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3A9C75D" w:rsidR="009125CE" w:rsidRPr="00C279A5" w:rsidRDefault="009125CE" w:rsidP="00C279A5">
      <w:pPr>
        <w:spacing w:before="100" w:beforeAutospacing="1" w:after="100" w:afterAutospacing="1" w:line="360" w:lineRule="auto"/>
        <w:ind w:left="-2"/>
        <w:rPr>
          <w:rFonts w:ascii="Sakkal Majalla" w:hAnsi="Sakkal Majalla" w:cs="Sakkal Majalla"/>
          <w:b/>
          <w:bCs/>
          <w:sz w:val="36"/>
          <w:szCs w:val="36"/>
          <w:lang w:bidi="ar-EG"/>
        </w:rPr>
      </w:pPr>
      <w:r w:rsidRPr="00C279A5">
        <w:rPr>
          <w:rFonts w:ascii="Sakkal Majalla" w:hAnsi="Sakkal Majalla" w:cs="Sakkal Majalla"/>
          <w:b/>
          <w:bCs/>
          <w:sz w:val="36"/>
          <w:szCs w:val="36"/>
          <w:rtl/>
          <w:lang w:bidi="ar-EG"/>
        </w:rPr>
        <w:t xml:space="preserve">جامعة </w:t>
      </w:r>
      <w:proofErr w:type="spellStart"/>
      <w:r w:rsidRPr="00C279A5">
        <w:rPr>
          <w:rFonts w:ascii="Sakkal Majalla" w:hAnsi="Sakkal Majalla" w:cs="Sakkal Majalla"/>
          <w:b/>
          <w:bCs/>
          <w:sz w:val="36"/>
          <w:szCs w:val="36"/>
          <w:rtl/>
          <w:lang w:bidi="ar-EG"/>
        </w:rPr>
        <w:t>ميدأوشن</w:t>
      </w:r>
      <w:proofErr w:type="spellEnd"/>
    </w:p>
    <w:p w14:paraId="1E957002" w14:textId="0352239D" w:rsidR="00F546CE" w:rsidRPr="00C279A5" w:rsidRDefault="009125CE" w:rsidP="00C279A5">
      <w:pPr>
        <w:spacing w:before="100" w:beforeAutospacing="1" w:after="100" w:afterAutospacing="1" w:line="360" w:lineRule="auto"/>
        <w:ind w:left="-2"/>
        <w:rPr>
          <w:rFonts w:ascii="Sakkal Majalla" w:hAnsi="Sakkal Majalla" w:cs="Sakkal Majalla"/>
          <w:b/>
          <w:bCs/>
          <w:sz w:val="36"/>
          <w:szCs w:val="36"/>
          <w:rtl/>
          <w:lang w:bidi="ar-EG"/>
        </w:rPr>
      </w:pPr>
      <w:r w:rsidRPr="00C279A5">
        <w:rPr>
          <w:rFonts w:ascii="Sakkal Majalla" w:hAnsi="Sakkal Majalla" w:cs="Sakkal Majalla"/>
          <w:b/>
          <w:bCs/>
          <w:noProof/>
          <w:sz w:val="36"/>
          <w:szCs w:val="36"/>
        </w:rPr>
        <w:drawing>
          <wp:anchor distT="0" distB="0" distL="114300" distR="114300" simplePos="0" relativeHeight="251655680" behindDoc="0" locked="0" layoutInCell="1" allowOverlap="1" wp14:anchorId="4117FFF0" wp14:editId="129FDD3B">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279A5">
        <w:rPr>
          <w:rFonts w:ascii="Sakkal Majalla" w:hAnsi="Sakkal Majalla" w:cs="Sakkal Majalla"/>
          <w:b/>
          <w:bCs/>
          <w:sz w:val="36"/>
          <w:szCs w:val="36"/>
          <w:rtl/>
          <w:lang w:bidi="ar-EG"/>
        </w:rPr>
        <w:t xml:space="preserve">كلية </w:t>
      </w:r>
      <w:r w:rsidR="00A1019B" w:rsidRPr="00C279A5">
        <w:rPr>
          <w:rFonts w:ascii="Sakkal Majalla" w:hAnsi="Sakkal Majalla" w:cs="Sakkal Majalla"/>
          <w:b/>
          <w:bCs/>
          <w:sz w:val="36"/>
          <w:szCs w:val="36"/>
          <w:rtl/>
          <w:lang w:bidi="ar-EG"/>
        </w:rPr>
        <w:t>الادارة</w:t>
      </w:r>
    </w:p>
    <w:p w14:paraId="11A91486" w14:textId="012CF5F0" w:rsidR="009125CE" w:rsidRPr="00C279A5" w:rsidRDefault="009125CE" w:rsidP="00C279A5">
      <w:pPr>
        <w:spacing w:before="100" w:beforeAutospacing="1" w:after="100" w:afterAutospacing="1" w:line="360" w:lineRule="auto"/>
        <w:ind w:left="-2"/>
        <w:rPr>
          <w:rFonts w:ascii="Sakkal Majalla" w:hAnsi="Sakkal Majalla" w:cs="Sakkal Majalla"/>
          <w:sz w:val="36"/>
          <w:szCs w:val="36"/>
          <w:rtl/>
          <w:lang w:bidi="ar-EG"/>
        </w:rPr>
      </w:pPr>
      <w:r w:rsidRPr="00C279A5">
        <w:rPr>
          <w:rFonts w:ascii="Sakkal Majalla" w:hAnsi="Sakkal Majalla" w:cs="Sakkal Majalla"/>
          <w:b/>
          <w:bCs/>
          <w:sz w:val="36"/>
          <w:szCs w:val="36"/>
          <w:rtl/>
          <w:lang w:bidi="ar-EG"/>
        </w:rPr>
        <w:t>تخصص</w:t>
      </w:r>
      <w:r w:rsidR="00981087" w:rsidRPr="00C279A5">
        <w:rPr>
          <w:rFonts w:ascii="Sakkal Majalla" w:hAnsi="Sakkal Majalla" w:cs="Sakkal Majalla"/>
          <w:b/>
          <w:bCs/>
          <w:sz w:val="36"/>
          <w:szCs w:val="36"/>
          <w:rtl/>
          <w:lang w:bidi="ar-EG"/>
        </w:rPr>
        <w:t xml:space="preserve"> </w:t>
      </w:r>
      <w:r w:rsidR="003043A1" w:rsidRPr="00C279A5">
        <w:rPr>
          <w:rFonts w:ascii="Sakkal Majalla" w:hAnsi="Sakkal Majalla" w:cs="Sakkal Majalla"/>
          <w:b/>
          <w:bCs/>
          <w:sz w:val="36"/>
          <w:szCs w:val="36"/>
          <w:rtl/>
          <w:lang w:bidi="ar-EG"/>
        </w:rPr>
        <w:t xml:space="preserve">إدارة </w:t>
      </w:r>
      <w:r w:rsidR="009632DC" w:rsidRPr="00C279A5">
        <w:rPr>
          <w:rFonts w:ascii="Sakkal Majalla" w:hAnsi="Sakkal Majalla" w:cs="Sakkal Majalla"/>
          <w:b/>
          <w:bCs/>
          <w:sz w:val="36"/>
          <w:szCs w:val="36"/>
          <w:rtl/>
          <w:lang w:bidi="ar-EG"/>
        </w:rPr>
        <w:t>المخاطر</w:t>
      </w:r>
    </w:p>
    <w:p w14:paraId="08401F45" w14:textId="396ACDD2" w:rsidR="009125CE" w:rsidRPr="00C279A5" w:rsidRDefault="009125CE" w:rsidP="00C279A5">
      <w:pPr>
        <w:spacing w:before="100" w:beforeAutospacing="1" w:after="100" w:afterAutospacing="1" w:line="360" w:lineRule="auto"/>
        <w:ind w:left="-2"/>
        <w:jc w:val="center"/>
        <w:rPr>
          <w:rFonts w:ascii="Sakkal Majalla" w:hAnsi="Sakkal Majalla" w:cs="Sakkal Majalla"/>
          <w:b/>
          <w:bCs/>
          <w:sz w:val="28"/>
          <w:szCs w:val="28"/>
          <w:rtl/>
          <w:lang w:bidi="ar-EG"/>
        </w:rPr>
      </w:pPr>
    </w:p>
    <w:p w14:paraId="23A28BA0" w14:textId="241F1032" w:rsidR="00097E25" w:rsidRPr="00C279A5" w:rsidRDefault="009632DC" w:rsidP="00C279A5">
      <w:pPr>
        <w:spacing w:before="100" w:beforeAutospacing="1" w:after="100" w:afterAutospacing="1" w:line="360" w:lineRule="auto"/>
        <w:ind w:left="-2"/>
        <w:jc w:val="center"/>
        <w:rPr>
          <w:rFonts w:ascii="Sakkal Majalla" w:hAnsi="Sakkal Majalla" w:cs="Sakkal Majalla"/>
          <w:b/>
          <w:bCs/>
          <w:sz w:val="44"/>
          <w:szCs w:val="44"/>
          <w:rtl/>
          <w:lang w:bidi="ar-EG"/>
        </w:rPr>
      </w:pPr>
      <w:r w:rsidRPr="00C279A5">
        <w:rPr>
          <w:rFonts w:ascii="Sakkal Majalla" w:hAnsi="Sakkal Majalla" w:cs="Sakkal Majalla"/>
          <w:b/>
          <w:bCs/>
          <w:sz w:val="44"/>
          <w:szCs w:val="44"/>
          <w:rtl/>
          <w:lang w:bidi="ar-EG"/>
        </w:rPr>
        <w:t>استراتيجيات إدارة مخاطر السيولة في تعزيز الاستقرار المالي في ظل التغيرات الاقتصادية</w:t>
      </w:r>
    </w:p>
    <w:p w14:paraId="3168FF83" w14:textId="24953D3A" w:rsidR="009632DC" w:rsidRPr="00C279A5" w:rsidRDefault="009632DC" w:rsidP="00C279A5">
      <w:pPr>
        <w:spacing w:before="100" w:beforeAutospacing="1" w:after="100" w:afterAutospacing="1" w:line="360" w:lineRule="auto"/>
        <w:ind w:left="-2"/>
        <w:jc w:val="center"/>
        <w:rPr>
          <w:rFonts w:ascii="Sakkal Majalla" w:hAnsi="Sakkal Majalla" w:cs="Sakkal Majalla"/>
          <w:b/>
          <w:bCs/>
          <w:sz w:val="44"/>
          <w:szCs w:val="44"/>
          <w:rtl/>
          <w:lang w:bidi="ar-EG"/>
        </w:rPr>
      </w:pPr>
      <w:r w:rsidRPr="00C279A5">
        <w:rPr>
          <w:rFonts w:ascii="Sakkal Majalla" w:hAnsi="Sakkal Majalla" w:cs="Sakkal Majalla"/>
          <w:b/>
          <w:bCs/>
          <w:sz w:val="44"/>
          <w:szCs w:val="44"/>
          <w:rtl/>
          <w:lang w:bidi="ar-EG"/>
        </w:rPr>
        <w:t>" دراسة تطبيقية على بنك الرياض"</w:t>
      </w:r>
    </w:p>
    <w:p w14:paraId="751A7E65" w14:textId="191DF717" w:rsidR="009125CE" w:rsidRPr="00C279A5" w:rsidRDefault="009125CE" w:rsidP="00C279A5">
      <w:pPr>
        <w:spacing w:before="100" w:beforeAutospacing="1" w:after="100" w:afterAutospacing="1" w:line="360" w:lineRule="auto"/>
        <w:ind w:left="-2"/>
        <w:jc w:val="center"/>
        <w:rPr>
          <w:rFonts w:ascii="Sakkal Majalla" w:hAnsi="Sakkal Majalla" w:cs="Sakkal Majalla"/>
          <w:b/>
          <w:bCs/>
          <w:sz w:val="36"/>
          <w:szCs w:val="36"/>
          <w:rtl/>
          <w:lang w:bidi="ar-EG"/>
        </w:rPr>
      </w:pPr>
      <w:r w:rsidRPr="00C279A5">
        <w:rPr>
          <w:rFonts w:ascii="Sakkal Majalla" w:hAnsi="Sakkal Majalla" w:cs="Sakkal Majalla"/>
          <w:b/>
          <w:bCs/>
          <w:sz w:val="36"/>
          <w:szCs w:val="36"/>
          <w:rtl/>
          <w:lang w:bidi="ar-EG"/>
        </w:rPr>
        <w:t>إعداد الطالب/</w:t>
      </w:r>
    </w:p>
    <w:p w14:paraId="3511FD3D" w14:textId="77777777" w:rsidR="00A1019B" w:rsidRPr="00C279A5" w:rsidRDefault="00A1019B" w:rsidP="00C279A5">
      <w:pPr>
        <w:spacing w:before="100" w:beforeAutospacing="1" w:after="100" w:afterAutospacing="1" w:line="360" w:lineRule="auto"/>
        <w:ind w:left="-2"/>
        <w:jc w:val="center"/>
        <w:rPr>
          <w:rFonts w:ascii="Sakkal Majalla" w:hAnsi="Sakkal Majalla" w:cs="Sakkal Majalla"/>
          <w:b/>
          <w:bCs/>
          <w:sz w:val="36"/>
          <w:szCs w:val="36"/>
          <w:rtl/>
          <w:lang w:bidi="ar-EG"/>
        </w:rPr>
      </w:pPr>
    </w:p>
    <w:p w14:paraId="699533F0" w14:textId="77777777" w:rsidR="00A1019B" w:rsidRPr="00C279A5" w:rsidRDefault="00A1019B" w:rsidP="00C279A5">
      <w:pPr>
        <w:spacing w:before="100" w:beforeAutospacing="1" w:after="100" w:afterAutospacing="1" w:line="360" w:lineRule="auto"/>
        <w:ind w:left="-2"/>
        <w:jc w:val="center"/>
        <w:rPr>
          <w:rFonts w:ascii="Sakkal Majalla" w:hAnsi="Sakkal Majalla" w:cs="Sakkal Majalla"/>
          <w:b/>
          <w:bCs/>
          <w:sz w:val="36"/>
          <w:szCs w:val="36"/>
          <w:rtl/>
          <w:lang w:bidi="ar-EG"/>
        </w:rPr>
      </w:pPr>
      <w:r w:rsidRPr="00C279A5">
        <w:rPr>
          <w:rFonts w:ascii="Sakkal Majalla" w:hAnsi="Sakkal Majalla" w:cs="Sakkal Majalla"/>
          <w:b/>
          <w:bCs/>
          <w:sz w:val="36"/>
          <w:szCs w:val="36"/>
          <w:rtl/>
          <w:lang w:bidi="ar-EG"/>
        </w:rPr>
        <w:t>إشراف/</w:t>
      </w:r>
    </w:p>
    <w:p w14:paraId="1BF68057" w14:textId="77777777" w:rsidR="00A1019B" w:rsidRPr="00C279A5" w:rsidRDefault="00A1019B" w:rsidP="00C279A5">
      <w:pPr>
        <w:spacing w:before="100" w:beforeAutospacing="1" w:after="100" w:afterAutospacing="1" w:line="360" w:lineRule="auto"/>
        <w:ind w:left="-2"/>
        <w:jc w:val="center"/>
        <w:rPr>
          <w:rFonts w:ascii="Sakkal Majalla" w:eastAsia="Calibri" w:hAnsi="Sakkal Majalla" w:cs="Sakkal Majalla"/>
          <w:b/>
          <w:bCs/>
          <w:kern w:val="0"/>
          <w:sz w:val="36"/>
          <w:szCs w:val="36"/>
          <w:lang w:bidi="ar-EG"/>
          <w14:ligatures w14:val="none"/>
        </w:rPr>
      </w:pPr>
      <w:r w:rsidRPr="00C279A5">
        <w:rPr>
          <w:rFonts w:ascii="Sakkal Majalla" w:eastAsia="Calibri" w:hAnsi="Sakkal Majalla" w:cs="Sakkal Majalla"/>
          <w:b/>
          <w:bCs/>
          <w:kern w:val="0"/>
          <w:sz w:val="36"/>
          <w:szCs w:val="36"/>
          <w:rtl/>
          <w:lang w:bidi="ar-EG"/>
          <w14:ligatures w14:val="none"/>
        </w:rPr>
        <w:t>د. أسماء أبو عنزة</w:t>
      </w:r>
    </w:p>
    <w:p w14:paraId="39705E8C" w14:textId="6A677ECD" w:rsidR="00A1019B" w:rsidRPr="00C279A5" w:rsidRDefault="00C279A5" w:rsidP="00C279A5">
      <w:pPr>
        <w:spacing w:before="100" w:beforeAutospacing="1" w:after="100" w:afterAutospacing="1" w:line="360" w:lineRule="auto"/>
        <w:ind w:left="-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2024 - 1446</w:t>
      </w:r>
    </w:p>
    <w:p w14:paraId="702403C3" w14:textId="1F787B61" w:rsidR="00C279A5" w:rsidRDefault="00C279A5">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41EAC921" w14:textId="77777777" w:rsidR="00C279A5" w:rsidRPr="004B5C05" w:rsidRDefault="00C279A5" w:rsidP="00C279A5">
      <w:pPr>
        <w:spacing w:before="100" w:beforeAutospacing="1" w:after="100" w:afterAutospacing="1" w:line="360" w:lineRule="auto"/>
        <w:jc w:val="center"/>
        <w:rPr>
          <w:rFonts w:ascii="Sakkal Majalla" w:hAnsi="Sakkal Majalla" w:cs="Sakkal Majalla"/>
          <w:b/>
          <w:bCs/>
          <w:sz w:val="40"/>
          <w:szCs w:val="40"/>
          <w:rtl/>
        </w:rPr>
      </w:pPr>
      <w:r w:rsidRPr="004B5C05">
        <w:rPr>
          <w:rFonts w:ascii="Sakkal Majalla" w:hAnsi="Sakkal Majalla" w:cs="Sakkal Majalla" w:hint="cs"/>
          <w:b/>
          <w:bCs/>
          <w:sz w:val="40"/>
          <w:szCs w:val="40"/>
          <w:rtl/>
        </w:rPr>
        <w:lastRenderedPageBreak/>
        <w:t xml:space="preserve">الفصل الأول: الإطار العام للدراسة </w:t>
      </w:r>
    </w:p>
    <w:p w14:paraId="6732C07E" w14:textId="77777777" w:rsidR="00C279A5" w:rsidRPr="004B5C05" w:rsidRDefault="00C279A5" w:rsidP="00C279A5">
      <w:pPr>
        <w:outlineLvl w:val="1"/>
        <w:rPr>
          <w:rFonts w:ascii="Sakkal Majalla" w:hAnsi="Sakkal Majalla" w:cs="Sakkal Majalla"/>
          <w:b/>
          <w:bCs/>
          <w:sz w:val="36"/>
          <w:szCs w:val="36"/>
          <w:rtl/>
        </w:rPr>
      </w:pPr>
      <w:bookmarkStart w:id="0" w:name="_Toc170243304"/>
      <w:bookmarkStart w:id="1" w:name="_Toc172742077"/>
      <w:bookmarkStart w:id="2" w:name="_Toc180196796"/>
      <w:r>
        <w:rPr>
          <w:rFonts w:ascii="Sakkal Majalla" w:hAnsi="Sakkal Majalla" w:cs="Sakkal Majalla" w:hint="cs"/>
          <w:b/>
          <w:bCs/>
          <w:sz w:val="36"/>
          <w:szCs w:val="36"/>
          <w:rtl/>
        </w:rPr>
        <w:t xml:space="preserve">1.1 </w:t>
      </w:r>
      <w:r w:rsidRPr="004B5C05">
        <w:rPr>
          <w:rFonts w:ascii="Sakkal Majalla" w:hAnsi="Sakkal Majalla" w:cs="Sakkal Majalla"/>
          <w:b/>
          <w:bCs/>
          <w:sz w:val="36"/>
          <w:szCs w:val="36"/>
          <w:rtl/>
        </w:rPr>
        <w:t>مقدمة:</w:t>
      </w:r>
      <w:bookmarkEnd w:id="0"/>
      <w:bookmarkEnd w:id="1"/>
      <w:bookmarkEnd w:id="2"/>
    </w:p>
    <w:p w14:paraId="1EF6C9FD" w14:textId="72151F7F" w:rsidR="00485C70" w:rsidRPr="00C279A5" w:rsidRDefault="00485C70" w:rsidP="00181463">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تُعد إدارة المخاطر جزءًا أساسيًا من العمل المصرفي الحديث، حيث تسهم بشكل كبير في تعزيز الاستقرار المالي والكفاءة التشغيلية للبنوك ومن بين مختلف أنواع المخاطر التي تواجه المؤسسات المالية، تعتبر مخاطر السيولة واحدة من أكثر التحديات تعقيدًا، إذ تتعلق بقدرة البنك على تلبية التزاماته المالية في الوقت المناسب</w:t>
      </w:r>
      <w:r w:rsidR="004815C8" w:rsidRPr="00C279A5">
        <w:rPr>
          <w:rFonts w:ascii="Sakkal Majalla" w:hAnsi="Sakkal Majalla" w:cs="Sakkal Majalla"/>
          <w:sz w:val="28"/>
          <w:szCs w:val="28"/>
          <w:rtl/>
          <w:lang w:bidi="ar-EG"/>
        </w:rPr>
        <w:t>،</w:t>
      </w:r>
      <w:r w:rsidRPr="00C279A5">
        <w:rPr>
          <w:rFonts w:ascii="Sakkal Majalla" w:hAnsi="Sakkal Majalla" w:cs="Sakkal Majalla"/>
          <w:sz w:val="28"/>
          <w:szCs w:val="28"/>
          <w:rtl/>
          <w:lang w:bidi="ar-EG"/>
        </w:rPr>
        <w:t xml:space="preserve"> تتزايد أهمية إدارة مخاطر السيولة في ظل التغيرات الاقتصادية المستمرة، مثل تقلبات السوق، وأزمات السيولة العالمية، والتغيرات في السياسات النقدية هذه العوامل تجعل من الضروري على البنوك، بما في ذلك بنك الرياض، أن تتبنى استراتيجيات فعالة لإدارة السيولة.</w:t>
      </w:r>
      <w:r w:rsidR="00DA0A2C" w:rsidRPr="00C279A5">
        <w:rPr>
          <w:rFonts w:ascii="Sakkal Majalla" w:hAnsi="Sakkal Majalla" w:cs="Sakkal Majalla"/>
          <w:sz w:val="28"/>
          <w:szCs w:val="28"/>
          <w:rtl/>
          <w:lang w:bidi="ar-EG"/>
        </w:rPr>
        <w:t>( الشكري، 2022)</w:t>
      </w:r>
    </w:p>
    <w:p w14:paraId="7ACFCC4B" w14:textId="0BED85F6" w:rsidR="00485C70" w:rsidRPr="00C279A5" w:rsidRDefault="00485C70"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 xml:space="preserve">تمثل السيولة عاملاً حيويًا في استقرار النظام المالي، حيث تضمن للبنوك القدرة على مواجهة سحب الودائع غير المتوقع أو تلبية احتياجات التمويل القصيرة </w:t>
      </w:r>
      <w:proofErr w:type="gramStart"/>
      <w:r w:rsidRPr="00C279A5">
        <w:rPr>
          <w:rFonts w:ascii="Sakkal Majalla" w:hAnsi="Sakkal Majalla" w:cs="Sakkal Majalla"/>
          <w:sz w:val="28"/>
          <w:szCs w:val="28"/>
          <w:rtl/>
          <w:lang w:bidi="ar-EG"/>
        </w:rPr>
        <w:t>الأجل</w:t>
      </w:r>
      <w:r w:rsidR="004815C8" w:rsidRPr="00C279A5">
        <w:rPr>
          <w:rFonts w:ascii="Sakkal Majalla" w:hAnsi="Sakkal Majalla" w:cs="Sakkal Majalla"/>
          <w:sz w:val="28"/>
          <w:szCs w:val="28"/>
          <w:rtl/>
          <w:lang w:bidi="ar-EG"/>
        </w:rPr>
        <w:t xml:space="preserve">، </w:t>
      </w:r>
      <w:r w:rsidRPr="00C279A5">
        <w:rPr>
          <w:rFonts w:ascii="Sakkal Majalla" w:hAnsi="Sakkal Majalla" w:cs="Sakkal Majalla"/>
          <w:sz w:val="28"/>
          <w:szCs w:val="28"/>
          <w:rtl/>
          <w:lang w:bidi="ar-EG"/>
        </w:rPr>
        <w:t xml:space="preserve"> ومن</w:t>
      </w:r>
      <w:proofErr w:type="gramEnd"/>
      <w:r w:rsidRPr="00C279A5">
        <w:rPr>
          <w:rFonts w:ascii="Sakkal Majalla" w:hAnsi="Sakkal Majalla" w:cs="Sakkal Majalla"/>
          <w:sz w:val="28"/>
          <w:szCs w:val="28"/>
          <w:rtl/>
          <w:lang w:bidi="ar-EG"/>
        </w:rPr>
        <w:t xml:space="preserve"> هنا تكمن أهمية تطوير استراتيجيات لإدارة هذه المخاطر لضمان استدامة العمليات المصرفية</w:t>
      </w:r>
      <w:r w:rsidR="004815C8" w:rsidRPr="00C279A5">
        <w:rPr>
          <w:rFonts w:ascii="Sakkal Majalla" w:hAnsi="Sakkal Majalla" w:cs="Sakkal Majalla"/>
          <w:sz w:val="28"/>
          <w:szCs w:val="28"/>
          <w:rtl/>
          <w:lang w:bidi="ar-EG"/>
        </w:rPr>
        <w:t>،</w:t>
      </w:r>
      <w:r w:rsidRPr="00C279A5">
        <w:rPr>
          <w:rFonts w:ascii="Sakkal Majalla" w:hAnsi="Sakkal Majalla" w:cs="Sakkal Majalla"/>
          <w:sz w:val="28"/>
          <w:szCs w:val="28"/>
          <w:rtl/>
          <w:lang w:bidi="ar-EG"/>
        </w:rPr>
        <w:t xml:space="preserve"> تتضمن هذه الاستراتيجيات تنويع مصادر التمويل، وتحليل التدفقات النقدية، وإنشاء احتياطات كافية، وكذلك استخدام أدوات التحوط.</w:t>
      </w:r>
      <w:r w:rsidR="00DA0A2C" w:rsidRPr="00C279A5">
        <w:rPr>
          <w:rFonts w:ascii="Sakkal Majalla" w:hAnsi="Sakkal Majalla" w:cs="Sakkal Majalla"/>
          <w:sz w:val="28"/>
          <w:szCs w:val="28"/>
          <w:rtl/>
          <w:lang w:bidi="ar-EG"/>
        </w:rPr>
        <w:t>( بوجمعة، 2023)</w:t>
      </w:r>
    </w:p>
    <w:p w14:paraId="184450F0" w14:textId="264A2A5D" w:rsidR="00485C70" w:rsidRPr="00C279A5" w:rsidRDefault="00485C70"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 xml:space="preserve">تتميز السوق المالية السعودية بنموها المستمر وتطورها، مما يزيد من تعقيد بيئة الأعمال ويطرح تحديات جديدة أمام المؤسسات </w:t>
      </w:r>
      <w:proofErr w:type="gramStart"/>
      <w:r w:rsidRPr="00C279A5">
        <w:rPr>
          <w:rFonts w:ascii="Sakkal Majalla" w:hAnsi="Sakkal Majalla" w:cs="Sakkal Majalla"/>
          <w:sz w:val="28"/>
          <w:szCs w:val="28"/>
          <w:rtl/>
          <w:lang w:bidi="ar-EG"/>
        </w:rPr>
        <w:t>المالية</w:t>
      </w:r>
      <w:r w:rsidR="004815C8" w:rsidRPr="00C279A5">
        <w:rPr>
          <w:rFonts w:ascii="Sakkal Majalla" w:hAnsi="Sakkal Majalla" w:cs="Sakkal Majalla"/>
          <w:sz w:val="28"/>
          <w:szCs w:val="28"/>
          <w:rtl/>
          <w:lang w:bidi="ar-EG"/>
        </w:rPr>
        <w:t xml:space="preserve"> </w:t>
      </w:r>
      <w:r w:rsidRPr="00C279A5">
        <w:rPr>
          <w:rFonts w:ascii="Sakkal Majalla" w:hAnsi="Sakkal Majalla" w:cs="Sakkal Majalla"/>
          <w:sz w:val="28"/>
          <w:szCs w:val="28"/>
          <w:rtl/>
          <w:lang w:bidi="ar-EG"/>
        </w:rPr>
        <w:t xml:space="preserve"> يشكل</w:t>
      </w:r>
      <w:proofErr w:type="gramEnd"/>
      <w:r w:rsidRPr="00C279A5">
        <w:rPr>
          <w:rFonts w:ascii="Sakkal Majalla" w:hAnsi="Sakkal Majalla" w:cs="Sakkal Majalla"/>
          <w:sz w:val="28"/>
          <w:szCs w:val="28"/>
          <w:rtl/>
          <w:lang w:bidi="ar-EG"/>
        </w:rPr>
        <w:t xml:space="preserve"> بنك الرياض، كأحد البنوك الرائدة في المملكة، نموذجًا مناسبًا لدراسة استراتيجيات إدارة مخاطر السيولة، حيث يسعى البنك باستمرار إلى تعزيز استقراره المالي وتلبية احتياجات عملائه.</w:t>
      </w:r>
      <w:r w:rsidR="00DA0A2C" w:rsidRPr="00C279A5">
        <w:rPr>
          <w:rFonts w:ascii="Sakkal Majalla" w:hAnsi="Sakkal Majalla" w:cs="Sakkal Majalla"/>
          <w:sz w:val="28"/>
          <w:szCs w:val="28"/>
          <w:rtl/>
          <w:lang w:bidi="ar-EG"/>
        </w:rPr>
        <w:t>( حسنين، 2023)</w:t>
      </w:r>
    </w:p>
    <w:p w14:paraId="64FBD850" w14:textId="6AFF0B6C" w:rsidR="00485C70" w:rsidRPr="00C279A5" w:rsidRDefault="00485C70"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 xml:space="preserve">تأتي هذه الدراسة لتسلط الضوء على كيفية تطبيق بنك الرياض لاستراتيجيات إدارة مخاطر السيولة في ظل التغيرات الاقتصادية، وتهدف إلى تقييم فعالية هذه الاستراتيجيات في تعزيز الاستقرار المالي من خلال هذا البحث، سيتم تقديم رؤى معمقة حول الممارسات الحالية، وتحديد المخاطر المحتملة، وتقديم توصيات مبنية على التحليل، مما يسهم في تحسين إدارة السيولة في </w:t>
      </w:r>
      <w:proofErr w:type="gramStart"/>
      <w:r w:rsidRPr="00C279A5">
        <w:rPr>
          <w:rFonts w:ascii="Sakkal Majalla" w:hAnsi="Sakkal Majalla" w:cs="Sakkal Majalla"/>
          <w:sz w:val="28"/>
          <w:szCs w:val="28"/>
          <w:rtl/>
          <w:lang w:bidi="ar-EG"/>
        </w:rPr>
        <w:t>البنك.</w:t>
      </w:r>
      <w:r w:rsidR="00DA0A2C" w:rsidRPr="00C279A5">
        <w:rPr>
          <w:rFonts w:ascii="Sakkal Majalla" w:hAnsi="Sakkal Majalla" w:cs="Sakkal Majalla"/>
          <w:sz w:val="28"/>
          <w:szCs w:val="28"/>
          <w:rtl/>
          <w:lang w:bidi="ar-EG"/>
        </w:rPr>
        <w:t>(</w:t>
      </w:r>
      <w:proofErr w:type="gramEnd"/>
      <w:r w:rsidR="00DA0A2C" w:rsidRPr="00C279A5">
        <w:rPr>
          <w:rFonts w:ascii="Sakkal Majalla" w:hAnsi="Sakkal Majalla" w:cs="Sakkal Majalla"/>
          <w:sz w:val="28"/>
          <w:szCs w:val="28"/>
          <w:rtl/>
          <w:lang w:bidi="ar-EG"/>
        </w:rPr>
        <w:t xml:space="preserve"> مخلوفي، 2020)</w:t>
      </w:r>
    </w:p>
    <w:p w14:paraId="72498C63" w14:textId="3DE19709" w:rsidR="00485C70" w:rsidRPr="00C279A5" w:rsidRDefault="00485C70" w:rsidP="00C279A5">
      <w:pPr>
        <w:spacing w:before="100" w:beforeAutospacing="1" w:after="100" w:afterAutospacing="1" w:line="360" w:lineRule="auto"/>
        <w:ind w:left="-2" w:firstLine="720"/>
        <w:jc w:val="both"/>
        <w:rPr>
          <w:rFonts w:ascii="Sakkal Majalla" w:hAnsi="Sakkal Majalla" w:cs="Sakkal Majalla"/>
          <w:b/>
          <w:bCs/>
          <w:sz w:val="28"/>
          <w:szCs w:val="28"/>
          <w:rtl/>
          <w:lang w:bidi="ar-EG"/>
        </w:rPr>
      </w:pPr>
      <w:r w:rsidRPr="00C279A5">
        <w:rPr>
          <w:rFonts w:ascii="Sakkal Majalla" w:hAnsi="Sakkal Majalla" w:cs="Sakkal Majalla"/>
          <w:sz w:val="28"/>
          <w:szCs w:val="28"/>
          <w:rtl/>
          <w:lang w:bidi="ar-EG"/>
        </w:rPr>
        <w:lastRenderedPageBreak/>
        <w:t>تتمثل أهمية هذه الدراسة في أنها ستساعد صانعي السياسات والإدارة العليا في بنك الرياض على فهم المخاطر المتعلقة بالسيولة بشكل أفضل، وتعزيز قدرتهم على اتخاذ قرارات مستنيرة تتعلق بالاستراتيجيات المالية</w:t>
      </w:r>
      <w:r w:rsidR="004815C8" w:rsidRPr="00C279A5">
        <w:rPr>
          <w:rFonts w:ascii="Sakkal Majalla" w:hAnsi="Sakkal Majalla" w:cs="Sakkal Majalla"/>
          <w:sz w:val="28"/>
          <w:szCs w:val="28"/>
          <w:rtl/>
          <w:lang w:bidi="ar-EG"/>
        </w:rPr>
        <w:t>،</w:t>
      </w:r>
      <w:r w:rsidRPr="00C279A5">
        <w:rPr>
          <w:rFonts w:ascii="Sakkal Majalla" w:hAnsi="Sakkal Majalla" w:cs="Sakkal Majalla"/>
          <w:sz w:val="28"/>
          <w:szCs w:val="28"/>
          <w:rtl/>
          <w:lang w:bidi="ar-EG"/>
        </w:rPr>
        <w:t xml:space="preserve"> كما تسهم النتائج المتوقعة في تعزيز الفهم الأكاديمي حول أهمية إدارة السيولة في البنوك، مما يدعم تطوير استراتيجيات مبتكرة تسهم في تحسين الاستقرار المالي على المدى الطويل.</w:t>
      </w:r>
    </w:p>
    <w:p w14:paraId="5F6CFE7D" w14:textId="4D68766E" w:rsidR="004815C8" w:rsidRPr="00C279A5" w:rsidRDefault="00E91485" w:rsidP="00C279A5">
      <w:pPr>
        <w:spacing w:before="100" w:beforeAutospacing="1" w:after="100" w:afterAutospacing="1" w:line="360" w:lineRule="auto"/>
        <w:ind w:left="-2" w:firstLine="720"/>
        <w:jc w:val="both"/>
        <w:rPr>
          <w:rFonts w:ascii="Sakkal Majalla" w:hAnsi="Sakkal Majalla" w:cs="Sakkal Majalla"/>
          <w:b/>
          <w:bCs/>
          <w:sz w:val="28"/>
          <w:szCs w:val="28"/>
          <w:rtl/>
          <w:lang w:bidi="ar-EG"/>
        </w:rPr>
      </w:pPr>
      <w:r w:rsidRPr="00C279A5">
        <w:rPr>
          <w:rFonts w:ascii="Sakkal Majalla" w:hAnsi="Sakkal Majalla" w:cs="Sakkal Majalla"/>
          <w:b/>
          <w:bCs/>
          <w:sz w:val="28"/>
          <w:szCs w:val="28"/>
          <w:rtl/>
          <w:lang w:bidi="ar-EG"/>
        </w:rPr>
        <w:t xml:space="preserve">ومن ثم جاءت هذه الدراسة بعنوان </w:t>
      </w:r>
      <w:r w:rsidR="004815C8" w:rsidRPr="00C279A5">
        <w:rPr>
          <w:rFonts w:ascii="Sakkal Majalla" w:hAnsi="Sakkal Majalla" w:cs="Sakkal Majalla"/>
          <w:b/>
          <w:bCs/>
          <w:sz w:val="28"/>
          <w:szCs w:val="28"/>
          <w:rtl/>
          <w:lang w:bidi="ar-EG"/>
        </w:rPr>
        <w:t>استراتيجيات إدارة مخاطر السيولة في تعزيز الاستقرار المالي في ظل التغيرات الاقتصادية" دراسة تطبيقية على بنك الرياض.</w:t>
      </w:r>
    </w:p>
    <w:p w14:paraId="19F7F9AB" w14:textId="4425F290" w:rsidR="004815C8" w:rsidRPr="00A264E2" w:rsidRDefault="008B1A51" w:rsidP="00A264E2">
      <w:pPr>
        <w:outlineLvl w:val="1"/>
        <w:rPr>
          <w:rFonts w:ascii="Sakkal Majalla" w:hAnsi="Sakkal Majalla" w:cs="Sakkal Majalla"/>
          <w:b/>
          <w:bCs/>
          <w:sz w:val="36"/>
          <w:szCs w:val="36"/>
          <w:rtl/>
        </w:rPr>
      </w:pPr>
      <w:bookmarkStart w:id="3" w:name="_Toc180196797"/>
      <w:r>
        <w:rPr>
          <w:rFonts w:ascii="Sakkal Majalla" w:hAnsi="Sakkal Majalla" w:cs="Sakkal Majalla" w:hint="cs"/>
          <w:b/>
          <w:bCs/>
          <w:sz w:val="36"/>
          <w:szCs w:val="36"/>
          <w:rtl/>
        </w:rPr>
        <w:t xml:space="preserve">2.1 </w:t>
      </w:r>
      <w:r w:rsidR="00A74F76" w:rsidRPr="00A264E2">
        <w:rPr>
          <w:rFonts w:ascii="Sakkal Majalla" w:hAnsi="Sakkal Majalla" w:cs="Sakkal Majalla"/>
          <w:b/>
          <w:bCs/>
          <w:sz w:val="36"/>
          <w:szCs w:val="36"/>
          <w:rtl/>
        </w:rPr>
        <w:t>مشكلة الدراسة</w:t>
      </w:r>
      <w:r w:rsidR="009125CE" w:rsidRPr="00A264E2">
        <w:rPr>
          <w:rFonts w:ascii="Sakkal Majalla" w:hAnsi="Sakkal Majalla" w:cs="Sakkal Majalla"/>
          <w:b/>
          <w:bCs/>
          <w:sz w:val="36"/>
          <w:szCs w:val="36"/>
          <w:rtl/>
        </w:rPr>
        <w:t>:</w:t>
      </w:r>
      <w:bookmarkEnd w:id="3"/>
    </w:p>
    <w:p w14:paraId="5931E1B2" w14:textId="3A5B9E1D" w:rsidR="004815C8" w:rsidRPr="00C279A5" w:rsidRDefault="004815C8"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تواجه الأنظمة المالية العالمية والمحلية تحديات متزايدة في إدارة المخاطر المالية، وخاصة مخاطر السيولة، التي تعد من أبرز المخاطر التي تهدد استقرار المؤسسات </w:t>
      </w:r>
      <w:r w:rsidR="00643858" w:rsidRPr="00C279A5">
        <w:rPr>
          <w:rFonts w:ascii="Sakkal Majalla" w:hAnsi="Sakkal Majalla" w:cs="Sakkal Majalla"/>
          <w:sz w:val="28"/>
          <w:szCs w:val="28"/>
          <w:rtl/>
        </w:rPr>
        <w:t>المالية، تتجلى</w:t>
      </w:r>
      <w:r w:rsidRPr="00C279A5">
        <w:rPr>
          <w:rFonts w:ascii="Sakkal Majalla" w:hAnsi="Sakkal Majalla" w:cs="Sakkal Majalla"/>
          <w:sz w:val="28"/>
          <w:szCs w:val="28"/>
          <w:rtl/>
        </w:rPr>
        <w:t xml:space="preserve"> هذه المشكلة بشكل خاص في سياق التغيرات الاقتصادية المستمرة، مثل التقلبات في أسعار الفائدة، والأزمات المالية العالمية، وتغيرات السياسات النقدية، والتي تؤثر جميعها على القدرة التشغيلية للبنوك في تلبية التزاماتها </w:t>
      </w:r>
      <w:proofErr w:type="gramStart"/>
      <w:r w:rsidRPr="00C279A5">
        <w:rPr>
          <w:rFonts w:ascii="Sakkal Majalla" w:hAnsi="Sakkal Majalla" w:cs="Sakkal Majalla"/>
          <w:sz w:val="28"/>
          <w:szCs w:val="28"/>
          <w:rtl/>
        </w:rPr>
        <w:t>المالية.</w:t>
      </w:r>
      <w:r w:rsidR="00DA0A2C" w:rsidRPr="00C279A5">
        <w:rPr>
          <w:rFonts w:ascii="Sakkal Majalla" w:hAnsi="Sakkal Majalla" w:cs="Sakkal Majalla"/>
          <w:sz w:val="28"/>
          <w:szCs w:val="28"/>
          <w:rtl/>
        </w:rPr>
        <w:t>(</w:t>
      </w:r>
      <w:proofErr w:type="gramEnd"/>
      <w:r w:rsidR="00DA0A2C" w:rsidRPr="00C279A5">
        <w:rPr>
          <w:rFonts w:ascii="Sakkal Majalla" w:hAnsi="Sakkal Majalla" w:cs="Sakkal Majalla"/>
          <w:sz w:val="28"/>
          <w:szCs w:val="28"/>
          <w:rtl/>
        </w:rPr>
        <w:t xml:space="preserve"> ابراهيم، 2020)</w:t>
      </w:r>
    </w:p>
    <w:p w14:paraId="144F9361" w14:textId="5F87238F" w:rsidR="004815C8" w:rsidRPr="00C279A5" w:rsidRDefault="004815C8"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يتطور القطاع المصرفي بشكل ملحوظ في المملكة العربية </w:t>
      </w:r>
      <w:proofErr w:type="gramStart"/>
      <w:r w:rsidRPr="00C279A5">
        <w:rPr>
          <w:rFonts w:ascii="Sakkal Majalla" w:hAnsi="Sakkal Majalla" w:cs="Sakkal Majalla"/>
          <w:sz w:val="28"/>
          <w:szCs w:val="28"/>
          <w:rtl/>
        </w:rPr>
        <w:t>السعودية،  حيث</w:t>
      </w:r>
      <w:proofErr w:type="gramEnd"/>
      <w:r w:rsidRPr="00C279A5">
        <w:rPr>
          <w:rFonts w:ascii="Sakkal Majalla" w:hAnsi="Sakkal Majalla" w:cs="Sakkal Majalla"/>
          <w:sz w:val="28"/>
          <w:szCs w:val="28"/>
          <w:rtl/>
        </w:rPr>
        <w:t xml:space="preserve"> يشهد نموًا متسارعًا يرافقه زيادة في التنافسية ومع ذلك، فإن هذا النمو يأتي مع مجموعة من التحديات المرتبطة بإدارة السيولة، إذ تحتاج البنوك إلى التأكد من قدرتها على تلبية احتياجات العملاء في ظل الظروف المتغيرة  تعد هذه المخاطر من العوامل المؤثرة على استقرار البنوك وتؤثر على سمعتها وثقة العملاء.</w:t>
      </w:r>
    </w:p>
    <w:p w14:paraId="5DC87738" w14:textId="75DE64C5" w:rsidR="004815C8" w:rsidRPr="00C279A5" w:rsidRDefault="004815C8"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يعتبر بنك الرياض، كأحد البنوك الرائدة في المملكة، نموذجًا لدراسة مشكلة إدارة مخاطر السيولة فعلى الرغم من استراتيجيات الإدارة المالية المتبعة، لا يزال هناك نقص في الدراسات التي تتناول فعالية هذه الاستراتيجيات في ظل التغيرات الاقتصادية، تكمن المشكلة في عدم وضوح كيفية تأثير العوامل الاقتصادية المختلفة على قدرة البنك على إدارة السيولة، مما يؤدي إلى تفاقم المخاطر </w:t>
      </w:r>
      <w:proofErr w:type="gramStart"/>
      <w:r w:rsidRPr="00C279A5">
        <w:rPr>
          <w:rFonts w:ascii="Sakkal Majalla" w:hAnsi="Sakkal Majalla" w:cs="Sakkal Majalla"/>
          <w:sz w:val="28"/>
          <w:szCs w:val="28"/>
          <w:rtl/>
        </w:rPr>
        <w:t>المحتملة.</w:t>
      </w:r>
      <w:r w:rsidR="00DA0A2C" w:rsidRPr="00C279A5">
        <w:rPr>
          <w:rFonts w:ascii="Sakkal Majalla" w:hAnsi="Sakkal Majalla" w:cs="Sakkal Majalla"/>
          <w:sz w:val="28"/>
          <w:szCs w:val="28"/>
          <w:rtl/>
        </w:rPr>
        <w:t>(</w:t>
      </w:r>
      <w:proofErr w:type="gramEnd"/>
      <w:r w:rsidR="00DA0A2C" w:rsidRPr="00C279A5">
        <w:rPr>
          <w:rFonts w:ascii="Sakkal Majalla" w:hAnsi="Sakkal Majalla" w:cs="Sakkal Majalla"/>
          <w:sz w:val="28"/>
          <w:szCs w:val="28"/>
          <w:rtl/>
        </w:rPr>
        <w:t xml:space="preserve"> بالطيب، 2018)</w:t>
      </w:r>
    </w:p>
    <w:p w14:paraId="2D5CBAEC" w14:textId="312C7B1E" w:rsidR="004815C8" w:rsidRPr="00C279A5" w:rsidRDefault="004815C8" w:rsidP="00C279A5">
      <w:pPr>
        <w:spacing w:before="100" w:beforeAutospacing="1" w:after="100" w:afterAutospacing="1" w:line="360" w:lineRule="auto"/>
        <w:ind w:left="-2" w:firstLine="720"/>
        <w:jc w:val="both"/>
        <w:rPr>
          <w:rFonts w:ascii="Sakkal Majalla" w:hAnsi="Sakkal Majalla" w:cs="Sakkal Majalla"/>
          <w:b/>
          <w:bCs/>
          <w:sz w:val="28"/>
          <w:szCs w:val="28"/>
          <w:rtl/>
        </w:rPr>
      </w:pPr>
      <w:r w:rsidRPr="00C279A5">
        <w:rPr>
          <w:rFonts w:ascii="Sakkal Majalla" w:hAnsi="Sakkal Majalla" w:cs="Sakkal Majalla"/>
          <w:sz w:val="28"/>
          <w:szCs w:val="28"/>
          <w:rtl/>
        </w:rPr>
        <w:lastRenderedPageBreak/>
        <w:t xml:space="preserve">تهدف هذه الدراسة إلى تحديد وتحليل استراتيجيات إدارة مخاطر السيولة المتبعة في بنك الرياض، وكيفية تأثيرها على الاستقرار المالي </w:t>
      </w:r>
      <w:proofErr w:type="gramStart"/>
      <w:r w:rsidRPr="00C279A5">
        <w:rPr>
          <w:rFonts w:ascii="Sakkal Majalla" w:hAnsi="Sakkal Majalla" w:cs="Sakkal Majalla"/>
          <w:sz w:val="28"/>
          <w:szCs w:val="28"/>
          <w:rtl/>
        </w:rPr>
        <w:t>للبنك،  كما</w:t>
      </w:r>
      <w:proofErr w:type="gramEnd"/>
      <w:r w:rsidRPr="00C279A5">
        <w:rPr>
          <w:rFonts w:ascii="Sakkal Majalla" w:hAnsi="Sakkal Majalla" w:cs="Sakkal Majalla"/>
          <w:sz w:val="28"/>
          <w:szCs w:val="28"/>
          <w:rtl/>
        </w:rPr>
        <w:t xml:space="preserve"> تسعى الدراسة إلى استكشاف الثغرات في هذه الاستراتيجيات وتقديم توصيات تهدف إلى تعزيز كفاءة إدارة السيولة. من خلال ذلك، تأمل الدراسة في توفير رؤى شاملة تساعد البنك في تحسين أدائه المالي وضمان استقراره في ظل الظروف الاقتصادية المتغيرة.</w:t>
      </w:r>
      <w:r w:rsidRPr="00C279A5">
        <w:rPr>
          <w:rFonts w:ascii="Sakkal Majalla" w:hAnsi="Sakkal Majalla" w:cs="Sakkal Majalla"/>
          <w:b/>
          <w:bCs/>
          <w:sz w:val="28"/>
          <w:szCs w:val="28"/>
          <w:rtl/>
        </w:rPr>
        <w:t xml:space="preserve"> </w:t>
      </w:r>
    </w:p>
    <w:p w14:paraId="22D93039" w14:textId="77005F58" w:rsidR="00992D35" w:rsidRPr="00C279A5" w:rsidRDefault="00F329E0" w:rsidP="00C279A5">
      <w:pPr>
        <w:spacing w:before="100" w:beforeAutospacing="1" w:after="100" w:afterAutospacing="1" w:line="360" w:lineRule="auto"/>
        <w:ind w:left="-2" w:firstLine="720"/>
        <w:jc w:val="both"/>
        <w:rPr>
          <w:rFonts w:ascii="Sakkal Majalla" w:hAnsi="Sakkal Majalla" w:cs="Sakkal Majalla"/>
          <w:b/>
          <w:bCs/>
          <w:sz w:val="28"/>
          <w:szCs w:val="28"/>
          <w:rtl/>
          <w:lang w:bidi="ar-EG"/>
        </w:rPr>
      </w:pPr>
      <w:r w:rsidRPr="00C279A5">
        <w:rPr>
          <w:rFonts w:ascii="Sakkal Majalla" w:hAnsi="Sakkal Majalla" w:cs="Sakkal Majalla"/>
          <w:b/>
          <w:bCs/>
          <w:sz w:val="28"/>
          <w:szCs w:val="28"/>
          <w:rtl/>
        </w:rPr>
        <w:t xml:space="preserve">ومما سبق يمكننا تلخيص مشكلة الدراسة في الاجابة على تساؤل وهو </w:t>
      </w:r>
      <w:r w:rsidR="0099145F" w:rsidRPr="00C279A5">
        <w:rPr>
          <w:rFonts w:ascii="Sakkal Majalla" w:hAnsi="Sakkal Majalla" w:cs="Sakkal Majalla"/>
          <w:b/>
          <w:bCs/>
          <w:sz w:val="28"/>
          <w:szCs w:val="28"/>
          <w:rtl/>
        </w:rPr>
        <w:t xml:space="preserve">ما </w:t>
      </w:r>
      <w:r w:rsidR="004815C8" w:rsidRPr="00C279A5">
        <w:rPr>
          <w:rFonts w:ascii="Sakkal Majalla" w:hAnsi="Sakkal Majalla" w:cs="Sakkal Majalla"/>
          <w:b/>
          <w:bCs/>
          <w:sz w:val="28"/>
          <w:szCs w:val="28"/>
          <w:rtl/>
        </w:rPr>
        <w:t xml:space="preserve">هي </w:t>
      </w:r>
      <w:r w:rsidR="004815C8" w:rsidRPr="00C279A5">
        <w:rPr>
          <w:rFonts w:ascii="Sakkal Majalla" w:hAnsi="Sakkal Majalla" w:cs="Sakkal Majalla"/>
          <w:b/>
          <w:bCs/>
          <w:sz w:val="28"/>
          <w:szCs w:val="28"/>
          <w:rtl/>
          <w:lang w:bidi="ar-EG"/>
        </w:rPr>
        <w:t>استراتيجيات إدارة مخاطر السيولة في تعزيز الاستقرار المالي في ظل التغيرات الاقتصادية " دراسة تطبيقية على بنك الرياض".</w:t>
      </w:r>
    </w:p>
    <w:p w14:paraId="5770B2AB" w14:textId="483D78C0" w:rsidR="004815C8" w:rsidRPr="00A264E2" w:rsidRDefault="008B1A51" w:rsidP="00A264E2">
      <w:pPr>
        <w:outlineLvl w:val="1"/>
        <w:rPr>
          <w:rFonts w:ascii="Sakkal Majalla" w:hAnsi="Sakkal Majalla" w:cs="Sakkal Majalla"/>
          <w:b/>
          <w:bCs/>
          <w:sz w:val="36"/>
          <w:szCs w:val="36"/>
          <w:rtl/>
        </w:rPr>
      </w:pPr>
      <w:bookmarkStart w:id="4" w:name="_Toc180196798"/>
      <w:r>
        <w:rPr>
          <w:rFonts w:ascii="Sakkal Majalla" w:hAnsi="Sakkal Majalla" w:cs="Sakkal Majalla" w:hint="cs"/>
          <w:b/>
          <w:bCs/>
          <w:sz w:val="36"/>
          <w:szCs w:val="36"/>
          <w:rtl/>
        </w:rPr>
        <w:t xml:space="preserve">3.1 </w:t>
      </w:r>
      <w:r w:rsidR="00A74F76" w:rsidRPr="00A264E2">
        <w:rPr>
          <w:rFonts w:ascii="Sakkal Majalla" w:hAnsi="Sakkal Majalla" w:cs="Sakkal Majalla"/>
          <w:b/>
          <w:bCs/>
          <w:sz w:val="36"/>
          <w:szCs w:val="36"/>
          <w:rtl/>
        </w:rPr>
        <w:t>أهمية الدراسة:</w:t>
      </w:r>
      <w:bookmarkEnd w:id="4"/>
    </w:p>
    <w:p w14:paraId="198324DD" w14:textId="70B8391D" w:rsidR="004815C8" w:rsidRPr="00C279A5" w:rsidRDefault="004815C8"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تُعتبر دراسة إدارة مخاطر السيولة من الأهمية بمكان في السياق المالي والمصرفي، حيث تلعب دورًا حيويًا في تعزيز الاستقرار المالي، تنبع أهمية هذه الدراسة من الحاجة الملحة لفهم العوامل المؤثرة في إدارة السيولة، خاصة في ظل التغيرات الاقتصادية المتسارعة التي قد تؤثر على أداء البنوك.</w:t>
      </w:r>
    </w:p>
    <w:p w14:paraId="7D2F5DB5" w14:textId="6673F74B" w:rsidR="004815C8" w:rsidRPr="00C279A5" w:rsidRDefault="004815C8" w:rsidP="00A264E2">
      <w:pPr>
        <w:pStyle w:val="a6"/>
        <w:numPr>
          <w:ilvl w:val="2"/>
          <w:numId w:val="112"/>
        </w:numPr>
        <w:spacing w:before="100" w:beforeAutospacing="1" w:after="100" w:afterAutospacing="1" w:line="360" w:lineRule="auto"/>
        <w:jc w:val="both"/>
        <w:rPr>
          <w:rFonts w:ascii="Sakkal Majalla" w:hAnsi="Sakkal Majalla" w:cs="Sakkal Majalla"/>
          <w:b/>
          <w:bCs/>
          <w:sz w:val="28"/>
          <w:szCs w:val="28"/>
          <w:rtl/>
        </w:rPr>
      </w:pPr>
      <w:r w:rsidRPr="00C279A5">
        <w:rPr>
          <w:rFonts w:ascii="Sakkal Majalla" w:hAnsi="Sakkal Majalla" w:cs="Sakkal Majalla"/>
          <w:b/>
          <w:bCs/>
          <w:sz w:val="28"/>
          <w:szCs w:val="28"/>
          <w:rtl/>
        </w:rPr>
        <w:t>الأهمية العلمية</w:t>
      </w:r>
    </w:p>
    <w:p w14:paraId="1D2AE1D7" w14:textId="612241D4" w:rsidR="004815C8" w:rsidRPr="00C279A5" w:rsidRDefault="004815C8"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تساهم هذه الدراسة في توسيع قاعدة المعرفة حول إدارة مخاطر السيولة من خلال تقديم تحليل عميق للاستراتيجيات المتبعة في بنك الرياض فهي توفر إطارًا نظريًا لفهم كيفية تأثير العوامل الاقتصادية المختلفة على سيولة البنوك، مما يعزز الأدبيات الأكاديمية في هذا المجال، كما تسهم النتائج المتوقعة في تطوير نماذج جديدة لإدارة المخاطر المالية، مما يوفر مراجع قيمة للباحثين والطلاب والمهتمين.</w:t>
      </w:r>
    </w:p>
    <w:p w14:paraId="162C0AA1" w14:textId="7A444538" w:rsidR="004815C8" w:rsidRPr="00A264E2" w:rsidRDefault="004815C8" w:rsidP="00A264E2">
      <w:pPr>
        <w:pStyle w:val="a6"/>
        <w:numPr>
          <w:ilvl w:val="2"/>
          <w:numId w:val="112"/>
        </w:numPr>
        <w:spacing w:before="100" w:beforeAutospacing="1" w:after="100" w:afterAutospacing="1" w:line="360" w:lineRule="auto"/>
        <w:jc w:val="both"/>
        <w:rPr>
          <w:rFonts w:ascii="Sakkal Majalla" w:hAnsi="Sakkal Majalla" w:cs="Sakkal Majalla"/>
          <w:b/>
          <w:bCs/>
          <w:sz w:val="28"/>
          <w:szCs w:val="28"/>
          <w:rtl/>
        </w:rPr>
      </w:pPr>
      <w:r w:rsidRPr="00A264E2">
        <w:rPr>
          <w:rFonts w:ascii="Sakkal Majalla" w:hAnsi="Sakkal Majalla" w:cs="Sakkal Majalla"/>
          <w:b/>
          <w:bCs/>
          <w:sz w:val="28"/>
          <w:szCs w:val="28"/>
          <w:rtl/>
        </w:rPr>
        <w:t>الأهمية العملية</w:t>
      </w:r>
    </w:p>
    <w:p w14:paraId="32A06D20" w14:textId="7CDC8FD5" w:rsidR="004815C8" w:rsidRPr="00C279A5" w:rsidRDefault="004815C8"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تسهم هذه </w:t>
      </w:r>
      <w:proofErr w:type="gramStart"/>
      <w:r w:rsidRPr="00C279A5">
        <w:rPr>
          <w:rFonts w:ascii="Sakkal Majalla" w:hAnsi="Sakkal Majalla" w:cs="Sakkal Majalla"/>
          <w:sz w:val="28"/>
          <w:szCs w:val="28"/>
          <w:rtl/>
        </w:rPr>
        <w:t>الدراسة  في</w:t>
      </w:r>
      <w:proofErr w:type="gramEnd"/>
      <w:r w:rsidRPr="00C279A5">
        <w:rPr>
          <w:rFonts w:ascii="Sakkal Majalla" w:hAnsi="Sakkal Majalla" w:cs="Sakkal Majalla"/>
          <w:sz w:val="28"/>
          <w:szCs w:val="28"/>
          <w:rtl/>
        </w:rPr>
        <w:t xml:space="preserve"> تقديم توصيات مبنية على التحليل لتحسين إدارة السيولة في بنك الرياض، حيث  يمكن أن تساعد النتائج في توجيه الإدارة العليا وصانعي السياسات في اتخاذ قرارات مستنيرة تتعلق بالاستراتيجيات المالية، مما يعزز القدرة التنافسية للبنك في السوق، كما أن الدراسة يمكن أن تعزز من </w:t>
      </w:r>
      <w:r w:rsidRPr="00C279A5">
        <w:rPr>
          <w:rFonts w:ascii="Sakkal Majalla" w:hAnsi="Sakkal Majalla" w:cs="Sakkal Majalla"/>
          <w:sz w:val="28"/>
          <w:szCs w:val="28"/>
          <w:rtl/>
        </w:rPr>
        <w:lastRenderedPageBreak/>
        <w:t>ثقة العملاء والمستثمرين في البنك من خلال تحسين استجابته للتغيرات الاقتصادية وضمان تلبية التزامات السيولة بفعالية.</w:t>
      </w:r>
    </w:p>
    <w:p w14:paraId="650DC8A1" w14:textId="77777777" w:rsidR="004815C8" w:rsidRPr="00C279A5" w:rsidRDefault="004815C8"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من خلال هذه الدراسة، نتطلع إلى تحقيق فهم أعمق لممارسات إدارة مخاطر السيولة في بنك الرياض، مما يسهم في تحقيق استقرار مالي أكبر ويعزز من مرونة البنك أمام التحديات المستقبلية.</w:t>
      </w:r>
    </w:p>
    <w:p w14:paraId="1817352F" w14:textId="00FD7EF9" w:rsidR="009125CE" w:rsidRPr="00A264E2" w:rsidRDefault="008B1A51" w:rsidP="00A264E2">
      <w:pPr>
        <w:outlineLvl w:val="1"/>
        <w:rPr>
          <w:rFonts w:ascii="Sakkal Majalla" w:hAnsi="Sakkal Majalla" w:cs="Sakkal Majalla"/>
          <w:b/>
          <w:bCs/>
          <w:sz w:val="36"/>
          <w:szCs w:val="36"/>
          <w:rtl/>
        </w:rPr>
      </w:pPr>
      <w:bookmarkStart w:id="5" w:name="_Toc180196799"/>
      <w:r>
        <w:rPr>
          <w:rFonts w:ascii="Sakkal Majalla" w:hAnsi="Sakkal Majalla" w:cs="Sakkal Majalla" w:hint="cs"/>
          <w:b/>
          <w:bCs/>
          <w:sz w:val="36"/>
          <w:szCs w:val="36"/>
          <w:rtl/>
        </w:rPr>
        <w:t xml:space="preserve">4.1 </w:t>
      </w:r>
      <w:r w:rsidR="00A74F76" w:rsidRPr="00A264E2">
        <w:rPr>
          <w:rFonts w:ascii="Sakkal Majalla" w:hAnsi="Sakkal Majalla" w:cs="Sakkal Majalla"/>
          <w:b/>
          <w:bCs/>
          <w:sz w:val="36"/>
          <w:szCs w:val="36"/>
          <w:rtl/>
        </w:rPr>
        <w:t>أهداف الدراسة</w:t>
      </w:r>
      <w:r w:rsidR="009125CE" w:rsidRPr="00A264E2">
        <w:rPr>
          <w:rFonts w:ascii="Sakkal Majalla" w:hAnsi="Sakkal Majalla" w:cs="Sakkal Majalla"/>
          <w:b/>
          <w:bCs/>
          <w:sz w:val="36"/>
          <w:szCs w:val="36"/>
          <w:rtl/>
        </w:rPr>
        <w:t>:</w:t>
      </w:r>
      <w:bookmarkEnd w:id="5"/>
    </w:p>
    <w:p w14:paraId="05870A3A" w14:textId="07FDF525" w:rsidR="008B0DE6" w:rsidRPr="00C279A5" w:rsidRDefault="00FB2AD0"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هدفت هذه الدراسة الى</w:t>
      </w:r>
      <w:r w:rsidR="003C01B9" w:rsidRPr="00C279A5">
        <w:rPr>
          <w:rFonts w:ascii="Sakkal Majalla" w:hAnsi="Sakkal Majalla" w:cs="Sakkal Majalla"/>
          <w:sz w:val="28"/>
          <w:szCs w:val="28"/>
          <w:rtl/>
        </w:rPr>
        <w:t xml:space="preserve"> التعرف على </w:t>
      </w:r>
      <w:r w:rsidR="004815C8" w:rsidRPr="00C279A5">
        <w:rPr>
          <w:rFonts w:ascii="Sakkal Majalla" w:hAnsi="Sakkal Majalla" w:cs="Sakkal Majalla"/>
          <w:sz w:val="28"/>
          <w:szCs w:val="28"/>
          <w:rtl/>
        </w:rPr>
        <w:t xml:space="preserve">استراتيجيات إدارة مخاطر السيولة </w:t>
      </w:r>
      <w:r w:rsidR="00643858" w:rsidRPr="00C279A5">
        <w:rPr>
          <w:rFonts w:ascii="Sakkal Majalla" w:hAnsi="Sakkal Majalla" w:cs="Sakkal Majalla"/>
          <w:sz w:val="28"/>
          <w:szCs w:val="28"/>
          <w:rtl/>
        </w:rPr>
        <w:t>بأبعادها (التخطيط</w:t>
      </w:r>
      <w:r w:rsidR="004815C8" w:rsidRPr="00C279A5">
        <w:rPr>
          <w:rFonts w:ascii="Sakkal Majalla" w:hAnsi="Sakkal Majalla" w:cs="Sakkal Majalla"/>
          <w:sz w:val="28"/>
          <w:szCs w:val="28"/>
          <w:rtl/>
        </w:rPr>
        <w:t xml:space="preserve"> المالي- تحليل التدفقات النقدية- تكوين احتياطيات السيولة- تنويع مصادر التمويل- إ</w:t>
      </w:r>
      <w:r w:rsidR="00BD4702" w:rsidRPr="00C279A5">
        <w:rPr>
          <w:rFonts w:ascii="Sakkal Majalla" w:hAnsi="Sakkal Majalla" w:cs="Sakkal Majalla"/>
          <w:sz w:val="28"/>
          <w:szCs w:val="28"/>
          <w:rtl/>
        </w:rPr>
        <w:t>دارة الأصول والخصوم) في تعزيز الاستقرار المالي في ظل التغيرات الاقتصادية بالتطبيق على بنك الرياض.</w:t>
      </w:r>
    </w:p>
    <w:p w14:paraId="77EC8331" w14:textId="28A0020D" w:rsidR="00FB2AD0" w:rsidRPr="00C279A5" w:rsidRDefault="00992D35" w:rsidP="00C279A5">
      <w:pPr>
        <w:spacing w:before="100" w:beforeAutospacing="1" w:after="100" w:afterAutospacing="1" w:line="360" w:lineRule="auto"/>
        <w:ind w:left="-2" w:firstLine="720"/>
        <w:jc w:val="both"/>
        <w:rPr>
          <w:rFonts w:ascii="Sakkal Majalla" w:hAnsi="Sakkal Majalla" w:cs="Sakkal Majalla"/>
          <w:b/>
          <w:bCs/>
          <w:sz w:val="28"/>
          <w:szCs w:val="28"/>
          <w:rtl/>
        </w:rPr>
      </w:pPr>
      <w:r w:rsidRPr="00C279A5">
        <w:rPr>
          <w:rFonts w:ascii="Sakkal Majalla" w:hAnsi="Sakkal Majalla" w:cs="Sakkal Majalla"/>
          <w:sz w:val="28"/>
          <w:szCs w:val="28"/>
          <w:rtl/>
        </w:rPr>
        <w:t xml:space="preserve"> </w:t>
      </w:r>
      <w:r w:rsidR="003C01B9" w:rsidRPr="00C279A5">
        <w:rPr>
          <w:rFonts w:ascii="Sakkal Majalla" w:hAnsi="Sakkal Majalla" w:cs="Sakkal Majalla"/>
          <w:b/>
          <w:bCs/>
          <w:sz w:val="28"/>
          <w:szCs w:val="28"/>
          <w:rtl/>
        </w:rPr>
        <w:t>وقد تفرع من هذا الهدف مجموعة من الأهداف الفرعية التي تتمثل فيما يلي:</w:t>
      </w:r>
      <w:r w:rsidR="00FB2AD0" w:rsidRPr="00C279A5">
        <w:rPr>
          <w:rFonts w:ascii="Sakkal Majalla" w:hAnsi="Sakkal Majalla" w:cs="Sakkal Majalla"/>
          <w:b/>
          <w:bCs/>
          <w:sz w:val="28"/>
          <w:szCs w:val="28"/>
          <w:rtl/>
        </w:rPr>
        <w:t xml:space="preserve"> </w:t>
      </w:r>
    </w:p>
    <w:p w14:paraId="26603CEF" w14:textId="34B23FEB" w:rsidR="003C01B9" w:rsidRPr="00C279A5" w:rsidRDefault="003C01B9"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C279A5">
        <w:rPr>
          <w:rFonts w:ascii="Sakkal Majalla" w:hAnsi="Sakkal Majalla" w:cs="Sakkal Majalla"/>
          <w:sz w:val="28"/>
          <w:szCs w:val="28"/>
          <w:rtl/>
        </w:rPr>
        <w:t xml:space="preserve">التعرف على مدى تأثير </w:t>
      </w:r>
      <w:r w:rsidR="00BD4702" w:rsidRPr="00C279A5">
        <w:rPr>
          <w:rFonts w:ascii="Sakkal Majalla" w:hAnsi="Sakkal Majalla" w:cs="Sakkal Majalla"/>
          <w:sz w:val="28"/>
          <w:szCs w:val="28"/>
          <w:rtl/>
        </w:rPr>
        <w:t>التخطيط المالي في تعزيز الاستقرار المالي بالتطبيق على بنك الرياض.</w:t>
      </w:r>
    </w:p>
    <w:p w14:paraId="4D768CFF" w14:textId="2A0BB591" w:rsidR="00BF5032" w:rsidRPr="00C279A5" w:rsidRDefault="003C01B9"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C279A5">
        <w:rPr>
          <w:rFonts w:ascii="Sakkal Majalla" w:hAnsi="Sakkal Majalla" w:cs="Sakkal Majalla"/>
          <w:sz w:val="28"/>
          <w:szCs w:val="28"/>
          <w:rtl/>
        </w:rPr>
        <w:t xml:space="preserve">معرف أثر </w:t>
      </w:r>
      <w:r w:rsidR="00BD4702" w:rsidRPr="00C279A5">
        <w:rPr>
          <w:rFonts w:ascii="Sakkal Majalla" w:hAnsi="Sakkal Majalla" w:cs="Sakkal Majalla"/>
          <w:sz w:val="28"/>
          <w:szCs w:val="28"/>
          <w:rtl/>
        </w:rPr>
        <w:t>تحليل التدفقات النقدية في تعزيز الاستقرار المالي بالتطبيق على بنك الرياض.</w:t>
      </w:r>
    </w:p>
    <w:p w14:paraId="1F472FED" w14:textId="58720A8D" w:rsidR="007338FC" w:rsidRPr="00C279A5" w:rsidRDefault="003C01B9"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C279A5">
        <w:rPr>
          <w:rFonts w:ascii="Sakkal Majalla" w:hAnsi="Sakkal Majalla" w:cs="Sakkal Majalla"/>
          <w:sz w:val="28"/>
          <w:szCs w:val="28"/>
          <w:rtl/>
        </w:rPr>
        <w:t xml:space="preserve">التعرف على وجود أثر ذو دلالة إحصائية </w:t>
      </w:r>
      <w:r w:rsidR="00BD4702" w:rsidRPr="00C279A5">
        <w:rPr>
          <w:rFonts w:ascii="Sakkal Majalla" w:hAnsi="Sakkal Majalla" w:cs="Sakkal Majalla"/>
          <w:sz w:val="28"/>
          <w:szCs w:val="28"/>
          <w:rtl/>
        </w:rPr>
        <w:t>لتكوين احتياطات السيولة في تعزيز الاستقرار المالي بالتطبيق على بنك الرياض.</w:t>
      </w:r>
    </w:p>
    <w:p w14:paraId="6AFAEAD2" w14:textId="52491330" w:rsidR="003C01B9" w:rsidRPr="00C279A5" w:rsidRDefault="007338FC"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Pr>
      </w:pPr>
      <w:r w:rsidRPr="00C279A5">
        <w:rPr>
          <w:rFonts w:ascii="Sakkal Majalla" w:hAnsi="Sakkal Majalla" w:cs="Sakkal Majalla"/>
          <w:sz w:val="28"/>
          <w:szCs w:val="28"/>
          <w:rtl/>
        </w:rPr>
        <w:t xml:space="preserve">التعرف على مدى تأثير </w:t>
      </w:r>
      <w:r w:rsidR="00BD4702" w:rsidRPr="00C279A5">
        <w:rPr>
          <w:rFonts w:ascii="Sakkal Majalla" w:hAnsi="Sakkal Majalla" w:cs="Sakkal Majalla"/>
          <w:sz w:val="28"/>
          <w:szCs w:val="28"/>
          <w:rtl/>
        </w:rPr>
        <w:t>تنويع مصادر التمويل في تعزيز الاستقرار المالي بالتطبيق على بنك الرياض.</w:t>
      </w:r>
    </w:p>
    <w:p w14:paraId="6CEE5240" w14:textId="1E413632" w:rsidR="00BD4702" w:rsidRPr="00C279A5" w:rsidRDefault="00BD4702"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C279A5">
        <w:rPr>
          <w:rFonts w:ascii="Sakkal Majalla" w:hAnsi="Sakkal Majalla" w:cs="Sakkal Majalla"/>
          <w:sz w:val="28"/>
          <w:szCs w:val="28"/>
          <w:rtl/>
        </w:rPr>
        <w:t>معرفة مدى تأثير إدارة الأصول والخصوم في تعزيز الاستقرار المالي بالتطبيق على بنك الرياض.</w:t>
      </w:r>
    </w:p>
    <w:p w14:paraId="1911C915" w14:textId="6ED3C365" w:rsidR="00F445FA" w:rsidRPr="00C279A5" w:rsidRDefault="00FB2AD0"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C279A5">
        <w:rPr>
          <w:rFonts w:ascii="Sakkal Majalla" w:hAnsi="Sakkal Majalla" w:cs="Sakkal Majalla"/>
          <w:sz w:val="28"/>
          <w:szCs w:val="28"/>
          <w:rtl/>
        </w:rPr>
        <w:t xml:space="preserve">تقديم توصيات </w:t>
      </w:r>
      <w:r w:rsidR="00BD4702" w:rsidRPr="00C279A5">
        <w:rPr>
          <w:rFonts w:ascii="Sakkal Majalla" w:hAnsi="Sakkal Majalla" w:cs="Sakkal Majalla"/>
          <w:sz w:val="28"/>
          <w:szCs w:val="28"/>
          <w:rtl/>
        </w:rPr>
        <w:t>لتفعيل استراتيجيات إدارة مخاطر السيولة في تعزيز الاستقرار المالي في ظل التغيرات الاقتصادية بالتطبيق على بنك الرياض.</w:t>
      </w:r>
    </w:p>
    <w:p w14:paraId="36F619BF" w14:textId="59DFB820" w:rsidR="00A74F76" w:rsidRPr="00A264E2" w:rsidRDefault="008B1A51" w:rsidP="00A264E2">
      <w:pPr>
        <w:outlineLvl w:val="1"/>
        <w:rPr>
          <w:rFonts w:ascii="Sakkal Majalla" w:hAnsi="Sakkal Majalla" w:cs="Sakkal Majalla"/>
          <w:b/>
          <w:bCs/>
          <w:sz w:val="36"/>
          <w:szCs w:val="36"/>
          <w:rtl/>
        </w:rPr>
      </w:pPr>
      <w:bookmarkStart w:id="6" w:name="_Toc180196800"/>
      <w:r>
        <w:rPr>
          <w:rFonts w:ascii="Sakkal Majalla" w:hAnsi="Sakkal Majalla" w:cs="Sakkal Majalla" w:hint="cs"/>
          <w:b/>
          <w:bCs/>
          <w:sz w:val="36"/>
          <w:szCs w:val="36"/>
          <w:rtl/>
        </w:rPr>
        <w:t xml:space="preserve">5.1 </w:t>
      </w:r>
      <w:r w:rsidR="00D22171" w:rsidRPr="00A264E2">
        <w:rPr>
          <w:rFonts w:ascii="Sakkal Majalla" w:hAnsi="Sakkal Majalla" w:cs="Sakkal Majalla"/>
          <w:b/>
          <w:bCs/>
          <w:sz w:val="36"/>
          <w:szCs w:val="36"/>
          <w:rtl/>
        </w:rPr>
        <w:t>تساؤلات الدراسة</w:t>
      </w:r>
      <w:bookmarkEnd w:id="6"/>
    </w:p>
    <w:p w14:paraId="7EFAB7A1" w14:textId="47180021" w:rsidR="003C01B9" w:rsidRPr="00C279A5" w:rsidRDefault="003C01B9"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بناءا على مشكلة الدراسة السابقة فإننا يمكننا صياغة مشكلة الدراسة في سؤال رئيسي يتمثل في:</w:t>
      </w:r>
    </w:p>
    <w:p w14:paraId="0FAD1920" w14:textId="5B61E192" w:rsidR="003C01B9" w:rsidRPr="00C279A5" w:rsidRDefault="003C01B9"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b/>
          <w:bCs/>
          <w:sz w:val="28"/>
          <w:szCs w:val="28"/>
          <w:rtl/>
        </w:rPr>
        <w:lastRenderedPageBreak/>
        <w:t>السؤال الرئيسي:</w:t>
      </w:r>
      <w:r w:rsidRPr="00C279A5">
        <w:rPr>
          <w:rFonts w:ascii="Sakkal Majalla" w:hAnsi="Sakkal Majalla" w:cs="Sakkal Majalla"/>
          <w:sz w:val="28"/>
          <w:szCs w:val="28"/>
          <w:rtl/>
        </w:rPr>
        <w:t xml:space="preserve"> هل يوجد </w:t>
      </w:r>
      <w:r w:rsidR="00F445FA" w:rsidRPr="00C279A5">
        <w:rPr>
          <w:rFonts w:ascii="Sakkal Majalla" w:hAnsi="Sakkal Majalla" w:cs="Sakkal Majalla"/>
          <w:sz w:val="28"/>
          <w:szCs w:val="28"/>
          <w:rtl/>
        </w:rPr>
        <w:t xml:space="preserve">أثر </w:t>
      </w:r>
      <w:r w:rsidR="00BD4702" w:rsidRPr="00C279A5">
        <w:rPr>
          <w:rFonts w:ascii="Sakkal Majalla" w:hAnsi="Sakkal Majalla" w:cs="Sakkal Majalla"/>
          <w:sz w:val="28"/>
          <w:szCs w:val="28"/>
          <w:rtl/>
        </w:rPr>
        <w:t xml:space="preserve">لاستراتيجيات إدارة مخاطر السيولة </w:t>
      </w:r>
      <w:r w:rsidR="00643858" w:rsidRPr="00C279A5">
        <w:rPr>
          <w:rFonts w:ascii="Sakkal Majalla" w:hAnsi="Sakkal Majalla" w:cs="Sakkal Majalla"/>
          <w:sz w:val="28"/>
          <w:szCs w:val="28"/>
          <w:rtl/>
        </w:rPr>
        <w:t>بأبعادها (التخطيط</w:t>
      </w:r>
      <w:r w:rsidR="00BD4702" w:rsidRPr="00C279A5">
        <w:rPr>
          <w:rFonts w:ascii="Sakkal Majalla" w:hAnsi="Sakkal Majalla" w:cs="Sakkal Majalla"/>
          <w:sz w:val="28"/>
          <w:szCs w:val="28"/>
          <w:rtl/>
        </w:rPr>
        <w:t xml:space="preserve"> المالي- تحليل التدفقات النقدية- تكوين احتياطيات السيولة- تنويع مصادر التمويل- إدارة الأصول والخصوم) في تعزيز الاستقرار المالي في ظل التغيرات الاقتصادية بالتطبيق على بنك الرياض</w:t>
      </w:r>
      <w:r w:rsidR="00E26B84" w:rsidRPr="00C279A5">
        <w:rPr>
          <w:rFonts w:ascii="Sakkal Majalla" w:hAnsi="Sakkal Majalla" w:cs="Sakkal Majalla"/>
          <w:sz w:val="28"/>
          <w:szCs w:val="28"/>
          <w:rtl/>
        </w:rPr>
        <w:t>؟</w:t>
      </w:r>
    </w:p>
    <w:p w14:paraId="1EFD7F04" w14:textId="51EF1267" w:rsidR="003C01B9" w:rsidRPr="00C279A5" w:rsidRDefault="003C01B9" w:rsidP="00C279A5">
      <w:pPr>
        <w:spacing w:before="100" w:beforeAutospacing="1" w:after="100" w:afterAutospacing="1" w:line="360" w:lineRule="auto"/>
        <w:ind w:left="-2" w:firstLine="720"/>
        <w:jc w:val="both"/>
        <w:rPr>
          <w:rFonts w:ascii="Sakkal Majalla" w:hAnsi="Sakkal Majalla" w:cs="Sakkal Majalla"/>
          <w:b/>
          <w:bCs/>
          <w:sz w:val="28"/>
          <w:szCs w:val="28"/>
          <w:rtl/>
        </w:rPr>
      </w:pPr>
      <w:r w:rsidRPr="00C279A5">
        <w:rPr>
          <w:rFonts w:ascii="Sakkal Majalla" w:hAnsi="Sakkal Majalla" w:cs="Sakkal Majalla"/>
          <w:b/>
          <w:bCs/>
          <w:sz w:val="28"/>
          <w:szCs w:val="28"/>
          <w:rtl/>
        </w:rPr>
        <w:t>ويتفرع من السؤال الرئيسي مجموعة من الأسئلة الفرعية على النحو التالي:</w:t>
      </w:r>
    </w:p>
    <w:p w14:paraId="2DAC6C74" w14:textId="39FE2966" w:rsidR="003C01B9" w:rsidRPr="00C279A5" w:rsidRDefault="003C01B9"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C279A5">
        <w:rPr>
          <w:rFonts w:ascii="Sakkal Majalla" w:hAnsi="Sakkal Majalla" w:cs="Sakkal Majalla"/>
          <w:sz w:val="28"/>
          <w:szCs w:val="28"/>
          <w:rtl/>
        </w:rPr>
        <w:t xml:space="preserve">ما مدى تأثير </w:t>
      </w:r>
      <w:r w:rsidR="00BD4702" w:rsidRPr="00C279A5">
        <w:rPr>
          <w:rFonts w:ascii="Sakkal Majalla" w:hAnsi="Sakkal Majalla" w:cs="Sakkal Majalla"/>
          <w:sz w:val="28"/>
          <w:szCs w:val="28"/>
          <w:rtl/>
        </w:rPr>
        <w:t>التخطيط المالي في تعزيز الاستقرار المالي في ظل التغيرات الاقتصادية بالتطبيق على بنك الرياض</w:t>
      </w:r>
      <w:r w:rsidRPr="00C279A5">
        <w:rPr>
          <w:rFonts w:ascii="Sakkal Majalla" w:hAnsi="Sakkal Majalla" w:cs="Sakkal Majalla"/>
          <w:sz w:val="28"/>
          <w:szCs w:val="28"/>
          <w:rtl/>
        </w:rPr>
        <w:t>؟</w:t>
      </w:r>
    </w:p>
    <w:p w14:paraId="6B0E8422" w14:textId="643E39C2" w:rsidR="003C01B9" w:rsidRPr="00C279A5" w:rsidRDefault="00E26B84"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C279A5">
        <w:rPr>
          <w:rFonts w:ascii="Sakkal Majalla" w:hAnsi="Sakkal Majalla" w:cs="Sakkal Majalla"/>
          <w:sz w:val="28"/>
          <w:szCs w:val="28"/>
          <w:rtl/>
        </w:rPr>
        <w:t>إلى أي مدى ت</w:t>
      </w:r>
      <w:r w:rsidR="003C01B9" w:rsidRPr="00C279A5">
        <w:rPr>
          <w:rFonts w:ascii="Sakkal Majalla" w:hAnsi="Sakkal Majalla" w:cs="Sakkal Majalla"/>
          <w:sz w:val="28"/>
          <w:szCs w:val="28"/>
          <w:rtl/>
        </w:rPr>
        <w:t xml:space="preserve">ؤثر </w:t>
      </w:r>
      <w:r w:rsidR="00BD4702" w:rsidRPr="00C279A5">
        <w:rPr>
          <w:rFonts w:ascii="Sakkal Majalla" w:hAnsi="Sakkal Majalla" w:cs="Sakkal Majalla"/>
          <w:sz w:val="28"/>
          <w:szCs w:val="28"/>
          <w:rtl/>
        </w:rPr>
        <w:t>تحليل التدفقات النقدية في تعزيز الاستقرار المالي في ظل التغيرات الاقتصادية بالتطبيق على بنك الرياض</w:t>
      </w:r>
      <w:r w:rsidR="00F445FA" w:rsidRPr="00C279A5">
        <w:rPr>
          <w:rFonts w:ascii="Sakkal Majalla" w:hAnsi="Sakkal Majalla" w:cs="Sakkal Majalla"/>
          <w:sz w:val="28"/>
          <w:szCs w:val="28"/>
          <w:rtl/>
        </w:rPr>
        <w:t>؟</w:t>
      </w:r>
    </w:p>
    <w:p w14:paraId="0E400D29" w14:textId="774202B6" w:rsidR="00F445FA" w:rsidRPr="00C279A5" w:rsidRDefault="003C01B9"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C279A5">
        <w:rPr>
          <w:rFonts w:ascii="Sakkal Majalla" w:hAnsi="Sakkal Majalla" w:cs="Sakkal Majalla"/>
          <w:sz w:val="28"/>
          <w:szCs w:val="28"/>
          <w:rtl/>
        </w:rPr>
        <w:t xml:space="preserve">هل يوجد أثر ذو دلالة إحصائية </w:t>
      </w:r>
      <w:r w:rsidR="00BD4702" w:rsidRPr="00C279A5">
        <w:rPr>
          <w:rFonts w:ascii="Sakkal Majalla" w:hAnsi="Sakkal Majalla" w:cs="Sakkal Majalla"/>
          <w:sz w:val="28"/>
          <w:szCs w:val="28"/>
          <w:rtl/>
        </w:rPr>
        <w:t>لتكوين احتياطات السيولة في تعزيز الاستقرار المالي في ظل التغيرات الاقتصادية بالتطبيق على بنك الرياض؟</w:t>
      </w:r>
    </w:p>
    <w:p w14:paraId="4632DDB4" w14:textId="4BFED5A9" w:rsidR="00F445FA" w:rsidRPr="00C279A5" w:rsidRDefault="00BD4702"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Pr>
      </w:pPr>
      <w:r w:rsidRPr="00C279A5">
        <w:rPr>
          <w:rFonts w:ascii="Sakkal Majalla" w:hAnsi="Sakkal Majalla" w:cs="Sakkal Majalla"/>
          <w:sz w:val="28"/>
          <w:szCs w:val="28"/>
          <w:rtl/>
        </w:rPr>
        <w:t>إلى أي مدى ي</w:t>
      </w:r>
      <w:r w:rsidR="00F445FA" w:rsidRPr="00C279A5">
        <w:rPr>
          <w:rFonts w:ascii="Sakkal Majalla" w:hAnsi="Sakkal Majalla" w:cs="Sakkal Majalla"/>
          <w:sz w:val="28"/>
          <w:szCs w:val="28"/>
          <w:rtl/>
        </w:rPr>
        <w:t xml:space="preserve">ؤثر </w:t>
      </w:r>
      <w:r w:rsidRPr="00C279A5">
        <w:rPr>
          <w:rFonts w:ascii="Sakkal Majalla" w:hAnsi="Sakkal Majalla" w:cs="Sakkal Majalla"/>
          <w:sz w:val="28"/>
          <w:szCs w:val="28"/>
          <w:rtl/>
        </w:rPr>
        <w:t>تنويع مصادر التمويل في تعزيز الاستقرار المالي في ظل التغيرات الاقتصادية بالتطبيق على بنك الرياض؟</w:t>
      </w:r>
    </w:p>
    <w:p w14:paraId="0A578E3D" w14:textId="7ADC40F4" w:rsidR="00BD4702" w:rsidRPr="00C279A5" w:rsidRDefault="00BD4702"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C279A5">
        <w:rPr>
          <w:rFonts w:ascii="Sakkal Majalla" w:hAnsi="Sakkal Majalla" w:cs="Sakkal Majalla"/>
          <w:sz w:val="28"/>
          <w:szCs w:val="28"/>
          <w:rtl/>
        </w:rPr>
        <w:t>ما مدى تأثير إدارة الأصول والخصوم في تعزيز الاستقرار المالي في ظل التغيرات الاقتصادية بالتطبيق على بنك الرياض؟</w:t>
      </w:r>
    </w:p>
    <w:p w14:paraId="56B19CA7" w14:textId="024DF660" w:rsidR="00D22171" w:rsidRPr="00A264E2" w:rsidRDefault="008B1A51" w:rsidP="00A264E2">
      <w:pPr>
        <w:outlineLvl w:val="1"/>
        <w:rPr>
          <w:rFonts w:ascii="Sakkal Majalla" w:hAnsi="Sakkal Majalla" w:cs="Sakkal Majalla"/>
          <w:b/>
          <w:bCs/>
          <w:sz w:val="36"/>
          <w:szCs w:val="36"/>
          <w:rtl/>
        </w:rPr>
      </w:pPr>
      <w:bookmarkStart w:id="7" w:name="_Toc180196801"/>
      <w:r>
        <w:rPr>
          <w:rFonts w:ascii="Sakkal Majalla" w:hAnsi="Sakkal Majalla" w:cs="Sakkal Majalla" w:hint="cs"/>
          <w:b/>
          <w:bCs/>
          <w:sz w:val="36"/>
          <w:szCs w:val="36"/>
          <w:rtl/>
        </w:rPr>
        <w:t xml:space="preserve">6.1 </w:t>
      </w:r>
      <w:r w:rsidR="00A74F76" w:rsidRPr="00A264E2">
        <w:rPr>
          <w:rFonts w:ascii="Sakkal Majalla" w:hAnsi="Sakkal Majalla" w:cs="Sakkal Majalla"/>
          <w:b/>
          <w:bCs/>
          <w:sz w:val="36"/>
          <w:szCs w:val="36"/>
          <w:rtl/>
        </w:rPr>
        <w:t>فروض الدراسة:</w:t>
      </w:r>
      <w:bookmarkEnd w:id="7"/>
    </w:p>
    <w:p w14:paraId="0A2AC495" w14:textId="23836DEB" w:rsidR="00EA1FE4" w:rsidRPr="00A264E2" w:rsidRDefault="00EA1FE4" w:rsidP="00A264E2">
      <w:pPr>
        <w:spacing w:before="100" w:beforeAutospacing="1" w:after="100" w:afterAutospacing="1" w:line="360" w:lineRule="auto"/>
        <w:ind w:left="-2"/>
        <w:jc w:val="both"/>
        <w:rPr>
          <w:rFonts w:ascii="Sakkal Majalla" w:hAnsi="Sakkal Majalla" w:cs="Sakkal Majalla"/>
          <w:b/>
          <w:bCs/>
          <w:sz w:val="28"/>
          <w:szCs w:val="28"/>
          <w:rtl/>
        </w:rPr>
      </w:pPr>
      <w:r w:rsidRPr="00A264E2">
        <w:rPr>
          <w:rFonts w:ascii="Sakkal Majalla" w:hAnsi="Sakkal Majalla" w:cs="Sakkal Majalla"/>
          <w:b/>
          <w:bCs/>
          <w:sz w:val="28"/>
          <w:szCs w:val="28"/>
          <w:rtl/>
        </w:rPr>
        <w:t>من منطلق مشكلة الدراسة وأسئلتها يمكننا افتراض مجموعة من الفرضيات التي تتمثل فيما يلي:</w:t>
      </w:r>
    </w:p>
    <w:p w14:paraId="455FDD5A" w14:textId="46A716F8" w:rsidR="00BD4702" w:rsidRPr="00C279A5" w:rsidRDefault="00EA1FE4" w:rsidP="00C279A5">
      <w:pPr>
        <w:spacing w:before="100" w:beforeAutospacing="1" w:after="100" w:afterAutospacing="1" w:line="360" w:lineRule="auto"/>
        <w:ind w:left="-2" w:firstLine="720"/>
        <w:jc w:val="both"/>
        <w:rPr>
          <w:rFonts w:ascii="Sakkal Majalla" w:hAnsi="Sakkal Majalla" w:cs="Sakkal Majalla"/>
          <w:b/>
          <w:bCs/>
          <w:sz w:val="28"/>
          <w:szCs w:val="28"/>
          <w:rtl/>
        </w:rPr>
      </w:pPr>
      <w:r w:rsidRPr="00C279A5">
        <w:rPr>
          <w:rFonts w:ascii="Sakkal Majalla" w:hAnsi="Sakkal Majalla" w:cs="Sakkal Majalla"/>
          <w:b/>
          <w:bCs/>
          <w:sz w:val="28"/>
          <w:szCs w:val="28"/>
          <w:rtl/>
        </w:rPr>
        <w:t>الفرضية الرئيسية</w:t>
      </w:r>
      <w:r w:rsidRPr="00C279A5">
        <w:rPr>
          <w:rFonts w:ascii="Sakkal Majalla" w:hAnsi="Sakkal Majalla" w:cs="Sakkal Majalla"/>
          <w:sz w:val="28"/>
          <w:szCs w:val="28"/>
          <w:rtl/>
        </w:rPr>
        <w:t>: يوجد أثر ذو دلالة إحصائية عند مستوى دلالة (</w:t>
      </w:r>
      <w:r w:rsidRPr="00C279A5">
        <w:rPr>
          <w:rFonts w:ascii="Cambria" w:hAnsi="Cambria" w:cs="Cambria"/>
          <w:sz w:val="28"/>
          <w:szCs w:val="28"/>
        </w:rPr>
        <w:t>α</w:t>
      </w:r>
      <w:r w:rsidRPr="00C279A5">
        <w:rPr>
          <w:rFonts w:ascii="Sakkal Majalla" w:hAnsi="Sakkal Majalla" w:cs="Sakkal Majalla"/>
          <w:sz w:val="28"/>
          <w:szCs w:val="28"/>
        </w:rPr>
        <w:t xml:space="preserve"> ≤ 0.05</w:t>
      </w:r>
      <w:proofErr w:type="gramStart"/>
      <w:r w:rsidRPr="00C279A5">
        <w:rPr>
          <w:rFonts w:ascii="Sakkal Majalla" w:hAnsi="Sakkal Majalla" w:cs="Sakkal Majalla"/>
          <w:sz w:val="28"/>
          <w:szCs w:val="28"/>
          <w:rtl/>
        </w:rPr>
        <w:t xml:space="preserve">)  </w:t>
      </w:r>
      <w:r w:rsidR="00BD4702" w:rsidRPr="00C279A5">
        <w:rPr>
          <w:rFonts w:ascii="Sakkal Majalla" w:hAnsi="Sakkal Majalla" w:cs="Sakkal Majalla"/>
          <w:sz w:val="28"/>
          <w:szCs w:val="28"/>
          <w:rtl/>
        </w:rPr>
        <w:t>لاستراتيجيات</w:t>
      </w:r>
      <w:proofErr w:type="gramEnd"/>
      <w:r w:rsidR="00BD4702" w:rsidRPr="00C279A5">
        <w:rPr>
          <w:rFonts w:ascii="Sakkal Majalla" w:hAnsi="Sakkal Majalla" w:cs="Sakkal Majalla"/>
          <w:sz w:val="28"/>
          <w:szCs w:val="28"/>
          <w:rtl/>
        </w:rPr>
        <w:t xml:space="preserve"> إدارة مخاطر السيولة </w:t>
      </w:r>
      <w:r w:rsidR="00643858" w:rsidRPr="00C279A5">
        <w:rPr>
          <w:rFonts w:ascii="Sakkal Majalla" w:hAnsi="Sakkal Majalla" w:cs="Sakkal Majalla"/>
          <w:sz w:val="28"/>
          <w:szCs w:val="28"/>
          <w:rtl/>
        </w:rPr>
        <w:t>بأبعادها (التخطيط</w:t>
      </w:r>
      <w:r w:rsidR="00BD4702" w:rsidRPr="00C279A5">
        <w:rPr>
          <w:rFonts w:ascii="Sakkal Majalla" w:hAnsi="Sakkal Majalla" w:cs="Sakkal Majalla"/>
          <w:sz w:val="28"/>
          <w:szCs w:val="28"/>
          <w:rtl/>
        </w:rPr>
        <w:t xml:space="preserve"> المالي- تحليل التدفقات النقدية- تكوين احتياطيات السيولة- تنويع مصادر التمويل- إدارة الأصول والخصوم) في تعزيز الاستقرار المالي في ظل التغيرات الاقتصادية بالتطبيق على بنك الرياض.</w:t>
      </w:r>
    </w:p>
    <w:p w14:paraId="6A543477" w14:textId="09BBAC5A" w:rsidR="00EA1FE4" w:rsidRPr="00C279A5" w:rsidRDefault="00EA1FE4" w:rsidP="00A264E2">
      <w:pPr>
        <w:spacing w:before="100" w:beforeAutospacing="1" w:after="100" w:afterAutospacing="1" w:line="360" w:lineRule="auto"/>
        <w:ind w:left="-2"/>
        <w:jc w:val="both"/>
        <w:rPr>
          <w:rFonts w:ascii="Sakkal Majalla" w:hAnsi="Sakkal Majalla" w:cs="Sakkal Majalla"/>
          <w:b/>
          <w:bCs/>
          <w:sz w:val="28"/>
          <w:szCs w:val="28"/>
          <w:rtl/>
        </w:rPr>
      </w:pPr>
      <w:r w:rsidRPr="00C279A5">
        <w:rPr>
          <w:rFonts w:ascii="Sakkal Majalla" w:hAnsi="Sakkal Majalla" w:cs="Sakkal Majalla"/>
          <w:b/>
          <w:bCs/>
          <w:sz w:val="28"/>
          <w:szCs w:val="28"/>
          <w:rtl/>
        </w:rPr>
        <w:t>ويتفرع منها مجموعة من الفرضيات الفرعية على النحو التالي:</w:t>
      </w:r>
    </w:p>
    <w:p w14:paraId="0D68610A" w14:textId="0AC188A6" w:rsidR="00EA1FE4" w:rsidRPr="00C279A5" w:rsidRDefault="00EA1FE4"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A264E2">
        <w:rPr>
          <w:rFonts w:ascii="Sakkal Majalla" w:hAnsi="Sakkal Majalla" w:cs="Sakkal Majalla"/>
          <w:sz w:val="28"/>
          <w:szCs w:val="28"/>
          <w:rtl/>
        </w:rPr>
        <w:lastRenderedPageBreak/>
        <w:t>الفرضية الفرعية الأولى</w:t>
      </w:r>
      <w:r w:rsidRPr="00C279A5">
        <w:rPr>
          <w:rFonts w:ascii="Sakkal Majalla" w:hAnsi="Sakkal Majalla" w:cs="Sakkal Majalla"/>
          <w:sz w:val="28"/>
          <w:szCs w:val="28"/>
          <w:rtl/>
        </w:rPr>
        <w:t>: يوجد أثر ذو دلالة إحصائية عند مستوى دلالة (</w:t>
      </w:r>
      <w:r w:rsidRPr="00A264E2">
        <w:rPr>
          <w:rFonts w:ascii="Cambria" w:hAnsi="Cambria" w:cs="Cambria"/>
          <w:sz w:val="28"/>
          <w:szCs w:val="28"/>
        </w:rPr>
        <w:t>α</w:t>
      </w:r>
      <w:r w:rsidRPr="00C279A5">
        <w:rPr>
          <w:rFonts w:ascii="Sakkal Majalla" w:hAnsi="Sakkal Majalla" w:cs="Sakkal Majalla"/>
          <w:sz w:val="28"/>
          <w:szCs w:val="28"/>
        </w:rPr>
        <w:t xml:space="preserve"> ≤ 0.05</w:t>
      </w:r>
      <w:proofErr w:type="gramStart"/>
      <w:r w:rsidRPr="00C279A5">
        <w:rPr>
          <w:rFonts w:ascii="Sakkal Majalla" w:hAnsi="Sakkal Majalla" w:cs="Sakkal Majalla"/>
          <w:sz w:val="28"/>
          <w:szCs w:val="28"/>
          <w:rtl/>
        </w:rPr>
        <w:t xml:space="preserve">)  </w:t>
      </w:r>
      <w:r w:rsidR="00BD4702" w:rsidRPr="00C279A5">
        <w:rPr>
          <w:rFonts w:ascii="Sakkal Majalla" w:hAnsi="Sakkal Majalla" w:cs="Sakkal Majalla"/>
          <w:sz w:val="28"/>
          <w:szCs w:val="28"/>
          <w:rtl/>
        </w:rPr>
        <w:t>للتخطيط</w:t>
      </w:r>
      <w:proofErr w:type="gramEnd"/>
      <w:r w:rsidR="00BD4702" w:rsidRPr="00C279A5">
        <w:rPr>
          <w:rFonts w:ascii="Sakkal Majalla" w:hAnsi="Sakkal Majalla" w:cs="Sakkal Majalla"/>
          <w:sz w:val="28"/>
          <w:szCs w:val="28"/>
          <w:rtl/>
        </w:rPr>
        <w:t xml:space="preserve"> المالي في تعزيز الاستقرار المالي في ظل التغيرات الاقتصادية بالتطبيق على بنك الرياض.</w:t>
      </w:r>
    </w:p>
    <w:p w14:paraId="773703A7" w14:textId="77777777" w:rsidR="00C60E91" w:rsidRPr="00C279A5" w:rsidRDefault="00EA1FE4"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A264E2">
        <w:rPr>
          <w:rFonts w:ascii="Sakkal Majalla" w:hAnsi="Sakkal Majalla" w:cs="Sakkal Majalla"/>
          <w:sz w:val="28"/>
          <w:szCs w:val="28"/>
          <w:rtl/>
        </w:rPr>
        <w:t>الفرضية الفرعية الثانية</w:t>
      </w:r>
      <w:r w:rsidRPr="00C279A5">
        <w:rPr>
          <w:rFonts w:ascii="Sakkal Majalla" w:hAnsi="Sakkal Majalla" w:cs="Sakkal Majalla"/>
          <w:sz w:val="28"/>
          <w:szCs w:val="28"/>
          <w:rtl/>
        </w:rPr>
        <w:t>: يوجد أثر ذو دلالة إحصائية عند مستوى دلالة (</w:t>
      </w:r>
      <w:r w:rsidRPr="00A264E2">
        <w:rPr>
          <w:rFonts w:ascii="Cambria" w:hAnsi="Cambria" w:cs="Cambria"/>
          <w:sz w:val="28"/>
          <w:szCs w:val="28"/>
        </w:rPr>
        <w:t>α</w:t>
      </w:r>
      <w:r w:rsidRPr="00C279A5">
        <w:rPr>
          <w:rFonts w:ascii="Sakkal Majalla" w:hAnsi="Sakkal Majalla" w:cs="Sakkal Majalla"/>
          <w:sz w:val="28"/>
          <w:szCs w:val="28"/>
        </w:rPr>
        <w:t xml:space="preserve"> ≤ 0.05</w:t>
      </w:r>
      <w:proofErr w:type="gramStart"/>
      <w:r w:rsidRPr="00C279A5">
        <w:rPr>
          <w:rFonts w:ascii="Sakkal Majalla" w:hAnsi="Sakkal Majalla" w:cs="Sakkal Majalla"/>
          <w:sz w:val="28"/>
          <w:szCs w:val="28"/>
          <w:rtl/>
        </w:rPr>
        <w:t xml:space="preserve">)  </w:t>
      </w:r>
      <w:r w:rsidR="00C60E91" w:rsidRPr="00C279A5">
        <w:rPr>
          <w:rFonts w:ascii="Sakkal Majalla" w:hAnsi="Sakkal Majalla" w:cs="Sakkal Majalla"/>
          <w:sz w:val="28"/>
          <w:szCs w:val="28"/>
          <w:rtl/>
        </w:rPr>
        <w:t>لتحليل</w:t>
      </w:r>
      <w:proofErr w:type="gramEnd"/>
      <w:r w:rsidR="00C60E91" w:rsidRPr="00C279A5">
        <w:rPr>
          <w:rFonts w:ascii="Sakkal Majalla" w:hAnsi="Sakkal Majalla" w:cs="Sakkal Majalla"/>
          <w:sz w:val="28"/>
          <w:szCs w:val="28"/>
          <w:rtl/>
        </w:rPr>
        <w:t xml:space="preserve"> التدفقات النقدية في تعزيز الاستقرار المالي في ظل التغيرات الاقتصادية بالتطبيق على بنك الرياض.</w:t>
      </w:r>
    </w:p>
    <w:p w14:paraId="068635BE" w14:textId="77777777" w:rsidR="00C60E91" w:rsidRPr="00C279A5" w:rsidRDefault="00EA1FE4"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A264E2">
        <w:rPr>
          <w:rFonts w:ascii="Sakkal Majalla" w:hAnsi="Sakkal Majalla" w:cs="Sakkal Majalla"/>
          <w:sz w:val="28"/>
          <w:szCs w:val="28"/>
          <w:rtl/>
        </w:rPr>
        <w:t>الفرضية الفرعية الثالثة</w:t>
      </w:r>
      <w:r w:rsidRPr="00C279A5">
        <w:rPr>
          <w:rFonts w:ascii="Sakkal Majalla" w:hAnsi="Sakkal Majalla" w:cs="Sakkal Majalla"/>
          <w:sz w:val="28"/>
          <w:szCs w:val="28"/>
          <w:rtl/>
        </w:rPr>
        <w:t>: يوجد أثر ذو دلالة إحصائية عند مستوى دلالة (</w:t>
      </w:r>
      <w:r w:rsidRPr="00A264E2">
        <w:rPr>
          <w:rFonts w:ascii="Cambria" w:hAnsi="Cambria" w:cs="Cambria"/>
          <w:sz w:val="28"/>
          <w:szCs w:val="28"/>
        </w:rPr>
        <w:t>α</w:t>
      </w:r>
      <w:r w:rsidRPr="00C279A5">
        <w:rPr>
          <w:rFonts w:ascii="Sakkal Majalla" w:hAnsi="Sakkal Majalla" w:cs="Sakkal Majalla"/>
          <w:sz w:val="28"/>
          <w:szCs w:val="28"/>
        </w:rPr>
        <w:t xml:space="preserve"> ≤ 0.05</w:t>
      </w:r>
      <w:proofErr w:type="gramStart"/>
      <w:r w:rsidRPr="00C279A5">
        <w:rPr>
          <w:rFonts w:ascii="Sakkal Majalla" w:hAnsi="Sakkal Majalla" w:cs="Sakkal Majalla"/>
          <w:sz w:val="28"/>
          <w:szCs w:val="28"/>
          <w:rtl/>
        </w:rPr>
        <w:t xml:space="preserve">)  </w:t>
      </w:r>
      <w:r w:rsidR="00C60E91" w:rsidRPr="00C279A5">
        <w:rPr>
          <w:rFonts w:ascii="Sakkal Majalla" w:hAnsi="Sakkal Majalla" w:cs="Sakkal Majalla"/>
          <w:sz w:val="28"/>
          <w:szCs w:val="28"/>
          <w:rtl/>
        </w:rPr>
        <w:t>لتكوين</w:t>
      </w:r>
      <w:proofErr w:type="gramEnd"/>
      <w:r w:rsidR="00C60E91" w:rsidRPr="00C279A5">
        <w:rPr>
          <w:rFonts w:ascii="Sakkal Majalla" w:hAnsi="Sakkal Majalla" w:cs="Sakkal Majalla"/>
          <w:sz w:val="28"/>
          <w:szCs w:val="28"/>
          <w:rtl/>
        </w:rPr>
        <w:t xml:space="preserve"> احتياطات السيولة في تعزيز الاستقرار المالي في ظل التغيرات الاقتصادية بالتطبيق على بنك الرياض.</w:t>
      </w:r>
    </w:p>
    <w:p w14:paraId="3B9142B4" w14:textId="77777777" w:rsidR="00C60E91" w:rsidRPr="00C279A5" w:rsidRDefault="00F445FA"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A264E2">
        <w:rPr>
          <w:rFonts w:ascii="Sakkal Majalla" w:hAnsi="Sakkal Majalla" w:cs="Sakkal Majalla"/>
          <w:sz w:val="28"/>
          <w:szCs w:val="28"/>
          <w:rtl/>
        </w:rPr>
        <w:t>الفرضية الفرعية الرابعة</w:t>
      </w:r>
      <w:r w:rsidRPr="00C279A5">
        <w:rPr>
          <w:rFonts w:ascii="Sakkal Majalla" w:hAnsi="Sakkal Majalla" w:cs="Sakkal Majalla"/>
          <w:sz w:val="28"/>
          <w:szCs w:val="28"/>
          <w:rtl/>
        </w:rPr>
        <w:t>: يوجد أثر ذو دلالة إحصائية عند مستوى دلالة (</w:t>
      </w:r>
      <w:r w:rsidRPr="00A264E2">
        <w:rPr>
          <w:rFonts w:ascii="Cambria" w:hAnsi="Cambria" w:cs="Cambria"/>
          <w:sz w:val="28"/>
          <w:szCs w:val="28"/>
        </w:rPr>
        <w:t>α</w:t>
      </w:r>
      <w:r w:rsidRPr="00C279A5">
        <w:rPr>
          <w:rFonts w:ascii="Sakkal Majalla" w:hAnsi="Sakkal Majalla" w:cs="Sakkal Majalla"/>
          <w:sz w:val="28"/>
          <w:szCs w:val="28"/>
        </w:rPr>
        <w:t xml:space="preserve"> ≤ 0.05</w:t>
      </w:r>
      <w:r w:rsidRPr="00C279A5">
        <w:rPr>
          <w:rFonts w:ascii="Sakkal Majalla" w:hAnsi="Sakkal Majalla" w:cs="Sakkal Majalla"/>
          <w:sz w:val="28"/>
          <w:szCs w:val="28"/>
          <w:rtl/>
        </w:rPr>
        <w:t xml:space="preserve">) </w:t>
      </w:r>
      <w:r w:rsidR="00C60E91" w:rsidRPr="00C279A5">
        <w:rPr>
          <w:rFonts w:ascii="Sakkal Majalla" w:hAnsi="Sakkal Majalla" w:cs="Sakkal Majalla"/>
          <w:sz w:val="28"/>
          <w:szCs w:val="28"/>
          <w:rtl/>
        </w:rPr>
        <w:t>لتنويع مصادر التمويل في تعزيز الاستقرار المالي في ظل التغيرات الاقتصادية بالتطبيق على بنك الرياض.</w:t>
      </w:r>
    </w:p>
    <w:p w14:paraId="2F8FCFD5" w14:textId="6726C4F2" w:rsidR="00C60E91" w:rsidRPr="00C279A5" w:rsidRDefault="00C60E91" w:rsidP="00A264E2">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A264E2">
        <w:rPr>
          <w:rFonts w:ascii="Sakkal Majalla" w:hAnsi="Sakkal Majalla" w:cs="Sakkal Majalla"/>
          <w:sz w:val="28"/>
          <w:szCs w:val="28"/>
          <w:rtl/>
        </w:rPr>
        <w:t>الفرضية الفرعية الخامسة</w:t>
      </w:r>
      <w:r w:rsidRPr="00C279A5">
        <w:rPr>
          <w:rFonts w:ascii="Sakkal Majalla" w:hAnsi="Sakkal Majalla" w:cs="Sakkal Majalla"/>
          <w:sz w:val="28"/>
          <w:szCs w:val="28"/>
          <w:rtl/>
        </w:rPr>
        <w:t>: يوجد أثر ذو دلالة إحصائية عند مستوى دلالة (</w:t>
      </w:r>
      <w:r w:rsidRPr="00A264E2">
        <w:rPr>
          <w:rFonts w:ascii="Cambria" w:hAnsi="Cambria" w:cs="Cambria"/>
          <w:sz w:val="28"/>
          <w:szCs w:val="28"/>
        </w:rPr>
        <w:t>α</w:t>
      </w:r>
      <w:r w:rsidRPr="00C279A5">
        <w:rPr>
          <w:rFonts w:ascii="Sakkal Majalla" w:hAnsi="Sakkal Majalla" w:cs="Sakkal Majalla"/>
          <w:sz w:val="28"/>
          <w:szCs w:val="28"/>
        </w:rPr>
        <w:t xml:space="preserve"> ≤ 0.05</w:t>
      </w:r>
      <w:r w:rsidRPr="00C279A5">
        <w:rPr>
          <w:rFonts w:ascii="Sakkal Majalla" w:hAnsi="Sakkal Majalla" w:cs="Sakkal Majalla"/>
          <w:sz w:val="28"/>
          <w:szCs w:val="28"/>
          <w:rtl/>
        </w:rPr>
        <w:t>) لإدارة الأصول والخصوم في تعزيز الاستقرار المالي في ظل التغيرات الاقتصادية بالتطبيق على بنك الرياض.</w:t>
      </w:r>
    </w:p>
    <w:p w14:paraId="2299F7C8" w14:textId="2FAB5D76" w:rsidR="00B83AFA" w:rsidRPr="00A264E2" w:rsidRDefault="008B1A51" w:rsidP="00A264E2">
      <w:pPr>
        <w:outlineLvl w:val="1"/>
        <w:rPr>
          <w:rFonts w:ascii="Sakkal Majalla" w:hAnsi="Sakkal Majalla" w:cs="Sakkal Majalla"/>
          <w:b/>
          <w:bCs/>
          <w:sz w:val="36"/>
          <w:szCs w:val="36"/>
          <w:rtl/>
        </w:rPr>
      </w:pPr>
      <w:bookmarkStart w:id="8" w:name="_Toc180196802"/>
      <w:r>
        <w:rPr>
          <w:rFonts w:ascii="Sakkal Majalla" w:hAnsi="Sakkal Majalla" w:cs="Sakkal Majalla" w:hint="cs"/>
          <w:b/>
          <w:bCs/>
          <w:sz w:val="36"/>
          <w:szCs w:val="36"/>
          <w:rtl/>
        </w:rPr>
        <w:t xml:space="preserve">7.1 </w:t>
      </w:r>
      <w:r w:rsidR="00B83AFA" w:rsidRPr="00A264E2">
        <w:rPr>
          <w:rFonts w:ascii="Sakkal Majalla" w:hAnsi="Sakkal Majalla" w:cs="Sakkal Majalla"/>
          <w:b/>
          <w:bCs/>
          <w:sz w:val="36"/>
          <w:szCs w:val="36"/>
          <w:rtl/>
        </w:rPr>
        <w:t>نموذج الدراسة:</w:t>
      </w:r>
      <w:bookmarkEnd w:id="8"/>
    </w:p>
    <w:p w14:paraId="38978DBB" w14:textId="345C1D4F" w:rsidR="00C60E91" w:rsidRPr="00C279A5" w:rsidRDefault="00B83AFA" w:rsidP="00C279A5">
      <w:pPr>
        <w:spacing w:before="100" w:beforeAutospacing="1" w:after="100" w:afterAutospacing="1" w:line="360" w:lineRule="auto"/>
        <w:ind w:left="-2" w:firstLine="720"/>
        <w:jc w:val="both"/>
        <w:rPr>
          <w:rFonts w:ascii="Sakkal Majalla" w:hAnsi="Sakkal Majalla" w:cs="Sakkal Majalla"/>
          <w:b/>
          <w:bCs/>
          <w:sz w:val="28"/>
          <w:szCs w:val="28"/>
          <w:rtl/>
        </w:rPr>
      </w:pPr>
      <w:r w:rsidRPr="00C279A5">
        <w:rPr>
          <w:rFonts w:ascii="Sakkal Majalla" w:hAnsi="Sakkal Majalla" w:cs="Sakkal Majalla"/>
          <w:sz w:val="28"/>
          <w:szCs w:val="28"/>
          <w:rtl/>
          <w:lang w:bidi="ar-EG"/>
        </w:rPr>
        <w:t xml:space="preserve">تستهدف هذه الدراسة التعرف على أثر </w:t>
      </w:r>
      <w:r w:rsidR="00C60E91" w:rsidRPr="00C279A5">
        <w:rPr>
          <w:rFonts w:ascii="Sakkal Majalla" w:hAnsi="Sakkal Majalla" w:cs="Sakkal Majalla"/>
          <w:sz w:val="28"/>
          <w:szCs w:val="28"/>
          <w:rtl/>
        </w:rPr>
        <w:t xml:space="preserve">لاستراتيجيات إدارة مخاطر السيولة </w:t>
      </w:r>
      <w:r w:rsidR="00643858" w:rsidRPr="00C279A5">
        <w:rPr>
          <w:rFonts w:ascii="Sakkal Majalla" w:hAnsi="Sakkal Majalla" w:cs="Sakkal Majalla"/>
          <w:sz w:val="28"/>
          <w:szCs w:val="28"/>
          <w:rtl/>
        </w:rPr>
        <w:t>بأبعادها (التخطيط</w:t>
      </w:r>
      <w:r w:rsidR="00C60E91" w:rsidRPr="00C279A5">
        <w:rPr>
          <w:rFonts w:ascii="Sakkal Majalla" w:hAnsi="Sakkal Majalla" w:cs="Sakkal Majalla"/>
          <w:sz w:val="28"/>
          <w:szCs w:val="28"/>
          <w:rtl/>
        </w:rPr>
        <w:t xml:space="preserve"> المالي- تحليل التدفقات النقدية- تكوين احتياطيات السيولة- تنويع مصادر التمويل- إدارة الأصول والخصوم) في تعزيز الاستقرار المالي في ظل التغيرات الاقتصادية بالتطبيق على بنك الرياض.</w:t>
      </w:r>
    </w:p>
    <w:p w14:paraId="2E9E9834" w14:textId="41D46031" w:rsidR="0067319E" w:rsidRPr="00C279A5" w:rsidRDefault="00B83AFA"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b/>
          <w:bCs/>
          <w:sz w:val="28"/>
          <w:szCs w:val="28"/>
          <w:rtl/>
          <w:lang w:bidi="ar-EG"/>
        </w:rPr>
        <w:t>المتغير المستقل</w:t>
      </w:r>
      <w:r w:rsidRPr="00C279A5">
        <w:rPr>
          <w:rFonts w:ascii="Sakkal Majalla" w:hAnsi="Sakkal Majalla" w:cs="Sakkal Majalla"/>
          <w:sz w:val="28"/>
          <w:szCs w:val="28"/>
          <w:rtl/>
          <w:lang w:bidi="ar-EG"/>
        </w:rPr>
        <w:t xml:space="preserve">: </w:t>
      </w:r>
      <w:r w:rsidR="00C60E91" w:rsidRPr="00C279A5">
        <w:rPr>
          <w:rFonts w:ascii="Sakkal Majalla" w:hAnsi="Sakkal Majalla" w:cs="Sakkal Majalla"/>
          <w:sz w:val="28"/>
          <w:szCs w:val="28"/>
          <w:rtl/>
        </w:rPr>
        <w:t xml:space="preserve">استراتيجيات إدارة مخاطر السيولة </w:t>
      </w:r>
      <w:r w:rsidR="00643858" w:rsidRPr="00C279A5">
        <w:rPr>
          <w:rFonts w:ascii="Sakkal Majalla" w:hAnsi="Sakkal Majalla" w:cs="Sakkal Majalla"/>
          <w:sz w:val="28"/>
          <w:szCs w:val="28"/>
          <w:rtl/>
        </w:rPr>
        <w:t>بأبعادها (التخطيط</w:t>
      </w:r>
      <w:r w:rsidR="00C60E91" w:rsidRPr="00C279A5">
        <w:rPr>
          <w:rFonts w:ascii="Sakkal Majalla" w:hAnsi="Sakkal Majalla" w:cs="Sakkal Majalla"/>
          <w:sz w:val="28"/>
          <w:szCs w:val="28"/>
          <w:rtl/>
        </w:rPr>
        <w:t xml:space="preserve"> المالي- تحليل التدفقات النقدية- تكوين احتياطيات السيولة- تنويع مصادر التمويل- إدارة الأصول والخصوم)</w:t>
      </w:r>
    </w:p>
    <w:p w14:paraId="40A195FC" w14:textId="3B0E5043" w:rsidR="008B1A51" w:rsidRDefault="00B83AFA"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b/>
          <w:bCs/>
          <w:sz w:val="28"/>
          <w:szCs w:val="28"/>
          <w:rtl/>
          <w:lang w:bidi="ar-EG"/>
        </w:rPr>
        <w:t>المتغير التابع</w:t>
      </w:r>
      <w:r w:rsidRPr="00C279A5">
        <w:rPr>
          <w:rFonts w:ascii="Sakkal Majalla" w:hAnsi="Sakkal Majalla" w:cs="Sakkal Majalla"/>
          <w:sz w:val="28"/>
          <w:szCs w:val="28"/>
          <w:rtl/>
          <w:lang w:bidi="ar-EG"/>
        </w:rPr>
        <w:t xml:space="preserve">: </w:t>
      </w:r>
      <w:r w:rsidR="00C60E91" w:rsidRPr="00C279A5">
        <w:rPr>
          <w:rFonts w:ascii="Sakkal Majalla" w:hAnsi="Sakkal Majalla" w:cs="Sakkal Majalla"/>
          <w:sz w:val="28"/>
          <w:szCs w:val="28"/>
          <w:rtl/>
        </w:rPr>
        <w:t xml:space="preserve">تعزيز الاستقرار المالي </w:t>
      </w:r>
    </w:p>
    <w:p w14:paraId="2F2A00B1" w14:textId="77777777" w:rsidR="008B1A51" w:rsidRDefault="008B1A51">
      <w:pPr>
        <w:bidi w:val="0"/>
        <w:rPr>
          <w:rFonts w:ascii="Sakkal Majalla" w:hAnsi="Sakkal Majalla" w:cs="Sakkal Majalla"/>
          <w:sz w:val="28"/>
          <w:szCs w:val="28"/>
          <w:rtl/>
        </w:rPr>
      </w:pPr>
      <w:r>
        <w:rPr>
          <w:rFonts w:ascii="Sakkal Majalla" w:hAnsi="Sakkal Majalla" w:cs="Sakkal Majalla"/>
          <w:sz w:val="28"/>
          <w:szCs w:val="28"/>
          <w:rtl/>
        </w:rPr>
        <w:br w:type="page"/>
      </w:r>
    </w:p>
    <w:p w14:paraId="009B9587" w14:textId="7E2F14FE" w:rsidR="00C60E91" w:rsidRDefault="00A264E2" w:rsidP="00C279A5">
      <w:pPr>
        <w:spacing w:before="100" w:beforeAutospacing="1" w:after="100" w:afterAutospacing="1" w:line="360" w:lineRule="auto"/>
        <w:ind w:left="-2" w:firstLine="720"/>
        <w:jc w:val="both"/>
        <w:rPr>
          <w:rFonts w:ascii="Sakkal Majalla" w:hAnsi="Sakkal Majalla" w:cs="Sakkal Majalla"/>
          <w:sz w:val="28"/>
          <w:szCs w:val="28"/>
          <w:rtl/>
        </w:rPr>
      </w:pPr>
      <w:r>
        <w:rPr>
          <w:rFonts w:ascii="Sakkal Majalla" w:hAnsi="Sakkal Majalla" w:cs="Sakkal Majalla"/>
          <w:noProof/>
          <w:sz w:val="28"/>
          <w:szCs w:val="28"/>
          <w:rtl/>
          <w:lang w:val="ar-SA"/>
        </w:rPr>
        <w:lastRenderedPageBreak/>
        <mc:AlternateContent>
          <mc:Choice Requires="wpg">
            <w:drawing>
              <wp:anchor distT="0" distB="0" distL="114300" distR="114300" simplePos="0" relativeHeight="251675136" behindDoc="0" locked="0" layoutInCell="1" allowOverlap="1" wp14:anchorId="6F456123" wp14:editId="1FFA23DB">
                <wp:simplePos x="0" y="0"/>
                <wp:positionH relativeFrom="column">
                  <wp:posOffset>223520</wp:posOffset>
                </wp:positionH>
                <wp:positionV relativeFrom="paragraph">
                  <wp:posOffset>-209550</wp:posOffset>
                </wp:positionV>
                <wp:extent cx="4562475" cy="2486025"/>
                <wp:effectExtent l="0" t="0" r="28575" b="28575"/>
                <wp:wrapNone/>
                <wp:docPr id="584284548" name="مجموعة 9"/>
                <wp:cNvGraphicFramePr/>
                <a:graphic xmlns:a="http://schemas.openxmlformats.org/drawingml/2006/main">
                  <a:graphicData uri="http://schemas.microsoft.com/office/word/2010/wordprocessingGroup">
                    <wpg:wgp>
                      <wpg:cNvGrpSpPr/>
                      <wpg:grpSpPr>
                        <a:xfrm>
                          <a:off x="0" y="0"/>
                          <a:ext cx="4562475" cy="2486025"/>
                          <a:chOff x="0" y="0"/>
                          <a:chExt cx="4562475" cy="2486025"/>
                        </a:xfrm>
                        <a:solidFill>
                          <a:schemeClr val="accent5">
                            <a:lumMod val="20000"/>
                            <a:lumOff val="80000"/>
                          </a:schemeClr>
                        </a:solidFill>
                      </wpg:grpSpPr>
                      <wps:wsp>
                        <wps:cNvPr id="291220014" name="وسيلة الشرح: سهم لليسار 7"/>
                        <wps:cNvSpPr/>
                        <wps:spPr>
                          <a:xfrm>
                            <a:off x="1685925" y="0"/>
                            <a:ext cx="2876550" cy="2486025"/>
                          </a:xfrm>
                          <a:prstGeom prst="leftArrowCallout">
                            <a:avLst>
                              <a:gd name="adj1" fmla="val 13506"/>
                              <a:gd name="adj2" fmla="val 12739"/>
                              <a:gd name="adj3" fmla="val 25000"/>
                              <a:gd name="adj4" fmla="val 64977"/>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1A1C3587" w14:textId="77777777" w:rsidR="00A264E2" w:rsidRPr="00A264E2" w:rsidRDefault="00A264E2" w:rsidP="00A264E2">
                              <w:pPr>
                                <w:pStyle w:val="a6"/>
                                <w:ind w:left="114"/>
                                <w:rPr>
                                  <w:rFonts w:ascii="Simplified Arabic" w:hAnsi="Simplified Arabic" w:cs="Simplified Arabic"/>
                                  <w:color w:val="002060"/>
                                  <w:sz w:val="28"/>
                                  <w:szCs w:val="28"/>
                                  <w:rtl/>
                                  <w:lang w:bidi="ar-EG"/>
                                </w:rPr>
                              </w:pPr>
                              <w:r w:rsidRPr="00A264E2">
                                <w:rPr>
                                  <w:rFonts w:ascii="Simplified Arabic" w:hAnsi="Simplified Arabic" w:cs="Simplified Arabic" w:hint="cs"/>
                                  <w:color w:val="002060"/>
                                  <w:sz w:val="28"/>
                                  <w:szCs w:val="28"/>
                                  <w:rtl/>
                                  <w:lang w:bidi="ar-EG"/>
                                </w:rPr>
                                <w:t>المتغير المستقل</w:t>
                              </w:r>
                            </w:p>
                            <w:p w14:paraId="473E34FD" w14:textId="77777777" w:rsidR="00A264E2" w:rsidRPr="00A264E2" w:rsidRDefault="00A264E2" w:rsidP="00A264E2">
                              <w:pPr>
                                <w:pStyle w:val="a6"/>
                                <w:ind w:left="114"/>
                                <w:rPr>
                                  <w:rFonts w:ascii="Simplified Arabic" w:hAnsi="Simplified Arabic" w:cs="Simplified Arabic"/>
                                  <w:color w:val="002060"/>
                                  <w:sz w:val="28"/>
                                  <w:szCs w:val="28"/>
                                </w:rPr>
                              </w:pPr>
                              <w:r w:rsidRPr="00A264E2">
                                <w:rPr>
                                  <w:rFonts w:ascii="Simplified Arabic" w:hAnsi="Simplified Arabic" w:cs="Simplified Arabic" w:hint="cs"/>
                                  <w:color w:val="002060"/>
                                  <w:sz w:val="28"/>
                                  <w:szCs w:val="28"/>
                                  <w:rtl/>
                                  <w:lang w:bidi="ar-EG"/>
                                </w:rPr>
                                <w:t>(استراتيجيات إدارة المخاطر</w:t>
                              </w:r>
                              <w:r w:rsidRPr="00A264E2">
                                <w:rPr>
                                  <w:rFonts w:ascii="Simplified Arabic" w:hAnsi="Simplified Arabic" w:cs="Simplified Arabic" w:hint="cs"/>
                                  <w:color w:val="002060"/>
                                  <w:sz w:val="28"/>
                                  <w:szCs w:val="28"/>
                                  <w:rtl/>
                                </w:rPr>
                                <w:t>)</w:t>
                              </w:r>
                            </w:p>
                            <w:p w14:paraId="3883A98C" w14:textId="77777777" w:rsidR="00A264E2" w:rsidRPr="00A264E2" w:rsidRDefault="00A264E2" w:rsidP="00A264E2">
                              <w:pPr>
                                <w:pStyle w:val="a6"/>
                                <w:numPr>
                                  <w:ilvl w:val="0"/>
                                  <w:numId w:val="113"/>
                                </w:numPr>
                                <w:rPr>
                                  <w:rFonts w:ascii="Simplified Arabic" w:hAnsi="Simplified Arabic" w:cs="Simplified Arabic"/>
                                  <w:color w:val="002060"/>
                                  <w:sz w:val="28"/>
                                  <w:szCs w:val="28"/>
                                </w:rPr>
                              </w:pPr>
                              <w:r w:rsidRPr="00A264E2">
                                <w:rPr>
                                  <w:rFonts w:ascii="Simplified Arabic" w:hAnsi="Simplified Arabic" w:cs="Simplified Arabic" w:hint="cs"/>
                                  <w:color w:val="002060"/>
                                  <w:sz w:val="28"/>
                                  <w:szCs w:val="28"/>
                                  <w:rtl/>
                                </w:rPr>
                                <w:t>التخطيط المالي</w:t>
                              </w:r>
                            </w:p>
                            <w:p w14:paraId="2E0C3F52" w14:textId="77777777" w:rsidR="00A264E2" w:rsidRPr="00A264E2" w:rsidRDefault="00A264E2" w:rsidP="00A264E2">
                              <w:pPr>
                                <w:pStyle w:val="a6"/>
                                <w:numPr>
                                  <w:ilvl w:val="0"/>
                                  <w:numId w:val="113"/>
                                </w:numPr>
                                <w:rPr>
                                  <w:rFonts w:ascii="Simplified Arabic" w:hAnsi="Simplified Arabic" w:cs="Simplified Arabic"/>
                                  <w:color w:val="002060"/>
                                  <w:sz w:val="28"/>
                                  <w:szCs w:val="28"/>
                                </w:rPr>
                              </w:pPr>
                              <w:r w:rsidRPr="00A264E2">
                                <w:rPr>
                                  <w:rFonts w:ascii="Simplified Arabic" w:hAnsi="Simplified Arabic" w:cs="Simplified Arabic" w:hint="cs"/>
                                  <w:color w:val="002060"/>
                                  <w:sz w:val="28"/>
                                  <w:szCs w:val="28"/>
                                  <w:rtl/>
                                </w:rPr>
                                <w:t>تحليل التدفقات النقدية</w:t>
                              </w:r>
                            </w:p>
                            <w:p w14:paraId="26E5F000" w14:textId="77777777" w:rsidR="00A264E2" w:rsidRPr="00A264E2" w:rsidRDefault="00A264E2" w:rsidP="00A264E2">
                              <w:pPr>
                                <w:pStyle w:val="a6"/>
                                <w:numPr>
                                  <w:ilvl w:val="0"/>
                                  <w:numId w:val="113"/>
                                </w:numPr>
                                <w:rPr>
                                  <w:rFonts w:ascii="Simplified Arabic" w:hAnsi="Simplified Arabic" w:cs="Simplified Arabic"/>
                                  <w:color w:val="002060"/>
                                  <w:sz w:val="28"/>
                                  <w:szCs w:val="28"/>
                                </w:rPr>
                              </w:pPr>
                              <w:r w:rsidRPr="00A264E2">
                                <w:rPr>
                                  <w:rFonts w:ascii="Simplified Arabic" w:hAnsi="Simplified Arabic" w:cs="Simplified Arabic" w:hint="cs"/>
                                  <w:color w:val="002060"/>
                                  <w:sz w:val="28"/>
                                  <w:szCs w:val="28"/>
                                  <w:rtl/>
                                </w:rPr>
                                <w:t>تكوين احتياطات السيولة</w:t>
                              </w:r>
                            </w:p>
                            <w:p w14:paraId="5E350737" w14:textId="77777777" w:rsidR="00A264E2" w:rsidRPr="00A264E2" w:rsidRDefault="00A264E2" w:rsidP="00A264E2">
                              <w:pPr>
                                <w:pStyle w:val="a6"/>
                                <w:numPr>
                                  <w:ilvl w:val="0"/>
                                  <w:numId w:val="113"/>
                                </w:numPr>
                                <w:rPr>
                                  <w:rFonts w:ascii="Simplified Arabic" w:hAnsi="Simplified Arabic" w:cs="Simplified Arabic"/>
                                  <w:color w:val="002060"/>
                                  <w:sz w:val="28"/>
                                  <w:szCs w:val="28"/>
                                </w:rPr>
                              </w:pPr>
                              <w:r w:rsidRPr="00A264E2">
                                <w:rPr>
                                  <w:rFonts w:ascii="Simplified Arabic" w:hAnsi="Simplified Arabic" w:cs="Simplified Arabic" w:hint="cs"/>
                                  <w:color w:val="002060"/>
                                  <w:sz w:val="28"/>
                                  <w:szCs w:val="28"/>
                                  <w:rtl/>
                                </w:rPr>
                                <w:t>تنويع مصادر التمويل</w:t>
                              </w:r>
                            </w:p>
                            <w:p w14:paraId="3362B34E" w14:textId="77777777" w:rsidR="00A264E2" w:rsidRPr="00A264E2" w:rsidRDefault="00A264E2" w:rsidP="00A264E2">
                              <w:pPr>
                                <w:pStyle w:val="a6"/>
                                <w:numPr>
                                  <w:ilvl w:val="0"/>
                                  <w:numId w:val="113"/>
                                </w:numPr>
                                <w:rPr>
                                  <w:rFonts w:ascii="Simplified Arabic" w:hAnsi="Simplified Arabic" w:cs="Simplified Arabic"/>
                                  <w:color w:val="002060"/>
                                  <w:sz w:val="28"/>
                                  <w:szCs w:val="28"/>
                                </w:rPr>
                              </w:pPr>
                              <w:r w:rsidRPr="00A264E2">
                                <w:rPr>
                                  <w:rFonts w:ascii="Simplified Arabic" w:hAnsi="Simplified Arabic" w:cs="Simplified Arabic" w:hint="cs"/>
                                  <w:color w:val="002060"/>
                                  <w:sz w:val="28"/>
                                  <w:szCs w:val="28"/>
                                  <w:rtl/>
                                </w:rPr>
                                <w:t>إدارة الأصول والخصوم</w:t>
                              </w:r>
                            </w:p>
                            <w:p w14:paraId="38DDBBC4" w14:textId="77777777" w:rsidR="00A264E2" w:rsidRPr="00A264E2" w:rsidRDefault="00A264E2" w:rsidP="00A264E2">
                              <w:pPr>
                                <w:ind w:left="114"/>
                                <w:jc w:val="center"/>
                                <w:rPr>
                                  <w:color w:val="00206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40286397" name="مستطيل 8"/>
                        <wps:cNvSpPr/>
                        <wps:spPr>
                          <a:xfrm>
                            <a:off x="0" y="742950"/>
                            <a:ext cx="1714500" cy="1028700"/>
                          </a:xfrm>
                          <a:prstGeom prst="rect">
                            <a:avLst/>
                          </a:prstGeom>
                          <a:grpFill/>
                        </wps:spPr>
                        <wps:style>
                          <a:lnRef idx="2">
                            <a:schemeClr val="accent1">
                              <a:shade val="15000"/>
                            </a:schemeClr>
                          </a:lnRef>
                          <a:fillRef idx="1">
                            <a:schemeClr val="accent1"/>
                          </a:fillRef>
                          <a:effectRef idx="0">
                            <a:schemeClr val="accent1"/>
                          </a:effectRef>
                          <a:fontRef idx="minor">
                            <a:schemeClr val="lt1"/>
                          </a:fontRef>
                        </wps:style>
                        <wps:txbx>
                          <w:txbxContent>
                            <w:p w14:paraId="4BD0FAE6" w14:textId="188482D2" w:rsidR="00A264E2" w:rsidRPr="00A264E2" w:rsidRDefault="00A264E2" w:rsidP="00A264E2">
                              <w:pPr>
                                <w:jc w:val="center"/>
                                <w:rPr>
                                  <w:rFonts w:ascii="Simplified Arabic" w:hAnsi="Simplified Arabic" w:cs="Simplified Arabic"/>
                                  <w:color w:val="002060"/>
                                  <w:sz w:val="28"/>
                                  <w:szCs w:val="28"/>
                                  <w:rtl/>
                                  <w:lang w:bidi="ar-EG"/>
                                </w:rPr>
                              </w:pPr>
                              <w:r w:rsidRPr="00A264E2">
                                <w:rPr>
                                  <w:rFonts w:ascii="Simplified Arabic" w:hAnsi="Simplified Arabic" w:cs="Simplified Arabic" w:hint="cs"/>
                                  <w:color w:val="002060"/>
                                  <w:sz w:val="28"/>
                                  <w:szCs w:val="28"/>
                                  <w:rtl/>
                                  <w:lang w:bidi="ar-EG"/>
                                </w:rPr>
                                <w:t>المتغير التابع</w:t>
                              </w:r>
                            </w:p>
                            <w:p w14:paraId="2B362977" w14:textId="77777777" w:rsidR="00A264E2" w:rsidRPr="00A264E2" w:rsidRDefault="00A264E2" w:rsidP="00A264E2">
                              <w:pPr>
                                <w:jc w:val="center"/>
                                <w:rPr>
                                  <w:rFonts w:ascii="Simplified Arabic" w:hAnsi="Simplified Arabic" w:cs="Simplified Arabic"/>
                                  <w:color w:val="002060"/>
                                  <w:sz w:val="28"/>
                                  <w:szCs w:val="28"/>
                                  <w:rtl/>
                                  <w:lang w:bidi="ar-EG"/>
                                </w:rPr>
                              </w:pPr>
                              <w:r w:rsidRPr="00A264E2">
                                <w:rPr>
                                  <w:rFonts w:ascii="Simplified Arabic" w:hAnsi="Simplified Arabic" w:cs="Simplified Arabic" w:hint="cs"/>
                                  <w:color w:val="002060"/>
                                  <w:sz w:val="28"/>
                                  <w:szCs w:val="28"/>
                                  <w:rtl/>
                                  <w:lang w:bidi="ar-EG"/>
                                </w:rPr>
                                <w:t>(تعزيز الاستقرار المالي)</w:t>
                              </w:r>
                            </w:p>
                            <w:p w14:paraId="57E18C5A" w14:textId="77777777" w:rsidR="00A264E2" w:rsidRPr="00A264E2" w:rsidRDefault="00A264E2" w:rsidP="00A264E2">
                              <w:pPr>
                                <w:pStyle w:val="a6"/>
                                <w:rPr>
                                  <w:rFonts w:ascii="Simplified Arabic" w:hAnsi="Simplified Arabic" w:cs="Simplified Arabic"/>
                                  <w:color w:val="002060"/>
                                  <w:sz w:val="28"/>
                                  <w:szCs w:val="28"/>
                                </w:rPr>
                              </w:pPr>
                            </w:p>
                            <w:p w14:paraId="3A78D1F1" w14:textId="77777777" w:rsidR="00A264E2" w:rsidRPr="00A264E2" w:rsidRDefault="00A264E2" w:rsidP="00A264E2">
                              <w:pPr>
                                <w:jc w:val="center"/>
                                <w:rPr>
                                  <w:color w:val="00206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6F456123" id="مجموعة 9" o:spid="_x0000_s1026" style="position:absolute;left:0;text-align:left;margin-left:17.6pt;margin-top:-16.5pt;width:359.25pt;height:195.75pt;z-index:251675136" coordsize="45624,24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">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وسيلة الشرح: سهم لليسار 7" o:spid="_x0000_s1027" type="#_x0000_t77" style="position:absolute;left:16859;width:28765;height:2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" adj="7565,8048,4667,9341" filled="f" strokecolor="#09101d [484]" strokeweight="1pt">
                  <v:textbox>
                    <w:txbxContent>
                      <w:p w14:paraId="1A1C3587" w14:textId="77777777" w:rsidR="00A264E2" w:rsidRPr="00A264E2" w:rsidRDefault="00A264E2" w:rsidP="00A264E2">
                        <w:pPr>
                          <w:pStyle w:val="a6"/>
                          <w:ind w:left="114"/>
                          <w:rPr>
                            <w:rFonts w:ascii="Simplified Arabic" w:hAnsi="Simplified Arabic" w:cs="Simplified Arabic"/>
                            <w:color w:val="002060"/>
                            <w:sz w:val="28"/>
                            <w:szCs w:val="28"/>
                            <w:rtl/>
                            <w:lang w:bidi="ar-EG"/>
                          </w:rPr>
                        </w:pPr>
                        <w:r w:rsidRPr="00A264E2">
                          <w:rPr>
                            <w:rFonts w:ascii="Simplified Arabic" w:hAnsi="Simplified Arabic" w:cs="Simplified Arabic" w:hint="cs"/>
                            <w:color w:val="002060"/>
                            <w:sz w:val="28"/>
                            <w:szCs w:val="28"/>
                            <w:rtl/>
                            <w:lang w:bidi="ar-EG"/>
                          </w:rPr>
                          <w:t>المتغير المستقل</w:t>
                        </w:r>
                      </w:p>
                      <w:p w14:paraId="473E34FD" w14:textId="77777777" w:rsidR="00A264E2" w:rsidRPr="00A264E2" w:rsidRDefault="00A264E2" w:rsidP="00A264E2">
                        <w:pPr>
                          <w:pStyle w:val="a6"/>
                          <w:ind w:left="114"/>
                          <w:rPr>
                            <w:rFonts w:ascii="Simplified Arabic" w:hAnsi="Simplified Arabic" w:cs="Simplified Arabic"/>
                            <w:color w:val="002060"/>
                            <w:sz w:val="28"/>
                            <w:szCs w:val="28"/>
                          </w:rPr>
                        </w:pPr>
                        <w:r w:rsidRPr="00A264E2">
                          <w:rPr>
                            <w:rFonts w:ascii="Simplified Arabic" w:hAnsi="Simplified Arabic" w:cs="Simplified Arabic" w:hint="cs"/>
                            <w:color w:val="002060"/>
                            <w:sz w:val="28"/>
                            <w:szCs w:val="28"/>
                            <w:rtl/>
                            <w:lang w:bidi="ar-EG"/>
                          </w:rPr>
                          <w:t>(استراتيجيات إدارة المخاطر</w:t>
                        </w:r>
                        <w:r w:rsidRPr="00A264E2">
                          <w:rPr>
                            <w:rFonts w:ascii="Simplified Arabic" w:hAnsi="Simplified Arabic" w:cs="Simplified Arabic" w:hint="cs"/>
                            <w:color w:val="002060"/>
                            <w:sz w:val="28"/>
                            <w:szCs w:val="28"/>
                            <w:rtl/>
                          </w:rPr>
                          <w:t>)</w:t>
                        </w:r>
                      </w:p>
                      <w:p w14:paraId="3883A98C" w14:textId="77777777" w:rsidR="00A264E2" w:rsidRPr="00A264E2" w:rsidRDefault="00A264E2" w:rsidP="00A264E2">
                        <w:pPr>
                          <w:pStyle w:val="a6"/>
                          <w:numPr>
                            <w:ilvl w:val="0"/>
                            <w:numId w:val="113"/>
                          </w:numPr>
                          <w:rPr>
                            <w:rFonts w:ascii="Simplified Arabic" w:hAnsi="Simplified Arabic" w:cs="Simplified Arabic"/>
                            <w:color w:val="002060"/>
                            <w:sz w:val="28"/>
                            <w:szCs w:val="28"/>
                          </w:rPr>
                        </w:pPr>
                        <w:r w:rsidRPr="00A264E2">
                          <w:rPr>
                            <w:rFonts w:ascii="Simplified Arabic" w:hAnsi="Simplified Arabic" w:cs="Simplified Arabic" w:hint="cs"/>
                            <w:color w:val="002060"/>
                            <w:sz w:val="28"/>
                            <w:szCs w:val="28"/>
                            <w:rtl/>
                          </w:rPr>
                          <w:t>التخطيط المالي</w:t>
                        </w:r>
                      </w:p>
                      <w:p w14:paraId="2E0C3F52" w14:textId="77777777" w:rsidR="00A264E2" w:rsidRPr="00A264E2" w:rsidRDefault="00A264E2" w:rsidP="00A264E2">
                        <w:pPr>
                          <w:pStyle w:val="a6"/>
                          <w:numPr>
                            <w:ilvl w:val="0"/>
                            <w:numId w:val="113"/>
                          </w:numPr>
                          <w:rPr>
                            <w:rFonts w:ascii="Simplified Arabic" w:hAnsi="Simplified Arabic" w:cs="Simplified Arabic"/>
                            <w:color w:val="002060"/>
                            <w:sz w:val="28"/>
                            <w:szCs w:val="28"/>
                          </w:rPr>
                        </w:pPr>
                        <w:r w:rsidRPr="00A264E2">
                          <w:rPr>
                            <w:rFonts w:ascii="Simplified Arabic" w:hAnsi="Simplified Arabic" w:cs="Simplified Arabic" w:hint="cs"/>
                            <w:color w:val="002060"/>
                            <w:sz w:val="28"/>
                            <w:szCs w:val="28"/>
                            <w:rtl/>
                          </w:rPr>
                          <w:t>تحليل التدفقات النقدية</w:t>
                        </w:r>
                      </w:p>
                      <w:p w14:paraId="26E5F000" w14:textId="77777777" w:rsidR="00A264E2" w:rsidRPr="00A264E2" w:rsidRDefault="00A264E2" w:rsidP="00A264E2">
                        <w:pPr>
                          <w:pStyle w:val="a6"/>
                          <w:numPr>
                            <w:ilvl w:val="0"/>
                            <w:numId w:val="113"/>
                          </w:numPr>
                          <w:rPr>
                            <w:rFonts w:ascii="Simplified Arabic" w:hAnsi="Simplified Arabic" w:cs="Simplified Arabic"/>
                            <w:color w:val="002060"/>
                            <w:sz w:val="28"/>
                            <w:szCs w:val="28"/>
                          </w:rPr>
                        </w:pPr>
                        <w:r w:rsidRPr="00A264E2">
                          <w:rPr>
                            <w:rFonts w:ascii="Simplified Arabic" w:hAnsi="Simplified Arabic" w:cs="Simplified Arabic" w:hint="cs"/>
                            <w:color w:val="002060"/>
                            <w:sz w:val="28"/>
                            <w:szCs w:val="28"/>
                            <w:rtl/>
                          </w:rPr>
                          <w:t>تكوين احتياطات السيولة</w:t>
                        </w:r>
                      </w:p>
                      <w:p w14:paraId="5E350737" w14:textId="77777777" w:rsidR="00A264E2" w:rsidRPr="00A264E2" w:rsidRDefault="00A264E2" w:rsidP="00A264E2">
                        <w:pPr>
                          <w:pStyle w:val="a6"/>
                          <w:numPr>
                            <w:ilvl w:val="0"/>
                            <w:numId w:val="113"/>
                          </w:numPr>
                          <w:rPr>
                            <w:rFonts w:ascii="Simplified Arabic" w:hAnsi="Simplified Arabic" w:cs="Simplified Arabic"/>
                            <w:color w:val="002060"/>
                            <w:sz w:val="28"/>
                            <w:szCs w:val="28"/>
                          </w:rPr>
                        </w:pPr>
                        <w:r w:rsidRPr="00A264E2">
                          <w:rPr>
                            <w:rFonts w:ascii="Simplified Arabic" w:hAnsi="Simplified Arabic" w:cs="Simplified Arabic" w:hint="cs"/>
                            <w:color w:val="002060"/>
                            <w:sz w:val="28"/>
                            <w:szCs w:val="28"/>
                            <w:rtl/>
                          </w:rPr>
                          <w:t>تنويع مصادر التمويل</w:t>
                        </w:r>
                      </w:p>
                      <w:p w14:paraId="3362B34E" w14:textId="77777777" w:rsidR="00A264E2" w:rsidRPr="00A264E2" w:rsidRDefault="00A264E2" w:rsidP="00A264E2">
                        <w:pPr>
                          <w:pStyle w:val="a6"/>
                          <w:numPr>
                            <w:ilvl w:val="0"/>
                            <w:numId w:val="113"/>
                          </w:numPr>
                          <w:rPr>
                            <w:rFonts w:ascii="Simplified Arabic" w:hAnsi="Simplified Arabic" w:cs="Simplified Arabic"/>
                            <w:color w:val="002060"/>
                            <w:sz w:val="28"/>
                            <w:szCs w:val="28"/>
                          </w:rPr>
                        </w:pPr>
                        <w:r w:rsidRPr="00A264E2">
                          <w:rPr>
                            <w:rFonts w:ascii="Simplified Arabic" w:hAnsi="Simplified Arabic" w:cs="Simplified Arabic" w:hint="cs"/>
                            <w:color w:val="002060"/>
                            <w:sz w:val="28"/>
                            <w:szCs w:val="28"/>
                            <w:rtl/>
                          </w:rPr>
                          <w:t>إدارة الأصول والخصوم</w:t>
                        </w:r>
                      </w:p>
                      <w:p w14:paraId="38DDBBC4" w14:textId="77777777" w:rsidR="00A264E2" w:rsidRPr="00A264E2" w:rsidRDefault="00A264E2" w:rsidP="00A264E2">
                        <w:pPr>
                          <w:ind w:left="114"/>
                          <w:jc w:val="center"/>
                          <w:rPr>
                            <w:color w:val="002060"/>
                          </w:rPr>
                        </w:pPr>
                      </w:p>
                    </w:txbxContent>
                  </v:textbox>
                </v:shape>
                <v:rect id="مستطيل 8" o:spid="_x0000_s1028" style="position:absolute;top:7429;width:17145;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" filled="f" strokecolor="#09101d [484]" strokeweight="1pt">
                  <v:textbox>
                    <w:txbxContent>
                      <w:p w14:paraId="4BD0FAE6" w14:textId="188482D2" w:rsidR="00A264E2" w:rsidRPr="00A264E2" w:rsidRDefault="00A264E2" w:rsidP="00A264E2">
                        <w:pPr>
                          <w:jc w:val="center"/>
                          <w:rPr>
                            <w:rFonts w:ascii="Simplified Arabic" w:hAnsi="Simplified Arabic" w:cs="Simplified Arabic"/>
                            <w:color w:val="002060"/>
                            <w:sz w:val="28"/>
                            <w:szCs w:val="28"/>
                            <w:rtl/>
                            <w:lang w:bidi="ar-EG"/>
                          </w:rPr>
                        </w:pPr>
                        <w:r w:rsidRPr="00A264E2">
                          <w:rPr>
                            <w:rFonts w:ascii="Simplified Arabic" w:hAnsi="Simplified Arabic" w:cs="Simplified Arabic" w:hint="cs"/>
                            <w:color w:val="002060"/>
                            <w:sz w:val="28"/>
                            <w:szCs w:val="28"/>
                            <w:rtl/>
                            <w:lang w:bidi="ar-EG"/>
                          </w:rPr>
                          <w:t>المتغير التابع</w:t>
                        </w:r>
                      </w:p>
                      <w:p w14:paraId="2B362977" w14:textId="77777777" w:rsidR="00A264E2" w:rsidRPr="00A264E2" w:rsidRDefault="00A264E2" w:rsidP="00A264E2">
                        <w:pPr>
                          <w:jc w:val="center"/>
                          <w:rPr>
                            <w:rFonts w:ascii="Simplified Arabic" w:hAnsi="Simplified Arabic" w:cs="Simplified Arabic"/>
                            <w:color w:val="002060"/>
                            <w:sz w:val="28"/>
                            <w:szCs w:val="28"/>
                            <w:rtl/>
                            <w:lang w:bidi="ar-EG"/>
                          </w:rPr>
                        </w:pPr>
                        <w:r w:rsidRPr="00A264E2">
                          <w:rPr>
                            <w:rFonts w:ascii="Simplified Arabic" w:hAnsi="Simplified Arabic" w:cs="Simplified Arabic" w:hint="cs"/>
                            <w:color w:val="002060"/>
                            <w:sz w:val="28"/>
                            <w:szCs w:val="28"/>
                            <w:rtl/>
                            <w:lang w:bidi="ar-EG"/>
                          </w:rPr>
                          <w:t>(تعزيز الاستقرار المالي)</w:t>
                        </w:r>
                      </w:p>
                      <w:p w14:paraId="57E18C5A" w14:textId="77777777" w:rsidR="00A264E2" w:rsidRPr="00A264E2" w:rsidRDefault="00A264E2" w:rsidP="00A264E2">
                        <w:pPr>
                          <w:pStyle w:val="a6"/>
                          <w:rPr>
                            <w:rFonts w:ascii="Simplified Arabic" w:hAnsi="Simplified Arabic" w:cs="Simplified Arabic"/>
                            <w:color w:val="002060"/>
                            <w:sz w:val="28"/>
                            <w:szCs w:val="28"/>
                          </w:rPr>
                        </w:pPr>
                      </w:p>
                      <w:p w14:paraId="3A78D1F1" w14:textId="77777777" w:rsidR="00A264E2" w:rsidRPr="00A264E2" w:rsidRDefault="00A264E2" w:rsidP="00A264E2">
                        <w:pPr>
                          <w:jc w:val="center"/>
                          <w:rPr>
                            <w:color w:val="002060"/>
                          </w:rPr>
                        </w:pPr>
                      </w:p>
                    </w:txbxContent>
                  </v:textbox>
                </v:rect>
              </v:group>
            </w:pict>
          </mc:Fallback>
        </mc:AlternateContent>
      </w:r>
    </w:p>
    <w:p w14:paraId="298FD59D" w14:textId="77777777" w:rsidR="00A264E2" w:rsidRDefault="00A264E2" w:rsidP="00C279A5">
      <w:pPr>
        <w:spacing w:before="100" w:beforeAutospacing="1" w:after="100" w:afterAutospacing="1" w:line="360" w:lineRule="auto"/>
        <w:ind w:left="-2" w:firstLine="720"/>
        <w:jc w:val="both"/>
        <w:rPr>
          <w:rFonts w:ascii="Sakkal Majalla" w:hAnsi="Sakkal Majalla" w:cs="Sakkal Majalla"/>
          <w:sz w:val="28"/>
          <w:szCs w:val="28"/>
          <w:rtl/>
        </w:rPr>
      </w:pPr>
    </w:p>
    <w:p w14:paraId="184DD427" w14:textId="77777777" w:rsidR="00A264E2" w:rsidRDefault="00A264E2" w:rsidP="00C279A5">
      <w:pPr>
        <w:spacing w:before="100" w:beforeAutospacing="1" w:after="100" w:afterAutospacing="1" w:line="360" w:lineRule="auto"/>
        <w:ind w:left="-2" w:firstLine="720"/>
        <w:jc w:val="both"/>
        <w:rPr>
          <w:rFonts w:ascii="Sakkal Majalla" w:hAnsi="Sakkal Majalla" w:cs="Sakkal Majalla"/>
          <w:sz w:val="28"/>
          <w:szCs w:val="28"/>
          <w:rtl/>
        </w:rPr>
      </w:pPr>
    </w:p>
    <w:p w14:paraId="459E2123" w14:textId="77777777" w:rsidR="00A264E2" w:rsidRDefault="00A264E2" w:rsidP="00A264E2">
      <w:pPr>
        <w:spacing w:before="100" w:beforeAutospacing="1" w:after="100" w:afterAutospacing="1" w:line="360" w:lineRule="auto"/>
        <w:ind w:left="2878" w:firstLine="722"/>
        <w:jc w:val="both"/>
        <w:rPr>
          <w:rFonts w:ascii="Sakkal Majalla" w:hAnsi="Sakkal Majalla" w:cs="Sakkal Majalla"/>
          <w:sz w:val="28"/>
          <w:szCs w:val="28"/>
          <w:rtl/>
        </w:rPr>
      </w:pPr>
    </w:p>
    <w:p w14:paraId="1202A937" w14:textId="727D226A" w:rsidR="00723C14" w:rsidRDefault="00DA6986" w:rsidP="00A264E2">
      <w:pPr>
        <w:spacing w:before="100" w:beforeAutospacing="1" w:after="100" w:afterAutospacing="1" w:line="360" w:lineRule="auto"/>
        <w:ind w:left="2878" w:firstLine="722"/>
        <w:jc w:val="both"/>
        <w:rPr>
          <w:rFonts w:ascii="Sakkal Majalla" w:hAnsi="Sakkal Majalla" w:cs="Sakkal Majalla"/>
          <w:sz w:val="28"/>
          <w:szCs w:val="28"/>
          <w:rtl/>
        </w:rPr>
      </w:pPr>
      <w:r w:rsidRPr="00C279A5">
        <w:rPr>
          <w:rFonts w:ascii="Sakkal Majalla" w:hAnsi="Sakkal Majalla" w:cs="Sakkal Majalla"/>
          <w:sz w:val="28"/>
          <w:szCs w:val="28"/>
          <w:rtl/>
        </w:rPr>
        <w:t>من إعداد الباحث</w:t>
      </w:r>
    </w:p>
    <w:p w14:paraId="76D397BE" w14:textId="2C8651F1" w:rsidR="00D22171" w:rsidRPr="008B1A51" w:rsidRDefault="008B1A51" w:rsidP="008B1A51">
      <w:pPr>
        <w:outlineLvl w:val="1"/>
        <w:rPr>
          <w:rFonts w:ascii="Sakkal Majalla" w:hAnsi="Sakkal Majalla" w:cs="Sakkal Majalla"/>
          <w:b/>
          <w:bCs/>
          <w:sz w:val="36"/>
          <w:szCs w:val="36"/>
          <w:rtl/>
        </w:rPr>
      </w:pPr>
      <w:bookmarkStart w:id="9" w:name="_Toc180196803"/>
      <w:r>
        <w:rPr>
          <w:rFonts w:ascii="Sakkal Majalla" w:hAnsi="Sakkal Majalla" w:cs="Sakkal Majalla" w:hint="cs"/>
          <w:b/>
          <w:bCs/>
          <w:sz w:val="36"/>
          <w:szCs w:val="36"/>
          <w:rtl/>
        </w:rPr>
        <w:t xml:space="preserve">8.1 </w:t>
      </w:r>
      <w:r w:rsidR="00A264E2" w:rsidRPr="008B1A51">
        <w:rPr>
          <w:rFonts w:ascii="Sakkal Majalla" w:hAnsi="Sakkal Majalla" w:cs="Sakkal Majalla" w:hint="cs"/>
          <w:b/>
          <w:bCs/>
          <w:sz w:val="36"/>
          <w:szCs w:val="36"/>
          <w:rtl/>
        </w:rPr>
        <w:t>ا</w:t>
      </w:r>
      <w:r w:rsidR="00D22171" w:rsidRPr="008B1A51">
        <w:rPr>
          <w:rFonts w:ascii="Sakkal Majalla" w:hAnsi="Sakkal Majalla" w:cs="Sakkal Majalla"/>
          <w:b/>
          <w:bCs/>
          <w:sz w:val="36"/>
          <w:szCs w:val="36"/>
          <w:rtl/>
        </w:rPr>
        <w:t>لدراسات السابقة</w:t>
      </w:r>
      <w:r w:rsidR="00A74F76" w:rsidRPr="008B1A51">
        <w:rPr>
          <w:rFonts w:ascii="Sakkal Majalla" w:hAnsi="Sakkal Majalla" w:cs="Sakkal Majalla"/>
          <w:b/>
          <w:bCs/>
          <w:sz w:val="36"/>
          <w:szCs w:val="36"/>
          <w:rtl/>
        </w:rPr>
        <w:t>:</w:t>
      </w:r>
      <w:bookmarkEnd w:id="9"/>
    </w:p>
    <w:p w14:paraId="2DD620D7" w14:textId="0CE91375" w:rsidR="008B1A51" w:rsidRPr="008B1A51" w:rsidRDefault="008B1A51" w:rsidP="008B1A51">
      <w:pPr>
        <w:spacing w:before="100" w:beforeAutospacing="1" w:after="100" w:afterAutospacing="1" w:line="360" w:lineRule="auto"/>
        <w:jc w:val="both"/>
        <w:rPr>
          <w:rFonts w:ascii="Sakkal Majalla" w:hAnsi="Sakkal Majalla" w:cs="Sakkal Majalla"/>
          <w:b/>
          <w:bCs/>
          <w:sz w:val="28"/>
          <w:szCs w:val="28"/>
          <w:u w:val="single"/>
        </w:rPr>
      </w:pPr>
      <w:r w:rsidRPr="008B1A51">
        <w:rPr>
          <w:rFonts w:ascii="Sakkal Majalla" w:hAnsi="Sakkal Majalla" w:cs="Sakkal Majalla" w:hint="cs"/>
          <w:b/>
          <w:bCs/>
          <w:sz w:val="28"/>
          <w:szCs w:val="28"/>
          <w:u w:val="single"/>
          <w:rtl/>
        </w:rPr>
        <w:t xml:space="preserve">أولاً: الدراسات العربية </w:t>
      </w:r>
    </w:p>
    <w:p w14:paraId="06D9A21E" w14:textId="1CC788C1" w:rsidR="00A74F76" w:rsidRPr="00A264E2" w:rsidRDefault="004D42FE" w:rsidP="00A264E2">
      <w:pPr>
        <w:pStyle w:val="a6"/>
        <w:numPr>
          <w:ilvl w:val="0"/>
          <w:numId w:val="114"/>
        </w:numPr>
        <w:spacing w:before="100" w:beforeAutospacing="1" w:after="100" w:afterAutospacing="1" w:line="360" w:lineRule="auto"/>
        <w:ind w:left="423"/>
        <w:jc w:val="both"/>
        <w:rPr>
          <w:rFonts w:ascii="Sakkal Majalla" w:hAnsi="Sakkal Majalla" w:cs="Sakkal Majalla"/>
          <w:b/>
          <w:bCs/>
          <w:sz w:val="28"/>
          <w:szCs w:val="28"/>
        </w:rPr>
      </w:pPr>
      <w:r w:rsidRPr="00A264E2">
        <w:rPr>
          <w:rFonts w:ascii="Sakkal Majalla" w:hAnsi="Sakkal Majalla" w:cs="Sakkal Majalla"/>
          <w:b/>
          <w:bCs/>
          <w:sz w:val="28"/>
          <w:szCs w:val="28"/>
          <w:rtl/>
        </w:rPr>
        <w:t xml:space="preserve">دراسة </w:t>
      </w:r>
      <w:proofErr w:type="gramStart"/>
      <w:r w:rsidRPr="00A264E2">
        <w:rPr>
          <w:rFonts w:ascii="Sakkal Majalla" w:hAnsi="Sakkal Majalla" w:cs="Sakkal Majalla"/>
          <w:b/>
          <w:bCs/>
          <w:sz w:val="28"/>
          <w:szCs w:val="28"/>
          <w:rtl/>
        </w:rPr>
        <w:t xml:space="preserve">( </w:t>
      </w:r>
      <w:r w:rsidR="00C60E91" w:rsidRPr="00A264E2">
        <w:rPr>
          <w:rFonts w:ascii="Sakkal Majalla" w:hAnsi="Sakkal Majalla" w:cs="Sakkal Majalla"/>
          <w:b/>
          <w:bCs/>
          <w:sz w:val="28"/>
          <w:szCs w:val="28"/>
          <w:rtl/>
        </w:rPr>
        <w:t>بالطيب</w:t>
      </w:r>
      <w:proofErr w:type="gramEnd"/>
      <w:r w:rsidR="00C60E91" w:rsidRPr="00A264E2">
        <w:rPr>
          <w:rFonts w:ascii="Sakkal Majalla" w:hAnsi="Sakkal Majalla" w:cs="Sakkal Majalla"/>
          <w:b/>
          <w:bCs/>
          <w:sz w:val="28"/>
          <w:szCs w:val="28"/>
          <w:rtl/>
        </w:rPr>
        <w:t>، 2018</w:t>
      </w:r>
      <w:r w:rsidR="002829EB" w:rsidRPr="00A264E2">
        <w:rPr>
          <w:rFonts w:ascii="Sakkal Majalla" w:hAnsi="Sakkal Majalla" w:cs="Sakkal Majalla"/>
          <w:b/>
          <w:bCs/>
          <w:sz w:val="28"/>
          <w:szCs w:val="28"/>
          <w:rtl/>
        </w:rPr>
        <w:t>)</w:t>
      </w:r>
    </w:p>
    <w:p w14:paraId="48E81234" w14:textId="401B24E7" w:rsidR="00C60E91" w:rsidRPr="00C279A5" w:rsidRDefault="00C60E91"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تهدف هذه الدراسة إلى تسليط الضوء على مخاطر السيولة في البنوك الإسلامية من خلال معرفة واقع إدارة السيولة لديها، مؤشرات قياسها، </w:t>
      </w:r>
      <w:r w:rsidR="00264382" w:rsidRPr="00C279A5">
        <w:rPr>
          <w:rFonts w:ascii="Sakkal Majalla" w:hAnsi="Sakkal Majalla" w:cs="Sakkal Majalla"/>
          <w:sz w:val="28"/>
          <w:szCs w:val="28"/>
          <w:rtl/>
        </w:rPr>
        <w:t>الاستراتيجيات</w:t>
      </w:r>
      <w:r w:rsidRPr="00C279A5">
        <w:rPr>
          <w:rFonts w:ascii="Sakkal Majalla" w:hAnsi="Sakkal Majalla" w:cs="Sakkal Majalla"/>
          <w:sz w:val="28"/>
          <w:szCs w:val="28"/>
          <w:rtl/>
        </w:rPr>
        <w:t xml:space="preserve"> والأدوات اللازمة المتوفرة لديها، وكذا الالتزام بالمقترحات والمعايير الدولية لنصل إلى اقتراح الحلول المناسبة لحل مشكلي الفائض أو العجز في السيولة. </w:t>
      </w:r>
    </w:p>
    <w:p w14:paraId="03B72B27" w14:textId="77777777" w:rsidR="00C60E91" w:rsidRPr="00C279A5" w:rsidRDefault="00C60E91"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وقد استخدمنا المنهج الوصفي التحليلي في الفصل المتعلق بالبنوك الإسلامية ومخاطر السيولة، ولمعرفة واقع إدارة السيولة في البنوك الإسلامية والاستراتيجيات المعتمدة لإدارتها، قمنا بدراسة حالة على مستوى بنك البركة الجزائري باستخدام التشخيص والتحليل من خلال أداة المقابلة وبالاعتماد على معايير التحليل المالي والقوائم المالية للبنك للسنوات 2012 إلى 2016.</w:t>
      </w:r>
    </w:p>
    <w:p w14:paraId="1F75C3D0" w14:textId="739A31E6" w:rsidR="00A264E2" w:rsidRDefault="00C60E91"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 وقد توصلنا إلى جملة من الاستنتاجات أهمها أن بنك البركة الجزائري كباقي البنوك الإسلامية يعاني من مشكل فائض في السيولة في ظل غياب الآليات والأدوات والتي تتوافق مع الشريعة الإسلامية، كالصكوك الإسلامية..، بالإضافة إلى غياب سوق مالي إسلامي.</w:t>
      </w:r>
    </w:p>
    <w:p w14:paraId="469E09A1" w14:textId="6DF1F4FC" w:rsidR="002829EB" w:rsidRPr="00A264E2" w:rsidRDefault="002829EB" w:rsidP="00A264E2">
      <w:pPr>
        <w:pStyle w:val="a6"/>
        <w:numPr>
          <w:ilvl w:val="0"/>
          <w:numId w:val="114"/>
        </w:numPr>
        <w:spacing w:before="100" w:beforeAutospacing="1" w:after="100" w:afterAutospacing="1" w:line="360" w:lineRule="auto"/>
        <w:ind w:left="423"/>
        <w:jc w:val="both"/>
        <w:rPr>
          <w:rFonts w:ascii="Sakkal Majalla" w:hAnsi="Sakkal Majalla" w:cs="Sakkal Majalla"/>
          <w:b/>
          <w:bCs/>
          <w:sz w:val="28"/>
          <w:szCs w:val="28"/>
          <w:rtl/>
        </w:rPr>
      </w:pPr>
      <w:proofErr w:type="gramStart"/>
      <w:r w:rsidRPr="00A264E2">
        <w:rPr>
          <w:rFonts w:ascii="Sakkal Majalla" w:hAnsi="Sakkal Majalla" w:cs="Sakkal Majalla"/>
          <w:b/>
          <w:bCs/>
          <w:sz w:val="28"/>
          <w:szCs w:val="28"/>
          <w:rtl/>
        </w:rPr>
        <w:lastRenderedPageBreak/>
        <w:t xml:space="preserve">دراسة( </w:t>
      </w:r>
      <w:r w:rsidR="00E14406" w:rsidRPr="00A264E2">
        <w:rPr>
          <w:rFonts w:ascii="Sakkal Majalla" w:hAnsi="Sakkal Majalla" w:cs="Sakkal Majalla"/>
          <w:b/>
          <w:bCs/>
          <w:sz w:val="28"/>
          <w:szCs w:val="28"/>
          <w:rtl/>
        </w:rPr>
        <w:t>الشكري</w:t>
      </w:r>
      <w:proofErr w:type="gramEnd"/>
      <w:r w:rsidR="00E14406" w:rsidRPr="00A264E2">
        <w:rPr>
          <w:rFonts w:ascii="Sakkal Majalla" w:hAnsi="Sakkal Majalla" w:cs="Sakkal Majalla"/>
          <w:b/>
          <w:bCs/>
          <w:sz w:val="28"/>
          <w:szCs w:val="28"/>
          <w:rtl/>
        </w:rPr>
        <w:t>، 2022</w:t>
      </w:r>
      <w:r w:rsidRPr="00A264E2">
        <w:rPr>
          <w:rFonts w:ascii="Sakkal Majalla" w:hAnsi="Sakkal Majalla" w:cs="Sakkal Majalla"/>
          <w:b/>
          <w:bCs/>
          <w:sz w:val="28"/>
          <w:szCs w:val="28"/>
          <w:rtl/>
        </w:rPr>
        <w:t>)</w:t>
      </w:r>
    </w:p>
    <w:p w14:paraId="346B5C67" w14:textId="77777777"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هدفت الدراسة إلى تحليل أثر إدارة السيولة وكفاية رأس المال في الأداء المالي للمصارف، وافترضت أنه توجد علاقة ذات دلالة إحصائية بين إدارة السيولة وكفاية رأس المال في الأداء المالي، وذلك بالتطبيق على مصرف الشرق الأوسط في العراق. </w:t>
      </w:r>
    </w:p>
    <w:p w14:paraId="34CABD5D" w14:textId="77777777"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تم استخدام المنهج الوصفي، وتم تحليل البيانات باستخدام الحزمة الإحصائية </w:t>
      </w:r>
      <w:r w:rsidRPr="00C279A5">
        <w:rPr>
          <w:rFonts w:ascii="Sakkal Majalla" w:hAnsi="Sakkal Majalla" w:cs="Sakkal Majalla"/>
          <w:sz w:val="28"/>
          <w:szCs w:val="28"/>
        </w:rPr>
        <w:t>SPSS</w:t>
      </w:r>
      <w:r w:rsidRPr="00C279A5">
        <w:rPr>
          <w:rFonts w:ascii="Sakkal Majalla" w:hAnsi="Sakkal Majalla" w:cs="Sakkal Majalla"/>
          <w:sz w:val="28"/>
          <w:szCs w:val="28"/>
          <w:rtl/>
        </w:rPr>
        <w:t xml:space="preserve">. </w:t>
      </w:r>
    </w:p>
    <w:p w14:paraId="0ED253CE" w14:textId="77777777"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خلصت الدراسة إلى عدة نتائج أهمها: وجود علاقة طردية ذات دلالة إحصائية بين إدارة مخاطر السيولة والأداء المالي بقيمة (0.174)، أن مؤشر كفاية رأس المال تؤثر في الأداء المالي بقيمة (0.065). </w:t>
      </w:r>
    </w:p>
    <w:p w14:paraId="4E6448D8" w14:textId="35E5B5DE"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u w:val="single"/>
        </w:rPr>
      </w:pPr>
      <w:r w:rsidRPr="00C279A5">
        <w:rPr>
          <w:rFonts w:ascii="Sakkal Majalla" w:hAnsi="Sakkal Majalla" w:cs="Sakkal Majalla"/>
          <w:sz w:val="28"/>
          <w:szCs w:val="28"/>
          <w:rtl/>
        </w:rPr>
        <w:t>أوصت الدراسة بضرورة مراجعة معدلات السيولة، ومراجعة استراتيجيات إدارة السيولة في المصرف، وكذلك ضرورة وضع استراتيجية لزيادة ثروة الملاك وتقليل التفاوت بين سنة وأخرى.</w:t>
      </w:r>
    </w:p>
    <w:p w14:paraId="4AA2B5C1" w14:textId="15655246" w:rsidR="00A74F76" w:rsidRPr="00A264E2" w:rsidRDefault="002829EB" w:rsidP="00A264E2">
      <w:pPr>
        <w:pStyle w:val="a6"/>
        <w:numPr>
          <w:ilvl w:val="0"/>
          <w:numId w:val="114"/>
        </w:numPr>
        <w:spacing w:before="100" w:beforeAutospacing="1" w:after="100" w:afterAutospacing="1" w:line="360" w:lineRule="auto"/>
        <w:ind w:left="423"/>
        <w:jc w:val="both"/>
        <w:rPr>
          <w:rFonts w:ascii="Sakkal Majalla" w:hAnsi="Sakkal Majalla" w:cs="Sakkal Majalla"/>
          <w:b/>
          <w:bCs/>
          <w:sz w:val="28"/>
          <w:szCs w:val="28"/>
          <w:rtl/>
        </w:rPr>
      </w:pPr>
      <w:proofErr w:type="gramStart"/>
      <w:r w:rsidRPr="00A264E2">
        <w:rPr>
          <w:rFonts w:ascii="Sakkal Majalla" w:hAnsi="Sakkal Majalla" w:cs="Sakkal Majalla"/>
          <w:b/>
          <w:bCs/>
          <w:sz w:val="28"/>
          <w:szCs w:val="28"/>
          <w:rtl/>
        </w:rPr>
        <w:t xml:space="preserve">دراسة( </w:t>
      </w:r>
      <w:proofErr w:type="spellStart"/>
      <w:r w:rsidR="00E14406" w:rsidRPr="00A264E2">
        <w:rPr>
          <w:rFonts w:ascii="Sakkal Majalla" w:hAnsi="Sakkal Majalla" w:cs="Sakkal Majalla"/>
          <w:b/>
          <w:bCs/>
          <w:sz w:val="28"/>
          <w:szCs w:val="28"/>
          <w:rtl/>
        </w:rPr>
        <w:t>التويران</w:t>
      </w:r>
      <w:proofErr w:type="spellEnd"/>
      <w:proofErr w:type="gramEnd"/>
      <w:r w:rsidR="00E14406" w:rsidRPr="00A264E2">
        <w:rPr>
          <w:rFonts w:ascii="Sakkal Majalla" w:hAnsi="Sakkal Majalla" w:cs="Sakkal Majalla"/>
          <w:b/>
          <w:bCs/>
          <w:sz w:val="28"/>
          <w:szCs w:val="28"/>
          <w:rtl/>
        </w:rPr>
        <w:t>، 2019</w:t>
      </w:r>
      <w:r w:rsidRPr="00A264E2">
        <w:rPr>
          <w:rFonts w:ascii="Sakkal Majalla" w:hAnsi="Sakkal Majalla" w:cs="Sakkal Majalla"/>
          <w:b/>
          <w:bCs/>
          <w:sz w:val="28"/>
          <w:szCs w:val="28"/>
          <w:rtl/>
        </w:rPr>
        <w:t>)</w:t>
      </w:r>
    </w:p>
    <w:p w14:paraId="01C42EEB" w14:textId="77777777"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يهتم هذا البحث بدراسة تحليلية لمخاطر السيولة، وتمثلت مشكلة الدراسة في مدى توافر المعلومات المطلوبة لقياس وتحليل مخاطر السيولة لغرض أخذ الحيطة والحذر، وتظهر مخاطر السيولة في حالة قصور التدفقات النقدية الداخلة للمصرف على مقابلة التدفقات النقدية الخارجة، لذا يعد كشف التدفق النقدي أداة تحليلية تساعد إدارة المصرف في الحصول على هذه المعلومات، ووضع الاستراتيجيات المناسبة والتي من ضمنها وضع حد لكفاية رأس المال. </w:t>
      </w:r>
    </w:p>
    <w:p w14:paraId="22F93A63" w14:textId="77777777"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وتهدف الدراسة إلى بيان المؤشرات والنسب المالية التي تساعد على تقييم السيولة من خلال نسبة التدفق النقدي، والعلاقة بين كفاية رأس المال ومخاطر السيولة. </w:t>
      </w:r>
    </w:p>
    <w:p w14:paraId="33D44ECB" w14:textId="4381FDEB" w:rsidR="00E14406" w:rsidRPr="00C279A5" w:rsidRDefault="00E14406" w:rsidP="00A264E2">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استخدم الباحث المنهج التحليلي لاستنباط النتائج من التقارير المالية السنوية لبنك الإسكان. </w:t>
      </w:r>
      <w:r w:rsidR="00A264E2">
        <w:rPr>
          <w:rFonts w:ascii="Sakkal Majalla" w:hAnsi="Sakkal Majalla" w:cs="Sakkal Majalla" w:hint="cs"/>
          <w:sz w:val="28"/>
          <w:szCs w:val="28"/>
          <w:rtl/>
        </w:rPr>
        <w:t xml:space="preserve"> </w:t>
      </w:r>
      <w:r w:rsidRPr="00C279A5">
        <w:rPr>
          <w:rFonts w:ascii="Sakkal Majalla" w:hAnsi="Sakkal Majalla" w:cs="Sakkal Majalla"/>
          <w:sz w:val="28"/>
          <w:szCs w:val="28"/>
          <w:rtl/>
        </w:rPr>
        <w:t xml:space="preserve">وخلصت الدراسة إلى عدة نتائج أهمها أظهرت نتائج التحليل المالي لكل من مخاطر السيولة باستخدام </w:t>
      </w:r>
      <w:r w:rsidRPr="00C279A5">
        <w:rPr>
          <w:rFonts w:ascii="Sakkal Majalla" w:hAnsi="Sakkal Majalla" w:cs="Sakkal Majalla"/>
          <w:sz w:val="28"/>
          <w:szCs w:val="28"/>
          <w:rtl/>
        </w:rPr>
        <w:lastRenderedPageBreak/>
        <w:t>كشف التدفق النقدي، وكفاية رأس المال باستخدام النسب المالية عدم تأثر كفاية رأس المال بمخاطر السيولة، وذلك بسبب الأنشطة والفعاليات التي يمارسها البنك.</w:t>
      </w:r>
    </w:p>
    <w:p w14:paraId="1C2BECA9" w14:textId="72DF8661"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u w:val="single"/>
        </w:rPr>
      </w:pPr>
      <w:r w:rsidRPr="00C279A5">
        <w:rPr>
          <w:rFonts w:ascii="Sakkal Majalla" w:hAnsi="Sakkal Majalla" w:cs="Sakkal Majalla"/>
          <w:sz w:val="28"/>
          <w:szCs w:val="28"/>
          <w:rtl/>
        </w:rPr>
        <w:t xml:space="preserve"> وتوصي الدراسة بضرورة قيام إدارة البنوك بتشخيص مخاطر السيولة بشكل مبكر وقياسها ومعالجتها، واستغلال السيولة المتوافرة لدى البنك واستثمار الفائض النقدي أفضل استغلال.</w:t>
      </w:r>
    </w:p>
    <w:p w14:paraId="735915DB" w14:textId="3CD5808D" w:rsidR="00A74F76" w:rsidRPr="00A264E2" w:rsidRDefault="00004634" w:rsidP="00A264E2">
      <w:pPr>
        <w:pStyle w:val="a6"/>
        <w:numPr>
          <w:ilvl w:val="0"/>
          <w:numId w:val="114"/>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A264E2">
        <w:rPr>
          <w:rFonts w:ascii="Sakkal Majalla" w:hAnsi="Sakkal Majalla" w:cs="Sakkal Majalla"/>
          <w:b/>
          <w:bCs/>
          <w:sz w:val="28"/>
          <w:szCs w:val="28"/>
          <w:rtl/>
        </w:rPr>
        <w:t xml:space="preserve">دراسة( </w:t>
      </w:r>
      <w:r w:rsidR="00E14406" w:rsidRPr="00A264E2">
        <w:rPr>
          <w:rFonts w:ascii="Sakkal Majalla" w:hAnsi="Sakkal Majalla" w:cs="Sakkal Majalla"/>
          <w:b/>
          <w:bCs/>
          <w:sz w:val="28"/>
          <w:szCs w:val="28"/>
          <w:rtl/>
        </w:rPr>
        <w:t>ابراهيم</w:t>
      </w:r>
      <w:proofErr w:type="gramEnd"/>
      <w:r w:rsidR="00E14406" w:rsidRPr="00A264E2">
        <w:rPr>
          <w:rFonts w:ascii="Sakkal Majalla" w:hAnsi="Sakkal Majalla" w:cs="Sakkal Majalla"/>
          <w:b/>
          <w:bCs/>
          <w:sz w:val="28"/>
          <w:szCs w:val="28"/>
          <w:rtl/>
        </w:rPr>
        <w:t>، 2020</w:t>
      </w:r>
      <w:r w:rsidRPr="00A264E2">
        <w:rPr>
          <w:rFonts w:ascii="Sakkal Majalla" w:hAnsi="Sakkal Majalla" w:cs="Sakkal Majalla"/>
          <w:b/>
          <w:bCs/>
          <w:sz w:val="28"/>
          <w:szCs w:val="28"/>
          <w:rtl/>
        </w:rPr>
        <w:t>)</w:t>
      </w:r>
    </w:p>
    <w:p w14:paraId="3138BE75" w14:textId="77777777"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هدفت هذه الدراسة إلى قيـاس أثـر إدارة السيولة على بعض مؤشرات كفاءة الأداء بالجهاز المصرفي السوداني والتوصل إلى استراتيجيات وأدوات تسهم في إدارة السيولة بكفاءة.</w:t>
      </w:r>
    </w:p>
    <w:p w14:paraId="60264AF5" w14:textId="77777777"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 واعتمدت الدراسة المنهج التاريخي لتتبع الظاهرة والمنهج الوصفي لتحليل البيانات ومنهج التحليل الإحصائي لدراسة الحالة، وهـدف البحث إلى إيجاد حلـول عملية لمشكلة السيولة بـالبنوك التجارية والوصول إلى الآلية التي تضمن لها استثمار الودائع دون الإخلال بموقف السيولة التشغيلية.</w:t>
      </w:r>
    </w:p>
    <w:p w14:paraId="7CD1149E" w14:textId="77777777"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 وقد أظهرت نتائج الدراسـة أن الاستخدام العقلاني والرشيد في المفاضلة بين البـدائل أو ما يعرف بالإدارة المثلى للسيولة له دور فعال في تحسين مستوى الأداء المالي وزيادة الربحية وتقليل تكاليف المصارف إضافة إلى خلق واكتشاف أدوات جديدة تزيد من سيولتها وعوائـدها، أيضا أثبتت الدراسة إلى أن مقومات السوق المالي الكفء والـذي يتمتع بمعدلات مستقرة من السيولة نتيجـة السياسات المثلى المتبعة يؤثر بقوة في رفع كفاءة الأداء التسويقي من دقـة وسرعة وصول المعلومات والكفاءة في إدارة التشغيل وتقـدير حركة الأموال والتسعير والسيولة والناحية التسويقية لمنتجاتها وخدماتها والتي تضمن نجاح وفعاليـة السوق المالي مما يؤدي إلى التطور والنمو الاقتصادي.</w:t>
      </w:r>
    </w:p>
    <w:p w14:paraId="1B104C14" w14:textId="77777777"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 يوصي البحث بالتقيد بالاستراتيجيات المقترحة بالدراسة والتي لها دور فعـال في تحسين مستوى الأداء المـالي وتوصي الدراسة بالتركيز على تحديد درجة السيولة الموائمة لحجم التدفقات النقديـة الداخلـة والخارجة ومراقبة كافة الأصول والاستثمارات المنفـذة ودرجـة كفاءة الاسترداد للأموال المستثمرة لدى العملاء مما يجنب البنك مخاطر العجز </w:t>
      </w:r>
      <w:proofErr w:type="spellStart"/>
      <w:r w:rsidRPr="00C279A5">
        <w:rPr>
          <w:rFonts w:ascii="Sakkal Majalla" w:hAnsi="Sakkal Majalla" w:cs="Sakkal Majalla"/>
          <w:sz w:val="28"/>
          <w:szCs w:val="28"/>
          <w:rtl/>
        </w:rPr>
        <w:t>السيولي</w:t>
      </w:r>
      <w:proofErr w:type="spellEnd"/>
      <w:r w:rsidRPr="00C279A5">
        <w:rPr>
          <w:rFonts w:ascii="Sakkal Majalla" w:hAnsi="Sakkal Majalla" w:cs="Sakkal Majalla"/>
          <w:sz w:val="28"/>
          <w:szCs w:val="28"/>
          <w:rtl/>
        </w:rPr>
        <w:t xml:space="preserve"> بسبب سوء تقديرات الإدارة. كما توصي واضعي </w:t>
      </w:r>
      <w:r w:rsidRPr="00C279A5">
        <w:rPr>
          <w:rFonts w:ascii="Sakkal Majalla" w:hAnsi="Sakkal Majalla" w:cs="Sakkal Majalla"/>
          <w:sz w:val="28"/>
          <w:szCs w:val="28"/>
          <w:rtl/>
        </w:rPr>
        <w:lastRenderedPageBreak/>
        <w:t>السياسات المصرفية ضرورة تفعيل آلية يتم من خلالهـا بناء التوقعات المستقبلية لموقف السيولة بـالبنوك عن طريق بعض المعالجات الرياضية واستغلال خبرات موظفيها في توقع الطلب على خدماتها في مجال إدارة السيولة فإن ذلك يسهم في بناء خرائط التـدفقات الداخلـة والخارجـة ويعـزز من قدرة البنوك على إدارة السيولة بكفاءة.</w:t>
      </w:r>
    </w:p>
    <w:p w14:paraId="3C53614A" w14:textId="5B436E96"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u w:val="single"/>
        </w:rPr>
      </w:pPr>
      <w:r w:rsidRPr="00C279A5">
        <w:rPr>
          <w:rFonts w:ascii="Sakkal Majalla" w:hAnsi="Sakkal Majalla" w:cs="Sakkal Majalla"/>
          <w:sz w:val="28"/>
          <w:szCs w:val="28"/>
          <w:rtl/>
        </w:rPr>
        <w:t xml:space="preserve"> كما توصي الدراسة أن يقوم البنك المركزي بجانب تجاربه في إدارة السيولة عبر أدواته عمليات السوق المفتوحة وشهادات المشاركة المختلفـة في أن يوجه سياساته النقدية لتمويل نمو عرض النقود بصورة مناسـبة عبر نسب السيولة المذكورة بالدراسة لتمويل النمو الممكن في الناتج الوطني في الآجال المتوسطة والطويلـة وذلـك في إطـار الأسعار المستقرة إذ أن توفير حجم أمثل للعـرض النقـدي يـوفر فرص لاستقرار دالـة الطلب النقـدي ويضمن تحقيـق الاستقرار الاقتصادي، تمثل التوصيات بالدراسة الحل الأمثل والضامن الحقيقي لخلق الموائمة اللازمة لتحقيق هدفي الربحية والسيولة عبر الآليات والأدوات والاستراتيجيات المقترحـة بالدراسـة والـتي تضمن للمصارف استثمار الودائع دون الإخلال بموقـف السيولة التشغيلية مما سينعكس إيجابا على مؤشرات الاقتصاد الكلى بالاستقرار العام والتوصل إلى براح التطور والنمو الاقتصادي.</w:t>
      </w:r>
    </w:p>
    <w:p w14:paraId="753248C9" w14:textId="7BDC5B05" w:rsidR="00A74F76" w:rsidRPr="00A264E2" w:rsidRDefault="00004634" w:rsidP="00A264E2">
      <w:pPr>
        <w:pStyle w:val="a6"/>
        <w:numPr>
          <w:ilvl w:val="0"/>
          <w:numId w:val="114"/>
        </w:numPr>
        <w:spacing w:before="100" w:beforeAutospacing="1" w:after="100" w:afterAutospacing="1" w:line="360" w:lineRule="auto"/>
        <w:ind w:left="423"/>
        <w:jc w:val="both"/>
        <w:rPr>
          <w:rFonts w:ascii="Sakkal Majalla" w:hAnsi="Sakkal Majalla" w:cs="Sakkal Majalla"/>
          <w:b/>
          <w:bCs/>
          <w:sz w:val="28"/>
          <w:szCs w:val="28"/>
          <w:rtl/>
        </w:rPr>
      </w:pPr>
      <w:proofErr w:type="gramStart"/>
      <w:r w:rsidRPr="00A264E2">
        <w:rPr>
          <w:rFonts w:ascii="Sakkal Majalla" w:hAnsi="Sakkal Majalla" w:cs="Sakkal Majalla"/>
          <w:b/>
          <w:bCs/>
          <w:sz w:val="28"/>
          <w:szCs w:val="28"/>
          <w:rtl/>
        </w:rPr>
        <w:t xml:space="preserve">دراسة( </w:t>
      </w:r>
      <w:proofErr w:type="spellStart"/>
      <w:r w:rsidR="00E14406" w:rsidRPr="00A264E2">
        <w:rPr>
          <w:rFonts w:ascii="Sakkal Majalla" w:hAnsi="Sakkal Majalla" w:cs="Sakkal Majalla"/>
          <w:b/>
          <w:bCs/>
          <w:sz w:val="28"/>
          <w:szCs w:val="28"/>
          <w:rtl/>
        </w:rPr>
        <w:t>بوجمعه</w:t>
      </w:r>
      <w:proofErr w:type="spellEnd"/>
      <w:proofErr w:type="gramEnd"/>
      <w:r w:rsidR="00E14406" w:rsidRPr="00A264E2">
        <w:rPr>
          <w:rFonts w:ascii="Sakkal Majalla" w:hAnsi="Sakkal Majalla" w:cs="Sakkal Majalla"/>
          <w:b/>
          <w:bCs/>
          <w:sz w:val="28"/>
          <w:szCs w:val="28"/>
          <w:rtl/>
        </w:rPr>
        <w:t>، 2020</w:t>
      </w:r>
      <w:r w:rsidR="00510E75" w:rsidRPr="00A264E2">
        <w:rPr>
          <w:rFonts w:ascii="Sakkal Majalla" w:hAnsi="Sakkal Majalla" w:cs="Sakkal Majalla"/>
          <w:b/>
          <w:bCs/>
          <w:sz w:val="28"/>
          <w:szCs w:val="28"/>
          <w:rtl/>
        </w:rPr>
        <w:t>)</w:t>
      </w:r>
    </w:p>
    <w:p w14:paraId="645D2E95" w14:textId="77777777"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تهدف هذه الدراسة إلى إبراز دور الابتكارات المالية في تعزيز الاستقرار المالي لمصرف السلام الجزائر، باستخدام نموذج </w:t>
      </w:r>
      <w:r w:rsidRPr="00C279A5">
        <w:rPr>
          <w:rFonts w:ascii="Sakkal Majalla" w:hAnsi="Sakkal Majalla" w:cs="Sakkal Majalla"/>
          <w:sz w:val="28"/>
          <w:szCs w:val="28"/>
        </w:rPr>
        <w:t>z-score</w:t>
      </w:r>
      <w:r w:rsidRPr="00C279A5">
        <w:rPr>
          <w:rFonts w:ascii="Sakkal Majalla" w:hAnsi="Sakkal Majalla" w:cs="Sakkal Majalla"/>
          <w:sz w:val="28"/>
          <w:szCs w:val="28"/>
          <w:rtl/>
        </w:rPr>
        <w:t xml:space="preserve"> خلال الفترة 2016- 2020، باعتباره من أفضل النماذج كفاءة في قياس سلامة واستقرار المصارف، إضافة إلى شرح مفهوم الابتكار المالي في المصارف الإسلامية والتعريف بأهم المنتجات المبتكرة في مصرف السلام الجزائر. </w:t>
      </w:r>
    </w:p>
    <w:p w14:paraId="28724145" w14:textId="77777777"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ومن أجل تحقيق هذا الهدف تم الاعتماد على البيانات المستخرجة من القوائم المالية للمصرف.</w:t>
      </w:r>
    </w:p>
    <w:p w14:paraId="3A3FD733" w14:textId="423EC67D"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u w:val="single"/>
        </w:rPr>
      </w:pPr>
      <w:r w:rsidRPr="00C279A5">
        <w:rPr>
          <w:rFonts w:ascii="Sakkal Majalla" w:hAnsi="Sakkal Majalla" w:cs="Sakkal Majalla"/>
          <w:sz w:val="28"/>
          <w:szCs w:val="28"/>
          <w:rtl/>
        </w:rPr>
        <w:t xml:space="preserve"> وقد توصلت الدراسة إلى مجموعة من النتائج، أهمها أن مصرف السلام الجزائر مستقر ماليا قبل طرح الابتكارات المالية في السوق المصرفية، وحافظ المصرف على استقراره المالي حتى بعد طرح </w:t>
      </w:r>
      <w:r w:rsidRPr="00C279A5">
        <w:rPr>
          <w:rFonts w:ascii="Sakkal Majalla" w:hAnsi="Sakkal Majalla" w:cs="Sakkal Majalla"/>
          <w:sz w:val="28"/>
          <w:szCs w:val="28"/>
          <w:rtl/>
        </w:rPr>
        <w:lastRenderedPageBreak/>
        <w:t>المنتجات المالية المبتكرة، كما كان لها أثر إيجابي على ربحية مصرف السلام والتي بدورها تنعكس على الاستقرار المالي.</w:t>
      </w:r>
    </w:p>
    <w:p w14:paraId="211E7AA1" w14:textId="5B453750" w:rsidR="00A74F76" w:rsidRPr="00A264E2" w:rsidRDefault="00E05854" w:rsidP="00A264E2">
      <w:pPr>
        <w:pStyle w:val="a6"/>
        <w:numPr>
          <w:ilvl w:val="0"/>
          <w:numId w:val="114"/>
        </w:numPr>
        <w:spacing w:before="100" w:beforeAutospacing="1" w:after="100" w:afterAutospacing="1" w:line="360" w:lineRule="auto"/>
        <w:ind w:left="423"/>
        <w:jc w:val="both"/>
        <w:rPr>
          <w:rFonts w:ascii="Sakkal Majalla" w:hAnsi="Sakkal Majalla" w:cs="Sakkal Majalla"/>
          <w:b/>
          <w:bCs/>
          <w:sz w:val="28"/>
          <w:szCs w:val="28"/>
        </w:rPr>
      </w:pPr>
      <w:r w:rsidRPr="00A264E2">
        <w:rPr>
          <w:rFonts w:ascii="Sakkal Majalla" w:hAnsi="Sakkal Majalla" w:cs="Sakkal Majalla"/>
          <w:b/>
          <w:bCs/>
          <w:sz w:val="28"/>
          <w:szCs w:val="28"/>
          <w:rtl/>
        </w:rPr>
        <w:t xml:space="preserve"> </w:t>
      </w:r>
      <w:proofErr w:type="gramStart"/>
      <w:r w:rsidR="00510E75" w:rsidRPr="00A264E2">
        <w:rPr>
          <w:rFonts w:ascii="Sakkal Majalla" w:hAnsi="Sakkal Majalla" w:cs="Sakkal Majalla"/>
          <w:b/>
          <w:bCs/>
          <w:sz w:val="28"/>
          <w:szCs w:val="28"/>
          <w:rtl/>
        </w:rPr>
        <w:t xml:space="preserve">دراسة( </w:t>
      </w:r>
      <w:r w:rsidR="00E14406" w:rsidRPr="00A264E2">
        <w:rPr>
          <w:rFonts w:ascii="Sakkal Majalla" w:hAnsi="Sakkal Majalla" w:cs="Sakkal Majalla"/>
          <w:b/>
          <w:bCs/>
          <w:sz w:val="28"/>
          <w:szCs w:val="28"/>
          <w:rtl/>
        </w:rPr>
        <w:t>مخلوفي</w:t>
      </w:r>
      <w:proofErr w:type="gramEnd"/>
      <w:r w:rsidR="00E14406" w:rsidRPr="00A264E2">
        <w:rPr>
          <w:rFonts w:ascii="Sakkal Majalla" w:hAnsi="Sakkal Majalla" w:cs="Sakkal Majalla"/>
          <w:b/>
          <w:bCs/>
          <w:sz w:val="28"/>
          <w:szCs w:val="28"/>
          <w:rtl/>
        </w:rPr>
        <w:t>، 2020</w:t>
      </w:r>
      <w:r w:rsidR="00510E75" w:rsidRPr="00A264E2">
        <w:rPr>
          <w:rFonts w:ascii="Sakkal Majalla" w:hAnsi="Sakkal Majalla" w:cs="Sakkal Majalla"/>
          <w:b/>
          <w:bCs/>
          <w:sz w:val="28"/>
          <w:szCs w:val="28"/>
          <w:rtl/>
        </w:rPr>
        <w:t>)</w:t>
      </w:r>
    </w:p>
    <w:p w14:paraId="04D67BF2" w14:textId="77777777"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يهدف هذا البحث إلى تبيان الدور الذي تلعبه الصيرفة الإسلامية في تعزيز الاستقرار المالي، في ظل التوجه العالمي نحو تبني هاته الصناعة من جهة، وتضمينها من قبل المؤسسات المالية الدولية في استراتيجياتها وخططها لتعزيز أركان الاستقرار المالي من جهة أخرى.</w:t>
      </w:r>
    </w:p>
    <w:p w14:paraId="2E5349A7" w14:textId="335DA185" w:rsidR="00E14406" w:rsidRPr="00C279A5" w:rsidRDefault="00E14406"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 كما يهدف أيضا إلى تسليط الضوء على واقع انفتاح الجزائر على هاته الصناعة من خلال تبيان موقعها من السوق المحلية والعالمية وكذا الإلمام بالمعوقات والتحديات التي تعترض نموها وتطورها والتي تسهم في محدودية انتشارها إلى جانب تناول متطلبات إرسائها في الجزائر بغية اغتنام الفرص التي أصبحت توفرها هذه الصيرفة وعلى رأسها تعزيز الاستقرار المالي.</w:t>
      </w:r>
    </w:p>
    <w:p w14:paraId="0B49B362" w14:textId="77777777" w:rsidR="00264382" w:rsidRPr="00A264E2" w:rsidRDefault="004450D7" w:rsidP="00A264E2">
      <w:pPr>
        <w:pStyle w:val="a6"/>
        <w:numPr>
          <w:ilvl w:val="0"/>
          <w:numId w:val="114"/>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A264E2">
        <w:rPr>
          <w:rFonts w:ascii="Sakkal Majalla" w:hAnsi="Sakkal Majalla" w:cs="Sakkal Majalla"/>
          <w:b/>
          <w:bCs/>
          <w:sz w:val="28"/>
          <w:szCs w:val="28"/>
          <w:rtl/>
        </w:rPr>
        <w:t xml:space="preserve">دراسة( </w:t>
      </w:r>
      <w:r w:rsidR="00264382" w:rsidRPr="00A264E2">
        <w:rPr>
          <w:rFonts w:ascii="Sakkal Majalla" w:hAnsi="Sakkal Majalla" w:cs="Sakkal Majalla"/>
          <w:b/>
          <w:bCs/>
          <w:sz w:val="28"/>
          <w:szCs w:val="28"/>
          <w:rtl/>
        </w:rPr>
        <w:t>احمد</w:t>
      </w:r>
      <w:proofErr w:type="gramEnd"/>
      <w:r w:rsidR="00E05854" w:rsidRPr="00A264E2">
        <w:rPr>
          <w:rFonts w:ascii="Sakkal Majalla" w:hAnsi="Sakkal Majalla" w:cs="Sakkal Majalla"/>
          <w:b/>
          <w:bCs/>
          <w:sz w:val="28"/>
          <w:szCs w:val="28"/>
          <w:rtl/>
        </w:rPr>
        <w:t>، 2022</w:t>
      </w:r>
      <w:r w:rsidRPr="00A264E2">
        <w:rPr>
          <w:rFonts w:ascii="Sakkal Majalla" w:hAnsi="Sakkal Majalla" w:cs="Sakkal Majalla"/>
          <w:b/>
          <w:bCs/>
          <w:sz w:val="28"/>
          <w:szCs w:val="28"/>
          <w:rtl/>
        </w:rPr>
        <w:t>)</w:t>
      </w:r>
    </w:p>
    <w:p w14:paraId="41B0A617" w14:textId="77777777" w:rsidR="00264382" w:rsidRPr="00C279A5" w:rsidRDefault="00264382"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هدفت الدراسة إلى التعرف على مفهوم التحرر المالي والاطلاع على واقع هذه التحرر المالي المتواجد في العراق والمتمثلة برفع القيود المالية والتدفقات النقدية من والى المصارف العراقية وتحديد الأثار التي تترتب على الاقتصاد العراقية ومستويات التنمية التي تنتج عن هذا التحرر المالي، ومن خلال الاطلاع على التقارير السنوية التي تنشر من قبل البنك المركزي العراقي ودراسة المؤشرات الأساسية للتحرر المالي.</w:t>
      </w:r>
    </w:p>
    <w:p w14:paraId="321B3243" w14:textId="77777777" w:rsidR="00264382" w:rsidRPr="00C279A5" w:rsidRDefault="00264382"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 وقد استخدم الباحث أدوات إحصائية مثل </w:t>
      </w:r>
      <w:r w:rsidRPr="00C279A5">
        <w:rPr>
          <w:rFonts w:ascii="Sakkal Majalla" w:hAnsi="Sakkal Majalla" w:cs="Sakkal Majalla"/>
          <w:sz w:val="28"/>
          <w:szCs w:val="28"/>
        </w:rPr>
        <w:t>SPSS</w:t>
      </w:r>
      <w:r w:rsidRPr="00C279A5">
        <w:rPr>
          <w:rFonts w:ascii="Sakkal Majalla" w:hAnsi="Sakkal Majalla" w:cs="Sakkal Majalla"/>
          <w:sz w:val="28"/>
          <w:szCs w:val="28"/>
          <w:rtl/>
        </w:rPr>
        <w:t xml:space="preserve"> و 12 </w:t>
      </w:r>
      <w:r w:rsidRPr="00C279A5">
        <w:rPr>
          <w:rFonts w:ascii="Sakkal Majalla" w:hAnsi="Sakkal Majalla" w:cs="Sakkal Majalla"/>
          <w:sz w:val="28"/>
          <w:szCs w:val="28"/>
        </w:rPr>
        <w:t>E views</w:t>
      </w:r>
      <w:r w:rsidRPr="00C279A5">
        <w:rPr>
          <w:rFonts w:ascii="Sakkal Majalla" w:hAnsi="Sakkal Majalla" w:cs="Sakkal Majalla"/>
          <w:sz w:val="28"/>
          <w:szCs w:val="28"/>
          <w:rtl/>
        </w:rPr>
        <w:t xml:space="preserve"> بغية التعرف على مستويات التحرر المالي في الاقتصاد العراقي والمتمثلة بمؤشرات تحرير سعر الفائدة ومستويات التخفيض في الاحتياطي القانوني وعدد المصارف الأجنبية الداخلة إلى العراق ومستويات التخفيض في ضوابط الائتمان للفترة الزمنية الممتدة منذ عام 2012 ولغاية عام 2020 والأثر الناجم عن التحرر المالي في بعض من مجالات التنمية المالية والاقتصادية والمتمثلة بمستوى الدين العام إلى الناتج المحلي ومستوى عجز الموازنة إلى الناتج </w:t>
      </w:r>
      <w:r w:rsidRPr="00C279A5">
        <w:rPr>
          <w:rFonts w:ascii="Sakkal Majalla" w:hAnsi="Sakkal Majalla" w:cs="Sakkal Majalla"/>
          <w:sz w:val="28"/>
          <w:szCs w:val="28"/>
          <w:rtl/>
        </w:rPr>
        <w:lastRenderedPageBreak/>
        <w:t xml:space="preserve">المحلي ومستويات السيولة النقدية ونسبة الائتمان الخاص إلى الناتج المحلي وأخيرا سعر صرف الدينار العراقي </w:t>
      </w:r>
    </w:p>
    <w:p w14:paraId="293B2608" w14:textId="58640004" w:rsidR="00264382" w:rsidRPr="00C279A5" w:rsidRDefault="00264382" w:rsidP="00C279A5">
      <w:pPr>
        <w:spacing w:before="100" w:beforeAutospacing="1" w:after="100" w:afterAutospacing="1" w:line="360" w:lineRule="auto"/>
        <w:ind w:left="-2" w:firstLine="720"/>
        <w:jc w:val="both"/>
        <w:rPr>
          <w:rFonts w:ascii="Sakkal Majalla" w:hAnsi="Sakkal Majalla" w:cs="Sakkal Majalla"/>
          <w:sz w:val="28"/>
          <w:szCs w:val="28"/>
          <w:u w:val="single"/>
        </w:rPr>
      </w:pPr>
      <w:r w:rsidRPr="00C279A5">
        <w:rPr>
          <w:rFonts w:ascii="Sakkal Majalla" w:hAnsi="Sakkal Majalla" w:cs="Sakkal Majalla"/>
          <w:sz w:val="28"/>
          <w:szCs w:val="28"/>
          <w:rtl/>
        </w:rPr>
        <w:t>وقد توصلت الدراسة إلى نتائج عدة ومن ابرزها أن أنظمة الكبح المالي قد رفعت بنسبة كبيرة وأن مستويات التحرر المالي في نمو وبنسب مقبولة ولكنها بحاجة إلى وضع مجموعة من القوانين والأنظمة لكي تأتي بنتائج مقبولة إضافة إلى تقليل حالات التشوه المالي الناتج عن التحرر المالي والاستفادة من تجارب الدول المتقدم إضافة إلى تجارب بعض الدول النامية والتي انعكست تجاربهم في التحرر المالي بشكل أفضل على مستويات التنمية الاقتصادية، اضف إلى هذا ضرورة وضع مجموعة من القيود والضوابط للسيطرة بشكل مثالي على عمليات التحرر المالي وجني ثمارها وتجنب المخاطر التي تنجم عنها والتي تتجسد بصور تهريب وغسيل الأموال والفساد المالي.</w:t>
      </w:r>
    </w:p>
    <w:p w14:paraId="30F73D43" w14:textId="4555CFC3" w:rsidR="00890C16" w:rsidRPr="00A264E2" w:rsidRDefault="00A264E2" w:rsidP="00A264E2">
      <w:pPr>
        <w:pStyle w:val="a6"/>
        <w:numPr>
          <w:ilvl w:val="0"/>
          <w:numId w:val="114"/>
        </w:numPr>
        <w:spacing w:before="100" w:beforeAutospacing="1" w:after="100" w:afterAutospacing="1" w:line="360" w:lineRule="auto"/>
        <w:ind w:left="423"/>
        <w:jc w:val="both"/>
        <w:rPr>
          <w:rFonts w:ascii="Sakkal Majalla" w:hAnsi="Sakkal Majalla" w:cs="Sakkal Majalla"/>
          <w:b/>
          <w:bCs/>
          <w:sz w:val="28"/>
          <w:szCs w:val="28"/>
        </w:rPr>
      </w:pPr>
      <w:r w:rsidRPr="00A264E2">
        <w:rPr>
          <w:rFonts w:ascii="Sakkal Majalla" w:hAnsi="Sakkal Majalla" w:cs="Sakkal Majalla" w:hint="cs"/>
          <w:b/>
          <w:bCs/>
          <w:sz w:val="28"/>
          <w:szCs w:val="28"/>
          <w:rtl/>
        </w:rPr>
        <w:t>دراسة</w:t>
      </w:r>
      <w:r>
        <w:rPr>
          <w:rFonts w:ascii="Sakkal Majalla" w:hAnsi="Sakkal Majalla" w:cs="Sakkal Majalla" w:hint="cs"/>
          <w:b/>
          <w:bCs/>
          <w:sz w:val="28"/>
          <w:szCs w:val="28"/>
          <w:rtl/>
        </w:rPr>
        <w:t xml:space="preserve"> </w:t>
      </w:r>
      <w:r w:rsidRPr="00A264E2">
        <w:rPr>
          <w:rFonts w:ascii="Sakkal Majalla" w:hAnsi="Sakkal Majalla" w:cs="Sakkal Majalla" w:hint="cs"/>
          <w:b/>
          <w:bCs/>
          <w:sz w:val="28"/>
          <w:szCs w:val="28"/>
          <w:rtl/>
        </w:rPr>
        <w:t>(حسنين</w:t>
      </w:r>
      <w:r w:rsidR="00264382" w:rsidRPr="00A264E2">
        <w:rPr>
          <w:rFonts w:ascii="Sakkal Majalla" w:hAnsi="Sakkal Majalla" w:cs="Sakkal Majalla"/>
          <w:b/>
          <w:bCs/>
          <w:sz w:val="28"/>
          <w:szCs w:val="28"/>
          <w:rtl/>
        </w:rPr>
        <w:t>، 2023</w:t>
      </w:r>
      <w:r w:rsidR="00E66795" w:rsidRPr="00A264E2">
        <w:rPr>
          <w:rFonts w:ascii="Sakkal Majalla" w:hAnsi="Sakkal Majalla" w:cs="Sakkal Majalla"/>
          <w:b/>
          <w:bCs/>
          <w:sz w:val="28"/>
          <w:szCs w:val="28"/>
          <w:rtl/>
        </w:rPr>
        <w:t>)</w:t>
      </w:r>
    </w:p>
    <w:p w14:paraId="268D6208" w14:textId="77777777" w:rsidR="00264382" w:rsidRPr="00C279A5" w:rsidRDefault="00264382"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تناول البحث موضوع الشمول المالي ودوره في تعزيز الاستقرار الاقتصادي والنمو وأفرد الحديث عن ظاهرة الشمول المالي من حيث ماهيتها وتطورها واستعراض أهم النظريات التي قيلت لتحديد المستفيد من الشمول المالي، وكذلك استعراض الجهود الدولية والمؤسسات التي تعمل على تعزيز فكرة الشمول المالي. </w:t>
      </w:r>
    </w:p>
    <w:p w14:paraId="4403FD23" w14:textId="77777777" w:rsidR="00264382" w:rsidRPr="00C279A5" w:rsidRDefault="00264382"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وسلط البحث الضوء على أثر الشمول المالي على بعض قضايا التنمية مثل الاستدامة المالية والاستقرار الاقتصادي وتحقيق النمو الشامل.</w:t>
      </w:r>
    </w:p>
    <w:p w14:paraId="595E99D8" w14:textId="6812F051" w:rsidR="00E66795" w:rsidRPr="00C279A5" w:rsidRDefault="00264382"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 واختتم البحث بدراسة للشمول المالي في مصر وتطوره والمعوقات التي تواجهه</w:t>
      </w:r>
      <w:r w:rsidRPr="00C279A5">
        <w:rPr>
          <w:rFonts w:ascii="Sakkal Majalla" w:hAnsi="Sakkal Majalla" w:cs="Sakkal Majalla"/>
          <w:sz w:val="28"/>
          <w:szCs w:val="28"/>
        </w:rPr>
        <w:t>.</w:t>
      </w:r>
    </w:p>
    <w:p w14:paraId="21D02FA1" w14:textId="59C6DEB3" w:rsidR="004450D7" w:rsidRPr="008B1A51" w:rsidRDefault="004450D7" w:rsidP="008B1A51">
      <w:pPr>
        <w:spacing w:before="100" w:beforeAutospacing="1" w:after="100" w:afterAutospacing="1" w:line="360" w:lineRule="auto"/>
        <w:jc w:val="both"/>
        <w:rPr>
          <w:rFonts w:ascii="Sakkal Majalla" w:hAnsi="Sakkal Majalla" w:cs="Sakkal Majalla"/>
          <w:b/>
          <w:bCs/>
          <w:sz w:val="28"/>
          <w:szCs w:val="28"/>
          <w:u w:val="single"/>
          <w:rtl/>
        </w:rPr>
      </w:pPr>
      <w:r w:rsidRPr="008B1A51">
        <w:rPr>
          <w:rFonts w:ascii="Sakkal Majalla" w:hAnsi="Sakkal Majalla" w:cs="Sakkal Majalla"/>
          <w:b/>
          <w:bCs/>
          <w:sz w:val="28"/>
          <w:szCs w:val="28"/>
          <w:u w:val="single"/>
          <w:rtl/>
        </w:rPr>
        <w:t>الدراسات الأجنبية:</w:t>
      </w:r>
    </w:p>
    <w:p w14:paraId="6BFFAA63" w14:textId="6E20FE4C" w:rsidR="00E66795" w:rsidRPr="00A264E2" w:rsidRDefault="00E66795" w:rsidP="00A264E2">
      <w:pPr>
        <w:pStyle w:val="a6"/>
        <w:numPr>
          <w:ilvl w:val="0"/>
          <w:numId w:val="114"/>
        </w:numPr>
        <w:spacing w:before="100" w:beforeAutospacing="1" w:after="100" w:afterAutospacing="1" w:line="360" w:lineRule="auto"/>
        <w:ind w:left="423"/>
        <w:jc w:val="both"/>
        <w:rPr>
          <w:rFonts w:ascii="Sakkal Majalla" w:hAnsi="Sakkal Majalla" w:cs="Sakkal Majalla"/>
          <w:b/>
          <w:bCs/>
          <w:sz w:val="28"/>
          <w:szCs w:val="28"/>
        </w:rPr>
      </w:pPr>
      <w:r w:rsidRPr="00A264E2">
        <w:rPr>
          <w:rFonts w:ascii="Sakkal Majalla" w:hAnsi="Sakkal Majalla" w:cs="Sakkal Majalla"/>
          <w:b/>
          <w:bCs/>
          <w:sz w:val="28"/>
          <w:szCs w:val="28"/>
          <w:rtl/>
        </w:rPr>
        <w:t>دراسة</w:t>
      </w:r>
      <w:r w:rsidR="00A264E2">
        <w:rPr>
          <w:rFonts w:ascii="Sakkal Majalla" w:hAnsi="Sakkal Majalla" w:cs="Sakkal Majalla" w:hint="cs"/>
          <w:b/>
          <w:bCs/>
          <w:sz w:val="28"/>
          <w:szCs w:val="28"/>
          <w:rtl/>
        </w:rPr>
        <w:t xml:space="preserve"> </w:t>
      </w:r>
      <w:r w:rsidR="00A264E2" w:rsidRPr="00A264E2">
        <w:rPr>
          <w:rFonts w:ascii="Sakkal Majalla" w:hAnsi="Sakkal Majalla" w:cs="Sakkal Majalla" w:hint="cs"/>
          <w:b/>
          <w:bCs/>
          <w:sz w:val="28"/>
          <w:szCs w:val="28"/>
          <w:rtl/>
        </w:rPr>
        <w:t>(2020</w:t>
      </w:r>
      <w:r w:rsidRPr="00A264E2">
        <w:rPr>
          <w:rFonts w:ascii="Sakkal Majalla" w:hAnsi="Sakkal Majalla" w:cs="Sakkal Majalla"/>
          <w:b/>
          <w:bCs/>
          <w:sz w:val="28"/>
          <w:szCs w:val="28"/>
          <w:rtl/>
        </w:rPr>
        <w:t xml:space="preserve"> </w:t>
      </w:r>
      <w:r w:rsidRPr="00A264E2">
        <w:rPr>
          <w:rFonts w:ascii="Sakkal Majalla" w:hAnsi="Sakkal Majalla" w:cs="Sakkal Majalla"/>
          <w:b/>
          <w:bCs/>
          <w:sz w:val="28"/>
          <w:szCs w:val="28"/>
        </w:rPr>
        <w:t>,</w:t>
      </w:r>
      <w:r w:rsidRPr="00A264E2">
        <w:rPr>
          <w:rFonts w:ascii="Sakkal Majalla" w:hAnsi="Sakkal Majalla" w:cs="Sakkal Majalla"/>
          <w:b/>
          <w:bCs/>
          <w:sz w:val="28"/>
          <w:szCs w:val="28"/>
          <w:rtl/>
        </w:rPr>
        <w:t xml:space="preserve"> </w:t>
      </w:r>
      <w:r w:rsidR="00A264E2" w:rsidRPr="00A264E2">
        <w:rPr>
          <w:rFonts w:ascii="Sakkal Majalla" w:hAnsi="Sakkal Majalla" w:cs="Sakkal Majalla"/>
          <w:b/>
          <w:bCs/>
          <w:sz w:val="28"/>
          <w:szCs w:val="28"/>
        </w:rPr>
        <w:t>Sarr</w:t>
      </w:r>
      <w:r w:rsidR="00A264E2" w:rsidRPr="00A264E2">
        <w:rPr>
          <w:rFonts w:ascii="Sakkal Majalla" w:hAnsi="Sakkal Majalla" w:cs="Sakkal Majalla" w:hint="cs"/>
          <w:b/>
          <w:bCs/>
          <w:sz w:val="28"/>
          <w:szCs w:val="28"/>
          <w:rtl/>
        </w:rPr>
        <w:t>)</w:t>
      </w:r>
    </w:p>
    <w:p w14:paraId="74EE00ED" w14:textId="77777777" w:rsidR="00E66795" w:rsidRPr="00C279A5" w:rsidRDefault="00E66795"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 xml:space="preserve">هدفت الدراسة الى استكشاف استراتيجيات إدارة المخاطر التي يستخدمها مديرو مشاريع تكنولوجيا المعلومات في صناعة الاتصالات لتحسين معدلات نجاح المشروع فكان فشل نسبة عالية من </w:t>
      </w:r>
      <w:r w:rsidRPr="00C279A5">
        <w:rPr>
          <w:rFonts w:ascii="Sakkal Majalla" w:hAnsi="Sakkal Majalla" w:cs="Sakkal Majalla"/>
          <w:sz w:val="28"/>
          <w:szCs w:val="28"/>
          <w:rtl/>
          <w:lang w:bidi="ar-EG"/>
        </w:rPr>
        <w:lastRenderedPageBreak/>
        <w:t xml:space="preserve">مشاريع تكنولوجيا المعلومات في صناعة الاتصالات بسبب استراتيجيات إدارة المخاطر غير الفعالة. حيث تعتبر استراتيجيات إدارة المخاطر الفعالة مهمة لمديري مشاريع تكنولوجيا المعلومات لتحسين معدلات نجاح المشروع، بحيث كشف تحليل البيانات عن أربعة محاور رئيسية ثقافة إدارة المخاطر ، وإطار إدارة المخاطر، والتواصل بشأن المخاطر، ودروس المخاطر المستفادة التوصية الرئيسية هي </w:t>
      </w:r>
      <w:proofErr w:type="spellStart"/>
      <w:r w:rsidRPr="00C279A5">
        <w:rPr>
          <w:rFonts w:ascii="Sakkal Majalla" w:hAnsi="Sakkal Majalla" w:cs="Sakkal Majalla"/>
          <w:sz w:val="28"/>
          <w:szCs w:val="28"/>
          <w:rtl/>
          <w:lang w:bidi="ar-EG"/>
        </w:rPr>
        <w:t>المديري</w:t>
      </w:r>
      <w:proofErr w:type="spellEnd"/>
      <w:r w:rsidRPr="00C279A5">
        <w:rPr>
          <w:rFonts w:ascii="Sakkal Majalla" w:hAnsi="Sakkal Majalla" w:cs="Sakkal Majalla"/>
          <w:sz w:val="28"/>
          <w:szCs w:val="28"/>
          <w:rtl/>
          <w:lang w:bidi="ar-EG"/>
        </w:rPr>
        <w:t xml:space="preserve"> مشاريع تكنولوجيا المعلومات لوضع استراتيجيات لتعزيز القرارات القائمة على المخاطر واستخدام الأدوات المناسبة لإبلاغ مخاطر المشروع لأصحاب المصلحة فقد تشمل الآثار المترتبة على التغيير الاجتماعي الإيجابي إمكانية استخدام شبكات اتصالات واسعة النطاق جديدة ومبتكرة لتحسين نوعية الحياة للأفراد الذين يعملون في مجال التعليم والصحة والزراعة.</w:t>
      </w:r>
    </w:p>
    <w:p w14:paraId="6BCAC886" w14:textId="4BFFBA91" w:rsidR="00264382" w:rsidRPr="00A264E2" w:rsidRDefault="00264382" w:rsidP="00A264E2">
      <w:pPr>
        <w:pStyle w:val="a6"/>
        <w:numPr>
          <w:ilvl w:val="0"/>
          <w:numId w:val="114"/>
        </w:numPr>
        <w:spacing w:before="100" w:beforeAutospacing="1" w:after="100" w:afterAutospacing="1" w:line="360" w:lineRule="auto"/>
        <w:ind w:left="423"/>
        <w:jc w:val="both"/>
        <w:rPr>
          <w:rFonts w:ascii="Sakkal Majalla" w:hAnsi="Sakkal Majalla" w:cs="Sakkal Majalla"/>
          <w:b/>
          <w:bCs/>
          <w:sz w:val="28"/>
          <w:szCs w:val="28"/>
          <w:rtl/>
        </w:rPr>
      </w:pPr>
      <w:proofErr w:type="gramStart"/>
      <w:r w:rsidRPr="00A264E2">
        <w:rPr>
          <w:rFonts w:ascii="Sakkal Majalla" w:hAnsi="Sakkal Majalla" w:cs="Sakkal Majalla"/>
          <w:b/>
          <w:bCs/>
          <w:sz w:val="28"/>
          <w:szCs w:val="28"/>
          <w:rtl/>
        </w:rPr>
        <w:t>دراسة  (</w:t>
      </w:r>
      <w:proofErr w:type="gramEnd"/>
      <w:r w:rsidRPr="00A264E2">
        <w:rPr>
          <w:rFonts w:ascii="Sakkal Majalla" w:hAnsi="Sakkal Majalla" w:cs="Sakkal Majalla"/>
          <w:b/>
          <w:bCs/>
          <w:sz w:val="28"/>
          <w:szCs w:val="28"/>
          <w:rtl/>
        </w:rPr>
        <w:t>2013</w:t>
      </w:r>
      <w:r w:rsidRPr="00A264E2">
        <w:rPr>
          <w:rFonts w:ascii="Sakkal Majalla" w:hAnsi="Sakkal Majalla" w:cs="Sakkal Majalla"/>
          <w:b/>
          <w:bCs/>
          <w:sz w:val="28"/>
          <w:szCs w:val="28"/>
        </w:rPr>
        <w:t>,</w:t>
      </w:r>
      <w:r w:rsidRPr="00A264E2">
        <w:rPr>
          <w:rFonts w:ascii="Sakkal Majalla" w:hAnsi="Sakkal Majalla" w:cs="Sakkal Majalla"/>
          <w:b/>
          <w:bCs/>
          <w:sz w:val="28"/>
          <w:szCs w:val="28"/>
          <w:rtl/>
        </w:rPr>
        <w:t xml:space="preserve"> </w:t>
      </w:r>
      <w:proofErr w:type="spellStart"/>
      <w:r w:rsidRPr="00A264E2">
        <w:rPr>
          <w:rFonts w:ascii="Sakkal Majalla" w:hAnsi="Sakkal Majalla" w:cs="Sakkal Majalla"/>
          <w:b/>
          <w:bCs/>
          <w:sz w:val="28"/>
          <w:szCs w:val="28"/>
        </w:rPr>
        <w:t>Kair</w:t>
      </w:r>
      <w:proofErr w:type="spellEnd"/>
      <w:r w:rsidRPr="00A264E2">
        <w:rPr>
          <w:rFonts w:ascii="Sakkal Majalla" w:hAnsi="Sakkal Majalla" w:cs="Sakkal Majalla"/>
          <w:b/>
          <w:bCs/>
          <w:sz w:val="28"/>
          <w:szCs w:val="28"/>
        </w:rPr>
        <w:t xml:space="preserve"> and Singh</w:t>
      </w:r>
      <w:r w:rsidRPr="00A264E2">
        <w:rPr>
          <w:rFonts w:ascii="Sakkal Majalla" w:hAnsi="Sakkal Majalla" w:cs="Sakkal Majalla"/>
          <w:b/>
          <w:bCs/>
          <w:sz w:val="28"/>
          <w:szCs w:val="28"/>
          <w:rtl/>
        </w:rPr>
        <w:t>)</w:t>
      </w:r>
    </w:p>
    <w:p w14:paraId="5D7BACFF" w14:textId="77777777" w:rsidR="00264382" w:rsidRPr="00C279A5" w:rsidRDefault="00264382"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هدفت </w:t>
      </w:r>
      <w:proofErr w:type="gramStart"/>
      <w:r w:rsidRPr="00C279A5">
        <w:rPr>
          <w:rFonts w:ascii="Sakkal Majalla" w:hAnsi="Sakkal Majalla" w:cs="Sakkal Majalla"/>
          <w:sz w:val="28"/>
          <w:szCs w:val="28"/>
          <w:rtl/>
        </w:rPr>
        <w:t>الدراسة  إلى</w:t>
      </w:r>
      <w:proofErr w:type="gramEnd"/>
      <w:r w:rsidRPr="00C279A5">
        <w:rPr>
          <w:rFonts w:ascii="Sakkal Majalla" w:hAnsi="Sakkal Majalla" w:cs="Sakkal Majalla"/>
          <w:sz w:val="28"/>
          <w:szCs w:val="28"/>
          <w:rtl/>
        </w:rPr>
        <w:t xml:space="preserve"> أن كعادة إدارة رأس المال العامل وذلك من خلال استخدام نموذج المؤشر المازة 2000-2010 بالتطبيق على عينة مكونة من ١١ شركة تعمل في القطاع السلع الرأسمالية في الهند، وقد توصلت نتائج الدراسة إلى أن الشركات في المناقشة تشير رأس مالها العامل بكفاءة وتستخدم أصولها المالية في توليد المبيعات تم </w:t>
      </w:r>
      <w:proofErr w:type="spellStart"/>
      <w:r w:rsidRPr="00C279A5">
        <w:rPr>
          <w:rFonts w:ascii="Sakkal Majalla" w:hAnsi="Sakkal Majalla" w:cs="Sakkal Majalla"/>
          <w:sz w:val="28"/>
          <w:szCs w:val="28"/>
          <w:rtl/>
        </w:rPr>
        <w:t>الیاس</w:t>
      </w:r>
      <w:proofErr w:type="spellEnd"/>
      <w:r w:rsidRPr="00C279A5">
        <w:rPr>
          <w:rFonts w:ascii="Sakkal Majalla" w:hAnsi="Sakkal Majalla" w:cs="Sakkal Majalla"/>
          <w:sz w:val="28"/>
          <w:szCs w:val="28"/>
          <w:rtl/>
        </w:rPr>
        <w:t xml:space="preserve"> مستورات كفاءة .</w:t>
      </w:r>
    </w:p>
    <w:p w14:paraId="4E827B11" w14:textId="77777777" w:rsidR="00264382" w:rsidRPr="00A264E2" w:rsidRDefault="00264382" w:rsidP="00A264E2">
      <w:pPr>
        <w:pStyle w:val="a6"/>
        <w:numPr>
          <w:ilvl w:val="0"/>
          <w:numId w:val="114"/>
        </w:numPr>
        <w:spacing w:before="100" w:beforeAutospacing="1" w:after="100" w:afterAutospacing="1" w:line="360" w:lineRule="auto"/>
        <w:ind w:left="423"/>
        <w:jc w:val="both"/>
        <w:rPr>
          <w:rFonts w:ascii="Sakkal Majalla" w:hAnsi="Sakkal Majalla" w:cs="Sakkal Majalla"/>
          <w:b/>
          <w:bCs/>
          <w:sz w:val="28"/>
          <w:szCs w:val="28"/>
          <w:rtl/>
        </w:rPr>
      </w:pPr>
      <w:r w:rsidRPr="00A264E2">
        <w:rPr>
          <w:rFonts w:ascii="Sakkal Majalla" w:hAnsi="Sakkal Majalla" w:cs="Sakkal Majalla"/>
          <w:b/>
          <w:bCs/>
          <w:sz w:val="28"/>
          <w:szCs w:val="28"/>
          <w:rtl/>
        </w:rPr>
        <w:t>دراسة</w:t>
      </w:r>
      <w:proofErr w:type="gramStart"/>
      <w:r w:rsidRPr="00A264E2">
        <w:rPr>
          <w:rFonts w:ascii="Sakkal Majalla" w:hAnsi="Sakkal Majalla" w:cs="Sakkal Majalla"/>
          <w:b/>
          <w:bCs/>
          <w:sz w:val="28"/>
          <w:szCs w:val="28"/>
          <w:rtl/>
        </w:rPr>
        <w:t xml:space="preserve">   (</w:t>
      </w:r>
      <w:proofErr w:type="gramEnd"/>
      <w:r w:rsidRPr="00A264E2">
        <w:rPr>
          <w:rFonts w:ascii="Sakkal Majalla" w:hAnsi="Sakkal Majalla" w:cs="Sakkal Majalla"/>
          <w:b/>
          <w:bCs/>
          <w:sz w:val="28"/>
          <w:szCs w:val="28"/>
          <w:rtl/>
        </w:rPr>
        <w:t xml:space="preserve"> </w:t>
      </w:r>
      <w:r w:rsidRPr="00A264E2">
        <w:rPr>
          <w:rFonts w:ascii="Sakkal Majalla" w:hAnsi="Sakkal Majalla" w:cs="Sakkal Majalla"/>
          <w:b/>
          <w:bCs/>
          <w:sz w:val="28"/>
          <w:szCs w:val="28"/>
        </w:rPr>
        <w:t xml:space="preserve">Kavitha and </w:t>
      </w:r>
      <w:proofErr w:type="spellStart"/>
      <w:r w:rsidRPr="00A264E2">
        <w:rPr>
          <w:rFonts w:ascii="Sakkal Majalla" w:hAnsi="Sakkal Majalla" w:cs="Sakkal Majalla"/>
          <w:b/>
          <w:bCs/>
          <w:sz w:val="28"/>
          <w:szCs w:val="28"/>
        </w:rPr>
        <w:t>Shanmugars</w:t>
      </w:r>
      <w:proofErr w:type="spellEnd"/>
      <w:r w:rsidRPr="00A264E2">
        <w:rPr>
          <w:rFonts w:ascii="Sakkal Majalla" w:hAnsi="Sakkal Majalla" w:cs="Sakkal Majalla"/>
          <w:b/>
          <w:bCs/>
          <w:sz w:val="28"/>
          <w:szCs w:val="28"/>
        </w:rPr>
        <w:t xml:space="preserve"> 2015</w:t>
      </w:r>
      <w:r w:rsidRPr="00A264E2">
        <w:rPr>
          <w:rFonts w:ascii="Sakkal Majalla" w:hAnsi="Sakkal Majalla" w:cs="Sakkal Majalla"/>
          <w:b/>
          <w:bCs/>
          <w:sz w:val="28"/>
          <w:szCs w:val="28"/>
          <w:rtl/>
        </w:rPr>
        <w:t xml:space="preserve">) </w:t>
      </w:r>
    </w:p>
    <w:p w14:paraId="7EB826EB" w14:textId="77777777" w:rsidR="00264382" w:rsidRPr="00C279A5" w:rsidRDefault="00264382" w:rsidP="00C279A5">
      <w:pPr>
        <w:spacing w:before="100" w:beforeAutospacing="1" w:after="100" w:afterAutospacing="1" w:line="360" w:lineRule="auto"/>
        <w:ind w:left="-2" w:firstLine="720"/>
        <w:jc w:val="both"/>
        <w:rPr>
          <w:rFonts w:ascii="Sakkal Majalla" w:hAnsi="Sakkal Majalla" w:cs="Sakkal Majalla"/>
          <w:sz w:val="28"/>
          <w:szCs w:val="28"/>
        </w:rPr>
      </w:pPr>
      <w:r w:rsidRPr="00C279A5">
        <w:rPr>
          <w:rFonts w:ascii="Sakkal Majalla" w:hAnsi="Sakkal Majalla" w:cs="Sakkal Majalla"/>
          <w:sz w:val="28"/>
          <w:szCs w:val="28"/>
          <w:rtl/>
        </w:rPr>
        <w:t>هدفت الدراسة إلى رأس المال العامل السبت 20 شركة كبيرة و 12 شركة أدوية هندية صغيرة باستخدام طريقة المؤشر خلال العارية 2002-</w:t>
      </w:r>
      <w:proofErr w:type="gramStart"/>
      <w:r w:rsidRPr="00C279A5">
        <w:rPr>
          <w:rFonts w:ascii="Sakkal Majalla" w:hAnsi="Sakkal Majalla" w:cs="Sakkal Majalla"/>
          <w:sz w:val="28"/>
          <w:szCs w:val="28"/>
          <w:rtl/>
        </w:rPr>
        <w:t>2019 ،</w:t>
      </w:r>
      <w:proofErr w:type="gramEnd"/>
      <w:r w:rsidRPr="00C279A5">
        <w:rPr>
          <w:rFonts w:ascii="Sakkal Majalla" w:hAnsi="Sakkal Majalla" w:cs="Sakkal Majalla"/>
          <w:sz w:val="28"/>
          <w:szCs w:val="28"/>
          <w:rtl/>
        </w:rPr>
        <w:t xml:space="preserve"> وخلصت الدراسة إلى أن الشركات الصغيرة ادارت </w:t>
      </w:r>
      <w:proofErr w:type="spellStart"/>
      <w:r w:rsidRPr="00C279A5">
        <w:rPr>
          <w:rFonts w:ascii="Sakkal Majalla" w:hAnsi="Sakkal Majalla" w:cs="Sakkal Majalla"/>
          <w:sz w:val="28"/>
          <w:szCs w:val="28"/>
          <w:rtl/>
        </w:rPr>
        <w:t>الصولها</w:t>
      </w:r>
      <w:proofErr w:type="spellEnd"/>
      <w:r w:rsidRPr="00C279A5">
        <w:rPr>
          <w:rFonts w:ascii="Sakkal Majalla" w:hAnsi="Sakkal Majalla" w:cs="Sakkal Majalla"/>
          <w:sz w:val="28"/>
          <w:szCs w:val="28"/>
          <w:rtl/>
        </w:rPr>
        <w:t xml:space="preserve"> المتداولة ورأس المال العامل بكفاءة أكثر من الشركات الكبيرة ولك خلال فترة الدراسة .</w:t>
      </w:r>
    </w:p>
    <w:p w14:paraId="79BA0D37" w14:textId="77777777" w:rsidR="00264382" w:rsidRPr="00A264E2" w:rsidRDefault="00264382" w:rsidP="00A264E2">
      <w:pPr>
        <w:pStyle w:val="a6"/>
        <w:numPr>
          <w:ilvl w:val="0"/>
          <w:numId w:val="114"/>
        </w:numPr>
        <w:spacing w:before="100" w:beforeAutospacing="1" w:after="100" w:afterAutospacing="1" w:line="360" w:lineRule="auto"/>
        <w:ind w:left="423"/>
        <w:jc w:val="both"/>
        <w:rPr>
          <w:rFonts w:ascii="Sakkal Majalla" w:hAnsi="Sakkal Majalla" w:cs="Sakkal Majalla"/>
          <w:b/>
          <w:bCs/>
          <w:sz w:val="28"/>
          <w:szCs w:val="28"/>
        </w:rPr>
      </w:pPr>
      <w:r w:rsidRPr="00A264E2">
        <w:rPr>
          <w:rFonts w:ascii="Sakkal Majalla" w:hAnsi="Sakkal Majalla" w:cs="Sakkal Majalla"/>
          <w:b/>
          <w:bCs/>
          <w:sz w:val="28"/>
          <w:szCs w:val="28"/>
          <w:rtl/>
        </w:rPr>
        <w:t xml:space="preserve"> دراسة (</w:t>
      </w:r>
      <w:r w:rsidRPr="00A264E2">
        <w:rPr>
          <w:rFonts w:ascii="Sakkal Majalla" w:hAnsi="Sakkal Majalla" w:cs="Sakkal Majalla"/>
          <w:b/>
          <w:bCs/>
          <w:sz w:val="28"/>
          <w:szCs w:val="28"/>
        </w:rPr>
        <w:t xml:space="preserve">Menicucci and Paolucci, </w:t>
      </w:r>
      <w:proofErr w:type="gramStart"/>
      <w:r w:rsidRPr="00A264E2">
        <w:rPr>
          <w:rFonts w:ascii="Sakkal Majalla" w:hAnsi="Sakkal Majalla" w:cs="Sakkal Majalla"/>
          <w:b/>
          <w:bCs/>
          <w:sz w:val="28"/>
          <w:szCs w:val="28"/>
        </w:rPr>
        <w:t xml:space="preserve">2016  </w:t>
      </w:r>
      <w:r w:rsidRPr="00A264E2">
        <w:rPr>
          <w:rFonts w:ascii="Sakkal Majalla" w:hAnsi="Sakkal Majalla" w:cs="Sakkal Majalla"/>
          <w:b/>
          <w:bCs/>
          <w:sz w:val="28"/>
          <w:szCs w:val="28"/>
          <w:rtl/>
        </w:rPr>
        <w:t>)</w:t>
      </w:r>
      <w:proofErr w:type="gramEnd"/>
    </w:p>
    <w:p w14:paraId="443DBF86" w14:textId="77777777" w:rsidR="00264382" w:rsidRPr="00C279A5" w:rsidRDefault="00264382"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 تجلى الهدف الرئيسي لهذه الدراسة في اختبار العلاقة بين العوامل الداخلية للمصرف والربحية، وتحديد دور هذه العوامل في تحقيق مستوى عالي من الربحية طبعت الدراسة على عينة مكونة من 28 مصرف موزعة على دول الاتحاد الأوروبي.</w:t>
      </w:r>
    </w:p>
    <w:p w14:paraId="2DA39A0E" w14:textId="77777777" w:rsidR="00264382" w:rsidRPr="00C279A5" w:rsidRDefault="00264382"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lastRenderedPageBreak/>
        <w:t xml:space="preserve"> وعملت الدراسة فترة عشر سنوات ممتدة بين عامي 2006 </w:t>
      </w:r>
      <w:proofErr w:type="gramStart"/>
      <w:r w:rsidRPr="00C279A5">
        <w:rPr>
          <w:rFonts w:ascii="Sakkal Majalla" w:hAnsi="Sakkal Majalla" w:cs="Sakkal Majalla"/>
          <w:sz w:val="28"/>
          <w:szCs w:val="28"/>
          <w:rtl/>
        </w:rPr>
        <w:t>و 2015</w:t>
      </w:r>
      <w:proofErr w:type="gramEnd"/>
      <w:r w:rsidRPr="00C279A5">
        <w:rPr>
          <w:rFonts w:ascii="Sakkal Majalla" w:hAnsi="Sakkal Majalla" w:cs="Sakkal Majalla"/>
          <w:sz w:val="28"/>
          <w:szCs w:val="28"/>
          <w:rtl/>
        </w:rPr>
        <w:t xml:space="preserve"> تم تطبيق نموذج </w:t>
      </w:r>
      <w:r w:rsidRPr="00C279A5">
        <w:rPr>
          <w:rFonts w:ascii="Sakkal Majalla" w:hAnsi="Sakkal Majalla" w:cs="Sakkal Majalla"/>
          <w:sz w:val="28"/>
          <w:szCs w:val="28"/>
        </w:rPr>
        <w:t>Panel Data</w:t>
      </w:r>
      <w:r w:rsidRPr="00C279A5">
        <w:rPr>
          <w:rFonts w:ascii="Sakkal Majalla" w:hAnsi="Sakkal Majalla" w:cs="Sakkal Majalla"/>
          <w:sz w:val="28"/>
          <w:szCs w:val="28"/>
          <w:rtl/>
        </w:rPr>
        <w:t xml:space="preserve"> الدراسة محددات الربحية في المصارف عينة الدراسة، حيث مثلت الربحية المتغير التابع وتم قياسها بمعمل العام على حقوق الملكية، في حين ملت كل من حجم البنك وحجم القروض الممنوحة ومعدل الودائع ونسبة رأس المال ومخاطر الائتمان المتغيرات التابعة، وتم تطبيق اختبار </w:t>
      </w:r>
      <w:proofErr w:type="spellStart"/>
      <w:r w:rsidRPr="00C279A5">
        <w:rPr>
          <w:rFonts w:ascii="Sakkal Majalla" w:hAnsi="Sakkal Majalla" w:cs="Sakkal Majalla"/>
          <w:sz w:val="28"/>
          <w:szCs w:val="28"/>
        </w:rPr>
        <w:t>Hausian</w:t>
      </w:r>
      <w:proofErr w:type="spellEnd"/>
      <w:r w:rsidRPr="00C279A5">
        <w:rPr>
          <w:rFonts w:ascii="Sakkal Majalla" w:hAnsi="Sakkal Majalla" w:cs="Sakkal Majalla"/>
          <w:sz w:val="28"/>
          <w:szCs w:val="28"/>
          <w:rtl/>
        </w:rPr>
        <w:t xml:space="preserve"> على البيانات المدروسة.</w:t>
      </w:r>
    </w:p>
    <w:p w14:paraId="7199DCF5" w14:textId="7859C4ED" w:rsidR="00264382" w:rsidRPr="00C279A5" w:rsidRDefault="00264382" w:rsidP="00C279A5">
      <w:pPr>
        <w:spacing w:before="100" w:beforeAutospacing="1" w:after="100" w:afterAutospacing="1" w:line="360" w:lineRule="auto"/>
        <w:ind w:left="-2" w:firstLine="720"/>
        <w:jc w:val="both"/>
        <w:rPr>
          <w:rFonts w:ascii="Sakkal Majalla" w:hAnsi="Sakkal Majalla" w:cs="Sakkal Majalla"/>
          <w:sz w:val="28"/>
          <w:szCs w:val="28"/>
        </w:rPr>
      </w:pPr>
      <w:r w:rsidRPr="00C279A5">
        <w:rPr>
          <w:rFonts w:ascii="Sakkal Majalla" w:hAnsi="Sakkal Majalla" w:cs="Sakkal Majalla"/>
          <w:sz w:val="28"/>
          <w:szCs w:val="28"/>
          <w:rtl/>
        </w:rPr>
        <w:t xml:space="preserve"> وقد اظهرت الدراسة وجود علاقة إيجابية ذات دلالة إحصائية بين كل من حجم البنك ورأس ماله ومعدل الودائع من جهة ومعمل العام على حقوق الملكية من جهة أخرى بالمقابل أظهرت الدراسة وجود علاقة سلبية ذات دلالة الإحصائية بين مخاطر الالمان ومعمل العائد على حقوق الملكية في حتى بيت الدراسة علم وجود علاقة ذات دلالة إحصائية بين حجم القروض الممنوحة ومعمل العالم على حقوق الملكية.</w:t>
      </w:r>
    </w:p>
    <w:p w14:paraId="32FC6A50" w14:textId="26E4C0FE" w:rsidR="00264382" w:rsidRPr="00A264E2" w:rsidRDefault="00264382" w:rsidP="00A264E2">
      <w:pPr>
        <w:pStyle w:val="a6"/>
        <w:numPr>
          <w:ilvl w:val="0"/>
          <w:numId w:val="114"/>
        </w:numPr>
        <w:spacing w:before="100" w:beforeAutospacing="1" w:after="100" w:afterAutospacing="1" w:line="360" w:lineRule="auto"/>
        <w:ind w:left="423"/>
        <w:jc w:val="both"/>
        <w:rPr>
          <w:rFonts w:ascii="Sakkal Majalla" w:hAnsi="Sakkal Majalla" w:cs="Sakkal Majalla"/>
          <w:b/>
          <w:bCs/>
          <w:sz w:val="28"/>
          <w:szCs w:val="28"/>
        </w:rPr>
      </w:pPr>
      <w:r w:rsidRPr="00A264E2">
        <w:rPr>
          <w:rFonts w:ascii="Sakkal Majalla" w:hAnsi="Sakkal Majalla" w:cs="Sakkal Majalla"/>
          <w:b/>
          <w:bCs/>
          <w:sz w:val="28"/>
          <w:szCs w:val="28"/>
          <w:rtl/>
        </w:rPr>
        <w:t>دراسة (</w:t>
      </w:r>
      <w:r w:rsidRPr="00A264E2">
        <w:rPr>
          <w:rFonts w:ascii="Sakkal Majalla" w:hAnsi="Sakkal Majalla" w:cs="Sakkal Majalla"/>
          <w:b/>
          <w:bCs/>
          <w:sz w:val="28"/>
          <w:szCs w:val="28"/>
        </w:rPr>
        <w:t>Maas,</w:t>
      </w:r>
      <w:proofErr w:type="gramStart"/>
      <w:r w:rsidRPr="00A264E2">
        <w:rPr>
          <w:rFonts w:ascii="Sakkal Majalla" w:hAnsi="Sakkal Majalla" w:cs="Sakkal Majalla"/>
          <w:b/>
          <w:bCs/>
          <w:sz w:val="28"/>
          <w:szCs w:val="28"/>
        </w:rPr>
        <w:t>2016</w:t>
      </w:r>
      <w:r w:rsidRPr="00A264E2">
        <w:rPr>
          <w:rFonts w:ascii="Sakkal Majalla" w:hAnsi="Sakkal Majalla" w:cs="Sakkal Majalla"/>
          <w:b/>
          <w:bCs/>
          <w:sz w:val="28"/>
          <w:szCs w:val="28"/>
          <w:rtl/>
        </w:rPr>
        <w:t xml:space="preserve"> )</w:t>
      </w:r>
      <w:proofErr w:type="gramEnd"/>
    </w:p>
    <w:p w14:paraId="35D7F585" w14:textId="77777777" w:rsidR="00264382" w:rsidRPr="00C279A5" w:rsidRDefault="00264382"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تناولت هذه الدراسة أهمية الإفصاح عن مخاطر السيولة لاتخاذ القرارات لدى العديد من أصحاب المصلحة مثل المستثمرين والمنظمين، وتناولت الإفصاح عن مخاطر السيولة لعدد 30 بنكا أوروبيا لعدد 6 دول، وبحثت في كيفية القياس والإفصاح عن مخاطر السيولة، ولقباس الإفصاح عن مخاطر السيولة قامت الدراسة بتأسيس إطار قائم على الخصائص النوعية للمعلومات (2010,</w:t>
      </w:r>
      <w:r w:rsidRPr="00C279A5">
        <w:rPr>
          <w:rFonts w:ascii="Sakkal Majalla" w:hAnsi="Sakkal Majalla" w:cs="Sakkal Majalla"/>
          <w:sz w:val="28"/>
          <w:szCs w:val="28"/>
        </w:rPr>
        <w:t>IASB</w:t>
      </w:r>
      <w:r w:rsidRPr="00C279A5">
        <w:rPr>
          <w:rFonts w:ascii="Sakkal Majalla" w:hAnsi="Sakkal Majalla" w:cs="Sakkal Majalla"/>
          <w:sz w:val="28"/>
          <w:szCs w:val="28"/>
          <w:rtl/>
        </w:rPr>
        <w:t>)</w:t>
      </w:r>
    </w:p>
    <w:p w14:paraId="7CC048CD" w14:textId="1A563224" w:rsidR="00264382" w:rsidRPr="00C279A5" w:rsidRDefault="00264382"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 وتم تفعيل الإطار الدراسة العوامل التي تفسر وتشرح الإفصاح عن مخاطر السيولة من قبل البنوك، وتتم دراسة العديد من المحددات الداخلية والخارجية البيئة المؤسسية والتنظيمية حوكمة الشركات وسمعة البنك، حجم البنك كمية معلومات المخاطر، وأخيرا مخاطر البناء كمحدد محتمل للإفصاح عن مخاطر السيولة. </w:t>
      </w:r>
    </w:p>
    <w:p w14:paraId="18874C04" w14:textId="77B5EC96" w:rsidR="00264382" w:rsidRPr="00C279A5" w:rsidRDefault="00264382" w:rsidP="00C279A5">
      <w:pPr>
        <w:spacing w:before="100" w:beforeAutospacing="1" w:after="100" w:afterAutospacing="1" w:line="360" w:lineRule="auto"/>
        <w:ind w:left="-2" w:firstLine="720"/>
        <w:jc w:val="both"/>
        <w:rPr>
          <w:rFonts w:ascii="Sakkal Majalla" w:hAnsi="Sakkal Majalla" w:cs="Sakkal Majalla"/>
          <w:sz w:val="28"/>
          <w:szCs w:val="28"/>
        </w:rPr>
      </w:pPr>
      <w:r w:rsidRPr="00C279A5">
        <w:rPr>
          <w:rFonts w:ascii="Sakkal Majalla" w:hAnsi="Sakkal Majalla" w:cs="Sakkal Majalla"/>
          <w:sz w:val="28"/>
          <w:szCs w:val="28"/>
          <w:rtl/>
        </w:rPr>
        <w:t xml:space="preserve"> وقامت بتحليل المحتوى التقارير المالية للبنوك الأوربية، ومن الياس جودة الإفصاح عن مخاطر الصولة شتوك الأوروبية باستخدام المؤشر المقترح، وتحليل العلاقة بين جودة الإفصاح عن مخاطر السيولة والمحددات الداخلية والخارجية.</w:t>
      </w:r>
    </w:p>
    <w:p w14:paraId="2AD3CCD2" w14:textId="16CBDF53" w:rsidR="00257D14" w:rsidRPr="008B1A51" w:rsidRDefault="008B1A51" w:rsidP="008B1A51">
      <w:pPr>
        <w:outlineLvl w:val="1"/>
        <w:rPr>
          <w:rFonts w:ascii="Sakkal Majalla" w:hAnsi="Sakkal Majalla" w:cs="Sakkal Majalla"/>
          <w:b/>
          <w:bCs/>
          <w:sz w:val="36"/>
          <w:szCs w:val="36"/>
          <w:rtl/>
        </w:rPr>
      </w:pPr>
      <w:bookmarkStart w:id="10" w:name="_Toc180196804"/>
      <w:r>
        <w:rPr>
          <w:rFonts w:ascii="Sakkal Majalla" w:hAnsi="Sakkal Majalla" w:cs="Sakkal Majalla" w:hint="cs"/>
          <w:b/>
          <w:bCs/>
          <w:sz w:val="36"/>
          <w:szCs w:val="36"/>
          <w:rtl/>
        </w:rPr>
        <w:lastRenderedPageBreak/>
        <w:t xml:space="preserve">9.1 </w:t>
      </w:r>
      <w:r w:rsidR="00F75E59" w:rsidRPr="008B1A51">
        <w:rPr>
          <w:rFonts w:ascii="Sakkal Majalla" w:hAnsi="Sakkal Majalla" w:cs="Sakkal Majalla"/>
          <w:b/>
          <w:bCs/>
          <w:sz w:val="36"/>
          <w:szCs w:val="36"/>
          <w:rtl/>
        </w:rPr>
        <w:t>التعقيب على الدارسات السابقة:</w:t>
      </w:r>
      <w:bookmarkEnd w:id="10"/>
    </w:p>
    <w:p w14:paraId="1A65594D" w14:textId="4877E441" w:rsidR="00257D14" w:rsidRPr="00C279A5" w:rsidRDefault="00257D14"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تتناول الدراسات السابقة المتعلقة بإدارة مخاطر السيولة مجموعة من الجوانب المختلفة، مما يساهم في تكوين فهم شامل لمشكلة السيولة في القطاع المصرفي. على سبيل المثال، دراسة بالطيب (2018) تستند إلى تحليل واقع إدارة السيولة في البنوك الإسلامية، مشيرةً إلى التحديات التي تواجهها هذه البنوك، مثل الفائض في السيولة وغياب الآليات المتوافقة مع الشريعة. وفي المقابل، دراسة الشكري (2022) تركز على العلاقة بين إدارة السيولة وكفاية رأس المال في أداء المصارف، حيث تبرز أن تحسين استراتيجيات إدارة السيولة يسهم في تعزيز الأداء المالي هنا، يظهر تشابه بين الدراستين في التركيز على أهمية إدارة السيولة، إلا أن الأولى تتناول التحديات الخاصة بالبنوك الإسلامية، بينما الثانية تركز على الأداء المالي بشكل عام.</w:t>
      </w:r>
    </w:p>
    <w:p w14:paraId="00EE642F" w14:textId="0E5B7FAB" w:rsidR="00257D14" w:rsidRPr="00C279A5" w:rsidRDefault="00257D14"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 xml:space="preserve">تتوسع دراسة </w:t>
      </w:r>
      <w:proofErr w:type="spellStart"/>
      <w:r w:rsidRPr="00C279A5">
        <w:rPr>
          <w:rFonts w:ascii="Sakkal Majalla" w:hAnsi="Sakkal Majalla" w:cs="Sakkal Majalla"/>
          <w:sz w:val="28"/>
          <w:szCs w:val="28"/>
          <w:rtl/>
          <w:lang w:bidi="ar-EG"/>
        </w:rPr>
        <w:t>التويران</w:t>
      </w:r>
      <w:proofErr w:type="spellEnd"/>
      <w:r w:rsidRPr="00C279A5">
        <w:rPr>
          <w:rFonts w:ascii="Sakkal Majalla" w:hAnsi="Sakkal Majalla" w:cs="Sakkal Majalla"/>
          <w:sz w:val="28"/>
          <w:szCs w:val="28"/>
          <w:rtl/>
          <w:lang w:bidi="ar-EG"/>
        </w:rPr>
        <w:t xml:space="preserve"> (2019) لتسلط الضوء على أهمية المعلومات المالية في قياس وتحليل مخاطر السيولة. كما تشير إلى أن التدفقات النقدية تعتبر أداة تحليلية أساسية، تتفق هذه الدراسة مع النتائج التي توصلت إليها دراسة ابراهيم (2020) التي أكدت على تأثير الإدارة المثلى للسيولة على الأداء المالي، مما يشير إلى ضرورة وجود بيانات دقيقة وموثوقة لتحسين استراتيجيات إدارة السيولة. إلا أن دراسة ابراهيم تبرز أهمية التقنيات الجديدة في إدارة السيولة، مما يمثل اختلافًا في النهج بين الدراستين.</w:t>
      </w:r>
    </w:p>
    <w:p w14:paraId="36689E0F" w14:textId="2EF65128" w:rsidR="00257D14" w:rsidRPr="00C279A5" w:rsidRDefault="00257D14"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 xml:space="preserve">في السياق نفسه، دراسة </w:t>
      </w:r>
      <w:proofErr w:type="spellStart"/>
      <w:r w:rsidRPr="00C279A5">
        <w:rPr>
          <w:rFonts w:ascii="Sakkal Majalla" w:hAnsi="Sakkal Majalla" w:cs="Sakkal Majalla"/>
          <w:sz w:val="28"/>
          <w:szCs w:val="28"/>
          <w:rtl/>
          <w:lang w:bidi="ar-EG"/>
        </w:rPr>
        <w:t>بوجمعه</w:t>
      </w:r>
      <w:proofErr w:type="spellEnd"/>
      <w:r w:rsidRPr="00C279A5">
        <w:rPr>
          <w:rFonts w:ascii="Sakkal Majalla" w:hAnsi="Sakkal Majalla" w:cs="Sakkal Majalla"/>
          <w:sz w:val="28"/>
          <w:szCs w:val="28"/>
          <w:rtl/>
          <w:lang w:bidi="ar-EG"/>
        </w:rPr>
        <w:t xml:space="preserve"> (2020) تقدم منظورًا جديدًا عن دور الابتكارات المالية في تعزيز الاستقرار المالي، تشدد هذه الدراسة على أن الابتكارات يمكن أن تعزز كفاءة المصارف، مما يتوافق مع النتائج التي توصلت إليها دراسة مخلوفي (2020) التي تناولت دور الصيرفة الإسلامية في تعزيز الاستقرار المالي. بينما تدعو دراسة </w:t>
      </w:r>
      <w:proofErr w:type="spellStart"/>
      <w:r w:rsidRPr="00C279A5">
        <w:rPr>
          <w:rFonts w:ascii="Sakkal Majalla" w:hAnsi="Sakkal Majalla" w:cs="Sakkal Majalla"/>
          <w:sz w:val="28"/>
          <w:szCs w:val="28"/>
          <w:rtl/>
          <w:lang w:bidi="ar-EG"/>
        </w:rPr>
        <w:t>بوجمعه</w:t>
      </w:r>
      <w:proofErr w:type="spellEnd"/>
      <w:r w:rsidRPr="00C279A5">
        <w:rPr>
          <w:rFonts w:ascii="Sakkal Majalla" w:hAnsi="Sakkal Majalla" w:cs="Sakkal Majalla"/>
          <w:sz w:val="28"/>
          <w:szCs w:val="28"/>
          <w:rtl/>
          <w:lang w:bidi="ar-EG"/>
        </w:rPr>
        <w:t xml:space="preserve"> إلى تبني منتجات مالية مبتكرة، تركز دراسة مخلوفي على كيفية دعم هذه الصناعة للنمو المالي، مما يعكس اختلافًا في التطبيقات العملية.</w:t>
      </w:r>
    </w:p>
    <w:p w14:paraId="0589BABF" w14:textId="6522C304" w:rsidR="00257D14" w:rsidRPr="00C279A5" w:rsidRDefault="00257D14"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 xml:space="preserve">علاوة على ذلك، تسلط دراسة احمد (2022) ودراسة حسنين (2023) الضوء على التوجهات الحديثة في مجال التحرر المالي والشمول المالي، مما يشير إلى ضرورة التكيف مع التغيرات الاقتصادية لتعزيز الاستقرار المالي، وبينما تشير دراسة احمد إلى دور التحرر المالي في النمو الاقتصادي، تتناول دراسة حسنين </w:t>
      </w:r>
      <w:r w:rsidRPr="00C279A5">
        <w:rPr>
          <w:rFonts w:ascii="Sakkal Majalla" w:hAnsi="Sakkal Majalla" w:cs="Sakkal Majalla"/>
          <w:sz w:val="28"/>
          <w:szCs w:val="28"/>
          <w:rtl/>
          <w:lang w:bidi="ar-EG"/>
        </w:rPr>
        <w:lastRenderedPageBreak/>
        <w:t>كيف يمكن أن يسهم الشمول المالي في تحقيق التنمية المستدامة. هنا، يتضح اختلاف في تركيز كل دراسة على جانب مختلف من جوانب السيولة.</w:t>
      </w:r>
    </w:p>
    <w:p w14:paraId="68F44267" w14:textId="14ADA85B" w:rsidR="00257D14" w:rsidRPr="00C279A5" w:rsidRDefault="00257D14"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 xml:space="preserve">أما على الصعيد الدولي، فإن </w:t>
      </w:r>
      <w:proofErr w:type="gramStart"/>
      <w:r w:rsidRPr="00C279A5">
        <w:rPr>
          <w:rFonts w:ascii="Sakkal Majalla" w:hAnsi="Sakkal Majalla" w:cs="Sakkal Majalla"/>
          <w:sz w:val="28"/>
          <w:szCs w:val="28"/>
          <w:rtl/>
          <w:lang w:bidi="ar-EG"/>
        </w:rPr>
        <w:t xml:space="preserve">دراسة( </w:t>
      </w:r>
      <w:r w:rsidRPr="00C279A5">
        <w:rPr>
          <w:rFonts w:ascii="Sakkal Majalla" w:hAnsi="Sakkal Majalla" w:cs="Sakkal Majalla"/>
          <w:sz w:val="28"/>
          <w:szCs w:val="28"/>
          <w:lang w:bidi="ar-EG"/>
        </w:rPr>
        <w:t>Sarr</w:t>
      </w:r>
      <w:proofErr w:type="gramEnd"/>
      <w:r w:rsidRPr="00C279A5">
        <w:rPr>
          <w:rFonts w:ascii="Sakkal Majalla" w:hAnsi="Sakkal Majalla" w:cs="Sakkal Majalla"/>
          <w:sz w:val="28"/>
          <w:szCs w:val="28"/>
          <w:lang w:bidi="ar-EG"/>
        </w:rPr>
        <w:t>, 2020</w:t>
      </w:r>
      <w:r w:rsidRPr="00C279A5">
        <w:rPr>
          <w:rFonts w:ascii="Sakkal Majalla" w:hAnsi="Sakkal Majalla" w:cs="Sakkal Majalla"/>
          <w:sz w:val="28"/>
          <w:szCs w:val="28"/>
          <w:rtl/>
          <w:lang w:bidi="ar-EG"/>
        </w:rPr>
        <w:t xml:space="preserve">) تسلط الضوء على استراتيجيات إدارة المخاطر في مشاريع تكنولوجيا المعلومات، مما يعكس أهمية إدارة المخاطر في تحسين معدلات نجاح المشاريع. بينما تستعرض دراسة </w:t>
      </w:r>
      <w:proofErr w:type="spellStart"/>
      <w:r w:rsidRPr="00C279A5">
        <w:rPr>
          <w:rFonts w:ascii="Sakkal Majalla" w:hAnsi="Sakkal Majalla" w:cs="Sakkal Majalla"/>
          <w:sz w:val="28"/>
          <w:szCs w:val="28"/>
          <w:lang w:bidi="ar-EG"/>
        </w:rPr>
        <w:t>Kair</w:t>
      </w:r>
      <w:proofErr w:type="spellEnd"/>
      <w:r w:rsidRPr="00C279A5">
        <w:rPr>
          <w:rFonts w:ascii="Sakkal Majalla" w:hAnsi="Sakkal Majalla" w:cs="Sakkal Majalla"/>
          <w:sz w:val="28"/>
          <w:szCs w:val="28"/>
          <w:lang w:bidi="ar-EG"/>
        </w:rPr>
        <w:t xml:space="preserve"> and Singh, 2013)</w:t>
      </w:r>
      <w:r w:rsidRPr="00C279A5">
        <w:rPr>
          <w:rFonts w:ascii="Sakkal Majalla" w:hAnsi="Sakkal Majalla" w:cs="Sakkal Majalla"/>
          <w:sz w:val="28"/>
          <w:szCs w:val="28"/>
          <w:rtl/>
          <w:lang w:bidi="ar-EG"/>
        </w:rPr>
        <w:t>) كفاءة رأس المال العامل، مما يعكس تنوع توجهات الدراسات العالمية ومع ذلك، يتضح من كلا الدراستين أن هناك حاجة مستمرة لتحسين إدارة الموارد المالية، سواء كان ذلك في سياق المشاريع التكنولوجية أو إدارة السيولة في المصارف.</w:t>
      </w:r>
    </w:p>
    <w:p w14:paraId="07B6015B" w14:textId="3AF6E9B5" w:rsidR="00257D14" w:rsidRPr="00C279A5" w:rsidRDefault="00257D14"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كما تبرز هذه الدراسات أهمية إدارة مخاطر السيولة كعنصر أساسي لتحقيق الاستقرار المالي، مع التباين في المناهج والأساليب المستخدمة، بينما تتشارك معظم الدراسات في التأكيد على أهمية استراتيجيات إدارة السيولة، تختلف في سياق تطبيقها وبيئتها، مما يعكس تنوع الواقع المصرفي وتحدياته.</w:t>
      </w:r>
    </w:p>
    <w:p w14:paraId="163CB955" w14:textId="230C2748" w:rsidR="00257D14" w:rsidRPr="008B1A51" w:rsidRDefault="008B1A51" w:rsidP="008B1A51">
      <w:pPr>
        <w:outlineLvl w:val="1"/>
        <w:rPr>
          <w:rFonts w:ascii="Sakkal Majalla" w:hAnsi="Sakkal Majalla" w:cs="Sakkal Majalla"/>
          <w:b/>
          <w:bCs/>
          <w:sz w:val="36"/>
          <w:szCs w:val="36"/>
          <w:rtl/>
        </w:rPr>
      </w:pPr>
      <w:bookmarkStart w:id="11" w:name="_Toc180196805"/>
      <w:r>
        <w:rPr>
          <w:rFonts w:ascii="Sakkal Majalla" w:hAnsi="Sakkal Majalla" w:cs="Sakkal Majalla" w:hint="cs"/>
          <w:b/>
          <w:bCs/>
          <w:sz w:val="36"/>
          <w:szCs w:val="36"/>
          <w:rtl/>
        </w:rPr>
        <w:t xml:space="preserve">10.1 </w:t>
      </w:r>
      <w:r w:rsidR="00A74F76" w:rsidRPr="008B1A51">
        <w:rPr>
          <w:rFonts w:ascii="Sakkal Majalla" w:hAnsi="Sakkal Majalla" w:cs="Sakkal Majalla"/>
          <w:b/>
          <w:bCs/>
          <w:sz w:val="36"/>
          <w:szCs w:val="36"/>
          <w:rtl/>
        </w:rPr>
        <w:t>المنطلقات النظرية للدراسة:</w:t>
      </w:r>
      <w:bookmarkEnd w:id="11"/>
    </w:p>
    <w:p w14:paraId="18238609" w14:textId="77777777" w:rsidR="00DA0A2C" w:rsidRPr="00C279A5" w:rsidRDefault="00257D14"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ترتكز هذه الدراسة على مجموعة من المنطلقات النظرية التي تعزز الفهم المتعمق لموضوع إدارة مخاطر السيولة في البنوك وتأثيرها على الأداء المالي</w:t>
      </w:r>
      <w:r w:rsidR="00DA0A2C" w:rsidRPr="00C279A5">
        <w:rPr>
          <w:rFonts w:ascii="Sakkal Majalla" w:hAnsi="Sakkal Majalla" w:cs="Sakkal Majalla"/>
          <w:sz w:val="28"/>
          <w:szCs w:val="28"/>
          <w:rtl/>
        </w:rPr>
        <w:t>،</w:t>
      </w:r>
      <w:r w:rsidRPr="00C279A5">
        <w:rPr>
          <w:rFonts w:ascii="Sakkal Majalla" w:hAnsi="Sakkal Majalla" w:cs="Sakkal Majalla"/>
          <w:sz w:val="28"/>
          <w:szCs w:val="28"/>
          <w:rtl/>
        </w:rPr>
        <w:t xml:space="preserve"> يمكن تلخيص هذه المنطلقات على النحو التالي:</w:t>
      </w:r>
    </w:p>
    <w:p w14:paraId="445908E3" w14:textId="1A48993A" w:rsidR="00257D14" w:rsidRPr="00C279A5" w:rsidRDefault="00257D14"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   تُعد إدارة المخاطر أحد الأعمدة الأساسية لاستمرارية المؤسسات المالية، حيث تشير هذه النظرية إلى أن المؤسسات، وبخاصة البنوك، تواجه مجموعة من المخاطر، بما في ذلك مخاطر السيولة</w:t>
      </w:r>
      <w:r w:rsidR="00DA0A2C" w:rsidRPr="00C279A5">
        <w:rPr>
          <w:rFonts w:ascii="Sakkal Majalla" w:hAnsi="Sakkal Majalla" w:cs="Sakkal Majalla"/>
          <w:sz w:val="28"/>
          <w:szCs w:val="28"/>
          <w:rtl/>
        </w:rPr>
        <w:t>،</w:t>
      </w:r>
      <w:r w:rsidRPr="00C279A5">
        <w:rPr>
          <w:rFonts w:ascii="Sakkal Majalla" w:hAnsi="Sakkal Majalla" w:cs="Sakkal Majalla"/>
          <w:sz w:val="28"/>
          <w:szCs w:val="28"/>
          <w:rtl/>
        </w:rPr>
        <w:t xml:space="preserve"> تهدف النظرية إلى توجيه البنوك نحو اتخاذ القرارات التي تساهم في التقليل من المخاطر وتحقيق التوازن بين الاحتفاظ بالسيولة وتوجيه الأموال إلى الاستثمارات المربحة بناءً على هذه النظرية، يعد توافر السيولة النقدية بكمية كافية وضبطها في البنوك أمرًا بالغ الأهمية لضمان استقرار النظام المالي.</w:t>
      </w:r>
    </w:p>
    <w:p w14:paraId="4F04976F" w14:textId="30315FFC" w:rsidR="00257D14" w:rsidRPr="00C279A5" w:rsidRDefault="00257D14"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   تعتمد هذه النظرية على مبدأ أن توفر رأس المال الكافي يشكل عنصرًا حاسمًا في حماية البنوك من الأزمات المالية فالبنوك تحتاج إلى الاحتفاظ بحد أدنى من رأس المال للتصدي لمخاطر مثل تدهور جودة </w:t>
      </w:r>
      <w:r w:rsidRPr="00C279A5">
        <w:rPr>
          <w:rFonts w:ascii="Sakkal Majalla" w:hAnsi="Sakkal Majalla" w:cs="Sakkal Majalla"/>
          <w:sz w:val="28"/>
          <w:szCs w:val="28"/>
          <w:rtl/>
        </w:rPr>
        <w:lastRenderedPageBreak/>
        <w:t>الأصول أو الانخفاض الحاد في السيولة</w:t>
      </w:r>
      <w:r w:rsidR="00DA0A2C" w:rsidRPr="00C279A5">
        <w:rPr>
          <w:rFonts w:ascii="Sakkal Majalla" w:hAnsi="Sakkal Majalla" w:cs="Sakkal Majalla"/>
          <w:sz w:val="28"/>
          <w:szCs w:val="28"/>
          <w:rtl/>
        </w:rPr>
        <w:t>،</w:t>
      </w:r>
      <w:r w:rsidRPr="00C279A5">
        <w:rPr>
          <w:rFonts w:ascii="Sakkal Majalla" w:hAnsi="Sakkal Majalla" w:cs="Sakkal Majalla"/>
          <w:sz w:val="28"/>
          <w:szCs w:val="28"/>
          <w:rtl/>
        </w:rPr>
        <w:t xml:space="preserve"> تؤكد هذه النظرية على ضرورة وجود سياسات صارمة لإدارة رأس المال كإطار ضامن لتفادي الأزمات، حيث أن إدارة السيولة تعتبر جزءًا لا يتجزأ من إدارة رأس المال.</w:t>
      </w:r>
    </w:p>
    <w:p w14:paraId="71756EA2" w14:textId="2B62B6C1" w:rsidR="00257D14" w:rsidRPr="00C279A5" w:rsidRDefault="00257D14"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   تشير نظرية الحوكمة المؤسسية إلى أن الإدارة الجيدة والإشراف القوي على المؤسسات المالية يعزز من قدرة هذه المؤسسات على إدارة مخاطر السيولة بفعالية. فالتحكم في السيولة يتطلب إطارًا </w:t>
      </w:r>
      <w:proofErr w:type="spellStart"/>
      <w:r w:rsidRPr="00C279A5">
        <w:rPr>
          <w:rFonts w:ascii="Sakkal Majalla" w:hAnsi="Sakkal Majalla" w:cs="Sakkal Majalla"/>
          <w:sz w:val="28"/>
          <w:szCs w:val="28"/>
          <w:rtl/>
        </w:rPr>
        <w:t>حوكميًا</w:t>
      </w:r>
      <w:proofErr w:type="spellEnd"/>
      <w:r w:rsidRPr="00C279A5">
        <w:rPr>
          <w:rFonts w:ascii="Sakkal Majalla" w:hAnsi="Sakkal Majalla" w:cs="Sakkal Majalla"/>
          <w:sz w:val="28"/>
          <w:szCs w:val="28"/>
          <w:rtl/>
        </w:rPr>
        <w:t xml:space="preserve"> فعالًا يضمن تطبيق سياسات شفافة ومسؤولة، ويمنع التجاوزات المالية</w:t>
      </w:r>
      <w:r w:rsidR="00DA0A2C" w:rsidRPr="00C279A5">
        <w:rPr>
          <w:rFonts w:ascii="Sakkal Majalla" w:hAnsi="Sakkal Majalla" w:cs="Sakkal Majalla"/>
          <w:sz w:val="28"/>
          <w:szCs w:val="28"/>
          <w:rtl/>
        </w:rPr>
        <w:t>،</w:t>
      </w:r>
      <w:r w:rsidRPr="00C279A5">
        <w:rPr>
          <w:rFonts w:ascii="Sakkal Majalla" w:hAnsi="Sakkal Majalla" w:cs="Sakkal Majalla"/>
          <w:sz w:val="28"/>
          <w:szCs w:val="28"/>
          <w:rtl/>
        </w:rPr>
        <w:t xml:space="preserve"> تعزز هذه النظرية من أهمية وجود آليات رقابية داخلية وخارجية لضمان استدامة الأداء المالي السليم.</w:t>
      </w:r>
    </w:p>
    <w:p w14:paraId="3DA4C55C" w14:textId="39F17CA3" w:rsidR="00257D14" w:rsidRPr="00C279A5" w:rsidRDefault="00257D14"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   ترى هذه النظرية أن توسيع قاعدة الوصول إلى الخدمات المالية (الشمول المالي) له دور مباشر في تقليل مخاطر السيولة على البنوك</w:t>
      </w:r>
      <w:r w:rsidR="00DA0A2C" w:rsidRPr="00C279A5">
        <w:rPr>
          <w:rFonts w:ascii="Sakkal Majalla" w:hAnsi="Sakkal Majalla" w:cs="Sakkal Majalla"/>
          <w:sz w:val="28"/>
          <w:szCs w:val="28"/>
          <w:rtl/>
        </w:rPr>
        <w:t>،</w:t>
      </w:r>
      <w:r w:rsidRPr="00C279A5">
        <w:rPr>
          <w:rFonts w:ascii="Sakkal Majalla" w:hAnsi="Sakkal Majalla" w:cs="Sakkal Majalla"/>
          <w:sz w:val="28"/>
          <w:szCs w:val="28"/>
          <w:rtl/>
        </w:rPr>
        <w:t xml:space="preserve"> فالشمول المالي يعزز من حجم الودائع المصرفية، ويوفر سيولة إضافية للبنوك التي يمكن أن تستخدمها لتمويل عملياتها وتلبية التزاماتها</w:t>
      </w:r>
      <w:r w:rsidR="00DA0A2C" w:rsidRPr="00C279A5">
        <w:rPr>
          <w:rFonts w:ascii="Sakkal Majalla" w:hAnsi="Sakkal Majalla" w:cs="Sakkal Majalla"/>
          <w:sz w:val="28"/>
          <w:szCs w:val="28"/>
          <w:rtl/>
        </w:rPr>
        <w:t>،</w:t>
      </w:r>
      <w:r w:rsidRPr="00C279A5">
        <w:rPr>
          <w:rFonts w:ascii="Sakkal Majalla" w:hAnsi="Sakkal Majalla" w:cs="Sakkal Majalla"/>
          <w:sz w:val="28"/>
          <w:szCs w:val="28"/>
          <w:rtl/>
        </w:rPr>
        <w:t xml:space="preserve"> كما أنه يزيد من استقرار النظام المالي بشكل عام.</w:t>
      </w:r>
    </w:p>
    <w:p w14:paraId="19735495" w14:textId="0047565B" w:rsidR="00257D14" w:rsidRPr="00C279A5" w:rsidRDefault="00257D14"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   تستند هذه النظرية إلى مبدأ أن تنويع الاستثمارات يمكن أن يقلل من المخاطر التي تواجهها المؤسسات المالية، بما في ذلك مخاطر السيولة فتوجيه الأموال إلى مجموعة متنوعة من الأصول يساعد على خلق توازن في العوائد والمخاطر، ويمنع الاعتماد المفرط على أصول سائلة محددة قد تتعرض لتقلبات غير متوقعة في السوق.</w:t>
      </w:r>
    </w:p>
    <w:p w14:paraId="2495860C" w14:textId="77777777" w:rsidR="00257D14" w:rsidRPr="00C279A5" w:rsidRDefault="00257D14"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   توضح هذه النظرية أن كفاءة الأسواق تعتمد على تدفق المعلومات بشكل شفاف وفي الوقت المناسب، مما يسمح للمستثمرين والمؤسسات المالية باتخاذ قرارات مدروسة. فيما يتعلق بإدارة السيولة، تفترض هذه النظرية أن البنوك التي تتعامل مع معلومات السوق بشكل جيد وتتابع تحركات السيولة لديها تكون أقل عرضة للمخاطر المفاجئة في السوق.</w:t>
      </w:r>
    </w:p>
    <w:p w14:paraId="07A138FE" w14:textId="67B24C0E" w:rsidR="00257D14" w:rsidRPr="00C279A5" w:rsidRDefault="00257D14"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هذه المنطلقات النظرية تؤسس لإطار بحثي يساعد على فهم كيفية تأثير إدارة مخاطر السيولة على الأداء المالي للبنوك</w:t>
      </w:r>
      <w:r w:rsidR="00DA0A2C" w:rsidRPr="00C279A5">
        <w:rPr>
          <w:rFonts w:ascii="Sakkal Majalla" w:hAnsi="Sakkal Majalla" w:cs="Sakkal Majalla"/>
          <w:sz w:val="28"/>
          <w:szCs w:val="28"/>
          <w:rtl/>
        </w:rPr>
        <w:t>،</w:t>
      </w:r>
      <w:r w:rsidRPr="00C279A5">
        <w:rPr>
          <w:rFonts w:ascii="Sakkal Majalla" w:hAnsi="Sakkal Majalla" w:cs="Sakkal Majalla"/>
          <w:sz w:val="28"/>
          <w:szCs w:val="28"/>
          <w:rtl/>
        </w:rPr>
        <w:t xml:space="preserve"> تعتمد الدراسة على هذه النظريات لفحص السياسات والآليات التي تتبعها البنوك لتحقيق التوازن بين تحقيق الربحية وتجنب مخاطر نقص السيولة.</w:t>
      </w:r>
    </w:p>
    <w:p w14:paraId="54053D0D" w14:textId="42261202" w:rsidR="00416D43" w:rsidRPr="008B1A51" w:rsidRDefault="008B1A51" w:rsidP="008B1A51">
      <w:pPr>
        <w:outlineLvl w:val="1"/>
        <w:rPr>
          <w:rFonts w:ascii="Sakkal Majalla" w:hAnsi="Sakkal Majalla" w:cs="Sakkal Majalla"/>
          <w:b/>
          <w:bCs/>
          <w:sz w:val="36"/>
          <w:szCs w:val="36"/>
          <w:rtl/>
        </w:rPr>
      </w:pPr>
      <w:bookmarkStart w:id="12" w:name="_Toc180196806"/>
      <w:r>
        <w:rPr>
          <w:rFonts w:ascii="Sakkal Majalla" w:hAnsi="Sakkal Majalla" w:cs="Sakkal Majalla" w:hint="cs"/>
          <w:b/>
          <w:bCs/>
          <w:sz w:val="36"/>
          <w:szCs w:val="36"/>
          <w:rtl/>
        </w:rPr>
        <w:lastRenderedPageBreak/>
        <w:t xml:space="preserve">11.1 </w:t>
      </w:r>
      <w:r w:rsidR="00416D43" w:rsidRPr="008B1A51">
        <w:rPr>
          <w:rFonts w:ascii="Sakkal Majalla" w:hAnsi="Sakkal Majalla" w:cs="Sakkal Majalla"/>
          <w:b/>
          <w:bCs/>
          <w:sz w:val="36"/>
          <w:szCs w:val="36"/>
          <w:rtl/>
        </w:rPr>
        <w:t>المنهجية وطرق البحث:</w:t>
      </w:r>
      <w:bookmarkEnd w:id="12"/>
    </w:p>
    <w:p w14:paraId="38FDEBE8" w14:textId="2D92863F" w:rsidR="00FE7FBA" w:rsidRPr="00C279A5" w:rsidRDefault="00416D43" w:rsidP="00C279A5">
      <w:pPr>
        <w:spacing w:before="100" w:beforeAutospacing="1" w:after="100" w:afterAutospacing="1" w:line="360" w:lineRule="auto"/>
        <w:ind w:left="-2" w:firstLine="720"/>
        <w:jc w:val="both"/>
        <w:rPr>
          <w:rFonts w:ascii="Sakkal Majalla" w:hAnsi="Sakkal Majalla" w:cs="Sakkal Majalla"/>
          <w:b/>
          <w:bCs/>
          <w:sz w:val="28"/>
          <w:szCs w:val="28"/>
          <w:rtl/>
        </w:rPr>
      </w:pPr>
      <w:r w:rsidRPr="00C279A5">
        <w:rPr>
          <w:rFonts w:ascii="Sakkal Majalla" w:hAnsi="Sakkal Majalla" w:cs="Sakkal Majalla"/>
          <w:sz w:val="28"/>
          <w:szCs w:val="28"/>
          <w:rtl/>
        </w:rPr>
        <w:t xml:space="preserve">نظرا لطبيعة الدراسة التي تهدف إلى التعرف على </w:t>
      </w:r>
      <w:r w:rsidR="00DA0A2C" w:rsidRPr="00C279A5">
        <w:rPr>
          <w:rFonts w:ascii="Sakkal Majalla" w:hAnsi="Sakkal Majalla" w:cs="Sakkal Majalla"/>
          <w:sz w:val="28"/>
          <w:szCs w:val="28"/>
          <w:rtl/>
          <w:lang w:bidi="ar-EG"/>
        </w:rPr>
        <w:t xml:space="preserve">أثر </w:t>
      </w:r>
      <w:r w:rsidR="00DA0A2C" w:rsidRPr="00C279A5">
        <w:rPr>
          <w:rFonts w:ascii="Sakkal Majalla" w:hAnsi="Sakkal Majalla" w:cs="Sakkal Majalla"/>
          <w:sz w:val="28"/>
          <w:szCs w:val="28"/>
          <w:rtl/>
        </w:rPr>
        <w:t>استراتيجيات إدارة مخاطر السيولة في تعزيز الاستقرار المالي في ظل التغيرات الاقتصادية بالتطبيق على بنك الرياض</w:t>
      </w:r>
      <w:r w:rsidRPr="00C279A5">
        <w:rPr>
          <w:rFonts w:ascii="Sakkal Majalla" w:hAnsi="Sakkal Majalla" w:cs="Sakkal Majalla"/>
          <w:sz w:val="28"/>
          <w:szCs w:val="28"/>
          <w:rtl/>
        </w:rPr>
        <w:t xml:space="preserve">،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w:t>
      </w:r>
      <w:proofErr w:type="gramStart"/>
      <w:r w:rsidRPr="00C279A5">
        <w:rPr>
          <w:rFonts w:ascii="Sakkal Majalla" w:hAnsi="Sakkal Majalla" w:cs="Sakkal Majalla"/>
          <w:sz w:val="28"/>
          <w:szCs w:val="28"/>
          <w:rtl/>
        </w:rPr>
        <w:t>لأنه  يعمل</w:t>
      </w:r>
      <w:proofErr w:type="gramEnd"/>
      <w:r w:rsidRPr="00C279A5">
        <w:rPr>
          <w:rFonts w:ascii="Sakkal Majalla" w:hAnsi="Sakkal Majalla" w:cs="Sakkal Majalla"/>
          <w:sz w:val="28"/>
          <w:szCs w:val="28"/>
          <w:rtl/>
        </w:rPr>
        <w:t xml:space="preserve"> على التحليل والربط بين النتائج التي توصل إليها </w:t>
      </w:r>
      <w:r w:rsidR="00643858" w:rsidRPr="00C279A5">
        <w:rPr>
          <w:rFonts w:ascii="Sakkal Majalla" w:hAnsi="Sakkal Majalla" w:cs="Sakkal Majalla"/>
          <w:sz w:val="28"/>
          <w:szCs w:val="28"/>
          <w:rtl/>
        </w:rPr>
        <w:t>ويعمل</w:t>
      </w:r>
      <w:r w:rsidRPr="00C279A5">
        <w:rPr>
          <w:rFonts w:ascii="Sakkal Majalla" w:hAnsi="Sakkal Majalla" w:cs="Sakkal Majalla"/>
          <w:sz w:val="28"/>
          <w:szCs w:val="28"/>
          <w:rtl/>
        </w:rPr>
        <w:t xml:space="preserve"> على تفسيرها ثم إصدار الأحكام المناسبة.</w:t>
      </w:r>
    </w:p>
    <w:p w14:paraId="7D93E897" w14:textId="7CA20AE3" w:rsidR="00416D43" w:rsidRPr="008B1A51" w:rsidRDefault="008B1A51" w:rsidP="008B1A51">
      <w:pPr>
        <w:outlineLvl w:val="1"/>
        <w:rPr>
          <w:rFonts w:ascii="Sakkal Majalla" w:hAnsi="Sakkal Majalla" w:cs="Sakkal Majalla"/>
          <w:b/>
          <w:bCs/>
          <w:sz w:val="36"/>
          <w:szCs w:val="36"/>
          <w:rtl/>
        </w:rPr>
      </w:pPr>
      <w:bookmarkStart w:id="13" w:name="_Toc180196807"/>
      <w:r>
        <w:rPr>
          <w:rFonts w:ascii="Sakkal Majalla" w:hAnsi="Sakkal Majalla" w:cs="Sakkal Majalla" w:hint="cs"/>
          <w:b/>
          <w:bCs/>
          <w:sz w:val="36"/>
          <w:szCs w:val="36"/>
          <w:rtl/>
        </w:rPr>
        <w:t xml:space="preserve">12.1 </w:t>
      </w:r>
      <w:r w:rsidR="00416D43" w:rsidRPr="008B1A51">
        <w:rPr>
          <w:rFonts w:ascii="Sakkal Majalla" w:hAnsi="Sakkal Majalla" w:cs="Sakkal Majalla"/>
          <w:b/>
          <w:bCs/>
          <w:sz w:val="36"/>
          <w:szCs w:val="36"/>
          <w:rtl/>
        </w:rPr>
        <w:t xml:space="preserve">مصادر </w:t>
      </w:r>
      <w:r w:rsidRPr="008B1A51">
        <w:rPr>
          <w:rFonts w:ascii="Sakkal Majalla" w:hAnsi="Sakkal Majalla" w:cs="Sakkal Majalla" w:hint="cs"/>
          <w:b/>
          <w:bCs/>
          <w:sz w:val="36"/>
          <w:szCs w:val="36"/>
          <w:rtl/>
        </w:rPr>
        <w:t>البيانات:</w:t>
      </w:r>
      <w:bookmarkEnd w:id="13"/>
    </w:p>
    <w:p w14:paraId="2E4EDF3E" w14:textId="77777777" w:rsidR="00416D43" w:rsidRPr="00A264E2" w:rsidRDefault="00416D43" w:rsidP="00C279A5">
      <w:pPr>
        <w:spacing w:before="100" w:beforeAutospacing="1" w:after="100" w:afterAutospacing="1" w:line="360" w:lineRule="auto"/>
        <w:ind w:left="-2" w:firstLine="720"/>
        <w:jc w:val="both"/>
        <w:rPr>
          <w:rFonts w:ascii="Sakkal Majalla" w:hAnsi="Sakkal Majalla" w:cs="Sakkal Majalla"/>
          <w:b/>
          <w:bCs/>
          <w:sz w:val="28"/>
          <w:szCs w:val="28"/>
          <w:rtl/>
        </w:rPr>
      </w:pPr>
      <w:r w:rsidRPr="00A264E2">
        <w:rPr>
          <w:rFonts w:ascii="Sakkal Majalla" w:hAnsi="Sakkal Majalla" w:cs="Sakkal Majalla"/>
          <w:b/>
          <w:bCs/>
          <w:sz w:val="28"/>
          <w:szCs w:val="28"/>
          <w:rtl/>
        </w:rPr>
        <w:t>اعتمدت الدراسة على المصادر التالية في جمع البيانات والمعلومات:</w:t>
      </w:r>
    </w:p>
    <w:p w14:paraId="22D72711" w14:textId="77777777" w:rsidR="00416D43" w:rsidRPr="00C279A5" w:rsidRDefault="00416D43" w:rsidP="008B083A">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8B083A">
        <w:rPr>
          <w:rFonts w:ascii="Sakkal Majalla" w:hAnsi="Sakkal Majalla" w:cs="Sakkal Majalla"/>
          <w:sz w:val="28"/>
          <w:szCs w:val="28"/>
          <w:rtl/>
        </w:rPr>
        <w:t>المصادر الثانوية</w:t>
      </w:r>
      <w:r w:rsidRPr="00C279A5">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6E292557" w14:textId="77777777" w:rsidR="00DA0A2C" w:rsidRPr="008B083A" w:rsidRDefault="00416D43" w:rsidP="008B083A">
      <w:pPr>
        <w:pStyle w:val="a6"/>
        <w:numPr>
          <w:ilvl w:val="2"/>
          <w:numId w:val="112"/>
        </w:numPr>
        <w:spacing w:before="100" w:beforeAutospacing="1" w:after="100" w:afterAutospacing="1" w:line="360" w:lineRule="auto"/>
        <w:jc w:val="both"/>
        <w:rPr>
          <w:rFonts w:ascii="Sakkal Majalla" w:hAnsi="Sakkal Majalla" w:cs="Sakkal Majalla"/>
          <w:sz w:val="28"/>
          <w:szCs w:val="28"/>
        </w:rPr>
      </w:pPr>
      <w:r w:rsidRPr="008B083A">
        <w:rPr>
          <w:rFonts w:ascii="Sakkal Majalla" w:hAnsi="Sakkal Majalla" w:cs="Sakkal Majalla"/>
          <w:sz w:val="28"/>
          <w:szCs w:val="28"/>
          <w:rtl/>
        </w:rPr>
        <w:t>المصادر الأولية</w:t>
      </w:r>
      <w:r w:rsidRPr="00C279A5">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004D42FE" w:rsidRPr="00C279A5">
        <w:rPr>
          <w:rFonts w:ascii="Sakkal Majalla" w:hAnsi="Sakkal Majalla" w:cs="Sakkal Majalla"/>
          <w:sz w:val="28"/>
          <w:szCs w:val="28"/>
          <w:rtl/>
        </w:rPr>
        <w:t xml:space="preserve">على </w:t>
      </w:r>
      <w:r w:rsidR="00DA0A2C" w:rsidRPr="00C279A5">
        <w:rPr>
          <w:rFonts w:ascii="Sakkal Majalla" w:hAnsi="Sakkal Majalla" w:cs="Sakkal Majalla"/>
          <w:sz w:val="28"/>
          <w:szCs w:val="28"/>
          <w:rtl/>
        </w:rPr>
        <w:t xml:space="preserve">أثر استراتيجيات إدارة مخاطر السيولة في تعزيز الاستقرار المالي في ظل التغيرات الاقتصادية بالتطبيق على بنك الرياض </w:t>
      </w:r>
    </w:p>
    <w:p w14:paraId="7F1B7654" w14:textId="38E099BD" w:rsidR="00416D43" w:rsidRPr="008B1A51" w:rsidRDefault="008B1A51" w:rsidP="008B1A51">
      <w:pPr>
        <w:outlineLvl w:val="1"/>
        <w:rPr>
          <w:rFonts w:ascii="Sakkal Majalla" w:hAnsi="Sakkal Majalla" w:cs="Sakkal Majalla"/>
          <w:b/>
          <w:bCs/>
          <w:sz w:val="36"/>
          <w:szCs w:val="36"/>
          <w:rtl/>
        </w:rPr>
      </w:pPr>
      <w:bookmarkStart w:id="14" w:name="_Toc180196808"/>
      <w:r>
        <w:rPr>
          <w:rFonts w:ascii="Sakkal Majalla" w:hAnsi="Sakkal Majalla" w:cs="Sakkal Majalla" w:hint="cs"/>
          <w:b/>
          <w:bCs/>
          <w:sz w:val="36"/>
          <w:szCs w:val="36"/>
          <w:rtl/>
        </w:rPr>
        <w:t xml:space="preserve">13.1 </w:t>
      </w:r>
      <w:r w:rsidR="00416D43" w:rsidRPr="008B1A51">
        <w:rPr>
          <w:rFonts w:ascii="Sakkal Majalla" w:hAnsi="Sakkal Majalla" w:cs="Sakkal Majalla"/>
          <w:b/>
          <w:bCs/>
          <w:sz w:val="36"/>
          <w:szCs w:val="36"/>
          <w:rtl/>
        </w:rPr>
        <w:t>أدوات الدراسة:</w:t>
      </w:r>
      <w:bookmarkEnd w:id="14"/>
    </w:p>
    <w:p w14:paraId="5B97679B" w14:textId="77777777" w:rsidR="00416D43" w:rsidRPr="00C279A5" w:rsidRDefault="00416D43"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A6E7F25" w14:textId="3CD68E3E" w:rsidR="00416D43" w:rsidRPr="00C279A5" w:rsidRDefault="00416D43" w:rsidP="008B083A">
      <w:pPr>
        <w:pStyle w:val="a6"/>
        <w:numPr>
          <w:ilvl w:val="2"/>
          <w:numId w:val="112"/>
        </w:numPr>
        <w:spacing w:before="100" w:beforeAutospacing="1" w:after="100" w:afterAutospacing="1" w:line="360" w:lineRule="auto"/>
        <w:jc w:val="both"/>
        <w:rPr>
          <w:rFonts w:ascii="Sakkal Majalla" w:hAnsi="Sakkal Majalla" w:cs="Sakkal Majalla"/>
          <w:sz w:val="28"/>
          <w:szCs w:val="28"/>
        </w:rPr>
      </w:pPr>
      <w:r w:rsidRPr="00C279A5">
        <w:rPr>
          <w:rFonts w:ascii="Sakkal Majalla" w:hAnsi="Sakkal Majalla" w:cs="Sakkal Majalla"/>
          <w:b/>
          <w:bCs/>
          <w:sz w:val="28"/>
          <w:szCs w:val="28"/>
          <w:rtl/>
        </w:rPr>
        <w:t>القسم الأول:</w:t>
      </w:r>
      <w:r w:rsidRPr="00C279A5">
        <w:rPr>
          <w:rFonts w:ascii="Sakkal Majalla" w:hAnsi="Sakkal Majalla" w:cs="Sakkal Majalla"/>
          <w:sz w:val="28"/>
          <w:szCs w:val="28"/>
          <w:rtl/>
        </w:rPr>
        <w:t xml:space="preserve"> وهو الجزء الخاص بالمتغيرات الديمغرافية لأفراد عينة الدراسة من العاملين </w:t>
      </w:r>
      <w:r w:rsidR="00DA0A2C" w:rsidRPr="00C279A5">
        <w:rPr>
          <w:rFonts w:ascii="Sakkal Majalla" w:hAnsi="Sakkal Majalla" w:cs="Sakkal Majalla"/>
          <w:sz w:val="28"/>
          <w:szCs w:val="28"/>
          <w:rtl/>
        </w:rPr>
        <w:t>ببنك الرياض</w:t>
      </w:r>
      <w:r w:rsidR="00FE7FBA" w:rsidRPr="00C279A5">
        <w:rPr>
          <w:rFonts w:ascii="Sakkal Majalla" w:hAnsi="Sakkal Majalla" w:cs="Sakkal Majalla"/>
          <w:sz w:val="28"/>
          <w:szCs w:val="28"/>
          <w:rtl/>
        </w:rPr>
        <w:t xml:space="preserve"> بالمملكة العربية </w:t>
      </w:r>
      <w:proofErr w:type="gramStart"/>
      <w:r w:rsidR="00FE7FBA" w:rsidRPr="00C279A5">
        <w:rPr>
          <w:rFonts w:ascii="Sakkal Majalla" w:hAnsi="Sakkal Majalla" w:cs="Sakkal Majalla"/>
          <w:sz w:val="28"/>
          <w:szCs w:val="28"/>
          <w:rtl/>
        </w:rPr>
        <w:t>السعودية</w:t>
      </w:r>
      <w:r w:rsidRPr="00C279A5">
        <w:rPr>
          <w:rFonts w:ascii="Sakkal Majalla" w:hAnsi="Sakkal Majalla" w:cs="Sakkal Majalla"/>
          <w:sz w:val="28"/>
          <w:szCs w:val="28"/>
          <w:rtl/>
        </w:rPr>
        <w:t xml:space="preserve">  والمتمثلة</w:t>
      </w:r>
      <w:proofErr w:type="gramEnd"/>
      <w:r w:rsidRPr="00C279A5">
        <w:rPr>
          <w:rFonts w:ascii="Sakkal Majalla" w:hAnsi="Sakkal Majalla" w:cs="Sakkal Majalla"/>
          <w:sz w:val="28"/>
          <w:szCs w:val="28"/>
          <w:rtl/>
        </w:rPr>
        <w:t xml:space="preserve"> بـ: النوع الاجتماعي، والعمر، والمؤهل العلمي، والوضع المهني.</w:t>
      </w:r>
    </w:p>
    <w:p w14:paraId="632E42CF" w14:textId="6883AF5B" w:rsidR="004D42FE" w:rsidRPr="00C279A5" w:rsidRDefault="00416D43" w:rsidP="008B083A">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C279A5">
        <w:rPr>
          <w:rFonts w:ascii="Sakkal Majalla" w:hAnsi="Sakkal Majalla" w:cs="Sakkal Majalla"/>
          <w:b/>
          <w:bCs/>
          <w:sz w:val="28"/>
          <w:szCs w:val="28"/>
          <w:rtl/>
        </w:rPr>
        <w:lastRenderedPageBreak/>
        <w:t>القسم الثاني</w:t>
      </w:r>
      <w:r w:rsidRPr="00C279A5">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05CF6FB7" w14:textId="566615B7" w:rsidR="00416D43" w:rsidRPr="008B1A51" w:rsidRDefault="008B1A51" w:rsidP="008B1A51">
      <w:pPr>
        <w:outlineLvl w:val="1"/>
        <w:rPr>
          <w:rFonts w:ascii="Sakkal Majalla" w:hAnsi="Sakkal Majalla" w:cs="Sakkal Majalla"/>
          <w:b/>
          <w:bCs/>
          <w:sz w:val="36"/>
          <w:szCs w:val="36"/>
          <w:rtl/>
        </w:rPr>
      </w:pPr>
      <w:bookmarkStart w:id="15" w:name="_Toc180196809"/>
      <w:r>
        <w:rPr>
          <w:rFonts w:ascii="Sakkal Majalla" w:hAnsi="Sakkal Majalla" w:cs="Sakkal Majalla" w:hint="cs"/>
          <w:b/>
          <w:bCs/>
          <w:sz w:val="36"/>
          <w:szCs w:val="36"/>
          <w:rtl/>
        </w:rPr>
        <w:t xml:space="preserve">14.1 </w:t>
      </w:r>
      <w:r w:rsidR="00416D43" w:rsidRPr="008B1A51">
        <w:rPr>
          <w:rFonts w:ascii="Sakkal Majalla" w:hAnsi="Sakkal Majalla" w:cs="Sakkal Majalla"/>
          <w:b/>
          <w:bCs/>
          <w:sz w:val="36"/>
          <w:szCs w:val="36"/>
          <w:rtl/>
        </w:rPr>
        <w:t>الأساليب الإحصائية المستخدمة:</w:t>
      </w:r>
      <w:bookmarkEnd w:id="15"/>
    </w:p>
    <w:p w14:paraId="01FD6759" w14:textId="77777777" w:rsidR="00416D43" w:rsidRPr="00C279A5" w:rsidRDefault="00416D43"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C279A5">
        <w:rPr>
          <w:rFonts w:ascii="Sakkal Majalla" w:hAnsi="Sakkal Majalla" w:cs="Sakkal Majalla"/>
          <w:sz w:val="28"/>
          <w:szCs w:val="28"/>
        </w:rPr>
        <w:t>Statistical Package for Social Sciences - SPSS</w:t>
      </w:r>
      <w:r w:rsidRPr="00C279A5">
        <w:rPr>
          <w:rFonts w:ascii="Sakkal Majalla" w:hAnsi="Sakkal Majalla" w:cs="Sakkal Majalla"/>
          <w:sz w:val="28"/>
          <w:szCs w:val="28"/>
          <w:rtl/>
        </w:rPr>
        <w:t xml:space="preserve"> كما يلي:</w:t>
      </w:r>
    </w:p>
    <w:p w14:paraId="4CDB9330" w14:textId="77777777" w:rsidR="00416D43" w:rsidRPr="008B083A" w:rsidRDefault="00416D43" w:rsidP="008B083A">
      <w:pPr>
        <w:pStyle w:val="a6"/>
        <w:numPr>
          <w:ilvl w:val="2"/>
          <w:numId w:val="112"/>
        </w:numPr>
        <w:spacing w:before="100" w:beforeAutospacing="1" w:after="100" w:afterAutospacing="1" w:line="360" w:lineRule="auto"/>
        <w:jc w:val="both"/>
        <w:rPr>
          <w:rFonts w:ascii="Sakkal Majalla" w:hAnsi="Sakkal Majalla" w:cs="Sakkal Majalla"/>
          <w:sz w:val="28"/>
          <w:szCs w:val="28"/>
        </w:rPr>
      </w:pPr>
      <w:r w:rsidRPr="008B083A">
        <w:rPr>
          <w:rFonts w:ascii="Sakkal Majalla" w:hAnsi="Sakkal Majalla" w:cs="Sakkal Majalla"/>
          <w:sz w:val="28"/>
          <w:szCs w:val="28"/>
          <w:rtl/>
        </w:rPr>
        <w:t>التكرارات: لوصف الخصائص الشخصية والوظيفية للعاملين عينة الدراسة.</w:t>
      </w:r>
    </w:p>
    <w:p w14:paraId="1EAA6A09" w14:textId="77777777" w:rsidR="00416D43" w:rsidRPr="008B083A" w:rsidRDefault="00416D43" w:rsidP="008B083A">
      <w:pPr>
        <w:pStyle w:val="a6"/>
        <w:numPr>
          <w:ilvl w:val="2"/>
          <w:numId w:val="112"/>
        </w:numPr>
        <w:spacing w:before="100" w:beforeAutospacing="1" w:after="100" w:afterAutospacing="1" w:line="360" w:lineRule="auto"/>
        <w:jc w:val="both"/>
        <w:rPr>
          <w:rFonts w:ascii="Sakkal Majalla" w:hAnsi="Sakkal Majalla" w:cs="Sakkal Majalla"/>
          <w:sz w:val="28"/>
          <w:szCs w:val="28"/>
        </w:rPr>
      </w:pPr>
      <w:r w:rsidRPr="008B083A">
        <w:rPr>
          <w:rFonts w:ascii="Sakkal Majalla" w:hAnsi="Sakkal Majalla" w:cs="Sakkal Majalla"/>
          <w:sz w:val="28"/>
          <w:szCs w:val="28"/>
          <w:rtl/>
        </w:rPr>
        <w:t>النسب المئوية: تم استخدامها لمعرفة التوزيعات التكرارية للعاملين عينة الدراسة.</w:t>
      </w:r>
    </w:p>
    <w:p w14:paraId="0AB2ADB2" w14:textId="77777777" w:rsidR="00416D43" w:rsidRPr="008B083A" w:rsidRDefault="00416D43" w:rsidP="008B083A">
      <w:pPr>
        <w:pStyle w:val="a6"/>
        <w:numPr>
          <w:ilvl w:val="2"/>
          <w:numId w:val="112"/>
        </w:numPr>
        <w:spacing w:before="100" w:beforeAutospacing="1" w:after="100" w:afterAutospacing="1" w:line="360" w:lineRule="auto"/>
        <w:jc w:val="both"/>
        <w:rPr>
          <w:rFonts w:ascii="Sakkal Majalla" w:hAnsi="Sakkal Majalla" w:cs="Sakkal Majalla"/>
          <w:sz w:val="28"/>
          <w:szCs w:val="28"/>
        </w:rPr>
      </w:pPr>
      <w:r w:rsidRPr="008B083A">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03BE31A7" w14:textId="77777777" w:rsidR="00416D43" w:rsidRPr="008B083A" w:rsidRDefault="00416D43" w:rsidP="008B083A">
      <w:pPr>
        <w:pStyle w:val="a6"/>
        <w:numPr>
          <w:ilvl w:val="2"/>
          <w:numId w:val="112"/>
        </w:numPr>
        <w:spacing w:before="100" w:beforeAutospacing="1" w:after="100" w:afterAutospacing="1" w:line="360" w:lineRule="auto"/>
        <w:jc w:val="both"/>
        <w:rPr>
          <w:rFonts w:ascii="Sakkal Majalla" w:hAnsi="Sakkal Majalla" w:cs="Sakkal Majalla"/>
          <w:sz w:val="28"/>
          <w:szCs w:val="28"/>
          <w:rtl/>
        </w:rPr>
      </w:pPr>
      <w:r w:rsidRPr="008B083A">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78B9A112" w14:textId="5A45D684" w:rsidR="00416D43" w:rsidRPr="008B083A" w:rsidRDefault="00416D43" w:rsidP="008B083A">
      <w:pPr>
        <w:pStyle w:val="a6"/>
        <w:numPr>
          <w:ilvl w:val="2"/>
          <w:numId w:val="112"/>
        </w:numPr>
        <w:spacing w:before="100" w:beforeAutospacing="1" w:after="100" w:afterAutospacing="1" w:line="360" w:lineRule="auto"/>
        <w:jc w:val="both"/>
        <w:rPr>
          <w:rFonts w:ascii="Sakkal Majalla" w:hAnsi="Sakkal Majalla" w:cs="Sakkal Majalla"/>
          <w:sz w:val="28"/>
          <w:szCs w:val="28"/>
        </w:rPr>
      </w:pPr>
      <w:r w:rsidRPr="008B083A">
        <w:rPr>
          <w:rFonts w:ascii="Sakkal Majalla" w:hAnsi="Sakkal Majalla" w:cs="Sakkal Majalla"/>
          <w:sz w:val="28"/>
          <w:szCs w:val="28"/>
          <w:rtl/>
        </w:rPr>
        <w:t xml:space="preserve">معامل الثبات كرو نباخ الفـا: للتعرف على مدى </w:t>
      </w:r>
      <w:r w:rsidR="00643858" w:rsidRPr="008B083A">
        <w:rPr>
          <w:rFonts w:ascii="Sakkal Majalla" w:hAnsi="Sakkal Majalla" w:cs="Sakkal Majalla"/>
          <w:sz w:val="28"/>
          <w:szCs w:val="28"/>
          <w:rtl/>
        </w:rPr>
        <w:t>ثبات</w:t>
      </w:r>
      <w:r w:rsidRPr="008B083A">
        <w:rPr>
          <w:rFonts w:ascii="Sakkal Majalla" w:hAnsi="Sakkal Majalla" w:cs="Sakkal Majalla"/>
          <w:sz w:val="28"/>
          <w:szCs w:val="28"/>
          <w:rtl/>
        </w:rPr>
        <w:t xml:space="preserve"> متغيرات الدراسة.</w:t>
      </w:r>
    </w:p>
    <w:p w14:paraId="04652508" w14:textId="6D43A811" w:rsidR="00416D43" w:rsidRPr="008B083A" w:rsidRDefault="00643858" w:rsidP="008B083A">
      <w:pPr>
        <w:pStyle w:val="a6"/>
        <w:numPr>
          <w:ilvl w:val="2"/>
          <w:numId w:val="112"/>
        </w:numPr>
        <w:spacing w:before="100" w:beforeAutospacing="1" w:after="100" w:afterAutospacing="1" w:line="360" w:lineRule="auto"/>
        <w:jc w:val="both"/>
        <w:rPr>
          <w:rFonts w:ascii="Sakkal Majalla" w:hAnsi="Sakkal Majalla" w:cs="Sakkal Majalla"/>
          <w:sz w:val="28"/>
          <w:szCs w:val="28"/>
        </w:rPr>
      </w:pPr>
      <w:r w:rsidRPr="008B083A">
        <w:rPr>
          <w:rFonts w:ascii="Sakkal Majalla" w:hAnsi="Sakkal Majalla" w:cs="Sakkal Majalla"/>
          <w:sz w:val="28"/>
          <w:szCs w:val="28"/>
          <w:rtl/>
        </w:rPr>
        <w:t xml:space="preserve">معادلة </w:t>
      </w:r>
      <w:r w:rsidR="00416D43" w:rsidRPr="008B083A">
        <w:rPr>
          <w:rFonts w:ascii="Sakkal Majalla" w:hAnsi="Sakkal Majalla" w:cs="Sakkal Majalla"/>
          <w:sz w:val="28"/>
          <w:szCs w:val="28"/>
          <w:rtl/>
        </w:rPr>
        <w:t xml:space="preserve">الانحدار </w:t>
      </w:r>
      <w:r w:rsidRPr="008B083A">
        <w:rPr>
          <w:rFonts w:ascii="Sakkal Majalla" w:hAnsi="Sakkal Majalla" w:cs="Sakkal Majalla"/>
          <w:sz w:val="28"/>
          <w:szCs w:val="28"/>
          <w:rtl/>
        </w:rPr>
        <w:t>البسيط</w:t>
      </w:r>
      <w:r w:rsidR="00416D43" w:rsidRPr="008B083A">
        <w:rPr>
          <w:rFonts w:ascii="Sakkal Majalla" w:hAnsi="Sakkal Majalla" w:cs="Sakkal Majalla"/>
          <w:sz w:val="28"/>
          <w:szCs w:val="28"/>
          <w:rtl/>
        </w:rPr>
        <w:t xml:space="preserve">: لاختبار </w:t>
      </w:r>
      <w:r w:rsidRPr="008B083A">
        <w:rPr>
          <w:rFonts w:ascii="Sakkal Majalla" w:hAnsi="Sakkal Majalla" w:cs="Sakkal Majalla"/>
          <w:sz w:val="28"/>
          <w:szCs w:val="28"/>
          <w:rtl/>
        </w:rPr>
        <w:t>أثر</w:t>
      </w:r>
      <w:r w:rsidR="00416D43" w:rsidRPr="008B083A">
        <w:rPr>
          <w:rFonts w:ascii="Sakkal Majalla" w:hAnsi="Sakkal Majalla" w:cs="Sakkal Majalla"/>
          <w:sz w:val="28"/>
          <w:szCs w:val="28"/>
          <w:rtl/>
        </w:rPr>
        <w:t xml:space="preserve"> المتغير المستقل في المتغير التابع.</w:t>
      </w:r>
    </w:p>
    <w:p w14:paraId="374A5031" w14:textId="64BAE934" w:rsidR="00416D43" w:rsidRPr="008B083A" w:rsidRDefault="00416D43" w:rsidP="008B083A">
      <w:pPr>
        <w:pStyle w:val="a6"/>
        <w:numPr>
          <w:ilvl w:val="2"/>
          <w:numId w:val="112"/>
        </w:numPr>
        <w:spacing w:before="100" w:beforeAutospacing="1" w:after="100" w:afterAutospacing="1" w:line="360" w:lineRule="auto"/>
        <w:jc w:val="both"/>
        <w:rPr>
          <w:rFonts w:ascii="Sakkal Majalla" w:hAnsi="Sakkal Majalla" w:cs="Sakkal Majalla"/>
          <w:sz w:val="28"/>
          <w:szCs w:val="28"/>
        </w:rPr>
      </w:pPr>
      <w:r w:rsidRPr="008B083A">
        <w:rPr>
          <w:rFonts w:ascii="Sakkal Majalla" w:hAnsi="Sakkal Majalla" w:cs="Sakkal Majalla"/>
          <w:sz w:val="28"/>
          <w:szCs w:val="28"/>
          <w:rtl/>
        </w:rPr>
        <w:t xml:space="preserve">ارتباط بيرسون: للتحقق من </w:t>
      </w:r>
      <w:r w:rsidR="00643858" w:rsidRPr="008B083A">
        <w:rPr>
          <w:rFonts w:ascii="Sakkal Majalla" w:hAnsi="Sakkal Majalla" w:cs="Sakkal Majalla"/>
          <w:sz w:val="28"/>
          <w:szCs w:val="28"/>
          <w:rtl/>
        </w:rPr>
        <w:t xml:space="preserve">صدق أداة الدراسة </w:t>
      </w:r>
    </w:p>
    <w:p w14:paraId="600D6D0C" w14:textId="5A6D1E1F" w:rsidR="00416D43" w:rsidRPr="008B1A51" w:rsidRDefault="008B1A51" w:rsidP="008B1A51">
      <w:pPr>
        <w:outlineLvl w:val="1"/>
        <w:rPr>
          <w:rFonts w:ascii="Sakkal Majalla" w:hAnsi="Sakkal Majalla" w:cs="Sakkal Majalla"/>
          <w:b/>
          <w:bCs/>
          <w:sz w:val="36"/>
          <w:szCs w:val="36"/>
          <w:rtl/>
        </w:rPr>
      </w:pPr>
      <w:bookmarkStart w:id="16" w:name="_Toc180196810"/>
      <w:r>
        <w:rPr>
          <w:rFonts w:ascii="Sakkal Majalla" w:hAnsi="Sakkal Majalla" w:cs="Sakkal Majalla" w:hint="cs"/>
          <w:b/>
          <w:bCs/>
          <w:sz w:val="36"/>
          <w:szCs w:val="36"/>
          <w:rtl/>
        </w:rPr>
        <w:t xml:space="preserve">15.1 </w:t>
      </w:r>
      <w:r w:rsidR="00416D43" w:rsidRPr="008B1A51">
        <w:rPr>
          <w:rFonts w:ascii="Sakkal Majalla" w:hAnsi="Sakkal Majalla" w:cs="Sakkal Majalla"/>
          <w:b/>
          <w:bCs/>
          <w:sz w:val="36"/>
          <w:szCs w:val="36"/>
          <w:rtl/>
        </w:rPr>
        <w:t xml:space="preserve">حدود </w:t>
      </w:r>
      <w:r w:rsidRPr="008B1A51">
        <w:rPr>
          <w:rFonts w:ascii="Sakkal Majalla" w:hAnsi="Sakkal Majalla" w:cs="Sakkal Majalla" w:hint="cs"/>
          <w:b/>
          <w:bCs/>
          <w:sz w:val="36"/>
          <w:szCs w:val="36"/>
          <w:rtl/>
        </w:rPr>
        <w:t>الدراسة:</w:t>
      </w:r>
      <w:bookmarkEnd w:id="16"/>
    </w:p>
    <w:p w14:paraId="1EA24199" w14:textId="77777777" w:rsidR="00DA0A2C" w:rsidRPr="008B083A" w:rsidRDefault="00416D43" w:rsidP="008B083A">
      <w:pPr>
        <w:pStyle w:val="a6"/>
        <w:numPr>
          <w:ilvl w:val="2"/>
          <w:numId w:val="112"/>
        </w:numPr>
        <w:spacing w:before="100" w:beforeAutospacing="1" w:after="100" w:afterAutospacing="1" w:line="360" w:lineRule="auto"/>
        <w:jc w:val="both"/>
        <w:rPr>
          <w:rFonts w:ascii="Sakkal Majalla" w:hAnsi="Sakkal Majalla" w:cs="Sakkal Majalla"/>
          <w:sz w:val="28"/>
          <w:szCs w:val="28"/>
        </w:rPr>
      </w:pPr>
      <w:r w:rsidRPr="008B083A">
        <w:rPr>
          <w:rFonts w:ascii="Sakkal Majalla" w:hAnsi="Sakkal Majalla" w:cs="Sakkal Majalla"/>
          <w:sz w:val="28"/>
          <w:szCs w:val="28"/>
          <w:rtl/>
        </w:rPr>
        <w:t xml:space="preserve">حدود موضوعية: قامت الدراسة </w:t>
      </w:r>
      <w:r w:rsidR="004D42FE" w:rsidRPr="008B083A">
        <w:rPr>
          <w:rFonts w:ascii="Sakkal Majalla" w:hAnsi="Sakkal Majalla" w:cs="Sakkal Majalla"/>
          <w:sz w:val="28"/>
          <w:szCs w:val="28"/>
          <w:rtl/>
        </w:rPr>
        <w:t xml:space="preserve">بالتعرف على </w:t>
      </w:r>
      <w:r w:rsidR="00DA0A2C" w:rsidRPr="008B083A">
        <w:rPr>
          <w:rFonts w:ascii="Sakkal Majalla" w:hAnsi="Sakkal Majalla" w:cs="Sakkal Majalla"/>
          <w:sz w:val="28"/>
          <w:szCs w:val="28"/>
          <w:rtl/>
        </w:rPr>
        <w:t xml:space="preserve">أثر استراتيجيات إدارة مخاطر السيولة في تعزيز الاستقرار المالي في ظل التغيرات الاقتصادية بالتطبيق على بنك الرياض </w:t>
      </w:r>
    </w:p>
    <w:p w14:paraId="459DBBB6" w14:textId="3122F20D" w:rsidR="00416D43" w:rsidRPr="008B083A" w:rsidRDefault="00416D43" w:rsidP="008B083A">
      <w:pPr>
        <w:pStyle w:val="a6"/>
        <w:numPr>
          <w:ilvl w:val="2"/>
          <w:numId w:val="112"/>
        </w:numPr>
        <w:spacing w:before="100" w:beforeAutospacing="1" w:after="100" w:afterAutospacing="1" w:line="360" w:lineRule="auto"/>
        <w:jc w:val="both"/>
        <w:rPr>
          <w:rFonts w:ascii="Sakkal Majalla" w:hAnsi="Sakkal Majalla" w:cs="Sakkal Majalla"/>
          <w:sz w:val="28"/>
          <w:szCs w:val="28"/>
        </w:rPr>
      </w:pPr>
      <w:r w:rsidRPr="008B083A">
        <w:rPr>
          <w:rFonts w:ascii="Sakkal Majalla" w:hAnsi="Sakkal Majalla" w:cs="Sakkal Majalla"/>
          <w:sz w:val="28"/>
          <w:szCs w:val="28"/>
          <w:rtl/>
        </w:rPr>
        <w:t xml:space="preserve">حدود مكانية: </w:t>
      </w:r>
      <w:r w:rsidR="00DA0A2C" w:rsidRPr="008B083A">
        <w:rPr>
          <w:rFonts w:ascii="Sakkal Majalla" w:hAnsi="Sakkal Majalla" w:cs="Sakkal Majalla"/>
          <w:sz w:val="28"/>
          <w:szCs w:val="28"/>
          <w:rtl/>
        </w:rPr>
        <w:t>بنك الرياض بالمملكة العربية السعودية</w:t>
      </w:r>
      <w:r w:rsidR="00751030" w:rsidRPr="008B083A">
        <w:rPr>
          <w:rFonts w:ascii="Sakkal Majalla" w:hAnsi="Sakkal Majalla" w:cs="Sakkal Majalla"/>
          <w:sz w:val="28"/>
          <w:szCs w:val="28"/>
          <w:rtl/>
        </w:rPr>
        <w:t>.</w:t>
      </w:r>
    </w:p>
    <w:p w14:paraId="4F372223" w14:textId="77777777" w:rsidR="00416D43" w:rsidRPr="008B083A" w:rsidRDefault="00416D43" w:rsidP="008B083A">
      <w:pPr>
        <w:pStyle w:val="a6"/>
        <w:numPr>
          <w:ilvl w:val="2"/>
          <w:numId w:val="112"/>
        </w:numPr>
        <w:spacing w:before="100" w:beforeAutospacing="1" w:after="100" w:afterAutospacing="1" w:line="360" w:lineRule="auto"/>
        <w:jc w:val="both"/>
        <w:rPr>
          <w:rFonts w:ascii="Sakkal Majalla" w:hAnsi="Sakkal Majalla" w:cs="Sakkal Majalla"/>
          <w:sz w:val="28"/>
          <w:szCs w:val="28"/>
        </w:rPr>
      </w:pPr>
      <w:r w:rsidRPr="008B083A">
        <w:rPr>
          <w:rFonts w:ascii="Sakkal Majalla" w:hAnsi="Sakkal Majalla" w:cs="Sakkal Majalla"/>
          <w:sz w:val="28"/>
          <w:szCs w:val="28"/>
          <w:rtl/>
        </w:rPr>
        <w:t>حدود زمانية: العام الدراسي 2024.</w:t>
      </w:r>
    </w:p>
    <w:p w14:paraId="456EDACD" w14:textId="6B28991A" w:rsidR="00B83AFA" w:rsidRPr="008B083A" w:rsidRDefault="00416D43" w:rsidP="008B083A">
      <w:pPr>
        <w:pStyle w:val="a6"/>
        <w:numPr>
          <w:ilvl w:val="2"/>
          <w:numId w:val="112"/>
        </w:numPr>
        <w:spacing w:before="100" w:beforeAutospacing="1" w:after="100" w:afterAutospacing="1" w:line="360" w:lineRule="auto"/>
        <w:jc w:val="both"/>
        <w:rPr>
          <w:rFonts w:ascii="Sakkal Majalla" w:hAnsi="Sakkal Majalla" w:cs="Sakkal Majalla"/>
          <w:sz w:val="28"/>
          <w:szCs w:val="28"/>
        </w:rPr>
      </w:pPr>
      <w:r w:rsidRPr="008B083A">
        <w:rPr>
          <w:rFonts w:ascii="Sakkal Majalla" w:hAnsi="Sakkal Majalla" w:cs="Sakkal Majalla"/>
          <w:sz w:val="28"/>
          <w:szCs w:val="28"/>
          <w:rtl/>
        </w:rPr>
        <w:t xml:space="preserve">حدود بشرية: تم التطبيق </w:t>
      </w:r>
      <w:r w:rsidR="00643858" w:rsidRPr="008B083A">
        <w:rPr>
          <w:rFonts w:ascii="Sakkal Majalla" w:hAnsi="Sakkal Majalla" w:cs="Sakkal Majalla"/>
          <w:sz w:val="28"/>
          <w:szCs w:val="28"/>
          <w:rtl/>
        </w:rPr>
        <w:t>على</w:t>
      </w:r>
      <w:r w:rsidRPr="008B083A">
        <w:rPr>
          <w:rFonts w:ascii="Sakkal Majalla" w:hAnsi="Sakkal Majalla" w:cs="Sakkal Majalla"/>
          <w:sz w:val="28"/>
          <w:szCs w:val="28"/>
          <w:rtl/>
        </w:rPr>
        <w:t xml:space="preserve"> العاملين </w:t>
      </w:r>
      <w:r w:rsidR="00DA0A2C" w:rsidRPr="008B083A">
        <w:rPr>
          <w:rFonts w:ascii="Sakkal Majalla" w:hAnsi="Sakkal Majalla" w:cs="Sakkal Majalla"/>
          <w:sz w:val="28"/>
          <w:szCs w:val="28"/>
          <w:rtl/>
        </w:rPr>
        <w:t>ببنك الرياض بالمملكة العربية السعودية</w:t>
      </w:r>
    </w:p>
    <w:p w14:paraId="6EFCAC06" w14:textId="164B6058" w:rsidR="008B083A" w:rsidRDefault="008B083A">
      <w:pPr>
        <w:bidi w:val="0"/>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3527B008" w14:textId="6119DA93" w:rsidR="00CE40F7" w:rsidRPr="008B083A" w:rsidRDefault="00CE40F7" w:rsidP="008B083A">
      <w:pPr>
        <w:spacing w:before="100" w:beforeAutospacing="1" w:after="100" w:afterAutospacing="1" w:line="360" w:lineRule="auto"/>
        <w:jc w:val="center"/>
        <w:outlineLvl w:val="0"/>
        <w:rPr>
          <w:rFonts w:ascii="Sakkal Majalla" w:hAnsi="Sakkal Majalla" w:cs="Sakkal Majalla"/>
          <w:b/>
          <w:bCs/>
          <w:sz w:val="40"/>
          <w:szCs w:val="40"/>
          <w:rtl/>
        </w:rPr>
      </w:pPr>
      <w:bookmarkStart w:id="17" w:name="_Toc180196811"/>
      <w:r w:rsidRPr="008B083A">
        <w:rPr>
          <w:rFonts w:ascii="Sakkal Majalla" w:hAnsi="Sakkal Majalla" w:cs="Sakkal Majalla"/>
          <w:b/>
          <w:bCs/>
          <w:sz w:val="40"/>
          <w:szCs w:val="40"/>
          <w:rtl/>
        </w:rPr>
        <w:lastRenderedPageBreak/>
        <w:t>الفصل الثاني</w:t>
      </w:r>
      <w:r w:rsidR="008B083A" w:rsidRPr="008B083A">
        <w:rPr>
          <w:rFonts w:ascii="Sakkal Majalla" w:hAnsi="Sakkal Majalla" w:cs="Sakkal Majalla"/>
          <w:b/>
          <w:bCs/>
          <w:sz w:val="40"/>
          <w:szCs w:val="40"/>
          <w:rtl/>
        </w:rPr>
        <w:t xml:space="preserve">: </w:t>
      </w:r>
      <w:r w:rsidR="008B083A" w:rsidRPr="008B083A">
        <w:rPr>
          <w:rFonts w:ascii="Sakkal Majalla" w:hAnsi="Sakkal Majalla" w:cs="Sakkal Majalla" w:hint="cs"/>
          <w:b/>
          <w:bCs/>
          <w:sz w:val="40"/>
          <w:szCs w:val="40"/>
          <w:rtl/>
        </w:rPr>
        <w:t>الإطار</w:t>
      </w:r>
      <w:r w:rsidRPr="008B083A">
        <w:rPr>
          <w:rFonts w:ascii="Sakkal Majalla" w:hAnsi="Sakkal Majalla" w:cs="Sakkal Majalla"/>
          <w:b/>
          <w:bCs/>
          <w:sz w:val="40"/>
          <w:szCs w:val="40"/>
          <w:rtl/>
        </w:rPr>
        <w:t xml:space="preserve"> النظري</w:t>
      </w:r>
      <w:bookmarkEnd w:id="17"/>
    </w:p>
    <w:p w14:paraId="5DCBEC91" w14:textId="77777777" w:rsidR="00CE40F7" w:rsidRPr="008B083A" w:rsidRDefault="00CE40F7" w:rsidP="008B083A">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80196812"/>
      <w:r w:rsidRPr="008B083A">
        <w:rPr>
          <w:rFonts w:ascii="Sakkal Majalla" w:hAnsi="Sakkal Majalla" w:cs="Sakkal Majalla"/>
          <w:b/>
          <w:bCs/>
          <w:sz w:val="36"/>
          <w:szCs w:val="36"/>
          <w:rtl/>
        </w:rPr>
        <w:t>تمهيد:</w:t>
      </w:r>
      <w:bookmarkEnd w:id="18"/>
    </w:p>
    <w:p w14:paraId="733F6B69"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rPr>
        <w:t xml:space="preserve">تُسهم إدارة مخاطر السيولة بشكل مباشر في تعزيز الاستقرار المالي للبنوك، خصوصاً في ظل التغيرات الاقتصادية المتسارعة التي تشهدها الأسواق </w:t>
      </w:r>
      <w:proofErr w:type="gramStart"/>
      <w:r w:rsidRPr="00C279A5">
        <w:rPr>
          <w:rFonts w:ascii="Sakkal Majalla" w:hAnsi="Sakkal Majalla" w:cs="Sakkal Majalla"/>
          <w:sz w:val="28"/>
          <w:szCs w:val="28"/>
          <w:rtl/>
        </w:rPr>
        <w:t>العالمية  تتطلب</w:t>
      </w:r>
      <w:proofErr w:type="gramEnd"/>
      <w:r w:rsidRPr="00C279A5">
        <w:rPr>
          <w:rFonts w:ascii="Sakkal Majalla" w:hAnsi="Sakkal Majalla" w:cs="Sakkal Majalla"/>
          <w:sz w:val="28"/>
          <w:szCs w:val="28"/>
          <w:rtl/>
        </w:rPr>
        <w:t xml:space="preserve"> تلك التغيرات اعتماد استراتيجيات فعالة تُمكن المؤسسات المالية من مواجهة التحديات المرتبطة بتقلبات السيولة، وضمان قدرتها على الوفاء بالتزاماتها المالية قصيرة الأجل، وتلعب هذه الاستراتيجيات دوراً جوهرياً في حماية البنوك من الأزمات المالية التي قد تؤثر على أدائها وتوازنها المالي.</w:t>
      </w:r>
      <w:r w:rsidRPr="00C279A5">
        <w:rPr>
          <w:rFonts w:ascii="Sakkal Majalla" w:hAnsi="Sakkal Majalla" w:cs="Sakkal Majalla"/>
          <w:sz w:val="28"/>
          <w:szCs w:val="28"/>
          <w:rtl/>
          <w:lang w:bidi="ar-EG"/>
        </w:rPr>
        <w:t>( سلمان، 2024)</w:t>
      </w:r>
    </w:p>
    <w:p w14:paraId="63089B32"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تأتي هذه الدراسة لتُحلل بشكل دقيق استراتيجيات إدارة مخاطر السيولة المتبعة في بنك الرياض، وكيفية تعزيز استقراره المالي في ظل الظروف الاقتصادية المتغيرة من خلال دراسة تطبيقية، سيتم استعراض الأدوات والآليات التي يعتمدها البنك للحفاظ على مستويات سيولة كافية وتخفيف المخاطر المرتبطة بها، بالإضافة إلى تحليل التأثيرات المباشرة وغير المباشرة للتغيرات الاقتصادية على إدارة </w:t>
      </w:r>
      <w:proofErr w:type="gramStart"/>
      <w:r w:rsidRPr="00C279A5">
        <w:rPr>
          <w:rFonts w:ascii="Sakkal Majalla" w:hAnsi="Sakkal Majalla" w:cs="Sakkal Majalla"/>
          <w:sz w:val="28"/>
          <w:szCs w:val="28"/>
          <w:rtl/>
        </w:rPr>
        <w:t>السيولة.(</w:t>
      </w:r>
      <w:proofErr w:type="gramEnd"/>
      <w:r w:rsidRPr="00C279A5">
        <w:rPr>
          <w:rFonts w:ascii="Sakkal Majalla" w:hAnsi="Sakkal Majalla" w:cs="Sakkal Majalla"/>
          <w:sz w:val="28"/>
          <w:szCs w:val="28"/>
          <w:rtl/>
        </w:rPr>
        <w:t xml:space="preserve"> عبد الرحمن، 2022)</w:t>
      </w:r>
    </w:p>
    <w:p w14:paraId="5C36B756"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rtl/>
        </w:rPr>
      </w:pPr>
      <w:r w:rsidRPr="00C279A5">
        <w:rPr>
          <w:rFonts w:ascii="Sakkal Majalla" w:hAnsi="Sakkal Majalla" w:cs="Sakkal Majalla"/>
          <w:sz w:val="28"/>
          <w:szCs w:val="28"/>
          <w:rtl/>
        </w:rPr>
        <w:t>من خلال هذا التحليل، تهدف الدراسة إلى تسليط الضوء على أهمية التكيف المستمر مع بيئة الأعمال المتغيرة، واستكشاف كيفية استخدام الاستراتيجيات المالية المتقدمة لضمان الاستقرار المالي المستدام.</w:t>
      </w:r>
    </w:p>
    <w:p w14:paraId="3A2446D8"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ومما سبق سوف يتم تقسيم هذا </w:t>
      </w:r>
      <w:proofErr w:type="gramStart"/>
      <w:r w:rsidRPr="00C279A5">
        <w:rPr>
          <w:rFonts w:ascii="Sakkal Majalla" w:hAnsi="Sakkal Majalla" w:cs="Sakkal Majalla"/>
          <w:sz w:val="28"/>
          <w:szCs w:val="28"/>
          <w:rtl/>
        </w:rPr>
        <w:t>الاطار</w:t>
      </w:r>
      <w:proofErr w:type="gramEnd"/>
      <w:r w:rsidRPr="00C279A5">
        <w:rPr>
          <w:rFonts w:ascii="Sakkal Majalla" w:hAnsi="Sakkal Majalla" w:cs="Sakkal Majalla"/>
          <w:sz w:val="28"/>
          <w:szCs w:val="28"/>
          <w:rtl/>
        </w:rPr>
        <w:t xml:space="preserve"> إلى مبحثين على النحو التالي:</w:t>
      </w:r>
    </w:p>
    <w:p w14:paraId="1CBE95D3"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p>
    <w:p w14:paraId="568692D2"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p>
    <w:p w14:paraId="03BB73F6"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p>
    <w:p w14:paraId="495C4689" w14:textId="6EB1DCAC" w:rsidR="00CE40F7" w:rsidRPr="008B083A" w:rsidRDefault="00CE40F7" w:rsidP="008B083A">
      <w:pPr>
        <w:tabs>
          <w:tab w:val="left" w:pos="2637"/>
        </w:tabs>
        <w:spacing w:before="100" w:beforeAutospacing="1" w:after="100" w:afterAutospacing="1" w:line="360" w:lineRule="auto"/>
        <w:jc w:val="center"/>
        <w:outlineLvl w:val="1"/>
        <w:rPr>
          <w:rFonts w:ascii="Sakkal Majalla" w:hAnsi="Sakkal Majalla" w:cs="Sakkal Majalla"/>
          <w:b/>
          <w:bCs/>
          <w:sz w:val="36"/>
          <w:szCs w:val="36"/>
          <w:rtl/>
        </w:rPr>
      </w:pPr>
      <w:bookmarkStart w:id="19" w:name="_Toc180196813"/>
      <w:r w:rsidRPr="008B083A">
        <w:rPr>
          <w:rFonts w:ascii="Sakkal Majalla" w:hAnsi="Sakkal Majalla" w:cs="Sakkal Majalla"/>
          <w:b/>
          <w:bCs/>
          <w:sz w:val="36"/>
          <w:szCs w:val="36"/>
          <w:rtl/>
        </w:rPr>
        <w:lastRenderedPageBreak/>
        <w:t>المبحث الأول إدارة مخاطر السيولة</w:t>
      </w:r>
      <w:bookmarkEnd w:id="19"/>
    </w:p>
    <w:p w14:paraId="740AC903" w14:textId="346D2EE3" w:rsidR="00CE40F7" w:rsidRPr="008B083A" w:rsidRDefault="008B083A" w:rsidP="008B083A">
      <w:pPr>
        <w:tabs>
          <w:tab w:val="left" w:pos="2637"/>
        </w:tabs>
        <w:spacing w:before="100" w:beforeAutospacing="1" w:after="100" w:afterAutospacing="1" w:line="360" w:lineRule="auto"/>
        <w:jc w:val="both"/>
        <w:outlineLvl w:val="2"/>
        <w:rPr>
          <w:rFonts w:ascii="Sakkal Majalla" w:hAnsi="Sakkal Majalla" w:cs="Sakkal Majalla"/>
          <w:b/>
          <w:bCs/>
          <w:sz w:val="36"/>
          <w:szCs w:val="36"/>
          <w:rtl/>
        </w:rPr>
      </w:pPr>
      <w:bookmarkStart w:id="20" w:name="_Toc180196814"/>
      <w:r>
        <w:rPr>
          <w:rFonts w:ascii="Sakkal Majalla" w:hAnsi="Sakkal Majalla" w:cs="Sakkal Majalla" w:hint="cs"/>
          <w:b/>
          <w:bCs/>
          <w:sz w:val="36"/>
          <w:szCs w:val="36"/>
          <w:rtl/>
        </w:rPr>
        <w:t xml:space="preserve">1.1.2 </w:t>
      </w:r>
      <w:r w:rsidR="00CE40F7" w:rsidRPr="008B083A">
        <w:rPr>
          <w:rFonts w:ascii="Sakkal Majalla" w:hAnsi="Sakkal Majalla" w:cs="Sakkal Majalla"/>
          <w:b/>
          <w:bCs/>
          <w:sz w:val="36"/>
          <w:szCs w:val="36"/>
          <w:rtl/>
        </w:rPr>
        <w:t>تمهيد:</w:t>
      </w:r>
      <w:bookmarkEnd w:id="20"/>
    </w:p>
    <w:p w14:paraId="5CCE70B9"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تُعد استراتيجيات إدارة مخاطر السيولة جزءاً حيوياً من الإدارة المالية للبنوك والمؤسسات المالية، حيث تهدف إلى ضمان توفر السيولة الكافية لتغطية الالتزامات قصيرة الأجل بشكل مستدام، دون التأثير على العمليات اليومية أو التسبب في اضطرابات مالية، تبرز أهمية هذه الاستراتيجيات بشكل خاص في ظل التقلبات الاقتصادية والمالية التي تشهدها الأسواق العالمية، والتي تفرض على المؤسسات المالية الحاجة إلى التكيف السريع وإدارة سيولتها </w:t>
      </w:r>
      <w:proofErr w:type="gramStart"/>
      <w:r w:rsidRPr="00C279A5">
        <w:rPr>
          <w:rFonts w:ascii="Sakkal Majalla" w:hAnsi="Sakkal Majalla" w:cs="Sakkal Majalla"/>
          <w:sz w:val="28"/>
          <w:szCs w:val="28"/>
          <w:rtl/>
        </w:rPr>
        <w:t>بكفاءة.(</w:t>
      </w:r>
      <w:proofErr w:type="gramEnd"/>
      <w:r w:rsidRPr="00C279A5">
        <w:rPr>
          <w:rFonts w:ascii="Sakkal Majalla" w:hAnsi="Sakkal Majalla" w:cs="Sakkal Majalla"/>
          <w:sz w:val="28"/>
          <w:szCs w:val="28"/>
          <w:rtl/>
        </w:rPr>
        <w:t xml:space="preserve"> </w:t>
      </w:r>
      <w:proofErr w:type="spellStart"/>
      <w:r w:rsidRPr="00C279A5">
        <w:rPr>
          <w:rFonts w:ascii="Sakkal Majalla" w:hAnsi="Sakkal Majalla" w:cs="Sakkal Majalla"/>
          <w:sz w:val="28"/>
          <w:szCs w:val="28"/>
          <w:rtl/>
        </w:rPr>
        <w:t>بورقعه</w:t>
      </w:r>
      <w:proofErr w:type="spellEnd"/>
      <w:r w:rsidRPr="00C279A5">
        <w:rPr>
          <w:rFonts w:ascii="Sakkal Majalla" w:hAnsi="Sakkal Majalla" w:cs="Sakkal Majalla"/>
          <w:sz w:val="28"/>
          <w:szCs w:val="28"/>
          <w:rtl/>
        </w:rPr>
        <w:t>، 2018)</w:t>
      </w:r>
    </w:p>
    <w:p w14:paraId="76C75420"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تعتمد استراتيجيات إدارة مخاطر السيولة على مجموعة من الأدوات والسياسات التي تُمكّن البنوك من التنبؤ بالتدفقات النقدية المستقبلية، وتحليل الفجوات بين الأصول والالتزامات، وتطوير خطط طوارئ لمواجهة الأزمات غير المتوقعة، كما تسهم هذه الاستراتيجيات في تحسين القدرة التنافسية للبنوك عبر تعزيز استقرارها المالي وزيادة ثقة العملاء </w:t>
      </w:r>
      <w:proofErr w:type="gramStart"/>
      <w:r w:rsidRPr="00C279A5">
        <w:rPr>
          <w:rFonts w:ascii="Sakkal Majalla" w:hAnsi="Sakkal Majalla" w:cs="Sakkal Majalla"/>
          <w:sz w:val="28"/>
          <w:szCs w:val="28"/>
          <w:rtl/>
        </w:rPr>
        <w:t>والمستثمرين.(</w:t>
      </w:r>
      <w:proofErr w:type="gramEnd"/>
      <w:r w:rsidRPr="00C279A5">
        <w:rPr>
          <w:rFonts w:ascii="Sakkal Majalla" w:hAnsi="Sakkal Majalla" w:cs="Sakkal Majalla"/>
          <w:sz w:val="28"/>
          <w:szCs w:val="28"/>
          <w:rtl/>
        </w:rPr>
        <w:t xml:space="preserve"> أبو فرحه، 2020)</w:t>
      </w:r>
    </w:p>
    <w:p w14:paraId="57F3578B"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من خلال دراسة استراتيجيات إدارة مخاطر السيولة، يمكن فهم كيف تُساهم هذه الممارسات في تقليل الاعتماد على مصادر تمويل غير مستدامة وتوفير الاحتياطات المالية اللازمة للتعامل مع الأزمات، و تعتمد فعالية هذه الاستراتيجيات على التنسيق بين العديد من العوامل، بما في ذلك التخطيط المالي، والامتثال للتشريعات الرقابية، واستخدام التقنيات الحديثة لتحليل البيانات واتخاذ القرارات المالية </w:t>
      </w:r>
      <w:proofErr w:type="gramStart"/>
      <w:r w:rsidRPr="00C279A5">
        <w:rPr>
          <w:rFonts w:ascii="Sakkal Majalla" w:hAnsi="Sakkal Majalla" w:cs="Sakkal Majalla"/>
          <w:sz w:val="28"/>
          <w:szCs w:val="28"/>
          <w:rtl/>
        </w:rPr>
        <w:t>المدروسة.(</w:t>
      </w:r>
      <w:proofErr w:type="gramEnd"/>
      <w:r w:rsidRPr="00C279A5">
        <w:rPr>
          <w:rFonts w:ascii="Sakkal Majalla" w:hAnsi="Sakkal Majalla" w:cs="Sakkal Majalla"/>
          <w:sz w:val="28"/>
          <w:szCs w:val="28"/>
          <w:rtl/>
        </w:rPr>
        <w:t xml:space="preserve"> ابلال، 2019)</w:t>
      </w:r>
    </w:p>
    <w:p w14:paraId="10488369" w14:textId="2E1B500A" w:rsidR="00CE40F7" w:rsidRPr="008B083A" w:rsidRDefault="008B083A" w:rsidP="008B083A">
      <w:pPr>
        <w:tabs>
          <w:tab w:val="left" w:pos="2637"/>
        </w:tabs>
        <w:spacing w:before="100" w:beforeAutospacing="1" w:after="100" w:afterAutospacing="1" w:line="360" w:lineRule="auto"/>
        <w:jc w:val="both"/>
        <w:outlineLvl w:val="2"/>
        <w:rPr>
          <w:rFonts w:ascii="Sakkal Majalla" w:hAnsi="Sakkal Majalla" w:cs="Sakkal Majalla"/>
          <w:b/>
          <w:bCs/>
          <w:sz w:val="36"/>
          <w:szCs w:val="36"/>
          <w:rtl/>
        </w:rPr>
      </w:pPr>
      <w:bookmarkStart w:id="21" w:name="_Toc180196815"/>
      <w:r>
        <w:rPr>
          <w:rFonts w:ascii="Sakkal Majalla" w:hAnsi="Sakkal Majalla" w:cs="Sakkal Majalla" w:hint="cs"/>
          <w:b/>
          <w:bCs/>
          <w:sz w:val="36"/>
          <w:szCs w:val="36"/>
          <w:rtl/>
        </w:rPr>
        <w:t xml:space="preserve">2.1.2 </w:t>
      </w:r>
      <w:r w:rsidR="00CE40F7" w:rsidRPr="008B083A">
        <w:rPr>
          <w:rFonts w:ascii="Sakkal Majalla" w:hAnsi="Sakkal Majalla" w:cs="Sakkal Majalla"/>
          <w:b/>
          <w:bCs/>
          <w:sz w:val="36"/>
          <w:szCs w:val="36"/>
          <w:rtl/>
        </w:rPr>
        <w:t>تعريف إدارة مخاطر السيولة:</w:t>
      </w:r>
      <w:bookmarkEnd w:id="21"/>
    </w:p>
    <w:p w14:paraId="48E60E30"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إدارة مخاطر السيولة هي العملية التي تهدف إلى ضمان قدرة المؤسسة المالية على الوفاء بالتزاماتها قصيرة الأجل في الوقت المناسب وبأقل تكلفة ممكنة، تتمثل هذه الإدارة في مراقبة التدفقات النقدية المتاحة وتحليل الاحتياجات المالية المستقبلية، بهدف الحفاظ على التوازن بين الأصول السائلة والالتزامات </w:t>
      </w:r>
      <w:r w:rsidRPr="00C279A5">
        <w:rPr>
          <w:rFonts w:ascii="Sakkal Majalla" w:hAnsi="Sakkal Majalla" w:cs="Sakkal Majalla"/>
          <w:sz w:val="28"/>
          <w:szCs w:val="28"/>
          <w:rtl/>
        </w:rPr>
        <w:lastRenderedPageBreak/>
        <w:t xml:space="preserve">المستحقة من خلال استراتيجيات متقدمة، تهدف إدارة مخاطر السيولة إلى تجنب أي نقص مفاجئ في السيولة قد يؤدي إلى تعثر العمليات اليومية أو الإضرار بسمعة المؤسسة في </w:t>
      </w:r>
      <w:proofErr w:type="gramStart"/>
      <w:r w:rsidRPr="00C279A5">
        <w:rPr>
          <w:rFonts w:ascii="Sakkal Majalla" w:hAnsi="Sakkal Majalla" w:cs="Sakkal Majalla"/>
          <w:sz w:val="28"/>
          <w:szCs w:val="28"/>
          <w:rtl/>
        </w:rPr>
        <w:t>السوق.(</w:t>
      </w:r>
      <w:proofErr w:type="gramEnd"/>
      <w:r w:rsidRPr="00C279A5">
        <w:rPr>
          <w:rFonts w:ascii="Sakkal Majalla" w:hAnsi="Sakkal Majalla" w:cs="Sakkal Majalla"/>
          <w:sz w:val="28"/>
          <w:szCs w:val="28"/>
          <w:rtl/>
        </w:rPr>
        <w:t>طبي، 2020)</w:t>
      </w:r>
    </w:p>
    <w:p w14:paraId="3CBB265F"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تتعلق إدارة مخاطر السيولة بالتحكم في قدرة المؤسسة على تحويل أصولها إلى نقد بسرعة وكفاءة، من دون تكبد خسائر كبيرة، تتطلب هذه العملية توفير احتياطيات نقدية كافية وإدارة الهيكل الزمني للأصول والالتزامات بطريقة تضمن توفر السيولة اللازمة في الأوقات </w:t>
      </w:r>
      <w:proofErr w:type="gramStart"/>
      <w:r w:rsidRPr="00C279A5">
        <w:rPr>
          <w:rFonts w:ascii="Sakkal Majalla" w:hAnsi="Sakkal Majalla" w:cs="Sakkal Majalla"/>
          <w:sz w:val="28"/>
          <w:szCs w:val="28"/>
          <w:rtl/>
        </w:rPr>
        <w:t>الحرجة،  يُعد</w:t>
      </w:r>
      <w:proofErr w:type="gramEnd"/>
      <w:r w:rsidRPr="00C279A5">
        <w:rPr>
          <w:rFonts w:ascii="Sakkal Majalla" w:hAnsi="Sakkal Majalla" w:cs="Sakkal Majalla"/>
          <w:sz w:val="28"/>
          <w:szCs w:val="28"/>
          <w:rtl/>
        </w:rPr>
        <w:t xml:space="preserve"> الحفاظ على مستوى مناسب من السيولة أمراً أساسياً لتجنب المخاطر المالية الكبيرة، مثل التعثر المالي أو الاضطرار للاقتراض بتكاليف مرتفعة.( أيوب، 2019)</w:t>
      </w:r>
    </w:p>
    <w:p w14:paraId="72BBE9AB"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تُركز إدارة مخاطر السيولة أيضاً على استخدام الأدوات المالية المختلفة، مثل القروض قصيرة الأجل أو أدوات السوق النقدي، لتعزيز السيولة عند الحاجة، كما تتضمن هذه الإدارة تطوير خطط للطوارئ لمواجهة الظروف الاقتصادية الصعبة أو الأزمات المالية المفاجئة، وذلك من خلال الاحتفاظ بخطوط ائتمان متاحة أو الأصول القابلة للتحويل بسهولة إلى </w:t>
      </w:r>
      <w:proofErr w:type="gramStart"/>
      <w:r w:rsidRPr="00C279A5">
        <w:rPr>
          <w:rFonts w:ascii="Sakkal Majalla" w:hAnsi="Sakkal Majalla" w:cs="Sakkal Majalla"/>
          <w:sz w:val="28"/>
          <w:szCs w:val="28"/>
          <w:rtl/>
        </w:rPr>
        <w:t>نقد.(</w:t>
      </w:r>
      <w:proofErr w:type="gramEnd"/>
      <w:r w:rsidRPr="00C279A5">
        <w:rPr>
          <w:rFonts w:ascii="Sakkal Majalla" w:hAnsi="Sakkal Majalla" w:cs="Sakkal Majalla"/>
          <w:sz w:val="28"/>
          <w:szCs w:val="28"/>
          <w:rtl/>
        </w:rPr>
        <w:t xml:space="preserve"> الشمري، 2020)</w:t>
      </w:r>
    </w:p>
    <w:p w14:paraId="2E003930" w14:textId="32B1CFB8" w:rsidR="00CE40F7" w:rsidRPr="008B083A" w:rsidRDefault="008B083A" w:rsidP="008B083A">
      <w:pPr>
        <w:tabs>
          <w:tab w:val="left" w:pos="2637"/>
        </w:tabs>
        <w:spacing w:before="100" w:beforeAutospacing="1" w:after="100" w:afterAutospacing="1" w:line="360" w:lineRule="auto"/>
        <w:jc w:val="both"/>
        <w:outlineLvl w:val="2"/>
        <w:rPr>
          <w:rFonts w:ascii="Sakkal Majalla" w:hAnsi="Sakkal Majalla" w:cs="Sakkal Majalla"/>
          <w:b/>
          <w:bCs/>
          <w:sz w:val="36"/>
          <w:szCs w:val="36"/>
          <w:rtl/>
        </w:rPr>
      </w:pPr>
      <w:bookmarkStart w:id="22" w:name="_Toc180196816"/>
      <w:r>
        <w:rPr>
          <w:rFonts w:ascii="Sakkal Majalla" w:hAnsi="Sakkal Majalla" w:cs="Sakkal Majalla" w:hint="cs"/>
          <w:b/>
          <w:bCs/>
          <w:sz w:val="36"/>
          <w:szCs w:val="36"/>
          <w:rtl/>
        </w:rPr>
        <w:t xml:space="preserve">3.1.2 </w:t>
      </w:r>
      <w:r w:rsidR="00CE40F7" w:rsidRPr="008B083A">
        <w:rPr>
          <w:rFonts w:ascii="Sakkal Majalla" w:hAnsi="Sakkal Majalla" w:cs="Sakkal Majalla"/>
          <w:b/>
          <w:bCs/>
          <w:sz w:val="36"/>
          <w:szCs w:val="36"/>
          <w:rtl/>
        </w:rPr>
        <w:t>أهمية إدارة مخاطر السيولة:</w:t>
      </w:r>
      <w:bookmarkEnd w:id="22"/>
    </w:p>
    <w:p w14:paraId="599EA7D9"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إدارة مخاطر السيولة تمثل أحد الجوانب الحيوية في العمليات المالية لأي مؤسسة، خاصة في القطاع المصرفي، حيث ترتبط ارتباطاً وثيقاً بقدرة البنك أو المؤسسة المالية على الوفاء بالتزاماتها المالية عند استحقاقها، تعد هذه الإدارة ضرورية لضمان استقرار المؤسسة واستمراريتها في مواجهة التحديات والتقلبات الاقتصادية، وتتمثل هذه الأهمية فيما يلي: </w:t>
      </w:r>
      <w:proofErr w:type="gramStart"/>
      <w:r w:rsidRPr="00C279A5">
        <w:rPr>
          <w:rFonts w:ascii="Sakkal Majalla" w:hAnsi="Sakkal Majalla" w:cs="Sakkal Majalla"/>
          <w:sz w:val="28"/>
          <w:szCs w:val="28"/>
          <w:rtl/>
        </w:rPr>
        <w:t>( عبد</w:t>
      </w:r>
      <w:proofErr w:type="gramEnd"/>
      <w:r w:rsidRPr="00C279A5">
        <w:rPr>
          <w:rFonts w:ascii="Sakkal Majalla" w:hAnsi="Sakkal Majalla" w:cs="Sakkal Majalla"/>
          <w:sz w:val="28"/>
          <w:szCs w:val="28"/>
          <w:rtl/>
        </w:rPr>
        <w:t xml:space="preserve"> العليم،2024)</w:t>
      </w:r>
    </w:p>
    <w:p w14:paraId="369A1FA0" w14:textId="79388ABF" w:rsidR="00CE40F7" w:rsidRPr="008B083A" w:rsidRDefault="00CE40F7" w:rsidP="008B083A">
      <w:pPr>
        <w:pStyle w:val="a6"/>
        <w:numPr>
          <w:ilvl w:val="0"/>
          <w:numId w:val="106"/>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8B083A">
        <w:rPr>
          <w:rFonts w:ascii="Sakkal Majalla" w:hAnsi="Sakkal Majalla" w:cs="Sakkal Majalla"/>
          <w:b/>
          <w:bCs/>
          <w:sz w:val="28"/>
          <w:szCs w:val="28"/>
          <w:rtl/>
        </w:rPr>
        <w:t>الحفاظ على الاستقرار المالي:</w:t>
      </w:r>
    </w:p>
    <w:p w14:paraId="51BC1743"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إدارة مخاطر السيولة تُسهم بشكل كبير في الحفاظ على الاستقرار المالي للمؤسسة، حيث تتيح لها التحكم في توافر النقد اللازم لتسوية الديون والالتزامات قصيرة الأجل عدم القدرة على تلبية هذه </w:t>
      </w:r>
      <w:r w:rsidRPr="00C279A5">
        <w:rPr>
          <w:rFonts w:ascii="Sakkal Majalla" w:hAnsi="Sakkal Majalla" w:cs="Sakkal Majalla"/>
          <w:sz w:val="28"/>
          <w:szCs w:val="28"/>
          <w:rtl/>
        </w:rPr>
        <w:lastRenderedPageBreak/>
        <w:t>الالتزامات قد يؤدي إلى تعثر المؤسسة مالياً، مما يهدد استمراريتها من خلال إدارة فعالة لمخاطر السيولة، يمكن للمؤسسة أن تتجنب حالات التعثر وتضمن سلاسة عملياتها اليومية دون انقطاع.</w:t>
      </w:r>
    </w:p>
    <w:p w14:paraId="37D552E3" w14:textId="10BC0905" w:rsidR="00CE40F7" w:rsidRPr="00C279A5" w:rsidRDefault="00CE40F7" w:rsidP="008B083A">
      <w:pPr>
        <w:pStyle w:val="a6"/>
        <w:numPr>
          <w:ilvl w:val="0"/>
          <w:numId w:val="106"/>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تقليل مخاطر الأزمات المالية:</w:t>
      </w:r>
    </w:p>
    <w:p w14:paraId="0DD99760"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الأزمات المالية المفاجئة قد تنشأ بسبب نقص السيولة، وهو ما يُعد أحد أهم الأسباب لانهيار العديد من المؤسسات المالية الكبرى عبر التاريخ، إدارة مخاطر السيولة تساعد المؤسسات في بناء احتياطيات نقدية والاستعداد لمواجهة الأزمات الطارئة مثل الأزمات الاقتصادية أو الأزمات التي قد تؤثر على القطاع المصرفي أو الاقتصاد العالمي هذه الاستعدادات تمكن المؤسسة من الاستجابة السريعة للتغيرات الحادة في السوق دون الحاجة إلى بيع الأصول بسرعة وبأسعار منخفضة.</w:t>
      </w:r>
    </w:p>
    <w:p w14:paraId="6F90E73C" w14:textId="042B8F55" w:rsidR="00CE40F7" w:rsidRPr="00C279A5" w:rsidRDefault="00CE40F7" w:rsidP="008B083A">
      <w:pPr>
        <w:pStyle w:val="a6"/>
        <w:numPr>
          <w:ilvl w:val="0"/>
          <w:numId w:val="106"/>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تعزيز ثقة المستثمرين والعملاء:</w:t>
      </w:r>
    </w:p>
    <w:p w14:paraId="2503CCD4"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البنوك والمؤسسات المالية التي تملك استراتيجيات قوية لإدارة مخاطر السيولة تتمتع بسمعة قوية في السوق، مما يعزز ثقة المستثمرين والعملاء بها عندما يتمكن البنك من الوفاء بالتزاماته النقدية بشكل مستدام حتى في أوقات الأزمات، يزداد إقبال العملاء على التعامل معه، وينمو الاستثمار في أسهمه أو سنداته هذا يعني أن إدارة مخاطر السيولة لا تقتصر على الحماية من الأزمات فقط، بل تعزز من موقع المؤسسة التنافسي وتجذب رأس المال.</w:t>
      </w:r>
    </w:p>
    <w:p w14:paraId="1DD5A760" w14:textId="1ECF9F97" w:rsidR="00CE40F7" w:rsidRPr="00C279A5" w:rsidRDefault="00CE40F7" w:rsidP="008B083A">
      <w:pPr>
        <w:pStyle w:val="a6"/>
        <w:numPr>
          <w:ilvl w:val="0"/>
          <w:numId w:val="106"/>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الامتثال للتشريعات الرقابية:</w:t>
      </w:r>
    </w:p>
    <w:p w14:paraId="2882D6DB"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الجهات التنظيمية المالية، مثل البنوك المركزية، تفرض على المؤسسات المالية الالتزام بمعايير صارمة فيما يتعلق بالسيولة على سبيل المثال، تشترط اللوائح التنظيمية مثل "اتفاقية بازل" على البنوك الاحتفاظ بمستويات معينة من الأصول السائلة لتغطية الالتزامات قصيرة الأجل، إدارة مخاطر السيولة تساعد المؤسسات المالية في الامتثال لهذه المتطلبات الرقابية، مما يضمن تجنب الغرامات والعقوبات ويعزز استقرار النظام المالي </w:t>
      </w:r>
      <w:proofErr w:type="gramStart"/>
      <w:r w:rsidRPr="00C279A5">
        <w:rPr>
          <w:rFonts w:ascii="Sakkal Majalla" w:hAnsi="Sakkal Majalla" w:cs="Sakkal Majalla"/>
          <w:sz w:val="28"/>
          <w:szCs w:val="28"/>
          <w:rtl/>
        </w:rPr>
        <w:t>بأكمله.(</w:t>
      </w:r>
      <w:proofErr w:type="gramEnd"/>
      <w:r w:rsidRPr="00C279A5">
        <w:rPr>
          <w:rFonts w:ascii="Sakkal Majalla" w:hAnsi="Sakkal Majalla" w:cs="Sakkal Majalla"/>
          <w:sz w:val="28"/>
          <w:szCs w:val="28"/>
          <w:rtl/>
        </w:rPr>
        <w:t xml:space="preserve"> عبد الشرع، 2019)</w:t>
      </w:r>
    </w:p>
    <w:p w14:paraId="3E796640" w14:textId="32D2C8FE" w:rsidR="00CE40F7" w:rsidRPr="00C279A5" w:rsidRDefault="00CE40F7" w:rsidP="008B083A">
      <w:pPr>
        <w:pStyle w:val="a6"/>
        <w:numPr>
          <w:ilvl w:val="0"/>
          <w:numId w:val="106"/>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lastRenderedPageBreak/>
        <w:t>تحسين القدرة التنافسية في السوق:</w:t>
      </w:r>
    </w:p>
    <w:p w14:paraId="52548528"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المؤسسات المالية التي تتمتع بإدارة فعالة لمخاطر السيولة تكون أكثر قدرة على الاستجابة لفرص السوق والاستثمار في الفرص المالية التي قد تنشأ بشكل غير متوقع، توفر السيولة الكافية يمكّن المؤسسات من الدخول في صفقات أو استثمارات جديدة بسرعة، دون الحاجة إلى تأخير أو انتظار توفر تمويل خارجي هذا يعزز القدرة التنافسية للمؤسسة في مواجهة منافسيها الذين قد يعانون من نقص في السيولة.</w:t>
      </w:r>
    </w:p>
    <w:p w14:paraId="0F853C8E" w14:textId="48291903" w:rsidR="00CE40F7" w:rsidRPr="00C279A5" w:rsidRDefault="00CE40F7" w:rsidP="008B083A">
      <w:pPr>
        <w:pStyle w:val="a6"/>
        <w:numPr>
          <w:ilvl w:val="0"/>
          <w:numId w:val="106"/>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تجنب التكلفة العالية للتمويل:</w:t>
      </w:r>
    </w:p>
    <w:p w14:paraId="0570D214"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في حالة نقص السيولة، قد تضطر المؤسسة إلى البحث عن مصادر تمويل بديلة بسرعة، مثل الاقتراض بتكلفة عالية أو بيع الأصول بأسعار منخفضة، إدارة مخاطر السيولة تقلل من هذه التكلفة غير المرغوبة عبر تخطيط أفضل للاحتياجات النقدية والحفاظ على احتياطيات مالية كافية يضمن هذا أن المؤسسة لا تحتاج إلى اللجوء إلى مصادر تمويل غير مستدامة أو مُكلفة عند الحاجة.</w:t>
      </w:r>
    </w:p>
    <w:p w14:paraId="54380F79" w14:textId="73AB17EF" w:rsidR="00CE40F7" w:rsidRPr="00C279A5" w:rsidRDefault="00CE40F7" w:rsidP="008B083A">
      <w:pPr>
        <w:pStyle w:val="a6"/>
        <w:numPr>
          <w:ilvl w:val="0"/>
          <w:numId w:val="106"/>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تحسين إدارة الأصول والالتزامات:</w:t>
      </w:r>
    </w:p>
    <w:p w14:paraId="05B6765E"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إدارة مخاطر السيولة تُمكّن المؤسسات من تحقيق توازن أفضل بين الأصول والالتزامات على سبيل المثال، قد يؤدي اعتماد استراتيجيات لتحسين هيكل الأصول والخصوم إلى مواءمة آجال استحقاق الأصول مع آجال الالتزامات، مما يقلل الفجوة الزمنية بين دخول النقد وخروجه هذا التوازن يعزز من استدامة المؤسسة المالية على المدى الطويل، حيث يقلل من احتمالية حدوث اختناقات سيولة غير متوقعة. </w:t>
      </w:r>
      <w:proofErr w:type="gramStart"/>
      <w:r w:rsidRPr="00C279A5">
        <w:rPr>
          <w:rFonts w:ascii="Sakkal Majalla" w:hAnsi="Sakkal Majalla" w:cs="Sakkal Majalla"/>
          <w:sz w:val="28"/>
          <w:szCs w:val="28"/>
          <w:rtl/>
        </w:rPr>
        <w:t>( أبو</w:t>
      </w:r>
      <w:proofErr w:type="gramEnd"/>
      <w:r w:rsidRPr="00C279A5">
        <w:rPr>
          <w:rFonts w:ascii="Sakkal Majalla" w:hAnsi="Sakkal Majalla" w:cs="Sakkal Majalla"/>
          <w:sz w:val="28"/>
          <w:szCs w:val="28"/>
          <w:rtl/>
        </w:rPr>
        <w:t xml:space="preserve"> فرحه،2020)</w:t>
      </w:r>
    </w:p>
    <w:p w14:paraId="43E7ACB8" w14:textId="5CECCE7F" w:rsidR="00CE40F7" w:rsidRPr="00C279A5" w:rsidRDefault="00CE40F7" w:rsidP="008B083A">
      <w:pPr>
        <w:pStyle w:val="a6"/>
        <w:numPr>
          <w:ilvl w:val="0"/>
          <w:numId w:val="106"/>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دعم النمو المستدام:</w:t>
      </w:r>
    </w:p>
    <w:p w14:paraId="29D9EE01"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تساهم إدارة مخاطر السيولة في توفير بيئة مالية مستقرة تمكن المؤسسة من تحقيق نمو مستدام عندما تكون المؤسسة قادرة على إدارة مواردها المالية بشكل كفء، تستطيع الاستثمار في الفرص الجديدة وزيادة حصتها في السوق، دون القلق بشأن التعرض لمشكلات سيولة تهدد استقرارها هذا يساهم في دعم </w:t>
      </w:r>
      <w:r w:rsidRPr="00C279A5">
        <w:rPr>
          <w:rFonts w:ascii="Sakkal Majalla" w:hAnsi="Sakkal Majalla" w:cs="Sakkal Majalla"/>
          <w:sz w:val="28"/>
          <w:szCs w:val="28"/>
          <w:rtl/>
        </w:rPr>
        <w:lastRenderedPageBreak/>
        <w:t>استراتيجيات النمو المستقبلي للمؤسسة، سواء من خلال التوسع في الأسواق أو تطوير منتجات وخدمات جديدة.</w:t>
      </w:r>
    </w:p>
    <w:p w14:paraId="288C6A11" w14:textId="27FADF41" w:rsidR="00CE40F7" w:rsidRPr="00C279A5" w:rsidRDefault="00CE40F7" w:rsidP="008B083A">
      <w:pPr>
        <w:pStyle w:val="a6"/>
        <w:numPr>
          <w:ilvl w:val="0"/>
          <w:numId w:val="106"/>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تمكين التكيف مع التغيرات الاقتصادية:</w:t>
      </w:r>
    </w:p>
    <w:p w14:paraId="2DCDCF84"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التقلبات الاقتصادية، سواء كانت ناتجة عن تغيرات في أسعار الفائدة أو تغيرات سياسية أو أزمات اقتصادية عالمية قد تؤثر بشكل كبير على السيولة المتاحة للبنوك، تساعد إدارة مخاطر السيولة المؤسسات في التكيف مع هذه التغيرات بسرعة وفعالية، يمكن من خلال استراتيجيات التخطيط المالي وإعداد خطط الطوارئ، حماية المؤسسة من تأثير التغيرات السلبية في البيئة الاقتصادية والحفاظ على استقرارها المالي.</w:t>
      </w:r>
    </w:p>
    <w:p w14:paraId="4B9EBD6A" w14:textId="163E0655" w:rsidR="00CE40F7" w:rsidRPr="00C279A5" w:rsidRDefault="00CE40F7" w:rsidP="008B083A">
      <w:pPr>
        <w:pStyle w:val="a6"/>
        <w:numPr>
          <w:ilvl w:val="0"/>
          <w:numId w:val="106"/>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دعم استراتيجيات التمويل طويلة الأجل:</w:t>
      </w:r>
    </w:p>
    <w:p w14:paraId="23D569C5" w14:textId="77777777" w:rsidR="00CE40F7" w:rsidRPr="00C279A5"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إدارة مخاطر السيولة لا تقتصر فقط على تلبية الاحتياجات قصيرة الأجل، بل تدعم أيضاً الاستراتيجيات طويلة الأجل للمؤسسة من خلال الاحتفاظ بمستويات مناسبة من السيولة، يمكن للمؤسسة دعم تمويل المشاريع طويلة الأجل دون الحاجة إلى الاعتماد على التمويل الطارئ أو زيادة رأس المال بشكل مفاجئ هذا يسهم في تحقيق أهداف النمو والتنمية على المدى الطويل بشكل مستدام </w:t>
      </w:r>
      <w:proofErr w:type="gramStart"/>
      <w:r w:rsidRPr="00C279A5">
        <w:rPr>
          <w:rFonts w:ascii="Sakkal Majalla" w:hAnsi="Sakkal Majalla" w:cs="Sakkal Majalla"/>
          <w:sz w:val="28"/>
          <w:szCs w:val="28"/>
          <w:rtl/>
        </w:rPr>
        <w:t>ومستقر.(</w:t>
      </w:r>
      <w:proofErr w:type="gramEnd"/>
      <w:r w:rsidRPr="00C279A5">
        <w:rPr>
          <w:rFonts w:ascii="Sakkal Majalla" w:hAnsi="Sakkal Majalla" w:cs="Sakkal Majalla"/>
          <w:sz w:val="28"/>
          <w:szCs w:val="28"/>
          <w:rtl/>
        </w:rPr>
        <w:t xml:space="preserve"> </w:t>
      </w:r>
      <w:proofErr w:type="spellStart"/>
      <w:r w:rsidRPr="00C279A5">
        <w:rPr>
          <w:rFonts w:ascii="Sakkal Majalla" w:hAnsi="Sakkal Majalla" w:cs="Sakkal Majalla"/>
          <w:sz w:val="28"/>
          <w:szCs w:val="28"/>
          <w:rtl/>
        </w:rPr>
        <w:t>بورقعه</w:t>
      </w:r>
      <w:proofErr w:type="spellEnd"/>
      <w:r w:rsidRPr="00C279A5">
        <w:rPr>
          <w:rFonts w:ascii="Sakkal Majalla" w:hAnsi="Sakkal Majalla" w:cs="Sakkal Majalla"/>
          <w:sz w:val="28"/>
          <w:szCs w:val="28"/>
          <w:rtl/>
        </w:rPr>
        <w:t>، 2018)</w:t>
      </w:r>
    </w:p>
    <w:p w14:paraId="4D477160" w14:textId="07923D04" w:rsidR="008B083A" w:rsidRDefault="00CE40F7" w:rsidP="00C279A5">
      <w:pPr>
        <w:tabs>
          <w:tab w:val="left" w:pos="2637"/>
        </w:tabs>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في ضوء ما سبق، يمكن القول إن إدارة مخاطر السيولة تمثل عنصراً محورياً في تحقيق الاستقرار المالي واستدامة النمو لأي مؤسسة مالية من خلال استخدام استراتيجيات متطورة وأدوات تخطيطية قوية، تستطيع المؤسسات المالية مواجهة التحديات الاقتصادية، تعزيز سمعتها، وتحقيق أهدافها التنافسية والتنموية في السوق.</w:t>
      </w:r>
    </w:p>
    <w:p w14:paraId="103B7050" w14:textId="77777777" w:rsidR="008B083A" w:rsidRDefault="008B083A">
      <w:pPr>
        <w:bidi w:val="0"/>
        <w:rPr>
          <w:rFonts w:ascii="Sakkal Majalla" w:hAnsi="Sakkal Majalla" w:cs="Sakkal Majalla"/>
          <w:sz w:val="28"/>
          <w:szCs w:val="28"/>
          <w:rtl/>
        </w:rPr>
      </w:pPr>
      <w:r>
        <w:rPr>
          <w:rFonts w:ascii="Sakkal Majalla" w:hAnsi="Sakkal Majalla" w:cs="Sakkal Majalla"/>
          <w:sz w:val="28"/>
          <w:szCs w:val="28"/>
          <w:rtl/>
        </w:rPr>
        <w:br w:type="page"/>
      </w:r>
    </w:p>
    <w:p w14:paraId="48D53C4D" w14:textId="6D4F4A0B" w:rsidR="00CE40F7" w:rsidRPr="008B083A" w:rsidRDefault="008B083A" w:rsidP="008B083A">
      <w:pPr>
        <w:tabs>
          <w:tab w:val="left" w:pos="2637"/>
        </w:tabs>
        <w:spacing w:before="100" w:beforeAutospacing="1" w:after="100" w:afterAutospacing="1" w:line="360" w:lineRule="auto"/>
        <w:jc w:val="both"/>
        <w:outlineLvl w:val="2"/>
        <w:rPr>
          <w:rFonts w:ascii="Sakkal Majalla" w:hAnsi="Sakkal Majalla" w:cs="Sakkal Majalla"/>
          <w:b/>
          <w:bCs/>
          <w:sz w:val="36"/>
          <w:szCs w:val="36"/>
          <w:rtl/>
        </w:rPr>
      </w:pPr>
      <w:bookmarkStart w:id="23" w:name="_Toc180196817"/>
      <w:r>
        <w:rPr>
          <w:rFonts w:ascii="Sakkal Majalla" w:hAnsi="Sakkal Majalla" w:cs="Sakkal Majalla" w:hint="cs"/>
          <w:b/>
          <w:bCs/>
          <w:sz w:val="36"/>
          <w:szCs w:val="36"/>
          <w:rtl/>
        </w:rPr>
        <w:lastRenderedPageBreak/>
        <w:t xml:space="preserve">4.1.2 </w:t>
      </w:r>
      <w:r w:rsidR="00CE40F7" w:rsidRPr="008B083A">
        <w:rPr>
          <w:rFonts w:ascii="Sakkal Majalla" w:hAnsi="Sakkal Majalla" w:cs="Sakkal Majalla"/>
          <w:b/>
          <w:bCs/>
          <w:sz w:val="36"/>
          <w:szCs w:val="36"/>
          <w:rtl/>
        </w:rPr>
        <w:t>أنواع إدارة مخاطر السيولة</w:t>
      </w:r>
      <w:bookmarkEnd w:id="23"/>
    </w:p>
    <w:p w14:paraId="37773A4D"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إدارة مخاطر السيولة تنطوي على مجموعة من الأنواع أو الأساليب التي تهدف إلى ضمان توافر السيولة الكافية للوفاء بالالتزامات المالية قصيرة الأجل والحفاظ على استقرار المؤسسة المالية تختلف أنواع إدارة مخاطر السيولة وفقًا لنوع المخاطر التي تواجهها المؤسسة وطبيعة التحديات التي قد تعترض سيولتها، يمكن تقسيم أنواع إدارة مخاطر السيولة إلى الأنواع التالية: </w:t>
      </w:r>
      <w:proofErr w:type="gramStart"/>
      <w:r w:rsidRPr="00C279A5">
        <w:rPr>
          <w:rFonts w:ascii="Sakkal Majalla" w:hAnsi="Sakkal Majalla" w:cs="Sakkal Majalla"/>
          <w:sz w:val="28"/>
          <w:szCs w:val="28"/>
          <w:rtl/>
        </w:rPr>
        <w:t>( الشكري</w:t>
      </w:r>
      <w:proofErr w:type="gramEnd"/>
      <w:r w:rsidRPr="00C279A5">
        <w:rPr>
          <w:rFonts w:ascii="Sakkal Majalla" w:hAnsi="Sakkal Majalla" w:cs="Sakkal Majalla"/>
          <w:sz w:val="28"/>
          <w:szCs w:val="28"/>
          <w:rtl/>
        </w:rPr>
        <w:t>، 2022)</w:t>
      </w:r>
    </w:p>
    <w:p w14:paraId="6B678FE0" w14:textId="0846C861" w:rsidR="00CE40F7" w:rsidRPr="00C279A5" w:rsidRDefault="00CE40F7" w:rsidP="008B083A">
      <w:pPr>
        <w:pStyle w:val="a6"/>
        <w:numPr>
          <w:ilvl w:val="0"/>
          <w:numId w:val="108"/>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إدارة مخاطر السيولة التشغيلية:</w:t>
      </w:r>
    </w:p>
    <w:p w14:paraId="7F07871F"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تُركز إدارة مخاطر السيولة التشغيلية على ضمان توفر السيولة اللازمة للعمليات اليومية للمؤسسة، مثل دفع الرواتب، تسديد الالتزامات الدورية مثل الفواتير، وإدارة العمليات الجارية تهدف هذه الإدارة إلى التأكد من وجود نقد كافٍ لتسيير الأمور التشغيلية بكفاءة دون التعرض لأي تعطل في السيولة، يعتمد هذا النوع على التخطيط اليومي والدقيق للتدفقات النقدية والاحتفاظ بأرصدة كافية في الحسابات المصرفية لتغطية المتطلبات اليومية.</w:t>
      </w:r>
    </w:p>
    <w:p w14:paraId="5ED7AF1D" w14:textId="601C7653" w:rsidR="00CE40F7" w:rsidRPr="00C279A5" w:rsidRDefault="00CE40F7" w:rsidP="008B083A">
      <w:pPr>
        <w:pStyle w:val="a6"/>
        <w:numPr>
          <w:ilvl w:val="0"/>
          <w:numId w:val="108"/>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إدارة مخاطر السيولة السوقية:</w:t>
      </w:r>
    </w:p>
    <w:p w14:paraId="1365D94F"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تشمل إدارة مخاطر السيولة السوقية مراقبة القدرة على بيع الأصول أو الأوراق المالية بسرعة وبأقل خسارة ممكنة، خاصة خلال فترات الضغوط المالية أو </w:t>
      </w:r>
      <w:proofErr w:type="gramStart"/>
      <w:r w:rsidRPr="00C279A5">
        <w:rPr>
          <w:rFonts w:ascii="Sakkal Majalla" w:hAnsi="Sakkal Majalla" w:cs="Sakkal Majalla"/>
          <w:sz w:val="28"/>
          <w:szCs w:val="28"/>
          <w:rtl/>
        </w:rPr>
        <w:t>الأزمات،  قد</w:t>
      </w:r>
      <w:proofErr w:type="gramEnd"/>
      <w:r w:rsidRPr="00C279A5">
        <w:rPr>
          <w:rFonts w:ascii="Sakkal Majalla" w:hAnsi="Sakkal Majalla" w:cs="Sakkal Majalla"/>
          <w:sz w:val="28"/>
          <w:szCs w:val="28"/>
          <w:rtl/>
        </w:rPr>
        <w:t xml:space="preserve"> تجد المؤسسات المالية نفسها مضطرة لبيع الأصول لتوفير السيولة عند الحاجة، لذلك يجب أن تكون الأصول قابلة للتسييل بسهولة دون التأثير على قيمتها السوقية، إدارة مخاطر السيولة السوقية تساعد على تقييم مخاطر تقلبات الأسعار في السوق وضمان توافر أصول سائلة أو شبه سائلة يمكن تحويلها إلى نقد عند الحاجة.( مخلوف، 2020)</w:t>
      </w:r>
    </w:p>
    <w:p w14:paraId="454E6325" w14:textId="25761A0C" w:rsidR="00CE40F7" w:rsidRPr="00C279A5" w:rsidRDefault="00CE40F7" w:rsidP="008B083A">
      <w:pPr>
        <w:pStyle w:val="a6"/>
        <w:numPr>
          <w:ilvl w:val="0"/>
          <w:numId w:val="108"/>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إدارة مخاطر السيولة التمويلية:</w:t>
      </w:r>
    </w:p>
    <w:p w14:paraId="6B3E6C2A"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تُعنى إدارة مخاطر السيولة التمويلية بقدرة المؤسسة على الحصول على مصادر تمويل إضافية عند الحاجة، سواء من خلال الاقتراض من البنوك أو إصدار سندات أو زيادة رأس </w:t>
      </w:r>
      <w:proofErr w:type="gramStart"/>
      <w:r w:rsidRPr="00C279A5">
        <w:rPr>
          <w:rFonts w:ascii="Sakkal Majalla" w:hAnsi="Sakkal Majalla" w:cs="Sakkal Majalla"/>
          <w:sz w:val="28"/>
          <w:szCs w:val="28"/>
          <w:rtl/>
        </w:rPr>
        <w:t>المال  يساعد</w:t>
      </w:r>
      <w:proofErr w:type="gramEnd"/>
      <w:r w:rsidRPr="00C279A5">
        <w:rPr>
          <w:rFonts w:ascii="Sakkal Majalla" w:hAnsi="Sakkal Majalla" w:cs="Sakkal Majalla"/>
          <w:sz w:val="28"/>
          <w:szCs w:val="28"/>
          <w:rtl/>
        </w:rPr>
        <w:t xml:space="preserve"> هذا النوع </w:t>
      </w:r>
      <w:r w:rsidRPr="00C279A5">
        <w:rPr>
          <w:rFonts w:ascii="Sakkal Majalla" w:hAnsi="Sakkal Majalla" w:cs="Sakkal Majalla"/>
          <w:sz w:val="28"/>
          <w:szCs w:val="28"/>
          <w:rtl/>
        </w:rPr>
        <w:lastRenderedPageBreak/>
        <w:t>من الإدارة في ضمان أن تكون المؤسسة قادرة على تأمين السيولة اللازمة من مصادر خارجية في الأوقات التي قد تعاني فيها من نقص السيولة الداخلية، تتطلب هذه الإدارة وجود استراتيجيات لتنويع مصادر التمويل، والاحتفاظ بعلاقات جيدة مع المقرضين، وضمان توافر خطوط ائتمان يمكن اللجوء إليها عند الحاجة.</w:t>
      </w:r>
    </w:p>
    <w:p w14:paraId="54C86C69" w14:textId="66BAC90D" w:rsidR="00CE40F7" w:rsidRPr="00C279A5" w:rsidRDefault="00CE40F7" w:rsidP="008B083A">
      <w:pPr>
        <w:pStyle w:val="a6"/>
        <w:numPr>
          <w:ilvl w:val="0"/>
          <w:numId w:val="108"/>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إدارة مخاطر السيولة الاحتياطية:</w:t>
      </w:r>
    </w:p>
    <w:p w14:paraId="27F3DA61"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تهدف إدارة مخاطر السيولة الاحتياطية إلى بناء وتطوير احتياطيات نقدية وأصول سائلة عالية الجودة يمكن الاعتماد عليها في مواجهة الأزمات المالية أو الضغوط الاقتصادية المفاجئة هذا النوع من الإدارة يعتمد على الاحتفاظ بنسب محددة من الأصول السائلة، مثل النقد أو الأوراق المالية الحكومية، التي يمكن تسييلها بسهولة في الأوقات الحرجة، تهدف هذه الاحتياطيات إلى تعزيز قدرة المؤسسة على التعامل مع حالات نقص السيولة دون الحاجة إلى اللجوء إلى مصادر تمويل مكلفة أو غير </w:t>
      </w:r>
      <w:proofErr w:type="gramStart"/>
      <w:r w:rsidRPr="00C279A5">
        <w:rPr>
          <w:rFonts w:ascii="Sakkal Majalla" w:hAnsi="Sakkal Majalla" w:cs="Sakkal Majalla"/>
          <w:sz w:val="28"/>
          <w:szCs w:val="28"/>
          <w:rtl/>
        </w:rPr>
        <w:t>مستدامة.(</w:t>
      </w:r>
      <w:proofErr w:type="gramEnd"/>
      <w:r w:rsidRPr="00C279A5">
        <w:rPr>
          <w:rFonts w:ascii="Sakkal Majalla" w:hAnsi="Sakkal Majalla" w:cs="Sakkal Majalla"/>
          <w:sz w:val="28"/>
          <w:szCs w:val="28"/>
          <w:rtl/>
        </w:rPr>
        <w:t xml:space="preserve"> الشمري، 2020)</w:t>
      </w:r>
    </w:p>
    <w:p w14:paraId="510D73BC" w14:textId="549D821C" w:rsidR="00CE40F7" w:rsidRPr="00C279A5" w:rsidRDefault="00CE40F7" w:rsidP="008B083A">
      <w:pPr>
        <w:pStyle w:val="a6"/>
        <w:numPr>
          <w:ilvl w:val="0"/>
          <w:numId w:val="108"/>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إدارة فجوة السيولة:</w:t>
      </w:r>
    </w:p>
    <w:p w14:paraId="0C1DCB7E"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تعتمد هذه الإدارة على تحليل الفجوة الزمنية بين الأصول والالتزامات، وتحديد الفترات التي قد تواجه فيها المؤسسة نقصاً في السيولة بسبب تباين استحقاقات الأصول والخصوم، يتطلب هذا النوع من الإدارة متابعة دقيقة لتوقيت تدفقات النقد الداخلة والخارجة، والحرص على مواءمة مواعيد استحقاق الأصول مع الالتزامات المالية لتجنب أي اختلالات تؤدي إلى نقص السيولة، يساهم هذا النوع من الإدارة في تحقيق التوازن بين التدفقات النقدية الداخلة والخارجة عبر تقليل الفجوات الزمنية.</w:t>
      </w:r>
    </w:p>
    <w:p w14:paraId="6E144C3B" w14:textId="1CAF6CD0" w:rsidR="00CE40F7" w:rsidRPr="00C279A5" w:rsidRDefault="00CE40F7" w:rsidP="008B083A">
      <w:pPr>
        <w:pStyle w:val="a6"/>
        <w:numPr>
          <w:ilvl w:val="0"/>
          <w:numId w:val="108"/>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إدارة السيولة الطارئة:</w:t>
      </w:r>
    </w:p>
    <w:p w14:paraId="1BBD5AC3"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تركز إدارة السيولة الطارئة على وضع خطط واستراتيجيات للتعامل مع الأزمات المالية المفاجئة التي تؤثر على قدرة المؤسسة على الوصول إلى السيولة يتم في هذا النوع تطوير خطط طوارئ لتوفير السيولة خلال الأزمات، مثل إنشاء خطوط ائتمان طارئة أو الاحتفاظ بأصول قابلة للتسييل الفوري، تهدف هذه </w:t>
      </w:r>
      <w:r w:rsidRPr="00C279A5">
        <w:rPr>
          <w:rFonts w:ascii="Sakkal Majalla" w:hAnsi="Sakkal Majalla" w:cs="Sakkal Majalla"/>
          <w:sz w:val="28"/>
          <w:szCs w:val="28"/>
          <w:rtl/>
        </w:rPr>
        <w:lastRenderedPageBreak/>
        <w:t>الإدارة إلى حماية المؤسسة من الأزمات المفاجئة التي قد تؤثر على استمرارية العمليات وتُعرضها لخطر التعثر المالي.</w:t>
      </w:r>
    </w:p>
    <w:p w14:paraId="4A4FB0E6" w14:textId="6A2EE0BA" w:rsidR="00CE40F7" w:rsidRPr="00C279A5" w:rsidRDefault="00CE40F7" w:rsidP="008B083A">
      <w:pPr>
        <w:pStyle w:val="a6"/>
        <w:numPr>
          <w:ilvl w:val="0"/>
          <w:numId w:val="108"/>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إدارة السيولة المؤسسية طويلة الأجل:</w:t>
      </w:r>
    </w:p>
    <w:p w14:paraId="6E423B06"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تُركز إدارة السيولة المؤسسية طويلة الأجل على ضمان استدامة السيولة على المدى البعيد، من خلال مواءمة استراتيجية التمويل طويلة الأجل مع هيكل الأصول والخصوم يتم ذلك عبر تحديد استثمارات طويلة الأجل تكون لها تدفقات نقدية مستدامة تساعد في تعزيز السيولة المؤسسية على المدى الطويل، يشمل هذا النوع من الإدارة التخطيط المالي الاستراتيجي لتحديد الاحتياجات المالية المستقبلية وكيفية تحقيق التوازن بين مصادر التمويل </w:t>
      </w:r>
      <w:proofErr w:type="gramStart"/>
      <w:r w:rsidRPr="00C279A5">
        <w:rPr>
          <w:rFonts w:ascii="Sakkal Majalla" w:hAnsi="Sakkal Majalla" w:cs="Sakkal Majalla"/>
          <w:sz w:val="28"/>
          <w:szCs w:val="28"/>
          <w:rtl/>
        </w:rPr>
        <w:t>واستخداماتها.(</w:t>
      </w:r>
      <w:proofErr w:type="gramEnd"/>
      <w:r w:rsidRPr="00C279A5">
        <w:rPr>
          <w:rFonts w:ascii="Sakkal Majalla" w:hAnsi="Sakkal Majalla" w:cs="Sakkal Majalla"/>
          <w:sz w:val="28"/>
          <w:szCs w:val="28"/>
          <w:rtl/>
        </w:rPr>
        <w:t xml:space="preserve"> </w:t>
      </w:r>
      <w:proofErr w:type="spellStart"/>
      <w:r w:rsidRPr="00C279A5">
        <w:rPr>
          <w:rFonts w:ascii="Sakkal Majalla" w:hAnsi="Sakkal Majalla" w:cs="Sakkal Majalla"/>
          <w:sz w:val="28"/>
          <w:szCs w:val="28"/>
          <w:rtl/>
        </w:rPr>
        <w:t>بوجمعه</w:t>
      </w:r>
      <w:proofErr w:type="spellEnd"/>
      <w:r w:rsidRPr="00C279A5">
        <w:rPr>
          <w:rFonts w:ascii="Sakkal Majalla" w:hAnsi="Sakkal Majalla" w:cs="Sakkal Majalla"/>
          <w:sz w:val="28"/>
          <w:szCs w:val="28"/>
          <w:rtl/>
        </w:rPr>
        <w:t>، 2023)</w:t>
      </w:r>
    </w:p>
    <w:p w14:paraId="7DDF3C5A" w14:textId="3D7C9CB4" w:rsidR="00CE40F7" w:rsidRPr="00C279A5" w:rsidRDefault="00CE40F7" w:rsidP="008B083A">
      <w:pPr>
        <w:pStyle w:val="a6"/>
        <w:numPr>
          <w:ilvl w:val="0"/>
          <w:numId w:val="108"/>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إدارة السيولة القائمة على التقنيات المالية:</w:t>
      </w:r>
    </w:p>
    <w:p w14:paraId="781B4D8A"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تُعد إدارة السيولة باستخدام التقنيات المالية أحد الأساليب الحديثة التي تعتمد على استخدام التكنولوجيا لتحسين التخطيط المالي وإدارة السيولة، تستفيد المؤسسات المالية من أدوات تحليل البيانات الكبيرة (</w:t>
      </w:r>
      <w:r w:rsidRPr="00C279A5">
        <w:rPr>
          <w:rFonts w:ascii="Sakkal Majalla" w:hAnsi="Sakkal Majalla" w:cs="Sakkal Majalla"/>
          <w:sz w:val="28"/>
          <w:szCs w:val="28"/>
        </w:rPr>
        <w:t>Big Data</w:t>
      </w:r>
      <w:r w:rsidRPr="00C279A5">
        <w:rPr>
          <w:rFonts w:ascii="Sakkal Majalla" w:hAnsi="Sakkal Majalla" w:cs="Sakkal Majalla"/>
          <w:sz w:val="28"/>
          <w:szCs w:val="28"/>
          <w:rtl/>
        </w:rPr>
        <w:t>) والذكاء الاصطناعي للتنبؤ بالتدفقات النقدية وإدارة الأزمات بشكل أفضل، توفر هذه الأدوات حلولاً مبتكرة لتحليل الأنماط المالية المستقبلية والتفاعل السريع مع التقلبات المفاجئة في السيولة.</w:t>
      </w:r>
    </w:p>
    <w:p w14:paraId="4A7AA948"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إدارة مخاطر السيولة تتميز بتنوعها وشمولها لمجموعة من الأدوات والاستراتيجيات التي تهدف إلى مواجهة مختلف أنواع المخاطر التي قد تؤثر على قدرة المؤسسة على الوفاء بالتزاماتها </w:t>
      </w:r>
      <w:proofErr w:type="gramStart"/>
      <w:r w:rsidRPr="00C279A5">
        <w:rPr>
          <w:rFonts w:ascii="Sakkal Majalla" w:hAnsi="Sakkal Majalla" w:cs="Sakkal Majalla"/>
          <w:sz w:val="28"/>
          <w:szCs w:val="28"/>
          <w:rtl/>
        </w:rPr>
        <w:t>المالية  البعيد</w:t>
      </w:r>
      <w:proofErr w:type="gramEnd"/>
      <w:r w:rsidRPr="00C279A5">
        <w:rPr>
          <w:rFonts w:ascii="Sakkal Majalla" w:hAnsi="Sakkal Majalla" w:cs="Sakkal Majalla"/>
          <w:sz w:val="28"/>
          <w:szCs w:val="28"/>
          <w:rtl/>
        </w:rPr>
        <w:t>، فإن وجود إدارة فعالة لمخاطر السيولة يعزز من استقرار المؤسسة المالي ويضمن استمراريتها في ظل الظروف الاقتصادية المتغيرة.</w:t>
      </w:r>
    </w:p>
    <w:p w14:paraId="5EBD1CA0" w14:textId="64D880DC" w:rsidR="00CE40F7" w:rsidRPr="008B083A" w:rsidRDefault="008B083A" w:rsidP="008B083A">
      <w:pPr>
        <w:tabs>
          <w:tab w:val="left" w:pos="2637"/>
        </w:tabs>
        <w:spacing w:before="100" w:beforeAutospacing="1" w:after="100" w:afterAutospacing="1" w:line="360" w:lineRule="auto"/>
        <w:jc w:val="both"/>
        <w:outlineLvl w:val="2"/>
        <w:rPr>
          <w:rFonts w:ascii="Sakkal Majalla" w:hAnsi="Sakkal Majalla" w:cs="Sakkal Majalla"/>
          <w:b/>
          <w:bCs/>
          <w:sz w:val="36"/>
          <w:szCs w:val="36"/>
          <w:rtl/>
        </w:rPr>
      </w:pPr>
      <w:bookmarkStart w:id="24" w:name="_Toc180196818"/>
      <w:r>
        <w:rPr>
          <w:rFonts w:ascii="Sakkal Majalla" w:hAnsi="Sakkal Majalla" w:cs="Sakkal Majalla" w:hint="cs"/>
          <w:b/>
          <w:bCs/>
          <w:sz w:val="36"/>
          <w:szCs w:val="36"/>
          <w:rtl/>
        </w:rPr>
        <w:t xml:space="preserve">5.1.2 </w:t>
      </w:r>
      <w:r w:rsidR="00CE40F7" w:rsidRPr="008B083A">
        <w:rPr>
          <w:rFonts w:ascii="Sakkal Majalla" w:hAnsi="Sakkal Majalla" w:cs="Sakkal Majalla"/>
          <w:b/>
          <w:bCs/>
          <w:sz w:val="36"/>
          <w:szCs w:val="36"/>
          <w:rtl/>
        </w:rPr>
        <w:t>أبعاد إدارة مخاطر السيولة:</w:t>
      </w:r>
      <w:bookmarkEnd w:id="24"/>
    </w:p>
    <w:p w14:paraId="18000E6E"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 xml:space="preserve">إدارة مخاطر السيولة تُعد عملية شاملة ومعقدة تشمل عدة أبعاد تهدف إلى الحفاظ على استقرار المؤسسة المالية وضمان قدرتها على الوفاء بالتزاماتها المالية في الوقت المناسب، تختلف هذه الأبعاد من </w:t>
      </w:r>
      <w:r w:rsidRPr="00C279A5">
        <w:rPr>
          <w:rFonts w:ascii="Sakkal Majalla" w:hAnsi="Sakkal Majalla" w:cs="Sakkal Majalla"/>
          <w:sz w:val="28"/>
          <w:szCs w:val="28"/>
          <w:rtl/>
          <w:lang w:bidi="ar-EG"/>
        </w:rPr>
        <w:lastRenderedPageBreak/>
        <w:t xml:space="preserve">حيث الاستراتيجية والأدوات المستخدمة، لكنها تعمل معاً بشكل تكاملي لتوفير إدارة شاملة وفعالة لمخاطر السيولة، وتتمثل أهم هذه الأبعاد فيما يلي: </w:t>
      </w:r>
      <w:proofErr w:type="gramStart"/>
      <w:r w:rsidRPr="00C279A5">
        <w:rPr>
          <w:rFonts w:ascii="Sakkal Majalla" w:hAnsi="Sakkal Majalla" w:cs="Sakkal Majalla"/>
          <w:sz w:val="28"/>
          <w:szCs w:val="28"/>
          <w:rtl/>
          <w:lang w:bidi="ar-EG"/>
        </w:rPr>
        <w:t>( سليمان</w:t>
      </w:r>
      <w:proofErr w:type="gramEnd"/>
      <w:r w:rsidRPr="00C279A5">
        <w:rPr>
          <w:rFonts w:ascii="Sakkal Majalla" w:hAnsi="Sakkal Majalla" w:cs="Sakkal Majalla"/>
          <w:sz w:val="28"/>
          <w:szCs w:val="28"/>
          <w:rtl/>
          <w:lang w:bidi="ar-EG"/>
        </w:rPr>
        <w:t>، 2024)</w:t>
      </w:r>
    </w:p>
    <w:p w14:paraId="55363F71" w14:textId="09E065F1" w:rsidR="00CE40F7" w:rsidRPr="00C279A5" w:rsidRDefault="00CE40F7" w:rsidP="008B083A">
      <w:pPr>
        <w:pStyle w:val="a6"/>
        <w:numPr>
          <w:ilvl w:val="0"/>
          <w:numId w:val="107"/>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التخطيط المالي:</w:t>
      </w:r>
    </w:p>
    <w:p w14:paraId="1D2CB5B5"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التخطيط المالي هو الأساس الأول لإدارة مخاطر السيولة، حيث يعتمد على إعداد خطة مالية محكمة تضمن أن المؤسسة لديها الموارد النقدية الكافية لمواجهة التزاماتها المالية سواء على المدى القصير أو الطويل،  يشمل التخطيط المالي تحديد الاحتياجات المالية المستقبلية بناءً على تحليل العمليات الحالية والمتوقعة، ووضع استراتيجيات لتأمين السيولة المطلوبة عند الحاجة، الهدف الرئيسي هو تحقيق توازن بين التدفقات النقدية الداخلة والخارجة والتأكد من قدرة المؤسسة على الاستمرار في العمل دون التعرض لأزمات نقص السيولة، يشمل التخطيط المالي تحديد مصادر التمويل المحتملة، والأطر الزمنية المناسبة للحصول على هذه الأموال، وتحقيق الاستدامة المالية.</w:t>
      </w:r>
    </w:p>
    <w:p w14:paraId="5743AA8F" w14:textId="2F6347C9" w:rsidR="00CE40F7" w:rsidRPr="00C279A5" w:rsidRDefault="00CE40F7" w:rsidP="008B083A">
      <w:pPr>
        <w:pStyle w:val="a6"/>
        <w:numPr>
          <w:ilvl w:val="0"/>
          <w:numId w:val="107"/>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تحليل التدفقات النقدية:</w:t>
      </w:r>
    </w:p>
    <w:p w14:paraId="59F30691"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تحليل التدفقات النقدية يُعتبر حجر الزاوية في عملية إدارة مخاطر السيولة يتضمن هذا التحليل مراقبة التدفقات النقدية الداخلة والخارجة، وتقييم التوقيت المناسب لكل منها لضمان توافر السيولة الكافية في الأوقات المناسبة يتم ذلك عبر إعداد تقارير دورية تتبع التدفقات النقدية المتوقعة استناداً إلى الأنشطة التشغيلية والاستثمارية والتمويلية للمؤسسة من خلال هذا التحليل، يمكن تحديد الفترات التي قد تواجه فيها المؤسسة عجزاً في السيولة أو فوائض نقدية قد تحتاج إلى إعادة توظيفها بشكل مناسب التحليل المستمر للتدفقات النقدية يتيح للمؤسسة تحديد المشاكل المحتملة قبل وقوعها واتخاذ الإجراءات الوقائية اللازمة.</w:t>
      </w:r>
    </w:p>
    <w:p w14:paraId="5B4FC19D" w14:textId="17A06C87" w:rsidR="00CE40F7" w:rsidRPr="00C279A5" w:rsidRDefault="00CE40F7" w:rsidP="008B083A">
      <w:pPr>
        <w:pStyle w:val="a6"/>
        <w:numPr>
          <w:ilvl w:val="0"/>
          <w:numId w:val="107"/>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تكوين احتياطات السيولة:</w:t>
      </w:r>
    </w:p>
    <w:p w14:paraId="1DC3952E"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 xml:space="preserve">تكوين احتياطات السيولة هو عنصر مهم في إدارة مخاطر السيولة، حيث يهدف إلى توفير احتياطيات نقدية كافية لمواجهة الأزمات المالية أو الظروف الطارئة التي قد تؤدي إلى نقص السيولة تشمل </w:t>
      </w:r>
      <w:r w:rsidRPr="00C279A5">
        <w:rPr>
          <w:rFonts w:ascii="Sakkal Majalla" w:hAnsi="Sakkal Majalla" w:cs="Sakkal Majalla"/>
          <w:sz w:val="28"/>
          <w:szCs w:val="28"/>
          <w:rtl/>
          <w:lang w:bidi="ar-EG"/>
        </w:rPr>
        <w:lastRenderedPageBreak/>
        <w:t>هذه الاحتياطات الأصول السائلة مثل النقد، والأوراق المالية الحكومية، وأصول أخرى يمكن تحويلها بسهولة إلى نقد يعد تكوين هذه الاحتياطات خطوة حيوية لضمان استمرار المؤسسة في الوفاء بالتزاماتها المالية حتى في أوقات الأزمات، ويعتمد حجم هذه الاحتياطات على طبيعة عمل المؤسسة والمخاطر التي تواجهها بالإضافة إلى ذلك، يتم تصميم هذه الاحتياطات لتكون متوافقة مع المتطلبات الرقابية التي تفرضها الجهات التنظيمية.</w:t>
      </w:r>
    </w:p>
    <w:p w14:paraId="733EC3D3" w14:textId="7B03F9B1" w:rsidR="00CE40F7" w:rsidRPr="00C279A5" w:rsidRDefault="00CE40F7" w:rsidP="008B083A">
      <w:pPr>
        <w:pStyle w:val="a6"/>
        <w:numPr>
          <w:ilvl w:val="0"/>
          <w:numId w:val="107"/>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تنويع مصادر التمويل:</w:t>
      </w:r>
    </w:p>
    <w:p w14:paraId="49EB65BF"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تنويع مصادر التمويل هو بعد أساسي في إدارة مخاطر السيولة، حيث يسعى إلى تقليل اعتماد المؤسسة على مصدر تمويل واحد من خلال تنويع مصادر التمويل، مثل الاقتراض من البنوك، إصدار السندات، زيادة رأس المال، أو التمويل عبر الأسواق المالية، يمكن للمؤسسة تقليل مخاطر نقص السيولة وضمان وجود خيارات متعددة في حالة حدوث ضغوط مالية التنويع يساعد في تحقيق الاستقرار المالي على المدى الطويل من خلال تجنب الاعتماد المفرط على مصدر واحد قد يتعطل في الأزمات، كما يُمكّن المؤسسة من الاستفادة من الظروف المواتية في الأسواق المالية وتخفيض تكاليف التمويل.( أبو فرحه، 2020)</w:t>
      </w:r>
    </w:p>
    <w:p w14:paraId="4DF8D654" w14:textId="6C0279A5" w:rsidR="00CE40F7" w:rsidRPr="00C279A5" w:rsidRDefault="00CE40F7" w:rsidP="008B083A">
      <w:pPr>
        <w:pStyle w:val="a6"/>
        <w:numPr>
          <w:ilvl w:val="0"/>
          <w:numId w:val="107"/>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إدارة الأصول والخصوم:</w:t>
      </w:r>
    </w:p>
    <w:p w14:paraId="5E434548" w14:textId="67CAA7A1" w:rsidR="008B083A" w:rsidRDefault="00CE40F7"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 xml:space="preserve">إدارة الأصول والخصوم  هي عملية تخطيط وتنسيق تهدف إلى مواءمة هيكل الأصول مع هيكل الخصوم من حيث الآجال الزمنية والقيمة  يهدف هذا البعد إلى تحقيق توازن بين مواعيد استحقاق الأصول (مثل القروض والاستثمارات) مع مواعيد استحقاق الخصوم (مثل الديون والالتزامات الأخرى) إذا كانت آجال الأصول أطول بكثير من آجال الخصوم، قد تواجه المؤسسة نقصاً في السيولة عندما تأتي مواعيد سداد الديون إدارة الأصول والخصوم تتيح التحكم في هذه الفجوات الزمنية وتوفير السيولة في الأوقات المناسبة، كما تساعد في تقليل التباين بين عوائد الأصول وتكاليف التمويل، وبالتالي تحسين ربحية المؤسسة. </w:t>
      </w:r>
      <w:proofErr w:type="gramStart"/>
      <w:r w:rsidRPr="00C279A5">
        <w:rPr>
          <w:rFonts w:ascii="Sakkal Majalla" w:hAnsi="Sakkal Majalla" w:cs="Sakkal Majalla"/>
          <w:sz w:val="28"/>
          <w:szCs w:val="28"/>
          <w:rtl/>
          <w:lang w:bidi="ar-EG"/>
        </w:rPr>
        <w:t>( ابلال</w:t>
      </w:r>
      <w:proofErr w:type="gramEnd"/>
      <w:r w:rsidRPr="00C279A5">
        <w:rPr>
          <w:rFonts w:ascii="Sakkal Majalla" w:hAnsi="Sakkal Majalla" w:cs="Sakkal Majalla"/>
          <w:sz w:val="28"/>
          <w:szCs w:val="28"/>
          <w:rtl/>
          <w:lang w:bidi="ar-EG"/>
        </w:rPr>
        <w:t>، 2019)</w:t>
      </w:r>
    </w:p>
    <w:p w14:paraId="648DBDFA" w14:textId="77777777" w:rsidR="008B083A" w:rsidRDefault="008B083A">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55C5C328" w14:textId="7D90C30B" w:rsidR="00CE40F7" w:rsidRPr="00C279A5" w:rsidRDefault="00CE40F7" w:rsidP="008B083A">
      <w:pPr>
        <w:pStyle w:val="a6"/>
        <w:numPr>
          <w:ilvl w:val="0"/>
          <w:numId w:val="107"/>
        </w:numPr>
        <w:tabs>
          <w:tab w:val="left" w:pos="2637"/>
        </w:tabs>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lastRenderedPageBreak/>
        <w:t>المراقبة والتحليل المستمر:</w:t>
      </w:r>
    </w:p>
    <w:p w14:paraId="1EDCB3DE"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المراقبة والتحليل المستمر هما العنصران الأساسيان لضمان استمرارية وفعالية إدارة مخاطر السيولة يتطلب هذا البُعد إجراء مراقبة دقيقة للتدفقات النقدية والأصول والخصوم بشكل دوري لضمان توافر السيولة الكافية في جميع الأوقات، تتيح المراقبة المستمرة اكتشاف المشكلات المحتملة قبل أن تصبح أزمات مالية، مما يمكن المؤسسة من اتخاذ إجراءات تصحيحية مسبقة، كما يشمل هذا البعد استخدام الأدوات التحليلية المتقدمة مثل تحليل السيناريوهات واختبار الإجهاد المالي (</w:t>
      </w:r>
      <w:r w:rsidRPr="00C279A5">
        <w:rPr>
          <w:rFonts w:ascii="Sakkal Majalla" w:hAnsi="Sakkal Majalla" w:cs="Sakkal Majalla"/>
          <w:sz w:val="28"/>
          <w:szCs w:val="28"/>
          <w:lang w:bidi="ar-EG"/>
        </w:rPr>
        <w:t>Stress Testing</w:t>
      </w:r>
      <w:r w:rsidRPr="00C279A5">
        <w:rPr>
          <w:rFonts w:ascii="Sakkal Majalla" w:hAnsi="Sakkal Majalla" w:cs="Sakkal Majalla"/>
          <w:sz w:val="28"/>
          <w:szCs w:val="28"/>
          <w:rtl/>
          <w:lang w:bidi="ar-EG"/>
        </w:rPr>
        <w:t>) لتقييم تأثير الأزمات المالية أو الظروف الاقتصادية الصعبة على السيولة هذه الاختبارات تساعد المؤسسة في وضع خطط طوارئ وتطوير استراتيجيات للتكيف مع الظروف غير المتوقعة.</w:t>
      </w:r>
    </w:p>
    <w:p w14:paraId="13ED196D"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lang w:bidi="ar-EG"/>
        </w:rPr>
        <w:t xml:space="preserve">كل بعد من أبعاد إدارة مخاطر السيولة يلعب دوراً تكاملياً في تعزيز استقرار المؤسسة وقدرتها على التكيف مع الظروف المالية </w:t>
      </w:r>
      <w:proofErr w:type="gramStart"/>
      <w:r w:rsidRPr="00C279A5">
        <w:rPr>
          <w:rFonts w:ascii="Sakkal Majalla" w:hAnsi="Sakkal Majalla" w:cs="Sakkal Majalla"/>
          <w:sz w:val="28"/>
          <w:szCs w:val="28"/>
          <w:rtl/>
          <w:lang w:bidi="ar-EG"/>
        </w:rPr>
        <w:t>المتغيرة  من</w:t>
      </w:r>
      <w:proofErr w:type="gramEnd"/>
      <w:r w:rsidRPr="00C279A5">
        <w:rPr>
          <w:rFonts w:ascii="Sakkal Majalla" w:hAnsi="Sakkal Majalla" w:cs="Sakkal Majalla"/>
          <w:sz w:val="28"/>
          <w:szCs w:val="28"/>
          <w:rtl/>
          <w:lang w:bidi="ar-EG"/>
        </w:rPr>
        <w:t xml:space="preserve"> خلال التخطيط المالي الفعّال، تحليل التدفقات النقدية، تكوين احتياطات السيولة، تنويع مصادر التمويل، إدارة الأصول والخصوم، والمراقبة المستمرة، تضمن المؤسسات المالية قدرتها على الوفاء بالتزاماتها المالية وتحقيق الاستدامة المالية على المدى الطويل.</w:t>
      </w:r>
    </w:p>
    <w:p w14:paraId="09F532E8"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rtl/>
        </w:rPr>
      </w:pPr>
      <w:r w:rsidRPr="00C279A5">
        <w:rPr>
          <w:rFonts w:ascii="Sakkal Majalla" w:hAnsi="Sakkal Majalla" w:cs="Sakkal Majalla"/>
          <w:rtl/>
        </w:rPr>
        <w:br w:type="page"/>
      </w:r>
    </w:p>
    <w:p w14:paraId="1EAEACA0" w14:textId="77777777" w:rsidR="00CE40F7" w:rsidRPr="00505C1E" w:rsidRDefault="00CE40F7" w:rsidP="00505C1E">
      <w:pPr>
        <w:spacing w:before="100" w:beforeAutospacing="1" w:after="100" w:afterAutospacing="1" w:line="360" w:lineRule="auto"/>
        <w:jc w:val="center"/>
        <w:outlineLvl w:val="1"/>
        <w:rPr>
          <w:rFonts w:ascii="Sakkal Majalla" w:hAnsi="Sakkal Majalla" w:cs="Sakkal Majalla"/>
          <w:b/>
          <w:bCs/>
          <w:sz w:val="36"/>
          <w:szCs w:val="36"/>
          <w:rtl/>
        </w:rPr>
      </w:pPr>
      <w:bookmarkStart w:id="25" w:name="_Toc180196819"/>
      <w:r w:rsidRPr="00505C1E">
        <w:rPr>
          <w:rFonts w:ascii="Sakkal Majalla" w:hAnsi="Sakkal Majalla" w:cs="Sakkal Majalla"/>
          <w:b/>
          <w:bCs/>
          <w:sz w:val="36"/>
          <w:szCs w:val="36"/>
          <w:rtl/>
        </w:rPr>
        <w:lastRenderedPageBreak/>
        <w:t>المبحث الثاني الاستقرار المالي</w:t>
      </w:r>
      <w:bookmarkEnd w:id="25"/>
    </w:p>
    <w:p w14:paraId="2E212E66" w14:textId="408D9E07" w:rsidR="00CE40F7" w:rsidRPr="00505C1E" w:rsidRDefault="00505C1E" w:rsidP="00505C1E">
      <w:pPr>
        <w:spacing w:before="100" w:beforeAutospacing="1" w:after="100" w:afterAutospacing="1" w:line="360" w:lineRule="auto"/>
        <w:jc w:val="both"/>
        <w:outlineLvl w:val="2"/>
        <w:rPr>
          <w:rFonts w:ascii="Sakkal Majalla" w:hAnsi="Sakkal Majalla" w:cs="Sakkal Majalla"/>
          <w:b/>
          <w:bCs/>
          <w:sz w:val="36"/>
          <w:szCs w:val="36"/>
          <w:rtl/>
        </w:rPr>
      </w:pPr>
      <w:bookmarkStart w:id="26" w:name="_Toc180196820"/>
      <w:r>
        <w:rPr>
          <w:rFonts w:ascii="Sakkal Majalla" w:hAnsi="Sakkal Majalla" w:cs="Sakkal Majalla" w:hint="cs"/>
          <w:b/>
          <w:bCs/>
          <w:sz w:val="36"/>
          <w:szCs w:val="36"/>
          <w:rtl/>
        </w:rPr>
        <w:t xml:space="preserve">1.2.2 </w:t>
      </w:r>
      <w:r w:rsidR="00CE40F7" w:rsidRPr="00505C1E">
        <w:rPr>
          <w:rFonts w:ascii="Sakkal Majalla" w:hAnsi="Sakkal Majalla" w:cs="Sakkal Majalla"/>
          <w:b/>
          <w:bCs/>
          <w:sz w:val="36"/>
          <w:szCs w:val="36"/>
          <w:rtl/>
        </w:rPr>
        <w:t>تمهيد:</w:t>
      </w:r>
      <w:bookmarkEnd w:id="26"/>
    </w:p>
    <w:p w14:paraId="49FDC257"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يُعد تحقيق الاستقرار المالي هدفاً محورياً تسعى إليه الحكومات والبنوك المركزية والمؤسسات المالية لضمان قدرة الاقتصاد على التكيف مع التغيرات الاقتصادية والصدمات المالية يهدف الاستقرار المالي إلى توفير بيئة متوازنة تُعزز من قدرة النظام المالي على مواصلة العمل بكفاءة واستمرارية دون التعرض لأزمات تُهدد البنية التحتية الاقتصادية أو تضر بالثقة في الأسواق المالية في ظل تطور الأنظمة المالية العالمية وتعقيدها، يبرز الاستقرار المالي كعامل أساسي يدعم تحقيق النمو المستدام من خلال تقليل المخاطر المالية والحفاظ على تدفق السيولة بشكل صحي ومستقر.( أبو ديار، 2023)</w:t>
      </w:r>
    </w:p>
    <w:p w14:paraId="271561CB"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يعمل الاستقرار المالي على تمكين المؤسسات المالية من مواجهة التحديات الاقتصادية، سواء كانت ناتجة عن تقلبات الأسواق، أزمات الائتمان، أو تغيرات في السياسات النقدية من خلال تعزيز الأطر التنظيمية والرقابية، يتمكن النظام المالي من الحفاظ على مرونته في مواجهة التحديات، ما يسهم في بناء ثقة المستثمرين ودفع عجلة الاستثمار والنمو الاقتصادي. </w:t>
      </w:r>
      <w:proofErr w:type="gramStart"/>
      <w:r w:rsidRPr="00C279A5">
        <w:rPr>
          <w:rFonts w:ascii="Sakkal Majalla" w:hAnsi="Sakkal Majalla" w:cs="Sakkal Majalla"/>
          <w:sz w:val="28"/>
          <w:szCs w:val="28"/>
          <w:rtl/>
        </w:rPr>
        <w:t>( فضائية</w:t>
      </w:r>
      <w:proofErr w:type="gramEnd"/>
      <w:r w:rsidRPr="00C279A5">
        <w:rPr>
          <w:rFonts w:ascii="Sakkal Majalla" w:hAnsi="Sakkal Majalla" w:cs="Sakkal Majalla"/>
          <w:sz w:val="28"/>
          <w:szCs w:val="28"/>
          <w:rtl/>
        </w:rPr>
        <w:t>، 2023)</w:t>
      </w:r>
    </w:p>
    <w:p w14:paraId="7A556895"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في ظل التقلبات الاقتصادية العالمية والتغيرات السريعة في الأسواق، يصبح تحقيق الاستقرار المالي أحد العوامل الحاسمة لضمان استمرارية الاقتصاد وحمايته من الانهيارات المفاجئة.</w:t>
      </w:r>
    </w:p>
    <w:p w14:paraId="399A130A" w14:textId="52E5040D" w:rsidR="00CE40F7" w:rsidRPr="00505C1E" w:rsidRDefault="00505C1E" w:rsidP="00505C1E">
      <w:pPr>
        <w:spacing w:before="100" w:beforeAutospacing="1" w:after="100" w:afterAutospacing="1" w:line="360" w:lineRule="auto"/>
        <w:jc w:val="both"/>
        <w:outlineLvl w:val="2"/>
        <w:rPr>
          <w:rFonts w:ascii="Sakkal Majalla" w:hAnsi="Sakkal Majalla" w:cs="Sakkal Majalla"/>
          <w:b/>
          <w:bCs/>
          <w:sz w:val="36"/>
          <w:szCs w:val="36"/>
          <w:rtl/>
        </w:rPr>
      </w:pPr>
      <w:bookmarkStart w:id="27" w:name="_Toc180196821"/>
      <w:r>
        <w:rPr>
          <w:rFonts w:ascii="Sakkal Majalla" w:hAnsi="Sakkal Majalla" w:cs="Sakkal Majalla" w:hint="cs"/>
          <w:b/>
          <w:bCs/>
          <w:sz w:val="36"/>
          <w:szCs w:val="36"/>
          <w:rtl/>
        </w:rPr>
        <w:t xml:space="preserve">2.2.2 </w:t>
      </w:r>
      <w:r w:rsidR="00CE40F7" w:rsidRPr="00505C1E">
        <w:rPr>
          <w:rFonts w:ascii="Sakkal Majalla" w:hAnsi="Sakkal Majalla" w:cs="Sakkal Majalla"/>
          <w:b/>
          <w:bCs/>
          <w:sz w:val="36"/>
          <w:szCs w:val="36"/>
          <w:rtl/>
        </w:rPr>
        <w:t>تعريف الاستقرار المالي:</w:t>
      </w:r>
      <w:bookmarkEnd w:id="27"/>
    </w:p>
    <w:p w14:paraId="66D94AA9"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يُعرف البنك الدولي الاستقرار المالي بأنه حالة يكون فيها النظام المالي قادراً على دعم الأنشطة الاقتصادية الحقيقية بشكل فعال، دون التعرض لأزمات مالية قد تؤدي إلى انهيارات أو تقلبات حادة في الأسواق هذا التعريف يعكس أهمية النظام المالي في تحقيق النمو والاستدامة الاقتصادية، حيث يُعتبر الاستقرار المالي شرطاً أساسياً لتطوير اقتصادات البلدان ودعم الاستثمارات.</w:t>
      </w:r>
    </w:p>
    <w:p w14:paraId="3912220B"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lastRenderedPageBreak/>
        <w:t xml:space="preserve">أما صندوق النقد الدولي فيعرف الاستقرار المالي بأنه قدرة النظام المالي على تحمل الصدمات، والحفاظ على تدفق الائتمان والخدمات المالية، وبالتالي دعم النمو الاقتصادي المستدام يشمل ذلك قدرة المؤسسات المالية على الوفاء بالتزاماتها المالية في الوقت المناسب، مما يعزز الثقة بين المستثمرين ويساعد في تجنب الأزمات </w:t>
      </w:r>
      <w:proofErr w:type="gramStart"/>
      <w:r w:rsidRPr="00C279A5">
        <w:rPr>
          <w:rFonts w:ascii="Sakkal Majalla" w:hAnsi="Sakkal Majalla" w:cs="Sakkal Majalla"/>
          <w:sz w:val="28"/>
          <w:szCs w:val="28"/>
          <w:rtl/>
        </w:rPr>
        <w:t>الاقتصادية.(</w:t>
      </w:r>
      <w:proofErr w:type="gramEnd"/>
      <w:r w:rsidRPr="00C279A5">
        <w:rPr>
          <w:rFonts w:ascii="Sakkal Majalla" w:hAnsi="Sakkal Majalla" w:cs="Sakkal Majalla"/>
          <w:sz w:val="28"/>
          <w:szCs w:val="28"/>
          <w:rtl/>
        </w:rPr>
        <w:t xml:space="preserve"> سليمان، 2020)</w:t>
      </w:r>
    </w:p>
    <w:p w14:paraId="07B0C203"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تعتبر البنوك المركزية الاستقرار المالي حالة من التوازن في النظام المالي يُسهل خلالها التدفقات النقدية والائتمانية، مما يضمن وجود سوق مالية سليمة تعمل بكفاءة في هذا السياق، يصبح الاستقرار المالي ضرورياً للحفاظ على ثقة المواطنين في العملة والأسواق المالية، ودعم الاقتصاد الوطني في مواجهة </w:t>
      </w:r>
      <w:proofErr w:type="gramStart"/>
      <w:r w:rsidRPr="00C279A5">
        <w:rPr>
          <w:rFonts w:ascii="Sakkal Majalla" w:hAnsi="Sakkal Majalla" w:cs="Sakkal Majalla"/>
          <w:sz w:val="28"/>
          <w:szCs w:val="28"/>
          <w:rtl/>
        </w:rPr>
        <w:t>التحديات.(</w:t>
      </w:r>
      <w:proofErr w:type="gramEnd"/>
      <w:r w:rsidRPr="00C279A5">
        <w:rPr>
          <w:rFonts w:ascii="Sakkal Majalla" w:hAnsi="Sakkal Majalla" w:cs="Sakkal Majalla"/>
          <w:sz w:val="28"/>
          <w:szCs w:val="28"/>
          <w:rtl/>
        </w:rPr>
        <w:t xml:space="preserve"> فرحي، 2021)</w:t>
      </w:r>
    </w:p>
    <w:p w14:paraId="230FA18B"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كما يُعرف الاستقرار المالي بأنه الحالة التي يظل فيها النظام المالي قادراً على تقديم الخدمات المالية الأساسية، مثل التوسط في المدفوعات وتخصيص الموارد، مع الحفاظ على مستوى منخفض من عدم اليقين والاضطرابات، يعكس هذا التعريف أهمية الاستقرار المالي في تعزيز النمو والتنمية </w:t>
      </w:r>
      <w:proofErr w:type="gramStart"/>
      <w:r w:rsidRPr="00C279A5">
        <w:rPr>
          <w:rFonts w:ascii="Sakkal Majalla" w:hAnsi="Sakkal Majalla" w:cs="Sakkal Majalla"/>
          <w:sz w:val="28"/>
          <w:szCs w:val="28"/>
          <w:rtl/>
        </w:rPr>
        <w:t>الاقتصادية.(</w:t>
      </w:r>
      <w:proofErr w:type="gramEnd"/>
      <w:r w:rsidRPr="00C279A5">
        <w:rPr>
          <w:rFonts w:ascii="Sakkal Majalla" w:hAnsi="Sakkal Majalla" w:cs="Sakkal Majalla"/>
          <w:sz w:val="28"/>
          <w:szCs w:val="28"/>
          <w:rtl/>
        </w:rPr>
        <w:t xml:space="preserve"> الطائي، 2022)</w:t>
      </w:r>
    </w:p>
    <w:p w14:paraId="29B50AAB"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يُعرّف الاستقرار المالي بأنه القدرة على الحفاظ على أسعار الأصول في نطاقات مستقرة، مما يقلل من التقلبات غير المبررة في السوق ويعزز من ثقة المستثمرين في استثماراتهم وبالتالي، يُعتبر الاستقرار المالي ضرورياً لضمان استدامة الأسواق المالية وجذب </w:t>
      </w:r>
      <w:proofErr w:type="gramStart"/>
      <w:r w:rsidRPr="00C279A5">
        <w:rPr>
          <w:rFonts w:ascii="Sakkal Majalla" w:hAnsi="Sakkal Majalla" w:cs="Sakkal Majalla"/>
          <w:sz w:val="28"/>
          <w:szCs w:val="28"/>
          <w:rtl/>
        </w:rPr>
        <w:t>الاستثمارات.(</w:t>
      </w:r>
      <w:proofErr w:type="gramEnd"/>
      <w:r w:rsidRPr="00C279A5">
        <w:rPr>
          <w:rFonts w:ascii="Sakkal Majalla" w:hAnsi="Sakkal Majalla" w:cs="Sakkal Majalla"/>
          <w:sz w:val="28"/>
          <w:szCs w:val="28"/>
          <w:rtl/>
        </w:rPr>
        <w:t xml:space="preserve"> كركار، 2019)</w:t>
      </w:r>
    </w:p>
    <w:p w14:paraId="094FB912"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يمكن أيضًا تعريف الاستقرار المالي كحالة يكون فيها النظام المالي مستداماً على المدى الطويل، مما يعني أن المؤسسات المالية قادرة على التكيف مع التغيرات الاقتصادية وتلبية احتياجات العملاء والمستثمرين دون التعرض لأزمات مالية يعكس هذا التعريف الحاجة إلى تعزيز استدامة النظام المالي لمواجهة التحديات </w:t>
      </w:r>
      <w:proofErr w:type="gramStart"/>
      <w:r w:rsidRPr="00C279A5">
        <w:rPr>
          <w:rFonts w:ascii="Sakkal Majalla" w:hAnsi="Sakkal Majalla" w:cs="Sakkal Majalla"/>
          <w:sz w:val="28"/>
          <w:szCs w:val="28"/>
          <w:rtl/>
        </w:rPr>
        <w:t>المستقبلية.(</w:t>
      </w:r>
      <w:proofErr w:type="gramEnd"/>
      <w:r w:rsidRPr="00C279A5">
        <w:rPr>
          <w:rFonts w:ascii="Sakkal Majalla" w:hAnsi="Sakkal Majalla" w:cs="Sakkal Majalla"/>
          <w:sz w:val="28"/>
          <w:szCs w:val="28"/>
          <w:rtl/>
        </w:rPr>
        <w:t xml:space="preserve"> بسبع، 2019)</w:t>
      </w:r>
    </w:p>
    <w:p w14:paraId="527BABDF"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lastRenderedPageBreak/>
        <w:t xml:space="preserve">يُعرّف بعض الخبراء الاستقرار المالي بأنه توازن مثالي بين المخاطر والعوائد في النظام المالي، حيث يتمكن المستثمرون والمشاركون في السوق من إدارة المخاطر بشكل فعال مع تحقيق عوائد مرضية هذا التوازن يساعد على تشجيع الاستثمارات وتعزيز النمو </w:t>
      </w:r>
      <w:proofErr w:type="gramStart"/>
      <w:r w:rsidRPr="00C279A5">
        <w:rPr>
          <w:rFonts w:ascii="Sakkal Majalla" w:hAnsi="Sakkal Majalla" w:cs="Sakkal Majalla"/>
          <w:sz w:val="28"/>
          <w:szCs w:val="28"/>
          <w:rtl/>
        </w:rPr>
        <w:t>الاقتصادي.(</w:t>
      </w:r>
      <w:proofErr w:type="gramEnd"/>
      <w:r w:rsidRPr="00C279A5">
        <w:rPr>
          <w:rFonts w:ascii="Sakkal Majalla" w:hAnsi="Sakkal Majalla" w:cs="Sakkal Majalla"/>
          <w:sz w:val="28"/>
          <w:szCs w:val="28"/>
          <w:rtl/>
        </w:rPr>
        <w:t xml:space="preserve"> توفيق، 2022)</w:t>
      </w:r>
    </w:p>
    <w:p w14:paraId="6D7D7D06"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يمكن أيضًا تعريف الاستقرار المالي بأنه حالة يُمكن فيها لجميع الفئات الاجتماعية الوصول إلى الخدمات المالية، مما يسهم في تعزيز الاستقرار الاجتماعي والاقتصادي من خلال تقليل الفجوات الاقتصادية، يعكس هذا التعريف أهمية الشمول المالي كجزء من الاستقرار المالي ويعزز من قدرة المجتمعات على تحقيق التنمية </w:t>
      </w:r>
      <w:proofErr w:type="gramStart"/>
      <w:r w:rsidRPr="00C279A5">
        <w:rPr>
          <w:rFonts w:ascii="Sakkal Majalla" w:hAnsi="Sakkal Majalla" w:cs="Sakkal Majalla"/>
          <w:sz w:val="28"/>
          <w:szCs w:val="28"/>
          <w:rtl/>
        </w:rPr>
        <w:t>المستدامة.(</w:t>
      </w:r>
      <w:proofErr w:type="gramEnd"/>
      <w:r w:rsidRPr="00C279A5">
        <w:rPr>
          <w:rFonts w:ascii="Sakkal Majalla" w:hAnsi="Sakkal Majalla" w:cs="Sakkal Majalla"/>
          <w:sz w:val="28"/>
          <w:szCs w:val="28"/>
          <w:rtl/>
        </w:rPr>
        <w:t xml:space="preserve"> عبد العليم، 2024)</w:t>
      </w:r>
    </w:p>
    <w:p w14:paraId="0232486B" w14:textId="783A0B94" w:rsidR="00CE40F7" w:rsidRPr="00505C1E" w:rsidRDefault="00505C1E" w:rsidP="00505C1E">
      <w:pPr>
        <w:spacing w:before="100" w:beforeAutospacing="1" w:after="100" w:afterAutospacing="1" w:line="360" w:lineRule="auto"/>
        <w:jc w:val="both"/>
        <w:outlineLvl w:val="2"/>
        <w:rPr>
          <w:rFonts w:ascii="Sakkal Majalla" w:hAnsi="Sakkal Majalla" w:cs="Sakkal Majalla"/>
          <w:b/>
          <w:bCs/>
          <w:sz w:val="36"/>
          <w:szCs w:val="36"/>
          <w:rtl/>
        </w:rPr>
      </w:pPr>
      <w:bookmarkStart w:id="28" w:name="_Toc180196822"/>
      <w:r>
        <w:rPr>
          <w:rFonts w:ascii="Sakkal Majalla" w:hAnsi="Sakkal Majalla" w:cs="Sakkal Majalla" w:hint="cs"/>
          <w:b/>
          <w:bCs/>
          <w:sz w:val="36"/>
          <w:szCs w:val="36"/>
          <w:rtl/>
        </w:rPr>
        <w:t xml:space="preserve">3.2.2 </w:t>
      </w:r>
      <w:r w:rsidR="00CE40F7" w:rsidRPr="00505C1E">
        <w:rPr>
          <w:rFonts w:ascii="Sakkal Majalla" w:hAnsi="Sakkal Majalla" w:cs="Sakkal Majalla"/>
          <w:b/>
          <w:bCs/>
          <w:sz w:val="36"/>
          <w:szCs w:val="36"/>
          <w:rtl/>
        </w:rPr>
        <w:t>أهمية الاستقرار المالي:</w:t>
      </w:r>
      <w:bookmarkEnd w:id="28"/>
    </w:p>
    <w:p w14:paraId="5E10E073"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تُعتبر أهمية الاستقرار المالي من الأمور الحيوية التي تؤثر بشكل كبير على صحة الاقتصاد الوطني وعلى قدرة المؤسسات المالية على العمل بكفاءة إذ يسهم الاستقرار المالي في تعزيز النمو الاقتصادي من خلال توفير بيئة مواتية للاستثمار عندما يكون النظام المالي مستقراً، يشعر المستثمرون بثقة أكبر في قدرتهم على تحقيق عوائد على استثماراتهم، مما يشجع على تخصيص الموارد وفتح مشاريع جديدة هذا النشاط الاستثماري يعزز النمو الاقتصادي العام، ويُسهم في توفير فرص العمل وتحسين مستويات المعيشة.</w:t>
      </w:r>
    </w:p>
    <w:p w14:paraId="487F82BB"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علاوة على ذلك، يعمل الاستقرار المالي على تقليل مخاطر الأزمات المالية والتقلبات الحادة في الأسواق فعندما يكون النظام المالي متماسكاً، يصبح أكثر قدرة على مقاومة الصدمات الخارجية، مما يساهم في الحفاظ على استقرار الاقتصاد الوطني وحماية الشركات والمواطنين من تأثير الأزمات كما أن الاستقرار المالي يعزز الثقة بين المستهلكين والمستثمرين في النظام المالي، حيث إن شعور الناس بأن المؤسسات المالية آمنة ومستقرة يجعلهم أكثر ميلاً للادخار والاستثمار هذا الأمر يعزز من استقرار النظام المالي ويزيد من توافر السيولة.( عبد الرحمن، 2022)</w:t>
      </w:r>
    </w:p>
    <w:p w14:paraId="5EC72071"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lastRenderedPageBreak/>
        <w:t xml:space="preserve">يساهم الاستقرار المالي أيضاً في تحقيق الشمول المالي، حيث يضمن وصول جميع فئات المجتمع إلى الخدمات المالية فعندما تكون الأسواق المالية مستقرة، يمكن توفير خدمات مالية متنوعة تلبي احتياجات الجميع، مما يساعد على تقليل الفجوات الاقتصادية والاجتماعية، بالإضافة إلى ذلك يساعد الاستقرار المالي على ضمان توافر التمويل اللازم للاقتصاد فالمؤسسات المالية، مثل البنوك، يمكنها تقديم القروض بأسعار فائدة معقولة عندما يكون النظام المالي مستقراً، مما يتيح للمشاريع الصغيرة والمتوسطة النمو </w:t>
      </w:r>
      <w:proofErr w:type="gramStart"/>
      <w:r w:rsidRPr="00C279A5">
        <w:rPr>
          <w:rFonts w:ascii="Sakkal Majalla" w:hAnsi="Sakkal Majalla" w:cs="Sakkal Majalla"/>
          <w:sz w:val="28"/>
          <w:szCs w:val="28"/>
          <w:rtl/>
        </w:rPr>
        <w:t>والتوسع.(</w:t>
      </w:r>
      <w:proofErr w:type="gramEnd"/>
      <w:r w:rsidRPr="00C279A5">
        <w:rPr>
          <w:rFonts w:ascii="Sakkal Majalla" w:hAnsi="Sakkal Majalla" w:cs="Sakkal Majalla"/>
          <w:sz w:val="28"/>
          <w:szCs w:val="28"/>
          <w:rtl/>
        </w:rPr>
        <w:t xml:space="preserve"> توفيق، 2022)</w:t>
      </w:r>
    </w:p>
    <w:p w14:paraId="18346718"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علاوة على ذلك، يعزز الاستقرار المالي فعالية السياسات الاقتصادية التي تتبناها الحكومة فعندما يكون النظام المالي مستقراً، يمكن للحكومات تنفيذ سياسات نقدية ومالية دون الخوف من ردود فعل سلبية من الأسواق، مما يساهم في تحقيق الأهداف الاقتصادية المرجوة، كما يسهم الاستقرار المالي في تعزيز التنمية المستدامة من خلال دعم المشروعات التي تركز على التنمية البيئية والاجتماعية عندما يكون هناك استقرار مالي، يمكن تخصيص الموارد بشكل فعال لدعم المبادرات المستدامة التي تعود بالنفع على المجتمع </w:t>
      </w:r>
      <w:proofErr w:type="gramStart"/>
      <w:r w:rsidRPr="00C279A5">
        <w:rPr>
          <w:rFonts w:ascii="Sakkal Majalla" w:hAnsi="Sakkal Majalla" w:cs="Sakkal Majalla"/>
          <w:sz w:val="28"/>
          <w:szCs w:val="28"/>
          <w:rtl/>
        </w:rPr>
        <w:t>والبيئة.(</w:t>
      </w:r>
      <w:proofErr w:type="gramEnd"/>
      <w:r w:rsidRPr="00C279A5">
        <w:rPr>
          <w:rFonts w:ascii="Sakkal Majalla" w:hAnsi="Sakkal Majalla" w:cs="Sakkal Majalla"/>
          <w:sz w:val="28"/>
          <w:szCs w:val="28"/>
          <w:rtl/>
        </w:rPr>
        <w:t xml:space="preserve"> أحمد، 2022)</w:t>
      </w:r>
    </w:p>
    <w:p w14:paraId="2D63C79B"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يمكن أن يساعد الاستقرار المالي في تقليل التفاوتات الاقتصادية من خلال تعزيز العدالة في توزيع الموارد والخدمات المالية عندما تتاح الفرص المالية للجميع، يصبح من الممكن تقليل الفجوات بين الفئات المختلفة في المجتمع، وبالتالي تتضح أهمية الاستقرار المالي في دوره المحوري في دعم النمو الاقتصادي، وتخفيف الأزمات، وتعزيز الثقة في النظام المالي، وتحقيق التنمية المستدامة، لذا يعتبر تحقيق الاستقرار المالي هدفاً استراتيجياً يسعى إليه الجميع، من حكومات ومؤسسات مالية ومجتمعات، لضمان مستقبل اقتصادي مزدهر وآمن.( حسين، 2023)</w:t>
      </w:r>
    </w:p>
    <w:p w14:paraId="67ED4E83" w14:textId="571CEB35" w:rsidR="00CE40F7" w:rsidRPr="00505C1E" w:rsidRDefault="00505C1E" w:rsidP="00505C1E">
      <w:pPr>
        <w:spacing w:before="100" w:beforeAutospacing="1" w:after="100" w:afterAutospacing="1" w:line="360" w:lineRule="auto"/>
        <w:jc w:val="both"/>
        <w:outlineLvl w:val="2"/>
        <w:rPr>
          <w:rFonts w:ascii="Sakkal Majalla" w:hAnsi="Sakkal Majalla" w:cs="Sakkal Majalla"/>
          <w:b/>
          <w:bCs/>
          <w:sz w:val="36"/>
          <w:szCs w:val="36"/>
          <w:rtl/>
        </w:rPr>
      </w:pPr>
      <w:bookmarkStart w:id="29" w:name="_Toc180196823"/>
      <w:r>
        <w:rPr>
          <w:rFonts w:ascii="Sakkal Majalla" w:hAnsi="Sakkal Majalla" w:cs="Sakkal Majalla" w:hint="cs"/>
          <w:b/>
          <w:bCs/>
          <w:sz w:val="36"/>
          <w:szCs w:val="36"/>
          <w:rtl/>
        </w:rPr>
        <w:t xml:space="preserve">4.2.2 </w:t>
      </w:r>
      <w:r w:rsidR="00CE40F7" w:rsidRPr="00505C1E">
        <w:rPr>
          <w:rFonts w:ascii="Sakkal Majalla" w:hAnsi="Sakkal Majalla" w:cs="Sakkal Majalla"/>
          <w:b/>
          <w:bCs/>
          <w:sz w:val="36"/>
          <w:szCs w:val="36"/>
          <w:rtl/>
        </w:rPr>
        <w:t>أنواع الاستقرار المالي:</w:t>
      </w:r>
      <w:bookmarkEnd w:id="29"/>
    </w:p>
    <w:p w14:paraId="15E9E331"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lang w:bidi="ar-EG"/>
        </w:rPr>
      </w:pPr>
      <w:r w:rsidRPr="00C279A5">
        <w:rPr>
          <w:rFonts w:ascii="Sakkal Majalla" w:hAnsi="Sakkal Majalla" w:cs="Sakkal Majalla"/>
          <w:sz w:val="28"/>
          <w:szCs w:val="28"/>
          <w:rtl/>
        </w:rPr>
        <w:t>تتعدد أنواع الاستقرار المالي، حيث يعكس كل نوع مجموعة من العوامل والخصائص التي تؤثر على قدرة النظام المالي على العمل بكفاءة، فيما يلي بعض الأنواع الرئيسية للاستقرار المالي:(أبو ديار، 2023)</w:t>
      </w:r>
    </w:p>
    <w:p w14:paraId="48BD7BFB" w14:textId="46D2C9FB" w:rsidR="00CE40F7" w:rsidRPr="00505C1E" w:rsidRDefault="00CE40F7" w:rsidP="00505C1E">
      <w:pPr>
        <w:pStyle w:val="a6"/>
        <w:numPr>
          <w:ilvl w:val="0"/>
          <w:numId w:val="103"/>
        </w:numPr>
        <w:spacing w:before="100" w:beforeAutospacing="1" w:after="100" w:afterAutospacing="1" w:line="360" w:lineRule="auto"/>
        <w:ind w:left="423"/>
        <w:jc w:val="both"/>
        <w:rPr>
          <w:rFonts w:ascii="Sakkal Majalla" w:hAnsi="Sakkal Majalla" w:cs="Sakkal Majalla"/>
          <w:b/>
          <w:bCs/>
          <w:sz w:val="28"/>
          <w:szCs w:val="28"/>
          <w:rtl/>
        </w:rPr>
      </w:pPr>
      <w:r w:rsidRPr="00505C1E">
        <w:rPr>
          <w:rFonts w:ascii="Sakkal Majalla" w:hAnsi="Sakkal Majalla" w:cs="Sakkal Majalla"/>
          <w:b/>
          <w:bCs/>
          <w:sz w:val="28"/>
          <w:szCs w:val="28"/>
          <w:rtl/>
        </w:rPr>
        <w:lastRenderedPageBreak/>
        <w:t>الاستقرار النقدي:</w:t>
      </w:r>
    </w:p>
    <w:p w14:paraId="284A3A54"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يشير الاستقرار النقدي إلى القدرة على الحفاظ على قيمة العملة وثقة الجمهور في النظام النقدي يتضمن ذلك السيطرة على التضخم، واستقرار أسعار الصرف، وتوافر السيولة اللازمة لدعم النشاط </w:t>
      </w:r>
      <w:proofErr w:type="gramStart"/>
      <w:r w:rsidRPr="00C279A5">
        <w:rPr>
          <w:rFonts w:ascii="Sakkal Majalla" w:hAnsi="Sakkal Majalla" w:cs="Sakkal Majalla"/>
          <w:sz w:val="28"/>
          <w:szCs w:val="28"/>
          <w:rtl/>
        </w:rPr>
        <w:t>الاقتصادي  يُعتبر</w:t>
      </w:r>
      <w:proofErr w:type="gramEnd"/>
      <w:r w:rsidRPr="00C279A5">
        <w:rPr>
          <w:rFonts w:ascii="Sakkal Majalla" w:hAnsi="Sakkal Majalla" w:cs="Sakkal Majalla"/>
          <w:sz w:val="28"/>
          <w:szCs w:val="28"/>
          <w:rtl/>
        </w:rPr>
        <w:t xml:space="preserve"> الاستقرار النقدي أساسياً لتمكين الأفراد والشركات من التخطيط المالي بشكل فعال.</w:t>
      </w:r>
    </w:p>
    <w:p w14:paraId="42AC82CE" w14:textId="0C8E9246" w:rsidR="00CE40F7" w:rsidRPr="00C279A5" w:rsidRDefault="00CE40F7" w:rsidP="00505C1E">
      <w:pPr>
        <w:pStyle w:val="a6"/>
        <w:numPr>
          <w:ilvl w:val="0"/>
          <w:numId w:val="103"/>
        </w:numPr>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الاستقرار المصرفي:</w:t>
      </w:r>
    </w:p>
    <w:p w14:paraId="6F22EDF4"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يتعلق الاستقرار المصرفي بقدرة البنوك والمؤسسات المالية على الوفاء بالتزاماتها المالية وتقديم خدمات مصرفية </w:t>
      </w:r>
      <w:proofErr w:type="gramStart"/>
      <w:r w:rsidRPr="00C279A5">
        <w:rPr>
          <w:rFonts w:ascii="Sakkal Majalla" w:hAnsi="Sakkal Majalla" w:cs="Sakkal Majalla"/>
          <w:sz w:val="28"/>
          <w:szCs w:val="28"/>
          <w:rtl/>
        </w:rPr>
        <w:t>موثوقة  يشمل</w:t>
      </w:r>
      <w:proofErr w:type="gramEnd"/>
      <w:r w:rsidRPr="00C279A5">
        <w:rPr>
          <w:rFonts w:ascii="Sakkal Majalla" w:hAnsi="Sakkal Majalla" w:cs="Sakkal Majalla"/>
          <w:sz w:val="28"/>
          <w:szCs w:val="28"/>
          <w:rtl/>
        </w:rPr>
        <w:t xml:space="preserve"> ذلك تجنب الأزمات المصرفية، وتوفير السيولة الكافية، وإدارة المخاطر بشكل فعال، يعتبر الاستقرار المصرفي ضرورياً للحفاظ على ثقة المودعين والمستثمرين في النظام المالي.</w:t>
      </w:r>
    </w:p>
    <w:p w14:paraId="2A0F90AB" w14:textId="5319E66A" w:rsidR="00CE40F7" w:rsidRPr="00C279A5" w:rsidRDefault="00CE40F7" w:rsidP="00505C1E">
      <w:pPr>
        <w:pStyle w:val="a6"/>
        <w:numPr>
          <w:ilvl w:val="0"/>
          <w:numId w:val="103"/>
        </w:numPr>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الاستقرار المالي الكلي:</w:t>
      </w:r>
    </w:p>
    <w:p w14:paraId="322DC0AC"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يمثل الاستقرار المالي الكلي حالة النظام المالي بأكمله، حيث يتفاعل مختلف القطاعات المالية والاقتصادية معاً يشمل ذلك تحليل الروابط بين المؤسسات المالية والأسواق، وتأثير السياسات الاقتصادية على النظام المالي يهدف الاستقرار المالي الكلي إلى الحفاظ على التوازن بين النمو والاستدامة </w:t>
      </w:r>
      <w:proofErr w:type="gramStart"/>
      <w:r w:rsidRPr="00C279A5">
        <w:rPr>
          <w:rFonts w:ascii="Sakkal Majalla" w:hAnsi="Sakkal Majalla" w:cs="Sakkal Majalla"/>
          <w:sz w:val="28"/>
          <w:szCs w:val="28"/>
          <w:rtl/>
        </w:rPr>
        <w:t>الاقتصادية.(</w:t>
      </w:r>
      <w:proofErr w:type="gramEnd"/>
      <w:r w:rsidRPr="00C279A5">
        <w:rPr>
          <w:rFonts w:ascii="Sakkal Majalla" w:hAnsi="Sakkal Majalla" w:cs="Sakkal Majalla"/>
          <w:sz w:val="28"/>
          <w:szCs w:val="28"/>
          <w:rtl/>
        </w:rPr>
        <w:t xml:space="preserve"> فرحي، 2021)</w:t>
      </w:r>
    </w:p>
    <w:p w14:paraId="20454414" w14:textId="281A757B" w:rsidR="00CE40F7" w:rsidRPr="00C279A5" w:rsidRDefault="00CE40F7" w:rsidP="00505C1E">
      <w:pPr>
        <w:pStyle w:val="a6"/>
        <w:numPr>
          <w:ilvl w:val="0"/>
          <w:numId w:val="103"/>
        </w:numPr>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الاستقرار الائتماني:</w:t>
      </w:r>
    </w:p>
    <w:p w14:paraId="1C517295" w14:textId="7298A80F" w:rsidR="008B083A"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يتعلق الاستقرار الائتماني بقدرة النظام المالي على توفير الائتمان بشكل فعال للأفراد والشركات، يُعتبر الاستقرار الائتماني ضرورياً لدعم النشاط الاقتصادي، حيث يُمكّن الأفراد من الحصول على القروض اللازمة لشراء المنازل أو تمويل المشاريع، ويتيح للشركات الحصول على التمويل اللازم للتوسع والنمو.</w:t>
      </w:r>
    </w:p>
    <w:p w14:paraId="657446D3" w14:textId="77777777" w:rsidR="008B083A" w:rsidRDefault="008B083A">
      <w:pPr>
        <w:bidi w:val="0"/>
        <w:rPr>
          <w:rFonts w:ascii="Sakkal Majalla" w:hAnsi="Sakkal Majalla" w:cs="Sakkal Majalla"/>
          <w:sz w:val="28"/>
          <w:szCs w:val="28"/>
          <w:rtl/>
        </w:rPr>
      </w:pPr>
      <w:r>
        <w:rPr>
          <w:rFonts w:ascii="Sakkal Majalla" w:hAnsi="Sakkal Majalla" w:cs="Sakkal Majalla"/>
          <w:sz w:val="28"/>
          <w:szCs w:val="28"/>
          <w:rtl/>
        </w:rPr>
        <w:br w:type="page"/>
      </w:r>
    </w:p>
    <w:p w14:paraId="7BA58442" w14:textId="1DDB2AA2" w:rsidR="00CE40F7" w:rsidRPr="00C279A5" w:rsidRDefault="00CE40F7" w:rsidP="00505C1E">
      <w:pPr>
        <w:pStyle w:val="a6"/>
        <w:numPr>
          <w:ilvl w:val="0"/>
          <w:numId w:val="103"/>
        </w:numPr>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lastRenderedPageBreak/>
        <w:t>الاستقرار المالي المؤسسي:</w:t>
      </w:r>
    </w:p>
    <w:p w14:paraId="17CFD8C8"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يعكس الاستقرار المالي المؤسسي قدرة المؤسسات المالية على التكيف مع التغيرات الاقتصادية والسوقية، يشمل ذلك إدارة الأصول والخصوم بشكل فعال، وتطوير استراتيجيات مالية مستدامة، وضمان مرونة المؤسسة في مواجهة التحديات </w:t>
      </w:r>
      <w:proofErr w:type="gramStart"/>
      <w:r w:rsidRPr="00C279A5">
        <w:rPr>
          <w:rFonts w:ascii="Sakkal Majalla" w:hAnsi="Sakkal Majalla" w:cs="Sakkal Majalla"/>
          <w:sz w:val="28"/>
          <w:szCs w:val="28"/>
          <w:rtl/>
        </w:rPr>
        <w:t>المالية.(</w:t>
      </w:r>
      <w:proofErr w:type="gramEnd"/>
      <w:r w:rsidRPr="00C279A5">
        <w:rPr>
          <w:rFonts w:ascii="Sakkal Majalla" w:hAnsi="Sakkal Majalla" w:cs="Sakkal Majalla"/>
          <w:sz w:val="28"/>
          <w:szCs w:val="28"/>
          <w:rtl/>
        </w:rPr>
        <w:t xml:space="preserve"> توفيق، 2022)</w:t>
      </w:r>
    </w:p>
    <w:p w14:paraId="0CB35004" w14:textId="72BDE5A9" w:rsidR="00CE40F7" w:rsidRPr="00C279A5" w:rsidRDefault="00CE40F7" w:rsidP="00505C1E">
      <w:pPr>
        <w:pStyle w:val="a6"/>
        <w:numPr>
          <w:ilvl w:val="0"/>
          <w:numId w:val="103"/>
        </w:numPr>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الاستقرار الاجتماعي:</w:t>
      </w:r>
    </w:p>
    <w:p w14:paraId="56115968"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يرتبط الاستقرار المالي أيضاً بالاستقرار الاجتماعي، حيث أن وجود نظام مالي مستقر يسهم في تحقيق العدالة الاقتصادية وتقليل الفجوات بين الفئات المختلفة، يعتبر الاستقرار الاجتماعي جزءاً مهماً من الاستقرار المالي، حيث يعزز من الثقة العامة ويشجع على المشاركة الاقتصادية.</w:t>
      </w:r>
    </w:p>
    <w:p w14:paraId="729FCE35"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تتداخل هذه الأنواع المختلفة للاستقرار المالي، حيث تؤثر كل منها على الأخرى في تشكيل بيئة مالية مستقرة تدعم النمو الاقتصادي المستدام، يتطلب تحقيق الاستقرار المالي تكامل الجهود من قبل الحكومات والبنوك المركزية والمؤسسات المالية والمجتمع بشكل عام لضمان وجود نظام مالي قوي ومرن. </w:t>
      </w:r>
      <w:proofErr w:type="gramStart"/>
      <w:r w:rsidRPr="00C279A5">
        <w:rPr>
          <w:rFonts w:ascii="Sakkal Majalla" w:hAnsi="Sakkal Majalla" w:cs="Sakkal Majalla"/>
          <w:sz w:val="28"/>
          <w:szCs w:val="28"/>
          <w:rtl/>
        </w:rPr>
        <w:t>( بسبع</w:t>
      </w:r>
      <w:proofErr w:type="gramEnd"/>
      <w:r w:rsidRPr="00C279A5">
        <w:rPr>
          <w:rFonts w:ascii="Sakkal Majalla" w:hAnsi="Sakkal Majalla" w:cs="Sakkal Majalla"/>
          <w:sz w:val="28"/>
          <w:szCs w:val="28"/>
          <w:rtl/>
        </w:rPr>
        <w:t>،2019)</w:t>
      </w:r>
    </w:p>
    <w:p w14:paraId="77B6C8E0" w14:textId="34DACA6F" w:rsidR="00CE40F7" w:rsidRPr="00505C1E" w:rsidRDefault="00505C1E" w:rsidP="00505C1E">
      <w:pPr>
        <w:spacing w:before="100" w:beforeAutospacing="1" w:after="100" w:afterAutospacing="1" w:line="360" w:lineRule="auto"/>
        <w:jc w:val="both"/>
        <w:outlineLvl w:val="2"/>
        <w:rPr>
          <w:rFonts w:ascii="Sakkal Majalla" w:hAnsi="Sakkal Majalla" w:cs="Sakkal Majalla"/>
          <w:b/>
          <w:bCs/>
          <w:sz w:val="36"/>
          <w:szCs w:val="36"/>
          <w:rtl/>
        </w:rPr>
      </w:pPr>
      <w:bookmarkStart w:id="30" w:name="_Toc180196824"/>
      <w:r>
        <w:rPr>
          <w:rFonts w:ascii="Sakkal Majalla" w:hAnsi="Sakkal Majalla" w:cs="Sakkal Majalla" w:hint="cs"/>
          <w:b/>
          <w:bCs/>
          <w:sz w:val="36"/>
          <w:szCs w:val="36"/>
          <w:rtl/>
        </w:rPr>
        <w:t xml:space="preserve">5.2.2 </w:t>
      </w:r>
      <w:r w:rsidR="00CE40F7" w:rsidRPr="00505C1E">
        <w:rPr>
          <w:rFonts w:ascii="Sakkal Majalla" w:hAnsi="Sakkal Majalla" w:cs="Sakkal Majalla"/>
          <w:b/>
          <w:bCs/>
          <w:sz w:val="36"/>
          <w:szCs w:val="36"/>
          <w:rtl/>
        </w:rPr>
        <w:t>أبعاد الاستقرار المالي:</w:t>
      </w:r>
      <w:bookmarkEnd w:id="30"/>
    </w:p>
    <w:p w14:paraId="3A4542DE"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تتألف أبعاد الاستقرار المالي من مجموعة من العناصر الأساسية التي تلعب دورًا حيويًا في تحقيق نظام مالي قوي وفعال. فيما يلي تفصيل لكل بعد من هذه الأبعاد: </w:t>
      </w:r>
      <w:proofErr w:type="gramStart"/>
      <w:r w:rsidRPr="00C279A5">
        <w:rPr>
          <w:rFonts w:ascii="Sakkal Majalla" w:hAnsi="Sakkal Majalla" w:cs="Sakkal Majalla"/>
          <w:sz w:val="28"/>
          <w:szCs w:val="28"/>
          <w:rtl/>
        </w:rPr>
        <w:t>( عبد</w:t>
      </w:r>
      <w:proofErr w:type="gramEnd"/>
      <w:r w:rsidRPr="00C279A5">
        <w:rPr>
          <w:rFonts w:ascii="Sakkal Majalla" w:hAnsi="Sakkal Majalla" w:cs="Sakkal Majalla"/>
          <w:sz w:val="28"/>
          <w:szCs w:val="28"/>
          <w:rtl/>
        </w:rPr>
        <w:t xml:space="preserve"> الرحمن، 2022)</w:t>
      </w:r>
    </w:p>
    <w:p w14:paraId="0E23247B" w14:textId="3E848D3B" w:rsidR="00CE40F7" w:rsidRPr="00C279A5" w:rsidRDefault="00CE40F7" w:rsidP="008B083A">
      <w:pPr>
        <w:pStyle w:val="a6"/>
        <w:numPr>
          <w:ilvl w:val="0"/>
          <w:numId w:val="104"/>
        </w:numPr>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التوازن المالي:</w:t>
      </w:r>
    </w:p>
    <w:p w14:paraId="753B3063"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يمثل التوازن المالي قدرة النظام المالي على تحقيق توازن بين الإيرادات والنفقات يتطلب ذلك أن تكون المؤسسات المالية قادرة على إدارة مواردها المالية بكفاءة، بما في ذلك القدرة على مواجهة التحديات المالية دون التعرض لعجز كبير يتضمن التوازن المالي ضمان وجود مستويات كافية من السيولة </w:t>
      </w:r>
      <w:r w:rsidRPr="00C279A5">
        <w:rPr>
          <w:rFonts w:ascii="Sakkal Majalla" w:hAnsi="Sakkal Majalla" w:cs="Sakkal Majalla"/>
          <w:sz w:val="28"/>
          <w:szCs w:val="28"/>
          <w:rtl/>
        </w:rPr>
        <w:lastRenderedPageBreak/>
        <w:t>والاحتياطيات المالية لتلبية الالتزامات المستحقة، يؤدي التوازن المالي إلى تعزيز الثقة في النظام المالي، مما يجعله أكثر استقرارًا واستدامة.</w:t>
      </w:r>
    </w:p>
    <w:p w14:paraId="22B77E90" w14:textId="4ECD196A" w:rsidR="00CE40F7" w:rsidRPr="00C279A5" w:rsidRDefault="00CE40F7" w:rsidP="008B083A">
      <w:pPr>
        <w:pStyle w:val="a6"/>
        <w:numPr>
          <w:ilvl w:val="0"/>
          <w:numId w:val="104"/>
        </w:numPr>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الاستدامة المالية:</w:t>
      </w:r>
    </w:p>
    <w:p w14:paraId="747F12BB"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تتعلق الاستدامة المالية بالقدرة على المحافظة على استقرار النظام المالي على المدى الطويل تتطلب الاستدامة المالية اتخاذ قرارات مالية حكيمة تؤدي إلى تعزيز النمو المستدام وتقليل مخاطر الأزمات المالية، يمكن تحقيق الاستدامة المالية من خلال تطوير سياسات مالية قوية، وتنويع مصادر الإيرادات، والابتعاد عن الاعتماد المفرط على الديون، تساهم الاستدامة المالية في تعزيز قدرة النظام المالي على التكيف مع التغيرات الاقتصادية وتحقيق التنمية المستدامة.</w:t>
      </w:r>
    </w:p>
    <w:p w14:paraId="49FE8785" w14:textId="4903A68D" w:rsidR="00CE40F7" w:rsidRPr="00C279A5" w:rsidRDefault="00CE40F7" w:rsidP="008B083A">
      <w:pPr>
        <w:pStyle w:val="a6"/>
        <w:numPr>
          <w:ilvl w:val="0"/>
          <w:numId w:val="104"/>
        </w:numPr>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المرونة الاقتصادية:</w:t>
      </w:r>
    </w:p>
    <w:p w14:paraId="44A1CF42"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تشير المرونة الاقتصادية إلى قدرة النظام المالي على التكيف مع الصدمات الاقتصادية والتغيرات في البيئة المالية، يتضمن ذلك القدرة على التعافي من الأزمات بشكل سريع، وضمان استمرارية تدفق الائتمان والخدمات المالية، المرونة الاقتصادية تعني أيضًا القدرة على استيعاب التغيرات في الطلب والعرض، مما يسمح للمؤسسات المالية بتعديل استراتيجياتها وممارساتها بما يتناسب مع الظروف المتغيرة، تساهم المرونة الاقتصادية في تعزيز استقرار النظام المالي وتوفير بيئة مواتية للنمو. </w:t>
      </w:r>
      <w:proofErr w:type="gramStart"/>
      <w:r w:rsidRPr="00C279A5">
        <w:rPr>
          <w:rFonts w:ascii="Sakkal Majalla" w:hAnsi="Sakkal Majalla" w:cs="Sakkal Majalla"/>
          <w:sz w:val="28"/>
          <w:szCs w:val="28"/>
          <w:rtl/>
        </w:rPr>
        <w:t>( توفيق</w:t>
      </w:r>
      <w:proofErr w:type="gramEnd"/>
      <w:r w:rsidRPr="00C279A5">
        <w:rPr>
          <w:rFonts w:ascii="Sakkal Majalla" w:hAnsi="Sakkal Majalla" w:cs="Sakkal Majalla"/>
          <w:sz w:val="28"/>
          <w:szCs w:val="28"/>
          <w:rtl/>
        </w:rPr>
        <w:t>، 2022)</w:t>
      </w:r>
    </w:p>
    <w:p w14:paraId="0E98FDEE" w14:textId="3812BA62" w:rsidR="00CE40F7" w:rsidRPr="00C279A5" w:rsidRDefault="00CE40F7" w:rsidP="008B083A">
      <w:pPr>
        <w:pStyle w:val="a6"/>
        <w:numPr>
          <w:ilvl w:val="0"/>
          <w:numId w:val="104"/>
        </w:numPr>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الثقافة والحوكمة:</w:t>
      </w:r>
    </w:p>
    <w:p w14:paraId="1E525CF8"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 xml:space="preserve">تلعب الثقافة والحوكمة دورًا أساسيًا في تحقيق الاستقرار </w:t>
      </w:r>
      <w:proofErr w:type="gramStart"/>
      <w:r w:rsidRPr="00C279A5">
        <w:rPr>
          <w:rFonts w:ascii="Sakkal Majalla" w:hAnsi="Sakkal Majalla" w:cs="Sakkal Majalla"/>
          <w:sz w:val="28"/>
          <w:szCs w:val="28"/>
          <w:rtl/>
        </w:rPr>
        <w:t>المالي،  يشير</w:t>
      </w:r>
      <w:proofErr w:type="gramEnd"/>
      <w:r w:rsidRPr="00C279A5">
        <w:rPr>
          <w:rFonts w:ascii="Sakkal Majalla" w:hAnsi="Sakkal Majalla" w:cs="Sakkal Majalla"/>
          <w:sz w:val="28"/>
          <w:szCs w:val="28"/>
          <w:rtl/>
        </w:rPr>
        <w:t xml:space="preserve"> مفهوم الثقافة المالية إلى مستوى الوعي والمعرفة المالية لدى الأفراد والمجتمعات، كلما زادت الثقافة المالية، زادت قدرة الأفراد على اتخاذ قرارات مالية مدروسة، أما الحوكمة  فتشير إلى الأطر التنظيمية والإدارية التي تحكم عمل المؤسسات المالية،  تضمن الحوكمة الجيدة الشفافية والمساءلة، مما يعزز الثقة في النظام المالي ويعزز استقراره،  تساهم الثقافة والحوكمة في بناء نظام مالي قوي وقادر على مواجهة التحديات.</w:t>
      </w:r>
    </w:p>
    <w:p w14:paraId="58C550D6" w14:textId="332DD83C" w:rsidR="00CE40F7" w:rsidRPr="00C279A5" w:rsidRDefault="00CE40F7" w:rsidP="008B083A">
      <w:pPr>
        <w:pStyle w:val="a6"/>
        <w:numPr>
          <w:ilvl w:val="0"/>
          <w:numId w:val="104"/>
        </w:numPr>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lastRenderedPageBreak/>
        <w:t>التنظيم والإشراف:</w:t>
      </w:r>
    </w:p>
    <w:p w14:paraId="5F07B6CD" w14:textId="76B4BBF6" w:rsidR="008B083A"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يُعتبر التنظيم والإشراف من الأبعاد الأساسية للاستقرار المالي</w:t>
      </w:r>
      <w:r w:rsidR="008B083A">
        <w:rPr>
          <w:rFonts w:ascii="Sakkal Majalla" w:hAnsi="Sakkal Majalla" w:cs="Sakkal Majalla" w:hint="cs"/>
          <w:sz w:val="28"/>
          <w:szCs w:val="28"/>
          <w:rtl/>
        </w:rPr>
        <w:t>.</w:t>
      </w:r>
    </w:p>
    <w:p w14:paraId="24BB0B2B" w14:textId="00CD4CCB"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حيث يتعلق بتطبيق الأطر القانونية والتنظيمية التي تضمن سلامة واستقرار النظام المالي، يشمل ذلك مراقبة أنشطة المؤسسات المالية، وضمان التزامها بالمعايير المالية والتشريعات، تُساعد عمليات التنظيم والإشراف على تقليل المخاطر المالية وتعزيز الشفافية في المعاملات المالية، مما يزيد من الثقة في النظام المالي ويعزز استقراره.</w:t>
      </w:r>
    </w:p>
    <w:p w14:paraId="36A839E7" w14:textId="04AAEF08" w:rsidR="00CE40F7" w:rsidRPr="00C279A5" w:rsidRDefault="00CE40F7" w:rsidP="008B083A">
      <w:pPr>
        <w:pStyle w:val="a6"/>
        <w:numPr>
          <w:ilvl w:val="0"/>
          <w:numId w:val="104"/>
        </w:numPr>
        <w:spacing w:before="100" w:beforeAutospacing="1" w:after="100" w:afterAutospacing="1" w:line="360" w:lineRule="auto"/>
        <w:ind w:left="423"/>
        <w:jc w:val="both"/>
        <w:rPr>
          <w:rFonts w:ascii="Sakkal Majalla" w:hAnsi="Sakkal Majalla" w:cs="Sakkal Majalla"/>
          <w:b/>
          <w:bCs/>
          <w:sz w:val="28"/>
          <w:szCs w:val="28"/>
          <w:rtl/>
        </w:rPr>
      </w:pPr>
      <w:r w:rsidRPr="00C279A5">
        <w:rPr>
          <w:rFonts w:ascii="Sakkal Majalla" w:hAnsi="Sakkal Majalla" w:cs="Sakkal Majalla"/>
          <w:b/>
          <w:bCs/>
          <w:sz w:val="28"/>
          <w:szCs w:val="28"/>
          <w:rtl/>
        </w:rPr>
        <w:t>الاستثمار في الأموال البشرية:</w:t>
      </w:r>
    </w:p>
    <w:p w14:paraId="6EC21F1E"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يُعتبر الاستثمار في الأموال البشرية بُعدًا حيويًا لتحقيق الاستقرار المالي، حيث يرتبط بتطوير المهارات والمعرفة لدى الأفراد العاملين في القطاع المالي، يُساهم الاستثمار في التعليم والتدريب في بناء كوادر بشرية قادرة على إدارة المخاطر المالية واتخاذ القرارات المالية الصائبة، كلما زادت كفاءة الأفراد في المؤسسات المالية، زادت القدرة على تعزيز الأداء المالي والاستقرار الاستثمار في الأموال البشرية يعزز الابتكار والقدرة التنافسية في السوق المالي، مما يُعزز استقرار النظام المالي بشكل عام</w:t>
      </w:r>
    </w:p>
    <w:p w14:paraId="2830B7B0" w14:textId="5B914C72"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sz w:val="28"/>
          <w:szCs w:val="28"/>
          <w:rtl/>
        </w:rPr>
      </w:pPr>
      <w:r w:rsidRPr="00C279A5">
        <w:rPr>
          <w:rFonts w:ascii="Sakkal Majalla" w:hAnsi="Sakkal Majalla" w:cs="Sakkal Majalla"/>
          <w:sz w:val="28"/>
          <w:szCs w:val="28"/>
          <w:rtl/>
        </w:rPr>
        <w:t>تتداخل أبعاد الاستقرار المالي بشكل معقد، حيث تؤثر كل بُعد على الآخرين في تشكيل نظام مالي قوي ومرن، تتطلب هذه الأبعاد تعاونًا فعالًا من قبل جميع الجهات المعنية، بما في ذلك الحكومات، والهيئات التنظيمية، والمجتمع، لضمان تحقيق استقرار مالي طويل الأجل يدعم النمو والتنمية الاقتصادية. (عبد العليم، 2024)</w:t>
      </w:r>
    </w:p>
    <w:p w14:paraId="030CD6F5" w14:textId="77777777" w:rsidR="00CE40F7" w:rsidRPr="00C279A5" w:rsidRDefault="00CE40F7" w:rsidP="00C279A5">
      <w:pPr>
        <w:spacing w:before="100" w:beforeAutospacing="1" w:after="100" w:afterAutospacing="1" w:line="360" w:lineRule="auto"/>
        <w:ind w:left="-2" w:firstLine="720"/>
        <w:jc w:val="both"/>
        <w:rPr>
          <w:rFonts w:ascii="Sakkal Majalla" w:hAnsi="Sakkal Majalla" w:cs="Sakkal Majalla"/>
          <w:b/>
          <w:bCs/>
          <w:sz w:val="32"/>
          <w:szCs w:val="32"/>
          <w:rtl/>
          <w:lang w:bidi="ar-EG"/>
        </w:rPr>
      </w:pPr>
    </w:p>
    <w:p w14:paraId="44F1443F" w14:textId="77777777" w:rsidR="00771B4B" w:rsidRDefault="00505C1E">
      <w:pPr>
        <w:bidi w:val="0"/>
        <w:rPr>
          <w:rFonts w:ascii="Sakkal Majalla" w:hAnsi="Sakkal Majalla" w:cs="Sakkal Majalla"/>
          <w:b/>
          <w:bCs/>
          <w:sz w:val="32"/>
          <w:szCs w:val="32"/>
          <w:rtl/>
          <w:lang w:bidi="ar-EG"/>
        </w:rPr>
        <w:sectPr w:rsidR="00771B4B" w:rsidSect="00771B4B">
          <w:footerReference w:type="default" r:id="rId9"/>
          <w:pgSz w:w="11906" w:h="16838" w:code="9"/>
          <w:pgMar w:top="1440" w:right="1985" w:bottom="1440" w:left="1418" w:header="720" w:footer="720" w:gutter="567"/>
          <w:cols w:space="708"/>
          <w:titlePg/>
          <w:bidi/>
          <w:rtlGutter/>
          <w:docGrid w:linePitch="360"/>
        </w:sectPr>
      </w:pPr>
      <w:r>
        <w:rPr>
          <w:rFonts w:ascii="Sakkal Majalla" w:hAnsi="Sakkal Majalla" w:cs="Sakkal Majalla"/>
          <w:b/>
          <w:bCs/>
          <w:sz w:val="32"/>
          <w:szCs w:val="32"/>
          <w:rtl/>
          <w:lang w:bidi="ar-EG"/>
        </w:rPr>
        <w:br w:type="page"/>
      </w:r>
    </w:p>
    <w:p w14:paraId="2C5A7F9F" w14:textId="2B570578" w:rsidR="00A1019B" w:rsidRPr="00181463" w:rsidRDefault="00B83AFA" w:rsidP="00181463">
      <w:pPr>
        <w:bidi w:val="0"/>
        <w:spacing w:before="100" w:beforeAutospacing="1" w:after="100" w:afterAutospacing="1" w:line="360" w:lineRule="auto"/>
        <w:ind w:left="-2" w:firstLine="2"/>
        <w:jc w:val="both"/>
        <w:rPr>
          <w:rFonts w:ascii="Sakkal Majalla" w:eastAsia="Calibri" w:hAnsi="Sakkal Majalla" w:cs="Sakkal Majalla"/>
          <w:b/>
          <w:bCs/>
          <w:kern w:val="0"/>
          <w:sz w:val="36"/>
          <w:szCs w:val="36"/>
          <w:lang w:bidi="ar-EG"/>
          <w14:ligatures w14:val="none"/>
        </w:rPr>
      </w:pPr>
      <w:r w:rsidRPr="00181463">
        <w:rPr>
          <w:rFonts w:ascii="Sakkal Majalla" w:hAnsi="Sakkal Majalla" w:cs="Sakkal Majalla"/>
          <w:noProof/>
          <w:sz w:val="36"/>
          <w:szCs w:val="36"/>
        </w:rPr>
        <w:lastRenderedPageBreak/>
        <w:drawing>
          <wp:anchor distT="0" distB="0" distL="114300" distR="114300" simplePos="0" relativeHeight="251657728" behindDoc="1" locked="0" layoutInCell="1" allowOverlap="1" wp14:anchorId="6546E36A" wp14:editId="19F6DDE1">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A1019B" w:rsidRPr="00181463">
        <w:rPr>
          <w:rFonts w:ascii="Sakkal Majalla" w:eastAsia="Calibri" w:hAnsi="Sakkal Majalla" w:cs="Sakkal Majalla"/>
          <w:b/>
          <w:bCs/>
          <w:kern w:val="0"/>
          <w:sz w:val="36"/>
          <w:szCs w:val="36"/>
          <w:lang w:bidi="ar-EG"/>
          <w14:ligatures w14:val="none"/>
        </w:rPr>
        <w:t xml:space="preserve"> Mid-Ocean University</w:t>
      </w:r>
    </w:p>
    <w:p w14:paraId="26DEAE96" w14:textId="77777777" w:rsidR="00A1019B" w:rsidRPr="00181463" w:rsidRDefault="00A1019B" w:rsidP="00181463">
      <w:pPr>
        <w:bidi w:val="0"/>
        <w:spacing w:before="100" w:beforeAutospacing="1" w:after="100" w:afterAutospacing="1" w:line="360" w:lineRule="auto"/>
        <w:ind w:left="-2" w:firstLine="2"/>
        <w:jc w:val="both"/>
        <w:rPr>
          <w:rFonts w:ascii="Sakkal Majalla" w:eastAsia="Calibri" w:hAnsi="Sakkal Majalla" w:cs="Sakkal Majalla"/>
          <w:b/>
          <w:bCs/>
          <w:kern w:val="0"/>
          <w:sz w:val="36"/>
          <w:szCs w:val="36"/>
          <w:lang w:bidi="ar-EG"/>
          <w14:ligatures w14:val="none"/>
        </w:rPr>
      </w:pPr>
      <w:r w:rsidRPr="00181463">
        <w:rPr>
          <w:rFonts w:ascii="Sakkal Majalla" w:eastAsia="Calibri" w:hAnsi="Sakkal Majalla" w:cs="Sakkal Majalla"/>
          <w:b/>
          <w:bCs/>
          <w:kern w:val="0"/>
          <w:sz w:val="36"/>
          <w:szCs w:val="36"/>
          <w:lang w:bidi="ar-EG"/>
          <w14:ligatures w14:val="none"/>
        </w:rPr>
        <w:t>College of Management</w:t>
      </w:r>
    </w:p>
    <w:p w14:paraId="3B021D4E" w14:textId="47DC7055" w:rsidR="00AB7087" w:rsidRPr="00181463" w:rsidRDefault="00A1019B" w:rsidP="00181463">
      <w:pPr>
        <w:bidi w:val="0"/>
        <w:spacing w:before="100" w:beforeAutospacing="1" w:after="100" w:afterAutospacing="1" w:line="360" w:lineRule="auto"/>
        <w:ind w:left="-2" w:firstLine="2"/>
        <w:jc w:val="both"/>
        <w:rPr>
          <w:rFonts w:ascii="Sakkal Majalla" w:eastAsia="Calibri" w:hAnsi="Sakkal Majalla" w:cs="Sakkal Majalla"/>
          <w:b/>
          <w:bCs/>
          <w:kern w:val="0"/>
          <w:sz w:val="36"/>
          <w:szCs w:val="36"/>
          <w:lang w:bidi="ar-EG"/>
          <w14:ligatures w14:val="none"/>
        </w:rPr>
      </w:pPr>
      <w:r w:rsidRPr="00181463">
        <w:rPr>
          <w:rFonts w:ascii="Sakkal Majalla" w:eastAsia="Calibri" w:hAnsi="Sakkal Majalla" w:cs="Sakkal Majalla"/>
          <w:b/>
          <w:bCs/>
          <w:kern w:val="0"/>
          <w:sz w:val="36"/>
          <w:szCs w:val="36"/>
          <w:lang w:bidi="ar-EG"/>
          <w14:ligatures w14:val="none"/>
        </w:rPr>
        <w:t>Department of risk management</w:t>
      </w:r>
    </w:p>
    <w:p w14:paraId="379A8825" w14:textId="77777777" w:rsidR="00A1019B" w:rsidRPr="00C279A5" w:rsidRDefault="00DA0A2C" w:rsidP="00C279A5">
      <w:pPr>
        <w:spacing w:before="100" w:beforeAutospacing="1" w:after="100" w:afterAutospacing="1" w:line="360" w:lineRule="auto"/>
        <w:ind w:left="-2" w:firstLine="720"/>
        <w:jc w:val="both"/>
        <w:rPr>
          <w:rFonts w:ascii="Sakkal Majalla" w:eastAsia="Calibri" w:hAnsi="Sakkal Majalla" w:cs="Sakkal Majalla"/>
          <w:b/>
          <w:bCs/>
          <w:kern w:val="0"/>
          <w:sz w:val="28"/>
          <w:szCs w:val="28"/>
          <w:rtl/>
          <w:lang w:bidi="ar-EG"/>
          <w14:ligatures w14:val="none"/>
        </w:rPr>
      </w:pPr>
      <w:r w:rsidRPr="00C279A5">
        <w:rPr>
          <w:rFonts w:ascii="Sakkal Majalla" w:eastAsia="Calibri" w:hAnsi="Sakkal Majalla" w:cs="Sakkal Majalla"/>
          <w:b/>
          <w:bCs/>
          <w:kern w:val="0"/>
          <w:sz w:val="28"/>
          <w:szCs w:val="28"/>
          <w:lang w:bidi="ar-EG"/>
          <w14:ligatures w14:val="none"/>
        </w:rPr>
        <w:t xml:space="preserve">                           </w:t>
      </w:r>
    </w:p>
    <w:p w14:paraId="3186C6DE" w14:textId="1A1BCD2A" w:rsidR="00DA0A2C" w:rsidRPr="00181463" w:rsidRDefault="00DA0A2C" w:rsidP="00181463">
      <w:pPr>
        <w:bidi w:val="0"/>
        <w:spacing w:before="100" w:beforeAutospacing="1" w:after="100" w:afterAutospacing="1" w:line="360" w:lineRule="auto"/>
        <w:ind w:left="-2" w:firstLine="2"/>
        <w:jc w:val="center"/>
        <w:rPr>
          <w:rFonts w:ascii="Sakkal Majalla" w:eastAsia="Calibri" w:hAnsi="Sakkal Majalla" w:cs="Sakkal Majalla"/>
          <w:b/>
          <w:bCs/>
          <w:kern w:val="0"/>
          <w:sz w:val="44"/>
          <w:szCs w:val="44"/>
          <w:lang w:bidi="ar-EG"/>
          <w14:ligatures w14:val="none"/>
        </w:rPr>
      </w:pPr>
      <w:r w:rsidRPr="00181463">
        <w:rPr>
          <w:rFonts w:ascii="Sakkal Majalla" w:eastAsia="Calibri" w:hAnsi="Sakkal Majalla" w:cs="Sakkal Majalla"/>
          <w:b/>
          <w:bCs/>
          <w:kern w:val="0"/>
          <w:sz w:val="44"/>
          <w:szCs w:val="44"/>
          <w:lang w:bidi="ar-EG"/>
          <w14:ligatures w14:val="none"/>
        </w:rPr>
        <w:t>Liquidity Risk Management Strategies to Enhance Financial Stability in Light of Economic Changes: An Applied Study of Riyadh Bank</w:t>
      </w:r>
    </w:p>
    <w:p w14:paraId="6FB8131A" w14:textId="1A87F257" w:rsidR="00AB7087" w:rsidRPr="00181463" w:rsidRDefault="00AB7087" w:rsidP="00181463">
      <w:pPr>
        <w:bidi w:val="0"/>
        <w:spacing w:before="100" w:beforeAutospacing="1" w:after="100" w:afterAutospacing="1" w:line="360" w:lineRule="auto"/>
        <w:ind w:left="-2" w:firstLine="2"/>
        <w:jc w:val="center"/>
        <w:rPr>
          <w:rFonts w:ascii="Sakkal Majalla" w:eastAsia="Calibri" w:hAnsi="Sakkal Majalla" w:cs="Sakkal Majalla"/>
          <w:b/>
          <w:bCs/>
          <w:kern w:val="0"/>
          <w:sz w:val="36"/>
          <w:szCs w:val="36"/>
          <w:lang w:bidi="ar-EG"/>
          <w14:ligatures w14:val="none"/>
        </w:rPr>
      </w:pPr>
      <w:r w:rsidRPr="00181463">
        <w:rPr>
          <w:rFonts w:ascii="Sakkal Majalla" w:eastAsia="Calibri" w:hAnsi="Sakkal Majalla" w:cs="Sakkal Majalla"/>
          <w:b/>
          <w:bCs/>
          <w:kern w:val="0"/>
          <w:sz w:val="36"/>
          <w:szCs w:val="36"/>
          <w:lang w:bidi="ar-EG"/>
          <w14:ligatures w14:val="none"/>
        </w:rPr>
        <w:t>Preparation</w:t>
      </w:r>
      <w:r w:rsidRPr="00181463">
        <w:rPr>
          <w:rFonts w:ascii="Sakkal Majalla" w:eastAsia="Calibri" w:hAnsi="Sakkal Majalla" w:cs="Sakkal Majalla"/>
          <w:b/>
          <w:bCs/>
          <w:kern w:val="0"/>
          <w:sz w:val="36"/>
          <w:szCs w:val="36"/>
          <w:rtl/>
          <w:lang w:bidi="ar-EG"/>
          <w14:ligatures w14:val="none"/>
        </w:rPr>
        <w:t>:</w:t>
      </w:r>
    </w:p>
    <w:p w14:paraId="7B533964" w14:textId="77777777" w:rsidR="00AB7087" w:rsidRPr="00181463" w:rsidRDefault="00AB7087" w:rsidP="00181463">
      <w:pPr>
        <w:bidi w:val="0"/>
        <w:spacing w:before="100" w:beforeAutospacing="1" w:after="100" w:afterAutospacing="1" w:line="360" w:lineRule="auto"/>
        <w:ind w:left="-2" w:firstLine="2"/>
        <w:jc w:val="center"/>
        <w:rPr>
          <w:rFonts w:ascii="Sakkal Majalla" w:eastAsia="Calibri" w:hAnsi="Sakkal Majalla" w:cs="Sakkal Majalla"/>
          <w:b/>
          <w:bCs/>
          <w:kern w:val="0"/>
          <w:sz w:val="36"/>
          <w:szCs w:val="36"/>
          <w:rtl/>
          <w:lang w:bidi="ar-EG"/>
          <w14:ligatures w14:val="none"/>
        </w:rPr>
      </w:pPr>
    </w:p>
    <w:p w14:paraId="6BB90D0E" w14:textId="77777777" w:rsidR="00A1019B" w:rsidRPr="00181463" w:rsidRDefault="00A1019B" w:rsidP="00181463">
      <w:pPr>
        <w:bidi w:val="0"/>
        <w:spacing w:before="100" w:beforeAutospacing="1" w:after="100" w:afterAutospacing="1" w:line="360" w:lineRule="auto"/>
        <w:ind w:left="-2" w:firstLine="2"/>
        <w:jc w:val="center"/>
        <w:rPr>
          <w:rFonts w:ascii="Sakkal Majalla" w:eastAsia="Calibri" w:hAnsi="Sakkal Majalla" w:cs="Sakkal Majalla"/>
          <w:b/>
          <w:bCs/>
          <w:kern w:val="0"/>
          <w:sz w:val="36"/>
          <w:szCs w:val="36"/>
          <w:lang w:bidi="ar-EG"/>
          <w14:ligatures w14:val="none"/>
        </w:rPr>
      </w:pPr>
      <w:r w:rsidRPr="00181463">
        <w:rPr>
          <w:rFonts w:ascii="Sakkal Majalla" w:eastAsia="Calibri" w:hAnsi="Sakkal Majalla" w:cs="Sakkal Majalla"/>
          <w:b/>
          <w:bCs/>
          <w:kern w:val="0"/>
          <w:sz w:val="36"/>
          <w:szCs w:val="36"/>
          <w:lang w:bidi="ar-EG"/>
          <w14:ligatures w14:val="none"/>
        </w:rPr>
        <w:t>Supervision:</w:t>
      </w:r>
    </w:p>
    <w:p w14:paraId="3536B897" w14:textId="77777777" w:rsidR="00A1019B" w:rsidRPr="00181463" w:rsidRDefault="00A1019B" w:rsidP="00181463">
      <w:pPr>
        <w:bidi w:val="0"/>
        <w:spacing w:before="100" w:beforeAutospacing="1" w:after="100" w:afterAutospacing="1" w:line="360" w:lineRule="auto"/>
        <w:ind w:left="-2" w:firstLine="2"/>
        <w:jc w:val="center"/>
        <w:rPr>
          <w:rFonts w:ascii="Sakkal Majalla" w:eastAsia="Calibri" w:hAnsi="Sakkal Majalla" w:cs="Sakkal Majalla"/>
          <w:b/>
          <w:bCs/>
          <w:kern w:val="0"/>
          <w:sz w:val="36"/>
          <w:szCs w:val="36"/>
          <w:lang w:bidi="ar-EG"/>
          <w14:ligatures w14:val="none"/>
        </w:rPr>
      </w:pPr>
      <w:r w:rsidRPr="00181463">
        <w:rPr>
          <w:rFonts w:ascii="Sakkal Majalla" w:eastAsia="Calibri" w:hAnsi="Sakkal Majalla" w:cs="Sakkal Majalla"/>
          <w:b/>
          <w:bCs/>
          <w:kern w:val="0"/>
          <w:sz w:val="36"/>
          <w:szCs w:val="36"/>
          <w:lang w:bidi="ar-EG"/>
          <w14:ligatures w14:val="none"/>
        </w:rPr>
        <w:t xml:space="preserve">Dr. Asmaa Abo </w:t>
      </w:r>
      <w:proofErr w:type="spellStart"/>
      <w:r w:rsidRPr="00181463">
        <w:rPr>
          <w:rFonts w:ascii="Sakkal Majalla" w:eastAsia="Calibri" w:hAnsi="Sakkal Majalla" w:cs="Sakkal Majalla"/>
          <w:b/>
          <w:bCs/>
          <w:kern w:val="0"/>
          <w:sz w:val="36"/>
          <w:szCs w:val="36"/>
          <w:lang w:bidi="ar-EG"/>
          <w14:ligatures w14:val="none"/>
        </w:rPr>
        <w:t>Anzah</w:t>
      </w:r>
      <w:proofErr w:type="spellEnd"/>
    </w:p>
    <w:p w14:paraId="0F543EEB" w14:textId="77777777" w:rsidR="00A1019B" w:rsidRDefault="00A1019B" w:rsidP="00181463">
      <w:pPr>
        <w:bidi w:val="0"/>
        <w:spacing w:before="100" w:beforeAutospacing="1" w:after="100" w:afterAutospacing="1" w:line="360" w:lineRule="auto"/>
        <w:ind w:left="-2" w:firstLine="2"/>
        <w:jc w:val="center"/>
        <w:rPr>
          <w:rFonts w:ascii="Sakkal Majalla" w:eastAsia="Calibri" w:hAnsi="Sakkal Majalla" w:cs="Sakkal Majalla"/>
          <w:b/>
          <w:bCs/>
          <w:kern w:val="0"/>
          <w:sz w:val="36"/>
          <w:szCs w:val="36"/>
          <w:rtl/>
          <w:lang w:bidi="ar-EG"/>
          <w14:ligatures w14:val="none"/>
        </w:rPr>
      </w:pPr>
    </w:p>
    <w:p w14:paraId="2DFE6A7B" w14:textId="77777777" w:rsidR="00A1019B" w:rsidRPr="00181463" w:rsidRDefault="00A1019B" w:rsidP="00181463">
      <w:pPr>
        <w:bidi w:val="0"/>
        <w:spacing w:before="100" w:beforeAutospacing="1" w:after="100" w:afterAutospacing="1" w:line="360" w:lineRule="auto"/>
        <w:ind w:left="-2" w:firstLine="2"/>
        <w:jc w:val="center"/>
        <w:rPr>
          <w:rFonts w:ascii="Sakkal Majalla" w:eastAsia="Calibri" w:hAnsi="Sakkal Majalla" w:cs="Sakkal Majalla"/>
          <w:b/>
          <w:bCs/>
          <w:kern w:val="0"/>
          <w:sz w:val="36"/>
          <w:szCs w:val="36"/>
          <w:rtl/>
          <w:lang w:bidi="ar-EG"/>
          <w14:ligatures w14:val="none"/>
        </w:rPr>
      </w:pPr>
    </w:p>
    <w:p w14:paraId="50AA29C1" w14:textId="260561C5" w:rsidR="009125CE" w:rsidRPr="00181463" w:rsidRDefault="00181463" w:rsidP="00181463">
      <w:pPr>
        <w:bidi w:val="0"/>
        <w:spacing w:before="100" w:beforeAutospacing="1" w:after="100" w:afterAutospacing="1" w:line="360" w:lineRule="auto"/>
        <w:ind w:left="-2" w:firstLine="2"/>
        <w:jc w:val="center"/>
        <w:rPr>
          <w:rFonts w:ascii="Sakkal Majalla" w:hAnsi="Sakkal Majalla" w:cs="Sakkal Majalla"/>
          <w:sz w:val="36"/>
          <w:szCs w:val="36"/>
          <w:rtl/>
          <w:lang w:bidi="ar-EG"/>
        </w:rPr>
      </w:pPr>
      <w:r>
        <w:rPr>
          <w:rFonts w:ascii="Sakkal Majalla" w:eastAsia="Calibri" w:hAnsi="Sakkal Majalla" w:cs="Sakkal Majalla" w:hint="cs"/>
          <w:b/>
          <w:bCs/>
          <w:kern w:val="0"/>
          <w:sz w:val="36"/>
          <w:szCs w:val="36"/>
          <w:rtl/>
          <w:lang w:bidi="ar-EG"/>
          <w14:ligatures w14:val="none"/>
        </w:rPr>
        <w:t>2024 - 1446</w:t>
      </w:r>
    </w:p>
    <w:sectPr w:rsidR="009125CE" w:rsidRPr="00181463" w:rsidSect="00181463">
      <w:footerReference w:type="default" r:id="rId11"/>
      <w:pgSz w:w="11906" w:h="16838" w:code="9"/>
      <w:pgMar w:top="1440" w:right="1985" w:bottom="1440" w:left="1418"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317CE" w14:textId="77777777" w:rsidR="00C46323" w:rsidRDefault="00C46323" w:rsidP="009125CE">
      <w:pPr>
        <w:spacing w:after="0" w:line="240" w:lineRule="auto"/>
      </w:pPr>
      <w:r>
        <w:separator/>
      </w:r>
    </w:p>
  </w:endnote>
  <w:endnote w:type="continuationSeparator" w:id="0">
    <w:p w14:paraId="36A670D3" w14:textId="77777777" w:rsidR="00C46323" w:rsidRDefault="00C463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66558910"/>
      <w:docPartObj>
        <w:docPartGallery w:val="Page Numbers (Bottom of Page)"/>
        <w:docPartUnique/>
      </w:docPartObj>
    </w:sdtPr>
    <w:sdtContent>
      <w:p w14:paraId="5D18C436" w14:textId="4EBD5AC8" w:rsidR="00771B4B" w:rsidRDefault="00771B4B">
        <w:pPr>
          <w:pStyle w:val="a4"/>
        </w:pPr>
        <w:r w:rsidRPr="00771B4B">
          <w:rPr>
            <w:rFonts w:asciiTheme="majorHAnsi" w:eastAsiaTheme="majorEastAsia" w:hAnsiTheme="majorHAnsi" w:cstheme="majorBidi"/>
            <w:noProof/>
            <w:sz w:val="28"/>
            <w:szCs w:val="28"/>
            <w:rtl/>
          </w:rPr>
          <mc:AlternateContent>
            <mc:Choice Requires="wps">
              <w:drawing>
                <wp:anchor distT="0" distB="0" distL="114300" distR="114300" simplePos="0" relativeHeight="251659264" behindDoc="0" locked="0" layoutInCell="1" allowOverlap="1" wp14:anchorId="39B6EDBD" wp14:editId="2093381A">
                  <wp:simplePos x="0" y="0"/>
                  <wp:positionH relativeFrom="margin">
                    <wp:align>center</wp:align>
                  </wp:positionH>
                  <wp:positionV relativeFrom="bottomMargin">
                    <wp:align>center</wp:align>
                  </wp:positionV>
                  <wp:extent cx="1282700" cy="343535"/>
                  <wp:effectExtent l="28575" t="19050" r="22225" b="8890"/>
                  <wp:wrapNone/>
                  <wp:docPr id="1848152869" name="شريط: منحني ومائل لأسف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39CB46A0" w14:textId="77777777" w:rsidR="00771B4B" w:rsidRDefault="00771B4B">
                              <w:pPr>
                                <w:jc w:val="center"/>
                                <w:rPr>
                                  <w:color w:val="4472C4" w:themeColor="accent1"/>
                                </w:rPr>
                              </w:pPr>
                              <w:r>
                                <w:fldChar w:fldCharType="begin"/>
                              </w:r>
                              <w:r>
                                <w:instrText>PAGE    \* MERGEFORMAT</w:instrText>
                              </w:r>
                              <w:r>
                                <w:fldChar w:fldCharType="separate"/>
                              </w:r>
                              <w:r>
                                <w:rPr>
                                  <w:color w:val="4472C4" w:themeColor="accent1"/>
                                  <w:rtl/>
                                  <w:lang w:val="ar-SA"/>
                                </w:rPr>
                                <w:t>2</w:t>
                              </w:r>
                              <w:r>
                                <w:rPr>
                                  <w:color w:val="4472C4"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B6EDBD"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شريط: منحني ومائل لأسفل 6" o:spid="_x0000_s1029" type="#_x0000_t107" style="position:absolute;left:0;text-align:left;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" filled="f" fillcolor="#17365d" strokecolor="#71a0dc">
                  <v:textbox>
                    <w:txbxContent>
                      <w:p w14:paraId="39CB46A0" w14:textId="77777777" w:rsidR="00771B4B" w:rsidRDefault="00771B4B">
                        <w:pPr>
                          <w:jc w:val="center"/>
                          <w:rPr>
                            <w:color w:val="4472C4" w:themeColor="accent1"/>
                          </w:rPr>
                        </w:pPr>
                        <w:r>
                          <w:fldChar w:fldCharType="begin"/>
                        </w:r>
                        <w:r>
                          <w:instrText>PAGE    \* MERGEFORMAT</w:instrText>
                        </w:r>
                        <w:r>
                          <w:fldChar w:fldCharType="separate"/>
                        </w:r>
                        <w:r>
                          <w:rPr>
                            <w:color w:val="4472C4" w:themeColor="accent1"/>
                            <w:rtl/>
                            <w:lang w:val="ar-SA"/>
                          </w:rPr>
                          <w:t>2</w:t>
                        </w:r>
                        <w:r>
                          <w:rPr>
                            <w:color w:val="4472C4" w:themeColor="accent1"/>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005C5B" w14:textId="77777777" w:rsidR="00771B4B" w:rsidRDefault="00771B4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5F469C" w14:textId="77777777" w:rsidR="00C46323" w:rsidRDefault="00C46323" w:rsidP="009125CE">
      <w:pPr>
        <w:spacing w:after="0" w:line="240" w:lineRule="auto"/>
      </w:pPr>
      <w:r>
        <w:separator/>
      </w:r>
    </w:p>
  </w:footnote>
  <w:footnote w:type="continuationSeparator" w:id="0">
    <w:p w14:paraId="033B17E3" w14:textId="77777777" w:rsidR="00C46323" w:rsidRDefault="00C4632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48"/>
    <w:multiLevelType w:val="hybridMultilevel"/>
    <w:tmpl w:val="319A6E12"/>
    <w:lvl w:ilvl="0" w:tplc="81480DE4">
      <w:start w:val="142"/>
      <w:numFmt w:val="bullet"/>
      <w:lvlText w:val=""/>
      <w:lvlJc w:val="left"/>
      <w:pPr>
        <w:ind w:left="1080" w:hanging="360"/>
      </w:pPr>
      <w:rPr>
        <w:rFonts w:ascii="Symbol" w:eastAsia="Calibri" w:hAnsi="Symbol" w:cs="Times New Roman" w:hint="default"/>
      </w:rPr>
    </w:lvl>
    <w:lvl w:ilvl="1" w:tplc="04090003">
      <w:start w:val="1"/>
      <w:numFmt w:val="bullet"/>
      <w:lvlRestart w:val="0"/>
      <w:lvlText w:val="o"/>
      <w:lvlJc w:val="left"/>
      <w:pPr>
        <w:ind w:left="1800" w:hanging="360"/>
      </w:pPr>
      <w:rPr>
        <w:rFonts w:ascii="Courier New" w:hAnsi="Courier New" w:cs="Courier New" w:hint="default"/>
      </w:rPr>
    </w:lvl>
    <w:lvl w:ilvl="2" w:tplc="04090005">
      <w:start w:val="1"/>
      <w:numFmt w:val="bullet"/>
      <w:lvlRestart w:val="0"/>
      <w:lvlText w:val=""/>
      <w:lvlJc w:val="left"/>
      <w:pPr>
        <w:ind w:left="2520" w:hanging="360"/>
      </w:pPr>
      <w:rPr>
        <w:rFonts w:ascii="Wingdings" w:hAnsi="Wingdings" w:hint="default"/>
      </w:rPr>
    </w:lvl>
    <w:lvl w:ilvl="3" w:tplc="04090001">
      <w:start w:val="1"/>
      <w:numFmt w:val="bullet"/>
      <w:lvlRestart w:val="0"/>
      <w:lvlText w:val=""/>
      <w:lvlJc w:val="left"/>
      <w:pPr>
        <w:ind w:left="3240" w:hanging="360"/>
      </w:pPr>
      <w:rPr>
        <w:rFonts w:ascii="Symbol" w:hAnsi="Symbol" w:hint="default"/>
      </w:rPr>
    </w:lvl>
    <w:lvl w:ilvl="4" w:tplc="04090003">
      <w:start w:val="1"/>
      <w:numFmt w:val="bullet"/>
      <w:lvlRestart w:val="0"/>
      <w:lvlText w:val="o"/>
      <w:lvlJc w:val="left"/>
      <w:pPr>
        <w:ind w:left="3960" w:hanging="360"/>
      </w:pPr>
      <w:rPr>
        <w:rFonts w:ascii="Courier New" w:hAnsi="Courier New" w:cs="Courier New" w:hint="default"/>
      </w:rPr>
    </w:lvl>
    <w:lvl w:ilvl="5" w:tplc="04090005">
      <w:start w:val="1"/>
      <w:numFmt w:val="bullet"/>
      <w:lvlRestart w:val="0"/>
      <w:lvlText w:val=""/>
      <w:lvlJc w:val="left"/>
      <w:pPr>
        <w:ind w:left="4680" w:hanging="360"/>
      </w:pPr>
      <w:rPr>
        <w:rFonts w:ascii="Wingdings" w:hAnsi="Wingdings" w:hint="default"/>
      </w:rPr>
    </w:lvl>
    <w:lvl w:ilvl="6" w:tplc="04090001">
      <w:start w:val="1"/>
      <w:numFmt w:val="bullet"/>
      <w:lvlRestart w:val="0"/>
      <w:lvlText w:val=""/>
      <w:lvlJc w:val="left"/>
      <w:pPr>
        <w:ind w:left="5400" w:hanging="360"/>
      </w:pPr>
      <w:rPr>
        <w:rFonts w:ascii="Symbol" w:hAnsi="Symbol" w:hint="default"/>
      </w:rPr>
    </w:lvl>
    <w:lvl w:ilvl="7" w:tplc="04090003">
      <w:start w:val="1"/>
      <w:numFmt w:val="bullet"/>
      <w:lvlRestart w:val="0"/>
      <w:lvlText w:val="o"/>
      <w:lvlJc w:val="left"/>
      <w:pPr>
        <w:ind w:left="6120" w:hanging="360"/>
      </w:pPr>
      <w:rPr>
        <w:rFonts w:ascii="Courier New" w:hAnsi="Courier New" w:cs="Courier New" w:hint="default"/>
      </w:rPr>
    </w:lvl>
    <w:lvl w:ilvl="8" w:tplc="04090005">
      <w:start w:val="1"/>
      <w:numFmt w:val="bullet"/>
      <w:lvlRestart w:val="0"/>
      <w:lvlText w:val=""/>
      <w:lvlJc w:val="left"/>
      <w:pPr>
        <w:ind w:left="6840" w:hanging="360"/>
      </w:pPr>
      <w:rPr>
        <w:rFonts w:ascii="Wingdings" w:hAnsi="Wingdings" w:hint="default"/>
      </w:rPr>
    </w:lvl>
  </w:abstractNum>
  <w:abstractNum w:abstractNumId="1" w15:restartNumberingAfterBreak="0">
    <w:nsid w:val="00000059"/>
    <w:multiLevelType w:val="hybridMultilevel"/>
    <w:tmpl w:val="72AA851C"/>
    <w:lvl w:ilvl="0" w:tplc="462A2A6A">
      <w:numFmt w:val="bullet"/>
      <w:lvlText w:val=""/>
      <w:lvlJc w:val="left"/>
      <w:pPr>
        <w:ind w:left="720" w:hanging="360"/>
      </w:pPr>
      <w:rPr>
        <w:rFonts w:ascii="Wingdings" w:eastAsia="Calibri" w:hAnsi="Wingdings" w:cs="Arial" w:hint="default"/>
      </w:rPr>
    </w:lvl>
    <w:lvl w:ilvl="1" w:tplc="04090003">
      <w:start w:val="1"/>
      <w:numFmt w:val="bullet"/>
      <w:lvlRestart w:val="0"/>
      <w:lvlText w:val="o"/>
      <w:lvlJc w:val="left"/>
      <w:pPr>
        <w:ind w:left="1440" w:hanging="360"/>
      </w:pPr>
      <w:rPr>
        <w:rFonts w:ascii="Courier New" w:hAnsi="Courier New" w:cs="Courier New" w:hint="default"/>
      </w:rPr>
    </w:lvl>
    <w:lvl w:ilvl="2" w:tplc="04090005">
      <w:start w:val="1"/>
      <w:numFmt w:val="bullet"/>
      <w:lvlRestart w:val="0"/>
      <w:lvlText w:val=""/>
      <w:lvlJc w:val="left"/>
      <w:pPr>
        <w:ind w:left="2160" w:hanging="360"/>
      </w:pPr>
      <w:rPr>
        <w:rFonts w:ascii="Wingdings" w:hAnsi="Wingdings" w:hint="default"/>
      </w:rPr>
    </w:lvl>
    <w:lvl w:ilvl="3" w:tplc="04090001">
      <w:start w:val="1"/>
      <w:numFmt w:val="bullet"/>
      <w:lvlRestart w:val="0"/>
      <w:lvlText w:val=""/>
      <w:lvlJc w:val="left"/>
      <w:pPr>
        <w:ind w:left="2880" w:hanging="360"/>
      </w:pPr>
      <w:rPr>
        <w:rFonts w:ascii="Symbol" w:hAnsi="Symbol" w:hint="default"/>
      </w:rPr>
    </w:lvl>
    <w:lvl w:ilvl="4" w:tplc="04090003">
      <w:start w:val="1"/>
      <w:numFmt w:val="bullet"/>
      <w:lvlRestart w:val="0"/>
      <w:lvlText w:val="o"/>
      <w:lvlJc w:val="left"/>
      <w:pPr>
        <w:ind w:left="3600" w:hanging="360"/>
      </w:pPr>
      <w:rPr>
        <w:rFonts w:ascii="Courier New" w:hAnsi="Courier New" w:cs="Courier New" w:hint="default"/>
      </w:rPr>
    </w:lvl>
    <w:lvl w:ilvl="5" w:tplc="04090005">
      <w:start w:val="1"/>
      <w:numFmt w:val="bullet"/>
      <w:lvlRestart w:val="0"/>
      <w:lvlText w:val=""/>
      <w:lvlJc w:val="left"/>
      <w:pPr>
        <w:ind w:left="4320" w:hanging="360"/>
      </w:pPr>
      <w:rPr>
        <w:rFonts w:ascii="Wingdings" w:hAnsi="Wingdings" w:hint="default"/>
      </w:rPr>
    </w:lvl>
    <w:lvl w:ilvl="6" w:tplc="04090001">
      <w:start w:val="1"/>
      <w:numFmt w:val="bullet"/>
      <w:lvlRestart w:val="0"/>
      <w:lvlText w:val=""/>
      <w:lvlJc w:val="left"/>
      <w:pPr>
        <w:ind w:left="5040" w:hanging="360"/>
      </w:pPr>
      <w:rPr>
        <w:rFonts w:ascii="Symbol" w:hAnsi="Symbol" w:hint="default"/>
      </w:rPr>
    </w:lvl>
    <w:lvl w:ilvl="7" w:tplc="04090003">
      <w:start w:val="1"/>
      <w:numFmt w:val="bullet"/>
      <w:lvlRestart w:val="0"/>
      <w:lvlText w:val="o"/>
      <w:lvlJc w:val="left"/>
      <w:pPr>
        <w:ind w:left="5760" w:hanging="360"/>
      </w:pPr>
      <w:rPr>
        <w:rFonts w:ascii="Courier New" w:hAnsi="Courier New" w:cs="Courier New" w:hint="default"/>
      </w:rPr>
    </w:lvl>
    <w:lvl w:ilvl="8" w:tplc="04090005">
      <w:start w:val="1"/>
      <w:numFmt w:val="bullet"/>
      <w:lvlRestart w:val="0"/>
      <w:lvlText w:val=""/>
      <w:lvlJc w:val="left"/>
      <w:pPr>
        <w:ind w:left="6480" w:hanging="360"/>
      </w:pPr>
      <w:rPr>
        <w:rFonts w:ascii="Wingdings" w:hAnsi="Wingdings" w:hint="default"/>
      </w:rPr>
    </w:lvl>
  </w:abstractNum>
  <w:abstractNum w:abstractNumId="2" w15:restartNumberingAfterBreak="0">
    <w:nsid w:val="00000061"/>
    <w:multiLevelType w:val="hybridMultilevel"/>
    <w:tmpl w:val="DB76FB5C"/>
    <w:lvl w:ilvl="0" w:tplc="854E7D68">
      <w:numFmt w:val="bullet"/>
      <w:lvlText w:val=""/>
      <w:lvlJc w:val="left"/>
      <w:pPr>
        <w:ind w:left="720" w:hanging="360"/>
      </w:pPr>
      <w:rPr>
        <w:rFonts w:ascii="Symbol" w:eastAsia="Calibri" w:hAnsi="Symbol" w:cs="Arial" w:hint="default"/>
        <w:sz w:val="24"/>
        <w:szCs w:val="24"/>
      </w:rPr>
    </w:lvl>
    <w:lvl w:ilvl="1" w:tplc="04090003">
      <w:start w:val="1"/>
      <w:numFmt w:val="bullet"/>
      <w:lvlRestart w:val="0"/>
      <w:lvlText w:val="o"/>
      <w:lvlJc w:val="left"/>
      <w:pPr>
        <w:ind w:left="1440" w:hanging="360"/>
      </w:pPr>
      <w:rPr>
        <w:rFonts w:ascii="Courier New" w:hAnsi="Courier New" w:cs="Courier New" w:hint="default"/>
      </w:rPr>
    </w:lvl>
    <w:lvl w:ilvl="2" w:tplc="04090005">
      <w:start w:val="1"/>
      <w:numFmt w:val="bullet"/>
      <w:lvlRestart w:val="0"/>
      <w:lvlText w:val=""/>
      <w:lvlJc w:val="left"/>
      <w:pPr>
        <w:ind w:left="2160" w:hanging="360"/>
      </w:pPr>
      <w:rPr>
        <w:rFonts w:ascii="Wingdings" w:hAnsi="Wingdings" w:hint="default"/>
      </w:rPr>
    </w:lvl>
    <w:lvl w:ilvl="3" w:tplc="04090001">
      <w:start w:val="1"/>
      <w:numFmt w:val="bullet"/>
      <w:lvlRestart w:val="0"/>
      <w:lvlText w:val=""/>
      <w:lvlJc w:val="left"/>
      <w:pPr>
        <w:ind w:left="2880" w:hanging="360"/>
      </w:pPr>
      <w:rPr>
        <w:rFonts w:ascii="Symbol" w:hAnsi="Symbol" w:hint="default"/>
      </w:rPr>
    </w:lvl>
    <w:lvl w:ilvl="4" w:tplc="04090003">
      <w:start w:val="1"/>
      <w:numFmt w:val="bullet"/>
      <w:lvlRestart w:val="0"/>
      <w:lvlText w:val="o"/>
      <w:lvlJc w:val="left"/>
      <w:pPr>
        <w:ind w:left="3600" w:hanging="360"/>
      </w:pPr>
      <w:rPr>
        <w:rFonts w:ascii="Courier New" w:hAnsi="Courier New" w:cs="Courier New" w:hint="default"/>
      </w:rPr>
    </w:lvl>
    <w:lvl w:ilvl="5" w:tplc="04090005">
      <w:start w:val="1"/>
      <w:numFmt w:val="bullet"/>
      <w:lvlRestart w:val="0"/>
      <w:lvlText w:val=""/>
      <w:lvlJc w:val="left"/>
      <w:pPr>
        <w:ind w:left="4320" w:hanging="360"/>
      </w:pPr>
      <w:rPr>
        <w:rFonts w:ascii="Wingdings" w:hAnsi="Wingdings" w:hint="default"/>
      </w:rPr>
    </w:lvl>
    <w:lvl w:ilvl="6" w:tplc="04090001">
      <w:start w:val="1"/>
      <w:numFmt w:val="bullet"/>
      <w:lvlRestart w:val="0"/>
      <w:lvlText w:val=""/>
      <w:lvlJc w:val="left"/>
      <w:pPr>
        <w:ind w:left="5040" w:hanging="360"/>
      </w:pPr>
      <w:rPr>
        <w:rFonts w:ascii="Symbol" w:hAnsi="Symbol" w:hint="default"/>
      </w:rPr>
    </w:lvl>
    <w:lvl w:ilvl="7" w:tplc="04090003">
      <w:start w:val="1"/>
      <w:numFmt w:val="bullet"/>
      <w:lvlRestart w:val="0"/>
      <w:lvlText w:val="o"/>
      <w:lvlJc w:val="left"/>
      <w:pPr>
        <w:ind w:left="5760" w:hanging="360"/>
      </w:pPr>
      <w:rPr>
        <w:rFonts w:ascii="Courier New" w:hAnsi="Courier New" w:cs="Courier New" w:hint="default"/>
      </w:rPr>
    </w:lvl>
    <w:lvl w:ilvl="8" w:tplc="04090005">
      <w:start w:val="1"/>
      <w:numFmt w:val="bullet"/>
      <w:lvlRestart w:val="0"/>
      <w:lvlText w:val=""/>
      <w:lvlJc w:val="left"/>
      <w:pPr>
        <w:ind w:left="6480" w:hanging="360"/>
      </w:pPr>
      <w:rPr>
        <w:rFonts w:ascii="Wingdings" w:hAnsi="Wingdings" w:hint="default"/>
      </w:rPr>
    </w:lvl>
  </w:abstractNum>
  <w:abstractNum w:abstractNumId="3" w15:restartNumberingAfterBreak="0">
    <w:nsid w:val="009E48C1"/>
    <w:multiLevelType w:val="hybridMultilevel"/>
    <w:tmpl w:val="A36AB3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3102FC"/>
    <w:multiLevelType w:val="hybridMultilevel"/>
    <w:tmpl w:val="C7E07098"/>
    <w:lvl w:ilvl="0" w:tplc="88B8A4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590B83"/>
    <w:multiLevelType w:val="hybridMultilevel"/>
    <w:tmpl w:val="A0CAE7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4E91AD8"/>
    <w:multiLevelType w:val="hybridMultilevel"/>
    <w:tmpl w:val="EA0E9E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E262BA"/>
    <w:multiLevelType w:val="hybridMultilevel"/>
    <w:tmpl w:val="5040F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0F15BA"/>
    <w:multiLevelType w:val="hybridMultilevel"/>
    <w:tmpl w:val="466889F6"/>
    <w:lvl w:ilvl="0" w:tplc="04090001">
      <w:start w:val="1"/>
      <w:numFmt w:val="bullet"/>
      <w:lvlText w:val=""/>
      <w:lvlJc w:val="left"/>
      <w:pPr>
        <w:ind w:left="1438" w:hanging="360"/>
      </w:pPr>
      <w:rPr>
        <w:rFonts w:ascii="Symbol" w:hAnsi="Symbol" w:hint="default"/>
      </w:rPr>
    </w:lvl>
    <w:lvl w:ilvl="1" w:tplc="04090003">
      <w:start w:val="1"/>
      <w:numFmt w:val="bullet"/>
      <w:lvlText w:val="o"/>
      <w:lvlJc w:val="left"/>
      <w:pPr>
        <w:ind w:left="2158" w:hanging="360"/>
      </w:pPr>
      <w:rPr>
        <w:rFonts w:ascii="Courier New" w:hAnsi="Courier New" w:cs="Courier New" w:hint="default"/>
      </w:rPr>
    </w:lvl>
    <w:lvl w:ilvl="2" w:tplc="04090005" w:tentative="1">
      <w:start w:val="1"/>
      <w:numFmt w:val="bullet"/>
      <w:lvlText w:val=""/>
      <w:lvlJc w:val="left"/>
      <w:pPr>
        <w:ind w:left="2878" w:hanging="360"/>
      </w:pPr>
      <w:rPr>
        <w:rFonts w:ascii="Wingdings" w:hAnsi="Wingdings" w:hint="default"/>
      </w:rPr>
    </w:lvl>
    <w:lvl w:ilvl="3" w:tplc="04090001" w:tentative="1">
      <w:start w:val="1"/>
      <w:numFmt w:val="bullet"/>
      <w:lvlText w:val=""/>
      <w:lvlJc w:val="left"/>
      <w:pPr>
        <w:ind w:left="3598" w:hanging="360"/>
      </w:pPr>
      <w:rPr>
        <w:rFonts w:ascii="Symbol" w:hAnsi="Symbol" w:hint="default"/>
      </w:rPr>
    </w:lvl>
    <w:lvl w:ilvl="4" w:tplc="04090003" w:tentative="1">
      <w:start w:val="1"/>
      <w:numFmt w:val="bullet"/>
      <w:lvlText w:val="o"/>
      <w:lvlJc w:val="left"/>
      <w:pPr>
        <w:ind w:left="4318" w:hanging="360"/>
      </w:pPr>
      <w:rPr>
        <w:rFonts w:ascii="Courier New" w:hAnsi="Courier New" w:cs="Courier New" w:hint="default"/>
      </w:rPr>
    </w:lvl>
    <w:lvl w:ilvl="5" w:tplc="04090005" w:tentative="1">
      <w:start w:val="1"/>
      <w:numFmt w:val="bullet"/>
      <w:lvlText w:val=""/>
      <w:lvlJc w:val="left"/>
      <w:pPr>
        <w:ind w:left="5038" w:hanging="360"/>
      </w:pPr>
      <w:rPr>
        <w:rFonts w:ascii="Wingdings" w:hAnsi="Wingdings" w:hint="default"/>
      </w:rPr>
    </w:lvl>
    <w:lvl w:ilvl="6" w:tplc="04090001" w:tentative="1">
      <w:start w:val="1"/>
      <w:numFmt w:val="bullet"/>
      <w:lvlText w:val=""/>
      <w:lvlJc w:val="left"/>
      <w:pPr>
        <w:ind w:left="5758" w:hanging="360"/>
      </w:pPr>
      <w:rPr>
        <w:rFonts w:ascii="Symbol" w:hAnsi="Symbol" w:hint="default"/>
      </w:rPr>
    </w:lvl>
    <w:lvl w:ilvl="7" w:tplc="04090003" w:tentative="1">
      <w:start w:val="1"/>
      <w:numFmt w:val="bullet"/>
      <w:lvlText w:val="o"/>
      <w:lvlJc w:val="left"/>
      <w:pPr>
        <w:ind w:left="6478" w:hanging="360"/>
      </w:pPr>
      <w:rPr>
        <w:rFonts w:ascii="Courier New" w:hAnsi="Courier New" w:cs="Courier New" w:hint="default"/>
      </w:rPr>
    </w:lvl>
    <w:lvl w:ilvl="8" w:tplc="04090005" w:tentative="1">
      <w:start w:val="1"/>
      <w:numFmt w:val="bullet"/>
      <w:lvlText w:val=""/>
      <w:lvlJc w:val="left"/>
      <w:pPr>
        <w:ind w:left="7198" w:hanging="360"/>
      </w:pPr>
      <w:rPr>
        <w:rFonts w:ascii="Wingdings" w:hAnsi="Wingdings" w:hint="default"/>
      </w:rPr>
    </w:lvl>
  </w:abstractNum>
  <w:abstractNum w:abstractNumId="10"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D228DE"/>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C442F8C"/>
    <w:multiLevelType w:val="hybridMultilevel"/>
    <w:tmpl w:val="8B42D922"/>
    <w:lvl w:ilvl="0" w:tplc="0409000F">
      <w:start w:val="1"/>
      <w:numFmt w:val="decimal"/>
      <w:lvlText w:val="%1."/>
      <w:lvlJc w:val="left"/>
      <w:pPr>
        <w:ind w:left="1438" w:hanging="360"/>
      </w:pPr>
    </w:lvl>
    <w:lvl w:ilvl="1" w:tplc="04090019" w:tentative="1">
      <w:start w:val="1"/>
      <w:numFmt w:val="lowerLetter"/>
      <w:lvlText w:val="%2."/>
      <w:lvlJc w:val="left"/>
      <w:pPr>
        <w:ind w:left="2158" w:hanging="360"/>
      </w:pPr>
    </w:lvl>
    <w:lvl w:ilvl="2" w:tplc="0409001B" w:tentative="1">
      <w:start w:val="1"/>
      <w:numFmt w:val="lowerRoman"/>
      <w:lvlText w:val="%3."/>
      <w:lvlJc w:val="right"/>
      <w:pPr>
        <w:ind w:left="2878" w:hanging="180"/>
      </w:pPr>
    </w:lvl>
    <w:lvl w:ilvl="3" w:tplc="0409000F" w:tentative="1">
      <w:start w:val="1"/>
      <w:numFmt w:val="decimal"/>
      <w:lvlText w:val="%4."/>
      <w:lvlJc w:val="left"/>
      <w:pPr>
        <w:ind w:left="3598" w:hanging="360"/>
      </w:pPr>
    </w:lvl>
    <w:lvl w:ilvl="4" w:tplc="04090019" w:tentative="1">
      <w:start w:val="1"/>
      <w:numFmt w:val="lowerLetter"/>
      <w:lvlText w:val="%5."/>
      <w:lvlJc w:val="left"/>
      <w:pPr>
        <w:ind w:left="4318" w:hanging="360"/>
      </w:pPr>
    </w:lvl>
    <w:lvl w:ilvl="5" w:tplc="0409001B" w:tentative="1">
      <w:start w:val="1"/>
      <w:numFmt w:val="lowerRoman"/>
      <w:lvlText w:val="%6."/>
      <w:lvlJc w:val="right"/>
      <w:pPr>
        <w:ind w:left="5038" w:hanging="180"/>
      </w:pPr>
    </w:lvl>
    <w:lvl w:ilvl="6" w:tplc="0409000F" w:tentative="1">
      <w:start w:val="1"/>
      <w:numFmt w:val="decimal"/>
      <w:lvlText w:val="%7."/>
      <w:lvlJc w:val="left"/>
      <w:pPr>
        <w:ind w:left="5758" w:hanging="360"/>
      </w:pPr>
    </w:lvl>
    <w:lvl w:ilvl="7" w:tplc="04090019" w:tentative="1">
      <w:start w:val="1"/>
      <w:numFmt w:val="lowerLetter"/>
      <w:lvlText w:val="%8."/>
      <w:lvlJc w:val="left"/>
      <w:pPr>
        <w:ind w:left="6478" w:hanging="360"/>
      </w:pPr>
    </w:lvl>
    <w:lvl w:ilvl="8" w:tplc="0409001B" w:tentative="1">
      <w:start w:val="1"/>
      <w:numFmt w:val="lowerRoman"/>
      <w:lvlText w:val="%9."/>
      <w:lvlJc w:val="right"/>
      <w:pPr>
        <w:ind w:left="7198" w:hanging="180"/>
      </w:pPr>
    </w:lvl>
  </w:abstractNum>
  <w:abstractNum w:abstractNumId="14" w15:restartNumberingAfterBreak="0">
    <w:nsid w:val="0D1169F4"/>
    <w:multiLevelType w:val="hybridMultilevel"/>
    <w:tmpl w:val="F7B0B4B4"/>
    <w:lvl w:ilvl="0" w:tplc="FFFFFFFF">
      <w:start w:val="1"/>
      <w:numFmt w:val="bullet"/>
      <w:lvlText w:val=""/>
      <w:lvlJc w:val="left"/>
      <w:pPr>
        <w:ind w:left="720" w:hanging="360"/>
      </w:pPr>
      <w:rPr>
        <w:rFonts w:ascii="Symbol" w:hAnsi="Symbol" w:hint="default"/>
      </w:rPr>
    </w:lvl>
    <w:lvl w:ilvl="1" w:tplc="06B83980">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DFF1141"/>
    <w:multiLevelType w:val="hybridMultilevel"/>
    <w:tmpl w:val="37202B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F5612FD"/>
    <w:multiLevelType w:val="hybridMultilevel"/>
    <w:tmpl w:val="6BD2CAC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9" w15:restartNumberingAfterBreak="0">
    <w:nsid w:val="0F8F12F6"/>
    <w:multiLevelType w:val="hybridMultilevel"/>
    <w:tmpl w:val="208279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0332F24"/>
    <w:multiLevelType w:val="hybridMultilevel"/>
    <w:tmpl w:val="884077C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2305DEB"/>
    <w:multiLevelType w:val="hybridMultilevel"/>
    <w:tmpl w:val="B1C2FF6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12C82E28"/>
    <w:multiLevelType w:val="hybridMultilevel"/>
    <w:tmpl w:val="E9D07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3025F39"/>
    <w:multiLevelType w:val="hybridMultilevel"/>
    <w:tmpl w:val="9A5C5D9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4" w15:restartNumberingAfterBreak="0">
    <w:nsid w:val="15C42844"/>
    <w:multiLevelType w:val="hybridMultilevel"/>
    <w:tmpl w:val="66CAAC4C"/>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178C7FF2"/>
    <w:multiLevelType w:val="hybridMultilevel"/>
    <w:tmpl w:val="7D0EF4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186A436F"/>
    <w:multiLevelType w:val="hybridMultilevel"/>
    <w:tmpl w:val="250A5AF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6B83980">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99633B8"/>
    <w:multiLevelType w:val="hybridMultilevel"/>
    <w:tmpl w:val="BCF815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B682C15"/>
    <w:multiLevelType w:val="hybridMultilevel"/>
    <w:tmpl w:val="09A0B8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B9F50A7"/>
    <w:multiLevelType w:val="hybridMultilevel"/>
    <w:tmpl w:val="D242BB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BAE0A81"/>
    <w:multiLevelType w:val="hybridMultilevel"/>
    <w:tmpl w:val="D632DC04"/>
    <w:lvl w:ilvl="0" w:tplc="26FA9210">
      <w:start w:val="1"/>
      <w:numFmt w:val="decimal"/>
      <w:lvlText w:val="%1."/>
      <w:lvlJc w:val="left"/>
      <w:pPr>
        <w:ind w:left="1078" w:hanging="360"/>
      </w:pPr>
      <w:rPr>
        <w:rFonts w:hint="default"/>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31" w15:restartNumberingAfterBreak="0">
    <w:nsid w:val="1C3D0AA8"/>
    <w:multiLevelType w:val="hybridMultilevel"/>
    <w:tmpl w:val="051C85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EC10A09"/>
    <w:multiLevelType w:val="hybridMultilevel"/>
    <w:tmpl w:val="57BE75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ECC33D7"/>
    <w:multiLevelType w:val="hybridMultilevel"/>
    <w:tmpl w:val="F2D434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F831C01"/>
    <w:multiLevelType w:val="hybridMultilevel"/>
    <w:tmpl w:val="76C62426"/>
    <w:lvl w:ilvl="0" w:tplc="FFFFFFFF">
      <w:start w:val="1"/>
      <w:numFmt w:val="bullet"/>
      <w:lvlText w:val=""/>
      <w:lvlJc w:val="left"/>
      <w:pPr>
        <w:ind w:left="1438"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878" w:hanging="360"/>
      </w:pPr>
      <w:rPr>
        <w:rFonts w:ascii="Wingdings" w:hAnsi="Wingdings" w:hint="default"/>
      </w:rPr>
    </w:lvl>
    <w:lvl w:ilvl="3" w:tplc="FFFFFFFF" w:tentative="1">
      <w:start w:val="1"/>
      <w:numFmt w:val="bullet"/>
      <w:lvlText w:val=""/>
      <w:lvlJc w:val="left"/>
      <w:pPr>
        <w:ind w:left="3598" w:hanging="360"/>
      </w:pPr>
      <w:rPr>
        <w:rFonts w:ascii="Symbol" w:hAnsi="Symbol" w:hint="default"/>
      </w:rPr>
    </w:lvl>
    <w:lvl w:ilvl="4" w:tplc="FFFFFFFF" w:tentative="1">
      <w:start w:val="1"/>
      <w:numFmt w:val="bullet"/>
      <w:lvlText w:val="o"/>
      <w:lvlJc w:val="left"/>
      <w:pPr>
        <w:ind w:left="4318" w:hanging="360"/>
      </w:pPr>
      <w:rPr>
        <w:rFonts w:ascii="Courier New" w:hAnsi="Courier New" w:cs="Courier New" w:hint="default"/>
      </w:rPr>
    </w:lvl>
    <w:lvl w:ilvl="5" w:tplc="FFFFFFFF" w:tentative="1">
      <w:start w:val="1"/>
      <w:numFmt w:val="bullet"/>
      <w:lvlText w:val=""/>
      <w:lvlJc w:val="left"/>
      <w:pPr>
        <w:ind w:left="5038" w:hanging="360"/>
      </w:pPr>
      <w:rPr>
        <w:rFonts w:ascii="Wingdings" w:hAnsi="Wingdings" w:hint="default"/>
      </w:rPr>
    </w:lvl>
    <w:lvl w:ilvl="6" w:tplc="FFFFFFFF" w:tentative="1">
      <w:start w:val="1"/>
      <w:numFmt w:val="bullet"/>
      <w:lvlText w:val=""/>
      <w:lvlJc w:val="left"/>
      <w:pPr>
        <w:ind w:left="5758" w:hanging="360"/>
      </w:pPr>
      <w:rPr>
        <w:rFonts w:ascii="Symbol" w:hAnsi="Symbol" w:hint="default"/>
      </w:rPr>
    </w:lvl>
    <w:lvl w:ilvl="7" w:tplc="FFFFFFFF" w:tentative="1">
      <w:start w:val="1"/>
      <w:numFmt w:val="bullet"/>
      <w:lvlText w:val="o"/>
      <w:lvlJc w:val="left"/>
      <w:pPr>
        <w:ind w:left="6478" w:hanging="360"/>
      </w:pPr>
      <w:rPr>
        <w:rFonts w:ascii="Courier New" w:hAnsi="Courier New" w:cs="Courier New" w:hint="default"/>
      </w:rPr>
    </w:lvl>
    <w:lvl w:ilvl="8" w:tplc="FFFFFFFF" w:tentative="1">
      <w:start w:val="1"/>
      <w:numFmt w:val="bullet"/>
      <w:lvlText w:val=""/>
      <w:lvlJc w:val="left"/>
      <w:pPr>
        <w:ind w:left="7198" w:hanging="360"/>
      </w:pPr>
      <w:rPr>
        <w:rFonts w:ascii="Wingdings" w:hAnsi="Wingdings" w:hint="default"/>
      </w:rPr>
    </w:lvl>
  </w:abstractNum>
  <w:abstractNum w:abstractNumId="35"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19A5929"/>
    <w:multiLevelType w:val="hybridMultilevel"/>
    <w:tmpl w:val="7F824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2623802"/>
    <w:multiLevelType w:val="hybridMultilevel"/>
    <w:tmpl w:val="C414F0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2821EBC"/>
    <w:multiLevelType w:val="hybridMultilevel"/>
    <w:tmpl w:val="405EB8AC"/>
    <w:lvl w:ilvl="0" w:tplc="FFFFFFFF">
      <w:start w:val="1"/>
      <w:numFmt w:val="decimal"/>
      <w:lvlText w:val="%1."/>
      <w:lvlJc w:val="left"/>
      <w:pPr>
        <w:ind w:left="1078" w:hanging="360"/>
      </w:pPr>
      <w:rPr>
        <w:rFonts w:hint="default"/>
      </w:rPr>
    </w:lvl>
    <w:lvl w:ilvl="1" w:tplc="FFFFFFFF" w:tentative="1">
      <w:start w:val="1"/>
      <w:numFmt w:val="lowerLetter"/>
      <w:lvlText w:val="%2."/>
      <w:lvlJc w:val="left"/>
      <w:pPr>
        <w:ind w:left="1798" w:hanging="360"/>
      </w:pPr>
    </w:lvl>
    <w:lvl w:ilvl="2" w:tplc="FFFFFFFF" w:tentative="1">
      <w:start w:val="1"/>
      <w:numFmt w:val="lowerRoman"/>
      <w:lvlText w:val="%3."/>
      <w:lvlJc w:val="right"/>
      <w:pPr>
        <w:ind w:left="2518" w:hanging="180"/>
      </w:pPr>
    </w:lvl>
    <w:lvl w:ilvl="3" w:tplc="FFFFFFFF" w:tentative="1">
      <w:start w:val="1"/>
      <w:numFmt w:val="decimal"/>
      <w:lvlText w:val="%4."/>
      <w:lvlJc w:val="left"/>
      <w:pPr>
        <w:ind w:left="3238" w:hanging="360"/>
      </w:pPr>
    </w:lvl>
    <w:lvl w:ilvl="4" w:tplc="FFFFFFFF" w:tentative="1">
      <w:start w:val="1"/>
      <w:numFmt w:val="lowerLetter"/>
      <w:lvlText w:val="%5."/>
      <w:lvlJc w:val="left"/>
      <w:pPr>
        <w:ind w:left="3958" w:hanging="360"/>
      </w:pPr>
    </w:lvl>
    <w:lvl w:ilvl="5" w:tplc="FFFFFFFF" w:tentative="1">
      <w:start w:val="1"/>
      <w:numFmt w:val="lowerRoman"/>
      <w:lvlText w:val="%6."/>
      <w:lvlJc w:val="right"/>
      <w:pPr>
        <w:ind w:left="4678" w:hanging="180"/>
      </w:pPr>
    </w:lvl>
    <w:lvl w:ilvl="6" w:tplc="FFFFFFFF" w:tentative="1">
      <w:start w:val="1"/>
      <w:numFmt w:val="decimal"/>
      <w:lvlText w:val="%7."/>
      <w:lvlJc w:val="left"/>
      <w:pPr>
        <w:ind w:left="5398" w:hanging="360"/>
      </w:pPr>
    </w:lvl>
    <w:lvl w:ilvl="7" w:tplc="FFFFFFFF" w:tentative="1">
      <w:start w:val="1"/>
      <w:numFmt w:val="lowerLetter"/>
      <w:lvlText w:val="%8."/>
      <w:lvlJc w:val="left"/>
      <w:pPr>
        <w:ind w:left="6118" w:hanging="360"/>
      </w:pPr>
    </w:lvl>
    <w:lvl w:ilvl="8" w:tplc="FFFFFFFF" w:tentative="1">
      <w:start w:val="1"/>
      <w:numFmt w:val="lowerRoman"/>
      <w:lvlText w:val="%9."/>
      <w:lvlJc w:val="right"/>
      <w:pPr>
        <w:ind w:left="6838" w:hanging="180"/>
      </w:pPr>
    </w:lvl>
  </w:abstractNum>
  <w:abstractNum w:abstractNumId="39" w15:restartNumberingAfterBreak="0">
    <w:nsid w:val="237D2D5F"/>
    <w:multiLevelType w:val="hybridMultilevel"/>
    <w:tmpl w:val="BA2A8C7E"/>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25282591"/>
    <w:multiLevelType w:val="hybridMultilevel"/>
    <w:tmpl w:val="E0E2C5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5F610CD"/>
    <w:multiLevelType w:val="hybridMultilevel"/>
    <w:tmpl w:val="1CA08794"/>
    <w:lvl w:ilvl="0" w:tplc="E1D43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27151924"/>
    <w:multiLevelType w:val="hybridMultilevel"/>
    <w:tmpl w:val="639A891C"/>
    <w:lvl w:ilvl="0" w:tplc="0409000F">
      <w:start w:val="1"/>
      <w:numFmt w:val="decimal"/>
      <w:lvlText w:val="%1."/>
      <w:lvlJc w:val="left"/>
      <w:pPr>
        <w:ind w:left="1438" w:hanging="360"/>
      </w:pPr>
    </w:lvl>
    <w:lvl w:ilvl="1" w:tplc="04090019" w:tentative="1">
      <w:start w:val="1"/>
      <w:numFmt w:val="lowerLetter"/>
      <w:lvlText w:val="%2."/>
      <w:lvlJc w:val="left"/>
      <w:pPr>
        <w:ind w:left="2158" w:hanging="360"/>
      </w:pPr>
    </w:lvl>
    <w:lvl w:ilvl="2" w:tplc="0409001B" w:tentative="1">
      <w:start w:val="1"/>
      <w:numFmt w:val="lowerRoman"/>
      <w:lvlText w:val="%3."/>
      <w:lvlJc w:val="right"/>
      <w:pPr>
        <w:ind w:left="2878" w:hanging="180"/>
      </w:pPr>
    </w:lvl>
    <w:lvl w:ilvl="3" w:tplc="0409000F" w:tentative="1">
      <w:start w:val="1"/>
      <w:numFmt w:val="decimal"/>
      <w:lvlText w:val="%4."/>
      <w:lvlJc w:val="left"/>
      <w:pPr>
        <w:ind w:left="3598" w:hanging="360"/>
      </w:pPr>
    </w:lvl>
    <w:lvl w:ilvl="4" w:tplc="04090019" w:tentative="1">
      <w:start w:val="1"/>
      <w:numFmt w:val="lowerLetter"/>
      <w:lvlText w:val="%5."/>
      <w:lvlJc w:val="left"/>
      <w:pPr>
        <w:ind w:left="4318" w:hanging="360"/>
      </w:pPr>
    </w:lvl>
    <w:lvl w:ilvl="5" w:tplc="0409001B" w:tentative="1">
      <w:start w:val="1"/>
      <w:numFmt w:val="lowerRoman"/>
      <w:lvlText w:val="%6."/>
      <w:lvlJc w:val="right"/>
      <w:pPr>
        <w:ind w:left="5038" w:hanging="180"/>
      </w:pPr>
    </w:lvl>
    <w:lvl w:ilvl="6" w:tplc="0409000F" w:tentative="1">
      <w:start w:val="1"/>
      <w:numFmt w:val="decimal"/>
      <w:lvlText w:val="%7."/>
      <w:lvlJc w:val="left"/>
      <w:pPr>
        <w:ind w:left="5758" w:hanging="360"/>
      </w:pPr>
    </w:lvl>
    <w:lvl w:ilvl="7" w:tplc="04090019" w:tentative="1">
      <w:start w:val="1"/>
      <w:numFmt w:val="lowerLetter"/>
      <w:lvlText w:val="%8."/>
      <w:lvlJc w:val="left"/>
      <w:pPr>
        <w:ind w:left="6478" w:hanging="360"/>
      </w:pPr>
    </w:lvl>
    <w:lvl w:ilvl="8" w:tplc="0409001B" w:tentative="1">
      <w:start w:val="1"/>
      <w:numFmt w:val="lowerRoman"/>
      <w:lvlText w:val="%9."/>
      <w:lvlJc w:val="right"/>
      <w:pPr>
        <w:ind w:left="7198" w:hanging="180"/>
      </w:pPr>
    </w:lvl>
  </w:abstractNum>
  <w:abstractNum w:abstractNumId="43" w15:restartNumberingAfterBreak="0">
    <w:nsid w:val="27412462"/>
    <w:multiLevelType w:val="hybridMultilevel"/>
    <w:tmpl w:val="0018D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85F7730"/>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sz w:val="32"/>
        <w:szCs w:val="32"/>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15:restartNumberingAfterBreak="0">
    <w:nsid w:val="2A373570"/>
    <w:multiLevelType w:val="hybridMultilevel"/>
    <w:tmpl w:val="552E3E9A"/>
    <w:lvl w:ilvl="0" w:tplc="A02660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ADB58FB"/>
    <w:multiLevelType w:val="hybridMultilevel"/>
    <w:tmpl w:val="AB1A8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E843386"/>
    <w:multiLevelType w:val="hybridMultilevel"/>
    <w:tmpl w:val="A01823E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8" w15:restartNumberingAfterBreak="0">
    <w:nsid w:val="2F160883"/>
    <w:multiLevelType w:val="hybridMultilevel"/>
    <w:tmpl w:val="405EB8AC"/>
    <w:lvl w:ilvl="0" w:tplc="FFFFFFFF">
      <w:start w:val="1"/>
      <w:numFmt w:val="decimal"/>
      <w:lvlText w:val="%1."/>
      <w:lvlJc w:val="left"/>
      <w:pPr>
        <w:ind w:left="1078" w:hanging="360"/>
      </w:pPr>
      <w:rPr>
        <w:rFonts w:hint="default"/>
      </w:rPr>
    </w:lvl>
    <w:lvl w:ilvl="1" w:tplc="FFFFFFFF" w:tentative="1">
      <w:start w:val="1"/>
      <w:numFmt w:val="lowerLetter"/>
      <w:lvlText w:val="%2."/>
      <w:lvlJc w:val="left"/>
      <w:pPr>
        <w:ind w:left="1798" w:hanging="360"/>
      </w:pPr>
    </w:lvl>
    <w:lvl w:ilvl="2" w:tplc="FFFFFFFF" w:tentative="1">
      <w:start w:val="1"/>
      <w:numFmt w:val="lowerRoman"/>
      <w:lvlText w:val="%3."/>
      <w:lvlJc w:val="right"/>
      <w:pPr>
        <w:ind w:left="2518" w:hanging="180"/>
      </w:pPr>
    </w:lvl>
    <w:lvl w:ilvl="3" w:tplc="FFFFFFFF" w:tentative="1">
      <w:start w:val="1"/>
      <w:numFmt w:val="decimal"/>
      <w:lvlText w:val="%4."/>
      <w:lvlJc w:val="left"/>
      <w:pPr>
        <w:ind w:left="3238" w:hanging="360"/>
      </w:pPr>
    </w:lvl>
    <w:lvl w:ilvl="4" w:tplc="FFFFFFFF" w:tentative="1">
      <w:start w:val="1"/>
      <w:numFmt w:val="lowerLetter"/>
      <w:lvlText w:val="%5."/>
      <w:lvlJc w:val="left"/>
      <w:pPr>
        <w:ind w:left="3958" w:hanging="360"/>
      </w:pPr>
    </w:lvl>
    <w:lvl w:ilvl="5" w:tplc="FFFFFFFF" w:tentative="1">
      <w:start w:val="1"/>
      <w:numFmt w:val="lowerRoman"/>
      <w:lvlText w:val="%6."/>
      <w:lvlJc w:val="right"/>
      <w:pPr>
        <w:ind w:left="4678" w:hanging="180"/>
      </w:pPr>
    </w:lvl>
    <w:lvl w:ilvl="6" w:tplc="FFFFFFFF" w:tentative="1">
      <w:start w:val="1"/>
      <w:numFmt w:val="decimal"/>
      <w:lvlText w:val="%7."/>
      <w:lvlJc w:val="left"/>
      <w:pPr>
        <w:ind w:left="5398" w:hanging="360"/>
      </w:pPr>
    </w:lvl>
    <w:lvl w:ilvl="7" w:tplc="FFFFFFFF" w:tentative="1">
      <w:start w:val="1"/>
      <w:numFmt w:val="lowerLetter"/>
      <w:lvlText w:val="%8."/>
      <w:lvlJc w:val="left"/>
      <w:pPr>
        <w:ind w:left="6118" w:hanging="360"/>
      </w:pPr>
    </w:lvl>
    <w:lvl w:ilvl="8" w:tplc="FFFFFFFF" w:tentative="1">
      <w:start w:val="1"/>
      <w:numFmt w:val="lowerRoman"/>
      <w:lvlText w:val="%9."/>
      <w:lvlJc w:val="right"/>
      <w:pPr>
        <w:ind w:left="6838" w:hanging="180"/>
      </w:pPr>
    </w:lvl>
  </w:abstractNum>
  <w:abstractNum w:abstractNumId="49" w15:restartNumberingAfterBreak="0">
    <w:nsid w:val="301C6CCC"/>
    <w:multiLevelType w:val="hybridMultilevel"/>
    <w:tmpl w:val="51F6A0F6"/>
    <w:lvl w:ilvl="0" w:tplc="6EB8F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0D400AC"/>
    <w:multiLevelType w:val="hybridMultilevel"/>
    <w:tmpl w:val="D37CFC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31FB29E4"/>
    <w:multiLevelType w:val="hybridMultilevel"/>
    <w:tmpl w:val="B600CF38"/>
    <w:lvl w:ilvl="0" w:tplc="0256DD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32180081"/>
    <w:multiLevelType w:val="hybridMultilevel"/>
    <w:tmpl w:val="83641634"/>
    <w:lvl w:ilvl="0" w:tplc="3814A4A8">
      <w:start w:val="1"/>
      <w:numFmt w:val="bullet"/>
      <w:lvlText w:val=""/>
      <w:lvlJc w:val="left"/>
      <w:pPr>
        <w:ind w:left="1440" w:hanging="360"/>
      </w:pPr>
      <w:rPr>
        <w:rFonts w:ascii="Symbol" w:hAnsi="Symbol" w:hint="default"/>
        <w:b/>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3E47610"/>
    <w:multiLevelType w:val="hybridMultilevel"/>
    <w:tmpl w:val="D632DC04"/>
    <w:lvl w:ilvl="0" w:tplc="FFFFFFFF">
      <w:start w:val="1"/>
      <w:numFmt w:val="decimal"/>
      <w:lvlText w:val="%1."/>
      <w:lvlJc w:val="left"/>
      <w:pPr>
        <w:ind w:left="1078" w:hanging="360"/>
      </w:pPr>
      <w:rPr>
        <w:rFonts w:hint="default"/>
      </w:rPr>
    </w:lvl>
    <w:lvl w:ilvl="1" w:tplc="FFFFFFFF" w:tentative="1">
      <w:start w:val="1"/>
      <w:numFmt w:val="lowerLetter"/>
      <w:lvlText w:val="%2."/>
      <w:lvlJc w:val="left"/>
      <w:pPr>
        <w:ind w:left="1798" w:hanging="360"/>
      </w:pPr>
    </w:lvl>
    <w:lvl w:ilvl="2" w:tplc="FFFFFFFF" w:tentative="1">
      <w:start w:val="1"/>
      <w:numFmt w:val="lowerRoman"/>
      <w:lvlText w:val="%3."/>
      <w:lvlJc w:val="right"/>
      <w:pPr>
        <w:ind w:left="2518" w:hanging="180"/>
      </w:pPr>
    </w:lvl>
    <w:lvl w:ilvl="3" w:tplc="FFFFFFFF" w:tentative="1">
      <w:start w:val="1"/>
      <w:numFmt w:val="decimal"/>
      <w:lvlText w:val="%4."/>
      <w:lvlJc w:val="left"/>
      <w:pPr>
        <w:ind w:left="3238" w:hanging="360"/>
      </w:pPr>
    </w:lvl>
    <w:lvl w:ilvl="4" w:tplc="FFFFFFFF" w:tentative="1">
      <w:start w:val="1"/>
      <w:numFmt w:val="lowerLetter"/>
      <w:lvlText w:val="%5."/>
      <w:lvlJc w:val="left"/>
      <w:pPr>
        <w:ind w:left="3958" w:hanging="360"/>
      </w:pPr>
    </w:lvl>
    <w:lvl w:ilvl="5" w:tplc="FFFFFFFF" w:tentative="1">
      <w:start w:val="1"/>
      <w:numFmt w:val="lowerRoman"/>
      <w:lvlText w:val="%6."/>
      <w:lvlJc w:val="right"/>
      <w:pPr>
        <w:ind w:left="4678" w:hanging="180"/>
      </w:pPr>
    </w:lvl>
    <w:lvl w:ilvl="6" w:tplc="FFFFFFFF" w:tentative="1">
      <w:start w:val="1"/>
      <w:numFmt w:val="decimal"/>
      <w:lvlText w:val="%7."/>
      <w:lvlJc w:val="left"/>
      <w:pPr>
        <w:ind w:left="5398" w:hanging="360"/>
      </w:pPr>
    </w:lvl>
    <w:lvl w:ilvl="7" w:tplc="FFFFFFFF" w:tentative="1">
      <w:start w:val="1"/>
      <w:numFmt w:val="lowerLetter"/>
      <w:lvlText w:val="%8."/>
      <w:lvlJc w:val="left"/>
      <w:pPr>
        <w:ind w:left="6118" w:hanging="360"/>
      </w:pPr>
    </w:lvl>
    <w:lvl w:ilvl="8" w:tplc="FFFFFFFF" w:tentative="1">
      <w:start w:val="1"/>
      <w:numFmt w:val="lowerRoman"/>
      <w:lvlText w:val="%9."/>
      <w:lvlJc w:val="right"/>
      <w:pPr>
        <w:ind w:left="6838" w:hanging="180"/>
      </w:pPr>
    </w:lvl>
  </w:abstractNum>
  <w:abstractNum w:abstractNumId="54" w15:restartNumberingAfterBreak="0">
    <w:nsid w:val="34961095"/>
    <w:multiLevelType w:val="hybridMultilevel"/>
    <w:tmpl w:val="4ECA2F3A"/>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5" w15:restartNumberingAfterBreak="0">
    <w:nsid w:val="35181D5F"/>
    <w:multiLevelType w:val="hybridMultilevel"/>
    <w:tmpl w:val="D49CF0FA"/>
    <w:lvl w:ilvl="0" w:tplc="FFFFFFFF">
      <w:start w:val="1"/>
      <w:numFmt w:val="decimal"/>
      <w:lvlText w:val="%1-"/>
      <w:lvlJc w:val="left"/>
      <w:pPr>
        <w:ind w:left="720" w:hanging="360"/>
      </w:pPr>
      <w:rPr>
        <w:rFonts w:ascii="Simplified Arabic" w:eastAsiaTheme="minorHAnsi" w:hAnsi="Simplified Arabic" w:cs="Simplified Arabic"/>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364F2904"/>
    <w:multiLevelType w:val="hybridMultilevel"/>
    <w:tmpl w:val="4DD43F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37ED3767"/>
    <w:multiLevelType w:val="hybridMultilevel"/>
    <w:tmpl w:val="30220E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88B5BF6"/>
    <w:multiLevelType w:val="hybridMultilevel"/>
    <w:tmpl w:val="D49CF0FA"/>
    <w:lvl w:ilvl="0" w:tplc="2C563768">
      <w:start w:val="1"/>
      <w:numFmt w:val="decimal"/>
      <w:lvlText w:val="%1-"/>
      <w:lvlJc w:val="left"/>
      <w:pPr>
        <w:ind w:left="720" w:hanging="360"/>
      </w:pPr>
      <w:rPr>
        <w:rFonts w:ascii="Simplified Arabic" w:eastAsiaTheme="minorHAnsi"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5504493"/>
    <w:multiLevelType w:val="hybridMultilevel"/>
    <w:tmpl w:val="0E6A622E"/>
    <w:lvl w:ilvl="0" w:tplc="04090001">
      <w:start w:val="1"/>
      <w:numFmt w:val="bullet"/>
      <w:lvlText w:val=""/>
      <w:lvlJc w:val="left"/>
      <w:pPr>
        <w:ind w:left="1438" w:hanging="360"/>
      </w:pPr>
      <w:rPr>
        <w:rFonts w:ascii="Symbol" w:hAnsi="Symbol" w:hint="default"/>
      </w:rPr>
    </w:lvl>
    <w:lvl w:ilvl="1" w:tplc="04090003" w:tentative="1">
      <w:start w:val="1"/>
      <w:numFmt w:val="bullet"/>
      <w:lvlText w:val="o"/>
      <w:lvlJc w:val="left"/>
      <w:pPr>
        <w:ind w:left="2158" w:hanging="360"/>
      </w:pPr>
      <w:rPr>
        <w:rFonts w:ascii="Courier New" w:hAnsi="Courier New" w:cs="Courier New" w:hint="default"/>
      </w:rPr>
    </w:lvl>
    <w:lvl w:ilvl="2" w:tplc="04090005" w:tentative="1">
      <w:start w:val="1"/>
      <w:numFmt w:val="bullet"/>
      <w:lvlText w:val=""/>
      <w:lvlJc w:val="left"/>
      <w:pPr>
        <w:ind w:left="2878" w:hanging="360"/>
      </w:pPr>
      <w:rPr>
        <w:rFonts w:ascii="Wingdings" w:hAnsi="Wingdings" w:hint="default"/>
      </w:rPr>
    </w:lvl>
    <w:lvl w:ilvl="3" w:tplc="04090001" w:tentative="1">
      <w:start w:val="1"/>
      <w:numFmt w:val="bullet"/>
      <w:lvlText w:val=""/>
      <w:lvlJc w:val="left"/>
      <w:pPr>
        <w:ind w:left="3598" w:hanging="360"/>
      </w:pPr>
      <w:rPr>
        <w:rFonts w:ascii="Symbol" w:hAnsi="Symbol" w:hint="default"/>
      </w:rPr>
    </w:lvl>
    <w:lvl w:ilvl="4" w:tplc="04090003" w:tentative="1">
      <w:start w:val="1"/>
      <w:numFmt w:val="bullet"/>
      <w:lvlText w:val="o"/>
      <w:lvlJc w:val="left"/>
      <w:pPr>
        <w:ind w:left="4318" w:hanging="360"/>
      </w:pPr>
      <w:rPr>
        <w:rFonts w:ascii="Courier New" w:hAnsi="Courier New" w:cs="Courier New" w:hint="default"/>
      </w:rPr>
    </w:lvl>
    <w:lvl w:ilvl="5" w:tplc="04090005" w:tentative="1">
      <w:start w:val="1"/>
      <w:numFmt w:val="bullet"/>
      <w:lvlText w:val=""/>
      <w:lvlJc w:val="left"/>
      <w:pPr>
        <w:ind w:left="5038" w:hanging="360"/>
      </w:pPr>
      <w:rPr>
        <w:rFonts w:ascii="Wingdings" w:hAnsi="Wingdings" w:hint="default"/>
      </w:rPr>
    </w:lvl>
    <w:lvl w:ilvl="6" w:tplc="04090001" w:tentative="1">
      <w:start w:val="1"/>
      <w:numFmt w:val="bullet"/>
      <w:lvlText w:val=""/>
      <w:lvlJc w:val="left"/>
      <w:pPr>
        <w:ind w:left="5758" w:hanging="360"/>
      </w:pPr>
      <w:rPr>
        <w:rFonts w:ascii="Symbol" w:hAnsi="Symbol" w:hint="default"/>
      </w:rPr>
    </w:lvl>
    <w:lvl w:ilvl="7" w:tplc="04090003" w:tentative="1">
      <w:start w:val="1"/>
      <w:numFmt w:val="bullet"/>
      <w:lvlText w:val="o"/>
      <w:lvlJc w:val="left"/>
      <w:pPr>
        <w:ind w:left="6478" w:hanging="360"/>
      </w:pPr>
      <w:rPr>
        <w:rFonts w:ascii="Courier New" w:hAnsi="Courier New" w:cs="Courier New" w:hint="default"/>
      </w:rPr>
    </w:lvl>
    <w:lvl w:ilvl="8" w:tplc="04090005" w:tentative="1">
      <w:start w:val="1"/>
      <w:numFmt w:val="bullet"/>
      <w:lvlText w:val=""/>
      <w:lvlJc w:val="left"/>
      <w:pPr>
        <w:ind w:left="7198" w:hanging="360"/>
      </w:pPr>
      <w:rPr>
        <w:rFonts w:ascii="Wingdings" w:hAnsi="Wingdings" w:hint="default"/>
      </w:rPr>
    </w:lvl>
  </w:abstractNum>
  <w:abstractNum w:abstractNumId="60" w15:restartNumberingAfterBreak="0">
    <w:nsid w:val="464A4738"/>
    <w:multiLevelType w:val="hybridMultilevel"/>
    <w:tmpl w:val="F672F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93F315E"/>
    <w:multiLevelType w:val="multilevel"/>
    <w:tmpl w:val="3D96127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72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2" w15:restartNumberingAfterBreak="0">
    <w:nsid w:val="4A80543C"/>
    <w:multiLevelType w:val="hybridMultilevel"/>
    <w:tmpl w:val="BCD61482"/>
    <w:lvl w:ilvl="0" w:tplc="E1924C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AA00E00"/>
    <w:multiLevelType w:val="hybridMultilevel"/>
    <w:tmpl w:val="8FB47448"/>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B5129E7"/>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5"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D531C09"/>
    <w:multiLevelType w:val="hybridMultilevel"/>
    <w:tmpl w:val="12269E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50D07879"/>
    <w:multiLevelType w:val="hybridMultilevel"/>
    <w:tmpl w:val="C2ACE1EC"/>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8"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3982E34"/>
    <w:multiLevelType w:val="hybridMultilevel"/>
    <w:tmpl w:val="405EB8AC"/>
    <w:lvl w:ilvl="0" w:tplc="FFFFFFFF">
      <w:start w:val="1"/>
      <w:numFmt w:val="decimal"/>
      <w:lvlText w:val="%1."/>
      <w:lvlJc w:val="left"/>
      <w:pPr>
        <w:ind w:left="1078" w:hanging="360"/>
      </w:pPr>
      <w:rPr>
        <w:rFonts w:hint="default"/>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71" w15:restartNumberingAfterBreak="0">
    <w:nsid w:val="5416188A"/>
    <w:multiLevelType w:val="hybridMultilevel"/>
    <w:tmpl w:val="C9C2B1EC"/>
    <w:lvl w:ilvl="0" w:tplc="FFFFFFFF">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546B4235"/>
    <w:multiLevelType w:val="hybridMultilevel"/>
    <w:tmpl w:val="4970BF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54D23CC9"/>
    <w:multiLevelType w:val="hybridMultilevel"/>
    <w:tmpl w:val="7C647D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55F550E5"/>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360"/>
        </w:tabs>
        <w:ind w:left="36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5" w15:restartNumberingAfterBreak="0">
    <w:nsid w:val="58AA4268"/>
    <w:multiLevelType w:val="hybridMultilevel"/>
    <w:tmpl w:val="4B6E4508"/>
    <w:lvl w:ilvl="0" w:tplc="9A5C658C">
      <w:start w:val="1"/>
      <w:numFmt w:val="bullet"/>
      <w:lvlText w:val=""/>
      <w:lvlJc w:val="left"/>
      <w:pPr>
        <w:ind w:left="1438" w:hanging="360"/>
      </w:pPr>
      <w:rPr>
        <w:rFonts w:ascii="Symbol" w:hAnsi="Symbol" w:hint="default"/>
        <w:sz w:val="28"/>
        <w:szCs w:val="28"/>
      </w:rPr>
    </w:lvl>
    <w:lvl w:ilvl="1" w:tplc="04090003" w:tentative="1">
      <w:start w:val="1"/>
      <w:numFmt w:val="bullet"/>
      <w:lvlText w:val="o"/>
      <w:lvlJc w:val="left"/>
      <w:pPr>
        <w:ind w:left="2158" w:hanging="360"/>
      </w:pPr>
      <w:rPr>
        <w:rFonts w:ascii="Courier New" w:hAnsi="Courier New" w:cs="Courier New" w:hint="default"/>
      </w:rPr>
    </w:lvl>
    <w:lvl w:ilvl="2" w:tplc="04090005" w:tentative="1">
      <w:start w:val="1"/>
      <w:numFmt w:val="bullet"/>
      <w:lvlText w:val=""/>
      <w:lvlJc w:val="left"/>
      <w:pPr>
        <w:ind w:left="2878" w:hanging="360"/>
      </w:pPr>
      <w:rPr>
        <w:rFonts w:ascii="Wingdings" w:hAnsi="Wingdings" w:hint="default"/>
      </w:rPr>
    </w:lvl>
    <w:lvl w:ilvl="3" w:tplc="04090001" w:tentative="1">
      <w:start w:val="1"/>
      <w:numFmt w:val="bullet"/>
      <w:lvlText w:val=""/>
      <w:lvlJc w:val="left"/>
      <w:pPr>
        <w:ind w:left="3598" w:hanging="360"/>
      </w:pPr>
      <w:rPr>
        <w:rFonts w:ascii="Symbol" w:hAnsi="Symbol" w:hint="default"/>
      </w:rPr>
    </w:lvl>
    <w:lvl w:ilvl="4" w:tplc="04090003" w:tentative="1">
      <w:start w:val="1"/>
      <w:numFmt w:val="bullet"/>
      <w:lvlText w:val="o"/>
      <w:lvlJc w:val="left"/>
      <w:pPr>
        <w:ind w:left="4318" w:hanging="360"/>
      </w:pPr>
      <w:rPr>
        <w:rFonts w:ascii="Courier New" w:hAnsi="Courier New" w:cs="Courier New" w:hint="default"/>
      </w:rPr>
    </w:lvl>
    <w:lvl w:ilvl="5" w:tplc="04090005" w:tentative="1">
      <w:start w:val="1"/>
      <w:numFmt w:val="bullet"/>
      <w:lvlText w:val=""/>
      <w:lvlJc w:val="left"/>
      <w:pPr>
        <w:ind w:left="5038" w:hanging="360"/>
      </w:pPr>
      <w:rPr>
        <w:rFonts w:ascii="Wingdings" w:hAnsi="Wingdings" w:hint="default"/>
      </w:rPr>
    </w:lvl>
    <w:lvl w:ilvl="6" w:tplc="04090001" w:tentative="1">
      <w:start w:val="1"/>
      <w:numFmt w:val="bullet"/>
      <w:lvlText w:val=""/>
      <w:lvlJc w:val="left"/>
      <w:pPr>
        <w:ind w:left="5758" w:hanging="360"/>
      </w:pPr>
      <w:rPr>
        <w:rFonts w:ascii="Symbol" w:hAnsi="Symbol" w:hint="default"/>
      </w:rPr>
    </w:lvl>
    <w:lvl w:ilvl="7" w:tplc="04090003" w:tentative="1">
      <w:start w:val="1"/>
      <w:numFmt w:val="bullet"/>
      <w:lvlText w:val="o"/>
      <w:lvlJc w:val="left"/>
      <w:pPr>
        <w:ind w:left="6478" w:hanging="360"/>
      </w:pPr>
      <w:rPr>
        <w:rFonts w:ascii="Courier New" w:hAnsi="Courier New" w:cs="Courier New" w:hint="default"/>
      </w:rPr>
    </w:lvl>
    <w:lvl w:ilvl="8" w:tplc="04090005" w:tentative="1">
      <w:start w:val="1"/>
      <w:numFmt w:val="bullet"/>
      <w:lvlText w:val=""/>
      <w:lvlJc w:val="left"/>
      <w:pPr>
        <w:ind w:left="7198" w:hanging="360"/>
      </w:pPr>
      <w:rPr>
        <w:rFonts w:ascii="Wingdings" w:hAnsi="Wingdings" w:hint="default"/>
      </w:rPr>
    </w:lvl>
  </w:abstractNum>
  <w:abstractNum w:abstractNumId="76" w15:restartNumberingAfterBreak="0">
    <w:nsid w:val="59B536C5"/>
    <w:multiLevelType w:val="hybridMultilevel"/>
    <w:tmpl w:val="215AF0F6"/>
    <w:lvl w:ilvl="0" w:tplc="17A8DF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A7F7C2B"/>
    <w:multiLevelType w:val="hybridMultilevel"/>
    <w:tmpl w:val="5B52E0EE"/>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5D350127"/>
    <w:multiLevelType w:val="hybridMultilevel"/>
    <w:tmpl w:val="B8807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E1232A4"/>
    <w:multiLevelType w:val="hybridMultilevel"/>
    <w:tmpl w:val="3C202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F312CFC"/>
    <w:multiLevelType w:val="hybridMultilevel"/>
    <w:tmpl w:val="EBBE6940"/>
    <w:lvl w:ilvl="0" w:tplc="0409000F">
      <w:start w:val="1"/>
      <w:numFmt w:val="decimal"/>
      <w:lvlText w:val="%1."/>
      <w:lvlJc w:val="left"/>
      <w:pPr>
        <w:ind w:left="1438" w:hanging="360"/>
      </w:pPr>
    </w:lvl>
    <w:lvl w:ilvl="1" w:tplc="04090019" w:tentative="1">
      <w:start w:val="1"/>
      <w:numFmt w:val="lowerLetter"/>
      <w:lvlText w:val="%2."/>
      <w:lvlJc w:val="left"/>
      <w:pPr>
        <w:ind w:left="2158" w:hanging="360"/>
      </w:pPr>
    </w:lvl>
    <w:lvl w:ilvl="2" w:tplc="0409001B" w:tentative="1">
      <w:start w:val="1"/>
      <w:numFmt w:val="lowerRoman"/>
      <w:lvlText w:val="%3."/>
      <w:lvlJc w:val="right"/>
      <w:pPr>
        <w:ind w:left="2878" w:hanging="180"/>
      </w:pPr>
    </w:lvl>
    <w:lvl w:ilvl="3" w:tplc="0409000F" w:tentative="1">
      <w:start w:val="1"/>
      <w:numFmt w:val="decimal"/>
      <w:lvlText w:val="%4."/>
      <w:lvlJc w:val="left"/>
      <w:pPr>
        <w:ind w:left="3598" w:hanging="360"/>
      </w:pPr>
    </w:lvl>
    <w:lvl w:ilvl="4" w:tplc="04090019" w:tentative="1">
      <w:start w:val="1"/>
      <w:numFmt w:val="lowerLetter"/>
      <w:lvlText w:val="%5."/>
      <w:lvlJc w:val="left"/>
      <w:pPr>
        <w:ind w:left="4318" w:hanging="360"/>
      </w:pPr>
    </w:lvl>
    <w:lvl w:ilvl="5" w:tplc="0409001B" w:tentative="1">
      <w:start w:val="1"/>
      <w:numFmt w:val="lowerRoman"/>
      <w:lvlText w:val="%6."/>
      <w:lvlJc w:val="right"/>
      <w:pPr>
        <w:ind w:left="5038" w:hanging="180"/>
      </w:pPr>
    </w:lvl>
    <w:lvl w:ilvl="6" w:tplc="0409000F" w:tentative="1">
      <w:start w:val="1"/>
      <w:numFmt w:val="decimal"/>
      <w:lvlText w:val="%7."/>
      <w:lvlJc w:val="left"/>
      <w:pPr>
        <w:ind w:left="5758" w:hanging="360"/>
      </w:pPr>
    </w:lvl>
    <w:lvl w:ilvl="7" w:tplc="04090019" w:tentative="1">
      <w:start w:val="1"/>
      <w:numFmt w:val="lowerLetter"/>
      <w:lvlText w:val="%8."/>
      <w:lvlJc w:val="left"/>
      <w:pPr>
        <w:ind w:left="6478" w:hanging="360"/>
      </w:pPr>
    </w:lvl>
    <w:lvl w:ilvl="8" w:tplc="0409001B" w:tentative="1">
      <w:start w:val="1"/>
      <w:numFmt w:val="lowerRoman"/>
      <w:lvlText w:val="%9."/>
      <w:lvlJc w:val="right"/>
      <w:pPr>
        <w:ind w:left="7198" w:hanging="180"/>
      </w:pPr>
    </w:lvl>
  </w:abstractNum>
  <w:abstractNum w:abstractNumId="81" w15:restartNumberingAfterBreak="0">
    <w:nsid w:val="6000243A"/>
    <w:multiLevelType w:val="multilevel"/>
    <w:tmpl w:val="D65C3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0393F4E"/>
    <w:multiLevelType w:val="multilevel"/>
    <w:tmpl w:val="F4060FE6"/>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sz w:val="32"/>
        <w:szCs w:val="32"/>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83" w15:restartNumberingAfterBreak="0">
    <w:nsid w:val="6054393F"/>
    <w:multiLevelType w:val="hybridMultilevel"/>
    <w:tmpl w:val="CC905B30"/>
    <w:lvl w:ilvl="0" w:tplc="04090001">
      <w:start w:val="1"/>
      <w:numFmt w:val="bullet"/>
      <w:lvlText w:val=""/>
      <w:lvlJc w:val="left"/>
      <w:pPr>
        <w:ind w:left="1438" w:hanging="360"/>
      </w:pPr>
      <w:rPr>
        <w:rFonts w:ascii="Symbol" w:hAnsi="Symbol" w:hint="default"/>
      </w:rPr>
    </w:lvl>
    <w:lvl w:ilvl="1" w:tplc="04090003" w:tentative="1">
      <w:start w:val="1"/>
      <w:numFmt w:val="bullet"/>
      <w:lvlText w:val="o"/>
      <w:lvlJc w:val="left"/>
      <w:pPr>
        <w:ind w:left="2158" w:hanging="360"/>
      </w:pPr>
      <w:rPr>
        <w:rFonts w:ascii="Courier New" w:hAnsi="Courier New" w:cs="Courier New" w:hint="default"/>
      </w:rPr>
    </w:lvl>
    <w:lvl w:ilvl="2" w:tplc="04090005" w:tentative="1">
      <w:start w:val="1"/>
      <w:numFmt w:val="bullet"/>
      <w:lvlText w:val=""/>
      <w:lvlJc w:val="left"/>
      <w:pPr>
        <w:ind w:left="2878" w:hanging="360"/>
      </w:pPr>
      <w:rPr>
        <w:rFonts w:ascii="Wingdings" w:hAnsi="Wingdings" w:hint="default"/>
      </w:rPr>
    </w:lvl>
    <w:lvl w:ilvl="3" w:tplc="04090001" w:tentative="1">
      <w:start w:val="1"/>
      <w:numFmt w:val="bullet"/>
      <w:lvlText w:val=""/>
      <w:lvlJc w:val="left"/>
      <w:pPr>
        <w:ind w:left="3598" w:hanging="360"/>
      </w:pPr>
      <w:rPr>
        <w:rFonts w:ascii="Symbol" w:hAnsi="Symbol" w:hint="default"/>
      </w:rPr>
    </w:lvl>
    <w:lvl w:ilvl="4" w:tplc="04090003" w:tentative="1">
      <w:start w:val="1"/>
      <w:numFmt w:val="bullet"/>
      <w:lvlText w:val="o"/>
      <w:lvlJc w:val="left"/>
      <w:pPr>
        <w:ind w:left="4318" w:hanging="360"/>
      </w:pPr>
      <w:rPr>
        <w:rFonts w:ascii="Courier New" w:hAnsi="Courier New" w:cs="Courier New" w:hint="default"/>
      </w:rPr>
    </w:lvl>
    <w:lvl w:ilvl="5" w:tplc="04090005" w:tentative="1">
      <w:start w:val="1"/>
      <w:numFmt w:val="bullet"/>
      <w:lvlText w:val=""/>
      <w:lvlJc w:val="left"/>
      <w:pPr>
        <w:ind w:left="5038" w:hanging="360"/>
      </w:pPr>
      <w:rPr>
        <w:rFonts w:ascii="Wingdings" w:hAnsi="Wingdings" w:hint="default"/>
      </w:rPr>
    </w:lvl>
    <w:lvl w:ilvl="6" w:tplc="04090001" w:tentative="1">
      <w:start w:val="1"/>
      <w:numFmt w:val="bullet"/>
      <w:lvlText w:val=""/>
      <w:lvlJc w:val="left"/>
      <w:pPr>
        <w:ind w:left="5758" w:hanging="360"/>
      </w:pPr>
      <w:rPr>
        <w:rFonts w:ascii="Symbol" w:hAnsi="Symbol" w:hint="default"/>
      </w:rPr>
    </w:lvl>
    <w:lvl w:ilvl="7" w:tplc="04090003" w:tentative="1">
      <w:start w:val="1"/>
      <w:numFmt w:val="bullet"/>
      <w:lvlText w:val="o"/>
      <w:lvlJc w:val="left"/>
      <w:pPr>
        <w:ind w:left="6478" w:hanging="360"/>
      </w:pPr>
      <w:rPr>
        <w:rFonts w:ascii="Courier New" w:hAnsi="Courier New" w:cs="Courier New" w:hint="default"/>
      </w:rPr>
    </w:lvl>
    <w:lvl w:ilvl="8" w:tplc="04090005" w:tentative="1">
      <w:start w:val="1"/>
      <w:numFmt w:val="bullet"/>
      <w:lvlText w:val=""/>
      <w:lvlJc w:val="left"/>
      <w:pPr>
        <w:ind w:left="7198" w:hanging="360"/>
      </w:pPr>
      <w:rPr>
        <w:rFonts w:ascii="Wingdings" w:hAnsi="Wingdings" w:hint="default"/>
      </w:rPr>
    </w:lvl>
  </w:abstractNum>
  <w:abstractNum w:abstractNumId="84" w15:restartNumberingAfterBreak="0">
    <w:nsid w:val="627E3931"/>
    <w:multiLevelType w:val="multilevel"/>
    <w:tmpl w:val="63460E10"/>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5" w15:restartNumberingAfterBreak="0">
    <w:nsid w:val="62AF1219"/>
    <w:multiLevelType w:val="hybridMultilevel"/>
    <w:tmpl w:val="72AA851C"/>
    <w:lvl w:ilvl="0" w:tplc="462A2A6A">
      <w:numFmt w:val="bullet"/>
      <w:lvlText w:val=""/>
      <w:lvlJc w:val="left"/>
      <w:pPr>
        <w:ind w:left="720" w:hanging="360"/>
      </w:pPr>
      <w:rPr>
        <w:rFonts w:ascii="Wingdings" w:eastAsia="Calibr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3371076"/>
    <w:multiLevelType w:val="hybridMultilevel"/>
    <w:tmpl w:val="FF84110E"/>
    <w:lvl w:ilvl="0" w:tplc="E84C5D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640F55B0"/>
    <w:multiLevelType w:val="hybridMultilevel"/>
    <w:tmpl w:val="199E0A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4C65E05"/>
    <w:multiLevelType w:val="hybridMultilevel"/>
    <w:tmpl w:val="B43277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5344D8C"/>
    <w:multiLevelType w:val="hybridMultilevel"/>
    <w:tmpl w:val="9A0A1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62970C4"/>
    <w:multiLevelType w:val="multilevel"/>
    <w:tmpl w:val="3D96127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72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1" w15:restartNumberingAfterBreak="0">
    <w:nsid w:val="6976116F"/>
    <w:multiLevelType w:val="hybridMultilevel"/>
    <w:tmpl w:val="7CD0A8CE"/>
    <w:lvl w:ilvl="0" w:tplc="67908B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99724EE"/>
    <w:multiLevelType w:val="hybridMultilevel"/>
    <w:tmpl w:val="046292C0"/>
    <w:lvl w:ilvl="0" w:tplc="87265F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69EF3260"/>
    <w:multiLevelType w:val="hybridMultilevel"/>
    <w:tmpl w:val="A76E972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A940153"/>
    <w:multiLevelType w:val="hybridMultilevel"/>
    <w:tmpl w:val="E78439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AEF220E"/>
    <w:multiLevelType w:val="hybridMultilevel"/>
    <w:tmpl w:val="C6D0BF62"/>
    <w:lvl w:ilvl="0" w:tplc="54547ACE">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AF875B3"/>
    <w:multiLevelType w:val="hybridMultilevel"/>
    <w:tmpl w:val="B61031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6C7920F1"/>
    <w:multiLevelType w:val="hybridMultilevel"/>
    <w:tmpl w:val="E610990A"/>
    <w:lvl w:ilvl="0" w:tplc="FFFFFFFF">
      <w:start w:val="1"/>
      <w:numFmt w:val="decimal"/>
      <w:lvlText w:val="%1."/>
      <w:lvlJc w:val="left"/>
      <w:pPr>
        <w:ind w:left="1796" w:hanging="360"/>
      </w:pPr>
      <w:rPr>
        <w:rFonts w:hint="default"/>
      </w:rPr>
    </w:lvl>
    <w:lvl w:ilvl="1" w:tplc="04090019" w:tentative="1">
      <w:start w:val="1"/>
      <w:numFmt w:val="lowerLetter"/>
      <w:lvlText w:val="%2."/>
      <w:lvlJc w:val="left"/>
      <w:pPr>
        <w:ind w:left="2158" w:hanging="360"/>
      </w:pPr>
    </w:lvl>
    <w:lvl w:ilvl="2" w:tplc="0409001B" w:tentative="1">
      <w:start w:val="1"/>
      <w:numFmt w:val="lowerRoman"/>
      <w:lvlText w:val="%3."/>
      <w:lvlJc w:val="right"/>
      <w:pPr>
        <w:ind w:left="2878" w:hanging="180"/>
      </w:pPr>
    </w:lvl>
    <w:lvl w:ilvl="3" w:tplc="0409000F" w:tentative="1">
      <w:start w:val="1"/>
      <w:numFmt w:val="decimal"/>
      <w:lvlText w:val="%4."/>
      <w:lvlJc w:val="left"/>
      <w:pPr>
        <w:ind w:left="3598" w:hanging="360"/>
      </w:pPr>
    </w:lvl>
    <w:lvl w:ilvl="4" w:tplc="04090019" w:tentative="1">
      <w:start w:val="1"/>
      <w:numFmt w:val="lowerLetter"/>
      <w:lvlText w:val="%5."/>
      <w:lvlJc w:val="left"/>
      <w:pPr>
        <w:ind w:left="4318" w:hanging="360"/>
      </w:pPr>
    </w:lvl>
    <w:lvl w:ilvl="5" w:tplc="0409001B" w:tentative="1">
      <w:start w:val="1"/>
      <w:numFmt w:val="lowerRoman"/>
      <w:lvlText w:val="%6."/>
      <w:lvlJc w:val="right"/>
      <w:pPr>
        <w:ind w:left="5038" w:hanging="180"/>
      </w:pPr>
    </w:lvl>
    <w:lvl w:ilvl="6" w:tplc="0409000F" w:tentative="1">
      <w:start w:val="1"/>
      <w:numFmt w:val="decimal"/>
      <w:lvlText w:val="%7."/>
      <w:lvlJc w:val="left"/>
      <w:pPr>
        <w:ind w:left="5758" w:hanging="360"/>
      </w:pPr>
    </w:lvl>
    <w:lvl w:ilvl="7" w:tplc="04090019" w:tentative="1">
      <w:start w:val="1"/>
      <w:numFmt w:val="lowerLetter"/>
      <w:lvlText w:val="%8."/>
      <w:lvlJc w:val="left"/>
      <w:pPr>
        <w:ind w:left="6478" w:hanging="360"/>
      </w:pPr>
    </w:lvl>
    <w:lvl w:ilvl="8" w:tplc="0409001B" w:tentative="1">
      <w:start w:val="1"/>
      <w:numFmt w:val="lowerRoman"/>
      <w:lvlText w:val="%9."/>
      <w:lvlJc w:val="right"/>
      <w:pPr>
        <w:ind w:left="7198" w:hanging="180"/>
      </w:pPr>
    </w:lvl>
  </w:abstractNum>
  <w:abstractNum w:abstractNumId="98" w15:restartNumberingAfterBreak="0">
    <w:nsid w:val="6D337BE0"/>
    <w:multiLevelType w:val="hybridMultilevel"/>
    <w:tmpl w:val="44AE5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E0E6905"/>
    <w:multiLevelType w:val="hybridMultilevel"/>
    <w:tmpl w:val="7DE07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F042ED8"/>
    <w:multiLevelType w:val="hybridMultilevel"/>
    <w:tmpl w:val="A7B0BC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6FC360CD"/>
    <w:multiLevelType w:val="hybridMultilevel"/>
    <w:tmpl w:val="E2961D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1825194"/>
    <w:multiLevelType w:val="hybridMultilevel"/>
    <w:tmpl w:val="36FA70C4"/>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38"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71E5373C"/>
    <w:multiLevelType w:val="hybridMultilevel"/>
    <w:tmpl w:val="B5C4CFA2"/>
    <w:lvl w:ilvl="0" w:tplc="7E064BFE">
      <w:start w:val="1"/>
      <w:numFmt w:val="decimal"/>
      <w:lvlText w:val="%1."/>
      <w:lvlJc w:val="left"/>
      <w:pPr>
        <w:ind w:left="789" w:hanging="360"/>
      </w:pPr>
      <w:rPr>
        <w:rFonts w:hint="default"/>
      </w:r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05" w15:restartNumberingAfterBreak="0">
    <w:nsid w:val="74C04412"/>
    <w:multiLevelType w:val="hybridMultilevel"/>
    <w:tmpl w:val="3A4E1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4CD37CA"/>
    <w:multiLevelType w:val="hybridMultilevel"/>
    <w:tmpl w:val="0B00835E"/>
    <w:lvl w:ilvl="0" w:tplc="04090001">
      <w:start w:val="1"/>
      <w:numFmt w:val="bullet"/>
      <w:lvlText w:val=""/>
      <w:lvlJc w:val="left"/>
      <w:pPr>
        <w:ind w:left="1438" w:hanging="360"/>
      </w:pPr>
      <w:rPr>
        <w:rFonts w:ascii="Symbol" w:hAnsi="Symbol" w:hint="default"/>
      </w:rPr>
    </w:lvl>
    <w:lvl w:ilvl="1" w:tplc="04090003" w:tentative="1">
      <w:start w:val="1"/>
      <w:numFmt w:val="bullet"/>
      <w:lvlText w:val="o"/>
      <w:lvlJc w:val="left"/>
      <w:pPr>
        <w:ind w:left="2158" w:hanging="360"/>
      </w:pPr>
      <w:rPr>
        <w:rFonts w:ascii="Courier New" w:hAnsi="Courier New" w:cs="Courier New" w:hint="default"/>
      </w:rPr>
    </w:lvl>
    <w:lvl w:ilvl="2" w:tplc="04090005" w:tentative="1">
      <w:start w:val="1"/>
      <w:numFmt w:val="bullet"/>
      <w:lvlText w:val=""/>
      <w:lvlJc w:val="left"/>
      <w:pPr>
        <w:ind w:left="2878" w:hanging="360"/>
      </w:pPr>
      <w:rPr>
        <w:rFonts w:ascii="Wingdings" w:hAnsi="Wingdings" w:hint="default"/>
      </w:rPr>
    </w:lvl>
    <w:lvl w:ilvl="3" w:tplc="04090001" w:tentative="1">
      <w:start w:val="1"/>
      <w:numFmt w:val="bullet"/>
      <w:lvlText w:val=""/>
      <w:lvlJc w:val="left"/>
      <w:pPr>
        <w:ind w:left="3598" w:hanging="360"/>
      </w:pPr>
      <w:rPr>
        <w:rFonts w:ascii="Symbol" w:hAnsi="Symbol" w:hint="default"/>
      </w:rPr>
    </w:lvl>
    <w:lvl w:ilvl="4" w:tplc="04090003" w:tentative="1">
      <w:start w:val="1"/>
      <w:numFmt w:val="bullet"/>
      <w:lvlText w:val="o"/>
      <w:lvlJc w:val="left"/>
      <w:pPr>
        <w:ind w:left="4318" w:hanging="360"/>
      </w:pPr>
      <w:rPr>
        <w:rFonts w:ascii="Courier New" w:hAnsi="Courier New" w:cs="Courier New" w:hint="default"/>
      </w:rPr>
    </w:lvl>
    <w:lvl w:ilvl="5" w:tplc="04090005" w:tentative="1">
      <w:start w:val="1"/>
      <w:numFmt w:val="bullet"/>
      <w:lvlText w:val=""/>
      <w:lvlJc w:val="left"/>
      <w:pPr>
        <w:ind w:left="5038" w:hanging="360"/>
      </w:pPr>
      <w:rPr>
        <w:rFonts w:ascii="Wingdings" w:hAnsi="Wingdings" w:hint="default"/>
      </w:rPr>
    </w:lvl>
    <w:lvl w:ilvl="6" w:tplc="04090001" w:tentative="1">
      <w:start w:val="1"/>
      <w:numFmt w:val="bullet"/>
      <w:lvlText w:val=""/>
      <w:lvlJc w:val="left"/>
      <w:pPr>
        <w:ind w:left="5758" w:hanging="360"/>
      </w:pPr>
      <w:rPr>
        <w:rFonts w:ascii="Symbol" w:hAnsi="Symbol" w:hint="default"/>
      </w:rPr>
    </w:lvl>
    <w:lvl w:ilvl="7" w:tplc="04090003" w:tentative="1">
      <w:start w:val="1"/>
      <w:numFmt w:val="bullet"/>
      <w:lvlText w:val="o"/>
      <w:lvlJc w:val="left"/>
      <w:pPr>
        <w:ind w:left="6478" w:hanging="360"/>
      </w:pPr>
      <w:rPr>
        <w:rFonts w:ascii="Courier New" w:hAnsi="Courier New" w:cs="Courier New" w:hint="default"/>
      </w:rPr>
    </w:lvl>
    <w:lvl w:ilvl="8" w:tplc="04090005" w:tentative="1">
      <w:start w:val="1"/>
      <w:numFmt w:val="bullet"/>
      <w:lvlText w:val=""/>
      <w:lvlJc w:val="left"/>
      <w:pPr>
        <w:ind w:left="7198" w:hanging="360"/>
      </w:pPr>
      <w:rPr>
        <w:rFonts w:ascii="Wingdings" w:hAnsi="Wingdings" w:hint="default"/>
      </w:rPr>
    </w:lvl>
  </w:abstractNum>
  <w:abstractNum w:abstractNumId="107"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8D149F3"/>
    <w:multiLevelType w:val="hybridMultilevel"/>
    <w:tmpl w:val="B4327752"/>
    <w:lvl w:ilvl="0" w:tplc="CF4AD2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AB251DE"/>
    <w:multiLevelType w:val="hybridMultilevel"/>
    <w:tmpl w:val="12F80182"/>
    <w:lvl w:ilvl="0" w:tplc="3814A4A8">
      <w:start w:val="1"/>
      <w:numFmt w:val="bullet"/>
      <w:lvlText w:val=""/>
      <w:lvlJc w:val="left"/>
      <w:pPr>
        <w:ind w:left="1440" w:hanging="360"/>
      </w:pPr>
      <w:rPr>
        <w:rFonts w:ascii="Symbol" w:hAnsi="Symbol" w:hint="default"/>
        <w:b/>
        <w:bCs w:val="0"/>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7B106F45"/>
    <w:multiLevelType w:val="hybridMultilevel"/>
    <w:tmpl w:val="DBCCA2D6"/>
    <w:lvl w:ilvl="0" w:tplc="040A366A">
      <w:start w:val="1"/>
      <w:numFmt w:val="decimal"/>
      <w:lvlText w:val="%1-"/>
      <w:lvlJc w:val="left"/>
      <w:pPr>
        <w:ind w:left="990" w:hanging="360"/>
      </w:pPr>
      <w:rPr>
        <w:rFonts w:asciiTheme="minorHAnsi" w:eastAsiaTheme="minorHAnsi" w:hAnsiTheme="minorHAnsi" w:cstheme="minorBidi"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2" w15:restartNumberingAfterBreak="0">
    <w:nsid w:val="7DC11891"/>
    <w:multiLevelType w:val="hybridMultilevel"/>
    <w:tmpl w:val="3EC8CF84"/>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13" w15:restartNumberingAfterBreak="0">
    <w:nsid w:val="7F314BD9"/>
    <w:multiLevelType w:val="hybridMultilevel"/>
    <w:tmpl w:val="60C84290"/>
    <w:lvl w:ilvl="0" w:tplc="E1D43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57640264">
    <w:abstractNumId w:val="81"/>
  </w:num>
  <w:num w:numId="2" w16cid:durableId="1758399765">
    <w:abstractNumId w:val="66"/>
  </w:num>
  <w:num w:numId="3" w16cid:durableId="1628586269">
    <w:abstractNumId w:val="51"/>
  </w:num>
  <w:num w:numId="4" w16cid:durableId="1933003258">
    <w:abstractNumId w:val="50"/>
  </w:num>
  <w:num w:numId="5" w16cid:durableId="2013096616">
    <w:abstractNumId w:val="72"/>
  </w:num>
  <w:num w:numId="6" w16cid:durableId="1639724847">
    <w:abstractNumId w:val="73"/>
  </w:num>
  <w:num w:numId="7" w16cid:durableId="1853181043">
    <w:abstractNumId w:val="82"/>
  </w:num>
  <w:num w:numId="8" w16cid:durableId="268240044">
    <w:abstractNumId w:val="109"/>
  </w:num>
  <w:num w:numId="9" w16cid:durableId="927616428">
    <w:abstractNumId w:val="68"/>
  </w:num>
  <w:num w:numId="10" w16cid:durableId="2117628012">
    <w:abstractNumId w:val="63"/>
  </w:num>
  <w:num w:numId="11" w16cid:durableId="2119447710">
    <w:abstractNumId w:val="15"/>
  </w:num>
  <w:num w:numId="12" w16cid:durableId="201552633">
    <w:abstractNumId w:val="113"/>
  </w:num>
  <w:num w:numId="13" w16cid:durableId="1275282944">
    <w:abstractNumId w:val="105"/>
  </w:num>
  <w:num w:numId="14" w16cid:durableId="509684736">
    <w:abstractNumId w:val="86"/>
  </w:num>
  <w:num w:numId="15" w16cid:durableId="1535071429">
    <w:abstractNumId w:val="23"/>
  </w:num>
  <w:num w:numId="16" w16cid:durableId="1106777325">
    <w:abstractNumId w:val="41"/>
  </w:num>
  <w:num w:numId="17" w16cid:durableId="512305373">
    <w:abstractNumId w:val="18"/>
  </w:num>
  <w:num w:numId="18" w16cid:durableId="1790513844">
    <w:abstractNumId w:val="79"/>
  </w:num>
  <w:num w:numId="19" w16cid:durableId="1361055506">
    <w:abstractNumId w:val="44"/>
  </w:num>
  <w:num w:numId="20" w16cid:durableId="1758208416">
    <w:abstractNumId w:val="64"/>
  </w:num>
  <w:num w:numId="21" w16cid:durableId="1071735710">
    <w:abstractNumId w:val="74"/>
  </w:num>
  <w:num w:numId="22" w16cid:durableId="725567114">
    <w:abstractNumId w:val="11"/>
  </w:num>
  <w:num w:numId="23" w16cid:durableId="1758747255">
    <w:abstractNumId w:val="71"/>
  </w:num>
  <w:num w:numId="24" w16cid:durableId="1976788703">
    <w:abstractNumId w:val="36"/>
  </w:num>
  <w:num w:numId="25" w16cid:durableId="990063427">
    <w:abstractNumId w:val="96"/>
  </w:num>
  <w:num w:numId="26" w16cid:durableId="365718320">
    <w:abstractNumId w:val="110"/>
  </w:num>
  <w:num w:numId="27" w16cid:durableId="581640921">
    <w:abstractNumId w:val="112"/>
  </w:num>
  <w:num w:numId="28" w16cid:durableId="690301696">
    <w:abstractNumId w:val="52"/>
  </w:num>
  <w:num w:numId="29" w16cid:durableId="527372010">
    <w:abstractNumId w:val="47"/>
  </w:num>
  <w:num w:numId="30" w16cid:durableId="1574663037">
    <w:abstractNumId w:val="104"/>
  </w:num>
  <w:num w:numId="31" w16cid:durableId="551624403">
    <w:abstractNumId w:val="56"/>
  </w:num>
  <w:num w:numId="32" w16cid:durableId="656879325">
    <w:abstractNumId w:val="6"/>
  </w:num>
  <w:num w:numId="33" w16cid:durableId="689646751">
    <w:abstractNumId w:val="60"/>
  </w:num>
  <w:num w:numId="34" w16cid:durableId="1201163136">
    <w:abstractNumId w:val="99"/>
  </w:num>
  <w:num w:numId="35" w16cid:durableId="881525970">
    <w:abstractNumId w:val="89"/>
  </w:num>
  <w:num w:numId="36" w16cid:durableId="1737510237">
    <w:abstractNumId w:val="43"/>
  </w:num>
  <w:num w:numId="37" w16cid:durableId="1800607913">
    <w:abstractNumId w:val="46"/>
  </w:num>
  <w:num w:numId="38" w16cid:durableId="1805811630">
    <w:abstractNumId w:val="29"/>
  </w:num>
  <w:num w:numId="39" w16cid:durableId="1092431816">
    <w:abstractNumId w:val="78"/>
  </w:num>
  <w:num w:numId="40" w16cid:durableId="1871919279">
    <w:abstractNumId w:val="8"/>
  </w:num>
  <w:num w:numId="41" w16cid:durableId="86929467">
    <w:abstractNumId w:val="20"/>
  </w:num>
  <w:num w:numId="42" w16cid:durableId="516388402">
    <w:abstractNumId w:val="77"/>
  </w:num>
  <w:num w:numId="43" w16cid:durableId="1740514597">
    <w:abstractNumId w:val="54"/>
  </w:num>
  <w:num w:numId="44" w16cid:durableId="1116175225">
    <w:abstractNumId w:val="40"/>
  </w:num>
  <w:num w:numId="45" w16cid:durableId="330840181">
    <w:abstractNumId w:val="25"/>
  </w:num>
  <w:num w:numId="46" w16cid:durableId="627786636">
    <w:abstractNumId w:val="22"/>
  </w:num>
  <w:num w:numId="47" w16cid:durableId="1374959767">
    <w:abstractNumId w:val="84"/>
  </w:num>
  <w:num w:numId="48" w16cid:durableId="918514158">
    <w:abstractNumId w:val="26"/>
  </w:num>
  <w:num w:numId="49" w16cid:durableId="357048331">
    <w:abstractNumId w:val="14"/>
  </w:num>
  <w:num w:numId="50" w16cid:durableId="1555316792">
    <w:abstractNumId w:val="93"/>
  </w:num>
  <w:num w:numId="51" w16cid:durableId="1985817740">
    <w:abstractNumId w:val="24"/>
  </w:num>
  <w:num w:numId="52" w16cid:durableId="395662134">
    <w:abstractNumId w:val="21"/>
  </w:num>
  <w:num w:numId="53" w16cid:durableId="1881168475">
    <w:abstractNumId w:val="39"/>
  </w:num>
  <w:num w:numId="54" w16cid:durableId="1607886130">
    <w:abstractNumId w:val="35"/>
  </w:num>
  <w:num w:numId="55" w16cid:durableId="163129213">
    <w:abstractNumId w:val="65"/>
  </w:num>
  <w:num w:numId="56" w16cid:durableId="681784379">
    <w:abstractNumId w:val="111"/>
  </w:num>
  <w:num w:numId="57" w16cid:durableId="1290819906">
    <w:abstractNumId w:val="10"/>
  </w:num>
  <w:num w:numId="58" w16cid:durableId="1075399424">
    <w:abstractNumId w:val="17"/>
  </w:num>
  <w:num w:numId="59" w16cid:durableId="1347945684">
    <w:abstractNumId w:val="107"/>
  </w:num>
  <w:num w:numId="60" w16cid:durableId="63917050">
    <w:abstractNumId w:val="4"/>
  </w:num>
  <w:num w:numId="61" w16cid:durableId="1911306016">
    <w:abstractNumId w:val="12"/>
  </w:num>
  <w:num w:numId="62" w16cid:durableId="290091394">
    <w:abstractNumId w:val="69"/>
  </w:num>
  <w:num w:numId="63" w16cid:durableId="627586645">
    <w:abstractNumId w:val="32"/>
  </w:num>
  <w:num w:numId="64" w16cid:durableId="1431657727">
    <w:abstractNumId w:val="87"/>
  </w:num>
  <w:num w:numId="65" w16cid:durableId="1959290351">
    <w:abstractNumId w:val="1"/>
  </w:num>
  <w:num w:numId="66" w16cid:durableId="1382442171">
    <w:abstractNumId w:val="2"/>
  </w:num>
  <w:num w:numId="67" w16cid:durableId="2025667203">
    <w:abstractNumId w:val="0"/>
  </w:num>
  <w:num w:numId="68" w16cid:durableId="767890762">
    <w:abstractNumId w:val="98"/>
  </w:num>
  <w:num w:numId="69" w16cid:durableId="1453135130">
    <w:abstractNumId w:val="85"/>
  </w:num>
  <w:num w:numId="70" w16cid:durableId="1162622897">
    <w:abstractNumId w:val="95"/>
  </w:num>
  <w:num w:numId="71" w16cid:durableId="1829244097">
    <w:abstractNumId w:val="7"/>
  </w:num>
  <w:num w:numId="72" w16cid:durableId="1678341488">
    <w:abstractNumId w:val="27"/>
  </w:num>
  <w:num w:numId="73" w16cid:durableId="1944803076">
    <w:abstractNumId w:val="45"/>
  </w:num>
  <w:num w:numId="74" w16cid:durableId="1444112682">
    <w:abstractNumId w:val="49"/>
  </w:num>
  <w:num w:numId="75" w16cid:durableId="949123591">
    <w:abstractNumId w:val="5"/>
  </w:num>
  <w:num w:numId="76" w16cid:durableId="447628274">
    <w:abstractNumId w:val="58"/>
  </w:num>
  <w:num w:numId="77" w16cid:durableId="96217452">
    <w:abstractNumId w:val="55"/>
  </w:num>
  <w:num w:numId="78" w16cid:durableId="1668706097">
    <w:abstractNumId w:val="108"/>
  </w:num>
  <w:num w:numId="79" w16cid:durableId="788666304">
    <w:abstractNumId w:val="88"/>
  </w:num>
  <w:num w:numId="80" w16cid:durableId="2031763325">
    <w:abstractNumId w:val="100"/>
  </w:num>
  <w:num w:numId="81" w16cid:durableId="1196382753">
    <w:abstractNumId w:val="76"/>
  </w:num>
  <w:num w:numId="82" w16cid:durableId="2114353731">
    <w:abstractNumId w:val="91"/>
  </w:num>
  <w:num w:numId="83" w16cid:durableId="1497111179">
    <w:abstractNumId w:val="102"/>
  </w:num>
  <w:num w:numId="84" w16cid:durableId="2115128017">
    <w:abstractNumId w:val="3"/>
  </w:num>
  <w:num w:numId="85" w16cid:durableId="220946505">
    <w:abstractNumId w:val="33"/>
  </w:num>
  <w:num w:numId="86" w16cid:durableId="518273091">
    <w:abstractNumId w:val="31"/>
  </w:num>
  <w:num w:numId="87" w16cid:durableId="1041057703">
    <w:abstractNumId w:val="37"/>
  </w:num>
  <w:num w:numId="88" w16cid:durableId="478309418">
    <w:abstractNumId w:val="101"/>
  </w:num>
  <w:num w:numId="89" w16cid:durableId="423184695">
    <w:abstractNumId w:val="16"/>
  </w:num>
  <w:num w:numId="90" w16cid:durableId="1613584975">
    <w:abstractNumId w:val="92"/>
  </w:num>
  <w:num w:numId="91" w16cid:durableId="1331984996">
    <w:abstractNumId w:val="28"/>
  </w:num>
  <w:num w:numId="92" w16cid:durableId="2013097669">
    <w:abstractNumId w:val="57"/>
  </w:num>
  <w:num w:numId="93" w16cid:durableId="979001496">
    <w:abstractNumId w:val="62"/>
  </w:num>
  <w:num w:numId="94" w16cid:durableId="866453651">
    <w:abstractNumId w:val="19"/>
  </w:num>
  <w:num w:numId="95" w16cid:durableId="1123884332">
    <w:abstractNumId w:val="94"/>
  </w:num>
  <w:num w:numId="96" w16cid:durableId="1673070047">
    <w:abstractNumId w:val="80"/>
  </w:num>
  <w:num w:numId="97" w16cid:durableId="1519734939">
    <w:abstractNumId w:val="103"/>
  </w:num>
  <w:num w:numId="98" w16cid:durableId="401373210">
    <w:abstractNumId w:val="75"/>
  </w:num>
  <w:num w:numId="99" w16cid:durableId="923493308">
    <w:abstractNumId w:val="106"/>
  </w:num>
  <w:num w:numId="100" w16cid:durableId="579292966">
    <w:abstractNumId w:val="42"/>
  </w:num>
  <w:num w:numId="101" w16cid:durableId="1628655416">
    <w:abstractNumId w:val="83"/>
  </w:num>
  <w:num w:numId="102" w16cid:durableId="1968393074">
    <w:abstractNumId w:val="13"/>
  </w:num>
  <w:num w:numId="103" w16cid:durableId="556360957">
    <w:abstractNumId w:val="30"/>
  </w:num>
  <w:num w:numId="104" w16cid:durableId="471871964">
    <w:abstractNumId w:val="53"/>
  </w:num>
  <w:num w:numId="105" w16cid:durableId="1645041962">
    <w:abstractNumId w:val="97"/>
  </w:num>
  <w:num w:numId="106" w16cid:durableId="1960213165">
    <w:abstractNumId w:val="70"/>
  </w:num>
  <w:num w:numId="107" w16cid:durableId="700975312">
    <w:abstractNumId w:val="48"/>
  </w:num>
  <w:num w:numId="108" w16cid:durableId="1289892102">
    <w:abstractNumId w:val="38"/>
  </w:num>
  <w:num w:numId="109" w16cid:durableId="2080470529">
    <w:abstractNumId w:val="59"/>
  </w:num>
  <w:num w:numId="110" w16cid:durableId="1040981747">
    <w:abstractNumId w:val="9"/>
  </w:num>
  <w:num w:numId="111" w16cid:durableId="172960558">
    <w:abstractNumId w:val="34"/>
  </w:num>
  <w:num w:numId="112" w16cid:durableId="364525775">
    <w:abstractNumId w:val="61"/>
  </w:num>
  <w:num w:numId="113" w16cid:durableId="899249832">
    <w:abstractNumId w:val="90"/>
  </w:num>
  <w:num w:numId="114" w16cid:durableId="192885952">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10A"/>
    <w:rsid w:val="00004634"/>
    <w:rsid w:val="00016FA1"/>
    <w:rsid w:val="0003202D"/>
    <w:rsid w:val="00097E25"/>
    <w:rsid w:val="000C4DB4"/>
    <w:rsid w:val="000E0687"/>
    <w:rsid w:val="000E20FB"/>
    <w:rsid w:val="000F44B4"/>
    <w:rsid w:val="00181463"/>
    <w:rsid w:val="00184D74"/>
    <w:rsid w:val="001902DB"/>
    <w:rsid w:val="001A3ADE"/>
    <w:rsid w:val="001C01BA"/>
    <w:rsid w:val="001C2162"/>
    <w:rsid w:val="001C2A3A"/>
    <w:rsid w:val="001C5EDE"/>
    <w:rsid w:val="002040C0"/>
    <w:rsid w:val="00232113"/>
    <w:rsid w:val="00257D14"/>
    <w:rsid w:val="00264382"/>
    <w:rsid w:val="00265DB4"/>
    <w:rsid w:val="00267956"/>
    <w:rsid w:val="002829EB"/>
    <w:rsid w:val="002C341E"/>
    <w:rsid w:val="003043A1"/>
    <w:rsid w:val="00337B28"/>
    <w:rsid w:val="00343B10"/>
    <w:rsid w:val="00386286"/>
    <w:rsid w:val="003A6680"/>
    <w:rsid w:val="003B1664"/>
    <w:rsid w:val="003C01B9"/>
    <w:rsid w:val="003C3B93"/>
    <w:rsid w:val="003E59E5"/>
    <w:rsid w:val="003F0B76"/>
    <w:rsid w:val="003F293F"/>
    <w:rsid w:val="00416D43"/>
    <w:rsid w:val="0044052E"/>
    <w:rsid w:val="00443DF7"/>
    <w:rsid w:val="004450D7"/>
    <w:rsid w:val="0044679D"/>
    <w:rsid w:val="004551A5"/>
    <w:rsid w:val="0047250E"/>
    <w:rsid w:val="004815C8"/>
    <w:rsid w:val="00485C70"/>
    <w:rsid w:val="004B1B2D"/>
    <w:rsid w:val="004D03FA"/>
    <w:rsid w:val="004D42FE"/>
    <w:rsid w:val="00505C1E"/>
    <w:rsid w:val="00510E75"/>
    <w:rsid w:val="005457C9"/>
    <w:rsid w:val="005468FB"/>
    <w:rsid w:val="005538B6"/>
    <w:rsid w:val="00590B27"/>
    <w:rsid w:val="00592DBB"/>
    <w:rsid w:val="005D0220"/>
    <w:rsid w:val="005E7372"/>
    <w:rsid w:val="005F0D37"/>
    <w:rsid w:val="005F6631"/>
    <w:rsid w:val="006055C9"/>
    <w:rsid w:val="00627232"/>
    <w:rsid w:val="0062761F"/>
    <w:rsid w:val="00643858"/>
    <w:rsid w:val="00646599"/>
    <w:rsid w:val="00655F7A"/>
    <w:rsid w:val="00672B4A"/>
    <w:rsid w:val="0067319E"/>
    <w:rsid w:val="006948DE"/>
    <w:rsid w:val="006A596C"/>
    <w:rsid w:val="006C01C8"/>
    <w:rsid w:val="00723C14"/>
    <w:rsid w:val="007338FC"/>
    <w:rsid w:val="007365D9"/>
    <w:rsid w:val="00751030"/>
    <w:rsid w:val="007511D0"/>
    <w:rsid w:val="00771B4B"/>
    <w:rsid w:val="0079453E"/>
    <w:rsid w:val="007B0E54"/>
    <w:rsid w:val="007D5863"/>
    <w:rsid w:val="007E1441"/>
    <w:rsid w:val="007E3A20"/>
    <w:rsid w:val="008146FB"/>
    <w:rsid w:val="008412E9"/>
    <w:rsid w:val="008536AC"/>
    <w:rsid w:val="00857A8F"/>
    <w:rsid w:val="00877AAC"/>
    <w:rsid w:val="00890C16"/>
    <w:rsid w:val="008B083A"/>
    <w:rsid w:val="008B0DE6"/>
    <w:rsid w:val="008B0E56"/>
    <w:rsid w:val="008B1A51"/>
    <w:rsid w:val="008E007E"/>
    <w:rsid w:val="008F1EAE"/>
    <w:rsid w:val="00910E6C"/>
    <w:rsid w:val="009125CE"/>
    <w:rsid w:val="00921F07"/>
    <w:rsid w:val="00944914"/>
    <w:rsid w:val="009511A9"/>
    <w:rsid w:val="00955DA2"/>
    <w:rsid w:val="00961491"/>
    <w:rsid w:val="00961841"/>
    <w:rsid w:val="009632DC"/>
    <w:rsid w:val="00981087"/>
    <w:rsid w:val="00982F60"/>
    <w:rsid w:val="0099145F"/>
    <w:rsid w:val="00992D35"/>
    <w:rsid w:val="009A08B2"/>
    <w:rsid w:val="009B29BC"/>
    <w:rsid w:val="009B6888"/>
    <w:rsid w:val="009C0161"/>
    <w:rsid w:val="009C2332"/>
    <w:rsid w:val="009C6945"/>
    <w:rsid w:val="009D108D"/>
    <w:rsid w:val="009E1436"/>
    <w:rsid w:val="009E5668"/>
    <w:rsid w:val="00A1019B"/>
    <w:rsid w:val="00A264E2"/>
    <w:rsid w:val="00A37781"/>
    <w:rsid w:val="00A565AD"/>
    <w:rsid w:val="00A74F76"/>
    <w:rsid w:val="00AA79E9"/>
    <w:rsid w:val="00AB0A70"/>
    <w:rsid w:val="00AB69F3"/>
    <w:rsid w:val="00AB7087"/>
    <w:rsid w:val="00AE6918"/>
    <w:rsid w:val="00B11F7D"/>
    <w:rsid w:val="00B14A2D"/>
    <w:rsid w:val="00B353CC"/>
    <w:rsid w:val="00B45D5E"/>
    <w:rsid w:val="00B63B0F"/>
    <w:rsid w:val="00B7678A"/>
    <w:rsid w:val="00B8185E"/>
    <w:rsid w:val="00B82737"/>
    <w:rsid w:val="00B83AFA"/>
    <w:rsid w:val="00BB221B"/>
    <w:rsid w:val="00BB5319"/>
    <w:rsid w:val="00BC4DE8"/>
    <w:rsid w:val="00BD1F3D"/>
    <w:rsid w:val="00BD4702"/>
    <w:rsid w:val="00BF5032"/>
    <w:rsid w:val="00C069B2"/>
    <w:rsid w:val="00C26901"/>
    <w:rsid w:val="00C279A5"/>
    <w:rsid w:val="00C46323"/>
    <w:rsid w:val="00C53C70"/>
    <w:rsid w:val="00C60E91"/>
    <w:rsid w:val="00C71E18"/>
    <w:rsid w:val="00CE40F7"/>
    <w:rsid w:val="00CF0368"/>
    <w:rsid w:val="00CF2925"/>
    <w:rsid w:val="00D22171"/>
    <w:rsid w:val="00D3016C"/>
    <w:rsid w:val="00D46A05"/>
    <w:rsid w:val="00DA0A2C"/>
    <w:rsid w:val="00DA6986"/>
    <w:rsid w:val="00E05854"/>
    <w:rsid w:val="00E14406"/>
    <w:rsid w:val="00E22C86"/>
    <w:rsid w:val="00E22F9B"/>
    <w:rsid w:val="00E26B84"/>
    <w:rsid w:val="00E461E3"/>
    <w:rsid w:val="00E46B92"/>
    <w:rsid w:val="00E551C8"/>
    <w:rsid w:val="00E66795"/>
    <w:rsid w:val="00E67551"/>
    <w:rsid w:val="00E71C79"/>
    <w:rsid w:val="00E87050"/>
    <w:rsid w:val="00E91485"/>
    <w:rsid w:val="00EA1FE4"/>
    <w:rsid w:val="00EA6B5D"/>
    <w:rsid w:val="00EB300F"/>
    <w:rsid w:val="00ED1BB3"/>
    <w:rsid w:val="00ED21F9"/>
    <w:rsid w:val="00EF7360"/>
    <w:rsid w:val="00F01D31"/>
    <w:rsid w:val="00F1702B"/>
    <w:rsid w:val="00F329E0"/>
    <w:rsid w:val="00F445FA"/>
    <w:rsid w:val="00F546CE"/>
    <w:rsid w:val="00F75E59"/>
    <w:rsid w:val="00F922D7"/>
    <w:rsid w:val="00FB0E04"/>
    <w:rsid w:val="00FB2AD0"/>
    <w:rsid w:val="00FC64F1"/>
    <w:rsid w:val="00FE7F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6285EAE-E734-4467-BAA3-DB881A3F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0A2C"/>
    <w:pPr>
      <w:bidi/>
    </w:pPr>
  </w:style>
  <w:style w:type="paragraph" w:styleId="1">
    <w:name w:val="heading 1"/>
    <w:basedOn w:val="a"/>
    <w:next w:val="a"/>
    <w:link w:val="1Char"/>
    <w:uiPriority w:val="9"/>
    <w:qFormat/>
    <w:rsid w:val="005F663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5F6631"/>
    <w:rPr>
      <w:rFonts w:asciiTheme="majorHAnsi" w:eastAsiaTheme="majorEastAsia" w:hAnsiTheme="majorHAnsi" w:cstheme="majorBidi"/>
      <w:b/>
      <w:bCs/>
      <w:color w:val="2F5496" w:themeColor="accent1" w:themeShade="BF"/>
      <w:sz w:val="28"/>
      <w:szCs w:val="28"/>
    </w:rPr>
  </w:style>
  <w:style w:type="paragraph" w:styleId="a5">
    <w:name w:val="Normal (Web)"/>
    <w:basedOn w:val="a"/>
    <w:uiPriority w:val="99"/>
    <w:unhideWhenUsed/>
    <w:rsid w:val="005F6631"/>
    <w:rPr>
      <w:rFonts w:ascii="Times New Roman" w:hAnsi="Times New Roman" w:cs="Times New Roman"/>
      <w:sz w:val="24"/>
      <w:szCs w:val="24"/>
    </w:rPr>
  </w:style>
  <w:style w:type="character" w:styleId="Hyperlink">
    <w:name w:val="Hyperlink"/>
    <w:basedOn w:val="a0"/>
    <w:uiPriority w:val="99"/>
    <w:unhideWhenUsed/>
    <w:rsid w:val="005F6631"/>
    <w:rPr>
      <w:color w:val="0563C1" w:themeColor="hyperlink"/>
      <w:u w:val="single"/>
    </w:rPr>
  </w:style>
  <w:style w:type="paragraph" w:styleId="a6">
    <w:name w:val="List Paragraph"/>
    <w:aliases w:val="عنوان رئيسي,سرد الفقراتCxSpLast, سرد الفقرات1, سرد الفقرات11,NumberedList"/>
    <w:basedOn w:val="a"/>
    <w:link w:val="Char1"/>
    <w:uiPriority w:val="34"/>
    <w:qFormat/>
    <w:rsid w:val="00FB2AD0"/>
    <w:pPr>
      <w:ind w:left="720"/>
      <w:contextualSpacing/>
    </w:pPr>
  </w:style>
  <w:style w:type="paragraph" w:styleId="a7">
    <w:name w:val="TOC Heading"/>
    <w:basedOn w:val="1"/>
    <w:next w:val="a"/>
    <w:uiPriority w:val="39"/>
    <w:unhideWhenUsed/>
    <w:qFormat/>
    <w:rsid w:val="00955DA2"/>
    <w:pPr>
      <w:spacing w:line="276" w:lineRule="auto"/>
      <w:outlineLvl w:val="9"/>
    </w:pPr>
    <w:rPr>
      <w:kern w:val="0"/>
      <w:rtl/>
      <w14:ligatures w14:val="none"/>
    </w:rPr>
  </w:style>
  <w:style w:type="paragraph" w:styleId="10">
    <w:name w:val="toc 1"/>
    <w:basedOn w:val="a"/>
    <w:next w:val="a"/>
    <w:autoRedefine/>
    <w:uiPriority w:val="39"/>
    <w:unhideWhenUsed/>
    <w:rsid w:val="00955DA2"/>
    <w:pPr>
      <w:spacing w:after="100"/>
    </w:pPr>
  </w:style>
  <w:style w:type="paragraph" w:styleId="a8">
    <w:name w:val="Balloon Text"/>
    <w:basedOn w:val="a"/>
    <w:link w:val="Char2"/>
    <w:uiPriority w:val="99"/>
    <w:semiHidden/>
    <w:unhideWhenUsed/>
    <w:rsid w:val="00955DA2"/>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955DA2"/>
    <w:rPr>
      <w:rFonts w:ascii="Tahoma" w:hAnsi="Tahoma" w:cs="Tahoma"/>
      <w:sz w:val="16"/>
      <w:szCs w:val="16"/>
    </w:rPr>
  </w:style>
  <w:style w:type="character" w:customStyle="1" w:styleId="11">
    <w:name w:val="إشارة لم يتم حلها1"/>
    <w:basedOn w:val="a0"/>
    <w:uiPriority w:val="99"/>
    <w:semiHidden/>
    <w:unhideWhenUsed/>
    <w:rsid w:val="00961841"/>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8146FB"/>
  </w:style>
  <w:style w:type="table" w:styleId="a9">
    <w:name w:val="Table Grid"/>
    <w:basedOn w:val="a1"/>
    <w:uiPriority w:val="59"/>
    <w:rsid w:val="008146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basedOn w:val="a"/>
    <w:link w:val="Char3"/>
    <w:uiPriority w:val="99"/>
    <w:unhideWhenUsed/>
    <w:rsid w:val="008146FB"/>
    <w:pPr>
      <w:spacing w:after="0" w:line="240" w:lineRule="auto"/>
    </w:pPr>
    <w:rPr>
      <w:kern w:val="0"/>
      <w:sz w:val="20"/>
      <w:szCs w:val="20"/>
      <w14:ligatures w14:val="none"/>
    </w:rPr>
  </w:style>
  <w:style w:type="character" w:customStyle="1" w:styleId="Char3">
    <w:name w:val="نص حاشية سفلية Char"/>
    <w:basedOn w:val="a0"/>
    <w:link w:val="aa"/>
    <w:uiPriority w:val="99"/>
    <w:rsid w:val="008146FB"/>
    <w:rPr>
      <w:kern w:val="0"/>
      <w:sz w:val="20"/>
      <w:szCs w:val="20"/>
      <w14:ligatures w14:val="none"/>
    </w:rPr>
  </w:style>
  <w:style w:type="character" w:styleId="ab">
    <w:name w:val="footnote reference"/>
    <w:basedOn w:val="a0"/>
    <w:uiPriority w:val="99"/>
    <w:semiHidden/>
    <w:unhideWhenUsed/>
    <w:rsid w:val="008146FB"/>
    <w:rPr>
      <w:vertAlign w:val="superscript"/>
    </w:rPr>
  </w:style>
  <w:style w:type="character" w:styleId="ac">
    <w:name w:val="FollowedHyperlink"/>
    <w:basedOn w:val="a0"/>
    <w:uiPriority w:val="99"/>
    <w:semiHidden/>
    <w:unhideWhenUsed/>
    <w:rsid w:val="008146FB"/>
    <w:rPr>
      <w:color w:val="954F72" w:themeColor="followedHyperlink"/>
      <w:u w:val="single"/>
    </w:rPr>
  </w:style>
  <w:style w:type="table" w:styleId="4-5">
    <w:name w:val="Grid Table 4 Accent 5"/>
    <w:basedOn w:val="a1"/>
    <w:uiPriority w:val="49"/>
    <w:rsid w:val="00C279A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d">
    <w:name w:val="Unresolved Mention"/>
    <w:basedOn w:val="a0"/>
    <w:uiPriority w:val="99"/>
    <w:semiHidden/>
    <w:unhideWhenUsed/>
    <w:rsid w:val="00C279A5"/>
    <w:rPr>
      <w:color w:val="605E5C"/>
      <w:shd w:val="clear" w:color="auto" w:fill="E1DFDD"/>
    </w:rPr>
  </w:style>
  <w:style w:type="paragraph" w:styleId="2">
    <w:name w:val="toc 2"/>
    <w:basedOn w:val="a"/>
    <w:next w:val="a"/>
    <w:autoRedefine/>
    <w:uiPriority w:val="39"/>
    <w:unhideWhenUsed/>
    <w:rsid w:val="00E22C86"/>
    <w:pPr>
      <w:spacing w:after="100"/>
      <w:ind w:left="220"/>
    </w:pPr>
  </w:style>
  <w:style w:type="paragraph" w:styleId="3">
    <w:name w:val="toc 3"/>
    <w:basedOn w:val="a"/>
    <w:next w:val="a"/>
    <w:autoRedefine/>
    <w:uiPriority w:val="39"/>
    <w:unhideWhenUsed/>
    <w:rsid w:val="00E22C8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541026">
      <w:bodyDiv w:val="1"/>
      <w:marLeft w:val="0"/>
      <w:marRight w:val="0"/>
      <w:marTop w:val="0"/>
      <w:marBottom w:val="0"/>
      <w:divBdr>
        <w:top w:val="none" w:sz="0" w:space="0" w:color="auto"/>
        <w:left w:val="none" w:sz="0" w:space="0" w:color="auto"/>
        <w:bottom w:val="none" w:sz="0" w:space="0" w:color="auto"/>
        <w:right w:val="none" w:sz="0" w:space="0" w:color="auto"/>
      </w:divBdr>
    </w:div>
    <w:div w:id="81150261">
      <w:bodyDiv w:val="1"/>
      <w:marLeft w:val="0"/>
      <w:marRight w:val="0"/>
      <w:marTop w:val="0"/>
      <w:marBottom w:val="0"/>
      <w:divBdr>
        <w:top w:val="none" w:sz="0" w:space="0" w:color="auto"/>
        <w:left w:val="none" w:sz="0" w:space="0" w:color="auto"/>
        <w:bottom w:val="none" w:sz="0" w:space="0" w:color="auto"/>
        <w:right w:val="none" w:sz="0" w:space="0" w:color="auto"/>
      </w:divBdr>
    </w:div>
    <w:div w:id="433284111">
      <w:bodyDiv w:val="1"/>
      <w:marLeft w:val="0"/>
      <w:marRight w:val="0"/>
      <w:marTop w:val="0"/>
      <w:marBottom w:val="0"/>
      <w:divBdr>
        <w:top w:val="none" w:sz="0" w:space="0" w:color="auto"/>
        <w:left w:val="none" w:sz="0" w:space="0" w:color="auto"/>
        <w:bottom w:val="none" w:sz="0" w:space="0" w:color="auto"/>
        <w:right w:val="none" w:sz="0" w:space="0" w:color="auto"/>
      </w:divBdr>
    </w:div>
    <w:div w:id="520582175">
      <w:bodyDiv w:val="1"/>
      <w:marLeft w:val="0"/>
      <w:marRight w:val="0"/>
      <w:marTop w:val="0"/>
      <w:marBottom w:val="0"/>
      <w:divBdr>
        <w:top w:val="none" w:sz="0" w:space="0" w:color="auto"/>
        <w:left w:val="none" w:sz="0" w:space="0" w:color="auto"/>
        <w:bottom w:val="none" w:sz="0" w:space="0" w:color="auto"/>
        <w:right w:val="none" w:sz="0" w:space="0" w:color="auto"/>
      </w:divBdr>
    </w:div>
    <w:div w:id="694231545">
      <w:bodyDiv w:val="1"/>
      <w:marLeft w:val="0"/>
      <w:marRight w:val="0"/>
      <w:marTop w:val="0"/>
      <w:marBottom w:val="0"/>
      <w:divBdr>
        <w:top w:val="none" w:sz="0" w:space="0" w:color="auto"/>
        <w:left w:val="none" w:sz="0" w:space="0" w:color="auto"/>
        <w:bottom w:val="none" w:sz="0" w:space="0" w:color="auto"/>
        <w:right w:val="none" w:sz="0" w:space="0" w:color="auto"/>
      </w:divBdr>
      <w:divsChild>
        <w:div w:id="1247304281">
          <w:marLeft w:val="0"/>
          <w:marRight w:val="0"/>
          <w:marTop w:val="0"/>
          <w:marBottom w:val="0"/>
          <w:divBdr>
            <w:top w:val="none" w:sz="0" w:space="0" w:color="auto"/>
            <w:left w:val="none" w:sz="0" w:space="0" w:color="auto"/>
            <w:bottom w:val="none" w:sz="0" w:space="0" w:color="auto"/>
            <w:right w:val="none" w:sz="0" w:space="0" w:color="auto"/>
          </w:divBdr>
        </w:div>
      </w:divsChild>
    </w:div>
    <w:div w:id="1173104685">
      <w:bodyDiv w:val="1"/>
      <w:marLeft w:val="0"/>
      <w:marRight w:val="0"/>
      <w:marTop w:val="0"/>
      <w:marBottom w:val="0"/>
      <w:divBdr>
        <w:top w:val="none" w:sz="0" w:space="0" w:color="auto"/>
        <w:left w:val="none" w:sz="0" w:space="0" w:color="auto"/>
        <w:bottom w:val="none" w:sz="0" w:space="0" w:color="auto"/>
        <w:right w:val="none" w:sz="0" w:space="0" w:color="auto"/>
      </w:divBdr>
    </w:div>
    <w:div w:id="1457794874">
      <w:bodyDiv w:val="1"/>
      <w:marLeft w:val="0"/>
      <w:marRight w:val="0"/>
      <w:marTop w:val="0"/>
      <w:marBottom w:val="0"/>
      <w:divBdr>
        <w:top w:val="none" w:sz="0" w:space="0" w:color="auto"/>
        <w:left w:val="none" w:sz="0" w:space="0" w:color="auto"/>
        <w:bottom w:val="none" w:sz="0" w:space="0" w:color="auto"/>
        <w:right w:val="none" w:sz="0" w:space="0" w:color="auto"/>
      </w:divBdr>
    </w:div>
    <w:div w:id="1592356151">
      <w:bodyDiv w:val="1"/>
      <w:marLeft w:val="0"/>
      <w:marRight w:val="0"/>
      <w:marTop w:val="0"/>
      <w:marBottom w:val="0"/>
      <w:divBdr>
        <w:top w:val="none" w:sz="0" w:space="0" w:color="auto"/>
        <w:left w:val="none" w:sz="0" w:space="0" w:color="auto"/>
        <w:bottom w:val="none" w:sz="0" w:space="0" w:color="auto"/>
        <w:right w:val="none" w:sz="0" w:space="0" w:color="auto"/>
      </w:divBdr>
    </w:div>
    <w:div w:id="1792163352">
      <w:bodyDiv w:val="1"/>
      <w:marLeft w:val="0"/>
      <w:marRight w:val="0"/>
      <w:marTop w:val="0"/>
      <w:marBottom w:val="0"/>
      <w:divBdr>
        <w:top w:val="none" w:sz="0" w:space="0" w:color="auto"/>
        <w:left w:val="none" w:sz="0" w:space="0" w:color="auto"/>
        <w:bottom w:val="none" w:sz="0" w:space="0" w:color="auto"/>
        <w:right w:val="none" w:sz="0" w:space="0" w:color="auto"/>
      </w:divBdr>
      <w:divsChild>
        <w:div w:id="1525443601">
          <w:marLeft w:val="0"/>
          <w:marRight w:val="0"/>
          <w:marTop w:val="0"/>
          <w:marBottom w:val="0"/>
          <w:divBdr>
            <w:top w:val="none" w:sz="0" w:space="0" w:color="auto"/>
            <w:left w:val="none" w:sz="0" w:space="0" w:color="auto"/>
            <w:bottom w:val="none" w:sz="0" w:space="0" w:color="auto"/>
            <w:right w:val="none" w:sz="0" w:space="0" w:color="auto"/>
          </w:divBdr>
        </w:div>
      </w:divsChild>
    </w:div>
    <w:div w:id="1941911992">
      <w:bodyDiv w:val="1"/>
      <w:marLeft w:val="0"/>
      <w:marRight w:val="0"/>
      <w:marTop w:val="0"/>
      <w:marBottom w:val="0"/>
      <w:divBdr>
        <w:top w:val="none" w:sz="0" w:space="0" w:color="auto"/>
        <w:left w:val="none" w:sz="0" w:space="0" w:color="auto"/>
        <w:bottom w:val="none" w:sz="0" w:space="0" w:color="auto"/>
        <w:right w:val="none" w:sz="0" w:space="0" w:color="auto"/>
      </w:divBdr>
    </w:div>
    <w:div w:id="19901622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E75FE-110A-401B-BC66-C7F9C511C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8686</Words>
  <Characters>49513</Characters>
  <Application>Microsoft Office Word</Application>
  <DocSecurity>0</DocSecurity>
  <Lines>412</Lines>
  <Paragraphs>116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58083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Abdalla Hamad</cp:lastModifiedBy>
  <cp:revision>3</cp:revision>
  <cp:lastPrinted>2024-10-19T00:24:00Z</cp:lastPrinted>
  <dcterms:created xsi:type="dcterms:W3CDTF">2024-10-19T00:21:00Z</dcterms:created>
  <dcterms:modified xsi:type="dcterms:W3CDTF">2024-10-19T00:24:00Z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