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F2188" w14:textId="31FBE8DB" w:rsidR="00E11D13" w:rsidRPr="00BB566A" w:rsidRDefault="00F84483" w:rsidP="00BB1873">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92640261"/>
      <w:r w:rsidRPr="00BB566A">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BAD7003" wp14:editId="51CABF8C">
            <wp:simplePos x="0" y="0"/>
            <wp:positionH relativeFrom="page">
              <wp:posOffset>1303020</wp:posOffset>
            </wp:positionH>
            <wp:positionV relativeFrom="page">
              <wp:posOffset>617220</wp:posOffset>
            </wp:positionV>
            <wp:extent cx="2227152" cy="2066925"/>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11D13" w:rsidRPr="00BB566A">
        <w:rPr>
          <w:rFonts w:ascii="Sakkal Majalla" w:hAnsi="Sakkal Majalla" w:cs="Sakkal Majalla"/>
          <w:b/>
          <w:bCs/>
          <w:color w:val="000000" w:themeColor="text1"/>
          <w:sz w:val="32"/>
          <w:szCs w:val="32"/>
          <w:rtl/>
          <w:lang w:bidi="ar-EG"/>
        </w:rPr>
        <w:t>جامعة ميد</w:t>
      </w:r>
      <w:r w:rsidR="00AB38CD">
        <w:rPr>
          <w:rFonts w:ascii="Sakkal Majalla" w:hAnsi="Sakkal Majalla" w:cs="Sakkal Majalla" w:hint="cs"/>
          <w:b/>
          <w:bCs/>
          <w:color w:val="000000" w:themeColor="text1"/>
          <w:sz w:val="32"/>
          <w:szCs w:val="32"/>
          <w:rtl/>
          <w:lang w:bidi="ar-EG"/>
        </w:rPr>
        <w:t xml:space="preserve"> </w:t>
      </w:r>
      <w:r w:rsidR="00E11D13" w:rsidRPr="00BB566A">
        <w:rPr>
          <w:rFonts w:ascii="Sakkal Majalla" w:hAnsi="Sakkal Majalla" w:cs="Sakkal Majalla"/>
          <w:b/>
          <w:bCs/>
          <w:color w:val="000000" w:themeColor="text1"/>
          <w:sz w:val="32"/>
          <w:szCs w:val="32"/>
          <w:rtl/>
          <w:lang w:bidi="ar-EG"/>
        </w:rPr>
        <w:t xml:space="preserve">أوشن </w:t>
      </w:r>
    </w:p>
    <w:p w14:paraId="78464A86" w14:textId="34C9EF75" w:rsidR="00E11D13" w:rsidRPr="00BB566A" w:rsidRDefault="00E11D13" w:rsidP="00BB187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lang w:bidi="ar-EG"/>
        </w:rPr>
        <w:t xml:space="preserve">    </w:t>
      </w:r>
      <w:r w:rsidRPr="00BB566A">
        <w:rPr>
          <w:rFonts w:ascii="Sakkal Majalla" w:hAnsi="Sakkal Majalla" w:cs="Sakkal Majalla"/>
          <w:b/>
          <w:bCs/>
          <w:color w:val="000000" w:themeColor="text1"/>
          <w:sz w:val="32"/>
          <w:szCs w:val="32"/>
          <w:rtl/>
          <w:lang w:bidi="ar-EG"/>
        </w:rPr>
        <w:t xml:space="preserve">كلية الإدارة </w:t>
      </w:r>
    </w:p>
    <w:p w14:paraId="3BA5FB14" w14:textId="447E1CDD" w:rsidR="00E11D13" w:rsidRPr="00BB566A" w:rsidRDefault="00E11D13" w:rsidP="00BB187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 xml:space="preserve">تخصص إدارة </w:t>
      </w:r>
      <w:r w:rsidR="00BB1873">
        <w:rPr>
          <w:rFonts w:ascii="Sakkal Majalla" w:hAnsi="Sakkal Majalla" w:cs="Sakkal Majalla" w:hint="cs"/>
          <w:b/>
          <w:bCs/>
          <w:color w:val="000000" w:themeColor="text1"/>
          <w:sz w:val="32"/>
          <w:szCs w:val="32"/>
          <w:rtl/>
          <w:lang w:bidi="ar-EG"/>
        </w:rPr>
        <w:t xml:space="preserve">الصحية </w:t>
      </w:r>
    </w:p>
    <w:p w14:paraId="699E069B" w14:textId="77777777" w:rsidR="00E11D13" w:rsidRPr="00BB566A" w:rsidRDefault="00E11D13" w:rsidP="00F8448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E704810" w14:textId="3362794B" w:rsidR="00E11D13" w:rsidRPr="00BB566A" w:rsidRDefault="00E11D13" w:rsidP="00F8448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1" w:name="_Hlk192369949"/>
      <w:r w:rsidRPr="00BB566A">
        <w:rPr>
          <w:rFonts w:ascii="Sakkal Majalla" w:hAnsi="Sakkal Majalla" w:cs="Sakkal Majalla"/>
          <w:b/>
          <w:bCs/>
          <w:color w:val="000000" w:themeColor="text1"/>
          <w:sz w:val="40"/>
          <w:szCs w:val="40"/>
          <w:rtl/>
          <w:lang w:bidi="ar-EG"/>
        </w:rPr>
        <w:t>تأثير القرارات الذكية في الإدارة الصحية على استدامة المنشآت الصحية في مدينة أبها</w:t>
      </w:r>
      <w:bookmarkEnd w:id="1"/>
    </w:p>
    <w:p w14:paraId="64899342" w14:textId="77777777" w:rsidR="00E11D13" w:rsidRDefault="00E11D13" w:rsidP="00F844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566A">
        <w:rPr>
          <w:rFonts w:ascii="Sakkal Majalla" w:hAnsi="Sakkal Majalla" w:cs="Sakkal Majalla"/>
          <w:b/>
          <w:bCs/>
          <w:color w:val="000000" w:themeColor="text1"/>
          <w:sz w:val="36"/>
          <w:szCs w:val="36"/>
          <w:rtl/>
          <w:lang w:bidi="ar-EG"/>
        </w:rPr>
        <w:t>إعداد الطالب/</w:t>
      </w:r>
    </w:p>
    <w:p w14:paraId="0CE33827" w14:textId="73052C23" w:rsidR="00E11D13" w:rsidRPr="00BB566A" w:rsidRDefault="00BB1873" w:rsidP="00BB187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محمد </w:t>
      </w:r>
      <w:proofErr w:type="gramStart"/>
      <w:r>
        <w:rPr>
          <w:rFonts w:ascii="Sakkal Majalla" w:hAnsi="Sakkal Majalla" w:cs="Sakkal Majalla" w:hint="cs"/>
          <w:b/>
          <w:bCs/>
          <w:color w:val="000000" w:themeColor="text1"/>
          <w:sz w:val="36"/>
          <w:szCs w:val="36"/>
          <w:rtl/>
          <w:lang w:bidi="ar-EG"/>
        </w:rPr>
        <w:t>سفر  العسيري</w:t>
      </w:r>
      <w:proofErr w:type="gramEnd"/>
      <w:r>
        <w:rPr>
          <w:rFonts w:ascii="Sakkal Majalla" w:hAnsi="Sakkal Majalla" w:cs="Sakkal Majalla" w:hint="cs"/>
          <w:b/>
          <w:bCs/>
          <w:color w:val="000000" w:themeColor="text1"/>
          <w:sz w:val="36"/>
          <w:szCs w:val="36"/>
          <w:rtl/>
          <w:lang w:bidi="ar-EG"/>
        </w:rPr>
        <w:t xml:space="preserve"> </w:t>
      </w:r>
      <w:bookmarkStart w:id="2" w:name="_Hlk171906069"/>
    </w:p>
    <w:p w14:paraId="03EDD63C" w14:textId="77777777" w:rsidR="00E11D13" w:rsidRPr="00BB566A" w:rsidRDefault="00E11D13" w:rsidP="00F84483">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64079C3" w14:textId="77777777" w:rsidR="00E11D13" w:rsidRPr="00BB566A" w:rsidRDefault="00E11D13" w:rsidP="00F844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566A">
        <w:rPr>
          <w:rFonts w:ascii="Sakkal Majalla" w:hAnsi="Sakkal Majalla" w:cs="Sakkal Majalla"/>
          <w:b/>
          <w:bCs/>
          <w:color w:val="000000" w:themeColor="text1"/>
          <w:sz w:val="36"/>
          <w:szCs w:val="36"/>
          <w:rtl/>
          <w:lang w:bidi="ar-EG"/>
        </w:rPr>
        <w:t>إشراف/</w:t>
      </w:r>
    </w:p>
    <w:p w14:paraId="028C1000" w14:textId="77777777" w:rsidR="00E11D13" w:rsidRPr="00BB566A" w:rsidRDefault="00E11D13" w:rsidP="00F8448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3" w:name="_Hlk171971346"/>
      <w:r w:rsidRPr="00BB566A">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24E8187" w14:textId="77777777" w:rsidR="00E11D13" w:rsidRPr="00BB566A" w:rsidRDefault="00E11D13" w:rsidP="00F8448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B566A">
        <w:rPr>
          <w:rFonts w:ascii="Sakkal Majalla" w:eastAsia="Calibri" w:hAnsi="Sakkal Majalla" w:cs="Sakkal Majalla"/>
          <w:b/>
          <w:bCs/>
          <w:color w:val="000000" w:themeColor="text1"/>
          <w:kern w:val="0"/>
          <w:sz w:val="36"/>
          <w:szCs w:val="36"/>
          <w:rtl/>
          <w:lang w:bidi="ar-EG"/>
          <w14:ligatures w14:val="none"/>
        </w:rPr>
        <w:t>أ.د / فايز جراد</w:t>
      </w:r>
    </w:p>
    <w:p w14:paraId="28CBF45C" w14:textId="77777777" w:rsidR="00E11D13" w:rsidRPr="00BB566A" w:rsidRDefault="00E11D13" w:rsidP="00F844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B566A">
        <w:rPr>
          <w:rFonts w:ascii="Sakkal Majalla" w:hAnsi="Sakkal Majalla" w:cs="Sakkal Majalla"/>
          <w:b/>
          <w:bCs/>
          <w:color w:val="000000" w:themeColor="text1"/>
          <w:sz w:val="36"/>
          <w:szCs w:val="36"/>
          <w:rtl/>
          <w:lang w:bidi="ar-EG"/>
        </w:rPr>
        <w:t>العام الدراسي:</w:t>
      </w:r>
    </w:p>
    <w:p w14:paraId="2AA443B0" w14:textId="77777777" w:rsidR="00F84483" w:rsidRPr="00BB566A" w:rsidRDefault="00E11D13" w:rsidP="00F844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F84483" w:rsidRPr="00BB566A" w:rsidSect="00F84483">
          <w:type w:val="continuous"/>
          <w:pgSz w:w="11906" w:h="16838" w:code="9"/>
          <w:pgMar w:top="1440" w:right="1985" w:bottom="1440" w:left="1418" w:header="720" w:footer="720" w:gutter="567"/>
          <w:pgNumType w:fmt="arabicAbjad" w:start="1"/>
          <w:cols w:space="720"/>
          <w:bidi/>
          <w:rtlGutter/>
          <w:docGrid w:linePitch="360"/>
        </w:sectPr>
      </w:pPr>
      <w:r w:rsidRPr="00BB566A">
        <w:rPr>
          <w:rFonts w:ascii="Sakkal Majalla" w:hAnsi="Sakkal Majalla" w:cs="Sakkal Majalla"/>
          <w:b/>
          <w:bCs/>
          <w:color w:val="000000" w:themeColor="text1"/>
          <w:sz w:val="36"/>
          <w:szCs w:val="36"/>
          <w:lang w:bidi="ar-EG"/>
        </w:rPr>
        <w:t>202</w:t>
      </w:r>
      <w:bookmarkEnd w:id="2"/>
      <w:bookmarkEnd w:id="3"/>
      <w:r w:rsidRPr="00BB566A">
        <w:rPr>
          <w:rFonts w:ascii="Sakkal Majalla" w:hAnsi="Sakkal Majalla" w:cs="Sakkal Majalla"/>
          <w:b/>
          <w:bCs/>
          <w:color w:val="000000" w:themeColor="text1"/>
          <w:sz w:val="36"/>
          <w:szCs w:val="36"/>
          <w:lang w:bidi="ar-EG"/>
        </w:rPr>
        <w:t>5</w:t>
      </w:r>
    </w:p>
    <w:p w14:paraId="2B86D29A" w14:textId="6E3435AD" w:rsidR="00751167" w:rsidRPr="00BB566A" w:rsidRDefault="00751167" w:rsidP="0075116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00828172"/>
      <w:bookmarkEnd w:id="0"/>
      <w:r w:rsidRPr="00BB566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4"/>
    </w:p>
    <w:p w14:paraId="60C97FD0" w14:textId="419FB310" w:rsidR="00630126" w:rsidRPr="00BB566A" w:rsidRDefault="004C379E"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0828173"/>
      <w:r w:rsidRPr="00BB566A">
        <w:rPr>
          <w:rFonts w:ascii="Sakkal Majalla" w:hAnsi="Sakkal Majalla" w:cs="Sakkal Majalla"/>
          <w:b/>
          <w:bCs/>
          <w:color w:val="000000" w:themeColor="text1"/>
          <w:sz w:val="36"/>
          <w:szCs w:val="36"/>
          <w:rtl/>
          <w:lang w:bidi="ar-EG"/>
        </w:rPr>
        <w:t>المقدمة:</w:t>
      </w:r>
      <w:bookmarkEnd w:id="5"/>
    </w:p>
    <w:p w14:paraId="2D99B0E3" w14:textId="1E927AD5"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تعد الإدارة الصحية من الركائز الأساسية في تحقيق جودة الخدمات الطبية وضمان استدامة المنشآت الصحية، حيث تتطلب بيئة العمل في القطاع الصحي اتخاذ قرارات دقيقة وسريعة تلبي احتياجات المرضى وتعزز كفاءة الأداء. ومع التطورات التكنولوجية المتسارعة، أصبح توظيف القرارات الذكية في الإدارة الصحية عنصرًا حيويًا يسهم في تحسين جودة الرعاية الصحية وترشيد الموارد، مما يعزز من استمرارية المنشآت الصحية وقدرتها على مواجهة التحديات المختلفة. وتعتمد هذه القرارات على تحليل البيانات واتخاذ التدابير الاستراتيجية المبنية على تقنيات حديثة مثل الذكاء الاصطناعي، وتحليل البيانات الضخمة، والنظم الصحية الذكية، مما يجعلها أكثر قدرة على التكيف مع المتغيرات وتحقيق أعلى مستويات الكفاءة التشغيلية.</w:t>
      </w:r>
    </w:p>
    <w:p w14:paraId="00F402F3" w14:textId="0ADD5A2B"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في ظل التحديات التي تواجه الأنظمة الصحية، مثل زيادة الطلب على الخدمات الطبية، وارتفاع التكاليف التشغيلية، وضرورة الامتثال للمعايير الصحية العالمية، أصبحت الحاجة إلى استراتيجيات إدارية قائمة على تقنيات حديثة أمرًا ضروريًا لتعزيز استدامة المنشآت الصحية. فالقرارات الإدارية التقليدية لم تعد كافية لمواكبة التعقيدات التي تواجه المستشفيات والمراكز الصحية، مما دفع إلى تطوير أساليب جديدة تعتمد على التحليل الدقيق للبيانات والتنبؤ بالمخاطر وتحديد الأولويات بشكل استباقي. ومن هنا، برزت القرارات الذكية كأداة أساسية لدعم الإدارة الصحية في تحسين كفاءة الموارد، وتقليل الهدر، وضمان استمرارية تقديم الخدمات بجودة عالية</w:t>
      </w:r>
      <w:r w:rsidR="00F71AD6" w:rsidRPr="00BB566A">
        <w:rPr>
          <w:rFonts w:ascii="Sakkal Majalla" w:hAnsi="Sakkal Majalla" w:cs="Sakkal Majalla"/>
          <w:color w:val="000000" w:themeColor="text1"/>
          <w:sz w:val="28"/>
          <w:szCs w:val="28"/>
          <w:rtl/>
          <w:lang w:bidi="ar-EG"/>
        </w:rPr>
        <w:t xml:space="preserve"> (</w:t>
      </w:r>
      <w:r w:rsidR="00F71AD6" w:rsidRPr="00BB566A">
        <w:rPr>
          <w:rFonts w:ascii="Sakkal Majalla" w:hAnsi="Sakkal Majalla" w:cs="Sakkal Majalla"/>
          <w:color w:val="000000" w:themeColor="text1"/>
          <w:sz w:val="28"/>
          <w:szCs w:val="28"/>
          <w:lang w:bidi="ar-EG"/>
        </w:rPr>
        <w:t>Rodrigues et al., 2023</w:t>
      </w:r>
      <w:r w:rsidR="00F71AD6" w:rsidRPr="00BB566A">
        <w:rPr>
          <w:rFonts w:ascii="Sakkal Majalla" w:hAnsi="Sakkal Majalla" w:cs="Sakkal Majalla"/>
          <w:color w:val="000000" w:themeColor="text1"/>
          <w:sz w:val="28"/>
          <w:szCs w:val="28"/>
          <w:rtl/>
          <w:lang w:bidi="ar-EG"/>
        </w:rPr>
        <w:t>).</w:t>
      </w:r>
    </w:p>
    <w:p w14:paraId="2764EF8D" w14:textId="45067239"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وفي هذا السياق، تمثل استدامة المنشآت الصحية هدفًا استراتيجيًا يضمن توفير الخدمات الصحية للأجيال الحالية والمستقبلية، ويتطلب ذلك تحقيق التوازن بين الكفاءة المالية، والجودة الطبية، والاستثمار الأمثل للموارد البشرية والتكنولوجية. وتعزز القرارات الذكية هذا التوجه من خلال تطوير نظم إدارة حديثة تعتمد على البيانات الدقيقة، وتطبيق الحلول التكنولوجية التي تسهم في رفع مستوى الأداء </w:t>
      </w:r>
      <w:r w:rsidRPr="00BB566A">
        <w:rPr>
          <w:rFonts w:ascii="Sakkal Majalla" w:hAnsi="Sakkal Majalla" w:cs="Sakkal Majalla"/>
          <w:color w:val="000000" w:themeColor="text1"/>
          <w:sz w:val="28"/>
          <w:szCs w:val="28"/>
          <w:rtl/>
          <w:lang w:bidi="ar-EG"/>
        </w:rPr>
        <w:lastRenderedPageBreak/>
        <w:t>وتحسين تجربة المرضى. كما أن اعتماد هذه التقنيات يسهم في تحسين الحوكمة الصحية، وتعزيز قدرة المؤسسات الطبية على التعامل مع الأزمات مثل الأوبئة والكوارث الصحية، مما يعزز من مرونتها واستدامتها</w:t>
      </w:r>
      <w:r w:rsidR="00F71AD6" w:rsidRPr="00BB566A">
        <w:rPr>
          <w:rFonts w:ascii="Sakkal Majalla" w:hAnsi="Sakkal Majalla" w:cs="Sakkal Majalla"/>
          <w:color w:val="000000" w:themeColor="text1"/>
          <w:sz w:val="28"/>
          <w:szCs w:val="28"/>
          <w:rtl/>
          <w:lang w:bidi="ar-EG"/>
        </w:rPr>
        <w:t xml:space="preserve"> (</w:t>
      </w:r>
      <w:proofErr w:type="spellStart"/>
      <w:r w:rsidR="00F71AD6" w:rsidRPr="00BB566A">
        <w:rPr>
          <w:rFonts w:ascii="Sakkal Majalla" w:hAnsi="Sakkal Majalla" w:cs="Sakkal Majalla"/>
          <w:color w:val="000000" w:themeColor="text1"/>
          <w:sz w:val="28"/>
          <w:szCs w:val="28"/>
          <w:lang w:bidi="ar-EG"/>
        </w:rPr>
        <w:t>Badanta</w:t>
      </w:r>
      <w:proofErr w:type="spellEnd"/>
      <w:r w:rsidR="00F71AD6" w:rsidRPr="00BB566A">
        <w:rPr>
          <w:rFonts w:ascii="Sakkal Majalla" w:hAnsi="Sakkal Majalla" w:cs="Sakkal Majalla"/>
          <w:color w:val="000000" w:themeColor="text1"/>
          <w:sz w:val="28"/>
          <w:szCs w:val="28"/>
          <w:lang w:bidi="ar-EG"/>
        </w:rPr>
        <w:t xml:space="preserve"> et al., 2025</w:t>
      </w:r>
      <w:r w:rsidR="00F71AD6" w:rsidRPr="00BB566A">
        <w:rPr>
          <w:rFonts w:ascii="Sakkal Majalla" w:hAnsi="Sakkal Majalla" w:cs="Sakkal Majalla"/>
          <w:color w:val="000000" w:themeColor="text1"/>
          <w:sz w:val="28"/>
          <w:szCs w:val="28"/>
          <w:rtl/>
          <w:lang w:bidi="ar-EG"/>
        </w:rPr>
        <w:t>).</w:t>
      </w:r>
    </w:p>
    <w:p w14:paraId="40BA52D5" w14:textId="6B99694B"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وبالنظر إلى مدينة أبها، التي تعد من المدن الرائدة في المملكة العربية السعودية في مجال الخدمات الصحية، تبرز أهمية دراسة تأثير القرارات الذكية في الإدارة الصحية على استدامة المنشآت الصحية، وذلك من خلال تقييم مدى فاعلية هذه القرارات في تحقيق التحسين المستمر، وضمان توفير الخدمات الصحية بكفاءة وجودة عالية. لذا، تسعى هذه الدراسة إلى استكشاف العلاقة بين تبني القرارات الذكية واستدامة المنشآت الصحية، وتحليل العوامل المؤثرة في نجاح هذه الاستراتيجيات، مما يساهم في تطوير سياسات فعالة تدعم التوجهات المستقبلية للقطاع الصحي في المملكة.</w:t>
      </w:r>
    </w:p>
    <w:p w14:paraId="3CDD9CC3" w14:textId="3824EBE7"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0828174"/>
      <w:r w:rsidRPr="00BB566A">
        <w:rPr>
          <w:rFonts w:ascii="Sakkal Majalla" w:hAnsi="Sakkal Majalla" w:cs="Sakkal Majalla"/>
          <w:b/>
          <w:bCs/>
          <w:color w:val="000000" w:themeColor="text1"/>
          <w:sz w:val="36"/>
          <w:szCs w:val="36"/>
          <w:rtl/>
          <w:lang w:bidi="ar-EG"/>
        </w:rPr>
        <w:t>1.1 مشكلة البحث:</w:t>
      </w:r>
      <w:bookmarkEnd w:id="6"/>
    </w:p>
    <w:p w14:paraId="70F89E5A" w14:textId="2162C28F"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تواجه الأنظمة الصحية تحديات متزايدة تتعلق بتحقيق الكفاءة التشغيلية، وضمان جودة الخدمات الطبية، وتعزيز استدامة المنشآت الصحية في ظل التطورات المتسارعة في المجال الصحي والتكنولوجي. وتعد القرارات الإدارية الفعالة عاملًا رئيسيًا في مواجهة هذه التحديات، حيث تعتمد جودة الأداء واستدامة المنشآت الصحية على مدى قدرة الإدارات على اتخاذ قرارات قائمة على البيانات والتحليل الدقيق. ومع ظهور مفهوم "القرارات الذكية" في الإدارة الصحية، أصبح من الضروري دراسة مدى تأثيرها على تحقيق استدامة المنشآت الصحية، خاصة في ظل التحديات المالية والإدارية التي تواجه العديد من المؤسسات الطبية.</w:t>
      </w:r>
    </w:p>
    <w:p w14:paraId="0130846A" w14:textId="661EEB67"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ورغم التطورات التي شهدها القطاع الصحي في المملكة العربية السعودية، لا تزال بعض المنشآت الصحية تواجه صعوبات تتعلق بترشيد الموارد، وتحقيق استدامة مالية وتشغيلية تضمن استمرار تقديم الخدمات الصحية بجودة عالية. وتبرز هذه التحديات في مدينة أبها، التي تشهد تزايدًا في الطلب على الخدمات الطبية نتيجة للنمو السكاني والتوسع العمراني، مما يستدعي تطوير آليات إدارية تعتمد على </w:t>
      </w:r>
      <w:r w:rsidRPr="00BB566A">
        <w:rPr>
          <w:rFonts w:ascii="Sakkal Majalla" w:hAnsi="Sakkal Majalla" w:cs="Sakkal Majalla"/>
          <w:color w:val="000000" w:themeColor="text1"/>
          <w:sz w:val="28"/>
          <w:szCs w:val="28"/>
          <w:rtl/>
          <w:lang w:bidi="ar-EG"/>
        </w:rPr>
        <w:lastRenderedPageBreak/>
        <w:t>القرارات الذكية لتعزيز استدامة المنشآت الصحية. ومن هنا، تنبع إشكالية الدراسة في الحاجة إلى فهم مدى تأثير توظيف القرارات الذكية في الإدارة الصحية على استدامة المنشآت الصحية، وتحليل العوامل التي تؤثر على نجاح هذه القرارات في تحقيق التوازن بين الكفاءة المالية، وجودة الرعاية الصحية، والمرونة التشغيلية للمؤسسات الصحية.</w:t>
      </w:r>
    </w:p>
    <w:p w14:paraId="3D547D52" w14:textId="77777777"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وبناءً على ذلك، تسعى هذه الدراسة إلى معالجة الفجوة البحثية المتعلقة بتقييم أثر القرارات الذكية على استدامة المنشآت الصحية في مدينة أبها، من خلال تحليل أبعاد هذه القرارات ومدى تأثيرها على الأداء الإداري، والاستدامة المالية، واستمرارية تقديم الخدمات الصحية.</w:t>
      </w:r>
    </w:p>
    <w:p w14:paraId="4B39CD45" w14:textId="77777777" w:rsidR="004C379E" w:rsidRPr="00BB566A" w:rsidRDefault="004C379E" w:rsidP="0075116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18E92795" w14:textId="56B0232E" w:rsidR="004C379E" w:rsidRPr="00BB566A" w:rsidRDefault="004C379E"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 ما تأثير القرارات الذكية في الإدارة الصحية على استدامة المنشآت الصحية في مدينة أبها"؟</w:t>
      </w:r>
    </w:p>
    <w:p w14:paraId="29FC6D4F" w14:textId="6E7039BC"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00828175"/>
      <w:r w:rsidRPr="00BB566A">
        <w:rPr>
          <w:rFonts w:ascii="Sakkal Majalla" w:hAnsi="Sakkal Majalla" w:cs="Sakkal Majalla"/>
          <w:b/>
          <w:bCs/>
          <w:color w:val="000000" w:themeColor="text1"/>
          <w:sz w:val="36"/>
          <w:szCs w:val="36"/>
          <w:rtl/>
          <w:lang w:bidi="ar-EG"/>
        </w:rPr>
        <w:t>2.1 أهمية البحث:</w:t>
      </w:r>
      <w:bookmarkEnd w:id="7"/>
    </w:p>
    <w:p w14:paraId="4C538832" w14:textId="77777777" w:rsidR="007474DD" w:rsidRPr="00BB566A" w:rsidRDefault="007474DD"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أ) الأهمية العلمية</w:t>
      </w:r>
    </w:p>
    <w:p w14:paraId="0653C57D" w14:textId="6D4983E4"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يساهم هذا البحث في تعزيز المعرفة الأكاديمية حول دور القرارات الذكية في الإدارة الصحية في تحقيق استدامة المنشآت الصحية، وذلك من خلال تقديم إطار نظري يوضح العلاقة بين تبني تقنيات الذكاء الاصطناعي، التحليل المتقدم للبيانات، وأنظمة الدعم الذكي في تحسين كفاءة الإدارة الصحية وضمان استمرارية الخدمات الطبية. يركز البحث على دراسة مدى تأثير هذه التقنيات على استدامة المنشآت الصحية في مدينة أبها كنموذج تطبيقي، من خلال تحليل السياسات والإجراءات التي تعتمدها هذه المنشآت لتطوير مستوى الأداء وتعزيز قدرتها على مواجهة التحديات الصحية والاقتصادية.</w:t>
      </w:r>
    </w:p>
    <w:p w14:paraId="6C102E88" w14:textId="3E428FDA"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كما تسعى الدراسة إلى تحديد العوامل المؤثرة في نجاح تطبيق القرارات الذكية داخل المؤسسات الصحية، بما في ذلك مدى جاهزية البنية التحتية الرقمية، تكامل الأنظمة الذكية مع العمليات التشغيلية، ومدى وعي وتأهيل الكوادر الصحية لاستخدام هذه التقنيات بكفاءة. علاوة على ذلك، تعزز الدراسة الفهم </w:t>
      </w:r>
      <w:r w:rsidRPr="00BB566A">
        <w:rPr>
          <w:rFonts w:ascii="Sakkal Majalla" w:hAnsi="Sakkal Majalla" w:cs="Sakkal Majalla"/>
          <w:color w:val="000000" w:themeColor="text1"/>
          <w:sz w:val="28"/>
          <w:szCs w:val="28"/>
          <w:rtl/>
          <w:lang w:bidi="ar-EG"/>
        </w:rPr>
        <w:lastRenderedPageBreak/>
        <w:t>النظري للآليات التي يمكن من خلالها توظيف الذكاء الاصطناعي وتحليل البيانات الضخمة في تحسين جودة الخدمات الصحية وضمان استدامتها، مما يسهم في تقديم نموذج علمي يمكن الاستفادة منه في تطوير السياسات الصحية على نطاق أوسع. وتساعد نتائج البحث في سد الفجوة بين الدراسات الأكاديمية والتطبيقات العملية، من خلال توفير تحليل علمي لمستوى كفاءة القرارات الذكية في تحقيق الاستدامة الصحية، مما يسهم في وضع استراتيجيات أكثر فعالية لدعم استمرارية المنشآت الصحية في مواجهة التحديات المختلفة.</w:t>
      </w:r>
    </w:p>
    <w:p w14:paraId="43D5F824" w14:textId="77777777" w:rsidR="007474DD" w:rsidRPr="00BB566A" w:rsidRDefault="007474DD"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ب) الأهمية العملية</w:t>
      </w:r>
    </w:p>
    <w:p w14:paraId="663C6826" w14:textId="708A2133"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تمثل الإدارة الذكية في المؤسسات الصحية عاملاً رئيسياً في تحقيق الاستدامة وتعزيز جودة الخدمات الصحية، لا سيما في ظل التطورات التكنولوجية والضغوط المتزايدة على الأنظمة الصحية. فمن خلال تطبيق تقنيات الذكاء الاصطناعي، التحليل التنبئي، وأنظمة دعم القرار، يمكن تحسين كفاءة الإدارة الصحية وضمان الاستخدام الأمثل للموارد، مما يسهم في تقليل التكاليف التشغيلية وتحسين مستوى الرعاية المقدمة. كما يسهم هذا البحث في توفير حلول عملية للمنشآت الصحية في مدينة أبها لتعزيز قدرتها على الاستدامة، من خلال تطوير استراتيجيات فعالة لتوظيف التقنيات الذكية وتحقيق التكامل بين النظم الصحية المختلفة.</w:t>
      </w:r>
    </w:p>
    <w:p w14:paraId="36746661" w14:textId="77777777"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إلى جانب ذلك، تقدم نتائج الدراسة توصيات عملية للإدارات الصحية حول كيفية تعزيز تطبيق تقنيات الإدارة الذكية وضمان تكاملها مع العمليات التشغيلية اليومية، مما يساعد في تحسين تجربة المرضى وزيادة كفاءة الخدمات المقدمة. كما تسهم الدراسة في تطوير استراتيجيات تدريبية للكوادر الصحية تركز على تحسين مهاراتهم في استخدام الأنظمة الذكية، مما يعزز من قدرتهم على اتخاذ قرارات سريعة ودقيقة قائمة على البيانات. وأخيراً، تدعم نتائج البحث عملية اتخاذ القرار من قبل الجهات المسؤولة، من خلال توفير بيانات دقيقة حول فعالية القرارات الذكية في تحقيق الاستدامة الصحية، مما يساعد في تطوير سياسات أكثر كفاءة تضمن استمرارية الخدمات الصحية وتعزز من جاهزية المنشآت الصحية لمواجهة التحديات المستقبلية.</w:t>
      </w:r>
    </w:p>
    <w:p w14:paraId="08747203" w14:textId="29EF96F1"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0828176"/>
      <w:r w:rsidRPr="00BB566A">
        <w:rPr>
          <w:rFonts w:ascii="Sakkal Majalla" w:hAnsi="Sakkal Majalla" w:cs="Sakkal Majalla"/>
          <w:b/>
          <w:bCs/>
          <w:color w:val="000000" w:themeColor="text1"/>
          <w:sz w:val="36"/>
          <w:szCs w:val="36"/>
          <w:rtl/>
          <w:lang w:bidi="ar-EG"/>
        </w:rPr>
        <w:lastRenderedPageBreak/>
        <w:t>3.1 أهداف البحث:</w:t>
      </w:r>
      <w:bookmarkEnd w:id="8"/>
    </w:p>
    <w:p w14:paraId="59EDE988" w14:textId="428C9B2F"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9" w:name="_Hlk192023983"/>
      <w:r w:rsidRPr="00BB566A">
        <w:rPr>
          <w:rFonts w:ascii="Sakkal Majalla" w:hAnsi="Sakkal Majalla" w:cs="Sakkal Majalla"/>
          <w:color w:val="000000" w:themeColor="text1"/>
          <w:sz w:val="28"/>
          <w:szCs w:val="28"/>
          <w:rtl/>
          <w:lang w:bidi="ar-EG"/>
        </w:rPr>
        <w:t xml:space="preserve">محاولة </w:t>
      </w:r>
      <w:bookmarkStart w:id="10" w:name="_Hlk192165296"/>
      <w:bookmarkStart w:id="11" w:name="_Hlk192029481"/>
      <w:r w:rsidRPr="00BB566A">
        <w:rPr>
          <w:rFonts w:ascii="Sakkal Majalla" w:hAnsi="Sakkal Majalla" w:cs="Sakkal Majalla"/>
          <w:color w:val="000000" w:themeColor="text1"/>
          <w:sz w:val="28"/>
          <w:szCs w:val="28"/>
          <w:rtl/>
          <w:lang w:bidi="ar-EG"/>
        </w:rPr>
        <w:t>تحليل</w:t>
      </w:r>
      <w:r w:rsidR="001B5130" w:rsidRPr="00BB566A">
        <w:rPr>
          <w:rFonts w:ascii="Sakkal Majalla" w:hAnsi="Sakkal Majalla" w:cs="Sakkal Majalla"/>
          <w:color w:val="000000" w:themeColor="text1"/>
          <w:sz w:val="28"/>
          <w:szCs w:val="28"/>
          <w:rtl/>
        </w:rPr>
        <w:t xml:space="preserve"> </w:t>
      </w:r>
      <w:r w:rsidR="001B5130" w:rsidRPr="00BB566A">
        <w:rPr>
          <w:rFonts w:ascii="Sakkal Majalla" w:hAnsi="Sakkal Majalla" w:cs="Sakkal Majalla"/>
          <w:color w:val="000000" w:themeColor="text1"/>
          <w:sz w:val="28"/>
          <w:szCs w:val="28"/>
          <w:rtl/>
          <w:lang w:bidi="ar-EG"/>
        </w:rPr>
        <w:t>تأثير القرارات الذكية في الإدارة الصحية على استدامة المنشآت الصحية في مدينة أبها</w:t>
      </w:r>
      <w:bookmarkEnd w:id="10"/>
      <w:r w:rsidRPr="00BB566A">
        <w:rPr>
          <w:rFonts w:ascii="Sakkal Majalla" w:hAnsi="Sakkal Majalla" w:cs="Sakkal Majalla"/>
          <w:color w:val="000000" w:themeColor="text1"/>
          <w:sz w:val="28"/>
          <w:szCs w:val="28"/>
          <w:rtl/>
        </w:rPr>
        <w:t>،</w:t>
      </w:r>
      <w:bookmarkEnd w:id="9"/>
      <w:bookmarkEnd w:id="11"/>
      <w:r w:rsidRPr="00BB566A">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672F4C4A" w14:textId="307F2BE8" w:rsidR="001B5130" w:rsidRPr="00BB566A" w:rsidRDefault="007474DD" w:rsidP="0075116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Hlk190697008"/>
      <w:bookmarkStart w:id="13" w:name="_Hlk192022764"/>
      <w:bookmarkStart w:id="14" w:name="_Hlk192029415"/>
      <w:bookmarkStart w:id="15" w:name="_Hlk192029659"/>
      <w:bookmarkStart w:id="16" w:name="_Hlk192163790"/>
      <w:r w:rsidRPr="00BB566A">
        <w:rPr>
          <w:rFonts w:ascii="Sakkal Majalla" w:hAnsi="Sakkal Majalla" w:cs="Sakkal Majalla"/>
          <w:color w:val="000000" w:themeColor="text1"/>
          <w:sz w:val="28"/>
          <w:szCs w:val="28"/>
          <w:rtl/>
          <w:lang w:bidi="ar-EG"/>
        </w:rPr>
        <w:t xml:space="preserve">بيان </w:t>
      </w:r>
      <w:bookmarkEnd w:id="12"/>
      <w:bookmarkEnd w:id="13"/>
      <w:r w:rsidRPr="00BB566A">
        <w:rPr>
          <w:rFonts w:ascii="Sakkal Majalla" w:hAnsi="Sakkal Majalla" w:cs="Sakkal Majalla"/>
          <w:color w:val="000000" w:themeColor="text1"/>
          <w:sz w:val="28"/>
          <w:szCs w:val="28"/>
          <w:rtl/>
        </w:rPr>
        <w:t>أثر</w:t>
      </w:r>
      <w:bookmarkEnd w:id="14"/>
      <w:bookmarkEnd w:id="15"/>
      <w:bookmarkEnd w:id="16"/>
      <w:r w:rsidR="001B5130" w:rsidRPr="00BB566A">
        <w:rPr>
          <w:rFonts w:ascii="Sakkal Majalla" w:hAnsi="Sakkal Majalla" w:cs="Sakkal Majalla"/>
          <w:color w:val="000000" w:themeColor="text1"/>
          <w:sz w:val="28"/>
          <w:szCs w:val="28"/>
          <w:rtl/>
        </w:rPr>
        <w:t xml:space="preserve"> </w:t>
      </w:r>
      <w:bookmarkStart w:id="17" w:name="_Hlk192370297"/>
      <w:r w:rsidR="001B5130" w:rsidRPr="00BB566A">
        <w:rPr>
          <w:rFonts w:ascii="Sakkal Majalla" w:hAnsi="Sakkal Majalla" w:cs="Sakkal Majalla"/>
          <w:color w:val="000000" w:themeColor="text1"/>
          <w:sz w:val="28"/>
          <w:szCs w:val="28"/>
          <w:rtl/>
        </w:rPr>
        <w:t>دعم القرارات الطبية بالذكاء الاصطناعي على استدامة المنشآت الصحية في مدينة أبها.</w:t>
      </w:r>
    </w:p>
    <w:p w14:paraId="1C8E9724" w14:textId="17446D21" w:rsidR="001B5130" w:rsidRPr="00BB566A" w:rsidRDefault="001B5130" w:rsidP="0075116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بيان أثر إدارة البيانات الصحية الذكية على استدامة المنشآت الصحية في مدينة أبها.</w:t>
      </w:r>
    </w:p>
    <w:p w14:paraId="47BD250E" w14:textId="061C5864" w:rsidR="001B5130" w:rsidRPr="00BB566A" w:rsidRDefault="001B5130" w:rsidP="0075116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بيان أثر التخطيط الذكي للموارد الصحية على استدامة المنشآت الصحية في مدينة أبها.</w:t>
      </w:r>
    </w:p>
    <w:p w14:paraId="450A7211" w14:textId="68FD8C68" w:rsidR="007474DD"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00828177"/>
      <w:bookmarkEnd w:id="17"/>
      <w:r w:rsidRPr="00BB566A">
        <w:rPr>
          <w:rFonts w:ascii="Sakkal Majalla" w:hAnsi="Sakkal Majalla" w:cs="Sakkal Majalla" w:hint="cs"/>
          <w:b/>
          <w:bCs/>
          <w:color w:val="000000" w:themeColor="text1"/>
          <w:sz w:val="36"/>
          <w:szCs w:val="36"/>
          <w:rtl/>
        </w:rPr>
        <w:t xml:space="preserve">4.1 </w:t>
      </w:r>
      <w:r w:rsidR="007474DD" w:rsidRPr="00BB566A">
        <w:rPr>
          <w:rFonts w:ascii="Sakkal Majalla" w:hAnsi="Sakkal Majalla" w:cs="Sakkal Majalla"/>
          <w:b/>
          <w:bCs/>
          <w:color w:val="000000" w:themeColor="text1"/>
          <w:sz w:val="36"/>
          <w:szCs w:val="36"/>
          <w:rtl/>
        </w:rPr>
        <w:t>تساؤلات البحث:</w:t>
      </w:r>
      <w:bookmarkEnd w:id="18"/>
    </w:p>
    <w:p w14:paraId="3CC6DAF4" w14:textId="4E35FD5B"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w:t>
      </w:r>
      <w:r w:rsidR="001B5130" w:rsidRPr="00BB566A">
        <w:rPr>
          <w:rFonts w:ascii="Sakkal Majalla" w:hAnsi="Sakkal Majalla" w:cs="Sakkal Majalla"/>
          <w:color w:val="000000" w:themeColor="text1"/>
          <w:sz w:val="28"/>
          <w:szCs w:val="28"/>
          <w:rtl/>
        </w:rPr>
        <w:t xml:space="preserve"> ما </w:t>
      </w:r>
      <w:bookmarkStart w:id="19" w:name="_Hlk192370032"/>
      <w:r w:rsidR="001B5130" w:rsidRPr="00BB566A">
        <w:rPr>
          <w:rFonts w:ascii="Sakkal Majalla" w:hAnsi="Sakkal Majalla" w:cs="Sakkal Majalla"/>
          <w:color w:val="000000" w:themeColor="text1"/>
          <w:sz w:val="28"/>
          <w:szCs w:val="28"/>
          <w:rtl/>
        </w:rPr>
        <w:t xml:space="preserve">تأثير القرارات الذكية في الإدارة الصحية </w:t>
      </w:r>
      <w:bookmarkStart w:id="20" w:name="_Hlk192369980"/>
      <w:r w:rsidR="001B5130" w:rsidRPr="00BB566A">
        <w:rPr>
          <w:rFonts w:ascii="Sakkal Majalla" w:hAnsi="Sakkal Majalla" w:cs="Sakkal Majalla"/>
          <w:color w:val="000000" w:themeColor="text1"/>
          <w:sz w:val="28"/>
          <w:szCs w:val="28"/>
          <w:rtl/>
        </w:rPr>
        <w:t>على استدامة المنشآت الصحية في مدينة أبها</w:t>
      </w:r>
      <w:bookmarkEnd w:id="19"/>
      <w:bookmarkEnd w:id="20"/>
      <w:r w:rsidR="001B5130" w:rsidRPr="00BB566A">
        <w:rPr>
          <w:rFonts w:ascii="Sakkal Majalla" w:hAnsi="Sakkal Majalla" w:cs="Sakkal Majalla"/>
          <w:color w:val="000000" w:themeColor="text1"/>
          <w:sz w:val="28"/>
          <w:szCs w:val="28"/>
          <w:rtl/>
        </w:rPr>
        <w:t>"؟</w:t>
      </w:r>
    </w:p>
    <w:p w14:paraId="33CAA83F" w14:textId="77777777" w:rsidR="007474DD" w:rsidRPr="00BB566A" w:rsidRDefault="007474DD" w:rsidP="00751167">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BB566A">
        <w:rPr>
          <w:rFonts w:ascii="Sakkal Majalla" w:hAnsi="Sakkal Majalla" w:cs="Sakkal Majalla"/>
          <w:b/>
          <w:bCs/>
          <w:color w:val="000000" w:themeColor="text1"/>
          <w:sz w:val="28"/>
          <w:szCs w:val="28"/>
          <w:rtl/>
        </w:rPr>
        <w:t xml:space="preserve"> ويتفرع من هذا السؤال الرئيس التساؤلات الفرعية الآتية:</w:t>
      </w:r>
    </w:p>
    <w:p w14:paraId="22F62ECB" w14:textId="7550CC55" w:rsidR="007474DD" w:rsidRPr="00BB566A" w:rsidRDefault="007474DD" w:rsidP="00751167">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21" w:name="_Hlk184681281"/>
      <w:r w:rsidRPr="00BB566A">
        <w:rPr>
          <w:rFonts w:ascii="Sakkal Majalla" w:hAnsi="Sakkal Majalla" w:cs="Sakkal Majalla"/>
          <w:color w:val="000000" w:themeColor="text1"/>
          <w:sz w:val="28"/>
          <w:szCs w:val="28"/>
          <w:rtl/>
        </w:rPr>
        <w:t xml:space="preserve">ما </w:t>
      </w:r>
      <w:bookmarkStart w:id="22" w:name="_Hlk192370063"/>
      <w:bookmarkEnd w:id="21"/>
      <w:r w:rsidRPr="00BB566A">
        <w:rPr>
          <w:rFonts w:ascii="Sakkal Majalla" w:hAnsi="Sakkal Majalla" w:cs="Sakkal Majalla"/>
          <w:color w:val="000000" w:themeColor="text1"/>
          <w:sz w:val="28"/>
          <w:szCs w:val="28"/>
          <w:rtl/>
          <w:lang w:bidi="ar-EG"/>
        </w:rPr>
        <w:t>أثر دعم القرارات الطبية بالذكاء الاصطناعي</w:t>
      </w:r>
      <w:r w:rsidR="001B5130" w:rsidRPr="00BB566A">
        <w:rPr>
          <w:rFonts w:ascii="Sakkal Majalla" w:hAnsi="Sakkal Majalla" w:cs="Sakkal Majalla"/>
          <w:color w:val="000000" w:themeColor="text1"/>
          <w:sz w:val="28"/>
          <w:szCs w:val="28"/>
          <w:rtl/>
        </w:rPr>
        <w:t xml:space="preserve"> </w:t>
      </w:r>
      <w:r w:rsidR="001B5130" w:rsidRPr="00BB566A">
        <w:rPr>
          <w:rFonts w:ascii="Sakkal Majalla" w:hAnsi="Sakkal Majalla" w:cs="Sakkal Majalla"/>
          <w:color w:val="000000" w:themeColor="text1"/>
          <w:sz w:val="28"/>
          <w:szCs w:val="28"/>
          <w:rtl/>
          <w:lang w:bidi="ar-EG"/>
        </w:rPr>
        <w:t>على استدامة المنشآت الصحية في مدينة أبها؟</w:t>
      </w:r>
    </w:p>
    <w:p w14:paraId="596DE422" w14:textId="203A3D5D" w:rsidR="007474DD" w:rsidRPr="00BB566A" w:rsidRDefault="007474DD" w:rsidP="00751167">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ما أثر إدارة البيانات الصحية الذكية</w:t>
      </w:r>
      <w:r w:rsidR="001B5130" w:rsidRPr="00BB566A">
        <w:rPr>
          <w:rFonts w:ascii="Sakkal Majalla" w:hAnsi="Sakkal Majalla" w:cs="Sakkal Majalla"/>
          <w:color w:val="000000" w:themeColor="text1"/>
          <w:sz w:val="28"/>
          <w:szCs w:val="28"/>
          <w:rtl/>
        </w:rPr>
        <w:t xml:space="preserve"> </w:t>
      </w:r>
      <w:r w:rsidR="001B5130" w:rsidRPr="00BB566A">
        <w:rPr>
          <w:rFonts w:ascii="Sakkal Majalla" w:hAnsi="Sakkal Majalla" w:cs="Sakkal Majalla"/>
          <w:color w:val="000000" w:themeColor="text1"/>
          <w:sz w:val="28"/>
          <w:szCs w:val="28"/>
          <w:rtl/>
          <w:lang w:bidi="ar-EG"/>
        </w:rPr>
        <w:t xml:space="preserve">على استدامة المنشآت الصحية </w:t>
      </w:r>
      <w:bookmarkStart w:id="23" w:name="_Hlk192369992"/>
      <w:r w:rsidR="001B5130" w:rsidRPr="00BB566A">
        <w:rPr>
          <w:rFonts w:ascii="Sakkal Majalla" w:hAnsi="Sakkal Majalla" w:cs="Sakkal Majalla"/>
          <w:color w:val="000000" w:themeColor="text1"/>
          <w:sz w:val="28"/>
          <w:szCs w:val="28"/>
          <w:rtl/>
          <w:lang w:bidi="ar-EG"/>
        </w:rPr>
        <w:t>في مدينة أبها</w:t>
      </w:r>
      <w:bookmarkEnd w:id="23"/>
      <w:r w:rsidR="001B5130" w:rsidRPr="00BB566A">
        <w:rPr>
          <w:rFonts w:ascii="Sakkal Majalla" w:hAnsi="Sakkal Majalla" w:cs="Sakkal Majalla"/>
          <w:color w:val="000000" w:themeColor="text1"/>
          <w:sz w:val="28"/>
          <w:szCs w:val="28"/>
          <w:rtl/>
          <w:lang w:bidi="ar-EG"/>
        </w:rPr>
        <w:t>؟</w:t>
      </w:r>
    </w:p>
    <w:p w14:paraId="4AB77270" w14:textId="22DD37DF" w:rsidR="007474DD" w:rsidRPr="00BB566A" w:rsidRDefault="007474DD" w:rsidP="00751167">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ما أثر التخطيط الذكي للموارد الصحية</w:t>
      </w:r>
      <w:r w:rsidR="001B5130" w:rsidRPr="00BB566A">
        <w:rPr>
          <w:rFonts w:ascii="Sakkal Majalla" w:hAnsi="Sakkal Majalla" w:cs="Sakkal Majalla"/>
          <w:color w:val="000000" w:themeColor="text1"/>
          <w:sz w:val="28"/>
          <w:szCs w:val="28"/>
          <w:rtl/>
          <w:lang w:bidi="ar-EG"/>
        </w:rPr>
        <w:t xml:space="preserve"> على</w:t>
      </w:r>
      <w:r w:rsidRPr="00BB566A">
        <w:rPr>
          <w:rFonts w:ascii="Sakkal Majalla" w:hAnsi="Sakkal Majalla" w:cs="Sakkal Majalla"/>
          <w:color w:val="000000" w:themeColor="text1"/>
          <w:sz w:val="28"/>
          <w:szCs w:val="28"/>
          <w:rtl/>
          <w:lang w:bidi="ar-EG"/>
        </w:rPr>
        <w:t xml:space="preserve"> استدامة المنشآت الصحية</w:t>
      </w:r>
      <w:r w:rsidR="001B5130" w:rsidRPr="00BB566A">
        <w:rPr>
          <w:rFonts w:ascii="Sakkal Majalla" w:hAnsi="Sakkal Majalla" w:cs="Sakkal Majalla"/>
          <w:color w:val="000000" w:themeColor="text1"/>
          <w:sz w:val="28"/>
          <w:szCs w:val="28"/>
          <w:rtl/>
        </w:rPr>
        <w:t xml:space="preserve"> </w:t>
      </w:r>
      <w:r w:rsidR="001B5130" w:rsidRPr="00BB566A">
        <w:rPr>
          <w:rFonts w:ascii="Sakkal Majalla" w:hAnsi="Sakkal Majalla" w:cs="Sakkal Majalla"/>
          <w:color w:val="000000" w:themeColor="text1"/>
          <w:sz w:val="28"/>
          <w:szCs w:val="28"/>
          <w:rtl/>
          <w:lang w:bidi="ar-EG"/>
        </w:rPr>
        <w:t>في مدينة أبها؟</w:t>
      </w:r>
    </w:p>
    <w:p w14:paraId="6167CBE5" w14:textId="21723F4E"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200828178"/>
      <w:bookmarkEnd w:id="22"/>
      <w:r w:rsidRPr="00BB566A">
        <w:rPr>
          <w:rFonts w:ascii="Sakkal Majalla" w:hAnsi="Sakkal Majalla" w:cs="Sakkal Majalla"/>
          <w:b/>
          <w:bCs/>
          <w:color w:val="000000" w:themeColor="text1"/>
          <w:sz w:val="36"/>
          <w:szCs w:val="36"/>
          <w:rtl/>
          <w:lang w:bidi="ar-EG"/>
        </w:rPr>
        <w:t>5.1 فرضيات البحث:</w:t>
      </w:r>
      <w:bookmarkEnd w:id="24"/>
    </w:p>
    <w:p w14:paraId="19E1FB67" w14:textId="5ADE790E" w:rsidR="007474DD" w:rsidRPr="00BB566A" w:rsidRDefault="007474DD"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b/>
          <w:bCs/>
          <w:color w:val="000000" w:themeColor="text1"/>
          <w:sz w:val="28"/>
          <w:szCs w:val="28"/>
          <w:rtl/>
          <w:lang w:bidi="ar-EG"/>
        </w:rPr>
        <w:t>الفرضية الرئيسية الأولى:</w:t>
      </w:r>
      <w:r w:rsidRPr="00BB566A">
        <w:rPr>
          <w:rFonts w:ascii="Sakkal Majalla" w:hAnsi="Sakkal Majalla" w:cs="Sakkal Majalla"/>
          <w:color w:val="000000" w:themeColor="text1"/>
          <w:sz w:val="28"/>
          <w:szCs w:val="28"/>
          <w:rtl/>
          <w:lang w:bidi="ar-EG"/>
        </w:rPr>
        <w:t xml:space="preserve"> لا يوجد أثر ذو دلالة إحصائية عند مستوى معنوية ( 0.005</w:t>
      </w:r>
      <w:r w:rsidRPr="00BB566A">
        <w:rPr>
          <w:rFonts w:ascii="Cambria" w:hAnsi="Cambria" w:cs="Cambria"/>
          <w:color w:val="000000" w:themeColor="text1"/>
          <w:sz w:val="28"/>
          <w:szCs w:val="28"/>
          <w:lang w:bidi="ar-EG"/>
        </w:rPr>
        <w:t>α</w:t>
      </w:r>
      <w:r w:rsidRPr="00BB566A">
        <w:rPr>
          <w:rFonts w:ascii="Sakkal Majalla" w:hAnsi="Sakkal Majalla" w:cs="Sakkal Majalla"/>
          <w:color w:val="000000" w:themeColor="text1"/>
          <w:sz w:val="28"/>
          <w:szCs w:val="28"/>
          <w:rtl/>
          <w:lang w:bidi="ar-EG"/>
        </w:rPr>
        <w:t>≤)</w:t>
      </w:r>
      <w:r w:rsidRPr="00BB566A">
        <w:rPr>
          <w:rFonts w:ascii="Sakkal Majalla" w:hAnsi="Sakkal Majalla" w:cs="Sakkal Majalla"/>
          <w:color w:val="000000" w:themeColor="text1"/>
          <w:sz w:val="28"/>
          <w:szCs w:val="28"/>
          <w:rtl/>
        </w:rPr>
        <w:t xml:space="preserve"> </w:t>
      </w:r>
      <w:bookmarkStart w:id="25" w:name="_Hlk192370866"/>
      <w:r w:rsidR="001B5130" w:rsidRPr="00BB566A">
        <w:rPr>
          <w:rFonts w:ascii="Sakkal Majalla" w:hAnsi="Sakkal Majalla" w:cs="Sakkal Majalla"/>
          <w:color w:val="000000" w:themeColor="text1"/>
          <w:sz w:val="28"/>
          <w:szCs w:val="28"/>
          <w:rtl/>
          <w:lang w:bidi="ar-EG"/>
        </w:rPr>
        <w:t>للقرارات الذكية بأبعادها: (</w:t>
      </w:r>
      <w:r w:rsidR="00755727" w:rsidRPr="00BB566A">
        <w:rPr>
          <w:rFonts w:ascii="Sakkal Majalla" w:hAnsi="Sakkal Majalla" w:cs="Sakkal Majalla"/>
          <w:color w:val="000000" w:themeColor="text1"/>
          <w:sz w:val="28"/>
          <w:szCs w:val="28"/>
          <w:rtl/>
          <w:lang w:bidi="ar-EG"/>
        </w:rPr>
        <w:t>دعم القرارات الطبية بالذكاء الاصطناعي، إدارة البيانات الصحية الذكية، التخطيط الذكي للموارد الصحية) على استدامة المنشآت الصحية في مدينة أبها</w:t>
      </w:r>
      <w:r w:rsidRPr="00BB566A">
        <w:rPr>
          <w:rFonts w:ascii="Sakkal Majalla" w:hAnsi="Sakkal Majalla" w:cs="Sakkal Majalla"/>
          <w:color w:val="000000" w:themeColor="text1"/>
          <w:sz w:val="28"/>
          <w:szCs w:val="28"/>
          <w:rtl/>
          <w:lang w:bidi="ar-EG"/>
        </w:rPr>
        <w:t>،</w:t>
      </w:r>
      <w:bookmarkEnd w:id="25"/>
      <w:r w:rsidRPr="00BB566A">
        <w:rPr>
          <w:rFonts w:ascii="Sakkal Majalla" w:hAnsi="Sakkal Majalla" w:cs="Sakkal Majalla"/>
          <w:color w:val="000000" w:themeColor="text1"/>
          <w:sz w:val="28"/>
          <w:szCs w:val="28"/>
          <w:rtl/>
          <w:lang w:bidi="ar-EG"/>
        </w:rPr>
        <w:t xml:space="preserve"> وينبثق من هذه الفرضية الفرضيات الفرعية الآتية:</w:t>
      </w:r>
    </w:p>
    <w:p w14:paraId="2A87C355" w14:textId="77777777" w:rsidR="00755727" w:rsidRPr="00BB566A" w:rsidRDefault="007474DD" w:rsidP="00751167">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6" w:name="_Hlk191306897"/>
      <w:bookmarkStart w:id="27" w:name="_Hlk192029708"/>
      <w:r w:rsidRPr="00BB566A">
        <w:rPr>
          <w:rFonts w:ascii="Sakkal Majalla" w:hAnsi="Sakkal Majalla" w:cs="Sakkal Majalla"/>
          <w:color w:val="000000" w:themeColor="text1"/>
          <w:sz w:val="28"/>
          <w:szCs w:val="28"/>
          <w:rtl/>
          <w:lang w:bidi="ar-EG"/>
        </w:rPr>
        <w:lastRenderedPageBreak/>
        <w:t>لا يوجد أثر ذو دلاله إحصائية عند مستوى معنويه ( 0.005</w:t>
      </w:r>
      <w:r w:rsidRPr="00BB566A">
        <w:rPr>
          <w:rFonts w:ascii="Cambria" w:hAnsi="Cambria" w:cs="Cambria"/>
          <w:color w:val="000000" w:themeColor="text1"/>
          <w:sz w:val="28"/>
          <w:szCs w:val="28"/>
          <w:lang w:bidi="ar-EG"/>
        </w:rPr>
        <w:t>α</w:t>
      </w:r>
      <w:r w:rsidRPr="00BB566A">
        <w:rPr>
          <w:rFonts w:ascii="Sakkal Majalla" w:hAnsi="Sakkal Majalla" w:cs="Sakkal Majalla"/>
          <w:color w:val="000000" w:themeColor="text1"/>
          <w:sz w:val="28"/>
          <w:szCs w:val="28"/>
          <w:rtl/>
          <w:lang w:bidi="ar-EG"/>
        </w:rPr>
        <w:t>≤)</w:t>
      </w:r>
      <w:bookmarkEnd w:id="26"/>
      <w:r w:rsidRPr="00BB566A">
        <w:rPr>
          <w:rFonts w:ascii="Sakkal Majalla" w:hAnsi="Sakkal Majalla" w:cs="Sakkal Majalla"/>
          <w:color w:val="000000" w:themeColor="text1"/>
          <w:sz w:val="28"/>
          <w:szCs w:val="28"/>
          <w:rtl/>
        </w:rPr>
        <w:t xml:space="preserve"> </w:t>
      </w:r>
      <w:bookmarkEnd w:id="27"/>
      <w:r w:rsidR="00755727" w:rsidRPr="00BB566A">
        <w:rPr>
          <w:rFonts w:ascii="Sakkal Majalla" w:hAnsi="Sakkal Majalla" w:cs="Sakkal Majalla"/>
          <w:color w:val="000000" w:themeColor="text1"/>
          <w:sz w:val="28"/>
          <w:szCs w:val="28"/>
          <w:rtl/>
        </w:rPr>
        <w:t>دعم القرارات الطبية بالذكاء الاصطناعي على استدامة المنشآت الصحية في مدينة أبها.</w:t>
      </w:r>
    </w:p>
    <w:p w14:paraId="355D65A0" w14:textId="494E8852" w:rsidR="00755727" w:rsidRPr="00BB566A" w:rsidRDefault="00755727" w:rsidP="00751167">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لا يوجد أثر ذو دلاله إحصائية عند مستوى معنويه ( 0.005</w:t>
      </w:r>
      <w:r w:rsidRPr="00BB566A">
        <w:rPr>
          <w:rFonts w:ascii="Cambria" w:hAnsi="Cambria" w:cs="Cambria"/>
          <w:color w:val="000000" w:themeColor="text1"/>
          <w:sz w:val="28"/>
          <w:szCs w:val="28"/>
        </w:rPr>
        <w:t>α</w:t>
      </w:r>
      <w:r w:rsidRPr="00BB566A">
        <w:rPr>
          <w:rFonts w:ascii="Sakkal Majalla" w:hAnsi="Sakkal Majalla" w:cs="Sakkal Majalla"/>
          <w:color w:val="000000" w:themeColor="text1"/>
          <w:sz w:val="28"/>
          <w:szCs w:val="28"/>
          <w:rtl/>
        </w:rPr>
        <w:t>≤) لإدارة البيانات الصحية الذكية على استدامة المنشآت الصحية في مدينة أبها.</w:t>
      </w:r>
    </w:p>
    <w:p w14:paraId="1B2EEB44" w14:textId="77777777" w:rsidR="00755727" w:rsidRPr="00BB566A" w:rsidRDefault="00755727" w:rsidP="00751167">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لا يوجد أثر ذو دلاله إحصائية عند مستوى معنويه ( 0.005</w:t>
      </w:r>
      <w:r w:rsidRPr="00BB566A">
        <w:rPr>
          <w:rFonts w:ascii="Cambria" w:hAnsi="Cambria" w:cs="Cambria"/>
          <w:color w:val="000000" w:themeColor="text1"/>
          <w:sz w:val="28"/>
          <w:szCs w:val="28"/>
        </w:rPr>
        <w:t>α</w:t>
      </w:r>
      <w:r w:rsidRPr="00BB566A">
        <w:rPr>
          <w:rFonts w:ascii="Sakkal Majalla" w:hAnsi="Sakkal Majalla" w:cs="Sakkal Majalla"/>
          <w:color w:val="000000" w:themeColor="text1"/>
          <w:sz w:val="28"/>
          <w:szCs w:val="28"/>
          <w:rtl/>
        </w:rPr>
        <w:t>≤) للتخطيط الذكي للموارد الصحية على استدامة المنشآت الصحية في مدينة أبها.</w:t>
      </w:r>
    </w:p>
    <w:p w14:paraId="2DC9A645" w14:textId="7C29093E"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200828179"/>
      <w:r w:rsidRPr="00BB566A">
        <w:rPr>
          <w:rFonts w:ascii="Sakkal Majalla" w:hAnsi="Sakkal Majalla" w:cs="Sakkal Majalla"/>
          <w:b/>
          <w:bCs/>
          <w:color w:val="000000" w:themeColor="text1"/>
          <w:sz w:val="36"/>
          <w:szCs w:val="36"/>
          <w:rtl/>
          <w:lang w:bidi="ar-EG"/>
        </w:rPr>
        <w:t>6.1 الدراسات السابقة:</w:t>
      </w:r>
      <w:bookmarkEnd w:id="28"/>
    </w:p>
    <w:p w14:paraId="04C1AB08" w14:textId="77777777" w:rsidR="00630126" w:rsidRPr="00BB566A" w:rsidRDefault="00630126"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Yang et al</w:t>
      </w:r>
      <w:r w:rsidRPr="00BB566A">
        <w:rPr>
          <w:rFonts w:ascii="Sakkal Majalla" w:hAnsi="Sakkal Majalla" w:cs="Sakkal Majalla"/>
          <w:b/>
          <w:bCs/>
          <w:color w:val="000000" w:themeColor="text1"/>
          <w:sz w:val="28"/>
          <w:szCs w:val="28"/>
          <w:rtl/>
          <w:lang w:bidi="ar-EG"/>
        </w:rPr>
        <w:t>. (2020)</w:t>
      </w:r>
    </w:p>
    <w:p w14:paraId="4F638174" w14:textId="1BB53C42" w:rsidR="00630126" w:rsidRPr="00BB566A" w:rsidRDefault="00630126"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تهدف هذه الدراسة إلى تطوير نموذج متكامل لاتخاذ القرار في إدارة استراتيجيات محفظة المعلومات الصحية الذكية والمستدامة، وذلك باستخدام نموذج التكاليف المستند إلى الأنشطة لتقييم كفاءة الاستراتيجيات المختلفة وتحقيق التوازن بين التكلفة والاستدامة في قطاع الرعاية الصحية. يركز البحث على تحليل أثر نظم المعلومات الصحية الذكية في تعزيز كفاءة اتخاذ القرار وتقليل التكاليف التشغيلية، مما يسهم في تحقيق استدامة أكبر للخدمات الصحية.</w:t>
      </w:r>
    </w:p>
    <w:p w14:paraId="7A6FFC52" w14:textId="12D56614" w:rsidR="00630126" w:rsidRPr="00BB566A" w:rsidRDefault="00630126"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المنهج التحليلي التطبيقي، حيث تم استخدام نموذج التكاليف المستند إلى الأنشطة لتحليل استراتيجيات المعلومات الصحية الذكية. كما تم دمج هذا النموذج مع أدوات اتخاذ القرار متعددة المعايير لتقييم فاعلية الاستراتيجيات المختلفة بناءً على معايير تشمل الكفاءة التشغيلية، الجدوى المالية، والاستدامة البيئية. تم تصميم النموذج ليمنح المؤسسات الصحية رؤية متكاملة تساعدها على اتخاذ قرارات استراتيجية مبنية على بيانات دقيقة وتحليل شامل للتكاليف والمنافع المحتملة.</w:t>
      </w:r>
    </w:p>
    <w:p w14:paraId="0628CEEC" w14:textId="1FB9C64A" w:rsidR="00630126" w:rsidRPr="00BB566A" w:rsidRDefault="00630126"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استهدفت الدراسة قطاع الرعاية الصحية، مع التركيز على المستشفيات والمراكز الطبية التي تبنت نظم المعلومات الصحية الذكية. وتم جمع البيانات من مصادر ثانوية موثوقة، إلى جانب إجراء تحليل عملي على بيانات واقعية لتقييم تأثير النماذج المستخدمة في صنع القرار. كما تم اختبار النموذج المطور من خلال </w:t>
      </w:r>
      <w:r w:rsidRPr="00BB566A">
        <w:rPr>
          <w:rFonts w:ascii="Sakkal Majalla" w:hAnsi="Sakkal Majalla" w:cs="Sakkal Majalla"/>
          <w:color w:val="000000" w:themeColor="text1"/>
          <w:sz w:val="28"/>
          <w:szCs w:val="28"/>
          <w:rtl/>
          <w:lang w:bidi="ar-EG"/>
        </w:rPr>
        <w:lastRenderedPageBreak/>
        <w:t>تطبيقه على سيناريوهات حقيقية في بيئات صحية مختلفة، مما أتاح التحقق من مدى فاعليته في تحسين إدارة الموارد وتحديد الاستراتيجيات الأكثر كفاءة.</w:t>
      </w:r>
    </w:p>
    <w:p w14:paraId="467E70CC" w14:textId="34F8C120" w:rsidR="00630126" w:rsidRPr="00BB566A" w:rsidRDefault="00630126"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كشفت نتائج الدراسة أن اعتماد نموذج التكاليف المستند إلى الأنشطة يعزز دقة القرارات المتعلقة بالاستثمار في نظم المعلومات الصحية الذكية، حيث يساهم في تحسين إدارة التكاليف وتعزيز الكفاءة التشغيلية. كما أوضحت الدراسة أن تكامل هذا النموذج مع منهجيات اتخاذ القرار المتعدد المعايير يوفر رؤية شاملة تدعم استدامة نظم الرعاية الصحية. وأظهرت النتائج أن المؤسسات الصحية التي تبنت هذا النهج تمكنت من تحقيق تحسينات ملموسة في كفاءة عملياتها وتقليل الهدر في الموارد، مما انعكس إيجاباً على جودة الخدمات الصحية المقدمة.</w:t>
      </w:r>
    </w:p>
    <w:p w14:paraId="2E506522" w14:textId="4615C3F6" w:rsidR="00630126" w:rsidRPr="00BB566A" w:rsidRDefault="00630126"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أوصت الدراسة بضرورة دمج نماذج تحليل التكاليف المتقدمة ضمن سياسات التخطيط الصحي لضمان كفاءة استخدام الموارد وتحقيق التوازن بين الجدوى المالية والاستدامة. كما أكدت على أهمية الاستثمار في التكنولوجيا الذكية لتعزيز كفاءة نظم الرعاية الصحية وتحسين جودة الخدمات المقدمة للمرضى. بالإضافة إلى ذلك، دعت الدراسة إلى تبني استراتيجيات إدارة قائمة على تحليل البيانات، مما يسهم في اتخاذ قرارات مبنية على أسس علمية دقيقة تدعم استدامة القطاع الصحي وتضمن تحسين الخدمات المقدمة للمرضى على المدى الطويل.</w:t>
      </w:r>
    </w:p>
    <w:p w14:paraId="74C55D1E" w14:textId="77777777" w:rsidR="00D8369F" w:rsidRPr="00BB566A" w:rsidRDefault="00D80F0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Gupta et al</w:t>
      </w:r>
      <w:r w:rsidRPr="00BB566A">
        <w:rPr>
          <w:rFonts w:ascii="Sakkal Majalla" w:hAnsi="Sakkal Majalla" w:cs="Sakkal Majalla"/>
          <w:b/>
          <w:bCs/>
          <w:color w:val="000000" w:themeColor="text1"/>
          <w:sz w:val="28"/>
          <w:szCs w:val="28"/>
          <w:rtl/>
          <w:lang w:bidi="ar-EG"/>
        </w:rPr>
        <w:t xml:space="preserve">. (2024) </w:t>
      </w:r>
    </w:p>
    <w:p w14:paraId="004EA70A" w14:textId="4C0B9E51"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تسلط الضوء على العلاقة بين الاقتصاد الصحي والاستدامة في ظل التحول الرقمي، حيث تسعى إلى تحليل تأثير التقنيات الرقمية على النظم الصحية من منظور اقتصادي واستدامي. تعتمد الدراسة على منهج تحليلي يدمج بين استعراض الأدبيات وتحليل البيانات المحدثة لفهم كيفية مساهمة التحول الرقمي في تحسين كفاءة الإنفاق الصحي، تعزيز العدالة في توزيع الموارد، وتحقيق استدامة طويلة الأمد في تقديم الخدمات الصحية.</w:t>
      </w:r>
    </w:p>
    <w:p w14:paraId="1DA120CB" w14:textId="462F9B4D" w:rsidR="00D80F01" w:rsidRPr="00BB566A" w:rsidRDefault="00D8369F"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lastRenderedPageBreak/>
        <w:t>ت</w:t>
      </w:r>
      <w:r w:rsidR="00D80F01" w:rsidRPr="00BB566A">
        <w:rPr>
          <w:rFonts w:ascii="Sakkal Majalla" w:hAnsi="Sakkal Majalla" w:cs="Sakkal Majalla"/>
          <w:color w:val="000000" w:themeColor="text1"/>
          <w:sz w:val="28"/>
          <w:szCs w:val="28"/>
          <w:rtl/>
          <w:lang w:bidi="ar-EG"/>
        </w:rPr>
        <w:t>ناولت الدراسة دور التكنولوجيا في خفض التكاليف التشغيلية وتحسين جودة الرعاية الصحية من خلال تعزيز التحليلات التنبؤية، تبني أنظمة السجلات الصحية الإلكترونية، وتطوير نماذج الرعاية الصحية عن بُعد. كما استعرضت التحديات المرتبطة بتبني هذه التقنيات، مثل مشكلات الخصوصية، تكاليف التنفيذ الأولية، والفجوة الرقمية التي قد تؤثر على استفادة بعض الفئات من هذه الحلول.</w:t>
      </w:r>
    </w:p>
    <w:p w14:paraId="77E6461A" w14:textId="2B65B8F5"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توصلت الدراسة إلى أن التحول الرقمي يمكن أن يسهم بشكل كبير في تحقيق استدامة نظم الرعاية الصحية إذا ما تم دمجه بشكل مدروس مع السياسات الصحية والاقتصادية الملائمة. أوصت الدراسة بضرورة تعزيز الاستثمارات في البنية التحتية الرقمية، توفير برامج تدريبية للكوادر الصحية، ووضع سياسات تنظيمية متوازنة تضمن الاستفادة القصوى من هذه التقنيات دون الإخلال بمبادئ العدالة الصحية والاستدامة المالية.</w:t>
      </w:r>
    </w:p>
    <w:p w14:paraId="496F6D38" w14:textId="77777777" w:rsidR="00D8369F" w:rsidRPr="00BB566A" w:rsidRDefault="00D80F0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Akshaya et al</w:t>
      </w:r>
      <w:r w:rsidRPr="00BB566A">
        <w:rPr>
          <w:rFonts w:ascii="Sakkal Majalla" w:hAnsi="Sakkal Majalla" w:cs="Sakkal Majalla"/>
          <w:b/>
          <w:bCs/>
          <w:color w:val="000000" w:themeColor="text1"/>
          <w:sz w:val="28"/>
          <w:szCs w:val="28"/>
          <w:rtl/>
          <w:lang w:bidi="ar-EG"/>
        </w:rPr>
        <w:t>. (2024)</w:t>
      </w:r>
    </w:p>
    <w:p w14:paraId="0086B4B2" w14:textId="52BDEA5D"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تستكشف كيفية تمكين المستشفيات من تحسين جودة رعاية المرضى من خلال تطبيق أساليب الإدارة الذكية. تهدف الدراسة إلى تحليل دور الحلول الإدارية الذكية في تعزيز كفاءة المستشفيات، تحسين تجربة المرضى، وتقليل الأخطاء التشغيلية، وذلك عبر دمج التقنيات الرقمية المتقدمة في إدارة الموارد والخدمات الصحية.</w:t>
      </w:r>
    </w:p>
    <w:p w14:paraId="79196CD1" w14:textId="5AD4D6A3"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منهج وصفي تحليلي لدراسة تأثير تقنيات الإدارة الذكية مثل أنظمة إدارة المستشفيات الرقمية، التحليلات التنبؤية، والذكاء التشغيلي على الأداء العام للمؤسسات الصحية. كما ناقشت التحديات التي تواجه المستشفيات في تبني هذه الحلول، بما في ذلك التكاليف الأولية المرتفعة، الحاجة إلى تدريب الكوادر الطبية، والمخاوف المتعلقة بخصوصية البيانات الصحية.</w:t>
      </w:r>
    </w:p>
    <w:p w14:paraId="7C11F96B" w14:textId="323B17C9"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خلصت الدراسة إلى أن تطبيق الإدارة الذكية في المستشفيات يسهم في تحسين مستوى الكفاءة التشغيلية، تقليل أوقات الانتظار، وتعزيز دقة اتخاذ القرار السريري، مما يؤدي إلى رفع جودة الخدمات الصحية المقدمة للمرضى. أوصت الدراسة بضرورة تطوير سياسات داعمة لاعتماد الإدارة الذكية، زيادة </w:t>
      </w:r>
      <w:r w:rsidRPr="00BB566A">
        <w:rPr>
          <w:rFonts w:ascii="Sakkal Majalla" w:hAnsi="Sakkal Majalla" w:cs="Sakkal Majalla"/>
          <w:color w:val="000000" w:themeColor="text1"/>
          <w:sz w:val="28"/>
          <w:szCs w:val="28"/>
          <w:rtl/>
          <w:lang w:bidi="ar-EG"/>
        </w:rPr>
        <w:lastRenderedPageBreak/>
        <w:t>الاستثمار في البنية التحتية الرقمية، وتكثيف الجهود البحثية لدراسة الآثار طويلة الأمد لهذه الحلول على القطاع الصحي.</w:t>
      </w:r>
    </w:p>
    <w:p w14:paraId="151C4389" w14:textId="77777777" w:rsidR="00D8369F" w:rsidRPr="00BB566A" w:rsidRDefault="00D80F0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Nazeer et al</w:t>
      </w:r>
      <w:r w:rsidRPr="00BB566A">
        <w:rPr>
          <w:rFonts w:ascii="Sakkal Majalla" w:hAnsi="Sakkal Majalla" w:cs="Sakkal Majalla"/>
          <w:b/>
          <w:bCs/>
          <w:color w:val="000000" w:themeColor="text1"/>
          <w:sz w:val="28"/>
          <w:szCs w:val="28"/>
          <w:rtl/>
          <w:lang w:bidi="ar-EG"/>
        </w:rPr>
        <w:t xml:space="preserve">. (2019) </w:t>
      </w:r>
    </w:p>
    <w:p w14:paraId="497404DC" w14:textId="78579790"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تبحث في الممارسات المستدامة الناشئة في إدارة المرافق داخل قطاع الرعاية الصحية، مع التركيز على كيفية تحسين الكفاءة التشغيلية وتعزيز الاستدامة البيئية في المستشفيات والمراكز الطبية. تهدف الدراسة إلى تحليل استراتيجيات إدارة المرافق التي تقلل من استهلاك الموارد، تعزز كفاءة الطاقة، وتساهم في تحسين جودة الخدمات الصحية.</w:t>
      </w:r>
    </w:p>
    <w:p w14:paraId="15256F6E" w14:textId="535E6360"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منهج وصفي تحليلي لتقييم الممارسات المستدامة في إدارة المرافق الصحية، من خلال تحليل بيانات من مستشفيات مختلفة ودراسة مدى تطبيق الحلول المستدامة مثل تقنيات توفير الطاقة، إدارة النفايات الطبية، والاستخدام الأمثل للموارد المائية. كما ناقشت الدراسة التحديات التي تواجه القطاع الصحي في تبني هذه الممارسات، بما في ذلك الحاجة إلى استثمارات كبيرة، مقاومة التغيير، ونقص الوعي حول فوائد الإدارة المستدامة.</w:t>
      </w:r>
    </w:p>
    <w:p w14:paraId="583096D2" w14:textId="77777777" w:rsidR="00D80F01" w:rsidRPr="00BB566A" w:rsidRDefault="00D80F0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توصلت الدراسة إلى أن تبني ممارسات إدارة المرافق المستدامة في القطاع الصحي يؤدي إلى تقليل التكاليف التشغيلية، تحسين كفاءة استخدام الموارد، وتعزيز بيئة صحية أكثر استدامة للمرضى والكوادر الطبية. وأوصت بضرورة تعزيز السياسات الداعمة للاستدامة في المستشفيات، زيادة الاستثمارات في التقنيات الخضراء، وتكثيف برامج التوعية والتدريب لتعزيز ثقافة الإدارة المستدامة في المرافق الصحية.</w:t>
      </w:r>
    </w:p>
    <w:p w14:paraId="023E6D1A" w14:textId="77777777" w:rsidR="00D8369F" w:rsidRPr="00BB566A" w:rsidRDefault="00F32DE9"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Xue et al</w:t>
      </w:r>
      <w:r w:rsidRPr="00BB566A">
        <w:rPr>
          <w:rFonts w:ascii="Sakkal Majalla" w:hAnsi="Sakkal Majalla" w:cs="Sakkal Majalla"/>
          <w:b/>
          <w:bCs/>
          <w:color w:val="000000" w:themeColor="text1"/>
          <w:sz w:val="28"/>
          <w:szCs w:val="28"/>
          <w:rtl/>
          <w:lang w:bidi="ar-EG"/>
        </w:rPr>
        <w:t xml:space="preserve">. (2021) </w:t>
      </w:r>
    </w:p>
    <w:p w14:paraId="0B64CD54" w14:textId="2FEC3239" w:rsidR="00F32DE9"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تستكشف نظامًا تطبيقيًا يهدف إلى تحقيق التنمية المستدامة في قطاع الرعاية الصحية الذكية في الصين، وذلك من خلال دمج التقنيات الحديثة لتعزيز كفاءة الخدمات الطبية وجودتها. تهدف الدراسة إلى تقييم كيفية استخدام الحلول الرقمية، مثل الذكاء الاصطناعي وإنترنت الأشياء، في تحسين إدارة الرعاية الصحية، تقليل التكاليف، وتعزيز تجربة المرضى.</w:t>
      </w:r>
    </w:p>
    <w:p w14:paraId="076DFCA7" w14:textId="134F7BE5" w:rsidR="00F32DE9"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lastRenderedPageBreak/>
        <w:t>اتبعت الدراسة منهجًا تحليليًا يعتمد على تطوير نموذج تطبيقي لأنظمة الرعاية الصحية الذكية، مع تحليل فعالية هذا النموذج من خلال بيانات مستمدة من مستشفيات صينية مختلفة. كما تم تقييم مدى تأثير العوامل التكنولوجية والبشرية والتنظيمية على نجاح تطبيق هذه الأنظمة. ركزت الدراسة على تحديات الاستدامة في الرعاية الصحية الذكية، مثل أمن البيانات، تكامل الأنظمة، والحاجة إلى تطوير سياسات تنظيمية مرنة تدعم التحول الرقمي في القطاع الصحي.</w:t>
      </w:r>
    </w:p>
    <w:p w14:paraId="1D142027" w14:textId="74B35E5A" w:rsidR="00D80F01"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أظهرت النتائج أن اعتماد الرعاية الصحية الذكية يسهم في تحسين كفاءة تقديم الخدمات الطبية، تقليل الضغط على المستشفيات، وتعزيز تجربة المرضى من خلال توفير حلول أكثر دقة وملاءمة. وأوصت الدراسة بضرورة تعزيز البنية التحتية الرقمية، وضع أطر تنظيمية تدعم التوسع في أنظمة الرعاية الذكية، والاستثمار في تدريب الكوادر الطبية على استخدام التقنيات الحديثة لضمان استدامة هذه الأنظمة في المستقبل</w:t>
      </w:r>
      <w:r w:rsidR="00D8369F" w:rsidRPr="00BB566A">
        <w:rPr>
          <w:rFonts w:ascii="Sakkal Majalla" w:hAnsi="Sakkal Majalla" w:cs="Sakkal Majalla"/>
          <w:color w:val="000000" w:themeColor="text1"/>
          <w:sz w:val="28"/>
          <w:szCs w:val="28"/>
          <w:rtl/>
          <w:lang w:bidi="ar-EG"/>
        </w:rPr>
        <w:t>.</w:t>
      </w:r>
    </w:p>
    <w:p w14:paraId="0F8B593C" w14:textId="77777777" w:rsidR="00D8369F" w:rsidRPr="00BB566A" w:rsidRDefault="00F32DE9"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Swain et al</w:t>
      </w:r>
      <w:r w:rsidRPr="00BB566A">
        <w:rPr>
          <w:rFonts w:ascii="Sakkal Majalla" w:hAnsi="Sakkal Majalla" w:cs="Sakkal Majalla"/>
          <w:b/>
          <w:bCs/>
          <w:color w:val="000000" w:themeColor="text1"/>
          <w:sz w:val="28"/>
          <w:szCs w:val="28"/>
          <w:rtl/>
          <w:lang w:bidi="ar-EG"/>
        </w:rPr>
        <w:t xml:space="preserve">. (2022) </w:t>
      </w:r>
    </w:p>
    <w:p w14:paraId="173D29A5" w14:textId="6FEB19AD" w:rsidR="00F32DE9"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تناقش دور التقنيات الذكية في تحقيق التميز في الأداء التشغيلي المستدام في قطاع الرعاية الصحية، حيث تسلط الضوء على كيفية مساهمة الحلول الرقمية المتقدمة في تحسين كفاءة العمليات الطبية والإدارية. تهدف الدراسة إلى استكشاف تأثير تطبيق الذكاء الاصطناعي، وتحليلات البيانات الضخمة، وإنترنت الأشياء على تحسين جودة الرعاية الصحية، تقليل الأخطاء التشغيلية، وتعزيز استدامة الخدمات الصحية.</w:t>
      </w:r>
    </w:p>
    <w:p w14:paraId="05C5A6AC" w14:textId="2944FB9C" w:rsidR="00F32DE9"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منهج وصفي تحليلي، حيث تم جمع البيانات من مستشفيات ومؤسسات صحية مختلفة، مع تحليل كيفية تبني التقنيات الذكية وتأثيرها على الأداء التشغيلي. كما استخدمت الدراسة أساليب تقييم كمية ونوعية لقياس مدى فعالية هذه التقنيات في تحسين اتخاذ القرار، وتقليل التكاليف التشغيلية، وتعزيز رضا المرضى.</w:t>
      </w:r>
    </w:p>
    <w:p w14:paraId="7CDECE87" w14:textId="56754997" w:rsidR="00F32DE9" w:rsidRPr="00BB566A" w:rsidRDefault="00F32DE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lastRenderedPageBreak/>
        <w:t>أظهرت النتائج أن تطبيق التقنيات الذكية يساهم في تحسين إدارة الموارد الطبية، زيادة الكفاءة التشغيلية، وتوفير بيئة رعاية صحية أكثر استدامة، حيث تساعد هذه التقنيات في تحسين التنبؤ بالاحتياجات الصحية، تعزيز التنسيق بين الفرق الطبية، وتقليل الهدر في الموارد. وأوصت الدراسة بضرورة تطوير سياسات تشجع على تبني التقنيات الذكية، تعزيز الاستثمارات في البنية التحتية الرقمية، وتدريب الكوادر الطبية على استخدام هذه الحلول المتقدمة لضمان تحقيق فوائد مستدامة في قطاع الرعاية الصحية.</w:t>
      </w:r>
    </w:p>
    <w:p w14:paraId="2D7AE64F" w14:textId="77777777" w:rsidR="00D8369F" w:rsidRPr="00BB566A" w:rsidRDefault="00CF5CE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Dion et al</w:t>
      </w:r>
      <w:r w:rsidRPr="00BB566A">
        <w:rPr>
          <w:rFonts w:ascii="Sakkal Majalla" w:hAnsi="Sakkal Majalla" w:cs="Sakkal Majalla"/>
          <w:b/>
          <w:bCs/>
          <w:color w:val="000000" w:themeColor="text1"/>
          <w:sz w:val="28"/>
          <w:szCs w:val="28"/>
          <w:rtl/>
          <w:lang w:bidi="ar-EG"/>
        </w:rPr>
        <w:t xml:space="preserve">. (2022) </w:t>
      </w:r>
    </w:p>
    <w:p w14:paraId="10E6F7B1" w14:textId="5EE22CDB"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تسلط الضوء على المبادرات التحويلية في إدارة المستشفيات، مع التركيز على تحسين كفاءة استخدام الطاقة وتعزيز الاستدامة البيئية في المنشآت الصحية. تهدف الدراسة إلى تحليل الاستراتيجيات المختلفة التي تعتمدها المستشفيات للحد من استهلاك الطاقة وتقليل الأثر البيئي، مع التركيز على الحلول التقنية والإدارية التي تسهم في تحقيق استدامة طويلة الأجل في القطاع الصحي.</w:t>
      </w:r>
    </w:p>
    <w:p w14:paraId="5BF845F5" w14:textId="25DFA454"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استخدمت الدراسة منهجية تحليلية تستند إلى مراجعة البيانات التشغيلية لمجموعة من المستشفيات، إلى جانب دراسات حالة لتقييم فعالية التدابير المطبقة في تقليل استهلاك الطاقة وانبعاثات الكربون. كما تم استخدام النماذج الإحصائية والتقييمات البيئية لقياس التأثير الفعلي للمبادرات المستدامة، بما في ذلك استخدام أنظمة الإضاءة الذكية، تحسين أنظمة التهوية والتكييف، واعتماد مصادر طاقة متجددة.</w:t>
      </w:r>
    </w:p>
    <w:p w14:paraId="5EA0BDE7" w14:textId="77777777"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أظهرت النتائج أن تنفيذ هذه المبادرات يؤدي إلى تحسين كبير في كفاءة استهلاك الطاقة، تقليل النفقات التشغيلية، وتعزيز الامتثال للمعايير البيئية العالمية. كما أكدت الدراسة على ضرورة تبني سياسات داعمة للاستدامة في إدارة المستشفيات، إلى جانب الاستثمار في التقنيات الحديثة وبرامج التوعية البيئية للكوادر الصحية. وأوصت الدراسة بأن تستمر المستشفيات في تحديث أنظمتها التشغيلية وفقًا لأحدث التطورات التكنولوجية، مع تعزيز التعاون بين الجهات الحكومية والخاصة لضمان تحقيق أهداف الاستدامة البيئية في قطاع الرعاية الصحية.</w:t>
      </w:r>
    </w:p>
    <w:p w14:paraId="082C5848" w14:textId="77777777" w:rsidR="00D8369F" w:rsidRPr="00BB566A" w:rsidRDefault="00CF5CE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lastRenderedPageBreak/>
        <w:t xml:space="preserve">دراسة </w:t>
      </w:r>
      <w:r w:rsidRPr="00BB566A">
        <w:rPr>
          <w:rFonts w:ascii="Sakkal Majalla" w:hAnsi="Sakkal Majalla" w:cs="Sakkal Majalla"/>
          <w:b/>
          <w:bCs/>
          <w:color w:val="000000" w:themeColor="text1"/>
          <w:sz w:val="28"/>
          <w:szCs w:val="28"/>
          <w:lang w:bidi="ar-EG"/>
        </w:rPr>
        <w:t>Yang et al</w:t>
      </w:r>
      <w:r w:rsidRPr="00BB566A">
        <w:rPr>
          <w:rFonts w:ascii="Sakkal Majalla" w:hAnsi="Sakkal Majalla" w:cs="Sakkal Majalla"/>
          <w:b/>
          <w:bCs/>
          <w:color w:val="000000" w:themeColor="text1"/>
          <w:sz w:val="28"/>
          <w:szCs w:val="28"/>
          <w:rtl/>
          <w:lang w:bidi="ar-EG"/>
        </w:rPr>
        <w:t xml:space="preserve">. (2021) </w:t>
      </w:r>
    </w:p>
    <w:p w14:paraId="03F333C1" w14:textId="6AD85471"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تستكشف نموذجًا هجينًا لاتخاذ القرار متعدد المعايير في إدارة أنظمة الرعاية الصحية الذكية ضمن المراكز الطبية العامة، مع الأخذ في الاعتبار القيود المتعلقة بالموارد. تهدف الدراسة إلى تطوير إطار عمل يدعم عمليات تخصيص الموارد في القطاع الصحي بفعالية، من خلال دمج الأساليب الكمية في تحليل القرارات الاستراتيجية وتحسين كفاءة الأداء الإداري للمؤسسات الطبية.</w:t>
      </w:r>
    </w:p>
    <w:p w14:paraId="2D1582FE" w14:textId="0E9EE4C5" w:rsidR="00CF5CE1" w:rsidRPr="00BB566A" w:rsidRDefault="00D8369F"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w:t>
      </w:r>
      <w:r w:rsidR="00CF5CE1" w:rsidRPr="00BB566A">
        <w:rPr>
          <w:rFonts w:ascii="Sakkal Majalla" w:hAnsi="Sakkal Majalla" w:cs="Sakkal Majalla"/>
          <w:color w:val="000000" w:themeColor="text1"/>
          <w:sz w:val="28"/>
          <w:szCs w:val="28"/>
          <w:rtl/>
          <w:lang w:bidi="ar-EG"/>
        </w:rPr>
        <w:t>عتمدت الدراسة على نموذج رياضي يجمع بين تقنيات تحليل القرارات متعددة المعايير ونموذج القيود على الموارد، بهدف تحقيق توازن بين التكاليف التشغيلية وجودة الرعاية الصحية. كما استخدمت منهجية تحليل البيانات القائمة على المحاكاة لتقييم مدى كفاءة النموذج المقترح في تحسين تخصيص الميزانيات والمعدات والكوادر الطبية ضمن المراكز الصحية العامة.</w:t>
      </w:r>
    </w:p>
    <w:p w14:paraId="50CD16D6" w14:textId="00BB0122"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أظهرت النتائج أن تطبيق هذا النموذج يمكن أن يساهم في تحقيق تحسينات ملحوظة في إدارة الموارد الصحية، من خلال زيادة كفاءة استخدام المعدات الطبية، وتقليل فترات الانتظار للمرضى، وتحسين جودة الخدمات الصحية المقدمة. كما تبين أن الجمع بين منهجيات اتخاذ القرار يساعد في مواجهة التحديات المرتبطة بندرة الموارد، لا سيما في المؤسسات الصحية التي تعاني من قيود مالية وتشغيلية.</w:t>
      </w:r>
    </w:p>
    <w:p w14:paraId="2F63281E" w14:textId="2127253C" w:rsidR="00F32DE9"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وأوصت الدراسة بأهمية تبني هذا النموذج في عمليات التخطيط الصحي الاستراتيجي، مع ضرورة دمج التكنولوجيا الذكية في إدارة الرعاية الصحية لضمان استدامة الخدمات الطبية وتحسين مستويات رضا المرضى. كما أكدت على أهمية تعزيز التعاون بين صانعي القرار في القطاع الصحي والمؤسسات الأكاديمية، بهدف تطوير نماذج أكثر تطورًا لإدارة الموارد بفعالية أكبر.</w:t>
      </w:r>
    </w:p>
    <w:p w14:paraId="33B05014" w14:textId="77777777" w:rsidR="00D8369F" w:rsidRPr="00BB566A" w:rsidRDefault="00CF5CE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proofErr w:type="spellStart"/>
      <w:r w:rsidRPr="00BB566A">
        <w:rPr>
          <w:rFonts w:ascii="Sakkal Majalla" w:hAnsi="Sakkal Majalla" w:cs="Sakkal Majalla"/>
          <w:b/>
          <w:bCs/>
          <w:color w:val="000000" w:themeColor="text1"/>
          <w:sz w:val="28"/>
          <w:szCs w:val="28"/>
          <w:lang w:bidi="ar-EG"/>
        </w:rPr>
        <w:t>Tsioumpri</w:t>
      </w:r>
      <w:proofErr w:type="spellEnd"/>
      <w:r w:rsidRPr="00BB566A">
        <w:rPr>
          <w:rFonts w:ascii="Sakkal Majalla" w:hAnsi="Sakkal Majalla" w:cs="Sakkal Majalla"/>
          <w:b/>
          <w:bCs/>
          <w:color w:val="000000" w:themeColor="text1"/>
          <w:sz w:val="28"/>
          <w:szCs w:val="28"/>
          <w:lang w:bidi="ar-EG"/>
        </w:rPr>
        <w:t xml:space="preserve"> et al</w:t>
      </w:r>
      <w:r w:rsidRPr="00BB566A">
        <w:rPr>
          <w:rFonts w:ascii="Sakkal Majalla" w:hAnsi="Sakkal Majalla" w:cs="Sakkal Majalla"/>
          <w:b/>
          <w:bCs/>
          <w:color w:val="000000" w:themeColor="text1"/>
          <w:sz w:val="28"/>
          <w:szCs w:val="28"/>
          <w:rtl/>
          <w:lang w:bidi="ar-EG"/>
        </w:rPr>
        <w:t xml:space="preserve">. (2020) </w:t>
      </w:r>
    </w:p>
    <w:p w14:paraId="1744747E" w14:textId="75CC24E5"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تستعرض مفهوم التنمية المستدامة في المنشآت الصحية، من خلال دراسة مقارنة بين مستشفيات في السويد واليونان، بهدف تحليل الفروقات في استراتيجيات الاستدامة التي تتبعها هذه المؤسسات الصحية في كلا البلدين. تسلط الدراسة الضوء على أهمية دمج الممارسات المستدامة في </w:t>
      </w:r>
      <w:r w:rsidRPr="00BB566A">
        <w:rPr>
          <w:rFonts w:ascii="Sakkal Majalla" w:hAnsi="Sakkal Majalla" w:cs="Sakkal Majalla"/>
          <w:color w:val="000000" w:themeColor="text1"/>
          <w:sz w:val="28"/>
          <w:szCs w:val="28"/>
          <w:rtl/>
          <w:lang w:bidi="ar-EG"/>
        </w:rPr>
        <w:lastRenderedPageBreak/>
        <w:t>المستشفيات، مثل تحسين كفاءة استخدام الموارد، وتقليل التأثير البيئي، وتعزيز الأداء الاقتصادي والاجتماعي للقطاع الصحي.</w:t>
      </w:r>
    </w:p>
    <w:p w14:paraId="0357F82A" w14:textId="77777777"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استخدمت الدراسة منهجية تحليل الحالة، حيث تم جمع البيانات من مستشفيات مختارة في السويد واليونان، وتمت مقارنتها بناءً على عدة معايير تشمل استهلاك الطاقة، إدارة النفايات، استراتيجيات الحفاظ على الموارد، ومشاركة الأطراف المعنية في تعزيز الاستدامة داخل المؤسسات الصحية. كما اعتمدت الدراسة على المقابلات وتحليل البيانات الإحصائية لتقييم مدى تبني هذه المستشفيات للمبادئ المستدامة.</w:t>
      </w:r>
    </w:p>
    <w:p w14:paraId="5ABF550E" w14:textId="77777777"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أظهرت النتائج أن المستشفيات السويدية تتبع نهجًا أكثر تقدمًا في تطبيق استراتيجيات الاستدامة، من خلال استخدام مصادر الطاقة المتجددة، واعتماد أنظمة ذكية لإدارة الموارد، وتطبيق سياسات صارمة لإدارة النفايات الطبية. في المقابل، تواجه المستشفيات اليونانية تحديات تتعلق بضعف التمويل وقلة المبادرات الحكومية الداعمة للاستدامة، مما يحد من قدرتها على تبني ممارسات صديقة للبيئة بنفس الكفاءة.</w:t>
      </w:r>
    </w:p>
    <w:p w14:paraId="1947C5F0" w14:textId="77777777"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أوصت الدراسة بضرورة تعزيز الوعي بأهمية التنمية المستدامة في المنشآت الصحية، وضرورة تبني سياسات أكثر دعمًا للاستدامة، خاصة في الدول التي تعاني من تحديات اقتصادية تؤثر على جودة الخدمات الصحية. كما أكدت على أهمية التعاون بين القطاعين العام والخاص لتطوير حلول مبتكرة ومستدامة في إدارة المنشآت الصحية، بما يضمن تحسين جودة الرعاية الصحية وتقليل الآثار البيئية السلبية لهذه المؤسسات.</w:t>
      </w:r>
    </w:p>
    <w:p w14:paraId="57F1D786" w14:textId="77777777" w:rsidR="00D8369F" w:rsidRPr="00BB566A" w:rsidRDefault="00CF5CE1"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Li et al</w:t>
      </w:r>
      <w:r w:rsidRPr="00BB566A">
        <w:rPr>
          <w:rFonts w:ascii="Sakkal Majalla" w:hAnsi="Sakkal Majalla" w:cs="Sakkal Majalla"/>
          <w:b/>
          <w:bCs/>
          <w:color w:val="000000" w:themeColor="text1"/>
          <w:sz w:val="28"/>
          <w:szCs w:val="28"/>
          <w:rtl/>
          <w:lang w:bidi="ar-EG"/>
        </w:rPr>
        <w:t>. (2021)</w:t>
      </w:r>
    </w:p>
    <w:p w14:paraId="04B610A3" w14:textId="73E61D4C"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تقدم مراجعة استكشافية حول استدامة المنشآت الصحية، حيث تهدف إلى تحليل الأدبيات العلمية المتعلقة بالممارسات المستدامة في تصميم وإدارة المرافق الصحية، مع التركيز على التحديات والفرص التي تواجه هذا القطاع. تسعى الدراسة إلى تحديد الاتجاهات البحثية الرئيسية، وتقديم إطار </w:t>
      </w:r>
      <w:r w:rsidRPr="00BB566A">
        <w:rPr>
          <w:rFonts w:ascii="Sakkal Majalla" w:hAnsi="Sakkal Majalla" w:cs="Sakkal Majalla"/>
          <w:color w:val="000000" w:themeColor="text1"/>
          <w:sz w:val="28"/>
          <w:szCs w:val="28"/>
          <w:rtl/>
          <w:lang w:bidi="ar-EG"/>
        </w:rPr>
        <w:lastRenderedPageBreak/>
        <w:t>شامل يوضح كيفية تحقيق الاستدامة في المنشآت الصحية من خلال الابتكارات التكنولوجية والتصميم البيئي وإدارة الموارد.</w:t>
      </w:r>
    </w:p>
    <w:p w14:paraId="0554DCED" w14:textId="5DFEE2D8"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منهجية المراجعة المنهجية للأدبيات (</w:t>
      </w:r>
      <w:r w:rsidRPr="00BB566A">
        <w:rPr>
          <w:rFonts w:ascii="Sakkal Majalla" w:hAnsi="Sakkal Majalla" w:cs="Sakkal Majalla"/>
          <w:color w:val="000000" w:themeColor="text1"/>
          <w:sz w:val="28"/>
          <w:szCs w:val="28"/>
          <w:lang w:bidi="ar-EG"/>
        </w:rPr>
        <w:t>Scoping Review</w:t>
      </w:r>
      <w:r w:rsidRPr="00BB566A">
        <w:rPr>
          <w:rFonts w:ascii="Sakkal Majalla" w:hAnsi="Sakkal Majalla" w:cs="Sakkal Majalla"/>
          <w:color w:val="000000" w:themeColor="text1"/>
          <w:sz w:val="28"/>
          <w:szCs w:val="28"/>
          <w:rtl/>
          <w:lang w:bidi="ar-EG"/>
        </w:rPr>
        <w:t>)، حيث تم تحليل مجموعة واسعة من الدراسات السابقة التي تناولت موضوع استدامة المنشآت الصحية. وقد شملت هذه المراجعة أبحاثًا تتعلق باستخدام الطاقة المتجددة، وتحسين كفاءة استهلاك الموارد، وإدارة النفايات الطبية، والتصميم المستدام للمباني الصحية، إضافة إلى دور التقنيات الذكية في تحسين أداء المستشفيات من الناحية البيئية والاقتصادية.</w:t>
      </w:r>
    </w:p>
    <w:p w14:paraId="201C7636" w14:textId="16516A96"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كشفت النتائج أن هناك توجهًا متزايدًا نحو دمج مبادئ البناء المستدام في المنشآت الصحية، خاصة في الدول المتقدمة، حيث يتم التركيز على تقليل البصمة الكربونية وتحسين كفاءة الطاقة عبر تقنيات مثل أنظمة التهوية الذكية، والألواح الشمسية، وإعادة تدوير المياه. كما أكدت الدراسة على أهمية الإدارة المستدامة للنفايات الطبية من خلال تطبيق استراتيجيات حديثة تقلل من التأثيرات البيئية الضارة. ومع ذلك، أظهرت الدراسة أن هناك تفاوتًا في مدى تطبيق هذه الممارسات بين الدول، حيث تواجه العديد من الدول النامية تحديات تتعلق بالتمويل، والوعي بأهمية الاستدامة، والقدرة على تبني حلول تقنية متطورة.</w:t>
      </w:r>
    </w:p>
    <w:p w14:paraId="5EA71D62" w14:textId="4C72C878" w:rsidR="00CF5CE1" w:rsidRPr="00BB566A" w:rsidRDefault="00CF5CE1"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أوصت الدراسة بضرورة تعزيز التعاون بين الحكومات والقطاع الخاص لدعم تنفيذ سياسات استدامة فعالة في المنشآت الصحية، إضافة إلى تطوير معايير موحدة لتقييم الأداء البيئي للمستشفيات. كما شددت على أهمية البحث والابتكار في مجال التقنيات الخضراء، وضرورة دمج الاستدامة في مراحل التخطيط والتصميم والإدارة لضمان تحقيق منشآت صحية أكثر كفاءة واستدامة على المدى الطويل.</w:t>
      </w:r>
    </w:p>
    <w:p w14:paraId="05C410D8" w14:textId="77777777" w:rsidR="00D8369F" w:rsidRPr="00BB566A" w:rsidRDefault="00D93317"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Cenedesi Júnior et al</w:t>
      </w:r>
      <w:r w:rsidRPr="00BB566A">
        <w:rPr>
          <w:rFonts w:ascii="Sakkal Majalla" w:hAnsi="Sakkal Majalla" w:cs="Sakkal Majalla"/>
          <w:b/>
          <w:bCs/>
          <w:color w:val="000000" w:themeColor="text1"/>
          <w:sz w:val="28"/>
          <w:szCs w:val="28"/>
          <w:rtl/>
          <w:lang w:bidi="ar-EG"/>
        </w:rPr>
        <w:t>. (2024)</w:t>
      </w:r>
    </w:p>
    <w:p w14:paraId="0C29857D" w14:textId="4DC6DDBF"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تناقش المبادئ الأساسية في إدارة الرعاية الصحية، مع التركيز على الاستراتيجيات المتكاملة التي تهدف إلى تحقيق الكفاءة والجودة والاستدامة في هذا القطاع. تسلط الدراسة الضوء على التحديات التي </w:t>
      </w:r>
      <w:r w:rsidRPr="00BB566A">
        <w:rPr>
          <w:rFonts w:ascii="Sakkal Majalla" w:hAnsi="Sakkal Majalla" w:cs="Sakkal Majalla"/>
          <w:color w:val="000000" w:themeColor="text1"/>
          <w:sz w:val="28"/>
          <w:szCs w:val="28"/>
          <w:rtl/>
          <w:lang w:bidi="ar-EG"/>
        </w:rPr>
        <w:lastRenderedPageBreak/>
        <w:t>تواجه أنظمة الرعاية الصحية الحديثة، خاصة فيما يتعلق بتحقيق التوازن بين تحسين جودة الخدمات الصحية وضمان استدامة الموارد المالية والبيئية.</w:t>
      </w:r>
    </w:p>
    <w:p w14:paraId="0E2E3F59" w14:textId="6135D9D4"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اعتمدت الدراسة على نهج تحليلي لاستكشاف الممارسات الإدارية التي تعزز الكفاءة التشغيلية للمؤسسات الصحية، مع التركيز على تطبيق استراتيجيات إدارية مبتكرة تعتمد على التكامل بين التكنولوجيا والإدارة الفعالة للموارد. كما استعرضت الدراسة عدداً من النماذج الناجحة التي تبنت هذه الاستراتيجيات في مختلف القطاعات الصحية، وسلطت الضوء على الدروس المستفادة منها.</w:t>
      </w:r>
    </w:p>
    <w:p w14:paraId="199E494E" w14:textId="2A03B03B"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توصلت الدراسة إلى أن دمج التقنيات الذكية، مثل التحليلات التنبؤية والذكاء الاصطناعي، يسهم بشكل كبير في تحسين جودة الخدمات الصحية، حيث يساعد على تقليل الأخطاء الطبية، وتحسين عمليات اتخاذ القرار، وزيادة كفاءة استخدام الموارد. كما أظهرت النتائج أن تطبيق مبادئ الاستدامة في الإدارة الصحية يؤدي إلى تقليل النفقات التشغيلية وتحسين الاستفادة من الموارد الطبيعية، مما يساهم في تحقيق نظام صحي أكثر مرونة وقدرة على التكيف مع التحديات المستقبلية.</w:t>
      </w:r>
    </w:p>
    <w:p w14:paraId="686EEA4F" w14:textId="77777777"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أوصت الدراسة بضرورة تعزيز الشراكة بين القطاعات المختلفة لضمان تنفيذ استراتيجيات مستدامة في الرعاية الصحية، وتشجيع المؤسسات الصحية على تبني حلول تقنية متقدمة لتعزيز الكفاءة التشغيلية. كما أكدت على أهمية تطوير سياسات صحية قائمة على البيانات وتحليل الأداء لضمان استدامة النظم الصحية في ظل التغيرات المتسارعة في البيئة الاقتصادية والتكنولوجية.</w:t>
      </w:r>
    </w:p>
    <w:p w14:paraId="2D92C8F1" w14:textId="77777777" w:rsidR="00D8369F" w:rsidRPr="00BB566A" w:rsidRDefault="00D93317" w:rsidP="00751167">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دراسة </w:t>
      </w:r>
      <w:r w:rsidRPr="00BB566A">
        <w:rPr>
          <w:rFonts w:ascii="Sakkal Majalla" w:hAnsi="Sakkal Majalla" w:cs="Sakkal Majalla"/>
          <w:b/>
          <w:bCs/>
          <w:color w:val="000000" w:themeColor="text1"/>
          <w:sz w:val="28"/>
          <w:szCs w:val="28"/>
          <w:lang w:bidi="ar-EG"/>
        </w:rPr>
        <w:t>Deng et al</w:t>
      </w:r>
      <w:r w:rsidRPr="00BB566A">
        <w:rPr>
          <w:rFonts w:ascii="Sakkal Majalla" w:hAnsi="Sakkal Majalla" w:cs="Sakkal Majalla"/>
          <w:b/>
          <w:bCs/>
          <w:color w:val="000000" w:themeColor="text1"/>
          <w:sz w:val="28"/>
          <w:szCs w:val="28"/>
          <w:rtl/>
          <w:lang w:bidi="ar-EG"/>
        </w:rPr>
        <w:t xml:space="preserve">. (2022) </w:t>
      </w:r>
    </w:p>
    <w:p w14:paraId="0BF683D3" w14:textId="6A8C9090"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تقدم إطارًا مفاهيميًا للرعاية الصحية الذكية يعتمد على نموذج متعدد الأبعاد يستخدم منطق المدخلات والعمليات والمخرجات (</w:t>
      </w:r>
      <w:r w:rsidRPr="00BB566A">
        <w:rPr>
          <w:rFonts w:ascii="Sakkal Majalla" w:hAnsi="Sakkal Majalla" w:cs="Sakkal Majalla"/>
          <w:color w:val="000000" w:themeColor="text1"/>
          <w:sz w:val="28"/>
          <w:szCs w:val="28"/>
          <w:lang w:bidi="ar-EG"/>
        </w:rPr>
        <w:t>IPO</w:t>
      </w:r>
      <w:r w:rsidRPr="00BB566A">
        <w:rPr>
          <w:rFonts w:ascii="Sakkal Majalla" w:hAnsi="Sakkal Majalla" w:cs="Sakkal Majalla"/>
          <w:color w:val="000000" w:themeColor="text1"/>
          <w:sz w:val="28"/>
          <w:szCs w:val="28"/>
          <w:rtl/>
          <w:lang w:bidi="ar-EG"/>
        </w:rPr>
        <w:t>) لربط العوامل المحفزة بالنتائج. تهدف الدراسة إلى تحديد العوامل الرئيسية التي تؤثر على تنفيذ أنظمة الصحة الذكية وفهم كيفية تأثير هذه العوامل على النتائج الصحية والإدارية.</w:t>
      </w:r>
    </w:p>
    <w:p w14:paraId="2B5280FC" w14:textId="73339D37"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lastRenderedPageBreak/>
        <w:t>استخدمت الدراسة نهجًا تحليليًا يعتمد على مراجعة الأدبيات وتطوير نموذج نظري يدمج العوامل التقنية والتنظيمية والبشرية في بيئة الرعاية الصحية الذكية. يركز الإطار المقترح على تحليل المدخلات، مثل تبني التكنولوجيا، والتوجهات التنظيمية، والعوامل البيئية، ودورها في تحديد كيفية تنفيذ العمليات داخل الأنظمة الصحية. كما يوضح كيفية تأثير هذه العمليات على النتائج المرجوة، مثل تحسين جودة الخدمات الصحية، وزيادة الكفاءة التشغيلية، وتعزيز تجربة المرضى.</w:t>
      </w:r>
    </w:p>
    <w:p w14:paraId="6B38BA77" w14:textId="1E2334C1"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أظهرت النتائج أن نجاح تطبيق أنظمة الصحة الذكية يعتمد على عدة عوامل مترابطة، بما في ذلك توفر بنية تحتية تكنولوجية متقدمة، ودعم تنظيمي فعال، وتفاعل إيجابي من قبل المستخدمين النهائيين، مثل المرضى والممارسين الصحيين. كما أكدت الدراسة على أهمية وجود سياسات تنظيمية مرنة تتيح التكيف مع التطورات التكنولوجية المتسارعة، مما يسهم في تعزيز استدامة الأنظمة الصحية.</w:t>
      </w:r>
    </w:p>
    <w:p w14:paraId="5AEB5732" w14:textId="47AB87A3" w:rsidR="00D93317" w:rsidRPr="00BB566A" w:rsidRDefault="00D93317"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أوصت الدراسة بضرورة تبني استراتيجيات متكاملة تجمع بين الابتكار التكنولوجي والإدارة الفعالة للموارد البشرية والتنظيمية لتحقيق أقصى استفادة من الرعاية الصحية الذكية. كما شددت على أهمية تقييم أثر التقنيات الصحية الجديدة من خلال أطر قياس شاملة لضمان تحقيق نتائج إيجابية ومستدامة على مستوى النظام الصحي ككل.</w:t>
      </w:r>
    </w:p>
    <w:p w14:paraId="117D116D" w14:textId="3D37A308" w:rsidR="00D9331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200828180"/>
      <w:r w:rsidRPr="00BB566A">
        <w:rPr>
          <w:rFonts w:ascii="Sakkal Majalla" w:hAnsi="Sakkal Majalla" w:cs="Sakkal Majalla" w:hint="cs"/>
          <w:b/>
          <w:bCs/>
          <w:color w:val="000000" w:themeColor="text1"/>
          <w:sz w:val="36"/>
          <w:szCs w:val="36"/>
          <w:rtl/>
          <w:lang w:bidi="ar-EG"/>
        </w:rPr>
        <w:t xml:space="preserve">7.1 </w:t>
      </w:r>
      <w:r w:rsidR="00EB4C2D" w:rsidRPr="00BB566A">
        <w:rPr>
          <w:rFonts w:ascii="Sakkal Majalla" w:hAnsi="Sakkal Majalla" w:cs="Sakkal Majalla"/>
          <w:b/>
          <w:bCs/>
          <w:color w:val="000000" w:themeColor="text1"/>
          <w:sz w:val="36"/>
          <w:szCs w:val="36"/>
          <w:rtl/>
          <w:lang w:bidi="ar-EG"/>
        </w:rPr>
        <w:t>أوجه الاتفاق والاختلاف بين الدراسات السابقة والدراسة الحالية:</w:t>
      </w:r>
      <w:bookmarkEnd w:id="29"/>
    </w:p>
    <w:p w14:paraId="30EC1FAD" w14:textId="66B55566" w:rsidR="00EB4C2D" w:rsidRPr="00BB566A" w:rsidRDefault="00D8369F"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 xml:space="preserve">أولًا: </w:t>
      </w:r>
      <w:r w:rsidR="00EB4C2D" w:rsidRPr="00BB566A">
        <w:rPr>
          <w:rFonts w:ascii="Sakkal Majalla" w:hAnsi="Sakkal Majalla" w:cs="Sakkal Majalla"/>
          <w:b/>
          <w:bCs/>
          <w:color w:val="000000" w:themeColor="text1"/>
          <w:sz w:val="32"/>
          <w:szCs w:val="32"/>
          <w:rtl/>
          <w:lang w:bidi="ar-EG"/>
        </w:rPr>
        <w:t>أوجه الاتفاق:</w:t>
      </w:r>
    </w:p>
    <w:p w14:paraId="094009C5" w14:textId="77777777" w:rsidR="00A807AA" w:rsidRPr="00BB566A" w:rsidRDefault="00EB4C2D" w:rsidP="0075116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BB566A">
        <w:rPr>
          <w:rFonts w:ascii="Sakkal Majalla" w:hAnsi="Sakkal Majalla" w:cs="Sakkal Majalla"/>
          <w:color w:val="000000" w:themeColor="text1"/>
          <w:sz w:val="28"/>
          <w:szCs w:val="28"/>
          <w:rtl/>
          <w:lang w:bidi="ar-EG"/>
        </w:rPr>
        <w:t xml:space="preserve">التركيز على الاستدامة في القطاع الصحي: تتفق </w:t>
      </w:r>
      <w:r w:rsidR="00A807AA" w:rsidRPr="00BB566A">
        <w:rPr>
          <w:rFonts w:ascii="Sakkal Majalla" w:hAnsi="Sakkal Majalla" w:cs="Sakkal Majalla"/>
          <w:color w:val="000000" w:themeColor="text1"/>
          <w:sz w:val="28"/>
          <w:szCs w:val="28"/>
          <w:rtl/>
          <w:lang w:bidi="ar-EG"/>
        </w:rPr>
        <w:t xml:space="preserve">الدراسة الحالية </w:t>
      </w:r>
      <w:r w:rsidRPr="00BB566A">
        <w:rPr>
          <w:rFonts w:ascii="Sakkal Majalla" w:hAnsi="Sakkal Majalla" w:cs="Sakkal Majalla"/>
          <w:color w:val="000000" w:themeColor="text1"/>
          <w:sz w:val="28"/>
          <w:szCs w:val="28"/>
          <w:rtl/>
          <w:lang w:bidi="ar-EG"/>
        </w:rPr>
        <w:t>مع معظم الدراسات السابقة في الاهتمام بالاستدامة في المنشآت الصحية، حيث تناولت العديد من الدراسات دور الممارسات المستدامة في تحسين كفاءة المؤسسات الصحية وتقليل الأثر البيئي.</w:t>
      </w:r>
    </w:p>
    <w:p w14:paraId="4A14B513" w14:textId="77777777" w:rsidR="00A807AA" w:rsidRPr="00BB566A" w:rsidRDefault="00EB4C2D" w:rsidP="0075116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BB566A">
        <w:rPr>
          <w:rFonts w:ascii="Sakkal Majalla" w:hAnsi="Sakkal Majalla" w:cs="Sakkal Majalla"/>
          <w:color w:val="000000" w:themeColor="text1"/>
          <w:sz w:val="28"/>
          <w:szCs w:val="28"/>
          <w:rtl/>
          <w:lang w:bidi="ar-EG"/>
        </w:rPr>
        <w:t xml:space="preserve">استخدام التكنولوجيا في تحسين الإدارة الصحية: تشترك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مع </w:t>
      </w:r>
      <w:r w:rsidR="00A807AA" w:rsidRPr="00BB566A">
        <w:rPr>
          <w:rFonts w:ascii="Sakkal Majalla" w:hAnsi="Sakkal Majalla" w:cs="Sakkal Majalla"/>
          <w:color w:val="000000" w:themeColor="text1"/>
          <w:sz w:val="28"/>
          <w:szCs w:val="28"/>
          <w:rtl/>
          <w:lang w:bidi="ar-EG"/>
        </w:rPr>
        <w:t xml:space="preserve">دراسات سابقة </w:t>
      </w:r>
      <w:r w:rsidRPr="00BB566A">
        <w:rPr>
          <w:rFonts w:ascii="Sakkal Majalla" w:hAnsi="Sakkal Majalla" w:cs="Sakkal Majalla"/>
          <w:color w:val="000000" w:themeColor="text1"/>
          <w:sz w:val="28"/>
          <w:szCs w:val="28"/>
          <w:rtl/>
          <w:lang w:bidi="ar-EG"/>
        </w:rPr>
        <w:t>في دراسة تأثير التقنيات الذكية مثل الذكاء الاصطناعي وإنترنت الأشياء والتحليلات المتقدمة على تحسين الإدارة الصحية واتخاذ القرارات الاستراتيجية.</w:t>
      </w:r>
    </w:p>
    <w:p w14:paraId="0D9B27B5" w14:textId="77777777" w:rsidR="00A807AA" w:rsidRPr="00BB566A" w:rsidRDefault="00EB4C2D" w:rsidP="0075116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BB566A">
        <w:rPr>
          <w:rFonts w:ascii="Sakkal Majalla" w:hAnsi="Sakkal Majalla" w:cs="Sakkal Majalla"/>
          <w:color w:val="000000" w:themeColor="text1"/>
          <w:sz w:val="28"/>
          <w:szCs w:val="28"/>
          <w:rtl/>
          <w:lang w:bidi="ar-EG"/>
        </w:rPr>
        <w:lastRenderedPageBreak/>
        <w:t xml:space="preserve">تحليل كفاءة الأداء في المؤسسات الصحية: مثل </w:t>
      </w:r>
      <w:r w:rsidR="00A807AA" w:rsidRPr="00BB566A">
        <w:rPr>
          <w:rFonts w:ascii="Sakkal Majalla" w:hAnsi="Sakkal Majalla" w:cs="Sakkal Majalla"/>
          <w:color w:val="000000" w:themeColor="text1"/>
          <w:sz w:val="28"/>
          <w:szCs w:val="28"/>
          <w:rtl/>
          <w:lang w:bidi="ar-EG"/>
        </w:rPr>
        <w:t>بعض الدراسات حيث</w:t>
      </w:r>
      <w:r w:rsidRPr="00BB566A">
        <w:rPr>
          <w:rFonts w:ascii="Sakkal Majalla" w:hAnsi="Sakkal Majalla" w:cs="Sakkal Majalla"/>
          <w:color w:val="000000" w:themeColor="text1"/>
          <w:sz w:val="28"/>
          <w:szCs w:val="28"/>
          <w:rtl/>
          <w:lang w:bidi="ar-EG"/>
        </w:rPr>
        <w:t xml:space="preserve"> تهدف </w:t>
      </w:r>
      <w:r w:rsidR="00A807AA" w:rsidRPr="00BB566A">
        <w:rPr>
          <w:rFonts w:ascii="Sakkal Majalla" w:hAnsi="Sakkal Majalla" w:cs="Sakkal Majalla"/>
          <w:color w:val="000000" w:themeColor="text1"/>
          <w:sz w:val="28"/>
          <w:szCs w:val="28"/>
          <w:rtl/>
          <w:lang w:bidi="ar-EG"/>
        </w:rPr>
        <w:t xml:space="preserve">الدراسة الحالية </w:t>
      </w:r>
      <w:r w:rsidRPr="00BB566A">
        <w:rPr>
          <w:rFonts w:ascii="Sakkal Majalla" w:hAnsi="Sakkal Majalla" w:cs="Sakkal Majalla"/>
          <w:color w:val="000000" w:themeColor="text1"/>
          <w:sz w:val="28"/>
          <w:szCs w:val="28"/>
          <w:rtl/>
          <w:lang w:bidi="ar-EG"/>
        </w:rPr>
        <w:t>إلى قياس تأثير القرارات الذكية على تحسين الأداء التشغيلي للمؤسسات الصحية من خلال تقليل التكاليف، تحسين جودة الخدمات، وتعزيز كفاءة استهلاك الموارد.</w:t>
      </w:r>
    </w:p>
    <w:p w14:paraId="330A3FBA" w14:textId="08119B63" w:rsidR="00EB4C2D" w:rsidRPr="00BB566A" w:rsidRDefault="00EB4C2D" w:rsidP="0075116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التوجه نحو الإدارة الذكية وتحليل البيانات: تتلاقى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مع</w:t>
      </w:r>
      <w:r w:rsidR="00A807AA" w:rsidRPr="00BB566A">
        <w:rPr>
          <w:rFonts w:ascii="Sakkal Majalla" w:hAnsi="Sakkal Majalla" w:cs="Sakkal Majalla"/>
          <w:color w:val="000000" w:themeColor="text1"/>
          <w:sz w:val="28"/>
          <w:szCs w:val="28"/>
          <w:rtl/>
          <w:lang w:bidi="ar-EG"/>
        </w:rPr>
        <w:t xml:space="preserve"> بعض</w:t>
      </w:r>
      <w:r w:rsidRPr="00BB566A">
        <w:rPr>
          <w:rFonts w:ascii="Sakkal Majalla" w:hAnsi="Sakkal Majalla" w:cs="Sakkal Majalla"/>
          <w:color w:val="000000" w:themeColor="text1"/>
          <w:sz w:val="28"/>
          <w:szCs w:val="28"/>
          <w:rtl/>
          <w:lang w:bidi="ar-EG"/>
        </w:rPr>
        <w:t xml:space="preserve"> </w:t>
      </w:r>
      <w:r w:rsidR="00A807AA" w:rsidRPr="00BB566A">
        <w:rPr>
          <w:rFonts w:ascii="Sakkal Majalla" w:hAnsi="Sakkal Majalla" w:cs="Sakkal Majalla"/>
          <w:color w:val="000000" w:themeColor="text1"/>
          <w:sz w:val="28"/>
          <w:szCs w:val="28"/>
          <w:rtl/>
          <w:lang w:bidi="ar-EG"/>
        </w:rPr>
        <w:t>ال</w:t>
      </w:r>
      <w:r w:rsidRPr="00BB566A">
        <w:rPr>
          <w:rFonts w:ascii="Sakkal Majalla" w:hAnsi="Sakkal Majalla" w:cs="Sakkal Majalla"/>
          <w:color w:val="000000" w:themeColor="text1"/>
          <w:sz w:val="28"/>
          <w:szCs w:val="28"/>
          <w:rtl/>
          <w:lang w:bidi="ar-EG"/>
        </w:rPr>
        <w:t>دراسات</w:t>
      </w:r>
      <w:r w:rsidR="00A807AA" w:rsidRPr="00BB566A">
        <w:rPr>
          <w:rFonts w:ascii="Sakkal Majalla" w:hAnsi="Sakkal Majalla" w:cs="Sakkal Majalla"/>
          <w:color w:val="000000" w:themeColor="text1"/>
          <w:sz w:val="28"/>
          <w:szCs w:val="28"/>
          <w:rtl/>
          <w:lang w:bidi="ar-EG"/>
        </w:rPr>
        <w:t xml:space="preserve"> السابقة</w:t>
      </w:r>
      <w:r w:rsidRPr="00BB566A">
        <w:rPr>
          <w:rFonts w:ascii="Sakkal Majalla" w:hAnsi="Sakkal Majalla" w:cs="Sakkal Majalla"/>
          <w:color w:val="000000" w:themeColor="text1"/>
          <w:sz w:val="28"/>
          <w:szCs w:val="28"/>
          <w:rtl/>
          <w:lang w:bidi="ar-EG"/>
        </w:rPr>
        <w:t xml:space="preserve"> التي ركزت على ممارسات الإدارة المستدامة، حيث تهدف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إلى تحليل كيفية استخدام البيانات الضخمة والقرارات الذكية في تحسين استدامة المستشفيات.</w:t>
      </w:r>
    </w:p>
    <w:p w14:paraId="2B3B80FD" w14:textId="416E0AE4" w:rsidR="00EB4C2D" w:rsidRPr="00BB566A" w:rsidRDefault="00A807AA"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 xml:space="preserve">ثانيًا: </w:t>
      </w:r>
      <w:r w:rsidR="00EB4C2D" w:rsidRPr="00BB566A">
        <w:rPr>
          <w:rFonts w:ascii="Sakkal Majalla" w:hAnsi="Sakkal Majalla" w:cs="Sakkal Majalla"/>
          <w:b/>
          <w:bCs/>
          <w:color w:val="000000" w:themeColor="text1"/>
          <w:sz w:val="32"/>
          <w:szCs w:val="32"/>
          <w:rtl/>
          <w:lang w:bidi="ar-EG"/>
        </w:rPr>
        <w:t>أوجه الاختلاف:</w:t>
      </w:r>
    </w:p>
    <w:p w14:paraId="5D79962E" w14:textId="77777777" w:rsidR="00A807AA" w:rsidRPr="00BB566A" w:rsidRDefault="00EB4C2D" w:rsidP="0075116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BB566A">
        <w:rPr>
          <w:rFonts w:ascii="Sakkal Majalla" w:hAnsi="Sakkal Majalla" w:cs="Sakkal Majalla"/>
          <w:color w:val="000000" w:themeColor="text1"/>
          <w:sz w:val="28"/>
          <w:szCs w:val="28"/>
          <w:rtl/>
          <w:lang w:bidi="ar-EG"/>
        </w:rPr>
        <w:t xml:space="preserve">التركيز الجغرافي والمجال التطبيقي: على عكس معظم الدراسات السابقة التي ركزت على تجارب عالمية في دول مثل ماليزيا، الصين، والسويد، تركز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على مدينة أبها في المملكة العربية السعودية، مما يتيح فهماً أكثر دقة للسياق المحلي وتأثير العوامل الاقتصادية والاجتماعية على استدامة المنشآت الصحية.</w:t>
      </w:r>
    </w:p>
    <w:p w14:paraId="60C77C55" w14:textId="3C799F92" w:rsidR="00EB4C2D" w:rsidRPr="00BB566A" w:rsidRDefault="00EB4C2D" w:rsidP="0075116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دور القرارات الذكية في الاستدامة: بينما ركزت العديد من الدراسات السابقة على التكنولوجيا والبنية التحتية الرقمية، فإن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تركز بشكل خاص على القرارات الذكية في الإدارة الصحية، مما يضيف بعدًا جديدًا يتعلق بدور عملية صنع القرار في تحقيق الاستدامة.</w:t>
      </w:r>
    </w:p>
    <w:p w14:paraId="5A2CD12C" w14:textId="77777777" w:rsidR="00A807AA" w:rsidRPr="00BB566A" w:rsidRDefault="00EB4C2D" w:rsidP="0075116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BB566A">
        <w:rPr>
          <w:rFonts w:ascii="Sakkal Majalla" w:hAnsi="Sakkal Majalla" w:cs="Sakkal Majalla"/>
          <w:color w:val="000000" w:themeColor="text1"/>
          <w:sz w:val="28"/>
          <w:szCs w:val="28"/>
          <w:rtl/>
          <w:lang w:bidi="ar-EG"/>
        </w:rPr>
        <w:t xml:space="preserve">تحليل تأثير القرارات على المنشآت الصحية: معظم الدراسات السابقة اهتمت بتقييم تأثير التكنولوجيا والإدارة المستدامة بشكل عام، بينما تضيف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بُعدًا تحليليًا يتعلق بكيفية اتخاذ القرارات الذكية داخل المستشفيات وتأثيرها على استدامة الخدمات الصحية في السياق السعودي.</w:t>
      </w:r>
    </w:p>
    <w:p w14:paraId="24E5520E" w14:textId="0D4724AF" w:rsidR="00D93317" w:rsidRPr="00BB566A" w:rsidRDefault="00EB4C2D" w:rsidP="0075116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المنهجية البحثية: تعتمد بعض الدراسات السابقة على التحليل النظري أو مراجعة الأدبيات</w:t>
      </w:r>
      <w:r w:rsidR="00A807AA" w:rsidRPr="00BB566A">
        <w:rPr>
          <w:rFonts w:ascii="Sakkal Majalla" w:hAnsi="Sakkal Majalla" w:cs="Sakkal Majalla"/>
          <w:color w:val="000000" w:themeColor="text1"/>
          <w:sz w:val="28"/>
          <w:szCs w:val="28"/>
          <w:rtl/>
          <w:lang w:bidi="ar-EG"/>
        </w:rPr>
        <w:t xml:space="preserve"> </w:t>
      </w:r>
      <w:r w:rsidRPr="00BB566A">
        <w:rPr>
          <w:rFonts w:ascii="Sakkal Majalla" w:hAnsi="Sakkal Majalla" w:cs="Sakkal Majalla"/>
          <w:color w:val="000000" w:themeColor="text1"/>
          <w:sz w:val="28"/>
          <w:szCs w:val="28"/>
          <w:rtl/>
          <w:lang w:bidi="ar-EG"/>
        </w:rPr>
        <w:t xml:space="preserve">بينما تستخدم </w:t>
      </w:r>
      <w:r w:rsidR="00A807AA" w:rsidRPr="00BB566A">
        <w:rPr>
          <w:rFonts w:ascii="Sakkal Majalla" w:hAnsi="Sakkal Majalla" w:cs="Sakkal Majalla"/>
          <w:color w:val="000000" w:themeColor="text1"/>
          <w:sz w:val="28"/>
          <w:szCs w:val="28"/>
          <w:rtl/>
          <w:lang w:bidi="ar-EG"/>
        </w:rPr>
        <w:t>الدراسة الحالية</w:t>
      </w:r>
      <w:r w:rsidRPr="00BB566A">
        <w:rPr>
          <w:rFonts w:ascii="Sakkal Majalla" w:hAnsi="Sakkal Majalla" w:cs="Sakkal Majalla"/>
          <w:color w:val="000000" w:themeColor="text1"/>
          <w:sz w:val="28"/>
          <w:szCs w:val="28"/>
          <w:rtl/>
          <w:lang w:bidi="ar-EG"/>
        </w:rPr>
        <w:t xml:space="preserve"> منهجية ميدانية تحليلية تشمل جمع البيانات من المستشفيات والمؤسسات الصحية في أبها لدراسة العلاقة بين القرارات الذكية والاستدامة.</w:t>
      </w:r>
    </w:p>
    <w:p w14:paraId="3FF36380" w14:textId="1EAD6399"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0" w:name="_Toc200828181"/>
      <w:r w:rsidRPr="00BB566A">
        <w:rPr>
          <w:rFonts w:ascii="Sakkal Majalla" w:hAnsi="Sakkal Majalla" w:cs="Sakkal Majalla"/>
          <w:b/>
          <w:bCs/>
          <w:color w:val="000000" w:themeColor="text1"/>
          <w:sz w:val="36"/>
          <w:szCs w:val="36"/>
          <w:rtl/>
          <w:lang w:bidi="ar-EG"/>
        </w:rPr>
        <w:t>8.1 المنطلقات النظرية للبحث:</w:t>
      </w:r>
      <w:bookmarkEnd w:id="30"/>
    </w:p>
    <w:p w14:paraId="087EAFBB" w14:textId="77777777" w:rsidR="00F36769" w:rsidRPr="00BB566A" w:rsidRDefault="00F36769" w:rsidP="00751167">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lang w:bidi="ar-EG"/>
        </w:rPr>
      </w:pPr>
      <w:r w:rsidRPr="00BB566A">
        <w:rPr>
          <w:rFonts w:ascii="Sakkal Majalla" w:hAnsi="Sakkal Majalla" w:cs="Sakkal Majalla"/>
          <w:b/>
          <w:bCs/>
          <w:color w:val="000000" w:themeColor="text1"/>
          <w:sz w:val="32"/>
          <w:szCs w:val="32"/>
          <w:rtl/>
          <w:lang w:bidi="ar-EG"/>
        </w:rPr>
        <w:lastRenderedPageBreak/>
        <w:t xml:space="preserve">القرارات الذكية </w:t>
      </w:r>
    </w:p>
    <w:p w14:paraId="58AF7FCE" w14:textId="14F57278" w:rsidR="00F36769" w:rsidRPr="00BB566A" w:rsidRDefault="00F3676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تشير القرارات الذكية إلى تلك القرارات الإدارية التي تعتمد على البيانات والتحليل المتقدم في عملية صنع القرار، بهدف تعزيز الكفاءة وتحقيق الأهداف الاستراتيجية. تتميز هذه القرارات بالاستناد إلى أنظمة معلومات متطورة وتقنيات تحليل البيانات، مما يتيح للمؤسسات اتخاذ قرارات دقيقة وقابلة للتكيف مع المتغيرات البيئية. وفي سياق الإدارة الصحية، تساهم القرارات الذكية في تحسين جودة الخدمات، وترشيد استخدام الموارد، وتعزيز الكفاءة التشغيلية للمؤسسات الصحية</w:t>
      </w:r>
      <w:r w:rsidR="001C4E5B" w:rsidRPr="00BB566A">
        <w:rPr>
          <w:rFonts w:ascii="Sakkal Majalla" w:hAnsi="Sakkal Majalla" w:cs="Sakkal Majalla"/>
          <w:color w:val="000000" w:themeColor="text1"/>
          <w:sz w:val="28"/>
          <w:szCs w:val="28"/>
          <w:rtl/>
          <w:lang w:bidi="ar-EG"/>
        </w:rPr>
        <w:t xml:space="preserve"> (</w:t>
      </w:r>
      <w:proofErr w:type="spellStart"/>
      <w:r w:rsidR="001C4E5B" w:rsidRPr="00BB566A">
        <w:rPr>
          <w:rFonts w:ascii="Sakkal Majalla" w:hAnsi="Sakkal Majalla" w:cs="Sakkal Majalla"/>
          <w:color w:val="000000" w:themeColor="text1"/>
          <w:sz w:val="28"/>
          <w:szCs w:val="28"/>
          <w:lang w:bidi="ar-EG"/>
        </w:rPr>
        <w:t>Anshori</w:t>
      </w:r>
      <w:proofErr w:type="spellEnd"/>
      <w:r w:rsidR="001C4E5B" w:rsidRPr="00BB566A">
        <w:rPr>
          <w:rFonts w:ascii="Sakkal Majalla" w:hAnsi="Sakkal Majalla" w:cs="Sakkal Majalla"/>
          <w:color w:val="000000" w:themeColor="text1"/>
          <w:sz w:val="28"/>
          <w:szCs w:val="28"/>
          <w:lang w:bidi="ar-EG"/>
        </w:rPr>
        <w:t xml:space="preserve"> et al., 2022</w:t>
      </w:r>
      <w:r w:rsidR="001C4E5B" w:rsidRPr="00BB566A">
        <w:rPr>
          <w:rFonts w:ascii="Sakkal Majalla" w:hAnsi="Sakkal Majalla" w:cs="Sakkal Majalla"/>
          <w:color w:val="000000" w:themeColor="text1"/>
          <w:sz w:val="28"/>
          <w:szCs w:val="28"/>
          <w:rtl/>
          <w:lang w:bidi="ar-EG"/>
        </w:rPr>
        <w:t xml:space="preserve">). </w:t>
      </w:r>
    </w:p>
    <w:p w14:paraId="0A001F2A" w14:textId="77777777" w:rsidR="00F36769" w:rsidRPr="00BB566A" w:rsidRDefault="00F36769" w:rsidP="00751167">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lang w:bidi="ar-EG"/>
        </w:rPr>
      </w:pPr>
      <w:r w:rsidRPr="00BB566A">
        <w:rPr>
          <w:rFonts w:ascii="Sakkal Majalla" w:hAnsi="Sakkal Majalla" w:cs="Sakkal Majalla"/>
          <w:b/>
          <w:bCs/>
          <w:color w:val="000000" w:themeColor="text1"/>
          <w:sz w:val="32"/>
          <w:szCs w:val="32"/>
          <w:rtl/>
          <w:lang w:bidi="ar-EG"/>
        </w:rPr>
        <w:t xml:space="preserve">الإدارة الصحية </w:t>
      </w:r>
    </w:p>
    <w:p w14:paraId="0036054C" w14:textId="069E81DC" w:rsidR="00F36769" w:rsidRPr="00BB566A" w:rsidRDefault="00F3676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تمثل الإدارة الصحية منظومة متكاملة من العمليات التي تشمل التخطيط والتنظيم والتوجيه والرقابة على الخدمات الصحية بهدف تحقيق أعلى مستويات الجودة والكفاءة في تقديم الرعاية الطبية. وتعتمد الإدارة الصحية على أساليب علمية لضمان الاستخدام الأمثل للموارد المتاحة، وتعزيز استدامة المؤسسات الصحية، وتلبية احتياجات المرضى والمجتمع. كما تسهم في تطوير السياسات الصحية، وتحسين بيئات العمل داخل المنشآت الطبية، وتعزيز الامتثال للمعايير الصحية المعتمدة</w:t>
      </w:r>
      <w:r w:rsidR="001C4E5B" w:rsidRPr="00BB566A">
        <w:rPr>
          <w:rFonts w:ascii="Sakkal Majalla" w:hAnsi="Sakkal Majalla" w:cs="Sakkal Majalla"/>
          <w:color w:val="000000" w:themeColor="text1"/>
          <w:sz w:val="28"/>
          <w:szCs w:val="28"/>
          <w:rtl/>
          <w:lang w:bidi="ar-EG"/>
        </w:rPr>
        <w:t xml:space="preserve"> (</w:t>
      </w:r>
      <w:proofErr w:type="spellStart"/>
      <w:r w:rsidR="001C4E5B" w:rsidRPr="00BB566A">
        <w:rPr>
          <w:rFonts w:ascii="Sakkal Majalla" w:hAnsi="Sakkal Majalla" w:cs="Sakkal Majalla"/>
          <w:color w:val="000000" w:themeColor="text1"/>
          <w:sz w:val="28"/>
          <w:szCs w:val="28"/>
          <w:lang w:bidi="ar-EG"/>
        </w:rPr>
        <w:t>Puhan</w:t>
      </w:r>
      <w:proofErr w:type="spellEnd"/>
      <w:r w:rsidR="001C4E5B" w:rsidRPr="00BB566A">
        <w:rPr>
          <w:rFonts w:ascii="Sakkal Majalla" w:hAnsi="Sakkal Majalla" w:cs="Sakkal Majalla"/>
          <w:color w:val="000000" w:themeColor="text1"/>
          <w:sz w:val="28"/>
          <w:szCs w:val="28"/>
          <w:lang w:bidi="ar-EG"/>
        </w:rPr>
        <w:t>, 2023</w:t>
      </w:r>
      <w:r w:rsidR="001C4E5B" w:rsidRPr="00BB566A">
        <w:rPr>
          <w:rFonts w:ascii="Sakkal Majalla" w:hAnsi="Sakkal Majalla" w:cs="Sakkal Majalla"/>
          <w:color w:val="000000" w:themeColor="text1"/>
          <w:sz w:val="28"/>
          <w:szCs w:val="28"/>
          <w:rtl/>
          <w:lang w:bidi="ar-EG"/>
        </w:rPr>
        <w:t>).</w:t>
      </w:r>
    </w:p>
    <w:p w14:paraId="3375F4AD" w14:textId="2F019770" w:rsidR="00F36769" w:rsidRPr="00BB566A" w:rsidRDefault="00F36769" w:rsidP="00751167">
      <w:pPr>
        <w:pStyle w:val="a6"/>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 xml:space="preserve">استدامة المنشآت الصحية </w:t>
      </w:r>
    </w:p>
    <w:p w14:paraId="0C89AA45" w14:textId="02E03A8E" w:rsidR="00D93317" w:rsidRPr="00BB566A" w:rsidRDefault="00F3676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تعبر استدامة المنشآت الصحية عن قدرة المؤسسات الطبية على تقديم خدمات صحية متواصلة بجودة عالية، مع تحقيق التوازن بين المتطلبات الاقتصادية والبيئية والاجتماعية. ويتطلب تحقيق هذه الاستدامة اتباع استراتيجيات متكاملة تشمل تحسين كفاءة استخدام الموارد، وتبني ممارسات تشغيلية صديقة للبيئة، وضمان استمرارية تقديم الخدمات رغم التحديات المالية والتقنية. كما تركز الاستدامة الصحية على تعزيز قدرة المنشآت على التكيف مع التطورات المستقبلية في مجال الرعاية الصحية، مما يسهم في تحقيق رفاهية الأفراد والمجتمعات</w:t>
      </w:r>
      <w:r w:rsidR="00F71AD6" w:rsidRPr="00BB566A">
        <w:rPr>
          <w:rFonts w:ascii="Sakkal Majalla" w:hAnsi="Sakkal Majalla" w:cs="Sakkal Majalla"/>
          <w:color w:val="000000" w:themeColor="text1"/>
          <w:sz w:val="28"/>
          <w:szCs w:val="28"/>
          <w:rtl/>
          <w:lang w:bidi="ar-EG"/>
        </w:rPr>
        <w:t xml:space="preserve"> (</w:t>
      </w:r>
      <w:r w:rsidR="00F71AD6" w:rsidRPr="00BB566A">
        <w:rPr>
          <w:rFonts w:ascii="Sakkal Majalla" w:hAnsi="Sakkal Majalla" w:cs="Sakkal Majalla"/>
          <w:color w:val="000000" w:themeColor="text1"/>
          <w:sz w:val="28"/>
          <w:szCs w:val="28"/>
          <w:lang w:bidi="ar-EG"/>
        </w:rPr>
        <w:t>Rana, 2024</w:t>
      </w:r>
      <w:r w:rsidR="00F71AD6" w:rsidRPr="00BB566A">
        <w:rPr>
          <w:rFonts w:ascii="Sakkal Majalla" w:hAnsi="Sakkal Majalla" w:cs="Sakkal Majalla"/>
          <w:color w:val="000000" w:themeColor="text1"/>
          <w:sz w:val="28"/>
          <w:szCs w:val="28"/>
          <w:rtl/>
          <w:lang w:bidi="ar-EG"/>
        </w:rPr>
        <w:t>).</w:t>
      </w:r>
    </w:p>
    <w:p w14:paraId="218255E0" w14:textId="59733413"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0828182"/>
      <w:r w:rsidRPr="00BB566A">
        <w:rPr>
          <w:rFonts w:ascii="Sakkal Majalla" w:hAnsi="Sakkal Majalla" w:cs="Sakkal Majalla"/>
          <w:b/>
          <w:bCs/>
          <w:color w:val="000000" w:themeColor="text1"/>
          <w:sz w:val="36"/>
          <w:szCs w:val="36"/>
          <w:rtl/>
          <w:lang w:bidi="ar-EG"/>
        </w:rPr>
        <w:lastRenderedPageBreak/>
        <w:t>9.1 منهج البحث:</w:t>
      </w:r>
      <w:bookmarkEnd w:id="31"/>
    </w:p>
    <w:p w14:paraId="3817C1DA" w14:textId="77777777"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تعتمد هذه الدراسة على المنهج الوصفي التحليلي لدراسة تأثير القرارات الذكية في الإدارة الصحية على استدامة المنشآت الصحية في مدينة أبها. يهدف هذا المنهج إلى تقديم وصف دقيق وتحليل شامل لكيفية توظيف القرارات الذكية في الإدارة الصحية وتأثيرها على تحقيق الاستدامة من حيث الاستدامة المالية، استدامة الجودة الصحية، والكفاءة التشغيلية. يتم ذلك من خلال جمع البيانات وتحليلها لتقييم دور الأنظمة الذكية في تحسين اتخاذ القرارات الإدارية، تطوير آليات التخطيط الصحي، وتعزيز كفاءة استخدام الموارد في المنشآت الصحية.</w:t>
      </w:r>
    </w:p>
    <w:p w14:paraId="500E7E37" w14:textId="77777777"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يعتمد أسلوب جمع البيانات في هذه الدراسة على الاستبيانات التي سيتم توزيعها على عينة من العاملين في القطاع الصحي، بما يشمل الإداريين، الأطباء، والمختصين في تكنولوجيا المعلومات الصحية. يتضمن الاستبيان مجموعة من الأسئلة المصممة لقياس مدى فاعلية القرارات الذكية في تحسين جودة الخدمات الصحية، تعزيز كفاءة الموارد، وتطوير استراتيجيات استدامة المنشآت الصحية. وسيتم تحليل البيانات باستخدام أدوات إحصائية متقدمة لاستخلاص مدى تأثير القرارات الذكية على تحقيق الاستدامة، بالإضافة إلى قياس مستوى التفاعل مع هذه التقنيات ومدى تقبل العاملين لها في بيئة العمل الصحي.</w:t>
      </w:r>
    </w:p>
    <w:p w14:paraId="25F6CF53" w14:textId="77777777"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إلى جانب ذلك، سيتم توظيف المنهج النوعي عبر إجراء مقابلات فردية معمقة مع المسؤولين في الإدارات الصحية، مديري المستشفيات، والخبراء في مجال الصحة الرقمية، وذلك بهدف الوصول إلى فهم أعمق للتحديات التي تواجه تطبيق القرارات الذكية في الإدارة الصحية، ومدى فاعلية هذه القرارات في تعزيز استدامة المنشآت الصحية. كما ستتيح هذه المقابلات جمع بيانات نوعية تسلط الضوء على العوامل المؤثرة في نجاح تطبيق الأنظمة الذكية، التحديات التقنية والإدارية، وتأثير القرارات الذكية على مستوى رضا العاملين والمرضى.</w:t>
      </w:r>
    </w:p>
    <w:p w14:paraId="34B8DE06" w14:textId="0E31CB6F"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00828183"/>
      <w:r w:rsidRPr="00BB566A">
        <w:rPr>
          <w:rFonts w:ascii="Sakkal Majalla" w:hAnsi="Sakkal Majalla" w:cs="Sakkal Majalla"/>
          <w:b/>
          <w:bCs/>
          <w:color w:val="000000" w:themeColor="text1"/>
          <w:sz w:val="36"/>
          <w:szCs w:val="36"/>
          <w:rtl/>
          <w:lang w:bidi="ar-EG"/>
        </w:rPr>
        <w:t>10.1 مصادر البيانات:</w:t>
      </w:r>
      <w:bookmarkEnd w:id="32"/>
    </w:p>
    <w:p w14:paraId="4B0F94BF" w14:textId="77777777"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lastRenderedPageBreak/>
        <w:t>تعتمد هذه الدراسة على مصادر بيانات متنوعة لضمان تحقيق أهدافها البحثية، حيث تم الاعتماد على مصدرين رئيسيين لجمع البيانات والمعلومات المتعلقة بتأثير القرارات الذكية في الإدارة الصحية على استدامة المنشآت الصحية في مدينة أبها، وذلك على النحو التالي:</w:t>
      </w:r>
    </w:p>
    <w:p w14:paraId="7C1A518F" w14:textId="77777777" w:rsidR="00264629" w:rsidRPr="00BB566A" w:rsidRDefault="00264629"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أولًا: المصادر الثانوية</w:t>
      </w:r>
    </w:p>
    <w:p w14:paraId="5F59A49B" w14:textId="3D66AF11"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تشمل المصادر الثانوية الكتب والمراجع العلمية العربية والأجنبية التي تناولت موضوع القرارات الذكية في الإدارة الصحية وتأثيرها على استدامة المنشآت الصحية، إضافة إلى الدراسات السابقة التي بحثت في استخدام التقنيات الذكية في تحسين جودة الخدمات الصحية وكفاءة الموارد. كما تضمنت المصادر الثانوية الدوريات العلمية المحكمة، الرسائل الجامعية، والتقارير الرسمية الصادرة عن الجهات المختصة في مجالات الصحة العامة والإدارة الصحية، مما وفر خلفية علمية متكاملة تدعم الإطار النظري للدراسة.</w:t>
      </w:r>
    </w:p>
    <w:p w14:paraId="0D0CC573" w14:textId="77777777" w:rsidR="00264629" w:rsidRPr="00BB566A" w:rsidRDefault="00264629" w:rsidP="00F844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ثانيًا: المصادر الأولية</w:t>
      </w:r>
    </w:p>
    <w:p w14:paraId="3DFF78E9" w14:textId="77777777"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اعتمدت الدراسة على الاستبانة كأداة رئيسية لجمع البيانات الميدانية من أفراد مجتمع الدراسة، حيث تم تصميمها بعناية لقياس مدى فاعلية القرارات الذكية في تعزيز استدامة المنشآت الصحية. وقد تم إعداد الاستبانة إلكترونيًا عبر منصة </w:t>
      </w:r>
      <w:r w:rsidRPr="00BB566A">
        <w:rPr>
          <w:rFonts w:ascii="Sakkal Majalla" w:hAnsi="Sakkal Majalla" w:cs="Sakkal Majalla"/>
          <w:color w:val="000000" w:themeColor="text1"/>
          <w:sz w:val="28"/>
          <w:szCs w:val="28"/>
          <w:lang w:bidi="ar-EG"/>
        </w:rPr>
        <w:t>Google Forms</w:t>
      </w:r>
      <w:r w:rsidRPr="00BB566A">
        <w:rPr>
          <w:rFonts w:ascii="Sakkal Majalla" w:hAnsi="Sakkal Majalla" w:cs="Sakkal Majalla"/>
          <w:color w:val="000000" w:themeColor="text1"/>
          <w:sz w:val="28"/>
          <w:szCs w:val="28"/>
          <w:rtl/>
          <w:lang w:bidi="ar-EG"/>
        </w:rPr>
        <w:t>، وتم توزيعها على عينة من العاملين في القطاع الصحي، بما يشمل الإداريين، الأطباء، وخبراء تكنولوجيا المعلومات الصحية، لضمان تمثيل شامل للآراء والخبرات الميدانية.</w:t>
      </w:r>
    </w:p>
    <w:p w14:paraId="113D5D3A" w14:textId="35A1F370"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200828184"/>
      <w:r w:rsidRPr="00BB566A">
        <w:rPr>
          <w:rFonts w:ascii="Sakkal Majalla" w:hAnsi="Sakkal Majalla" w:cs="Sakkal Majalla"/>
          <w:b/>
          <w:bCs/>
          <w:color w:val="000000" w:themeColor="text1"/>
          <w:sz w:val="36"/>
          <w:szCs w:val="36"/>
          <w:rtl/>
          <w:lang w:bidi="ar-EG"/>
        </w:rPr>
        <w:t>11.1 أدوات الدراسة والأساليب الإحصائية</w:t>
      </w:r>
      <w:bookmarkEnd w:id="33"/>
    </w:p>
    <w:p w14:paraId="4193B89A" w14:textId="5E312E2F"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BB566A">
        <w:rPr>
          <w:rFonts w:ascii="Sakkal Majalla" w:hAnsi="Sakkal Majalla" w:cs="Sakkal Majalla"/>
          <w:color w:val="000000" w:themeColor="text1"/>
          <w:sz w:val="28"/>
          <w:szCs w:val="28"/>
          <w:lang w:bidi="ar-EG"/>
        </w:rPr>
        <w:t>SPSS</w:t>
      </w:r>
      <w:r w:rsidRPr="00BB566A">
        <w:rPr>
          <w:rFonts w:ascii="Sakkal Majalla" w:hAnsi="Sakkal Majalla" w:cs="Sakkal Majalla"/>
          <w:color w:val="000000" w:themeColor="text1"/>
          <w:sz w:val="28"/>
          <w:szCs w:val="28"/>
          <w:rtl/>
          <w:lang w:bidi="ar-EG"/>
        </w:rPr>
        <w:t>)، حيث تم تطبيق الأساليب الإحصائية التالية:</w:t>
      </w:r>
    </w:p>
    <w:p w14:paraId="5B1DD059" w14:textId="77777777" w:rsidR="00264629" w:rsidRPr="00BB566A" w:rsidRDefault="00264629" w:rsidP="0075116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lastRenderedPageBreak/>
        <w:t>الإحصاء الوصفي</w:t>
      </w:r>
    </w:p>
    <w:p w14:paraId="21CECF75" w14:textId="77777777" w:rsidR="00264629" w:rsidRPr="00BB566A" w:rsidRDefault="00264629" w:rsidP="00F84483">
      <w:pPr>
        <w:pStyle w:val="a6"/>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التكرارات والنسب المئوية: لتحليل التوزيع الديموغرافي لأفراد العينة وتقديم تصور عام حول اتجاهاتهم.</w:t>
      </w:r>
    </w:p>
    <w:p w14:paraId="15F98F47" w14:textId="77777777" w:rsidR="00264629" w:rsidRPr="00BB566A" w:rsidRDefault="00264629" w:rsidP="00F84483">
      <w:pPr>
        <w:pStyle w:val="a6"/>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الوسط الحسابي: لقياس النزعة المركزية وتقدير متوسط إجابات العينة حول المتغيرات محل الدراسة.</w:t>
      </w:r>
    </w:p>
    <w:p w14:paraId="21FA4D1E" w14:textId="77777777" w:rsidR="00264629" w:rsidRPr="00BB566A" w:rsidRDefault="00264629" w:rsidP="00F84483">
      <w:pPr>
        <w:pStyle w:val="a6"/>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الانحراف المعياري: لقياس مدى تشتت الإجابات حول المتوسط الحسابي، مما يساعد في فهم درجة التباين في آراء المستجيبين.</w:t>
      </w:r>
    </w:p>
    <w:p w14:paraId="1A6D45D4" w14:textId="77777777" w:rsidR="00264629" w:rsidRPr="00BB566A" w:rsidRDefault="00264629" w:rsidP="00751167">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BB566A">
        <w:rPr>
          <w:rFonts w:ascii="Sakkal Majalla" w:hAnsi="Sakkal Majalla" w:cs="Sakkal Majalla"/>
          <w:b/>
          <w:bCs/>
          <w:color w:val="000000" w:themeColor="text1"/>
          <w:sz w:val="32"/>
          <w:szCs w:val="32"/>
          <w:rtl/>
          <w:lang w:bidi="ar-EG"/>
        </w:rPr>
        <w:t>الإحصاء التحليلي</w:t>
      </w:r>
    </w:p>
    <w:p w14:paraId="6D1C85E4" w14:textId="77777777" w:rsidR="00264629" w:rsidRPr="00BB566A" w:rsidRDefault="00264629" w:rsidP="00F84483">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تحليل الانحدار المتعدد (</w:t>
      </w:r>
      <w:r w:rsidRPr="00BB566A">
        <w:rPr>
          <w:rFonts w:ascii="Sakkal Majalla" w:hAnsi="Sakkal Majalla" w:cs="Sakkal Majalla"/>
          <w:color w:val="000000" w:themeColor="text1"/>
          <w:sz w:val="28"/>
          <w:szCs w:val="28"/>
          <w:lang w:bidi="ar-EG"/>
        </w:rPr>
        <w:t>Multiple Regression</w:t>
      </w:r>
      <w:r w:rsidRPr="00BB566A">
        <w:rPr>
          <w:rFonts w:ascii="Sakkal Majalla" w:hAnsi="Sakkal Majalla" w:cs="Sakkal Majalla"/>
          <w:color w:val="000000" w:themeColor="text1"/>
          <w:sz w:val="28"/>
          <w:szCs w:val="28"/>
          <w:rtl/>
          <w:lang w:bidi="ar-EG"/>
        </w:rPr>
        <w:t>): لاختبار مدى تأثير المتغيرات المستقلة مجتمعة على المتغير التابع.</w:t>
      </w:r>
    </w:p>
    <w:p w14:paraId="7A497EA6" w14:textId="77777777" w:rsidR="00264629" w:rsidRPr="00BB566A" w:rsidRDefault="00264629" w:rsidP="00F84483">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تحليل الانحدار الخطي البسيط (</w:t>
      </w:r>
      <w:r w:rsidRPr="00BB566A">
        <w:rPr>
          <w:rFonts w:ascii="Sakkal Majalla" w:hAnsi="Sakkal Majalla" w:cs="Sakkal Majalla"/>
          <w:color w:val="000000" w:themeColor="text1"/>
          <w:sz w:val="28"/>
          <w:szCs w:val="28"/>
          <w:lang w:bidi="ar-EG"/>
        </w:rPr>
        <w:t>Simple Regression</w:t>
      </w:r>
      <w:r w:rsidRPr="00BB566A">
        <w:rPr>
          <w:rFonts w:ascii="Sakkal Majalla" w:hAnsi="Sakkal Majalla" w:cs="Sakkal Majalla"/>
          <w:color w:val="000000" w:themeColor="text1"/>
          <w:sz w:val="28"/>
          <w:szCs w:val="28"/>
          <w:rtl/>
          <w:lang w:bidi="ar-EG"/>
        </w:rPr>
        <w:t>): لاختبار تأثير كل متغير مستقل بشكل منفرد على المتغير التابع.</w:t>
      </w:r>
    </w:p>
    <w:p w14:paraId="0D199295" w14:textId="03114C43" w:rsidR="00264629" w:rsidRPr="00BB566A" w:rsidRDefault="00264629" w:rsidP="00F84483">
      <w:pPr>
        <w:pStyle w:val="a6"/>
        <w:numPr>
          <w:ilvl w:val="0"/>
          <w:numId w:val="10"/>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اختبار التوزيع الطبيعي (</w:t>
      </w:r>
      <w:r w:rsidRPr="00BB566A">
        <w:rPr>
          <w:rFonts w:ascii="Sakkal Majalla" w:hAnsi="Sakkal Majalla" w:cs="Sakkal Majalla"/>
          <w:color w:val="000000" w:themeColor="text1"/>
          <w:sz w:val="28"/>
          <w:szCs w:val="28"/>
          <w:lang w:bidi="ar-EG"/>
        </w:rPr>
        <w:t>Kurtosis Test</w:t>
      </w:r>
      <w:r w:rsidRPr="00BB566A">
        <w:rPr>
          <w:rFonts w:ascii="Sakkal Majalla" w:hAnsi="Sakkal Majalla" w:cs="Sakkal Majalla"/>
          <w:color w:val="000000" w:themeColor="text1"/>
          <w:sz w:val="28"/>
          <w:szCs w:val="28"/>
          <w:rtl/>
          <w:lang w:bidi="ar-EG"/>
        </w:rPr>
        <w:t>): للتحقق من مدى مطابقة توزيع البيانات للتوزيع الطبيعي، مما يضمن صحة استخدام الاختبارات الإحصائية الأخرى.</w:t>
      </w:r>
    </w:p>
    <w:p w14:paraId="74E5E5A1" w14:textId="67841E00"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4" w:name="_Toc200828185"/>
      <w:r w:rsidRPr="00BB566A">
        <w:rPr>
          <w:rFonts w:ascii="Sakkal Majalla" w:hAnsi="Sakkal Majalla" w:cs="Sakkal Majalla"/>
          <w:b/>
          <w:bCs/>
          <w:color w:val="000000" w:themeColor="text1"/>
          <w:sz w:val="36"/>
          <w:szCs w:val="36"/>
          <w:rtl/>
          <w:lang w:bidi="ar-EG"/>
        </w:rPr>
        <w:t>12.1 نموذج الدراسة:</w:t>
      </w:r>
      <w:bookmarkEnd w:id="34"/>
    </w:p>
    <w:p w14:paraId="3EAC32C3" w14:textId="5985F54D" w:rsidR="00264629" w:rsidRPr="00BB566A" w:rsidRDefault="00264629" w:rsidP="0075116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B566A">
        <w:rPr>
          <w:rFonts w:ascii="Sakkal Majalla" w:hAnsi="Sakkal Majalla" w:cs="Sakkal Majalla"/>
          <w:color w:val="000000" w:themeColor="text1"/>
          <w:sz w:val="28"/>
          <w:szCs w:val="28"/>
          <w:rtl/>
          <w:lang w:bidi="ar-EG"/>
        </w:rPr>
        <w:t xml:space="preserve">  والذي يتضمن </w:t>
      </w:r>
      <w:bookmarkStart w:id="35" w:name="_Hlk190698160"/>
      <w:bookmarkStart w:id="36" w:name="_Hlk192024143"/>
      <w:r w:rsidRPr="00BB566A">
        <w:rPr>
          <w:rFonts w:ascii="Sakkal Majalla" w:hAnsi="Sakkal Majalla" w:cs="Sakkal Majalla"/>
          <w:color w:val="000000" w:themeColor="text1"/>
          <w:sz w:val="28"/>
          <w:szCs w:val="28"/>
          <w:rtl/>
          <w:lang w:bidi="ar-EG"/>
        </w:rPr>
        <w:t>محاولة</w:t>
      </w:r>
      <w:r w:rsidR="00CF28FF" w:rsidRPr="00BB566A">
        <w:rPr>
          <w:rFonts w:ascii="Sakkal Majalla" w:hAnsi="Sakkal Majalla" w:cs="Sakkal Majalla"/>
          <w:color w:val="000000" w:themeColor="text1"/>
          <w:sz w:val="28"/>
          <w:szCs w:val="28"/>
          <w:rtl/>
        </w:rPr>
        <w:t xml:space="preserve"> </w:t>
      </w:r>
      <w:r w:rsidR="00CF28FF" w:rsidRPr="00BB566A">
        <w:rPr>
          <w:rFonts w:ascii="Sakkal Majalla" w:hAnsi="Sakkal Majalla" w:cs="Sakkal Majalla"/>
          <w:color w:val="000000" w:themeColor="text1"/>
          <w:sz w:val="28"/>
          <w:szCs w:val="28"/>
          <w:rtl/>
          <w:lang w:bidi="ar-EG"/>
        </w:rPr>
        <w:t xml:space="preserve">تحليل </w:t>
      </w:r>
      <w:bookmarkStart w:id="37" w:name="_Hlk192370922"/>
      <w:r w:rsidR="00CF28FF" w:rsidRPr="00BB566A">
        <w:rPr>
          <w:rFonts w:ascii="Sakkal Majalla" w:hAnsi="Sakkal Majalla" w:cs="Sakkal Majalla"/>
          <w:color w:val="000000" w:themeColor="text1"/>
          <w:sz w:val="28"/>
          <w:szCs w:val="28"/>
          <w:rtl/>
          <w:lang w:bidi="ar-EG"/>
        </w:rPr>
        <w:t>تأثير القرارات الذكية في الإدارة الصحية على استدامة المنشآت الصحية في مدينة أبها</w:t>
      </w:r>
      <w:bookmarkEnd w:id="35"/>
      <w:r w:rsidRPr="00BB566A">
        <w:rPr>
          <w:rFonts w:ascii="Sakkal Majalla" w:hAnsi="Sakkal Majalla" w:cs="Sakkal Majalla"/>
          <w:color w:val="000000" w:themeColor="text1"/>
          <w:sz w:val="28"/>
          <w:szCs w:val="28"/>
          <w:rtl/>
          <w:lang w:bidi="ar-EG"/>
        </w:rPr>
        <w:t>،</w:t>
      </w:r>
      <w:bookmarkEnd w:id="37"/>
      <w:r w:rsidRPr="00BB566A">
        <w:rPr>
          <w:rFonts w:ascii="Sakkal Majalla" w:hAnsi="Sakkal Majalla" w:cs="Sakkal Majalla"/>
          <w:color w:val="000000" w:themeColor="text1"/>
          <w:sz w:val="28"/>
          <w:szCs w:val="28"/>
          <w:rtl/>
          <w:lang w:bidi="ar-EG"/>
        </w:rPr>
        <w:t xml:space="preserve"> </w:t>
      </w:r>
      <w:bookmarkEnd w:id="36"/>
      <w:r w:rsidRPr="00BB566A">
        <w:rPr>
          <w:rFonts w:ascii="Sakkal Majalla" w:hAnsi="Sakkal Majalla" w:cs="Sakkal Majalla"/>
          <w:color w:val="000000" w:themeColor="text1"/>
          <w:sz w:val="28"/>
          <w:szCs w:val="28"/>
          <w:rtl/>
          <w:lang w:bidi="ar-EG"/>
        </w:rPr>
        <w:t>ويتضمن المتغيرات التالية:</w:t>
      </w:r>
    </w:p>
    <w:p w14:paraId="6F244332" w14:textId="428A1ACD" w:rsidR="00264629" w:rsidRPr="00BB566A" w:rsidRDefault="00264629" w:rsidP="00751167">
      <w:pPr>
        <w:pStyle w:val="a6"/>
        <w:numPr>
          <w:ilvl w:val="0"/>
          <w:numId w:val="39"/>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BB566A">
        <w:rPr>
          <w:rFonts w:ascii="Sakkal Majalla" w:hAnsi="Sakkal Majalla" w:cs="Sakkal Majalla"/>
          <w:b/>
          <w:bCs/>
          <w:color w:val="000000" w:themeColor="text1"/>
          <w:sz w:val="28"/>
          <w:szCs w:val="28"/>
          <w:rtl/>
          <w:lang w:bidi="ar-EG"/>
        </w:rPr>
        <w:t>المتغير المستقل</w:t>
      </w:r>
      <w:r w:rsidRPr="00BB566A">
        <w:rPr>
          <w:rFonts w:ascii="Sakkal Majalla" w:hAnsi="Sakkal Majalla" w:cs="Sakkal Majalla"/>
          <w:b/>
          <w:bCs/>
          <w:color w:val="000000" w:themeColor="text1"/>
          <w:sz w:val="28"/>
          <w:szCs w:val="28"/>
          <w:lang w:bidi="ar-EG"/>
        </w:rPr>
        <w:t>:</w:t>
      </w:r>
      <w:r w:rsidRPr="00BB566A">
        <w:rPr>
          <w:rFonts w:ascii="Sakkal Majalla" w:hAnsi="Sakkal Majalla" w:cs="Sakkal Majalla"/>
          <w:b/>
          <w:bCs/>
          <w:color w:val="000000" w:themeColor="text1"/>
          <w:sz w:val="28"/>
          <w:szCs w:val="28"/>
          <w:rtl/>
          <w:lang w:bidi="ar-EG"/>
        </w:rPr>
        <w:t xml:space="preserve"> </w:t>
      </w:r>
      <w:r w:rsidR="00CF28FF" w:rsidRPr="00BB566A">
        <w:rPr>
          <w:rFonts w:ascii="Sakkal Majalla" w:eastAsiaTheme="majorEastAsia" w:hAnsi="Sakkal Majalla" w:cs="Sakkal Majalla"/>
          <w:color w:val="000000" w:themeColor="text1"/>
          <w:sz w:val="28"/>
          <w:szCs w:val="28"/>
          <w:rtl/>
          <w:lang w:bidi="ar-JO"/>
        </w:rPr>
        <w:t>القرارات الذكية بأبعادها: (دعم القرارات الطبية بالذكاء الاصطناعي، إدارة البيانات الصحية الذكية، التخطيط الذكي للموارد الصحية).</w:t>
      </w:r>
    </w:p>
    <w:p w14:paraId="5D32C5A1" w14:textId="225F035C" w:rsidR="00264629" w:rsidRPr="00BB566A" w:rsidRDefault="00264629" w:rsidP="00751167">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B566A">
        <w:rPr>
          <w:rFonts w:ascii="Sakkal Majalla" w:hAnsi="Sakkal Majalla" w:cs="Sakkal Majalla"/>
          <w:b/>
          <w:bCs/>
          <w:color w:val="000000" w:themeColor="text1"/>
          <w:sz w:val="28"/>
          <w:szCs w:val="28"/>
          <w:rtl/>
          <w:lang w:bidi="ar-EG"/>
        </w:rPr>
        <w:t>المتغير التابع</w:t>
      </w:r>
      <w:r w:rsidRPr="00BB566A">
        <w:rPr>
          <w:rFonts w:ascii="Sakkal Majalla" w:hAnsi="Sakkal Majalla" w:cs="Sakkal Majalla"/>
          <w:b/>
          <w:bCs/>
          <w:color w:val="000000" w:themeColor="text1"/>
          <w:sz w:val="28"/>
          <w:szCs w:val="28"/>
          <w:lang w:bidi="ar-EG"/>
        </w:rPr>
        <w:t>:</w:t>
      </w:r>
      <w:r w:rsidRPr="00BB566A">
        <w:rPr>
          <w:rFonts w:ascii="Sakkal Majalla" w:hAnsi="Sakkal Majalla" w:cs="Sakkal Majalla"/>
          <w:color w:val="000000" w:themeColor="text1"/>
          <w:sz w:val="28"/>
          <w:szCs w:val="28"/>
          <w:rtl/>
          <w:lang w:bidi="ar-EG"/>
        </w:rPr>
        <w:t xml:space="preserve"> </w:t>
      </w:r>
      <w:r w:rsidR="00CF28FF" w:rsidRPr="00BB566A">
        <w:rPr>
          <w:rFonts w:ascii="Sakkal Majalla" w:hAnsi="Sakkal Majalla" w:cs="Sakkal Majalla"/>
          <w:color w:val="000000" w:themeColor="text1"/>
          <w:sz w:val="28"/>
          <w:szCs w:val="28"/>
          <w:rtl/>
          <w:lang w:bidi="ar-EG"/>
        </w:rPr>
        <w:t>استدامة المنشآت الصحية في مدينة أبها.</w:t>
      </w:r>
    </w:p>
    <w:p w14:paraId="38C8CC24" w14:textId="2E6771C8" w:rsidR="00751167" w:rsidRPr="00BB566A" w:rsidRDefault="00751167" w:rsidP="0075116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8" w:name="_Toc200828186"/>
      <w:r w:rsidRPr="00BB566A">
        <w:rPr>
          <w:rFonts w:ascii="Sakkal Majalla" w:hAnsi="Sakkal Majalla" w:cs="Sakkal Majalla"/>
          <w:b/>
          <w:bCs/>
          <w:color w:val="000000" w:themeColor="text1"/>
          <w:sz w:val="36"/>
          <w:szCs w:val="36"/>
          <w:rtl/>
          <w:lang w:bidi="ar-EG"/>
        </w:rPr>
        <w:lastRenderedPageBreak/>
        <w:t>13.1 حدود البحث:</w:t>
      </w:r>
      <w:bookmarkEnd w:id="38"/>
    </w:p>
    <w:p w14:paraId="1BA67C83" w14:textId="77777777" w:rsidR="00264629" w:rsidRPr="00BB566A" w:rsidRDefault="00264629" w:rsidP="00751167">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B566A">
        <w:rPr>
          <w:rFonts w:ascii="Sakkal Majalla" w:hAnsi="Sakkal Majalla" w:cs="Sakkal Majalla"/>
          <w:b/>
          <w:bCs/>
          <w:color w:val="000000" w:themeColor="text1"/>
          <w:sz w:val="28"/>
          <w:szCs w:val="28"/>
          <w:rtl/>
          <w:lang w:bidi="ar-EG"/>
        </w:rPr>
        <w:t>الحدود الزمانية</w:t>
      </w:r>
      <w:r w:rsidRPr="00BB566A">
        <w:rPr>
          <w:rFonts w:ascii="Sakkal Majalla" w:hAnsi="Sakkal Majalla" w:cs="Sakkal Majalla"/>
          <w:b/>
          <w:bCs/>
          <w:color w:val="000000" w:themeColor="text1"/>
          <w:sz w:val="28"/>
          <w:szCs w:val="28"/>
          <w:lang w:bidi="ar-EG"/>
        </w:rPr>
        <w:t>:</w:t>
      </w:r>
      <w:r w:rsidRPr="00BB566A">
        <w:rPr>
          <w:rFonts w:ascii="Sakkal Majalla" w:hAnsi="Sakkal Majalla" w:cs="Sakkal Majalla"/>
          <w:b/>
          <w:bCs/>
          <w:color w:val="000000" w:themeColor="text1"/>
          <w:sz w:val="28"/>
          <w:szCs w:val="28"/>
          <w:rtl/>
          <w:lang w:bidi="ar-EG"/>
        </w:rPr>
        <w:t xml:space="preserve"> </w:t>
      </w:r>
      <w:r w:rsidRPr="00BB566A">
        <w:rPr>
          <w:rFonts w:ascii="Sakkal Majalla" w:hAnsi="Sakkal Majalla" w:cs="Sakkal Majalla"/>
          <w:color w:val="000000" w:themeColor="text1"/>
          <w:sz w:val="28"/>
          <w:szCs w:val="28"/>
          <w:rtl/>
          <w:lang w:bidi="ar-EG"/>
        </w:rPr>
        <w:t>يدور نطاق الدراسة خلال عام 2025.</w:t>
      </w:r>
    </w:p>
    <w:p w14:paraId="5D0375BF" w14:textId="279BB7A9" w:rsidR="00264629" w:rsidRPr="00BB566A" w:rsidRDefault="00264629" w:rsidP="0075116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BB566A">
        <w:rPr>
          <w:rFonts w:ascii="Sakkal Majalla" w:hAnsi="Sakkal Majalla" w:cs="Sakkal Majalla"/>
          <w:b/>
          <w:bCs/>
          <w:color w:val="000000" w:themeColor="text1"/>
          <w:sz w:val="28"/>
          <w:szCs w:val="28"/>
          <w:rtl/>
          <w:lang w:bidi="ar-EG"/>
        </w:rPr>
        <w:t>الحدود المكانية</w:t>
      </w:r>
      <w:r w:rsidRPr="00BB566A">
        <w:rPr>
          <w:rFonts w:ascii="Sakkal Majalla" w:hAnsi="Sakkal Majalla" w:cs="Sakkal Majalla"/>
          <w:b/>
          <w:bCs/>
          <w:color w:val="000000" w:themeColor="text1"/>
          <w:sz w:val="28"/>
          <w:szCs w:val="28"/>
          <w:lang w:bidi="ar-EG"/>
        </w:rPr>
        <w:t>:</w:t>
      </w:r>
      <w:r w:rsidRPr="00BB566A">
        <w:rPr>
          <w:rFonts w:ascii="Sakkal Majalla" w:hAnsi="Sakkal Majalla" w:cs="Sakkal Majalla"/>
          <w:color w:val="000000" w:themeColor="text1"/>
          <w:sz w:val="28"/>
          <w:szCs w:val="28"/>
          <w:rtl/>
          <w:lang w:bidi="ar-EG"/>
        </w:rPr>
        <w:t xml:space="preserve"> تقتصر الدراسة </w:t>
      </w:r>
      <w:r w:rsidR="00CF28FF" w:rsidRPr="00BB566A">
        <w:rPr>
          <w:rFonts w:ascii="Sakkal Majalla" w:hAnsi="Sakkal Majalla" w:cs="Sakkal Majalla"/>
          <w:color w:val="000000" w:themeColor="text1"/>
          <w:sz w:val="28"/>
          <w:szCs w:val="28"/>
          <w:rtl/>
          <w:lang w:bidi="ar-EG"/>
        </w:rPr>
        <w:t>على المنشآت الصحية في مدينة أبها.</w:t>
      </w:r>
    </w:p>
    <w:p w14:paraId="57E346C0" w14:textId="49A75EC3" w:rsidR="00D93317" w:rsidRPr="00BB566A" w:rsidRDefault="00264629" w:rsidP="00751167">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39" w:name="_Hlk171523667"/>
      <w:r w:rsidRPr="00BB566A">
        <w:rPr>
          <w:rFonts w:ascii="Sakkal Majalla" w:hAnsi="Sakkal Majalla" w:cs="Sakkal Majalla"/>
          <w:b/>
          <w:bCs/>
          <w:color w:val="000000" w:themeColor="text1"/>
          <w:sz w:val="28"/>
          <w:szCs w:val="28"/>
          <w:rtl/>
          <w:lang w:bidi="ar-EG"/>
        </w:rPr>
        <w:t>الحدود الموضوعية</w:t>
      </w:r>
      <w:r w:rsidRPr="00BB566A">
        <w:rPr>
          <w:rFonts w:ascii="Sakkal Majalla" w:hAnsi="Sakkal Majalla" w:cs="Sakkal Majalla"/>
          <w:b/>
          <w:bCs/>
          <w:color w:val="000000" w:themeColor="text1"/>
          <w:sz w:val="28"/>
          <w:szCs w:val="28"/>
          <w:lang w:bidi="ar-EG"/>
        </w:rPr>
        <w:t>:</w:t>
      </w:r>
      <w:r w:rsidRPr="00BB566A">
        <w:rPr>
          <w:rFonts w:ascii="Sakkal Majalla" w:hAnsi="Sakkal Majalla" w:cs="Sakkal Majalla"/>
          <w:b/>
          <w:bCs/>
          <w:color w:val="000000" w:themeColor="text1"/>
          <w:sz w:val="28"/>
          <w:szCs w:val="28"/>
          <w:rtl/>
          <w:lang w:bidi="ar-EG"/>
        </w:rPr>
        <w:t xml:space="preserve"> </w:t>
      </w:r>
      <w:r w:rsidRPr="00BB566A">
        <w:rPr>
          <w:rFonts w:ascii="Sakkal Majalla" w:hAnsi="Sakkal Majalla" w:cs="Sakkal Majalla"/>
          <w:color w:val="000000" w:themeColor="text1"/>
          <w:sz w:val="28"/>
          <w:szCs w:val="28"/>
          <w:rtl/>
          <w:lang w:bidi="ar-EG"/>
        </w:rPr>
        <w:t>تركز الدراسة على تحليل</w:t>
      </w:r>
      <w:bookmarkEnd w:id="39"/>
      <w:r w:rsidRPr="00BB566A">
        <w:rPr>
          <w:rFonts w:ascii="Sakkal Majalla" w:hAnsi="Sakkal Majalla" w:cs="Sakkal Majalla"/>
          <w:color w:val="000000" w:themeColor="text1"/>
          <w:sz w:val="28"/>
          <w:szCs w:val="28"/>
          <w:rtl/>
        </w:rPr>
        <w:t xml:space="preserve"> </w:t>
      </w:r>
      <w:r w:rsidR="00CF28FF" w:rsidRPr="00BB566A">
        <w:rPr>
          <w:rFonts w:ascii="Sakkal Majalla" w:hAnsi="Sakkal Majalla" w:cs="Sakkal Majalla"/>
          <w:color w:val="000000" w:themeColor="text1"/>
          <w:sz w:val="28"/>
          <w:szCs w:val="28"/>
          <w:rtl/>
        </w:rPr>
        <w:t>تأثير القرارات الذكية في الإدارة الصحية على استدامة المنشآت الصحية في مدينة أبها.</w:t>
      </w:r>
    </w:p>
    <w:p w14:paraId="580062E3" w14:textId="77777777" w:rsidR="00C11AEB" w:rsidRPr="00BB566A" w:rsidRDefault="002F7BF6" w:rsidP="00F8448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B566A">
        <w:rPr>
          <w:rFonts w:ascii="Sakkal Majalla" w:hAnsi="Sakkal Majalla" w:cs="Sakkal Majalla"/>
          <w:color w:val="000000" w:themeColor="text1"/>
          <w:sz w:val="28"/>
          <w:szCs w:val="28"/>
          <w:rtl/>
        </w:rPr>
        <w:br w:type="page"/>
      </w:r>
    </w:p>
    <w:p w14:paraId="702CE952" w14:textId="5D6A5D4E" w:rsidR="00C11AEB" w:rsidRPr="00BB566A" w:rsidRDefault="00C11AEB" w:rsidP="00C11AE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0" w:name="_Toc200828187"/>
      <w:r w:rsidRPr="00BB566A">
        <w:rPr>
          <w:rFonts w:ascii="Sakkal Majalla" w:hAnsi="Sakkal Majalla" w:cs="Sakkal Majalla" w:hint="cs"/>
          <w:b/>
          <w:bCs/>
          <w:color w:val="000000" w:themeColor="text1"/>
          <w:sz w:val="40"/>
          <w:szCs w:val="40"/>
          <w:rtl/>
        </w:rPr>
        <w:lastRenderedPageBreak/>
        <w:t>الفصل الثاني: الإطار النظري</w:t>
      </w:r>
      <w:bookmarkEnd w:id="40"/>
    </w:p>
    <w:p w14:paraId="00FEBB07" w14:textId="21DE81F9" w:rsidR="002F7BF6" w:rsidRPr="00BB566A" w:rsidRDefault="002F7BF6" w:rsidP="00C11AE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00828188"/>
      <w:r w:rsidRPr="00BB566A">
        <w:rPr>
          <w:rFonts w:ascii="Sakkal Majalla" w:hAnsi="Sakkal Majalla" w:cs="Sakkal Majalla"/>
          <w:b/>
          <w:bCs/>
          <w:color w:val="000000" w:themeColor="text1"/>
          <w:sz w:val="36"/>
          <w:szCs w:val="36"/>
          <w:rtl/>
        </w:rPr>
        <w:t>المبحث الأول: القرارات الذكية في الإدارة الصحية</w:t>
      </w:r>
      <w:bookmarkEnd w:id="41"/>
    </w:p>
    <w:p w14:paraId="4759BB28" w14:textId="0960C8BB" w:rsidR="002F7BF6" w:rsidRPr="00BB566A" w:rsidRDefault="002F7BF6"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0828189"/>
      <w:r w:rsidRPr="00BB566A">
        <w:rPr>
          <w:rFonts w:ascii="Sakkal Majalla" w:hAnsi="Sakkal Majalla" w:cs="Sakkal Majalla"/>
          <w:b/>
          <w:bCs/>
          <w:color w:val="000000" w:themeColor="text1"/>
          <w:sz w:val="32"/>
          <w:szCs w:val="32"/>
          <w:rtl/>
        </w:rPr>
        <w:t>مقدمة</w:t>
      </w:r>
      <w:bookmarkEnd w:id="42"/>
    </w:p>
    <w:p w14:paraId="586DCF8A"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تُعدّ بيئة الإدارة الصحية في العصر الرقمي من أكثر البيئات تعقيدًا وتغيّرًا، نظراً لتزايد الضغوط المرتبطة بتقديم رعاية صحية فعالة، ذات جودة عالية، وبأقل تكلفة ممكنة. في هذا السياق، تزايدت الحاجة إلى دعم القرارات الإدارية والطبية عبر أدوات وتقنيات ذكية، قادرة على معالجة كم هائل من البيانات وتحليلها لحظيًا، ما يسمح باتخاذ قرارات دقيقة وفعّالة. لقد بات الذكاء الاصطناعي، والتحليلات التنبؤية، والنظم الذكية الأخرى من ركائز دعم القرار في الإدارة الصحية الحديثة</w:t>
      </w:r>
      <w:r w:rsidRPr="00BB566A">
        <w:rPr>
          <w:rFonts w:ascii="Sakkal Majalla" w:hAnsi="Sakkal Majalla" w:cs="Sakkal Majalla"/>
          <w:color w:val="000000" w:themeColor="text1"/>
          <w:sz w:val="28"/>
          <w:szCs w:val="28"/>
        </w:rPr>
        <w:t xml:space="preserve"> (Gupta et al., 2024).</w:t>
      </w:r>
    </w:p>
    <w:p w14:paraId="07BFB68E" w14:textId="3B509332"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إن تطور تقنيات الذكاء الاصطناعي وتكاملها مع نظم المعلومات الصحية أسهم في إحداث نقلة نوعية في طريقة إدارة العمليات الطبية والموارد داخل المنشآت الصحية</w:t>
      </w:r>
      <w:r w:rsidR="00D67647"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ومن خلال تفعيل مفاهيم "القرارات الذكية"، أصبحت المؤسسات قادرة على تجاوز الأطر التقليدية لصنع القرار نحو منظومة أكثر تكيفًا وفعالية واستباقية</w:t>
      </w:r>
      <w:r w:rsidRPr="00BB566A">
        <w:rPr>
          <w:rFonts w:ascii="Sakkal Majalla" w:hAnsi="Sakkal Majalla" w:cs="Sakkal Majalla"/>
          <w:color w:val="000000" w:themeColor="text1"/>
          <w:sz w:val="28"/>
          <w:szCs w:val="28"/>
        </w:rPr>
        <w:t xml:space="preserve"> (Swain, </w:t>
      </w:r>
      <w:proofErr w:type="spellStart"/>
      <w:r w:rsidRPr="00BB566A">
        <w:rPr>
          <w:rFonts w:ascii="Sakkal Majalla" w:hAnsi="Sakkal Majalla" w:cs="Sakkal Majalla"/>
          <w:color w:val="000000" w:themeColor="text1"/>
          <w:sz w:val="28"/>
          <w:szCs w:val="28"/>
        </w:rPr>
        <w:t>Oyekola</w:t>
      </w:r>
      <w:proofErr w:type="spellEnd"/>
      <w:r w:rsidRPr="00BB566A">
        <w:rPr>
          <w:rFonts w:ascii="Sakkal Majalla" w:hAnsi="Sakkal Majalla" w:cs="Sakkal Majalla"/>
          <w:color w:val="000000" w:themeColor="text1"/>
          <w:sz w:val="28"/>
          <w:szCs w:val="28"/>
        </w:rPr>
        <w:t>, &amp; Muduli, 2022).</w:t>
      </w:r>
    </w:p>
    <w:p w14:paraId="60CB1BC2" w14:textId="1D277715"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تشكل "القرارات الذكية في الإدارة الصحية" اليوم أحد أبرز المفاهيم الداعمة للاستدامة المؤسسية، حيث تتكامل فيها تقنيات الذكاء الاصطناعي، والتحليلات البيانية المتقدمة، والتخطيط الاستراتيجي الذكي من أجل دعم الأطباء والإداريين على حد سواء</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وهو ما يمثل بُعدًا استراتيجيًا في التحول نحو منشآت صحية أكثر مرونة وكفاءة</w:t>
      </w:r>
      <w:r w:rsidRPr="00BB566A">
        <w:rPr>
          <w:rFonts w:ascii="Sakkal Majalla" w:hAnsi="Sakkal Majalla" w:cs="Sakkal Majalla"/>
          <w:color w:val="000000" w:themeColor="text1"/>
          <w:sz w:val="28"/>
          <w:szCs w:val="28"/>
        </w:rPr>
        <w:t>.</w:t>
      </w:r>
    </w:p>
    <w:p w14:paraId="0ADB8F6D" w14:textId="6CADFA10" w:rsidR="002F7BF6" w:rsidRPr="00BB566A" w:rsidRDefault="00C11AEB"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0828190"/>
      <w:r w:rsidRPr="00BB566A">
        <w:rPr>
          <w:rFonts w:ascii="Sakkal Majalla" w:hAnsi="Sakkal Majalla" w:cs="Sakkal Majalla" w:hint="cs"/>
          <w:b/>
          <w:bCs/>
          <w:color w:val="000000" w:themeColor="text1"/>
          <w:sz w:val="32"/>
          <w:szCs w:val="32"/>
          <w:rtl/>
        </w:rPr>
        <w:t xml:space="preserve">1.1.2 </w:t>
      </w:r>
      <w:r w:rsidR="002F7BF6" w:rsidRPr="00BB566A">
        <w:rPr>
          <w:rFonts w:ascii="Sakkal Majalla" w:hAnsi="Sakkal Majalla" w:cs="Sakkal Majalla"/>
          <w:b/>
          <w:bCs/>
          <w:color w:val="000000" w:themeColor="text1"/>
          <w:sz w:val="32"/>
          <w:szCs w:val="32"/>
          <w:rtl/>
        </w:rPr>
        <w:t>مفهوم القرارات الذكية في الإدارة الصحية</w:t>
      </w:r>
      <w:bookmarkEnd w:id="43"/>
    </w:p>
    <w:p w14:paraId="2419F389" w14:textId="543DF5F2"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 xml:space="preserve">تُعد القرارات الذكية في الإدارة الصحية تطورًا نوعيًا في المنهجيات التقليدية لصنع القرار، حيث تستند إلى مزيج من التحليل المتقدم للبيانات، واستخدام نظم الذكاء الاصطناعي، والتكامل بين النماذج </w:t>
      </w:r>
      <w:r w:rsidRPr="00BB566A">
        <w:rPr>
          <w:rFonts w:ascii="Sakkal Majalla" w:hAnsi="Sakkal Majalla" w:cs="Sakkal Majalla"/>
          <w:color w:val="000000" w:themeColor="text1"/>
          <w:sz w:val="28"/>
          <w:szCs w:val="28"/>
          <w:rtl/>
        </w:rPr>
        <w:lastRenderedPageBreak/>
        <w:t>التنبؤية وأدوات دعم القرار، بما يعزز من دقة وجودة وكفاءة اتخاذ القرار في البيئات الطبية والإدارية المعقدة</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هذا المفهوم أصبح محوريًا في إدارة المستشفيات والمنشآت الصحية، خاصة في ظل الحاجة إلى تسريع القرارات، وتقليل الهدر، وتحسين جودة الرعاية الصحية</w:t>
      </w:r>
      <w:r w:rsidRPr="00BB566A">
        <w:rPr>
          <w:rFonts w:ascii="Sakkal Majalla" w:hAnsi="Sakkal Majalla" w:cs="Sakkal Majalla"/>
          <w:color w:val="000000" w:themeColor="text1"/>
          <w:sz w:val="28"/>
          <w:szCs w:val="28"/>
        </w:rPr>
        <w:t>.</w:t>
      </w:r>
    </w:p>
    <w:p w14:paraId="12A08552" w14:textId="732A4EBF"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وقد أشار سركر</w:t>
      </w:r>
      <w:r w:rsidRPr="00BB566A">
        <w:rPr>
          <w:rFonts w:ascii="Sakkal Majalla" w:hAnsi="Sakkal Majalla" w:cs="Sakkal Majalla"/>
          <w:color w:val="000000" w:themeColor="text1"/>
          <w:sz w:val="28"/>
          <w:szCs w:val="28"/>
        </w:rPr>
        <w:t xml:space="preserve"> (Sarker, 2021) </w:t>
      </w:r>
      <w:r w:rsidRPr="00BB566A">
        <w:rPr>
          <w:rFonts w:ascii="Sakkal Majalla" w:hAnsi="Sakkal Majalla" w:cs="Sakkal Majalla"/>
          <w:color w:val="000000" w:themeColor="text1"/>
          <w:sz w:val="28"/>
          <w:szCs w:val="28"/>
          <w:rtl/>
        </w:rPr>
        <w:t>إلى أن مفهوم "القرار الذكي" يمثل انتقالًا من النماذج الحدسية أو التجريبية إلى نماذج تعتمد على تحليل معمّق للبيانات المتاحة، باستخدام تقنيات الذكاء الاصطناعي والبيانات الضخمة</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 xml:space="preserve"> وهو ما أكدته دراسة بوكهاري ومايونغ</w:t>
      </w:r>
      <w:r w:rsidRPr="00BB566A">
        <w:rPr>
          <w:rFonts w:ascii="Sakkal Majalla" w:hAnsi="Sakkal Majalla" w:cs="Sakkal Majalla"/>
          <w:color w:val="000000" w:themeColor="text1"/>
          <w:sz w:val="28"/>
          <w:szCs w:val="28"/>
        </w:rPr>
        <w:t xml:space="preserve"> (Bokhari &amp; Myeong, 2023) </w:t>
      </w:r>
      <w:r w:rsidRPr="00BB566A">
        <w:rPr>
          <w:rFonts w:ascii="Sakkal Majalla" w:hAnsi="Sakkal Majalla" w:cs="Sakkal Majalla"/>
          <w:color w:val="000000" w:themeColor="text1"/>
          <w:sz w:val="28"/>
          <w:szCs w:val="28"/>
          <w:rtl/>
        </w:rPr>
        <w:t>بأن تطبيقات الذكاء الاصطناعي أسهمت في دعم اتخاذ القرار الذكي، خاصة في القطاعات الحيوية مثل الرعاية الصحية</w:t>
      </w:r>
      <w:r w:rsidRPr="00BB566A">
        <w:rPr>
          <w:rFonts w:ascii="Sakkal Majalla" w:hAnsi="Sakkal Majalla" w:cs="Sakkal Majalla"/>
          <w:color w:val="000000" w:themeColor="text1"/>
          <w:sz w:val="28"/>
          <w:szCs w:val="28"/>
        </w:rPr>
        <w:t>.</w:t>
      </w:r>
    </w:p>
    <w:p w14:paraId="33275742"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ويُعرف القرار الذكي بأنه "اختيار مستند إلى تحليلات معززة بالذكاء الاصطناعي، يدمج البيانات السريرية والإدارية من مصادر مختلفة ويُعالجها باستخدام خوارزميات ذكية، بهدف تحسين جودة القرار، وتقليل عدم اليقين، وزيادة فعالية الأداء</w:t>
      </w:r>
      <w:r w:rsidRPr="00BB566A">
        <w:rPr>
          <w:rFonts w:ascii="Sakkal Majalla" w:hAnsi="Sakkal Majalla" w:cs="Sakkal Majalla"/>
          <w:color w:val="000000" w:themeColor="text1"/>
          <w:sz w:val="28"/>
          <w:szCs w:val="28"/>
        </w:rPr>
        <w:t xml:space="preserve">" (Rodrigues et al., 2023). </w:t>
      </w:r>
      <w:r w:rsidRPr="00BB566A">
        <w:rPr>
          <w:rFonts w:ascii="Sakkal Majalla" w:hAnsi="Sakkal Majalla" w:cs="Sakkal Majalla"/>
          <w:color w:val="000000" w:themeColor="text1"/>
          <w:sz w:val="28"/>
          <w:szCs w:val="28"/>
          <w:rtl/>
        </w:rPr>
        <w:t>أما جوبتا وآخرون</w:t>
      </w:r>
      <w:r w:rsidRPr="00BB566A">
        <w:rPr>
          <w:rFonts w:ascii="Sakkal Majalla" w:hAnsi="Sakkal Majalla" w:cs="Sakkal Majalla"/>
          <w:color w:val="000000" w:themeColor="text1"/>
          <w:sz w:val="28"/>
          <w:szCs w:val="28"/>
        </w:rPr>
        <w:t xml:space="preserve"> (Gupta et al., 2024) </w:t>
      </w:r>
      <w:r w:rsidRPr="00BB566A">
        <w:rPr>
          <w:rFonts w:ascii="Sakkal Majalla" w:hAnsi="Sakkal Majalla" w:cs="Sakkal Majalla"/>
          <w:color w:val="000000" w:themeColor="text1"/>
          <w:sz w:val="28"/>
          <w:szCs w:val="28"/>
          <w:rtl/>
        </w:rPr>
        <w:t>فاعتبروا أن القرارات الذكية تتجاوز مرحلة الدعم، لتصبح جزءًا من بنية القرار ذاته، حيث تعتمد على قدرات الأنظمة الذكية في جمع المعلومات، وتحليل الأنماط، والتنبؤ بالنتائج المستقبلية</w:t>
      </w:r>
      <w:r w:rsidRPr="00BB566A">
        <w:rPr>
          <w:rFonts w:ascii="Sakkal Majalla" w:hAnsi="Sakkal Majalla" w:cs="Sakkal Majalla"/>
          <w:color w:val="000000" w:themeColor="text1"/>
          <w:sz w:val="28"/>
          <w:szCs w:val="28"/>
        </w:rPr>
        <w:t>.</w:t>
      </w:r>
    </w:p>
    <w:p w14:paraId="074B48DC" w14:textId="391BEDCC"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أوضح عبدالرزاق والعتيبي (2025) أن هناك ارتباطًا وثيقًا بين نضج البنية الرقمية للمؤسسة وبين قدرتها على تفعيل أدوات القرار الذكي، وهو ما يمكن إسقاطه على القطاع الصحي الذي يتشابه من حيث البنية التنظيمية وتعقيد متطلبات القرار</w:t>
      </w:r>
      <w:r w:rsidRPr="00BB566A">
        <w:rPr>
          <w:rFonts w:ascii="Sakkal Majalla" w:hAnsi="Sakkal Majalla" w:cs="Sakkal Majalla"/>
          <w:color w:val="000000" w:themeColor="text1"/>
          <w:sz w:val="28"/>
          <w:szCs w:val="28"/>
        </w:rPr>
        <w:t>.</w:t>
      </w:r>
    </w:p>
    <w:p w14:paraId="6E36D724"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وقدّمت دراسة طاهر دوست ومهبي</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Taherdoost</w:t>
      </w:r>
      <w:proofErr w:type="spellEnd"/>
      <w:r w:rsidRPr="00BB566A">
        <w:rPr>
          <w:rFonts w:ascii="Sakkal Majalla" w:hAnsi="Sakkal Majalla" w:cs="Sakkal Majalla"/>
          <w:color w:val="000000" w:themeColor="text1"/>
          <w:sz w:val="28"/>
          <w:szCs w:val="28"/>
        </w:rPr>
        <w:t xml:space="preserve"> &amp; Mohebi, 2024) </w:t>
      </w:r>
      <w:r w:rsidRPr="00BB566A">
        <w:rPr>
          <w:rFonts w:ascii="Sakkal Majalla" w:hAnsi="Sakkal Majalla" w:cs="Sakkal Majalla"/>
          <w:color w:val="000000" w:themeColor="text1"/>
          <w:sz w:val="28"/>
          <w:szCs w:val="28"/>
          <w:rtl/>
        </w:rPr>
        <w:t>إطارًا تحليليًا لمنهجية القرار الذكي باستخدام طريقة</w:t>
      </w:r>
      <w:r w:rsidRPr="00BB566A">
        <w:rPr>
          <w:rFonts w:ascii="Sakkal Majalla" w:hAnsi="Sakkal Majalla" w:cs="Sakkal Majalla"/>
          <w:color w:val="000000" w:themeColor="text1"/>
          <w:sz w:val="28"/>
          <w:szCs w:val="28"/>
        </w:rPr>
        <w:t xml:space="preserve"> SMART </w:t>
      </w:r>
      <w:r w:rsidRPr="00BB566A">
        <w:rPr>
          <w:rFonts w:ascii="Sakkal Majalla" w:hAnsi="Sakkal Majalla" w:cs="Sakkal Majalla"/>
          <w:color w:val="000000" w:themeColor="text1"/>
          <w:sz w:val="28"/>
          <w:szCs w:val="28"/>
          <w:rtl/>
        </w:rPr>
        <w:t>متعددة المعايير، والتي تركز على المعقولية، والتحديد، والقابلية للقياس، والارتباط الزمني، وربطوها بقدرة النظم الذكية على تعزيز هذه المعايير آليًا في مواقف القرار المعقدة</w:t>
      </w:r>
      <w:r w:rsidRPr="00BB566A">
        <w:rPr>
          <w:rFonts w:ascii="Sakkal Majalla" w:hAnsi="Sakkal Majalla" w:cs="Sakkal Majalla"/>
          <w:color w:val="000000" w:themeColor="text1"/>
          <w:sz w:val="28"/>
          <w:szCs w:val="28"/>
        </w:rPr>
        <w:t>.</w:t>
      </w:r>
    </w:p>
    <w:p w14:paraId="48E87B43"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وفي السياق الصحي، تؤكد أعمال يانغ وآخرين</w:t>
      </w:r>
      <w:r w:rsidRPr="00BB566A">
        <w:rPr>
          <w:rFonts w:ascii="Sakkal Majalla" w:hAnsi="Sakkal Majalla" w:cs="Sakkal Majalla"/>
          <w:color w:val="000000" w:themeColor="text1"/>
          <w:sz w:val="28"/>
          <w:szCs w:val="28"/>
        </w:rPr>
        <w:t xml:space="preserve"> (Yang, Hsu, &amp; Wu, 2021) </w:t>
      </w:r>
      <w:r w:rsidRPr="00BB566A">
        <w:rPr>
          <w:rFonts w:ascii="Sakkal Majalla" w:hAnsi="Sakkal Majalla" w:cs="Sakkal Majalla"/>
          <w:color w:val="000000" w:themeColor="text1"/>
          <w:sz w:val="28"/>
          <w:szCs w:val="28"/>
          <w:rtl/>
        </w:rPr>
        <w:t>أن أنظمة دعم القرار الذكي في المستشفيات العامة تسهم في تحسين كفاءة العمليات الطبية والإدارية، من خلال بناء محافظ قرارات متعددة المعايير تأخذ في الاعتبار الموارد والقيود والتنبيهات التنبؤية</w:t>
      </w:r>
      <w:r w:rsidRPr="00BB566A">
        <w:rPr>
          <w:rFonts w:ascii="Sakkal Majalla" w:hAnsi="Sakkal Majalla" w:cs="Sakkal Majalla"/>
          <w:color w:val="000000" w:themeColor="text1"/>
          <w:sz w:val="28"/>
          <w:szCs w:val="28"/>
        </w:rPr>
        <w:t>.</w:t>
      </w:r>
    </w:p>
    <w:p w14:paraId="254EFF6C" w14:textId="3329B6AD"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يرى الباحث أن القرارات الذكية في الإدارة الصحية تمثل نقلة نوعية في الأساليب التقليدية لاتخاذ القرار، حيث تُسهم في رفع جودة وكفاءة الخدمات الصحية من خلال الاستفادة من تقنيات الذكاء الاصطناعي، والتحليلات التنبؤية، وإدارة البيانات الذكية</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كما أن هذه القرارات تُعتبر أداة استراتيجية لرفع مستوى الجاهزية التشغيلية في المنشآت الصحية، وتُمكّن متخذي القرار من التفاعل بشكل أكثر دقة وسرعة مع التحديات اليومية والأزمات المفاجئة، وهو ما ينعكس إيجابًا على تحقيق الاستدامة التشغيلية والمالية</w:t>
      </w:r>
      <w:r w:rsidRPr="00BB566A">
        <w:rPr>
          <w:rFonts w:ascii="Sakkal Majalla" w:hAnsi="Sakkal Majalla" w:cs="Sakkal Majalla"/>
          <w:color w:val="000000" w:themeColor="text1"/>
          <w:sz w:val="28"/>
          <w:szCs w:val="28"/>
        </w:rPr>
        <w:t>.</w:t>
      </w:r>
    </w:p>
    <w:p w14:paraId="25623CB2" w14:textId="3CD962D3" w:rsidR="002F7BF6" w:rsidRPr="00BB566A" w:rsidRDefault="00C11AEB"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0828191"/>
      <w:r w:rsidRPr="00BB566A">
        <w:rPr>
          <w:rFonts w:ascii="Sakkal Majalla" w:hAnsi="Sakkal Majalla" w:cs="Sakkal Majalla" w:hint="cs"/>
          <w:b/>
          <w:bCs/>
          <w:color w:val="000000" w:themeColor="text1"/>
          <w:sz w:val="32"/>
          <w:szCs w:val="32"/>
          <w:rtl/>
        </w:rPr>
        <w:t xml:space="preserve">2.1.2 </w:t>
      </w:r>
      <w:r w:rsidR="002F7BF6" w:rsidRPr="00BB566A">
        <w:rPr>
          <w:rFonts w:ascii="Sakkal Majalla" w:hAnsi="Sakkal Majalla" w:cs="Sakkal Majalla"/>
          <w:b/>
          <w:bCs/>
          <w:color w:val="000000" w:themeColor="text1"/>
          <w:sz w:val="32"/>
          <w:szCs w:val="32"/>
          <w:rtl/>
        </w:rPr>
        <w:t>أهداف القرارات الذكية في الإدارة الصحية</w:t>
      </w:r>
      <w:bookmarkEnd w:id="44"/>
    </w:p>
    <w:p w14:paraId="44BF2F83" w14:textId="2E7FFA8F" w:rsidR="002F7BF6" w:rsidRPr="00BB566A" w:rsidRDefault="002F7BF6" w:rsidP="00C11AE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تسعى المؤسسات الصحية المعاصرة إلى تبنّي منظومات اتخاذ قرار ترتكز على المعرفة الفعلية والبيانات الدقيقة، وتتمتع بالقدرة على التكيّف مع الظروف المعقدة والمتغيرة التي تواجه القطاع الصحي</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 xml:space="preserve"> </w:t>
      </w:r>
      <w:r w:rsidR="00535C8A" w:rsidRPr="00BB566A">
        <w:rPr>
          <w:rFonts w:ascii="Sakkal Majalla" w:hAnsi="Sakkal Majalla" w:cs="Sakkal Majalla"/>
          <w:color w:val="000000" w:themeColor="text1"/>
          <w:sz w:val="28"/>
          <w:szCs w:val="28"/>
          <w:rtl/>
        </w:rPr>
        <w:t>و</w:t>
      </w:r>
      <w:r w:rsidRPr="00BB566A">
        <w:rPr>
          <w:rFonts w:ascii="Sakkal Majalla" w:hAnsi="Sakkal Majalla" w:cs="Sakkal Majalla"/>
          <w:color w:val="000000" w:themeColor="text1"/>
          <w:sz w:val="28"/>
          <w:szCs w:val="28"/>
          <w:rtl/>
        </w:rPr>
        <w:t xml:space="preserve"> تُعد "القرارات الذكية" إحدى الأدوات الجوهرية التي تسهم في تحسين كفاءة الأداء التشغيلي والاستراتيجي، من خلال توظيف تقنيات الذكاء الاصطناعي، ومعالجة البيانات الضخمة، والتحليلات التنبؤية، لتقديم حلول سريعة ودقيقة ومنخفضة المخاطر</w:t>
      </w:r>
      <w:r w:rsidRPr="00BB566A">
        <w:rPr>
          <w:rFonts w:ascii="Sakkal Majalla" w:hAnsi="Sakkal Majalla" w:cs="Sakkal Majalla"/>
          <w:color w:val="000000" w:themeColor="text1"/>
          <w:sz w:val="28"/>
          <w:szCs w:val="28"/>
        </w:rPr>
        <w:t xml:space="preserve"> (Rodrigues et al., 2023; Sarker, 2021).</w:t>
      </w:r>
    </w:p>
    <w:p w14:paraId="758E8CED" w14:textId="77777777" w:rsidR="002F7BF6" w:rsidRPr="00BB566A" w:rsidRDefault="002F7BF6" w:rsidP="00C11AEB">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وتتمثل الأهداف الجوهرية التي تسعى "القرارات الذكية" إلى تحقيقها داخل الإدارة الصحية فيما يلي</w:t>
      </w:r>
      <w:r w:rsidRPr="00BB566A">
        <w:rPr>
          <w:rFonts w:ascii="Sakkal Majalla" w:hAnsi="Sakkal Majalla" w:cs="Sakkal Majalla"/>
          <w:b/>
          <w:bCs/>
          <w:color w:val="000000" w:themeColor="text1"/>
          <w:sz w:val="28"/>
          <w:szCs w:val="28"/>
        </w:rPr>
        <w:t>:</w:t>
      </w:r>
    </w:p>
    <w:p w14:paraId="78C16637" w14:textId="515255CA"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1. </w:t>
      </w:r>
      <w:r w:rsidR="002F7BF6" w:rsidRPr="00BB566A">
        <w:rPr>
          <w:rFonts w:ascii="Sakkal Majalla" w:hAnsi="Sakkal Majalla" w:cs="Sakkal Majalla"/>
          <w:b/>
          <w:bCs/>
          <w:color w:val="000000" w:themeColor="text1"/>
          <w:sz w:val="28"/>
          <w:szCs w:val="28"/>
          <w:rtl/>
        </w:rPr>
        <w:t>تحسين كفاءة اتخاذ القرار</w:t>
      </w:r>
    </w:p>
    <w:p w14:paraId="2E7B5194" w14:textId="0C4E0493"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تهدف القرارات الذكية إلى تقليل التحيّز البشري والتقدير الذاتي في عملية اتخاذ القرار، عبر الاعتماد على نماذج تحليلية قادرة على معالجة بيانات لحظية وتاريخية ضخمة من مصادر متعددة، وتقديم توصيات تستند إلى أدلة علمية وتجريبية. هذا النهج يُفضي إلى تحسين دقة القرار وسرعة تنفيذه، خاصة في السياقات الحرجة كغرف الطوارئ أو إدارات التخطيط الطبي</w:t>
      </w:r>
      <w:r w:rsidRPr="00BB566A">
        <w:rPr>
          <w:rFonts w:ascii="Sakkal Majalla" w:hAnsi="Sakkal Majalla" w:cs="Sakkal Majalla"/>
          <w:color w:val="000000" w:themeColor="text1"/>
          <w:sz w:val="28"/>
          <w:szCs w:val="28"/>
        </w:rPr>
        <w:t xml:space="preserve"> </w:t>
      </w:r>
      <w:r w:rsidR="00535C8A" w:rsidRPr="00BB566A">
        <w:rPr>
          <w:rFonts w:ascii="Sakkal Majalla" w:hAnsi="Sakkal Majalla" w:cs="Sakkal Majalla"/>
          <w:color w:val="000000" w:themeColor="text1"/>
          <w:sz w:val="28"/>
          <w:szCs w:val="28"/>
          <w:rtl/>
        </w:rPr>
        <w:t>.</w:t>
      </w:r>
    </w:p>
    <w:p w14:paraId="4BF56F82" w14:textId="66B0570E"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2. </w:t>
      </w:r>
      <w:r w:rsidR="002F7BF6" w:rsidRPr="00BB566A">
        <w:rPr>
          <w:rFonts w:ascii="Sakkal Majalla" w:hAnsi="Sakkal Majalla" w:cs="Sakkal Majalla"/>
          <w:b/>
          <w:bCs/>
          <w:color w:val="000000" w:themeColor="text1"/>
          <w:sz w:val="28"/>
          <w:szCs w:val="28"/>
          <w:rtl/>
        </w:rPr>
        <w:t>تعزيز القدرة التنبؤية والتخطيط الاستباقي</w:t>
      </w:r>
    </w:p>
    <w:p w14:paraId="21C3B8C7" w14:textId="5C3B83CE"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تُتيح الأنظمة الذكية إمكانات عالية في تحليل الأنماط السابقة والتنبؤ بالسلوك المستقبلي للطلب على الخدمات الصحية، أو تطور الحالات المرضية، أو توزيع الموارد. ويُعد هذا التنبؤ أحد أهم عوامل دعم متخذ القرار في التخطيط بعيد المدى ووضع السيناريوهات البديلة</w:t>
      </w:r>
      <w:r w:rsidRPr="00BB566A">
        <w:rPr>
          <w:rFonts w:ascii="Sakkal Majalla" w:hAnsi="Sakkal Majalla" w:cs="Sakkal Majalla"/>
          <w:color w:val="000000" w:themeColor="text1"/>
          <w:sz w:val="28"/>
          <w:szCs w:val="28"/>
        </w:rPr>
        <w:t xml:space="preserve"> </w:t>
      </w:r>
      <w:r w:rsidR="00535C8A" w:rsidRPr="00BB566A">
        <w:rPr>
          <w:rFonts w:ascii="Sakkal Majalla" w:hAnsi="Sakkal Majalla" w:cs="Sakkal Majalla"/>
          <w:color w:val="000000" w:themeColor="text1"/>
          <w:sz w:val="28"/>
          <w:szCs w:val="28"/>
          <w:rtl/>
        </w:rPr>
        <w:t>.</w:t>
      </w:r>
    </w:p>
    <w:p w14:paraId="6C946901" w14:textId="42762145"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3. </w:t>
      </w:r>
      <w:r w:rsidR="002F7BF6" w:rsidRPr="00BB566A">
        <w:rPr>
          <w:rFonts w:ascii="Sakkal Majalla" w:hAnsi="Sakkal Majalla" w:cs="Sakkal Majalla"/>
          <w:b/>
          <w:bCs/>
          <w:color w:val="000000" w:themeColor="text1"/>
          <w:sz w:val="28"/>
          <w:szCs w:val="28"/>
          <w:rtl/>
        </w:rPr>
        <w:t>رفع جودة الرعاية الصحية وتحسين النتائج السريرية</w:t>
      </w:r>
    </w:p>
    <w:p w14:paraId="148D4CD8" w14:textId="47E91DE2"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يسهم تطبيق أدوات الذكاء الاصطناعي في دعم القرارات الطبية من خلال المساعدة في التشخيص، وتحليل صور الأشعة، وتقديم توصيات علاجية مبنية على قواعد بيانات ضخمة ومعتمدة. كما تُمكن النظم الذكية من مراقبة مؤشرات الأداء وتحسين نتائج المرضى وتقليل نسب الأخطاء الطبية</w:t>
      </w:r>
      <w:r w:rsidR="00535C8A" w:rsidRPr="00BB566A">
        <w:rPr>
          <w:rFonts w:ascii="Sakkal Majalla" w:hAnsi="Sakkal Majalla" w:cs="Sakkal Majalla"/>
          <w:color w:val="000000" w:themeColor="text1"/>
          <w:sz w:val="28"/>
          <w:szCs w:val="28"/>
          <w:rtl/>
        </w:rPr>
        <w:t>.</w:t>
      </w:r>
    </w:p>
    <w:p w14:paraId="0BC9A927" w14:textId="2AC75B66"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4. </w:t>
      </w:r>
      <w:r w:rsidR="002F7BF6" w:rsidRPr="00BB566A">
        <w:rPr>
          <w:rFonts w:ascii="Sakkal Majalla" w:hAnsi="Sakkal Majalla" w:cs="Sakkal Majalla"/>
          <w:b/>
          <w:bCs/>
          <w:color w:val="000000" w:themeColor="text1"/>
          <w:sz w:val="28"/>
          <w:szCs w:val="28"/>
          <w:rtl/>
        </w:rPr>
        <w:t>تحقيق الاستخدام الأمثل للموارد</w:t>
      </w:r>
    </w:p>
    <w:p w14:paraId="526AF6DD" w14:textId="7FCC49ED"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تهدف القرارات الذكية إلى تقليل الهدر والتكرار في تخصيص الموارد الصحية، من خلال أدوات تحليل متقدمة تُسهم في تحسين إدارة سلاسل الإمداد، وتوزيع القوى العاملة، وضبط الجداول التشغيلية للمرافق الطبية. وهذا بدوره ينعكس إيجابًا على استدامة الخدمات وتحقيق الكفاءة الاقتصادية</w:t>
      </w:r>
      <w:r w:rsidRPr="00BB566A">
        <w:rPr>
          <w:rFonts w:ascii="Sakkal Majalla" w:hAnsi="Sakkal Majalla" w:cs="Sakkal Majalla"/>
          <w:color w:val="000000" w:themeColor="text1"/>
          <w:sz w:val="28"/>
          <w:szCs w:val="28"/>
        </w:rPr>
        <w:t xml:space="preserve"> </w:t>
      </w:r>
      <w:r w:rsidR="00535C8A" w:rsidRPr="00BB566A">
        <w:rPr>
          <w:rFonts w:ascii="Sakkal Majalla" w:hAnsi="Sakkal Majalla" w:cs="Sakkal Majalla"/>
          <w:color w:val="000000" w:themeColor="text1"/>
          <w:sz w:val="28"/>
          <w:szCs w:val="28"/>
        </w:rPr>
        <w:t>.</w:t>
      </w:r>
    </w:p>
    <w:p w14:paraId="6C8D50E0" w14:textId="14D788D1"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5. </w:t>
      </w:r>
      <w:r w:rsidR="002F7BF6" w:rsidRPr="00BB566A">
        <w:rPr>
          <w:rFonts w:ascii="Sakkal Majalla" w:hAnsi="Sakkal Majalla" w:cs="Sakkal Majalla"/>
          <w:b/>
          <w:bCs/>
          <w:color w:val="000000" w:themeColor="text1"/>
          <w:sz w:val="28"/>
          <w:szCs w:val="28"/>
          <w:rtl/>
        </w:rPr>
        <w:t>تعزيز الاستجابة الفعالة للأزمات الصحية والطوارئ</w:t>
      </w:r>
    </w:p>
    <w:p w14:paraId="0464A45B" w14:textId="56DFB173"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توفر المنصات الذكية إمكانيات عالية في التحليل التنبؤي لحالات الطوارئ الصحية، مثل الأوبئة أو الكوارث، من خلال نماذج محاكاة وإنذار مبكر تعتمد على مدخلات متعددة. وتمكن هذه الأنظمة المؤسسات الصحية من اتخاذ قرارات مبكرة واستباقية تقلل من آثار الأزمات على الصحة العامة والنظام التشغيلي</w:t>
      </w:r>
      <w:r w:rsidRPr="00BB566A">
        <w:rPr>
          <w:rFonts w:ascii="Sakkal Majalla" w:hAnsi="Sakkal Majalla" w:cs="Sakkal Majalla"/>
          <w:color w:val="000000" w:themeColor="text1"/>
          <w:sz w:val="28"/>
          <w:szCs w:val="28"/>
        </w:rPr>
        <w:t xml:space="preserve"> </w:t>
      </w:r>
      <w:r w:rsidR="00535C8A" w:rsidRPr="00BB566A">
        <w:rPr>
          <w:rFonts w:ascii="Sakkal Majalla" w:hAnsi="Sakkal Majalla" w:cs="Sakkal Majalla"/>
          <w:color w:val="000000" w:themeColor="text1"/>
          <w:sz w:val="28"/>
          <w:szCs w:val="28"/>
        </w:rPr>
        <w:t>.</w:t>
      </w:r>
    </w:p>
    <w:p w14:paraId="21639AFF"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يرى الباحث أن القرارات الذكية لم تعد ترفًا إداريًا أو خيارًا تقنيًا مستحدثًا، بل أضحت ضرورة إستراتيجية في بيئات العمل الصحي المعاصرة، لا سيما في ظل التحديات المتزايدة التي تواجه المنشآت الصحية من حيث الموارد المحدودة، والطلب المتصاعد على الخدمة، وتعقيد الحالات الطبية</w:t>
      </w:r>
      <w:r w:rsidRPr="00BB566A">
        <w:rPr>
          <w:rFonts w:ascii="Sakkal Majalla" w:hAnsi="Sakkal Majalla" w:cs="Sakkal Majalla"/>
          <w:color w:val="000000" w:themeColor="text1"/>
          <w:sz w:val="28"/>
          <w:szCs w:val="28"/>
        </w:rPr>
        <w:t>.</w:t>
      </w:r>
    </w:p>
    <w:p w14:paraId="053DE542"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وبالاستناد إلى أبعاد الدراسة الثلاثة (دعم القرارات الطبية بالذكاء الاصطناعي، إدارة البيانات الصحية الذكية، والتخطيط الذكي للموارد الصحية)، فإن تفعيل منظومة القرارات الذكية في المنشآت الصحية يُسهم بصورة مباشرة في رفع مستوى الأداء التشغيلي، وتحقيق الاستخدام الرشيد للموارد، وضمان استدامة الخدمات، وهو ما يشكل محورًا جوهريًا لتحقيق الأهداف الوطنية في الرعاية الصحية المتكاملة ضمن رؤية المملكة 2030</w:t>
      </w:r>
      <w:r w:rsidRPr="00BB566A">
        <w:rPr>
          <w:rFonts w:ascii="Sakkal Majalla" w:hAnsi="Sakkal Majalla" w:cs="Sakkal Majalla"/>
          <w:color w:val="000000" w:themeColor="text1"/>
          <w:sz w:val="28"/>
          <w:szCs w:val="28"/>
        </w:rPr>
        <w:t>.</w:t>
      </w:r>
    </w:p>
    <w:p w14:paraId="5D176C13" w14:textId="191ED672" w:rsidR="00646B41" w:rsidRPr="00BB566A" w:rsidRDefault="00C11AEB"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0828192"/>
      <w:r w:rsidRPr="00BB566A">
        <w:rPr>
          <w:rFonts w:ascii="Sakkal Majalla" w:hAnsi="Sakkal Majalla" w:cs="Sakkal Majalla" w:hint="cs"/>
          <w:b/>
          <w:bCs/>
          <w:color w:val="000000" w:themeColor="text1"/>
          <w:sz w:val="32"/>
          <w:szCs w:val="32"/>
          <w:rtl/>
        </w:rPr>
        <w:t xml:space="preserve">3.1.2 </w:t>
      </w:r>
      <w:r w:rsidR="00646B41" w:rsidRPr="00BB566A">
        <w:rPr>
          <w:rFonts w:ascii="Sakkal Majalla" w:hAnsi="Sakkal Majalla" w:cs="Sakkal Majalla"/>
          <w:b/>
          <w:bCs/>
          <w:color w:val="000000" w:themeColor="text1"/>
          <w:sz w:val="32"/>
          <w:szCs w:val="32"/>
          <w:rtl/>
        </w:rPr>
        <w:t>أهمية القرارات الذكية في الإدارة الصحية</w:t>
      </w:r>
      <w:bookmarkEnd w:id="45"/>
    </w:p>
    <w:p w14:paraId="6699F82E" w14:textId="58E35D86"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تكتسب القرارات الذكية أهمية متزايدة في قطاع الرعاية الصحية نظرًا لما تشهده المؤسسات الصحية من تعقيد متزايد في العمليات، وضغوط مالية وإدارية، وتغيرات سريعة في التكنولوجيا والطلب على الخدمة</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وتُمثل هذه القرارات تحوّلًا نوعيًا في أدوات وأساليب الإدارة، من النماذج التقليدية إلى نماذج قائمة على البيانات، والتحليل التنبؤي، والتكامل بين الإنسان والآلة</w:t>
      </w:r>
      <w:r w:rsidRPr="00BB566A">
        <w:rPr>
          <w:rFonts w:ascii="Sakkal Majalla" w:hAnsi="Sakkal Majalla" w:cs="Sakkal Majalla"/>
          <w:color w:val="000000" w:themeColor="text1"/>
          <w:sz w:val="28"/>
          <w:szCs w:val="28"/>
        </w:rPr>
        <w:t>.</w:t>
      </w:r>
    </w:p>
    <w:p w14:paraId="3BD2F067" w14:textId="633653E0"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يشير</w:t>
      </w:r>
      <w:r w:rsidRPr="00BB566A">
        <w:rPr>
          <w:rFonts w:ascii="Sakkal Majalla" w:hAnsi="Sakkal Majalla" w:cs="Sakkal Majalla"/>
          <w:color w:val="000000" w:themeColor="text1"/>
          <w:sz w:val="28"/>
          <w:szCs w:val="28"/>
        </w:rPr>
        <w:t xml:space="preserve"> Bokhari </w:t>
      </w:r>
      <w:r w:rsidRPr="00BB566A">
        <w:rPr>
          <w:rFonts w:ascii="Sakkal Majalla" w:hAnsi="Sakkal Majalla" w:cs="Sakkal Majalla"/>
          <w:color w:val="000000" w:themeColor="text1"/>
          <w:sz w:val="28"/>
          <w:szCs w:val="28"/>
          <w:rtl/>
        </w:rPr>
        <w:t>و</w:t>
      </w:r>
      <w:r w:rsidRPr="00BB566A">
        <w:rPr>
          <w:rFonts w:ascii="Sakkal Majalla" w:hAnsi="Sakkal Majalla" w:cs="Sakkal Majalla"/>
          <w:color w:val="000000" w:themeColor="text1"/>
          <w:sz w:val="28"/>
          <w:szCs w:val="28"/>
        </w:rPr>
        <w:t xml:space="preserve">Myeong (2023) </w:t>
      </w:r>
      <w:r w:rsidRPr="00BB566A">
        <w:rPr>
          <w:rFonts w:ascii="Sakkal Majalla" w:hAnsi="Sakkal Majalla" w:cs="Sakkal Majalla"/>
          <w:color w:val="000000" w:themeColor="text1"/>
          <w:sz w:val="28"/>
          <w:szCs w:val="28"/>
          <w:rtl/>
        </w:rPr>
        <w:t>إلى أن القرارات الذكية تُمكّن الإدارات الصحية من اتخاذ قرارات دقيقة وفي الوقت المناسب، مما يقلل من التأخير في الإجراءات الطبية، ويرفع من جودة الخدمة المقدمة للمرضى</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وتتيح هذه القرارات مواجهة المواقف المعقدة بفاعلية، خصوصًا في الحالات التي يصعب الاعتماد فيها على التقدير البشري فقط</w:t>
      </w:r>
      <w:r w:rsidRPr="00BB566A">
        <w:rPr>
          <w:rFonts w:ascii="Sakkal Majalla" w:hAnsi="Sakkal Majalla" w:cs="Sakkal Majalla"/>
          <w:color w:val="000000" w:themeColor="text1"/>
          <w:sz w:val="28"/>
          <w:szCs w:val="28"/>
        </w:rPr>
        <w:t>.</w:t>
      </w:r>
    </w:p>
    <w:p w14:paraId="265D6447" w14:textId="77777777"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ويؤكد</w:t>
      </w:r>
      <w:r w:rsidRPr="00BB566A">
        <w:rPr>
          <w:rFonts w:ascii="Sakkal Majalla" w:hAnsi="Sakkal Majalla" w:cs="Sakkal Majalla"/>
          <w:color w:val="000000" w:themeColor="text1"/>
          <w:sz w:val="28"/>
          <w:szCs w:val="28"/>
        </w:rPr>
        <w:t xml:space="preserve"> Gupta et al. (2024) </w:t>
      </w:r>
      <w:r w:rsidRPr="00BB566A">
        <w:rPr>
          <w:rFonts w:ascii="Sakkal Majalla" w:hAnsi="Sakkal Majalla" w:cs="Sakkal Majalla"/>
          <w:color w:val="000000" w:themeColor="text1"/>
          <w:sz w:val="28"/>
          <w:szCs w:val="28"/>
          <w:rtl/>
        </w:rPr>
        <w:t>أن من أبرز فوائد القرارات الذكية في المجال الصحي أنها تُعزز من كفاءة تشغيل الأنظمة الصحية من خلال تحسين تخصيص الموارد، وتوجيه الخدمات إلى الفئات ذات الأولوية، وتقليل الهدر في العمليات اليومية</w:t>
      </w:r>
      <w:r w:rsidRPr="00BB566A">
        <w:rPr>
          <w:rFonts w:ascii="Sakkal Majalla" w:hAnsi="Sakkal Majalla" w:cs="Sakkal Majalla"/>
          <w:color w:val="000000" w:themeColor="text1"/>
          <w:sz w:val="28"/>
          <w:szCs w:val="28"/>
        </w:rPr>
        <w:t>.</w:t>
      </w:r>
    </w:p>
    <w:p w14:paraId="67DCCEDC" w14:textId="77777777"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يشير</w:t>
      </w:r>
      <w:r w:rsidRPr="00BB566A">
        <w:rPr>
          <w:rFonts w:ascii="Sakkal Majalla" w:hAnsi="Sakkal Majalla" w:cs="Sakkal Majalla"/>
          <w:color w:val="000000" w:themeColor="text1"/>
          <w:sz w:val="28"/>
          <w:szCs w:val="28"/>
        </w:rPr>
        <w:t xml:space="preserve"> Yang, Hsu, </w:t>
      </w:r>
      <w:r w:rsidRPr="00BB566A">
        <w:rPr>
          <w:rFonts w:ascii="Sakkal Majalla" w:hAnsi="Sakkal Majalla" w:cs="Sakkal Majalla"/>
          <w:color w:val="000000" w:themeColor="text1"/>
          <w:sz w:val="28"/>
          <w:szCs w:val="28"/>
          <w:rtl/>
        </w:rPr>
        <w:t>و</w:t>
      </w:r>
      <w:r w:rsidRPr="00BB566A">
        <w:rPr>
          <w:rFonts w:ascii="Sakkal Majalla" w:hAnsi="Sakkal Majalla" w:cs="Sakkal Majalla"/>
          <w:color w:val="000000" w:themeColor="text1"/>
          <w:sz w:val="28"/>
          <w:szCs w:val="28"/>
        </w:rPr>
        <w:t xml:space="preserve">Wu (2021) </w:t>
      </w:r>
      <w:r w:rsidRPr="00BB566A">
        <w:rPr>
          <w:rFonts w:ascii="Sakkal Majalla" w:hAnsi="Sakkal Majalla" w:cs="Sakkal Majalla"/>
          <w:color w:val="000000" w:themeColor="text1"/>
          <w:sz w:val="28"/>
          <w:szCs w:val="28"/>
          <w:rtl/>
        </w:rPr>
        <w:t>إلى أن تطبيق تقنيات الذكاء الاصطناعي والتحليلات الذكية في دعم القرار يُسهم في تحسين دقة التشخيص، وتقديم توصيات علاجية مخصصة، وخفض نسب الأخطاء الطبية، ما يُحقق أثرًا مباشرًا على صحة المرضى وسلامتهم</w:t>
      </w:r>
      <w:r w:rsidRPr="00BB566A">
        <w:rPr>
          <w:rFonts w:ascii="Sakkal Majalla" w:hAnsi="Sakkal Majalla" w:cs="Sakkal Majalla"/>
          <w:color w:val="000000" w:themeColor="text1"/>
          <w:sz w:val="28"/>
          <w:szCs w:val="28"/>
        </w:rPr>
        <w:t>.</w:t>
      </w:r>
    </w:p>
    <w:p w14:paraId="1CF8AA50" w14:textId="77777777"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وتوضح</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Taherdoost</w:t>
      </w:r>
      <w:proofErr w:type="spellEnd"/>
      <w:r w:rsidRPr="00BB566A">
        <w:rPr>
          <w:rFonts w:ascii="Sakkal Majalla" w:hAnsi="Sakkal Majalla" w:cs="Sakkal Majalla"/>
          <w:color w:val="000000" w:themeColor="text1"/>
          <w:sz w:val="28"/>
          <w:szCs w:val="28"/>
        </w:rPr>
        <w:t xml:space="preserve"> </w:t>
      </w:r>
      <w:r w:rsidRPr="00BB566A">
        <w:rPr>
          <w:rFonts w:ascii="Sakkal Majalla" w:hAnsi="Sakkal Majalla" w:cs="Sakkal Majalla"/>
          <w:color w:val="000000" w:themeColor="text1"/>
          <w:sz w:val="28"/>
          <w:szCs w:val="28"/>
          <w:rtl/>
        </w:rPr>
        <w:t>و</w:t>
      </w:r>
      <w:r w:rsidRPr="00BB566A">
        <w:rPr>
          <w:rFonts w:ascii="Sakkal Majalla" w:hAnsi="Sakkal Majalla" w:cs="Sakkal Majalla"/>
          <w:color w:val="000000" w:themeColor="text1"/>
          <w:sz w:val="28"/>
          <w:szCs w:val="28"/>
        </w:rPr>
        <w:t xml:space="preserve">Mohebi (2024) </w:t>
      </w:r>
      <w:r w:rsidRPr="00BB566A">
        <w:rPr>
          <w:rFonts w:ascii="Sakkal Majalla" w:hAnsi="Sakkal Majalla" w:cs="Sakkal Majalla"/>
          <w:color w:val="000000" w:themeColor="text1"/>
          <w:sz w:val="28"/>
          <w:szCs w:val="28"/>
          <w:rtl/>
        </w:rPr>
        <w:t>أن استخدام النماذج الذكية لاتخاذ القرار في المؤسسات الصحية يُوفر مرونة تنظيمية وقدرة على التكيف مع التغيرات المفاجئة مثل الكوارث الصحية أو الأوبئة، من خلال القدرة على محاكاة السيناريوهات واتخاذ قرارات استباقية</w:t>
      </w:r>
      <w:r w:rsidRPr="00BB566A">
        <w:rPr>
          <w:rFonts w:ascii="Sakkal Majalla" w:hAnsi="Sakkal Majalla" w:cs="Sakkal Majalla"/>
          <w:color w:val="000000" w:themeColor="text1"/>
          <w:sz w:val="28"/>
          <w:szCs w:val="28"/>
        </w:rPr>
        <w:t>.</w:t>
      </w:r>
    </w:p>
    <w:p w14:paraId="0AAA711E" w14:textId="77777777"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يشير</w:t>
      </w:r>
      <w:r w:rsidRPr="00BB566A">
        <w:rPr>
          <w:rFonts w:ascii="Sakkal Majalla" w:hAnsi="Sakkal Majalla" w:cs="Sakkal Majalla"/>
          <w:color w:val="000000" w:themeColor="text1"/>
          <w:sz w:val="28"/>
          <w:szCs w:val="28"/>
        </w:rPr>
        <w:t xml:space="preserve"> Rodrigues et al. (2023) </w:t>
      </w:r>
      <w:r w:rsidRPr="00BB566A">
        <w:rPr>
          <w:rFonts w:ascii="Sakkal Majalla" w:hAnsi="Sakkal Majalla" w:cs="Sakkal Majalla"/>
          <w:color w:val="000000" w:themeColor="text1"/>
          <w:sz w:val="28"/>
          <w:szCs w:val="28"/>
          <w:rtl/>
        </w:rPr>
        <w:t>إلى أن القرارات الذكية تُعد عاملًا حاسمًا في تحقيق التحول الرقمي والحوكمة الذكية داخل المؤسسات الصحية، إذ تُمكن القادة من تقييم الأداء، وتحليل النتائج، وإعادة تشكيل السياسات بناءً على بيانات دقيقة ومتجددة</w:t>
      </w:r>
      <w:r w:rsidRPr="00BB566A">
        <w:rPr>
          <w:rFonts w:ascii="Sakkal Majalla" w:hAnsi="Sakkal Majalla" w:cs="Sakkal Majalla"/>
          <w:color w:val="000000" w:themeColor="text1"/>
          <w:sz w:val="28"/>
          <w:szCs w:val="28"/>
        </w:rPr>
        <w:t>.</w:t>
      </w:r>
    </w:p>
    <w:p w14:paraId="56115471" w14:textId="7F954CF4" w:rsidR="00646B41" w:rsidRPr="00BB566A" w:rsidRDefault="00646B41"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ويرى الباحث أن أهمية القرارات الذكية في الإدارة الصحية لا تقتصر على تحسين جودة القرار ذاته، بل تمتد لتُحدث تحولًا جذريًا في البنية المؤسسية والإدارية للمنشآت الصحية</w:t>
      </w:r>
      <w:r w:rsidR="00535C8A" w:rsidRPr="00BB566A">
        <w:rPr>
          <w:rFonts w:ascii="Sakkal Majalla" w:hAnsi="Sakkal Majalla" w:cs="Sakkal Majalla"/>
          <w:color w:val="000000" w:themeColor="text1"/>
          <w:sz w:val="28"/>
          <w:szCs w:val="28"/>
          <w:rtl/>
        </w:rPr>
        <w:t>، و</w:t>
      </w:r>
      <w:r w:rsidRPr="00BB566A">
        <w:rPr>
          <w:rFonts w:ascii="Sakkal Majalla" w:hAnsi="Sakkal Majalla" w:cs="Sakkal Majalla"/>
          <w:color w:val="000000" w:themeColor="text1"/>
          <w:sz w:val="28"/>
          <w:szCs w:val="28"/>
          <w:rtl/>
        </w:rPr>
        <w:t>أن تفعيل هذه القرارات يُعزز من جاهزية المنشآت للاستجابة للتحديات، ويرفع من مستوى الشفافية والمساءلة، كما يُسهم في تحقيق أحد أبرز أهداف الرعاية الصحية الحديثة: تقديم خدمة آمنة، عادلة، وفعالة في آنٍ واحد، مدفوعة بالبيانات وليس بالتخمين أو الخبرة الشخصية فقط</w:t>
      </w:r>
      <w:r w:rsidRPr="00BB566A">
        <w:rPr>
          <w:rFonts w:ascii="Sakkal Majalla" w:hAnsi="Sakkal Majalla" w:cs="Sakkal Majalla"/>
          <w:color w:val="000000" w:themeColor="text1"/>
          <w:sz w:val="28"/>
          <w:szCs w:val="28"/>
        </w:rPr>
        <w:t>.</w:t>
      </w:r>
    </w:p>
    <w:p w14:paraId="0C0C8F93" w14:textId="7E4B1BB7" w:rsidR="002F7BF6" w:rsidRPr="00BB566A" w:rsidRDefault="00C11AEB"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0828193"/>
      <w:r w:rsidRPr="00BB566A">
        <w:rPr>
          <w:rFonts w:ascii="Sakkal Majalla" w:hAnsi="Sakkal Majalla" w:cs="Sakkal Majalla" w:hint="cs"/>
          <w:b/>
          <w:bCs/>
          <w:color w:val="000000" w:themeColor="text1"/>
          <w:sz w:val="32"/>
          <w:szCs w:val="32"/>
          <w:rtl/>
        </w:rPr>
        <w:t xml:space="preserve">4.1.2 </w:t>
      </w:r>
      <w:r w:rsidR="002F7BF6" w:rsidRPr="00BB566A">
        <w:rPr>
          <w:rFonts w:ascii="Sakkal Majalla" w:hAnsi="Sakkal Majalla" w:cs="Sakkal Majalla"/>
          <w:b/>
          <w:bCs/>
          <w:color w:val="000000" w:themeColor="text1"/>
          <w:sz w:val="32"/>
          <w:szCs w:val="32"/>
          <w:rtl/>
        </w:rPr>
        <w:t>خصائص القرارات الذكية في الإدارة الصحية</w:t>
      </w:r>
      <w:bookmarkEnd w:id="46"/>
    </w:p>
    <w:p w14:paraId="58ECA3C3" w14:textId="7156270A"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تتميز القرارات الذكية بمجموعة من الخصائص التي تجعلها متفوقة على نماذج اتخاذ القرار التقليدية، خصوصًا في بيئة العمل الصحي التي تتسم بالتعقيد، والحاجة إلى استجابات لحظية دقيقة</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وترتكز هذه الخصائص على توظيف التقنيات الحديثة والبيانات الضخمة بشكل تكاملي، بحيث يكون القرار الناتج أكثر دقة، وواقعية، وفعالية</w:t>
      </w:r>
      <w:r w:rsidRPr="00BB566A">
        <w:rPr>
          <w:rFonts w:ascii="Sakkal Majalla" w:hAnsi="Sakkal Majalla" w:cs="Sakkal Majalla"/>
          <w:color w:val="000000" w:themeColor="text1"/>
          <w:sz w:val="28"/>
          <w:szCs w:val="28"/>
        </w:rPr>
        <w:t>.</w:t>
      </w:r>
    </w:p>
    <w:p w14:paraId="095353DF" w14:textId="5A62ABD0"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1. </w:t>
      </w:r>
      <w:r w:rsidR="002F7BF6" w:rsidRPr="00BB566A">
        <w:rPr>
          <w:rFonts w:ascii="Sakkal Majalla" w:hAnsi="Sakkal Majalla" w:cs="Sakkal Majalla"/>
          <w:b/>
          <w:bCs/>
          <w:color w:val="000000" w:themeColor="text1"/>
          <w:sz w:val="28"/>
          <w:szCs w:val="28"/>
          <w:rtl/>
        </w:rPr>
        <w:t>الاعتماد على البيانات الضخمة والمتعددة المصادر</w:t>
      </w:r>
    </w:p>
    <w:p w14:paraId="5CC5584B"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تعتمد القرارات الذكية على تحليل كميات ضخمة من البيانات السريرية والتشغيلية والمالية، التي يتم جمعها من سجلات إلكترونية، وأجهزة مراقبة المرضى، ومنصات تشخيصية متعددة. وتُعالج هذه البيانات باستخدام تقنيات الذكاء الاصطناعي وخوارزميات التعلم الآلي لتوليد نماذج دقيقة تدعم القرار</w:t>
      </w:r>
      <w:r w:rsidRPr="00BB566A">
        <w:rPr>
          <w:rFonts w:ascii="Sakkal Majalla" w:hAnsi="Sakkal Majalla" w:cs="Sakkal Majalla"/>
          <w:color w:val="000000" w:themeColor="text1"/>
          <w:sz w:val="28"/>
          <w:szCs w:val="28"/>
        </w:rPr>
        <w:t xml:space="preserve"> (Gupta et al., 2024; Li et al., 2021).</w:t>
      </w:r>
    </w:p>
    <w:p w14:paraId="19D91DA0" w14:textId="20A7F45D"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lastRenderedPageBreak/>
        <w:t xml:space="preserve">2. </w:t>
      </w:r>
      <w:r w:rsidR="002F7BF6" w:rsidRPr="00BB566A">
        <w:rPr>
          <w:rFonts w:ascii="Sakkal Majalla" w:hAnsi="Sakkal Majalla" w:cs="Sakkal Majalla"/>
          <w:b/>
          <w:bCs/>
          <w:color w:val="000000" w:themeColor="text1"/>
          <w:sz w:val="28"/>
          <w:szCs w:val="28"/>
          <w:rtl/>
        </w:rPr>
        <w:t>الاستجابة اللحظية والتفاعلية</w:t>
      </w:r>
    </w:p>
    <w:p w14:paraId="39523793"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تتصف القرارات الذكية بقدرتها على التفاعل الفوري مع الأحداث والبيانات الجديدة. فعندما يحدث تغير مفاجئ في الحالة السريرية لمريض ما أو في موارد المستشفى، تتمكن الأنظمة الذكية من إعادة تقييم السيناريوهات المتاحة بسرعة، وتوليد توصيات جديدة دون تدخل بشري مباشر</w:t>
      </w:r>
      <w:r w:rsidRPr="00BB566A">
        <w:rPr>
          <w:rFonts w:ascii="Sakkal Majalla" w:hAnsi="Sakkal Majalla" w:cs="Sakkal Majalla"/>
          <w:color w:val="000000" w:themeColor="text1"/>
          <w:sz w:val="28"/>
          <w:szCs w:val="28"/>
        </w:rPr>
        <w:t xml:space="preserve"> (Rodrigues et al., 2023; Yang, Hsu, &amp; Wu, 2021).</w:t>
      </w:r>
    </w:p>
    <w:p w14:paraId="222AE1F0" w14:textId="354D2893"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3. </w:t>
      </w:r>
      <w:r w:rsidR="002F7BF6" w:rsidRPr="00BB566A">
        <w:rPr>
          <w:rFonts w:ascii="Sakkal Majalla" w:hAnsi="Sakkal Majalla" w:cs="Sakkal Majalla"/>
          <w:b/>
          <w:bCs/>
          <w:color w:val="000000" w:themeColor="text1"/>
          <w:sz w:val="28"/>
          <w:szCs w:val="28"/>
          <w:rtl/>
        </w:rPr>
        <w:t>القدرة التنبؤية العالية</w:t>
      </w:r>
    </w:p>
    <w:p w14:paraId="622A7E5D"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تُعد القدرة على التنبؤ بالنتائج المستقبلية من أبرز خصائص القرارات الذكية، حيث تُمكّن متخذي القرار من بناء خطط استباقية استنادًا إلى أنماط سابقة وتحليلات مستقبلية. وتُستخدم هذه الخاصية بشكل فعّال في التنبؤ بنسب الإشغال، احتياجات التموين، أو انتشار الأمراض</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Taherdoost</w:t>
      </w:r>
      <w:proofErr w:type="spellEnd"/>
      <w:r w:rsidRPr="00BB566A">
        <w:rPr>
          <w:rFonts w:ascii="Sakkal Majalla" w:hAnsi="Sakkal Majalla" w:cs="Sakkal Majalla"/>
          <w:color w:val="000000" w:themeColor="text1"/>
          <w:sz w:val="28"/>
          <w:szCs w:val="28"/>
        </w:rPr>
        <w:t xml:space="preserve"> &amp; Mohebi, 2024; Deng et al., 2022).</w:t>
      </w:r>
    </w:p>
    <w:p w14:paraId="133EAF3F" w14:textId="556BCCB7"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4. </w:t>
      </w:r>
      <w:r w:rsidR="002F7BF6" w:rsidRPr="00BB566A">
        <w:rPr>
          <w:rFonts w:ascii="Sakkal Majalla" w:hAnsi="Sakkal Majalla" w:cs="Sakkal Majalla"/>
          <w:b/>
          <w:bCs/>
          <w:color w:val="000000" w:themeColor="text1"/>
          <w:sz w:val="28"/>
          <w:szCs w:val="28"/>
          <w:rtl/>
        </w:rPr>
        <w:t>التحسين الذاتي المستمر</w:t>
      </w:r>
      <w:r w:rsidR="002F7BF6" w:rsidRPr="00BB566A">
        <w:rPr>
          <w:rFonts w:ascii="Sakkal Majalla" w:hAnsi="Sakkal Majalla" w:cs="Sakkal Majalla"/>
          <w:b/>
          <w:bCs/>
          <w:color w:val="000000" w:themeColor="text1"/>
          <w:sz w:val="28"/>
          <w:szCs w:val="28"/>
        </w:rPr>
        <w:t xml:space="preserve"> (Self-learning)</w:t>
      </w:r>
    </w:p>
    <w:p w14:paraId="66D5C838" w14:textId="77777777"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من خلال تقنيات التعلم الآلي، تمتلك الأنظمة الذكية القدرة على تحسين أدائها بمرور الوقت، وذلك عبر تحليل قراراتها السابقة، وتقييم نتائجها، وتعديل خوارزمياتها الداخلية بناءً على التجربة والمعطيات المستجدة</w:t>
      </w:r>
      <w:r w:rsidRPr="00BB566A">
        <w:rPr>
          <w:rFonts w:ascii="Sakkal Majalla" w:hAnsi="Sakkal Majalla" w:cs="Sakkal Majalla"/>
          <w:color w:val="000000" w:themeColor="text1"/>
          <w:sz w:val="28"/>
          <w:szCs w:val="28"/>
        </w:rPr>
        <w:t xml:space="preserve"> (Sarker, 2021; Akanmu &amp; Nordin, 2022).</w:t>
      </w:r>
    </w:p>
    <w:p w14:paraId="326EFF5C" w14:textId="2B3D553B" w:rsidR="002F7BF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5. </w:t>
      </w:r>
      <w:r w:rsidR="002F7BF6" w:rsidRPr="00BB566A">
        <w:rPr>
          <w:rFonts w:ascii="Sakkal Majalla" w:hAnsi="Sakkal Majalla" w:cs="Sakkal Majalla"/>
          <w:b/>
          <w:bCs/>
          <w:color w:val="000000" w:themeColor="text1"/>
          <w:sz w:val="28"/>
          <w:szCs w:val="28"/>
          <w:rtl/>
        </w:rPr>
        <w:t>الدمج بين المنطق الآلي والحسّ البشري</w:t>
      </w:r>
    </w:p>
    <w:p w14:paraId="67473F4A" w14:textId="45FFCDF8"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لا تُقصي القرارات الذكية تدخل الإنسان، بل تُمكّنه من اتخاذ قرارات أفضل من خلال توفير معلومات شاملة وتوصيات مستندة إلى تحليل علمي</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وبذلك فهي تُعزز من فعالية متخذ القرار البشري، لا سيما الأطباء ومديري المرافق، عبر تقديم بدائل منطقية مدعومة بالأدلة</w:t>
      </w:r>
      <w:r w:rsidRPr="00BB566A">
        <w:rPr>
          <w:rFonts w:ascii="Sakkal Majalla" w:hAnsi="Sakkal Majalla" w:cs="Sakkal Majalla"/>
          <w:color w:val="000000" w:themeColor="text1"/>
          <w:sz w:val="28"/>
          <w:szCs w:val="28"/>
        </w:rPr>
        <w:t xml:space="preserve"> (Yang et al., 2020; </w:t>
      </w:r>
      <w:proofErr w:type="spellStart"/>
      <w:r w:rsidRPr="00BB566A">
        <w:rPr>
          <w:rFonts w:ascii="Sakkal Majalla" w:hAnsi="Sakkal Majalla" w:cs="Sakkal Majalla"/>
          <w:color w:val="000000" w:themeColor="text1"/>
          <w:sz w:val="28"/>
          <w:szCs w:val="28"/>
        </w:rPr>
        <w:t>Cenedesi</w:t>
      </w:r>
      <w:proofErr w:type="spellEnd"/>
      <w:r w:rsidRPr="00BB566A">
        <w:rPr>
          <w:rFonts w:ascii="Sakkal Majalla" w:hAnsi="Sakkal Majalla" w:cs="Sakkal Majalla"/>
          <w:color w:val="000000" w:themeColor="text1"/>
          <w:sz w:val="28"/>
          <w:szCs w:val="28"/>
        </w:rPr>
        <w:t xml:space="preserve"> Júnior et al., 2024).</w:t>
      </w:r>
    </w:p>
    <w:p w14:paraId="63F5D00D" w14:textId="7A718150" w:rsidR="002F7BF6" w:rsidRPr="00BB566A" w:rsidRDefault="002F7BF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 xml:space="preserve">يرى الباحث أن الخصائص المشار إليها تُشكّل جوهر القيمة المضافة للقرارات الذكية في الإدارة الصحية، حيث تُسهم بشكل مباشر في تحسين جودة اتخاذ القرار وتقليل الاعتماد على الاجتهادات الشخصية، التي قد تتأثر بعوامل خارجية مثل الإرهاق أو التحيّز. </w:t>
      </w:r>
    </w:p>
    <w:p w14:paraId="5B5BC65D" w14:textId="7343001D" w:rsidR="00785516" w:rsidRPr="00BB566A" w:rsidRDefault="00C11AEB" w:rsidP="00C11AE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0828194"/>
      <w:r w:rsidRPr="00BB566A">
        <w:rPr>
          <w:rFonts w:ascii="Sakkal Majalla" w:hAnsi="Sakkal Majalla" w:cs="Sakkal Majalla" w:hint="cs"/>
          <w:b/>
          <w:bCs/>
          <w:color w:val="000000" w:themeColor="text1"/>
          <w:sz w:val="32"/>
          <w:szCs w:val="32"/>
          <w:rtl/>
        </w:rPr>
        <w:t xml:space="preserve">5.1.2 </w:t>
      </w:r>
      <w:r w:rsidR="00785516" w:rsidRPr="00BB566A">
        <w:rPr>
          <w:rFonts w:ascii="Sakkal Majalla" w:hAnsi="Sakkal Majalla" w:cs="Sakkal Majalla"/>
          <w:b/>
          <w:bCs/>
          <w:color w:val="000000" w:themeColor="text1"/>
          <w:sz w:val="32"/>
          <w:szCs w:val="32"/>
          <w:rtl/>
        </w:rPr>
        <w:t>أبعاد القرارات الذكية في الإدارة الصحية</w:t>
      </w:r>
      <w:bookmarkEnd w:id="47"/>
    </w:p>
    <w:p w14:paraId="6AD5D2EF" w14:textId="48820271"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تُفعل القرارات الذكية في الإدارة الصحية من خلال ثلاثة أبعاد رئيسية متكاملة، تُمثل المكونات التطبيقية للمفهوم، وتسهم مجتمعة في تحسين جودة القرار الصحي على المستويين السريري والإداري</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هذه الأبعاد تتضمن: دعم القرارات الطبية بالذكاء الاصطناعي، إدارة البيانات الصحية الذكية، والتخطيط الذكي للموارد الصحية، وقد باتت تشكل الأساس في التحول الرقمي الفعّال بالمؤسسات الصحية</w:t>
      </w:r>
      <w:r w:rsidRPr="00BB566A">
        <w:rPr>
          <w:rFonts w:ascii="Sakkal Majalla" w:hAnsi="Sakkal Majalla" w:cs="Sakkal Majalla"/>
          <w:color w:val="000000" w:themeColor="text1"/>
          <w:sz w:val="28"/>
          <w:szCs w:val="28"/>
        </w:rPr>
        <w:t xml:space="preserve"> (Gupta et al., 2024; Swain et al., 2022; Yang et al., 2021).</w:t>
      </w:r>
    </w:p>
    <w:p w14:paraId="23D32EB6" w14:textId="1CEB02E9" w:rsidR="0078551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1. </w:t>
      </w:r>
      <w:r w:rsidR="00785516" w:rsidRPr="00BB566A">
        <w:rPr>
          <w:rFonts w:ascii="Sakkal Majalla" w:hAnsi="Sakkal Majalla" w:cs="Sakkal Majalla"/>
          <w:b/>
          <w:bCs/>
          <w:color w:val="000000" w:themeColor="text1"/>
          <w:sz w:val="28"/>
          <w:szCs w:val="28"/>
          <w:rtl/>
        </w:rPr>
        <w:t>دعم القرارات الطبية بالذكاء الاصطناعي</w:t>
      </w:r>
    </w:p>
    <w:p w14:paraId="77B3CEAF" w14:textId="77777777"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يُعد هذا البُعد من أكثر التطبيقات الحيوية للذكاء الاصطناعي في بيئة الرعاية الصحية، إذ يعتمد على دمج الخوارزميات الذكية ونظم التعلم الآلي في صميم الممارسات السريرية والطبية اليومية، بما يُسهم في تحسين دقة القرارات العلاجية والتشخيصية. تتضمن هذه التطبيقات</w:t>
      </w:r>
      <w:r w:rsidRPr="00BB566A">
        <w:rPr>
          <w:rFonts w:ascii="Sakkal Majalla" w:hAnsi="Sakkal Majalla" w:cs="Sakkal Majalla"/>
          <w:color w:val="000000" w:themeColor="text1"/>
          <w:sz w:val="28"/>
          <w:szCs w:val="28"/>
        </w:rPr>
        <w:t>:</w:t>
      </w:r>
    </w:p>
    <w:p w14:paraId="480D1638" w14:textId="77777777" w:rsidR="00785516" w:rsidRPr="00BB566A" w:rsidRDefault="00785516" w:rsidP="00C11A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نظم دعم القرار السريري</w:t>
      </w:r>
      <w:r w:rsidRPr="00BB566A">
        <w:rPr>
          <w:rFonts w:ascii="Sakkal Majalla" w:hAnsi="Sakkal Majalla" w:cs="Sakkal Majalla"/>
          <w:color w:val="000000" w:themeColor="text1"/>
          <w:sz w:val="28"/>
          <w:szCs w:val="28"/>
        </w:rPr>
        <w:t xml:space="preserve"> (Clinical Decision Support Systems) </w:t>
      </w:r>
      <w:r w:rsidRPr="00BB566A">
        <w:rPr>
          <w:rFonts w:ascii="Sakkal Majalla" w:hAnsi="Sakkal Majalla" w:cs="Sakkal Majalla"/>
          <w:color w:val="000000" w:themeColor="text1"/>
          <w:sz w:val="28"/>
          <w:szCs w:val="28"/>
          <w:rtl/>
        </w:rPr>
        <w:t>التي توفر توصيات مبنية على الأدلة والمعايير الإكلينيكية</w:t>
      </w:r>
      <w:r w:rsidRPr="00BB566A">
        <w:rPr>
          <w:rFonts w:ascii="Sakkal Majalla" w:hAnsi="Sakkal Majalla" w:cs="Sakkal Majalla"/>
          <w:color w:val="000000" w:themeColor="text1"/>
          <w:sz w:val="28"/>
          <w:szCs w:val="28"/>
        </w:rPr>
        <w:t>.</w:t>
      </w:r>
    </w:p>
    <w:p w14:paraId="391A4BEB" w14:textId="77777777" w:rsidR="00785516" w:rsidRPr="00BB566A" w:rsidRDefault="00785516" w:rsidP="00C11A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التحليل الذكي لصور الأشعة والتقارير المختبرية باستخدام الشبكات العصبية العميقة</w:t>
      </w:r>
      <w:r w:rsidRPr="00BB566A">
        <w:rPr>
          <w:rFonts w:ascii="Sakkal Majalla" w:hAnsi="Sakkal Majalla" w:cs="Sakkal Majalla"/>
          <w:color w:val="000000" w:themeColor="text1"/>
          <w:sz w:val="28"/>
          <w:szCs w:val="28"/>
        </w:rPr>
        <w:t>.</w:t>
      </w:r>
    </w:p>
    <w:p w14:paraId="40DF4D97" w14:textId="77777777" w:rsidR="00785516" w:rsidRPr="00BB566A" w:rsidRDefault="00785516" w:rsidP="00C11A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التنبؤ بسير المرض ومخاطر التدهور الصحي في الحالات المزمنة أو المعقدة</w:t>
      </w:r>
      <w:r w:rsidRPr="00BB566A">
        <w:rPr>
          <w:rFonts w:ascii="Sakkal Majalla" w:hAnsi="Sakkal Majalla" w:cs="Sakkal Majalla"/>
          <w:color w:val="000000" w:themeColor="text1"/>
          <w:sz w:val="28"/>
          <w:szCs w:val="28"/>
        </w:rPr>
        <w:t>.</w:t>
      </w:r>
    </w:p>
    <w:p w14:paraId="51B05DD1" w14:textId="77777777" w:rsidR="00785516" w:rsidRPr="00BB566A" w:rsidRDefault="00785516" w:rsidP="00C11AE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تصميم خطط علاجية فردية بناءً على التحليل الذكي للبيانات الشخصية والتاريخ المرضي للمريض</w:t>
      </w:r>
      <w:r w:rsidRPr="00BB566A">
        <w:rPr>
          <w:rFonts w:ascii="Sakkal Majalla" w:hAnsi="Sakkal Majalla" w:cs="Sakkal Majalla"/>
          <w:color w:val="000000" w:themeColor="text1"/>
          <w:sz w:val="28"/>
          <w:szCs w:val="28"/>
        </w:rPr>
        <w:t>.</w:t>
      </w:r>
    </w:p>
    <w:p w14:paraId="760BEB19" w14:textId="77777777"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يساعد هذا البُعد في تقليل نسب الأخطاء الطبية، وتقصير مدة اتخاذ القرار، وتحسين مؤشرات الجودة السريرية، وتخفيف العبء الذهني عن الأطباء، مما يعزز من نتائج الرعاية</w:t>
      </w:r>
      <w:r w:rsidRPr="00BB566A">
        <w:rPr>
          <w:rFonts w:ascii="Sakkal Majalla" w:hAnsi="Sakkal Majalla" w:cs="Sakkal Majalla"/>
          <w:color w:val="000000" w:themeColor="text1"/>
          <w:sz w:val="28"/>
          <w:szCs w:val="28"/>
        </w:rPr>
        <w:t xml:space="preserve"> (Yang, Lee, Tsai, &amp; Chuang, 2020; </w:t>
      </w:r>
      <w:proofErr w:type="spellStart"/>
      <w:r w:rsidRPr="00BB566A">
        <w:rPr>
          <w:rFonts w:ascii="Sakkal Majalla" w:hAnsi="Sakkal Majalla" w:cs="Sakkal Majalla"/>
          <w:color w:val="000000" w:themeColor="text1"/>
          <w:sz w:val="28"/>
          <w:szCs w:val="28"/>
        </w:rPr>
        <w:t>Cenedesi</w:t>
      </w:r>
      <w:proofErr w:type="spellEnd"/>
      <w:r w:rsidRPr="00BB566A">
        <w:rPr>
          <w:rFonts w:ascii="Sakkal Majalla" w:hAnsi="Sakkal Majalla" w:cs="Sakkal Majalla"/>
          <w:color w:val="000000" w:themeColor="text1"/>
          <w:sz w:val="28"/>
          <w:szCs w:val="28"/>
        </w:rPr>
        <w:t xml:space="preserve"> Júnior et al., 2024).</w:t>
      </w:r>
    </w:p>
    <w:p w14:paraId="3FBC9924" w14:textId="4BB83479" w:rsidR="0078551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lang w:bidi="ar-EG"/>
        </w:rPr>
        <w:lastRenderedPageBreak/>
        <w:t xml:space="preserve">2. </w:t>
      </w:r>
      <w:r w:rsidR="00785516" w:rsidRPr="00BB566A">
        <w:rPr>
          <w:rFonts w:ascii="Sakkal Majalla" w:hAnsi="Sakkal Majalla" w:cs="Sakkal Majalla"/>
          <w:b/>
          <w:bCs/>
          <w:color w:val="000000" w:themeColor="text1"/>
          <w:sz w:val="28"/>
          <w:szCs w:val="28"/>
          <w:rtl/>
        </w:rPr>
        <w:t>إدارة البيانات الصحية الذكية</w:t>
      </w:r>
    </w:p>
    <w:p w14:paraId="414BE201" w14:textId="77777777"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تمثل البيانات الصحية العمود الفقري لأي قرار ذكي، ويكمن جوهر هذا البُعد في القدرة على جمع وتخزين وتنظيم وتحليل البيانات الصحية من مصادر متعددة في الوقت الفعلي. تشمل هذه المصادر: السجلات الصحية الإلكترونية</w:t>
      </w:r>
      <w:r w:rsidRPr="00BB566A">
        <w:rPr>
          <w:rFonts w:ascii="Sakkal Majalla" w:hAnsi="Sakkal Majalla" w:cs="Sakkal Majalla"/>
          <w:color w:val="000000" w:themeColor="text1"/>
          <w:sz w:val="28"/>
          <w:szCs w:val="28"/>
        </w:rPr>
        <w:t xml:space="preserve"> (EHR)</w:t>
      </w:r>
      <w:r w:rsidRPr="00BB566A">
        <w:rPr>
          <w:rFonts w:ascii="Sakkal Majalla" w:hAnsi="Sakkal Majalla" w:cs="Sakkal Majalla"/>
          <w:color w:val="000000" w:themeColor="text1"/>
          <w:sz w:val="28"/>
          <w:szCs w:val="28"/>
          <w:rtl/>
        </w:rPr>
        <w:t>، أجهزة القياس الحيوي، تطبيقات الهواتف الذكية، وأجهزة إنترنت الأشياء الصحية</w:t>
      </w:r>
      <w:r w:rsidRPr="00BB566A">
        <w:rPr>
          <w:rFonts w:ascii="Sakkal Majalla" w:hAnsi="Sakkal Majalla" w:cs="Sakkal Majalla"/>
          <w:color w:val="000000" w:themeColor="text1"/>
          <w:sz w:val="28"/>
          <w:szCs w:val="28"/>
        </w:rPr>
        <w:t>.</w:t>
      </w:r>
    </w:p>
    <w:p w14:paraId="172A17BC" w14:textId="77777777" w:rsidR="00785516" w:rsidRPr="00BB566A" w:rsidRDefault="00785516"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ويتضمن هذا البُعد المهام الآتية</w:t>
      </w:r>
      <w:r w:rsidRPr="00BB566A">
        <w:rPr>
          <w:rFonts w:ascii="Sakkal Majalla" w:hAnsi="Sakkal Majalla" w:cs="Sakkal Majalla"/>
          <w:b/>
          <w:bCs/>
          <w:color w:val="000000" w:themeColor="text1"/>
          <w:sz w:val="28"/>
          <w:szCs w:val="28"/>
        </w:rPr>
        <w:t>:</w:t>
      </w:r>
    </w:p>
    <w:p w14:paraId="44DD32D5" w14:textId="77777777" w:rsidR="00785516" w:rsidRPr="00BB566A" w:rsidRDefault="00785516" w:rsidP="00C11AE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معالجة البيانات الضخمة وتحويلها إلى معرفة قابلة للتنفيذ</w:t>
      </w:r>
      <w:r w:rsidRPr="00BB566A">
        <w:rPr>
          <w:rFonts w:ascii="Sakkal Majalla" w:hAnsi="Sakkal Majalla" w:cs="Sakkal Majalla"/>
          <w:color w:val="000000" w:themeColor="text1"/>
          <w:sz w:val="28"/>
          <w:szCs w:val="28"/>
        </w:rPr>
        <w:t>.</w:t>
      </w:r>
    </w:p>
    <w:p w14:paraId="74F3DD4F" w14:textId="77777777" w:rsidR="00785516" w:rsidRPr="00BB566A" w:rsidRDefault="00785516" w:rsidP="00C11AE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إنشاء لوحات تحكم مرئية ومؤشرات أداء ديناميكية لمتخذي القرار</w:t>
      </w:r>
      <w:r w:rsidRPr="00BB566A">
        <w:rPr>
          <w:rFonts w:ascii="Sakkal Majalla" w:hAnsi="Sakkal Majalla" w:cs="Sakkal Majalla"/>
          <w:color w:val="000000" w:themeColor="text1"/>
          <w:sz w:val="28"/>
          <w:szCs w:val="28"/>
        </w:rPr>
        <w:t>.</w:t>
      </w:r>
    </w:p>
    <w:p w14:paraId="4A7E07ED" w14:textId="77777777" w:rsidR="00785516" w:rsidRPr="00BB566A" w:rsidRDefault="00785516" w:rsidP="00C11AE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تقييم الاتجاهات السريرية والتشغيلية بشكل استباقي</w:t>
      </w:r>
      <w:r w:rsidRPr="00BB566A">
        <w:rPr>
          <w:rFonts w:ascii="Sakkal Majalla" w:hAnsi="Sakkal Majalla" w:cs="Sakkal Majalla"/>
          <w:color w:val="000000" w:themeColor="text1"/>
          <w:sz w:val="28"/>
          <w:szCs w:val="28"/>
        </w:rPr>
        <w:t>.</w:t>
      </w:r>
    </w:p>
    <w:p w14:paraId="6002DC0C" w14:textId="77777777" w:rsidR="00785516" w:rsidRPr="00BB566A" w:rsidRDefault="00785516" w:rsidP="00C11AEB">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ضمان جودة البيانات وصحتها وامتثالها لمعايير الحماية</w:t>
      </w:r>
      <w:r w:rsidRPr="00BB566A">
        <w:rPr>
          <w:rFonts w:ascii="Sakkal Majalla" w:hAnsi="Sakkal Majalla" w:cs="Sakkal Majalla"/>
          <w:color w:val="000000" w:themeColor="text1"/>
          <w:sz w:val="28"/>
          <w:szCs w:val="28"/>
        </w:rPr>
        <w:t xml:space="preserve"> (</w:t>
      </w:r>
      <w:r w:rsidRPr="00BB566A">
        <w:rPr>
          <w:rFonts w:ascii="Sakkal Majalla" w:hAnsi="Sakkal Majalla" w:cs="Sakkal Majalla"/>
          <w:color w:val="000000" w:themeColor="text1"/>
          <w:sz w:val="28"/>
          <w:szCs w:val="28"/>
          <w:rtl/>
        </w:rPr>
        <w:t>مثل</w:t>
      </w:r>
      <w:r w:rsidRPr="00BB566A">
        <w:rPr>
          <w:rFonts w:ascii="Sakkal Majalla" w:hAnsi="Sakkal Majalla" w:cs="Sakkal Majalla"/>
          <w:color w:val="000000" w:themeColor="text1"/>
          <w:sz w:val="28"/>
          <w:szCs w:val="28"/>
        </w:rPr>
        <w:t xml:space="preserve"> HIPAA </w:t>
      </w:r>
      <w:r w:rsidRPr="00BB566A">
        <w:rPr>
          <w:rFonts w:ascii="Sakkal Majalla" w:hAnsi="Sakkal Majalla" w:cs="Sakkal Majalla"/>
          <w:color w:val="000000" w:themeColor="text1"/>
          <w:sz w:val="28"/>
          <w:szCs w:val="28"/>
          <w:rtl/>
        </w:rPr>
        <w:t>أو</w:t>
      </w:r>
      <w:r w:rsidRPr="00BB566A">
        <w:rPr>
          <w:rFonts w:ascii="Sakkal Majalla" w:hAnsi="Sakkal Majalla" w:cs="Sakkal Majalla"/>
          <w:color w:val="000000" w:themeColor="text1"/>
          <w:sz w:val="28"/>
          <w:szCs w:val="28"/>
        </w:rPr>
        <w:t xml:space="preserve"> GDPR).</w:t>
      </w:r>
    </w:p>
    <w:p w14:paraId="68C0A71A" w14:textId="77777777"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تُمكن الإدارة الذكية للبيانات المؤسسات من التخطيط المستند إلى الأدلة، وتقوية الرقابة التشغيلية، وتقييم الأداء المؤسسي بشكل موضوعي، مما يعزز من الثقة المؤسسية في النتائج</w:t>
      </w:r>
      <w:r w:rsidRPr="00BB566A">
        <w:rPr>
          <w:rFonts w:ascii="Sakkal Majalla" w:hAnsi="Sakkal Majalla" w:cs="Sakkal Majalla"/>
          <w:color w:val="000000" w:themeColor="text1"/>
          <w:sz w:val="28"/>
          <w:szCs w:val="28"/>
        </w:rPr>
        <w:t xml:space="preserve"> (Li et al., 2021; Deng et al., 2022; </w:t>
      </w:r>
      <w:proofErr w:type="spellStart"/>
      <w:r w:rsidRPr="00BB566A">
        <w:rPr>
          <w:rFonts w:ascii="Sakkal Majalla" w:hAnsi="Sakkal Majalla" w:cs="Sakkal Majalla"/>
          <w:color w:val="000000" w:themeColor="text1"/>
          <w:sz w:val="28"/>
          <w:szCs w:val="28"/>
        </w:rPr>
        <w:t>Badanta</w:t>
      </w:r>
      <w:proofErr w:type="spellEnd"/>
      <w:r w:rsidRPr="00BB566A">
        <w:rPr>
          <w:rFonts w:ascii="Sakkal Majalla" w:hAnsi="Sakkal Majalla" w:cs="Sakkal Majalla"/>
          <w:color w:val="000000" w:themeColor="text1"/>
          <w:sz w:val="28"/>
          <w:szCs w:val="28"/>
        </w:rPr>
        <w:t xml:space="preserve"> et al., 2025).</w:t>
      </w:r>
    </w:p>
    <w:p w14:paraId="505C572B" w14:textId="6F820177" w:rsidR="00785516"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hint="cs"/>
          <w:b/>
          <w:bCs/>
          <w:color w:val="000000" w:themeColor="text1"/>
          <w:sz w:val="28"/>
          <w:szCs w:val="28"/>
          <w:rtl/>
        </w:rPr>
        <w:t xml:space="preserve">3. </w:t>
      </w:r>
      <w:r w:rsidR="00785516" w:rsidRPr="00BB566A">
        <w:rPr>
          <w:rFonts w:ascii="Sakkal Majalla" w:hAnsi="Sakkal Majalla" w:cs="Sakkal Majalla"/>
          <w:b/>
          <w:bCs/>
          <w:color w:val="000000" w:themeColor="text1"/>
          <w:sz w:val="28"/>
          <w:szCs w:val="28"/>
          <w:rtl/>
        </w:rPr>
        <w:t>التخطيط الذكي للموارد الصحية</w:t>
      </w:r>
    </w:p>
    <w:p w14:paraId="0188E74A" w14:textId="156E6D31"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يُعنى هذا البُعد بتحقيق الاستخدام الأمثل للموارد المتاحة داخل المنشأة الصحية من خلال أدوات تحليل ذكية، بحيث يتم تخصيص الموارد البشرية والتقنية والمالية بطريقة فعّالة واستباقية</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يشمل هذا البُعد</w:t>
      </w:r>
      <w:r w:rsidRPr="00BB566A">
        <w:rPr>
          <w:rFonts w:ascii="Sakkal Majalla" w:hAnsi="Sakkal Majalla" w:cs="Sakkal Majalla"/>
          <w:color w:val="000000" w:themeColor="text1"/>
          <w:sz w:val="28"/>
          <w:szCs w:val="28"/>
        </w:rPr>
        <w:t>:</w:t>
      </w:r>
    </w:p>
    <w:p w14:paraId="7C1DC41E" w14:textId="77777777" w:rsidR="00785516" w:rsidRPr="00BB566A" w:rsidRDefault="00785516" w:rsidP="00C11AE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تحليل الطاقة الاستيعابية للأسرة ووحدات العناية المركزة</w:t>
      </w:r>
      <w:r w:rsidRPr="00BB566A">
        <w:rPr>
          <w:rFonts w:ascii="Sakkal Majalla" w:hAnsi="Sakkal Majalla" w:cs="Sakkal Majalla"/>
          <w:color w:val="000000" w:themeColor="text1"/>
          <w:sz w:val="28"/>
          <w:szCs w:val="28"/>
        </w:rPr>
        <w:t>.</w:t>
      </w:r>
    </w:p>
    <w:p w14:paraId="1CF9A29F" w14:textId="77777777" w:rsidR="00785516" w:rsidRPr="00BB566A" w:rsidRDefault="00785516" w:rsidP="00C11AE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جدولة الكوادر الطبية آليًا بناءً على الاحتياج والضغط التشغيلي</w:t>
      </w:r>
      <w:r w:rsidRPr="00BB566A">
        <w:rPr>
          <w:rFonts w:ascii="Sakkal Majalla" w:hAnsi="Sakkal Majalla" w:cs="Sakkal Majalla"/>
          <w:color w:val="000000" w:themeColor="text1"/>
          <w:sz w:val="28"/>
          <w:szCs w:val="28"/>
        </w:rPr>
        <w:t>.</w:t>
      </w:r>
    </w:p>
    <w:p w14:paraId="2FE0662F" w14:textId="77777777" w:rsidR="00785516" w:rsidRPr="00BB566A" w:rsidRDefault="00785516" w:rsidP="00C11AE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تحسين عمليات الشراء والمخزون عبر أدوات التنبؤ بالطلب</w:t>
      </w:r>
      <w:r w:rsidRPr="00BB566A">
        <w:rPr>
          <w:rFonts w:ascii="Sakkal Majalla" w:hAnsi="Sakkal Majalla" w:cs="Sakkal Majalla"/>
          <w:color w:val="000000" w:themeColor="text1"/>
          <w:sz w:val="28"/>
          <w:szCs w:val="28"/>
        </w:rPr>
        <w:t>.</w:t>
      </w:r>
    </w:p>
    <w:p w14:paraId="4EBCEA4C" w14:textId="77777777" w:rsidR="00785516" w:rsidRPr="00BB566A" w:rsidRDefault="00785516" w:rsidP="00C11AEB">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استخدام لوغاريتمات للتخطيط الطارئ خلال الأزمات (مثل الجوائح أو الكوارث)</w:t>
      </w:r>
      <w:r w:rsidRPr="00BB566A">
        <w:rPr>
          <w:rFonts w:ascii="Sakkal Majalla" w:hAnsi="Sakkal Majalla" w:cs="Sakkal Majalla"/>
          <w:color w:val="000000" w:themeColor="text1"/>
          <w:sz w:val="28"/>
          <w:szCs w:val="28"/>
        </w:rPr>
        <w:t>.</w:t>
      </w:r>
    </w:p>
    <w:p w14:paraId="40753B8D" w14:textId="77777777"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يساهم هذا النوع من التخطيط في تقليل الهدر، وتحقيق العدالة التشغيلية، ورفع كفاءة تخصيص الموارد، مما يُعزز من استمرارية الخدمة وقدرة المنشأة على الصمود أمام التقلبات</w:t>
      </w:r>
      <w:r w:rsidRPr="00BB566A">
        <w:rPr>
          <w:rFonts w:ascii="Sakkal Majalla" w:hAnsi="Sakkal Majalla" w:cs="Sakkal Majalla"/>
          <w:color w:val="000000" w:themeColor="text1"/>
          <w:sz w:val="28"/>
          <w:szCs w:val="28"/>
        </w:rPr>
        <w:t xml:space="preserve"> (Dion et al., 2022; Akanmu &amp; Nordin, 2022).</w:t>
      </w:r>
    </w:p>
    <w:p w14:paraId="03CB8145" w14:textId="19CD0D85" w:rsidR="00785516" w:rsidRPr="00BB566A" w:rsidRDefault="00785516" w:rsidP="00C11AE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B566A">
        <w:rPr>
          <w:rFonts w:ascii="Sakkal Majalla" w:hAnsi="Sakkal Majalla" w:cs="Sakkal Majalla"/>
          <w:color w:val="000000" w:themeColor="text1"/>
          <w:sz w:val="28"/>
          <w:szCs w:val="28"/>
          <w:rtl/>
        </w:rPr>
        <w:t>وتشكل هذه الأبعاد الثلاثة بنية متكاملة لمنظومة القرار الذكي في الإدارة الصحية، حيث تعمل بشكل ترابطي يضمن تحسين الكفاءة، ودعم الجودة، وتعزيز الاستجابة، مما يُمهّد الطريق نحو بناء منشآت صحية ذكية ومستدامة.</w:t>
      </w:r>
    </w:p>
    <w:p w14:paraId="2675648E" w14:textId="77777777" w:rsidR="00785516" w:rsidRPr="00BB566A" w:rsidRDefault="00785516"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4FB7C75D" w14:textId="77777777" w:rsidR="00646B41" w:rsidRPr="00BB566A" w:rsidRDefault="00646B41"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173F7434" w14:textId="77777777" w:rsidR="00535C8A" w:rsidRPr="00BB566A" w:rsidRDefault="00535C8A"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2129E829" w14:textId="77777777" w:rsidR="00535C8A" w:rsidRPr="00BB566A" w:rsidRDefault="00535C8A"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50A85D5F" w14:textId="77777777" w:rsidR="00535C8A" w:rsidRPr="00BB566A" w:rsidRDefault="00535C8A"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7D31CFD0" w14:textId="77777777" w:rsidR="00535C8A" w:rsidRPr="00BB566A" w:rsidRDefault="00535C8A"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2EF70CC0" w14:textId="77777777" w:rsidR="00646B41" w:rsidRPr="00BB566A" w:rsidRDefault="00646B41" w:rsidP="00F84483">
      <w:pPr>
        <w:spacing w:before="100" w:beforeAutospacing="1" w:after="100" w:afterAutospacing="1" w:line="360" w:lineRule="auto"/>
        <w:jc w:val="both"/>
        <w:rPr>
          <w:rFonts w:ascii="Sakkal Majalla" w:hAnsi="Sakkal Majalla" w:cs="Sakkal Majalla"/>
          <w:color w:val="000000" w:themeColor="text1"/>
          <w:sz w:val="28"/>
          <w:szCs w:val="28"/>
          <w:rtl/>
        </w:rPr>
      </w:pPr>
    </w:p>
    <w:p w14:paraId="217C3D97" w14:textId="77777777" w:rsidR="00C11AEB"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6539875" w14:textId="77777777" w:rsidR="00C11AEB"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00C88BC" w14:textId="77777777" w:rsidR="00C11AEB" w:rsidRPr="00BB566A" w:rsidRDefault="00C11AEB" w:rsidP="00F84483">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90A5A4C" w14:textId="77777777" w:rsidR="00785516" w:rsidRPr="00BB566A" w:rsidRDefault="00785516" w:rsidP="004819E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8" w:name="_Toc200828195"/>
      <w:r w:rsidRPr="00BB566A">
        <w:rPr>
          <w:rFonts w:ascii="Sakkal Majalla" w:hAnsi="Sakkal Majalla" w:cs="Sakkal Majalla"/>
          <w:b/>
          <w:bCs/>
          <w:color w:val="000000" w:themeColor="text1"/>
          <w:sz w:val="36"/>
          <w:szCs w:val="36"/>
          <w:rtl/>
        </w:rPr>
        <w:lastRenderedPageBreak/>
        <w:t>المبحث الثاني: استدامة المنشآت الصحية</w:t>
      </w:r>
      <w:bookmarkEnd w:id="48"/>
    </w:p>
    <w:p w14:paraId="1D371511" w14:textId="77777777" w:rsidR="00785516" w:rsidRPr="00BB566A" w:rsidRDefault="00785516"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0828196"/>
      <w:r w:rsidRPr="00BB566A">
        <w:rPr>
          <w:rFonts w:ascii="Sakkal Majalla" w:hAnsi="Sakkal Majalla" w:cs="Sakkal Majalla"/>
          <w:b/>
          <w:bCs/>
          <w:color w:val="000000" w:themeColor="text1"/>
          <w:sz w:val="32"/>
          <w:szCs w:val="32"/>
          <w:rtl/>
        </w:rPr>
        <w:t>مقدمة تمهيدية</w:t>
      </w:r>
      <w:bookmarkEnd w:id="49"/>
    </w:p>
    <w:p w14:paraId="652FDF9A"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في ظل ما يشهده القطاع الصحي من تحديات متنامية تتعلق بارتفاع تكاليف الرعاية، وتزايد الطلب على الخدمات، والتغيرات الديموغرافية، برز مفهوم "الاستدامة المؤسسية" كأحد المفاهيم المركزية في إدارة المنشآت الصحية، لا سيما في المجتمعات التي تسعى إلى بناء أنظمة صحية قادرة على التكيف مع المتغيرات دون الإخلال بجودة الخدمة أو عدالة الوصول إليها</w:t>
      </w:r>
      <w:r w:rsidRPr="00BB566A">
        <w:rPr>
          <w:rFonts w:ascii="Sakkal Majalla" w:hAnsi="Sakkal Majalla" w:cs="Sakkal Majalla"/>
          <w:color w:val="000000" w:themeColor="text1"/>
          <w:sz w:val="28"/>
          <w:szCs w:val="28"/>
        </w:rPr>
        <w:t>.</w:t>
      </w:r>
    </w:p>
    <w:p w14:paraId="78A1FA26" w14:textId="09CBAADF"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وتعد استدامة المنشآت الصحية إطارًا شاملًا يربط بين الكفاءة التشغيلية، والفعالية الاقتصادية، والعدالة الاجتماعية، والاستقرار البيئي. فهي لا تعني فقط استمرار المؤسسة في تقديم خدماتها، بل تعني أيضًا قدرتها على التطوير والتجديد وتحقيق الأثر طويل المدى، بما يحقق المنفعة للمجتمع والبيئة على حد سواء</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كما تُعد الاستدامة الصحية جزءًا لا يتجزأ من تحقيق أهداف التنمية المستدامة</w:t>
      </w:r>
      <w:r w:rsidRPr="00BB566A">
        <w:rPr>
          <w:rFonts w:ascii="Sakkal Majalla" w:hAnsi="Sakkal Majalla" w:cs="Sakkal Majalla"/>
          <w:color w:val="000000" w:themeColor="text1"/>
          <w:sz w:val="28"/>
          <w:szCs w:val="28"/>
        </w:rPr>
        <w:t xml:space="preserve"> (SDGs)</w:t>
      </w:r>
      <w:r w:rsidRPr="00BB566A">
        <w:rPr>
          <w:rFonts w:ascii="Sakkal Majalla" w:hAnsi="Sakkal Majalla" w:cs="Sakkal Majalla"/>
          <w:color w:val="000000" w:themeColor="text1"/>
          <w:sz w:val="28"/>
          <w:szCs w:val="28"/>
          <w:rtl/>
        </w:rPr>
        <w:t>، خصوصًا الهدف الثالث المتعلق بالصحة الجيدة والرفاه، والهدف التاسع المتعلق بالصناعة والابتكار والهياكل الأساسية</w:t>
      </w:r>
      <w:r w:rsidRPr="00BB566A">
        <w:rPr>
          <w:rFonts w:ascii="Sakkal Majalla" w:hAnsi="Sakkal Majalla" w:cs="Sakkal Majalla"/>
          <w:color w:val="000000" w:themeColor="text1"/>
          <w:sz w:val="28"/>
          <w:szCs w:val="28"/>
        </w:rPr>
        <w:t>.</w:t>
      </w:r>
    </w:p>
    <w:p w14:paraId="79067086" w14:textId="7171B3FB"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لقد فرضت الأزمات الصحية العالمية – كجائحة كوفيد-19 – واقعًا جديدًا اختُبرت فيه مرونة النظم الصحية، وكُشف فيه عن تفاوت كبير في قدرة المؤسسات على الصمود والاستمرار</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وقد دلّ ذلك على أن الاستدامة لم تعد خيارًا تنظيميًا، بل أصبحت ضرورة إستراتيجية وشرطًا بديهيًا لضمان سلامة النظم الصحية واستمراريتها. ولهذا، لم تعد الاستدامة تُقاس فقط بعدد السنوات التي تعمل فيها المنشأة، بل بدرجة قدرتها على التكيف، والتجديد، وحوكمة الموارد، والاستجابة للمتغيرات الطارئة</w:t>
      </w:r>
      <w:r w:rsidRPr="00BB566A">
        <w:rPr>
          <w:rFonts w:ascii="Sakkal Majalla" w:hAnsi="Sakkal Majalla" w:cs="Sakkal Majalla"/>
          <w:color w:val="000000" w:themeColor="text1"/>
          <w:sz w:val="28"/>
          <w:szCs w:val="28"/>
        </w:rPr>
        <w:t>.</w:t>
      </w:r>
    </w:p>
    <w:p w14:paraId="5918D6E4" w14:textId="0E77012E" w:rsidR="00785516"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0828197"/>
      <w:r w:rsidRPr="00BB566A">
        <w:rPr>
          <w:rFonts w:ascii="Sakkal Majalla" w:hAnsi="Sakkal Majalla" w:cs="Sakkal Majalla" w:hint="cs"/>
          <w:b/>
          <w:bCs/>
          <w:color w:val="000000" w:themeColor="text1"/>
          <w:sz w:val="32"/>
          <w:szCs w:val="32"/>
          <w:rtl/>
        </w:rPr>
        <w:t xml:space="preserve">1.2.2 </w:t>
      </w:r>
      <w:r w:rsidR="00785516" w:rsidRPr="00BB566A">
        <w:rPr>
          <w:rFonts w:ascii="Sakkal Majalla" w:hAnsi="Sakkal Majalla" w:cs="Sakkal Majalla"/>
          <w:b/>
          <w:bCs/>
          <w:color w:val="000000" w:themeColor="text1"/>
          <w:sz w:val="32"/>
          <w:szCs w:val="32"/>
          <w:rtl/>
        </w:rPr>
        <w:t>مفهوم الاستدامة المؤسسية في المنشآت الصحية</w:t>
      </w:r>
      <w:bookmarkEnd w:id="50"/>
    </w:p>
    <w:p w14:paraId="28F8C5D1"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lastRenderedPageBreak/>
        <w:t>تمثل الاستدامة المؤسسية مفهومًا شموليًا متجددًا يشير إلى قدرة المؤسسة على الاستمرار في تحقيق أهدافها الأساسية، وتقديم خدماتها بكفاءة وجودة، مع المحافظة على توازنها المالي والتشغيلي والاجتماعي والبيئي، في ظل ظروف متغيرة وتحديات متصاعدة</w:t>
      </w:r>
      <w:r w:rsidRPr="00BB566A">
        <w:rPr>
          <w:rFonts w:ascii="Sakkal Majalla" w:hAnsi="Sakkal Majalla" w:cs="Sakkal Majalla" w:hint="cs"/>
          <w:color w:val="000000" w:themeColor="text1"/>
          <w:sz w:val="28"/>
          <w:szCs w:val="28"/>
          <w:lang w:bidi="ar-EG"/>
        </w:rPr>
        <w:t xml:space="preserve">. </w:t>
      </w:r>
    </w:p>
    <w:p w14:paraId="3FF77389"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يُعرّف</w:t>
      </w:r>
      <w:r w:rsidRPr="00BB566A">
        <w:rPr>
          <w:rFonts w:ascii="Sakkal Majalla" w:hAnsi="Sakkal Majalla" w:cs="Sakkal Majalla" w:hint="cs"/>
          <w:color w:val="000000" w:themeColor="text1"/>
          <w:sz w:val="28"/>
          <w:szCs w:val="28"/>
          <w:lang w:bidi="ar-EG"/>
        </w:rPr>
        <w:t xml:space="preserve"> Li et al. (2021) </w:t>
      </w:r>
      <w:r w:rsidRPr="00BB566A">
        <w:rPr>
          <w:rFonts w:ascii="Sakkal Majalla" w:hAnsi="Sakkal Majalla" w:cs="Sakkal Majalla" w:hint="cs"/>
          <w:color w:val="000000" w:themeColor="text1"/>
          <w:sz w:val="28"/>
          <w:szCs w:val="28"/>
          <w:rtl/>
          <w:lang w:bidi="ar-EG"/>
        </w:rPr>
        <w:t>الاستدامة المؤسسية في المنشآت الصحية بأنها "القدرة على تقديم خدمات صحية فعالة وعالية الجودة بصورة مستمرة، مع الاستخدام الأمثل للموارد المتاحة، ودون التأثير سلبًا على قدرة الأجيال القادمة في الحصول على الرعاية الصحية اللازمة</w:t>
      </w:r>
      <w:r w:rsidRPr="00BB566A">
        <w:rPr>
          <w:rFonts w:ascii="Sakkal Majalla" w:hAnsi="Sakkal Majalla" w:cs="Sakkal Majalla" w:hint="cs"/>
          <w:color w:val="000000" w:themeColor="text1"/>
          <w:sz w:val="28"/>
          <w:szCs w:val="28"/>
          <w:lang w:bidi="ar-EG"/>
        </w:rPr>
        <w:t>".</w:t>
      </w:r>
    </w:p>
    <w:p w14:paraId="131832F4"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ويشير</w:t>
      </w:r>
      <w:r w:rsidRPr="00BB566A">
        <w:rPr>
          <w:rFonts w:ascii="Sakkal Majalla" w:hAnsi="Sakkal Majalla" w:cs="Sakkal Majalla"/>
          <w:color w:val="000000" w:themeColor="text1"/>
          <w:sz w:val="28"/>
          <w:szCs w:val="28"/>
        </w:rPr>
        <w:t xml:space="preserve"> Dion et al. (2022) </w:t>
      </w:r>
      <w:r w:rsidRPr="00BB566A">
        <w:rPr>
          <w:rFonts w:ascii="Sakkal Majalla" w:hAnsi="Sakkal Majalla" w:cs="Sakkal Majalla"/>
          <w:color w:val="000000" w:themeColor="text1"/>
          <w:sz w:val="28"/>
          <w:szCs w:val="28"/>
          <w:rtl/>
        </w:rPr>
        <w:t>إلى أن الاستدامة في المؤسسات الصحية تعني "تحقيق توازن دقيق بين الكفاءة الاقتصادية، والمسؤولية البيئية، والعدالة الاجتماعية، ضمن إطار إداري يضمن بقاء المؤسسة وفعاليتها على المدى الطويل</w:t>
      </w:r>
      <w:r w:rsidRPr="00BB566A">
        <w:rPr>
          <w:rFonts w:ascii="Sakkal Majalla" w:hAnsi="Sakkal Majalla" w:cs="Sakkal Majalla"/>
          <w:color w:val="000000" w:themeColor="text1"/>
          <w:sz w:val="28"/>
          <w:szCs w:val="28"/>
        </w:rPr>
        <w:t>".</w:t>
      </w:r>
    </w:p>
    <w:p w14:paraId="22676880"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أما</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Badanta</w:t>
      </w:r>
      <w:proofErr w:type="spellEnd"/>
      <w:r w:rsidRPr="00BB566A">
        <w:rPr>
          <w:rFonts w:ascii="Sakkal Majalla" w:hAnsi="Sakkal Majalla" w:cs="Sakkal Majalla"/>
          <w:color w:val="000000" w:themeColor="text1"/>
          <w:sz w:val="28"/>
          <w:szCs w:val="28"/>
        </w:rPr>
        <w:t xml:space="preserve"> et al. (2025) </w:t>
      </w:r>
      <w:r w:rsidRPr="00BB566A">
        <w:rPr>
          <w:rFonts w:ascii="Sakkal Majalla" w:hAnsi="Sakkal Majalla" w:cs="Sakkal Majalla"/>
          <w:color w:val="000000" w:themeColor="text1"/>
          <w:sz w:val="28"/>
          <w:szCs w:val="28"/>
          <w:rtl/>
        </w:rPr>
        <w:t>فيؤكدون أن الاستدامة المؤسسية لا تقتصر على الجانب المالي أو التشغيلي فقط، بل تشمل أيضًا "تعزيز القدرة التنظيمية على الصمود والتكيف، وإعادة هيكلة النماذج التشغيلية بما يتوافق مع التغيرات السكانية والتكنولوجية والبيئية المتسارعة</w:t>
      </w:r>
      <w:r w:rsidRPr="00BB566A">
        <w:rPr>
          <w:rFonts w:ascii="Sakkal Majalla" w:hAnsi="Sakkal Majalla" w:cs="Sakkal Majalla"/>
          <w:color w:val="000000" w:themeColor="text1"/>
          <w:sz w:val="28"/>
          <w:szCs w:val="28"/>
        </w:rPr>
        <w:t>".</w:t>
      </w:r>
    </w:p>
    <w:p w14:paraId="7420B044"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ويذكر</w:t>
      </w:r>
      <w:r w:rsidRPr="00BB566A">
        <w:rPr>
          <w:rFonts w:ascii="Sakkal Majalla" w:hAnsi="Sakkal Majalla" w:cs="Sakkal Majalla"/>
          <w:color w:val="000000" w:themeColor="text1"/>
          <w:sz w:val="28"/>
          <w:szCs w:val="28"/>
        </w:rPr>
        <w:t xml:space="preserve"> Nazeer et al. (2019) </w:t>
      </w:r>
      <w:r w:rsidRPr="00BB566A">
        <w:rPr>
          <w:rFonts w:ascii="Sakkal Majalla" w:hAnsi="Sakkal Majalla" w:cs="Sakkal Majalla"/>
          <w:color w:val="000000" w:themeColor="text1"/>
          <w:sz w:val="28"/>
          <w:szCs w:val="28"/>
          <w:rtl/>
        </w:rPr>
        <w:t>أن "المنشأة الصحية المستدامة هي تلك التي تمتلك نظامًا داخليًا متكاملاً يُمكّنها من مواجهة الأزمات الصحية، وتقديم خدمات مرنة وقابلة للتكيف، مع مراعاة تحسين الأداء وتقليل الأثر البيئي في الوقت ذاته</w:t>
      </w:r>
      <w:r w:rsidRPr="00BB566A">
        <w:rPr>
          <w:rFonts w:ascii="Sakkal Majalla" w:hAnsi="Sakkal Majalla" w:cs="Sakkal Majalla"/>
          <w:color w:val="000000" w:themeColor="text1"/>
          <w:sz w:val="28"/>
          <w:szCs w:val="28"/>
        </w:rPr>
        <w:t>".</w:t>
      </w:r>
    </w:p>
    <w:p w14:paraId="251722A1"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يوضح</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Tsioumpri</w:t>
      </w:r>
      <w:proofErr w:type="spellEnd"/>
      <w:r w:rsidRPr="00BB566A">
        <w:rPr>
          <w:rFonts w:ascii="Sakkal Majalla" w:hAnsi="Sakkal Majalla" w:cs="Sakkal Majalla"/>
          <w:color w:val="000000" w:themeColor="text1"/>
          <w:sz w:val="28"/>
          <w:szCs w:val="28"/>
        </w:rPr>
        <w:t xml:space="preserve"> et al. (2020) </w:t>
      </w:r>
      <w:r w:rsidRPr="00BB566A">
        <w:rPr>
          <w:rFonts w:ascii="Sakkal Majalla" w:hAnsi="Sakkal Majalla" w:cs="Sakkal Majalla"/>
          <w:color w:val="000000" w:themeColor="text1"/>
          <w:sz w:val="28"/>
          <w:szCs w:val="28"/>
          <w:rtl/>
        </w:rPr>
        <w:t>أن الاستدامة في الرعاية الصحية ترتبط بـ"القدرة على الابتكار التنظيمي المستمر، ودمج مفاهيم الجودة، وتقليل الفاقد، وتعزيز ثقة المستفيدين"، ما يجعلها نهجًا تكامليًا أكثر من كونها هدفًا إداريًا منفردًا</w:t>
      </w:r>
      <w:r w:rsidRPr="00BB566A">
        <w:rPr>
          <w:rFonts w:ascii="Sakkal Majalla" w:hAnsi="Sakkal Majalla" w:cs="Sakkal Majalla"/>
          <w:color w:val="000000" w:themeColor="text1"/>
          <w:sz w:val="28"/>
          <w:szCs w:val="28"/>
        </w:rPr>
        <w:t>.</w:t>
      </w:r>
    </w:p>
    <w:p w14:paraId="03985322"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ويُعرّف</w:t>
      </w:r>
      <w:r w:rsidRPr="00BB566A">
        <w:rPr>
          <w:rFonts w:ascii="Sakkal Majalla" w:hAnsi="Sakkal Majalla" w:cs="Sakkal Majalla"/>
          <w:color w:val="000000" w:themeColor="text1"/>
          <w:sz w:val="28"/>
          <w:szCs w:val="28"/>
        </w:rPr>
        <w:t xml:space="preserve"> Yang et al. (2021) </w:t>
      </w:r>
      <w:r w:rsidRPr="00BB566A">
        <w:rPr>
          <w:rFonts w:ascii="Sakkal Majalla" w:hAnsi="Sakkal Majalla" w:cs="Sakkal Majalla"/>
          <w:color w:val="000000" w:themeColor="text1"/>
          <w:sz w:val="28"/>
          <w:szCs w:val="28"/>
          <w:rtl/>
        </w:rPr>
        <w:t>الاستدامة في المؤسسات الصحية على أنها "نموذج إداري طويل الأجل يقوم على تكامل التخطيط المالي، والحفاظ على الموارد، وتفعيل التقنيات الرقمية، بما يضمن تقديم خدمات صحية مرنة ومتكيفة في مواجهة التحديات المستجدة</w:t>
      </w:r>
      <w:r w:rsidRPr="00BB566A">
        <w:rPr>
          <w:rFonts w:ascii="Sakkal Majalla" w:hAnsi="Sakkal Majalla" w:cs="Sakkal Majalla"/>
          <w:color w:val="000000" w:themeColor="text1"/>
          <w:sz w:val="28"/>
          <w:szCs w:val="28"/>
        </w:rPr>
        <w:t>".</w:t>
      </w:r>
    </w:p>
    <w:p w14:paraId="267F7E00" w14:textId="7C87A61D"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b/>
          <w:bCs/>
          <w:color w:val="000000" w:themeColor="text1"/>
          <w:sz w:val="28"/>
          <w:szCs w:val="28"/>
          <w:rtl/>
        </w:rPr>
        <w:lastRenderedPageBreak/>
        <w:t>و</w:t>
      </w:r>
      <w:r w:rsidRPr="00BB566A">
        <w:rPr>
          <w:rFonts w:ascii="Sakkal Majalla" w:hAnsi="Sakkal Majalla" w:cs="Sakkal Majalla"/>
          <w:color w:val="000000" w:themeColor="text1"/>
          <w:sz w:val="28"/>
          <w:szCs w:val="28"/>
          <w:rtl/>
        </w:rPr>
        <w:t>يرى الباحث أن مفهوم الاستدامة المؤسسية في المنشآت الصحية يُعد من المفاهيم الديناميكية متعددة الأبعاد، التي تجمع بين البقاء المؤسسي وتحقيق القيمة المضافة المجتمعية، كما يرى أن الاستدامة لم تعد تُقاس فقط باستمرارية الخدمة، بل بقدرة المؤسسة على التكيف، والتجديد، والحفاظ على التوازن بين الجودة والموارد والبيئة، وهو ما يجعلها مكونًا جوهريًا في تصميم السياسات الصحية المستقبلية، خاصة في ظل التوجه نحو التحول المؤسسي والرقمي في القطاع الصحي السعودي</w:t>
      </w:r>
      <w:r w:rsidRPr="00BB566A">
        <w:rPr>
          <w:rFonts w:ascii="Sakkal Majalla" w:hAnsi="Sakkal Majalla" w:cs="Sakkal Majalla"/>
          <w:color w:val="000000" w:themeColor="text1"/>
          <w:sz w:val="28"/>
          <w:szCs w:val="28"/>
        </w:rPr>
        <w:t>.</w:t>
      </w:r>
    </w:p>
    <w:p w14:paraId="7945B97A" w14:textId="4C70F1BD" w:rsidR="00785516"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0828198"/>
      <w:r w:rsidRPr="00BB566A">
        <w:rPr>
          <w:rFonts w:ascii="Sakkal Majalla" w:hAnsi="Sakkal Majalla" w:cs="Sakkal Majalla" w:hint="cs"/>
          <w:b/>
          <w:bCs/>
          <w:color w:val="000000" w:themeColor="text1"/>
          <w:sz w:val="32"/>
          <w:szCs w:val="32"/>
          <w:rtl/>
        </w:rPr>
        <w:t xml:space="preserve">2.2.2 </w:t>
      </w:r>
      <w:r w:rsidR="00785516" w:rsidRPr="00BB566A">
        <w:rPr>
          <w:rFonts w:ascii="Sakkal Majalla" w:hAnsi="Sakkal Majalla" w:cs="Sakkal Majalla"/>
          <w:b/>
          <w:bCs/>
          <w:color w:val="000000" w:themeColor="text1"/>
          <w:sz w:val="32"/>
          <w:szCs w:val="32"/>
          <w:rtl/>
        </w:rPr>
        <w:t>أهداف الاستدامة في المنشآت الصحية</w:t>
      </w:r>
      <w:bookmarkEnd w:id="51"/>
    </w:p>
    <w:p w14:paraId="02E97CC7"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تتعدد الأهداف التي تسعى الاستدامة المؤسسية إلى تحقيقها داخل المنشآت الصحية، إذ لا تقتصر على ضمان استمرارية تقديم الخدمات، بل تمتد لتشمل جودة الأداء، وكفاءة استخدام الموارد، والعدالة في الوصول، والتأثير الإيجابي طويل المدى على المجتمع والبيئة. وقد تناول عدد من الباحثين هذا المفهوم من زوايا متعددة</w:t>
      </w:r>
      <w:r w:rsidRPr="00BB566A">
        <w:rPr>
          <w:rFonts w:ascii="Sakkal Majalla" w:hAnsi="Sakkal Majalla" w:cs="Sakkal Majalla"/>
          <w:color w:val="000000" w:themeColor="text1"/>
          <w:sz w:val="28"/>
          <w:szCs w:val="28"/>
        </w:rPr>
        <w:t>.</w:t>
      </w:r>
    </w:p>
    <w:p w14:paraId="526490B8"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BB566A">
        <w:rPr>
          <w:rFonts w:ascii="Sakkal Majalla" w:hAnsi="Sakkal Majalla" w:cs="Sakkal Majalla" w:hint="cs"/>
          <w:b/>
          <w:bCs/>
          <w:color w:val="000000" w:themeColor="text1"/>
          <w:sz w:val="28"/>
          <w:szCs w:val="28"/>
          <w:rtl/>
          <w:lang w:bidi="ar-EG"/>
        </w:rPr>
        <w:t>يشير</w:t>
      </w:r>
      <w:r w:rsidRPr="00BB566A">
        <w:rPr>
          <w:rFonts w:ascii="Sakkal Majalla" w:hAnsi="Sakkal Majalla" w:cs="Sakkal Majalla" w:hint="cs"/>
          <w:b/>
          <w:bCs/>
          <w:color w:val="000000" w:themeColor="text1"/>
          <w:sz w:val="28"/>
          <w:szCs w:val="28"/>
          <w:lang w:bidi="ar-EG"/>
        </w:rPr>
        <w:t xml:space="preserve"> Li et al. (2021) </w:t>
      </w:r>
      <w:r w:rsidRPr="00BB566A">
        <w:rPr>
          <w:rFonts w:ascii="Sakkal Majalla" w:hAnsi="Sakkal Majalla" w:cs="Sakkal Majalla" w:hint="cs"/>
          <w:b/>
          <w:bCs/>
          <w:color w:val="000000" w:themeColor="text1"/>
          <w:sz w:val="28"/>
          <w:szCs w:val="28"/>
          <w:rtl/>
          <w:lang w:bidi="ar-EG"/>
        </w:rPr>
        <w:t>إلى أن أهداف الاستدامة الصحية تتركز في ثلاثة محاور رئيسية، هي</w:t>
      </w:r>
      <w:r w:rsidRPr="00BB566A">
        <w:rPr>
          <w:rFonts w:ascii="Sakkal Majalla" w:hAnsi="Sakkal Majalla" w:cs="Sakkal Majalla" w:hint="cs"/>
          <w:b/>
          <w:bCs/>
          <w:color w:val="000000" w:themeColor="text1"/>
          <w:sz w:val="28"/>
          <w:szCs w:val="28"/>
          <w:lang w:bidi="ar-EG"/>
        </w:rPr>
        <w:t>:</w:t>
      </w:r>
    </w:p>
    <w:p w14:paraId="7710C60C" w14:textId="77777777" w:rsidR="00785516" w:rsidRPr="00BB566A" w:rsidRDefault="00785516" w:rsidP="004819E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ضمان تقديم خدمات صحية مستمرة وعالية الجودة بغض النظر عن الظروف التمويلية أو التشغيلية</w:t>
      </w:r>
      <w:r w:rsidRPr="00BB566A">
        <w:rPr>
          <w:rFonts w:ascii="Sakkal Majalla" w:hAnsi="Sakkal Majalla" w:cs="Sakkal Majalla"/>
          <w:color w:val="000000" w:themeColor="text1"/>
          <w:sz w:val="28"/>
          <w:szCs w:val="28"/>
        </w:rPr>
        <w:t>.</w:t>
      </w:r>
    </w:p>
    <w:p w14:paraId="598ABE15" w14:textId="77777777" w:rsidR="00785516" w:rsidRPr="00BB566A" w:rsidRDefault="00785516" w:rsidP="004819E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تحقيق كفاءة تشغيلية في إدارة الموارد المادية والبشرية</w:t>
      </w:r>
      <w:r w:rsidRPr="00BB566A">
        <w:rPr>
          <w:rFonts w:ascii="Sakkal Majalla" w:hAnsi="Sakkal Majalla" w:cs="Sakkal Majalla"/>
          <w:color w:val="000000" w:themeColor="text1"/>
          <w:sz w:val="28"/>
          <w:szCs w:val="28"/>
        </w:rPr>
        <w:t>.</w:t>
      </w:r>
    </w:p>
    <w:p w14:paraId="3AAB120E" w14:textId="77777777" w:rsidR="00785516" w:rsidRPr="00BB566A" w:rsidRDefault="00785516" w:rsidP="004819E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الحفاظ على استقرار النظام الصحي عبر التقييم المستمر والقدرة على التكيف</w:t>
      </w:r>
      <w:r w:rsidRPr="00BB566A">
        <w:rPr>
          <w:rFonts w:ascii="Sakkal Majalla" w:hAnsi="Sakkal Majalla" w:cs="Sakkal Majalla"/>
          <w:color w:val="000000" w:themeColor="text1"/>
          <w:sz w:val="28"/>
          <w:szCs w:val="28"/>
        </w:rPr>
        <w:t>.</w:t>
      </w:r>
    </w:p>
    <w:p w14:paraId="4FE0888A"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كما يؤكد</w:t>
      </w:r>
      <w:r w:rsidRPr="00BB566A">
        <w:rPr>
          <w:rFonts w:ascii="Sakkal Majalla" w:hAnsi="Sakkal Majalla" w:cs="Sakkal Majalla"/>
          <w:b/>
          <w:bCs/>
          <w:color w:val="000000" w:themeColor="text1"/>
          <w:sz w:val="28"/>
          <w:szCs w:val="28"/>
        </w:rPr>
        <w:t xml:space="preserve"> Dion et al. (2022) </w:t>
      </w:r>
      <w:r w:rsidRPr="00BB566A">
        <w:rPr>
          <w:rFonts w:ascii="Sakkal Majalla" w:hAnsi="Sakkal Majalla" w:cs="Sakkal Majalla"/>
          <w:b/>
          <w:bCs/>
          <w:color w:val="000000" w:themeColor="text1"/>
          <w:sz w:val="28"/>
          <w:szCs w:val="28"/>
          <w:rtl/>
        </w:rPr>
        <w:t>أن من أبرز أهداف الاستدامة في المؤسسات الصحية ما يلي</w:t>
      </w:r>
      <w:r w:rsidRPr="00BB566A">
        <w:rPr>
          <w:rFonts w:ascii="Sakkal Majalla" w:hAnsi="Sakkal Majalla" w:cs="Sakkal Majalla"/>
          <w:b/>
          <w:bCs/>
          <w:color w:val="000000" w:themeColor="text1"/>
          <w:sz w:val="28"/>
          <w:szCs w:val="28"/>
        </w:rPr>
        <w:t>:</w:t>
      </w:r>
    </w:p>
    <w:p w14:paraId="73E2EDB9" w14:textId="77777777" w:rsidR="00785516" w:rsidRPr="00BB566A" w:rsidRDefault="00785516" w:rsidP="004819E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تقليل الأثر البيئي الناتج عن العمليات اليومية للمستشفيات</w:t>
      </w:r>
      <w:r w:rsidRPr="00BB566A">
        <w:rPr>
          <w:rFonts w:ascii="Sakkal Majalla" w:hAnsi="Sakkal Majalla" w:cs="Sakkal Majalla"/>
          <w:color w:val="000000" w:themeColor="text1"/>
          <w:sz w:val="28"/>
          <w:szCs w:val="28"/>
        </w:rPr>
        <w:t>.</w:t>
      </w:r>
    </w:p>
    <w:p w14:paraId="63C6B902" w14:textId="77777777" w:rsidR="00785516" w:rsidRPr="00BB566A" w:rsidRDefault="00785516" w:rsidP="004819E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تعزيز الابتكار المؤسسي والتحديث المستمر في البنية التحتية والتقنيات</w:t>
      </w:r>
      <w:r w:rsidRPr="00BB566A">
        <w:rPr>
          <w:rFonts w:ascii="Sakkal Majalla" w:hAnsi="Sakkal Majalla" w:cs="Sakkal Majalla"/>
          <w:color w:val="000000" w:themeColor="text1"/>
          <w:sz w:val="28"/>
          <w:szCs w:val="28"/>
        </w:rPr>
        <w:t>.</w:t>
      </w:r>
    </w:p>
    <w:p w14:paraId="59B463A8" w14:textId="77777777" w:rsidR="00785516" w:rsidRPr="00BB566A" w:rsidRDefault="00785516" w:rsidP="004819E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بناء منظومة مرنة قادرة على التفاعل السريع مع التغيرات والأزمات</w:t>
      </w:r>
      <w:r w:rsidRPr="00BB566A">
        <w:rPr>
          <w:rFonts w:ascii="Sakkal Majalla" w:hAnsi="Sakkal Majalla" w:cs="Sakkal Majalla"/>
          <w:color w:val="000000" w:themeColor="text1"/>
          <w:sz w:val="28"/>
          <w:szCs w:val="28"/>
        </w:rPr>
        <w:t>.</w:t>
      </w:r>
    </w:p>
    <w:p w14:paraId="78600D61" w14:textId="77777777" w:rsidR="00785516" w:rsidRPr="00BB566A" w:rsidRDefault="00785516"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ويشير</w:t>
      </w:r>
      <w:r w:rsidRPr="00BB566A">
        <w:rPr>
          <w:rFonts w:ascii="Sakkal Majalla" w:hAnsi="Sakkal Majalla" w:cs="Sakkal Majalla"/>
          <w:b/>
          <w:bCs/>
          <w:color w:val="000000" w:themeColor="text1"/>
          <w:sz w:val="28"/>
          <w:szCs w:val="28"/>
        </w:rPr>
        <w:t xml:space="preserve"> </w:t>
      </w:r>
      <w:proofErr w:type="spellStart"/>
      <w:r w:rsidRPr="00BB566A">
        <w:rPr>
          <w:rFonts w:ascii="Sakkal Majalla" w:hAnsi="Sakkal Majalla" w:cs="Sakkal Majalla"/>
          <w:b/>
          <w:bCs/>
          <w:color w:val="000000" w:themeColor="text1"/>
          <w:sz w:val="28"/>
          <w:szCs w:val="28"/>
        </w:rPr>
        <w:t>Badanta</w:t>
      </w:r>
      <w:proofErr w:type="spellEnd"/>
      <w:r w:rsidRPr="00BB566A">
        <w:rPr>
          <w:rFonts w:ascii="Sakkal Majalla" w:hAnsi="Sakkal Majalla" w:cs="Sakkal Majalla"/>
          <w:b/>
          <w:bCs/>
          <w:color w:val="000000" w:themeColor="text1"/>
          <w:sz w:val="28"/>
          <w:szCs w:val="28"/>
        </w:rPr>
        <w:t xml:space="preserve"> et al. (2025) </w:t>
      </w:r>
      <w:r w:rsidRPr="00BB566A">
        <w:rPr>
          <w:rFonts w:ascii="Sakkal Majalla" w:hAnsi="Sakkal Majalla" w:cs="Sakkal Majalla"/>
          <w:b/>
          <w:bCs/>
          <w:color w:val="000000" w:themeColor="text1"/>
          <w:sz w:val="28"/>
          <w:szCs w:val="28"/>
          <w:rtl/>
        </w:rPr>
        <w:t>إلى أن الاستدامة تسعى إلى</w:t>
      </w:r>
      <w:r w:rsidRPr="00BB566A">
        <w:rPr>
          <w:rFonts w:ascii="Sakkal Majalla" w:hAnsi="Sakkal Majalla" w:cs="Sakkal Majalla"/>
          <w:b/>
          <w:bCs/>
          <w:color w:val="000000" w:themeColor="text1"/>
          <w:sz w:val="28"/>
          <w:szCs w:val="28"/>
        </w:rPr>
        <w:t>:</w:t>
      </w:r>
    </w:p>
    <w:p w14:paraId="17EE2AEA" w14:textId="77777777" w:rsidR="00785516" w:rsidRPr="00BB566A" w:rsidRDefault="00785516" w:rsidP="004819E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دمج المسؤولية الاجتماعية ضمن السياسات المؤسسية</w:t>
      </w:r>
      <w:r w:rsidRPr="00BB566A">
        <w:rPr>
          <w:rFonts w:ascii="Sakkal Majalla" w:hAnsi="Sakkal Majalla" w:cs="Sakkal Majalla"/>
          <w:color w:val="000000" w:themeColor="text1"/>
          <w:sz w:val="28"/>
          <w:szCs w:val="28"/>
        </w:rPr>
        <w:t>.</w:t>
      </w:r>
    </w:p>
    <w:p w14:paraId="26F12368" w14:textId="77777777" w:rsidR="00785516" w:rsidRPr="00BB566A" w:rsidRDefault="00785516" w:rsidP="004819E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تطوير قدرات الموارد البشرية بما يضمن استمرارية الأداء</w:t>
      </w:r>
      <w:r w:rsidRPr="00BB566A">
        <w:rPr>
          <w:rFonts w:ascii="Sakkal Majalla" w:hAnsi="Sakkal Majalla" w:cs="Sakkal Majalla"/>
          <w:color w:val="000000" w:themeColor="text1"/>
          <w:sz w:val="28"/>
          <w:szCs w:val="28"/>
        </w:rPr>
        <w:t>.</w:t>
      </w:r>
    </w:p>
    <w:p w14:paraId="0BE822CD" w14:textId="77777777" w:rsidR="00785516" w:rsidRPr="00BB566A" w:rsidRDefault="00785516" w:rsidP="004819E5">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تحسين تجربة المرضى وضمان رضاهم على المدى الطويل</w:t>
      </w:r>
      <w:r w:rsidRPr="00BB566A">
        <w:rPr>
          <w:rFonts w:ascii="Sakkal Majalla" w:hAnsi="Sakkal Majalla" w:cs="Sakkal Majalla"/>
          <w:color w:val="000000" w:themeColor="text1"/>
          <w:sz w:val="28"/>
          <w:szCs w:val="28"/>
        </w:rPr>
        <w:t>.</w:t>
      </w:r>
    </w:p>
    <w:p w14:paraId="638BDA07" w14:textId="77777777" w:rsidR="00785516" w:rsidRPr="00BB566A" w:rsidRDefault="00785516"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كما توضح</w:t>
      </w:r>
      <w:r w:rsidRPr="00BB566A">
        <w:rPr>
          <w:rFonts w:ascii="Sakkal Majalla" w:hAnsi="Sakkal Majalla" w:cs="Sakkal Majalla"/>
          <w:b/>
          <w:bCs/>
          <w:color w:val="000000" w:themeColor="text1"/>
          <w:sz w:val="28"/>
          <w:szCs w:val="28"/>
        </w:rPr>
        <w:t xml:space="preserve"> </w:t>
      </w:r>
      <w:proofErr w:type="spellStart"/>
      <w:r w:rsidRPr="00BB566A">
        <w:rPr>
          <w:rFonts w:ascii="Sakkal Majalla" w:hAnsi="Sakkal Majalla" w:cs="Sakkal Majalla"/>
          <w:b/>
          <w:bCs/>
          <w:color w:val="000000" w:themeColor="text1"/>
          <w:sz w:val="28"/>
          <w:szCs w:val="28"/>
        </w:rPr>
        <w:t>Tsioumpri</w:t>
      </w:r>
      <w:proofErr w:type="spellEnd"/>
      <w:r w:rsidRPr="00BB566A">
        <w:rPr>
          <w:rFonts w:ascii="Sakkal Majalla" w:hAnsi="Sakkal Majalla" w:cs="Sakkal Majalla"/>
          <w:b/>
          <w:bCs/>
          <w:color w:val="000000" w:themeColor="text1"/>
          <w:sz w:val="28"/>
          <w:szCs w:val="28"/>
        </w:rPr>
        <w:t xml:space="preserve"> et al. (2020) </w:t>
      </w:r>
      <w:r w:rsidRPr="00BB566A">
        <w:rPr>
          <w:rFonts w:ascii="Sakkal Majalla" w:hAnsi="Sakkal Majalla" w:cs="Sakkal Majalla"/>
          <w:b/>
          <w:bCs/>
          <w:color w:val="000000" w:themeColor="text1"/>
          <w:sz w:val="28"/>
          <w:szCs w:val="28"/>
          <w:rtl/>
        </w:rPr>
        <w:t>أن أهداف الاستدامة تشمل</w:t>
      </w:r>
      <w:r w:rsidRPr="00BB566A">
        <w:rPr>
          <w:rFonts w:ascii="Sakkal Majalla" w:hAnsi="Sakkal Majalla" w:cs="Sakkal Majalla"/>
          <w:b/>
          <w:bCs/>
          <w:color w:val="000000" w:themeColor="text1"/>
          <w:sz w:val="28"/>
          <w:szCs w:val="28"/>
        </w:rPr>
        <w:t>:</w:t>
      </w:r>
    </w:p>
    <w:p w14:paraId="07382A4B" w14:textId="77777777" w:rsidR="00785516" w:rsidRPr="00BB566A" w:rsidRDefault="00785516" w:rsidP="004819E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تعزيز العدالة في توزيع الخدمات الصحية بين الفئات الجغرافية والاجتماعية المختلفة</w:t>
      </w:r>
      <w:r w:rsidRPr="00BB566A">
        <w:rPr>
          <w:rFonts w:ascii="Sakkal Majalla" w:hAnsi="Sakkal Majalla" w:cs="Sakkal Majalla"/>
          <w:color w:val="000000" w:themeColor="text1"/>
          <w:sz w:val="28"/>
          <w:szCs w:val="28"/>
        </w:rPr>
        <w:t>.</w:t>
      </w:r>
    </w:p>
    <w:p w14:paraId="10BB3A5E" w14:textId="77777777" w:rsidR="00785516" w:rsidRPr="00BB566A" w:rsidRDefault="00785516" w:rsidP="004819E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تقليل التكاليف التشغيلية دون الإضرار بجودة الخدمة</w:t>
      </w:r>
      <w:r w:rsidRPr="00BB566A">
        <w:rPr>
          <w:rFonts w:ascii="Sakkal Majalla" w:hAnsi="Sakkal Majalla" w:cs="Sakkal Majalla"/>
          <w:color w:val="000000" w:themeColor="text1"/>
          <w:sz w:val="28"/>
          <w:szCs w:val="28"/>
        </w:rPr>
        <w:t>.</w:t>
      </w:r>
    </w:p>
    <w:p w14:paraId="79BAE7AF" w14:textId="77777777" w:rsidR="00785516" w:rsidRPr="00BB566A" w:rsidRDefault="00785516" w:rsidP="004819E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إنشاء آليات حوكمة تدعم الشفافية والمساءلة</w:t>
      </w:r>
      <w:r w:rsidRPr="00BB566A">
        <w:rPr>
          <w:rFonts w:ascii="Sakkal Majalla" w:hAnsi="Sakkal Majalla" w:cs="Sakkal Majalla"/>
          <w:color w:val="000000" w:themeColor="text1"/>
          <w:sz w:val="28"/>
          <w:szCs w:val="28"/>
        </w:rPr>
        <w:t>.</w:t>
      </w:r>
    </w:p>
    <w:p w14:paraId="4A49D63E" w14:textId="3A73713D"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ويرى الباحث أن أهداف الاستدامة المؤسسية في المنشآت الصحية تُعد ذات طابع استراتيجي متعدد الأبعاد، إذ تشمل الحفاظ على كفاءة التشغيل، وضمان جودة الرعاية، والالتزام بالمعايير الأخلاقية والمجتمعية، كما يؤمن بأن تحقيق هذه الأهداف يتطلب تفعيل أنظمة ذكية للتخطيط، والتقييم، واتخاذ القرار، الأمر الذي يجعل الربط بين "القرارات الذكية" و"الاستدامة المؤسسية" ضرورة إدارية وتطبيقية في واقع المنشآت الصحية المعاصرة، خاصة في ظل المتغيرات المتسارعة التي يشهدها القطاع الصحي في المملكة العربية السعودية</w:t>
      </w:r>
      <w:r w:rsidRPr="00BB566A">
        <w:rPr>
          <w:rFonts w:ascii="Sakkal Majalla" w:hAnsi="Sakkal Majalla" w:cs="Sakkal Majalla"/>
          <w:color w:val="000000" w:themeColor="text1"/>
          <w:sz w:val="28"/>
          <w:szCs w:val="28"/>
        </w:rPr>
        <w:t>.</w:t>
      </w:r>
    </w:p>
    <w:p w14:paraId="0BD11AC9" w14:textId="31F48D57" w:rsidR="00785516"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00828199"/>
      <w:r w:rsidRPr="00BB566A">
        <w:rPr>
          <w:rFonts w:ascii="Sakkal Majalla" w:hAnsi="Sakkal Majalla" w:cs="Sakkal Majalla" w:hint="cs"/>
          <w:b/>
          <w:bCs/>
          <w:color w:val="000000" w:themeColor="text1"/>
          <w:sz w:val="32"/>
          <w:szCs w:val="32"/>
          <w:rtl/>
        </w:rPr>
        <w:t xml:space="preserve">3.2.2 </w:t>
      </w:r>
      <w:r w:rsidR="00785516" w:rsidRPr="00BB566A">
        <w:rPr>
          <w:rFonts w:ascii="Sakkal Majalla" w:hAnsi="Sakkal Majalla" w:cs="Sakkal Majalla"/>
          <w:b/>
          <w:bCs/>
          <w:color w:val="000000" w:themeColor="text1"/>
          <w:sz w:val="32"/>
          <w:szCs w:val="32"/>
          <w:rtl/>
        </w:rPr>
        <w:t>خصائص المنشآت الصحية المستدامة</w:t>
      </w:r>
      <w:bookmarkEnd w:id="52"/>
    </w:p>
    <w:p w14:paraId="6FFD3B47"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تتصف المنشآت الصحية المستدامة بجملة من الخصائص المؤسسية والتنظيمية التي تمكّنها من تقديم خدمات صحية ذات جودة عالية، بشكل مستمر ومرن، وفي ظل موارد محدودة أو متغيرة. وتمثل هذه الخصائص مؤشرات عملية على وجود نماذج حوكمة فعالة، وتكامل وظيفي، وقدرة حقيقية على التكيف مع التغيرات البيئية والاقتصادية والتقنية</w:t>
      </w:r>
      <w:r w:rsidRPr="00BB566A">
        <w:rPr>
          <w:rFonts w:ascii="Sakkal Majalla" w:hAnsi="Sakkal Majalla" w:cs="Sakkal Majalla"/>
          <w:color w:val="000000" w:themeColor="text1"/>
          <w:sz w:val="28"/>
          <w:szCs w:val="28"/>
        </w:rPr>
        <w:t>.</w:t>
      </w:r>
    </w:p>
    <w:p w14:paraId="60D7FDB7" w14:textId="77777777" w:rsidR="00785516" w:rsidRPr="00BB566A" w:rsidRDefault="00785516" w:rsidP="00F84483">
      <w:pPr>
        <w:spacing w:before="100" w:beforeAutospacing="1" w:after="100" w:afterAutospacing="1" w:line="360" w:lineRule="auto"/>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يشير</w:t>
      </w:r>
      <w:r w:rsidRPr="00BB566A">
        <w:rPr>
          <w:rFonts w:ascii="Sakkal Majalla" w:hAnsi="Sakkal Majalla" w:cs="Sakkal Majalla"/>
          <w:b/>
          <w:bCs/>
          <w:color w:val="000000" w:themeColor="text1"/>
          <w:sz w:val="28"/>
          <w:szCs w:val="28"/>
        </w:rPr>
        <w:t xml:space="preserve"> Li et al. (2021) </w:t>
      </w:r>
      <w:r w:rsidRPr="00BB566A">
        <w:rPr>
          <w:rFonts w:ascii="Sakkal Majalla" w:hAnsi="Sakkal Majalla" w:cs="Sakkal Majalla"/>
          <w:b/>
          <w:bCs/>
          <w:color w:val="000000" w:themeColor="text1"/>
          <w:sz w:val="28"/>
          <w:szCs w:val="28"/>
          <w:rtl/>
        </w:rPr>
        <w:t>إلى أن المنشآت الصحية المستدامة تتميز بـ</w:t>
      </w:r>
      <w:r w:rsidRPr="00BB566A">
        <w:rPr>
          <w:rFonts w:ascii="Sakkal Majalla" w:hAnsi="Sakkal Majalla" w:cs="Sakkal Majalla"/>
          <w:b/>
          <w:bCs/>
          <w:color w:val="000000" w:themeColor="text1"/>
          <w:sz w:val="28"/>
          <w:szCs w:val="28"/>
        </w:rPr>
        <w:t>:</w:t>
      </w:r>
    </w:p>
    <w:p w14:paraId="592D371C" w14:textId="77777777" w:rsidR="00785516" w:rsidRPr="00BB566A" w:rsidRDefault="00785516" w:rsidP="004819E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وجود بنية تحتية تشغيلية مرنة وقابلة للتحديث المستمر</w:t>
      </w:r>
      <w:r w:rsidRPr="00BB566A">
        <w:rPr>
          <w:rFonts w:ascii="Sakkal Majalla" w:hAnsi="Sakkal Majalla" w:cs="Sakkal Majalla"/>
          <w:color w:val="000000" w:themeColor="text1"/>
          <w:sz w:val="28"/>
          <w:szCs w:val="28"/>
        </w:rPr>
        <w:t>.</w:t>
      </w:r>
    </w:p>
    <w:p w14:paraId="36A82103" w14:textId="77777777" w:rsidR="00785516" w:rsidRPr="00BB566A" w:rsidRDefault="00785516" w:rsidP="004819E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توازن دقيق بين جودة الخدمات وتكلفتها</w:t>
      </w:r>
      <w:r w:rsidRPr="00BB566A">
        <w:rPr>
          <w:rFonts w:ascii="Sakkal Majalla" w:hAnsi="Sakkal Majalla" w:cs="Sakkal Majalla"/>
          <w:color w:val="000000" w:themeColor="text1"/>
          <w:sz w:val="28"/>
          <w:szCs w:val="28"/>
        </w:rPr>
        <w:t>.</w:t>
      </w:r>
    </w:p>
    <w:p w14:paraId="6B0742E2" w14:textId="77777777" w:rsidR="00785516" w:rsidRPr="00BB566A" w:rsidRDefault="00785516" w:rsidP="004819E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استراتيجيات تشغيلية تستند إلى تحليل البيانات والتخطيط طويل الأجل</w:t>
      </w:r>
      <w:r w:rsidRPr="00BB566A">
        <w:rPr>
          <w:rFonts w:ascii="Sakkal Majalla" w:hAnsi="Sakkal Majalla" w:cs="Sakkal Majalla"/>
          <w:color w:val="000000" w:themeColor="text1"/>
          <w:sz w:val="28"/>
          <w:szCs w:val="28"/>
        </w:rPr>
        <w:t>.</w:t>
      </w:r>
    </w:p>
    <w:p w14:paraId="109DCD4B"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ويؤكد</w:t>
      </w:r>
      <w:r w:rsidRPr="00BB566A">
        <w:rPr>
          <w:rFonts w:ascii="Sakkal Majalla" w:hAnsi="Sakkal Majalla" w:cs="Sakkal Majalla"/>
          <w:b/>
          <w:bCs/>
          <w:color w:val="000000" w:themeColor="text1"/>
          <w:sz w:val="28"/>
          <w:szCs w:val="28"/>
        </w:rPr>
        <w:t xml:space="preserve"> Dion et al. (2022) </w:t>
      </w:r>
      <w:r w:rsidRPr="00BB566A">
        <w:rPr>
          <w:rFonts w:ascii="Sakkal Majalla" w:hAnsi="Sakkal Majalla" w:cs="Sakkal Majalla"/>
          <w:b/>
          <w:bCs/>
          <w:color w:val="000000" w:themeColor="text1"/>
          <w:sz w:val="28"/>
          <w:szCs w:val="28"/>
          <w:rtl/>
        </w:rPr>
        <w:t>أن من أهم خصائص الاستدامة في المنشآت الصحية ما يلي</w:t>
      </w:r>
      <w:r w:rsidRPr="00BB566A">
        <w:rPr>
          <w:rFonts w:ascii="Sakkal Majalla" w:hAnsi="Sakkal Majalla" w:cs="Sakkal Majalla"/>
          <w:b/>
          <w:bCs/>
          <w:color w:val="000000" w:themeColor="text1"/>
          <w:sz w:val="28"/>
          <w:szCs w:val="28"/>
        </w:rPr>
        <w:t>:</w:t>
      </w:r>
    </w:p>
    <w:p w14:paraId="10D96D06" w14:textId="77777777" w:rsidR="00785516" w:rsidRPr="00BB566A" w:rsidRDefault="00785516" w:rsidP="004819E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دمج الأبعاد البيئية في القرار المؤسسي، مثل إدارة الطاقة والنفايات</w:t>
      </w:r>
      <w:r w:rsidRPr="00BB566A">
        <w:rPr>
          <w:rFonts w:ascii="Sakkal Majalla" w:hAnsi="Sakkal Majalla" w:cs="Sakkal Majalla"/>
          <w:color w:val="000000" w:themeColor="text1"/>
          <w:sz w:val="28"/>
          <w:szCs w:val="28"/>
        </w:rPr>
        <w:t>.</w:t>
      </w:r>
    </w:p>
    <w:p w14:paraId="00382A31" w14:textId="77777777" w:rsidR="00785516" w:rsidRPr="00BB566A" w:rsidRDefault="00785516" w:rsidP="004819E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الالتزام بالعدالة في توزيع الخدمات الصحية على أساس الحاجات السكانية</w:t>
      </w:r>
      <w:r w:rsidRPr="00BB566A">
        <w:rPr>
          <w:rFonts w:ascii="Sakkal Majalla" w:hAnsi="Sakkal Majalla" w:cs="Sakkal Majalla"/>
          <w:color w:val="000000" w:themeColor="text1"/>
          <w:sz w:val="28"/>
          <w:szCs w:val="28"/>
        </w:rPr>
        <w:t>.</w:t>
      </w:r>
    </w:p>
    <w:p w14:paraId="05B75752" w14:textId="77777777" w:rsidR="00785516" w:rsidRPr="00BB566A" w:rsidRDefault="00785516" w:rsidP="004819E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بناء ثقافة مؤسسية قائمة على التحسين المستمر والابتكار</w:t>
      </w:r>
      <w:r w:rsidRPr="00BB566A">
        <w:rPr>
          <w:rFonts w:ascii="Sakkal Majalla" w:hAnsi="Sakkal Majalla" w:cs="Sakkal Majalla"/>
          <w:color w:val="000000" w:themeColor="text1"/>
          <w:sz w:val="28"/>
          <w:szCs w:val="28"/>
        </w:rPr>
        <w:t>.</w:t>
      </w:r>
    </w:p>
    <w:p w14:paraId="659D9D22"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كما توضح</w:t>
      </w:r>
      <w:r w:rsidRPr="00BB566A">
        <w:rPr>
          <w:rFonts w:ascii="Sakkal Majalla" w:hAnsi="Sakkal Majalla" w:cs="Sakkal Majalla"/>
          <w:b/>
          <w:bCs/>
          <w:color w:val="000000" w:themeColor="text1"/>
          <w:sz w:val="28"/>
          <w:szCs w:val="28"/>
        </w:rPr>
        <w:t xml:space="preserve"> </w:t>
      </w:r>
      <w:proofErr w:type="spellStart"/>
      <w:r w:rsidRPr="00BB566A">
        <w:rPr>
          <w:rFonts w:ascii="Sakkal Majalla" w:hAnsi="Sakkal Majalla" w:cs="Sakkal Majalla"/>
          <w:b/>
          <w:bCs/>
          <w:color w:val="000000" w:themeColor="text1"/>
          <w:sz w:val="28"/>
          <w:szCs w:val="28"/>
        </w:rPr>
        <w:t>Tsioumpri</w:t>
      </w:r>
      <w:proofErr w:type="spellEnd"/>
      <w:r w:rsidRPr="00BB566A">
        <w:rPr>
          <w:rFonts w:ascii="Sakkal Majalla" w:hAnsi="Sakkal Majalla" w:cs="Sakkal Majalla"/>
          <w:b/>
          <w:bCs/>
          <w:color w:val="000000" w:themeColor="text1"/>
          <w:sz w:val="28"/>
          <w:szCs w:val="28"/>
        </w:rPr>
        <w:t xml:space="preserve"> et al. (2020) </w:t>
      </w:r>
      <w:r w:rsidRPr="00BB566A">
        <w:rPr>
          <w:rFonts w:ascii="Sakkal Majalla" w:hAnsi="Sakkal Majalla" w:cs="Sakkal Majalla"/>
          <w:b/>
          <w:bCs/>
          <w:color w:val="000000" w:themeColor="text1"/>
          <w:sz w:val="28"/>
          <w:szCs w:val="28"/>
          <w:rtl/>
        </w:rPr>
        <w:t>أن الخصائص المؤسسية للمنشآت الصحية المستدامة تشمل</w:t>
      </w:r>
      <w:r w:rsidRPr="00BB566A">
        <w:rPr>
          <w:rFonts w:ascii="Sakkal Majalla" w:hAnsi="Sakkal Majalla" w:cs="Sakkal Majalla"/>
          <w:b/>
          <w:bCs/>
          <w:color w:val="000000" w:themeColor="text1"/>
          <w:sz w:val="28"/>
          <w:szCs w:val="28"/>
        </w:rPr>
        <w:t>:</w:t>
      </w:r>
    </w:p>
    <w:p w14:paraId="6AA22057" w14:textId="77777777" w:rsidR="00785516" w:rsidRPr="00BB566A" w:rsidRDefault="00785516" w:rsidP="004819E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الشفافية في الأنشطة الإدارية والتشغيلية</w:t>
      </w:r>
      <w:r w:rsidRPr="00BB566A">
        <w:rPr>
          <w:rFonts w:ascii="Sakkal Majalla" w:hAnsi="Sakkal Majalla" w:cs="Sakkal Majalla"/>
          <w:color w:val="000000" w:themeColor="text1"/>
          <w:sz w:val="28"/>
          <w:szCs w:val="28"/>
        </w:rPr>
        <w:t>.</w:t>
      </w:r>
    </w:p>
    <w:p w14:paraId="68BF8E62" w14:textId="77777777" w:rsidR="00785516" w:rsidRPr="00BB566A" w:rsidRDefault="00785516" w:rsidP="004819E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المشاركة المجتمعية في صياغة القرارات والسياسات الصحية</w:t>
      </w:r>
      <w:r w:rsidRPr="00BB566A">
        <w:rPr>
          <w:rFonts w:ascii="Sakkal Majalla" w:hAnsi="Sakkal Majalla" w:cs="Sakkal Majalla"/>
          <w:color w:val="000000" w:themeColor="text1"/>
          <w:sz w:val="28"/>
          <w:szCs w:val="28"/>
        </w:rPr>
        <w:t>.</w:t>
      </w:r>
    </w:p>
    <w:p w14:paraId="17C62B35" w14:textId="77777777" w:rsidR="00785516" w:rsidRPr="00BB566A" w:rsidRDefault="00785516" w:rsidP="004819E5">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وجود نظام متكامل لمراقبة الأداء وتقييم المخاطر</w:t>
      </w:r>
      <w:r w:rsidRPr="00BB566A">
        <w:rPr>
          <w:rFonts w:ascii="Sakkal Majalla" w:hAnsi="Sakkal Majalla" w:cs="Sakkal Majalla"/>
          <w:color w:val="000000" w:themeColor="text1"/>
          <w:sz w:val="28"/>
          <w:szCs w:val="28"/>
        </w:rPr>
        <w:t>.</w:t>
      </w:r>
    </w:p>
    <w:p w14:paraId="28744F6C"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وتشير</w:t>
      </w:r>
      <w:r w:rsidRPr="00BB566A">
        <w:rPr>
          <w:rFonts w:ascii="Sakkal Majalla" w:hAnsi="Sakkal Majalla" w:cs="Sakkal Majalla"/>
          <w:b/>
          <w:bCs/>
          <w:color w:val="000000" w:themeColor="text1"/>
          <w:sz w:val="28"/>
          <w:szCs w:val="28"/>
        </w:rPr>
        <w:t xml:space="preserve"> </w:t>
      </w:r>
      <w:proofErr w:type="spellStart"/>
      <w:r w:rsidRPr="00BB566A">
        <w:rPr>
          <w:rFonts w:ascii="Sakkal Majalla" w:hAnsi="Sakkal Majalla" w:cs="Sakkal Majalla"/>
          <w:b/>
          <w:bCs/>
          <w:color w:val="000000" w:themeColor="text1"/>
          <w:sz w:val="28"/>
          <w:szCs w:val="28"/>
        </w:rPr>
        <w:t>Badanta</w:t>
      </w:r>
      <w:proofErr w:type="spellEnd"/>
      <w:r w:rsidRPr="00BB566A">
        <w:rPr>
          <w:rFonts w:ascii="Sakkal Majalla" w:hAnsi="Sakkal Majalla" w:cs="Sakkal Majalla"/>
          <w:b/>
          <w:bCs/>
          <w:color w:val="000000" w:themeColor="text1"/>
          <w:sz w:val="28"/>
          <w:szCs w:val="28"/>
        </w:rPr>
        <w:t xml:space="preserve"> et al. (2025) </w:t>
      </w:r>
      <w:r w:rsidRPr="00BB566A">
        <w:rPr>
          <w:rFonts w:ascii="Sakkal Majalla" w:hAnsi="Sakkal Majalla" w:cs="Sakkal Majalla"/>
          <w:b/>
          <w:bCs/>
          <w:color w:val="000000" w:themeColor="text1"/>
          <w:sz w:val="28"/>
          <w:szCs w:val="28"/>
          <w:rtl/>
        </w:rPr>
        <w:t>إلى أن المؤسسة الصحية المستدامة تُعنى بالتالي</w:t>
      </w:r>
      <w:r w:rsidRPr="00BB566A">
        <w:rPr>
          <w:rFonts w:ascii="Sakkal Majalla" w:hAnsi="Sakkal Majalla" w:cs="Sakkal Majalla"/>
          <w:b/>
          <w:bCs/>
          <w:color w:val="000000" w:themeColor="text1"/>
          <w:sz w:val="28"/>
          <w:szCs w:val="28"/>
        </w:rPr>
        <w:t>:</w:t>
      </w:r>
    </w:p>
    <w:p w14:paraId="11179A6F" w14:textId="77777777" w:rsidR="00785516" w:rsidRPr="00BB566A" w:rsidRDefault="00785516" w:rsidP="004819E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تحقيق التكامل بين الرؤية المؤسسية والأهداف التنموية الشاملة</w:t>
      </w:r>
      <w:r w:rsidRPr="00BB566A">
        <w:rPr>
          <w:rFonts w:ascii="Sakkal Majalla" w:hAnsi="Sakkal Majalla" w:cs="Sakkal Majalla"/>
          <w:color w:val="000000" w:themeColor="text1"/>
          <w:sz w:val="28"/>
          <w:szCs w:val="28"/>
        </w:rPr>
        <w:t>.</w:t>
      </w:r>
    </w:p>
    <w:p w14:paraId="518C50A4" w14:textId="77777777" w:rsidR="00785516" w:rsidRPr="00BB566A" w:rsidRDefault="00785516" w:rsidP="004819E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مرونة في إعادة توزيع الموارد عند الأزمات</w:t>
      </w:r>
      <w:r w:rsidRPr="00BB566A">
        <w:rPr>
          <w:rFonts w:ascii="Sakkal Majalla" w:hAnsi="Sakkal Majalla" w:cs="Sakkal Majalla"/>
          <w:color w:val="000000" w:themeColor="text1"/>
          <w:sz w:val="28"/>
          <w:szCs w:val="28"/>
        </w:rPr>
        <w:t>.</w:t>
      </w:r>
    </w:p>
    <w:p w14:paraId="0EFE85E3" w14:textId="77777777" w:rsidR="00785516" w:rsidRPr="00BB566A" w:rsidRDefault="00785516" w:rsidP="004819E5">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امتلاك استراتيجية واضحة لبناء القدرات التنظيمية والرقمية</w:t>
      </w:r>
      <w:r w:rsidRPr="00BB566A">
        <w:rPr>
          <w:rFonts w:ascii="Sakkal Majalla" w:hAnsi="Sakkal Majalla" w:cs="Sakkal Majalla"/>
          <w:color w:val="000000" w:themeColor="text1"/>
          <w:sz w:val="28"/>
          <w:szCs w:val="28"/>
        </w:rPr>
        <w:t>.</w:t>
      </w:r>
    </w:p>
    <w:p w14:paraId="4B01AD9A" w14:textId="521F2C21"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ويرى الباحث أن المنشآت الصحية المستدامة ليست تلك التي تستمر فقط في تقديم خدماتها، بل تلك التي تمتلك قدرة ذاتية على التكيف، وتبني نماذج مرنة في الإدارة، وتوازن بين الكفاءة الاقتصادية، والمساءلة الاجتماعية، والالتزام البيئي</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ويؤكد أن وجود هذه الخصائص ينعكس مباشرة على مدى قدرة المنشأة على الحفاظ على استقرارها، والارتقاء بجودة خدماتها، وتعزيز موقعها داخل النظام الصحي الوطني، وهو ما يجعل هذه الخصائص أدوات تشخيصية يمكن قياسها وتحسينها باستمرار</w:t>
      </w:r>
      <w:r w:rsidRPr="00BB566A">
        <w:rPr>
          <w:rFonts w:ascii="Sakkal Majalla" w:hAnsi="Sakkal Majalla" w:cs="Sakkal Majalla"/>
          <w:color w:val="000000" w:themeColor="text1"/>
          <w:sz w:val="28"/>
          <w:szCs w:val="28"/>
        </w:rPr>
        <w:t>.</w:t>
      </w:r>
    </w:p>
    <w:p w14:paraId="4BBAE8A0" w14:textId="26EF4174" w:rsidR="00785516"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00828200"/>
      <w:r w:rsidRPr="00BB566A">
        <w:rPr>
          <w:rFonts w:ascii="Sakkal Majalla" w:hAnsi="Sakkal Majalla" w:cs="Sakkal Majalla" w:hint="cs"/>
          <w:b/>
          <w:bCs/>
          <w:color w:val="000000" w:themeColor="text1"/>
          <w:sz w:val="32"/>
          <w:szCs w:val="32"/>
          <w:rtl/>
          <w:lang w:bidi="ar-EG"/>
        </w:rPr>
        <w:lastRenderedPageBreak/>
        <w:t xml:space="preserve">4.2.2 </w:t>
      </w:r>
      <w:r w:rsidR="00785516" w:rsidRPr="00BB566A">
        <w:rPr>
          <w:rFonts w:ascii="Sakkal Majalla" w:hAnsi="Sakkal Majalla" w:cs="Sakkal Majalla"/>
          <w:b/>
          <w:bCs/>
          <w:color w:val="000000" w:themeColor="text1"/>
          <w:sz w:val="32"/>
          <w:szCs w:val="32"/>
          <w:rtl/>
        </w:rPr>
        <w:t>مؤشرات قياس استدامة المنشآت الصحية</w:t>
      </w:r>
      <w:bookmarkEnd w:id="53"/>
    </w:p>
    <w:p w14:paraId="5C7B1332" w14:textId="5B04C284"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يُعد قياس الاستدامة المؤسسية في المنشآت الصحية عنصرًا محوريًا في دعم السياسات الصحية طويلة الأمد، وتوجيه القرارات الإدارية نحو تحقيق الأثر الإيجابي المستدام</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 xml:space="preserve"> وتمثل المؤشرات أداة عملية لتقييم مدى قدرة المنشأة على تحقيق التوازن بين الاستخدام الكفء للموارد، وضمان جودة الخدمة، وتعزيز العدالة في الوصول، والالتزام بالمعايير البيئية والاجتماعية</w:t>
      </w:r>
      <w:r w:rsidR="00535C8A" w:rsidRPr="00BB566A">
        <w:rPr>
          <w:rFonts w:ascii="Sakkal Majalla" w:hAnsi="Sakkal Majalla" w:cs="Sakkal Majalla"/>
          <w:color w:val="000000" w:themeColor="text1"/>
          <w:sz w:val="28"/>
          <w:szCs w:val="28"/>
          <w:rtl/>
        </w:rPr>
        <w:t>،</w:t>
      </w:r>
      <w:r w:rsidRPr="00BB566A">
        <w:rPr>
          <w:rFonts w:ascii="Sakkal Majalla" w:hAnsi="Sakkal Majalla" w:cs="Sakkal Majalla"/>
          <w:color w:val="000000" w:themeColor="text1"/>
          <w:sz w:val="28"/>
          <w:szCs w:val="28"/>
          <w:rtl/>
        </w:rPr>
        <w:t xml:space="preserve"> ولا يمكن تعزيز الاستدامة دون وجود أدوات قياس موضوعية تُحول المبادئ العامة إلى معايير قابلة للتنفيذ والتحليل والمراجعة</w:t>
      </w:r>
      <w:r w:rsidRPr="00BB566A">
        <w:rPr>
          <w:rFonts w:ascii="Sakkal Majalla" w:hAnsi="Sakkal Majalla" w:cs="Sakkal Majalla"/>
          <w:color w:val="000000" w:themeColor="text1"/>
          <w:sz w:val="28"/>
          <w:szCs w:val="28"/>
        </w:rPr>
        <w:t>.</w:t>
      </w:r>
    </w:p>
    <w:p w14:paraId="789C5388"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يشير</w:t>
      </w:r>
      <w:r w:rsidRPr="00BB566A">
        <w:rPr>
          <w:rFonts w:ascii="Sakkal Majalla" w:hAnsi="Sakkal Majalla" w:cs="Sakkal Majalla"/>
          <w:b/>
          <w:bCs/>
          <w:color w:val="000000" w:themeColor="text1"/>
          <w:sz w:val="28"/>
          <w:szCs w:val="28"/>
        </w:rPr>
        <w:t xml:space="preserve"> Yang et al. (2021) </w:t>
      </w:r>
      <w:r w:rsidRPr="00BB566A">
        <w:rPr>
          <w:rFonts w:ascii="Sakkal Majalla" w:hAnsi="Sakkal Majalla" w:cs="Sakkal Majalla"/>
          <w:b/>
          <w:bCs/>
          <w:color w:val="000000" w:themeColor="text1"/>
          <w:sz w:val="28"/>
          <w:szCs w:val="28"/>
          <w:rtl/>
        </w:rPr>
        <w:t>إلى أن مؤشرات الاستدامة الصحية يمكن تصنيفها إلى ثلاثة مستويات رئيسية</w:t>
      </w:r>
      <w:r w:rsidRPr="00BB566A">
        <w:rPr>
          <w:rFonts w:ascii="Sakkal Majalla" w:hAnsi="Sakkal Majalla" w:cs="Sakkal Majalla"/>
          <w:b/>
          <w:bCs/>
          <w:color w:val="000000" w:themeColor="text1"/>
          <w:sz w:val="28"/>
          <w:szCs w:val="28"/>
        </w:rPr>
        <w:t>:</w:t>
      </w:r>
    </w:p>
    <w:p w14:paraId="203D779A" w14:textId="77777777" w:rsidR="00785516" w:rsidRPr="00BB566A" w:rsidRDefault="00785516" w:rsidP="004819E5">
      <w:pPr>
        <w:numPr>
          <w:ilvl w:val="0"/>
          <w:numId w:val="22"/>
        </w:numPr>
        <w:tabs>
          <w:tab w:val="clear" w:pos="720"/>
          <w:tab w:val="num" w:pos="423"/>
        </w:tabs>
        <w:spacing w:before="100" w:beforeAutospacing="1" w:after="100" w:afterAutospacing="1" w:line="360" w:lineRule="auto"/>
        <w:ind w:left="419" w:hanging="357"/>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مؤشرات الأداء الاقتصادي والتشغيلي، وتشمل</w:t>
      </w:r>
      <w:r w:rsidRPr="00BB566A">
        <w:rPr>
          <w:rFonts w:ascii="Sakkal Majalla" w:hAnsi="Sakkal Majalla" w:cs="Sakkal Majalla"/>
          <w:b/>
          <w:bCs/>
          <w:color w:val="000000" w:themeColor="text1"/>
          <w:sz w:val="28"/>
          <w:szCs w:val="28"/>
        </w:rPr>
        <w:t>:</w:t>
      </w:r>
    </w:p>
    <w:p w14:paraId="712217B3" w14:textId="77777777" w:rsidR="00785516" w:rsidRPr="00BB566A" w:rsidRDefault="00785516" w:rsidP="00F84483">
      <w:pPr>
        <w:numPr>
          <w:ilvl w:val="1"/>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كفاءة الإنفاق على الخدمات الصحية</w:t>
      </w:r>
      <w:r w:rsidRPr="00BB566A">
        <w:rPr>
          <w:rFonts w:ascii="Sakkal Majalla" w:hAnsi="Sakkal Majalla" w:cs="Sakkal Majalla"/>
          <w:color w:val="000000" w:themeColor="text1"/>
          <w:sz w:val="28"/>
          <w:szCs w:val="28"/>
        </w:rPr>
        <w:t>.</w:t>
      </w:r>
    </w:p>
    <w:p w14:paraId="43F4162E"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نسبة تغطية التكاليف التشغيلية من الإيرادات الذاتية</w:t>
      </w:r>
      <w:r w:rsidRPr="00BB566A">
        <w:rPr>
          <w:rFonts w:ascii="Sakkal Majalla" w:hAnsi="Sakkal Majalla" w:cs="Sakkal Majalla"/>
          <w:color w:val="000000" w:themeColor="text1"/>
          <w:sz w:val="28"/>
          <w:szCs w:val="28"/>
        </w:rPr>
        <w:t>.</w:t>
      </w:r>
    </w:p>
    <w:p w14:paraId="0603A8C6"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تكلفة تقديم الخدمة مقارنة بالقيمة الصحية المضافة</w:t>
      </w:r>
      <w:r w:rsidRPr="00BB566A">
        <w:rPr>
          <w:rFonts w:ascii="Sakkal Majalla" w:hAnsi="Sakkal Majalla" w:cs="Sakkal Majalla"/>
          <w:color w:val="000000" w:themeColor="text1"/>
          <w:sz w:val="28"/>
          <w:szCs w:val="28"/>
        </w:rPr>
        <w:t>.</w:t>
      </w:r>
    </w:p>
    <w:p w14:paraId="556E6109"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القدرة على جذب التمويل واستدامة التدفقات النقدية</w:t>
      </w:r>
      <w:r w:rsidRPr="00BB566A">
        <w:rPr>
          <w:rFonts w:ascii="Sakkal Majalla" w:hAnsi="Sakkal Majalla" w:cs="Sakkal Majalla"/>
          <w:color w:val="000000" w:themeColor="text1"/>
          <w:sz w:val="28"/>
          <w:szCs w:val="28"/>
        </w:rPr>
        <w:t>.</w:t>
      </w:r>
    </w:p>
    <w:p w14:paraId="068D7D73" w14:textId="77777777" w:rsidR="00785516" w:rsidRPr="00BB566A" w:rsidRDefault="00785516" w:rsidP="004819E5">
      <w:pPr>
        <w:numPr>
          <w:ilvl w:val="0"/>
          <w:numId w:val="22"/>
        </w:numPr>
        <w:tabs>
          <w:tab w:val="clear" w:pos="720"/>
          <w:tab w:val="num" w:pos="423"/>
        </w:tabs>
        <w:spacing w:before="100" w:beforeAutospacing="1" w:after="100" w:afterAutospacing="1" w:line="360" w:lineRule="auto"/>
        <w:ind w:left="419" w:hanging="357"/>
        <w:jc w:val="both"/>
        <w:rPr>
          <w:rFonts w:ascii="Sakkal Majalla" w:hAnsi="Sakkal Majalla" w:cs="Sakkal Majalla"/>
          <w:b/>
          <w:bCs/>
          <w:color w:val="000000" w:themeColor="text1"/>
          <w:sz w:val="28"/>
          <w:szCs w:val="28"/>
        </w:rPr>
      </w:pPr>
      <w:r w:rsidRPr="00BB566A">
        <w:rPr>
          <w:rFonts w:ascii="Sakkal Majalla" w:hAnsi="Sakkal Majalla" w:cs="Sakkal Majalla"/>
          <w:b/>
          <w:bCs/>
          <w:color w:val="000000" w:themeColor="text1"/>
          <w:sz w:val="28"/>
          <w:szCs w:val="28"/>
          <w:rtl/>
        </w:rPr>
        <w:t>مؤشرات الأداء الاجتماعي والعدالة الصحية، وتشمل</w:t>
      </w:r>
      <w:r w:rsidRPr="00BB566A">
        <w:rPr>
          <w:rFonts w:ascii="Sakkal Majalla" w:hAnsi="Sakkal Majalla" w:cs="Sakkal Majalla"/>
          <w:b/>
          <w:bCs/>
          <w:color w:val="000000" w:themeColor="text1"/>
          <w:sz w:val="28"/>
          <w:szCs w:val="28"/>
        </w:rPr>
        <w:t>:</w:t>
      </w:r>
    </w:p>
    <w:p w14:paraId="7D125CD2"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مدى العدالة في توزيع الخدمات الصحية جغرافيًا وسكانيًا</w:t>
      </w:r>
      <w:r w:rsidRPr="00BB566A">
        <w:rPr>
          <w:rFonts w:ascii="Sakkal Majalla" w:hAnsi="Sakkal Majalla" w:cs="Sakkal Majalla"/>
          <w:color w:val="000000" w:themeColor="text1"/>
          <w:sz w:val="28"/>
          <w:szCs w:val="28"/>
        </w:rPr>
        <w:t>.</w:t>
      </w:r>
    </w:p>
    <w:p w14:paraId="447FDF65"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نسبة رضا المستفيدين عن الخدمات</w:t>
      </w:r>
      <w:r w:rsidRPr="00BB566A">
        <w:rPr>
          <w:rFonts w:ascii="Sakkal Majalla" w:hAnsi="Sakkal Majalla" w:cs="Sakkal Majalla"/>
          <w:color w:val="000000" w:themeColor="text1"/>
          <w:sz w:val="28"/>
          <w:szCs w:val="28"/>
        </w:rPr>
        <w:t>.</w:t>
      </w:r>
    </w:p>
    <w:p w14:paraId="78AA1050"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مدى تحقيق الإنصاف في فرص الوصول إلى الرعاية الصحية، خاصة للفئات الضعيفة</w:t>
      </w:r>
      <w:r w:rsidRPr="00BB566A">
        <w:rPr>
          <w:rFonts w:ascii="Sakkal Majalla" w:hAnsi="Sakkal Majalla" w:cs="Sakkal Majalla"/>
          <w:color w:val="000000" w:themeColor="text1"/>
          <w:sz w:val="28"/>
          <w:szCs w:val="28"/>
        </w:rPr>
        <w:t>.</w:t>
      </w:r>
    </w:p>
    <w:p w14:paraId="2F40B91C" w14:textId="77777777" w:rsidR="00785516" w:rsidRPr="00BB566A" w:rsidRDefault="00785516" w:rsidP="004819E5">
      <w:pPr>
        <w:numPr>
          <w:ilvl w:val="1"/>
          <w:numId w:val="22"/>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التزام المؤسسة بحقوق المرضى والمستفيدين</w:t>
      </w:r>
      <w:r w:rsidRPr="00BB566A">
        <w:rPr>
          <w:rFonts w:ascii="Sakkal Majalla" w:hAnsi="Sakkal Majalla" w:cs="Sakkal Majalla"/>
          <w:color w:val="000000" w:themeColor="text1"/>
          <w:sz w:val="28"/>
          <w:szCs w:val="28"/>
        </w:rPr>
        <w:t>.</w:t>
      </w:r>
    </w:p>
    <w:p w14:paraId="610A3E50" w14:textId="77777777" w:rsidR="00785516" w:rsidRPr="00BB566A" w:rsidRDefault="00785516" w:rsidP="004819E5">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b/>
          <w:bCs/>
          <w:color w:val="000000" w:themeColor="text1"/>
          <w:sz w:val="28"/>
          <w:szCs w:val="28"/>
          <w:rtl/>
        </w:rPr>
        <w:t>مؤشرات الأداء البيئي والاستدامة الخضراء</w:t>
      </w:r>
      <w:r w:rsidRPr="00BB566A">
        <w:rPr>
          <w:rFonts w:ascii="Sakkal Majalla" w:hAnsi="Sakkal Majalla" w:cs="Sakkal Majalla"/>
          <w:color w:val="000000" w:themeColor="text1"/>
          <w:sz w:val="28"/>
          <w:szCs w:val="28"/>
          <w:rtl/>
        </w:rPr>
        <w:t>، وتشمل</w:t>
      </w:r>
      <w:r w:rsidRPr="00BB566A">
        <w:rPr>
          <w:rFonts w:ascii="Sakkal Majalla" w:hAnsi="Sakkal Majalla" w:cs="Sakkal Majalla"/>
          <w:color w:val="000000" w:themeColor="text1"/>
          <w:sz w:val="28"/>
          <w:szCs w:val="28"/>
        </w:rPr>
        <w:t>:</w:t>
      </w:r>
    </w:p>
    <w:p w14:paraId="6105666A" w14:textId="77777777" w:rsidR="00785516" w:rsidRPr="00BB566A" w:rsidRDefault="00785516" w:rsidP="004819E5">
      <w:pPr>
        <w:numPr>
          <w:ilvl w:val="1"/>
          <w:numId w:val="22"/>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حجم النفايات الطبية التي تتم معالجتها بطرق آمنة</w:t>
      </w:r>
      <w:r w:rsidRPr="00BB566A">
        <w:rPr>
          <w:rFonts w:ascii="Sakkal Majalla" w:hAnsi="Sakkal Majalla" w:cs="Sakkal Majalla"/>
          <w:color w:val="000000" w:themeColor="text1"/>
          <w:sz w:val="28"/>
          <w:szCs w:val="28"/>
        </w:rPr>
        <w:t>.</w:t>
      </w:r>
    </w:p>
    <w:p w14:paraId="2736EB2B" w14:textId="77777777" w:rsidR="00785516" w:rsidRPr="00BB566A" w:rsidRDefault="00785516" w:rsidP="004819E5">
      <w:pPr>
        <w:numPr>
          <w:ilvl w:val="1"/>
          <w:numId w:val="22"/>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استهلاك الطاقة والمياه لكل وحدة خدمة</w:t>
      </w:r>
      <w:r w:rsidRPr="00BB566A">
        <w:rPr>
          <w:rFonts w:ascii="Sakkal Majalla" w:hAnsi="Sakkal Majalla" w:cs="Sakkal Majalla"/>
          <w:color w:val="000000" w:themeColor="text1"/>
          <w:sz w:val="28"/>
          <w:szCs w:val="28"/>
        </w:rPr>
        <w:t>.</w:t>
      </w:r>
    </w:p>
    <w:p w14:paraId="00E8915D" w14:textId="77777777" w:rsidR="00785516" w:rsidRPr="00BB566A" w:rsidRDefault="00785516" w:rsidP="004819E5">
      <w:pPr>
        <w:numPr>
          <w:ilvl w:val="1"/>
          <w:numId w:val="22"/>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اعتماد المنشأة على مصادر طاقة بديلة أو أنظمة ذكية لإدارة الموارد</w:t>
      </w:r>
      <w:r w:rsidRPr="00BB566A">
        <w:rPr>
          <w:rFonts w:ascii="Sakkal Majalla" w:hAnsi="Sakkal Majalla" w:cs="Sakkal Majalla"/>
          <w:color w:val="000000" w:themeColor="text1"/>
          <w:sz w:val="28"/>
          <w:szCs w:val="28"/>
        </w:rPr>
        <w:t>.</w:t>
      </w:r>
    </w:p>
    <w:p w14:paraId="751D4DDC" w14:textId="77777777" w:rsidR="00785516" w:rsidRPr="00BB566A" w:rsidRDefault="00785516" w:rsidP="004819E5">
      <w:pPr>
        <w:numPr>
          <w:ilvl w:val="1"/>
          <w:numId w:val="22"/>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مستوى الانبعاثات والتلوث الناتج عن العمليات التشغيلية</w:t>
      </w:r>
      <w:r w:rsidRPr="00BB566A">
        <w:rPr>
          <w:rFonts w:ascii="Sakkal Majalla" w:hAnsi="Sakkal Majalla" w:cs="Sakkal Majalla"/>
          <w:color w:val="000000" w:themeColor="text1"/>
          <w:sz w:val="28"/>
          <w:szCs w:val="28"/>
        </w:rPr>
        <w:t xml:space="preserve"> (Dion et al., 2022; </w:t>
      </w:r>
      <w:proofErr w:type="spellStart"/>
      <w:r w:rsidRPr="00BB566A">
        <w:rPr>
          <w:rFonts w:ascii="Sakkal Majalla" w:hAnsi="Sakkal Majalla" w:cs="Sakkal Majalla"/>
          <w:color w:val="000000" w:themeColor="text1"/>
          <w:sz w:val="28"/>
          <w:szCs w:val="28"/>
        </w:rPr>
        <w:t>Badanta</w:t>
      </w:r>
      <w:proofErr w:type="spellEnd"/>
      <w:r w:rsidRPr="00BB566A">
        <w:rPr>
          <w:rFonts w:ascii="Sakkal Majalla" w:hAnsi="Sakkal Majalla" w:cs="Sakkal Majalla"/>
          <w:color w:val="000000" w:themeColor="text1"/>
          <w:sz w:val="28"/>
          <w:szCs w:val="28"/>
        </w:rPr>
        <w:t xml:space="preserve"> et al., 2025).</w:t>
      </w:r>
    </w:p>
    <w:p w14:paraId="0040F028"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ويُشير</w:t>
      </w:r>
      <w:r w:rsidRPr="00BB566A">
        <w:rPr>
          <w:rFonts w:ascii="Sakkal Majalla" w:hAnsi="Sakkal Majalla" w:cs="Sakkal Majalla"/>
          <w:color w:val="000000" w:themeColor="text1"/>
          <w:sz w:val="28"/>
          <w:szCs w:val="28"/>
        </w:rPr>
        <w:t xml:space="preserve"> Cenedesi Júnior et al. (2024) </w:t>
      </w:r>
      <w:r w:rsidRPr="00BB566A">
        <w:rPr>
          <w:rFonts w:ascii="Sakkal Majalla" w:hAnsi="Sakkal Majalla" w:cs="Sakkal Majalla"/>
          <w:color w:val="000000" w:themeColor="text1"/>
          <w:sz w:val="28"/>
          <w:szCs w:val="28"/>
          <w:rtl/>
        </w:rPr>
        <w:t xml:space="preserve">إلى أهمية إدراج </w:t>
      </w:r>
      <w:r w:rsidRPr="00BB566A">
        <w:rPr>
          <w:rFonts w:ascii="Sakkal Majalla" w:hAnsi="Sakkal Majalla" w:cs="Sakkal Majalla"/>
          <w:b/>
          <w:bCs/>
          <w:color w:val="000000" w:themeColor="text1"/>
          <w:sz w:val="28"/>
          <w:szCs w:val="28"/>
          <w:rtl/>
        </w:rPr>
        <w:t>مؤشرات المرونة المؤسسية</w:t>
      </w:r>
      <w:r w:rsidRPr="00BB566A">
        <w:rPr>
          <w:rFonts w:ascii="Sakkal Majalla" w:hAnsi="Sakkal Majalla" w:cs="Sakkal Majalla"/>
          <w:color w:val="000000" w:themeColor="text1"/>
          <w:sz w:val="28"/>
          <w:szCs w:val="28"/>
          <w:rtl/>
        </w:rPr>
        <w:t xml:space="preserve"> ضمن منظومة القياس، ومنها</w:t>
      </w:r>
      <w:r w:rsidRPr="00BB566A">
        <w:rPr>
          <w:rFonts w:ascii="Sakkal Majalla" w:hAnsi="Sakkal Majalla" w:cs="Sakkal Majalla"/>
          <w:color w:val="000000" w:themeColor="text1"/>
          <w:sz w:val="28"/>
          <w:szCs w:val="28"/>
        </w:rPr>
        <w:t>:</w:t>
      </w:r>
    </w:p>
    <w:p w14:paraId="5649D784" w14:textId="77777777" w:rsidR="00785516" w:rsidRPr="00BB566A" w:rsidRDefault="00785516" w:rsidP="004819E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مدى قدرة المنشأة على تعديل بنيتها التنظيمية عند الأزمات</w:t>
      </w:r>
      <w:r w:rsidRPr="00BB566A">
        <w:rPr>
          <w:rFonts w:ascii="Sakkal Majalla" w:hAnsi="Sakkal Majalla" w:cs="Sakkal Majalla"/>
          <w:color w:val="000000" w:themeColor="text1"/>
          <w:sz w:val="28"/>
          <w:szCs w:val="28"/>
        </w:rPr>
        <w:t>.</w:t>
      </w:r>
    </w:p>
    <w:p w14:paraId="69DDCA81" w14:textId="77777777" w:rsidR="00785516" w:rsidRPr="00BB566A" w:rsidRDefault="00785516" w:rsidP="004819E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فعالية خطط الطوارئ والاستجابة للكوارث</w:t>
      </w:r>
      <w:r w:rsidRPr="00BB566A">
        <w:rPr>
          <w:rFonts w:ascii="Sakkal Majalla" w:hAnsi="Sakkal Majalla" w:cs="Sakkal Majalla"/>
          <w:color w:val="000000" w:themeColor="text1"/>
          <w:sz w:val="28"/>
          <w:szCs w:val="28"/>
        </w:rPr>
        <w:t>.</w:t>
      </w:r>
    </w:p>
    <w:p w14:paraId="7CAEA022" w14:textId="77777777" w:rsidR="00785516" w:rsidRPr="00BB566A" w:rsidRDefault="00785516" w:rsidP="004819E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توفر أنظمة معلوماتية متكاملة تدعم اتخاذ القرار في الأزمات</w:t>
      </w:r>
      <w:r w:rsidRPr="00BB566A">
        <w:rPr>
          <w:rFonts w:ascii="Sakkal Majalla" w:hAnsi="Sakkal Majalla" w:cs="Sakkal Majalla"/>
          <w:color w:val="000000" w:themeColor="text1"/>
          <w:sz w:val="28"/>
          <w:szCs w:val="28"/>
        </w:rPr>
        <w:t>.</w:t>
      </w:r>
    </w:p>
    <w:p w14:paraId="5242406C" w14:textId="77777777" w:rsidR="00785516" w:rsidRPr="00BB566A" w:rsidRDefault="00785516" w:rsidP="004819E5">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مؤشرات سرعة التعافي واستمرارية الخدمة أثناء الجوائح أو الحوادث المفاجئة</w:t>
      </w:r>
      <w:r w:rsidRPr="00BB566A">
        <w:rPr>
          <w:rFonts w:ascii="Sakkal Majalla" w:hAnsi="Sakkal Majalla" w:cs="Sakkal Majalla"/>
          <w:color w:val="000000" w:themeColor="text1"/>
          <w:sz w:val="28"/>
          <w:szCs w:val="28"/>
        </w:rPr>
        <w:t>.</w:t>
      </w:r>
    </w:p>
    <w:p w14:paraId="52AE43AE"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يشير</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Tsioumpri</w:t>
      </w:r>
      <w:proofErr w:type="spellEnd"/>
      <w:r w:rsidRPr="00BB566A">
        <w:rPr>
          <w:rFonts w:ascii="Sakkal Majalla" w:hAnsi="Sakkal Majalla" w:cs="Sakkal Majalla"/>
          <w:color w:val="000000" w:themeColor="text1"/>
          <w:sz w:val="28"/>
          <w:szCs w:val="28"/>
        </w:rPr>
        <w:t xml:space="preserve"> et al. (2020) </w:t>
      </w:r>
      <w:r w:rsidRPr="00BB566A">
        <w:rPr>
          <w:rFonts w:ascii="Sakkal Majalla" w:hAnsi="Sakkal Majalla" w:cs="Sakkal Majalla"/>
          <w:color w:val="000000" w:themeColor="text1"/>
          <w:sz w:val="28"/>
          <w:szCs w:val="28"/>
          <w:rtl/>
        </w:rPr>
        <w:t xml:space="preserve">إلى أن من أهم مؤشرات قياس الاستدامة ما يتعلق بـ </w:t>
      </w:r>
      <w:r w:rsidRPr="00BB566A">
        <w:rPr>
          <w:rFonts w:ascii="Sakkal Majalla" w:hAnsi="Sakkal Majalla" w:cs="Sakkal Majalla"/>
          <w:b/>
          <w:bCs/>
          <w:color w:val="000000" w:themeColor="text1"/>
          <w:sz w:val="28"/>
          <w:szCs w:val="28"/>
          <w:rtl/>
        </w:rPr>
        <w:t>التمكين التنظيمي والتعلّم المؤسسي</w:t>
      </w:r>
      <w:r w:rsidRPr="00BB566A">
        <w:rPr>
          <w:rFonts w:ascii="Sakkal Majalla" w:hAnsi="Sakkal Majalla" w:cs="Sakkal Majalla"/>
          <w:color w:val="000000" w:themeColor="text1"/>
          <w:sz w:val="28"/>
          <w:szCs w:val="28"/>
          <w:rtl/>
        </w:rPr>
        <w:t>، وتشمل</w:t>
      </w:r>
      <w:r w:rsidRPr="00BB566A">
        <w:rPr>
          <w:rFonts w:ascii="Sakkal Majalla" w:hAnsi="Sakkal Majalla" w:cs="Sakkal Majalla"/>
          <w:color w:val="000000" w:themeColor="text1"/>
          <w:sz w:val="28"/>
          <w:szCs w:val="28"/>
        </w:rPr>
        <w:t>:</w:t>
      </w:r>
    </w:p>
    <w:p w14:paraId="026738E4" w14:textId="77777777" w:rsidR="00785516" w:rsidRPr="00BB566A" w:rsidRDefault="00785516" w:rsidP="004819E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وجود استراتيجية واضحة لتدريب العاملين وتطوير قدراتهم</w:t>
      </w:r>
      <w:r w:rsidRPr="00BB566A">
        <w:rPr>
          <w:rFonts w:ascii="Sakkal Majalla" w:hAnsi="Sakkal Majalla" w:cs="Sakkal Majalla"/>
          <w:color w:val="000000" w:themeColor="text1"/>
          <w:sz w:val="28"/>
          <w:szCs w:val="28"/>
        </w:rPr>
        <w:t>.</w:t>
      </w:r>
    </w:p>
    <w:p w14:paraId="4CFE2BAA" w14:textId="77777777" w:rsidR="00785516" w:rsidRPr="00BB566A" w:rsidRDefault="00785516" w:rsidP="004819E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توفر قنوات تغذية راجعة فعّالة مع الموظفين والمستفيدين</w:t>
      </w:r>
      <w:r w:rsidRPr="00BB566A">
        <w:rPr>
          <w:rFonts w:ascii="Sakkal Majalla" w:hAnsi="Sakkal Majalla" w:cs="Sakkal Majalla"/>
          <w:color w:val="000000" w:themeColor="text1"/>
          <w:sz w:val="28"/>
          <w:szCs w:val="28"/>
        </w:rPr>
        <w:t>.</w:t>
      </w:r>
    </w:p>
    <w:p w14:paraId="4DDDF260" w14:textId="77777777" w:rsidR="00785516" w:rsidRPr="00BB566A" w:rsidRDefault="00785516" w:rsidP="004819E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مدى دمج مفاهيم التحسين المستمر في الخطط التشغيلية</w:t>
      </w:r>
      <w:r w:rsidRPr="00BB566A">
        <w:rPr>
          <w:rFonts w:ascii="Sakkal Majalla" w:hAnsi="Sakkal Majalla" w:cs="Sakkal Majalla"/>
          <w:color w:val="000000" w:themeColor="text1"/>
          <w:sz w:val="28"/>
          <w:szCs w:val="28"/>
        </w:rPr>
        <w:t>.</w:t>
      </w:r>
    </w:p>
    <w:p w14:paraId="56A820A5" w14:textId="77777777"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أما</w:t>
      </w:r>
      <w:r w:rsidRPr="00BB566A">
        <w:rPr>
          <w:rFonts w:ascii="Sakkal Majalla" w:hAnsi="Sakkal Majalla" w:cs="Sakkal Majalla" w:hint="cs"/>
          <w:color w:val="000000" w:themeColor="text1"/>
          <w:sz w:val="28"/>
          <w:szCs w:val="28"/>
          <w:lang w:bidi="ar-EG"/>
        </w:rPr>
        <w:t xml:space="preserve"> Akanmu &amp; Nordin (2022) </w:t>
      </w:r>
      <w:r w:rsidRPr="00BB566A">
        <w:rPr>
          <w:rFonts w:ascii="Sakkal Majalla" w:hAnsi="Sakkal Majalla" w:cs="Sakkal Majalla" w:hint="cs"/>
          <w:color w:val="000000" w:themeColor="text1"/>
          <w:sz w:val="28"/>
          <w:szCs w:val="28"/>
          <w:rtl/>
          <w:lang w:bidi="ar-EG"/>
        </w:rPr>
        <w:t xml:space="preserve">فيلفتون الانتباه إلى أهمية </w:t>
      </w:r>
      <w:r w:rsidRPr="00BB566A">
        <w:rPr>
          <w:rFonts w:ascii="Sakkal Majalla" w:hAnsi="Sakkal Majalla" w:cs="Sakkal Majalla" w:hint="cs"/>
          <w:b/>
          <w:bCs/>
          <w:color w:val="000000" w:themeColor="text1"/>
          <w:sz w:val="28"/>
          <w:szCs w:val="28"/>
          <w:rtl/>
          <w:lang w:bidi="ar-EG"/>
        </w:rPr>
        <w:t>مؤشرات الحوكمة والشفافية</w:t>
      </w:r>
      <w:r w:rsidRPr="00BB566A">
        <w:rPr>
          <w:rFonts w:ascii="Sakkal Majalla" w:hAnsi="Sakkal Majalla" w:cs="Sakkal Majalla" w:hint="cs"/>
          <w:color w:val="000000" w:themeColor="text1"/>
          <w:sz w:val="28"/>
          <w:szCs w:val="28"/>
          <w:rtl/>
          <w:lang w:bidi="ar-EG"/>
        </w:rPr>
        <w:t>، مثل</w:t>
      </w:r>
      <w:r w:rsidRPr="00BB566A">
        <w:rPr>
          <w:rFonts w:ascii="Sakkal Majalla" w:hAnsi="Sakkal Majalla" w:cs="Sakkal Majalla" w:hint="cs"/>
          <w:color w:val="000000" w:themeColor="text1"/>
          <w:sz w:val="28"/>
          <w:szCs w:val="28"/>
          <w:lang w:bidi="ar-EG"/>
        </w:rPr>
        <w:t>:</w:t>
      </w:r>
    </w:p>
    <w:p w14:paraId="0AF936A2" w14:textId="77777777" w:rsidR="00785516" w:rsidRPr="00BB566A" w:rsidRDefault="00785516" w:rsidP="004819E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وضوح الهيكل الإداري ومهام الإدارات المعنية بالاستدامة</w:t>
      </w:r>
      <w:r w:rsidRPr="00BB566A">
        <w:rPr>
          <w:rFonts w:ascii="Sakkal Majalla" w:hAnsi="Sakkal Majalla" w:cs="Sakkal Majalla"/>
          <w:color w:val="000000" w:themeColor="text1"/>
          <w:sz w:val="28"/>
          <w:szCs w:val="28"/>
        </w:rPr>
        <w:t>.</w:t>
      </w:r>
    </w:p>
    <w:p w14:paraId="15B18C6B" w14:textId="77777777" w:rsidR="00785516" w:rsidRPr="00BB566A" w:rsidRDefault="00785516" w:rsidP="004819E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وجود تقارير دورية عن الأداء المؤسسي البيئي والاجتماعي</w:t>
      </w:r>
      <w:r w:rsidRPr="00BB566A">
        <w:rPr>
          <w:rFonts w:ascii="Sakkal Majalla" w:hAnsi="Sakkal Majalla" w:cs="Sakkal Majalla"/>
          <w:color w:val="000000" w:themeColor="text1"/>
          <w:sz w:val="28"/>
          <w:szCs w:val="28"/>
        </w:rPr>
        <w:t>.</w:t>
      </w:r>
    </w:p>
    <w:p w14:paraId="576494C0" w14:textId="77777777" w:rsidR="00785516" w:rsidRPr="00BB566A" w:rsidRDefault="00785516" w:rsidP="004819E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مدى التزام المنشأة بنشر بيانات الأداء للعامة ولصنّاع القرار</w:t>
      </w:r>
      <w:r w:rsidRPr="00BB566A">
        <w:rPr>
          <w:rFonts w:ascii="Sakkal Majalla" w:hAnsi="Sakkal Majalla" w:cs="Sakkal Majalla"/>
          <w:color w:val="000000" w:themeColor="text1"/>
          <w:sz w:val="28"/>
          <w:szCs w:val="28"/>
        </w:rPr>
        <w:t>.</w:t>
      </w:r>
    </w:p>
    <w:p w14:paraId="4135B39B" w14:textId="3281B555" w:rsidR="00785516" w:rsidRPr="00BB566A" w:rsidRDefault="00785516"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 xml:space="preserve">يرى الباحث أن مؤشرات قياس الاستدامة في المنشآت الصحية تمثل البوصلة التي تُوجّه السياسات والإجراءات اليومية نحو تحقيق أهداف بعيدة المدى، كما تُوفر أداة للمساءلة والتحسين الذاتي </w:t>
      </w:r>
      <w:r w:rsidRPr="00BB566A">
        <w:rPr>
          <w:rFonts w:ascii="Sakkal Majalla" w:hAnsi="Sakkal Majalla" w:cs="Sakkal Majalla"/>
          <w:color w:val="000000" w:themeColor="text1"/>
          <w:sz w:val="28"/>
          <w:szCs w:val="28"/>
          <w:rtl/>
        </w:rPr>
        <w:lastRenderedPageBreak/>
        <w:t>المستمر</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 xml:space="preserve"> ويعتقد أن تنوع هذه المؤشرات بين الجوانب الاقتصادية، والاجتماعية، والبيئية، والإدارية، يعكس الطبيعة المركبة لمفهوم الاستدامة. </w:t>
      </w:r>
    </w:p>
    <w:p w14:paraId="0A0AAB7C" w14:textId="44208AB3" w:rsidR="00646B41"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00828201"/>
      <w:r w:rsidRPr="00BB566A">
        <w:rPr>
          <w:rFonts w:ascii="Sakkal Majalla" w:hAnsi="Sakkal Majalla" w:cs="Sakkal Majalla" w:hint="cs"/>
          <w:b/>
          <w:bCs/>
          <w:color w:val="000000" w:themeColor="text1"/>
          <w:sz w:val="32"/>
          <w:szCs w:val="32"/>
          <w:rtl/>
        </w:rPr>
        <w:t xml:space="preserve">5.2.2 </w:t>
      </w:r>
      <w:r w:rsidR="00646B41" w:rsidRPr="00BB566A">
        <w:rPr>
          <w:rFonts w:ascii="Sakkal Majalla" w:hAnsi="Sakkal Majalla" w:cs="Sakkal Majalla"/>
          <w:b/>
          <w:bCs/>
          <w:color w:val="000000" w:themeColor="text1"/>
          <w:sz w:val="32"/>
          <w:szCs w:val="32"/>
          <w:rtl/>
        </w:rPr>
        <w:t>متطلبات تحقيق الاستدامة في المنشآت الصحية</w:t>
      </w:r>
      <w:bookmarkEnd w:id="54"/>
    </w:p>
    <w:p w14:paraId="56617934"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تحقيق الاستدامة في المنشآت الصحية لا يتم بشكل تلقائي، بل يستند إلى مجموعة من المتطلبات الأساسية التي تُشكّل البنية التحتية الإدارية والتنظيمية والتقنية اللازمة لتحويل المفهوم إلى واقع عملي قابل للتنفيذ والاستمرار. وتُمثل هذه المتطلبات الركائز التي تُسهم في تعزيز قدرة المنشأة على تقديم خدمة صحية مستدامة، فعالة، وذات أثر طويل المدى</w:t>
      </w:r>
      <w:r w:rsidRPr="00BB566A">
        <w:rPr>
          <w:rFonts w:ascii="Sakkal Majalla" w:hAnsi="Sakkal Majalla" w:cs="Sakkal Majalla"/>
          <w:color w:val="000000" w:themeColor="text1"/>
          <w:sz w:val="28"/>
          <w:szCs w:val="28"/>
        </w:rPr>
        <w:t>.</w:t>
      </w:r>
    </w:p>
    <w:p w14:paraId="7473B2D4"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يشير</w:t>
      </w:r>
      <w:r w:rsidRPr="00BB566A">
        <w:rPr>
          <w:rFonts w:ascii="Sakkal Majalla" w:hAnsi="Sakkal Majalla" w:cs="Sakkal Majalla"/>
          <w:color w:val="000000" w:themeColor="text1"/>
          <w:sz w:val="28"/>
          <w:szCs w:val="28"/>
        </w:rPr>
        <w:t xml:space="preserve"> Dion et al. (2022) </w:t>
      </w:r>
      <w:r w:rsidRPr="00BB566A">
        <w:rPr>
          <w:rFonts w:ascii="Sakkal Majalla" w:hAnsi="Sakkal Majalla" w:cs="Sakkal Majalla"/>
          <w:color w:val="000000" w:themeColor="text1"/>
          <w:sz w:val="28"/>
          <w:szCs w:val="28"/>
          <w:rtl/>
        </w:rPr>
        <w:t>إلى أن من أولى متطلبات الاستدامة وجود حوكمة مؤسسية فعالة تقوم على الشفافية، والمساءلة، وتوزيع واضح للسلطات والمسؤوليات، مع وجود سياسات تنظيمية تُدمج الاستدامة في جميع مستويات اتخاذ القرار</w:t>
      </w:r>
      <w:r w:rsidRPr="00BB566A">
        <w:rPr>
          <w:rFonts w:ascii="Sakkal Majalla" w:hAnsi="Sakkal Majalla" w:cs="Sakkal Majalla"/>
          <w:color w:val="000000" w:themeColor="text1"/>
          <w:sz w:val="28"/>
          <w:szCs w:val="28"/>
        </w:rPr>
        <w:t>.</w:t>
      </w:r>
    </w:p>
    <w:p w14:paraId="15A06149"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ويؤكد</w:t>
      </w:r>
      <w:r w:rsidRPr="00BB566A">
        <w:rPr>
          <w:rFonts w:ascii="Sakkal Majalla" w:hAnsi="Sakkal Majalla" w:cs="Sakkal Majalla"/>
          <w:color w:val="000000" w:themeColor="text1"/>
          <w:sz w:val="28"/>
          <w:szCs w:val="28"/>
        </w:rPr>
        <w:t xml:space="preserve"> Yang et al. (2021) </w:t>
      </w:r>
      <w:r w:rsidRPr="00BB566A">
        <w:rPr>
          <w:rFonts w:ascii="Sakkal Majalla" w:hAnsi="Sakkal Majalla" w:cs="Sakkal Majalla"/>
          <w:color w:val="000000" w:themeColor="text1"/>
          <w:sz w:val="28"/>
          <w:szCs w:val="28"/>
          <w:rtl/>
        </w:rPr>
        <w:t>على أهمية البنية التحتية التقنية كمتطلب رئيس، خاصة فيما يتعلق بتبني نظم معلومات صحية متقدمة، وربط الأقسام المختلفة رقمياً، وتوظيف تقنيات الذكاء الاصطناعي والتحليلات التنبؤية في دعم القرارات</w:t>
      </w:r>
      <w:r w:rsidRPr="00BB566A">
        <w:rPr>
          <w:rFonts w:ascii="Sakkal Majalla" w:hAnsi="Sakkal Majalla" w:cs="Sakkal Majalla"/>
          <w:color w:val="000000" w:themeColor="text1"/>
          <w:sz w:val="28"/>
          <w:szCs w:val="28"/>
        </w:rPr>
        <w:t>.</w:t>
      </w:r>
    </w:p>
    <w:p w14:paraId="44C0E125"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يشير</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Badanta</w:t>
      </w:r>
      <w:proofErr w:type="spellEnd"/>
      <w:r w:rsidRPr="00BB566A">
        <w:rPr>
          <w:rFonts w:ascii="Sakkal Majalla" w:hAnsi="Sakkal Majalla" w:cs="Sakkal Majalla"/>
          <w:color w:val="000000" w:themeColor="text1"/>
          <w:sz w:val="28"/>
          <w:szCs w:val="28"/>
        </w:rPr>
        <w:t xml:space="preserve"> et al. (2025) </w:t>
      </w:r>
      <w:r w:rsidRPr="00BB566A">
        <w:rPr>
          <w:rFonts w:ascii="Sakkal Majalla" w:hAnsi="Sakkal Majalla" w:cs="Sakkal Majalla"/>
          <w:color w:val="000000" w:themeColor="text1"/>
          <w:sz w:val="28"/>
          <w:szCs w:val="28"/>
          <w:rtl/>
        </w:rPr>
        <w:t>إلى أن تطوير رأس المال البشري يُعد من أهم المتطلبات لتحقيق الاستدامة، وذلك من خلال بناء ثقافة مؤسسية قائمة على التعلّم المستمر، وتوفير برامج تدريبية متخصصة، وتمكين العاملين من المشاركة الفاعلة في التحسين والتخطيط</w:t>
      </w:r>
      <w:r w:rsidRPr="00BB566A">
        <w:rPr>
          <w:rFonts w:ascii="Sakkal Majalla" w:hAnsi="Sakkal Majalla" w:cs="Sakkal Majalla"/>
          <w:color w:val="000000" w:themeColor="text1"/>
          <w:sz w:val="28"/>
          <w:szCs w:val="28"/>
        </w:rPr>
        <w:t>.</w:t>
      </w:r>
    </w:p>
    <w:p w14:paraId="368A280D"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ويضيف</w:t>
      </w:r>
      <w:r w:rsidRPr="00BB566A">
        <w:rPr>
          <w:rFonts w:ascii="Sakkal Majalla" w:hAnsi="Sakkal Majalla" w:cs="Sakkal Majalla"/>
          <w:color w:val="000000" w:themeColor="text1"/>
          <w:sz w:val="28"/>
          <w:szCs w:val="28"/>
        </w:rPr>
        <w:t xml:space="preserve"> </w:t>
      </w:r>
      <w:proofErr w:type="spellStart"/>
      <w:r w:rsidRPr="00BB566A">
        <w:rPr>
          <w:rFonts w:ascii="Sakkal Majalla" w:hAnsi="Sakkal Majalla" w:cs="Sakkal Majalla"/>
          <w:color w:val="000000" w:themeColor="text1"/>
          <w:sz w:val="28"/>
          <w:szCs w:val="28"/>
        </w:rPr>
        <w:t>Tsioumpri</w:t>
      </w:r>
      <w:proofErr w:type="spellEnd"/>
      <w:r w:rsidRPr="00BB566A">
        <w:rPr>
          <w:rFonts w:ascii="Sakkal Majalla" w:hAnsi="Sakkal Majalla" w:cs="Sakkal Majalla"/>
          <w:color w:val="000000" w:themeColor="text1"/>
          <w:sz w:val="28"/>
          <w:szCs w:val="28"/>
        </w:rPr>
        <w:t xml:space="preserve"> et al. (2020) </w:t>
      </w:r>
      <w:r w:rsidRPr="00BB566A">
        <w:rPr>
          <w:rFonts w:ascii="Sakkal Majalla" w:hAnsi="Sakkal Majalla" w:cs="Sakkal Majalla"/>
          <w:color w:val="000000" w:themeColor="text1"/>
          <w:sz w:val="28"/>
          <w:szCs w:val="28"/>
          <w:rtl/>
        </w:rPr>
        <w:t>أن من المتطلبات المحورية تنويع مصادر التمويل الصحي، والانتقال من الاعتماد الكلي على التمويل الحكومي إلى نماذج تمويل مبتكرة تشمل الشراكات مع القطاع الخاص، ونماذج الدفع مقابل الأداء، والبرامج الوقائية المدعومة</w:t>
      </w:r>
      <w:r w:rsidRPr="00BB566A">
        <w:rPr>
          <w:rFonts w:ascii="Sakkal Majalla" w:hAnsi="Sakkal Majalla" w:cs="Sakkal Majalla"/>
          <w:color w:val="000000" w:themeColor="text1"/>
          <w:sz w:val="28"/>
          <w:szCs w:val="28"/>
        </w:rPr>
        <w:t>.</w:t>
      </w:r>
    </w:p>
    <w:p w14:paraId="6D2F4BDE"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ويؤكد</w:t>
      </w:r>
      <w:r w:rsidRPr="00BB566A">
        <w:rPr>
          <w:rFonts w:ascii="Sakkal Majalla" w:hAnsi="Sakkal Majalla" w:cs="Sakkal Majalla"/>
          <w:color w:val="000000" w:themeColor="text1"/>
          <w:sz w:val="28"/>
          <w:szCs w:val="28"/>
        </w:rPr>
        <w:t xml:space="preserve"> Cenedesi Júnior et al. (2024) </w:t>
      </w:r>
      <w:r w:rsidRPr="00BB566A">
        <w:rPr>
          <w:rFonts w:ascii="Sakkal Majalla" w:hAnsi="Sakkal Majalla" w:cs="Sakkal Majalla"/>
          <w:color w:val="000000" w:themeColor="text1"/>
          <w:sz w:val="28"/>
          <w:szCs w:val="28"/>
          <w:rtl/>
        </w:rPr>
        <w:t>على أهمية تبنّي معايير الاستدامة البيئية، مثل تحسين كفاءة استهلاك الطاقة والمياه، والحد من النفايات الطبية، وتوفير بيئة عمل صحية وآمنة، وتضمين البعد البيئي في العقود والمشتريات</w:t>
      </w:r>
      <w:r w:rsidRPr="00BB566A">
        <w:rPr>
          <w:rFonts w:ascii="Sakkal Majalla" w:hAnsi="Sakkal Majalla" w:cs="Sakkal Majalla"/>
          <w:color w:val="000000" w:themeColor="text1"/>
          <w:sz w:val="28"/>
          <w:szCs w:val="28"/>
        </w:rPr>
        <w:t>.</w:t>
      </w:r>
    </w:p>
    <w:p w14:paraId="4A7E78FC"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كما يُشار إلى ضرورة توفير منظومة تقييم أداء مرنة تشمل مؤشرات استدامة متكاملة، ونظم رقابة داخلية وخارجية، وآليات مراجعة دورية لتوجيه السياسات التشغيلية وفقًا لمستجدات الأداء</w:t>
      </w:r>
      <w:r w:rsidRPr="00BB566A">
        <w:rPr>
          <w:rFonts w:ascii="Sakkal Majalla" w:hAnsi="Sakkal Majalla" w:cs="Sakkal Majalla"/>
          <w:color w:val="000000" w:themeColor="text1"/>
          <w:sz w:val="28"/>
          <w:szCs w:val="28"/>
        </w:rPr>
        <w:t xml:space="preserve"> (Akanmu &amp; Nordin, 2022).</w:t>
      </w:r>
    </w:p>
    <w:p w14:paraId="04A98564" w14:textId="2F17B93E"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يرى الباحث أن متطلبات تحقيق الاستدامة في المنشآت الصحية تشكل إطارًا تكامليًا لا غنى عنه، ويُعد غياب أي من عناصره تهديدًا مباشرًا لاستمرار المنشأة وكفاءتها</w:t>
      </w:r>
      <w:r w:rsidR="00535C8A" w:rsidRPr="00BB566A">
        <w:rPr>
          <w:rFonts w:ascii="Sakkal Majalla" w:hAnsi="Sakkal Majalla" w:cs="Sakkal Majalla"/>
          <w:color w:val="000000" w:themeColor="text1"/>
          <w:sz w:val="28"/>
          <w:szCs w:val="28"/>
          <w:rtl/>
        </w:rPr>
        <w:t>، و</w:t>
      </w:r>
      <w:r w:rsidRPr="00BB566A">
        <w:rPr>
          <w:rFonts w:ascii="Sakkal Majalla" w:hAnsi="Sakkal Majalla" w:cs="Sakkal Majalla"/>
          <w:color w:val="000000" w:themeColor="text1"/>
          <w:sz w:val="28"/>
          <w:szCs w:val="28"/>
          <w:rtl/>
        </w:rPr>
        <w:t xml:space="preserve">أن بناء استدامة حقيقية يتطلب توجهاً استراتيجيًا تتضافر فيه الحوكمة، والتقنية، والموارد البشرية، والتمويل، والثقافة المؤسسية. </w:t>
      </w:r>
    </w:p>
    <w:p w14:paraId="31A662E6" w14:textId="0E89CC35" w:rsidR="00646B41"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00828202"/>
      <w:r w:rsidRPr="00BB566A">
        <w:rPr>
          <w:rFonts w:ascii="Sakkal Majalla" w:hAnsi="Sakkal Majalla" w:cs="Sakkal Majalla" w:hint="cs"/>
          <w:b/>
          <w:bCs/>
          <w:color w:val="000000" w:themeColor="text1"/>
          <w:sz w:val="32"/>
          <w:szCs w:val="32"/>
          <w:rtl/>
        </w:rPr>
        <w:t xml:space="preserve">6.2.2 </w:t>
      </w:r>
      <w:r w:rsidR="00646B41" w:rsidRPr="00BB566A">
        <w:rPr>
          <w:rFonts w:ascii="Sakkal Majalla" w:hAnsi="Sakkal Majalla" w:cs="Sakkal Majalla"/>
          <w:b/>
          <w:bCs/>
          <w:color w:val="000000" w:themeColor="text1"/>
          <w:sz w:val="32"/>
          <w:szCs w:val="32"/>
          <w:rtl/>
        </w:rPr>
        <w:t>تحديات تطبيق الاستدامة في المنشآت الصحية</w:t>
      </w:r>
      <w:bookmarkEnd w:id="55"/>
    </w:p>
    <w:p w14:paraId="572CD1EB"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إن تحقيق الاستدامة في المنشآت الصحية لا يخلو من التحديات المؤسسية والبيئية والهيكلية، والتي قد تعوق تحويل هذا المفهوم من إطار نظري إلى ممارسة تشغيلية قابلة للتنفيذ. وتنبع خطورة هذه التحديات من أنها غالبًا ما تكون مترابطة، وتمتد آثارها إلى مختلف مستويات الإدارة الصحية، ما يتطلب تدخلًا إستراتيجيًا متكاملًا للتعامل معها</w:t>
      </w:r>
      <w:r w:rsidRPr="00BB566A">
        <w:rPr>
          <w:rFonts w:ascii="Sakkal Majalla" w:hAnsi="Sakkal Majalla" w:cs="Sakkal Majalla"/>
          <w:color w:val="000000" w:themeColor="text1"/>
          <w:sz w:val="28"/>
          <w:szCs w:val="28"/>
        </w:rPr>
        <w:t>.</w:t>
      </w:r>
    </w:p>
    <w:p w14:paraId="6D7DFF55"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يشير عبدالرزاق والعتيبي (2025) إلى أن أبرز التحديات تتمثل في ضعف الوعي المؤسسي بأهمية الاستدامة، حيث لا تزال بعض المنشآت الصحية تتعامل مع الاستدامة كخيار ثانوي أو رفاهي، لا كأولوية تنظيمية، مما يؤدي إلى ضعف إدراجها ضمن الخطط الإستراتيجية والسياسات الداخلية</w:t>
      </w:r>
      <w:r w:rsidRPr="00BB566A">
        <w:rPr>
          <w:rFonts w:ascii="Sakkal Majalla" w:hAnsi="Sakkal Majalla" w:cs="Sakkal Majalla"/>
          <w:color w:val="000000" w:themeColor="text1"/>
          <w:sz w:val="28"/>
          <w:szCs w:val="28"/>
        </w:rPr>
        <w:t>.</w:t>
      </w:r>
    </w:p>
    <w:p w14:paraId="15B94D5A"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ويؤكد بن الطيب وبورغدة (2023) أن من التحديات الجوهرية أيضًا غياب البنية القانونية والتنظيمية الملزمة، حيث لا توجد في العديد من البيئات الصحية لوائح واضحة تُلزم المنشآت بتطبيق معايير الاستدامة، وهو ما يُضعف الالتزام المؤسسي، ويجعل الممارسات المستدامة مجرد اجتهادات فردية لا ترتبط بمؤشرات أداء رسمية</w:t>
      </w:r>
      <w:r w:rsidRPr="00BB566A">
        <w:rPr>
          <w:rFonts w:ascii="Sakkal Majalla" w:hAnsi="Sakkal Majalla" w:cs="Sakkal Majalla"/>
          <w:color w:val="000000" w:themeColor="text1"/>
          <w:sz w:val="28"/>
          <w:szCs w:val="28"/>
        </w:rPr>
        <w:t>.</w:t>
      </w:r>
    </w:p>
    <w:p w14:paraId="00D937B6"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lastRenderedPageBreak/>
        <w:t>وتُشير لزهاري (2024) إلى أن من التحديات البارزة الافتقار إلى الموازنة بين الاستدامة وتكلفة التشغيل، إذ تواجه المنشآت الصحية معضلة في تطبيق ممارسات صديقة للبيئة أو تحسين البنية التحتية الخضراء، في ظل ضغوط مالية وأولويات تشغيلية أكثر إلحاحًا</w:t>
      </w:r>
      <w:r w:rsidRPr="00BB566A">
        <w:rPr>
          <w:rFonts w:ascii="Sakkal Majalla" w:hAnsi="Sakkal Majalla" w:cs="Sakkal Majalla"/>
          <w:color w:val="000000" w:themeColor="text1"/>
          <w:sz w:val="28"/>
          <w:szCs w:val="28"/>
        </w:rPr>
        <w:t>.</w:t>
      </w:r>
    </w:p>
    <w:p w14:paraId="283AF592"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أما سنوسي (2022) فتلفت إلى غياب الكفاءات المتخصصة في إدارة الاستدامة، حيث تعاني المنشآت الصحية من نقص في الموارد البشرية المؤهلة لتصميم برامج الاستدامة، وقياسها، ودمجها في العمليات اليومية، ما يخلق فجوة بين التخطيط والتنفيذ</w:t>
      </w:r>
      <w:r w:rsidRPr="00BB566A">
        <w:rPr>
          <w:rFonts w:ascii="Sakkal Majalla" w:hAnsi="Sakkal Majalla" w:cs="Sakkal Majalla"/>
          <w:color w:val="000000" w:themeColor="text1"/>
          <w:sz w:val="28"/>
          <w:szCs w:val="28"/>
        </w:rPr>
        <w:t>.</w:t>
      </w:r>
    </w:p>
    <w:p w14:paraId="78EB9B35"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ويُبرز محمد، أبو موسى، وهلال (2022) تحديًا تقنيًا يتمثل في ضعف التكامل الرقمي ونظم المعلومات البيئية، حيث لا تمتلك الكثير من المنشآت أدوات تحليل مناسبة لقياس الأثر البيئي والاجتماعي لأنشطتها، كما أن نقص البيانات المحدثة والدقيقة يُشكل عائقًا أمام القرارات المبنية على الأدلة</w:t>
      </w:r>
      <w:r w:rsidRPr="00BB566A">
        <w:rPr>
          <w:rFonts w:ascii="Sakkal Majalla" w:hAnsi="Sakkal Majalla" w:cs="Sakkal Majalla"/>
          <w:color w:val="000000" w:themeColor="text1"/>
          <w:sz w:val="28"/>
          <w:szCs w:val="28"/>
        </w:rPr>
        <w:t>.</w:t>
      </w:r>
    </w:p>
    <w:p w14:paraId="454404BE" w14:textId="664A131C"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ويرى الباحث أن التحديات التي تواجه تطبيق الاستدامة في المنشآت الصحية لا ترتبط فقط بضعف التمويل أو غياب التشريعات، بل تمتد لتشمل الثقافة التنظيمية، والبنية المعرفية، والقيادة التحويلية</w:t>
      </w:r>
      <w:r w:rsidR="00535C8A" w:rsidRPr="00BB566A">
        <w:rPr>
          <w:rFonts w:ascii="Sakkal Majalla" w:hAnsi="Sakkal Majalla" w:cs="Sakkal Majalla"/>
          <w:color w:val="000000" w:themeColor="text1"/>
          <w:sz w:val="28"/>
          <w:szCs w:val="28"/>
          <w:rtl/>
        </w:rPr>
        <w:t xml:space="preserve">، </w:t>
      </w:r>
      <w:r w:rsidRPr="00BB566A">
        <w:rPr>
          <w:rFonts w:ascii="Sakkal Majalla" w:hAnsi="Sakkal Majalla" w:cs="Sakkal Majalla"/>
          <w:color w:val="000000" w:themeColor="text1"/>
          <w:sz w:val="28"/>
          <w:szCs w:val="28"/>
          <w:rtl/>
        </w:rPr>
        <w:t>ويعتقد أن التغلب على هذه التحديات يتطلب التزامًا مؤسسيًا يبدأ من مستوى السياسات الوطنية، ويمتد إلى تمكين الفِرق العاملة، وتوفير أدوات تمويل مبتكرة، وتطوير نظم تقييم ومساءلة مبنية على مؤشرات استدامة واضحة ومتكاملة مع الخطط التشغيلية اليومية</w:t>
      </w:r>
      <w:r w:rsidRPr="00BB566A">
        <w:rPr>
          <w:rFonts w:ascii="Sakkal Majalla" w:hAnsi="Sakkal Majalla" w:cs="Sakkal Majalla"/>
          <w:color w:val="000000" w:themeColor="text1"/>
          <w:sz w:val="28"/>
          <w:szCs w:val="28"/>
        </w:rPr>
        <w:t>.</w:t>
      </w:r>
    </w:p>
    <w:p w14:paraId="296E0104" w14:textId="3EC29249" w:rsidR="00646B41" w:rsidRPr="00BB566A" w:rsidRDefault="004819E5" w:rsidP="004819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6" w:name="_Toc200828203"/>
      <w:r w:rsidRPr="00BB566A">
        <w:rPr>
          <w:rFonts w:ascii="Sakkal Majalla" w:hAnsi="Sakkal Majalla" w:cs="Sakkal Majalla" w:hint="cs"/>
          <w:b/>
          <w:bCs/>
          <w:color w:val="000000" w:themeColor="text1"/>
          <w:sz w:val="32"/>
          <w:szCs w:val="32"/>
          <w:rtl/>
        </w:rPr>
        <w:t xml:space="preserve">7.2.2 </w:t>
      </w:r>
      <w:r w:rsidR="00646B41" w:rsidRPr="00BB566A">
        <w:rPr>
          <w:rFonts w:ascii="Sakkal Majalla" w:hAnsi="Sakkal Majalla" w:cs="Sakkal Majalla"/>
          <w:b/>
          <w:bCs/>
          <w:color w:val="000000" w:themeColor="text1"/>
          <w:sz w:val="32"/>
          <w:szCs w:val="32"/>
          <w:rtl/>
        </w:rPr>
        <w:t>العلاقة بين القرارات الذكية والاستدامة في المنشآت الصحية</w:t>
      </w:r>
      <w:bookmarkEnd w:id="56"/>
    </w:p>
    <w:p w14:paraId="7C29C8DF" w14:textId="25842846"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تُعد العلاقة بين القرارات الذكية والاستدامة في المنشآت الصحية علاقة تكاملية مباشرة، تقوم على الاندماج بين البعد الإداري الرقمي والتحليل الذكي للبيانات من جهة، والرؤية التنظيمية طويلة المدى من جهة أخرى</w:t>
      </w:r>
      <w:r w:rsidR="00535C8A" w:rsidRPr="00BB566A">
        <w:rPr>
          <w:rFonts w:ascii="Sakkal Majalla" w:hAnsi="Sakkal Majalla" w:cs="Sakkal Majalla" w:hint="cs"/>
          <w:color w:val="000000" w:themeColor="text1"/>
          <w:sz w:val="28"/>
          <w:szCs w:val="28"/>
          <w:rtl/>
          <w:lang w:bidi="ar-EG"/>
        </w:rPr>
        <w:t>،</w:t>
      </w:r>
      <w:r w:rsidRPr="00BB566A">
        <w:rPr>
          <w:rFonts w:ascii="Sakkal Majalla" w:hAnsi="Sakkal Majalla" w:cs="Sakkal Majalla" w:hint="cs"/>
          <w:color w:val="000000" w:themeColor="text1"/>
          <w:sz w:val="28"/>
          <w:szCs w:val="28"/>
          <w:rtl/>
          <w:lang w:bidi="ar-EG"/>
        </w:rPr>
        <w:t xml:space="preserve"> فكلما زادت قدرة المنشأة على تفعيل أدوات القرار الذكي، ارتفعت احتمالات تحقيقها لمستوى أعلى من الاستدامة التشغيلية والمالية والاجتماعية والبيئية</w:t>
      </w:r>
      <w:r w:rsidRPr="00BB566A">
        <w:rPr>
          <w:rFonts w:ascii="Sakkal Majalla" w:hAnsi="Sakkal Majalla" w:cs="Sakkal Majalla" w:hint="cs"/>
          <w:color w:val="000000" w:themeColor="text1"/>
          <w:sz w:val="28"/>
          <w:szCs w:val="28"/>
          <w:lang w:bidi="ar-EG"/>
        </w:rPr>
        <w:t>.</w:t>
      </w:r>
    </w:p>
    <w:p w14:paraId="6A0C0BB8"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lastRenderedPageBreak/>
        <w:t>يشير</w:t>
      </w:r>
      <w:r w:rsidRPr="00BB566A">
        <w:rPr>
          <w:rFonts w:ascii="Sakkal Majalla" w:hAnsi="Sakkal Majalla" w:cs="Sakkal Majalla" w:hint="cs"/>
          <w:color w:val="000000" w:themeColor="text1"/>
          <w:sz w:val="28"/>
          <w:szCs w:val="28"/>
          <w:lang w:bidi="ar-EG"/>
        </w:rPr>
        <w:t xml:space="preserve"> Bokhari </w:t>
      </w:r>
      <w:r w:rsidRPr="00BB566A">
        <w:rPr>
          <w:rFonts w:ascii="Sakkal Majalla" w:hAnsi="Sakkal Majalla" w:cs="Sakkal Majalla" w:hint="cs"/>
          <w:color w:val="000000" w:themeColor="text1"/>
          <w:sz w:val="28"/>
          <w:szCs w:val="28"/>
          <w:rtl/>
          <w:lang w:bidi="ar-EG"/>
        </w:rPr>
        <w:t>و</w:t>
      </w:r>
      <w:r w:rsidRPr="00BB566A">
        <w:rPr>
          <w:rFonts w:ascii="Sakkal Majalla" w:hAnsi="Sakkal Majalla" w:cs="Sakkal Majalla" w:hint="cs"/>
          <w:color w:val="000000" w:themeColor="text1"/>
          <w:sz w:val="28"/>
          <w:szCs w:val="28"/>
          <w:lang w:bidi="ar-EG"/>
        </w:rPr>
        <w:t xml:space="preserve">Myeong (2023) </w:t>
      </w:r>
      <w:r w:rsidRPr="00BB566A">
        <w:rPr>
          <w:rFonts w:ascii="Sakkal Majalla" w:hAnsi="Sakkal Majalla" w:cs="Sakkal Majalla" w:hint="cs"/>
          <w:color w:val="000000" w:themeColor="text1"/>
          <w:sz w:val="28"/>
          <w:szCs w:val="28"/>
          <w:rtl/>
          <w:lang w:bidi="ar-EG"/>
        </w:rPr>
        <w:t>إلى أن القرارات الذكية تمثل مدخلًا محوريًا في تحقيق الاستدامة المؤسسية، إذ تُمكّن المنشآت من اتخاذ قرارات أكثر دقة ومرونة في ظل موارد محدودة، مما يُعزز من قدرتها على الصمود والتكيف مع التحولات المفاجئة، سواء كانت تمويلية أو تنظيمية أو بيئية</w:t>
      </w:r>
      <w:r w:rsidRPr="00BB566A">
        <w:rPr>
          <w:rFonts w:ascii="Sakkal Majalla" w:hAnsi="Sakkal Majalla" w:cs="Sakkal Majalla" w:hint="cs"/>
          <w:color w:val="000000" w:themeColor="text1"/>
          <w:sz w:val="28"/>
          <w:szCs w:val="28"/>
          <w:lang w:bidi="ar-EG"/>
        </w:rPr>
        <w:t>.</w:t>
      </w:r>
    </w:p>
    <w:p w14:paraId="6B2A83A8"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كما يؤكد</w:t>
      </w:r>
      <w:r w:rsidRPr="00BB566A">
        <w:rPr>
          <w:rFonts w:ascii="Sakkal Majalla" w:hAnsi="Sakkal Majalla" w:cs="Sakkal Majalla" w:hint="cs"/>
          <w:color w:val="000000" w:themeColor="text1"/>
          <w:sz w:val="28"/>
          <w:szCs w:val="28"/>
          <w:lang w:bidi="ar-EG"/>
        </w:rPr>
        <w:t xml:space="preserve"> Dion et al. (2022) </w:t>
      </w:r>
      <w:r w:rsidRPr="00BB566A">
        <w:rPr>
          <w:rFonts w:ascii="Sakkal Majalla" w:hAnsi="Sakkal Majalla" w:cs="Sakkal Majalla" w:hint="cs"/>
          <w:color w:val="000000" w:themeColor="text1"/>
          <w:sz w:val="28"/>
          <w:szCs w:val="28"/>
          <w:rtl/>
          <w:lang w:bidi="ar-EG"/>
        </w:rPr>
        <w:t>أن الذكاء الاصطناعي وتحليلات البيانات الضخمة تُوفر للمنشآت الصحية نماذج تشغيلية تُمكنها من مراقبة الأداء بشكل لحظي، وتحديد نقاط الضعف والهدر في استخدام الموارد، ما يسمح لها بتبني استراتيجيات فورية للتحسين، وبالتالي دعم استمرارية الخدمة دون المساس بالكفاءة</w:t>
      </w:r>
      <w:r w:rsidRPr="00BB566A">
        <w:rPr>
          <w:rFonts w:ascii="Sakkal Majalla" w:hAnsi="Sakkal Majalla" w:cs="Sakkal Majalla" w:hint="cs"/>
          <w:color w:val="000000" w:themeColor="text1"/>
          <w:sz w:val="28"/>
          <w:szCs w:val="28"/>
          <w:lang w:bidi="ar-EG"/>
        </w:rPr>
        <w:t>.</w:t>
      </w:r>
    </w:p>
    <w:p w14:paraId="5909C0DC"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ويُشير</w:t>
      </w:r>
      <w:r w:rsidRPr="00BB566A">
        <w:rPr>
          <w:rFonts w:ascii="Sakkal Majalla" w:hAnsi="Sakkal Majalla" w:cs="Sakkal Majalla" w:hint="cs"/>
          <w:color w:val="000000" w:themeColor="text1"/>
          <w:sz w:val="28"/>
          <w:szCs w:val="28"/>
          <w:lang w:bidi="ar-EG"/>
        </w:rPr>
        <w:t xml:space="preserve"> Cenedesi Júnior et al. (2024) </w:t>
      </w:r>
      <w:r w:rsidRPr="00BB566A">
        <w:rPr>
          <w:rFonts w:ascii="Sakkal Majalla" w:hAnsi="Sakkal Majalla" w:cs="Sakkal Majalla" w:hint="cs"/>
          <w:color w:val="000000" w:themeColor="text1"/>
          <w:sz w:val="28"/>
          <w:szCs w:val="28"/>
          <w:rtl/>
          <w:lang w:bidi="ar-EG"/>
        </w:rPr>
        <w:t>إلى أن العلاقة بين القرارات الذكية والاستدامة لا تقتصر على الجوانب التشغيلية، بل تمتد لتشمل السياسات الصحية الإستراتيجية، حيث تساعد أدوات القرار الذكي في صياغة استراتيجيات طويلة الأجل قائمة على تحليل دقيق للبيانات السكانية، ومعدلات الاستخدام، والاحتياجات المستقبلية للخدمات</w:t>
      </w:r>
      <w:r w:rsidRPr="00BB566A">
        <w:rPr>
          <w:rFonts w:ascii="Sakkal Majalla" w:hAnsi="Sakkal Majalla" w:cs="Sakkal Majalla" w:hint="cs"/>
          <w:color w:val="000000" w:themeColor="text1"/>
          <w:sz w:val="28"/>
          <w:szCs w:val="28"/>
          <w:lang w:bidi="ar-EG"/>
        </w:rPr>
        <w:t>.</w:t>
      </w:r>
    </w:p>
    <w:p w14:paraId="6638A970"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أما</w:t>
      </w:r>
      <w:r w:rsidRPr="00BB566A">
        <w:rPr>
          <w:rFonts w:ascii="Sakkal Majalla" w:hAnsi="Sakkal Majalla" w:cs="Sakkal Majalla" w:hint="cs"/>
          <w:color w:val="000000" w:themeColor="text1"/>
          <w:sz w:val="28"/>
          <w:szCs w:val="28"/>
          <w:lang w:bidi="ar-EG"/>
        </w:rPr>
        <w:t xml:space="preserve"> Yang et al. (2021) </w:t>
      </w:r>
      <w:r w:rsidRPr="00BB566A">
        <w:rPr>
          <w:rFonts w:ascii="Sakkal Majalla" w:hAnsi="Sakkal Majalla" w:cs="Sakkal Majalla" w:hint="cs"/>
          <w:color w:val="000000" w:themeColor="text1"/>
          <w:sz w:val="28"/>
          <w:szCs w:val="28"/>
          <w:rtl/>
          <w:lang w:bidi="ar-EG"/>
        </w:rPr>
        <w:t>فيوضحون أن تطبيق نظم ذكية في إدارة سلسلة التوريد الطبية والتخطيط التشغيلي يؤدي إلى تقليل التكاليف، وتحسين التوزيع، ورفع جودة الخدمات، مما يحقق التوازن المطلوب بين كفاءة التشغيل والعدالة الاجتماعية – وهو ما يمثل جوهر الاستدامة المؤسسية</w:t>
      </w:r>
      <w:r w:rsidRPr="00BB566A">
        <w:rPr>
          <w:rFonts w:ascii="Sakkal Majalla" w:hAnsi="Sakkal Majalla" w:cs="Sakkal Majalla" w:hint="cs"/>
          <w:color w:val="000000" w:themeColor="text1"/>
          <w:sz w:val="28"/>
          <w:szCs w:val="28"/>
          <w:lang w:bidi="ar-EG"/>
        </w:rPr>
        <w:t>.</w:t>
      </w:r>
    </w:p>
    <w:p w14:paraId="26C90EA6" w14:textId="77777777"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B566A">
        <w:rPr>
          <w:rFonts w:ascii="Sakkal Majalla" w:hAnsi="Sakkal Majalla" w:cs="Sakkal Majalla" w:hint="cs"/>
          <w:color w:val="000000" w:themeColor="text1"/>
          <w:sz w:val="28"/>
          <w:szCs w:val="28"/>
          <w:rtl/>
          <w:lang w:bidi="ar-EG"/>
        </w:rPr>
        <w:t>ويضيف</w:t>
      </w:r>
      <w:r w:rsidRPr="00BB566A">
        <w:rPr>
          <w:rFonts w:ascii="Sakkal Majalla" w:hAnsi="Sakkal Majalla" w:cs="Sakkal Majalla" w:hint="cs"/>
          <w:color w:val="000000" w:themeColor="text1"/>
          <w:sz w:val="28"/>
          <w:szCs w:val="28"/>
          <w:lang w:bidi="ar-EG"/>
        </w:rPr>
        <w:t xml:space="preserve"> </w:t>
      </w:r>
      <w:proofErr w:type="spellStart"/>
      <w:r w:rsidRPr="00BB566A">
        <w:rPr>
          <w:rFonts w:ascii="Sakkal Majalla" w:hAnsi="Sakkal Majalla" w:cs="Sakkal Majalla" w:hint="cs"/>
          <w:color w:val="000000" w:themeColor="text1"/>
          <w:sz w:val="28"/>
          <w:szCs w:val="28"/>
          <w:lang w:bidi="ar-EG"/>
        </w:rPr>
        <w:t>Taherdoost</w:t>
      </w:r>
      <w:proofErr w:type="spellEnd"/>
      <w:r w:rsidRPr="00BB566A">
        <w:rPr>
          <w:rFonts w:ascii="Sakkal Majalla" w:hAnsi="Sakkal Majalla" w:cs="Sakkal Majalla" w:hint="cs"/>
          <w:color w:val="000000" w:themeColor="text1"/>
          <w:sz w:val="28"/>
          <w:szCs w:val="28"/>
          <w:lang w:bidi="ar-EG"/>
        </w:rPr>
        <w:t xml:space="preserve"> </w:t>
      </w:r>
      <w:r w:rsidRPr="00BB566A">
        <w:rPr>
          <w:rFonts w:ascii="Sakkal Majalla" w:hAnsi="Sakkal Majalla" w:cs="Sakkal Majalla" w:hint="cs"/>
          <w:color w:val="000000" w:themeColor="text1"/>
          <w:sz w:val="28"/>
          <w:szCs w:val="28"/>
          <w:rtl/>
          <w:lang w:bidi="ar-EG"/>
        </w:rPr>
        <w:t>و</w:t>
      </w:r>
      <w:r w:rsidRPr="00BB566A">
        <w:rPr>
          <w:rFonts w:ascii="Sakkal Majalla" w:hAnsi="Sakkal Majalla" w:cs="Sakkal Majalla" w:hint="cs"/>
          <w:color w:val="000000" w:themeColor="text1"/>
          <w:sz w:val="28"/>
          <w:szCs w:val="28"/>
          <w:lang w:bidi="ar-EG"/>
        </w:rPr>
        <w:t xml:space="preserve">Mohebi (2024) </w:t>
      </w:r>
      <w:r w:rsidRPr="00BB566A">
        <w:rPr>
          <w:rFonts w:ascii="Sakkal Majalla" w:hAnsi="Sakkal Majalla" w:cs="Sakkal Majalla" w:hint="cs"/>
          <w:color w:val="000000" w:themeColor="text1"/>
          <w:sz w:val="28"/>
          <w:szCs w:val="28"/>
          <w:rtl/>
          <w:lang w:bidi="ar-EG"/>
        </w:rPr>
        <w:t>أن القرارات الذكية تعزز من الحوكمة المؤسسية من خلال الشفافية، والقدرة على التنبؤ، والرقابة الداخلية القائمة على مؤشرات الأداء، وهي كلها عناصر ضرورية لبناء بيئة مستدامة تسعى إلى الاستمرارية والنمو لا مجرد البقاء</w:t>
      </w:r>
      <w:r w:rsidRPr="00BB566A">
        <w:rPr>
          <w:rFonts w:ascii="Sakkal Majalla" w:hAnsi="Sakkal Majalla" w:cs="Sakkal Majalla" w:hint="cs"/>
          <w:color w:val="000000" w:themeColor="text1"/>
          <w:sz w:val="28"/>
          <w:szCs w:val="28"/>
          <w:lang w:bidi="ar-EG"/>
        </w:rPr>
        <w:t>.</w:t>
      </w:r>
    </w:p>
    <w:p w14:paraId="67929C7F" w14:textId="4288C822" w:rsidR="00646B41" w:rsidRPr="00BB566A" w:rsidRDefault="00646B41" w:rsidP="004819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B566A">
        <w:rPr>
          <w:rFonts w:ascii="Sakkal Majalla" w:hAnsi="Sakkal Majalla" w:cs="Sakkal Majalla"/>
          <w:color w:val="000000" w:themeColor="text1"/>
          <w:sz w:val="28"/>
          <w:szCs w:val="28"/>
          <w:rtl/>
        </w:rPr>
        <w:t>يرى الباحث أن العلاقة بين القرارات الذكية والاستدامة في المنشآت الصحية علاقة عضوية تُجسد التحول من أنظمة تقليدية تعتمد على التقدير والحدس، إلى أنظمة مؤسسية قائمة على البيانات، والتحليل، والتحكم الذكي</w:t>
      </w:r>
      <w:r w:rsidR="00535C8A" w:rsidRPr="00BB566A">
        <w:rPr>
          <w:rFonts w:ascii="Sakkal Majalla" w:hAnsi="Sakkal Majalla" w:cs="Sakkal Majalla"/>
          <w:color w:val="000000" w:themeColor="text1"/>
          <w:sz w:val="28"/>
          <w:szCs w:val="28"/>
          <w:rtl/>
        </w:rPr>
        <w:t>.</w:t>
      </w:r>
    </w:p>
    <w:p w14:paraId="6B0806AA" w14:textId="77777777" w:rsidR="004819E5" w:rsidRPr="00BB566A" w:rsidRDefault="004819E5" w:rsidP="00F84483">
      <w:pPr>
        <w:tabs>
          <w:tab w:val="left" w:pos="1427"/>
        </w:tabs>
        <w:spacing w:before="100" w:beforeAutospacing="1" w:after="100" w:afterAutospacing="1" w:line="360" w:lineRule="auto"/>
        <w:jc w:val="both"/>
        <w:rPr>
          <w:rFonts w:ascii="Sakkal Majalla" w:hAnsi="Sakkal Majalla" w:cs="Sakkal Majalla"/>
          <w:color w:val="000000" w:themeColor="text1"/>
          <w:sz w:val="28"/>
          <w:szCs w:val="28"/>
          <w:rtl/>
        </w:rPr>
      </w:pPr>
    </w:p>
    <w:p w14:paraId="59F8C29B" w14:textId="0E377A26" w:rsidR="00BB566A" w:rsidRPr="00BB566A" w:rsidRDefault="00BB566A" w:rsidP="00CF5B68">
      <w:pPr>
        <w:spacing w:before="100" w:beforeAutospacing="1" w:after="100" w:afterAutospacing="1"/>
        <w:ind w:left="720"/>
        <w:jc w:val="center"/>
        <w:rPr>
          <w:rFonts w:cs="Sakkal Majalla"/>
          <w:b/>
          <w:bCs/>
          <w:color w:val="000000" w:themeColor="text1"/>
          <w:sz w:val="28"/>
          <w:szCs w:val="32"/>
        </w:rPr>
        <w:sectPr w:rsidR="00BB566A" w:rsidRPr="00BB566A" w:rsidSect="00751167">
          <w:footerReference w:type="default" r:id="rId9"/>
          <w:pgSz w:w="11906" w:h="16838" w:code="9"/>
          <w:pgMar w:top="1440" w:right="1985" w:bottom="1440" w:left="1418" w:header="720" w:footer="720" w:gutter="567"/>
          <w:pgNumType w:start="1"/>
          <w:cols w:space="720"/>
          <w:bidi/>
          <w:rtlGutter/>
          <w:docGrid w:linePitch="360"/>
        </w:sectPr>
      </w:pPr>
    </w:p>
    <w:p w14:paraId="55A50E4C" w14:textId="77777777" w:rsidR="00BB1873" w:rsidRPr="00E11D13" w:rsidRDefault="00BB1873" w:rsidP="00BB1873">
      <w:pPr>
        <w:bidi w:val="0"/>
        <w:spacing w:line="360" w:lineRule="auto"/>
        <w:rPr>
          <w:rFonts w:ascii="Simplified Arabic" w:eastAsia="Calibri" w:hAnsi="Simplified Arabic" w:cs="Simplified Arabic"/>
          <w:b/>
          <w:bCs/>
          <w:kern w:val="0"/>
          <w:sz w:val="28"/>
          <w:szCs w:val="28"/>
          <w:lang w:bidi="ar-EG"/>
          <w14:ligatures w14:val="none"/>
        </w:rPr>
      </w:pPr>
      <w:bookmarkStart w:id="57" w:name="_Hlk192640410"/>
      <w:r w:rsidRPr="00E11D13">
        <w:rPr>
          <w:rFonts w:ascii="Simplified Arabic" w:hAnsi="Simplified Arabic" w:cs="Simplified Arabic"/>
          <w:noProof/>
          <w:sz w:val="18"/>
          <w:szCs w:val="18"/>
          <w:lang w:bidi="ar-EG"/>
        </w:rPr>
        <w:lastRenderedPageBreak/>
        <w:drawing>
          <wp:anchor distT="0" distB="0" distL="114300" distR="114300" simplePos="0" relativeHeight="251661312" behindDoc="1" locked="0" layoutInCell="1" allowOverlap="1" wp14:anchorId="45FEC14B" wp14:editId="594A4372">
            <wp:simplePos x="0" y="0"/>
            <wp:positionH relativeFrom="column">
              <wp:posOffset>3688080</wp:posOffset>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E11D13">
        <w:rPr>
          <w:rFonts w:ascii="Simplified Arabic" w:eastAsia="Calibri" w:hAnsi="Simplified Arabic" w:cs="Simplified Arabic"/>
          <w:b/>
          <w:bCs/>
          <w:kern w:val="0"/>
          <w:sz w:val="28"/>
          <w:szCs w:val="28"/>
          <w:lang w:bidi="ar-EG"/>
          <w14:ligatures w14:val="none"/>
        </w:rPr>
        <w:t>Mid-Ocean University</w:t>
      </w:r>
    </w:p>
    <w:p w14:paraId="382258D8" w14:textId="77777777" w:rsidR="00BB1873" w:rsidRPr="00E11D13" w:rsidRDefault="00BB1873" w:rsidP="00BB1873">
      <w:pPr>
        <w:bidi w:val="0"/>
        <w:spacing w:line="360" w:lineRule="auto"/>
        <w:rPr>
          <w:rFonts w:ascii="Simplified Arabic" w:eastAsia="Calibri" w:hAnsi="Simplified Arabic" w:cs="Simplified Arabic"/>
          <w:b/>
          <w:bCs/>
          <w:kern w:val="0"/>
          <w:sz w:val="28"/>
          <w:szCs w:val="28"/>
          <w:lang w:bidi="ar-EG"/>
          <w14:ligatures w14:val="none"/>
        </w:rPr>
      </w:pPr>
      <w:r w:rsidRPr="00E11D13">
        <w:rPr>
          <w:rFonts w:ascii="Simplified Arabic" w:eastAsia="Calibri" w:hAnsi="Simplified Arabic" w:cs="Simplified Arabic"/>
          <w:b/>
          <w:bCs/>
          <w:kern w:val="0"/>
          <w:sz w:val="28"/>
          <w:szCs w:val="28"/>
          <w:lang w:bidi="ar-EG"/>
          <w14:ligatures w14:val="none"/>
        </w:rPr>
        <w:t>College of Management</w:t>
      </w:r>
    </w:p>
    <w:p w14:paraId="18B72B24" w14:textId="77777777" w:rsidR="00BB1873" w:rsidRPr="00E11D13" w:rsidRDefault="00BB1873" w:rsidP="00BB1873">
      <w:pPr>
        <w:bidi w:val="0"/>
        <w:spacing w:line="360" w:lineRule="auto"/>
        <w:jc w:val="center"/>
        <w:rPr>
          <w:rFonts w:ascii="Simplified Arabic" w:eastAsia="Calibri" w:hAnsi="Simplified Arabic" w:cs="Simplified Arabic"/>
          <w:b/>
          <w:bCs/>
          <w:kern w:val="0"/>
          <w:sz w:val="36"/>
          <w:szCs w:val="36"/>
          <w:rtl/>
          <w:lang w:bidi="ar-EG"/>
          <w14:ligatures w14:val="none"/>
        </w:rPr>
      </w:pPr>
      <w:r w:rsidRPr="00413C0E">
        <w:rPr>
          <w:rFonts w:ascii="Simplified Arabic" w:eastAsia="Calibri" w:hAnsi="Simplified Arabic" w:cs="Simplified Arabic"/>
          <w:b/>
          <w:bCs/>
          <w:kern w:val="0"/>
          <w:sz w:val="28"/>
          <w:szCs w:val="28"/>
          <w:lang w:bidi="ar-EG"/>
          <w14:ligatures w14:val="none"/>
        </w:rPr>
        <w:t>Health Administration major</w:t>
      </w:r>
      <w:r>
        <w:rPr>
          <w:rFonts w:ascii="Simplified Arabic" w:eastAsia="Calibri" w:hAnsi="Simplified Arabic" w:cs="Simplified Arabic" w:hint="cs"/>
          <w:b/>
          <w:bCs/>
          <w:kern w:val="0"/>
          <w:sz w:val="28"/>
          <w:szCs w:val="28"/>
          <w:rtl/>
          <w:lang w:bidi="ar-EG"/>
          <w14:ligatures w14:val="none"/>
        </w:rPr>
        <w:t xml:space="preserve">                        </w:t>
      </w:r>
    </w:p>
    <w:p w14:paraId="732090FD" w14:textId="77777777" w:rsidR="00BB566A" w:rsidRPr="00BB566A" w:rsidRDefault="00BB566A" w:rsidP="00F84483">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p>
    <w:p w14:paraId="208C914B"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BB566A">
        <w:rPr>
          <w:rFonts w:ascii="Sakkal Majalla" w:eastAsia="Calibri" w:hAnsi="Sakkal Majalla" w:cs="Sakkal Majalla"/>
          <w:b/>
          <w:bCs/>
          <w:color w:val="000000" w:themeColor="text1"/>
          <w:kern w:val="0"/>
          <w:sz w:val="40"/>
          <w:szCs w:val="40"/>
          <w:lang w:bidi="ar-EG"/>
          <w14:ligatures w14:val="none"/>
        </w:rPr>
        <w:t>The impact of smart decisions in health management on the sustainability of health facilities in Abha city</w:t>
      </w:r>
    </w:p>
    <w:p w14:paraId="333CEA77"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B566A">
        <w:rPr>
          <w:rFonts w:ascii="Sakkal Majalla" w:eastAsia="Calibri" w:hAnsi="Sakkal Majalla" w:cs="Sakkal Majalla"/>
          <w:b/>
          <w:bCs/>
          <w:color w:val="000000" w:themeColor="text1"/>
          <w:kern w:val="0"/>
          <w:sz w:val="36"/>
          <w:szCs w:val="36"/>
          <w:lang w:bidi="ar-EG"/>
          <w14:ligatures w14:val="none"/>
        </w:rPr>
        <w:t>Preparation</w:t>
      </w:r>
      <w:r w:rsidRPr="00BB566A">
        <w:rPr>
          <w:rFonts w:ascii="Sakkal Majalla" w:eastAsia="Calibri" w:hAnsi="Sakkal Majalla" w:cs="Sakkal Majalla"/>
          <w:b/>
          <w:bCs/>
          <w:color w:val="000000" w:themeColor="text1"/>
          <w:kern w:val="0"/>
          <w:sz w:val="36"/>
          <w:szCs w:val="36"/>
          <w:rtl/>
          <w:lang w:bidi="ar-EG"/>
          <w14:ligatures w14:val="none"/>
        </w:rPr>
        <w:t>:</w:t>
      </w:r>
    </w:p>
    <w:p w14:paraId="4DBCBC0D" w14:textId="77777777" w:rsidR="00BB1873" w:rsidRPr="00BB1873" w:rsidRDefault="00BB1873" w:rsidP="00BB1873">
      <w:pPr>
        <w:bidi w:val="0"/>
        <w:spacing w:before="100" w:beforeAutospacing="1" w:after="100" w:afterAutospacing="1" w:line="360" w:lineRule="auto"/>
        <w:ind w:firstLine="720"/>
        <w:jc w:val="center"/>
        <w:rPr>
          <w:b/>
          <w:bCs/>
        </w:rPr>
      </w:pPr>
      <w:bookmarkStart w:id="58" w:name="_Hlk171971322"/>
      <w:r w:rsidRPr="00BB1873">
        <w:rPr>
          <w:b/>
          <w:bCs/>
        </w:rPr>
        <w:t>Mohammed Safar Al-Asiri</w:t>
      </w:r>
      <w:r w:rsidRPr="00BB1873">
        <w:rPr>
          <w:b/>
          <w:bCs/>
          <w:rtl/>
        </w:rPr>
        <w:t xml:space="preserve">         </w:t>
      </w:r>
    </w:p>
    <w:p w14:paraId="42FBB7F7" w14:textId="77777777" w:rsidR="00E11D13" w:rsidRPr="00BB1873" w:rsidRDefault="00E11D13" w:rsidP="00BB1873">
      <w:pPr>
        <w:bidi w:val="0"/>
        <w:spacing w:before="100" w:beforeAutospacing="1" w:after="100" w:afterAutospacing="1" w:line="360" w:lineRule="auto"/>
        <w:ind w:firstLine="720"/>
      </w:pPr>
    </w:p>
    <w:p w14:paraId="4DCD4550"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9" w:name="_Hlk181937364"/>
      <w:bookmarkEnd w:id="57"/>
      <w:bookmarkEnd w:id="58"/>
      <w:r w:rsidRPr="00BB566A">
        <w:rPr>
          <w:rFonts w:ascii="Sakkal Majalla" w:eastAsia="Calibri" w:hAnsi="Sakkal Majalla" w:cs="Sakkal Majalla"/>
          <w:b/>
          <w:bCs/>
          <w:color w:val="000000" w:themeColor="text1"/>
          <w:sz w:val="36"/>
          <w:szCs w:val="36"/>
          <w:lang w:bidi="ar-EG"/>
        </w:rPr>
        <w:t>Supervision:</w:t>
      </w:r>
    </w:p>
    <w:p w14:paraId="56E8EBF2"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BB566A">
        <w:rPr>
          <w:rFonts w:ascii="Sakkal Majalla" w:eastAsia="Calibri" w:hAnsi="Sakkal Majalla" w:cs="Sakkal Majalla"/>
          <w:b/>
          <w:bCs/>
          <w:color w:val="000000" w:themeColor="text1"/>
          <w:sz w:val="36"/>
          <w:szCs w:val="36"/>
          <w:lang w:bidi="ar-EG"/>
        </w:rPr>
        <w:t xml:space="preserve">Dr. Al </w:t>
      </w:r>
      <w:proofErr w:type="spellStart"/>
      <w:r w:rsidRPr="00BB566A">
        <w:rPr>
          <w:rFonts w:ascii="Sakkal Majalla" w:eastAsia="Calibri" w:hAnsi="Sakkal Majalla" w:cs="Sakkal Majalla"/>
          <w:b/>
          <w:bCs/>
          <w:color w:val="000000" w:themeColor="text1"/>
          <w:sz w:val="36"/>
          <w:szCs w:val="36"/>
          <w:lang w:bidi="ar-EG"/>
        </w:rPr>
        <w:t>faisal</w:t>
      </w:r>
      <w:proofErr w:type="spellEnd"/>
      <w:r w:rsidRPr="00BB566A">
        <w:rPr>
          <w:rFonts w:ascii="Sakkal Majalla" w:eastAsia="Calibri" w:hAnsi="Sakkal Majalla" w:cs="Sakkal Majalla"/>
          <w:b/>
          <w:bCs/>
          <w:color w:val="000000" w:themeColor="text1"/>
          <w:sz w:val="36"/>
          <w:szCs w:val="36"/>
          <w:lang w:bidi="ar-EG"/>
        </w:rPr>
        <w:t xml:space="preserve"> </w:t>
      </w:r>
      <w:proofErr w:type="spellStart"/>
      <w:r w:rsidRPr="00BB566A">
        <w:rPr>
          <w:rFonts w:ascii="Sakkal Majalla" w:eastAsia="Calibri" w:hAnsi="Sakkal Majalla" w:cs="Sakkal Majalla"/>
          <w:b/>
          <w:bCs/>
          <w:color w:val="000000" w:themeColor="text1"/>
          <w:sz w:val="36"/>
          <w:szCs w:val="36"/>
          <w:lang w:bidi="ar-EG"/>
        </w:rPr>
        <w:t>Abdelhameed</w:t>
      </w:r>
      <w:proofErr w:type="spellEnd"/>
      <w:r w:rsidRPr="00BB566A">
        <w:rPr>
          <w:rFonts w:ascii="Sakkal Majalla" w:eastAsia="Calibri" w:hAnsi="Sakkal Majalla" w:cs="Sakkal Majalla"/>
          <w:b/>
          <w:bCs/>
          <w:color w:val="000000" w:themeColor="text1"/>
          <w:sz w:val="36"/>
          <w:szCs w:val="36"/>
          <w:lang w:bidi="ar-EG"/>
        </w:rPr>
        <w:t xml:space="preserve"> Mohamed</w:t>
      </w:r>
    </w:p>
    <w:p w14:paraId="40B0939B"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BB566A">
        <w:rPr>
          <w:rFonts w:ascii="Sakkal Majalla" w:eastAsia="Calibri" w:hAnsi="Sakkal Majalla" w:cs="Sakkal Majalla"/>
          <w:b/>
          <w:bCs/>
          <w:color w:val="000000" w:themeColor="text1"/>
          <w:sz w:val="36"/>
          <w:szCs w:val="36"/>
          <w:lang w:bidi="ar-EG"/>
        </w:rPr>
        <w:t xml:space="preserve">Dr. Fayez Ali </w:t>
      </w:r>
      <w:proofErr w:type="spellStart"/>
      <w:r w:rsidRPr="00BB566A">
        <w:rPr>
          <w:rFonts w:ascii="Sakkal Majalla" w:eastAsia="Calibri" w:hAnsi="Sakkal Majalla" w:cs="Sakkal Majalla"/>
          <w:b/>
          <w:bCs/>
          <w:color w:val="000000" w:themeColor="text1"/>
          <w:sz w:val="36"/>
          <w:szCs w:val="36"/>
          <w:lang w:bidi="ar-EG"/>
        </w:rPr>
        <w:t>Jrad</w:t>
      </w:r>
      <w:proofErr w:type="spellEnd"/>
    </w:p>
    <w:p w14:paraId="511B8257" w14:textId="77777777" w:rsidR="00E11D13" w:rsidRPr="00BB566A" w:rsidRDefault="00E11D13" w:rsidP="00BB566A">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BB566A">
        <w:rPr>
          <w:rFonts w:ascii="Sakkal Majalla" w:eastAsia="Calibri" w:hAnsi="Sakkal Majalla" w:cs="Sakkal Majalla"/>
          <w:b/>
          <w:bCs/>
          <w:color w:val="000000" w:themeColor="text1"/>
          <w:sz w:val="36"/>
          <w:szCs w:val="36"/>
          <w:lang w:bidi="ar-EG"/>
        </w:rPr>
        <w:t>1446 – 2025</w:t>
      </w:r>
      <w:bookmarkEnd w:id="59"/>
    </w:p>
    <w:p w14:paraId="42EF840D" w14:textId="77777777" w:rsidR="00AA1DE2" w:rsidRPr="00BB566A" w:rsidRDefault="00AA1DE2" w:rsidP="00F84483">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E935088" w14:textId="77777777" w:rsidR="00E11D13" w:rsidRPr="00BB566A" w:rsidRDefault="00E11D13" w:rsidP="00F84483">
      <w:pPr>
        <w:bidi w:val="0"/>
        <w:spacing w:before="100" w:beforeAutospacing="1" w:after="100" w:afterAutospacing="1" w:line="360" w:lineRule="auto"/>
        <w:jc w:val="both"/>
        <w:rPr>
          <w:rFonts w:ascii="Sakkal Majalla" w:hAnsi="Sakkal Majalla" w:cs="Sakkal Majalla"/>
          <w:color w:val="000000" w:themeColor="text1"/>
          <w:sz w:val="28"/>
          <w:szCs w:val="28"/>
          <w:lang w:bidi="ar-EG"/>
        </w:rPr>
      </w:pPr>
    </w:p>
    <w:sectPr w:rsidR="00E11D13" w:rsidRPr="00BB566A" w:rsidSect="00751167">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1059E" w14:textId="77777777" w:rsidR="00BC4831" w:rsidRDefault="00BC4831" w:rsidP="004C379E">
      <w:pPr>
        <w:spacing w:after="0" w:line="240" w:lineRule="auto"/>
      </w:pPr>
      <w:r>
        <w:separator/>
      </w:r>
    </w:p>
  </w:endnote>
  <w:endnote w:type="continuationSeparator" w:id="0">
    <w:p w14:paraId="0BD0F62B" w14:textId="77777777" w:rsidR="00BC4831" w:rsidRDefault="00BC4831" w:rsidP="004C3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1706973"/>
      <w:docPartObj>
        <w:docPartGallery w:val="Page Numbers (Bottom of Page)"/>
        <w:docPartUnique/>
      </w:docPartObj>
    </w:sdtPr>
    <w:sdtContent>
      <w:p w14:paraId="4FB44F01" w14:textId="77777777" w:rsidR="005E3D91" w:rsidRDefault="005E3D91">
        <w:pPr>
          <w:pStyle w:val="ab"/>
        </w:pPr>
        <w:r>
          <w:rPr>
            <w:noProof/>
          </w:rPr>
          <mc:AlternateContent>
            <mc:Choice Requires="wps">
              <w:drawing>
                <wp:anchor distT="0" distB="0" distL="114300" distR="114300" simplePos="0" relativeHeight="251666432" behindDoc="0" locked="0" layoutInCell="1" allowOverlap="1" wp14:anchorId="5347B7B2" wp14:editId="015F1BCF">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30270F5" w14:textId="77777777" w:rsidR="005E3D91" w:rsidRDefault="005E3D91">
                              <w:pPr>
                                <w:jc w:val="center"/>
                              </w:pPr>
                              <w:r>
                                <w:fldChar w:fldCharType="begin"/>
                              </w:r>
                              <w:r>
                                <w:instrText xml:space="preserve"> PAGE    \* MERGEFORMAT </w:instrText>
                              </w:r>
                              <w:r>
                                <w:fldChar w:fldCharType="separate"/>
                              </w:r>
                              <w:r w:rsidR="00CF5B68">
                                <w:rPr>
                                  <w:noProof/>
                                  <w:rtl/>
                                </w:rPr>
                                <w:t>20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347B7B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30270F5" w14:textId="77777777" w:rsidR="005E3D91" w:rsidRDefault="005E3D91">
                        <w:pPr>
                          <w:jc w:val="center"/>
                        </w:pPr>
                        <w:r>
                          <w:fldChar w:fldCharType="begin"/>
                        </w:r>
                        <w:r>
                          <w:instrText xml:space="preserve"> PAGE    \* MERGEFORMAT </w:instrText>
                        </w:r>
                        <w:r>
                          <w:fldChar w:fldCharType="separate"/>
                        </w:r>
                        <w:r w:rsidR="00CF5B68">
                          <w:rPr>
                            <w:noProof/>
                            <w:rtl/>
                          </w:rPr>
                          <w:t>20</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8BA7624" wp14:editId="645327C8">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EFF04F2"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EBDE" w14:textId="121522EE" w:rsidR="00BB566A" w:rsidRDefault="00BB566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AC056" w14:textId="77777777" w:rsidR="00BC4831" w:rsidRDefault="00BC4831" w:rsidP="004C379E">
      <w:pPr>
        <w:spacing w:after="0" w:line="240" w:lineRule="auto"/>
      </w:pPr>
      <w:r>
        <w:separator/>
      </w:r>
    </w:p>
  </w:footnote>
  <w:footnote w:type="continuationSeparator" w:id="0">
    <w:p w14:paraId="7AF0FFE9" w14:textId="77777777" w:rsidR="00BC4831" w:rsidRDefault="00BC4831" w:rsidP="004C3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0E39"/>
    <w:multiLevelType w:val="multilevel"/>
    <w:tmpl w:val="BFCC7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B46DA"/>
    <w:multiLevelType w:val="hybridMultilevel"/>
    <w:tmpl w:val="C22204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B35E6"/>
    <w:multiLevelType w:val="hybridMultilevel"/>
    <w:tmpl w:val="9B800B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72CD5"/>
    <w:multiLevelType w:val="hybridMultilevel"/>
    <w:tmpl w:val="59626A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F4354"/>
    <w:multiLevelType w:val="multilevel"/>
    <w:tmpl w:val="4E242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E4B0F"/>
    <w:multiLevelType w:val="multilevel"/>
    <w:tmpl w:val="7AB0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C110C"/>
    <w:multiLevelType w:val="multilevel"/>
    <w:tmpl w:val="4F386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D85CA1"/>
    <w:multiLevelType w:val="hybridMultilevel"/>
    <w:tmpl w:val="9C6A0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CC52A8"/>
    <w:multiLevelType w:val="multilevel"/>
    <w:tmpl w:val="A236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805E24"/>
    <w:multiLevelType w:val="multilevel"/>
    <w:tmpl w:val="983A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B7F90"/>
    <w:multiLevelType w:val="hybridMultilevel"/>
    <w:tmpl w:val="C48256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8F22DE"/>
    <w:multiLevelType w:val="hybridMultilevel"/>
    <w:tmpl w:val="D1287B72"/>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14" w15:restartNumberingAfterBreak="0">
    <w:nsid w:val="272872BB"/>
    <w:multiLevelType w:val="multilevel"/>
    <w:tmpl w:val="76668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C341AC"/>
    <w:multiLevelType w:val="hybridMultilevel"/>
    <w:tmpl w:val="A2401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03196"/>
    <w:multiLevelType w:val="hybridMultilevel"/>
    <w:tmpl w:val="EBE442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9" w15:restartNumberingAfterBreak="0">
    <w:nsid w:val="42A155FD"/>
    <w:multiLevelType w:val="hybridMultilevel"/>
    <w:tmpl w:val="492C8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202686"/>
    <w:multiLevelType w:val="multilevel"/>
    <w:tmpl w:val="1A00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C5F94"/>
    <w:multiLevelType w:val="hybridMultilevel"/>
    <w:tmpl w:val="DBF86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E531AAF"/>
    <w:multiLevelType w:val="multilevel"/>
    <w:tmpl w:val="C5A4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A10DF8"/>
    <w:multiLevelType w:val="hybridMultilevel"/>
    <w:tmpl w:val="4DA65F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E41FCF"/>
    <w:multiLevelType w:val="multilevel"/>
    <w:tmpl w:val="FB46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A56541"/>
    <w:multiLevelType w:val="multilevel"/>
    <w:tmpl w:val="7B7CB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835C61"/>
    <w:multiLevelType w:val="hybridMultilevel"/>
    <w:tmpl w:val="9014FD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C8042B"/>
    <w:multiLevelType w:val="hybridMultilevel"/>
    <w:tmpl w:val="1BA011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C7775A"/>
    <w:multiLevelType w:val="hybridMultilevel"/>
    <w:tmpl w:val="A052D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4C2F3A"/>
    <w:multiLevelType w:val="hybridMultilevel"/>
    <w:tmpl w:val="1DD622AE"/>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abstractNum w:abstractNumId="30" w15:restartNumberingAfterBreak="0">
    <w:nsid w:val="6413025F"/>
    <w:multiLevelType w:val="hybridMultilevel"/>
    <w:tmpl w:val="38A6A9B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F24066"/>
    <w:multiLevelType w:val="hybridMultilevel"/>
    <w:tmpl w:val="9E64F3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6BD3033"/>
    <w:multiLevelType w:val="hybridMultilevel"/>
    <w:tmpl w:val="A272875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71E3015"/>
    <w:multiLevelType w:val="hybridMultilevel"/>
    <w:tmpl w:val="91168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4C217E"/>
    <w:multiLevelType w:val="hybridMultilevel"/>
    <w:tmpl w:val="F27E7E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737D2A"/>
    <w:multiLevelType w:val="hybridMultilevel"/>
    <w:tmpl w:val="EB58566C"/>
    <w:lvl w:ilvl="0" w:tplc="4FD4C748">
      <w:start w:val="1"/>
      <w:numFmt w:val="bullet"/>
      <w:lvlText w:val=""/>
      <w:lvlJc w:val="left"/>
      <w:pPr>
        <w:ind w:left="720" w:hanging="360"/>
      </w:pPr>
      <w:rPr>
        <w:rFonts w:ascii="Wingdings" w:hAnsi="Wingdings" w:hint="default"/>
        <w:b/>
        <w:bCs/>
        <w:color w:val="C00000"/>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582847"/>
    <w:multiLevelType w:val="hybridMultilevel"/>
    <w:tmpl w:val="D8246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664EBA"/>
    <w:multiLevelType w:val="multilevel"/>
    <w:tmpl w:val="D778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AB779A"/>
    <w:multiLevelType w:val="multilevel"/>
    <w:tmpl w:val="6394B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7B22C9"/>
    <w:multiLevelType w:val="multilevel"/>
    <w:tmpl w:val="44422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1A5434"/>
    <w:multiLevelType w:val="hybridMultilevel"/>
    <w:tmpl w:val="D8246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D5713E"/>
    <w:multiLevelType w:val="multilevel"/>
    <w:tmpl w:val="449E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CC5655"/>
    <w:multiLevelType w:val="hybridMultilevel"/>
    <w:tmpl w:val="3A401674"/>
    <w:lvl w:ilvl="0" w:tplc="06B83980">
      <w:start w:val="1"/>
      <w:numFmt w:val="bullet"/>
      <w:lvlText w:val=""/>
      <w:lvlJc w:val="left"/>
      <w:pPr>
        <w:ind w:left="720" w:right="1080" w:hanging="360"/>
      </w:pPr>
      <w:rPr>
        <w:rFonts w:ascii="Symbol" w:hAnsi="Symbol" w:hint="default"/>
      </w:rPr>
    </w:lvl>
    <w:lvl w:ilvl="1" w:tplc="FFFFFFFF">
      <w:start w:val="1"/>
      <w:numFmt w:val="bullet"/>
      <w:lvlText w:val="o"/>
      <w:lvlJc w:val="left"/>
      <w:pPr>
        <w:ind w:left="1440" w:right="1800" w:hanging="360"/>
      </w:pPr>
      <w:rPr>
        <w:rFonts w:ascii="Courier New" w:hAnsi="Courier New" w:cs="Courier New" w:hint="default"/>
      </w:rPr>
    </w:lvl>
    <w:lvl w:ilvl="2" w:tplc="FFFFFFFF">
      <w:start w:val="1"/>
      <w:numFmt w:val="bullet"/>
      <w:lvlText w:val=""/>
      <w:lvlJc w:val="left"/>
      <w:pPr>
        <w:ind w:left="2160" w:right="2520" w:hanging="360"/>
      </w:pPr>
      <w:rPr>
        <w:rFonts w:ascii="Wingdings" w:hAnsi="Wingdings" w:hint="default"/>
      </w:rPr>
    </w:lvl>
    <w:lvl w:ilvl="3" w:tplc="FFFFFFFF">
      <w:start w:val="1"/>
      <w:numFmt w:val="bullet"/>
      <w:lvlText w:val=""/>
      <w:lvlJc w:val="left"/>
      <w:pPr>
        <w:ind w:left="2880" w:right="3240" w:hanging="360"/>
      </w:pPr>
      <w:rPr>
        <w:rFonts w:ascii="Symbol" w:hAnsi="Symbol" w:hint="default"/>
      </w:rPr>
    </w:lvl>
    <w:lvl w:ilvl="4" w:tplc="FFFFFFFF">
      <w:start w:val="1"/>
      <w:numFmt w:val="bullet"/>
      <w:lvlText w:val="o"/>
      <w:lvlJc w:val="left"/>
      <w:pPr>
        <w:ind w:left="3600" w:right="3960" w:hanging="360"/>
      </w:pPr>
      <w:rPr>
        <w:rFonts w:ascii="Courier New" w:hAnsi="Courier New" w:cs="Courier New" w:hint="default"/>
      </w:rPr>
    </w:lvl>
    <w:lvl w:ilvl="5" w:tplc="FFFFFFFF">
      <w:start w:val="1"/>
      <w:numFmt w:val="bullet"/>
      <w:lvlText w:val=""/>
      <w:lvlJc w:val="left"/>
      <w:pPr>
        <w:ind w:left="4320" w:right="4680" w:hanging="360"/>
      </w:pPr>
      <w:rPr>
        <w:rFonts w:ascii="Wingdings" w:hAnsi="Wingdings" w:hint="default"/>
      </w:rPr>
    </w:lvl>
    <w:lvl w:ilvl="6" w:tplc="FFFFFFFF">
      <w:start w:val="1"/>
      <w:numFmt w:val="bullet"/>
      <w:lvlText w:val=""/>
      <w:lvlJc w:val="left"/>
      <w:pPr>
        <w:ind w:left="5040" w:right="5400" w:hanging="360"/>
      </w:pPr>
      <w:rPr>
        <w:rFonts w:ascii="Symbol" w:hAnsi="Symbol" w:hint="default"/>
      </w:rPr>
    </w:lvl>
    <w:lvl w:ilvl="7" w:tplc="FFFFFFFF">
      <w:start w:val="1"/>
      <w:numFmt w:val="bullet"/>
      <w:lvlText w:val="o"/>
      <w:lvlJc w:val="left"/>
      <w:pPr>
        <w:ind w:left="5760" w:right="6120" w:hanging="360"/>
      </w:pPr>
      <w:rPr>
        <w:rFonts w:ascii="Courier New" w:hAnsi="Courier New" w:cs="Courier New" w:hint="default"/>
      </w:rPr>
    </w:lvl>
    <w:lvl w:ilvl="8" w:tplc="FFFFFFFF">
      <w:start w:val="1"/>
      <w:numFmt w:val="bullet"/>
      <w:lvlText w:val=""/>
      <w:lvlJc w:val="left"/>
      <w:pPr>
        <w:ind w:left="6480" w:right="6840" w:hanging="360"/>
      </w:pPr>
      <w:rPr>
        <w:rFonts w:ascii="Wingdings" w:hAnsi="Wingdings" w:hint="default"/>
      </w:rPr>
    </w:lvl>
  </w:abstractNum>
  <w:num w:numId="1" w16cid:durableId="1207836186">
    <w:abstractNumId w:val="23"/>
  </w:num>
  <w:num w:numId="2" w16cid:durableId="1981032253">
    <w:abstractNumId w:val="32"/>
  </w:num>
  <w:num w:numId="3" w16cid:durableId="1476291872">
    <w:abstractNumId w:val="43"/>
  </w:num>
  <w:num w:numId="4" w16cid:durableId="1712873751">
    <w:abstractNumId w:val="2"/>
  </w:num>
  <w:num w:numId="5" w16cid:durableId="745805788">
    <w:abstractNumId w:val="28"/>
  </w:num>
  <w:num w:numId="6" w16cid:durableId="1595821760">
    <w:abstractNumId w:val="5"/>
  </w:num>
  <w:num w:numId="7" w16cid:durableId="1346783630">
    <w:abstractNumId w:val="4"/>
  </w:num>
  <w:num w:numId="8" w16cid:durableId="1141313569">
    <w:abstractNumId w:val="16"/>
  </w:num>
  <w:num w:numId="9" w16cid:durableId="1210148892">
    <w:abstractNumId w:val="9"/>
  </w:num>
  <w:num w:numId="10" w16cid:durableId="1124885894">
    <w:abstractNumId w:val="19"/>
  </w:num>
  <w:num w:numId="11" w16cid:durableId="1815483404">
    <w:abstractNumId w:val="11"/>
  </w:num>
  <w:num w:numId="12" w16cid:durableId="2080249285">
    <w:abstractNumId w:val="20"/>
  </w:num>
  <w:num w:numId="13" w16cid:durableId="1562908300">
    <w:abstractNumId w:val="45"/>
  </w:num>
  <w:num w:numId="14" w16cid:durableId="1549685156">
    <w:abstractNumId w:val="24"/>
  </w:num>
  <w:num w:numId="15" w16cid:durableId="251472781">
    <w:abstractNumId w:val="41"/>
  </w:num>
  <w:num w:numId="16" w16cid:durableId="358119992">
    <w:abstractNumId w:val="14"/>
  </w:num>
  <w:num w:numId="17" w16cid:durableId="1921451465">
    <w:abstractNumId w:val="0"/>
  </w:num>
  <w:num w:numId="18" w16cid:durableId="1357003818">
    <w:abstractNumId w:val="8"/>
  </w:num>
  <w:num w:numId="19" w16cid:durableId="1201211594">
    <w:abstractNumId w:val="42"/>
  </w:num>
  <w:num w:numId="20" w16cid:durableId="1170831473">
    <w:abstractNumId w:val="25"/>
  </w:num>
  <w:num w:numId="21" w16cid:durableId="1559973174">
    <w:abstractNumId w:val="10"/>
  </w:num>
  <w:num w:numId="22" w16cid:durableId="1262642587">
    <w:abstractNumId w:val="6"/>
  </w:num>
  <w:num w:numId="23" w16cid:durableId="736051492">
    <w:abstractNumId w:val="40"/>
  </w:num>
  <w:num w:numId="24" w16cid:durableId="1887402379">
    <w:abstractNumId w:val="7"/>
  </w:num>
  <w:num w:numId="25" w16cid:durableId="1882211437">
    <w:abstractNumId w:val="22"/>
  </w:num>
  <w:num w:numId="26" w16cid:durableId="824391307">
    <w:abstractNumId w:val="31"/>
  </w:num>
  <w:num w:numId="27" w16cid:durableId="1429303663">
    <w:abstractNumId w:val="18"/>
  </w:num>
  <w:num w:numId="28" w16cid:durableId="16842369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8652571">
    <w:abstractNumId w:val="33"/>
  </w:num>
  <w:num w:numId="30" w16cid:durableId="576523008">
    <w:abstractNumId w:val="1"/>
  </w:num>
  <w:num w:numId="31" w16cid:durableId="223417964">
    <w:abstractNumId w:val="21"/>
  </w:num>
  <w:num w:numId="32" w16cid:durableId="479347831">
    <w:abstractNumId w:val="13"/>
  </w:num>
  <w:num w:numId="33" w16cid:durableId="75051852">
    <w:abstractNumId w:val="29"/>
  </w:num>
  <w:num w:numId="34" w16cid:durableId="2058580836">
    <w:abstractNumId w:val="46"/>
  </w:num>
  <w:num w:numId="35" w16cid:durableId="507059981">
    <w:abstractNumId w:val="36"/>
  </w:num>
  <w:num w:numId="36" w16cid:durableId="1698701232">
    <w:abstractNumId w:val="44"/>
  </w:num>
  <w:num w:numId="37" w16cid:durableId="121700947">
    <w:abstractNumId w:val="39"/>
  </w:num>
  <w:num w:numId="38" w16cid:durableId="721640548">
    <w:abstractNumId w:val="30"/>
  </w:num>
  <w:num w:numId="39" w16cid:durableId="4326729">
    <w:abstractNumId w:val="26"/>
  </w:num>
  <w:num w:numId="40" w16cid:durableId="1334915417">
    <w:abstractNumId w:val="3"/>
  </w:num>
  <w:num w:numId="41" w16cid:durableId="11149790">
    <w:abstractNumId w:val="12"/>
  </w:num>
  <w:num w:numId="42" w16cid:durableId="1411807706">
    <w:abstractNumId w:val="34"/>
  </w:num>
  <w:num w:numId="43" w16cid:durableId="2112626767">
    <w:abstractNumId w:val="38"/>
  </w:num>
  <w:num w:numId="44" w16cid:durableId="1828326249">
    <w:abstractNumId w:val="37"/>
  </w:num>
  <w:num w:numId="45" w16cid:durableId="2019694317">
    <w:abstractNumId w:val="27"/>
  </w:num>
  <w:num w:numId="46" w16cid:durableId="1732776303">
    <w:abstractNumId w:val="17"/>
  </w:num>
  <w:num w:numId="47" w16cid:durableId="336275619">
    <w:abstractNumId w:val="15"/>
  </w:num>
  <w:num w:numId="48" w16cid:durableId="69052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359"/>
    <w:rsid w:val="000A686A"/>
    <w:rsid w:val="00154AFF"/>
    <w:rsid w:val="00160B1A"/>
    <w:rsid w:val="001B5130"/>
    <w:rsid w:val="001C1359"/>
    <w:rsid w:val="001C4E5B"/>
    <w:rsid w:val="00264629"/>
    <w:rsid w:val="00275CA2"/>
    <w:rsid w:val="002F7BF6"/>
    <w:rsid w:val="00320F8F"/>
    <w:rsid w:val="00450B15"/>
    <w:rsid w:val="00475AFF"/>
    <w:rsid w:val="004819E5"/>
    <w:rsid w:val="00484091"/>
    <w:rsid w:val="004C379E"/>
    <w:rsid w:val="00535C8A"/>
    <w:rsid w:val="0058194B"/>
    <w:rsid w:val="005E3D91"/>
    <w:rsid w:val="00630126"/>
    <w:rsid w:val="00632819"/>
    <w:rsid w:val="0064629E"/>
    <w:rsid w:val="0064631B"/>
    <w:rsid w:val="00646B41"/>
    <w:rsid w:val="00687327"/>
    <w:rsid w:val="007474DD"/>
    <w:rsid w:val="00751167"/>
    <w:rsid w:val="00755727"/>
    <w:rsid w:val="00785516"/>
    <w:rsid w:val="007C0F99"/>
    <w:rsid w:val="007C2E0C"/>
    <w:rsid w:val="00814919"/>
    <w:rsid w:val="00834653"/>
    <w:rsid w:val="00880BC2"/>
    <w:rsid w:val="00936E56"/>
    <w:rsid w:val="009578B4"/>
    <w:rsid w:val="00A807AA"/>
    <w:rsid w:val="00AA1DE2"/>
    <w:rsid w:val="00AB38CD"/>
    <w:rsid w:val="00AC11ED"/>
    <w:rsid w:val="00B02C2D"/>
    <w:rsid w:val="00B45918"/>
    <w:rsid w:val="00B76A5E"/>
    <w:rsid w:val="00B92AA4"/>
    <w:rsid w:val="00BB1873"/>
    <w:rsid w:val="00BB566A"/>
    <w:rsid w:val="00BC4831"/>
    <w:rsid w:val="00C11AEB"/>
    <w:rsid w:val="00C71D80"/>
    <w:rsid w:val="00CF28FF"/>
    <w:rsid w:val="00CF5B68"/>
    <w:rsid w:val="00CF5CE1"/>
    <w:rsid w:val="00D246C1"/>
    <w:rsid w:val="00D67647"/>
    <w:rsid w:val="00D80F01"/>
    <w:rsid w:val="00D8369F"/>
    <w:rsid w:val="00D93317"/>
    <w:rsid w:val="00E11D13"/>
    <w:rsid w:val="00EB4C2D"/>
    <w:rsid w:val="00F32DE9"/>
    <w:rsid w:val="00F36769"/>
    <w:rsid w:val="00F71AD6"/>
    <w:rsid w:val="00F84483"/>
    <w:rsid w:val="00F90ED4"/>
    <w:rsid w:val="00FD37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D9CCC"/>
  <w15:chartTrackingRefBased/>
  <w15:docId w15:val="{789CB65E-E09D-4424-82B4-22BB83793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79E"/>
    <w:pPr>
      <w:bidi/>
    </w:pPr>
  </w:style>
  <w:style w:type="paragraph" w:styleId="1">
    <w:name w:val="heading 1"/>
    <w:basedOn w:val="a"/>
    <w:next w:val="a"/>
    <w:link w:val="1Char"/>
    <w:autoRedefine/>
    <w:uiPriority w:val="9"/>
    <w:qFormat/>
    <w:rsid w:val="0064629E"/>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uiPriority w:val="9"/>
    <w:semiHidden/>
    <w:unhideWhenUsed/>
    <w:qFormat/>
    <w:rsid w:val="001C13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C135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C135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C135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C13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C13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C13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C13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4629E"/>
    <w:rPr>
      <w:rFonts w:ascii="Sakkal Majalla" w:eastAsiaTheme="majorEastAsia" w:hAnsi="Sakkal Majalla" w:cs="Sakkal Majalla"/>
      <w:b/>
      <w:bCs/>
      <w:sz w:val="40"/>
      <w:szCs w:val="40"/>
      <w:lang w:bidi="ar-EG"/>
    </w:rPr>
  </w:style>
  <w:style w:type="character" w:customStyle="1" w:styleId="2Char">
    <w:name w:val="عنوان 2 Char"/>
    <w:basedOn w:val="a0"/>
    <w:link w:val="2"/>
    <w:uiPriority w:val="9"/>
    <w:semiHidden/>
    <w:rsid w:val="001C13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C135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C135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C1359"/>
    <w:rPr>
      <w:rFonts w:eastAsiaTheme="majorEastAsia" w:cstheme="majorBidi"/>
      <w:color w:val="2F5496" w:themeColor="accent1" w:themeShade="BF"/>
    </w:rPr>
  </w:style>
  <w:style w:type="character" w:customStyle="1" w:styleId="6Char">
    <w:name w:val="عنوان 6 Char"/>
    <w:basedOn w:val="a0"/>
    <w:link w:val="6"/>
    <w:uiPriority w:val="9"/>
    <w:semiHidden/>
    <w:rsid w:val="001C1359"/>
    <w:rPr>
      <w:rFonts w:eastAsiaTheme="majorEastAsia" w:cstheme="majorBidi"/>
      <w:i/>
      <w:iCs/>
      <w:color w:val="595959" w:themeColor="text1" w:themeTint="A6"/>
    </w:rPr>
  </w:style>
  <w:style w:type="character" w:customStyle="1" w:styleId="7Char">
    <w:name w:val="عنوان 7 Char"/>
    <w:basedOn w:val="a0"/>
    <w:link w:val="7"/>
    <w:uiPriority w:val="9"/>
    <w:semiHidden/>
    <w:rsid w:val="001C1359"/>
    <w:rPr>
      <w:rFonts w:eastAsiaTheme="majorEastAsia" w:cstheme="majorBidi"/>
      <w:color w:val="595959" w:themeColor="text1" w:themeTint="A6"/>
    </w:rPr>
  </w:style>
  <w:style w:type="character" w:customStyle="1" w:styleId="8Char">
    <w:name w:val="عنوان 8 Char"/>
    <w:basedOn w:val="a0"/>
    <w:link w:val="8"/>
    <w:uiPriority w:val="9"/>
    <w:semiHidden/>
    <w:rsid w:val="001C1359"/>
    <w:rPr>
      <w:rFonts w:eastAsiaTheme="majorEastAsia" w:cstheme="majorBidi"/>
      <w:i/>
      <w:iCs/>
      <w:color w:val="272727" w:themeColor="text1" w:themeTint="D8"/>
    </w:rPr>
  </w:style>
  <w:style w:type="character" w:customStyle="1" w:styleId="9Char">
    <w:name w:val="عنوان 9 Char"/>
    <w:basedOn w:val="a0"/>
    <w:link w:val="9"/>
    <w:uiPriority w:val="9"/>
    <w:semiHidden/>
    <w:rsid w:val="001C1359"/>
    <w:rPr>
      <w:rFonts w:eastAsiaTheme="majorEastAsia" w:cstheme="majorBidi"/>
      <w:color w:val="272727" w:themeColor="text1" w:themeTint="D8"/>
    </w:rPr>
  </w:style>
  <w:style w:type="paragraph" w:styleId="a3">
    <w:name w:val="Title"/>
    <w:basedOn w:val="a"/>
    <w:next w:val="a"/>
    <w:link w:val="Char"/>
    <w:uiPriority w:val="99"/>
    <w:qFormat/>
    <w:rsid w:val="001C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99"/>
    <w:rsid w:val="001C135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99"/>
    <w:qFormat/>
    <w:rsid w:val="001C135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99"/>
    <w:rsid w:val="001C135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C1359"/>
    <w:pPr>
      <w:spacing w:before="160"/>
      <w:jc w:val="center"/>
    </w:pPr>
    <w:rPr>
      <w:i/>
      <w:iCs/>
      <w:color w:val="404040" w:themeColor="text1" w:themeTint="BF"/>
    </w:rPr>
  </w:style>
  <w:style w:type="character" w:customStyle="1" w:styleId="Char1">
    <w:name w:val="اقتباس Char"/>
    <w:basedOn w:val="a0"/>
    <w:link w:val="a5"/>
    <w:uiPriority w:val="29"/>
    <w:rsid w:val="001C1359"/>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1C1359"/>
    <w:pPr>
      <w:ind w:left="720"/>
      <w:contextualSpacing/>
    </w:pPr>
  </w:style>
  <w:style w:type="character" w:styleId="a7">
    <w:name w:val="Intense Emphasis"/>
    <w:basedOn w:val="a0"/>
    <w:uiPriority w:val="21"/>
    <w:qFormat/>
    <w:rsid w:val="001C1359"/>
    <w:rPr>
      <w:i/>
      <w:iCs/>
      <w:color w:val="2F5496" w:themeColor="accent1" w:themeShade="BF"/>
    </w:rPr>
  </w:style>
  <w:style w:type="paragraph" w:styleId="a8">
    <w:name w:val="Intense Quote"/>
    <w:basedOn w:val="a"/>
    <w:next w:val="a"/>
    <w:link w:val="Char3"/>
    <w:uiPriority w:val="30"/>
    <w:qFormat/>
    <w:rsid w:val="001C13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1C1359"/>
    <w:rPr>
      <w:i/>
      <w:iCs/>
      <w:color w:val="2F5496" w:themeColor="accent1" w:themeShade="BF"/>
    </w:rPr>
  </w:style>
  <w:style w:type="character" w:styleId="a9">
    <w:name w:val="Intense Reference"/>
    <w:basedOn w:val="a0"/>
    <w:uiPriority w:val="32"/>
    <w:qFormat/>
    <w:rsid w:val="001C1359"/>
    <w:rPr>
      <w:b/>
      <w:bCs/>
      <w:smallCaps/>
      <w:color w:val="2F5496" w:themeColor="accent1" w:themeShade="BF"/>
      <w:spacing w:val="5"/>
    </w:rPr>
  </w:style>
  <w:style w:type="character" w:styleId="Hyperlink">
    <w:name w:val="Hyperlink"/>
    <w:basedOn w:val="a0"/>
    <w:uiPriority w:val="99"/>
    <w:unhideWhenUsed/>
    <w:rsid w:val="00630126"/>
    <w:rPr>
      <w:color w:val="0563C1" w:themeColor="hyperlink"/>
      <w:u w:val="single"/>
    </w:rPr>
  </w:style>
  <w:style w:type="character" w:customStyle="1" w:styleId="10">
    <w:name w:val="إشارة لم يتم حلها1"/>
    <w:basedOn w:val="a0"/>
    <w:uiPriority w:val="99"/>
    <w:semiHidden/>
    <w:unhideWhenUsed/>
    <w:rsid w:val="00630126"/>
    <w:rPr>
      <w:color w:val="605E5C"/>
      <w:shd w:val="clear" w:color="auto" w:fill="E1DFDD"/>
    </w:rPr>
  </w:style>
  <w:style w:type="paragraph" w:styleId="aa">
    <w:name w:val="header"/>
    <w:basedOn w:val="a"/>
    <w:link w:val="Char4"/>
    <w:uiPriority w:val="99"/>
    <w:unhideWhenUsed/>
    <w:rsid w:val="004C379E"/>
    <w:pPr>
      <w:tabs>
        <w:tab w:val="center" w:pos="4513"/>
        <w:tab w:val="right" w:pos="9026"/>
      </w:tabs>
      <w:spacing w:after="0" w:line="240" w:lineRule="auto"/>
    </w:pPr>
  </w:style>
  <w:style w:type="character" w:customStyle="1" w:styleId="Char4">
    <w:name w:val="رأس الصفحة Char"/>
    <w:basedOn w:val="a0"/>
    <w:link w:val="aa"/>
    <w:uiPriority w:val="99"/>
    <w:rsid w:val="004C379E"/>
  </w:style>
  <w:style w:type="paragraph" w:styleId="ab">
    <w:name w:val="footer"/>
    <w:basedOn w:val="a"/>
    <w:link w:val="Char5"/>
    <w:uiPriority w:val="99"/>
    <w:unhideWhenUsed/>
    <w:rsid w:val="004C379E"/>
    <w:pPr>
      <w:tabs>
        <w:tab w:val="center" w:pos="4513"/>
        <w:tab w:val="right" w:pos="9026"/>
      </w:tabs>
      <w:spacing w:after="0" w:line="240" w:lineRule="auto"/>
    </w:pPr>
  </w:style>
  <w:style w:type="character" w:customStyle="1" w:styleId="Char5">
    <w:name w:val="تذييل الصفحة Char"/>
    <w:basedOn w:val="a0"/>
    <w:link w:val="ab"/>
    <w:uiPriority w:val="99"/>
    <w:rsid w:val="004C379E"/>
  </w:style>
  <w:style w:type="paragraph" w:styleId="ac">
    <w:name w:val="TOC Heading"/>
    <w:basedOn w:val="1"/>
    <w:next w:val="a"/>
    <w:uiPriority w:val="39"/>
    <w:unhideWhenUsed/>
    <w:qFormat/>
    <w:rsid w:val="0064631B"/>
    <w:pPr>
      <w:spacing w:before="240" w:after="0" w:line="259" w:lineRule="auto"/>
      <w:outlineLvl w:val="9"/>
    </w:pPr>
    <w:rPr>
      <w:rFonts w:asciiTheme="majorHAnsi" w:hAnsiTheme="majorHAnsi" w:cstheme="majorBidi"/>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64631B"/>
    <w:pPr>
      <w:spacing w:after="100"/>
    </w:pPr>
  </w:style>
  <w:style w:type="numbering" w:customStyle="1" w:styleId="12">
    <w:name w:val="بلا قائمة1"/>
    <w:next w:val="a2"/>
    <w:uiPriority w:val="99"/>
    <w:semiHidden/>
    <w:unhideWhenUsed/>
    <w:rsid w:val="00D67647"/>
  </w:style>
  <w:style w:type="numbering" w:customStyle="1" w:styleId="110">
    <w:name w:val="بلا قائمة11"/>
    <w:next w:val="a2"/>
    <w:uiPriority w:val="99"/>
    <w:semiHidden/>
    <w:unhideWhenUsed/>
    <w:rsid w:val="00D67647"/>
  </w:style>
  <w:style w:type="character" w:customStyle="1" w:styleId="Hyperlink1">
    <w:name w:val="Hyperlink1"/>
    <w:basedOn w:val="a0"/>
    <w:uiPriority w:val="99"/>
    <w:semiHidden/>
    <w:unhideWhenUsed/>
    <w:rsid w:val="00D67647"/>
    <w:rPr>
      <w:color w:val="0563C1"/>
      <w:u w:val="single"/>
    </w:rPr>
  </w:style>
  <w:style w:type="character" w:customStyle="1" w:styleId="13">
    <w:name w:val="ارتباط تشعبي متبع1"/>
    <w:basedOn w:val="a0"/>
    <w:uiPriority w:val="99"/>
    <w:semiHidden/>
    <w:unhideWhenUsed/>
    <w:rsid w:val="00D67647"/>
    <w:rPr>
      <w:color w:val="954F72"/>
      <w:u w:val="single"/>
    </w:rPr>
  </w:style>
  <w:style w:type="paragraph" w:customStyle="1" w:styleId="msonormal0">
    <w:name w:val="msonormal"/>
    <w:basedOn w:val="a"/>
    <w:uiPriority w:val="99"/>
    <w:rsid w:val="00D67647"/>
    <w:pPr>
      <w:spacing w:line="360" w:lineRule="auto"/>
      <w:ind w:left="862" w:firstLine="720"/>
      <w:jc w:val="both"/>
    </w:pPr>
    <w:rPr>
      <w:rFonts w:ascii="Times New Roman" w:eastAsia="Calibri" w:hAnsi="Times New Roman" w:cs="Times New Roman"/>
      <w:kern w:val="0"/>
    </w:rPr>
  </w:style>
  <w:style w:type="paragraph" w:styleId="ad">
    <w:name w:val="Normal (Web)"/>
    <w:basedOn w:val="a"/>
    <w:uiPriority w:val="99"/>
    <w:unhideWhenUsed/>
    <w:rsid w:val="00D67647"/>
    <w:pPr>
      <w:spacing w:line="360" w:lineRule="auto"/>
      <w:ind w:left="862" w:firstLine="720"/>
      <w:jc w:val="both"/>
    </w:pPr>
    <w:rPr>
      <w:rFonts w:ascii="Times New Roman" w:eastAsia="Calibri" w:hAnsi="Times New Roman" w:cs="Times New Roman"/>
      <w:kern w:val="0"/>
    </w:rPr>
  </w:style>
  <w:style w:type="paragraph" w:styleId="ae">
    <w:name w:val="Balloon Text"/>
    <w:basedOn w:val="a"/>
    <w:link w:val="Char6"/>
    <w:uiPriority w:val="99"/>
    <w:semiHidden/>
    <w:unhideWhenUsed/>
    <w:rsid w:val="00D67647"/>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e"/>
    <w:uiPriority w:val="99"/>
    <w:semiHidden/>
    <w:rsid w:val="00D67647"/>
    <w:rPr>
      <w:rFonts w:ascii="Tahoma" w:eastAsia="Calibri" w:hAnsi="Tahoma" w:cs="Tahoma"/>
      <w:kern w:val="0"/>
      <w:sz w:val="16"/>
      <w:szCs w:val="16"/>
    </w:rPr>
  </w:style>
  <w:style w:type="paragraph" w:styleId="af">
    <w:name w:val="No Spacing"/>
    <w:uiPriority w:val="1"/>
    <w:qFormat/>
    <w:rsid w:val="00D67647"/>
    <w:pPr>
      <w:bidi/>
      <w:spacing w:after="0" w:line="240" w:lineRule="auto"/>
      <w:ind w:left="862" w:firstLine="720"/>
      <w:jc w:val="both"/>
    </w:pPr>
    <w:rPr>
      <w:rFonts w:ascii="Sakkal Majalla" w:eastAsia="Calibri" w:hAnsi="Sakkal Majalla" w:cs="Arial"/>
      <w:kern w:val="0"/>
      <w:sz w:val="28"/>
      <w:szCs w:val="22"/>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locked/>
    <w:rsid w:val="00D67647"/>
  </w:style>
  <w:style w:type="character" w:customStyle="1" w:styleId="Char7">
    <w:name w:val="بلا تباعد Char"/>
    <w:basedOn w:val="a0"/>
    <w:link w:val="14"/>
    <w:uiPriority w:val="1"/>
    <w:locked/>
    <w:rsid w:val="00D67647"/>
    <w:rPr>
      <w:rFonts w:ascii="Times New Roman" w:eastAsia="Times New Roman" w:hAnsi="Times New Roman" w:cs="Times New Roman"/>
      <w:kern w:val="0"/>
    </w:rPr>
  </w:style>
  <w:style w:type="paragraph" w:customStyle="1" w:styleId="14">
    <w:name w:val="بلا تباعد1"/>
    <w:next w:val="af"/>
    <w:link w:val="Char7"/>
    <w:uiPriority w:val="1"/>
    <w:qFormat/>
    <w:rsid w:val="00D67647"/>
    <w:pPr>
      <w:bidi/>
      <w:spacing w:after="0" w:line="240" w:lineRule="auto"/>
    </w:pPr>
    <w:rPr>
      <w:rFonts w:ascii="Times New Roman" w:eastAsia="Times New Roman" w:hAnsi="Times New Roman" w:cs="Times New Roman"/>
      <w:kern w:val="0"/>
    </w:rPr>
  </w:style>
  <w:style w:type="table" w:styleId="af0">
    <w:name w:val="Table Grid"/>
    <w:basedOn w:val="a1"/>
    <w:uiPriority w:val="39"/>
    <w:rsid w:val="00D67647"/>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D67647"/>
    <w:pPr>
      <w:spacing w:after="0" w:line="240" w:lineRule="auto"/>
      <w:ind w:firstLine="720"/>
      <w:jc w:val="right"/>
    </w:pPr>
    <w:rPr>
      <w:rFonts w:ascii="Calibri" w:eastAsia="Calibri" w:hAnsi="Calibri" w:cs="Arial"/>
      <w:sz w:val="22"/>
      <w:szCs w:val="22"/>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D67647"/>
    <w:pPr>
      <w:spacing w:after="0" w:line="240" w:lineRule="auto"/>
      <w:ind w:right="862" w:hanging="142"/>
      <w:jc w:val="right"/>
    </w:pPr>
    <w:rPr>
      <w:rFonts w:ascii="Calibri" w:eastAsia="Calibri" w:hAnsi="Calibri" w:cs="Arial"/>
      <w:kern w:val="0"/>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5">
    <w:name w:val="شبكة جدول1"/>
    <w:basedOn w:val="a1"/>
    <w:uiPriority w:val="59"/>
    <w:rsid w:val="00D67647"/>
    <w:pPr>
      <w:spacing w:after="0" w:line="240" w:lineRule="auto"/>
    </w:pPr>
    <w:rPr>
      <w:rFonts w:ascii="Calibri" w:eastAsia="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D67647"/>
    <w:rPr>
      <w:color w:val="954F72" w:themeColor="followedHyperlink"/>
      <w:u w:val="single"/>
    </w:rPr>
  </w:style>
  <w:style w:type="table" w:styleId="50">
    <w:name w:val="Plain Table 5"/>
    <w:basedOn w:val="a1"/>
    <w:uiPriority w:val="45"/>
    <w:rsid w:val="00D67647"/>
    <w:pPr>
      <w:bidi/>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D67647"/>
    <w:pPr>
      <w:bidi/>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2">
    <w:name w:val="Strong"/>
    <w:basedOn w:val="a0"/>
    <w:uiPriority w:val="22"/>
    <w:qFormat/>
    <w:rsid w:val="00D67647"/>
    <w:rPr>
      <w:b/>
      <w:bCs/>
    </w:rPr>
  </w:style>
  <w:style w:type="table" w:styleId="6-1">
    <w:name w:val="Grid Table 6 Colorful Accent 1"/>
    <w:basedOn w:val="a1"/>
    <w:uiPriority w:val="51"/>
    <w:rsid w:val="0075116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5E3D9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B45918"/>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0">
    <w:name w:val="toc 2"/>
    <w:basedOn w:val="a"/>
    <w:next w:val="a"/>
    <w:autoRedefine/>
    <w:uiPriority w:val="39"/>
    <w:unhideWhenUsed/>
    <w:rsid w:val="00BB566A"/>
    <w:pPr>
      <w:spacing w:after="100"/>
      <w:ind w:left="240"/>
    </w:pPr>
  </w:style>
  <w:style w:type="paragraph" w:styleId="30">
    <w:name w:val="toc 3"/>
    <w:basedOn w:val="a"/>
    <w:next w:val="a"/>
    <w:autoRedefine/>
    <w:uiPriority w:val="39"/>
    <w:unhideWhenUsed/>
    <w:rsid w:val="00BB566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4706">
      <w:bodyDiv w:val="1"/>
      <w:marLeft w:val="0"/>
      <w:marRight w:val="0"/>
      <w:marTop w:val="0"/>
      <w:marBottom w:val="0"/>
      <w:divBdr>
        <w:top w:val="none" w:sz="0" w:space="0" w:color="auto"/>
        <w:left w:val="none" w:sz="0" w:space="0" w:color="auto"/>
        <w:bottom w:val="none" w:sz="0" w:space="0" w:color="auto"/>
        <w:right w:val="none" w:sz="0" w:space="0" w:color="auto"/>
      </w:divBdr>
    </w:div>
    <w:div w:id="25909396">
      <w:bodyDiv w:val="1"/>
      <w:marLeft w:val="0"/>
      <w:marRight w:val="0"/>
      <w:marTop w:val="0"/>
      <w:marBottom w:val="0"/>
      <w:divBdr>
        <w:top w:val="none" w:sz="0" w:space="0" w:color="auto"/>
        <w:left w:val="none" w:sz="0" w:space="0" w:color="auto"/>
        <w:bottom w:val="none" w:sz="0" w:space="0" w:color="auto"/>
        <w:right w:val="none" w:sz="0" w:space="0" w:color="auto"/>
      </w:divBdr>
    </w:div>
    <w:div w:id="89090705">
      <w:bodyDiv w:val="1"/>
      <w:marLeft w:val="0"/>
      <w:marRight w:val="0"/>
      <w:marTop w:val="0"/>
      <w:marBottom w:val="0"/>
      <w:divBdr>
        <w:top w:val="none" w:sz="0" w:space="0" w:color="auto"/>
        <w:left w:val="none" w:sz="0" w:space="0" w:color="auto"/>
        <w:bottom w:val="none" w:sz="0" w:space="0" w:color="auto"/>
        <w:right w:val="none" w:sz="0" w:space="0" w:color="auto"/>
      </w:divBdr>
    </w:div>
    <w:div w:id="170070578">
      <w:bodyDiv w:val="1"/>
      <w:marLeft w:val="0"/>
      <w:marRight w:val="0"/>
      <w:marTop w:val="0"/>
      <w:marBottom w:val="0"/>
      <w:divBdr>
        <w:top w:val="none" w:sz="0" w:space="0" w:color="auto"/>
        <w:left w:val="none" w:sz="0" w:space="0" w:color="auto"/>
        <w:bottom w:val="none" w:sz="0" w:space="0" w:color="auto"/>
        <w:right w:val="none" w:sz="0" w:space="0" w:color="auto"/>
      </w:divBdr>
    </w:div>
    <w:div w:id="216086283">
      <w:bodyDiv w:val="1"/>
      <w:marLeft w:val="0"/>
      <w:marRight w:val="0"/>
      <w:marTop w:val="0"/>
      <w:marBottom w:val="0"/>
      <w:divBdr>
        <w:top w:val="none" w:sz="0" w:space="0" w:color="auto"/>
        <w:left w:val="none" w:sz="0" w:space="0" w:color="auto"/>
        <w:bottom w:val="none" w:sz="0" w:space="0" w:color="auto"/>
        <w:right w:val="none" w:sz="0" w:space="0" w:color="auto"/>
      </w:divBdr>
    </w:div>
    <w:div w:id="253978142">
      <w:bodyDiv w:val="1"/>
      <w:marLeft w:val="0"/>
      <w:marRight w:val="0"/>
      <w:marTop w:val="0"/>
      <w:marBottom w:val="0"/>
      <w:divBdr>
        <w:top w:val="none" w:sz="0" w:space="0" w:color="auto"/>
        <w:left w:val="none" w:sz="0" w:space="0" w:color="auto"/>
        <w:bottom w:val="none" w:sz="0" w:space="0" w:color="auto"/>
        <w:right w:val="none" w:sz="0" w:space="0" w:color="auto"/>
      </w:divBdr>
    </w:div>
    <w:div w:id="366833117">
      <w:bodyDiv w:val="1"/>
      <w:marLeft w:val="0"/>
      <w:marRight w:val="0"/>
      <w:marTop w:val="0"/>
      <w:marBottom w:val="0"/>
      <w:divBdr>
        <w:top w:val="none" w:sz="0" w:space="0" w:color="auto"/>
        <w:left w:val="none" w:sz="0" w:space="0" w:color="auto"/>
        <w:bottom w:val="none" w:sz="0" w:space="0" w:color="auto"/>
        <w:right w:val="none" w:sz="0" w:space="0" w:color="auto"/>
      </w:divBdr>
    </w:div>
    <w:div w:id="517161467">
      <w:bodyDiv w:val="1"/>
      <w:marLeft w:val="0"/>
      <w:marRight w:val="0"/>
      <w:marTop w:val="0"/>
      <w:marBottom w:val="0"/>
      <w:divBdr>
        <w:top w:val="none" w:sz="0" w:space="0" w:color="auto"/>
        <w:left w:val="none" w:sz="0" w:space="0" w:color="auto"/>
        <w:bottom w:val="none" w:sz="0" w:space="0" w:color="auto"/>
        <w:right w:val="none" w:sz="0" w:space="0" w:color="auto"/>
      </w:divBdr>
    </w:div>
    <w:div w:id="532309341">
      <w:bodyDiv w:val="1"/>
      <w:marLeft w:val="0"/>
      <w:marRight w:val="0"/>
      <w:marTop w:val="0"/>
      <w:marBottom w:val="0"/>
      <w:divBdr>
        <w:top w:val="none" w:sz="0" w:space="0" w:color="auto"/>
        <w:left w:val="none" w:sz="0" w:space="0" w:color="auto"/>
        <w:bottom w:val="none" w:sz="0" w:space="0" w:color="auto"/>
        <w:right w:val="none" w:sz="0" w:space="0" w:color="auto"/>
      </w:divBdr>
    </w:div>
    <w:div w:id="1000544160">
      <w:bodyDiv w:val="1"/>
      <w:marLeft w:val="0"/>
      <w:marRight w:val="0"/>
      <w:marTop w:val="0"/>
      <w:marBottom w:val="0"/>
      <w:divBdr>
        <w:top w:val="none" w:sz="0" w:space="0" w:color="auto"/>
        <w:left w:val="none" w:sz="0" w:space="0" w:color="auto"/>
        <w:bottom w:val="none" w:sz="0" w:space="0" w:color="auto"/>
        <w:right w:val="none" w:sz="0" w:space="0" w:color="auto"/>
      </w:divBdr>
    </w:div>
    <w:div w:id="1157191095">
      <w:bodyDiv w:val="1"/>
      <w:marLeft w:val="0"/>
      <w:marRight w:val="0"/>
      <w:marTop w:val="0"/>
      <w:marBottom w:val="0"/>
      <w:divBdr>
        <w:top w:val="none" w:sz="0" w:space="0" w:color="auto"/>
        <w:left w:val="none" w:sz="0" w:space="0" w:color="auto"/>
        <w:bottom w:val="none" w:sz="0" w:space="0" w:color="auto"/>
        <w:right w:val="none" w:sz="0" w:space="0" w:color="auto"/>
      </w:divBdr>
    </w:div>
    <w:div w:id="1247880539">
      <w:bodyDiv w:val="1"/>
      <w:marLeft w:val="0"/>
      <w:marRight w:val="0"/>
      <w:marTop w:val="0"/>
      <w:marBottom w:val="0"/>
      <w:divBdr>
        <w:top w:val="none" w:sz="0" w:space="0" w:color="auto"/>
        <w:left w:val="none" w:sz="0" w:space="0" w:color="auto"/>
        <w:bottom w:val="none" w:sz="0" w:space="0" w:color="auto"/>
        <w:right w:val="none" w:sz="0" w:space="0" w:color="auto"/>
      </w:divBdr>
    </w:div>
    <w:div w:id="1395155873">
      <w:bodyDiv w:val="1"/>
      <w:marLeft w:val="0"/>
      <w:marRight w:val="0"/>
      <w:marTop w:val="0"/>
      <w:marBottom w:val="0"/>
      <w:divBdr>
        <w:top w:val="none" w:sz="0" w:space="0" w:color="auto"/>
        <w:left w:val="none" w:sz="0" w:space="0" w:color="auto"/>
        <w:bottom w:val="none" w:sz="0" w:space="0" w:color="auto"/>
        <w:right w:val="none" w:sz="0" w:space="0" w:color="auto"/>
      </w:divBdr>
    </w:div>
    <w:div w:id="1656643888">
      <w:bodyDiv w:val="1"/>
      <w:marLeft w:val="0"/>
      <w:marRight w:val="0"/>
      <w:marTop w:val="0"/>
      <w:marBottom w:val="0"/>
      <w:divBdr>
        <w:top w:val="none" w:sz="0" w:space="0" w:color="auto"/>
        <w:left w:val="none" w:sz="0" w:space="0" w:color="auto"/>
        <w:bottom w:val="none" w:sz="0" w:space="0" w:color="auto"/>
        <w:right w:val="none" w:sz="0" w:space="0" w:color="auto"/>
      </w:divBdr>
    </w:div>
    <w:div w:id="1728186295">
      <w:bodyDiv w:val="1"/>
      <w:marLeft w:val="0"/>
      <w:marRight w:val="0"/>
      <w:marTop w:val="0"/>
      <w:marBottom w:val="0"/>
      <w:divBdr>
        <w:top w:val="none" w:sz="0" w:space="0" w:color="auto"/>
        <w:left w:val="none" w:sz="0" w:space="0" w:color="auto"/>
        <w:bottom w:val="none" w:sz="0" w:space="0" w:color="auto"/>
        <w:right w:val="none" w:sz="0" w:space="0" w:color="auto"/>
      </w:divBdr>
      <w:divsChild>
        <w:div w:id="1432315740">
          <w:marLeft w:val="0"/>
          <w:marRight w:val="0"/>
          <w:marTop w:val="0"/>
          <w:marBottom w:val="0"/>
          <w:divBdr>
            <w:top w:val="none" w:sz="0" w:space="0" w:color="auto"/>
            <w:left w:val="none" w:sz="0" w:space="0" w:color="auto"/>
            <w:bottom w:val="none" w:sz="0" w:space="0" w:color="auto"/>
            <w:right w:val="none" w:sz="0" w:space="0" w:color="auto"/>
          </w:divBdr>
          <w:divsChild>
            <w:div w:id="1676884411">
              <w:marLeft w:val="0"/>
              <w:marRight w:val="0"/>
              <w:marTop w:val="0"/>
              <w:marBottom w:val="0"/>
              <w:divBdr>
                <w:top w:val="none" w:sz="0" w:space="0" w:color="auto"/>
                <w:left w:val="none" w:sz="0" w:space="0" w:color="auto"/>
                <w:bottom w:val="none" w:sz="0" w:space="0" w:color="auto"/>
                <w:right w:val="none" w:sz="0" w:space="0" w:color="auto"/>
              </w:divBdr>
              <w:divsChild>
                <w:div w:id="1712074304">
                  <w:marLeft w:val="0"/>
                  <w:marRight w:val="0"/>
                  <w:marTop w:val="0"/>
                  <w:marBottom w:val="0"/>
                  <w:divBdr>
                    <w:top w:val="none" w:sz="0" w:space="0" w:color="auto"/>
                    <w:left w:val="none" w:sz="0" w:space="0" w:color="auto"/>
                    <w:bottom w:val="none" w:sz="0" w:space="0" w:color="auto"/>
                    <w:right w:val="none" w:sz="0" w:space="0" w:color="auto"/>
                  </w:divBdr>
                  <w:divsChild>
                    <w:div w:id="351491080">
                      <w:marLeft w:val="0"/>
                      <w:marRight w:val="0"/>
                      <w:marTop w:val="0"/>
                      <w:marBottom w:val="0"/>
                      <w:divBdr>
                        <w:top w:val="none" w:sz="0" w:space="0" w:color="auto"/>
                        <w:left w:val="none" w:sz="0" w:space="0" w:color="auto"/>
                        <w:bottom w:val="none" w:sz="0" w:space="0" w:color="auto"/>
                        <w:right w:val="none" w:sz="0" w:space="0" w:color="auto"/>
                      </w:divBdr>
                      <w:divsChild>
                        <w:div w:id="267782966">
                          <w:marLeft w:val="0"/>
                          <w:marRight w:val="0"/>
                          <w:marTop w:val="0"/>
                          <w:marBottom w:val="0"/>
                          <w:divBdr>
                            <w:top w:val="none" w:sz="0" w:space="0" w:color="auto"/>
                            <w:left w:val="none" w:sz="0" w:space="0" w:color="auto"/>
                            <w:bottom w:val="none" w:sz="0" w:space="0" w:color="auto"/>
                            <w:right w:val="none" w:sz="0" w:space="0" w:color="auto"/>
                          </w:divBdr>
                          <w:divsChild>
                            <w:div w:id="2018344909">
                              <w:marLeft w:val="0"/>
                              <w:marRight w:val="0"/>
                              <w:marTop w:val="0"/>
                              <w:marBottom w:val="0"/>
                              <w:divBdr>
                                <w:top w:val="none" w:sz="0" w:space="0" w:color="auto"/>
                                <w:left w:val="none" w:sz="0" w:space="0" w:color="auto"/>
                                <w:bottom w:val="none" w:sz="0" w:space="0" w:color="auto"/>
                                <w:right w:val="none" w:sz="0" w:space="0" w:color="auto"/>
                              </w:divBdr>
                              <w:divsChild>
                                <w:div w:id="1218542087">
                                  <w:marLeft w:val="0"/>
                                  <w:marRight w:val="0"/>
                                  <w:marTop w:val="0"/>
                                  <w:marBottom w:val="0"/>
                                  <w:divBdr>
                                    <w:top w:val="none" w:sz="0" w:space="0" w:color="auto"/>
                                    <w:left w:val="none" w:sz="0" w:space="0" w:color="auto"/>
                                    <w:bottom w:val="none" w:sz="0" w:space="0" w:color="auto"/>
                                    <w:right w:val="none" w:sz="0" w:space="0" w:color="auto"/>
                                  </w:divBdr>
                                  <w:divsChild>
                                    <w:div w:id="201367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0744018">
      <w:bodyDiv w:val="1"/>
      <w:marLeft w:val="0"/>
      <w:marRight w:val="0"/>
      <w:marTop w:val="0"/>
      <w:marBottom w:val="0"/>
      <w:divBdr>
        <w:top w:val="none" w:sz="0" w:space="0" w:color="auto"/>
        <w:left w:val="none" w:sz="0" w:space="0" w:color="auto"/>
        <w:bottom w:val="none" w:sz="0" w:space="0" w:color="auto"/>
        <w:right w:val="none" w:sz="0" w:space="0" w:color="auto"/>
      </w:divBdr>
    </w:div>
    <w:div w:id="2003851729">
      <w:bodyDiv w:val="1"/>
      <w:marLeft w:val="0"/>
      <w:marRight w:val="0"/>
      <w:marTop w:val="0"/>
      <w:marBottom w:val="0"/>
      <w:divBdr>
        <w:top w:val="none" w:sz="0" w:space="0" w:color="auto"/>
        <w:left w:val="none" w:sz="0" w:space="0" w:color="auto"/>
        <w:bottom w:val="none" w:sz="0" w:space="0" w:color="auto"/>
        <w:right w:val="none" w:sz="0" w:space="0" w:color="auto"/>
      </w:divBdr>
    </w:div>
    <w:div w:id="2087418739">
      <w:bodyDiv w:val="1"/>
      <w:marLeft w:val="0"/>
      <w:marRight w:val="0"/>
      <w:marTop w:val="0"/>
      <w:marBottom w:val="0"/>
      <w:divBdr>
        <w:top w:val="none" w:sz="0" w:space="0" w:color="auto"/>
        <w:left w:val="none" w:sz="0" w:space="0" w:color="auto"/>
        <w:bottom w:val="none" w:sz="0" w:space="0" w:color="auto"/>
        <w:right w:val="none" w:sz="0" w:space="0" w:color="auto"/>
      </w:divBdr>
    </w:div>
    <w:div w:id="2109890778">
      <w:bodyDiv w:val="1"/>
      <w:marLeft w:val="0"/>
      <w:marRight w:val="0"/>
      <w:marTop w:val="0"/>
      <w:marBottom w:val="0"/>
      <w:divBdr>
        <w:top w:val="none" w:sz="0" w:space="0" w:color="auto"/>
        <w:left w:val="none" w:sz="0" w:space="0" w:color="auto"/>
        <w:bottom w:val="none" w:sz="0" w:space="0" w:color="auto"/>
        <w:right w:val="none" w:sz="0" w:space="0" w:color="auto"/>
      </w:divBdr>
    </w:div>
    <w:div w:id="2123987314">
      <w:bodyDiv w:val="1"/>
      <w:marLeft w:val="0"/>
      <w:marRight w:val="0"/>
      <w:marTop w:val="0"/>
      <w:marBottom w:val="0"/>
      <w:divBdr>
        <w:top w:val="none" w:sz="0" w:space="0" w:color="auto"/>
        <w:left w:val="none" w:sz="0" w:space="0" w:color="auto"/>
        <w:bottom w:val="none" w:sz="0" w:space="0" w:color="auto"/>
        <w:right w:val="none" w:sz="0" w:space="0" w:color="auto"/>
      </w:divBdr>
    </w:div>
    <w:div w:id="213667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0D869-FEF3-4141-A4E9-9C3AD0D2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9431</Words>
  <Characters>53757</Characters>
  <Application>Microsoft Office Word</Application>
  <DocSecurity>0</DocSecurity>
  <Lines>447</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m.alassaf010@gmail.com</cp:lastModifiedBy>
  <cp:revision>2</cp:revision>
  <cp:lastPrinted>2025-06-14T21:52:00Z</cp:lastPrinted>
  <dcterms:created xsi:type="dcterms:W3CDTF">2025-07-10T12:24:00Z</dcterms:created>
  <dcterms:modified xsi:type="dcterms:W3CDTF">2025-07-10T12:24:00Z</dcterms:modified>
</cp:coreProperties>
</file>