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E9B677" w14:textId="35BB6C71" w:rsidR="003001EC" w:rsidRDefault="003340F5" w:rsidP="00612476">
      <w:pPr>
        <w:rPr>
          <w:rtl/>
          <w:lang w:bidi="ar-EG"/>
        </w:rPr>
      </w:pPr>
      <w:r w:rsidRPr="003001EC">
        <w:rPr>
          <w:noProof/>
        </w:rPr>
        <w:drawing>
          <wp:anchor distT="0" distB="0" distL="114300" distR="114300" simplePos="0" relativeHeight="251658240" behindDoc="0" locked="0" layoutInCell="1" allowOverlap="1" wp14:anchorId="4117FFF0" wp14:editId="58907613">
            <wp:simplePos x="0" y="0"/>
            <wp:positionH relativeFrom="margin">
              <wp:posOffset>-171450</wp:posOffset>
            </wp:positionH>
            <wp:positionV relativeFrom="margin">
              <wp:posOffset>-276225</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3001EC">
        <w:rPr>
          <w:rFonts w:hint="cs"/>
          <w:rtl/>
          <w:lang w:bidi="ar-EG"/>
        </w:rPr>
        <w:t xml:space="preserve"> </w:t>
      </w:r>
      <w:r w:rsidR="00032015">
        <w:rPr>
          <w:rFonts w:hint="cs"/>
          <w:rtl/>
          <w:lang w:bidi="ar-EG"/>
        </w:rPr>
        <w:t xml:space="preserve">  </w:t>
      </w:r>
      <w:r w:rsidR="003001EC">
        <w:rPr>
          <w:rFonts w:hint="cs"/>
          <w:rtl/>
          <w:lang w:bidi="ar-EG"/>
        </w:rPr>
        <w:t xml:space="preserve"> </w:t>
      </w:r>
      <w:r w:rsidR="009125CE" w:rsidRPr="003001EC">
        <w:rPr>
          <w:rtl/>
          <w:lang w:bidi="ar-EG"/>
        </w:rPr>
        <w:t xml:space="preserve">جامعة </w:t>
      </w:r>
      <w:proofErr w:type="spellStart"/>
      <w:r w:rsidR="009125CE" w:rsidRPr="003001EC">
        <w:rPr>
          <w:rtl/>
          <w:lang w:bidi="ar-EG"/>
        </w:rPr>
        <w:t>ميدأوشن</w:t>
      </w:r>
      <w:proofErr w:type="spellEnd"/>
      <w:r w:rsidR="009125CE" w:rsidRPr="003001EC">
        <w:rPr>
          <w:rtl/>
          <w:lang w:bidi="ar-EG"/>
        </w:rPr>
        <w:t xml:space="preserve"> </w:t>
      </w:r>
    </w:p>
    <w:p w14:paraId="1E957002" w14:textId="723BF9B9" w:rsidR="00F546CE" w:rsidRPr="003001EC" w:rsidRDefault="009125CE" w:rsidP="00612476">
      <w:pPr>
        <w:rPr>
          <w:rtl/>
          <w:lang w:bidi="ar-EG"/>
        </w:rPr>
      </w:pPr>
      <w:r w:rsidRPr="003001EC">
        <w:rPr>
          <w:lang w:bidi="ar-EG"/>
        </w:rPr>
        <w:t xml:space="preserve"> </w:t>
      </w:r>
      <w:r w:rsidR="00032015">
        <w:rPr>
          <w:rFonts w:hint="cs"/>
          <w:rtl/>
          <w:lang w:bidi="ar-EG"/>
        </w:rPr>
        <w:t xml:space="preserve"> </w:t>
      </w:r>
      <w:r w:rsidRPr="003001EC">
        <w:rPr>
          <w:lang w:bidi="ar-EG"/>
        </w:rPr>
        <w:t xml:space="preserve">  </w:t>
      </w:r>
      <w:r w:rsidR="00032015">
        <w:rPr>
          <w:rFonts w:hint="cs"/>
          <w:rtl/>
          <w:lang w:bidi="ar-EG"/>
        </w:rPr>
        <w:t xml:space="preserve">  </w:t>
      </w:r>
      <w:r w:rsidRPr="003001EC">
        <w:rPr>
          <w:lang w:bidi="ar-EG"/>
        </w:rPr>
        <w:t xml:space="preserve"> </w:t>
      </w:r>
      <w:proofErr w:type="gramStart"/>
      <w:r w:rsidRPr="003001EC">
        <w:rPr>
          <w:rtl/>
          <w:lang w:bidi="ar-EG"/>
        </w:rPr>
        <w:t>كلية</w:t>
      </w:r>
      <w:proofErr w:type="gramEnd"/>
      <w:r w:rsidRPr="003001EC">
        <w:rPr>
          <w:rtl/>
          <w:lang w:bidi="ar-EG"/>
        </w:rPr>
        <w:t xml:space="preserve"> الإدارة </w:t>
      </w:r>
    </w:p>
    <w:p w14:paraId="0217C513" w14:textId="6C1C57EF" w:rsidR="009125CE" w:rsidRPr="003001EC" w:rsidRDefault="00EA1E8D" w:rsidP="00612476">
      <w:pPr>
        <w:rPr>
          <w:rtl/>
          <w:lang w:bidi="ar-EG"/>
        </w:rPr>
      </w:pPr>
      <w:r>
        <w:rPr>
          <w:rFonts w:hint="cs"/>
          <w:rtl/>
          <w:lang w:bidi="ar-EG"/>
        </w:rPr>
        <w:t xml:space="preserve"> </w:t>
      </w:r>
      <w:r w:rsidR="001F2327">
        <w:rPr>
          <w:rFonts w:hint="cs"/>
          <w:rtl/>
          <w:lang w:bidi="ar-EG"/>
        </w:rPr>
        <w:t>تخصص</w:t>
      </w:r>
      <w:r w:rsidR="00E571A9">
        <w:rPr>
          <w:rFonts w:hint="cs"/>
          <w:rtl/>
          <w:lang w:bidi="ar-EG"/>
        </w:rPr>
        <w:t xml:space="preserve"> إدارة الأعمال</w:t>
      </w:r>
    </w:p>
    <w:p w14:paraId="11A91486" w14:textId="77777777" w:rsidR="009125CE" w:rsidRPr="003001EC" w:rsidRDefault="009125CE" w:rsidP="00612476">
      <w:pPr>
        <w:rPr>
          <w:rtl/>
          <w:lang w:bidi="ar-EG"/>
        </w:rPr>
      </w:pPr>
    </w:p>
    <w:p w14:paraId="390E8AAC" w14:textId="77777777" w:rsidR="003340F5" w:rsidRPr="00113A50" w:rsidRDefault="003340F5" w:rsidP="00612476">
      <w:pPr>
        <w:rPr>
          <w:rtl/>
        </w:rPr>
      </w:pPr>
    </w:p>
    <w:p w14:paraId="0A5FE017" w14:textId="77777777" w:rsidR="00113A50" w:rsidRDefault="00113A50" w:rsidP="00612476">
      <w:pPr>
        <w:rPr>
          <w:rtl/>
        </w:rPr>
      </w:pPr>
    </w:p>
    <w:p w14:paraId="655644E0" w14:textId="77777777" w:rsidR="00CE2BF4" w:rsidRPr="00184940" w:rsidRDefault="00CE2BF4" w:rsidP="00612476">
      <w:pPr>
        <w:rPr>
          <w:rtl/>
        </w:rPr>
      </w:pPr>
    </w:p>
    <w:p w14:paraId="64E5E22C" w14:textId="482D343E" w:rsidR="00D90199" w:rsidRPr="000F2FF0" w:rsidRDefault="00BD4688" w:rsidP="002B4998">
      <w:pPr>
        <w:ind w:hanging="1"/>
        <w:jc w:val="center"/>
        <w:rPr>
          <w:rStyle w:val="1Char"/>
          <w:rFonts w:ascii="Simplified Arabic" w:eastAsia="Simplified Arabic" w:hAnsi="Simplified Arabic" w:cs="Simplified Arabic"/>
          <w:b w:val="0"/>
          <w:bCs w:val="0"/>
          <w:u w:val="none"/>
        </w:rPr>
      </w:pPr>
      <w:r>
        <w:rPr>
          <w:rStyle w:val="1Char"/>
          <w:rFonts w:ascii="Simplified Arabic" w:eastAsia="Simplified Arabic" w:hAnsi="Simplified Arabic" w:cs="Simplified Arabic" w:hint="cs"/>
          <w:b w:val="0"/>
          <w:bCs w:val="0"/>
          <w:u w:val="none"/>
          <w:rtl/>
        </w:rPr>
        <w:t>"</w:t>
      </w:r>
      <w:r w:rsidR="002B4998">
        <w:rPr>
          <w:rStyle w:val="1Char"/>
          <w:rFonts w:ascii="Simplified Arabic" w:eastAsia="Simplified Arabic" w:hAnsi="Simplified Arabic" w:cs="Simplified Arabic" w:hint="cs"/>
          <w:b w:val="0"/>
          <w:bCs w:val="0"/>
          <w:u w:val="none"/>
          <w:rtl/>
        </w:rPr>
        <w:t xml:space="preserve">الفصلين الأول والثاني من </w:t>
      </w:r>
      <w:r w:rsidR="004D3798">
        <w:rPr>
          <w:rStyle w:val="1Char"/>
          <w:rFonts w:ascii="Simplified Arabic" w:eastAsia="Simplified Arabic" w:hAnsi="Simplified Arabic" w:cs="Simplified Arabic" w:hint="cs"/>
          <w:b w:val="0"/>
          <w:bCs w:val="0"/>
          <w:u w:val="none"/>
          <w:rtl/>
        </w:rPr>
        <w:t xml:space="preserve">دراسة </w:t>
      </w:r>
      <w:r w:rsidR="00084BB8" w:rsidRPr="000F2FF0">
        <w:rPr>
          <w:rStyle w:val="1Char"/>
          <w:rFonts w:ascii="Simplified Arabic" w:eastAsia="Simplified Arabic" w:hAnsi="Simplified Arabic" w:cs="Simplified Arabic"/>
          <w:b w:val="0"/>
          <w:bCs w:val="0"/>
          <w:u w:val="none"/>
          <w:rtl/>
        </w:rPr>
        <w:t>تطوير نموذج معايير موزونة يعتمد على المهارات لمواءمة رأس المال البشري مع الوظائف الإدارية التشغيلية في القطاع العام السعودي باستخدام أسلوب دلفي</w:t>
      </w:r>
      <w:r w:rsidR="00D90199" w:rsidRPr="000F2FF0">
        <w:rPr>
          <w:rStyle w:val="1Char"/>
          <w:rFonts w:ascii="Simplified Arabic" w:eastAsia="Simplified Arabic" w:hAnsi="Simplified Arabic" w:cs="Simplified Arabic"/>
          <w:b w:val="0"/>
          <w:bCs w:val="0"/>
          <w:u w:val="none"/>
        </w:rPr>
        <w:t>"</w:t>
      </w:r>
    </w:p>
    <w:p w14:paraId="6D51CA95" w14:textId="77777777" w:rsidR="001F2327" w:rsidRDefault="001F2327" w:rsidP="00CE2BF4">
      <w:pPr>
        <w:jc w:val="center"/>
        <w:rPr>
          <w:lang w:bidi="ar-EG"/>
        </w:rPr>
      </w:pPr>
    </w:p>
    <w:p w14:paraId="5CA04EE8" w14:textId="77777777" w:rsidR="001F2327" w:rsidRDefault="001F2327" w:rsidP="00CE2BF4">
      <w:pPr>
        <w:jc w:val="center"/>
        <w:rPr>
          <w:lang w:bidi="ar-EG"/>
        </w:rPr>
      </w:pPr>
    </w:p>
    <w:p w14:paraId="0CFFFE04" w14:textId="77777777" w:rsidR="001F2327" w:rsidRDefault="001F2327" w:rsidP="00CE2BF4">
      <w:pPr>
        <w:jc w:val="center"/>
        <w:rPr>
          <w:lang w:bidi="ar-EG"/>
        </w:rPr>
      </w:pPr>
    </w:p>
    <w:p w14:paraId="53C089DD" w14:textId="77777777" w:rsidR="001F2327" w:rsidRDefault="001F2327" w:rsidP="00CE2BF4">
      <w:pPr>
        <w:jc w:val="center"/>
        <w:rPr>
          <w:rtl/>
          <w:lang w:bidi="ar-EG"/>
        </w:rPr>
      </w:pPr>
    </w:p>
    <w:p w14:paraId="751A7E65" w14:textId="74DE3D9C" w:rsidR="009125CE" w:rsidRPr="00184940" w:rsidRDefault="009125CE" w:rsidP="00032015">
      <w:pPr>
        <w:ind w:hanging="1"/>
        <w:jc w:val="center"/>
        <w:rPr>
          <w:sz w:val="38"/>
          <w:szCs w:val="38"/>
          <w:rtl/>
        </w:rPr>
      </w:pPr>
      <w:r w:rsidRPr="003001EC">
        <w:rPr>
          <w:rtl/>
          <w:lang w:bidi="ar-EG"/>
        </w:rPr>
        <w:t>إعداد الطالب/</w:t>
      </w:r>
      <w:r w:rsidR="000733DF" w:rsidRPr="003001EC">
        <w:rPr>
          <w:rtl/>
          <w:lang w:bidi="ar-EG"/>
        </w:rPr>
        <w:t xml:space="preserve"> خالد سعيد الزهراني</w:t>
      </w:r>
    </w:p>
    <w:p w14:paraId="3D3CBDF8" w14:textId="5CB11687" w:rsidR="009125CE" w:rsidRPr="003001EC" w:rsidRDefault="000733DF" w:rsidP="00032015">
      <w:pPr>
        <w:ind w:hanging="1"/>
        <w:jc w:val="center"/>
        <w:rPr>
          <w:rtl/>
          <w:lang w:bidi="ar-EG"/>
        </w:rPr>
      </w:pPr>
      <w:proofErr w:type="gramStart"/>
      <w:r w:rsidRPr="003001EC">
        <w:rPr>
          <w:rtl/>
          <w:lang w:bidi="ar-EG"/>
        </w:rPr>
        <w:t>الرقم</w:t>
      </w:r>
      <w:proofErr w:type="gramEnd"/>
      <w:r w:rsidRPr="003001EC">
        <w:rPr>
          <w:rtl/>
          <w:lang w:bidi="ar-EG"/>
        </w:rPr>
        <w:t xml:space="preserve"> </w:t>
      </w:r>
      <w:r w:rsidR="00945A88">
        <w:rPr>
          <w:rFonts w:hint="cs"/>
          <w:rtl/>
        </w:rPr>
        <w:t>الأكاديمي</w:t>
      </w:r>
      <w:r w:rsidRPr="003001EC">
        <w:rPr>
          <w:rtl/>
          <w:lang w:bidi="ar-EG"/>
        </w:rPr>
        <w:t>: 253001224</w:t>
      </w:r>
    </w:p>
    <w:p w14:paraId="58D6152F" w14:textId="77777777" w:rsidR="009125CE" w:rsidRPr="003001EC" w:rsidRDefault="009125CE" w:rsidP="00032015">
      <w:pPr>
        <w:ind w:hanging="1"/>
        <w:jc w:val="center"/>
        <w:rPr>
          <w:rtl/>
          <w:lang w:bidi="ar-EG"/>
        </w:rPr>
      </w:pPr>
    </w:p>
    <w:p w14:paraId="5F4EE2DE" w14:textId="1A92484F" w:rsidR="009125CE" w:rsidRPr="003001EC" w:rsidRDefault="009125CE" w:rsidP="00032015">
      <w:pPr>
        <w:ind w:hanging="1"/>
        <w:jc w:val="center"/>
        <w:rPr>
          <w:rtl/>
          <w:lang w:bidi="ar-EG"/>
        </w:rPr>
      </w:pPr>
      <w:r w:rsidRPr="003001EC">
        <w:rPr>
          <w:rtl/>
          <w:lang w:bidi="ar-EG"/>
        </w:rPr>
        <w:t>إشراف/</w:t>
      </w:r>
    </w:p>
    <w:p w14:paraId="2459AD3C" w14:textId="43FDCB4B" w:rsidR="00B55620" w:rsidRPr="003001EC" w:rsidRDefault="00B55620" w:rsidP="00032015">
      <w:pPr>
        <w:ind w:hanging="1"/>
        <w:jc w:val="center"/>
        <w:rPr>
          <w:rtl/>
          <w:lang w:bidi="ar-EG"/>
        </w:rPr>
      </w:pPr>
      <w:r w:rsidRPr="003001EC">
        <w:rPr>
          <w:rtl/>
          <w:lang w:bidi="ar-EG"/>
        </w:rPr>
        <w:t>د.</w:t>
      </w:r>
      <w:r w:rsidR="00D52D25">
        <w:rPr>
          <w:rFonts w:hint="cs"/>
          <w:rtl/>
          <w:lang w:bidi="ar-EG"/>
        </w:rPr>
        <w:t xml:space="preserve"> </w:t>
      </w:r>
      <w:r w:rsidRPr="003001EC">
        <w:rPr>
          <w:rtl/>
          <w:lang w:bidi="ar-EG"/>
        </w:rPr>
        <w:t>الفيصل عبد الحميد</w:t>
      </w:r>
      <w:r w:rsidR="003302D6">
        <w:rPr>
          <w:rtl/>
          <w:lang w:bidi="ar-EG"/>
        </w:rPr>
        <w:t xml:space="preserve"> </w:t>
      </w:r>
      <w:r w:rsidR="00597656">
        <w:rPr>
          <w:rFonts w:hint="cs"/>
          <w:rtl/>
          <w:lang w:bidi="ar-EG"/>
        </w:rPr>
        <w:t xml:space="preserve">  </w:t>
      </w:r>
      <w:r w:rsidR="003302D6">
        <w:rPr>
          <w:rtl/>
          <w:lang w:bidi="ar-EG"/>
        </w:rPr>
        <w:t xml:space="preserve"> </w:t>
      </w:r>
      <w:r w:rsidR="00597656">
        <w:rPr>
          <w:rFonts w:hint="cs"/>
          <w:rtl/>
          <w:lang w:bidi="ar-EG"/>
        </w:rPr>
        <w:t xml:space="preserve"> </w:t>
      </w:r>
      <w:r w:rsidR="00E80ABC" w:rsidRPr="003001EC">
        <w:rPr>
          <w:rtl/>
          <w:lang w:bidi="ar-EG"/>
        </w:rPr>
        <w:t xml:space="preserve">     </w:t>
      </w:r>
      <w:proofErr w:type="spellStart"/>
      <w:r w:rsidRPr="003001EC">
        <w:rPr>
          <w:rtl/>
          <w:lang w:bidi="ar-EG"/>
        </w:rPr>
        <w:t>د.فايز</w:t>
      </w:r>
      <w:proofErr w:type="spellEnd"/>
      <w:r w:rsidRPr="003001EC">
        <w:rPr>
          <w:rtl/>
          <w:lang w:bidi="ar-EG"/>
        </w:rPr>
        <w:t xml:space="preserve"> جراد</w:t>
      </w:r>
    </w:p>
    <w:p w14:paraId="22738CC6" w14:textId="77777777" w:rsidR="009125CE" w:rsidRPr="003001EC" w:rsidRDefault="009125CE" w:rsidP="00032015">
      <w:pPr>
        <w:ind w:hanging="1"/>
        <w:jc w:val="center"/>
        <w:rPr>
          <w:rtl/>
          <w:lang w:bidi="ar-EG"/>
        </w:rPr>
      </w:pPr>
    </w:p>
    <w:p w14:paraId="14480418" w14:textId="78A6C3AC" w:rsidR="009125CE" w:rsidRPr="003001EC" w:rsidRDefault="009125CE" w:rsidP="00032015">
      <w:pPr>
        <w:ind w:hanging="1"/>
        <w:jc w:val="center"/>
        <w:rPr>
          <w:rtl/>
          <w:lang w:bidi="ar-EG"/>
        </w:rPr>
      </w:pPr>
      <w:proofErr w:type="gramStart"/>
      <w:r w:rsidRPr="003001EC">
        <w:rPr>
          <w:rtl/>
          <w:lang w:bidi="ar-EG"/>
        </w:rPr>
        <w:t>العام</w:t>
      </w:r>
      <w:proofErr w:type="gramEnd"/>
      <w:r w:rsidRPr="003001EC">
        <w:rPr>
          <w:rtl/>
          <w:lang w:bidi="ar-EG"/>
        </w:rPr>
        <w:t xml:space="preserve"> الدراسي:</w:t>
      </w:r>
    </w:p>
    <w:p w14:paraId="2FA7B164" w14:textId="77777777" w:rsidR="00930C7A" w:rsidRDefault="000733DF" w:rsidP="00032015">
      <w:pPr>
        <w:ind w:hanging="1"/>
        <w:jc w:val="center"/>
        <w:rPr>
          <w:rtl/>
          <w:lang w:bidi="ar-EG"/>
        </w:rPr>
      </w:pPr>
      <w:r w:rsidRPr="003001EC">
        <w:rPr>
          <w:rtl/>
          <w:lang w:bidi="ar-EG"/>
        </w:rPr>
        <w:t>2026</w:t>
      </w:r>
      <w:r w:rsidR="004D335B">
        <w:rPr>
          <w:rFonts w:hint="cs"/>
          <w:rtl/>
          <w:lang w:bidi="ar-EG"/>
        </w:rPr>
        <w:t>م</w:t>
      </w:r>
    </w:p>
    <w:p w14:paraId="5C50E58B" w14:textId="77777777" w:rsidR="00930C7A" w:rsidRDefault="00930C7A" w:rsidP="00CE2BF4">
      <w:pPr>
        <w:jc w:val="center"/>
        <w:rPr>
          <w:rtl/>
          <w:lang w:bidi="ar-EG"/>
        </w:rPr>
      </w:pPr>
    </w:p>
    <w:p w14:paraId="6F481A24" w14:textId="77777777" w:rsidR="00032015" w:rsidRDefault="00032015" w:rsidP="007927AC">
      <w:pPr>
        <w:ind w:firstLine="0"/>
        <w:rPr>
          <w:rtl/>
          <w:lang w:bidi="ar-EG"/>
        </w:rPr>
        <w:sectPr w:rsidR="00032015" w:rsidSect="00540444">
          <w:headerReference w:type="first" r:id="rId10"/>
          <w:footerReference w:type="first" r:id="rId11"/>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hapStyle="1"/>
          <w:cols w:space="708"/>
          <w:bidi/>
          <w:rtlGutter/>
          <w:docGrid w:linePitch="360"/>
        </w:sectPr>
      </w:pPr>
    </w:p>
    <w:p w14:paraId="4AC04C1E" w14:textId="77777777" w:rsidR="002B4998" w:rsidRPr="002B4998" w:rsidRDefault="002B4998" w:rsidP="002B4998">
      <w:pPr>
        <w:spacing w:before="120" w:after="120"/>
        <w:ind w:firstLine="0"/>
        <w:jc w:val="center"/>
        <w:outlineLvl w:val="0"/>
        <w:rPr>
          <w:rFonts w:ascii="Simplified Arabic" w:eastAsia="Times New Roman" w:hAnsi="Simplified Arabic"/>
          <w:b/>
          <w:bCs/>
          <w:kern w:val="36"/>
          <w:sz w:val="40"/>
          <w:szCs w:val="48"/>
          <w:u w:val="single"/>
          <w:rtl/>
          <w:lang w:bidi="ar-EG"/>
          <w14:ligatures w14:val="none"/>
        </w:rPr>
      </w:pPr>
      <w:proofErr w:type="gramStart"/>
      <w:r w:rsidRPr="002B4998">
        <w:rPr>
          <w:rFonts w:ascii="Simplified Arabic" w:eastAsia="Times New Roman" w:hAnsi="Simplified Arabic"/>
          <w:b/>
          <w:bCs/>
          <w:kern w:val="36"/>
          <w:sz w:val="40"/>
          <w:szCs w:val="40"/>
          <w:u w:val="single"/>
          <w:rtl/>
          <w:lang w:bidi="ar-EG"/>
          <w14:ligatures w14:val="none"/>
        </w:rPr>
        <w:lastRenderedPageBreak/>
        <w:t>الفصل</w:t>
      </w:r>
      <w:proofErr w:type="gramEnd"/>
      <w:r w:rsidRPr="002B4998">
        <w:rPr>
          <w:rFonts w:ascii="Simplified Arabic" w:eastAsia="Times New Roman" w:hAnsi="Simplified Arabic"/>
          <w:b/>
          <w:bCs/>
          <w:kern w:val="36"/>
          <w:sz w:val="40"/>
          <w:szCs w:val="40"/>
          <w:u w:val="single"/>
          <w:rtl/>
          <w:lang w:bidi="ar-EG"/>
          <w14:ligatures w14:val="none"/>
        </w:rPr>
        <w:t xml:space="preserve"> الأول: الإطار العام للدراسة</w:t>
      </w:r>
    </w:p>
    <w:p w14:paraId="4E34F377" w14:textId="77777777" w:rsidR="002B4998" w:rsidRPr="002B4998" w:rsidRDefault="002B4998" w:rsidP="002B4998">
      <w:pPr>
        <w:keepNext/>
        <w:keepLines/>
        <w:spacing w:before="360" w:after="120"/>
        <w:ind w:firstLine="0"/>
        <w:outlineLvl w:val="1"/>
        <w:rPr>
          <w:rFonts w:ascii="Simplified Arabic" w:eastAsia="Times New Roman" w:hAnsi="Simplified Arabic"/>
          <w:b/>
          <w:bCs/>
          <w:kern w:val="0"/>
          <w:sz w:val="36"/>
          <w:szCs w:val="36"/>
          <w:u w:val="single"/>
          <w:rtl/>
          <w:lang w:bidi="ar-EG"/>
          <w14:ligatures w14:val="none"/>
        </w:rPr>
      </w:pPr>
      <w:r w:rsidRPr="002B4998">
        <w:rPr>
          <w:rFonts w:ascii="Simplified Arabic" w:eastAsia="Times New Roman" w:hAnsi="Simplified Arabic" w:hint="cs"/>
          <w:b/>
          <w:bCs/>
          <w:kern w:val="0"/>
          <w:sz w:val="36"/>
          <w:szCs w:val="36"/>
          <w:u w:val="single"/>
          <w:rtl/>
          <w:lang w:bidi="ar-EG"/>
          <w14:ligatures w14:val="none"/>
        </w:rPr>
        <w:t xml:space="preserve">(1. 1) </w:t>
      </w:r>
      <w:r w:rsidRPr="002B4998">
        <w:rPr>
          <w:rFonts w:ascii="Simplified Arabic" w:eastAsia="Times New Roman" w:hAnsi="Simplified Arabic"/>
          <w:b/>
          <w:bCs/>
          <w:kern w:val="0"/>
          <w:sz w:val="36"/>
          <w:szCs w:val="36"/>
          <w:u w:val="single"/>
          <w:rtl/>
          <w:lang w:bidi="ar-EG"/>
          <w14:ligatures w14:val="none"/>
        </w:rPr>
        <w:t xml:space="preserve">مقدمة: </w:t>
      </w:r>
    </w:p>
    <w:p w14:paraId="606CEA87" w14:textId="77777777" w:rsidR="002B4998" w:rsidRPr="002B4998" w:rsidRDefault="002B4998" w:rsidP="002B4998">
      <w:pPr>
        <w:spacing w:before="360" w:after="120"/>
        <w:rPr>
          <w:rtl/>
        </w:rPr>
      </w:pPr>
      <w:r w:rsidRPr="002B4998">
        <w:rPr>
          <w:rtl/>
        </w:rPr>
        <w:t xml:space="preserve">يشهد العالم المعاصر تحولات متسارعة في بيئات الأعمال، مما </w:t>
      </w:r>
      <w:r w:rsidRPr="002B4998">
        <w:rPr>
          <w:rFonts w:hint="cs"/>
          <w:rtl/>
        </w:rPr>
        <w:t>ي</w:t>
      </w:r>
      <w:r w:rsidRPr="002B4998">
        <w:rPr>
          <w:rtl/>
        </w:rPr>
        <w:t xml:space="preserve">فرض على المنظمات إعادة النظر في كيفية إدارة مواردها الاستراتيجية </w:t>
      </w:r>
      <w:r w:rsidRPr="002B4998">
        <w:rPr>
          <w:rFonts w:hint="cs"/>
          <w:rtl/>
        </w:rPr>
        <w:t>التي يأتي من أهمها</w:t>
      </w:r>
      <w:r w:rsidRPr="002B4998">
        <w:rPr>
          <w:rtl/>
        </w:rPr>
        <w:t xml:space="preserve"> رأس المال البشري. فلم يعد العنصر البشري يُنظر إليه باعتباره تكلفة تشغيلية، بل أصبح يمثل أصلًا استراتيجيًا يُسهم في تحقيق القيمة المضافة وتعزيز القدرة التنافسية والاستدامة التنظيمية</w:t>
      </w:r>
      <w:r w:rsidRPr="002B4998">
        <w:t>.</w:t>
      </w:r>
      <w:r w:rsidRPr="002B4998">
        <w:rPr>
          <w:rFonts w:hint="cs"/>
          <w:rtl/>
        </w:rPr>
        <w:t xml:space="preserve"> </w:t>
      </w:r>
      <w:r w:rsidRPr="002B4998">
        <w:rPr>
          <w:rtl/>
        </w:rPr>
        <w:t>وفي السياق الحكومي السعودي، حظيت إدارة رأس المال البشري باهتمام متزايد في ظل التحديات والاتجاهات المعاصرة التي تواجه الجهات الحكومية، بما يعزز أهمية تطوير الممارسات المرتبطة باستثمار قدرات الموظفين ومهاراتهم والاستفادة منها بصورة أكثر فاعلية (العتيبي، 2020).</w:t>
      </w:r>
    </w:p>
    <w:p w14:paraId="4D6E3620" w14:textId="77777777" w:rsidR="002B4998" w:rsidRPr="002B4998" w:rsidRDefault="002B4998" w:rsidP="002B4998">
      <w:pPr>
        <w:spacing w:before="120" w:after="120"/>
      </w:pPr>
      <w:r w:rsidRPr="002B4998">
        <w:rPr>
          <w:rtl/>
        </w:rPr>
        <w:t xml:space="preserve">كما </w:t>
      </w:r>
      <w:r w:rsidRPr="002B4998">
        <w:rPr>
          <w:rFonts w:hint="cs"/>
          <w:rtl/>
        </w:rPr>
        <w:t>تتفق</w:t>
      </w:r>
      <w:r w:rsidRPr="002B4998">
        <w:rPr>
          <w:rtl/>
        </w:rPr>
        <w:t xml:space="preserve"> الحاجة إلى تطوير ممارسات إدارة الموارد البشرية في الجهات الحكومية مع التوجهات الحديثة نحو إعادة هندسة الموارد البشرية في ضوء رؤية المملكة </w:t>
      </w:r>
      <w:r w:rsidRPr="002B4998">
        <w:rPr>
          <w:rFonts w:hint="cs"/>
          <w:rtl/>
        </w:rPr>
        <w:t>(</w:t>
      </w:r>
      <w:r w:rsidRPr="002B4998">
        <w:rPr>
          <w:rtl/>
        </w:rPr>
        <w:t>2030</w:t>
      </w:r>
      <w:r w:rsidRPr="002B4998">
        <w:rPr>
          <w:rFonts w:hint="cs"/>
          <w:rtl/>
        </w:rPr>
        <w:t>)</w:t>
      </w:r>
      <w:r w:rsidRPr="002B4998">
        <w:rPr>
          <w:rtl/>
        </w:rPr>
        <w:t>، بما يدعم البحث عن أساليب أكثر مرونة وفاعلية في إدارة رأس المال البشري وتوظيفه داخل الجهات الحكومية (القرني، 2022).</w:t>
      </w:r>
    </w:p>
    <w:p w14:paraId="181F57D9" w14:textId="77777777" w:rsidR="002B4998" w:rsidRPr="002B4998" w:rsidRDefault="002B4998" w:rsidP="002B4998">
      <w:pPr>
        <w:spacing w:before="120" w:after="120"/>
        <w:rPr>
          <w:rFonts w:ascii="Simplified Arabic" w:hAnsi="Simplified Arabic"/>
          <w:sz w:val="28"/>
          <w:rtl/>
        </w:rPr>
      </w:pPr>
      <w:r w:rsidRPr="002B4998">
        <w:rPr>
          <w:rFonts w:hint="cs"/>
          <w:rtl/>
        </w:rPr>
        <w:t>ومن خلال عمل الباحث في عددٍ من الوظائف في القطاع العام في المملكة العربية السعودية واحتكاكه المباشر مع بيئاتها ومنسوبيها على مدى ثلاثةٍ وعشرين عامًا، فقد لاحظ انتشارًا كبيرًا ل</w:t>
      </w:r>
      <w:r w:rsidRPr="002B4998">
        <w:rPr>
          <w:rtl/>
        </w:rPr>
        <w:t>ضعف التوافق بين الموظف ووظيفته</w:t>
      </w:r>
      <w:r w:rsidRPr="002B4998">
        <w:rPr>
          <w:rFonts w:hint="cs"/>
          <w:rtl/>
        </w:rPr>
        <w:t xml:space="preserve"> رغم أنه يشغل الوظيفة بالتخصص العلمي الأكاديمي المناسب حسب سوق العمل والوصف الوظيفي، وهو ما كان واضحًا في المظاهر المتفشية في بيئات العمل المذكورة، ومنها تفشي قصور الأداء والتسكع والكسل الوظيفي وانخفاض الإنتاجية وتراجع الرضا الوظيفي </w:t>
      </w:r>
      <w:r w:rsidRPr="002B4998">
        <w:rPr>
          <w:rFonts w:ascii="Simplified Arabic" w:hAnsi="Simplified Arabic"/>
          <w:sz w:val="28"/>
          <w:rtl/>
        </w:rPr>
        <w:t>وغيره</w:t>
      </w:r>
      <w:r w:rsidRPr="002B4998">
        <w:rPr>
          <w:rFonts w:ascii="Simplified Arabic" w:hAnsi="Simplified Arabic"/>
          <w:sz w:val="28"/>
        </w:rPr>
        <w:t xml:space="preserve"> .</w:t>
      </w:r>
      <w:r w:rsidRPr="002B4998">
        <w:rPr>
          <w:rtl/>
        </w:rPr>
        <w:t xml:space="preserve"> </w:t>
      </w:r>
      <w:r w:rsidRPr="002B4998">
        <w:rPr>
          <w:rFonts w:hint="cs"/>
          <w:rtl/>
        </w:rPr>
        <w:t>وهو</w:t>
      </w:r>
      <w:r w:rsidRPr="002B4998">
        <w:rPr>
          <w:rtl/>
        </w:rPr>
        <w:t xml:space="preserve"> ما أوضحته الأدبيات الدولية من أن عدم مواءمة المهارات تتخذ صورًا متعددة، مثل زيادة التأهيل أو نقصه، وزيادة المهارات أو قصورها، وعدم توافق مجال الدراسة مع متطلبات الوظيفة، وأنها قد ترتبط بآثار سلبية في سوق العمل، من بينها انخفاض الأجور والرضا الوظيفي، وضعف الاستفادة من الإمكانات الإنتاجية للعاملين</w:t>
      </w:r>
      <w:r w:rsidRPr="002B4998">
        <w:rPr>
          <w:rFonts w:hint="cs"/>
          <w:rtl/>
        </w:rPr>
        <w:t xml:space="preserve"> </w:t>
      </w:r>
      <w:r w:rsidRPr="002B4998">
        <w:t>(</w:t>
      </w:r>
      <w:proofErr w:type="spellStart"/>
      <w:r w:rsidRPr="002B4998">
        <w:t>Comyn</w:t>
      </w:r>
      <w:proofErr w:type="spellEnd"/>
      <w:r w:rsidRPr="002B4998">
        <w:t xml:space="preserve"> &amp; </w:t>
      </w:r>
      <w:proofErr w:type="spellStart"/>
      <w:r w:rsidRPr="002B4998">
        <w:t>Strietska-Ilina</w:t>
      </w:r>
      <w:proofErr w:type="spellEnd"/>
      <w:r w:rsidRPr="002B4998">
        <w:t>, 2019)</w:t>
      </w:r>
      <w:r w:rsidRPr="002B4998">
        <w:rPr>
          <w:rFonts w:ascii="Simplified Arabic" w:hAnsi="Simplified Arabic"/>
          <w:sz w:val="28"/>
          <w:rtl/>
        </w:rPr>
        <w:t>.</w:t>
      </w:r>
    </w:p>
    <w:p w14:paraId="0579DABB" w14:textId="77777777" w:rsidR="002B4998" w:rsidRPr="002B4998" w:rsidRDefault="002B4998" w:rsidP="002B4998">
      <w:pPr>
        <w:spacing w:before="120" w:after="120"/>
        <w:rPr>
          <w:rFonts w:ascii="Simplified Arabic" w:hAnsi="Simplified Arabic"/>
          <w:sz w:val="28"/>
          <w:rtl/>
        </w:rPr>
      </w:pPr>
      <w:r w:rsidRPr="002B4998">
        <w:rPr>
          <w:rtl/>
        </w:rPr>
        <w:t xml:space="preserve">وتتضح أهمية تناول قضية مواءمة رأس المال البشري مع الوظائف الإدارية التشغيلية في القطاع العام السعودي في ضوء ما يثار حول تحديات الإنتاجية داخل الأجهزة الحكومية؛ إذ أشار وزير الخدمة المدنية السابق خالد العرج </w:t>
      </w:r>
      <w:r w:rsidRPr="002B4998">
        <w:rPr>
          <w:rFonts w:hint="cs"/>
          <w:rtl/>
        </w:rPr>
        <w:t xml:space="preserve">في برنامجٍ تليفزيوني </w:t>
      </w:r>
      <w:r w:rsidRPr="002B4998">
        <w:rPr>
          <w:rtl/>
        </w:rPr>
        <w:t xml:space="preserve">إلى أن إنتاجية الموظف السعودي في القطاع الحكومي لا تزيد على ساعة عمل واحدة يوميًا، طبقًا لإحدى الدراسات المشار إليها في تصريحه (أرقام، 2016). وعلى </w:t>
      </w:r>
      <w:r w:rsidRPr="002B4998">
        <w:rPr>
          <w:rtl/>
        </w:rPr>
        <w:lastRenderedPageBreak/>
        <w:t>الرغم من أن هذه الإشارة لا تكفي وحدها للحكم على واقع الإنتاجية في جميع الجهات الحكومية، إلا أنها تعكس وجود قلق مؤسسي من ضعف استثمار وقت الموظف وقدراته داخل بيئة العمل</w:t>
      </w:r>
      <w:r w:rsidRPr="002B4998">
        <w:rPr>
          <w:rFonts w:ascii="Simplified Arabic" w:hAnsi="Simplified Arabic"/>
          <w:sz w:val="28"/>
        </w:rPr>
        <w:t>.</w:t>
      </w:r>
    </w:p>
    <w:p w14:paraId="2EC8E292" w14:textId="77777777" w:rsidR="002B4998" w:rsidRPr="002B4998" w:rsidRDefault="002B4998" w:rsidP="002B4998">
      <w:pPr>
        <w:spacing w:before="120" w:after="120"/>
        <w:rPr>
          <w:rtl/>
        </w:rPr>
      </w:pPr>
      <w:r w:rsidRPr="002B4998">
        <w:rPr>
          <w:rtl/>
        </w:rPr>
        <w:t>ويت</w:t>
      </w:r>
      <w:r w:rsidRPr="002B4998">
        <w:rPr>
          <w:rFonts w:hint="cs"/>
          <w:rtl/>
        </w:rPr>
        <w:t xml:space="preserve">فق ما سبق ذكره </w:t>
      </w:r>
      <w:r w:rsidRPr="002B4998">
        <w:rPr>
          <w:rtl/>
        </w:rPr>
        <w:t>مع ما توصلت إليه دراسة اليحيى (2010)، التي كشفت عن ضعف الاستفادة من رأس المال البشري في منظمات القطاع العام في المملكة العربية السعودية، حيث أظهرت أن عددًا من الموظفين الحكوميين لا يستخدمون كامل مهاراتهم ومعارفهم وقدراتهم في وظائفهم الحالية. وتشير هذه النتيجة إلى أن مشكلة الإنتاجية لا ترتبط فقط بعدد ساعات العمل الفعلية أو مستوى الانضباط الإداري، بل ترتبط كذلك بمدى ملاءمة الموظف للوظيفة التي يشغلها، ومدى قدرة الجهة الحكومية على توظيف مهاراته وخبراته في مهام تتناسب مع إمكاناته</w:t>
      </w:r>
      <w:r w:rsidRPr="002B4998">
        <w:rPr>
          <w:rFonts w:ascii="Simplified Arabic" w:hAnsi="Simplified Arabic"/>
          <w:sz w:val="28"/>
        </w:rPr>
        <w:t>.</w:t>
      </w:r>
      <w:r w:rsidRPr="002B4998">
        <w:rPr>
          <w:rtl/>
        </w:rPr>
        <w:t xml:space="preserve"> </w:t>
      </w:r>
    </w:p>
    <w:p w14:paraId="6BA8BC13" w14:textId="77777777" w:rsidR="002B4998" w:rsidRPr="002B4998" w:rsidRDefault="002B4998" w:rsidP="002B4998">
      <w:pPr>
        <w:spacing w:before="120" w:after="120"/>
      </w:pPr>
      <w:proofErr w:type="gramStart"/>
      <w:r w:rsidRPr="002B4998">
        <w:rPr>
          <w:rFonts w:hint="cs"/>
          <w:rtl/>
        </w:rPr>
        <w:t>كما</w:t>
      </w:r>
      <w:proofErr w:type="gramEnd"/>
      <w:r w:rsidRPr="002B4998">
        <w:rPr>
          <w:rtl/>
        </w:rPr>
        <w:t xml:space="preserve"> </w:t>
      </w:r>
      <w:r w:rsidRPr="002B4998">
        <w:rPr>
          <w:rFonts w:hint="cs"/>
          <w:rtl/>
        </w:rPr>
        <w:t>تناولت</w:t>
      </w:r>
      <w:r w:rsidRPr="002B4998">
        <w:rPr>
          <w:rtl/>
        </w:rPr>
        <w:t xml:space="preserve"> الأدبيات الحديثة في إدارة الموارد البشرية هذه الإشكالية من خلال مفهوم ملاءمة الفرد للوظيفة </w:t>
      </w:r>
      <w:r w:rsidRPr="002B4998">
        <w:rPr>
          <w:rFonts w:cs="Times New Roman"/>
          <w:szCs w:val="24"/>
        </w:rPr>
        <w:t>Person–Job Fit</w:t>
      </w:r>
      <w:r w:rsidRPr="002B4998">
        <w:rPr>
          <w:rtl/>
        </w:rPr>
        <w:t>، الذي يشير إلى درجة التوافق بين خصائص الفرد من معارف ومهارات وقدرات وخبرات، ومتطلبات الوظيفة الفعلية. وقد بيّنت دراسة</w:t>
      </w:r>
      <w:r w:rsidRPr="002B4998">
        <w:t xml:space="preserve"> </w:t>
      </w:r>
      <w:r w:rsidRPr="002B4998">
        <w:rPr>
          <w:rFonts w:cs="Times New Roman"/>
          <w:szCs w:val="24"/>
        </w:rPr>
        <w:t xml:space="preserve">Cable and </w:t>
      </w:r>
      <w:proofErr w:type="spellStart"/>
      <w:r w:rsidRPr="002B4998">
        <w:rPr>
          <w:rFonts w:cs="Times New Roman"/>
          <w:szCs w:val="24"/>
        </w:rPr>
        <w:t>DeRue</w:t>
      </w:r>
      <w:proofErr w:type="spellEnd"/>
      <w:r w:rsidRPr="002B4998">
        <w:rPr>
          <w:rFonts w:cs="Times New Roman"/>
          <w:szCs w:val="24"/>
        </w:rPr>
        <w:t xml:space="preserve"> (2002) </w:t>
      </w:r>
      <w:r w:rsidRPr="002B4998">
        <w:rPr>
          <w:rtl/>
        </w:rPr>
        <w:t>أن هذا التوافق لا ينحصر</w:t>
      </w:r>
      <w:proofErr w:type="gramStart"/>
      <w:r w:rsidRPr="002B4998">
        <w:rPr>
          <w:rtl/>
        </w:rPr>
        <w:t xml:space="preserve"> في المؤهل</w:t>
      </w:r>
      <w:proofErr w:type="gramEnd"/>
      <w:r w:rsidRPr="002B4998">
        <w:rPr>
          <w:rtl/>
        </w:rPr>
        <w:t xml:space="preserve"> العلمي، بل يتضمن بُعدين رئيسين هما: توافق قدرات الفرد مع متطلبات الوظيفة </w:t>
      </w:r>
      <w:r w:rsidRPr="002B4998">
        <w:rPr>
          <w:rFonts w:cs="Times New Roman"/>
          <w:szCs w:val="24"/>
        </w:rPr>
        <w:t>Demands–Abilities Fit</w:t>
      </w:r>
      <w:r w:rsidRPr="002B4998">
        <w:rPr>
          <w:rtl/>
        </w:rPr>
        <w:t xml:space="preserve">، وتوافق احتياجات الفرد مع ما توفره الوظيفة </w:t>
      </w:r>
      <w:r w:rsidRPr="002B4998">
        <w:rPr>
          <w:rFonts w:cs="Times New Roman"/>
          <w:szCs w:val="24"/>
        </w:rPr>
        <w:t>Needs–Supplies Fit</w:t>
      </w:r>
      <w:r w:rsidRPr="002B4998">
        <w:rPr>
          <w:rFonts w:hint="cs"/>
          <w:rtl/>
        </w:rPr>
        <w:t xml:space="preserve">. </w:t>
      </w:r>
      <w:r w:rsidRPr="002B4998">
        <w:rPr>
          <w:rtl/>
        </w:rPr>
        <w:t xml:space="preserve">كما أظهرت دراسة التحليل </w:t>
      </w:r>
      <w:r w:rsidRPr="002B4998">
        <w:rPr>
          <w:rFonts w:hint="cs"/>
          <w:rtl/>
        </w:rPr>
        <w:t>التلوي</w:t>
      </w:r>
      <w:r w:rsidRPr="002B4998">
        <w:rPr>
          <w:rtl/>
        </w:rPr>
        <w:t xml:space="preserve"> التي أجراها</w:t>
      </w:r>
      <w:r w:rsidRPr="002B4998">
        <w:t>Kristof-Brown et al</w:t>
      </w:r>
      <w:r w:rsidRPr="002B4998">
        <w:rPr>
          <w:rFonts w:cs="Times New Roman"/>
          <w:szCs w:val="24"/>
        </w:rPr>
        <w:t xml:space="preserve"> (2005) </w:t>
      </w:r>
      <w:r w:rsidRPr="002B4998">
        <w:rPr>
          <w:rFonts w:cs="Times New Roman" w:hint="cs"/>
          <w:szCs w:val="24"/>
          <w:rtl/>
        </w:rPr>
        <w:t xml:space="preserve"> </w:t>
      </w:r>
      <w:r w:rsidRPr="002B4998">
        <w:rPr>
          <w:rtl/>
        </w:rPr>
        <w:t>أن ملاءمة الفرد للوظيفة ترتبط إيجابياً بالأداء الوظيفي والرضا الوظيفي والالتزام التنظيمي، وترتبط سلبياً بالانسحاب الوظيفي وبعض السلوكيات السلبية داخل بيئة العم</w:t>
      </w:r>
      <w:r w:rsidRPr="002B4998">
        <w:rPr>
          <w:rFonts w:hint="cs"/>
          <w:rtl/>
        </w:rPr>
        <w:t>ل.</w:t>
      </w:r>
      <w:r w:rsidRPr="002B4998">
        <w:t xml:space="preserve"> </w:t>
      </w:r>
    </w:p>
    <w:p w14:paraId="43441838" w14:textId="77777777" w:rsidR="002B4998" w:rsidRPr="002B4998" w:rsidRDefault="002B4998" w:rsidP="002B4998">
      <w:pPr>
        <w:spacing w:before="120" w:after="120"/>
        <w:rPr>
          <w:rtl/>
        </w:rPr>
      </w:pPr>
      <w:r w:rsidRPr="002B4998">
        <w:rPr>
          <w:rtl/>
        </w:rPr>
        <w:t>وفي السياق ذاته، تشير أدبيات عدم مواءمة المهارات</w:t>
      </w:r>
      <w:r w:rsidRPr="002B4998">
        <w:t xml:space="preserve"> Skills Mismatch </w:t>
      </w:r>
      <w:r w:rsidRPr="002B4998">
        <w:rPr>
          <w:rtl/>
        </w:rPr>
        <w:t>إلى أن المشكلة لا تقتصر على المؤهل العلمي، بل تشمل صورًا متعددة من عدم التوافق بين خصائص العامل ومتطلبات الوظيفة، مثل زيادة التأهيل أو نقصه، وزيادة المهارات أو قصورها، وعدم توافق مجال الدراسة مع طبيعة العمل</w:t>
      </w:r>
      <w:r w:rsidRPr="002B4998">
        <w:t xml:space="preserve"> (</w:t>
      </w:r>
      <w:proofErr w:type="spellStart"/>
      <w:r w:rsidRPr="002B4998">
        <w:t>Comyn</w:t>
      </w:r>
      <w:proofErr w:type="spellEnd"/>
      <w:r w:rsidRPr="002B4998">
        <w:t xml:space="preserve"> &amp; </w:t>
      </w:r>
      <w:proofErr w:type="spellStart"/>
      <w:r w:rsidRPr="002B4998">
        <w:t>Strietska-Ilina</w:t>
      </w:r>
      <w:proofErr w:type="spellEnd"/>
      <w:r w:rsidRPr="002B4998">
        <w:t>, 2019)</w:t>
      </w:r>
      <w:r w:rsidRPr="002B4998">
        <w:rPr>
          <w:rFonts w:hint="cs"/>
          <w:rtl/>
        </w:rPr>
        <w:t>.</w:t>
      </w:r>
    </w:p>
    <w:p w14:paraId="2661E4CD" w14:textId="77777777" w:rsidR="002B4998" w:rsidRPr="002B4998" w:rsidRDefault="002B4998" w:rsidP="002B4998">
      <w:pPr>
        <w:spacing w:before="120" w:after="120"/>
      </w:pPr>
      <w:r w:rsidRPr="002B4998">
        <w:rPr>
          <w:rFonts w:hint="cs"/>
          <w:rtl/>
        </w:rPr>
        <w:t xml:space="preserve">وعلاوةً على مسببات القصور الوظيفي، فإن التغيرات المتسارعة في طبيعة الوظائف وسوق العمل نتيجةً للتقدم التكنولوجي والتغيرات الوظيفية، وأيضًا التقدم العلمي والتحديثات المتوالية والكبيرة في المؤسسات الأكاديمية في الوقت الراهن على مجال الأعمال، يجعل جزءًا كبيراً مما تعلمه الموظف في المؤسسات الأكاديمية مع مرور الزمن قديمًا وغير صالحٍ لمواكبة بيئات العمل الحالية وتطبيقه فيها، وهذا أيضاً يعد سببًا رئيسًا يُبرز أهمية الحاجة إلى تغيير نوعي في آلية التوظيف وإعادة مواءمة الموظفين لوظائفهم، ويوّلد حاجةً ملحة </w:t>
      </w:r>
      <w:r w:rsidRPr="002B4998">
        <w:rPr>
          <w:rtl/>
        </w:rPr>
        <w:t>إلى الانتقال من الممارسات التقليدية في إدارة الموارد البشرية التي تعتمد بدرجة كبيرة على المؤهلات الأكاديمية والوصف الوظيفي الجامد</w:t>
      </w:r>
      <w:r w:rsidRPr="002B4998">
        <w:rPr>
          <w:rFonts w:hint="cs"/>
          <w:rtl/>
        </w:rPr>
        <w:t xml:space="preserve"> </w:t>
      </w:r>
      <w:r w:rsidRPr="002B4998">
        <w:rPr>
          <w:rtl/>
        </w:rPr>
        <w:t>إلى نماذج أكثر مرونة ترتكز على الكفاءات، والمهارات، والقدرات، والمواءمة بين خصائص الفرد ومتطلبات الوظيفة</w:t>
      </w:r>
      <w:r w:rsidRPr="002B4998">
        <w:rPr>
          <w:rFonts w:ascii="Simplified Arabic" w:hAnsi="Simplified Arabic"/>
          <w:sz w:val="28"/>
          <w:rtl/>
        </w:rPr>
        <w:t xml:space="preserve">. </w:t>
      </w:r>
    </w:p>
    <w:p w14:paraId="149358C1" w14:textId="77777777" w:rsidR="002B4998" w:rsidRPr="002B4998" w:rsidRDefault="002B4998" w:rsidP="002B4998">
      <w:pPr>
        <w:spacing w:before="120" w:after="120"/>
        <w:rPr>
          <w:rtl/>
        </w:rPr>
      </w:pPr>
      <w:r w:rsidRPr="002B4998">
        <w:rPr>
          <w:rFonts w:hint="cs"/>
          <w:rtl/>
        </w:rPr>
        <w:t>ويعتقد الباحث أن</w:t>
      </w:r>
      <w:r w:rsidRPr="002B4998">
        <w:rPr>
          <w:rtl/>
        </w:rPr>
        <w:t xml:space="preserve"> أهمية هذا الطرح </w:t>
      </w:r>
      <w:r w:rsidRPr="002B4998">
        <w:rPr>
          <w:rFonts w:hint="cs"/>
          <w:rtl/>
        </w:rPr>
        <w:t xml:space="preserve">يتركز </w:t>
      </w:r>
      <w:r w:rsidRPr="002B4998">
        <w:rPr>
          <w:rtl/>
        </w:rPr>
        <w:t xml:space="preserve">في الوظائف الإدارية التشغيلية، نظرًا لطبيعتها التنفيذية </w:t>
      </w:r>
      <w:r w:rsidRPr="002B4998">
        <w:rPr>
          <w:rFonts w:hint="cs"/>
          <w:rtl/>
        </w:rPr>
        <w:t xml:space="preserve">وانتشارها في المملكة العربية السعودية وطبيعة الاقتصاد </w:t>
      </w:r>
      <w:proofErr w:type="spellStart"/>
      <w:r w:rsidRPr="002B4998">
        <w:rPr>
          <w:rFonts w:hint="cs"/>
          <w:rtl/>
        </w:rPr>
        <w:t>الريعي</w:t>
      </w:r>
      <w:proofErr w:type="spellEnd"/>
      <w:r w:rsidRPr="002B4998">
        <w:rPr>
          <w:rFonts w:hint="cs"/>
          <w:rtl/>
        </w:rPr>
        <w:t xml:space="preserve"> الذي تتسم به البلاد</w:t>
      </w:r>
      <w:r w:rsidRPr="002B4998">
        <w:rPr>
          <w:rFonts w:ascii="Simplified Arabic" w:hAnsi="Simplified Arabic"/>
          <w:sz w:val="28"/>
        </w:rPr>
        <w:t>.</w:t>
      </w:r>
    </w:p>
    <w:p w14:paraId="73C09424" w14:textId="77777777" w:rsidR="002B4998" w:rsidRPr="002B4998" w:rsidRDefault="002B4998" w:rsidP="002B4998">
      <w:pPr>
        <w:spacing w:before="120" w:after="120"/>
        <w:rPr>
          <w:rtl/>
        </w:rPr>
      </w:pPr>
      <w:r w:rsidRPr="002B4998">
        <w:rPr>
          <w:rFonts w:hint="cs"/>
          <w:rtl/>
        </w:rPr>
        <w:lastRenderedPageBreak/>
        <w:t xml:space="preserve">ومن خلال ذلك، يسعى الباحث في هذه الدراسة </w:t>
      </w:r>
      <w:r w:rsidRPr="002B4998">
        <w:rPr>
          <w:rtl/>
        </w:rPr>
        <w:t xml:space="preserve">إلى </w:t>
      </w:r>
      <w:r w:rsidRPr="002B4998">
        <w:rPr>
          <w:rFonts w:hint="cs"/>
          <w:rtl/>
        </w:rPr>
        <w:t>تحكيم</w:t>
      </w:r>
      <w:r w:rsidRPr="002B4998">
        <w:rPr>
          <w:rtl/>
        </w:rPr>
        <w:t xml:space="preserve"> نموذج لإعادة </w:t>
      </w:r>
      <w:r w:rsidRPr="002B4998">
        <w:rPr>
          <w:rFonts w:hint="cs"/>
          <w:rtl/>
        </w:rPr>
        <w:t>مواءمة رأس المال البشري سواءً في</w:t>
      </w:r>
      <w:r w:rsidRPr="002B4998">
        <w:rPr>
          <w:rtl/>
        </w:rPr>
        <w:t xml:space="preserve"> قرارات التوظيف </w:t>
      </w:r>
      <w:r w:rsidRPr="002B4998">
        <w:rPr>
          <w:rFonts w:hint="cs"/>
          <w:rtl/>
        </w:rPr>
        <w:t>أ</w:t>
      </w:r>
      <w:r w:rsidRPr="002B4998">
        <w:rPr>
          <w:rtl/>
        </w:rPr>
        <w:t>و</w:t>
      </w:r>
      <w:r w:rsidRPr="002B4998">
        <w:rPr>
          <w:rFonts w:hint="cs"/>
          <w:rtl/>
        </w:rPr>
        <w:t xml:space="preserve"> </w:t>
      </w:r>
      <w:r w:rsidRPr="002B4998">
        <w:rPr>
          <w:rtl/>
        </w:rPr>
        <w:t xml:space="preserve">إعادة التوزيع الوظيفي بحيث لا تقوم على المؤهل الأكاديمي أو </w:t>
      </w:r>
      <w:r w:rsidRPr="002B4998">
        <w:rPr>
          <w:rFonts w:hint="cs"/>
          <w:rtl/>
        </w:rPr>
        <w:t>الخبرة</w:t>
      </w:r>
      <w:r w:rsidRPr="002B4998">
        <w:rPr>
          <w:rtl/>
        </w:rPr>
        <w:t xml:space="preserve"> وحدهما، بل على مزيج </w:t>
      </w:r>
      <w:r w:rsidRPr="002B4998">
        <w:rPr>
          <w:rFonts w:hint="cs"/>
          <w:rtl/>
        </w:rPr>
        <w:t xml:space="preserve">مقصود </w:t>
      </w:r>
      <w:r w:rsidRPr="002B4998">
        <w:rPr>
          <w:rtl/>
        </w:rPr>
        <w:t>من المهارات والقدرات والخبرة المهنية</w:t>
      </w:r>
      <w:r w:rsidRPr="002B4998">
        <w:rPr>
          <w:rFonts w:hint="cs"/>
          <w:rtl/>
        </w:rPr>
        <w:t xml:space="preserve"> والتحصيل العلمي، معتمداً على أسلوب دلفي بوصفه منهجًا علميًا قائمًا على إجماع الخبراء</w:t>
      </w:r>
      <w:r w:rsidRPr="002B4998">
        <w:rPr>
          <w:rtl/>
        </w:rPr>
        <w:t>. و</w:t>
      </w:r>
      <w:r w:rsidRPr="002B4998">
        <w:rPr>
          <w:rFonts w:hint="cs"/>
          <w:rtl/>
        </w:rPr>
        <w:t xml:space="preserve">اضافةً لما يقدمه </w:t>
      </w:r>
      <w:r w:rsidRPr="002B4998">
        <w:rPr>
          <w:rtl/>
        </w:rPr>
        <w:t>ال</w:t>
      </w:r>
      <w:r w:rsidRPr="002B4998">
        <w:rPr>
          <w:rFonts w:hint="cs"/>
          <w:rtl/>
        </w:rPr>
        <w:t>نموذج</w:t>
      </w:r>
      <w:r w:rsidRPr="002B4998">
        <w:rPr>
          <w:rtl/>
        </w:rPr>
        <w:t xml:space="preserve"> </w:t>
      </w:r>
      <w:r w:rsidRPr="002B4998">
        <w:rPr>
          <w:rFonts w:hint="cs"/>
          <w:rtl/>
        </w:rPr>
        <w:t>ك</w:t>
      </w:r>
      <w:r w:rsidRPr="002B4998">
        <w:rPr>
          <w:rtl/>
        </w:rPr>
        <w:t>نموذج</w:t>
      </w:r>
      <w:r w:rsidRPr="002B4998">
        <w:rPr>
          <w:rFonts w:hint="cs"/>
          <w:rtl/>
        </w:rPr>
        <w:t>ٍ</w:t>
      </w:r>
      <w:r w:rsidRPr="002B4998">
        <w:rPr>
          <w:rtl/>
        </w:rPr>
        <w:t xml:space="preserve"> معياري قابل للتطبيق يدعم قرارات التوظيف وإعادة التوزيع الوظيفي، </w:t>
      </w:r>
      <w:r w:rsidRPr="002B4998">
        <w:rPr>
          <w:rFonts w:hint="cs"/>
          <w:rtl/>
        </w:rPr>
        <w:t xml:space="preserve">فإنه قد يفتح الطريق نحو دراسات قادمة في طرق وآليات يمكن من خلالها </w:t>
      </w:r>
      <w:r w:rsidRPr="002B4998">
        <w:rPr>
          <w:rtl/>
        </w:rPr>
        <w:t>الاستفادة من رأس المال البشري داخل المؤسسات</w:t>
      </w:r>
      <w:r w:rsidRPr="002B4998">
        <w:rPr>
          <w:rFonts w:hint="cs"/>
          <w:rtl/>
        </w:rPr>
        <w:t xml:space="preserve"> بأقصى صورةٍ ممكنة</w:t>
      </w:r>
      <w:r w:rsidRPr="002B4998">
        <w:rPr>
          <w:rFonts w:ascii="Simplified Arabic" w:hAnsi="Simplified Arabic"/>
          <w:sz w:val="28"/>
        </w:rPr>
        <w:t>.</w:t>
      </w:r>
    </w:p>
    <w:p w14:paraId="3E00137A" w14:textId="77777777" w:rsidR="002B4998" w:rsidRPr="002B4998" w:rsidRDefault="002B4998" w:rsidP="002B4998">
      <w:pPr>
        <w:spacing w:before="120" w:after="120"/>
        <w:ind w:firstLine="0"/>
        <w:rPr>
          <w:rFonts w:ascii="Simplified Arabic" w:eastAsia="Times New Roman" w:hAnsi="Simplified Arabic"/>
          <w:b/>
          <w:bCs/>
          <w:kern w:val="0"/>
          <w:sz w:val="36"/>
          <w:szCs w:val="36"/>
          <w:u w:val="single"/>
          <w:rtl/>
          <w:lang w:bidi="ar-EG"/>
          <w14:ligatures w14:val="none"/>
        </w:rPr>
      </w:pPr>
      <w:r w:rsidRPr="002B4998">
        <w:rPr>
          <w:rFonts w:ascii="Simplified Arabic" w:eastAsia="Times New Roman" w:hAnsi="Simplified Arabic" w:hint="cs"/>
          <w:b/>
          <w:bCs/>
          <w:kern w:val="0"/>
          <w:sz w:val="36"/>
          <w:szCs w:val="36"/>
          <w:u w:val="single"/>
          <w:rtl/>
          <w:lang w:bidi="ar-EG"/>
          <w14:ligatures w14:val="none"/>
        </w:rPr>
        <w:t xml:space="preserve">(1. 2) </w:t>
      </w:r>
      <w:proofErr w:type="gramStart"/>
      <w:r w:rsidRPr="002B4998">
        <w:rPr>
          <w:rFonts w:ascii="Simplified Arabic" w:eastAsia="Times New Roman" w:hAnsi="Simplified Arabic"/>
          <w:b/>
          <w:bCs/>
          <w:kern w:val="0"/>
          <w:sz w:val="36"/>
          <w:szCs w:val="36"/>
          <w:u w:val="single"/>
          <w:rtl/>
          <w:lang w:bidi="ar-EG"/>
          <w14:ligatures w14:val="none"/>
        </w:rPr>
        <w:t>مشكلة</w:t>
      </w:r>
      <w:proofErr w:type="gramEnd"/>
      <w:r w:rsidRPr="002B4998">
        <w:rPr>
          <w:rFonts w:ascii="Simplified Arabic" w:eastAsia="Times New Roman" w:hAnsi="Simplified Arabic"/>
          <w:b/>
          <w:bCs/>
          <w:kern w:val="0"/>
          <w:sz w:val="36"/>
          <w:szCs w:val="36"/>
          <w:u w:val="single"/>
          <w:rtl/>
          <w:lang w:bidi="ar-EG"/>
          <w14:ligatures w14:val="none"/>
        </w:rPr>
        <w:t xml:space="preserve"> الدراسة</w:t>
      </w:r>
    </w:p>
    <w:p w14:paraId="23F80677" w14:textId="77777777" w:rsidR="002B4998" w:rsidRPr="002B4998" w:rsidRDefault="002B4998" w:rsidP="002B4998">
      <w:pPr>
        <w:spacing w:before="120" w:after="120"/>
        <w:ind w:firstLine="0"/>
        <w:rPr>
          <w:rFonts w:ascii="Simplified Arabic" w:eastAsia="Times New Roman" w:hAnsi="Simplified Arabic"/>
          <w:b/>
          <w:bCs/>
          <w:kern w:val="0"/>
          <w:sz w:val="32"/>
          <w:szCs w:val="32"/>
          <w:u w:val="single"/>
          <w:rtl/>
          <w:lang w:bidi="ar-EG"/>
          <w14:ligatures w14:val="none"/>
        </w:rPr>
      </w:pPr>
      <w:r w:rsidRPr="002B4998">
        <w:rPr>
          <w:rFonts w:ascii="Simplified Arabic" w:eastAsia="Times New Roman" w:hAnsi="Simplified Arabic" w:hint="cs"/>
          <w:b/>
          <w:bCs/>
          <w:kern w:val="0"/>
          <w:sz w:val="32"/>
          <w:szCs w:val="32"/>
          <w:u w:val="single"/>
          <w:rtl/>
          <w:lang w:bidi="ar-EG"/>
          <w14:ligatures w14:val="none"/>
        </w:rPr>
        <w:t xml:space="preserve">(1. 2. 1) </w:t>
      </w:r>
      <w:proofErr w:type="gramStart"/>
      <w:r w:rsidRPr="002B4998">
        <w:rPr>
          <w:rFonts w:ascii="Simplified Arabic" w:eastAsia="Times New Roman" w:hAnsi="Simplified Arabic" w:hint="cs"/>
          <w:b/>
          <w:bCs/>
          <w:kern w:val="0"/>
          <w:sz w:val="32"/>
          <w:szCs w:val="32"/>
          <w:u w:val="single"/>
          <w:rtl/>
          <w:lang w:bidi="ar-EG"/>
          <w14:ligatures w14:val="none"/>
        </w:rPr>
        <w:t>توطئة</w:t>
      </w:r>
      <w:proofErr w:type="gramEnd"/>
    </w:p>
    <w:p w14:paraId="7D1CC038" w14:textId="77777777" w:rsidR="002B4998" w:rsidRPr="002B4998" w:rsidRDefault="002B4998" w:rsidP="002B4998">
      <w:pPr>
        <w:spacing w:before="120" w:after="120"/>
        <w:ind w:firstLine="282"/>
      </w:pPr>
      <w:proofErr w:type="gramStart"/>
      <w:r w:rsidRPr="002B4998">
        <w:rPr>
          <w:rFonts w:hint="cs"/>
          <w:rtl/>
        </w:rPr>
        <w:t>تكمن</w:t>
      </w:r>
      <w:proofErr w:type="gramEnd"/>
      <w:r w:rsidRPr="002B4998">
        <w:rPr>
          <w:rtl/>
        </w:rPr>
        <w:t xml:space="preserve"> مشكلة الدراسة </w:t>
      </w:r>
      <w:r w:rsidRPr="002B4998">
        <w:rPr>
          <w:rFonts w:hint="cs"/>
          <w:rtl/>
        </w:rPr>
        <w:t>في</w:t>
      </w:r>
      <w:r w:rsidRPr="002B4998">
        <w:rPr>
          <w:rtl/>
        </w:rPr>
        <w:t xml:space="preserve"> ما </w:t>
      </w:r>
      <w:r w:rsidRPr="002B4998">
        <w:rPr>
          <w:rFonts w:hint="cs"/>
          <w:rtl/>
        </w:rPr>
        <w:t>يعتور</w:t>
      </w:r>
      <w:r w:rsidRPr="002B4998">
        <w:rPr>
          <w:rtl/>
        </w:rPr>
        <w:t xml:space="preserve"> </w:t>
      </w:r>
      <w:r w:rsidRPr="002B4998">
        <w:rPr>
          <w:rFonts w:hint="cs"/>
          <w:rtl/>
        </w:rPr>
        <w:t xml:space="preserve">الآليات التقليدية للتوظيف والترقية والنقل وإعادة توزيع الموظفين في </w:t>
      </w:r>
      <w:r w:rsidRPr="002B4998">
        <w:rPr>
          <w:rtl/>
        </w:rPr>
        <w:t>بعض منظمات القطاع العام في المملكة العربية السعودية، مثل</w:t>
      </w:r>
      <w:r w:rsidRPr="002B4998">
        <w:rPr>
          <w:rFonts w:hint="cs"/>
          <w:rtl/>
        </w:rPr>
        <w:t xml:space="preserve"> الاعتماد</w:t>
      </w:r>
      <w:r w:rsidRPr="002B4998">
        <w:rPr>
          <w:rtl/>
        </w:rPr>
        <w:t xml:space="preserve"> </w:t>
      </w:r>
      <w:r w:rsidRPr="002B4998">
        <w:rPr>
          <w:rFonts w:hint="cs"/>
          <w:rtl/>
        </w:rPr>
        <w:t xml:space="preserve">على </w:t>
      </w:r>
      <w:r w:rsidRPr="002B4998">
        <w:rPr>
          <w:rtl/>
        </w:rPr>
        <w:t xml:space="preserve">المؤهل الأكاديمي والتخصص، وسنوات الخبرة، والمسمى الوظيفي. </w:t>
      </w:r>
      <w:r w:rsidRPr="002B4998">
        <w:rPr>
          <w:rFonts w:hint="cs"/>
          <w:rtl/>
        </w:rPr>
        <w:t>ف</w:t>
      </w:r>
      <w:r w:rsidRPr="002B4998">
        <w:rPr>
          <w:rtl/>
        </w:rPr>
        <w:t xml:space="preserve">على الرغم من أهمية هذه المؤشرات، </w:t>
      </w:r>
      <w:r w:rsidRPr="002B4998">
        <w:rPr>
          <w:rFonts w:hint="cs"/>
          <w:rtl/>
        </w:rPr>
        <w:t>إلا أ</w:t>
      </w:r>
      <w:r w:rsidRPr="002B4998">
        <w:rPr>
          <w:rtl/>
        </w:rPr>
        <w:t>نها لا تكشف دائمًا عن مدى امتلاك الموظف للمهارات والقدرات الفعلية المطلوبة لأداء الوظائف الإدارية التشغيلية بكفاءة</w:t>
      </w:r>
      <w:r w:rsidRPr="002B4998">
        <w:rPr>
          <w:rFonts w:hint="cs"/>
          <w:rtl/>
        </w:rPr>
        <w:t xml:space="preserve">، خصوصًا بأخذ عين الاعتبار طبيعة الوظائف التشغيلية الإدارية محل الدراسة التي تعتمد في بدرجةٍ مرتفعة على مهارات </w:t>
      </w:r>
      <w:proofErr w:type="spellStart"/>
      <w:r w:rsidRPr="002B4998">
        <w:rPr>
          <w:rFonts w:hint="cs"/>
          <w:rtl/>
        </w:rPr>
        <w:t>موهبية</w:t>
      </w:r>
      <w:proofErr w:type="spellEnd"/>
      <w:r w:rsidRPr="002B4998">
        <w:rPr>
          <w:rtl/>
        </w:rPr>
        <w:t xml:space="preserve">. </w:t>
      </w:r>
      <w:proofErr w:type="gramStart"/>
      <w:r w:rsidRPr="002B4998">
        <w:rPr>
          <w:rtl/>
        </w:rPr>
        <w:t>فقد</w:t>
      </w:r>
      <w:proofErr w:type="gramEnd"/>
      <w:r w:rsidRPr="002B4998">
        <w:rPr>
          <w:rtl/>
        </w:rPr>
        <w:t xml:space="preserve"> </w:t>
      </w:r>
      <w:r w:rsidRPr="002B4998">
        <w:rPr>
          <w:rFonts w:hint="cs"/>
          <w:rtl/>
        </w:rPr>
        <w:t>يكون لدى</w:t>
      </w:r>
      <w:r w:rsidRPr="002B4998">
        <w:rPr>
          <w:rtl/>
        </w:rPr>
        <w:t xml:space="preserve"> الموظف مؤهلًا مناسبًا أو سنوات خبرة طويلة، إلا أن ذلك لا يعني بالضرورة قدرته على تنظيم العمل، ومتابعة المهام، وإدارة الوقت، واستخدام الأنظمة التقنية، والتواصل الفعال، وحل المشكلات، والتكيف مع ضغوط العمل</w:t>
      </w:r>
      <w:r w:rsidRPr="002B4998">
        <w:rPr>
          <w:rFonts w:ascii="Simplified Arabic" w:hAnsi="Simplified Arabic"/>
          <w:sz w:val="28"/>
        </w:rPr>
        <w:t>.</w:t>
      </w:r>
    </w:p>
    <w:p w14:paraId="53071F00" w14:textId="77777777" w:rsidR="002B4998" w:rsidRPr="002B4998" w:rsidRDefault="002B4998" w:rsidP="002B4998">
      <w:pPr>
        <w:spacing w:before="120" w:after="120"/>
        <w:ind w:firstLine="282"/>
        <w:rPr>
          <w:rtl/>
        </w:rPr>
      </w:pPr>
      <w:r w:rsidRPr="002B4998">
        <w:rPr>
          <w:rtl/>
        </w:rPr>
        <w:t xml:space="preserve">كما تظهر المشكلة لدى عينة الدراسة، المتمثلة في الخبراء وذوي الاختصاص في مجالات الموارد البشرية والتطوير التنظيمي وتقييم الوظائف والقياس </w:t>
      </w:r>
      <w:r w:rsidRPr="002B4998">
        <w:rPr>
          <w:rFonts w:hint="cs"/>
          <w:rtl/>
        </w:rPr>
        <w:t>والمراجعة الداخلية والتدقيق</w:t>
      </w:r>
      <w:r w:rsidRPr="002B4998">
        <w:rPr>
          <w:rtl/>
        </w:rPr>
        <w:t>، من خلال الحاجة إلى استطلاع آرائهم حول مدى ملاءمة التحول من النماذج التقليدية القائمة على الشهادة والخبرة العامة إلى نموذج قائم على المهارات والقدرات والكفايات الفعلية. ومن هذا المنطلق، استخدم الباحث استبانة تمهيدية لاستكشاف آراء الخبراء حول أهمية هذا التحول،</w:t>
      </w:r>
      <w:r w:rsidRPr="002B4998">
        <w:rPr>
          <w:rFonts w:hint="cs"/>
          <w:rtl/>
        </w:rPr>
        <w:t xml:space="preserve"> </w:t>
      </w:r>
      <w:proofErr w:type="spellStart"/>
      <w:r w:rsidRPr="002B4998">
        <w:rPr>
          <w:rFonts w:hint="cs"/>
          <w:rtl/>
        </w:rPr>
        <w:t>متساءلًا</w:t>
      </w:r>
      <w:proofErr w:type="spellEnd"/>
      <w:r w:rsidRPr="002B4998">
        <w:rPr>
          <w:rFonts w:hint="cs"/>
          <w:rtl/>
        </w:rPr>
        <w:t xml:space="preserve"> عن</w:t>
      </w:r>
      <w:r w:rsidRPr="002B4998">
        <w:rPr>
          <w:rtl/>
        </w:rPr>
        <w:t xml:space="preserve"> </w:t>
      </w:r>
      <w:r w:rsidRPr="002B4998">
        <w:rPr>
          <w:rFonts w:hint="cs"/>
          <w:rtl/>
        </w:rPr>
        <w:t xml:space="preserve">مدى </w:t>
      </w:r>
      <w:r w:rsidRPr="002B4998">
        <w:rPr>
          <w:rtl/>
        </w:rPr>
        <w:t xml:space="preserve">الحاجة إلى بناء نموذج معياري لإعادة مواءمة رأس المال البشري في الوظائف الإدارية التشغيلية. وقد مثّلت الاستبانة التمهيدية دليلًا استكشافيًا على وجود مشكلة البحث، إذ كشفت استجابات الخبراء عن وجود فجوة بين الأسس التقليدية المعتمدة </w:t>
      </w:r>
      <w:r w:rsidRPr="002B4998">
        <w:rPr>
          <w:rFonts w:hint="cs"/>
          <w:rtl/>
        </w:rPr>
        <w:t>في التوظيف و</w:t>
      </w:r>
      <w:r w:rsidRPr="002B4998">
        <w:rPr>
          <w:rtl/>
        </w:rPr>
        <w:t>مواءمة الموظفين</w:t>
      </w:r>
      <w:r w:rsidRPr="002B4998">
        <w:rPr>
          <w:rFonts w:hint="cs"/>
          <w:rtl/>
        </w:rPr>
        <w:t xml:space="preserve"> </w:t>
      </w:r>
      <w:r w:rsidRPr="002B4998">
        <w:rPr>
          <w:rtl/>
        </w:rPr>
        <w:t xml:space="preserve">وبين المتطلبات الفعلية للوظائف الإدارية التشغيلية. </w:t>
      </w:r>
      <w:r w:rsidRPr="002B4998">
        <w:rPr>
          <w:rFonts w:hint="cs"/>
          <w:rtl/>
        </w:rPr>
        <w:t xml:space="preserve">وذلك ما يتفق مع ارتباط </w:t>
      </w:r>
      <w:r w:rsidRPr="002B4998">
        <w:rPr>
          <w:rtl/>
        </w:rPr>
        <w:t>تطوير إدارة رأس المال البشري في الجهات الحكومية بفاعلية نظم إدارة الأداء الوظيفي، لما لها من دور في توجيه أداء الموظفين والكشف عن جوانب القوة والاحتياجات التطويرية لديهم (</w:t>
      </w:r>
      <w:proofErr w:type="spellStart"/>
      <w:r w:rsidRPr="002B4998">
        <w:rPr>
          <w:rtl/>
        </w:rPr>
        <w:t>البواردي</w:t>
      </w:r>
      <w:proofErr w:type="spellEnd"/>
      <w:r w:rsidRPr="002B4998">
        <w:rPr>
          <w:rtl/>
        </w:rPr>
        <w:t>، 2022).</w:t>
      </w:r>
    </w:p>
    <w:p w14:paraId="533D2A2D" w14:textId="77777777" w:rsidR="002B4998" w:rsidRPr="002B4998" w:rsidRDefault="002B4998" w:rsidP="002B4998">
      <w:pPr>
        <w:spacing w:before="120" w:after="120"/>
        <w:ind w:firstLine="282"/>
        <w:rPr>
          <w:rFonts w:ascii="Simplified Arabic" w:hAnsi="Simplified Arabic"/>
          <w:sz w:val="28"/>
        </w:rPr>
      </w:pPr>
      <w:r w:rsidRPr="002B4998">
        <w:rPr>
          <w:rtl/>
        </w:rPr>
        <w:t xml:space="preserve">وعليه، تتمثل مشكلة الدراسة في وجود حاجة علمية وتطبيقية إلى تطوير نموذج محكّم وموزون لإعادة مواءمة رأس المال البشري في الوظائف الإدارية التشغيلية، يستند إلى آراء الخبراء، ويعالج محدودية </w:t>
      </w:r>
      <w:r w:rsidRPr="002B4998">
        <w:rPr>
          <w:rtl/>
        </w:rPr>
        <w:lastRenderedPageBreak/>
        <w:t>الاعتماد على المؤهل الأكاديمي وسنوات الخبرة بوصفهما مؤشرين رئيسين للملاءمة</w:t>
      </w:r>
      <w:r w:rsidRPr="002B4998">
        <w:rPr>
          <w:rFonts w:hint="cs"/>
          <w:rtl/>
        </w:rPr>
        <w:t xml:space="preserve"> في </w:t>
      </w:r>
      <w:r w:rsidRPr="002B4998">
        <w:rPr>
          <w:rtl/>
        </w:rPr>
        <w:t>الوظائف الإدارية التشغيلية في المملكة العربية السعودية</w:t>
      </w:r>
      <w:r w:rsidRPr="002B4998">
        <w:rPr>
          <w:rFonts w:ascii="Simplified Arabic" w:hAnsi="Simplified Arabic"/>
          <w:sz w:val="28"/>
        </w:rPr>
        <w:t>.</w:t>
      </w:r>
    </w:p>
    <w:p w14:paraId="6C87DEC1" w14:textId="77777777" w:rsidR="002B4998" w:rsidRPr="002B4998" w:rsidRDefault="002B4998" w:rsidP="002B4998">
      <w:pPr>
        <w:spacing w:before="120" w:after="120"/>
        <w:ind w:hanging="1"/>
        <w:rPr>
          <w:rFonts w:ascii="Simplified Arabic" w:eastAsia="Times New Roman" w:hAnsi="Simplified Arabic"/>
          <w:b/>
          <w:bCs/>
          <w:kern w:val="0"/>
          <w:sz w:val="32"/>
          <w:szCs w:val="32"/>
          <w:u w:val="single"/>
          <w:lang w:bidi="ar-EG"/>
          <w14:ligatures w14:val="none"/>
        </w:rPr>
      </w:pPr>
      <w:r w:rsidRPr="002B4998">
        <w:rPr>
          <w:rFonts w:ascii="Simplified Arabic" w:eastAsia="Times New Roman" w:hAnsi="Simplified Arabic" w:hint="cs"/>
          <w:b/>
          <w:bCs/>
          <w:kern w:val="0"/>
          <w:sz w:val="32"/>
          <w:szCs w:val="32"/>
          <w:u w:val="single"/>
          <w:rtl/>
          <w:lang w:bidi="ar-EG"/>
          <w14:ligatures w14:val="none"/>
        </w:rPr>
        <w:t xml:space="preserve">(1. 2. 2) </w:t>
      </w:r>
      <w:proofErr w:type="gramStart"/>
      <w:r w:rsidRPr="002B4998">
        <w:rPr>
          <w:rFonts w:ascii="Simplified Arabic" w:eastAsia="Times New Roman" w:hAnsi="Simplified Arabic"/>
          <w:b/>
          <w:bCs/>
          <w:kern w:val="0"/>
          <w:sz w:val="32"/>
          <w:szCs w:val="32"/>
          <w:u w:val="single"/>
          <w:rtl/>
          <w:lang w:bidi="ar-EG"/>
          <w14:ligatures w14:val="none"/>
        </w:rPr>
        <w:t>أسئلة</w:t>
      </w:r>
      <w:proofErr w:type="gramEnd"/>
      <w:r w:rsidRPr="002B4998">
        <w:rPr>
          <w:rFonts w:ascii="Simplified Arabic" w:eastAsia="Times New Roman" w:hAnsi="Simplified Arabic"/>
          <w:b/>
          <w:bCs/>
          <w:kern w:val="0"/>
          <w:sz w:val="32"/>
          <w:szCs w:val="32"/>
          <w:u w:val="single"/>
          <w:rtl/>
          <w:lang w:bidi="ar-EG"/>
          <w14:ligatures w14:val="none"/>
        </w:rPr>
        <w:t xml:space="preserve"> مشكلة الدراسة</w:t>
      </w:r>
    </w:p>
    <w:p w14:paraId="33798D39" w14:textId="77777777" w:rsidR="002B4998" w:rsidRPr="002B4998" w:rsidRDefault="002B4998" w:rsidP="002B4998">
      <w:pPr>
        <w:spacing w:before="120" w:after="120"/>
        <w:ind w:firstLine="282"/>
      </w:pPr>
      <w:r w:rsidRPr="002B4998">
        <w:rPr>
          <w:rtl/>
        </w:rPr>
        <w:t xml:space="preserve">تتمثل مشكلة الدراسة في السؤال الرئيس </w:t>
      </w:r>
      <w:r w:rsidRPr="002B4998">
        <w:rPr>
          <w:rFonts w:hint="cs"/>
          <w:rtl/>
        </w:rPr>
        <w:t>التالي</w:t>
      </w:r>
      <w:r w:rsidRPr="002B4998">
        <w:t>:</w:t>
      </w:r>
    </w:p>
    <w:p w14:paraId="592B87F7" w14:textId="77777777" w:rsidR="002B4998" w:rsidRPr="002B4998" w:rsidRDefault="002B4998" w:rsidP="002B4998">
      <w:pPr>
        <w:spacing w:before="120" w:after="120"/>
        <w:ind w:firstLine="282"/>
      </w:pPr>
      <w:r w:rsidRPr="002B4998">
        <w:rPr>
          <w:rFonts w:hint="cs"/>
          <w:rtl/>
        </w:rPr>
        <w:t>(</w:t>
      </w:r>
      <w:r w:rsidRPr="002B4998">
        <w:rPr>
          <w:rtl/>
        </w:rPr>
        <w:t>ما النموذج المقترح لإعادة مواءمة رأس المال البشري في الوظائف الإدارية التشغيلية، وما الأوزان النسبية لأبعاده ومعاييره في ضوء آراء الخبراء؟</w:t>
      </w:r>
      <w:r w:rsidRPr="002B4998">
        <w:rPr>
          <w:rFonts w:hint="cs"/>
          <w:rtl/>
        </w:rPr>
        <w:t>)</w:t>
      </w:r>
    </w:p>
    <w:p w14:paraId="760BFAC6" w14:textId="77777777" w:rsidR="002B4998" w:rsidRPr="002B4998" w:rsidRDefault="002B4998" w:rsidP="002B4998">
      <w:pPr>
        <w:spacing w:before="120" w:after="120"/>
        <w:ind w:firstLine="282"/>
      </w:pPr>
      <w:r w:rsidRPr="002B4998">
        <w:rPr>
          <w:rtl/>
        </w:rPr>
        <w:t xml:space="preserve">ويتفرع عن هذا السؤال الرئيس الأسئلة </w:t>
      </w:r>
      <w:r w:rsidRPr="002B4998">
        <w:rPr>
          <w:rFonts w:hint="cs"/>
          <w:rtl/>
        </w:rPr>
        <w:t>التالية:</w:t>
      </w:r>
    </w:p>
    <w:p w14:paraId="44A07B49" w14:textId="77777777" w:rsidR="002B4998" w:rsidRPr="002B4998" w:rsidRDefault="002B4998" w:rsidP="002B4998">
      <w:pPr>
        <w:spacing w:before="120" w:after="120"/>
        <w:ind w:left="-1" w:firstLine="283"/>
      </w:pPr>
      <w:r w:rsidRPr="002B4998">
        <w:rPr>
          <w:rFonts w:hint="cs"/>
          <w:rtl/>
        </w:rPr>
        <w:t xml:space="preserve">1. </w:t>
      </w:r>
      <w:r w:rsidRPr="002B4998">
        <w:rPr>
          <w:rtl/>
        </w:rPr>
        <w:t xml:space="preserve">ما </w:t>
      </w:r>
      <w:r w:rsidRPr="002B4998">
        <w:rPr>
          <w:rFonts w:hint="cs"/>
          <w:rtl/>
        </w:rPr>
        <w:t>المعايير</w:t>
      </w:r>
      <w:r w:rsidRPr="002B4998">
        <w:rPr>
          <w:rtl/>
        </w:rPr>
        <w:t xml:space="preserve"> الرئيسة المناسبة لبناء نموذج إعادة مواءمة رأس المال البشري في الوظائف الإدارية التشغيلية؟</w:t>
      </w:r>
    </w:p>
    <w:p w14:paraId="5BA67503" w14:textId="77777777" w:rsidR="002B4998" w:rsidRPr="002B4998" w:rsidRDefault="002B4998" w:rsidP="002B4998">
      <w:pPr>
        <w:spacing w:before="120" w:after="120"/>
        <w:ind w:left="-1" w:firstLine="283"/>
      </w:pPr>
      <w:r w:rsidRPr="002B4998">
        <w:rPr>
          <w:rFonts w:hint="cs"/>
          <w:rtl/>
        </w:rPr>
        <w:t xml:space="preserve">2. </w:t>
      </w:r>
      <w:proofErr w:type="gramStart"/>
      <w:r w:rsidRPr="002B4998">
        <w:rPr>
          <w:rtl/>
        </w:rPr>
        <w:t>ما</w:t>
      </w:r>
      <w:proofErr w:type="gramEnd"/>
      <w:r w:rsidRPr="002B4998">
        <w:rPr>
          <w:rtl/>
        </w:rPr>
        <w:t xml:space="preserve"> المؤشرات الفرعية التي ينبغي أن يتضمنها النموذج المقترح لإعادة مواءمة رأس المال البشري؟</w:t>
      </w:r>
    </w:p>
    <w:p w14:paraId="1BE3D799" w14:textId="77777777" w:rsidR="002B4998" w:rsidRPr="002B4998" w:rsidRDefault="002B4998" w:rsidP="002B4998">
      <w:pPr>
        <w:spacing w:before="120" w:after="120"/>
      </w:pPr>
      <w:r w:rsidRPr="002B4998">
        <w:rPr>
          <w:rFonts w:hint="cs"/>
          <w:rtl/>
        </w:rPr>
        <w:t xml:space="preserve">3. </w:t>
      </w:r>
      <w:r w:rsidRPr="002B4998">
        <w:rPr>
          <w:rtl/>
        </w:rPr>
        <w:t>ما درجة توافق الخبراء حول أبعاد النموذج ومعاييره ومؤشراته؟</w:t>
      </w:r>
    </w:p>
    <w:p w14:paraId="0ED2C474" w14:textId="77777777" w:rsidR="002B4998" w:rsidRPr="002B4998" w:rsidRDefault="002B4998" w:rsidP="002B4998">
      <w:pPr>
        <w:spacing w:before="120" w:after="120"/>
        <w:ind w:left="-1" w:firstLine="283"/>
      </w:pPr>
      <w:r w:rsidRPr="002B4998">
        <w:rPr>
          <w:rFonts w:hint="cs"/>
          <w:rtl/>
        </w:rPr>
        <w:t xml:space="preserve">4. </w:t>
      </w:r>
      <w:r w:rsidRPr="002B4998">
        <w:rPr>
          <w:rtl/>
        </w:rPr>
        <w:t xml:space="preserve">ما الأوزان النسبية </w:t>
      </w:r>
      <w:r w:rsidRPr="002B4998">
        <w:rPr>
          <w:rFonts w:hint="cs"/>
          <w:rtl/>
        </w:rPr>
        <w:t>ل</w:t>
      </w:r>
      <w:r w:rsidRPr="002B4998">
        <w:rPr>
          <w:rtl/>
        </w:rPr>
        <w:t xml:space="preserve">معايير </w:t>
      </w:r>
      <w:r w:rsidRPr="002B4998">
        <w:rPr>
          <w:rFonts w:hint="cs"/>
          <w:rtl/>
        </w:rPr>
        <w:t xml:space="preserve">ومؤشرات </w:t>
      </w:r>
      <w:r w:rsidRPr="002B4998">
        <w:rPr>
          <w:rtl/>
        </w:rPr>
        <w:t>النموذج المقترح لإعادة مواءمة رأس المال البشري في الوظائف الإدارية التشغيلية؟</w:t>
      </w:r>
    </w:p>
    <w:p w14:paraId="46C74EA3" w14:textId="77777777" w:rsidR="002B4998" w:rsidRPr="002B4998" w:rsidRDefault="002B4998" w:rsidP="002B4998">
      <w:pPr>
        <w:spacing w:before="120" w:after="120"/>
        <w:ind w:left="-1" w:firstLine="283"/>
        <w:rPr>
          <w:rtl/>
        </w:rPr>
      </w:pPr>
      <w:r w:rsidRPr="002B4998">
        <w:rPr>
          <w:rFonts w:hint="cs"/>
          <w:rtl/>
        </w:rPr>
        <w:t xml:space="preserve">5. </w:t>
      </w:r>
      <w:r w:rsidRPr="002B4998">
        <w:rPr>
          <w:rtl/>
        </w:rPr>
        <w:t xml:space="preserve">ما الصورة النهائية للنموذج المقترح لإعادة مواءمة رأس المال البشري في الوظائف الإدارية التشغيلية </w:t>
      </w:r>
      <w:r w:rsidRPr="002B4998">
        <w:rPr>
          <w:rFonts w:hint="cs"/>
          <w:rtl/>
        </w:rPr>
        <w:t>المستقى من</w:t>
      </w:r>
      <w:r w:rsidRPr="002B4998">
        <w:rPr>
          <w:rtl/>
        </w:rPr>
        <w:t xml:space="preserve"> نتائج الاستبانة التمهيدية وجولات دلفي؟</w:t>
      </w:r>
    </w:p>
    <w:p w14:paraId="67209B67" w14:textId="77777777" w:rsidR="002B4998" w:rsidRPr="002B4998" w:rsidRDefault="002B4998" w:rsidP="002B4998">
      <w:pPr>
        <w:keepNext/>
        <w:keepLines/>
        <w:spacing w:before="120" w:after="120"/>
        <w:ind w:firstLine="0"/>
        <w:outlineLvl w:val="1"/>
        <w:rPr>
          <w:rFonts w:ascii="Simplified Arabic" w:eastAsia="Times New Roman" w:hAnsi="Simplified Arabic"/>
          <w:b/>
          <w:bCs/>
          <w:kern w:val="0"/>
          <w:sz w:val="36"/>
          <w:szCs w:val="36"/>
          <w:u w:val="single"/>
          <w:rtl/>
          <w:lang w:bidi="ar-EG"/>
          <w14:ligatures w14:val="none"/>
        </w:rPr>
      </w:pPr>
      <w:r w:rsidRPr="002B4998">
        <w:rPr>
          <w:rFonts w:ascii="Simplified Arabic" w:eastAsia="Times New Roman" w:hAnsi="Simplified Arabic" w:hint="cs"/>
          <w:b/>
          <w:bCs/>
          <w:kern w:val="0"/>
          <w:sz w:val="36"/>
          <w:szCs w:val="36"/>
          <w:u w:val="single"/>
          <w:rtl/>
          <w:lang w:bidi="ar-EG"/>
          <w14:ligatures w14:val="none"/>
        </w:rPr>
        <w:t xml:space="preserve">(1. 3) </w:t>
      </w:r>
      <w:r w:rsidRPr="002B4998">
        <w:rPr>
          <w:rFonts w:ascii="Simplified Arabic" w:eastAsia="Times New Roman" w:hAnsi="Simplified Arabic"/>
          <w:b/>
          <w:bCs/>
          <w:kern w:val="0"/>
          <w:sz w:val="36"/>
          <w:szCs w:val="36"/>
          <w:u w:val="single"/>
          <w:rtl/>
          <w:lang w:bidi="ar-EG"/>
          <w14:ligatures w14:val="none"/>
        </w:rPr>
        <w:t>فرضيات الدراسة</w:t>
      </w:r>
    </w:p>
    <w:p w14:paraId="68F6B69A" w14:textId="77777777" w:rsidR="002B4998" w:rsidRPr="002B4998" w:rsidRDefault="002B4998" w:rsidP="002B4998">
      <w:pPr>
        <w:spacing w:before="120" w:after="120"/>
        <w:ind w:firstLine="282"/>
        <w:rPr>
          <w:rtl/>
        </w:rPr>
      </w:pPr>
      <w:r w:rsidRPr="002B4998">
        <w:rPr>
          <w:rFonts w:hint="cs"/>
          <w:rtl/>
        </w:rPr>
        <w:t>الفرضية الرئيسة: (</w:t>
      </w:r>
      <w:r w:rsidRPr="002B4998">
        <w:rPr>
          <w:rtl/>
        </w:rPr>
        <w:t xml:space="preserve">توجد درجة اتفاق مرتفعة بين الخبراء حول ملاءمة النموذج المقترح القائم على المهارات والمعايير الموزونة لإعادة مواءمة رأس المال البشري مع الوظائف الإدارية التشغيلية). </w:t>
      </w:r>
    </w:p>
    <w:p w14:paraId="5BC81945" w14:textId="77777777" w:rsidR="002B4998" w:rsidRPr="002B4998" w:rsidRDefault="002B4998" w:rsidP="002B4998">
      <w:pPr>
        <w:spacing w:before="120" w:after="120"/>
        <w:ind w:firstLine="282"/>
        <w:rPr>
          <w:rtl/>
        </w:rPr>
      </w:pPr>
      <w:r w:rsidRPr="002B4998">
        <w:rPr>
          <w:rtl/>
        </w:rPr>
        <w:t xml:space="preserve">وتتفرع من هذه الفرضية الفرضيات الفرعية </w:t>
      </w:r>
      <w:r w:rsidRPr="002B4998">
        <w:rPr>
          <w:rFonts w:hint="cs"/>
          <w:rtl/>
        </w:rPr>
        <w:t>التالية</w:t>
      </w:r>
      <w:r w:rsidRPr="002B4998">
        <w:rPr>
          <w:rtl/>
        </w:rPr>
        <w:t>:</w:t>
      </w:r>
    </w:p>
    <w:p w14:paraId="267E586A" w14:textId="77777777" w:rsidR="002B4998" w:rsidRPr="002B4998" w:rsidRDefault="002B4998" w:rsidP="002B4998">
      <w:pPr>
        <w:spacing w:before="120" w:after="120"/>
        <w:ind w:firstLine="282"/>
        <w:rPr>
          <w:rtl/>
        </w:rPr>
      </w:pPr>
      <w:r w:rsidRPr="002B4998">
        <w:rPr>
          <w:rtl/>
        </w:rPr>
        <w:t xml:space="preserve">1. </w:t>
      </w:r>
      <w:proofErr w:type="gramStart"/>
      <w:r w:rsidRPr="002B4998">
        <w:rPr>
          <w:rtl/>
        </w:rPr>
        <w:t>توجد</w:t>
      </w:r>
      <w:proofErr w:type="gramEnd"/>
      <w:r w:rsidRPr="002B4998">
        <w:rPr>
          <w:rtl/>
        </w:rPr>
        <w:t xml:space="preserve"> درجة اتفاق مرتفعة بين الخبراء حول أهمية التحول من الاعتماد التقليدي على المؤهل العلمي والتخصص والخبرة العامة إلى نموذج قائم على المهارات والقدرات في إعادة مواءمة رأس المال البشري.</w:t>
      </w:r>
    </w:p>
    <w:p w14:paraId="5812A702" w14:textId="77777777" w:rsidR="002B4998" w:rsidRPr="002B4998" w:rsidRDefault="002B4998" w:rsidP="002B4998">
      <w:pPr>
        <w:spacing w:before="120" w:after="120"/>
        <w:ind w:firstLine="282"/>
        <w:rPr>
          <w:rtl/>
        </w:rPr>
      </w:pPr>
      <w:r w:rsidRPr="002B4998">
        <w:rPr>
          <w:rtl/>
        </w:rPr>
        <w:t>2. توجد درجة اتفاق مرتفعة بين الخبراء حول ملاءمة المعايير الرئيسة المقترحة للنموذج.</w:t>
      </w:r>
    </w:p>
    <w:p w14:paraId="5E9DE306" w14:textId="77777777" w:rsidR="002B4998" w:rsidRPr="002B4998" w:rsidRDefault="002B4998" w:rsidP="002B4998">
      <w:pPr>
        <w:spacing w:before="120" w:after="120"/>
        <w:ind w:firstLine="282"/>
        <w:rPr>
          <w:rtl/>
        </w:rPr>
      </w:pPr>
      <w:r w:rsidRPr="002B4998">
        <w:rPr>
          <w:rtl/>
        </w:rPr>
        <w:t xml:space="preserve">3. توجد درجة اتفاق مرتفعة بين الخبراء حول ملاءمة </w:t>
      </w:r>
      <w:proofErr w:type="gramStart"/>
      <w:r w:rsidRPr="002B4998">
        <w:rPr>
          <w:rtl/>
        </w:rPr>
        <w:t>المؤشرات</w:t>
      </w:r>
      <w:proofErr w:type="gramEnd"/>
      <w:r w:rsidRPr="002B4998">
        <w:rPr>
          <w:rtl/>
        </w:rPr>
        <w:t xml:space="preserve"> التفصيلية المرتبطة بكل معيار من معايير النموذج.</w:t>
      </w:r>
    </w:p>
    <w:p w14:paraId="6A1B3B36" w14:textId="77777777" w:rsidR="002B4998" w:rsidRPr="002B4998" w:rsidRDefault="002B4998" w:rsidP="002B4998">
      <w:pPr>
        <w:spacing w:before="120" w:after="120"/>
        <w:ind w:firstLine="282"/>
        <w:rPr>
          <w:rtl/>
        </w:rPr>
      </w:pPr>
      <w:r w:rsidRPr="002B4998">
        <w:rPr>
          <w:rtl/>
        </w:rPr>
        <w:t xml:space="preserve">4. توجد درجة اتفاق مرتفعة بين الخبراء حول ملاءمة الأوزان النسبية المقترحة للمعايير </w:t>
      </w:r>
      <w:proofErr w:type="gramStart"/>
      <w:r w:rsidRPr="002B4998">
        <w:rPr>
          <w:rtl/>
        </w:rPr>
        <w:t>والمؤشرات</w:t>
      </w:r>
      <w:proofErr w:type="gramEnd"/>
      <w:r w:rsidRPr="002B4998">
        <w:rPr>
          <w:rtl/>
        </w:rPr>
        <w:t>.</w:t>
      </w:r>
    </w:p>
    <w:p w14:paraId="31BB853F" w14:textId="77777777" w:rsidR="002B4998" w:rsidRPr="002B4998" w:rsidRDefault="002B4998" w:rsidP="002B4998">
      <w:pPr>
        <w:spacing w:before="120" w:after="120"/>
        <w:ind w:firstLine="282"/>
        <w:rPr>
          <w:rtl/>
        </w:rPr>
      </w:pPr>
      <w:r w:rsidRPr="002B4998">
        <w:rPr>
          <w:rtl/>
        </w:rPr>
        <w:lastRenderedPageBreak/>
        <w:t xml:space="preserve">5. </w:t>
      </w:r>
      <w:r w:rsidRPr="002B4998">
        <w:rPr>
          <w:rFonts w:hint="cs"/>
          <w:rtl/>
        </w:rPr>
        <w:t>يساعد</w:t>
      </w:r>
      <w:r w:rsidRPr="002B4998">
        <w:rPr>
          <w:rtl/>
        </w:rPr>
        <w:t xml:space="preserve"> اتفاق الخبراء على المعايير والمؤشرات والأوزان النسبية في بناء نموذج معياري مقترح يمكن أن يدعم قرارات التوظيف وإعادة التوزيع الوظيفي وإعادة مواءمة رأس المال البشري في الوظائف الإدارية التشغيلية. </w:t>
      </w:r>
    </w:p>
    <w:p w14:paraId="01F39AAE" w14:textId="77777777" w:rsidR="002B4998" w:rsidRPr="002B4998" w:rsidRDefault="002B4998" w:rsidP="002B4998">
      <w:pPr>
        <w:spacing w:before="120" w:after="120"/>
        <w:ind w:firstLine="0"/>
        <w:rPr>
          <w:rFonts w:ascii="Simplified Arabic" w:eastAsia="Times New Roman" w:hAnsi="Simplified Arabic"/>
          <w:b/>
          <w:bCs/>
          <w:kern w:val="0"/>
          <w:sz w:val="36"/>
          <w:szCs w:val="36"/>
          <w:u w:val="single"/>
          <w:rtl/>
          <w:lang w:bidi="ar-EG"/>
          <w14:ligatures w14:val="none"/>
        </w:rPr>
      </w:pPr>
      <w:r w:rsidRPr="002B4998">
        <w:rPr>
          <w:rFonts w:ascii="Simplified Arabic" w:eastAsia="Times New Roman" w:hAnsi="Simplified Arabic" w:hint="cs"/>
          <w:b/>
          <w:bCs/>
          <w:kern w:val="0"/>
          <w:sz w:val="36"/>
          <w:szCs w:val="36"/>
          <w:u w:val="single"/>
          <w:rtl/>
          <w:lang w:bidi="ar-EG"/>
          <w14:ligatures w14:val="none"/>
        </w:rPr>
        <w:t xml:space="preserve">(1. 4) </w:t>
      </w:r>
      <w:r w:rsidRPr="002B4998">
        <w:rPr>
          <w:rFonts w:ascii="Simplified Arabic" w:eastAsia="Times New Roman" w:hAnsi="Simplified Arabic"/>
          <w:b/>
          <w:bCs/>
          <w:kern w:val="0"/>
          <w:sz w:val="36"/>
          <w:szCs w:val="36"/>
          <w:u w:val="single"/>
          <w:rtl/>
          <w:lang w:bidi="ar-EG"/>
          <w14:ligatures w14:val="none"/>
        </w:rPr>
        <w:t>أهداف الدراسة</w:t>
      </w:r>
    </w:p>
    <w:p w14:paraId="7981C20D" w14:textId="77777777" w:rsidR="002B4998" w:rsidRPr="002B4998" w:rsidRDefault="002B4998" w:rsidP="002B4998">
      <w:pPr>
        <w:spacing w:before="120" w:after="120"/>
        <w:ind w:firstLine="0"/>
      </w:pPr>
      <w:r w:rsidRPr="002B4998">
        <w:rPr>
          <w:rFonts w:hint="cs"/>
          <w:rtl/>
        </w:rPr>
        <w:t xml:space="preserve">الهدف الرئيس من الدراسة هو </w:t>
      </w:r>
      <w:r w:rsidRPr="002B4998">
        <w:rPr>
          <w:rtl/>
        </w:rPr>
        <w:t xml:space="preserve">تطوير نموذج قائم على المهارات لإعادة مواءمة رأس المال البشري في الوظائف الإدارية التشغيلية، وتحديد الأوزان النسبية </w:t>
      </w:r>
      <w:r w:rsidRPr="002B4998">
        <w:rPr>
          <w:rFonts w:hint="cs"/>
          <w:rtl/>
        </w:rPr>
        <w:t>ل</w:t>
      </w:r>
      <w:r w:rsidRPr="002B4998">
        <w:rPr>
          <w:rtl/>
        </w:rPr>
        <w:t xml:space="preserve">معاييره باستخدام أسلوب دلفي. </w:t>
      </w:r>
      <w:proofErr w:type="gramStart"/>
      <w:r w:rsidRPr="002B4998">
        <w:rPr>
          <w:rFonts w:hint="cs"/>
          <w:rtl/>
        </w:rPr>
        <w:t>ولتحقيق</w:t>
      </w:r>
      <w:proofErr w:type="gramEnd"/>
      <w:r w:rsidRPr="002B4998">
        <w:rPr>
          <w:rFonts w:hint="cs"/>
          <w:rtl/>
        </w:rPr>
        <w:t xml:space="preserve"> هذا الهدف، تسعى الدراسة لطرح نموذج مقترح على الخبراء في مجتمع الدراسة من خلال الجولات المتعددة للأهداف الفرعية التالية: </w:t>
      </w:r>
    </w:p>
    <w:p w14:paraId="01FE5973" w14:textId="77777777" w:rsidR="002B4998" w:rsidRPr="002B4998" w:rsidRDefault="002B4998" w:rsidP="002B4998">
      <w:pPr>
        <w:spacing w:before="120" w:after="120"/>
      </w:pPr>
      <w:r w:rsidRPr="002B4998">
        <w:rPr>
          <w:rFonts w:hint="cs"/>
          <w:rtl/>
        </w:rPr>
        <w:t>1. تحديد</w:t>
      </w:r>
      <w:r w:rsidRPr="002B4998">
        <w:rPr>
          <w:rtl/>
        </w:rPr>
        <w:t xml:space="preserve"> </w:t>
      </w:r>
      <w:r w:rsidRPr="002B4998">
        <w:rPr>
          <w:rFonts w:hint="cs"/>
          <w:rtl/>
        </w:rPr>
        <w:t>المعايير</w:t>
      </w:r>
      <w:r w:rsidRPr="002B4998">
        <w:rPr>
          <w:rtl/>
        </w:rPr>
        <w:t xml:space="preserve"> الرئيسة المناسبة ل</w:t>
      </w:r>
      <w:r w:rsidRPr="002B4998">
        <w:rPr>
          <w:rFonts w:hint="cs"/>
          <w:rtl/>
        </w:rPr>
        <w:t xml:space="preserve">بناء </w:t>
      </w:r>
      <w:r w:rsidRPr="002B4998">
        <w:rPr>
          <w:rtl/>
        </w:rPr>
        <w:t xml:space="preserve">نموذج </w:t>
      </w:r>
      <w:r w:rsidRPr="002B4998">
        <w:rPr>
          <w:rFonts w:hint="cs"/>
          <w:rtl/>
        </w:rPr>
        <w:t>قائم على المهارات ل</w:t>
      </w:r>
      <w:r w:rsidRPr="002B4998">
        <w:rPr>
          <w:rtl/>
        </w:rPr>
        <w:t>إعادة مواءمة رأس المال البشري في الوظائف الإدارية التشغيلية</w:t>
      </w:r>
      <w:r w:rsidRPr="002B4998">
        <w:rPr>
          <w:rFonts w:hint="cs"/>
          <w:rtl/>
        </w:rPr>
        <w:t xml:space="preserve"> مقتبسة من الأدبيات والمراجع التي اطلع عليها الباحث ومحكمة من الخبراء. </w:t>
      </w:r>
    </w:p>
    <w:p w14:paraId="15BA4A66" w14:textId="77777777" w:rsidR="002B4998" w:rsidRPr="002B4998" w:rsidRDefault="002B4998" w:rsidP="002B4998">
      <w:pPr>
        <w:spacing w:before="120" w:after="120"/>
      </w:pPr>
      <w:r w:rsidRPr="002B4998">
        <w:rPr>
          <w:rFonts w:hint="cs"/>
          <w:rtl/>
        </w:rPr>
        <w:t>2. تحديد</w:t>
      </w:r>
      <w:r w:rsidRPr="002B4998">
        <w:rPr>
          <w:rtl/>
        </w:rPr>
        <w:t xml:space="preserve"> المؤشرات الفرعية التي يمكن أن تقيس </w:t>
      </w:r>
      <w:r w:rsidRPr="002B4998">
        <w:rPr>
          <w:rFonts w:hint="cs"/>
          <w:rtl/>
        </w:rPr>
        <w:t xml:space="preserve">معايير </w:t>
      </w:r>
      <w:r w:rsidRPr="002B4998">
        <w:rPr>
          <w:rtl/>
        </w:rPr>
        <w:t>النموذج المقترح</w:t>
      </w:r>
      <w:r w:rsidRPr="002B4998">
        <w:rPr>
          <w:rFonts w:hint="cs"/>
          <w:rtl/>
        </w:rPr>
        <w:t xml:space="preserve"> </w:t>
      </w:r>
      <w:proofErr w:type="gramStart"/>
      <w:r w:rsidRPr="002B4998">
        <w:rPr>
          <w:rFonts w:hint="cs"/>
          <w:rtl/>
        </w:rPr>
        <w:t>حسب</w:t>
      </w:r>
      <w:proofErr w:type="gramEnd"/>
      <w:r w:rsidRPr="002B4998">
        <w:rPr>
          <w:rFonts w:hint="cs"/>
          <w:rtl/>
        </w:rPr>
        <w:t xml:space="preserve"> تحكيم الخبراء. </w:t>
      </w:r>
    </w:p>
    <w:p w14:paraId="26C4F8AF" w14:textId="77777777" w:rsidR="002B4998" w:rsidRPr="002B4998" w:rsidRDefault="002B4998" w:rsidP="002B4998">
      <w:pPr>
        <w:spacing w:before="120" w:after="120"/>
      </w:pPr>
      <w:r w:rsidRPr="002B4998">
        <w:rPr>
          <w:rFonts w:hint="cs"/>
          <w:rtl/>
        </w:rPr>
        <w:t xml:space="preserve">3. التأكد من ارتفاع </w:t>
      </w:r>
      <w:r w:rsidRPr="002B4998">
        <w:rPr>
          <w:rtl/>
        </w:rPr>
        <w:t xml:space="preserve">درجة اتفاق الخبراء حول </w:t>
      </w:r>
      <w:r w:rsidRPr="002B4998">
        <w:rPr>
          <w:rFonts w:hint="cs"/>
          <w:rtl/>
        </w:rPr>
        <w:t>المعايير</w:t>
      </w:r>
      <w:r w:rsidRPr="002B4998">
        <w:rPr>
          <w:rtl/>
        </w:rPr>
        <w:t xml:space="preserve"> </w:t>
      </w:r>
      <w:proofErr w:type="gramStart"/>
      <w:r w:rsidRPr="002B4998">
        <w:rPr>
          <w:rtl/>
        </w:rPr>
        <w:t>والمؤشرات</w:t>
      </w:r>
      <w:proofErr w:type="gramEnd"/>
      <w:r w:rsidRPr="002B4998">
        <w:rPr>
          <w:rtl/>
        </w:rPr>
        <w:t xml:space="preserve"> المقترحة</w:t>
      </w:r>
      <w:r w:rsidRPr="002B4998">
        <w:rPr>
          <w:rFonts w:hint="cs"/>
          <w:rtl/>
        </w:rPr>
        <w:t>.</w:t>
      </w:r>
    </w:p>
    <w:p w14:paraId="6D8522F2" w14:textId="77777777" w:rsidR="002B4998" w:rsidRPr="002B4998" w:rsidRDefault="002B4998" w:rsidP="002B4998">
      <w:pPr>
        <w:spacing w:before="120" w:after="120"/>
      </w:pPr>
      <w:r w:rsidRPr="002B4998">
        <w:rPr>
          <w:rFonts w:hint="cs"/>
          <w:rtl/>
        </w:rPr>
        <w:t xml:space="preserve">4. تحديد </w:t>
      </w:r>
      <w:r w:rsidRPr="002B4998">
        <w:rPr>
          <w:rtl/>
        </w:rPr>
        <w:t xml:space="preserve">الأوزان النسبية المناسبة لكل </w:t>
      </w:r>
      <w:r w:rsidRPr="002B4998">
        <w:rPr>
          <w:rFonts w:hint="cs"/>
          <w:rtl/>
        </w:rPr>
        <w:t>معيار</w:t>
      </w:r>
      <w:r w:rsidRPr="002B4998">
        <w:rPr>
          <w:rtl/>
        </w:rPr>
        <w:t xml:space="preserve"> ومؤشر في النموذج المقترح</w:t>
      </w:r>
      <w:r w:rsidRPr="002B4998">
        <w:rPr>
          <w:rFonts w:hint="cs"/>
          <w:rtl/>
        </w:rPr>
        <w:t xml:space="preserve"> حسب </w:t>
      </w:r>
      <w:proofErr w:type="gramStart"/>
      <w:r w:rsidRPr="002B4998">
        <w:rPr>
          <w:rFonts w:hint="cs"/>
          <w:rtl/>
        </w:rPr>
        <w:t>رأي</w:t>
      </w:r>
      <w:proofErr w:type="gramEnd"/>
      <w:r w:rsidRPr="002B4998">
        <w:rPr>
          <w:rFonts w:hint="cs"/>
          <w:rtl/>
        </w:rPr>
        <w:t xml:space="preserve"> الخبراء. </w:t>
      </w:r>
    </w:p>
    <w:p w14:paraId="279A81CC" w14:textId="77777777" w:rsidR="002B4998" w:rsidRPr="002B4998" w:rsidRDefault="002B4998" w:rsidP="002B4998">
      <w:pPr>
        <w:spacing w:before="120" w:after="120"/>
      </w:pPr>
      <w:r w:rsidRPr="002B4998">
        <w:rPr>
          <w:rFonts w:hint="cs"/>
          <w:rtl/>
        </w:rPr>
        <w:t xml:space="preserve">5. وضع تصور </w:t>
      </w:r>
      <w:r w:rsidRPr="002B4998">
        <w:rPr>
          <w:rtl/>
        </w:rPr>
        <w:t>نهائي للنموذج المقترح لإعادة مواءمة رأس المال البشري في الوظائف الإدارية التشغيلية</w:t>
      </w:r>
      <w:r w:rsidRPr="002B4998">
        <w:rPr>
          <w:rFonts w:hint="cs"/>
          <w:rtl/>
        </w:rPr>
        <w:t>.</w:t>
      </w:r>
    </w:p>
    <w:p w14:paraId="6D722787" w14:textId="77777777" w:rsidR="002B4998" w:rsidRPr="002B4998" w:rsidRDefault="002B4998" w:rsidP="002B4998">
      <w:pPr>
        <w:keepNext/>
        <w:keepLines/>
        <w:spacing w:before="120" w:after="120"/>
        <w:ind w:firstLine="0"/>
        <w:outlineLvl w:val="1"/>
        <w:rPr>
          <w:rFonts w:ascii="Simplified Arabic" w:eastAsia="Times New Roman" w:hAnsi="Simplified Arabic"/>
          <w:b/>
          <w:bCs/>
          <w:kern w:val="0"/>
          <w:sz w:val="36"/>
          <w:szCs w:val="36"/>
          <w:u w:val="single"/>
          <w:rtl/>
          <w:lang w:bidi="ar-EG"/>
          <w14:ligatures w14:val="none"/>
        </w:rPr>
      </w:pPr>
      <w:r w:rsidRPr="002B4998">
        <w:rPr>
          <w:rFonts w:ascii="Simplified Arabic" w:eastAsia="Times New Roman" w:hAnsi="Simplified Arabic" w:hint="cs"/>
          <w:b/>
          <w:bCs/>
          <w:kern w:val="0"/>
          <w:sz w:val="36"/>
          <w:szCs w:val="36"/>
          <w:u w:val="single"/>
          <w:rtl/>
          <w:lang w:bidi="ar-EG"/>
          <w14:ligatures w14:val="none"/>
        </w:rPr>
        <w:t xml:space="preserve">(1. 5) </w:t>
      </w:r>
      <w:r w:rsidRPr="002B4998">
        <w:rPr>
          <w:rFonts w:ascii="Simplified Arabic" w:eastAsia="Times New Roman" w:hAnsi="Simplified Arabic"/>
          <w:b/>
          <w:bCs/>
          <w:kern w:val="0"/>
          <w:sz w:val="36"/>
          <w:szCs w:val="36"/>
          <w:u w:val="single"/>
          <w:rtl/>
          <w:lang w:bidi="ar-EG"/>
          <w14:ligatures w14:val="none"/>
        </w:rPr>
        <w:t>أهمية الدراسة</w:t>
      </w:r>
    </w:p>
    <w:p w14:paraId="4F635DA1" w14:textId="77777777" w:rsidR="002B4998" w:rsidRPr="002B4998" w:rsidRDefault="002B4998" w:rsidP="002B4998">
      <w:pPr>
        <w:keepNext/>
        <w:keepLines/>
        <w:spacing w:before="120" w:after="120"/>
        <w:ind w:firstLine="0"/>
        <w:outlineLvl w:val="2"/>
        <w:rPr>
          <w:rFonts w:ascii="Simplified Arabic" w:eastAsia="Times New Roman" w:hAnsi="Simplified Arabic"/>
          <w:b/>
          <w:bCs/>
          <w:sz w:val="32"/>
          <w:szCs w:val="32"/>
          <w:u w:val="single"/>
          <w:rtl/>
        </w:rPr>
      </w:pPr>
      <w:r w:rsidRPr="002B4998">
        <w:rPr>
          <w:rFonts w:ascii="Simplified Arabic" w:eastAsia="Times New Roman" w:hAnsi="Simplified Arabic" w:hint="cs"/>
          <w:b/>
          <w:bCs/>
          <w:sz w:val="32"/>
          <w:szCs w:val="32"/>
          <w:u w:val="single"/>
          <w:rtl/>
        </w:rPr>
        <w:t xml:space="preserve">(1. 5. 1) </w:t>
      </w:r>
      <w:r w:rsidRPr="002B4998">
        <w:rPr>
          <w:rFonts w:ascii="Simplified Arabic" w:eastAsia="Times New Roman" w:hAnsi="Simplified Arabic"/>
          <w:b/>
          <w:bCs/>
          <w:sz w:val="32"/>
          <w:szCs w:val="32"/>
          <w:u w:val="single"/>
          <w:rtl/>
        </w:rPr>
        <w:t>الأهمية النظرية</w:t>
      </w:r>
    </w:p>
    <w:p w14:paraId="320BBF6F" w14:textId="77777777" w:rsidR="002B4998" w:rsidRPr="002B4998" w:rsidRDefault="002B4998" w:rsidP="002B4998">
      <w:pPr>
        <w:spacing w:before="120" w:after="120"/>
      </w:pPr>
      <w:r w:rsidRPr="002B4998">
        <w:rPr>
          <w:rFonts w:hint="cs"/>
          <w:rtl/>
        </w:rPr>
        <w:t xml:space="preserve">1. </w:t>
      </w:r>
      <w:r w:rsidRPr="002B4998">
        <w:rPr>
          <w:rtl/>
        </w:rPr>
        <w:t>تسهم الدراسة في إثراء الأدبيات العلمية في مجال إدارة رأس المال البشري، من خلال تقديم نموذج معياري يجمع بين المهارات الوظيفية، والقدرات المعرفية، والمهارات السلوكية، والخبرة المهنية، بوصفها عناصر مؤثرة في مواءمة الموظف مع متطلبات الوظائف الإدارية التشغيلية</w:t>
      </w:r>
      <w:r w:rsidRPr="002B4998">
        <w:rPr>
          <w:rFonts w:ascii="Simplified Arabic" w:hAnsi="Simplified Arabic"/>
          <w:sz w:val="28"/>
        </w:rPr>
        <w:t>.</w:t>
      </w:r>
    </w:p>
    <w:p w14:paraId="07BBC5EB" w14:textId="77777777" w:rsidR="002B4998" w:rsidRPr="002B4998" w:rsidRDefault="002B4998" w:rsidP="002B4998">
      <w:pPr>
        <w:spacing w:before="120" w:after="120"/>
      </w:pPr>
      <w:r w:rsidRPr="002B4998">
        <w:rPr>
          <w:rFonts w:hint="cs"/>
          <w:rtl/>
        </w:rPr>
        <w:t xml:space="preserve">2. </w:t>
      </w:r>
      <w:proofErr w:type="gramStart"/>
      <w:r w:rsidRPr="002B4998">
        <w:rPr>
          <w:rtl/>
        </w:rPr>
        <w:t>تقدم</w:t>
      </w:r>
      <w:proofErr w:type="gramEnd"/>
      <w:r w:rsidRPr="002B4998">
        <w:rPr>
          <w:rtl/>
        </w:rPr>
        <w:t xml:space="preserve"> الدراسة إطارًا علميًا يساعد على فهم إعادة مواءمة رأس المال البشري من منظور قائم على المهارات</w:t>
      </w:r>
      <w:r w:rsidRPr="002B4998">
        <w:rPr>
          <w:rFonts w:hint="cs"/>
          <w:rtl/>
        </w:rPr>
        <w:t xml:space="preserve"> ومتسق مع تحولات سوق العمل</w:t>
      </w:r>
      <w:r w:rsidRPr="002B4998">
        <w:rPr>
          <w:rtl/>
        </w:rPr>
        <w:t>، بدلًا من الاقتصار على المؤهل الأكاديمي أو التخصص أو سنوات الخبرة بوصفها مؤشرات رئيسة للملاءمة الوظيفية</w:t>
      </w:r>
      <w:r w:rsidRPr="002B4998">
        <w:rPr>
          <w:rFonts w:ascii="Simplified Arabic" w:hAnsi="Simplified Arabic"/>
          <w:sz w:val="28"/>
        </w:rPr>
        <w:t>.</w:t>
      </w:r>
    </w:p>
    <w:p w14:paraId="49A46B83" w14:textId="77777777" w:rsidR="002B4998" w:rsidRPr="002B4998" w:rsidRDefault="002B4998" w:rsidP="002B4998">
      <w:pPr>
        <w:spacing w:before="120" w:after="120"/>
      </w:pPr>
      <w:r w:rsidRPr="002B4998">
        <w:rPr>
          <w:rFonts w:hint="cs"/>
          <w:rtl/>
        </w:rPr>
        <w:t xml:space="preserve">3. </w:t>
      </w:r>
      <w:r w:rsidRPr="002B4998">
        <w:rPr>
          <w:rtl/>
        </w:rPr>
        <w:t>تسهم الدراسة في توسيع توظيف أسلوب دلفي في دراسات إدارة الموارد البشرية، ولا سيما في بناء النماذج المعيارية، وتحكيم المعايير والمؤشرات، والوصول إلى درجة من التوافق بين الخبراء</w:t>
      </w:r>
      <w:r w:rsidRPr="002B4998">
        <w:rPr>
          <w:rFonts w:ascii="Simplified Arabic" w:hAnsi="Simplified Arabic"/>
          <w:sz w:val="28"/>
        </w:rPr>
        <w:t>.</w:t>
      </w:r>
    </w:p>
    <w:p w14:paraId="43BD61B2" w14:textId="77777777" w:rsidR="002B4998" w:rsidRPr="002B4998" w:rsidRDefault="002B4998" w:rsidP="002B4998">
      <w:pPr>
        <w:spacing w:before="120" w:after="120"/>
        <w:rPr>
          <w:rFonts w:ascii="Simplified Arabic" w:hAnsi="Simplified Arabic"/>
          <w:sz w:val="28"/>
        </w:rPr>
      </w:pPr>
      <w:r w:rsidRPr="002B4998">
        <w:rPr>
          <w:rFonts w:hint="cs"/>
          <w:rtl/>
        </w:rPr>
        <w:lastRenderedPageBreak/>
        <w:t xml:space="preserve">4. </w:t>
      </w:r>
      <w:proofErr w:type="gramStart"/>
      <w:r w:rsidRPr="002B4998">
        <w:rPr>
          <w:rtl/>
        </w:rPr>
        <w:t>تضيف</w:t>
      </w:r>
      <w:proofErr w:type="gramEnd"/>
      <w:r w:rsidRPr="002B4998">
        <w:rPr>
          <w:rtl/>
        </w:rPr>
        <w:t xml:space="preserve"> الدراسة إلى المعرفة العلمية من خلال ربط مفهوم المواءمة الوظيفية بتحديد الأوزان النسبية للمعايير والمؤشرات، بما يساعد على تحويل النموذج من إطار مفاهيمي عام إلى نموذج قابل للقياس والتحليل</w:t>
      </w:r>
      <w:r w:rsidRPr="002B4998">
        <w:rPr>
          <w:rFonts w:hint="cs"/>
          <w:rtl/>
        </w:rPr>
        <w:t xml:space="preserve"> والتطبيق</w:t>
      </w:r>
      <w:r w:rsidRPr="002B4998">
        <w:rPr>
          <w:rFonts w:ascii="Simplified Arabic" w:hAnsi="Simplified Arabic"/>
          <w:sz w:val="28"/>
        </w:rPr>
        <w:t>.</w:t>
      </w:r>
    </w:p>
    <w:p w14:paraId="5359D316" w14:textId="77777777" w:rsidR="002B4998" w:rsidRPr="002B4998" w:rsidRDefault="002B4998" w:rsidP="002B4998">
      <w:pPr>
        <w:spacing w:before="120" w:after="120"/>
      </w:pPr>
      <w:r w:rsidRPr="002B4998">
        <w:rPr>
          <w:rFonts w:hint="cs"/>
          <w:rtl/>
        </w:rPr>
        <w:t xml:space="preserve">5. </w:t>
      </w:r>
      <w:r w:rsidRPr="002B4998">
        <w:rPr>
          <w:rtl/>
        </w:rPr>
        <w:t xml:space="preserve">توفر الدراسة أساسًا يمكن أن تستفيد منه الدراسات المستقبلية في موضوعات إدارة الكفاءات، </w:t>
      </w:r>
      <w:proofErr w:type="spellStart"/>
      <w:r w:rsidRPr="002B4998">
        <w:rPr>
          <w:rtl/>
        </w:rPr>
        <w:t>والجدارات</w:t>
      </w:r>
      <w:proofErr w:type="spellEnd"/>
      <w:r w:rsidRPr="002B4998">
        <w:rPr>
          <w:rtl/>
        </w:rPr>
        <w:t xml:space="preserve"> الوظيفية، وتقييم الموظفين، والنقل الداخلي، وإعادة توزيع رأس المال البشر</w:t>
      </w:r>
      <w:r w:rsidRPr="002B4998">
        <w:rPr>
          <w:rFonts w:ascii="Simplified Arabic" w:hAnsi="Simplified Arabic"/>
          <w:sz w:val="28"/>
          <w:rtl/>
        </w:rPr>
        <w:t>ي</w:t>
      </w:r>
      <w:r w:rsidRPr="002B4998">
        <w:rPr>
          <w:rFonts w:ascii="Simplified Arabic" w:hAnsi="Simplified Arabic"/>
          <w:sz w:val="28"/>
        </w:rPr>
        <w:t>.</w:t>
      </w:r>
    </w:p>
    <w:p w14:paraId="3803E2A3" w14:textId="77777777" w:rsidR="002B4998" w:rsidRPr="002B4998" w:rsidRDefault="002B4998" w:rsidP="002B4998">
      <w:pPr>
        <w:spacing w:before="120" w:after="120"/>
        <w:ind w:firstLine="0"/>
        <w:rPr>
          <w:b/>
          <w:bCs/>
          <w:sz w:val="32"/>
          <w:szCs w:val="32"/>
          <w:u w:val="single"/>
        </w:rPr>
      </w:pPr>
      <w:r w:rsidRPr="002B4998">
        <w:rPr>
          <w:rFonts w:hint="cs"/>
          <w:b/>
          <w:bCs/>
          <w:sz w:val="32"/>
          <w:szCs w:val="32"/>
          <w:u w:val="single"/>
          <w:rtl/>
        </w:rPr>
        <w:t xml:space="preserve">(1. 5. 2) </w:t>
      </w:r>
      <w:proofErr w:type="gramStart"/>
      <w:r w:rsidRPr="002B4998">
        <w:rPr>
          <w:b/>
          <w:bCs/>
          <w:sz w:val="32"/>
          <w:szCs w:val="32"/>
          <w:u w:val="single"/>
          <w:rtl/>
        </w:rPr>
        <w:t>الأهمية</w:t>
      </w:r>
      <w:proofErr w:type="gramEnd"/>
      <w:r w:rsidRPr="002B4998">
        <w:rPr>
          <w:b/>
          <w:bCs/>
          <w:sz w:val="32"/>
          <w:szCs w:val="32"/>
          <w:u w:val="single"/>
          <w:rtl/>
        </w:rPr>
        <w:t xml:space="preserve"> التطبيقية</w:t>
      </w:r>
    </w:p>
    <w:p w14:paraId="081A536C" w14:textId="77777777" w:rsidR="002B4998" w:rsidRPr="002B4998" w:rsidRDefault="002B4998" w:rsidP="002B4998">
      <w:pPr>
        <w:spacing w:before="120" w:after="120"/>
      </w:pPr>
      <w:r w:rsidRPr="002B4998">
        <w:rPr>
          <w:rFonts w:hint="cs"/>
          <w:rtl/>
        </w:rPr>
        <w:t xml:space="preserve">1. </w:t>
      </w:r>
      <w:r w:rsidRPr="002B4998">
        <w:rPr>
          <w:rtl/>
        </w:rPr>
        <w:t xml:space="preserve">تساعد الدراسة في دعم قرارات الموارد البشرية المتعلقة بالتوظيف، والنقل الداخلي، وإعادة توزيع الموظفين في الوظائف الإدارية التشغيلية، من خلال </w:t>
      </w:r>
      <w:r w:rsidRPr="002B4998">
        <w:rPr>
          <w:rFonts w:hint="cs"/>
          <w:rtl/>
        </w:rPr>
        <w:t>تطبيق ال</w:t>
      </w:r>
      <w:r w:rsidRPr="002B4998">
        <w:rPr>
          <w:rtl/>
        </w:rPr>
        <w:t xml:space="preserve">نموذج </w:t>
      </w:r>
      <w:r w:rsidRPr="002B4998">
        <w:rPr>
          <w:rFonts w:hint="cs"/>
          <w:rtl/>
        </w:rPr>
        <w:t>المقترح</w:t>
      </w:r>
      <w:r w:rsidRPr="002B4998">
        <w:rPr>
          <w:rFonts w:ascii="Simplified Arabic" w:hAnsi="Simplified Arabic"/>
          <w:sz w:val="28"/>
        </w:rPr>
        <w:t>.</w:t>
      </w:r>
    </w:p>
    <w:p w14:paraId="74FEFF4B" w14:textId="77777777" w:rsidR="002B4998" w:rsidRPr="002B4998" w:rsidRDefault="002B4998" w:rsidP="002B4998">
      <w:pPr>
        <w:spacing w:before="120" w:after="120"/>
      </w:pPr>
      <w:r w:rsidRPr="002B4998">
        <w:rPr>
          <w:rFonts w:hint="cs"/>
          <w:rtl/>
        </w:rPr>
        <w:t xml:space="preserve">2. </w:t>
      </w:r>
      <w:proofErr w:type="gramStart"/>
      <w:r w:rsidRPr="002B4998">
        <w:rPr>
          <w:rtl/>
        </w:rPr>
        <w:t>تسهم</w:t>
      </w:r>
      <w:proofErr w:type="gramEnd"/>
      <w:r w:rsidRPr="002B4998">
        <w:rPr>
          <w:rtl/>
        </w:rPr>
        <w:t xml:space="preserve"> الدراسة في تقليل الاعتماد المفرط على المؤهل الأكاديمي والتخصص وسنوات الخبرة، من خلال إبراز أهمية المهارات والقدرات الفعلية في الحكم على ملاءمة الموظف للوظيفة</w:t>
      </w:r>
      <w:r w:rsidRPr="002B4998">
        <w:rPr>
          <w:rFonts w:ascii="Simplified Arabic" w:hAnsi="Simplified Arabic"/>
          <w:sz w:val="28"/>
        </w:rPr>
        <w:t>.</w:t>
      </w:r>
    </w:p>
    <w:p w14:paraId="7594CEC3" w14:textId="77777777" w:rsidR="002B4998" w:rsidRPr="002B4998" w:rsidRDefault="002B4998" w:rsidP="002B4998">
      <w:pPr>
        <w:spacing w:before="120" w:after="120"/>
      </w:pPr>
      <w:r w:rsidRPr="002B4998">
        <w:rPr>
          <w:rFonts w:hint="cs"/>
          <w:rtl/>
        </w:rPr>
        <w:t xml:space="preserve">3. </w:t>
      </w:r>
      <w:r w:rsidRPr="002B4998">
        <w:rPr>
          <w:rtl/>
        </w:rPr>
        <w:t>توفر الدراسة أداة مساعدة لصناع القرار في تقييم مدى توافق الموظفين مع متطلبات الوظائف الإدارية التشغيلية، بما يعزز موضوعية قرارات التوظيف وإعادة المواءمة</w:t>
      </w:r>
      <w:r w:rsidRPr="002B4998">
        <w:rPr>
          <w:rFonts w:ascii="Simplified Arabic" w:hAnsi="Simplified Arabic"/>
          <w:sz w:val="28"/>
        </w:rPr>
        <w:t>.</w:t>
      </w:r>
    </w:p>
    <w:p w14:paraId="68CD0C0B" w14:textId="77777777" w:rsidR="002B4998" w:rsidRPr="002B4998" w:rsidRDefault="002B4998" w:rsidP="002B4998">
      <w:pPr>
        <w:spacing w:before="120" w:after="120"/>
      </w:pPr>
      <w:r w:rsidRPr="002B4998">
        <w:rPr>
          <w:rFonts w:hint="cs"/>
          <w:rtl/>
        </w:rPr>
        <w:t xml:space="preserve">4. </w:t>
      </w:r>
      <w:proofErr w:type="gramStart"/>
      <w:r w:rsidRPr="002B4998">
        <w:rPr>
          <w:rtl/>
        </w:rPr>
        <w:t>تسهم</w:t>
      </w:r>
      <w:proofErr w:type="gramEnd"/>
      <w:r w:rsidRPr="002B4998">
        <w:rPr>
          <w:rtl/>
        </w:rPr>
        <w:t xml:space="preserve"> الدراسة في تعزيز العدالة والشفافية في تقييم الموظفين الإداريين</w:t>
      </w:r>
      <w:r w:rsidRPr="002B4998">
        <w:rPr>
          <w:rFonts w:hint="cs"/>
          <w:rtl/>
        </w:rPr>
        <w:t xml:space="preserve"> محل المواءمة</w:t>
      </w:r>
      <w:r w:rsidRPr="002B4998">
        <w:rPr>
          <w:rtl/>
        </w:rPr>
        <w:t>، من خلال تحديد معايير واضحة وأوزان نسبية يمكن الاستناد إليها عند المفاضلة أو إعادة التوزيع</w:t>
      </w:r>
      <w:r w:rsidRPr="002B4998">
        <w:rPr>
          <w:rFonts w:ascii="Simplified Arabic" w:hAnsi="Simplified Arabic"/>
          <w:sz w:val="28"/>
        </w:rPr>
        <w:t>.</w:t>
      </w:r>
    </w:p>
    <w:p w14:paraId="1D53EFEB" w14:textId="77777777" w:rsidR="002B4998" w:rsidRPr="002B4998" w:rsidRDefault="002B4998" w:rsidP="002B4998">
      <w:pPr>
        <w:spacing w:before="120" w:after="120"/>
      </w:pPr>
      <w:r w:rsidRPr="002B4998">
        <w:rPr>
          <w:rFonts w:hint="cs"/>
          <w:rtl/>
        </w:rPr>
        <w:t xml:space="preserve">5. </w:t>
      </w:r>
      <w:r w:rsidRPr="002B4998">
        <w:rPr>
          <w:rtl/>
        </w:rPr>
        <w:t xml:space="preserve">تساعد الدراسة في تحسين كفاءة استثمار رأس المال البشري، من خلال توجيه </w:t>
      </w:r>
      <w:proofErr w:type="gramStart"/>
      <w:r w:rsidRPr="002B4998">
        <w:rPr>
          <w:rtl/>
        </w:rPr>
        <w:t>الموظفين</w:t>
      </w:r>
      <w:proofErr w:type="gramEnd"/>
      <w:r w:rsidRPr="002B4998">
        <w:rPr>
          <w:rtl/>
        </w:rPr>
        <w:t xml:space="preserve"> إلى الوظائف التي تتناسب مع مهاراتهم وقدراتهم وخبراتهم الفعلية</w:t>
      </w:r>
      <w:r w:rsidRPr="002B4998">
        <w:rPr>
          <w:rFonts w:ascii="Simplified Arabic" w:hAnsi="Simplified Arabic"/>
          <w:sz w:val="28"/>
        </w:rPr>
        <w:t>.</w:t>
      </w:r>
    </w:p>
    <w:p w14:paraId="3827CFC1" w14:textId="77777777" w:rsidR="002B4998" w:rsidRPr="002B4998" w:rsidRDefault="002B4998" w:rsidP="002B4998">
      <w:pPr>
        <w:spacing w:before="120" w:after="120"/>
        <w:rPr>
          <w:rFonts w:ascii="Simplified Arabic" w:hAnsi="Simplified Arabic"/>
          <w:sz w:val="28"/>
        </w:rPr>
      </w:pPr>
      <w:r w:rsidRPr="002B4998">
        <w:rPr>
          <w:rFonts w:hint="cs"/>
          <w:rtl/>
        </w:rPr>
        <w:t xml:space="preserve">6. </w:t>
      </w:r>
      <w:proofErr w:type="gramStart"/>
      <w:r w:rsidRPr="002B4998">
        <w:rPr>
          <w:rtl/>
        </w:rPr>
        <w:t>يمكن</w:t>
      </w:r>
      <w:proofErr w:type="gramEnd"/>
      <w:r w:rsidRPr="002B4998">
        <w:rPr>
          <w:rtl/>
        </w:rPr>
        <w:t xml:space="preserve"> أن تسهم الدراسة في الحد من مظاهر ضعف الأداء والتراخي الوظيفي الناتجة عن ضعف </w:t>
      </w:r>
      <w:r w:rsidRPr="002B4998">
        <w:rPr>
          <w:rFonts w:ascii="Simplified Arabic" w:hAnsi="Simplified Arabic"/>
          <w:sz w:val="28"/>
          <w:rtl/>
        </w:rPr>
        <w:t>المواءمة بين الموظف ومتطلبات الوظيفة</w:t>
      </w:r>
      <w:r w:rsidRPr="002B4998">
        <w:rPr>
          <w:rFonts w:ascii="Simplified Arabic" w:hAnsi="Simplified Arabic"/>
          <w:sz w:val="28"/>
        </w:rPr>
        <w:t>.</w:t>
      </w:r>
    </w:p>
    <w:p w14:paraId="6A5A0098" w14:textId="77777777" w:rsidR="002B4998" w:rsidRPr="002B4998" w:rsidRDefault="002B4998" w:rsidP="002B4998">
      <w:pPr>
        <w:spacing w:before="120" w:after="120"/>
      </w:pPr>
      <w:r w:rsidRPr="002B4998">
        <w:rPr>
          <w:rFonts w:hint="cs"/>
          <w:rtl/>
        </w:rPr>
        <w:t xml:space="preserve">7. </w:t>
      </w:r>
      <w:r w:rsidRPr="002B4998">
        <w:rPr>
          <w:rtl/>
        </w:rPr>
        <w:t>تدعم الدراسة بناء بيئة عمل أكثر مرونة وع</w:t>
      </w:r>
      <w:r w:rsidRPr="002B4998">
        <w:rPr>
          <w:rFonts w:hint="cs"/>
          <w:rtl/>
        </w:rPr>
        <w:t>ا</w:t>
      </w:r>
      <w:r w:rsidRPr="002B4998">
        <w:rPr>
          <w:rtl/>
        </w:rPr>
        <w:t>دلة وف</w:t>
      </w:r>
      <w:r w:rsidRPr="002B4998">
        <w:rPr>
          <w:rFonts w:hint="cs"/>
          <w:rtl/>
        </w:rPr>
        <w:t>ع</w:t>
      </w:r>
      <w:r w:rsidRPr="002B4998">
        <w:rPr>
          <w:rtl/>
        </w:rPr>
        <w:t xml:space="preserve">الة، من خلال </w:t>
      </w:r>
      <w:r w:rsidRPr="002B4998">
        <w:rPr>
          <w:rFonts w:hint="cs"/>
          <w:rtl/>
        </w:rPr>
        <w:t xml:space="preserve">تأثير التغييرات المرتبطة بنتائج تطبيق النموذج المقترح، أو ما يشتق من </w:t>
      </w:r>
      <w:proofErr w:type="spellStart"/>
      <w:r w:rsidRPr="002B4998">
        <w:rPr>
          <w:rFonts w:hint="cs"/>
          <w:rtl/>
        </w:rPr>
        <w:t>من</w:t>
      </w:r>
      <w:proofErr w:type="spellEnd"/>
      <w:r w:rsidRPr="002B4998">
        <w:rPr>
          <w:rFonts w:hint="cs"/>
          <w:rtl/>
        </w:rPr>
        <w:t xml:space="preserve"> نماذج مشابهه</w:t>
      </w:r>
      <w:r w:rsidRPr="002B4998">
        <w:rPr>
          <w:rFonts w:ascii="Simplified Arabic" w:hAnsi="Simplified Arabic"/>
          <w:sz w:val="28"/>
        </w:rPr>
        <w:t>.</w:t>
      </w:r>
    </w:p>
    <w:p w14:paraId="19D5AD20" w14:textId="77777777" w:rsidR="002B4998" w:rsidRPr="002B4998" w:rsidRDefault="002B4998" w:rsidP="002B4998">
      <w:pPr>
        <w:spacing w:before="120" w:after="120"/>
        <w:rPr>
          <w:rFonts w:ascii="Simplified Arabic" w:hAnsi="Simplified Arabic"/>
          <w:sz w:val="28"/>
          <w:rtl/>
        </w:rPr>
      </w:pPr>
      <w:r w:rsidRPr="002B4998">
        <w:rPr>
          <w:rFonts w:hint="cs"/>
          <w:rtl/>
        </w:rPr>
        <w:t xml:space="preserve">8. </w:t>
      </w:r>
      <w:r w:rsidRPr="002B4998">
        <w:rPr>
          <w:rtl/>
        </w:rPr>
        <w:t>تفتح الدراسة المجال أمام الجهات المعنية لتبني أساليب أكثر علمية ومرونة في التوظيف وإعادة مواءمة رأس المال البشري، بما يتناسب مع التحولات الحديثة في طبيعة الوظائف الإدارية التشغيلية</w:t>
      </w:r>
      <w:r w:rsidRPr="002B4998">
        <w:rPr>
          <w:rFonts w:hint="cs"/>
          <w:rtl/>
        </w:rPr>
        <w:t xml:space="preserve"> ويعود عليها بالفائدة من نواحي: (رفع كفاءة الموظفين، رفع انتاجيتهم، مكافحة التكاسل، التسكع الوظيفي)</w:t>
      </w:r>
      <w:r w:rsidRPr="002B4998">
        <w:rPr>
          <w:rFonts w:ascii="Simplified Arabic" w:hAnsi="Simplified Arabic"/>
          <w:sz w:val="28"/>
        </w:rPr>
        <w:t>.</w:t>
      </w:r>
    </w:p>
    <w:p w14:paraId="355F594D" w14:textId="77777777" w:rsidR="002B4998" w:rsidRPr="002B4998" w:rsidRDefault="002B4998" w:rsidP="002B4998">
      <w:pPr>
        <w:spacing w:before="120" w:after="120"/>
        <w:ind w:firstLine="0"/>
        <w:outlineLvl w:val="0"/>
        <w:rPr>
          <w:rFonts w:ascii="Simplified Arabic" w:eastAsia="Times New Roman" w:hAnsi="Simplified Arabic"/>
          <w:b/>
          <w:bCs/>
          <w:kern w:val="36"/>
          <w:sz w:val="36"/>
          <w:szCs w:val="36"/>
          <w:u w:val="single"/>
          <w:rtl/>
          <w14:ligatures w14:val="none"/>
        </w:rPr>
      </w:pPr>
      <w:r w:rsidRPr="002B4998">
        <w:rPr>
          <w:rFonts w:ascii="Simplified Arabic" w:eastAsia="Times New Roman" w:hAnsi="Simplified Arabic" w:hint="cs"/>
          <w:b/>
          <w:bCs/>
          <w:kern w:val="36"/>
          <w:sz w:val="36"/>
          <w:szCs w:val="36"/>
          <w:u w:val="single"/>
          <w:rtl/>
          <w14:ligatures w14:val="none"/>
        </w:rPr>
        <w:t xml:space="preserve">(1. 6) </w:t>
      </w:r>
      <w:proofErr w:type="gramStart"/>
      <w:r w:rsidRPr="002B4998">
        <w:rPr>
          <w:rFonts w:ascii="Simplified Arabic" w:eastAsia="Times New Roman" w:hAnsi="Simplified Arabic"/>
          <w:b/>
          <w:bCs/>
          <w:kern w:val="36"/>
          <w:sz w:val="36"/>
          <w:szCs w:val="36"/>
          <w:u w:val="single"/>
          <w:rtl/>
          <w14:ligatures w14:val="none"/>
        </w:rPr>
        <w:t>الدراسات</w:t>
      </w:r>
      <w:proofErr w:type="gramEnd"/>
      <w:r w:rsidRPr="002B4998">
        <w:rPr>
          <w:rFonts w:ascii="Simplified Arabic" w:eastAsia="Times New Roman" w:hAnsi="Simplified Arabic"/>
          <w:b/>
          <w:bCs/>
          <w:kern w:val="36"/>
          <w:sz w:val="36"/>
          <w:szCs w:val="36"/>
          <w:u w:val="single"/>
          <w:rtl/>
          <w14:ligatures w14:val="none"/>
        </w:rPr>
        <w:t xml:space="preserve"> السابقة </w:t>
      </w:r>
      <w:r w:rsidRPr="002B4998">
        <w:rPr>
          <w:rFonts w:ascii="Simplified Arabic" w:eastAsia="Times New Roman" w:hAnsi="Simplified Arabic" w:hint="cs"/>
          <w:b/>
          <w:bCs/>
          <w:kern w:val="36"/>
          <w:sz w:val="36"/>
          <w:szCs w:val="36"/>
          <w:u w:val="single"/>
          <w:rtl/>
          <w14:ligatures w14:val="none"/>
        </w:rPr>
        <w:t>والفجوة البحثية</w:t>
      </w:r>
    </w:p>
    <w:p w14:paraId="25F1AD0D" w14:textId="77777777" w:rsidR="002B4998" w:rsidRPr="002B4998" w:rsidRDefault="002B4998" w:rsidP="002B4998">
      <w:pPr>
        <w:spacing w:before="120" w:after="120"/>
        <w:rPr>
          <w:rtl/>
        </w:rPr>
      </w:pPr>
      <w:r w:rsidRPr="002B4998">
        <w:rPr>
          <w:rFonts w:hint="cs"/>
          <w:rtl/>
        </w:rPr>
        <w:t xml:space="preserve">على الرغم من كون الدراسة تعتمد على تقييم نموذج مقترح معياري، إلا أن الدراسات السابقة كانت نواة انطلاق الباحث في اقتراح المعايير والمؤشرات والأوزان النسبية قبل تعديلها حسب رأي </w:t>
      </w:r>
      <w:proofErr w:type="spellStart"/>
      <w:r w:rsidRPr="002B4998">
        <w:rPr>
          <w:rFonts w:hint="cs"/>
          <w:rtl/>
        </w:rPr>
        <w:t>الخبرا</w:t>
      </w:r>
      <w:proofErr w:type="spellEnd"/>
      <w:r w:rsidRPr="002B4998">
        <w:rPr>
          <w:rFonts w:hint="cs"/>
          <w:rtl/>
        </w:rPr>
        <w:t>. وقد قام الباحث ب</w:t>
      </w:r>
      <w:r w:rsidRPr="002B4998">
        <w:rPr>
          <w:rtl/>
        </w:rPr>
        <w:t xml:space="preserve">مراجعة عدد من الدراسات ذات الصلة </w:t>
      </w:r>
      <w:proofErr w:type="gramStart"/>
      <w:r w:rsidRPr="002B4998">
        <w:rPr>
          <w:rFonts w:hint="cs"/>
          <w:rtl/>
        </w:rPr>
        <w:t>وهي</w:t>
      </w:r>
      <w:proofErr w:type="gramEnd"/>
      <w:r w:rsidRPr="002B4998">
        <w:rPr>
          <w:rFonts w:hint="cs"/>
          <w:rtl/>
        </w:rPr>
        <w:t xml:space="preserve"> كالتالي:</w:t>
      </w:r>
    </w:p>
    <w:p w14:paraId="4388898A" w14:textId="77777777" w:rsidR="002B4998" w:rsidRPr="002B4998" w:rsidRDefault="002B4998" w:rsidP="002B4998">
      <w:pPr>
        <w:spacing w:before="120" w:after="120"/>
        <w:ind w:hanging="1"/>
        <w:rPr>
          <w:b/>
          <w:bCs/>
          <w:sz w:val="32"/>
          <w:szCs w:val="32"/>
          <w:u w:val="single"/>
        </w:rPr>
      </w:pPr>
      <w:r w:rsidRPr="002B4998">
        <w:rPr>
          <w:rFonts w:hint="cs"/>
          <w:b/>
          <w:bCs/>
          <w:sz w:val="32"/>
          <w:szCs w:val="32"/>
          <w:u w:val="single"/>
          <w:rtl/>
        </w:rPr>
        <w:lastRenderedPageBreak/>
        <w:t xml:space="preserve">أولاً: </w:t>
      </w:r>
      <w:proofErr w:type="gramStart"/>
      <w:r w:rsidRPr="002B4998">
        <w:rPr>
          <w:b/>
          <w:bCs/>
          <w:sz w:val="32"/>
          <w:szCs w:val="32"/>
          <w:u w:val="single"/>
          <w:rtl/>
        </w:rPr>
        <w:t>دراسات</w:t>
      </w:r>
      <w:proofErr w:type="gramEnd"/>
      <w:r w:rsidRPr="002B4998">
        <w:rPr>
          <w:b/>
          <w:bCs/>
          <w:sz w:val="32"/>
          <w:szCs w:val="32"/>
          <w:u w:val="single"/>
          <w:rtl/>
        </w:rPr>
        <w:t xml:space="preserve"> ضعف الإنتاجية واستثمار رأس المال البشري في القطاع العام السعودي</w:t>
      </w:r>
    </w:p>
    <w:p w14:paraId="6811475A" w14:textId="77777777" w:rsidR="002B4998" w:rsidRPr="002B4998" w:rsidRDefault="002B4998" w:rsidP="002B4998">
      <w:pPr>
        <w:spacing w:before="120" w:after="120"/>
      </w:pPr>
      <w:proofErr w:type="gramStart"/>
      <w:r w:rsidRPr="002B4998">
        <w:rPr>
          <w:rtl/>
        </w:rPr>
        <w:t>تناولت</w:t>
      </w:r>
      <w:proofErr w:type="gramEnd"/>
      <w:r w:rsidRPr="002B4998">
        <w:rPr>
          <w:rtl/>
        </w:rPr>
        <w:t xml:space="preserve"> بعض الأدبيات مشكلة ضعف الإنتاجية في القطاع العام السعودي، وما يرتبط بها من قصور في استثمار قدرات الموظفين ومعارفهم ومهاراتهم داخل بيئة العمل. </w:t>
      </w:r>
      <w:proofErr w:type="gramStart"/>
      <w:r w:rsidRPr="002B4998">
        <w:rPr>
          <w:rtl/>
        </w:rPr>
        <w:t>فقد</w:t>
      </w:r>
      <w:proofErr w:type="gramEnd"/>
      <w:r w:rsidRPr="002B4998">
        <w:rPr>
          <w:rtl/>
        </w:rPr>
        <w:t xml:space="preserve"> تناولت دراسة قاسم (1993) موضوع إنتاجية القطاع العام في المملكة العربية السعودية، مركزةً على المشكلات التي تحد من إنتاجية الأجهزة الحكومية، ومدى ملاءمة بعض المداخل الإدارية الغربية لتحسين الإنتاجية في السياق السعودي. وقد أوضحت الدراسة أن إنتاجية القطاع العام السعودي تواجه عددًا من التحديات التنظيمية والإدارية، وأن تحسينها يتطلب مدخلًا يأخذ في الاعتبار طبيعة البيئة المحلية وخصائصها التنظيمية والاجتماعية</w:t>
      </w:r>
      <w:r w:rsidRPr="002B4998">
        <w:rPr>
          <w:rFonts w:ascii="Simplified Arabic" w:hAnsi="Simplified Arabic"/>
          <w:sz w:val="28"/>
        </w:rPr>
        <w:t>.</w:t>
      </w:r>
    </w:p>
    <w:p w14:paraId="79EB27D3" w14:textId="77777777" w:rsidR="002B4998" w:rsidRPr="002B4998" w:rsidRDefault="002B4998" w:rsidP="002B4998">
      <w:pPr>
        <w:spacing w:before="120" w:after="120"/>
      </w:pPr>
      <w:r w:rsidRPr="002B4998">
        <w:rPr>
          <w:rtl/>
        </w:rPr>
        <w:t xml:space="preserve">وفي الاتجاه </w:t>
      </w:r>
      <w:r w:rsidRPr="002B4998">
        <w:rPr>
          <w:rFonts w:hint="cs"/>
          <w:rtl/>
        </w:rPr>
        <w:t>ذاته</w:t>
      </w:r>
      <w:r w:rsidRPr="002B4998">
        <w:rPr>
          <w:rtl/>
        </w:rPr>
        <w:t>، تناولت دراسة أبو الجدايل (1991) المشكلات المؤثرة في إنتاجية موظفي القطاعين العام والخاص في المملكة العربية السعودية، مركزةً على عدد من العوامل التنظيمية والسلوكية ذات الصلة بالإنتاجية مثل</w:t>
      </w:r>
      <w:r w:rsidRPr="002B4998">
        <w:rPr>
          <w:rFonts w:hint="cs"/>
          <w:rtl/>
        </w:rPr>
        <w:t>: (</w:t>
      </w:r>
      <w:r w:rsidRPr="002B4998">
        <w:rPr>
          <w:rtl/>
        </w:rPr>
        <w:t>نظم المكافآت، وعلاقة الأداء بالحوافز، والرضا الوظيفي، والغياب، والتأخر، وبعض الممارسات الإدارية التي قد تحد من فاعلية أداء الموظف</w:t>
      </w:r>
      <w:r w:rsidRPr="002B4998">
        <w:rPr>
          <w:rFonts w:hint="cs"/>
          <w:rtl/>
        </w:rPr>
        <w:t>)</w:t>
      </w:r>
      <w:r w:rsidRPr="002B4998">
        <w:rPr>
          <w:rtl/>
        </w:rPr>
        <w:t xml:space="preserve">. </w:t>
      </w:r>
      <w:proofErr w:type="gramStart"/>
      <w:r w:rsidRPr="002B4998">
        <w:rPr>
          <w:rtl/>
        </w:rPr>
        <w:t>وقد</w:t>
      </w:r>
      <w:proofErr w:type="gramEnd"/>
      <w:r w:rsidRPr="002B4998">
        <w:rPr>
          <w:rtl/>
        </w:rPr>
        <w:t xml:space="preserve"> أظهرت الدراسة أن إنتاجية الموظف لا تتأثر بقدراته الفردية فقط، بل تتأثر كذلك بالنظم الإدارية والتنظيمية التي تحكم بيئة العمل وتوجه السلوك الوظيفي</w:t>
      </w:r>
      <w:r w:rsidRPr="002B4998">
        <w:rPr>
          <w:rFonts w:ascii="Simplified Arabic" w:hAnsi="Simplified Arabic"/>
          <w:sz w:val="28"/>
        </w:rPr>
        <w:t>.</w:t>
      </w:r>
    </w:p>
    <w:p w14:paraId="4D63CB94" w14:textId="77777777" w:rsidR="002B4998" w:rsidRPr="002B4998" w:rsidRDefault="002B4998" w:rsidP="002B4998">
      <w:pPr>
        <w:spacing w:before="120" w:after="120"/>
      </w:pPr>
      <w:r w:rsidRPr="002B4998">
        <w:rPr>
          <w:rtl/>
        </w:rPr>
        <w:t xml:space="preserve">كما كشفت دراسة اليحيى (2010) عن جانب أكثر تحديدًا من جوانب ضعف الإنتاجية، يتمثل في ضعف الاستفادة من رأس المال البشري في منظمات القطاع العام. </w:t>
      </w:r>
      <w:proofErr w:type="gramStart"/>
      <w:r w:rsidRPr="002B4998">
        <w:rPr>
          <w:rFonts w:hint="cs"/>
          <w:rtl/>
        </w:rPr>
        <w:t>و</w:t>
      </w:r>
      <w:r w:rsidRPr="002B4998">
        <w:rPr>
          <w:rtl/>
        </w:rPr>
        <w:t>أوضحت</w:t>
      </w:r>
      <w:proofErr w:type="gramEnd"/>
      <w:r w:rsidRPr="002B4998">
        <w:rPr>
          <w:rtl/>
        </w:rPr>
        <w:t xml:space="preserve"> الدراسة، من خلال عينة شملت موظفين حكوميين في المملكة العربية السعودية وسلطنة عمان، أن هناك ضعفًا واضحًا في توظيف معارف الموظفين ومهاراتهم وقدراتهم داخل بيئة العمل، وأن كثيرًا من الموظفين لا يستخدمون كامل قدراتهم في وظائفهم الحالية. </w:t>
      </w:r>
      <w:proofErr w:type="gramStart"/>
      <w:r w:rsidRPr="002B4998">
        <w:rPr>
          <w:rtl/>
        </w:rPr>
        <w:t>وتعد</w:t>
      </w:r>
      <w:proofErr w:type="gramEnd"/>
      <w:r w:rsidRPr="002B4998">
        <w:rPr>
          <w:rtl/>
        </w:rPr>
        <w:t xml:space="preserve"> هذه النتيجة </w:t>
      </w:r>
      <w:r w:rsidRPr="002B4998">
        <w:rPr>
          <w:rFonts w:hint="cs"/>
          <w:rtl/>
        </w:rPr>
        <w:t>هامة</w:t>
      </w:r>
      <w:r w:rsidRPr="002B4998">
        <w:rPr>
          <w:rtl/>
        </w:rPr>
        <w:t>؛ لأنها تشير إلى أن مشكلة الإنتاجية في القطاع العام لا ترتبط فقط بضعف الأداء الظاهر، بل قد تعود أيضًا إلى ضعف المواءمة بين قدرات الموظفين ومتطلبات الوظائف التي يشغلونه</w:t>
      </w:r>
      <w:r w:rsidRPr="002B4998">
        <w:rPr>
          <w:rFonts w:ascii="Simplified Arabic" w:hAnsi="Simplified Arabic"/>
          <w:sz w:val="28"/>
          <w:rtl/>
        </w:rPr>
        <w:t>ا</w:t>
      </w:r>
      <w:r w:rsidRPr="002B4998">
        <w:rPr>
          <w:rFonts w:ascii="Simplified Arabic" w:hAnsi="Simplified Arabic"/>
          <w:sz w:val="28"/>
        </w:rPr>
        <w:t>.</w:t>
      </w:r>
    </w:p>
    <w:p w14:paraId="0885C569" w14:textId="77777777" w:rsidR="002B4998" w:rsidRPr="002B4998" w:rsidRDefault="002B4998" w:rsidP="002B4998">
      <w:pPr>
        <w:spacing w:before="120" w:after="120"/>
        <w:ind w:hanging="1"/>
        <w:rPr>
          <w:rFonts w:ascii="Simplified Arabic" w:eastAsia="Times New Roman" w:hAnsi="Simplified Arabic"/>
          <w:b/>
          <w:bCs/>
          <w:sz w:val="28"/>
          <w:u w:val="single"/>
        </w:rPr>
      </w:pPr>
      <w:r w:rsidRPr="002B4998">
        <w:rPr>
          <w:rFonts w:ascii="Simplified Arabic" w:eastAsia="Times New Roman" w:hAnsi="Simplified Arabic"/>
          <w:b/>
          <w:bCs/>
          <w:sz w:val="28"/>
          <w:u w:val="single"/>
          <w:rtl/>
        </w:rPr>
        <w:t>الصلة بدراسة الباحث</w:t>
      </w:r>
      <w:r w:rsidRPr="002B4998">
        <w:rPr>
          <w:rFonts w:ascii="Simplified Arabic" w:eastAsia="Times New Roman" w:hAnsi="Simplified Arabic"/>
          <w:b/>
          <w:bCs/>
          <w:sz w:val="28"/>
          <w:u w:val="single"/>
        </w:rPr>
        <w:t>:</w:t>
      </w:r>
    </w:p>
    <w:p w14:paraId="0EF2FC0E" w14:textId="77777777" w:rsidR="002B4998" w:rsidRPr="002B4998" w:rsidRDefault="002B4998" w:rsidP="002B4998">
      <w:pPr>
        <w:spacing w:before="120" w:after="120"/>
        <w:rPr>
          <w:rtl/>
        </w:rPr>
      </w:pPr>
      <w:r w:rsidRPr="002B4998">
        <w:rPr>
          <w:rtl/>
        </w:rPr>
        <w:t xml:space="preserve">إذا كانت الدراسات السابقة كشفت عن وجود ضعف في الإنتاجية وضعف في الاستفادة من الكفاءات، فإن الدراسة الحالية تسعى إلى الانتقال من تشخيص المشكلة إلى بناء نموذج عملي قائم على معايير ومؤشرات موزونة، يمكن أن يساعد في تحديد مدى ملاءمة الموظف للوظيفة، وإعادة توجيه رأس المال البشري نحو مواقع وظيفية أكثر توافقًا مع قدراته ومهاراته. </w:t>
      </w:r>
    </w:p>
    <w:p w14:paraId="1ABC4D53" w14:textId="77777777" w:rsidR="002B4998" w:rsidRPr="002B4998" w:rsidRDefault="002B4998" w:rsidP="002B4998">
      <w:pPr>
        <w:spacing w:before="120" w:after="120"/>
        <w:ind w:firstLine="0"/>
        <w:rPr>
          <w:b/>
          <w:bCs/>
          <w:sz w:val="32"/>
          <w:szCs w:val="32"/>
          <w:u w:val="single"/>
          <w:rtl/>
        </w:rPr>
      </w:pPr>
      <w:r w:rsidRPr="002B4998">
        <w:rPr>
          <w:rFonts w:hint="cs"/>
          <w:b/>
          <w:bCs/>
          <w:sz w:val="32"/>
          <w:szCs w:val="32"/>
          <w:u w:val="single"/>
          <w:rtl/>
        </w:rPr>
        <w:t>ثانيًا:</w:t>
      </w:r>
      <w:r w:rsidRPr="002B4998">
        <w:rPr>
          <w:b/>
          <w:bCs/>
          <w:sz w:val="32"/>
          <w:szCs w:val="32"/>
          <w:u w:val="single"/>
          <w:rtl/>
        </w:rPr>
        <w:t xml:space="preserve"> </w:t>
      </w:r>
      <w:proofErr w:type="gramStart"/>
      <w:r w:rsidRPr="002B4998">
        <w:rPr>
          <w:b/>
          <w:bCs/>
          <w:sz w:val="32"/>
          <w:szCs w:val="32"/>
          <w:u w:val="single"/>
          <w:rtl/>
        </w:rPr>
        <w:t>دراسات</w:t>
      </w:r>
      <w:proofErr w:type="gramEnd"/>
      <w:r w:rsidRPr="002B4998">
        <w:rPr>
          <w:b/>
          <w:bCs/>
          <w:sz w:val="32"/>
          <w:szCs w:val="32"/>
          <w:u w:val="single"/>
          <w:rtl/>
        </w:rPr>
        <w:t xml:space="preserve"> بناء </w:t>
      </w:r>
      <w:r w:rsidRPr="002B4998">
        <w:rPr>
          <w:rFonts w:hint="cs"/>
          <w:b/>
          <w:bCs/>
          <w:sz w:val="32"/>
          <w:szCs w:val="32"/>
          <w:u w:val="single"/>
          <w:rtl/>
        </w:rPr>
        <w:t>ال</w:t>
      </w:r>
      <w:r w:rsidRPr="002B4998">
        <w:rPr>
          <w:b/>
          <w:bCs/>
          <w:sz w:val="32"/>
          <w:szCs w:val="32"/>
          <w:u w:val="single"/>
          <w:rtl/>
        </w:rPr>
        <w:t xml:space="preserve">نماذج </w:t>
      </w:r>
      <w:r w:rsidRPr="002B4998">
        <w:rPr>
          <w:rFonts w:hint="cs"/>
          <w:b/>
          <w:bCs/>
          <w:sz w:val="32"/>
          <w:szCs w:val="32"/>
          <w:u w:val="single"/>
          <w:rtl/>
        </w:rPr>
        <w:t>وتحكيم المعايير بالاستعانة بالخبراء</w:t>
      </w:r>
    </w:p>
    <w:p w14:paraId="44EF3162" w14:textId="77777777" w:rsidR="002B4998" w:rsidRPr="002B4998" w:rsidRDefault="002B4998" w:rsidP="002B4998">
      <w:pPr>
        <w:spacing w:before="120" w:after="120"/>
        <w:rPr>
          <w:rtl/>
        </w:rPr>
      </w:pPr>
      <w:r w:rsidRPr="002B4998">
        <w:rPr>
          <w:rtl/>
        </w:rPr>
        <w:t xml:space="preserve">تناولت بعض الأدبيات منهجيات </w:t>
      </w:r>
      <w:proofErr w:type="gramStart"/>
      <w:r w:rsidRPr="002B4998">
        <w:rPr>
          <w:rtl/>
        </w:rPr>
        <w:t>بناء</w:t>
      </w:r>
      <w:proofErr w:type="gramEnd"/>
      <w:r w:rsidRPr="002B4998">
        <w:rPr>
          <w:rtl/>
        </w:rPr>
        <w:t xml:space="preserve"> نماذج الكفاءات وتحكيم المعايير بالاستناد إلى الخبرة المتخصصة. فقد </w:t>
      </w:r>
      <w:proofErr w:type="gramStart"/>
      <w:r w:rsidRPr="002B4998">
        <w:rPr>
          <w:rtl/>
        </w:rPr>
        <w:t>عرض</w:t>
      </w:r>
      <w:proofErr w:type="gramEnd"/>
      <w:r w:rsidRPr="002B4998">
        <w:rPr>
          <w:rtl/>
        </w:rPr>
        <w:t xml:space="preserve"> </w:t>
      </w:r>
      <w:r w:rsidRPr="002B4998">
        <w:t xml:space="preserve">Campion et al. </w:t>
      </w:r>
      <w:proofErr w:type="gramStart"/>
      <w:r w:rsidRPr="002B4998">
        <w:t>(2011)</w:t>
      </w:r>
      <w:r w:rsidRPr="002B4998">
        <w:rPr>
          <w:rtl/>
        </w:rPr>
        <w:t xml:space="preserve"> مجموعة من أفضل الممارسات في بناء نماذج الكفاءات داخل المنظمات، وأكدوا أهمية جمع المعلومات من مصادر متعددة، والاستعانة ب</w:t>
      </w:r>
      <w:r w:rsidRPr="002B4998">
        <w:rPr>
          <w:rFonts w:hint="cs"/>
          <w:rtl/>
        </w:rPr>
        <w:t>ال</w:t>
      </w:r>
      <w:r w:rsidRPr="002B4998">
        <w:rPr>
          <w:rtl/>
        </w:rPr>
        <w:t xml:space="preserve">خبراء </w:t>
      </w:r>
      <w:r w:rsidRPr="002B4998">
        <w:rPr>
          <w:rFonts w:hint="cs"/>
          <w:rtl/>
        </w:rPr>
        <w:t xml:space="preserve">في </w:t>
      </w:r>
      <w:r w:rsidRPr="002B4998">
        <w:rPr>
          <w:rFonts w:hint="cs"/>
          <w:rtl/>
        </w:rPr>
        <w:lastRenderedPageBreak/>
        <w:t>المجال محل الدراسة</w:t>
      </w:r>
      <w:r w:rsidRPr="002B4998">
        <w:rPr>
          <w:rtl/>
        </w:rPr>
        <w:t>، وربط الكفاءات بمتطلبات الوظائف والاستخدامات التنظيمية المستهدفة؛ بما يسهم في بناء نماذج أكثر دقة وقابلية للتطبيق.</w:t>
      </w:r>
      <w:proofErr w:type="gramEnd"/>
    </w:p>
    <w:p w14:paraId="27465A57" w14:textId="77777777" w:rsidR="002B4998" w:rsidRPr="002B4998" w:rsidRDefault="002B4998" w:rsidP="002B4998">
      <w:pPr>
        <w:keepNext/>
        <w:keepLines/>
        <w:spacing w:before="120" w:after="120"/>
        <w:outlineLvl w:val="3"/>
        <w:rPr>
          <w:rtl/>
        </w:rPr>
      </w:pPr>
      <w:r w:rsidRPr="002B4998">
        <w:rPr>
          <w:rtl/>
        </w:rPr>
        <w:t xml:space="preserve">وفي سياق منهجي مختلف، استخدم </w:t>
      </w:r>
      <w:r w:rsidRPr="002B4998">
        <w:t xml:space="preserve">Hsu et al. </w:t>
      </w:r>
      <w:proofErr w:type="gramStart"/>
      <w:r w:rsidRPr="002B4998">
        <w:t>(2010)</w:t>
      </w:r>
      <w:r w:rsidRPr="002B4998">
        <w:rPr>
          <w:rtl/>
        </w:rPr>
        <w:t xml:space="preserve"> أسلوب دلفي الضبابي (</w:t>
      </w:r>
      <w:r w:rsidRPr="002B4998">
        <w:t>Fuzzy Delphi Method</w:t>
      </w:r>
      <w:r w:rsidRPr="002B4998">
        <w:rPr>
          <w:rtl/>
        </w:rPr>
        <w:t>) لاستخلاص المعايير الحرجة من آراء الخبراء، ثم استخدموا التحليل الهرمي الضبابي (</w:t>
      </w:r>
      <w:r w:rsidRPr="002B4998">
        <w:t>Fuzzy AHP</w:t>
      </w:r>
      <w:r w:rsidRPr="002B4998">
        <w:rPr>
          <w:rtl/>
        </w:rPr>
        <w:t>) لتحديد درجة أهمية كل معيار، وذلك في مجال اختيار تقنيات معالجة زيوت التشحيم المستعملة.</w:t>
      </w:r>
      <w:proofErr w:type="gramEnd"/>
      <w:r w:rsidRPr="002B4998">
        <w:rPr>
          <w:rtl/>
        </w:rPr>
        <w:t xml:space="preserve"> وأظهرت الدراسة إمكانية توظيف الأحكام المتتابعة للخبراء في تنقية المعايير وتحويلها إلى مؤشرات </w:t>
      </w:r>
      <w:proofErr w:type="gramStart"/>
      <w:r w:rsidRPr="002B4998">
        <w:rPr>
          <w:rtl/>
        </w:rPr>
        <w:t>موزونة</w:t>
      </w:r>
      <w:proofErr w:type="gramEnd"/>
      <w:r w:rsidRPr="002B4998">
        <w:rPr>
          <w:rtl/>
        </w:rPr>
        <w:t xml:space="preserve"> تدعم عملية اتخاذ القرار.</w:t>
      </w:r>
    </w:p>
    <w:p w14:paraId="510477FF" w14:textId="77777777" w:rsidR="002B4998" w:rsidRPr="002B4998" w:rsidRDefault="002B4998" w:rsidP="002B4998">
      <w:pPr>
        <w:spacing w:before="120" w:after="120"/>
        <w:ind w:hanging="1"/>
        <w:rPr>
          <w:rFonts w:ascii="Simplified Arabic" w:eastAsia="Times New Roman" w:hAnsi="Simplified Arabic"/>
          <w:b/>
          <w:bCs/>
          <w:sz w:val="28"/>
          <w:u w:val="single"/>
          <w:rtl/>
        </w:rPr>
      </w:pPr>
      <w:r w:rsidRPr="002B4998">
        <w:rPr>
          <w:rFonts w:ascii="Simplified Arabic" w:eastAsia="Times New Roman" w:hAnsi="Simplified Arabic"/>
          <w:b/>
          <w:bCs/>
          <w:sz w:val="28"/>
          <w:u w:val="single"/>
          <w:rtl/>
        </w:rPr>
        <w:t>الصلة بدراسة الباحث</w:t>
      </w:r>
      <w:r w:rsidRPr="002B4998">
        <w:rPr>
          <w:rFonts w:ascii="Simplified Arabic" w:eastAsia="Times New Roman" w:hAnsi="Simplified Arabic"/>
          <w:b/>
          <w:bCs/>
          <w:sz w:val="28"/>
          <w:u w:val="single"/>
        </w:rPr>
        <w:t>:</w:t>
      </w:r>
      <w:r w:rsidRPr="002B4998">
        <w:rPr>
          <w:rFonts w:ascii="Simplified Arabic" w:eastAsia="Times New Roman" w:hAnsi="Simplified Arabic"/>
          <w:b/>
          <w:bCs/>
          <w:sz w:val="28"/>
          <w:u w:val="single"/>
          <w:rtl/>
        </w:rPr>
        <w:t xml:space="preserve"> </w:t>
      </w:r>
    </w:p>
    <w:p w14:paraId="337C5AE9" w14:textId="77777777" w:rsidR="002B4998" w:rsidRPr="002B4998" w:rsidRDefault="002B4998" w:rsidP="002B4998">
      <w:pPr>
        <w:spacing w:before="120" w:after="120"/>
      </w:pPr>
      <w:r w:rsidRPr="002B4998">
        <w:rPr>
          <w:rtl/>
        </w:rPr>
        <w:t>تدعم هذه</w:t>
      </w:r>
      <w:r w:rsidRPr="002B4998">
        <w:t xml:space="preserve"> </w:t>
      </w:r>
      <w:r w:rsidRPr="002B4998">
        <w:rPr>
          <w:rFonts w:hint="cs"/>
          <w:rtl/>
        </w:rPr>
        <w:t xml:space="preserve"> الدراسات</w:t>
      </w:r>
      <w:r w:rsidRPr="002B4998">
        <w:rPr>
          <w:rtl/>
        </w:rPr>
        <w:t xml:space="preserve"> </w:t>
      </w:r>
      <w:r w:rsidRPr="002B4998">
        <w:rPr>
          <w:rFonts w:hint="cs"/>
          <w:rtl/>
        </w:rPr>
        <w:t>أهمية بناء نماذج الكفاءات وتنوع المصادر وأيضاً استخدام</w:t>
      </w:r>
      <w:r w:rsidRPr="002B4998">
        <w:rPr>
          <w:rtl/>
        </w:rPr>
        <w:t xml:space="preserve"> أسلوب دلفي بوصفه منهجًا علميًا مناسبًا لبناء نموذج إعادة مواءمة رأس المال البشري، لا سيما في مرحلة تحديد </w:t>
      </w:r>
      <w:r w:rsidRPr="002B4998">
        <w:rPr>
          <w:rFonts w:hint="cs"/>
          <w:rtl/>
        </w:rPr>
        <w:t>المعايير</w:t>
      </w:r>
      <w:r w:rsidRPr="002B4998">
        <w:rPr>
          <w:rtl/>
        </w:rPr>
        <w:t xml:space="preserve"> والمؤشرات وتحكيمها قبل الانتقال إلى تحديد الأوزان النسبية</w:t>
      </w:r>
      <w:r w:rsidRPr="002B4998">
        <w:rPr>
          <w:rFonts w:ascii="Simplified Arabic" w:hAnsi="Simplified Arabic"/>
          <w:sz w:val="28"/>
        </w:rPr>
        <w:t>.</w:t>
      </w:r>
    </w:p>
    <w:p w14:paraId="44B87E5A" w14:textId="77777777" w:rsidR="002B4998" w:rsidRPr="002B4998" w:rsidRDefault="002B4998" w:rsidP="002B4998">
      <w:pPr>
        <w:keepNext/>
        <w:keepLines/>
        <w:spacing w:before="120" w:after="120"/>
        <w:ind w:firstLine="0"/>
        <w:outlineLvl w:val="2"/>
        <w:rPr>
          <w:rFonts w:ascii="Simplified Arabic" w:eastAsia="Times New Roman" w:hAnsi="Simplified Arabic"/>
          <w:b/>
          <w:bCs/>
          <w:sz w:val="32"/>
          <w:szCs w:val="32"/>
          <w:u w:val="single"/>
        </w:rPr>
      </w:pPr>
      <w:r w:rsidRPr="002B4998">
        <w:rPr>
          <w:rFonts w:ascii="Simplified Arabic" w:eastAsia="Times New Roman" w:hAnsi="Simplified Arabic" w:hint="cs"/>
          <w:b/>
          <w:bCs/>
          <w:sz w:val="32"/>
          <w:szCs w:val="32"/>
          <w:u w:val="single"/>
          <w:rtl/>
        </w:rPr>
        <w:t xml:space="preserve">ثالثًا: </w:t>
      </w:r>
      <w:r w:rsidRPr="002B4998">
        <w:rPr>
          <w:rFonts w:ascii="Simplified Arabic" w:eastAsia="Times New Roman" w:hAnsi="Simplified Arabic"/>
          <w:b/>
          <w:bCs/>
          <w:sz w:val="32"/>
          <w:szCs w:val="32"/>
          <w:u w:val="single"/>
          <w:rtl/>
        </w:rPr>
        <w:t>دراسات تحديد الأوزان النسبية للمعايير</w:t>
      </w:r>
    </w:p>
    <w:p w14:paraId="74D41723" w14:textId="77777777" w:rsidR="002B4998" w:rsidRPr="002B4998" w:rsidRDefault="002B4998" w:rsidP="002B4998">
      <w:pPr>
        <w:spacing w:before="120" w:after="120"/>
      </w:pPr>
      <w:r w:rsidRPr="002B4998">
        <w:rPr>
          <w:rtl/>
        </w:rPr>
        <w:t xml:space="preserve">اتجهت بعض الدراسات إلى </w:t>
      </w:r>
      <w:r w:rsidRPr="002B4998">
        <w:rPr>
          <w:rFonts w:hint="cs"/>
          <w:rtl/>
        </w:rPr>
        <w:t>استخدام</w:t>
      </w:r>
      <w:r w:rsidRPr="002B4998">
        <w:rPr>
          <w:rtl/>
        </w:rPr>
        <w:t xml:space="preserve"> أسلوب دلفي </w:t>
      </w:r>
      <w:r w:rsidRPr="002B4998">
        <w:rPr>
          <w:rFonts w:hint="cs"/>
          <w:rtl/>
        </w:rPr>
        <w:t xml:space="preserve">بوصفه أداة منهجية لتحكيم المعايير وتنقيحها عبر آراء الخبراء، بما يساعد على الوصول إلى درجةٍ أعلى من التوافق وتقليل التحيزات الفردية </w:t>
      </w:r>
      <w:r w:rsidRPr="002B4998">
        <w:t xml:space="preserve">(Hsu &amp; </w:t>
      </w:r>
      <w:proofErr w:type="spellStart"/>
      <w:r w:rsidRPr="002B4998">
        <w:t>Sandford</w:t>
      </w:r>
      <w:proofErr w:type="spellEnd"/>
      <w:r w:rsidRPr="002B4998">
        <w:t>, 2007)</w:t>
      </w:r>
      <w:r w:rsidRPr="002B4998">
        <w:rPr>
          <w:rFonts w:hint="cs"/>
          <w:rtl/>
        </w:rPr>
        <w:t xml:space="preserve"> وبعد تنقيح المعايير، يمكن الانتقال إلى تحديد الأوزان النسبية باستخدام أساليب كمية منظمة مثل منهجية التحليل الهرمي.</w:t>
      </w:r>
    </w:p>
    <w:p w14:paraId="07888EC2" w14:textId="77777777" w:rsidR="002B4998" w:rsidRPr="002B4998" w:rsidRDefault="002B4998" w:rsidP="002B4998">
      <w:pPr>
        <w:spacing w:before="120" w:after="120"/>
      </w:pPr>
      <w:proofErr w:type="gramStart"/>
      <w:r w:rsidRPr="002B4998">
        <w:rPr>
          <w:rFonts w:hint="cs"/>
          <w:rtl/>
        </w:rPr>
        <w:t>وتُعد</w:t>
      </w:r>
      <w:proofErr w:type="gramEnd"/>
      <w:r w:rsidRPr="002B4998">
        <w:rPr>
          <w:rFonts w:hint="cs"/>
          <w:rtl/>
        </w:rPr>
        <w:t xml:space="preserve"> منهجية التحليل الهرمي من الأسالي</w:t>
      </w:r>
      <w:r w:rsidRPr="002B4998">
        <w:rPr>
          <w:rFonts w:hint="eastAsia"/>
          <w:rtl/>
        </w:rPr>
        <w:t>ب</w:t>
      </w:r>
      <w:r w:rsidRPr="002B4998">
        <w:rPr>
          <w:rFonts w:hint="cs"/>
          <w:rtl/>
        </w:rPr>
        <w:t xml:space="preserve"> الكمية المنظمة التي تساعد على تحديد الأوزان والنسبية للمعايير، بما يسهم في تحويل النماذج النظرية إلى أدوات تطبيقية قابلة للاستخدام في دعم القرار الإداري </w:t>
      </w:r>
      <w:r w:rsidRPr="002B4998">
        <w:t>(</w:t>
      </w:r>
      <w:proofErr w:type="spellStart"/>
      <w:r w:rsidRPr="002B4998">
        <w:t>Saaty</w:t>
      </w:r>
      <w:proofErr w:type="spellEnd"/>
      <w:r w:rsidRPr="002B4998">
        <w:t>, 1980)</w:t>
      </w:r>
      <w:r w:rsidRPr="002B4998">
        <w:rPr>
          <w:rFonts w:hint="cs"/>
          <w:rtl/>
        </w:rPr>
        <w:t xml:space="preserve">. </w:t>
      </w:r>
    </w:p>
    <w:p w14:paraId="1CD95177" w14:textId="77777777" w:rsidR="002B4998" w:rsidRPr="002B4998" w:rsidRDefault="002B4998" w:rsidP="002B4998">
      <w:pPr>
        <w:spacing w:before="120" w:after="120"/>
        <w:ind w:hanging="1"/>
        <w:rPr>
          <w:rFonts w:ascii="Simplified Arabic" w:eastAsia="Times New Roman" w:hAnsi="Simplified Arabic"/>
          <w:b/>
          <w:bCs/>
          <w:sz w:val="28"/>
          <w:u w:val="single"/>
          <w:rtl/>
        </w:rPr>
      </w:pPr>
      <w:r w:rsidRPr="002B4998">
        <w:rPr>
          <w:rFonts w:ascii="Simplified Arabic" w:eastAsia="Times New Roman" w:hAnsi="Simplified Arabic"/>
          <w:b/>
          <w:bCs/>
          <w:sz w:val="28"/>
          <w:u w:val="single"/>
          <w:rtl/>
        </w:rPr>
        <w:t>الصلة بدراسة الباحث</w:t>
      </w:r>
      <w:r w:rsidRPr="002B4998">
        <w:rPr>
          <w:rFonts w:ascii="Simplified Arabic" w:eastAsia="Times New Roman" w:hAnsi="Simplified Arabic"/>
          <w:b/>
          <w:bCs/>
          <w:sz w:val="28"/>
          <w:u w:val="single"/>
        </w:rPr>
        <w:t>:</w:t>
      </w:r>
      <w:r w:rsidRPr="002B4998">
        <w:rPr>
          <w:rFonts w:ascii="Simplified Arabic" w:eastAsia="Times New Roman" w:hAnsi="Simplified Arabic"/>
          <w:b/>
          <w:bCs/>
          <w:sz w:val="28"/>
          <w:u w:val="single"/>
          <w:rtl/>
        </w:rPr>
        <w:t xml:space="preserve"> </w:t>
      </w:r>
    </w:p>
    <w:p w14:paraId="5817036B" w14:textId="77777777" w:rsidR="002B4998" w:rsidRPr="002B4998" w:rsidRDefault="002B4998" w:rsidP="002B4998">
      <w:pPr>
        <w:spacing w:before="120" w:after="120"/>
      </w:pPr>
      <w:r w:rsidRPr="002B4998">
        <w:rPr>
          <w:rFonts w:hint="cs"/>
          <w:rtl/>
        </w:rPr>
        <w:t>يؤكد ذلك</w:t>
      </w:r>
      <w:r w:rsidRPr="002B4998">
        <w:rPr>
          <w:rtl/>
        </w:rPr>
        <w:t xml:space="preserve"> أهمية تحديد الأوزان النسبية في بناء النماذج المعيارية، إذ لا يقتصر دور الأوزان على ترتيب المعايير فحسب، بل يمتد إلى بيان درجة أهمية كل معيار في عملية التقييم واتخاذ القرار. ويتوافق ذلك مع </w:t>
      </w:r>
      <w:r w:rsidRPr="002B4998">
        <w:rPr>
          <w:rFonts w:hint="cs"/>
          <w:rtl/>
        </w:rPr>
        <w:t>تحديد أوزان النموذج المقترح في</w:t>
      </w:r>
      <w:r w:rsidRPr="002B4998">
        <w:rPr>
          <w:rtl/>
        </w:rPr>
        <w:t xml:space="preserve"> الدراسة </w:t>
      </w:r>
      <w:r w:rsidRPr="002B4998">
        <w:rPr>
          <w:rFonts w:hint="cs"/>
          <w:rtl/>
        </w:rPr>
        <w:t>ودوره الهام في</w:t>
      </w:r>
      <w:r w:rsidRPr="002B4998">
        <w:rPr>
          <w:rtl/>
        </w:rPr>
        <w:t xml:space="preserve"> تطوير نموذج لإعادة مواءمة رأس المال البشري في الوظائف الإدارية التشغيلية</w:t>
      </w:r>
      <w:r w:rsidRPr="002B4998">
        <w:rPr>
          <w:rFonts w:hint="cs"/>
          <w:rtl/>
        </w:rPr>
        <w:t>.</w:t>
      </w:r>
    </w:p>
    <w:p w14:paraId="05EAFAC3" w14:textId="77777777" w:rsidR="002B4998" w:rsidRPr="002B4998" w:rsidRDefault="002B4998" w:rsidP="002B4998">
      <w:pPr>
        <w:keepNext/>
        <w:keepLines/>
        <w:spacing w:before="120" w:after="120"/>
        <w:ind w:firstLine="0"/>
        <w:outlineLvl w:val="2"/>
        <w:rPr>
          <w:rFonts w:ascii="Simplified Arabic" w:eastAsia="Times New Roman" w:hAnsi="Simplified Arabic"/>
          <w:b/>
          <w:bCs/>
          <w:sz w:val="32"/>
          <w:szCs w:val="32"/>
          <w:u w:val="single"/>
        </w:rPr>
      </w:pPr>
      <w:r w:rsidRPr="002B4998">
        <w:rPr>
          <w:rFonts w:ascii="Simplified Arabic" w:eastAsia="Times New Roman" w:hAnsi="Simplified Arabic" w:hint="cs"/>
          <w:b/>
          <w:bCs/>
          <w:sz w:val="32"/>
          <w:szCs w:val="32"/>
          <w:u w:val="single"/>
          <w:rtl/>
        </w:rPr>
        <w:t>رابعًا:</w:t>
      </w:r>
      <w:r w:rsidRPr="002B4998">
        <w:rPr>
          <w:rFonts w:ascii="Simplified Arabic" w:eastAsia="Times New Roman" w:hAnsi="Simplified Arabic"/>
          <w:b/>
          <w:bCs/>
          <w:sz w:val="32"/>
          <w:szCs w:val="32"/>
          <w:u w:val="single"/>
          <w:rtl/>
        </w:rPr>
        <w:t xml:space="preserve"> </w:t>
      </w:r>
      <w:proofErr w:type="gramStart"/>
      <w:r w:rsidRPr="002B4998">
        <w:rPr>
          <w:rFonts w:ascii="Simplified Arabic" w:eastAsia="Times New Roman" w:hAnsi="Simplified Arabic"/>
          <w:b/>
          <w:bCs/>
          <w:sz w:val="32"/>
          <w:szCs w:val="32"/>
          <w:u w:val="single"/>
          <w:rtl/>
        </w:rPr>
        <w:t>دراسات</w:t>
      </w:r>
      <w:proofErr w:type="gramEnd"/>
      <w:r w:rsidRPr="002B4998">
        <w:rPr>
          <w:rFonts w:ascii="Simplified Arabic" w:eastAsia="Times New Roman" w:hAnsi="Simplified Arabic"/>
          <w:b/>
          <w:bCs/>
          <w:sz w:val="32"/>
          <w:szCs w:val="32"/>
          <w:u w:val="single"/>
          <w:rtl/>
        </w:rPr>
        <w:t xml:space="preserve"> التقييم الوظيفي وترجيح العوامل</w:t>
      </w:r>
    </w:p>
    <w:p w14:paraId="22A2CAFB" w14:textId="77777777" w:rsidR="002B4998" w:rsidRPr="002B4998" w:rsidRDefault="002B4998" w:rsidP="002B4998">
      <w:pPr>
        <w:spacing w:before="120" w:after="120"/>
      </w:pPr>
      <w:r w:rsidRPr="002B4998">
        <w:rPr>
          <w:rFonts w:hint="cs"/>
          <w:rtl/>
        </w:rPr>
        <w:t xml:space="preserve">تناول </w:t>
      </w:r>
      <w:r w:rsidRPr="002B4998">
        <w:rPr>
          <w:rtl/>
        </w:rPr>
        <w:t>(الجهني وآخرون، 2023)</w:t>
      </w:r>
      <w:r w:rsidRPr="002B4998">
        <w:rPr>
          <w:rFonts w:hint="cs"/>
          <w:rtl/>
        </w:rPr>
        <w:t xml:space="preserve"> </w:t>
      </w:r>
      <w:r w:rsidRPr="002B4998">
        <w:rPr>
          <w:rtl/>
        </w:rPr>
        <w:t xml:space="preserve">أهمية تقييم الأداء بوصفه إحدى الممارسات التي تسهم في التعرف على مستوى كفاءة الموظفين وتحديد الجوانب التي تحتاج إلى تحسين وتطوير داخل بيئة العمل. </w:t>
      </w:r>
      <w:r w:rsidRPr="002B4998">
        <w:rPr>
          <w:rFonts w:hint="cs"/>
          <w:rtl/>
        </w:rPr>
        <w:t xml:space="preserve">كما أن </w:t>
      </w:r>
      <w:r w:rsidRPr="002B4998">
        <w:rPr>
          <w:rtl/>
        </w:rPr>
        <w:t xml:space="preserve">بعض الدراسات </w:t>
      </w:r>
      <w:r w:rsidRPr="002B4998">
        <w:rPr>
          <w:rFonts w:hint="cs"/>
          <w:rtl/>
        </w:rPr>
        <w:t xml:space="preserve">تناولت </w:t>
      </w:r>
      <w:r w:rsidRPr="002B4998">
        <w:rPr>
          <w:rtl/>
        </w:rPr>
        <w:t xml:space="preserve">مفهوم التقييم الوظيفي من خلال تطوير عوامل معيارية لقياس متطلبات الوظائف </w:t>
      </w:r>
      <w:r w:rsidRPr="002B4998">
        <w:rPr>
          <w:rtl/>
        </w:rPr>
        <w:lastRenderedPageBreak/>
        <w:t xml:space="preserve">واختبار خصائصها </w:t>
      </w:r>
      <w:proofErr w:type="spellStart"/>
      <w:r w:rsidRPr="002B4998">
        <w:rPr>
          <w:rtl/>
        </w:rPr>
        <w:t>السيكومترية</w:t>
      </w:r>
      <w:proofErr w:type="spellEnd"/>
      <w:r w:rsidRPr="002B4998">
        <w:rPr>
          <w:rtl/>
        </w:rPr>
        <w:t>. ففي دراسة</w:t>
      </w:r>
      <w:r w:rsidRPr="002B4998">
        <w:rPr>
          <w:rFonts w:cs="Times New Roman" w:hint="cs"/>
          <w:rtl/>
        </w:rPr>
        <w:t xml:space="preserve"> </w:t>
      </w:r>
      <w:r w:rsidRPr="002B4998">
        <w:rPr>
          <w:rFonts w:cs="Times New Roman"/>
          <w:szCs w:val="24"/>
        </w:rPr>
        <w:t xml:space="preserve"> Zhang et al. (2021</w:t>
      </w:r>
      <w:proofErr w:type="gramStart"/>
      <w:r w:rsidRPr="002B4998">
        <w:rPr>
          <w:rFonts w:cs="Times New Roman"/>
          <w:szCs w:val="24"/>
        </w:rPr>
        <w:t>)</w:t>
      </w:r>
      <w:r w:rsidRPr="002B4998">
        <w:rPr>
          <w:rtl/>
        </w:rPr>
        <w:t>تم</w:t>
      </w:r>
      <w:proofErr w:type="gramEnd"/>
      <w:r w:rsidRPr="002B4998">
        <w:rPr>
          <w:rtl/>
        </w:rPr>
        <w:t xml:space="preserve"> بناء أداة لعوامل التقييم الوظيفي للأطباء في المستشفيات العامة بالاستناد إلى مراجعة الأدبيات، والمقابلات المركزة، وأسلوب دلفي، ثم جرى اختبار صدقها البنائي وثباتها </w:t>
      </w:r>
      <w:r w:rsidRPr="002B4998">
        <w:rPr>
          <w:rFonts w:hint="cs"/>
          <w:rtl/>
        </w:rPr>
        <w:t>الإحصائي</w:t>
      </w:r>
      <w:r w:rsidRPr="002B4998">
        <w:rPr>
          <w:rtl/>
        </w:rPr>
        <w:t xml:space="preserve">. وقد أظهرت النتائج أن الأداة تكونت من </w:t>
      </w:r>
      <w:r w:rsidRPr="002B4998">
        <w:rPr>
          <w:rFonts w:hint="cs"/>
          <w:rtl/>
        </w:rPr>
        <w:t>(5)</w:t>
      </w:r>
      <w:r w:rsidRPr="002B4998">
        <w:rPr>
          <w:rtl/>
        </w:rPr>
        <w:t xml:space="preserve"> أبعاد و</w:t>
      </w:r>
      <w:r w:rsidRPr="002B4998">
        <w:rPr>
          <w:rFonts w:hint="cs"/>
          <w:rtl/>
        </w:rPr>
        <w:t>(</w:t>
      </w:r>
      <w:r w:rsidRPr="002B4998">
        <w:rPr>
          <w:rtl/>
        </w:rPr>
        <w:t>25</w:t>
      </w:r>
      <w:r w:rsidRPr="002B4998">
        <w:rPr>
          <w:rFonts w:hint="cs"/>
          <w:rtl/>
        </w:rPr>
        <w:t>)</w:t>
      </w:r>
      <w:r w:rsidRPr="002B4998">
        <w:rPr>
          <w:rtl/>
        </w:rPr>
        <w:t xml:space="preserve"> عاملًا، مع مستوى جيد من الصدق البنائي ودرجة مرتفعة من الثبات</w:t>
      </w:r>
      <w:r w:rsidRPr="002B4998">
        <w:rPr>
          <w:rFonts w:hint="cs"/>
          <w:rtl/>
        </w:rPr>
        <w:t>.</w:t>
      </w:r>
    </w:p>
    <w:p w14:paraId="5A51C53E" w14:textId="77777777" w:rsidR="002B4998" w:rsidRPr="002B4998" w:rsidRDefault="002B4998" w:rsidP="002B4998">
      <w:pPr>
        <w:spacing w:before="120" w:after="120"/>
        <w:ind w:hanging="1"/>
        <w:rPr>
          <w:rFonts w:ascii="Simplified Arabic" w:eastAsia="Times New Roman" w:hAnsi="Simplified Arabic"/>
          <w:b/>
          <w:bCs/>
          <w:sz w:val="28"/>
          <w:u w:val="single"/>
          <w:rtl/>
        </w:rPr>
      </w:pPr>
      <w:r w:rsidRPr="002B4998">
        <w:rPr>
          <w:rFonts w:ascii="Simplified Arabic" w:eastAsia="Times New Roman" w:hAnsi="Simplified Arabic"/>
          <w:b/>
          <w:bCs/>
          <w:sz w:val="28"/>
          <w:u w:val="single"/>
          <w:rtl/>
        </w:rPr>
        <w:t>الصلة بدراسة الباحث</w:t>
      </w:r>
      <w:r w:rsidRPr="002B4998">
        <w:rPr>
          <w:rFonts w:ascii="Simplified Arabic" w:eastAsia="Times New Roman" w:hAnsi="Simplified Arabic"/>
          <w:b/>
          <w:bCs/>
          <w:sz w:val="28"/>
          <w:u w:val="single"/>
        </w:rPr>
        <w:t>:</w:t>
      </w:r>
    </w:p>
    <w:p w14:paraId="0E08AEFF" w14:textId="77777777" w:rsidR="002B4998" w:rsidRPr="002B4998" w:rsidRDefault="002B4998" w:rsidP="002B4998">
      <w:pPr>
        <w:spacing w:before="120" w:after="120"/>
      </w:pPr>
      <w:r w:rsidRPr="002B4998">
        <w:rPr>
          <w:rFonts w:hint="cs"/>
          <w:rtl/>
        </w:rPr>
        <w:t>تؤصل</w:t>
      </w:r>
      <w:r w:rsidRPr="002B4998">
        <w:rPr>
          <w:rtl/>
        </w:rPr>
        <w:t xml:space="preserve"> </w:t>
      </w:r>
      <w:r w:rsidRPr="002B4998">
        <w:rPr>
          <w:rFonts w:hint="cs"/>
          <w:rtl/>
        </w:rPr>
        <w:t xml:space="preserve">هذه </w:t>
      </w:r>
      <w:r w:rsidRPr="002B4998">
        <w:rPr>
          <w:rtl/>
        </w:rPr>
        <w:t>الدراس</w:t>
      </w:r>
      <w:r w:rsidRPr="002B4998">
        <w:rPr>
          <w:rFonts w:hint="cs"/>
          <w:rtl/>
        </w:rPr>
        <w:t>ات</w:t>
      </w:r>
      <w:r w:rsidRPr="002B4998">
        <w:rPr>
          <w:rtl/>
        </w:rPr>
        <w:t xml:space="preserve"> </w:t>
      </w:r>
      <w:r w:rsidRPr="002B4998">
        <w:rPr>
          <w:rFonts w:hint="cs"/>
          <w:rtl/>
        </w:rPr>
        <w:t>ل</w:t>
      </w:r>
      <w:r w:rsidRPr="002B4998">
        <w:rPr>
          <w:rtl/>
        </w:rPr>
        <w:t xml:space="preserve">لجانب الوظيفي لنموذج الباحث، إذ توضح أن بناء معايير التقييم الوظيفي يمكن أن يتم بصورة منهجية تجمع بين تحكيم الخبراء والتحليل الإحصائي، وهو ما ينسجم مع هدف دراسة </w:t>
      </w:r>
      <w:r w:rsidRPr="002B4998">
        <w:rPr>
          <w:rFonts w:hint="cs"/>
          <w:rtl/>
        </w:rPr>
        <w:t>الباحث</w:t>
      </w:r>
      <w:r w:rsidRPr="002B4998">
        <w:rPr>
          <w:rtl/>
        </w:rPr>
        <w:t xml:space="preserve"> في تطوير </w:t>
      </w:r>
      <w:r w:rsidRPr="002B4998">
        <w:rPr>
          <w:rFonts w:hint="cs"/>
          <w:rtl/>
        </w:rPr>
        <w:t>وتنقيح ال</w:t>
      </w:r>
      <w:r w:rsidRPr="002B4998">
        <w:rPr>
          <w:rtl/>
        </w:rPr>
        <w:t xml:space="preserve">نموذج </w:t>
      </w:r>
      <w:r w:rsidRPr="002B4998">
        <w:rPr>
          <w:rFonts w:hint="cs"/>
          <w:rtl/>
        </w:rPr>
        <w:t xml:space="preserve">المقترح </w:t>
      </w:r>
      <w:r w:rsidRPr="002B4998">
        <w:rPr>
          <w:rtl/>
        </w:rPr>
        <w:t>وتحديد الأوزان النسبية لمعايير</w:t>
      </w:r>
      <w:r w:rsidRPr="002B4998">
        <w:rPr>
          <w:rFonts w:hint="cs"/>
          <w:rtl/>
        </w:rPr>
        <w:t>ه ومؤشراته.</w:t>
      </w:r>
      <w:r w:rsidRPr="002B4998">
        <w:t xml:space="preserve"> </w:t>
      </w:r>
    </w:p>
    <w:p w14:paraId="7E2E2D72" w14:textId="77777777" w:rsidR="002B4998" w:rsidRPr="002B4998" w:rsidRDefault="002B4998" w:rsidP="002B4998">
      <w:pPr>
        <w:keepNext/>
        <w:keepLines/>
        <w:spacing w:before="120" w:after="120"/>
        <w:ind w:firstLine="0"/>
        <w:outlineLvl w:val="2"/>
        <w:rPr>
          <w:rFonts w:ascii="Simplified Arabic" w:eastAsia="Times New Roman" w:hAnsi="Simplified Arabic"/>
          <w:b/>
          <w:bCs/>
          <w:sz w:val="32"/>
          <w:szCs w:val="32"/>
          <w:u w:val="single"/>
        </w:rPr>
      </w:pPr>
      <w:r w:rsidRPr="002B4998">
        <w:rPr>
          <w:rFonts w:ascii="Simplified Arabic" w:eastAsia="Times New Roman" w:hAnsi="Simplified Arabic" w:hint="cs"/>
          <w:b/>
          <w:bCs/>
          <w:sz w:val="32"/>
          <w:szCs w:val="32"/>
          <w:u w:val="single"/>
          <w:rtl/>
        </w:rPr>
        <w:t>خامسًا:</w:t>
      </w:r>
      <w:r w:rsidRPr="002B4998">
        <w:rPr>
          <w:rFonts w:ascii="Simplified Arabic" w:eastAsia="Times New Roman" w:hAnsi="Simplified Arabic"/>
          <w:b/>
          <w:bCs/>
          <w:sz w:val="32"/>
          <w:szCs w:val="32"/>
          <w:u w:val="single"/>
          <w:rtl/>
        </w:rPr>
        <w:t xml:space="preserve"> دراسات رأس المال البشري وتنقيح مكوناته عبر دلفي</w:t>
      </w:r>
    </w:p>
    <w:p w14:paraId="4C927330" w14:textId="77777777" w:rsidR="002B4998" w:rsidRPr="002B4998" w:rsidRDefault="002B4998" w:rsidP="002B4998">
      <w:pPr>
        <w:spacing w:before="120" w:after="120"/>
        <w:rPr>
          <w:rtl/>
        </w:rPr>
      </w:pPr>
      <w:r w:rsidRPr="002B4998">
        <w:rPr>
          <w:rtl/>
        </w:rPr>
        <w:t xml:space="preserve">استخدمت دراسة منشورة في مجلة </w:t>
      </w:r>
      <w:r w:rsidRPr="002B4998">
        <w:t>(</w:t>
      </w:r>
      <w:r w:rsidRPr="002B4998">
        <w:rPr>
          <w:rFonts w:cs="Times New Roman"/>
        </w:rPr>
        <w:t>Sustainability)</w:t>
      </w:r>
      <w:r w:rsidRPr="002B4998">
        <w:rPr>
          <w:rFonts w:cs="Times New Roman"/>
          <w:i/>
          <w:iCs/>
        </w:rPr>
        <w:t xml:space="preserve"> </w:t>
      </w:r>
      <w:r w:rsidRPr="002B4998">
        <w:rPr>
          <w:rFonts w:cs="Times New Roman" w:hint="cs"/>
          <w:i/>
          <w:iCs/>
          <w:rtl/>
        </w:rPr>
        <w:t xml:space="preserve"> </w:t>
      </w:r>
      <w:r w:rsidRPr="002B4998">
        <w:rPr>
          <w:rtl/>
        </w:rPr>
        <w:t>أسلوب</w:t>
      </w:r>
      <w:r w:rsidRPr="002B4998">
        <w:rPr>
          <w:rFonts w:hint="cs"/>
          <w:rtl/>
        </w:rPr>
        <w:t xml:space="preserve"> دلفي</w:t>
      </w:r>
      <w:r w:rsidRPr="002B4998">
        <w:t xml:space="preserve"> </w:t>
      </w:r>
      <w:r w:rsidRPr="002B4998">
        <w:rPr>
          <w:rFonts w:cs="Times New Roman" w:hint="cs"/>
          <w:rtl/>
        </w:rPr>
        <w:t xml:space="preserve"> (</w:t>
      </w:r>
      <w:r w:rsidRPr="002B4998">
        <w:rPr>
          <w:rFonts w:cs="Times New Roman"/>
        </w:rPr>
        <w:t>Fuzzy Delphi</w:t>
      </w:r>
      <w:r w:rsidRPr="002B4998">
        <w:rPr>
          <w:rFonts w:cs="Times New Roman" w:hint="cs"/>
          <w:rtl/>
        </w:rPr>
        <w:t xml:space="preserve">) </w:t>
      </w:r>
      <w:r w:rsidRPr="002B4998">
        <w:rPr>
          <w:rtl/>
        </w:rPr>
        <w:t xml:space="preserve">لتنقيح مكونات رأس المال البشري وتحديد العناصر الأكثر تأثيرًا في تحقيق الرشاقة التنظيمية. وأكدت النتائج أن رأس المال البشري مفهوم متعدد </w:t>
      </w:r>
      <w:r w:rsidRPr="002B4998">
        <w:rPr>
          <w:rFonts w:hint="cs"/>
          <w:rtl/>
        </w:rPr>
        <w:t>المعايير</w:t>
      </w:r>
      <w:r w:rsidRPr="002B4998">
        <w:rPr>
          <w:rtl/>
        </w:rPr>
        <w:t xml:space="preserve"> يتجاوز المؤهل الأكاديمي </w:t>
      </w:r>
      <w:proofErr w:type="gramStart"/>
      <w:r w:rsidRPr="002B4998">
        <w:rPr>
          <w:rtl/>
        </w:rPr>
        <w:t>ليشمل</w:t>
      </w:r>
      <w:proofErr w:type="gramEnd"/>
      <w:r w:rsidRPr="002B4998">
        <w:rPr>
          <w:rtl/>
        </w:rPr>
        <w:t xml:space="preserve"> القدرات المعرفية والمهارات والسلوكيات</w:t>
      </w:r>
      <w:r w:rsidRPr="002B4998">
        <w:rPr>
          <w:rFonts w:hint="cs"/>
          <w:rtl/>
        </w:rPr>
        <w:t xml:space="preserve"> </w:t>
      </w:r>
      <w:r w:rsidRPr="002B4998">
        <w:t>(</w:t>
      </w:r>
      <w:proofErr w:type="spellStart"/>
      <w:r w:rsidRPr="002B4998">
        <w:t>Lianto</w:t>
      </w:r>
      <w:proofErr w:type="spellEnd"/>
      <w:r w:rsidRPr="002B4998">
        <w:t>, 2023)</w:t>
      </w:r>
      <w:r w:rsidRPr="002B4998">
        <w:rPr>
          <w:rFonts w:hint="cs"/>
          <w:rtl/>
        </w:rPr>
        <w:t>.</w:t>
      </w:r>
    </w:p>
    <w:p w14:paraId="2959CD2F" w14:textId="77777777" w:rsidR="002B4998" w:rsidRPr="002B4998" w:rsidRDefault="002B4998" w:rsidP="002B4998">
      <w:pPr>
        <w:spacing w:before="120" w:after="120"/>
        <w:ind w:hanging="1"/>
        <w:rPr>
          <w:rFonts w:ascii="Simplified Arabic" w:eastAsia="Times New Roman" w:hAnsi="Simplified Arabic"/>
          <w:b/>
          <w:bCs/>
          <w:sz w:val="28"/>
          <w:u w:val="single"/>
          <w:rtl/>
        </w:rPr>
      </w:pPr>
      <w:r w:rsidRPr="002B4998">
        <w:rPr>
          <w:rFonts w:ascii="Simplified Arabic" w:eastAsia="Times New Roman" w:hAnsi="Simplified Arabic"/>
          <w:b/>
          <w:bCs/>
          <w:sz w:val="28"/>
          <w:u w:val="single"/>
          <w:rtl/>
        </w:rPr>
        <w:t>الصلة بدراسة الباحث</w:t>
      </w:r>
      <w:r w:rsidRPr="002B4998">
        <w:rPr>
          <w:rFonts w:ascii="Simplified Arabic" w:eastAsia="Times New Roman" w:hAnsi="Simplified Arabic"/>
          <w:b/>
          <w:bCs/>
          <w:sz w:val="28"/>
          <w:u w:val="single"/>
        </w:rPr>
        <w:t>:</w:t>
      </w:r>
      <w:r w:rsidRPr="002B4998">
        <w:rPr>
          <w:rFonts w:ascii="Simplified Arabic" w:eastAsia="Times New Roman" w:hAnsi="Simplified Arabic"/>
          <w:b/>
          <w:bCs/>
          <w:sz w:val="28"/>
          <w:u w:val="single"/>
          <w:rtl/>
        </w:rPr>
        <w:t xml:space="preserve"> </w:t>
      </w:r>
    </w:p>
    <w:p w14:paraId="75214842" w14:textId="77777777" w:rsidR="002B4998" w:rsidRPr="002B4998" w:rsidRDefault="002B4998" w:rsidP="002B4998">
      <w:pPr>
        <w:spacing w:before="120" w:after="120"/>
        <w:rPr>
          <w:rtl/>
        </w:rPr>
      </w:pPr>
      <w:r w:rsidRPr="002B4998">
        <w:rPr>
          <w:rtl/>
        </w:rPr>
        <w:t xml:space="preserve">تدعم هذه الأدبيات رؤية الباحث في التعامل مع رأس المال البشري بوصفه منظومة مركبة من </w:t>
      </w:r>
      <w:r w:rsidRPr="002B4998">
        <w:rPr>
          <w:rFonts w:hint="cs"/>
          <w:rtl/>
        </w:rPr>
        <w:t>المعايير</w:t>
      </w:r>
      <w:r w:rsidRPr="002B4998">
        <w:rPr>
          <w:rtl/>
        </w:rPr>
        <w:t xml:space="preserve"> تحتاج إلى تحكيم علمي لتحديد أهم عناصرها قبل دمجها ضمن نموذج مواءمة وظيفية متكامل</w:t>
      </w:r>
      <w:r w:rsidRPr="002B4998">
        <w:rPr>
          <w:rFonts w:hint="cs"/>
          <w:rtl/>
        </w:rPr>
        <w:t xml:space="preserve"> وخصوصًا أن الدراسة المذكورة آنفاً تناولت القدرات المعرفية والمهارات السلوكية التي استخدمها الباحث في بناء النموذج المقترح</w:t>
      </w:r>
      <w:r w:rsidRPr="002B4998">
        <w:rPr>
          <w:rFonts w:ascii="Simplified Arabic" w:hAnsi="Simplified Arabic"/>
          <w:sz w:val="28"/>
        </w:rPr>
        <w:t>.</w:t>
      </w:r>
    </w:p>
    <w:p w14:paraId="18DDF10F" w14:textId="77777777" w:rsidR="002B4998" w:rsidRPr="002B4998" w:rsidRDefault="002B4998" w:rsidP="002B4998">
      <w:pPr>
        <w:keepNext/>
        <w:keepLines/>
        <w:spacing w:before="120" w:after="120"/>
        <w:ind w:firstLine="0"/>
        <w:outlineLvl w:val="2"/>
        <w:rPr>
          <w:rFonts w:ascii="Simplified Arabic" w:eastAsia="Times New Roman" w:hAnsi="Simplified Arabic"/>
          <w:b/>
          <w:bCs/>
          <w:sz w:val="32"/>
          <w:szCs w:val="32"/>
          <w:u w:val="single"/>
        </w:rPr>
      </w:pPr>
      <w:r w:rsidRPr="002B4998">
        <w:rPr>
          <w:rFonts w:ascii="Simplified Arabic" w:eastAsia="Times New Roman" w:hAnsi="Simplified Arabic" w:hint="cs"/>
          <w:b/>
          <w:bCs/>
          <w:sz w:val="32"/>
          <w:szCs w:val="32"/>
          <w:u w:val="single"/>
          <w:rtl/>
        </w:rPr>
        <w:t>سادسًا:</w:t>
      </w:r>
      <w:r w:rsidRPr="002B4998">
        <w:rPr>
          <w:rFonts w:ascii="Simplified Arabic" w:eastAsia="Times New Roman" w:hAnsi="Simplified Arabic"/>
          <w:b/>
          <w:bCs/>
          <w:sz w:val="32"/>
          <w:szCs w:val="32"/>
          <w:u w:val="single"/>
          <w:rtl/>
        </w:rPr>
        <w:t xml:space="preserve"> دراسة المواءمة بين الفرد </w:t>
      </w:r>
      <w:proofErr w:type="gramStart"/>
      <w:r w:rsidRPr="002B4998">
        <w:rPr>
          <w:rFonts w:ascii="Simplified Arabic" w:eastAsia="Times New Roman" w:hAnsi="Simplified Arabic"/>
          <w:b/>
          <w:bCs/>
          <w:sz w:val="32"/>
          <w:szCs w:val="32"/>
          <w:u w:val="single"/>
          <w:rtl/>
        </w:rPr>
        <w:t>والوظيفة</w:t>
      </w:r>
      <w:proofErr w:type="gramEnd"/>
    </w:p>
    <w:p w14:paraId="15758147" w14:textId="77777777" w:rsidR="002B4998" w:rsidRPr="002B4998" w:rsidRDefault="002B4998" w:rsidP="002B4998">
      <w:pPr>
        <w:spacing w:before="120" w:after="120"/>
        <w:rPr>
          <w:rtl/>
        </w:rPr>
      </w:pPr>
      <w:r w:rsidRPr="002B4998">
        <w:rPr>
          <w:rtl/>
        </w:rPr>
        <w:t xml:space="preserve">تناولت الأدبيات مفهوم المواءمة بين الفرد والوظيفة بوصفه درجة التوافق بين خصائص الفرد ومتطلبات الوظيفة، بما يشمل قدراته ومهاراته وخبراته ومدى ملاءمتها لطبيعة العمل الذي يؤديه </w:t>
      </w:r>
      <w:r w:rsidRPr="002B4998">
        <w:t>(Edwards, 1991)</w:t>
      </w:r>
      <w:r w:rsidRPr="002B4998">
        <w:rPr>
          <w:rFonts w:hint="cs"/>
          <w:rtl/>
        </w:rPr>
        <w:t>.</w:t>
      </w:r>
      <w:r w:rsidRPr="002B4998">
        <w:rPr>
          <w:rtl/>
        </w:rPr>
        <w:t xml:space="preserve"> </w:t>
      </w:r>
      <w:r w:rsidRPr="002B4998">
        <w:rPr>
          <w:rFonts w:hint="cs"/>
          <w:rtl/>
        </w:rPr>
        <w:t>ف</w:t>
      </w:r>
      <w:r w:rsidRPr="002B4998">
        <w:rPr>
          <w:rtl/>
        </w:rPr>
        <w:t>في السياق السعودي، تكتسب المواءمة بين الفرد والوظيفة أهمية خاصة لما تمثله من توافق بين خصائص الموظف ومتطلبات الوظيفة، وما قد يرتبط بذلك من تحسين الاستفادة من الموارد البشرية والأداء التنظيمي (الزهراني، 2021).</w:t>
      </w:r>
      <w:r w:rsidRPr="002B4998">
        <w:t xml:space="preserve">  </w:t>
      </w:r>
    </w:p>
    <w:p w14:paraId="57ED3671" w14:textId="77777777" w:rsidR="002B4998" w:rsidRPr="002B4998" w:rsidRDefault="002B4998" w:rsidP="002B4998">
      <w:pPr>
        <w:spacing w:before="120" w:after="120"/>
      </w:pPr>
      <w:proofErr w:type="gramStart"/>
      <w:r w:rsidRPr="002B4998">
        <w:rPr>
          <w:rFonts w:hint="cs"/>
          <w:rtl/>
        </w:rPr>
        <w:t>كما</w:t>
      </w:r>
      <w:proofErr w:type="gramEnd"/>
      <w:r w:rsidRPr="002B4998">
        <w:rPr>
          <w:rFonts w:hint="cs"/>
          <w:rtl/>
        </w:rPr>
        <w:t xml:space="preserve"> </w:t>
      </w:r>
      <w:r w:rsidRPr="002B4998">
        <w:rPr>
          <w:rtl/>
        </w:rPr>
        <w:t>تناولت دراسة</w:t>
      </w:r>
      <w:r w:rsidRPr="002B4998">
        <w:t xml:space="preserve">Kristof-Brown et al. (2005) </w:t>
      </w:r>
      <w:r w:rsidRPr="002B4998">
        <w:rPr>
          <w:rFonts w:hint="cs"/>
          <w:rtl/>
        </w:rPr>
        <w:t xml:space="preserve"> </w:t>
      </w:r>
      <w:r w:rsidRPr="002B4998">
        <w:rPr>
          <w:rtl/>
        </w:rPr>
        <w:t>مفهوم المواءمة بين الفرد والوظيفة</w:t>
      </w:r>
      <w:r w:rsidRPr="002B4998">
        <w:t xml:space="preserve"> (Person–Job Fit</w:t>
      </w:r>
      <w:proofErr w:type="gramStart"/>
      <w:r w:rsidRPr="002B4998">
        <w:t xml:space="preserve">) </w:t>
      </w:r>
      <w:r w:rsidRPr="002B4998">
        <w:rPr>
          <w:rFonts w:hint="cs"/>
          <w:rtl/>
        </w:rPr>
        <w:t xml:space="preserve"> </w:t>
      </w:r>
      <w:r w:rsidRPr="002B4998">
        <w:rPr>
          <w:rtl/>
        </w:rPr>
        <w:t>من</w:t>
      </w:r>
      <w:proofErr w:type="gramEnd"/>
      <w:r w:rsidRPr="002B4998">
        <w:rPr>
          <w:rtl/>
        </w:rPr>
        <w:t xml:space="preserve"> خلال تحليل تلوي</w:t>
      </w:r>
      <w:r w:rsidRPr="002B4998">
        <w:t xml:space="preserve"> (Meta-Analysis) </w:t>
      </w:r>
      <w:r w:rsidRPr="002B4998">
        <w:rPr>
          <w:rtl/>
        </w:rPr>
        <w:t xml:space="preserve">لعدد كبير من الدراسات في مجال السلوك التنظيمي، حيث بحثت العلاقة بين درجة توافق خصائص الفرد مع متطلبات الوظيفة وبين نتائج العمل المختلفة. </w:t>
      </w:r>
      <w:proofErr w:type="gramStart"/>
      <w:r w:rsidRPr="002B4998">
        <w:rPr>
          <w:rtl/>
        </w:rPr>
        <w:t>وقد</w:t>
      </w:r>
      <w:proofErr w:type="gramEnd"/>
      <w:r w:rsidRPr="002B4998">
        <w:rPr>
          <w:rtl/>
        </w:rPr>
        <w:t xml:space="preserve"> أظهرت النتائج أن ارتفاع مستوى المواءمة يرتبط بارتفاع الأداء الوظيفي والرضا الوظيفي، وانخفاض </w:t>
      </w:r>
      <w:r w:rsidRPr="002B4998">
        <w:rPr>
          <w:rtl/>
        </w:rPr>
        <w:lastRenderedPageBreak/>
        <w:t>معدلات ترك العمل وضعف الأداء، مما يشير إلى أن توافق قدرات الفرد ومهاراته مع متطلبات الوظيفة يمثل عاملاً حاسمًا في تحقيق الكفاءة التنظيمية</w:t>
      </w:r>
      <w:r w:rsidRPr="002B4998">
        <w:rPr>
          <w:rFonts w:ascii="Simplified Arabic" w:hAnsi="Simplified Arabic"/>
          <w:sz w:val="28"/>
        </w:rPr>
        <w:t>.</w:t>
      </w:r>
    </w:p>
    <w:p w14:paraId="424E68FD" w14:textId="77777777" w:rsidR="002B4998" w:rsidRPr="002B4998" w:rsidRDefault="002B4998" w:rsidP="002B4998">
      <w:pPr>
        <w:spacing w:before="120" w:after="120"/>
        <w:ind w:hanging="1"/>
        <w:rPr>
          <w:rFonts w:ascii="Simplified Arabic" w:eastAsia="Times New Roman" w:hAnsi="Simplified Arabic"/>
          <w:b/>
          <w:bCs/>
          <w:sz w:val="28"/>
          <w:u w:val="single"/>
          <w:rtl/>
        </w:rPr>
      </w:pPr>
      <w:r w:rsidRPr="002B4998">
        <w:rPr>
          <w:rFonts w:ascii="Simplified Arabic" w:eastAsia="Times New Roman" w:hAnsi="Simplified Arabic"/>
          <w:b/>
          <w:bCs/>
          <w:sz w:val="28"/>
          <w:u w:val="single"/>
          <w:rtl/>
        </w:rPr>
        <w:t>الصلة بدراسة الباحث</w:t>
      </w:r>
      <w:r w:rsidRPr="002B4998">
        <w:rPr>
          <w:rFonts w:ascii="Simplified Arabic" w:eastAsia="Times New Roman" w:hAnsi="Simplified Arabic"/>
          <w:b/>
          <w:bCs/>
          <w:sz w:val="28"/>
          <w:u w:val="single"/>
        </w:rPr>
        <w:t>:</w:t>
      </w:r>
    </w:p>
    <w:p w14:paraId="551E86E1" w14:textId="77777777" w:rsidR="002B4998" w:rsidRPr="002B4998" w:rsidRDefault="002B4998" w:rsidP="002B4998">
      <w:pPr>
        <w:spacing w:before="120" w:after="120"/>
        <w:rPr>
          <w:rtl/>
        </w:rPr>
      </w:pPr>
      <w:r w:rsidRPr="002B4998">
        <w:rPr>
          <w:rFonts w:hint="cs"/>
          <w:rtl/>
        </w:rPr>
        <w:t>تؤصل</w:t>
      </w:r>
      <w:r w:rsidRPr="002B4998">
        <w:rPr>
          <w:rtl/>
        </w:rPr>
        <w:t xml:space="preserve"> هذه </w:t>
      </w:r>
      <w:r w:rsidRPr="002B4998">
        <w:rPr>
          <w:rFonts w:hint="cs"/>
          <w:rtl/>
        </w:rPr>
        <w:t>الدراسات</w:t>
      </w:r>
      <w:r w:rsidRPr="002B4998">
        <w:rPr>
          <w:rtl/>
        </w:rPr>
        <w:t xml:space="preserve"> المفهوم الرئيس الذي تنطلق منه الدراسة الحالية، والمتمثل في إعادة مواءمة رأس المال البشري مع متطلبات الوظائف الإدارية التشغيلية</w:t>
      </w:r>
      <w:r w:rsidRPr="002B4998">
        <w:rPr>
          <w:rFonts w:hint="cs"/>
          <w:rtl/>
        </w:rPr>
        <w:t xml:space="preserve"> لتحسين الأداء التنظيمي</w:t>
      </w:r>
      <w:r w:rsidRPr="002B4998">
        <w:rPr>
          <w:rtl/>
        </w:rPr>
        <w:t xml:space="preserve">. ففكرة </w:t>
      </w:r>
      <w:r w:rsidRPr="002B4998">
        <w:rPr>
          <w:rFonts w:hint="cs"/>
          <w:rtl/>
        </w:rPr>
        <w:t>تطوير</w:t>
      </w:r>
      <w:r w:rsidRPr="002B4998">
        <w:rPr>
          <w:rtl/>
        </w:rPr>
        <w:t xml:space="preserve"> نموذج لتقييم </w:t>
      </w:r>
      <w:proofErr w:type="gramStart"/>
      <w:r w:rsidRPr="002B4998">
        <w:rPr>
          <w:rFonts w:hint="cs"/>
          <w:rtl/>
        </w:rPr>
        <w:t>المعايير</w:t>
      </w:r>
      <w:proofErr w:type="gramEnd"/>
      <w:r w:rsidRPr="002B4998">
        <w:rPr>
          <w:rtl/>
        </w:rPr>
        <w:t xml:space="preserve"> المختلفة للقدرات والمهارات والخبرة المهنية تهدف في جوهرها إلى تعزيز درجة التوافق بين خصائص الموظف ومتطلبات الوظيفة</w:t>
      </w:r>
      <w:r w:rsidRPr="002B4998">
        <w:rPr>
          <w:rFonts w:ascii="Simplified Arabic" w:hAnsi="Simplified Arabic"/>
          <w:sz w:val="28"/>
        </w:rPr>
        <w:t>.</w:t>
      </w:r>
    </w:p>
    <w:p w14:paraId="0F293ED5" w14:textId="77777777" w:rsidR="002B4998" w:rsidRPr="002B4998" w:rsidRDefault="002B4998" w:rsidP="002B4998">
      <w:pPr>
        <w:spacing w:before="120" w:after="120"/>
        <w:ind w:firstLine="0"/>
        <w:rPr>
          <w:rFonts w:ascii="Simplified Arabic" w:hAnsi="Simplified Arabic"/>
          <w:b/>
          <w:bCs/>
          <w:sz w:val="32"/>
          <w:szCs w:val="32"/>
          <w:u w:val="single"/>
        </w:rPr>
      </w:pPr>
      <w:r w:rsidRPr="002B4998">
        <w:rPr>
          <w:rFonts w:ascii="Simplified Arabic" w:hAnsi="Simplified Arabic" w:hint="cs"/>
          <w:b/>
          <w:bCs/>
          <w:sz w:val="32"/>
          <w:szCs w:val="32"/>
          <w:u w:val="single"/>
          <w:rtl/>
        </w:rPr>
        <w:t xml:space="preserve">سابعًا: </w:t>
      </w:r>
      <w:r w:rsidRPr="002B4998">
        <w:rPr>
          <w:rFonts w:ascii="Simplified Arabic" w:hAnsi="Simplified Arabic"/>
          <w:b/>
          <w:bCs/>
          <w:sz w:val="32"/>
          <w:szCs w:val="32"/>
          <w:u w:val="single"/>
          <w:rtl/>
        </w:rPr>
        <w:t>دراسة نماذج الكفاءات في بيئة العمل</w:t>
      </w:r>
    </w:p>
    <w:p w14:paraId="3C5C23BB" w14:textId="77777777" w:rsidR="002B4998" w:rsidRPr="002B4998" w:rsidRDefault="002B4998" w:rsidP="002B4998">
      <w:pPr>
        <w:spacing w:before="120" w:after="120"/>
      </w:pPr>
      <w:r w:rsidRPr="002B4998">
        <w:rPr>
          <w:rtl/>
        </w:rPr>
        <w:t>تناول</w:t>
      </w:r>
      <w:r w:rsidRPr="002B4998">
        <w:rPr>
          <w:rFonts w:hint="cs"/>
          <w:rtl/>
        </w:rPr>
        <w:t xml:space="preserve"> </w:t>
      </w:r>
      <w:r w:rsidRPr="002B4998">
        <w:t>Spencer &amp; Spencer (1993)</w:t>
      </w:r>
      <w:r w:rsidRPr="002B4998">
        <w:rPr>
          <w:rFonts w:hint="cs"/>
          <w:b/>
          <w:bCs/>
          <w:rtl/>
        </w:rPr>
        <w:t xml:space="preserve"> </w:t>
      </w:r>
      <w:r w:rsidRPr="002B4998">
        <w:rPr>
          <w:rtl/>
        </w:rPr>
        <w:t xml:space="preserve">مفهوم الكفاءات الوظيفية من خلال تطوير نموذج متكامل للكفاءات التي </w:t>
      </w:r>
      <w:proofErr w:type="gramStart"/>
      <w:r w:rsidRPr="002B4998">
        <w:rPr>
          <w:rtl/>
        </w:rPr>
        <w:t>تميز</w:t>
      </w:r>
      <w:proofErr w:type="gramEnd"/>
      <w:r w:rsidRPr="002B4998">
        <w:rPr>
          <w:rtl/>
        </w:rPr>
        <w:t xml:space="preserve"> الأداء المتفوق في الوظائف المختلفة. </w:t>
      </w:r>
      <w:proofErr w:type="gramStart"/>
      <w:r w:rsidRPr="002B4998">
        <w:rPr>
          <w:rtl/>
        </w:rPr>
        <w:t>وقد</w:t>
      </w:r>
      <w:proofErr w:type="gramEnd"/>
      <w:r w:rsidRPr="002B4998">
        <w:rPr>
          <w:rtl/>
        </w:rPr>
        <w:t xml:space="preserve"> بيّنت الدراسة أن الأداء المتميز لا يعتمد فقط على المعرفة الأكاديمية أو المؤهل العلمي، بل يرتبط بمجموعة من السمات والقدرات والمهارات السلوكية التي يمكن قياسها وتطويرها. </w:t>
      </w:r>
      <w:proofErr w:type="gramStart"/>
      <w:r w:rsidRPr="002B4998">
        <w:rPr>
          <w:rtl/>
        </w:rPr>
        <w:t>كما</w:t>
      </w:r>
      <w:proofErr w:type="gramEnd"/>
      <w:r w:rsidRPr="002B4998">
        <w:rPr>
          <w:rtl/>
        </w:rPr>
        <w:t xml:space="preserve"> أكدت الدراسة أن نماذج الكفاءات تمثل أداة فعّالة في عمليات التوظيف والتقييم والتطوير المهني داخل المنظمات</w:t>
      </w:r>
      <w:r w:rsidRPr="002B4998">
        <w:rPr>
          <w:rFonts w:ascii="Simplified Arabic" w:hAnsi="Simplified Arabic"/>
          <w:sz w:val="28"/>
        </w:rPr>
        <w:t>.</w:t>
      </w:r>
    </w:p>
    <w:p w14:paraId="35D3992C" w14:textId="77777777" w:rsidR="002B4998" w:rsidRPr="002B4998" w:rsidRDefault="002B4998" w:rsidP="002B4998">
      <w:pPr>
        <w:spacing w:before="120" w:after="120"/>
        <w:ind w:firstLine="0"/>
        <w:rPr>
          <w:rFonts w:ascii="Simplified Arabic" w:hAnsi="Simplified Arabic"/>
          <w:bCs/>
          <w:sz w:val="28"/>
          <w:u w:val="single"/>
          <w:rtl/>
        </w:rPr>
      </w:pPr>
      <w:r w:rsidRPr="002B4998">
        <w:rPr>
          <w:rFonts w:ascii="Simplified Arabic" w:hAnsi="Simplified Arabic"/>
          <w:bCs/>
          <w:sz w:val="28"/>
          <w:u w:val="single"/>
          <w:rtl/>
        </w:rPr>
        <w:t>الصلة بدراسة الباحث</w:t>
      </w:r>
      <w:r w:rsidRPr="002B4998">
        <w:rPr>
          <w:rFonts w:ascii="Simplified Arabic" w:hAnsi="Simplified Arabic"/>
          <w:bCs/>
          <w:sz w:val="28"/>
          <w:u w:val="single"/>
        </w:rPr>
        <w:t>:</w:t>
      </w:r>
    </w:p>
    <w:p w14:paraId="11A7F777" w14:textId="77777777" w:rsidR="002B4998" w:rsidRPr="002B4998" w:rsidRDefault="002B4998" w:rsidP="002B4998">
      <w:pPr>
        <w:spacing w:before="120" w:after="120"/>
      </w:pPr>
      <w:r w:rsidRPr="002B4998">
        <w:rPr>
          <w:rtl/>
        </w:rPr>
        <w:t xml:space="preserve">تدعم هذه الدراسة التوجه الذي تتبناه الدراسة الحالية في التركيز على </w:t>
      </w:r>
      <w:r w:rsidRPr="002B4998">
        <w:rPr>
          <w:rFonts w:hint="cs"/>
          <w:rtl/>
        </w:rPr>
        <w:t>المعايير</w:t>
      </w:r>
      <w:r w:rsidRPr="002B4998">
        <w:rPr>
          <w:rtl/>
        </w:rPr>
        <w:t xml:space="preserve"> </w:t>
      </w:r>
      <w:proofErr w:type="spellStart"/>
      <w:r w:rsidRPr="002B4998">
        <w:rPr>
          <w:rtl/>
        </w:rPr>
        <w:t>المهارية</w:t>
      </w:r>
      <w:proofErr w:type="spellEnd"/>
      <w:r w:rsidRPr="002B4998">
        <w:rPr>
          <w:rtl/>
        </w:rPr>
        <w:t xml:space="preserve"> والمعرفية والسلوكية عند تقييم مواءمة رأس المال البشري مع الوظائف الإدارية التشغيلية. </w:t>
      </w:r>
      <w:proofErr w:type="gramStart"/>
      <w:r w:rsidRPr="002B4998">
        <w:rPr>
          <w:rtl/>
        </w:rPr>
        <w:t>إذ</w:t>
      </w:r>
      <w:proofErr w:type="gramEnd"/>
      <w:r w:rsidRPr="002B4998">
        <w:rPr>
          <w:rtl/>
        </w:rPr>
        <w:t xml:space="preserve"> يسعى الباحث </w:t>
      </w:r>
      <w:r w:rsidRPr="002B4998">
        <w:rPr>
          <w:rFonts w:hint="cs"/>
          <w:rtl/>
        </w:rPr>
        <w:t xml:space="preserve">في دراسته </w:t>
      </w:r>
      <w:r w:rsidRPr="002B4998">
        <w:rPr>
          <w:rtl/>
        </w:rPr>
        <w:t xml:space="preserve">إلى بناء نموذج يجمع بين هذه </w:t>
      </w:r>
      <w:r w:rsidRPr="002B4998">
        <w:rPr>
          <w:rFonts w:hint="cs"/>
          <w:rtl/>
        </w:rPr>
        <w:t>المعايير</w:t>
      </w:r>
      <w:r w:rsidRPr="002B4998">
        <w:rPr>
          <w:rtl/>
        </w:rPr>
        <w:t xml:space="preserve"> ضمن إطار معياري يمكن استخدامه في دعم قرارات التوظيف وإعادة التوزيع الوظيفي داخل المنظمات</w:t>
      </w:r>
      <w:r w:rsidRPr="002B4998">
        <w:rPr>
          <w:rFonts w:ascii="Simplified Arabic" w:hAnsi="Simplified Arabic"/>
          <w:sz w:val="28"/>
        </w:rPr>
        <w:t>.</w:t>
      </w:r>
    </w:p>
    <w:p w14:paraId="73CD58D5" w14:textId="77777777" w:rsidR="002B4998" w:rsidRPr="002B4998" w:rsidRDefault="002B4998" w:rsidP="002B4998">
      <w:pPr>
        <w:spacing w:before="120" w:after="120"/>
        <w:ind w:firstLine="0"/>
        <w:rPr>
          <w:rFonts w:ascii="Simplified Arabic" w:hAnsi="Simplified Arabic"/>
          <w:b/>
          <w:bCs/>
          <w:sz w:val="32"/>
          <w:szCs w:val="32"/>
          <w:u w:val="single"/>
        </w:rPr>
      </w:pPr>
      <w:proofErr w:type="gramStart"/>
      <w:r w:rsidRPr="002B4998">
        <w:rPr>
          <w:rFonts w:ascii="Simplified Arabic" w:hAnsi="Simplified Arabic"/>
          <w:b/>
          <w:bCs/>
          <w:sz w:val="32"/>
          <w:szCs w:val="32"/>
          <w:u w:val="single"/>
          <w:rtl/>
        </w:rPr>
        <w:t>التعليق</w:t>
      </w:r>
      <w:proofErr w:type="gramEnd"/>
      <w:r w:rsidRPr="002B4998">
        <w:rPr>
          <w:rFonts w:ascii="Simplified Arabic" w:hAnsi="Simplified Arabic"/>
          <w:b/>
          <w:bCs/>
          <w:sz w:val="32"/>
          <w:szCs w:val="32"/>
          <w:u w:val="single"/>
          <w:rtl/>
        </w:rPr>
        <w:t xml:space="preserve"> العام والفجوة البحثية</w:t>
      </w:r>
    </w:p>
    <w:p w14:paraId="27D5E3F5" w14:textId="77777777" w:rsidR="002B4998" w:rsidRPr="002B4998" w:rsidRDefault="002B4998" w:rsidP="002B4998">
      <w:pPr>
        <w:spacing w:before="120" w:after="120"/>
      </w:pPr>
      <w:r w:rsidRPr="002B4998">
        <w:rPr>
          <w:rtl/>
        </w:rPr>
        <w:t xml:space="preserve">يتضح من مراجعة الدراسات السابقة أن الأدبيات </w:t>
      </w:r>
      <w:proofErr w:type="gramStart"/>
      <w:r w:rsidRPr="002B4998">
        <w:rPr>
          <w:rtl/>
        </w:rPr>
        <w:t>ركزت</w:t>
      </w:r>
      <w:proofErr w:type="gramEnd"/>
      <w:r w:rsidRPr="002B4998">
        <w:rPr>
          <w:rtl/>
        </w:rPr>
        <w:t xml:space="preserve"> على</w:t>
      </w:r>
      <w:r w:rsidRPr="002B4998">
        <w:rPr>
          <w:rFonts w:ascii="Simplified Arabic" w:hAnsi="Simplified Arabic"/>
          <w:sz w:val="28"/>
        </w:rPr>
        <w:t>:</w:t>
      </w:r>
    </w:p>
    <w:p w14:paraId="5396FC27" w14:textId="77777777" w:rsidR="002B4998" w:rsidRPr="002B4998" w:rsidRDefault="002B4998" w:rsidP="002B4998">
      <w:pPr>
        <w:spacing w:before="120" w:after="120"/>
        <w:ind w:firstLine="566"/>
      </w:pPr>
      <w:r w:rsidRPr="002B4998">
        <w:rPr>
          <w:rFonts w:hint="cs"/>
          <w:rtl/>
        </w:rPr>
        <w:t xml:space="preserve">1. </w:t>
      </w:r>
      <w:r w:rsidRPr="002B4998">
        <w:rPr>
          <w:rtl/>
        </w:rPr>
        <w:t>بناء نماذج كفاءات باستخدام دلفي</w:t>
      </w:r>
      <w:r w:rsidRPr="002B4998">
        <w:rPr>
          <w:rFonts w:hint="cs"/>
          <w:rtl/>
        </w:rPr>
        <w:t>.</w:t>
      </w:r>
    </w:p>
    <w:p w14:paraId="62544F50" w14:textId="77777777" w:rsidR="002B4998" w:rsidRPr="002B4998" w:rsidRDefault="002B4998" w:rsidP="002B4998">
      <w:pPr>
        <w:spacing w:before="120" w:after="120"/>
        <w:ind w:firstLine="566"/>
      </w:pPr>
      <w:r w:rsidRPr="002B4998">
        <w:rPr>
          <w:rFonts w:hint="cs"/>
          <w:rtl/>
        </w:rPr>
        <w:t xml:space="preserve">2. </w:t>
      </w:r>
      <w:r w:rsidRPr="002B4998">
        <w:rPr>
          <w:rtl/>
        </w:rPr>
        <w:t>تحديد الأوزان النسبية للمعايير عبر أساليب كمية</w:t>
      </w:r>
      <w:r w:rsidRPr="002B4998">
        <w:rPr>
          <w:rFonts w:hint="cs"/>
          <w:rtl/>
        </w:rPr>
        <w:t>.</w:t>
      </w:r>
    </w:p>
    <w:p w14:paraId="5773A686" w14:textId="77777777" w:rsidR="002B4998" w:rsidRPr="002B4998" w:rsidRDefault="002B4998" w:rsidP="002B4998">
      <w:pPr>
        <w:spacing w:before="120" w:after="120"/>
        <w:ind w:firstLine="566"/>
      </w:pPr>
      <w:r w:rsidRPr="002B4998">
        <w:rPr>
          <w:rFonts w:hint="cs"/>
          <w:rtl/>
        </w:rPr>
        <w:t xml:space="preserve">3. </w:t>
      </w:r>
      <w:proofErr w:type="gramStart"/>
      <w:r w:rsidRPr="002B4998">
        <w:rPr>
          <w:rtl/>
        </w:rPr>
        <w:t>تطوير</w:t>
      </w:r>
      <w:proofErr w:type="gramEnd"/>
      <w:r w:rsidRPr="002B4998">
        <w:rPr>
          <w:rtl/>
        </w:rPr>
        <w:t xml:space="preserve"> عوامل تقييم وظيفي</w:t>
      </w:r>
      <w:r w:rsidRPr="002B4998">
        <w:rPr>
          <w:rFonts w:hint="cs"/>
          <w:rtl/>
        </w:rPr>
        <w:t>.</w:t>
      </w:r>
    </w:p>
    <w:p w14:paraId="0AC84331" w14:textId="77777777" w:rsidR="002B4998" w:rsidRPr="002B4998" w:rsidRDefault="002B4998" w:rsidP="002B4998">
      <w:pPr>
        <w:spacing w:before="120" w:after="120"/>
        <w:ind w:firstLine="566"/>
      </w:pPr>
      <w:r w:rsidRPr="002B4998">
        <w:rPr>
          <w:rFonts w:hint="cs"/>
          <w:rtl/>
        </w:rPr>
        <w:t xml:space="preserve">4. </w:t>
      </w:r>
      <w:r w:rsidRPr="002B4998">
        <w:rPr>
          <w:rtl/>
        </w:rPr>
        <w:t xml:space="preserve">تنقيح مكونات رأس المال البشري عبر </w:t>
      </w:r>
      <w:proofErr w:type="gramStart"/>
      <w:r w:rsidRPr="002B4998">
        <w:rPr>
          <w:rtl/>
        </w:rPr>
        <w:t>تحكيم</w:t>
      </w:r>
      <w:proofErr w:type="gramEnd"/>
      <w:r w:rsidRPr="002B4998">
        <w:rPr>
          <w:rtl/>
        </w:rPr>
        <w:t xml:space="preserve"> الخبراء</w:t>
      </w:r>
      <w:r w:rsidRPr="002B4998">
        <w:rPr>
          <w:rFonts w:ascii="Simplified Arabic" w:hAnsi="Simplified Arabic"/>
          <w:sz w:val="28"/>
        </w:rPr>
        <w:t>.</w:t>
      </w:r>
    </w:p>
    <w:p w14:paraId="3FC6607B" w14:textId="77777777" w:rsidR="002B4998" w:rsidRPr="002B4998" w:rsidRDefault="002B4998" w:rsidP="002B4998">
      <w:pPr>
        <w:spacing w:before="120" w:after="120"/>
        <w:ind w:firstLine="282"/>
      </w:pPr>
      <w:r w:rsidRPr="002B4998">
        <w:rPr>
          <w:rtl/>
        </w:rPr>
        <w:t xml:space="preserve">إلا أن الدراسات – في حدود اطلاع الباحث – لم تجمع بين هذه المسارات </w:t>
      </w:r>
      <w:r w:rsidRPr="002B4998">
        <w:rPr>
          <w:rFonts w:hint="cs"/>
          <w:rtl/>
        </w:rPr>
        <w:t xml:space="preserve">المذكورة </w:t>
      </w:r>
      <w:r w:rsidRPr="002B4998">
        <w:rPr>
          <w:rtl/>
        </w:rPr>
        <w:t>ضمن إطار واحد يهدف إلى</w:t>
      </w:r>
      <w:r w:rsidRPr="002B4998">
        <w:rPr>
          <w:rFonts w:ascii="Simplified Arabic" w:hAnsi="Simplified Arabic"/>
          <w:sz w:val="28"/>
        </w:rPr>
        <w:t>:</w:t>
      </w:r>
    </w:p>
    <w:p w14:paraId="38701292" w14:textId="77777777" w:rsidR="002B4998" w:rsidRPr="002B4998" w:rsidRDefault="002B4998" w:rsidP="002B4998">
      <w:pPr>
        <w:spacing w:before="120" w:after="120"/>
      </w:pPr>
      <w:r w:rsidRPr="002B4998">
        <w:rPr>
          <w:rFonts w:hint="cs"/>
          <w:rtl/>
        </w:rPr>
        <w:t xml:space="preserve">1. </w:t>
      </w:r>
      <w:r w:rsidRPr="002B4998">
        <w:rPr>
          <w:rtl/>
        </w:rPr>
        <w:t>تطوير نموذج متكامل لإعادة مواءمة رأس المال البشري</w:t>
      </w:r>
      <w:r w:rsidRPr="002B4998">
        <w:rPr>
          <w:rFonts w:hint="cs"/>
          <w:rtl/>
        </w:rPr>
        <w:t xml:space="preserve"> في </w:t>
      </w:r>
      <w:r w:rsidRPr="002B4998">
        <w:rPr>
          <w:rtl/>
        </w:rPr>
        <w:t>الوظائف الإدارية التشغيلية</w:t>
      </w:r>
      <w:r w:rsidRPr="002B4998">
        <w:rPr>
          <w:rFonts w:hint="cs"/>
          <w:rtl/>
        </w:rPr>
        <w:t>.</w:t>
      </w:r>
    </w:p>
    <w:p w14:paraId="3E85343F" w14:textId="77777777" w:rsidR="002B4998" w:rsidRPr="002B4998" w:rsidRDefault="002B4998" w:rsidP="002B4998">
      <w:pPr>
        <w:spacing w:before="120" w:after="120"/>
      </w:pPr>
      <w:r w:rsidRPr="002B4998">
        <w:rPr>
          <w:rFonts w:hint="cs"/>
          <w:rtl/>
        </w:rPr>
        <w:lastRenderedPageBreak/>
        <w:t xml:space="preserve">2. </w:t>
      </w:r>
      <w:r w:rsidRPr="002B4998">
        <w:rPr>
          <w:rtl/>
        </w:rPr>
        <w:t xml:space="preserve">تحديد </w:t>
      </w:r>
      <w:r w:rsidRPr="002B4998">
        <w:rPr>
          <w:rFonts w:hint="cs"/>
          <w:rtl/>
        </w:rPr>
        <w:t>معاييره ومؤشراته و</w:t>
      </w:r>
      <w:r w:rsidRPr="002B4998">
        <w:rPr>
          <w:rtl/>
        </w:rPr>
        <w:t>أوزانه النسبية من خلال إجماع الخبراء باستخدام أسلوب دلفي</w:t>
      </w:r>
      <w:r w:rsidRPr="002B4998">
        <w:rPr>
          <w:rFonts w:hint="cs"/>
          <w:rtl/>
        </w:rPr>
        <w:t>.</w:t>
      </w:r>
    </w:p>
    <w:p w14:paraId="17321A20" w14:textId="77777777" w:rsidR="002B4998" w:rsidRPr="002B4998" w:rsidRDefault="002B4998" w:rsidP="002B4998">
      <w:pPr>
        <w:spacing w:before="120" w:after="120"/>
      </w:pPr>
      <w:r w:rsidRPr="002B4998">
        <w:rPr>
          <w:rFonts w:hint="cs"/>
          <w:rtl/>
        </w:rPr>
        <w:t xml:space="preserve">4. </w:t>
      </w:r>
      <w:r w:rsidRPr="002B4998">
        <w:rPr>
          <w:rtl/>
        </w:rPr>
        <w:t xml:space="preserve">تقديمه كنموذج قابل للتطبيق في السياق الإداري </w:t>
      </w:r>
      <w:r w:rsidRPr="002B4998">
        <w:rPr>
          <w:rFonts w:ascii="Simplified Arabic" w:hAnsi="Simplified Arabic"/>
          <w:sz w:val="28"/>
          <w:rtl/>
        </w:rPr>
        <w:t>المعاصر</w:t>
      </w:r>
      <w:r w:rsidRPr="002B4998">
        <w:rPr>
          <w:rFonts w:ascii="Simplified Arabic" w:hAnsi="Simplified Arabic"/>
          <w:sz w:val="28"/>
        </w:rPr>
        <w:t>.</w:t>
      </w:r>
    </w:p>
    <w:p w14:paraId="7820EACE" w14:textId="77777777" w:rsidR="002B4998" w:rsidRPr="002B4998" w:rsidRDefault="002B4998" w:rsidP="002B4998">
      <w:pPr>
        <w:spacing w:before="120" w:after="120"/>
        <w:rPr>
          <w:rtl/>
        </w:rPr>
      </w:pPr>
      <w:proofErr w:type="gramStart"/>
      <w:r w:rsidRPr="002B4998">
        <w:rPr>
          <w:rtl/>
        </w:rPr>
        <w:t>ومن</w:t>
      </w:r>
      <w:proofErr w:type="gramEnd"/>
      <w:r w:rsidRPr="002B4998">
        <w:rPr>
          <w:rtl/>
        </w:rPr>
        <w:t xml:space="preserve"> هنا </w:t>
      </w:r>
      <w:r w:rsidRPr="002B4998">
        <w:rPr>
          <w:rFonts w:hint="cs"/>
          <w:rtl/>
        </w:rPr>
        <w:t>تتضح</w:t>
      </w:r>
      <w:r w:rsidRPr="002B4998">
        <w:rPr>
          <w:rtl/>
        </w:rPr>
        <w:t xml:space="preserve"> أهمية الدراسة الحالية، إذ تسعى إلى سد هذه الفجوة من خلال بناء نموذج معياري محكّم يدمج بين </w:t>
      </w:r>
      <w:r w:rsidRPr="002B4998">
        <w:rPr>
          <w:rFonts w:hint="cs"/>
          <w:rtl/>
        </w:rPr>
        <w:t>المعايير</w:t>
      </w:r>
      <w:r w:rsidRPr="002B4998">
        <w:rPr>
          <w:rtl/>
        </w:rPr>
        <w:t xml:space="preserve"> البشرية والوظيفية ضمن إطار علمي قائم على إجماع الخبرا</w:t>
      </w:r>
      <w:r w:rsidRPr="002B4998">
        <w:rPr>
          <w:rFonts w:ascii="Simplified Arabic" w:hAnsi="Simplified Arabic"/>
          <w:sz w:val="28"/>
          <w:rtl/>
        </w:rPr>
        <w:t>ء</w:t>
      </w:r>
      <w:r w:rsidRPr="002B4998">
        <w:rPr>
          <w:rFonts w:ascii="Simplified Arabic" w:hAnsi="Simplified Arabic"/>
          <w:sz w:val="28"/>
        </w:rPr>
        <w:t>.</w:t>
      </w:r>
    </w:p>
    <w:p w14:paraId="21DCCEFC" w14:textId="77777777" w:rsidR="002B4998" w:rsidRPr="002B4998" w:rsidRDefault="002B4998" w:rsidP="002B4998">
      <w:pPr>
        <w:keepNext/>
        <w:keepLines/>
        <w:spacing w:before="120" w:after="120"/>
        <w:ind w:firstLine="0"/>
        <w:outlineLvl w:val="1"/>
        <w:rPr>
          <w:rFonts w:ascii="Simplified Arabic" w:eastAsia="Times New Roman" w:hAnsi="Simplified Arabic"/>
          <w:b/>
          <w:bCs/>
          <w:kern w:val="0"/>
          <w:sz w:val="36"/>
          <w:szCs w:val="36"/>
          <w:u w:val="single"/>
          <w:rtl/>
          <w:lang w:bidi="ar-EG"/>
          <w14:ligatures w14:val="none"/>
        </w:rPr>
      </w:pPr>
      <w:r w:rsidRPr="002B4998">
        <w:rPr>
          <w:rFonts w:ascii="Simplified Arabic" w:eastAsia="Times New Roman" w:hAnsi="Simplified Arabic"/>
          <w:b/>
          <w:bCs/>
          <w:kern w:val="0"/>
          <w:sz w:val="36"/>
          <w:szCs w:val="36"/>
          <w:u w:val="single"/>
          <w:rtl/>
          <w:lang w:bidi="ar-EG"/>
          <w14:ligatures w14:val="none"/>
        </w:rPr>
        <w:t>(</w:t>
      </w:r>
      <w:r w:rsidRPr="002B4998">
        <w:rPr>
          <w:rFonts w:ascii="Simplified Arabic" w:eastAsia="Times New Roman" w:hAnsi="Simplified Arabic" w:hint="cs"/>
          <w:b/>
          <w:bCs/>
          <w:kern w:val="0"/>
          <w:sz w:val="36"/>
          <w:szCs w:val="36"/>
          <w:u w:val="single"/>
          <w:rtl/>
          <w:lang w:bidi="ar-EG"/>
          <w14:ligatures w14:val="none"/>
        </w:rPr>
        <w:t>1</w:t>
      </w:r>
      <w:r w:rsidRPr="002B4998">
        <w:rPr>
          <w:rFonts w:ascii="Simplified Arabic" w:eastAsia="Times New Roman" w:hAnsi="Simplified Arabic"/>
          <w:b/>
          <w:bCs/>
          <w:kern w:val="0"/>
          <w:sz w:val="36"/>
          <w:szCs w:val="36"/>
          <w:u w:val="single"/>
          <w:rtl/>
          <w:lang w:bidi="ar-EG"/>
          <w14:ligatures w14:val="none"/>
        </w:rPr>
        <w:t xml:space="preserve">. </w:t>
      </w:r>
      <w:r w:rsidRPr="002B4998">
        <w:rPr>
          <w:rFonts w:ascii="Simplified Arabic" w:eastAsia="Times New Roman" w:hAnsi="Simplified Arabic" w:hint="cs"/>
          <w:b/>
          <w:bCs/>
          <w:kern w:val="0"/>
          <w:sz w:val="36"/>
          <w:szCs w:val="36"/>
          <w:u w:val="single"/>
          <w:rtl/>
          <w:lang w:bidi="ar-EG"/>
          <w14:ligatures w14:val="none"/>
        </w:rPr>
        <w:t>7</w:t>
      </w:r>
      <w:r w:rsidRPr="002B4998">
        <w:rPr>
          <w:rFonts w:ascii="Simplified Arabic" w:eastAsia="Times New Roman" w:hAnsi="Simplified Arabic"/>
          <w:b/>
          <w:bCs/>
          <w:kern w:val="0"/>
          <w:sz w:val="36"/>
          <w:szCs w:val="36"/>
          <w:u w:val="single"/>
          <w:rtl/>
          <w:lang w:bidi="ar-EG"/>
          <w14:ligatures w14:val="none"/>
        </w:rPr>
        <w:t xml:space="preserve">) </w:t>
      </w:r>
      <w:proofErr w:type="gramStart"/>
      <w:r w:rsidRPr="002B4998">
        <w:rPr>
          <w:rFonts w:ascii="Simplified Arabic" w:eastAsia="Times New Roman" w:hAnsi="Simplified Arabic"/>
          <w:b/>
          <w:bCs/>
          <w:kern w:val="0"/>
          <w:sz w:val="36"/>
          <w:szCs w:val="36"/>
          <w:u w:val="single"/>
          <w:rtl/>
          <w:lang w:bidi="ar-EG"/>
          <w14:ligatures w14:val="none"/>
        </w:rPr>
        <w:t>الإطار</w:t>
      </w:r>
      <w:proofErr w:type="gramEnd"/>
      <w:r w:rsidRPr="002B4998">
        <w:rPr>
          <w:rFonts w:ascii="Simplified Arabic" w:eastAsia="Times New Roman" w:hAnsi="Simplified Arabic"/>
          <w:b/>
          <w:bCs/>
          <w:kern w:val="0"/>
          <w:sz w:val="36"/>
          <w:szCs w:val="36"/>
          <w:u w:val="single"/>
          <w:rtl/>
          <w:lang w:bidi="ar-EG"/>
          <w14:ligatures w14:val="none"/>
        </w:rPr>
        <w:t xml:space="preserve"> النظري</w:t>
      </w:r>
    </w:p>
    <w:p w14:paraId="2EFD4DA0" w14:textId="77777777" w:rsidR="002B4998" w:rsidRPr="002B4998" w:rsidRDefault="002B4998" w:rsidP="002B4998">
      <w:pPr>
        <w:spacing w:before="120" w:after="120"/>
      </w:pPr>
      <w:r w:rsidRPr="002B4998">
        <w:rPr>
          <w:rtl/>
        </w:rPr>
        <w:t xml:space="preserve">تنطلق الدراسة من مجموعة من الأسس والنظريات في إدارة الموارد البشرية والسلوك التنظيمي ونظريات القرار، </w:t>
      </w:r>
      <w:r w:rsidRPr="002B4998">
        <w:rPr>
          <w:rFonts w:hint="cs"/>
          <w:rtl/>
        </w:rPr>
        <w:t>ل</w:t>
      </w:r>
      <w:r w:rsidRPr="002B4998">
        <w:rPr>
          <w:rtl/>
        </w:rPr>
        <w:t xml:space="preserve">تشكل الإطار </w:t>
      </w:r>
      <w:proofErr w:type="spellStart"/>
      <w:r w:rsidRPr="002B4998">
        <w:rPr>
          <w:rtl/>
        </w:rPr>
        <w:t>المفاهيمي</w:t>
      </w:r>
      <w:proofErr w:type="spellEnd"/>
      <w:r w:rsidRPr="002B4998">
        <w:rPr>
          <w:rtl/>
        </w:rPr>
        <w:t xml:space="preserve"> لتطوير نموذج إعادة مواءمة رأس المال البشري</w:t>
      </w:r>
      <w:r w:rsidRPr="002B4998">
        <w:rPr>
          <w:rFonts w:hint="cs"/>
          <w:rtl/>
        </w:rPr>
        <w:t xml:space="preserve"> المقترح</w:t>
      </w:r>
      <w:r w:rsidRPr="002B4998">
        <w:rPr>
          <w:rtl/>
        </w:rPr>
        <w:t xml:space="preserve"> وتحديد أوزانه النسبية في الوظائف الإدارية التشغيلية</w:t>
      </w:r>
      <w:r w:rsidRPr="002B4998">
        <w:rPr>
          <w:rFonts w:ascii="Simplified Arabic" w:hAnsi="Simplified Arabic"/>
          <w:sz w:val="28"/>
        </w:rPr>
        <w:t>.</w:t>
      </w:r>
    </w:p>
    <w:p w14:paraId="4697AFD1" w14:textId="77777777" w:rsidR="002B4998" w:rsidRPr="002B4998" w:rsidRDefault="002B4998" w:rsidP="002B4998">
      <w:pPr>
        <w:keepNext/>
        <w:keepLines/>
        <w:spacing w:before="120" w:after="120"/>
        <w:ind w:firstLine="0"/>
        <w:outlineLvl w:val="2"/>
        <w:rPr>
          <w:rFonts w:ascii="Simplified Arabic" w:eastAsia="Times New Roman" w:hAnsi="Simplified Arabic"/>
          <w:b/>
          <w:bCs/>
          <w:sz w:val="32"/>
          <w:szCs w:val="32"/>
          <w:u w:val="single"/>
        </w:rPr>
      </w:pPr>
      <w:r w:rsidRPr="002B4998">
        <w:rPr>
          <w:rFonts w:ascii="Simplified Arabic" w:eastAsia="Times New Roman" w:hAnsi="Simplified Arabic"/>
          <w:b/>
          <w:bCs/>
          <w:sz w:val="32"/>
          <w:szCs w:val="32"/>
          <w:u w:val="single"/>
          <w:rtl/>
        </w:rPr>
        <w:t xml:space="preserve">أولًا: نظرية رأس المال البشري </w:t>
      </w:r>
    </w:p>
    <w:p w14:paraId="4440C3B6" w14:textId="77777777" w:rsidR="002B4998" w:rsidRPr="002B4998" w:rsidRDefault="002B4998" w:rsidP="002B4998">
      <w:pPr>
        <w:spacing w:before="120" w:after="120"/>
      </w:pPr>
      <w:proofErr w:type="gramStart"/>
      <w:r w:rsidRPr="002B4998">
        <w:rPr>
          <w:rtl/>
        </w:rPr>
        <w:t>تنطلق</w:t>
      </w:r>
      <w:proofErr w:type="gramEnd"/>
      <w:r w:rsidRPr="002B4998">
        <w:rPr>
          <w:rtl/>
        </w:rPr>
        <w:t xml:space="preserve"> نظرية رأس المال البشري من النظر إلى معارف الأفراد ومهاراتهم وقدراتهم بوصفها شكلًا من أشكال الاستثمار الذي يمكن أن يسهم في رفع الإنتاجية وتحقيق القيمة الاقتصادية والتنظيمية</w:t>
      </w:r>
      <w:r w:rsidRPr="002B4998">
        <w:rPr>
          <w:rFonts w:hint="cs"/>
          <w:rtl/>
        </w:rPr>
        <w:br/>
      </w:r>
      <w:r w:rsidRPr="002B4998">
        <w:rPr>
          <w:rtl/>
        </w:rPr>
        <w:t>(</w:t>
      </w:r>
      <w:r w:rsidRPr="002B4998">
        <w:t>Becker, 1964</w:t>
      </w:r>
      <w:r w:rsidRPr="002B4998">
        <w:rPr>
          <w:rtl/>
        </w:rPr>
        <w:t>).</w:t>
      </w:r>
      <w:r w:rsidRPr="002B4998">
        <w:rPr>
          <w:rFonts w:hint="cs"/>
          <w:rtl/>
        </w:rPr>
        <w:t xml:space="preserve"> </w:t>
      </w:r>
      <w:r w:rsidRPr="002B4998">
        <w:rPr>
          <w:rtl/>
        </w:rPr>
        <w:t>و</w:t>
      </w:r>
      <w:r w:rsidRPr="002B4998">
        <w:rPr>
          <w:rFonts w:hint="cs"/>
          <w:rtl/>
        </w:rPr>
        <w:t>تعتبر</w:t>
      </w:r>
      <w:r w:rsidRPr="002B4998">
        <w:rPr>
          <w:rtl/>
        </w:rPr>
        <w:t xml:space="preserve"> هذه النظرية </w:t>
      </w:r>
      <w:r w:rsidRPr="002B4998">
        <w:rPr>
          <w:rFonts w:hint="cs"/>
          <w:rtl/>
        </w:rPr>
        <w:t>أن</w:t>
      </w:r>
      <w:r w:rsidRPr="002B4998">
        <w:rPr>
          <w:rtl/>
        </w:rPr>
        <w:t xml:space="preserve"> الكفاءات والقدرات أصول استراتيجية تؤثر مباشرة في الإنتاجية والأداء المؤسسي</w:t>
      </w:r>
      <w:r w:rsidRPr="002B4998">
        <w:rPr>
          <w:rFonts w:ascii="Simplified Arabic" w:hAnsi="Simplified Arabic" w:hint="cs"/>
          <w:sz w:val="28"/>
          <w:rtl/>
        </w:rPr>
        <w:t xml:space="preserve">. </w:t>
      </w:r>
      <w:proofErr w:type="gramStart"/>
      <w:r w:rsidRPr="002B4998">
        <w:rPr>
          <w:rFonts w:ascii="Simplified Arabic" w:hAnsi="Simplified Arabic" w:hint="cs"/>
          <w:sz w:val="28"/>
          <w:rtl/>
        </w:rPr>
        <w:t>وعليه</w:t>
      </w:r>
      <w:proofErr w:type="gramEnd"/>
      <w:r w:rsidRPr="002B4998">
        <w:rPr>
          <w:rFonts w:ascii="Simplified Arabic" w:hAnsi="Simplified Arabic" w:hint="cs"/>
          <w:sz w:val="28"/>
          <w:rtl/>
        </w:rPr>
        <w:t xml:space="preserve"> </w:t>
      </w:r>
      <w:r w:rsidRPr="002B4998">
        <w:rPr>
          <w:rtl/>
        </w:rPr>
        <w:t>فإن إعادة مواءمة رأس المال البشري لا تعني مجرد إعادة توزيع الموظفين، بل إعادة استثمار القدرات الكامنة بما يحقق أفضل عائد تنظيمي ممكن</w:t>
      </w:r>
      <w:r w:rsidRPr="002B4998">
        <w:rPr>
          <w:rFonts w:ascii="Simplified Arabic" w:hAnsi="Simplified Arabic"/>
          <w:sz w:val="28"/>
        </w:rPr>
        <w:t>.</w:t>
      </w:r>
      <w:r w:rsidRPr="002B4998">
        <w:rPr>
          <w:rFonts w:ascii="Simplified Arabic" w:hAnsi="Simplified Arabic" w:hint="cs"/>
          <w:sz w:val="28"/>
          <w:rtl/>
        </w:rPr>
        <w:t xml:space="preserve"> </w:t>
      </w:r>
      <w:r w:rsidRPr="002B4998">
        <w:rPr>
          <w:rFonts w:ascii="Simplified Arabic" w:hAnsi="Simplified Arabic"/>
          <w:sz w:val="28"/>
          <w:rtl/>
        </w:rPr>
        <w:t>ويتطلب المنظور الاستراتيجي لإدارة الموارد البشرية ربط القرارات المتعلقة بالموظفين بأهداف المنظمة واحتياجاتها الفعلية، وعدم الاقتصار على الممارسات الإدارية التقليدية في إدارة الأفراد (القحطاني، 2015).</w:t>
      </w:r>
    </w:p>
    <w:p w14:paraId="03A0EE58" w14:textId="77777777" w:rsidR="002B4998" w:rsidRPr="002B4998" w:rsidRDefault="002B4998" w:rsidP="002B4998">
      <w:pPr>
        <w:keepNext/>
        <w:keepLines/>
        <w:spacing w:before="120" w:after="120"/>
        <w:ind w:firstLine="0"/>
        <w:outlineLvl w:val="2"/>
        <w:rPr>
          <w:rFonts w:ascii="Simplified Arabic" w:eastAsia="Times New Roman" w:hAnsi="Simplified Arabic"/>
          <w:b/>
          <w:bCs/>
          <w:sz w:val="32"/>
          <w:szCs w:val="32"/>
          <w:u w:val="single"/>
        </w:rPr>
      </w:pPr>
      <w:r w:rsidRPr="002B4998">
        <w:rPr>
          <w:rFonts w:ascii="Simplified Arabic" w:eastAsia="Times New Roman" w:hAnsi="Simplified Arabic" w:hint="cs"/>
          <w:b/>
          <w:bCs/>
          <w:sz w:val="32"/>
          <w:szCs w:val="32"/>
          <w:u w:val="single"/>
          <w:rtl/>
        </w:rPr>
        <w:t>ثانيًا</w:t>
      </w:r>
      <w:r w:rsidRPr="002B4998">
        <w:rPr>
          <w:rFonts w:ascii="Simplified Arabic" w:eastAsia="Times New Roman" w:hAnsi="Simplified Arabic"/>
          <w:b/>
          <w:bCs/>
          <w:sz w:val="32"/>
          <w:szCs w:val="32"/>
          <w:u w:val="single"/>
          <w:rtl/>
        </w:rPr>
        <w:t xml:space="preserve">: نظرية الموارد </w:t>
      </w:r>
      <w:proofErr w:type="gramStart"/>
      <w:r w:rsidRPr="002B4998">
        <w:rPr>
          <w:rFonts w:ascii="Simplified Arabic" w:eastAsia="Times New Roman" w:hAnsi="Simplified Arabic"/>
          <w:b/>
          <w:bCs/>
          <w:sz w:val="32"/>
          <w:szCs w:val="32"/>
          <w:u w:val="single"/>
          <w:rtl/>
        </w:rPr>
        <w:t>والقدرات</w:t>
      </w:r>
      <w:proofErr w:type="gramEnd"/>
      <w:r w:rsidRPr="002B4998">
        <w:rPr>
          <w:rFonts w:ascii="Simplified Arabic" w:eastAsia="Times New Roman" w:hAnsi="Simplified Arabic"/>
          <w:b/>
          <w:bCs/>
          <w:sz w:val="32"/>
          <w:szCs w:val="32"/>
          <w:u w:val="single"/>
          <w:rtl/>
        </w:rPr>
        <w:t xml:space="preserve"> </w:t>
      </w:r>
    </w:p>
    <w:p w14:paraId="4FE4558C" w14:textId="77777777" w:rsidR="002B4998" w:rsidRPr="002B4998" w:rsidRDefault="002B4998" w:rsidP="002B4998">
      <w:pPr>
        <w:spacing w:before="120" w:after="120"/>
        <w:rPr>
          <w:rtl/>
        </w:rPr>
      </w:pPr>
      <w:r w:rsidRPr="002B4998">
        <w:rPr>
          <w:rtl/>
        </w:rPr>
        <w:t>تنطلق هذه النظرية من أن الميزة التنافسية المستدامة ت</w:t>
      </w:r>
      <w:r w:rsidRPr="002B4998">
        <w:rPr>
          <w:rFonts w:hint="cs"/>
          <w:rtl/>
        </w:rPr>
        <w:t>ُ</w:t>
      </w:r>
      <w:r w:rsidRPr="002B4998">
        <w:rPr>
          <w:rtl/>
        </w:rPr>
        <w:t>تحقق عندما تمتلك المنظمة موارد ذات قيمة ونُدرة وصعوبة في التقليد، ويُعد رأس المال البشري أحد أهم هذه الموارد</w:t>
      </w:r>
      <w:r w:rsidRPr="002B4998">
        <w:rPr>
          <w:rFonts w:ascii="Simplified Arabic" w:hAnsi="Simplified Arabic"/>
          <w:sz w:val="28"/>
        </w:rPr>
        <w:t>.</w:t>
      </w:r>
      <w:r w:rsidRPr="002B4998">
        <w:rPr>
          <w:rFonts w:hint="cs"/>
          <w:rtl/>
        </w:rPr>
        <w:t xml:space="preserve"> </w:t>
      </w:r>
      <w:r w:rsidRPr="002B4998">
        <w:rPr>
          <w:rtl/>
        </w:rPr>
        <w:t>وبناءً عليه، فإن تطوير نموذج لإعادة مواءمة الموارد البشرية يسهم في تعظيم القيمة الاستراتيجية للعنصر البشري وتحويله من عبء تشغيلي محتمل إلى مصدر ميزة تنظيمية</w:t>
      </w:r>
      <w:r w:rsidRPr="002B4998">
        <w:rPr>
          <w:rFonts w:ascii="Simplified Arabic" w:hAnsi="Simplified Arabic"/>
          <w:sz w:val="28"/>
        </w:rPr>
        <w:t>.</w:t>
      </w:r>
    </w:p>
    <w:p w14:paraId="05B2C2D1" w14:textId="77777777" w:rsidR="002B4998" w:rsidRPr="002B4998" w:rsidRDefault="002B4998" w:rsidP="002B4998">
      <w:pPr>
        <w:keepNext/>
        <w:keepLines/>
        <w:spacing w:before="120" w:after="120"/>
        <w:ind w:firstLine="0"/>
        <w:outlineLvl w:val="2"/>
        <w:rPr>
          <w:rFonts w:ascii="Simplified Arabic" w:eastAsia="Times New Roman" w:hAnsi="Simplified Arabic"/>
          <w:b/>
          <w:bCs/>
          <w:sz w:val="32"/>
          <w:szCs w:val="32"/>
          <w:u w:val="single"/>
        </w:rPr>
      </w:pPr>
      <w:r w:rsidRPr="002B4998">
        <w:rPr>
          <w:rFonts w:ascii="Simplified Arabic" w:eastAsia="Times New Roman" w:hAnsi="Simplified Arabic"/>
          <w:b/>
          <w:bCs/>
          <w:sz w:val="32"/>
          <w:szCs w:val="32"/>
          <w:u w:val="single"/>
          <w:rtl/>
        </w:rPr>
        <w:t xml:space="preserve">ثالثًا: </w:t>
      </w:r>
      <w:proofErr w:type="gramStart"/>
      <w:r w:rsidRPr="002B4998">
        <w:rPr>
          <w:rFonts w:ascii="Simplified Arabic" w:eastAsia="Times New Roman" w:hAnsi="Simplified Arabic"/>
          <w:b/>
          <w:bCs/>
          <w:sz w:val="32"/>
          <w:szCs w:val="32"/>
          <w:u w:val="single"/>
          <w:rtl/>
        </w:rPr>
        <w:t>مدخل</w:t>
      </w:r>
      <w:proofErr w:type="gramEnd"/>
      <w:r w:rsidRPr="002B4998">
        <w:rPr>
          <w:rFonts w:ascii="Simplified Arabic" w:eastAsia="Times New Roman" w:hAnsi="Simplified Arabic"/>
          <w:b/>
          <w:bCs/>
          <w:sz w:val="32"/>
          <w:szCs w:val="32"/>
          <w:u w:val="single"/>
          <w:rtl/>
        </w:rPr>
        <w:t xml:space="preserve"> الكفاءات </w:t>
      </w:r>
    </w:p>
    <w:p w14:paraId="35E86F11" w14:textId="77777777" w:rsidR="002B4998" w:rsidRPr="002B4998" w:rsidRDefault="002B4998" w:rsidP="002B4998">
      <w:pPr>
        <w:spacing w:before="120" w:after="120"/>
        <w:rPr>
          <w:rFonts w:ascii="Simplified Arabic" w:hAnsi="Simplified Arabic"/>
          <w:sz w:val="28"/>
          <w:rtl/>
        </w:rPr>
      </w:pPr>
      <w:r w:rsidRPr="002B4998">
        <w:rPr>
          <w:rtl/>
        </w:rPr>
        <w:t xml:space="preserve">يقوم هذا المدخل على أن الأداء الفعّال في الوظائف لا يُحدد بالمؤهل الأكاديمي وحده، بل بمجموعة من الكفاءات المعرفية والسلوكية </w:t>
      </w:r>
      <w:proofErr w:type="spellStart"/>
      <w:r w:rsidRPr="002B4998">
        <w:rPr>
          <w:rtl/>
        </w:rPr>
        <w:t>والمهارية</w:t>
      </w:r>
      <w:proofErr w:type="spellEnd"/>
      <w:r w:rsidRPr="002B4998">
        <w:rPr>
          <w:rtl/>
        </w:rPr>
        <w:t xml:space="preserve"> القابلة للقياس. وقد تطورت نماذج الكفاءة لتصبح أداة </w:t>
      </w:r>
      <w:proofErr w:type="gramStart"/>
      <w:r w:rsidRPr="002B4998">
        <w:rPr>
          <w:rtl/>
        </w:rPr>
        <w:t>معيارية</w:t>
      </w:r>
      <w:proofErr w:type="gramEnd"/>
      <w:r w:rsidRPr="002B4998">
        <w:rPr>
          <w:rtl/>
        </w:rPr>
        <w:t xml:space="preserve"> في التوظيف، والتقييم، والتطوير المهني</w:t>
      </w:r>
      <w:r w:rsidRPr="002B4998">
        <w:rPr>
          <w:rFonts w:hint="cs"/>
          <w:rtl/>
        </w:rPr>
        <w:t>، وإعادة توجيه الموظفين حسب قدراتهم</w:t>
      </w:r>
      <w:r w:rsidRPr="002B4998">
        <w:rPr>
          <w:rFonts w:ascii="Simplified Arabic" w:hAnsi="Simplified Arabic"/>
          <w:sz w:val="28"/>
        </w:rPr>
        <w:t>.</w:t>
      </w:r>
      <w:r w:rsidRPr="002B4998">
        <w:rPr>
          <w:rFonts w:ascii="Simplified Arabic" w:hAnsi="Simplified Arabic" w:hint="cs"/>
          <w:sz w:val="28"/>
          <w:rtl/>
        </w:rPr>
        <w:t xml:space="preserve"> </w:t>
      </w:r>
      <w:r w:rsidRPr="002B4998">
        <w:rPr>
          <w:rFonts w:ascii="Simplified Arabic" w:hAnsi="Simplified Arabic"/>
          <w:sz w:val="28"/>
          <w:rtl/>
        </w:rPr>
        <w:t>وفي هذا السياق، تتجه الممارسات الحديثة في إدارة الموارد البشرية إلى توسيع نطاق الاهتمام من الإجراءات التقليدية المتعلقة بالتوظيف وشؤون العاملين إلى التركيز على المهارات والكفاءات والتطوير المستمر للموارد البشرية بما يتلاءم مع احتياجات المنظمة (العمودي، 2023).</w:t>
      </w:r>
    </w:p>
    <w:p w14:paraId="30F9C049" w14:textId="77777777" w:rsidR="002B4998" w:rsidRPr="002B4998" w:rsidRDefault="002B4998" w:rsidP="002B4998">
      <w:pPr>
        <w:spacing w:before="120" w:after="120"/>
        <w:rPr>
          <w:rtl/>
        </w:rPr>
      </w:pPr>
      <w:proofErr w:type="gramStart"/>
      <w:r w:rsidRPr="002B4998">
        <w:rPr>
          <w:rtl/>
        </w:rPr>
        <w:lastRenderedPageBreak/>
        <w:t>وفي</w:t>
      </w:r>
      <w:proofErr w:type="gramEnd"/>
      <w:r w:rsidRPr="002B4998">
        <w:rPr>
          <w:rtl/>
        </w:rPr>
        <w:t xml:space="preserve"> هذا الإطار، تبرز أهمية كفاءات الموارد البشرية وأبعادها المختلفة في دعم الأداء التنظيمي، بما يعزز الاتجاه نحو تقييم الأفراد من خلال مجموعة متكاملة من القدرات والمهارات والخصائص المرتبطة بمتطلبات الأداء، بدلًا من الاقتصار على المؤهلات الرسمية وحدها (الشريف، 2021).</w:t>
      </w:r>
    </w:p>
    <w:p w14:paraId="78527394" w14:textId="77777777" w:rsidR="002B4998" w:rsidRPr="002B4998" w:rsidRDefault="002B4998" w:rsidP="002B4998">
      <w:pPr>
        <w:spacing w:before="120" w:after="120"/>
      </w:pPr>
      <w:r w:rsidRPr="002B4998">
        <w:rPr>
          <w:rtl/>
        </w:rPr>
        <w:t>وفي الاتجاه ذاته، يرتبط تطبيق مدخل الكفاءات في إدارة الموارد البشرية بتوجيه ممارسات الاختيار والتقييم والتطوير نحو الكفاءات المرتبطة بالأداء، بما يسهم في دعم تطوير الأداء المؤسسي وتعزيز الاستفادة من الموارد البشرية (القحطاني، 2019).</w:t>
      </w:r>
    </w:p>
    <w:p w14:paraId="0E28E46A" w14:textId="77777777" w:rsidR="002B4998" w:rsidRPr="002B4998" w:rsidRDefault="002B4998" w:rsidP="002B4998">
      <w:pPr>
        <w:keepNext/>
        <w:keepLines/>
        <w:spacing w:before="120" w:after="120"/>
        <w:ind w:firstLine="0"/>
        <w:outlineLvl w:val="2"/>
        <w:rPr>
          <w:rFonts w:ascii="Simplified Arabic" w:eastAsia="Times New Roman" w:hAnsi="Simplified Arabic"/>
          <w:b/>
          <w:bCs/>
          <w:sz w:val="32"/>
          <w:szCs w:val="32"/>
          <w:u w:val="single"/>
        </w:rPr>
      </w:pPr>
      <w:r w:rsidRPr="002B4998">
        <w:rPr>
          <w:rFonts w:ascii="Simplified Arabic" w:eastAsia="Times New Roman" w:hAnsi="Simplified Arabic" w:hint="cs"/>
          <w:b/>
          <w:bCs/>
          <w:sz w:val="32"/>
          <w:szCs w:val="32"/>
          <w:u w:val="single"/>
          <w:rtl/>
        </w:rPr>
        <w:t>رابعًا</w:t>
      </w:r>
      <w:r w:rsidRPr="002B4998">
        <w:rPr>
          <w:rFonts w:ascii="Simplified Arabic" w:eastAsia="Times New Roman" w:hAnsi="Simplified Arabic"/>
          <w:b/>
          <w:bCs/>
          <w:sz w:val="32"/>
          <w:szCs w:val="32"/>
          <w:u w:val="single"/>
          <w:rtl/>
        </w:rPr>
        <w:t xml:space="preserve">: نظرية المواءمة بين الفرد </w:t>
      </w:r>
      <w:proofErr w:type="gramStart"/>
      <w:r w:rsidRPr="002B4998">
        <w:rPr>
          <w:rFonts w:ascii="Simplified Arabic" w:eastAsia="Times New Roman" w:hAnsi="Simplified Arabic"/>
          <w:b/>
          <w:bCs/>
          <w:sz w:val="32"/>
          <w:szCs w:val="32"/>
          <w:u w:val="single"/>
          <w:rtl/>
        </w:rPr>
        <w:t>والوظيفة</w:t>
      </w:r>
      <w:proofErr w:type="gramEnd"/>
      <w:r w:rsidRPr="002B4998">
        <w:rPr>
          <w:rFonts w:ascii="Simplified Arabic" w:eastAsia="Times New Roman" w:hAnsi="Simplified Arabic"/>
          <w:b/>
          <w:bCs/>
          <w:sz w:val="32"/>
          <w:szCs w:val="32"/>
          <w:u w:val="single"/>
          <w:rtl/>
        </w:rPr>
        <w:t xml:space="preserve"> </w:t>
      </w:r>
    </w:p>
    <w:p w14:paraId="51CF5C7F" w14:textId="77777777" w:rsidR="002B4998" w:rsidRPr="002B4998" w:rsidRDefault="002B4998" w:rsidP="002B4998">
      <w:pPr>
        <w:spacing w:before="120" w:after="120"/>
        <w:rPr>
          <w:rtl/>
        </w:rPr>
      </w:pPr>
      <w:r w:rsidRPr="002B4998">
        <w:rPr>
          <w:rtl/>
        </w:rPr>
        <w:t xml:space="preserve">تفترض هذه النظرية </w:t>
      </w:r>
      <w:proofErr w:type="gramStart"/>
      <w:r w:rsidRPr="002B4998">
        <w:rPr>
          <w:rtl/>
        </w:rPr>
        <w:t>أن</w:t>
      </w:r>
      <w:proofErr w:type="gramEnd"/>
      <w:r w:rsidRPr="002B4998">
        <w:rPr>
          <w:rtl/>
        </w:rPr>
        <w:t xml:space="preserve"> مستوى الأداء والرضا الوظيفي يرتبط بدرجة التوافق بين خصائص الفرد ومتطلبات الوظيفة. وكلما زادت درجة المواءمة، ارتفعت الإنتاجية وانخفضت مظاهر </w:t>
      </w:r>
      <w:proofErr w:type="gramStart"/>
      <w:r w:rsidRPr="002B4998">
        <w:rPr>
          <w:rtl/>
        </w:rPr>
        <w:t>ضعف</w:t>
      </w:r>
      <w:proofErr w:type="gramEnd"/>
      <w:r w:rsidRPr="002B4998">
        <w:rPr>
          <w:rtl/>
        </w:rPr>
        <w:t xml:space="preserve"> الأداء أو التسكع الوظيفي</w:t>
      </w:r>
      <w:r w:rsidRPr="002B4998">
        <w:rPr>
          <w:rFonts w:hint="cs"/>
          <w:rtl/>
        </w:rPr>
        <w:t xml:space="preserve">. </w:t>
      </w:r>
      <w:r w:rsidRPr="002B4998">
        <w:rPr>
          <w:rtl/>
        </w:rPr>
        <w:t xml:space="preserve">وتُعد هذه النظرية الأساس التفسيري لمفهوم </w:t>
      </w:r>
      <w:r w:rsidRPr="002B4998">
        <w:rPr>
          <w:rFonts w:hint="cs"/>
          <w:rtl/>
        </w:rPr>
        <w:t>«</w:t>
      </w:r>
      <w:r w:rsidRPr="002B4998">
        <w:rPr>
          <w:rtl/>
        </w:rPr>
        <w:t>إعادة المواءمة</w:t>
      </w:r>
      <w:r w:rsidRPr="002B4998">
        <w:rPr>
          <w:rFonts w:hint="cs"/>
          <w:rtl/>
        </w:rPr>
        <w:t xml:space="preserve">» </w:t>
      </w:r>
      <w:r w:rsidRPr="002B4998">
        <w:rPr>
          <w:rtl/>
        </w:rPr>
        <w:t xml:space="preserve">الذي تتبناه الدراسة، إذ يسعى النموذج المقترح إلى تحقيق توافق منهجي بين </w:t>
      </w:r>
      <w:r w:rsidRPr="002B4998">
        <w:rPr>
          <w:rFonts w:hint="cs"/>
          <w:rtl/>
        </w:rPr>
        <w:t>معايير</w:t>
      </w:r>
      <w:r w:rsidRPr="002B4998">
        <w:rPr>
          <w:rtl/>
        </w:rPr>
        <w:t xml:space="preserve"> رأس المال البشري ومتطلبات الوظائف الإدارية التشغيلية</w:t>
      </w:r>
      <w:r w:rsidRPr="002B4998">
        <w:rPr>
          <w:rFonts w:hint="cs"/>
          <w:rtl/>
        </w:rPr>
        <w:t>.</w:t>
      </w:r>
    </w:p>
    <w:p w14:paraId="1B1C5180" w14:textId="77777777" w:rsidR="002B4998" w:rsidRPr="002B4998" w:rsidRDefault="002B4998" w:rsidP="002B4998">
      <w:pPr>
        <w:spacing w:before="120" w:after="120"/>
      </w:pPr>
      <w:r w:rsidRPr="002B4998">
        <w:rPr>
          <w:rtl/>
        </w:rPr>
        <w:t>وتتناول أدبيات ملاءمة الفرد للوظيفة العلاقة بين خصائص الفرد من جهة ومتطلبات الوظيفة من جهة أخرى، وتؤكد أن مفهوم المواءمة يتضمن أبعادًا متعددة تتعلق بمدى توافق قدرات الفرد وخصائصه مع طبيعة العمل الذي يؤديه (</w:t>
      </w:r>
      <w:r w:rsidRPr="002B4998">
        <w:t>Edwards, 1991</w:t>
      </w:r>
      <w:r w:rsidRPr="002B4998">
        <w:rPr>
          <w:rtl/>
        </w:rPr>
        <w:t>).</w:t>
      </w:r>
    </w:p>
    <w:p w14:paraId="286F5B6A" w14:textId="77777777" w:rsidR="002B4998" w:rsidRPr="002B4998" w:rsidRDefault="002B4998" w:rsidP="002B4998">
      <w:pPr>
        <w:keepNext/>
        <w:keepLines/>
        <w:spacing w:before="120" w:after="120"/>
        <w:ind w:firstLine="0"/>
        <w:outlineLvl w:val="2"/>
        <w:rPr>
          <w:rFonts w:ascii="Simplified Arabic" w:eastAsia="Times New Roman" w:hAnsi="Simplified Arabic"/>
          <w:b/>
          <w:bCs/>
          <w:sz w:val="32"/>
          <w:szCs w:val="32"/>
          <w:u w:val="single"/>
          <w:rtl/>
        </w:rPr>
      </w:pPr>
      <w:r w:rsidRPr="002B4998">
        <w:rPr>
          <w:rFonts w:ascii="Simplified Arabic" w:eastAsia="Times New Roman" w:hAnsi="Simplified Arabic" w:hint="cs"/>
          <w:b/>
          <w:bCs/>
          <w:sz w:val="32"/>
          <w:szCs w:val="32"/>
          <w:u w:val="single"/>
          <w:rtl/>
        </w:rPr>
        <w:t xml:space="preserve">خامسًا: </w:t>
      </w:r>
      <w:proofErr w:type="gramStart"/>
      <w:r w:rsidRPr="002B4998">
        <w:rPr>
          <w:rFonts w:ascii="Simplified Arabic" w:eastAsia="Times New Roman" w:hAnsi="Simplified Arabic" w:hint="cs"/>
          <w:b/>
          <w:bCs/>
          <w:sz w:val="32"/>
          <w:szCs w:val="32"/>
          <w:u w:val="single"/>
          <w:rtl/>
        </w:rPr>
        <w:t>مدخل</w:t>
      </w:r>
      <w:proofErr w:type="gramEnd"/>
      <w:r w:rsidRPr="002B4998">
        <w:rPr>
          <w:rFonts w:ascii="Simplified Arabic" w:eastAsia="Times New Roman" w:hAnsi="Simplified Arabic" w:hint="cs"/>
          <w:b/>
          <w:bCs/>
          <w:sz w:val="32"/>
          <w:szCs w:val="32"/>
          <w:u w:val="single"/>
          <w:rtl/>
        </w:rPr>
        <w:t xml:space="preserve"> النظام المفتوح </w:t>
      </w:r>
    </w:p>
    <w:p w14:paraId="5312C906" w14:textId="77777777" w:rsidR="002B4998" w:rsidRPr="002B4998" w:rsidRDefault="002B4998" w:rsidP="002B4998">
      <w:pPr>
        <w:spacing w:before="120" w:after="120"/>
        <w:rPr>
          <w:rtl/>
        </w:rPr>
      </w:pPr>
      <w:proofErr w:type="gramStart"/>
      <w:r w:rsidRPr="002B4998">
        <w:rPr>
          <w:rtl/>
        </w:rPr>
        <w:t>تنطلق</w:t>
      </w:r>
      <w:proofErr w:type="gramEnd"/>
      <w:r w:rsidRPr="002B4998">
        <w:rPr>
          <w:rtl/>
        </w:rPr>
        <w:t xml:space="preserve"> الدراسة أيضًا من منظور المنظمة بوصفها نظامًا مفتوحًا يتكون من مجموعة من العناصر المترابطة التي تعمل بصورة متكاملة، وتتفاعل باستمرار مع البيئة المحيطة. </w:t>
      </w:r>
      <w:proofErr w:type="gramStart"/>
      <w:r w:rsidRPr="002B4998">
        <w:rPr>
          <w:rtl/>
        </w:rPr>
        <w:t>ووفقًا</w:t>
      </w:r>
      <w:proofErr w:type="gramEnd"/>
      <w:r w:rsidRPr="002B4998">
        <w:rPr>
          <w:rtl/>
        </w:rPr>
        <w:t xml:space="preserve"> لهذا المنظور، لا تعتمد فعالية المنظمة على كفاءة كل عنصر بصورة منفردة، بل على درجة التوافق والتكامل بين عناصرها البشرية والتنظيمية والوظيفية (</w:t>
      </w:r>
      <w:r w:rsidRPr="002B4998">
        <w:t>Katz &amp; Kahn, 1978</w:t>
      </w:r>
      <w:r w:rsidRPr="002B4998">
        <w:rPr>
          <w:rtl/>
        </w:rPr>
        <w:t>).</w:t>
      </w:r>
    </w:p>
    <w:p w14:paraId="12B6CB04" w14:textId="77777777" w:rsidR="002B4998" w:rsidRPr="002B4998" w:rsidRDefault="002B4998" w:rsidP="002B4998">
      <w:pPr>
        <w:spacing w:before="120" w:after="120"/>
        <w:rPr>
          <w:rtl/>
        </w:rPr>
      </w:pPr>
      <w:proofErr w:type="gramStart"/>
      <w:r w:rsidRPr="002B4998">
        <w:rPr>
          <w:rtl/>
        </w:rPr>
        <w:t>وفي</w:t>
      </w:r>
      <w:proofErr w:type="gramEnd"/>
      <w:r w:rsidRPr="002B4998">
        <w:rPr>
          <w:rtl/>
        </w:rPr>
        <w:t xml:space="preserve"> هذا السياق، يمثل رأس المال البشري أحد المكونات الأساسية للنظام التنظيمي، إذ تتأثر كفاءة الأداء بمدى التوافق بين قدرات الأفراد ومهاراتهم وخبراتهم، وبين متطلبات الوظائف التي يشغلونها. </w:t>
      </w:r>
      <w:proofErr w:type="gramStart"/>
      <w:r w:rsidRPr="002B4998">
        <w:rPr>
          <w:rtl/>
        </w:rPr>
        <w:t>وعندما</w:t>
      </w:r>
      <w:proofErr w:type="gramEnd"/>
      <w:r w:rsidRPr="002B4998">
        <w:rPr>
          <w:rtl/>
        </w:rPr>
        <w:t xml:space="preserve"> يضعف هذا التوافق، قد تظهر بعض النتائج السلبية، مثل انخفاض مستوى الأداء، وضعف الاستفادة من قدرات الموظفين، وتراجع الإنتاجية التنظيمية.</w:t>
      </w:r>
    </w:p>
    <w:p w14:paraId="09971825" w14:textId="77777777" w:rsidR="002B4998" w:rsidRPr="002B4998" w:rsidRDefault="002B4998" w:rsidP="002B4998">
      <w:pPr>
        <w:spacing w:before="120" w:after="120"/>
        <w:rPr>
          <w:b/>
          <w:bCs/>
          <w:rtl/>
        </w:rPr>
      </w:pPr>
      <w:proofErr w:type="gramStart"/>
      <w:r w:rsidRPr="002B4998">
        <w:rPr>
          <w:rtl/>
        </w:rPr>
        <w:t>ومن</w:t>
      </w:r>
      <w:proofErr w:type="gramEnd"/>
      <w:r w:rsidRPr="002B4998">
        <w:rPr>
          <w:rtl/>
        </w:rPr>
        <w:t xml:space="preserve"> هذا المنطلق، تستفيد الدراسة الحالية من مدخل النظام المفتوح في النظر إلى إعادة مواءمة رأس المال البشري بوصفها عملية تهدف إلى تحسين التوافق بين العنصر البشري والبنية الوظيفية داخل المنظمة. وتسعى الدراسة إلى تطوير نموذج </w:t>
      </w:r>
      <w:proofErr w:type="gramStart"/>
      <w:r w:rsidRPr="002B4998">
        <w:rPr>
          <w:rtl/>
        </w:rPr>
        <w:t>يساعد</w:t>
      </w:r>
      <w:proofErr w:type="gramEnd"/>
      <w:r w:rsidRPr="002B4998">
        <w:rPr>
          <w:rtl/>
        </w:rPr>
        <w:t xml:space="preserve"> على توجيه الموظفين إلى الوظائف الأكثر ملاءمة لقدراتهم ومهاراتهم وخبراتهم، بما يسهم في دعم كفاءة الأداء التنظيمي.</w:t>
      </w:r>
    </w:p>
    <w:p w14:paraId="0486060E" w14:textId="77777777" w:rsidR="002B4998" w:rsidRPr="002B4998" w:rsidRDefault="002B4998" w:rsidP="002B4998">
      <w:pPr>
        <w:keepNext/>
        <w:keepLines/>
        <w:spacing w:before="120" w:after="120"/>
        <w:ind w:firstLine="0"/>
        <w:outlineLvl w:val="2"/>
        <w:rPr>
          <w:rFonts w:ascii="Simplified Arabic" w:eastAsia="Times New Roman" w:hAnsi="Simplified Arabic"/>
          <w:b/>
          <w:bCs/>
          <w:sz w:val="32"/>
          <w:szCs w:val="32"/>
          <w:u w:val="single"/>
          <w:rtl/>
        </w:rPr>
      </w:pPr>
      <w:r w:rsidRPr="002B4998">
        <w:rPr>
          <w:rFonts w:ascii="Simplified Arabic" w:eastAsia="Times New Roman" w:hAnsi="Simplified Arabic" w:hint="cs"/>
          <w:b/>
          <w:bCs/>
          <w:sz w:val="32"/>
          <w:szCs w:val="32"/>
          <w:u w:val="single"/>
          <w:rtl/>
        </w:rPr>
        <w:lastRenderedPageBreak/>
        <w:t xml:space="preserve">سادسًا: </w:t>
      </w:r>
      <w:r w:rsidRPr="002B4998">
        <w:rPr>
          <w:rFonts w:ascii="Simplified Arabic" w:eastAsia="Times New Roman" w:hAnsi="Simplified Arabic"/>
          <w:b/>
          <w:bCs/>
          <w:sz w:val="32"/>
          <w:szCs w:val="32"/>
          <w:u w:val="single"/>
          <w:rtl/>
        </w:rPr>
        <w:t>نماذج تحليل الشخصية في دراسات الموارد البشرية</w:t>
      </w:r>
    </w:p>
    <w:p w14:paraId="24A30CEC" w14:textId="77777777" w:rsidR="002B4998" w:rsidRPr="002B4998" w:rsidRDefault="002B4998" w:rsidP="002B4998">
      <w:pPr>
        <w:spacing w:before="120" w:after="120"/>
      </w:pPr>
      <w:r w:rsidRPr="002B4998">
        <w:rPr>
          <w:rtl/>
        </w:rPr>
        <w:t xml:space="preserve">اهتمت الأدبيات الحديثة في إدارة الموارد البشرية بدراسة أثر سمات الشخصية في السلوك التنظيمي والأداء الوظيفي، حيث طُوِّرت عدة أطر لتحليل الشخصية في بيئة العمل، من أبرزها نموذج العوامل الخمسة </w:t>
      </w:r>
      <w:r w:rsidRPr="002B4998">
        <w:rPr>
          <w:rFonts w:hint="cs"/>
          <w:rtl/>
        </w:rPr>
        <w:t>الكبار</w:t>
      </w:r>
      <w:r w:rsidRPr="002B4998">
        <w:rPr>
          <w:rtl/>
        </w:rPr>
        <w:t xml:space="preserve"> للشخصية</w:t>
      </w:r>
      <w:r w:rsidRPr="002B4998">
        <w:t xml:space="preserve"> </w:t>
      </w:r>
      <w:r w:rsidRPr="002B4998">
        <w:rPr>
          <w:szCs w:val="24"/>
        </w:rPr>
        <w:t>(Big Five Personality Model)</w:t>
      </w:r>
      <w:r w:rsidRPr="002B4998">
        <w:t xml:space="preserve"> </w:t>
      </w:r>
      <w:r w:rsidRPr="002B4998">
        <w:rPr>
          <w:rtl/>
        </w:rPr>
        <w:t>الذي يصنف الشخصية إلى خمسة أبعاد رئيسة تشمل الانفتاح على الخبرة، والضمير الحي، والانبساطية، والتوافقية، والاستقرار العاطفي</w:t>
      </w:r>
      <w:r w:rsidRPr="002B4998">
        <w:rPr>
          <w:rFonts w:hint="cs"/>
          <w:rtl/>
        </w:rPr>
        <w:br/>
      </w:r>
      <w:r w:rsidRPr="002B4998">
        <w:rPr>
          <w:szCs w:val="24"/>
        </w:rPr>
        <w:t>(Costa &amp; McCrae, 1992)</w:t>
      </w:r>
      <w:r w:rsidRPr="002B4998">
        <w:rPr>
          <w:rFonts w:hint="cs"/>
          <w:szCs w:val="24"/>
          <w:rtl/>
        </w:rPr>
        <w:t>.</w:t>
      </w:r>
      <w:r w:rsidRPr="002B4998">
        <w:rPr>
          <w:szCs w:val="24"/>
          <w:rtl/>
        </w:rPr>
        <w:t xml:space="preserve"> </w:t>
      </w:r>
    </w:p>
    <w:p w14:paraId="1E33784D" w14:textId="77777777" w:rsidR="002B4998" w:rsidRPr="002B4998" w:rsidRDefault="002B4998" w:rsidP="002B4998">
      <w:pPr>
        <w:spacing w:before="120" w:after="120"/>
        <w:rPr>
          <w:rtl/>
        </w:rPr>
      </w:pPr>
      <w:r w:rsidRPr="002B4998">
        <w:rPr>
          <w:rFonts w:hint="cs"/>
          <w:rtl/>
        </w:rPr>
        <w:t>ويكشف</w:t>
      </w:r>
      <w:r w:rsidRPr="002B4998">
        <w:rPr>
          <w:rtl/>
        </w:rPr>
        <w:t xml:space="preserve"> هذ</w:t>
      </w:r>
      <w:r w:rsidRPr="002B4998">
        <w:rPr>
          <w:rFonts w:hint="cs"/>
          <w:rtl/>
        </w:rPr>
        <w:t>ا</w:t>
      </w:r>
      <w:r w:rsidRPr="002B4998">
        <w:rPr>
          <w:rtl/>
        </w:rPr>
        <w:t xml:space="preserve"> ال</w:t>
      </w:r>
      <w:r w:rsidRPr="002B4998">
        <w:rPr>
          <w:rFonts w:hint="cs"/>
          <w:rtl/>
        </w:rPr>
        <w:t>إ</w:t>
      </w:r>
      <w:r w:rsidRPr="002B4998">
        <w:rPr>
          <w:rtl/>
        </w:rPr>
        <w:t>ط</w:t>
      </w:r>
      <w:r w:rsidRPr="002B4998">
        <w:rPr>
          <w:rFonts w:hint="cs"/>
          <w:rtl/>
        </w:rPr>
        <w:t>ا</w:t>
      </w:r>
      <w:r w:rsidRPr="002B4998">
        <w:rPr>
          <w:rtl/>
        </w:rPr>
        <w:t xml:space="preserve">ر الاختلافات الفردية في السلوك التنظيمي، وهو ما يرتبط بدرجة المواءمة </w:t>
      </w:r>
      <w:proofErr w:type="gramStart"/>
      <w:r w:rsidRPr="002B4998">
        <w:rPr>
          <w:rtl/>
        </w:rPr>
        <w:t>بين</w:t>
      </w:r>
      <w:proofErr w:type="gramEnd"/>
      <w:r w:rsidRPr="002B4998">
        <w:rPr>
          <w:rtl/>
        </w:rPr>
        <w:t xml:space="preserve"> خصائص الفرد ومتطلبات الوظيفة. وفي هذا السياق، تسهم دراسة السمات السلوكية والشخصية في تعزيز فهم العوامل التي تؤثر في أداء الموظفين داخل الوظائف الإدارية التشغيلية</w:t>
      </w:r>
      <w:r w:rsidRPr="002B4998">
        <w:rPr>
          <w:rFonts w:hint="cs"/>
          <w:rtl/>
        </w:rPr>
        <w:t>.</w:t>
      </w:r>
    </w:p>
    <w:p w14:paraId="379AEF26" w14:textId="77777777" w:rsidR="002B4998" w:rsidRPr="002B4998" w:rsidRDefault="002B4998" w:rsidP="002B4998">
      <w:pPr>
        <w:keepNext/>
        <w:keepLines/>
        <w:spacing w:before="120" w:after="120"/>
        <w:ind w:firstLine="0"/>
        <w:outlineLvl w:val="2"/>
        <w:rPr>
          <w:rFonts w:ascii="Simplified Arabic" w:eastAsia="Times New Roman" w:hAnsi="Simplified Arabic"/>
          <w:b/>
          <w:bCs/>
          <w:sz w:val="32"/>
          <w:szCs w:val="32"/>
          <w:u w:val="single"/>
        </w:rPr>
      </w:pPr>
      <w:r w:rsidRPr="002B4998">
        <w:rPr>
          <w:rFonts w:ascii="Simplified Arabic" w:eastAsia="Times New Roman" w:hAnsi="Simplified Arabic" w:hint="cs"/>
          <w:b/>
          <w:bCs/>
          <w:sz w:val="32"/>
          <w:szCs w:val="32"/>
          <w:u w:val="single"/>
          <w:rtl/>
        </w:rPr>
        <w:t>سابعًا</w:t>
      </w:r>
      <w:r w:rsidRPr="002B4998">
        <w:rPr>
          <w:rFonts w:ascii="Simplified Arabic" w:eastAsia="Times New Roman" w:hAnsi="Simplified Arabic"/>
          <w:b/>
          <w:bCs/>
          <w:sz w:val="32"/>
          <w:szCs w:val="32"/>
          <w:u w:val="single"/>
          <w:rtl/>
        </w:rPr>
        <w:t>: نظرية اتخاذ القرار متعدد المعايير</w:t>
      </w:r>
      <w:r w:rsidRPr="002B4998">
        <w:rPr>
          <w:rFonts w:ascii="Simplified Arabic" w:eastAsia="Times New Roman" w:hAnsi="Simplified Arabic" w:hint="cs"/>
          <w:b/>
          <w:bCs/>
          <w:sz w:val="32"/>
          <w:szCs w:val="32"/>
          <w:u w:val="single"/>
          <w:rtl/>
        </w:rPr>
        <w:t xml:space="preserve"> </w:t>
      </w:r>
    </w:p>
    <w:p w14:paraId="4DD56217" w14:textId="77777777" w:rsidR="002B4998" w:rsidRPr="002B4998" w:rsidRDefault="002B4998" w:rsidP="002B4998">
      <w:pPr>
        <w:spacing w:before="120" w:after="120"/>
      </w:pPr>
      <w:proofErr w:type="gramStart"/>
      <w:r w:rsidRPr="002B4998">
        <w:rPr>
          <w:rtl/>
        </w:rPr>
        <w:t>نظرًا</w:t>
      </w:r>
      <w:proofErr w:type="gramEnd"/>
      <w:r w:rsidRPr="002B4998">
        <w:rPr>
          <w:rtl/>
        </w:rPr>
        <w:t xml:space="preserve"> لأن الدراسة تتضمن تحديد أوزان نسبية </w:t>
      </w:r>
      <w:r w:rsidRPr="002B4998">
        <w:rPr>
          <w:rFonts w:hint="cs"/>
          <w:rtl/>
        </w:rPr>
        <w:t>للمعايير</w:t>
      </w:r>
      <w:r w:rsidRPr="002B4998">
        <w:rPr>
          <w:rtl/>
        </w:rPr>
        <w:t>، فإنها تستند ضمنيًا إلى منطق اتخاذ القرار متعدد المعايير، الذي يفترض أن المفاضلة بين البدائل تتطلب تحديد أهمية نسبية لكل معيار</w:t>
      </w:r>
      <w:r w:rsidRPr="002B4998">
        <w:rPr>
          <w:rFonts w:ascii="Simplified Arabic" w:hAnsi="Simplified Arabic"/>
          <w:sz w:val="28"/>
          <w:szCs w:val="32"/>
        </w:rPr>
        <w:t>.</w:t>
      </w:r>
    </w:p>
    <w:p w14:paraId="0E20EBAB" w14:textId="77777777" w:rsidR="002B4998" w:rsidRPr="002B4998" w:rsidRDefault="002B4998" w:rsidP="002B4998">
      <w:pPr>
        <w:spacing w:before="120" w:after="120"/>
        <w:rPr>
          <w:rtl/>
        </w:rPr>
      </w:pPr>
      <w:r w:rsidRPr="002B4998">
        <w:rPr>
          <w:rtl/>
        </w:rPr>
        <w:t xml:space="preserve">وبالتالي، فإن عملية تحديد الأوزان عبر أسلوب دلفي تمثل تطبيقًا منهجيًا لهذا المنطلق، حيث يتم تحويل أحكام </w:t>
      </w:r>
      <w:r w:rsidRPr="002B4998">
        <w:rPr>
          <w:rFonts w:hint="cs"/>
          <w:rtl/>
        </w:rPr>
        <w:t>الخبراء</w:t>
      </w:r>
      <w:r w:rsidRPr="002B4998">
        <w:rPr>
          <w:rtl/>
        </w:rPr>
        <w:t xml:space="preserve"> إلى أوزان كمية تعكس أولويات الوظائف الإدارية التشغيلية</w:t>
      </w:r>
      <w:r w:rsidRPr="002B4998">
        <w:rPr>
          <w:rFonts w:hint="cs"/>
          <w:rtl/>
        </w:rPr>
        <w:t>.</w:t>
      </w:r>
    </w:p>
    <w:p w14:paraId="1FFDB466" w14:textId="77777777" w:rsidR="002B4998" w:rsidRPr="002B4998" w:rsidRDefault="002B4998" w:rsidP="002B4998">
      <w:pPr>
        <w:spacing w:before="120" w:after="120"/>
      </w:pPr>
      <w:r w:rsidRPr="002B4998">
        <w:rPr>
          <w:rtl/>
        </w:rPr>
        <w:t>وتستخدم منهجيات اتخاذ القرار متعدد المعايير في العديد من المجالات لتنظيم عملية المفاضلة بين المعايير وتحديد أهميتها النسبية، بما يساعد على تحويل الأحكام التقييمية إلى إطار أكثر تنظيمًا لدعم اتخاذ القرا</w:t>
      </w:r>
      <w:r w:rsidRPr="002B4998">
        <w:rPr>
          <w:rFonts w:hint="cs"/>
          <w:rtl/>
        </w:rPr>
        <w:t xml:space="preserve">ر </w:t>
      </w:r>
      <w:r w:rsidRPr="002B4998">
        <w:t>(Ho, 2008)</w:t>
      </w:r>
      <w:r w:rsidRPr="002B4998">
        <w:rPr>
          <w:rFonts w:hint="cs"/>
          <w:rtl/>
        </w:rPr>
        <w:t>.</w:t>
      </w:r>
    </w:p>
    <w:p w14:paraId="62FE6626" w14:textId="77777777" w:rsidR="002B4998" w:rsidRPr="002B4998" w:rsidRDefault="002B4998" w:rsidP="002B4998">
      <w:pPr>
        <w:keepNext/>
        <w:keepLines/>
        <w:spacing w:before="120" w:after="120"/>
        <w:ind w:firstLine="0"/>
        <w:outlineLvl w:val="2"/>
        <w:rPr>
          <w:rFonts w:ascii="Simplified Arabic" w:eastAsia="Times New Roman" w:hAnsi="Simplified Arabic"/>
          <w:b/>
          <w:bCs/>
          <w:sz w:val="32"/>
          <w:szCs w:val="32"/>
          <w:u w:val="single"/>
        </w:rPr>
      </w:pPr>
      <w:r w:rsidRPr="002B4998">
        <w:rPr>
          <w:rFonts w:ascii="Simplified Arabic" w:eastAsia="Times New Roman" w:hAnsi="Simplified Arabic" w:hint="cs"/>
          <w:b/>
          <w:bCs/>
          <w:sz w:val="32"/>
          <w:szCs w:val="32"/>
          <w:u w:val="single"/>
          <w:rtl/>
        </w:rPr>
        <w:t xml:space="preserve">ثامنًا: </w:t>
      </w:r>
      <w:r w:rsidRPr="002B4998">
        <w:rPr>
          <w:rFonts w:ascii="Simplified Arabic" w:eastAsia="Times New Roman" w:hAnsi="Simplified Arabic"/>
          <w:b/>
          <w:bCs/>
          <w:sz w:val="32"/>
          <w:szCs w:val="32"/>
          <w:u w:val="single"/>
          <w:rtl/>
        </w:rPr>
        <w:t>التكامل النظري في الدراسة</w:t>
      </w:r>
    </w:p>
    <w:p w14:paraId="54A1A961" w14:textId="77777777" w:rsidR="002B4998" w:rsidRPr="002B4998" w:rsidRDefault="002B4998" w:rsidP="002B4998">
      <w:pPr>
        <w:spacing w:before="120" w:after="120"/>
        <w:rPr>
          <w:rtl/>
        </w:rPr>
      </w:pPr>
      <w:r w:rsidRPr="002B4998">
        <w:rPr>
          <w:rtl/>
        </w:rPr>
        <w:t xml:space="preserve">تتكامل المنطلقات النظرية السابقة لتشكّل الإطار </w:t>
      </w:r>
      <w:proofErr w:type="spellStart"/>
      <w:r w:rsidRPr="002B4998">
        <w:rPr>
          <w:rtl/>
        </w:rPr>
        <w:t>المفاهيمي</w:t>
      </w:r>
      <w:proofErr w:type="spellEnd"/>
      <w:r w:rsidRPr="002B4998">
        <w:rPr>
          <w:rtl/>
        </w:rPr>
        <w:t xml:space="preserve"> الذي تستند إليه الدراسة في تطوير نموذج إعادة مواءمة رأس المال البشري في الوظائف الإدارية التشغيلية، حيث تجمع بين منظور الاستثمار في رأس المال البشري، ومدخل الكفاءات، ونظرية المواءمة بين الفرد والوظيفة، إضافة إلى منطق اتخاذ القرار متعدد المعايير، ضمن إطار منهجي يعتمد على </w:t>
      </w:r>
      <w:r w:rsidRPr="002B4998">
        <w:rPr>
          <w:rFonts w:hint="cs"/>
          <w:rtl/>
        </w:rPr>
        <w:t xml:space="preserve">تحكيم الخبراء باستخدام </w:t>
      </w:r>
      <w:r w:rsidRPr="002B4998">
        <w:rPr>
          <w:rtl/>
        </w:rPr>
        <w:t xml:space="preserve">أسلوب دلفي حول </w:t>
      </w:r>
      <w:r w:rsidRPr="002B4998">
        <w:rPr>
          <w:rFonts w:hint="cs"/>
          <w:rtl/>
        </w:rPr>
        <w:t>المعايير</w:t>
      </w:r>
      <w:r w:rsidRPr="002B4998">
        <w:rPr>
          <w:rtl/>
        </w:rPr>
        <w:t xml:space="preserve"> والأوزان النسبية للنموذج المقترح.</w:t>
      </w:r>
    </w:p>
    <w:p w14:paraId="58EBC574" w14:textId="77777777" w:rsidR="002B4998" w:rsidRPr="002B4998" w:rsidRDefault="002B4998" w:rsidP="002B4998">
      <w:pPr>
        <w:spacing w:before="120" w:after="120"/>
        <w:ind w:firstLine="0"/>
        <w:rPr>
          <w:rFonts w:ascii="Simplified Arabic" w:eastAsia="Times New Roman" w:hAnsi="Simplified Arabic"/>
          <w:b/>
          <w:bCs/>
          <w:sz w:val="32"/>
          <w:szCs w:val="32"/>
          <w:u w:val="single"/>
          <w:rtl/>
        </w:rPr>
      </w:pPr>
      <w:r w:rsidRPr="002B4998">
        <w:rPr>
          <w:rFonts w:ascii="Simplified Arabic" w:eastAsia="Times New Roman" w:hAnsi="Simplified Arabic" w:hint="cs"/>
          <w:b/>
          <w:bCs/>
          <w:sz w:val="32"/>
          <w:szCs w:val="32"/>
          <w:u w:val="single"/>
          <w:rtl/>
        </w:rPr>
        <w:t xml:space="preserve">تاسعًا: </w:t>
      </w:r>
      <w:proofErr w:type="gramStart"/>
      <w:r w:rsidRPr="002B4998">
        <w:rPr>
          <w:rFonts w:ascii="Simplified Arabic" w:eastAsia="Times New Roman" w:hAnsi="Simplified Arabic"/>
          <w:b/>
          <w:bCs/>
          <w:sz w:val="32"/>
          <w:szCs w:val="32"/>
          <w:u w:val="single"/>
          <w:rtl/>
        </w:rPr>
        <w:t>موقع</w:t>
      </w:r>
      <w:proofErr w:type="gramEnd"/>
      <w:r w:rsidRPr="002B4998">
        <w:rPr>
          <w:rFonts w:ascii="Simplified Arabic" w:eastAsia="Times New Roman" w:hAnsi="Simplified Arabic"/>
          <w:b/>
          <w:bCs/>
          <w:sz w:val="32"/>
          <w:szCs w:val="32"/>
          <w:u w:val="single"/>
          <w:rtl/>
        </w:rPr>
        <w:t xml:space="preserve"> الدراسة من الإطار النظري العام</w:t>
      </w:r>
    </w:p>
    <w:p w14:paraId="6802DD76" w14:textId="77777777" w:rsidR="002B4998" w:rsidRPr="002B4998" w:rsidRDefault="002B4998" w:rsidP="002B4998">
      <w:pPr>
        <w:spacing w:before="120" w:after="120"/>
        <w:rPr>
          <w:rFonts w:ascii="Simplified Arabic" w:eastAsia="Times New Roman" w:hAnsi="Simplified Arabic"/>
          <w:b/>
          <w:bCs/>
          <w:sz w:val="32"/>
          <w:szCs w:val="32"/>
          <w:u w:val="single"/>
        </w:rPr>
      </w:pPr>
      <w:r w:rsidRPr="002B4998">
        <w:rPr>
          <w:rFonts w:hint="cs"/>
          <w:rtl/>
        </w:rPr>
        <w:t xml:space="preserve">لا تتبنى الدراسة نظرية واحدة، بل </w:t>
      </w:r>
      <w:proofErr w:type="spellStart"/>
      <w:r w:rsidRPr="002B4998">
        <w:rPr>
          <w:rtl/>
        </w:rPr>
        <w:t>تتموضع</w:t>
      </w:r>
      <w:proofErr w:type="spellEnd"/>
      <w:r w:rsidRPr="002B4998">
        <w:rPr>
          <w:rtl/>
        </w:rPr>
        <w:t xml:space="preserve"> عند تقاطع عدد من ال</w:t>
      </w:r>
      <w:r w:rsidRPr="002B4998">
        <w:rPr>
          <w:rFonts w:hint="cs"/>
          <w:rtl/>
        </w:rPr>
        <w:t xml:space="preserve">نظريات </w:t>
      </w:r>
      <w:r w:rsidRPr="002B4998">
        <w:rPr>
          <w:rtl/>
        </w:rPr>
        <w:t xml:space="preserve">في إدارة الموارد البشرية والسلوك التنظيمي، </w:t>
      </w:r>
      <w:r w:rsidRPr="002B4998">
        <w:rPr>
          <w:rFonts w:hint="cs"/>
          <w:rtl/>
        </w:rPr>
        <w:t>و</w:t>
      </w:r>
      <w:r w:rsidRPr="002B4998">
        <w:rPr>
          <w:rtl/>
        </w:rPr>
        <w:t>تنطلق من تكامل نظري يربط بين الاستثمار في رأس المال البشري، ومدخل الكفاءات، ونظرية المواءمة بين الفرد والوظيفة، و</w:t>
      </w:r>
      <w:r w:rsidRPr="002B4998">
        <w:rPr>
          <w:rFonts w:hint="cs"/>
          <w:rtl/>
        </w:rPr>
        <w:t xml:space="preserve">أخيراً </w:t>
      </w:r>
      <w:r w:rsidRPr="002B4998">
        <w:rPr>
          <w:rtl/>
        </w:rPr>
        <w:t>منطق اتخاذ القرار متعدد المعايير</w:t>
      </w:r>
      <w:r w:rsidRPr="002B4998">
        <w:rPr>
          <w:rFonts w:hint="cs"/>
          <w:rtl/>
        </w:rPr>
        <w:t>.</w:t>
      </w:r>
    </w:p>
    <w:p w14:paraId="50F6EE67" w14:textId="77777777" w:rsidR="002B4998" w:rsidRPr="002B4998" w:rsidRDefault="002B4998" w:rsidP="002B4998">
      <w:pPr>
        <w:spacing w:before="120" w:after="120"/>
      </w:pPr>
      <w:r w:rsidRPr="002B4998">
        <w:rPr>
          <w:rtl/>
        </w:rPr>
        <w:lastRenderedPageBreak/>
        <w:t xml:space="preserve">فمن منظور </w:t>
      </w:r>
      <w:r w:rsidRPr="002B4998">
        <w:rPr>
          <w:rFonts w:ascii="Simplified Arabic" w:hAnsi="Simplified Arabic"/>
          <w:sz w:val="28"/>
          <w:rtl/>
        </w:rPr>
        <w:t>نظرية رأس المال البشري</w:t>
      </w:r>
      <w:r w:rsidRPr="002B4998">
        <w:rPr>
          <w:rtl/>
        </w:rPr>
        <w:t xml:space="preserve">، تنظر الدراسة إلى العنصر البشري بوصفه أصلًا استراتيجيًا يتطلب إعادة توظيفه </w:t>
      </w:r>
      <w:r w:rsidRPr="002B4998">
        <w:rPr>
          <w:rFonts w:hint="cs"/>
          <w:rtl/>
        </w:rPr>
        <w:t>وتحسين</w:t>
      </w:r>
      <w:r w:rsidRPr="002B4998">
        <w:rPr>
          <w:rtl/>
        </w:rPr>
        <w:t xml:space="preserve"> استثماره بدل</w:t>
      </w:r>
      <w:r w:rsidRPr="002B4998">
        <w:rPr>
          <w:rFonts w:hint="cs"/>
          <w:rtl/>
        </w:rPr>
        <w:t>ًا</w:t>
      </w:r>
      <w:r w:rsidRPr="002B4998">
        <w:rPr>
          <w:rtl/>
        </w:rPr>
        <w:t xml:space="preserve"> </w:t>
      </w:r>
      <w:r w:rsidRPr="002B4998">
        <w:rPr>
          <w:rFonts w:hint="cs"/>
          <w:rtl/>
        </w:rPr>
        <w:t xml:space="preserve">من </w:t>
      </w:r>
      <w:r w:rsidRPr="002B4998">
        <w:rPr>
          <w:rtl/>
        </w:rPr>
        <w:t xml:space="preserve">الاكتفاء بإدارته. </w:t>
      </w:r>
      <w:r w:rsidRPr="002B4998">
        <w:rPr>
          <w:rFonts w:hint="cs"/>
          <w:rtl/>
        </w:rPr>
        <w:t xml:space="preserve">ومن خلال </w:t>
      </w:r>
      <w:r w:rsidRPr="002B4998">
        <w:rPr>
          <w:rFonts w:ascii="Simplified Arabic" w:hAnsi="Simplified Arabic"/>
          <w:sz w:val="28"/>
          <w:rtl/>
        </w:rPr>
        <w:t>مدخل الكفاءات</w:t>
      </w:r>
      <w:r w:rsidRPr="002B4998">
        <w:rPr>
          <w:rtl/>
        </w:rPr>
        <w:t xml:space="preserve">، تُحوّل هذه الرؤية إلى </w:t>
      </w:r>
      <w:r w:rsidRPr="002B4998">
        <w:rPr>
          <w:rFonts w:hint="cs"/>
          <w:rtl/>
        </w:rPr>
        <w:t>معايير</w:t>
      </w:r>
      <w:r w:rsidRPr="002B4998">
        <w:rPr>
          <w:rtl/>
        </w:rPr>
        <w:t xml:space="preserve"> قابلة للقياس </w:t>
      </w:r>
      <w:proofErr w:type="gramStart"/>
      <w:r w:rsidRPr="002B4998">
        <w:rPr>
          <w:rtl/>
        </w:rPr>
        <w:t>والتحكيم</w:t>
      </w:r>
      <w:proofErr w:type="gramEnd"/>
      <w:r w:rsidRPr="002B4998">
        <w:rPr>
          <w:rtl/>
        </w:rPr>
        <w:t xml:space="preserve">. </w:t>
      </w:r>
      <w:proofErr w:type="gramStart"/>
      <w:r w:rsidRPr="002B4998">
        <w:rPr>
          <w:rtl/>
        </w:rPr>
        <w:t>أما</w:t>
      </w:r>
      <w:proofErr w:type="gramEnd"/>
      <w:r w:rsidRPr="002B4998">
        <w:rPr>
          <w:rtl/>
        </w:rPr>
        <w:t xml:space="preserve"> </w:t>
      </w:r>
      <w:r w:rsidRPr="002B4998">
        <w:rPr>
          <w:rFonts w:ascii="Simplified Arabic" w:hAnsi="Simplified Arabic"/>
          <w:sz w:val="28"/>
          <w:rtl/>
        </w:rPr>
        <w:t>نظرية المواءمة بين الفرد والوظيفة</w:t>
      </w:r>
      <w:r w:rsidRPr="002B4998">
        <w:rPr>
          <w:rtl/>
        </w:rPr>
        <w:t xml:space="preserve"> فتوفر الأساس التفسيري لمفهوم </w:t>
      </w:r>
      <w:r w:rsidRPr="002B4998">
        <w:rPr>
          <w:rFonts w:hint="cs"/>
          <w:rtl/>
        </w:rPr>
        <w:t>«</w:t>
      </w:r>
      <w:r w:rsidRPr="002B4998">
        <w:rPr>
          <w:rtl/>
        </w:rPr>
        <w:t>إعادة المواءمة</w:t>
      </w:r>
      <w:r w:rsidRPr="002B4998">
        <w:rPr>
          <w:rFonts w:hint="cs"/>
          <w:rtl/>
        </w:rPr>
        <w:t>»</w:t>
      </w:r>
      <w:r w:rsidRPr="002B4998">
        <w:rPr>
          <w:rtl/>
        </w:rPr>
        <w:t>، إذ تفترض أن انخفاض الأداء لا يرتبط بالضرورة بضعف الفرد، بل بخلل في درجة التوافق بين خصائصه ومتطلبات الوظيفة</w:t>
      </w:r>
      <w:r w:rsidRPr="002B4998">
        <w:rPr>
          <w:rFonts w:hint="cs"/>
          <w:rtl/>
        </w:rPr>
        <w:t>.</w:t>
      </w:r>
    </w:p>
    <w:p w14:paraId="2C24CCE5" w14:textId="77777777" w:rsidR="002B4998" w:rsidRPr="002B4998" w:rsidRDefault="002B4998" w:rsidP="002B4998">
      <w:pPr>
        <w:spacing w:before="120" w:after="120"/>
      </w:pPr>
      <w:proofErr w:type="gramStart"/>
      <w:r w:rsidRPr="002B4998">
        <w:rPr>
          <w:rtl/>
        </w:rPr>
        <w:t>وعلى</w:t>
      </w:r>
      <w:proofErr w:type="gramEnd"/>
      <w:r w:rsidRPr="002B4998">
        <w:rPr>
          <w:rtl/>
        </w:rPr>
        <w:t xml:space="preserve"> المستوى الكمي، تستند الدراسة إلى منطق </w:t>
      </w:r>
      <w:r w:rsidRPr="002B4998">
        <w:rPr>
          <w:rFonts w:ascii="Simplified Arabic" w:hAnsi="Simplified Arabic"/>
          <w:sz w:val="28"/>
          <w:rtl/>
        </w:rPr>
        <w:t>اتخاذ القرار متعدد المعايير</w:t>
      </w:r>
      <w:r w:rsidRPr="002B4998">
        <w:rPr>
          <w:rtl/>
        </w:rPr>
        <w:t xml:space="preserve"> في تحديد الأوزان النسبية </w:t>
      </w:r>
      <w:r w:rsidRPr="002B4998">
        <w:rPr>
          <w:rFonts w:hint="cs"/>
          <w:rtl/>
        </w:rPr>
        <w:t>للمعايير</w:t>
      </w:r>
      <w:r w:rsidRPr="002B4998">
        <w:rPr>
          <w:rtl/>
        </w:rPr>
        <w:t>، بما يضمن أن المفاضلة بين عناصر رأس المال البشري تتم وفق أهمية نسبية منظمة لا وفق تقديرات انطباعية</w:t>
      </w:r>
      <w:r w:rsidRPr="002B4998">
        <w:rPr>
          <w:rFonts w:hint="cs"/>
          <w:rtl/>
        </w:rPr>
        <w:t xml:space="preserve"> اجتهادية</w:t>
      </w:r>
      <w:r w:rsidRPr="002B4998">
        <w:rPr>
          <w:rtl/>
        </w:rPr>
        <w:t xml:space="preserve">. </w:t>
      </w:r>
    </w:p>
    <w:p w14:paraId="1AD5411D" w14:textId="77777777" w:rsidR="002B4998" w:rsidRPr="002B4998" w:rsidRDefault="002B4998" w:rsidP="002B4998">
      <w:pPr>
        <w:ind w:firstLine="0"/>
        <w:rPr>
          <w:rtl/>
        </w:rPr>
      </w:pPr>
    </w:p>
    <w:p w14:paraId="022FB9CD" w14:textId="77777777" w:rsidR="002B4998" w:rsidRPr="002B4998" w:rsidRDefault="002B4998" w:rsidP="002B4998">
      <w:pPr>
        <w:spacing w:after="360"/>
        <w:ind w:firstLine="0"/>
        <w:jc w:val="center"/>
        <w:outlineLvl w:val="0"/>
        <w:rPr>
          <w:rFonts w:ascii="Simplified Arabic" w:eastAsia="Times New Roman" w:hAnsi="Simplified Arabic"/>
          <w:b/>
          <w:bCs/>
          <w:kern w:val="36"/>
          <w:sz w:val="40"/>
          <w:szCs w:val="48"/>
          <w:u w:val="single"/>
          <w:rtl/>
          <w14:ligatures w14:val="none"/>
        </w:rPr>
      </w:pPr>
    </w:p>
    <w:p w14:paraId="7BF78CCA" w14:textId="77777777" w:rsidR="002B4998" w:rsidRPr="002B4998" w:rsidRDefault="002B4998" w:rsidP="002B4998">
      <w:pPr>
        <w:spacing w:before="120" w:after="120"/>
      </w:pPr>
    </w:p>
    <w:p w14:paraId="62E11EBD" w14:textId="77777777" w:rsidR="002B4998" w:rsidRPr="002B4998" w:rsidRDefault="002B4998" w:rsidP="002B4998">
      <w:pPr>
        <w:ind w:firstLine="0"/>
        <w:rPr>
          <w:rtl/>
        </w:rPr>
      </w:pPr>
      <w:r w:rsidRPr="002B4998">
        <w:rPr>
          <w:rtl/>
        </w:rPr>
        <w:br w:type="page"/>
      </w:r>
    </w:p>
    <w:p w14:paraId="71652514" w14:textId="77777777" w:rsidR="002B4998" w:rsidRPr="002B4998" w:rsidRDefault="002B4998" w:rsidP="002B4998">
      <w:pPr>
        <w:rPr>
          <w:rFonts w:ascii="Simplified Arabic" w:eastAsia="Times New Roman" w:hAnsi="Simplified Arabic"/>
          <w:b/>
          <w:bCs/>
          <w:kern w:val="36"/>
          <w:sz w:val="40"/>
          <w:szCs w:val="48"/>
          <w:u w:val="single"/>
          <w:rtl/>
          <w14:ligatures w14:val="none"/>
        </w:rPr>
      </w:pPr>
    </w:p>
    <w:p w14:paraId="504C6A19" w14:textId="77777777" w:rsidR="002B4998" w:rsidRPr="002B4998" w:rsidRDefault="002B4998" w:rsidP="002B4998">
      <w:pPr>
        <w:rPr>
          <w:rFonts w:ascii="Simplified Arabic" w:eastAsia="Times New Roman" w:hAnsi="Simplified Arabic"/>
          <w:b/>
          <w:bCs/>
          <w:kern w:val="36"/>
          <w:sz w:val="40"/>
          <w:szCs w:val="48"/>
          <w:u w:val="single"/>
          <w:rtl/>
          <w14:ligatures w14:val="none"/>
        </w:rPr>
      </w:pPr>
    </w:p>
    <w:p w14:paraId="1E8F2869" w14:textId="77777777" w:rsidR="002B4998" w:rsidRPr="002B4998" w:rsidRDefault="002B4998" w:rsidP="002B4998">
      <w:pPr>
        <w:rPr>
          <w:rFonts w:ascii="Simplified Arabic" w:eastAsia="Times New Roman" w:hAnsi="Simplified Arabic"/>
          <w:b/>
          <w:bCs/>
          <w:kern w:val="36"/>
          <w:sz w:val="40"/>
          <w:szCs w:val="48"/>
          <w:u w:val="single"/>
          <w:rtl/>
          <w14:ligatures w14:val="none"/>
        </w:rPr>
      </w:pPr>
    </w:p>
    <w:p w14:paraId="750E0A20" w14:textId="77777777" w:rsidR="002B4998" w:rsidRPr="002B4998" w:rsidRDefault="002B4998" w:rsidP="002B4998">
      <w:pPr>
        <w:rPr>
          <w:rFonts w:ascii="Simplified Arabic" w:eastAsia="Times New Roman" w:hAnsi="Simplified Arabic"/>
          <w:b/>
          <w:bCs/>
          <w:kern w:val="36"/>
          <w:sz w:val="40"/>
          <w:szCs w:val="48"/>
          <w:u w:val="single"/>
          <w:rtl/>
          <w14:ligatures w14:val="none"/>
        </w:rPr>
      </w:pPr>
    </w:p>
    <w:p w14:paraId="36A7607E" w14:textId="77777777" w:rsidR="002B4998" w:rsidRPr="002B4998" w:rsidRDefault="002B4998" w:rsidP="002B4998">
      <w:pPr>
        <w:rPr>
          <w:rFonts w:ascii="Simplified Arabic" w:eastAsia="Times New Roman" w:hAnsi="Simplified Arabic"/>
          <w:b/>
          <w:bCs/>
          <w:kern w:val="36"/>
          <w:sz w:val="40"/>
          <w:szCs w:val="48"/>
          <w:u w:val="single"/>
          <w:rtl/>
          <w14:ligatures w14:val="none"/>
        </w:rPr>
      </w:pPr>
    </w:p>
    <w:p w14:paraId="4E2D86C8" w14:textId="77777777" w:rsidR="002B4998" w:rsidRPr="002B4998" w:rsidRDefault="002B4998" w:rsidP="002B4998">
      <w:pPr>
        <w:spacing w:before="120" w:after="120"/>
        <w:ind w:firstLine="0"/>
        <w:jc w:val="center"/>
        <w:outlineLvl w:val="0"/>
        <w:rPr>
          <w:rFonts w:ascii="Simplified Arabic" w:eastAsia="Times New Roman" w:hAnsi="Simplified Arabic"/>
          <w:b/>
          <w:bCs/>
          <w:kern w:val="36"/>
          <w:sz w:val="40"/>
          <w:szCs w:val="48"/>
          <w:u w:val="single"/>
          <w:rtl/>
          <w14:ligatures w14:val="none"/>
        </w:rPr>
      </w:pPr>
      <w:proofErr w:type="gramStart"/>
      <w:r w:rsidRPr="002B4998">
        <w:rPr>
          <w:rFonts w:ascii="Simplified Arabic" w:eastAsia="Times New Roman" w:hAnsi="Simplified Arabic"/>
          <w:b/>
          <w:bCs/>
          <w:kern w:val="36"/>
          <w:sz w:val="40"/>
          <w:szCs w:val="48"/>
          <w:u w:val="single"/>
          <w:rtl/>
          <w14:ligatures w14:val="none"/>
        </w:rPr>
        <w:t>الفصل</w:t>
      </w:r>
      <w:proofErr w:type="gramEnd"/>
      <w:r w:rsidRPr="002B4998">
        <w:rPr>
          <w:rFonts w:ascii="Simplified Arabic" w:eastAsia="Times New Roman" w:hAnsi="Simplified Arabic"/>
          <w:b/>
          <w:bCs/>
          <w:kern w:val="36"/>
          <w:sz w:val="40"/>
          <w:szCs w:val="48"/>
          <w:u w:val="single"/>
          <w:rtl/>
          <w14:ligatures w14:val="none"/>
        </w:rPr>
        <w:t xml:space="preserve"> الثاني</w:t>
      </w:r>
    </w:p>
    <w:p w14:paraId="43988BA9" w14:textId="77777777" w:rsidR="002B4998" w:rsidRPr="002B4998" w:rsidRDefault="002B4998" w:rsidP="002B4998">
      <w:pPr>
        <w:spacing w:before="120" w:after="120"/>
        <w:ind w:firstLine="0"/>
        <w:jc w:val="center"/>
        <w:outlineLvl w:val="0"/>
        <w:rPr>
          <w:rFonts w:ascii="Simplified Arabic" w:eastAsia="Times New Roman" w:hAnsi="Simplified Arabic"/>
          <w:b/>
          <w:bCs/>
          <w:kern w:val="36"/>
          <w:sz w:val="40"/>
          <w:szCs w:val="48"/>
          <w:u w:val="single"/>
          <w:rtl/>
          <w14:ligatures w14:val="none"/>
        </w:rPr>
      </w:pPr>
      <w:r w:rsidRPr="002B4998">
        <w:rPr>
          <w:rFonts w:ascii="Simplified Arabic" w:eastAsia="Times New Roman" w:hAnsi="Simplified Arabic" w:hint="cs"/>
          <w:b/>
          <w:bCs/>
          <w:kern w:val="36"/>
          <w:sz w:val="40"/>
          <w:szCs w:val="48"/>
          <w:u w:val="single"/>
          <w:rtl/>
          <w14:ligatures w14:val="none"/>
        </w:rPr>
        <w:t xml:space="preserve">منهجية الدراسة </w:t>
      </w:r>
      <w:proofErr w:type="gramStart"/>
      <w:r w:rsidRPr="002B4998">
        <w:rPr>
          <w:rFonts w:ascii="Simplified Arabic" w:eastAsia="Times New Roman" w:hAnsi="Simplified Arabic" w:hint="cs"/>
          <w:b/>
          <w:bCs/>
          <w:kern w:val="36"/>
          <w:sz w:val="40"/>
          <w:szCs w:val="48"/>
          <w:u w:val="single"/>
          <w:rtl/>
          <w14:ligatures w14:val="none"/>
        </w:rPr>
        <w:t>وبياناتها</w:t>
      </w:r>
      <w:proofErr w:type="gramEnd"/>
    </w:p>
    <w:p w14:paraId="4E32A68A" w14:textId="77777777" w:rsidR="002B4998" w:rsidRPr="002B4998" w:rsidRDefault="002B4998" w:rsidP="002B4998">
      <w:pPr>
        <w:rPr>
          <w:rtl/>
        </w:rPr>
      </w:pPr>
    </w:p>
    <w:p w14:paraId="082BD54D" w14:textId="77777777" w:rsidR="002B4998" w:rsidRPr="002B4998" w:rsidRDefault="002B4998" w:rsidP="002B4998">
      <w:pPr>
        <w:rPr>
          <w:rtl/>
        </w:rPr>
      </w:pPr>
    </w:p>
    <w:p w14:paraId="14A2A44C" w14:textId="77777777" w:rsidR="002B4998" w:rsidRPr="002B4998" w:rsidRDefault="002B4998" w:rsidP="002B4998">
      <w:pPr>
        <w:rPr>
          <w:rtl/>
        </w:rPr>
      </w:pPr>
      <w:r w:rsidRPr="002B4998">
        <w:rPr>
          <w:rtl/>
        </w:rPr>
        <w:br w:type="page"/>
      </w:r>
    </w:p>
    <w:p w14:paraId="3E85A95D" w14:textId="77777777" w:rsidR="002B4998" w:rsidRPr="002B4998" w:rsidRDefault="002B4998" w:rsidP="002B4998">
      <w:pPr>
        <w:spacing w:after="360"/>
        <w:ind w:firstLine="0"/>
        <w:jc w:val="center"/>
        <w:outlineLvl w:val="0"/>
        <w:rPr>
          <w:rFonts w:ascii="Simplified Arabic" w:eastAsia="Times New Roman" w:hAnsi="Simplified Arabic"/>
          <w:b/>
          <w:bCs/>
          <w:kern w:val="36"/>
          <w:sz w:val="40"/>
          <w:szCs w:val="48"/>
          <w:u w:val="single"/>
          <w:rtl/>
          <w14:ligatures w14:val="none"/>
        </w:rPr>
      </w:pPr>
      <w:r w:rsidRPr="002B4998">
        <w:rPr>
          <w:rFonts w:ascii="Simplified Arabic" w:eastAsia="Times New Roman" w:hAnsi="Simplified Arabic"/>
          <w:b/>
          <w:bCs/>
          <w:kern w:val="36"/>
          <w:sz w:val="40"/>
          <w:szCs w:val="40"/>
          <w:u w:val="single"/>
          <w:rtl/>
          <w14:ligatures w14:val="none"/>
        </w:rPr>
        <w:lastRenderedPageBreak/>
        <w:t xml:space="preserve">الفصل الثاني: </w:t>
      </w:r>
      <w:r w:rsidRPr="002B4998">
        <w:rPr>
          <w:rFonts w:ascii="Simplified Arabic" w:eastAsia="Times New Roman" w:hAnsi="Simplified Arabic" w:hint="cs"/>
          <w:b/>
          <w:bCs/>
          <w:kern w:val="36"/>
          <w:sz w:val="40"/>
          <w:szCs w:val="40"/>
          <w:u w:val="single"/>
          <w:rtl/>
          <w14:ligatures w14:val="none"/>
        </w:rPr>
        <w:t xml:space="preserve">منهجية الدراسة </w:t>
      </w:r>
      <w:proofErr w:type="gramStart"/>
      <w:r w:rsidRPr="002B4998">
        <w:rPr>
          <w:rFonts w:ascii="Simplified Arabic" w:eastAsia="Times New Roman" w:hAnsi="Simplified Arabic" w:hint="cs"/>
          <w:b/>
          <w:bCs/>
          <w:kern w:val="36"/>
          <w:sz w:val="40"/>
          <w:szCs w:val="40"/>
          <w:u w:val="single"/>
          <w:rtl/>
          <w14:ligatures w14:val="none"/>
        </w:rPr>
        <w:t>وبياناتها</w:t>
      </w:r>
      <w:proofErr w:type="gramEnd"/>
    </w:p>
    <w:p w14:paraId="28BF1FA4" w14:textId="77777777" w:rsidR="002B4998" w:rsidRPr="002B4998" w:rsidRDefault="002B4998" w:rsidP="002B4998">
      <w:pPr>
        <w:spacing w:before="120" w:after="120"/>
        <w:ind w:firstLine="0"/>
        <w:rPr>
          <w:b/>
          <w:bCs/>
          <w:sz w:val="36"/>
          <w:szCs w:val="36"/>
          <w:u w:val="single"/>
          <w:rtl/>
        </w:rPr>
      </w:pPr>
      <w:r w:rsidRPr="002B4998">
        <w:rPr>
          <w:rFonts w:hint="cs"/>
          <w:b/>
          <w:bCs/>
          <w:sz w:val="36"/>
          <w:szCs w:val="36"/>
          <w:u w:val="single"/>
          <w:rtl/>
        </w:rPr>
        <w:t xml:space="preserve">(2. 1) مقدمة </w:t>
      </w:r>
    </w:p>
    <w:p w14:paraId="472D9BA9" w14:textId="77777777" w:rsidR="002B4998" w:rsidRPr="002B4998" w:rsidRDefault="002B4998" w:rsidP="002B4998">
      <w:pPr>
        <w:spacing w:before="120" w:after="120"/>
        <w:ind w:firstLine="282"/>
        <w:rPr>
          <w:rtl/>
        </w:rPr>
      </w:pPr>
      <w:r w:rsidRPr="002B4998">
        <w:rPr>
          <w:rFonts w:hint="cs"/>
          <w:rtl/>
        </w:rPr>
        <w:t>قبل الشروع في الدراسة الرئيسة (جولات دلفي)، قام</w:t>
      </w:r>
      <w:r w:rsidRPr="002B4998">
        <w:rPr>
          <w:rtl/>
        </w:rPr>
        <w:t xml:space="preserve"> الباحث </w:t>
      </w:r>
      <w:r w:rsidRPr="002B4998">
        <w:rPr>
          <w:rFonts w:hint="cs"/>
          <w:rtl/>
        </w:rPr>
        <w:t>ب</w:t>
      </w:r>
      <w:r w:rsidRPr="002B4998">
        <w:rPr>
          <w:rtl/>
        </w:rPr>
        <w:t>استبانة</w:t>
      </w:r>
      <w:r w:rsidRPr="002B4998">
        <w:rPr>
          <w:rFonts w:hint="cs"/>
          <w:rtl/>
        </w:rPr>
        <w:t>ٍ</w:t>
      </w:r>
      <w:r w:rsidRPr="002B4998">
        <w:rPr>
          <w:rtl/>
        </w:rPr>
        <w:t xml:space="preserve"> تمهيدية</w:t>
      </w:r>
      <w:r w:rsidRPr="002B4998">
        <w:rPr>
          <w:rFonts w:hint="cs"/>
          <w:rtl/>
        </w:rPr>
        <w:t xml:space="preserve"> استطلاعية، وقد تضمنت هذه الاستبانة، استطلاع</w:t>
      </w:r>
      <w:r w:rsidRPr="002B4998">
        <w:rPr>
          <w:rtl/>
        </w:rPr>
        <w:t xml:space="preserve"> آراء عدد من الخبراء حول </w:t>
      </w:r>
      <w:r w:rsidRPr="002B4998">
        <w:rPr>
          <w:rFonts w:hint="cs"/>
          <w:rtl/>
        </w:rPr>
        <w:t>أهمية إيجاد بدائل للتوظيف بالطرق التقليدية وقياس مدى موافقتهم حيال التحول نحو نموذج يقيّم الفرد محل المواءمة بطريقةٍ مغايرة عما كان متعارفاً عليه. وقد حققت هذه الاستبانة الهدف منها في كونها خطوة استكشافية ساعدت الباحث في وضع تصورات لمشكلة الدراسة وا</w:t>
      </w:r>
      <w:r w:rsidRPr="002B4998">
        <w:rPr>
          <w:rtl/>
        </w:rPr>
        <w:t>لوقوف عل</w:t>
      </w:r>
      <w:r w:rsidRPr="002B4998">
        <w:rPr>
          <w:rFonts w:hint="cs"/>
          <w:rtl/>
        </w:rPr>
        <w:t xml:space="preserve">يها </w:t>
      </w:r>
      <w:r w:rsidRPr="002B4998">
        <w:rPr>
          <w:rtl/>
        </w:rPr>
        <w:t>و</w:t>
      </w:r>
      <w:r w:rsidRPr="002B4998">
        <w:rPr>
          <w:rFonts w:hint="cs"/>
          <w:rtl/>
        </w:rPr>
        <w:t xml:space="preserve">التأكد من أهميتها وضرورة تناولها علميًا. </w:t>
      </w:r>
    </w:p>
    <w:p w14:paraId="3BB98E5E" w14:textId="77777777" w:rsidR="002B4998" w:rsidRPr="002B4998" w:rsidRDefault="002B4998" w:rsidP="002B4998">
      <w:pPr>
        <w:spacing w:before="120" w:after="120"/>
        <w:ind w:firstLine="282"/>
        <w:rPr>
          <w:rtl/>
        </w:rPr>
      </w:pPr>
      <w:r w:rsidRPr="002B4998">
        <w:rPr>
          <w:rFonts w:hint="cs"/>
          <w:rtl/>
        </w:rPr>
        <w:t xml:space="preserve">أما بالنسبة للدراسة الرئيسة (جولات دلفي) فقد اعتمدت </w:t>
      </w:r>
      <w:r w:rsidRPr="002B4998">
        <w:rPr>
          <w:rtl/>
        </w:rPr>
        <w:t>على المنهج الوصفي التحليلي بتوجه</w:t>
      </w:r>
      <w:r w:rsidRPr="002B4998">
        <w:rPr>
          <w:rFonts w:hint="cs"/>
          <w:rtl/>
        </w:rPr>
        <w:t>ٍ</w:t>
      </w:r>
      <w:r w:rsidRPr="002B4998">
        <w:rPr>
          <w:rtl/>
        </w:rPr>
        <w:t xml:space="preserve"> تطويري، مع توظيف أسلوب دلفي من خلال ثلاث جولات متتابعة لاستطلاع آراء الخبراء، والوصول إلى درجة مرتفعة من الاتفاق حول معايير النموذج المقترح ومؤشراته وأوزانه النسبية.</w:t>
      </w:r>
    </w:p>
    <w:p w14:paraId="58977C2C" w14:textId="77777777" w:rsidR="002B4998" w:rsidRPr="002B4998" w:rsidRDefault="002B4998" w:rsidP="002B4998">
      <w:pPr>
        <w:spacing w:before="120" w:after="120"/>
        <w:ind w:firstLine="282"/>
        <w:rPr>
          <w:rtl/>
        </w:rPr>
      </w:pPr>
      <w:r w:rsidRPr="002B4998">
        <w:rPr>
          <w:rtl/>
        </w:rPr>
        <w:t xml:space="preserve">ويُستخدم أسلوب دلفي في الدراسات الإدارية بوصفه أسلوبًا مناسبًا للاستفادة من الخبرات المتخصصة في تطوير النماذج والمعايير، والوصول إلى درجة مرتفعة من الاتفاق بين الخبراء (العنزي، 2020). </w:t>
      </w:r>
      <w:proofErr w:type="gramStart"/>
      <w:r w:rsidRPr="002B4998">
        <w:rPr>
          <w:rtl/>
        </w:rPr>
        <w:t>ويقوم</w:t>
      </w:r>
      <w:proofErr w:type="gramEnd"/>
      <w:r w:rsidRPr="002B4998">
        <w:rPr>
          <w:rtl/>
        </w:rPr>
        <w:t xml:space="preserve"> هذا الأسلوب على جمع أحكام مجموعة من الخبراء </w:t>
      </w:r>
      <w:r w:rsidRPr="002B4998">
        <w:rPr>
          <w:rFonts w:hint="cs"/>
          <w:rtl/>
        </w:rPr>
        <w:t xml:space="preserve">في مجال محل الدراسة </w:t>
      </w:r>
      <w:r w:rsidRPr="002B4998">
        <w:rPr>
          <w:rtl/>
        </w:rPr>
        <w:t>من خلال جولات متتابعة ومنظمة، مع الاستفادة من نتائج كل جولة في تطوير الجولة التالية، بهدف الوصول إلى درجة من التقارب أو الاتفاق حول الموضوع محل الدراسة (</w:t>
      </w:r>
      <w:proofErr w:type="spellStart"/>
      <w:r w:rsidRPr="002B4998">
        <w:t>Linstone</w:t>
      </w:r>
      <w:proofErr w:type="spellEnd"/>
      <w:r w:rsidRPr="002B4998">
        <w:t xml:space="preserve"> &amp; </w:t>
      </w:r>
      <w:proofErr w:type="spellStart"/>
      <w:r w:rsidRPr="002B4998">
        <w:t>Turoff</w:t>
      </w:r>
      <w:proofErr w:type="spellEnd"/>
      <w:r w:rsidRPr="002B4998">
        <w:t>, 2002</w:t>
      </w:r>
      <w:r w:rsidRPr="002B4998">
        <w:rPr>
          <w:rtl/>
        </w:rPr>
        <w:t>).</w:t>
      </w:r>
    </w:p>
    <w:p w14:paraId="46837D86" w14:textId="77777777" w:rsidR="002B4998" w:rsidRPr="002B4998" w:rsidRDefault="002B4998" w:rsidP="002B4998">
      <w:pPr>
        <w:spacing w:before="120" w:after="120"/>
        <w:rPr>
          <w:rtl/>
        </w:rPr>
      </w:pPr>
      <w:r w:rsidRPr="002B4998">
        <w:rPr>
          <w:rtl/>
        </w:rPr>
        <w:t xml:space="preserve">وبناءً على ذلك، اعتمد تحليل بيانات الدراسة على أساليب </w:t>
      </w:r>
      <w:r w:rsidRPr="002B4998">
        <w:rPr>
          <w:rFonts w:hint="cs"/>
          <w:rtl/>
        </w:rPr>
        <w:t>التحليل الكمي</w:t>
      </w:r>
      <w:r w:rsidRPr="002B4998">
        <w:rPr>
          <w:rtl/>
        </w:rPr>
        <w:t xml:space="preserve"> الوصفي </w:t>
      </w:r>
      <w:r w:rsidRPr="002B4998">
        <w:rPr>
          <w:rFonts w:hint="cs"/>
          <w:rtl/>
        </w:rPr>
        <w:t xml:space="preserve">للبيانات المغلقة، </w:t>
      </w:r>
      <w:r w:rsidRPr="002B4998">
        <w:rPr>
          <w:rtl/>
        </w:rPr>
        <w:t>والتحليل</w:t>
      </w:r>
      <w:r w:rsidRPr="002B4998">
        <w:rPr>
          <w:rFonts w:hint="cs"/>
          <w:rtl/>
        </w:rPr>
        <w:t xml:space="preserve"> النوعي لإجابات الخبراء وملاحظاتهم </w:t>
      </w:r>
      <w:r w:rsidRPr="002B4998">
        <w:rPr>
          <w:rtl/>
        </w:rPr>
        <w:t>بما يتلاءم مع طبيعة أسلوب دلفي</w:t>
      </w:r>
      <w:r w:rsidRPr="002B4998">
        <w:rPr>
          <w:rFonts w:hint="cs"/>
          <w:rtl/>
        </w:rPr>
        <w:t xml:space="preserve"> المعتمد للدراسة</w:t>
      </w:r>
      <w:r w:rsidRPr="002B4998">
        <w:rPr>
          <w:rtl/>
        </w:rPr>
        <w:t>. ولم يستند التحليل إلى اختبارات إحصائية استدلالية؛ نظرًا إلى أن الهدف الرئيس للدراسة يتمثل في الوصول إلى درجة من الاتفاق بين الخبراء حول أبعاد النموذج المقترح ومعاييره ومؤشراته وأوزانه النسبية، وليس اختبار علاقة سببية أو قياس أثر ميداني مباشر. كما استعان الباحث بالجداول والمصفوفات لتنظيم البيانات، وعرض نتائج الاستبانة التمهيدية وجولات دلفي، وحساب الأوزان النسبية النهائية للنموذج المقترح.</w:t>
      </w:r>
    </w:p>
    <w:p w14:paraId="3D7359D8" w14:textId="77777777" w:rsidR="002B4998" w:rsidRPr="002B4998" w:rsidRDefault="002B4998" w:rsidP="002B4998">
      <w:pPr>
        <w:spacing w:before="120" w:after="120"/>
        <w:ind w:firstLine="282"/>
        <w:rPr>
          <w:rtl/>
        </w:rPr>
      </w:pPr>
      <w:r w:rsidRPr="002B4998">
        <w:rPr>
          <w:rFonts w:hint="cs"/>
          <w:rtl/>
        </w:rPr>
        <w:t xml:space="preserve">أما بالنسبة للبيانات فقد </w:t>
      </w:r>
      <w:r w:rsidRPr="002B4998">
        <w:rPr>
          <w:rtl/>
        </w:rPr>
        <w:t xml:space="preserve">اعتمدت الدراسة على بيانات </w:t>
      </w:r>
      <w:r w:rsidRPr="002B4998">
        <w:rPr>
          <w:rFonts w:hint="cs"/>
          <w:rtl/>
        </w:rPr>
        <w:t xml:space="preserve">من نوعين: </w:t>
      </w:r>
      <w:r w:rsidRPr="002B4998">
        <w:rPr>
          <w:rtl/>
        </w:rPr>
        <w:t>ثانوية</w:t>
      </w:r>
      <w:r w:rsidRPr="002B4998">
        <w:rPr>
          <w:rFonts w:hint="cs"/>
          <w:rtl/>
        </w:rPr>
        <w:t xml:space="preserve"> </w:t>
      </w:r>
      <w:proofErr w:type="gramStart"/>
      <w:r w:rsidRPr="002B4998">
        <w:rPr>
          <w:rFonts w:hint="cs"/>
          <w:rtl/>
        </w:rPr>
        <w:t>وأولية</w:t>
      </w:r>
      <w:proofErr w:type="gramEnd"/>
      <w:r w:rsidRPr="002B4998">
        <w:rPr>
          <w:rtl/>
        </w:rPr>
        <w:t xml:space="preserve">. وتمثلت البيانات الثانوية في الأدبيات والدراسات السابقة </w:t>
      </w:r>
      <w:r w:rsidRPr="002B4998">
        <w:rPr>
          <w:rFonts w:hint="cs"/>
          <w:rtl/>
        </w:rPr>
        <w:t>المتصلة</w:t>
      </w:r>
      <w:r w:rsidRPr="002B4998">
        <w:rPr>
          <w:rtl/>
        </w:rPr>
        <w:t xml:space="preserve"> برأس المال البشري، والمواءمة الوظيفية، والكفاءات والمهارات، والنماذج المعيارية، وأسلوب دلفي</w:t>
      </w:r>
      <w:r w:rsidRPr="002B4998">
        <w:rPr>
          <w:rFonts w:hint="cs"/>
          <w:rtl/>
        </w:rPr>
        <w:t xml:space="preserve"> وغير ذلك</w:t>
      </w:r>
      <w:r w:rsidRPr="002B4998">
        <w:rPr>
          <w:rtl/>
        </w:rPr>
        <w:t xml:space="preserve">. </w:t>
      </w:r>
      <w:proofErr w:type="gramStart"/>
      <w:r w:rsidRPr="002B4998">
        <w:rPr>
          <w:rtl/>
        </w:rPr>
        <w:t>وقد</w:t>
      </w:r>
      <w:proofErr w:type="gramEnd"/>
      <w:r w:rsidRPr="002B4998">
        <w:rPr>
          <w:rtl/>
        </w:rPr>
        <w:t xml:space="preserve"> استفاد الباحث من هذه البيانات في بناء الإطار النظري للدراسة، وتحديد أبعاد المشكلة، وصياغة التصور </w:t>
      </w:r>
      <w:r w:rsidRPr="002B4998">
        <w:rPr>
          <w:rFonts w:hint="cs"/>
          <w:rtl/>
        </w:rPr>
        <w:t>المبدئي</w:t>
      </w:r>
      <w:r w:rsidRPr="002B4998">
        <w:rPr>
          <w:rtl/>
        </w:rPr>
        <w:t xml:space="preserve"> للمعايير والمؤشرات التي يقوم عليها النموذج المقترح.</w:t>
      </w:r>
      <w:r w:rsidRPr="002B4998">
        <w:rPr>
          <w:rFonts w:hint="cs"/>
          <w:rtl/>
        </w:rPr>
        <w:t xml:space="preserve"> </w:t>
      </w:r>
      <w:r w:rsidRPr="002B4998">
        <w:rPr>
          <w:rtl/>
        </w:rPr>
        <w:t xml:space="preserve">أما البيانات الأولية، فقد جُمعت على مرحلتين رئيستين: المرحلة الأولى </w:t>
      </w:r>
      <w:r w:rsidRPr="002B4998">
        <w:rPr>
          <w:rFonts w:hint="cs"/>
          <w:rtl/>
        </w:rPr>
        <w:t xml:space="preserve">تمثلت </w:t>
      </w:r>
      <w:r w:rsidRPr="002B4998">
        <w:rPr>
          <w:rtl/>
        </w:rPr>
        <w:t xml:space="preserve">في </w:t>
      </w:r>
      <w:r w:rsidRPr="002B4998">
        <w:rPr>
          <w:rtl/>
        </w:rPr>
        <w:lastRenderedPageBreak/>
        <w:t xml:space="preserve">الاستبانة التمهيدية، </w:t>
      </w:r>
      <w:r w:rsidRPr="002B4998">
        <w:rPr>
          <w:rFonts w:hint="cs"/>
          <w:rtl/>
        </w:rPr>
        <w:t>و</w:t>
      </w:r>
      <w:r w:rsidRPr="002B4998">
        <w:rPr>
          <w:rtl/>
        </w:rPr>
        <w:t>المرحلة الثانية في الدراسة الرئيسة التي نُفذت من خلال جولات دلفي الثلاث</w:t>
      </w:r>
      <w:r w:rsidRPr="002B4998">
        <w:rPr>
          <w:rFonts w:hint="cs"/>
          <w:rtl/>
        </w:rPr>
        <w:t xml:space="preserve"> والهادفة إلى تطوير النموذج المقترح</w:t>
      </w:r>
      <w:r w:rsidRPr="002B4998">
        <w:rPr>
          <w:rtl/>
        </w:rPr>
        <w:t>.</w:t>
      </w:r>
    </w:p>
    <w:p w14:paraId="0D4A76FC" w14:textId="77777777" w:rsidR="002B4998" w:rsidRPr="002B4998" w:rsidRDefault="002B4998" w:rsidP="002B4998">
      <w:pPr>
        <w:spacing w:before="120" w:after="120"/>
        <w:ind w:firstLine="0"/>
        <w:rPr>
          <w:b/>
          <w:bCs/>
          <w:sz w:val="36"/>
          <w:szCs w:val="36"/>
          <w:u w:val="single"/>
          <w:rtl/>
        </w:rPr>
      </w:pPr>
      <w:r w:rsidRPr="002B4998">
        <w:rPr>
          <w:rFonts w:hint="cs"/>
          <w:b/>
          <w:bCs/>
          <w:sz w:val="36"/>
          <w:szCs w:val="36"/>
          <w:u w:val="single"/>
          <w:rtl/>
        </w:rPr>
        <w:t>(2. 2)</w:t>
      </w:r>
      <w:r w:rsidRPr="002B4998">
        <w:rPr>
          <w:b/>
          <w:bCs/>
          <w:sz w:val="36"/>
          <w:szCs w:val="36"/>
          <w:u w:val="single"/>
          <w:rtl/>
        </w:rPr>
        <w:t xml:space="preserve"> الاستبانة التمهيدية</w:t>
      </w:r>
      <w:r w:rsidRPr="002B4998">
        <w:rPr>
          <w:rFonts w:hint="cs"/>
          <w:b/>
          <w:bCs/>
          <w:sz w:val="36"/>
          <w:szCs w:val="36"/>
          <w:u w:val="single"/>
          <w:rtl/>
        </w:rPr>
        <w:t xml:space="preserve"> </w:t>
      </w:r>
    </w:p>
    <w:p w14:paraId="7CC347E8" w14:textId="77777777" w:rsidR="002B4998" w:rsidRPr="002B4998" w:rsidRDefault="002B4998" w:rsidP="002B4998">
      <w:pPr>
        <w:spacing w:before="120" w:after="120"/>
        <w:rPr>
          <w:rtl/>
        </w:rPr>
      </w:pPr>
      <w:r w:rsidRPr="002B4998">
        <w:rPr>
          <w:rFonts w:hint="cs"/>
          <w:rtl/>
        </w:rPr>
        <w:t>تضمنت الاستبانة التمهيدية، استطلاع</w:t>
      </w:r>
      <w:r w:rsidRPr="002B4998">
        <w:rPr>
          <w:rtl/>
        </w:rPr>
        <w:t xml:space="preserve"> آراء عدد من الخبراء حول </w:t>
      </w:r>
      <w:r w:rsidRPr="002B4998">
        <w:rPr>
          <w:rFonts w:hint="cs"/>
          <w:rtl/>
        </w:rPr>
        <w:t xml:space="preserve">أهمية المهارات في الوظائف الإدارية التشغيلية ومقارنتها بالتخصص والخبرة لدى الأفراد محل المواءمة، وأيضاً </w:t>
      </w:r>
      <w:r w:rsidRPr="002B4998">
        <w:rPr>
          <w:rtl/>
        </w:rPr>
        <w:t xml:space="preserve">مدى </w:t>
      </w:r>
      <w:r w:rsidRPr="002B4998">
        <w:rPr>
          <w:rFonts w:hint="cs"/>
          <w:rtl/>
        </w:rPr>
        <w:t xml:space="preserve">الاعتماد على المعايير </w:t>
      </w:r>
      <w:r w:rsidRPr="002B4998">
        <w:rPr>
          <w:rtl/>
        </w:rPr>
        <w:t xml:space="preserve">التقليدية في قرارات التوظيف </w:t>
      </w:r>
      <w:r w:rsidRPr="002B4998">
        <w:rPr>
          <w:rFonts w:hint="cs"/>
          <w:rtl/>
        </w:rPr>
        <w:t>وغير ذلك</w:t>
      </w:r>
      <w:r w:rsidRPr="002B4998">
        <w:rPr>
          <w:rtl/>
        </w:rPr>
        <w:t>.</w:t>
      </w:r>
      <w:r w:rsidRPr="002B4998">
        <w:rPr>
          <w:rFonts w:hint="cs"/>
          <w:rtl/>
        </w:rPr>
        <w:t xml:space="preserve"> </w:t>
      </w:r>
      <w:r w:rsidRPr="002B4998">
        <w:rPr>
          <w:rtl/>
        </w:rPr>
        <w:t xml:space="preserve">وقد </w:t>
      </w:r>
      <w:r w:rsidRPr="002B4998">
        <w:rPr>
          <w:rFonts w:hint="cs"/>
          <w:rtl/>
        </w:rPr>
        <w:t>اعتبر الباحث</w:t>
      </w:r>
      <w:r w:rsidRPr="002B4998">
        <w:rPr>
          <w:rtl/>
        </w:rPr>
        <w:t xml:space="preserve"> نتائج الاستبانة دليلًا استكشافيًا على وجود مشكلة الدراسة، ودعمت مبررات الانتقال إلى بناء النموذج المقترح باستخدام أسلوب دلفي</w:t>
      </w:r>
      <w:r w:rsidRPr="002B4998">
        <w:rPr>
          <w:rFonts w:hint="cs"/>
          <w:rtl/>
        </w:rPr>
        <w:t>.</w:t>
      </w:r>
    </w:p>
    <w:p w14:paraId="6AAA8F7B" w14:textId="77777777" w:rsidR="002B4998" w:rsidRPr="002B4998" w:rsidRDefault="002B4998" w:rsidP="002B4998">
      <w:pPr>
        <w:spacing w:before="120" w:after="120"/>
        <w:ind w:firstLine="0"/>
        <w:rPr>
          <w:b/>
          <w:bCs/>
          <w:sz w:val="32"/>
          <w:szCs w:val="32"/>
          <w:u w:val="single"/>
          <w:rtl/>
        </w:rPr>
      </w:pPr>
      <w:r w:rsidRPr="002B4998">
        <w:rPr>
          <w:rFonts w:hint="cs"/>
          <w:b/>
          <w:bCs/>
          <w:sz w:val="32"/>
          <w:szCs w:val="32"/>
          <w:u w:val="single"/>
          <w:rtl/>
        </w:rPr>
        <w:t>(2. 2. 1) تحكيم الاستبانة التمهيدية</w:t>
      </w:r>
    </w:p>
    <w:p w14:paraId="2C4F59CC" w14:textId="77777777" w:rsidR="002B4998" w:rsidRPr="002B4998" w:rsidRDefault="002B4998" w:rsidP="002B4998">
      <w:pPr>
        <w:spacing w:before="120" w:after="120"/>
        <w:rPr>
          <w:rtl/>
        </w:rPr>
      </w:pPr>
      <w:r w:rsidRPr="002B4998">
        <w:rPr>
          <w:rtl/>
        </w:rPr>
        <w:t xml:space="preserve">للتحقق من الصدق الظاهري وصدق المحتوى للاستبانة التمهيدية، عُرضت الأداة في صورتها الأولية على </w:t>
      </w:r>
      <w:r w:rsidRPr="002B4998">
        <w:rPr>
          <w:rFonts w:hint="cs"/>
          <w:rtl/>
        </w:rPr>
        <w:t>اثنين من ال</w:t>
      </w:r>
      <w:r w:rsidRPr="002B4998">
        <w:rPr>
          <w:rtl/>
        </w:rPr>
        <w:t xml:space="preserve">محكمين من ذوي الخبرة والاختصاص في مجالات الإدارة والموارد البشرية والمجالات المرتبطة بموضوع الدراسة. وتكونت الاستبانة من </w:t>
      </w:r>
      <w:r w:rsidRPr="002B4998">
        <w:rPr>
          <w:rFonts w:hint="cs"/>
          <w:rtl/>
        </w:rPr>
        <w:t>(7)</w:t>
      </w:r>
      <w:r w:rsidRPr="002B4998">
        <w:rPr>
          <w:rtl/>
        </w:rPr>
        <w:t xml:space="preserve"> فقرات مغلقة وسؤالين مفتوحين، وطُلب من المحكمين تقييم كل فقرة وفق ثلاثة معايير: </w:t>
      </w:r>
      <w:r w:rsidRPr="002B4998">
        <w:rPr>
          <w:rFonts w:hint="cs"/>
          <w:rtl/>
        </w:rPr>
        <w:t>(</w:t>
      </w:r>
      <w:r w:rsidRPr="002B4998">
        <w:rPr>
          <w:rtl/>
        </w:rPr>
        <w:t>وضوح الصياغة، الارتباط بهدف الاستبانة، وأهمية الفقرة</w:t>
      </w:r>
      <w:r w:rsidRPr="002B4998">
        <w:rPr>
          <w:rFonts w:hint="cs"/>
          <w:rtl/>
        </w:rPr>
        <w:t xml:space="preserve">)، </w:t>
      </w:r>
      <w:r w:rsidRPr="002B4998">
        <w:rPr>
          <w:rtl/>
        </w:rPr>
        <w:t>باستخدام مقياس تقدير خماسي لكل معيار</w:t>
      </w:r>
      <w:r w:rsidRPr="002B4998">
        <w:rPr>
          <w:rFonts w:hint="cs"/>
          <w:rtl/>
        </w:rPr>
        <w:t xml:space="preserve">، إضافةً إلى </w:t>
      </w:r>
      <w:r w:rsidRPr="002B4998">
        <w:rPr>
          <w:rtl/>
        </w:rPr>
        <w:t>تقديم الملاحظات والتعديلات المقترحة.</w:t>
      </w:r>
    </w:p>
    <w:p w14:paraId="7B34A11A" w14:textId="77777777" w:rsidR="002B4998" w:rsidRPr="002B4998" w:rsidRDefault="002B4998" w:rsidP="002B4998">
      <w:pPr>
        <w:spacing w:before="120" w:after="120"/>
        <w:rPr>
          <w:rtl/>
        </w:rPr>
      </w:pPr>
      <w:r w:rsidRPr="002B4998">
        <w:rPr>
          <w:rFonts w:hint="cs"/>
          <w:rtl/>
        </w:rPr>
        <w:t>و</w:t>
      </w:r>
      <w:r w:rsidRPr="002B4998">
        <w:rPr>
          <w:rtl/>
        </w:rPr>
        <w:t xml:space="preserve">أظهرت نتائج التحكيم ارتفاع مستوى ملاءمة فقرات الاستبانة؛ إذ بلغ المتوسط العام لتقديرات المحكمين (4.72) </w:t>
      </w:r>
      <w:proofErr w:type="gramStart"/>
      <w:r w:rsidRPr="002B4998">
        <w:rPr>
          <w:rtl/>
        </w:rPr>
        <w:t>من</w:t>
      </w:r>
      <w:proofErr w:type="gramEnd"/>
      <w:r w:rsidRPr="002B4998">
        <w:rPr>
          <w:rtl/>
        </w:rPr>
        <w:t xml:space="preserve"> أصل (5)، بما يعادل نسبة قدرها (94.44%). وبلغ متوسط </w:t>
      </w:r>
      <w:proofErr w:type="gramStart"/>
      <w:r w:rsidRPr="002B4998">
        <w:rPr>
          <w:rtl/>
        </w:rPr>
        <w:t>وضوح</w:t>
      </w:r>
      <w:proofErr w:type="gramEnd"/>
      <w:r w:rsidRPr="002B4998">
        <w:rPr>
          <w:rtl/>
        </w:rPr>
        <w:t xml:space="preserve"> الصياغة (4.67) بنسبة (93.33%)، في حين بلغ متوسط ارتباط الفقرات بهدف الاستبانة (4.83) بنسبة (96.67%)، وبلغ متوسط أهمية الفقرات (4.67) بنسبة (93.33%). كما بلغت نسبة التقديرات الواقعة ضمن الدرجتين (4) و(5) </w:t>
      </w:r>
      <w:proofErr w:type="gramStart"/>
      <w:r w:rsidRPr="002B4998">
        <w:rPr>
          <w:rtl/>
        </w:rPr>
        <w:t>نحو</w:t>
      </w:r>
      <w:proofErr w:type="gramEnd"/>
      <w:r w:rsidRPr="002B4998">
        <w:rPr>
          <w:rtl/>
        </w:rPr>
        <w:t xml:space="preserve"> (96.3%) </w:t>
      </w:r>
      <w:proofErr w:type="gramStart"/>
      <w:r w:rsidRPr="002B4998">
        <w:rPr>
          <w:rtl/>
        </w:rPr>
        <w:t>من</w:t>
      </w:r>
      <w:proofErr w:type="gramEnd"/>
      <w:r w:rsidRPr="002B4998">
        <w:rPr>
          <w:rtl/>
        </w:rPr>
        <w:t xml:space="preserve"> إجمالي التقديرات.</w:t>
      </w:r>
    </w:p>
    <w:p w14:paraId="2D1552EA" w14:textId="77777777" w:rsidR="002B4998" w:rsidRPr="002B4998" w:rsidRDefault="002B4998" w:rsidP="002B4998">
      <w:pPr>
        <w:spacing w:before="120" w:after="120"/>
        <w:rPr>
          <w:rtl/>
        </w:rPr>
      </w:pPr>
      <w:r w:rsidRPr="002B4998">
        <w:rPr>
          <w:rtl/>
        </w:rPr>
        <w:t>وقد تركزت أبرز ملاحظات المحكمين على</w:t>
      </w:r>
      <w:r w:rsidRPr="002B4998">
        <w:rPr>
          <w:rFonts w:hint="cs"/>
          <w:rtl/>
        </w:rPr>
        <w:t>:</w:t>
      </w:r>
      <w:r w:rsidRPr="002B4998">
        <w:rPr>
          <w:rtl/>
        </w:rPr>
        <w:t xml:space="preserve"> </w:t>
      </w:r>
      <w:r w:rsidRPr="002B4998">
        <w:rPr>
          <w:rFonts w:hint="cs"/>
          <w:rtl/>
        </w:rPr>
        <w:t>(</w:t>
      </w:r>
      <w:r w:rsidRPr="002B4998">
        <w:rPr>
          <w:rtl/>
        </w:rPr>
        <w:t xml:space="preserve">ضرورة تخفيف الصياغة القطعية لبعض الفقرات، ولا سيما الفقرة المتعلقة بتقادم الحصيلة العلمية، وتوضيح المقصود بمرونة العمل المؤسسي، وإعادة صياغة السؤال المفتوح الثاني بصورة </w:t>
      </w:r>
      <w:r w:rsidRPr="002B4998">
        <w:rPr>
          <w:rFonts w:hint="cs"/>
          <w:rtl/>
        </w:rPr>
        <w:t>حيادية)</w:t>
      </w:r>
      <w:r w:rsidRPr="002B4998">
        <w:rPr>
          <w:rtl/>
        </w:rPr>
        <w:t xml:space="preserve">. وبناءً على تلك الملاحظات، أُجريت التعديلات اللغوية </w:t>
      </w:r>
      <w:r w:rsidRPr="002B4998">
        <w:rPr>
          <w:rFonts w:hint="cs"/>
          <w:rtl/>
        </w:rPr>
        <w:t>للمضامين</w:t>
      </w:r>
      <w:r w:rsidRPr="002B4998">
        <w:rPr>
          <w:rtl/>
        </w:rPr>
        <w:t xml:space="preserve"> اللازمة دون حذف أي فقرة، ثم أُعدت الاستبانة في صورتها النهائية تمهيدًا لتطبيقها على عينة الدراسة.</w:t>
      </w:r>
    </w:p>
    <w:p w14:paraId="261AA736" w14:textId="77777777" w:rsidR="002B4998" w:rsidRPr="002B4998" w:rsidRDefault="002B4998" w:rsidP="002B4998">
      <w:pPr>
        <w:spacing w:before="120" w:after="120"/>
        <w:ind w:firstLine="0"/>
        <w:rPr>
          <w:rFonts w:ascii="Simplified Arabic" w:hAnsi="Simplified Arabic"/>
          <w:szCs w:val="24"/>
          <w:rtl/>
        </w:rPr>
      </w:pPr>
      <w:r w:rsidRPr="002B4998">
        <w:rPr>
          <w:rFonts w:ascii="Simplified Arabic" w:hAnsi="Simplified Arabic" w:hint="cs"/>
          <w:szCs w:val="24"/>
          <w:rtl/>
        </w:rPr>
        <w:t xml:space="preserve">جدول رقم (2-1) نتائج تحكيم الاستبانة التمهيدية </w:t>
      </w:r>
    </w:p>
    <w:tbl>
      <w:tblPr>
        <w:tblStyle w:val="a9"/>
        <w:bidiVisual/>
        <w:tblW w:w="0" w:type="auto"/>
        <w:tblLook w:val="04A0" w:firstRow="1" w:lastRow="0" w:firstColumn="1" w:lastColumn="0" w:noHBand="0" w:noVBand="1"/>
      </w:tblPr>
      <w:tblGrid>
        <w:gridCol w:w="532"/>
        <w:gridCol w:w="2835"/>
        <w:gridCol w:w="1984"/>
        <w:gridCol w:w="1843"/>
        <w:gridCol w:w="1843"/>
      </w:tblGrid>
      <w:tr w:rsidR="002B4998" w:rsidRPr="002B4998" w14:paraId="084B0A35" w14:textId="77777777" w:rsidTr="00400D06">
        <w:trPr>
          <w:tblHeader/>
        </w:trPr>
        <w:tc>
          <w:tcPr>
            <w:tcW w:w="532" w:type="dxa"/>
            <w:shd w:val="pct15" w:color="auto" w:fill="auto"/>
            <w:vAlign w:val="center"/>
          </w:tcPr>
          <w:p w14:paraId="678D920A" w14:textId="77777777" w:rsidR="002B4998" w:rsidRPr="002B4998" w:rsidRDefault="002B4998" w:rsidP="002B4998">
            <w:pPr>
              <w:ind w:firstLine="0"/>
              <w:jc w:val="center"/>
              <w:rPr>
                <w:rFonts w:ascii="Simplified Arabic" w:hAnsi="Simplified Arabic"/>
                <w:kern w:val="2"/>
                <w:sz w:val="28"/>
                <w:rtl/>
                <w14:ligatures w14:val="standardContextual"/>
              </w:rPr>
            </w:pPr>
            <w:r w:rsidRPr="002B4998">
              <w:rPr>
                <w:rFonts w:hint="cs"/>
                <w:kern w:val="2"/>
                <w:rtl/>
                <w14:ligatures w14:val="standardContextual"/>
              </w:rPr>
              <w:t>ت</w:t>
            </w:r>
          </w:p>
        </w:tc>
        <w:tc>
          <w:tcPr>
            <w:tcW w:w="2835" w:type="dxa"/>
            <w:shd w:val="pct15" w:color="auto" w:fill="auto"/>
            <w:vAlign w:val="center"/>
          </w:tcPr>
          <w:p w14:paraId="3D287827" w14:textId="77777777" w:rsidR="002B4998" w:rsidRPr="002B4998" w:rsidRDefault="002B4998" w:rsidP="002B4998">
            <w:pPr>
              <w:ind w:firstLine="0"/>
              <w:jc w:val="center"/>
              <w:rPr>
                <w:kern w:val="2"/>
                <w:rtl/>
                <w14:ligatures w14:val="standardContextual"/>
              </w:rPr>
            </w:pPr>
            <w:proofErr w:type="gramStart"/>
            <w:r w:rsidRPr="002B4998">
              <w:rPr>
                <w:kern w:val="2"/>
                <w:rtl/>
                <w14:ligatures w14:val="standardContextual"/>
              </w:rPr>
              <w:t>معيار</w:t>
            </w:r>
            <w:proofErr w:type="gramEnd"/>
            <w:r w:rsidRPr="002B4998">
              <w:rPr>
                <w:kern w:val="2"/>
                <w:rtl/>
                <w14:ligatures w14:val="standardContextual"/>
              </w:rPr>
              <w:t xml:space="preserve"> التحكيم</w:t>
            </w:r>
          </w:p>
        </w:tc>
        <w:tc>
          <w:tcPr>
            <w:tcW w:w="1984" w:type="dxa"/>
            <w:shd w:val="pct15" w:color="auto" w:fill="auto"/>
            <w:vAlign w:val="center"/>
          </w:tcPr>
          <w:p w14:paraId="549646EF" w14:textId="77777777" w:rsidR="002B4998" w:rsidRPr="002B4998" w:rsidRDefault="002B4998" w:rsidP="002B4998">
            <w:pPr>
              <w:ind w:firstLine="0"/>
              <w:jc w:val="center"/>
              <w:rPr>
                <w:kern w:val="2"/>
                <w:rtl/>
                <w14:ligatures w14:val="standardContextual"/>
              </w:rPr>
            </w:pPr>
            <w:proofErr w:type="gramStart"/>
            <w:r w:rsidRPr="002B4998">
              <w:rPr>
                <w:kern w:val="2"/>
                <w:rtl/>
                <w14:ligatures w14:val="standardContextual"/>
              </w:rPr>
              <w:t>المتوسط</w:t>
            </w:r>
            <w:proofErr w:type="gramEnd"/>
            <w:r w:rsidRPr="002B4998">
              <w:rPr>
                <w:kern w:val="2"/>
                <w:rtl/>
                <w14:ligatures w14:val="standardContextual"/>
              </w:rPr>
              <w:t xml:space="preserve"> الحسابي</w:t>
            </w:r>
          </w:p>
          <w:p w14:paraId="242C25B4" w14:textId="77777777" w:rsidR="002B4998" w:rsidRPr="002B4998" w:rsidRDefault="002B4998" w:rsidP="002B4998">
            <w:pPr>
              <w:ind w:firstLine="0"/>
              <w:jc w:val="center"/>
              <w:rPr>
                <w:kern w:val="2"/>
                <w:rtl/>
                <w14:ligatures w14:val="standardContextual"/>
              </w:rPr>
            </w:pPr>
            <w:r w:rsidRPr="002B4998">
              <w:rPr>
                <w:rFonts w:hint="cs"/>
                <w:kern w:val="2"/>
                <w:rtl/>
                <w14:ligatures w14:val="standardContextual"/>
              </w:rPr>
              <w:t>من (5)</w:t>
            </w:r>
          </w:p>
        </w:tc>
        <w:tc>
          <w:tcPr>
            <w:tcW w:w="1843" w:type="dxa"/>
            <w:shd w:val="pct15" w:color="auto" w:fill="auto"/>
            <w:vAlign w:val="center"/>
          </w:tcPr>
          <w:p w14:paraId="4CAF2CED" w14:textId="77777777" w:rsidR="002B4998" w:rsidRPr="002B4998" w:rsidRDefault="002B4998" w:rsidP="002B4998">
            <w:pPr>
              <w:ind w:firstLine="0"/>
              <w:jc w:val="center"/>
              <w:rPr>
                <w:kern w:val="2"/>
                <w:rtl/>
                <w14:ligatures w14:val="standardContextual"/>
              </w:rPr>
            </w:pPr>
            <w:r w:rsidRPr="002B4998">
              <w:rPr>
                <w:kern w:val="2"/>
                <w:rtl/>
                <w14:ligatures w14:val="standardContextual"/>
              </w:rPr>
              <w:t>النسبة المئوية</w:t>
            </w:r>
          </w:p>
        </w:tc>
        <w:tc>
          <w:tcPr>
            <w:tcW w:w="1843" w:type="dxa"/>
            <w:shd w:val="pct15" w:color="auto" w:fill="auto"/>
            <w:vAlign w:val="center"/>
          </w:tcPr>
          <w:p w14:paraId="775B6553" w14:textId="77777777" w:rsidR="002B4998" w:rsidRPr="002B4998" w:rsidRDefault="002B4998" w:rsidP="002B4998">
            <w:pPr>
              <w:ind w:firstLine="0"/>
              <w:jc w:val="center"/>
              <w:rPr>
                <w:kern w:val="2"/>
                <w:rtl/>
                <w14:ligatures w14:val="standardContextual"/>
              </w:rPr>
            </w:pPr>
            <w:proofErr w:type="gramStart"/>
            <w:r w:rsidRPr="002B4998">
              <w:rPr>
                <w:kern w:val="2"/>
                <w:rtl/>
                <w14:ligatures w14:val="standardContextual"/>
              </w:rPr>
              <w:t>مستوى</w:t>
            </w:r>
            <w:proofErr w:type="gramEnd"/>
            <w:r w:rsidRPr="002B4998">
              <w:rPr>
                <w:kern w:val="2"/>
                <w:rtl/>
                <w14:ligatures w14:val="standardContextual"/>
              </w:rPr>
              <w:t xml:space="preserve"> التقدير</w:t>
            </w:r>
          </w:p>
        </w:tc>
      </w:tr>
      <w:tr w:rsidR="002B4998" w:rsidRPr="002B4998" w14:paraId="5F4AD037" w14:textId="77777777" w:rsidTr="00400D06">
        <w:tc>
          <w:tcPr>
            <w:tcW w:w="532" w:type="dxa"/>
            <w:vAlign w:val="center"/>
          </w:tcPr>
          <w:p w14:paraId="41D339D8" w14:textId="77777777" w:rsidR="002B4998" w:rsidRPr="002B4998" w:rsidRDefault="002B4998" w:rsidP="002B4998">
            <w:pPr>
              <w:ind w:firstLine="0"/>
              <w:jc w:val="center"/>
              <w:rPr>
                <w:rFonts w:ascii="Simplified Arabic" w:hAnsi="Simplified Arabic"/>
                <w:kern w:val="2"/>
                <w:sz w:val="28"/>
                <w:rtl/>
                <w14:ligatures w14:val="standardContextual"/>
              </w:rPr>
            </w:pPr>
            <w:r w:rsidRPr="002B4998">
              <w:rPr>
                <w:rFonts w:hint="cs"/>
                <w:kern w:val="2"/>
                <w:rtl/>
                <w14:ligatures w14:val="standardContextual"/>
              </w:rPr>
              <w:t>1</w:t>
            </w:r>
          </w:p>
        </w:tc>
        <w:tc>
          <w:tcPr>
            <w:tcW w:w="2835" w:type="dxa"/>
            <w:vAlign w:val="center"/>
          </w:tcPr>
          <w:p w14:paraId="5F5EDBD9" w14:textId="77777777" w:rsidR="002B4998" w:rsidRPr="002B4998" w:rsidRDefault="002B4998" w:rsidP="002B4998">
            <w:pPr>
              <w:ind w:firstLine="0"/>
              <w:jc w:val="center"/>
              <w:rPr>
                <w:kern w:val="2"/>
                <w:rtl/>
                <w14:ligatures w14:val="standardContextual"/>
              </w:rPr>
            </w:pPr>
            <w:proofErr w:type="gramStart"/>
            <w:r w:rsidRPr="002B4998">
              <w:rPr>
                <w:kern w:val="2"/>
                <w:rtl/>
                <w14:ligatures w14:val="standardContextual"/>
              </w:rPr>
              <w:t>وضوح</w:t>
            </w:r>
            <w:proofErr w:type="gramEnd"/>
            <w:r w:rsidRPr="002B4998">
              <w:rPr>
                <w:kern w:val="2"/>
                <w:rtl/>
                <w14:ligatures w14:val="standardContextual"/>
              </w:rPr>
              <w:t xml:space="preserve"> الصياغة</w:t>
            </w:r>
          </w:p>
        </w:tc>
        <w:tc>
          <w:tcPr>
            <w:tcW w:w="1984" w:type="dxa"/>
            <w:vAlign w:val="center"/>
          </w:tcPr>
          <w:p w14:paraId="5524FF81" w14:textId="77777777" w:rsidR="002B4998" w:rsidRPr="002B4998" w:rsidRDefault="002B4998" w:rsidP="002B4998">
            <w:pPr>
              <w:ind w:firstLine="0"/>
              <w:jc w:val="center"/>
              <w:rPr>
                <w:kern w:val="2"/>
                <w:rtl/>
                <w14:ligatures w14:val="standardContextual"/>
              </w:rPr>
            </w:pPr>
            <w:r w:rsidRPr="002B4998">
              <w:rPr>
                <w:kern w:val="2"/>
                <w:rtl/>
                <w14:ligatures w14:val="standardContextual"/>
              </w:rPr>
              <w:t>4.67</w:t>
            </w:r>
          </w:p>
        </w:tc>
        <w:tc>
          <w:tcPr>
            <w:tcW w:w="1843" w:type="dxa"/>
            <w:vAlign w:val="center"/>
          </w:tcPr>
          <w:p w14:paraId="076AD261" w14:textId="77777777" w:rsidR="002B4998" w:rsidRPr="002B4998" w:rsidRDefault="002B4998" w:rsidP="002B4998">
            <w:pPr>
              <w:ind w:firstLine="0"/>
              <w:jc w:val="center"/>
              <w:rPr>
                <w:kern w:val="2"/>
                <w:rtl/>
                <w14:ligatures w14:val="standardContextual"/>
              </w:rPr>
            </w:pPr>
            <w:r w:rsidRPr="002B4998">
              <w:rPr>
                <w:kern w:val="2"/>
                <w:rtl/>
                <w14:ligatures w14:val="standardContextual"/>
              </w:rPr>
              <w:t>93.33</w:t>
            </w:r>
            <w:r w:rsidRPr="002B4998">
              <w:rPr>
                <w:kern w:val="2"/>
                <w14:ligatures w14:val="standardContextual"/>
              </w:rPr>
              <w:t>%</w:t>
            </w:r>
          </w:p>
        </w:tc>
        <w:tc>
          <w:tcPr>
            <w:tcW w:w="1843" w:type="dxa"/>
            <w:vAlign w:val="center"/>
          </w:tcPr>
          <w:p w14:paraId="281596E6" w14:textId="77777777" w:rsidR="002B4998" w:rsidRPr="002B4998" w:rsidRDefault="002B4998" w:rsidP="002B4998">
            <w:pPr>
              <w:ind w:firstLine="0"/>
              <w:jc w:val="center"/>
              <w:rPr>
                <w:kern w:val="2"/>
                <w:rtl/>
                <w14:ligatures w14:val="standardContextual"/>
              </w:rPr>
            </w:pPr>
            <w:proofErr w:type="gramStart"/>
            <w:r w:rsidRPr="002B4998">
              <w:rPr>
                <w:kern w:val="2"/>
                <w:rtl/>
                <w14:ligatures w14:val="standardContextual"/>
              </w:rPr>
              <w:t>مرتفع</w:t>
            </w:r>
            <w:proofErr w:type="gramEnd"/>
            <w:r w:rsidRPr="002B4998">
              <w:rPr>
                <w:kern w:val="2"/>
                <w:rtl/>
                <w14:ligatures w14:val="standardContextual"/>
              </w:rPr>
              <w:t xml:space="preserve"> جدًا</w:t>
            </w:r>
          </w:p>
        </w:tc>
      </w:tr>
      <w:tr w:rsidR="002B4998" w:rsidRPr="002B4998" w14:paraId="48065A8D" w14:textId="77777777" w:rsidTr="00400D06">
        <w:tc>
          <w:tcPr>
            <w:tcW w:w="532" w:type="dxa"/>
            <w:vAlign w:val="center"/>
          </w:tcPr>
          <w:p w14:paraId="5422C5F1" w14:textId="77777777" w:rsidR="002B4998" w:rsidRPr="002B4998" w:rsidRDefault="002B4998" w:rsidP="002B4998">
            <w:pPr>
              <w:ind w:firstLine="0"/>
              <w:jc w:val="center"/>
              <w:rPr>
                <w:rFonts w:ascii="Simplified Arabic" w:hAnsi="Simplified Arabic"/>
                <w:kern w:val="2"/>
                <w:sz w:val="28"/>
                <w:rtl/>
                <w14:ligatures w14:val="standardContextual"/>
              </w:rPr>
            </w:pPr>
            <w:r w:rsidRPr="002B4998">
              <w:rPr>
                <w:rFonts w:hint="cs"/>
                <w:kern w:val="2"/>
                <w:rtl/>
                <w14:ligatures w14:val="standardContextual"/>
              </w:rPr>
              <w:t>2</w:t>
            </w:r>
          </w:p>
        </w:tc>
        <w:tc>
          <w:tcPr>
            <w:tcW w:w="2835" w:type="dxa"/>
            <w:vAlign w:val="center"/>
          </w:tcPr>
          <w:p w14:paraId="551080F9" w14:textId="77777777" w:rsidR="002B4998" w:rsidRPr="002B4998" w:rsidRDefault="002B4998" w:rsidP="002B4998">
            <w:pPr>
              <w:ind w:firstLine="0"/>
              <w:jc w:val="center"/>
              <w:rPr>
                <w:kern w:val="2"/>
                <w:rtl/>
                <w14:ligatures w14:val="standardContextual"/>
              </w:rPr>
            </w:pPr>
            <w:r w:rsidRPr="002B4998">
              <w:rPr>
                <w:kern w:val="2"/>
                <w:rtl/>
                <w14:ligatures w14:val="standardContextual"/>
              </w:rPr>
              <w:t>الارتباط بهدف الاستبانة</w:t>
            </w:r>
          </w:p>
        </w:tc>
        <w:tc>
          <w:tcPr>
            <w:tcW w:w="1984" w:type="dxa"/>
            <w:vAlign w:val="center"/>
          </w:tcPr>
          <w:p w14:paraId="7530A2CD" w14:textId="77777777" w:rsidR="002B4998" w:rsidRPr="002B4998" w:rsidRDefault="002B4998" w:rsidP="002B4998">
            <w:pPr>
              <w:ind w:firstLine="0"/>
              <w:jc w:val="center"/>
              <w:rPr>
                <w:kern w:val="2"/>
                <w:rtl/>
                <w14:ligatures w14:val="standardContextual"/>
              </w:rPr>
            </w:pPr>
            <w:r w:rsidRPr="002B4998">
              <w:rPr>
                <w:kern w:val="2"/>
                <w:rtl/>
                <w14:ligatures w14:val="standardContextual"/>
              </w:rPr>
              <w:t>4.83</w:t>
            </w:r>
          </w:p>
        </w:tc>
        <w:tc>
          <w:tcPr>
            <w:tcW w:w="1843" w:type="dxa"/>
            <w:vAlign w:val="center"/>
          </w:tcPr>
          <w:p w14:paraId="65E28436" w14:textId="77777777" w:rsidR="002B4998" w:rsidRPr="002B4998" w:rsidRDefault="002B4998" w:rsidP="002B4998">
            <w:pPr>
              <w:ind w:firstLine="0"/>
              <w:jc w:val="center"/>
              <w:rPr>
                <w:kern w:val="2"/>
                <w:rtl/>
                <w14:ligatures w14:val="standardContextual"/>
              </w:rPr>
            </w:pPr>
            <w:r w:rsidRPr="002B4998">
              <w:rPr>
                <w:kern w:val="2"/>
                <w:rtl/>
                <w14:ligatures w14:val="standardContextual"/>
              </w:rPr>
              <w:t>96.67</w:t>
            </w:r>
            <w:r w:rsidRPr="002B4998">
              <w:rPr>
                <w:kern w:val="2"/>
                <w14:ligatures w14:val="standardContextual"/>
              </w:rPr>
              <w:t>%</w:t>
            </w:r>
          </w:p>
        </w:tc>
        <w:tc>
          <w:tcPr>
            <w:tcW w:w="1843" w:type="dxa"/>
            <w:vAlign w:val="center"/>
          </w:tcPr>
          <w:p w14:paraId="3DF701A1" w14:textId="77777777" w:rsidR="002B4998" w:rsidRPr="002B4998" w:rsidRDefault="002B4998" w:rsidP="002B4998">
            <w:pPr>
              <w:ind w:firstLine="0"/>
              <w:jc w:val="center"/>
              <w:rPr>
                <w:kern w:val="2"/>
                <w:rtl/>
                <w14:ligatures w14:val="standardContextual"/>
              </w:rPr>
            </w:pPr>
            <w:proofErr w:type="gramStart"/>
            <w:r w:rsidRPr="002B4998">
              <w:rPr>
                <w:kern w:val="2"/>
                <w:rtl/>
                <w14:ligatures w14:val="standardContextual"/>
              </w:rPr>
              <w:t>مرتفع</w:t>
            </w:r>
            <w:proofErr w:type="gramEnd"/>
            <w:r w:rsidRPr="002B4998">
              <w:rPr>
                <w:kern w:val="2"/>
                <w:rtl/>
                <w14:ligatures w14:val="standardContextual"/>
              </w:rPr>
              <w:t xml:space="preserve"> جدًا</w:t>
            </w:r>
          </w:p>
        </w:tc>
      </w:tr>
      <w:tr w:rsidR="002B4998" w:rsidRPr="002B4998" w14:paraId="56861617" w14:textId="77777777" w:rsidTr="00400D06">
        <w:tc>
          <w:tcPr>
            <w:tcW w:w="532" w:type="dxa"/>
            <w:vAlign w:val="center"/>
          </w:tcPr>
          <w:p w14:paraId="36CC9DA1" w14:textId="77777777" w:rsidR="002B4998" w:rsidRPr="002B4998" w:rsidRDefault="002B4998" w:rsidP="002B4998">
            <w:pPr>
              <w:ind w:firstLine="0"/>
              <w:jc w:val="center"/>
              <w:rPr>
                <w:rFonts w:ascii="Simplified Arabic" w:hAnsi="Simplified Arabic"/>
                <w:kern w:val="2"/>
                <w:sz w:val="28"/>
                <w:rtl/>
                <w14:ligatures w14:val="standardContextual"/>
              </w:rPr>
            </w:pPr>
            <w:r w:rsidRPr="002B4998">
              <w:rPr>
                <w:rFonts w:hint="cs"/>
                <w:kern w:val="2"/>
                <w:rtl/>
                <w14:ligatures w14:val="standardContextual"/>
              </w:rPr>
              <w:t>3</w:t>
            </w:r>
          </w:p>
        </w:tc>
        <w:tc>
          <w:tcPr>
            <w:tcW w:w="2835" w:type="dxa"/>
            <w:vAlign w:val="center"/>
          </w:tcPr>
          <w:p w14:paraId="62C7EB20" w14:textId="77777777" w:rsidR="002B4998" w:rsidRPr="002B4998" w:rsidRDefault="002B4998" w:rsidP="002B4998">
            <w:pPr>
              <w:ind w:firstLine="0"/>
              <w:jc w:val="center"/>
              <w:rPr>
                <w:kern w:val="2"/>
                <w:rtl/>
                <w14:ligatures w14:val="standardContextual"/>
              </w:rPr>
            </w:pPr>
            <w:r w:rsidRPr="002B4998">
              <w:rPr>
                <w:kern w:val="2"/>
                <w:rtl/>
                <w14:ligatures w14:val="standardContextual"/>
              </w:rPr>
              <w:t>أهمية الفقرات</w:t>
            </w:r>
          </w:p>
        </w:tc>
        <w:tc>
          <w:tcPr>
            <w:tcW w:w="1984" w:type="dxa"/>
            <w:vAlign w:val="center"/>
          </w:tcPr>
          <w:p w14:paraId="2A9408F6" w14:textId="77777777" w:rsidR="002B4998" w:rsidRPr="002B4998" w:rsidRDefault="002B4998" w:rsidP="002B4998">
            <w:pPr>
              <w:ind w:firstLine="0"/>
              <w:jc w:val="center"/>
              <w:rPr>
                <w:kern w:val="2"/>
                <w:rtl/>
                <w14:ligatures w14:val="standardContextual"/>
              </w:rPr>
            </w:pPr>
            <w:r w:rsidRPr="002B4998">
              <w:rPr>
                <w:kern w:val="2"/>
                <w:rtl/>
                <w14:ligatures w14:val="standardContextual"/>
              </w:rPr>
              <w:t>4.67</w:t>
            </w:r>
          </w:p>
        </w:tc>
        <w:tc>
          <w:tcPr>
            <w:tcW w:w="1843" w:type="dxa"/>
            <w:vAlign w:val="center"/>
          </w:tcPr>
          <w:p w14:paraId="0C289325" w14:textId="77777777" w:rsidR="002B4998" w:rsidRPr="002B4998" w:rsidRDefault="002B4998" w:rsidP="002B4998">
            <w:pPr>
              <w:ind w:firstLine="0"/>
              <w:jc w:val="center"/>
              <w:rPr>
                <w:kern w:val="2"/>
                <w:rtl/>
                <w14:ligatures w14:val="standardContextual"/>
              </w:rPr>
            </w:pPr>
            <w:r w:rsidRPr="002B4998">
              <w:rPr>
                <w:kern w:val="2"/>
                <w:rtl/>
                <w14:ligatures w14:val="standardContextual"/>
              </w:rPr>
              <w:t>93.33</w:t>
            </w:r>
            <w:r w:rsidRPr="002B4998">
              <w:rPr>
                <w:kern w:val="2"/>
                <w14:ligatures w14:val="standardContextual"/>
              </w:rPr>
              <w:t>%</w:t>
            </w:r>
          </w:p>
        </w:tc>
        <w:tc>
          <w:tcPr>
            <w:tcW w:w="1843" w:type="dxa"/>
            <w:vAlign w:val="center"/>
          </w:tcPr>
          <w:p w14:paraId="0BA1BAC0" w14:textId="77777777" w:rsidR="002B4998" w:rsidRPr="002B4998" w:rsidRDefault="002B4998" w:rsidP="002B4998">
            <w:pPr>
              <w:ind w:firstLine="0"/>
              <w:jc w:val="center"/>
              <w:rPr>
                <w:kern w:val="2"/>
                <w:rtl/>
                <w14:ligatures w14:val="standardContextual"/>
              </w:rPr>
            </w:pPr>
            <w:proofErr w:type="gramStart"/>
            <w:r w:rsidRPr="002B4998">
              <w:rPr>
                <w:kern w:val="2"/>
                <w:rtl/>
                <w14:ligatures w14:val="standardContextual"/>
              </w:rPr>
              <w:t>مرتفع</w:t>
            </w:r>
            <w:proofErr w:type="gramEnd"/>
            <w:r w:rsidRPr="002B4998">
              <w:rPr>
                <w:kern w:val="2"/>
                <w:rtl/>
                <w14:ligatures w14:val="standardContextual"/>
              </w:rPr>
              <w:t xml:space="preserve"> جدًا</w:t>
            </w:r>
          </w:p>
        </w:tc>
      </w:tr>
      <w:tr w:rsidR="002B4998" w:rsidRPr="002B4998" w14:paraId="5284B7B6" w14:textId="77777777" w:rsidTr="00400D06">
        <w:tc>
          <w:tcPr>
            <w:tcW w:w="532" w:type="dxa"/>
            <w:vAlign w:val="center"/>
          </w:tcPr>
          <w:p w14:paraId="710A4EFD" w14:textId="77777777" w:rsidR="002B4998" w:rsidRPr="002B4998" w:rsidRDefault="002B4998" w:rsidP="002B4998">
            <w:pPr>
              <w:ind w:firstLine="0"/>
              <w:jc w:val="center"/>
              <w:rPr>
                <w:rFonts w:ascii="Simplified Arabic" w:hAnsi="Simplified Arabic"/>
                <w:kern w:val="2"/>
                <w:sz w:val="28"/>
                <w:rtl/>
                <w14:ligatures w14:val="standardContextual"/>
              </w:rPr>
            </w:pPr>
            <w:r w:rsidRPr="002B4998">
              <w:rPr>
                <w:rFonts w:hint="cs"/>
                <w:kern w:val="2"/>
                <w:rtl/>
                <w14:ligatures w14:val="standardContextual"/>
              </w:rPr>
              <w:lastRenderedPageBreak/>
              <w:t>4</w:t>
            </w:r>
          </w:p>
        </w:tc>
        <w:tc>
          <w:tcPr>
            <w:tcW w:w="2835" w:type="dxa"/>
            <w:vAlign w:val="center"/>
          </w:tcPr>
          <w:p w14:paraId="3385298F" w14:textId="77777777" w:rsidR="002B4998" w:rsidRPr="002B4998" w:rsidRDefault="002B4998" w:rsidP="002B4998">
            <w:pPr>
              <w:ind w:firstLine="0"/>
              <w:jc w:val="center"/>
              <w:rPr>
                <w:kern w:val="2"/>
                <w:rtl/>
                <w14:ligatures w14:val="standardContextual"/>
              </w:rPr>
            </w:pPr>
            <w:proofErr w:type="gramStart"/>
            <w:r w:rsidRPr="002B4998">
              <w:rPr>
                <w:kern w:val="2"/>
                <w:rtl/>
                <w14:ligatures w14:val="standardContextual"/>
              </w:rPr>
              <w:t>المتوسط</w:t>
            </w:r>
            <w:proofErr w:type="gramEnd"/>
            <w:r w:rsidRPr="002B4998">
              <w:rPr>
                <w:kern w:val="2"/>
                <w:rtl/>
                <w14:ligatures w14:val="standardContextual"/>
              </w:rPr>
              <w:t xml:space="preserve"> العام</w:t>
            </w:r>
          </w:p>
        </w:tc>
        <w:tc>
          <w:tcPr>
            <w:tcW w:w="1984" w:type="dxa"/>
            <w:vAlign w:val="center"/>
          </w:tcPr>
          <w:p w14:paraId="16983149" w14:textId="77777777" w:rsidR="002B4998" w:rsidRPr="002B4998" w:rsidRDefault="002B4998" w:rsidP="002B4998">
            <w:pPr>
              <w:ind w:firstLine="0"/>
              <w:jc w:val="center"/>
              <w:rPr>
                <w:kern w:val="2"/>
                <w:rtl/>
                <w14:ligatures w14:val="standardContextual"/>
              </w:rPr>
            </w:pPr>
            <w:r w:rsidRPr="002B4998">
              <w:rPr>
                <w:kern w:val="2"/>
                <w:rtl/>
                <w14:ligatures w14:val="standardContextual"/>
              </w:rPr>
              <w:t>4.72</w:t>
            </w:r>
          </w:p>
        </w:tc>
        <w:tc>
          <w:tcPr>
            <w:tcW w:w="1843" w:type="dxa"/>
            <w:vAlign w:val="center"/>
          </w:tcPr>
          <w:p w14:paraId="67A78B4B" w14:textId="77777777" w:rsidR="002B4998" w:rsidRPr="002B4998" w:rsidRDefault="002B4998" w:rsidP="002B4998">
            <w:pPr>
              <w:ind w:firstLine="0"/>
              <w:jc w:val="center"/>
              <w:rPr>
                <w:kern w:val="2"/>
                <w:rtl/>
                <w14:ligatures w14:val="standardContextual"/>
              </w:rPr>
            </w:pPr>
            <w:r w:rsidRPr="002B4998">
              <w:rPr>
                <w:kern w:val="2"/>
                <w:rtl/>
                <w14:ligatures w14:val="standardContextual"/>
              </w:rPr>
              <w:t>94.44</w:t>
            </w:r>
            <w:r w:rsidRPr="002B4998">
              <w:rPr>
                <w:kern w:val="2"/>
                <w14:ligatures w14:val="standardContextual"/>
              </w:rPr>
              <w:t>%</w:t>
            </w:r>
          </w:p>
        </w:tc>
        <w:tc>
          <w:tcPr>
            <w:tcW w:w="1843" w:type="dxa"/>
            <w:vAlign w:val="center"/>
          </w:tcPr>
          <w:p w14:paraId="2197AAEB" w14:textId="77777777" w:rsidR="002B4998" w:rsidRPr="002B4998" w:rsidRDefault="002B4998" w:rsidP="002B4998">
            <w:pPr>
              <w:ind w:firstLine="0"/>
              <w:jc w:val="center"/>
              <w:rPr>
                <w:kern w:val="2"/>
                <w:rtl/>
                <w14:ligatures w14:val="standardContextual"/>
              </w:rPr>
            </w:pPr>
            <w:proofErr w:type="gramStart"/>
            <w:r w:rsidRPr="002B4998">
              <w:rPr>
                <w:kern w:val="2"/>
                <w:rtl/>
                <w14:ligatures w14:val="standardContextual"/>
              </w:rPr>
              <w:t>مرتفع</w:t>
            </w:r>
            <w:proofErr w:type="gramEnd"/>
            <w:r w:rsidRPr="002B4998">
              <w:rPr>
                <w:kern w:val="2"/>
                <w:rtl/>
                <w14:ligatures w14:val="standardContextual"/>
              </w:rPr>
              <w:t xml:space="preserve"> جدًا</w:t>
            </w:r>
          </w:p>
        </w:tc>
      </w:tr>
    </w:tbl>
    <w:p w14:paraId="48889FC0" w14:textId="77777777" w:rsidR="002B4998" w:rsidRPr="002B4998" w:rsidRDefault="002B4998" w:rsidP="002B4998">
      <w:pPr>
        <w:spacing w:before="120" w:after="120"/>
        <w:ind w:firstLine="0"/>
        <w:rPr>
          <w:rtl/>
        </w:rPr>
      </w:pPr>
      <w:r w:rsidRPr="002B4998">
        <w:rPr>
          <w:rFonts w:hint="cs"/>
          <w:b/>
          <w:bCs/>
          <w:sz w:val="32"/>
          <w:szCs w:val="32"/>
          <w:u w:val="single"/>
          <w:rtl/>
        </w:rPr>
        <w:t xml:space="preserve">(2. 2. 2) </w:t>
      </w:r>
      <w:r w:rsidRPr="002B4998">
        <w:rPr>
          <w:b/>
          <w:bCs/>
          <w:sz w:val="32"/>
          <w:szCs w:val="32"/>
          <w:u w:val="single"/>
          <w:rtl/>
        </w:rPr>
        <w:t>بيانات</w:t>
      </w:r>
      <w:r w:rsidRPr="002B4998">
        <w:rPr>
          <w:rFonts w:hint="cs"/>
          <w:b/>
          <w:bCs/>
          <w:sz w:val="32"/>
          <w:szCs w:val="32"/>
          <w:u w:val="single"/>
          <w:rtl/>
        </w:rPr>
        <w:t xml:space="preserve"> ا</w:t>
      </w:r>
      <w:r w:rsidRPr="002B4998">
        <w:rPr>
          <w:b/>
          <w:bCs/>
          <w:sz w:val="32"/>
          <w:szCs w:val="32"/>
          <w:u w:val="single"/>
          <w:rtl/>
        </w:rPr>
        <w:t>لاستبانة التمهيدية</w:t>
      </w:r>
      <w:r w:rsidRPr="002B4998">
        <w:rPr>
          <w:rFonts w:hint="cs"/>
          <w:b/>
          <w:bCs/>
          <w:sz w:val="32"/>
          <w:szCs w:val="32"/>
          <w:u w:val="single"/>
          <w:rtl/>
        </w:rPr>
        <w:t xml:space="preserve"> </w:t>
      </w:r>
    </w:p>
    <w:p w14:paraId="3C657266" w14:textId="77777777" w:rsidR="002B4998" w:rsidRPr="002B4998" w:rsidRDefault="002B4998" w:rsidP="002B4998">
      <w:pPr>
        <w:spacing w:before="120" w:after="120"/>
        <w:ind w:firstLine="282"/>
        <w:rPr>
          <w:rtl/>
        </w:rPr>
      </w:pPr>
      <w:r w:rsidRPr="002B4998">
        <w:rPr>
          <w:rtl/>
        </w:rPr>
        <w:t>وجهت الاستبانة التمهيدية إلى عينة من</w:t>
      </w:r>
      <w:r w:rsidRPr="002B4998">
        <w:rPr>
          <w:rFonts w:hint="cs"/>
          <w:rtl/>
        </w:rPr>
        <w:t xml:space="preserve"> (30) خبيراً من مجتمع الدراسة الرئيسة</w:t>
      </w:r>
      <w:r w:rsidRPr="002B4998">
        <w:rPr>
          <w:rtl/>
        </w:rPr>
        <w:t>، وتضمنت</w:t>
      </w:r>
      <w:r w:rsidRPr="002B4998">
        <w:rPr>
          <w:rFonts w:hint="cs"/>
          <w:rtl/>
        </w:rPr>
        <w:t xml:space="preserve"> (7)</w:t>
      </w:r>
      <w:r w:rsidRPr="002B4998">
        <w:rPr>
          <w:rtl/>
        </w:rPr>
        <w:t xml:space="preserve"> فقرات مغلقة وفق مقياس </w:t>
      </w:r>
      <w:proofErr w:type="spellStart"/>
      <w:r w:rsidRPr="002B4998">
        <w:rPr>
          <w:rtl/>
        </w:rPr>
        <w:t>ليكرت</w:t>
      </w:r>
      <w:proofErr w:type="spellEnd"/>
      <w:r w:rsidRPr="002B4998">
        <w:rPr>
          <w:rtl/>
        </w:rPr>
        <w:t xml:space="preserve"> الخماسي، إضافة إلى </w:t>
      </w:r>
      <w:r w:rsidRPr="002B4998">
        <w:rPr>
          <w:rFonts w:hint="cs"/>
          <w:rtl/>
        </w:rPr>
        <w:t xml:space="preserve">سؤالين مفتوحين هما: </w:t>
      </w:r>
    </w:p>
    <w:p w14:paraId="1AE2913E" w14:textId="77777777" w:rsidR="002B4998" w:rsidRPr="002B4998" w:rsidRDefault="002B4998" w:rsidP="002B4998">
      <w:pPr>
        <w:spacing w:before="120" w:after="120"/>
        <w:ind w:firstLine="0"/>
        <w:rPr>
          <w:rFonts w:ascii="Simplified Arabic" w:hAnsi="Simplified Arabic"/>
          <w:sz w:val="28"/>
          <w:rtl/>
        </w:rPr>
      </w:pPr>
      <w:r w:rsidRPr="002B4998">
        <w:rPr>
          <w:rFonts w:ascii="Simplified Arabic" w:hAnsi="Simplified Arabic" w:hint="cs"/>
          <w:sz w:val="28"/>
          <w:rtl/>
        </w:rPr>
        <w:t xml:space="preserve">1. </w:t>
      </w:r>
      <w:r w:rsidRPr="002B4998">
        <w:rPr>
          <w:rFonts w:ascii="Simplified Arabic" w:hAnsi="Simplified Arabic"/>
          <w:sz w:val="28"/>
          <w:rtl/>
        </w:rPr>
        <w:t>برأيك، ما أبرز التحديات التي تواجه إعادة مواءمة الموظفين في الوظائف الإدارية التشغيلية؟</w:t>
      </w:r>
    </w:p>
    <w:p w14:paraId="00EAB75E" w14:textId="77777777" w:rsidR="002B4998" w:rsidRPr="002B4998" w:rsidRDefault="002B4998" w:rsidP="002B4998">
      <w:pPr>
        <w:spacing w:before="120" w:after="120"/>
        <w:ind w:firstLine="0"/>
        <w:rPr>
          <w:rFonts w:ascii="Simplified Arabic" w:hAnsi="Simplified Arabic"/>
          <w:sz w:val="28"/>
          <w:rtl/>
        </w:rPr>
      </w:pPr>
      <w:r w:rsidRPr="002B4998">
        <w:rPr>
          <w:rFonts w:ascii="Simplified Arabic" w:hAnsi="Simplified Arabic" w:hint="cs"/>
          <w:sz w:val="28"/>
          <w:rtl/>
        </w:rPr>
        <w:t xml:space="preserve">2. </w:t>
      </w:r>
      <w:proofErr w:type="gramStart"/>
      <w:r w:rsidRPr="002B4998">
        <w:rPr>
          <w:rFonts w:ascii="Simplified Arabic" w:hAnsi="Simplified Arabic" w:hint="cs"/>
          <w:sz w:val="28"/>
          <w:rtl/>
        </w:rPr>
        <w:t>سيتم</w:t>
      </w:r>
      <w:proofErr w:type="gramEnd"/>
      <w:r w:rsidRPr="002B4998">
        <w:rPr>
          <w:rFonts w:ascii="Simplified Arabic" w:hAnsi="Simplified Arabic" w:hint="cs"/>
          <w:sz w:val="28"/>
          <w:rtl/>
        </w:rPr>
        <w:t xml:space="preserve"> بناء النموذج على المهارات الوظيفية والسلوكية والمعرفية والتقنية بنسب مرتفعة أكبر من التخصص العلمي والخبرة المهنية، ف</w:t>
      </w:r>
      <w:r w:rsidRPr="002B4998">
        <w:rPr>
          <w:rFonts w:ascii="Simplified Arabic" w:hAnsi="Simplified Arabic"/>
          <w:sz w:val="28"/>
          <w:rtl/>
        </w:rPr>
        <w:t xml:space="preserve">هل ترى </w:t>
      </w:r>
      <w:r w:rsidRPr="002B4998">
        <w:rPr>
          <w:rFonts w:ascii="Simplified Arabic" w:hAnsi="Simplified Arabic" w:hint="cs"/>
          <w:sz w:val="28"/>
          <w:rtl/>
        </w:rPr>
        <w:t>أن هناك</w:t>
      </w:r>
      <w:r w:rsidRPr="002B4998">
        <w:rPr>
          <w:rFonts w:ascii="Simplified Arabic" w:hAnsi="Simplified Arabic"/>
          <w:sz w:val="28"/>
          <w:rtl/>
        </w:rPr>
        <w:t xml:space="preserve"> معايير أخرى ينبغي أخذها في الاعتبار عند إعادة مواءمة الموظفين</w:t>
      </w:r>
      <w:r w:rsidRPr="002B4998">
        <w:rPr>
          <w:rFonts w:ascii="Simplified Arabic" w:hAnsi="Simplified Arabic" w:hint="cs"/>
          <w:sz w:val="28"/>
          <w:rtl/>
        </w:rPr>
        <w:t xml:space="preserve"> أو توظيفهم</w:t>
      </w:r>
      <w:r w:rsidRPr="002B4998">
        <w:rPr>
          <w:rFonts w:ascii="Simplified Arabic" w:hAnsi="Simplified Arabic"/>
          <w:sz w:val="28"/>
          <w:rtl/>
        </w:rPr>
        <w:t xml:space="preserve">؟ يرجى </w:t>
      </w:r>
      <w:proofErr w:type="gramStart"/>
      <w:r w:rsidRPr="002B4998">
        <w:rPr>
          <w:rFonts w:ascii="Simplified Arabic" w:hAnsi="Simplified Arabic"/>
          <w:sz w:val="28"/>
          <w:rtl/>
        </w:rPr>
        <w:t>ذكرها</w:t>
      </w:r>
      <w:proofErr w:type="gramEnd"/>
      <w:r w:rsidRPr="002B4998">
        <w:rPr>
          <w:rFonts w:ascii="Simplified Arabic" w:hAnsi="Simplified Arabic"/>
          <w:sz w:val="28"/>
        </w:rPr>
        <w:t>.</w:t>
      </w:r>
    </w:p>
    <w:p w14:paraId="47893B55" w14:textId="77777777" w:rsidR="002B4998" w:rsidRPr="002B4998" w:rsidRDefault="002B4998" w:rsidP="002B4998">
      <w:pPr>
        <w:spacing w:before="120" w:after="120"/>
        <w:ind w:firstLine="282"/>
        <w:rPr>
          <w:rtl/>
        </w:rPr>
      </w:pPr>
      <w:r w:rsidRPr="002B4998">
        <w:rPr>
          <w:rtl/>
        </w:rPr>
        <w:t>وقد عولجت بيانات الاستبانة التمهيدية باستخدام التكرارات، والنسب المئوية، والمتوسط الحسابي</w:t>
      </w:r>
      <w:r w:rsidRPr="002B4998">
        <w:rPr>
          <w:rFonts w:hint="cs"/>
          <w:rtl/>
        </w:rPr>
        <w:t xml:space="preserve"> العام</w:t>
      </w:r>
      <w:r w:rsidRPr="002B4998">
        <w:rPr>
          <w:rtl/>
        </w:rPr>
        <w:t xml:space="preserve">، </w:t>
      </w:r>
      <w:r w:rsidRPr="002B4998">
        <w:rPr>
          <w:rFonts w:hint="cs"/>
          <w:rtl/>
        </w:rPr>
        <w:t>والوسيط، والانحراف المعياري، والوزن النسبي للمتوسط الحسابي، ونسبة الاتفاق/ الموافقة العامة</w:t>
      </w:r>
      <w:r w:rsidRPr="002B4998">
        <w:rPr>
          <w:rtl/>
        </w:rPr>
        <w:t xml:space="preserve">. </w:t>
      </w:r>
      <w:proofErr w:type="gramStart"/>
      <w:r w:rsidRPr="002B4998">
        <w:rPr>
          <w:rtl/>
        </w:rPr>
        <w:t>كما</w:t>
      </w:r>
      <w:proofErr w:type="gramEnd"/>
      <w:r w:rsidRPr="002B4998">
        <w:rPr>
          <w:rtl/>
        </w:rPr>
        <w:t xml:space="preserve"> تم تحليل إجابات الأسئلة المفتوحة تحليلًا وصفيًا موجزًا، من خلال استخلاص المحاور الرئيسة والدلالات المرتبطة بها، والاستفادة منها في دعم مشكلة الدراسة وتوجيه بناء النموذج المقترح.</w:t>
      </w:r>
    </w:p>
    <w:p w14:paraId="76B60FD5" w14:textId="77777777" w:rsidR="002B4998" w:rsidRPr="002B4998" w:rsidRDefault="002B4998" w:rsidP="002B4998">
      <w:pPr>
        <w:spacing w:before="120" w:after="120"/>
        <w:ind w:firstLine="0"/>
        <w:rPr>
          <w:b/>
          <w:bCs/>
          <w:sz w:val="36"/>
          <w:szCs w:val="36"/>
          <w:u w:val="single"/>
          <w:rtl/>
        </w:rPr>
      </w:pPr>
      <w:r w:rsidRPr="002B4998">
        <w:rPr>
          <w:rFonts w:hint="cs"/>
          <w:b/>
          <w:bCs/>
          <w:sz w:val="36"/>
          <w:szCs w:val="36"/>
          <w:u w:val="single"/>
          <w:rtl/>
        </w:rPr>
        <w:t>(</w:t>
      </w:r>
      <w:r w:rsidRPr="002B4998">
        <w:rPr>
          <w:b/>
          <w:bCs/>
          <w:sz w:val="36"/>
          <w:szCs w:val="36"/>
          <w:u w:val="single"/>
          <w:rtl/>
        </w:rPr>
        <w:t>2</w:t>
      </w:r>
      <w:r w:rsidRPr="002B4998">
        <w:rPr>
          <w:rFonts w:hint="cs"/>
          <w:b/>
          <w:bCs/>
          <w:sz w:val="36"/>
          <w:szCs w:val="36"/>
          <w:u w:val="single"/>
          <w:rtl/>
        </w:rPr>
        <w:t>. 3)</w:t>
      </w:r>
      <w:r w:rsidRPr="002B4998">
        <w:rPr>
          <w:b/>
          <w:bCs/>
          <w:sz w:val="36"/>
          <w:szCs w:val="36"/>
          <w:u w:val="single"/>
          <w:rtl/>
        </w:rPr>
        <w:t xml:space="preserve"> بيانات </w:t>
      </w:r>
      <w:r w:rsidRPr="002B4998">
        <w:rPr>
          <w:rFonts w:hint="cs"/>
          <w:b/>
          <w:bCs/>
          <w:sz w:val="36"/>
          <w:szCs w:val="36"/>
          <w:u w:val="single"/>
          <w:rtl/>
        </w:rPr>
        <w:t>ا</w:t>
      </w:r>
      <w:r w:rsidRPr="002B4998">
        <w:rPr>
          <w:b/>
          <w:bCs/>
          <w:sz w:val="36"/>
          <w:szCs w:val="36"/>
          <w:u w:val="single"/>
          <w:rtl/>
        </w:rPr>
        <w:t xml:space="preserve">لدراسة الرئيسة </w:t>
      </w:r>
      <w:r w:rsidRPr="002B4998">
        <w:rPr>
          <w:rFonts w:hint="cs"/>
          <w:b/>
          <w:bCs/>
          <w:sz w:val="36"/>
          <w:szCs w:val="36"/>
          <w:u w:val="single"/>
          <w:rtl/>
        </w:rPr>
        <w:t>(</w:t>
      </w:r>
      <w:r w:rsidRPr="002B4998">
        <w:rPr>
          <w:b/>
          <w:bCs/>
          <w:sz w:val="36"/>
          <w:szCs w:val="36"/>
          <w:u w:val="single"/>
          <w:rtl/>
        </w:rPr>
        <w:t>جولات دلفي</w:t>
      </w:r>
      <w:r w:rsidRPr="002B4998">
        <w:rPr>
          <w:rFonts w:hint="cs"/>
          <w:b/>
          <w:bCs/>
          <w:sz w:val="36"/>
          <w:szCs w:val="36"/>
          <w:u w:val="single"/>
          <w:rtl/>
        </w:rPr>
        <w:t>)</w:t>
      </w:r>
    </w:p>
    <w:p w14:paraId="418A4F85" w14:textId="77777777" w:rsidR="002B4998" w:rsidRPr="002B4998" w:rsidRDefault="002B4998" w:rsidP="002B4998">
      <w:pPr>
        <w:spacing w:before="120" w:after="120"/>
        <w:rPr>
          <w:rtl/>
        </w:rPr>
      </w:pPr>
      <w:r w:rsidRPr="002B4998">
        <w:rPr>
          <w:rtl/>
        </w:rPr>
        <w:t xml:space="preserve">تمثلت الدراسة الرئيسة في تطبيق جولات دلفي الثلاث على عينة قصدية من خبراء </w:t>
      </w:r>
      <w:r w:rsidRPr="002B4998">
        <w:rPr>
          <w:rFonts w:hint="cs"/>
          <w:rtl/>
        </w:rPr>
        <w:t>مجال الدراسة في</w:t>
      </w:r>
      <w:r w:rsidRPr="002B4998">
        <w:rPr>
          <w:rtl/>
        </w:rPr>
        <w:t xml:space="preserve"> القطاع العام السعودي. وقد جاء الاعتماد على عينة قصدية نظرًا لطبيعة أسلوب دلفي، الذي يتطلب مشاركة أفراد يمتلكون معرفة وخبرة متخصصة في موضوع الدراسة.</w:t>
      </w:r>
    </w:p>
    <w:p w14:paraId="721985F1" w14:textId="77777777" w:rsidR="002B4998" w:rsidRPr="002B4998" w:rsidRDefault="002B4998" w:rsidP="002B4998">
      <w:pPr>
        <w:spacing w:before="120" w:after="120"/>
        <w:ind w:firstLine="282"/>
        <w:rPr>
          <w:rtl/>
        </w:rPr>
      </w:pPr>
      <w:r w:rsidRPr="002B4998">
        <w:rPr>
          <w:rFonts w:hint="cs"/>
          <w:rtl/>
        </w:rPr>
        <w:t>وقد خصصت</w:t>
      </w:r>
      <w:r w:rsidRPr="002B4998">
        <w:rPr>
          <w:rtl/>
        </w:rPr>
        <w:t xml:space="preserve"> الجولة الأولى من دلفي إلى تحكيم المعايير الرئيسة المقترحة للنموذج، وقياس درجة موافقة الخبراء على مناسبتها </w:t>
      </w:r>
      <w:r w:rsidRPr="002B4998">
        <w:rPr>
          <w:rFonts w:hint="cs"/>
          <w:rtl/>
        </w:rPr>
        <w:t>للنموذج المقترح، مع الطلب من الخبراء إضافة أي معايير أخرى يرونها</w:t>
      </w:r>
      <w:r w:rsidRPr="002B4998">
        <w:rPr>
          <w:rtl/>
        </w:rPr>
        <w:t xml:space="preserve">. واستخدمت هذه الجولة مقياس </w:t>
      </w:r>
      <w:proofErr w:type="spellStart"/>
      <w:r w:rsidRPr="002B4998">
        <w:rPr>
          <w:rtl/>
        </w:rPr>
        <w:t>ليكرت</w:t>
      </w:r>
      <w:proofErr w:type="spellEnd"/>
      <w:r w:rsidRPr="002B4998">
        <w:rPr>
          <w:rtl/>
        </w:rPr>
        <w:t xml:space="preserve"> الخماسي، وتم تحليل بياناتها من خلال التكرارات، والنسب المئوية، والمتوسط الحسابي، </w:t>
      </w:r>
      <w:r w:rsidRPr="002B4998">
        <w:rPr>
          <w:rFonts w:hint="cs"/>
          <w:rtl/>
        </w:rPr>
        <w:t xml:space="preserve">والوسيط، والانحراف المعياري، </w:t>
      </w:r>
      <w:r w:rsidRPr="002B4998">
        <w:rPr>
          <w:rtl/>
        </w:rPr>
        <w:t>والنسبة المئوية للمتوسط الحسابي، ونسبة الاتفاق بين الخبراء</w:t>
      </w:r>
      <w:r w:rsidRPr="002B4998">
        <w:rPr>
          <w:rFonts w:hint="cs"/>
          <w:rtl/>
        </w:rPr>
        <w:t>.</w:t>
      </w:r>
    </w:p>
    <w:p w14:paraId="58346C94" w14:textId="77777777" w:rsidR="002B4998" w:rsidRPr="002B4998" w:rsidRDefault="002B4998" w:rsidP="002B4998">
      <w:pPr>
        <w:spacing w:before="120" w:after="120"/>
        <w:ind w:firstLine="282"/>
        <w:rPr>
          <w:rtl/>
        </w:rPr>
      </w:pPr>
      <w:proofErr w:type="gramStart"/>
      <w:r w:rsidRPr="002B4998">
        <w:rPr>
          <w:rtl/>
        </w:rPr>
        <w:t>أما</w:t>
      </w:r>
      <w:proofErr w:type="gramEnd"/>
      <w:r w:rsidRPr="002B4998">
        <w:rPr>
          <w:rtl/>
        </w:rPr>
        <w:t xml:space="preserve"> الجولة الثانية، فقد خُصصت لتحكيم المؤشرات التفصيلية</w:t>
      </w:r>
      <w:r w:rsidRPr="002B4998">
        <w:rPr>
          <w:rFonts w:hint="cs"/>
          <w:rtl/>
        </w:rPr>
        <w:t xml:space="preserve"> البالغ عددها (5) مؤشرات،</w:t>
      </w:r>
      <w:r w:rsidRPr="002B4998">
        <w:rPr>
          <w:rtl/>
        </w:rPr>
        <w:t xml:space="preserve"> </w:t>
      </w:r>
      <w:r w:rsidRPr="002B4998">
        <w:rPr>
          <w:rFonts w:hint="cs"/>
          <w:rtl/>
        </w:rPr>
        <w:t>والمتفرعة عن المعايير</w:t>
      </w:r>
      <w:r w:rsidRPr="002B4998">
        <w:rPr>
          <w:rtl/>
        </w:rPr>
        <w:t xml:space="preserve"> التي تم قبولها في الجولة الأولى</w:t>
      </w:r>
      <w:r w:rsidRPr="002B4998">
        <w:rPr>
          <w:rFonts w:hint="cs"/>
          <w:rtl/>
        </w:rPr>
        <w:t>، والتأكد من</w:t>
      </w:r>
      <w:r w:rsidRPr="002B4998">
        <w:rPr>
          <w:rtl/>
        </w:rPr>
        <w:t xml:space="preserve"> وضوحها وقابليتها للاستخدام في النموذج المقترح</w:t>
      </w:r>
      <w:r w:rsidRPr="002B4998">
        <w:rPr>
          <w:rFonts w:hint="cs"/>
          <w:rtl/>
        </w:rPr>
        <w:t>، مع الطلب من الخبراء إضافة أي مؤشرات يرونها</w:t>
      </w:r>
      <w:r w:rsidRPr="002B4998">
        <w:rPr>
          <w:rtl/>
        </w:rPr>
        <w:t xml:space="preserve">. </w:t>
      </w:r>
      <w:proofErr w:type="gramStart"/>
      <w:r w:rsidRPr="002B4998">
        <w:rPr>
          <w:rtl/>
        </w:rPr>
        <w:t>وقد</w:t>
      </w:r>
      <w:proofErr w:type="gramEnd"/>
      <w:r w:rsidRPr="002B4998">
        <w:rPr>
          <w:rtl/>
        </w:rPr>
        <w:t xml:space="preserve"> عولجت بياناتها بالأساليب الإحصائية المستخدمة في الجولة الأولى، بما يشمل التكرارات، والنسب المئوية، والمتوسط الحسابي، والوسيط، والانحراف المعياري، والنسبة المئوية للمتوسط الحسابي، ونسبة الاتفاق بين الخبراء.</w:t>
      </w:r>
    </w:p>
    <w:p w14:paraId="6E3657AF" w14:textId="77777777" w:rsidR="002B4998" w:rsidRPr="002B4998" w:rsidRDefault="002B4998" w:rsidP="002B4998">
      <w:pPr>
        <w:spacing w:before="120" w:after="120"/>
        <w:ind w:firstLine="282"/>
        <w:rPr>
          <w:rtl/>
        </w:rPr>
      </w:pPr>
      <w:proofErr w:type="gramStart"/>
      <w:r w:rsidRPr="002B4998">
        <w:rPr>
          <w:rtl/>
        </w:rPr>
        <w:lastRenderedPageBreak/>
        <w:t>أما</w:t>
      </w:r>
      <w:proofErr w:type="gramEnd"/>
      <w:r w:rsidRPr="002B4998">
        <w:rPr>
          <w:rtl/>
        </w:rPr>
        <w:t xml:space="preserve"> الجولة الثالثة، فقد </w:t>
      </w:r>
      <w:r w:rsidRPr="002B4998">
        <w:rPr>
          <w:rFonts w:hint="cs"/>
          <w:rtl/>
        </w:rPr>
        <w:t>خصصت ل</w:t>
      </w:r>
      <w:r w:rsidRPr="002B4998">
        <w:rPr>
          <w:rtl/>
        </w:rPr>
        <w:t xml:space="preserve">تحكيم الأوزان النسبية للمعايير والمؤشرات التي تم </w:t>
      </w:r>
      <w:r w:rsidRPr="002B4998">
        <w:rPr>
          <w:rFonts w:hint="cs"/>
          <w:rtl/>
        </w:rPr>
        <w:t>الموافقة</w:t>
      </w:r>
      <w:r w:rsidRPr="002B4998">
        <w:rPr>
          <w:rtl/>
        </w:rPr>
        <w:t xml:space="preserve"> عليها في الجولتين السابقتين</w:t>
      </w:r>
      <w:r w:rsidRPr="002B4998">
        <w:rPr>
          <w:rFonts w:hint="cs"/>
          <w:rtl/>
        </w:rPr>
        <w:t xml:space="preserve"> من قبل الخبراء المشاركين</w:t>
      </w:r>
      <w:r w:rsidRPr="002B4998">
        <w:rPr>
          <w:rtl/>
        </w:rPr>
        <w:t xml:space="preserve">. </w:t>
      </w:r>
      <w:proofErr w:type="gramStart"/>
      <w:r w:rsidRPr="002B4998">
        <w:rPr>
          <w:rtl/>
        </w:rPr>
        <w:t>ونظرًا</w:t>
      </w:r>
      <w:proofErr w:type="gramEnd"/>
      <w:r w:rsidRPr="002B4998">
        <w:rPr>
          <w:rtl/>
        </w:rPr>
        <w:t xml:space="preserve"> لطبيعة هذه الجولة، فقد تم الاكتفاء بخيارَي «موافق» و«غير موافق»، مع إتاحة المجال للخبراء لاقتراح تعديل الوزن النسبي عند الحاجة. </w:t>
      </w:r>
      <w:proofErr w:type="gramStart"/>
      <w:r w:rsidRPr="002B4998">
        <w:rPr>
          <w:rtl/>
        </w:rPr>
        <w:t>واعتمد</w:t>
      </w:r>
      <w:proofErr w:type="gramEnd"/>
      <w:r w:rsidRPr="002B4998">
        <w:rPr>
          <w:rtl/>
        </w:rPr>
        <w:t xml:space="preserve"> تحليل بيانا</w:t>
      </w:r>
      <w:r w:rsidRPr="002B4998">
        <w:rPr>
          <w:rFonts w:hint="cs"/>
          <w:rtl/>
        </w:rPr>
        <w:t>ت</w:t>
      </w:r>
      <w:r w:rsidRPr="002B4998">
        <w:rPr>
          <w:rtl/>
        </w:rPr>
        <w:t xml:space="preserve"> الجولة على التكرارات، والنسب المئوية، ونسبة الاتفاق</w:t>
      </w:r>
      <w:r w:rsidRPr="002B4998">
        <w:rPr>
          <w:rFonts w:hint="cs"/>
          <w:rtl/>
        </w:rPr>
        <w:t xml:space="preserve"> الكلية بين الخبراء</w:t>
      </w:r>
      <w:r w:rsidRPr="002B4998">
        <w:rPr>
          <w:rtl/>
        </w:rPr>
        <w:t>، وعدد الأوزان المعدلة من الخبراء، وصولًا إلى اعتماد الأوزان النسبية النهائية للنموذج المقترح</w:t>
      </w:r>
      <w:r w:rsidRPr="002B4998">
        <w:rPr>
          <w:rFonts w:hint="cs"/>
          <w:rtl/>
        </w:rPr>
        <w:t>، ثم إخراج النموذج بصورته النهائية</w:t>
      </w:r>
      <w:r w:rsidRPr="002B4998">
        <w:rPr>
          <w:rtl/>
        </w:rPr>
        <w:t>.</w:t>
      </w:r>
    </w:p>
    <w:p w14:paraId="35CEC052" w14:textId="77777777" w:rsidR="002B4998" w:rsidRPr="002B4998" w:rsidRDefault="002B4998" w:rsidP="002B4998">
      <w:pPr>
        <w:spacing w:before="120" w:after="120"/>
        <w:ind w:firstLine="0"/>
        <w:rPr>
          <w:b/>
          <w:bCs/>
          <w:sz w:val="36"/>
          <w:szCs w:val="36"/>
          <w:u w:val="single"/>
        </w:rPr>
      </w:pPr>
      <w:r w:rsidRPr="002B4998">
        <w:rPr>
          <w:rFonts w:hint="cs"/>
          <w:b/>
          <w:bCs/>
          <w:sz w:val="36"/>
          <w:szCs w:val="36"/>
          <w:u w:val="single"/>
          <w:rtl/>
        </w:rPr>
        <w:t>(</w:t>
      </w:r>
      <w:r w:rsidRPr="002B4998">
        <w:rPr>
          <w:b/>
          <w:bCs/>
          <w:sz w:val="36"/>
          <w:szCs w:val="36"/>
          <w:u w:val="single"/>
          <w:rtl/>
        </w:rPr>
        <w:t>2</w:t>
      </w:r>
      <w:r w:rsidRPr="002B4998">
        <w:rPr>
          <w:rFonts w:hint="cs"/>
          <w:b/>
          <w:bCs/>
          <w:sz w:val="36"/>
          <w:szCs w:val="36"/>
          <w:u w:val="single"/>
          <w:rtl/>
        </w:rPr>
        <w:t xml:space="preserve">. 4) </w:t>
      </w:r>
      <w:proofErr w:type="gramStart"/>
      <w:r w:rsidRPr="002B4998">
        <w:rPr>
          <w:b/>
          <w:bCs/>
          <w:sz w:val="36"/>
          <w:szCs w:val="36"/>
          <w:u w:val="single"/>
          <w:rtl/>
        </w:rPr>
        <w:t>ضوابط</w:t>
      </w:r>
      <w:proofErr w:type="gramEnd"/>
      <w:r w:rsidRPr="002B4998">
        <w:rPr>
          <w:b/>
          <w:bCs/>
          <w:sz w:val="36"/>
          <w:szCs w:val="36"/>
          <w:u w:val="single"/>
          <w:rtl/>
        </w:rPr>
        <w:t xml:space="preserve"> </w:t>
      </w:r>
      <w:r w:rsidRPr="002B4998">
        <w:rPr>
          <w:rFonts w:hint="cs"/>
          <w:b/>
          <w:bCs/>
          <w:sz w:val="36"/>
          <w:szCs w:val="36"/>
          <w:u w:val="single"/>
          <w:rtl/>
        </w:rPr>
        <w:t>معايير</w:t>
      </w:r>
      <w:r w:rsidRPr="002B4998">
        <w:rPr>
          <w:b/>
          <w:bCs/>
          <w:sz w:val="36"/>
          <w:szCs w:val="36"/>
          <w:u w:val="single"/>
          <w:rtl/>
        </w:rPr>
        <w:t xml:space="preserve"> </w:t>
      </w:r>
      <w:r w:rsidRPr="002B4998">
        <w:rPr>
          <w:rFonts w:hint="cs"/>
          <w:b/>
          <w:bCs/>
          <w:sz w:val="36"/>
          <w:szCs w:val="36"/>
          <w:u w:val="single"/>
          <w:rtl/>
        </w:rPr>
        <w:t>ومؤشرات ا</w:t>
      </w:r>
      <w:r w:rsidRPr="002B4998">
        <w:rPr>
          <w:b/>
          <w:bCs/>
          <w:sz w:val="36"/>
          <w:szCs w:val="36"/>
          <w:u w:val="single"/>
          <w:rtl/>
        </w:rPr>
        <w:t>لنموذج المقترح</w:t>
      </w:r>
    </w:p>
    <w:p w14:paraId="57B4EB6B" w14:textId="77777777" w:rsidR="002B4998" w:rsidRPr="002B4998" w:rsidRDefault="002B4998" w:rsidP="002B4998">
      <w:pPr>
        <w:spacing w:before="120" w:after="120"/>
        <w:ind w:firstLine="0"/>
        <w:rPr>
          <w:rFonts w:ascii="Simplified Arabic" w:hAnsi="Simplified Arabic"/>
          <w:b/>
          <w:bCs/>
          <w:sz w:val="32"/>
          <w:szCs w:val="32"/>
          <w:u w:val="single"/>
        </w:rPr>
      </w:pPr>
      <w:r w:rsidRPr="002B4998">
        <w:rPr>
          <w:rFonts w:ascii="Simplified Arabic" w:hAnsi="Simplified Arabic" w:hint="cs"/>
          <w:b/>
          <w:bCs/>
          <w:sz w:val="32"/>
          <w:szCs w:val="32"/>
          <w:u w:val="single"/>
          <w:rtl/>
        </w:rPr>
        <w:t>1.</w:t>
      </w:r>
      <w:r w:rsidRPr="002B4998">
        <w:rPr>
          <w:rFonts w:ascii="Simplified Arabic" w:hAnsi="Simplified Arabic"/>
          <w:b/>
          <w:bCs/>
          <w:sz w:val="32"/>
          <w:szCs w:val="32"/>
          <w:u w:val="single"/>
        </w:rPr>
        <w:t xml:space="preserve"> </w:t>
      </w:r>
      <w:r w:rsidRPr="002B4998">
        <w:rPr>
          <w:rFonts w:ascii="Simplified Arabic" w:hAnsi="Simplified Arabic"/>
          <w:b/>
          <w:bCs/>
          <w:sz w:val="32"/>
          <w:szCs w:val="32"/>
          <w:u w:val="single"/>
          <w:rtl/>
        </w:rPr>
        <w:t>أولوية المهارات الوظيفية في بناء النموذج</w:t>
      </w:r>
    </w:p>
    <w:p w14:paraId="52B85BB6" w14:textId="77777777" w:rsidR="002B4998" w:rsidRPr="002B4998" w:rsidRDefault="002B4998" w:rsidP="002B4998">
      <w:pPr>
        <w:spacing w:before="120" w:after="120"/>
      </w:pPr>
      <w:r w:rsidRPr="002B4998">
        <w:rPr>
          <w:rtl/>
        </w:rPr>
        <w:t>ينطلق النموذج من افتراض أن طبيعة الوظ</w:t>
      </w:r>
      <w:r w:rsidRPr="002B4998">
        <w:rPr>
          <w:rFonts w:hint="cs"/>
          <w:rtl/>
        </w:rPr>
        <w:t>ائف التشغيلية الإدارية</w:t>
      </w:r>
      <w:r w:rsidRPr="002B4998">
        <w:rPr>
          <w:rtl/>
        </w:rPr>
        <w:t xml:space="preserve"> </w:t>
      </w:r>
      <w:r w:rsidRPr="002B4998">
        <w:rPr>
          <w:rFonts w:hint="cs"/>
          <w:rtl/>
        </w:rPr>
        <w:t xml:space="preserve">وقدراتها ومهاراتها </w:t>
      </w:r>
      <w:r w:rsidRPr="002B4998">
        <w:rPr>
          <w:rtl/>
        </w:rPr>
        <w:t xml:space="preserve">تمثل الأساس في تحديد </w:t>
      </w:r>
      <w:r w:rsidRPr="002B4998">
        <w:rPr>
          <w:rFonts w:hint="cs"/>
          <w:rtl/>
        </w:rPr>
        <w:t>معايير المواءمة وأدوات</w:t>
      </w:r>
      <w:r w:rsidRPr="002B4998">
        <w:rPr>
          <w:rtl/>
        </w:rPr>
        <w:t xml:space="preserve"> التقييم و</w:t>
      </w:r>
      <w:r w:rsidRPr="002B4998">
        <w:rPr>
          <w:rFonts w:hint="cs"/>
          <w:rtl/>
        </w:rPr>
        <w:t>آلياته عند التطبيق المستقبلي، وعدم الاكتفاء بالتحصيل العلمي أو الخبرة المهنية.</w:t>
      </w:r>
    </w:p>
    <w:p w14:paraId="05A327EB" w14:textId="77777777" w:rsidR="002B4998" w:rsidRPr="002B4998" w:rsidRDefault="002B4998" w:rsidP="002B4998">
      <w:pPr>
        <w:spacing w:before="120" w:after="120"/>
        <w:ind w:firstLine="0"/>
        <w:rPr>
          <w:rFonts w:ascii="Simplified Arabic" w:hAnsi="Simplified Arabic"/>
          <w:b/>
          <w:bCs/>
          <w:sz w:val="32"/>
          <w:szCs w:val="32"/>
          <w:u w:val="single"/>
          <w:rtl/>
        </w:rPr>
      </w:pPr>
      <w:r w:rsidRPr="002B4998">
        <w:rPr>
          <w:rFonts w:ascii="Simplified Arabic" w:hAnsi="Simplified Arabic" w:hint="cs"/>
          <w:b/>
          <w:bCs/>
          <w:sz w:val="32"/>
          <w:szCs w:val="32"/>
          <w:u w:val="single"/>
          <w:rtl/>
        </w:rPr>
        <w:t xml:space="preserve">2. </w:t>
      </w:r>
      <w:proofErr w:type="gramStart"/>
      <w:r w:rsidRPr="002B4998">
        <w:rPr>
          <w:rFonts w:ascii="Simplified Arabic" w:hAnsi="Simplified Arabic" w:hint="cs"/>
          <w:b/>
          <w:bCs/>
          <w:sz w:val="32"/>
          <w:szCs w:val="32"/>
          <w:u w:val="single"/>
          <w:rtl/>
        </w:rPr>
        <w:t>وضوح</w:t>
      </w:r>
      <w:proofErr w:type="gramEnd"/>
      <w:r w:rsidRPr="002B4998">
        <w:rPr>
          <w:rFonts w:ascii="Simplified Arabic" w:hAnsi="Simplified Arabic" w:hint="cs"/>
          <w:b/>
          <w:bCs/>
          <w:sz w:val="32"/>
          <w:szCs w:val="32"/>
          <w:u w:val="single"/>
          <w:rtl/>
        </w:rPr>
        <w:t xml:space="preserve"> المعايير والمؤشرات وقابليتها للقياس</w:t>
      </w:r>
    </w:p>
    <w:p w14:paraId="5F3F0AD5" w14:textId="77777777" w:rsidR="002B4998" w:rsidRPr="002B4998" w:rsidRDefault="002B4998" w:rsidP="002B4998">
      <w:pPr>
        <w:spacing w:before="120" w:after="120"/>
        <w:ind w:firstLine="282"/>
        <w:rPr>
          <w:rtl/>
        </w:rPr>
      </w:pPr>
      <w:r w:rsidRPr="002B4998">
        <w:rPr>
          <w:rFonts w:hint="cs"/>
          <w:rtl/>
        </w:rPr>
        <w:t xml:space="preserve">يجب أن تكون </w:t>
      </w:r>
      <w:r w:rsidRPr="002B4998">
        <w:rPr>
          <w:rtl/>
        </w:rPr>
        <w:t xml:space="preserve">معايير النموذج ومؤشراته </w:t>
      </w:r>
      <w:r w:rsidRPr="002B4998">
        <w:rPr>
          <w:rFonts w:hint="cs"/>
          <w:rtl/>
        </w:rPr>
        <w:t>واضحة ومحددة</w:t>
      </w:r>
      <w:r w:rsidRPr="002B4998">
        <w:rPr>
          <w:rtl/>
        </w:rPr>
        <w:t>، بما يقلل من التداخل والتكرار بينها، و</w:t>
      </w:r>
      <w:r w:rsidRPr="002B4998">
        <w:rPr>
          <w:rFonts w:hint="cs"/>
          <w:rtl/>
        </w:rPr>
        <w:t xml:space="preserve">ما </w:t>
      </w:r>
      <w:r w:rsidRPr="002B4998">
        <w:rPr>
          <w:rtl/>
        </w:rPr>
        <w:t>يتيح تحويلها عند التطبيق المستقبلي إلى عناصر قابلة للتقييم والمقارنة بين الأفراد محل المواءم</w:t>
      </w:r>
      <w:r w:rsidRPr="002B4998">
        <w:rPr>
          <w:rFonts w:hint="cs"/>
          <w:rtl/>
        </w:rPr>
        <w:t>ة.</w:t>
      </w:r>
    </w:p>
    <w:p w14:paraId="108F6A85" w14:textId="77777777" w:rsidR="002B4998" w:rsidRPr="002B4998" w:rsidRDefault="002B4998" w:rsidP="002B4998">
      <w:pPr>
        <w:spacing w:before="120" w:after="120"/>
        <w:ind w:firstLine="0"/>
        <w:rPr>
          <w:rFonts w:ascii="Simplified Arabic" w:hAnsi="Simplified Arabic"/>
          <w:b/>
          <w:bCs/>
          <w:sz w:val="32"/>
          <w:szCs w:val="32"/>
          <w:u w:val="single"/>
        </w:rPr>
      </w:pPr>
      <w:r w:rsidRPr="002B4998">
        <w:rPr>
          <w:rFonts w:ascii="Simplified Arabic" w:hAnsi="Simplified Arabic" w:hint="cs"/>
          <w:b/>
          <w:bCs/>
          <w:sz w:val="32"/>
          <w:szCs w:val="32"/>
          <w:u w:val="single"/>
          <w:rtl/>
        </w:rPr>
        <w:t xml:space="preserve">3. </w:t>
      </w:r>
      <w:r w:rsidRPr="002B4998">
        <w:rPr>
          <w:rFonts w:ascii="Simplified Arabic" w:hAnsi="Simplified Arabic"/>
          <w:b/>
          <w:bCs/>
          <w:sz w:val="32"/>
          <w:szCs w:val="32"/>
          <w:u w:val="single"/>
          <w:rtl/>
        </w:rPr>
        <w:t xml:space="preserve">مرونة الأوزان النسبية </w:t>
      </w:r>
      <w:r w:rsidRPr="002B4998">
        <w:rPr>
          <w:rFonts w:ascii="Simplified Arabic" w:hAnsi="Simplified Arabic" w:hint="cs"/>
          <w:b/>
          <w:bCs/>
          <w:sz w:val="32"/>
          <w:szCs w:val="32"/>
          <w:u w:val="single"/>
          <w:rtl/>
        </w:rPr>
        <w:t>للمعايير</w:t>
      </w:r>
    </w:p>
    <w:p w14:paraId="68F61B53" w14:textId="77777777" w:rsidR="002B4998" w:rsidRPr="002B4998" w:rsidRDefault="002B4998" w:rsidP="002B4998">
      <w:pPr>
        <w:spacing w:before="120" w:after="120"/>
      </w:pPr>
      <w:r w:rsidRPr="002B4998">
        <w:rPr>
          <w:rFonts w:hint="cs"/>
          <w:rtl/>
        </w:rPr>
        <w:t>تمثل</w:t>
      </w:r>
      <w:r w:rsidRPr="002B4998">
        <w:rPr>
          <w:rtl/>
        </w:rPr>
        <w:t xml:space="preserve"> الأوزان الواردة في الجدول تقديرات أولية</w:t>
      </w:r>
      <w:r w:rsidRPr="002B4998">
        <w:rPr>
          <w:rFonts w:hint="cs"/>
          <w:rtl/>
        </w:rPr>
        <w:t xml:space="preserve"> </w:t>
      </w:r>
      <w:r w:rsidRPr="002B4998">
        <w:rPr>
          <w:rtl/>
        </w:rPr>
        <w:t xml:space="preserve">مقترحة من الباحث، </w:t>
      </w:r>
      <w:r w:rsidRPr="002B4998">
        <w:rPr>
          <w:rFonts w:hint="cs"/>
          <w:rtl/>
        </w:rPr>
        <w:t>وتخضع</w:t>
      </w:r>
      <w:r w:rsidRPr="002B4998">
        <w:rPr>
          <w:rtl/>
        </w:rPr>
        <w:t xml:space="preserve"> للتحكيم والتعديل خلال </w:t>
      </w:r>
      <w:r w:rsidRPr="002B4998">
        <w:rPr>
          <w:rFonts w:hint="cs"/>
          <w:rtl/>
        </w:rPr>
        <w:t>الجولة الثالثة من</w:t>
      </w:r>
      <w:r w:rsidRPr="002B4998">
        <w:rPr>
          <w:rtl/>
        </w:rPr>
        <w:t xml:space="preserve"> أسلوب دلفي قبل اعتمادها في النموذج النهائي</w:t>
      </w:r>
      <w:r w:rsidRPr="002B4998">
        <w:rPr>
          <w:rFonts w:hint="cs"/>
          <w:rtl/>
        </w:rPr>
        <w:t>.</w:t>
      </w:r>
    </w:p>
    <w:p w14:paraId="44832308" w14:textId="77777777" w:rsidR="002B4998" w:rsidRPr="002B4998" w:rsidRDefault="002B4998" w:rsidP="002B4998">
      <w:pPr>
        <w:spacing w:before="120" w:after="120"/>
        <w:ind w:firstLine="0"/>
        <w:rPr>
          <w:rFonts w:ascii="Simplified Arabic" w:hAnsi="Simplified Arabic"/>
          <w:b/>
          <w:bCs/>
          <w:sz w:val="32"/>
          <w:szCs w:val="32"/>
          <w:u w:val="single"/>
        </w:rPr>
      </w:pPr>
      <w:r w:rsidRPr="002B4998">
        <w:rPr>
          <w:rFonts w:ascii="Simplified Arabic" w:hAnsi="Simplified Arabic" w:hint="cs"/>
          <w:b/>
          <w:bCs/>
          <w:sz w:val="32"/>
          <w:szCs w:val="32"/>
          <w:u w:val="single"/>
          <w:rtl/>
        </w:rPr>
        <w:t xml:space="preserve">4. </w:t>
      </w:r>
      <w:r w:rsidRPr="002B4998">
        <w:rPr>
          <w:rFonts w:ascii="Simplified Arabic" w:hAnsi="Simplified Arabic"/>
          <w:b/>
          <w:bCs/>
          <w:sz w:val="32"/>
          <w:szCs w:val="32"/>
          <w:u w:val="single"/>
          <w:rtl/>
        </w:rPr>
        <w:t xml:space="preserve">التكامل </w:t>
      </w:r>
      <w:r w:rsidRPr="002B4998">
        <w:rPr>
          <w:rFonts w:ascii="Simplified Arabic" w:hAnsi="Simplified Arabic" w:hint="cs"/>
          <w:b/>
          <w:bCs/>
          <w:sz w:val="32"/>
          <w:szCs w:val="32"/>
          <w:u w:val="single"/>
          <w:rtl/>
        </w:rPr>
        <w:t xml:space="preserve">مع الجهات المعنية بتطبيق </w:t>
      </w:r>
      <w:r w:rsidRPr="002B4998">
        <w:rPr>
          <w:rFonts w:ascii="Simplified Arabic" w:hAnsi="Simplified Arabic"/>
          <w:b/>
          <w:bCs/>
          <w:sz w:val="32"/>
          <w:szCs w:val="32"/>
          <w:u w:val="single"/>
          <w:rtl/>
        </w:rPr>
        <w:t xml:space="preserve">النموذج </w:t>
      </w:r>
    </w:p>
    <w:p w14:paraId="75E3C89D" w14:textId="77777777" w:rsidR="002B4998" w:rsidRPr="002B4998" w:rsidRDefault="002B4998" w:rsidP="002B4998">
      <w:pPr>
        <w:spacing w:before="120" w:after="120"/>
        <w:rPr>
          <w:rtl/>
        </w:rPr>
      </w:pPr>
      <w:proofErr w:type="gramStart"/>
      <w:r w:rsidRPr="002B4998">
        <w:rPr>
          <w:rFonts w:hint="cs"/>
          <w:rtl/>
        </w:rPr>
        <w:t>يجب</w:t>
      </w:r>
      <w:proofErr w:type="gramEnd"/>
      <w:r w:rsidRPr="002B4998">
        <w:rPr>
          <w:rFonts w:hint="cs"/>
          <w:rtl/>
        </w:rPr>
        <w:t xml:space="preserve"> أن يراعي</w:t>
      </w:r>
      <w:r w:rsidRPr="002B4998">
        <w:rPr>
          <w:rtl/>
        </w:rPr>
        <w:t xml:space="preserve"> النموذج </w:t>
      </w:r>
      <w:r w:rsidRPr="002B4998">
        <w:rPr>
          <w:rFonts w:hint="cs"/>
          <w:rtl/>
        </w:rPr>
        <w:t>الاحتياجات والمتطلبات الواقعية ل</w:t>
      </w:r>
      <w:r w:rsidRPr="002B4998">
        <w:rPr>
          <w:rtl/>
        </w:rPr>
        <w:t>لجهات المعنية بالتوظيف،</w:t>
      </w:r>
      <w:r w:rsidRPr="002B4998">
        <w:rPr>
          <w:rFonts w:hint="cs"/>
          <w:rtl/>
        </w:rPr>
        <w:t xml:space="preserve"> وذلك ليكون قابلاً للتطبيق فيها.</w:t>
      </w:r>
    </w:p>
    <w:p w14:paraId="3E941FA7" w14:textId="77777777" w:rsidR="002B4998" w:rsidRPr="002B4998" w:rsidRDefault="002B4998" w:rsidP="002B4998">
      <w:pPr>
        <w:spacing w:before="120" w:after="120"/>
        <w:ind w:firstLine="0"/>
        <w:rPr>
          <w:rFonts w:ascii="Simplified Arabic" w:hAnsi="Simplified Arabic"/>
          <w:b/>
          <w:bCs/>
          <w:sz w:val="32"/>
          <w:szCs w:val="32"/>
          <w:u w:val="single"/>
        </w:rPr>
      </w:pPr>
      <w:r w:rsidRPr="002B4998">
        <w:rPr>
          <w:rFonts w:ascii="Simplified Arabic" w:hAnsi="Simplified Arabic" w:hint="cs"/>
          <w:b/>
          <w:bCs/>
          <w:sz w:val="32"/>
          <w:szCs w:val="32"/>
          <w:u w:val="single"/>
          <w:rtl/>
        </w:rPr>
        <w:t xml:space="preserve">5. </w:t>
      </w:r>
      <w:r w:rsidRPr="002B4998">
        <w:rPr>
          <w:rFonts w:ascii="Simplified Arabic" w:hAnsi="Simplified Arabic"/>
          <w:b/>
          <w:bCs/>
          <w:sz w:val="32"/>
          <w:szCs w:val="32"/>
          <w:u w:val="single"/>
          <w:rtl/>
        </w:rPr>
        <w:t xml:space="preserve">قابلية النموذج للتطوير </w:t>
      </w:r>
      <w:proofErr w:type="gramStart"/>
      <w:r w:rsidRPr="002B4998">
        <w:rPr>
          <w:rFonts w:ascii="Simplified Arabic" w:hAnsi="Simplified Arabic"/>
          <w:b/>
          <w:bCs/>
          <w:sz w:val="32"/>
          <w:szCs w:val="32"/>
          <w:u w:val="single"/>
          <w:rtl/>
        </w:rPr>
        <w:t>والتخصيص</w:t>
      </w:r>
      <w:proofErr w:type="gramEnd"/>
    </w:p>
    <w:p w14:paraId="538F23CE" w14:textId="77777777" w:rsidR="002B4998" w:rsidRPr="002B4998" w:rsidRDefault="002B4998" w:rsidP="002B4998">
      <w:pPr>
        <w:spacing w:before="120" w:after="120"/>
        <w:rPr>
          <w:rtl/>
        </w:rPr>
      </w:pPr>
      <w:proofErr w:type="gramStart"/>
      <w:r w:rsidRPr="002B4998">
        <w:rPr>
          <w:rtl/>
        </w:rPr>
        <w:t>يُعد</w:t>
      </w:r>
      <w:proofErr w:type="gramEnd"/>
      <w:r w:rsidRPr="002B4998">
        <w:rPr>
          <w:rtl/>
        </w:rPr>
        <w:t xml:space="preserve"> النموذج إطارًا مرنًا يمكن تطويره وتفصيله بصورة أكبر في المستقبل من خلال اختباره في منظمات متعددة، وبمشاركة خبراء من مجالات مختلفة، بما يسهم في تحسين</w:t>
      </w:r>
      <w:r w:rsidRPr="002B4998">
        <w:rPr>
          <w:rFonts w:hint="cs"/>
          <w:rtl/>
        </w:rPr>
        <w:t xml:space="preserve">ه </w:t>
      </w:r>
      <w:r w:rsidRPr="002B4998">
        <w:rPr>
          <w:rtl/>
        </w:rPr>
        <w:t xml:space="preserve">وتوسيع </w:t>
      </w:r>
      <w:r w:rsidRPr="002B4998">
        <w:rPr>
          <w:rFonts w:hint="cs"/>
          <w:rtl/>
        </w:rPr>
        <w:t>مناطق</w:t>
      </w:r>
      <w:r w:rsidRPr="002B4998">
        <w:rPr>
          <w:rtl/>
        </w:rPr>
        <w:t xml:space="preserve"> تطبيقه</w:t>
      </w:r>
      <w:r w:rsidRPr="002B4998">
        <w:rPr>
          <w:rFonts w:hint="cs"/>
          <w:rtl/>
        </w:rPr>
        <w:t>.</w:t>
      </w:r>
    </w:p>
    <w:p w14:paraId="355D8362" w14:textId="77777777" w:rsidR="002B4998" w:rsidRPr="002B4998" w:rsidRDefault="002B4998" w:rsidP="002B4998">
      <w:pPr>
        <w:spacing w:before="120" w:after="120"/>
        <w:ind w:firstLine="0"/>
        <w:rPr>
          <w:rFonts w:ascii="Simplified Arabic" w:hAnsi="Simplified Arabic"/>
          <w:b/>
          <w:bCs/>
          <w:sz w:val="32"/>
          <w:szCs w:val="32"/>
          <w:u w:val="single"/>
          <w:rtl/>
        </w:rPr>
      </w:pPr>
      <w:r w:rsidRPr="002B4998">
        <w:rPr>
          <w:rFonts w:ascii="Simplified Arabic" w:hAnsi="Simplified Arabic" w:hint="cs"/>
          <w:b/>
          <w:bCs/>
          <w:sz w:val="32"/>
          <w:szCs w:val="32"/>
          <w:u w:val="single"/>
          <w:rtl/>
        </w:rPr>
        <w:t xml:space="preserve">6. المتوسط الحسابي للمعيار أو </w:t>
      </w:r>
      <w:proofErr w:type="gramStart"/>
      <w:r w:rsidRPr="002B4998">
        <w:rPr>
          <w:rFonts w:ascii="Simplified Arabic" w:hAnsi="Simplified Arabic" w:hint="cs"/>
          <w:b/>
          <w:bCs/>
          <w:sz w:val="32"/>
          <w:szCs w:val="32"/>
          <w:u w:val="single"/>
          <w:rtl/>
        </w:rPr>
        <w:t>المؤشر</w:t>
      </w:r>
      <w:proofErr w:type="gramEnd"/>
    </w:p>
    <w:p w14:paraId="5F860F81" w14:textId="77777777" w:rsidR="002B4998" w:rsidRPr="002B4998" w:rsidRDefault="002B4998" w:rsidP="002B4998">
      <w:pPr>
        <w:spacing w:before="120" w:after="120"/>
        <w:rPr>
          <w:rtl/>
        </w:rPr>
      </w:pPr>
      <w:proofErr w:type="gramStart"/>
      <w:r w:rsidRPr="002B4998">
        <w:rPr>
          <w:rtl/>
        </w:rPr>
        <w:t>لأغراض</w:t>
      </w:r>
      <w:proofErr w:type="gramEnd"/>
      <w:r w:rsidRPr="002B4998">
        <w:rPr>
          <w:rtl/>
        </w:rPr>
        <w:t xml:space="preserve"> الحكم على قبول المعايير والمؤشرات في الجولتين الأولى والثانية، اعتمدت الدراسة معيارين متلازمين، هما: ألا يقل المتوسط الحسابي للمعيار أو المؤشر عن (3.41) من أصل (5)، بما </w:t>
      </w:r>
      <w:r w:rsidRPr="002B4998">
        <w:rPr>
          <w:rFonts w:hint="cs"/>
          <w:rtl/>
        </w:rPr>
        <w:t xml:space="preserve">الحد </w:t>
      </w:r>
      <w:r w:rsidRPr="002B4998">
        <w:rPr>
          <w:rFonts w:hint="cs"/>
          <w:rtl/>
        </w:rPr>
        <w:lastRenderedPageBreak/>
        <w:t xml:space="preserve">الأدنى لمستوى الموافقة </w:t>
      </w:r>
      <w:r w:rsidRPr="002B4998">
        <w:rPr>
          <w:rtl/>
        </w:rPr>
        <w:t xml:space="preserve">وفق مقياس </w:t>
      </w:r>
      <w:proofErr w:type="spellStart"/>
      <w:r w:rsidRPr="002B4998">
        <w:rPr>
          <w:rtl/>
        </w:rPr>
        <w:t>ليكرت</w:t>
      </w:r>
      <w:proofErr w:type="spellEnd"/>
      <w:r w:rsidRPr="002B4998">
        <w:rPr>
          <w:rtl/>
        </w:rPr>
        <w:t xml:space="preserve"> الخماسي، وألا تقل نسبة الاتفاق بين الخبراء عن (80%)، محسوبة من مجموع استجابات «موافق بشدة» و«موافق» من إجمالي الاستجابات. </w:t>
      </w:r>
      <w:proofErr w:type="gramStart"/>
      <w:r w:rsidRPr="002B4998">
        <w:rPr>
          <w:rtl/>
        </w:rPr>
        <w:t>أما</w:t>
      </w:r>
      <w:proofErr w:type="gramEnd"/>
      <w:r w:rsidRPr="002B4998">
        <w:rPr>
          <w:rtl/>
        </w:rPr>
        <w:t xml:space="preserve"> في الجولة الثالثة، فقد عُدّ الوزن النسبي مقبولًا إذا بلغت نسبة موافقة الخبراء عليه (80%) فأكثر،</w:t>
      </w:r>
      <w:r w:rsidRPr="002B4998">
        <w:rPr>
          <w:rFonts w:hint="cs"/>
          <w:rtl/>
        </w:rPr>
        <w:t xml:space="preserve"> وإذا لم يتحققان المعياران المذكوران فإن الوزن سواءً للمؤشر أو المعيار يخضع للمراجعة</w:t>
      </w:r>
      <w:r w:rsidRPr="002B4998">
        <w:rPr>
          <w:rtl/>
        </w:rPr>
        <w:t>.</w:t>
      </w:r>
    </w:p>
    <w:p w14:paraId="350DBDF4" w14:textId="77777777" w:rsidR="002B4998" w:rsidRPr="002B4998" w:rsidRDefault="002B4998" w:rsidP="002B4998">
      <w:pPr>
        <w:spacing w:before="120" w:after="120"/>
        <w:ind w:firstLine="0"/>
        <w:rPr>
          <w:b/>
          <w:bCs/>
          <w:sz w:val="36"/>
          <w:szCs w:val="36"/>
          <w:u w:val="single"/>
        </w:rPr>
      </w:pPr>
      <w:r w:rsidRPr="002B4998">
        <w:rPr>
          <w:rFonts w:hint="cs"/>
          <w:b/>
          <w:bCs/>
          <w:sz w:val="36"/>
          <w:szCs w:val="36"/>
          <w:u w:val="single"/>
          <w:rtl/>
        </w:rPr>
        <w:t>(</w:t>
      </w:r>
      <w:r w:rsidRPr="002B4998">
        <w:rPr>
          <w:b/>
          <w:bCs/>
          <w:sz w:val="36"/>
          <w:szCs w:val="36"/>
          <w:u w:val="single"/>
          <w:rtl/>
        </w:rPr>
        <w:t>2</w:t>
      </w:r>
      <w:r w:rsidRPr="002B4998">
        <w:rPr>
          <w:rFonts w:hint="cs"/>
          <w:b/>
          <w:bCs/>
          <w:sz w:val="36"/>
          <w:szCs w:val="36"/>
          <w:u w:val="single"/>
          <w:rtl/>
        </w:rPr>
        <w:t xml:space="preserve">. 5) </w:t>
      </w:r>
      <w:proofErr w:type="gramStart"/>
      <w:r w:rsidRPr="002B4998">
        <w:rPr>
          <w:rFonts w:hint="cs"/>
          <w:b/>
          <w:bCs/>
          <w:sz w:val="36"/>
          <w:szCs w:val="36"/>
          <w:u w:val="single"/>
          <w:rtl/>
        </w:rPr>
        <w:t>مجتمع</w:t>
      </w:r>
      <w:proofErr w:type="gramEnd"/>
      <w:r w:rsidRPr="002B4998">
        <w:rPr>
          <w:rFonts w:hint="cs"/>
          <w:b/>
          <w:bCs/>
          <w:sz w:val="36"/>
          <w:szCs w:val="36"/>
          <w:u w:val="single"/>
          <w:rtl/>
        </w:rPr>
        <w:t xml:space="preserve"> الدراسة </w:t>
      </w:r>
    </w:p>
    <w:p w14:paraId="6B3CF74E" w14:textId="77777777" w:rsidR="002B4998" w:rsidRPr="002B4998" w:rsidRDefault="002B4998" w:rsidP="002B4998">
      <w:pPr>
        <w:spacing w:before="120" w:after="120"/>
        <w:rPr>
          <w:rtl/>
        </w:rPr>
      </w:pPr>
      <w:r w:rsidRPr="002B4998">
        <w:rPr>
          <w:rtl/>
        </w:rPr>
        <w:t xml:space="preserve">يتمثل مجتمع الدراسة في الخبراء والمتخصصين في مجالات الموارد البشرية والوظائف الإدارية التشغيلية في </w:t>
      </w:r>
      <w:r w:rsidRPr="002B4998">
        <w:rPr>
          <w:rFonts w:hint="cs"/>
          <w:rtl/>
        </w:rPr>
        <w:t xml:space="preserve">القطاع العام في </w:t>
      </w:r>
      <w:r w:rsidRPr="002B4998">
        <w:rPr>
          <w:rtl/>
        </w:rPr>
        <w:t>المملكة العربية السعودية، ممن لديهم معرفة أو خبرة عملية ذات صلة بالتوظيف، أو إعادة التوزيع الوظيفي، أو تقييم الموظفين،</w:t>
      </w:r>
      <w:r w:rsidRPr="002B4998">
        <w:rPr>
          <w:rFonts w:hint="cs"/>
          <w:rtl/>
        </w:rPr>
        <w:t xml:space="preserve"> أو المراجعة الداخلية،</w:t>
      </w:r>
      <w:r w:rsidRPr="002B4998">
        <w:rPr>
          <w:rtl/>
        </w:rPr>
        <w:t xml:space="preserve"> أو بناء معايير الكفاءة والمهارة</w:t>
      </w:r>
      <w:r w:rsidRPr="002B4998">
        <w:rPr>
          <w:rFonts w:hint="cs"/>
          <w:rtl/>
        </w:rPr>
        <w:t xml:space="preserve"> حسب العمل في التخصصات التالية: </w:t>
      </w:r>
    </w:p>
    <w:p w14:paraId="1CE857FC" w14:textId="77777777" w:rsidR="002B4998" w:rsidRPr="002B4998" w:rsidRDefault="002B4998" w:rsidP="002B4998">
      <w:pPr>
        <w:spacing w:before="120" w:after="120"/>
      </w:pPr>
      <w:r w:rsidRPr="002B4998">
        <w:rPr>
          <w:rFonts w:hint="cs"/>
          <w:rtl/>
        </w:rPr>
        <w:t xml:space="preserve">1. </w:t>
      </w:r>
      <w:proofErr w:type="gramStart"/>
      <w:r w:rsidRPr="002B4998">
        <w:rPr>
          <w:rtl/>
        </w:rPr>
        <w:t>إدارة</w:t>
      </w:r>
      <w:proofErr w:type="gramEnd"/>
      <w:r w:rsidRPr="002B4998">
        <w:rPr>
          <w:rtl/>
        </w:rPr>
        <w:t xml:space="preserve"> الموارد البشرية</w:t>
      </w:r>
      <w:r w:rsidRPr="002B4998">
        <w:rPr>
          <w:rFonts w:hint="cs"/>
          <w:rtl/>
        </w:rPr>
        <w:t>.</w:t>
      </w:r>
    </w:p>
    <w:p w14:paraId="188420B6" w14:textId="77777777" w:rsidR="002B4998" w:rsidRPr="002B4998" w:rsidRDefault="002B4998" w:rsidP="002B4998">
      <w:pPr>
        <w:spacing w:before="120" w:after="120"/>
      </w:pPr>
      <w:r w:rsidRPr="002B4998">
        <w:rPr>
          <w:rFonts w:hint="cs"/>
          <w:rtl/>
        </w:rPr>
        <w:t xml:space="preserve">2. </w:t>
      </w:r>
      <w:proofErr w:type="gramStart"/>
      <w:r w:rsidRPr="002B4998">
        <w:rPr>
          <w:rtl/>
        </w:rPr>
        <w:t>التطوير</w:t>
      </w:r>
      <w:proofErr w:type="gramEnd"/>
      <w:r w:rsidRPr="002B4998">
        <w:rPr>
          <w:rtl/>
        </w:rPr>
        <w:t xml:space="preserve"> التنظيمي</w:t>
      </w:r>
      <w:r w:rsidRPr="002B4998">
        <w:rPr>
          <w:rFonts w:hint="cs"/>
          <w:rtl/>
        </w:rPr>
        <w:t>.</w:t>
      </w:r>
    </w:p>
    <w:p w14:paraId="1FE7A882" w14:textId="77777777" w:rsidR="002B4998" w:rsidRPr="002B4998" w:rsidRDefault="002B4998" w:rsidP="002B4998">
      <w:pPr>
        <w:spacing w:before="120" w:after="120"/>
      </w:pPr>
      <w:r w:rsidRPr="002B4998">
        <w:rPr>
          <w:rFonts w:hint="cs"/>
          <w:rtl/>
        </w:rPr>
        <w:t xml:space="preserve">3. </w:t>
      </w:r>
      <w:proofErr w:type="gramStart"/>
      <w:r w:rsidRPr="002B4998">
        <w:rPr>
          <w:rtl/>
        </w:rPr>
        <w:t>التقييم</w:t>
      </w:r>
      <w:proofErr w:type="gramEnd"/>
      <w:r w:rsidRPr="002B4998">
        <w:rPr>
          <w:rtl/>
        </w:rPr>
        <w:t xml:space="preserve"> الوظيفي</w:t>
      </w:r>
      <w:r w:rsidRPr="002B4998">
        <w:rPr>
          <w:rFonts w:hint="cs"/>
          <w:rtl/>
        </w:rPr>
        <w:t>.</w:t>
      </w:r>
    </w:p>
    <w:p w14:paraId="15383428" w14:textId="77777777" w:rsidR="002B4998" w:rsidRPr="002B4998" w:rsidRDefault="002B4998" w:rsidP="002B4998">
      <w:pPr>
        <w:spacing w:before="120" w:after="120"/>
      </w:pPr>
      <w:r w:rsidRPr="002B4998">
        <w:rPr>
          <w:rFonts w:hint="cs"/>
          <w:rtl/>
        </w:rPr>
        <w:t xml:space="preserve">4. </w:t>
      </w:r>
      <w:proofErr w:type="gramStart"/>
      <w:r w:rsidRPr="002B4998">
        <w:rPr>
          <w:rtl/>
        </w:rPr>
        <w:t>القياس</w:t>
      </w:r>
      <w:proofErr w:type="gramEnd"/>
      <w:r w:rsidRPr="002B4998">
        <w:rPr>
          <w:rtl/>
        </w:rPr>
        <w:t xml:space="preserve"> الإداري</w:t>
      </w:r>
      <w:r w:rsidRPr="002B4998">
        <w:rPr>
          <w:rFonts w:hint="cs"/>
          <w:rtl/>
        </w:rPr>
        <w:t>.</w:t>
      </w:r>
    </w:p>
    <w:p w14:paraId="2835AD76" w14:textId="77777777" w:rsidR="002B4998" w:rsidRPr="002B4998" w:rsidRDefault="002B4998" w:rsidP="002B4998">
      <w:pPr>
        <w:spacing w:before="120" w:after="120"/>
        <w:rPr>
          <w:rtl/>
        </w:rPr>
      </w:pPr>
      <w:r w:rsidRPr="002B4998">
        <w:rPr>
          <w:rFonts w:hint="cs"/>
          <w:rtl/>
        </w:rPr>
        <w:t xml:space="preserve">5. </w:t>
      </w:r>
      <w:r w:rsidRPr="002B4998">
        <w:rPr>
          <w:rtl/>
        </w:rPr>
        <w:t>القيادات الإدارية في الجهات ذات الطابع التشغيلي</w:t>
      </w:r>
      <w:r w:rsidRPr="002B4998">
        <w:rPr>
          <w:rFonts w:hint="cs"/>
          <w:rtl/>
        </w:rPr>
        <w:t>.</w:t>
      </w:r>
    </w:p>
    <w:p w14:paraId="2E4C53EC" w14:textId="77777777" w:rsidR="002B4998" w:rsidRPr="002B4998" w:rsidRDefault="002B4998" w:rsidP="002B4998">
      <w:pPr>
        <w:spacing w:before="120" w:after="120"/>
        <w:rPr>
          <w:rtl/>
        </w:rPr>
      </w:pPr>
      <w:r w:rsidRPr="002B4998">
        <w:rPr>
          <w:rFonts w:hint="cs"/>
          <w:rtl/>
        </w:rPr>
        <w:t xml:space="preserve">6. </w:t>
      </w:r>
      <w:proofErr w:type="gramStart"/>
      <w:r w:rsidRPr="002B4998">
        <w:rPr>
          <w:rFonts w:hint="cs"/>
          <w:rtl/>
        </w:rPr>
        <w:t>المراجعة</w:t>
      </w:r>
      <w:proofErr w:type="gramEnd"/>
      <w:r w:rsidRPr="002B4998">
        <w:rPr>
          <w:rFonts w:hint="cs"/>
          <w:rtl/>
        </w:rPr>
        <w:t xml:space="preserve"> العامة أو الداخلية أو تخصصات التدقيق والمتابعة الإدارية. </w:t>
      </w:r>
    </w:p>
    <w:p w14:paraId="413C4639" w14:textId="77777777" w:rsidR="002B4998" w:rsidRPr="002B4998" w:rsidRDefault="002B4998" w:rsidP="002B4998">
      <w:pPr>
        <w:spacing w:before="120" w:after="120"/>
        <w:ind w:firstLine="0"/>
        <w:rPr>
          <w:b/>
          <w:bCs/>
          <w:sz w:val="36"/>
          <w:szCs w:val="36"/>
          <w:u w:val="single"/>
          <w:rtl/>
        </w:rPr>
      </w:pPr>
      <w:r w:rsidRPr="002B4998">
        <w:rPr>
          <w:rFonts w:hint="cs"/>
          <w:b/>
          <w:bCs/>
          <w:sz w:val="36"/>
          <w:szCs w:val="36"/>
          <w:u w:val="single"/>
          <w:rtl/>
        </w:rPr>
        <w:t>(</w:t>
      </w:r>
      <w:r w:rsidRPr="002B4998">
        <w:rPr>
          <w:b/>
          <w:bCs/>
          <w:sz w:val="36"/>
          <w:szCs w:val="36"/>
          <w:u w:val="single"/>
          <w:rtl/>
        </w:rPr>
        <w:t>2</w:t>
      </w:r>
      <w:r w:rsidRPr="002B4998">
        <w:rPr>
          <w:rFonts w:hint="cs"/>
          <w:b/>
          <w:bCs/>
          <w:sz w:val="36"/>
          <w:szCs w:val="36"/>
          <w:u w:val="single"/>
          <w:rtl/>
        </w:rPr>
        <w:t xml:space="preserve">. 6) عينة الدراسة </w:t>
      </w:r>
    </w:p>
    <w:p w14:paraId="405EC91B" w14:textId="77777777" w:rsidR="002B4998" w:rsidRPr="002B4998" w:rsidRDefault="002B4998" w:rsidP="002B4998">
      <w:pPr>
        <w:spacing w:before="120" w:after="120"/>
      </w:pPr>
      <w:r w:rsidRPr="002B4998">
        <w:rPr>
          <w:rtl/>
        </w:rPr>
        <w:t>هي عينة قصدية من الخبراء، وذلك لملاءمة هذا النوع من العينات لطبيعة أسلوب دلفي، الذي يتطلب اختيار مشاركين يمتلكون معرفة متخصصة وخبرة عملية في موضوع الدراسة وفق معايير محددة</w:t>
      </w:r>
      <w:r w:rsidRPr="002B4998">
        <w:rPr>
          <w:rFonts w:hint="cs"/>
          <w:rtl/>
        </w:rPr>
        <w:t>:</w:t>
      </w:r>
    </w:p>
    <w:p w14:paraId="0F55E6D4" w14:textId="77777777" w:rsidR="002B4998" w:rsidRPr="002B4998" w:rsidRDefault="002B4998" w:rsidP="002B4998">
      <w:pPr>
        <w:spacing w:before="120" w:after="120"/>
      </w:pPr>
      <w:r w:rsidRPr="002B4998">
        <w:rPr>
          <w:rFonts w:hint="cs"/>
          <w:rtl/>
        </w:rPr>
        <w:t xml:space="preserve">1. </w:t>
      </w:r>
      <w:proofErr w:type="gramStart"/>
      <w:r w:rsidRPr="002B4998">
        <w:rPr>
          <w:rtl/>
        </w:rPr>
        <w:t>سنوات</w:t>
      </w:r>
      <w:proofErr w:type="gramEnd"/>
      <w:r w:rsidRPr="002B4998">
        <w:rPr>
          <w:rtl/>
        </w:rPr>
        <w:t xml:space="preserve"> الخبرة (لا تقل عن 10 سنوات</w:t>
      </w:r>
      <w:r w:rsidRPr="002B4998">
        <w:rPr>
          <w:rFonts w:hint="cs"/>
          <w:rtl/>
        </w:rPr>
        <w:t>).</w:t>
      </w:r>
    </w:p>
    <w:p w14:paraId="6D851A92" w14:textId="77777777" w:rsidR="002B4998" w:rsidRPr="002B4998" w:rsidRDefault="002B4998" w:rsidP="002B4998">
      <w:pPr>
        <w:spacing w:before="120" w:after="120"/>
      </w:pPr>
      <w:r w:rsidRPr="002B4998">
        <w:rPr>
          <w:rFonts w:hint="cs"/>
          <w:rtl/>
        </w:rPr>
        <w:t xml:space="preserve">2. </w:t>
      </w:r>
      <w:r w:rsidRPr="002B4998">
        <w:rPr>
          <w:rtl/>
        </w:rPr>
        <w:t xml:space="preserve">شغل مناصب </w:t>
      </w:r>
      <w:proofErr w:type="gramStart"/>
      <w:r w:rsidRPr="002B4998">
        <w:rPr>
          <w:rtl/>
        </w:rPr>
        <w:t>قيادية</w:t>
      </w:r>
      <w:proofErr w:type="gramEnd"/>
      <w:r w:rsidRPr="002B4998">
        <w:rPr>
          <w:rtl/>
        </w:rPr>
        <w:t xml:space="preserve"> أو استشارية في الموارد البشرية</w:t>
      </w:r>
      <w:r w:rsidRPr="002B4998">
        <w:rPr>
          <w:rFonts w:hint="cs"/>
          <w:rtl/>
        </w:rPr>
        <w:t xml:space="preserve"> أو ذات صلةٍ بها.</w:t>
      </w:r>
    </w:p>
    <w:p w14:paraId="26593ECA" w14:textId="77777777" w:rsidR="002B4998" w:rsidRPr="002B4998" w:rsidRDefault="002B4998" w:rsidP="002B4998">
      <w:pPr>
        <w:spacing w:before="120" w:after="120"/>
      </w:pPr>
      <w:r w:rsidRPr="002B4998">
        <w:rPr>
          <w:rFonts w:hint="cs"/>
          <w:rtl/>
        </w:rPr>
        <w:t xml:space="preserve">3. </w:t>
      </w:r>
      <w:r w:rsidRPr="002B4998">
        <w:rPr>
          <w:rtl/>
        </w:rPr>
        <w:t xml:space="preserve">خلفية أكاديمية أو </w:t>
      </w:r>
      <w:proofErr w:type="gramStart"/>
      <w:r w:rsidRPr="002B4998">
        <w:rPr>
          <w:rtl/>
        </w:rPr>
        <w:t>مهنية</w:t>
      </w:r>
      <w:proofErr w:type="gramEnd"/>
      <w:r w:rsidRPr="002B4998">
        <w:rPr>
          <w:rtl/>
        </w:rPr>
        <w:t xml:space="preserve"> في القياس والتطوير</w:t>
      </w:r>
      <w:r w:rsidRPr="002B4998">
        <w:rPr>
          <w:rFonts w:hint="cs"/>
          <w:rtl/>
        </w:rPr>
        <w:t xml:space="preserve"> ورأس المال البشري.</w:t>
      </w:r>
    </w:p>
    <w:p w14:paraId="1C9C8225" w14:textId="650C4B6D" w:rsidR="002B4998" w:rsidRPr="002B4998" w:rsidRDefault="002B4998" w:rsidP="002B4998">
      <w:pPr>
        <w:spacing w:before="120" w:after="120"/>
      </w:pPr>
      <w:r w:rsidRPr="002B4998">
        <w:rPr>
          <w:rFonts w:hint="cs"/>
          <w:rtl/>
        </w:rPr>
        <w:t xml:space="preserve">وقد بلغ </w:t>
      </w:r>
      <w:r w:rsidRPr="002B4998">
        <w:rPr>
          <w:rtl/>
        </w:rPr>
        <w:t xml:space="preserve">عدد المشاركين في </w:t>
      </w:r>
      <w:r w:rsidRPr="002B4998">
        <w:rPr>
          <w:rFonts w:hint="cs"/>
          <w:rtl/>
        </w:rPr>
        <w:t>جولات دلفي</w:t>
      </w:r>
      <w:r w:rsidRPr="002B4998">
        <w:rPr>
          <w:rtl/>
        </w:rPr>
        <w:t xml:space="preserve"> </w:t>
      </w:r>
      <w:r w:rsidRPr="002B4998">
        <w:rPr>
          <w:rFonts w:hint="cs"/>
          <w:rtl/>
        </w:rPr>
        <w:t>(15) خبيراً، بينما بلغ عدد المشاركين في الاستبانة التمهيدية (30) خبيراً.</w:t>
      </w:r>
    </w:p>
    <w:p w14:paraId="3B39983D" w14:textId="77777777" w:rsidR="002B4998" w:rsidRPr="002B4998" w:rsidRDefault="002B4998" w:rsidP="002B4998">
      <w:pPr>
        <w:spacing w:before="120" w:after="120"/>
        <w:ind w:firstLine="0"/>
        <w:rPr>
          <w:b/>
          <w:bCs/>
          <w:sz w:val="36"/>
          <w:szCs w:val="36"/>
          <w:u w:val="single"/>
          <w:rtl/>
        </w:rPr>
      </w:pPr>
      <w:r w:rsidRPr="002B4998">
        <w:rPr>
          <w:rFonts w:hint="cs"/>
          <w:b/>
          <w:bCs/>
          <w:sz w:val="36"/>
          <w:szCs w:val="36"/>
          <w:u w:val="single"/>
          <w:rtl/>
        </w:rPr>
        <w:t>(</w:t>
      </w:r>
      <w:r w:rsidRPr="002B4998">
        <w:rPr>
          <w:b/>
          <w:bCs/>
          <w:sz w:val="36"/>
          <w:szCs w:val="36"/>
          <w:u w:val="single"/>
          <w:rtl/>
        </w:rPr>
        <w:t>2</w:t>
      </w:r>
      <w:r w:rsidRPr="002B4998">
        <w:rPr>
          <w:rFonts w:hint="cs"/>
          <w:b/>
          <w:bCs/>
          <w:sz w:val="36"/>
          <w:szCs w:val="36"/>
          <w:u w:val="single"/>
          <w:rtl/>
        </w:rPr>
        <w:t>. 7) طبي</w:t>
      </w:r>
      <w:bookmarkStart w:id="0" w:name="_GoBack"/>
      <w:bookmarkEnd w:id="0"/>
      <w:r w:rsidRPr="002B4998">
        <w:rPr>
          <w:rFonts w:hint="cs"/>
          <w:b/>
          <w:bCs/>
          <w:sz w:val="36"/>
          <w:szCs w:val="36"/>
          <w:u w:val="single"/>
          <w:rtl/>
        </w:rPr>
        <w:t xml:space="preserve">عة الدراسة وأبعاد النموذج المقترح </w:t>
      </w:r>
    </w:p>
    <w:p w14:paraId="2B922AFC" w14:textId="77777777" w:rsidR="002B4998" w:rsidRPr="002B4998" w:rsidRDefault="002B4998" w:rsidP="002B4998">
      <w:pPr>
        <w:spacing w:before="120" w:after="120"/>
        <w:rPr>
          <w:rtl/>
        </w:rPr>
      </w:pPr>
      <w:r w:rsidRPr="002B4998">
        <w:rPr>
          <w:rFonts w:hint="cs"/>
          <w:rtl/>
        </w:rPr>
        <w:lastRenderedPageBreak/>
        <w:t xml:space="preserve">يجب التوضيح هنا، أن </w:t>
      </w:r>
      <w:r w:rsidRPr="002B4998">
        <w:rPr>
          <w:rtl/>
        </w:rPr>
        <w:t xml:space="preserve">الدراسة </w:t>
      </w:r>
      <w:r w:rsidRPr="002B4998">
        <w:rPr>
          <w:rFonts w:hint="cs"/>
          <w:rtl/>
        </w:rPr>
        <w:t xml:space="preserve">لا تقوم </w:t>
      </w:r>
      <w:r w:rsidRPr="002B4998">
        <w:rPr>
          <w:rtl/>
        </w:rPr>
        <w:t xml:space="preserve">على اختبار علاقة سببية بين متغير مستقل ومتغير تابع، وإنما تركز على تطوير نموذج معياري مقترح لإعادة مواءمة رأس المال البشري مع الوظائف الإدارية التشغيلية، وتحكيم مكوناته من خلال آراء الخبراء باستخدام أسلوب دلفي. </w:t>
      </w:r>
    </w:p>
    <w:p w14:paraId="2187E2AF" w14:textId="77777777" w:rsidR="002B4998" w:rsidRPr="002B4998" w:rsidRDefault="002B4998" w:rsidP="002B4998">
      <w:pPr>
        <w:spacing w:before="120" w:after="120"/>
        <w:rPr>
          <w:rtl/>
        </w:rPr>
      </w:pPr>
      <w:r w:rsidRPr="002B4998">
        <w:rPr>
          <w:rtl/>
        </w:rPr>
        <w:t xml:space="preserve">ويتكون النموذج من ستة أبعاد رئيسة، هي: </w:t>
      </w:r>
      <w:r w:rsidRPr="002B4998">
        <w:rPr>
          <w:rFonts w:hint="cs"/>
          <w:rtl/>
        </w:rPr>
        <w:t>(</w:t>
      </w:r>
      <w:r w:rsidRPr="002B4998">
        <w:rPr>
          <w:rtl/>
        </w:rPr>
        <w:t xml:space="preserve">المهارات الوظيفية، والقدرات المعرفية، والمهارات التقنية، والمهارات السلوكية، والخبرة المهنية، والخلفية العلمية </w:t>
      </w:r>
      <w:proofErr w:type="gramStart"/>
      <w:r w:rsidRPr="002B4998">
        <w:rPr>
          <w:rtl/>
        </w:rPr>
        <w:t>والتدريبية</w:t>
      </w:r>
      <w:proofErr w:type="gramEnd"/>
      <w:r w:rsidRPr="002B4998">
        <w:rPr>
          <w:rFonts w:hint="cs"/>
          <w:rtl/>
        </w:rPr>
        <w:t>)</w:t>
      </w:r>
      <w:r w:rsidRPr="002B4998">
        <w:rPr>
          <w:rtl/>
        </w:rPr>
        <w:t>.</w:t>
      </w:r>
    </w:p>
    <w:p w14:paraId="751024F2" w14:textId="77777777" w:rsidR="002B4998" w:rsidRPr="002B4998" w:rsidRDefault="002B4998" w:rsidP="002B4998">
      <w:pPr>
        <w:keepNext/>
        <w:keepLines/>
        <w:spacing w:before="120" w:after="120"/>
        <w:ind w:firstLine="0"/>
        <w:outlineLvl w:val="1"/>
        <w:rPr>
          <w:b/>
          <w:bCs/>
          <w:sz w:val="36"/>
          <w:szCs w:val="36"/>
          <w:u w:val="single"/>
        </w:rPr>
      </w:pPr>
      <w:r w:rsidRPr="002B4998">
        <w:rPr>
          <w:rFonts w:hint="cs"/>
          <w:b/>
          <w:bCs/>
          <w:sz w:val="36"/>
          <w:szCs w:val="36"/>
          <w:u w:val="single"/>
          <w:rtl/>
        </w:rPr>
        <w:t xml:space="preserve"> (</w:t>
      </w:r>
      <w:r w:rsidRPr="002B4998">
        <w:rPr>
          <w:b/>
          <w:bCs/>
          <w:sz w:val="36"/>
          <w:szCs w:val="36"/>
          <w:u w:val="single"/>
          <w:rtl/>
        </w:rPr>
        <w:t>2</w:t>
      </w:r>
      <w:r w:rsidRPr="002B4998">
        <w:rPr>
          <w:rFonts w:hint="cs"/>
          <w:b/>
          <w:bCs/>
          <w:sz w:val="36"/>
          <w:szCs w:val="36"/>
          <w:u w:val="single"/>
          <w:rtl/>
        </w:rPr>
        <w:t xml:space="preserve">. 8) </w:t>
      </w:r>
      <w:proofErr w:type="gramStart"/>
      <w:r w:rsidRPr="002B4998">
        <w:rPr>
          <w:b/>
          <w:bCs/>
          <w:sz w:val="36"/>
          <w:szCs w:val="36"/>
          <w:u w:val="single"/>
          <w:rtl/>
        </w:rPr>
        <w:t>هيكل</w:t>
      </w:r>
      <w:proofErr w:type="gramEnd"/>
      <w:r w:rsidRPr="002B4998">
        <w:rPr>
          <w:b/>
          <w:bCs/>
          <w:sz w:val="36"/>
          <w:szCs w:val="36"/>
          <w:u w:val="single"/>
          <w:rtl/>
        </w:rPr>
        <w:t xml:space="preserve"> الأداة</w:t>
      </w:r>
      <w:r w:rsidRPr="002B4998">
        <w:rPr>
          <w:rFonts w:hint="cs"/>
          <w:b/>
          <w:bCs/>
          <w:sz w:val="36"/>
          <w:szCs w:val="36"/>
          <w:u w:val="single"/>
          <w:rtl/>
        </w:rPr>
        <w:t xml:space="preserve"> ومراحل تطبيقها</w:t>
      </w:r>
    </w:p>
    <w:p w14:paraId="07663BCC" w14:textId="77777777" w:rsidR="002B4998" w:rsidRPr="002B4998" w:rsidRDefault="002B4998" w:rsidP="002B4998">
      <w:pPr>
        <w:spacing w:before="120" w:after="120"/>
        <w:ind w:firstLine="0"/>
        <w:rPr>
          <w:rFonts w:ascii="Simplified Arabic" w:hAnsi="Simplified Arabic"/>
          <w:rtl/>
        </w:rPr>
      </w:pPr>
      <w:r w:rsidRPr="002B4998">
        <w:rPr>
          <w:rFonts w:ascii="Simplified Arabic" w:eastAsia="Times New Roman" w:hAnsi="Simplified Arabic" w:hint="cs"/>
          <w:b/>
          <w:bCs/>
          <w:kern w:val="0"/>
          <w:sz w:val="32"/>
          <w:szCs w:val="32"/>
          <w:u w:val="single"/>
          <w:rtl/>
          <w:lang w:bidi="ar-EG"/>
          <w14:ligatures w14:val="none"/>
        </w:rPr>
        <w:t xml:space="preserve">(2. 8. 1) </w:t>
      </w:r>
      <w:proofErr w:type="gramStart"/>
      <w:r w:rsidRPr="002B4998">
        <w:rPr>
          <w:rFonts w:ascii="Simplified Arabic" w:eastAsia="Times New Roman" w:hAnsi="Simplified Arabic" w:hint="cs"/>
          <w:b/>
          <w:bCs/>
          <w:kern w:val="0"/>
          <w:sz w:val="32"/>
          <w:szCs w:val="32"/>
          <w:u w:val="single"/>
          <w:rtl/>
          <w:lang w:bidi="ar-EG"/>
          <w14:ligatures w14:val="none"/>
        </w:rPr>
        <w:t>توضيح</w:t>
      </w:r>
      <w:proofErr w:type="gramEnd"/>
      <w:r w:rsidRPr="002B4998">
        <w:rPr>
          <w:rFonts w:ascii="Simplified Arabic" w:eastAsia="Times New Roman" w:hAnsi="Simplified Arabic" w:hint="cs"/>
          <w:b/>
          <w:bCs/>
          <w:kern w:val="0"/>
          <w:sz w:val="32"/>
          <w:szCs w:val="32"/>
          <w:u w:val="single"/>
          <w:rtl/>
          <w:lang w:bidi="ar-EG"/>
          <w14:ligatures w14:val="none"/>
        </w:rPr>
        <w:t xml:space="preserve"> </w:t>
      </w:r>
      <w:r w:rsidRPr="002B4998">
        <w:rPr>
          <w:rFonts w:ascii="Simplified Arabic" w:eastAsia="Times New Roman" w:hAnsi="Simplified Arabic"/>
          <w:b/>
          <w:bCs/>
          <w:kern w:val="0"/>
          <w:sz w:val="32"/>
          <w:szCs w:val="32"/>
          <w:u w:val="single"/>
          <w:rtl/>
          <w:lang w:bidi="ar-EG"/>
          <w14:ligatures w14:val="none"/>
        </w:rPr>
        <w:t>الجولات</w:t>
      </w:r>
      <w:r w:rsidRPr="002B4998">
        <w:rPr>
          <w:rFonts w:ascii="Simplified Arabic" w:hAnsi="Simplified Arabic"/>
          <w:rtl/>
        </w:rPr>
        <w:t xml:space="preserve"> </w:t>
      </w:r>
    </w:p>
    <w:p w14:paraId="7810B987" w14:textId="77777777" w:rsidR="002B4998" w:rsidRPr="002B4998" w:rsidRDefault="002B4998" w:rsidP="002B4998">
      <w:pPr>
        <w:spacing w:before="120" w:after="120"/>
        <w:ind w:firstLine="282"/>
      </w:pPr>
      <w:r w:rsidRPr="002B4998">
        <w:rPr>
          <w:rtl/>
        </w:rPr>
        <w:t>تكونت أداة الدراسة الرئيسة من ثلاث استبانات متتابعة، تتوافق مع جولات أسلوب دلفي الثلاث، وقد بُنيت كل جولة في ضوء نتائج الجولة السابقة وملاحظات الخبراء، وذلك على النحو ال</w:t>
      </w:r>
      <w:r w:rsidRPr="002B4998">
        <w:rPr>
          <w:rFonts w:hint="cs"/>
          <w:rtl/>
        </w:rPr>
        <w:t>تالي:</w:t>
      </w:r>
    </w:p>
    <w:p w14:paraId="34AA67A1" w14:textId="77777777" w:rsidR="002B4998" w:rsidRPr="002B4998" w:rsidRDefault="002B4998" w:rsidP="002B4998">
      <w:pPr>
        <w:spacing w:before="120" w:after="120"/>
        <w:ind w:firstLine="0"/>
      </w:pPr>
      <w:proofErr w:type="gramStart"/>
      <w:r w:rsidRPr="002B4998">
        <w:rPr>
          <w:rFonts w:ascii="Simplified Arabic" w:hAnsi="Simplified Arabic"/>
          <w:b/>
          <w:bCs/>
          <w:sz w:val="28"/>
          <w:u w:val="single"/>
          <w:rtl/>
        </w:rPr>
        <w:t>الجولة</w:t>
      </w:r>
      <w:proofErr w:type="gramEnd"/>
      <w:r w:rsidRPr="002B4998">
        <w:rPr>
          <w:rFonts w:ascii="Simplified Arabic" w:hAnsi="Simplified Arabic"/>
          <w:b/>
          <w:bCs/>
          <w:sz w:val="28"/>
          <w:u w:val="single"/>
          <w:rtl/>
        </w:rPr>
        <w:t xml:space="preserve"> الأولى:</w:t>
      </w:r>
      <w:r w:rsidRPr="002B4998">
        <w:rPr>
          <w:rtl/>
        </w:rPr>
        <w:t xml:space="preserve"> </w:t>
      </w:r>
      <w:r w:rsidRPr="002B4998">
        <w:rPr>
          <w:rFonts w:hint="cs"/>
          <w:rtl/>
        </w:rPr>
        <w:t>تحكيم</w:t>
      </w:r>
      <w:r w:rsidRPr="002B4998">
        <w:rPr>
          <w:rtl/>
        </w:rPr>
        <w:t xml:space="preserve"> </w:t>
      </w:r>
      <w:r w:rsidRPr="002B4998">
        <w:rPr>
          <w:rFonts w:hint="cs"/>
          <w:rtl/>
        </w:rPr>
        <w:t>المعايير</w:t>
      </w:r>
      <w:r w:rsidRPr="002B4998">
        <w:rPr>
          <w:rtl/>
        </w:rPr>
        <w:t xml:space="preserve"> الرئيسة</w:t>
      </w:r>
      <w:r w:rsidRPr="002B4998">
        <w:rPr>
          <w:rFonts w:hint="cs"/>
          <w:rtl/>
        </w:rPr>
        <w:t xml:space="preserve"> حسب التالي:</w:t>
      </w:r>
    </w:p>
    <w:p w14:paraId="0856616F" w14:textId="77777777" w:rsidR="002B4998" w:rsidRPr="002B4998" w:rsidRDefault="002B4998" w:rsidP="002B4998">
      <w:pPr>
        <w:spacing w:before="120" w:after="120"/>
        <w:ind w:firstLine="282"/>
      </w:pPr>
      <w:r w:rsidRPr="002B4998">
        <w:rPr>
          <w:rFonts w:hint="cs"/>
          <w:rtl/>
        </w:rPr>
        <w:t xml:space="preserve">1. </w:t>
      </w:r>
      <w:proofErr w:type="gramStart"/>
      <w:r w:rsidRPr="002B4998">
        <w:rPr>
          <w:rFonts w:hint="cs"/>
          <w:rtl/>
        </w:rPr>
        <w:t>عرض</w:t>
      </w:r>
      <w:proofErr w:type="gramEnd"/>
      <w:r w:rsidRPr="002B4998">
        <w:rPr>
          <w:rFonts w:hint="cs"/>
          <w:rtl/>
        </w:rPr>
        <w:t xml:space="preserve"> </w:t>
      </w:r>
      <w:r w:rsidRPr="002B4998">
        <w:rPr>
          <w:rtl/>
        </w:rPr>
        <w:t xml:space="preserve">قائمة </w:t>
      </w:r>
      <w:r w:rsidRPr="002B4998">
        <w:rPr>
          <w:rFonts w:hint="cs"/>
          <w:rtl/>
        </w:rPr>
        <w:t xml:space="preserve">بالمعايير الستة </w:t>
      </w:r>
      <w:r w:rsidRPr="002B4998">
        <w:rPr>
          <w:rtl/>
        </w:rPr>
        <w:t>المقترحة لإعادة مواءمة رأس المال البشري</w:t>
      </w:r>
      <w:r w:rsidRPr="002B4998">
        <w:rPr>
          <w:rFonts w:hint="cs"/>
          <w:rtl/>
        </w:rPr>
        <w:t xml:space="preserve"> على الخبراء بعد استخلاصها من الأدبيات والدراسات السابقة ومقترحات الخبراء. </w:t>
      </w:r>
    </w:p>
    <w:p w14:paraId="74E49FE9" w14:textId="77777777" w:rsidR="002B4998" w:rsidRPr="002B4998" w:rsidRDefault="002B4998" w:rsidP="002B4998">
      <w:pPr>
        <w:spacing w:before="120" w:after="120"/>
        <w:ind w:firstLine="282"/>
      </w:pPr>
      <w:r w:rsidRPr="002B4998">
        <w:rPr>
          <w:rFonts w:hint="cs"/>
          <w:rtl/>
        </w:rPr>
        <w:t>2. الطلب</w:t>
      </w:r>
      <w:r w:rsidRPr="002B4998">
        <w:rPr>
          <w:rtl/>
        </w:rPr>
        <w:t xml:space="preserve"> من الخبراء تقييم </w:t>
      </w:r>
      <w:r w:rsidRPr="002B4998">
        <w:rPr>
          <w:rFonts w:hint="cs"/>
          <w:rtl/>
        </w:rPr>
        <w:t xml:space="preserve">مدى ملاءمة كل معيار لإعادة مواءمة رأس المال البشري في الوظائف الإدارية التشغيلية، وتنقيحه والتأكد من سلامة صياغة وصفه. </w:t>
      </w:r>
    </w:p>
    <w:p w14:paraId="01D79D84" w14:textId="77777777" w:rsidR="002B4998" w:rsidRPr="002B4998" w:rsidRDefault="002B4998" w:rsidP="002B4998">
      <w:pPr>
        <w:spacing w:before="120" w:after="120"/>
        <w:ind w:firstLine="282"/>
      </w:pPr>
      <w:r w:rsidRPr="002B4998">
        <w:rPr>
          <w:rFonts w:hint="cs"/>
          <w:rtl/>
        </w:rPr>
        <w:t>3. استخدام</w:t>
      </w:r>
      <w:r w:rsidRPr="002B4998">
        <w:rPr>
          <w:rtl/>
        </w:rPr>
        <w:t xml:space="preserve"> مقياس </w:t>
      </w:r>
      <w:proofErr w:type="spellStart"/>
      <w:r w:rsidRPr="002B4998">
        <w:rPr>
          <w:rtl/>
        </w:rPr>
        <w:t>ليكرت</w:t>
      </w:r>
      <w:proofErr w:type="spellEnd"/>
      <w:r w:rsidRPr="002B4998">
        <w:rPr>
          <w:rtl/>
        </w:rPr>
        <w:t xml:space="preserve"> الخماسي</w:t>
      </w:r>
      <w:r w:rsidRPr="002B4998">
        <w:rPr>
          <w:rFonts w:ascii="Simplified Arabic" w:hAnsi="Simplified Arabic"/>
          <w:sz w:val="28"/>
        </w:rPr>
        <w:t>:</w:t>
      </w:r>
      <w:r w:rsidRPr="002B4998">
        <w:rPr>
          <w:rFonts w:ascii="Simplified Arabic" w:hAnsi="Simplified Arabic" w:hint="cs"/>
          <w:sz w:val="28"/>
          <w:rtl/>
        </w:rPr>
        <w:t xml:space="preserve"> (موافق بشدة = 5)، (موافق = 4)، (محايد = 3)، (غير موافق = 2)، (غير موافق بشدة = 1)، مع إعطاء الخبراء الخيار لتقديم الملاحظات والتعديلات المقترحة. </w:t>
      </w:r>
    </w:p>
    <w:p w14:paraId="47C28BC6" w14:textId="77777777" w:rsidR="002B4998" w:rsidRPr="002B4998" w:rsidRDefault="002B4998" w:rsidP="002B4998">
      <w:pPr>
        <w:spacing w:before="120" w:after="120"/>
        <w:ind w:firstLine="0"/>
      </w:pPr>
      <w:r w:rsidRPr="002B4998">
        <w:rPr>
          <w:bCs/>
          <w:u w:val="single"/>
          <w:rtl/>
        </w:rPr>
        <w:t>الهدف</w:t>
      </w:r>
      <w:r w:rsidRPr="002B4998">
        <w:rPr>
          <w:rFonts w:hint="cs"/>
          <w:bCs/>
          <w:u w:val="single"/>
          <w:rtl/>
        </w:rPr>
        <w:t xml:space="preserve"> من الجولة:</w:t>
      </w:r>
      <w:r w:rsidRPr="002B4998">
        <w:t xml:space="preserve"> </w:t>
      </w:r>
      <w:r w:rsidRPr="002B4998">
        <w:rPr>
          <w:rtl/>
        </w:rPr>
        <w:t xml:space="preserve">التحقق من ملاءمة </w:t>
      </w:r>
      <w:r w:rsidRPr="002B4998">
        <w:rPr>
          <w:rFonts w:hint="cs"/>
          <w:rtl/>
        </w:rPr>
        <w:t>المعايير الرئيسة وتنقيحها</w:t>
      </w:r>
      <w:r w:rsidRPr="002B4998">
        <w:rPr>
          <w:rtl/>
        </w:rPr>
        <w:t xml:space="preserve"> قبل الانتقال إلى مرحلة المؤشرات </w:t>
      </w:r>
      <w:proofErr w:type="gramStart"/>
      <w:r w:rsidRPr="002B4998">
        <w:rPr>
          <w:rtl/>
        </w:rPr>
        <w:t>التفصيلية</w:t>
      </w:r>
      <w:proofErr w:type="gramEnd"/>
      <w:r w:rsidRPr="002B4998">
        <w:rPr>
          <w:rFonts w:hint="cs"/>
          <w:rtl/>
        </w:rPr>
        <w:t>.</w:t>
      </w:r>
    </w:p>
    <w:p w14:paraId="0D78F4F7" w14:textId="77777777" w:rsidR="002B4998" w:rsidRPr="002B4998" w:rsidRDefault="002B4998" w:rsidP="002B4998">
      <w:pPr>
        <w:spacing w:before="120" w:after="120"/>
        <w:ind w:firstLine="0"/>
      </w:pPr>
      <w:proofErr w:type="gramStart"/>
      <w:r w:rsidRPr="002B4998">
        <w:rPr>
          <w:b/>
          <w:bCs/>
          <w:u w:val="single"/>
          <w:rtl/>
        </w:rPr>
        <w:t>الجولة</w:t>
      </w:r>
      <w:proofErr w:type="gramEnd"/>
      <w:r w:rsidRPr="002B4998">
        <w:rPr>
          <w:b/>
          <w:bCs/>
          <w:u w:val="single"/>
          <w:rtl/>
        </w:rPr>
        <w:t xml:space="preserve"> الثانية:</w:t>
      </w:r>
      <w:r w:rsidRPr="002B4998">
        <w:rPr>
          <w:rtl/>
        </w:rPr>
        <w:t xml:space="preserve"> </w:t>
      </w:r>
      <w:r w:rsidRPr="002B4998">
        <w:rPr>
          <w:rFonts w:hint="cs"/>
          <w:rtl/>
        </w:rPr>
        <w:t>تحكيم</w:t>
      </w:r>
      <w:r w:rsidRPr="002B4998">
        <w:rPr>
          <w:rtl/>
        </w:rPr>
        <w:t xml:space="preserve"> المؤشرات </w:t>
      </w:r>
      <w:r w:rsidRPr="002B4998">
        <w:rPr>
          <w:rFonts w:hint="cs"/>
          <w:rtl/>
        </w:rPr>
        <w:t>حسب التالي:</w:t>
      </w:r>
    </w:p>
    <w:p w14:paraId="745A5D87" w14:textId="77777777" w:rsidR="002B4998" w:rsidRPr="002B4998" w:rsidRDefault="002B4998" w:rsidP="002B4998">
      <w:pPr>
        <w:spacing w:before="120" w:after="120"/>
      </w:pPr>
      <w:r w:rsidRPr="002B4998">
        <w:rPr>
          <w:rFonts w:hint="cs"/>
          <w:rtl/>
        </w:rPr>
        <w:t xml:space="preserve">1. </w:t>
      </w:r>
      <w:proofErr w:type="gramStart"/>
      <w:r w:rsidRPr="002B4998">
        <w:rPr>
          <w:rtl/>
        </w:rPr>
        <w:t>عرض</w:t>
      </w:r>
      <w:proofErr w:type="gramEnd"/>
      <w:r w:rsidRPr="002B4998">
        <w:rPr>
          <w:rtl/>
        </w:rPr>
        <w:t xml:space="preserve"> </w:t>
      </w:r>
      <w:r w:rsidRPr="002B4998">
        <w:rPr>
          <w:rFonts w:hint="cs"/>
          <w:rtl/>
        </w:rPr>
        <w:t>قائمة ب</w:t>
      </w:r>
      <w:r w:rsidRPr="002B4998">
        <w:rPr>
          <w:rtl/>
        </w:rPr>
        <w:t xml:space="preserve">المؤشرات التفصيلية </w:t>
      </w:r>
      <w:r w:rsidRPr="002B4998">
        <w:rPr>
          <w:rFonts w:hint="cs"/>
          <w:rtl/>
        </w:rPr>
        <w:t xml:space="preserve">المقترحة </w:t>
      </w:r>
      <w:r w:rsidRPr="002B4998">
        <w:rPr>
          <w:rtl/>
        </w:rPr>
        <w:t xml:space="preserve">داخل كل </w:t>
      </w:r>
      <w:r w:rsidRPr="002B4998">
        <w:rPr>
          <w:rFonts w:hint="cs"/>
          <w:rtl/>
        </w:rPr>
        <w:t xml:space="preserve">معيار بعد استخلاصها من الأدبيات والدراسات السابقة ومقترحات الخبراء ومخرجات الجولة الأولى. وبلغ عدد المؤشرات المعروضة على الخبراء (30) مؤشرًا، بواقع (5) مؤشرات لكل معيار من المعايير الستة. </w:t>
      </w:r>
    </w:p>
    <w:p w14:paraId="49C2EDEB" w14:textId="77777777" w:rsidR="002B4998" w:rsidRPr="002B4998" w:rsidRDefault="002B4998" w:rsidP="002B4998">
      <w:pPr>
        <w:spacing w:before="120" w:after="120"/>
        <w:rPr>
          <w:rtl/>
        </w:rPr>
      </w:pPr>
      <w:r w:rsidRPr="002B4998">
        <w:rPr>
          <w:rFonts w:hint="cs"/>
          <w:rtl/>
        </w:rPr>
        <w:t xml:space="preserve">2. </w:t>
      </w:r>
      <w:proofErr w:type="gramStart"/>
      <w:r w:rsidRPr="002B4998">
        <w:rPr>
          <w:rFonts w:hint="cs"/>
          <w:rtl/>
        </w:rPr>
        <w:t>الطلب</w:t>
      </w:r>
      <w:proofErr w:type="gramEnd"/>
      <w:r w:rsidRPr="002B4998">
        <w:rPr>
          <w:rtl/>
        </w:rPr>
        <w:t xml:space="preserve"> من الخبراء تقييم مدى ملاءمة كل مؤشر </w:t>
      </w:r>
      <w:r w:rsidRPr="002B4998">
        <w:rPr>
          <w:rFonts w:hint="cs"/>
          <w:rtl/>
        </w:rPr>
        <w:t>للمعيار</w:t>
      </w:r>
      <w:r w:rsidRPr="002B4998">
        <w:rPr>
          <w:rtl/>
        </w:rPr>
        <w:t xml:space="preserve"> الذي ينتمي إليه</w:t>
      </w:r>
      <w:r w:rsidRPr="002B4998">
        <w:rPr>
          <w:rFonts w:hint="cs"/>
          <w:rtl/>
        </w:rPr>
        <w:t xml:space="preserve">، وإضافة أو تعديل أي مؤشر، وتنقيح المؤشرات والتأكد من عدم تداخل مؤشرات معيار مع معيار آخر. </w:t>
      </w:r>
    </w:p>
    <w:p w14:paraId="562E1D2C" w14:textId="77777777" w:rsidR="002B4998" w:rsidRPr="002B4998" w:rsidRDefault="002B4998" w:rsidP="002B4998">
      <w:pPr>
        <w:spacing w:before="120" w:after="120"/>
      </w:pPr>
      <w:r w:rsidRPr="002B4998">
        <w:rPr>
          <w:rFonts w:hint="cs"/>
          <w:rtl/>
        </w:rPr>
        <w:t>3. استخدام</w:t>
      </w:r>
      <w:r w:rsidRPr="002B4998">
        <w:rPr>
          <w:rtl/>
        </w:rPr>
        <w:t xml:space="preserve"> مقياس </w:t>
      </w:r>
      <w:proofErr w:type="spellStart"/>
      <w:r w:rsidRPr="002B4998">
        <w:rPr>
          <w:rtl/>
        </w:rPr>
        <w:t>ليكرت</w:t>
      </w:r>
      <w:proofErr w:type="spellEnd"/>
      <w:r w:rsidRPr="002B4998">
        <w:rPr>
          <w:rtl/>
        </w:rPr>
        <w:t xml:space="preserve"> الخماسي </w:t>
      </w:r>
      <w:r w:rsidRPr="002B4998">
        <w:rPr>
          <w:rFonts w:hint="cs"/>
          <w:rtl/>
        </w:rPr>
        <w:t xml:space="preserve">على النحو التالي: </w:t>
      </w:r>
      <w:r w:rsidRPr="002B4998">
        <w:rPr>
          <w:rFonts w:ascii="Simplified Arabic" w:hAnsi="Simplified Arabic" w:hint="cs"/>
          <w:sz w:val="28"/>
          <w:rtl/>
        </w:rPr>
        <w:t>(موافق بشدة = 5)، (موافق = 4)، (محايد = 3)، (غير موافق = 2)، (غير موافق بشدة = 1)، مع إعطاء الخبراء الخيار لتقديم الملاحظات والتعديلات المقترحة.</w:t>
      </w:r>
    </w:p>
    <w:p w14:paraId="422201CB" w14:textId="77777777" w:rsidR="002B4998" w:rsidRPr="002B4998" w:rsidRDefault="002B4998" w:rsidP="002B4998">
      <w:pPr>
        <w:spacing w:before="120" w:after="120"/>
        <w:ind w:firstLine="0"/>
      </w:pPr>
      <w:proofErr w:type="gramStart"/>
      <w:r w:rsidRPr="002B4998">
        <w:rPr>
          <w:bCs/>
          <w:u w:val="single"/>
          <w:rtl/>
        </w:rPr>
        <w:lastRenderedPageBreak/>
        <w:t>الهدف</w:t>
      </w:r>
      <w:proofErr w:type="gramEnd"/>
      <w:r w:rsidRPr="002B4998">
        <w:rPr>
          <w:rFonts w:hint="cs"/>
          <w:bCs/>
          <w:u w:val="single"/>
          <w:rtl/>
        </w:rPr>
        <w:t xml:space="preserve"> من الجولة:</w:t>
      </w:r>
      <w:r w:rsidRPr="002B4998">
        <w:rPr>
          <w:rFonts w:ascii="Simplified Arabic" w:hAnsi="Simplified Arabic" w:hint="cs"/>
          <w:sz w:val="28"/>
          <w:rtl/>
        </w:rPr>
        <w:t xml:space="preserve"> التحقق من تبعية كل مؤشر للمعيار الذي يناسبه، وتحكيم المؤشرات وتحديد ما يحتاج منها البقاء أو التعديل أو الحذف في ضوء درجة اتفاق الخبراء وملاحظاتهم</w:t>
      </w:r>
      <w:r w:rsidRPr="002B4998">
        <w:rPr>
          <w:rFonts w:hint="cs"/>
          <w:rtl/>
        </w:rPr>
        <w:t>.</w:t>
      </w:r>
    </w:p>
    <w:p w14:paraId="2DAB964C" w14:textId="77777777" w:rsidR="002B4998" w:rsidRPr="002B4998" w:rsidRDefault="002B4998" w:rsidP="002B4998">
      <w:pPr>
        <w:spacing w:before="120" w:after="120"/>
        <w:ind w:firstLine="0"/>
        <w:rPr>
          <w:rtl/>
        </w:rPr>
      </w:pPr>
      <w:proofErr w:type="gramStart"/>
      <w:r w:rsidRPr="002B4998">
        <w:rPr>
          <w:b/>
          <w:bCs/>
          <w:u w:val="single"/>
          <w:rtl/>
        </w:rPr>
        <w:t>الجولة</w:t>
      </w:r>
      <w:proofErr w:type="gramEnd"/>
      <w:r w:rsidRPr="002B4998">
        <w:rPr>
          <w:b/>
          <w:bCs/>
          <w:u w:val="single"/>
          <w:rtl/>
        </w:rPr>
        <w:t xml:space="preserve"> الثالثة:</w:t>
      </w:r>
      <w:r w:rsidRPr="002B4998">
        <w:rPr>
          <w:rtl/>
        </w:rPr>
        <w:t xml:space="preserve"> </w:t>
      </w:r>
      <w:r w:rsidRPr="002B4998">
        <w:rPr>
          <w:rFonts w:hint="cs"/>
          <w:rtl/>
        </w:rPr>
        <w:t xml:space="preserve">تحكيم الأوزان النسبية المقترحة للمعايير والمؤشرات حسب التالي: </w:t>
      </w:r>
    </w:p>
    <w:p w14:paraId="2AB1BB60" w14:textId="77777777" w:rsidR="002B4998" w:rsidRPr="002B4998" w:rsidRDefault="002B4998" w:rsidP="002B4998">
      <w:pPr>
        <w:spacing w:before="120" w:after="120"/>
        <w:ind w:firstLine="282"/>
        <w:rPr>
          <w:rtl/>
        </w:rPr>
      </w:pPr>
      <w:r w:rsidRPr="002B4998">
        <w:rPr>
          <w:rFonts w:hint="cs"/>
          <w:rtl/>
        </w:rPr>
        <w:t xml:space="preserve">1. </w:t>
      </w:r>
      <w:r w:rsidRPr="002B4998">
        <w:rPr>
          <w:rtl/>
        </w:rPr>
        <w:t xml:space="preserve">عرض الأوزان النسبية </w:t>
      </w:r>
      <w:r w:rsidRPr="002B4998">
        <w:rPr>
          <w:rFonts w:hint="cs"/>
          <w:rtl/>
        </w:rPr>
        <w:t xml:space="preserve">الأولية </w:t>
      </w:r>
      <w:r w:rsidRPr="002B4998">
        <w:rPr>
          <w:rtl/>
        </w:rPr>
        <w:t>المقترحة للمعايير والمؤشرات على الخبراء</w:t>
      </w:r>
      <w:r w:rsidRPr="002B4998">
        <w:rPr>
          <w:rFonts w:hint="cs"/>
          <w:rtl/>
        </w:rPr>
        <w:t xml:space="preserve"> </w:t>
      </w:r>
      <w:proofErr w:type="gramStart"/>
      <w:r w:rsidRPr="002B4998">
        <w:rPr>
          <w:rFonts w:hint="cs"/>
          <w:rtl/>
        </w:rPr>
        <w:t>المستخلصة</w:t>
      </w:r>
      <w:proofErr w:type="gramEnd"/>
      <w:r w:rsidRPr="002B4998">
        <w:rPr>
          <w:rFonts w:hint="cs"/>
          <w:rtl/>
        </w:rPr>
        <w:t xml:space="preserve"> من الجولتين السابقتين.</w:t>
      </w:r>
      <w:r w:rsidRPr="002B4998">
        <w:rPr>
          <w:rtl/>
        </w:rPr>
        <w:t xml:space="preserve"> </w:t>
      </w:r>
    </w:p>
    <w:p w14:paraId="7F6E1C93" w14:textId="77777777" w:rsidR="002B4998" w:rsidRPr="002B4998" w:rsidRDefault="002B4998" w:rsidP="002B4998">
      <w:pPr>
        <w:spacing w:before="120" w:after="120"/>
        <w:ind w:firstLine="282"/>
        <w:rPr>
          <w:rFonts w:ascii="Simplified Arabic" w:hAnsi="Simplified Arabic"/>
          <w:sz w:val="28"/>
          <w:rtl/>
        </w:rPr>
      </w:pPr>
      <w:r w:rsidRPr="002B4998">
        <w:rPr>
          <w:rFonts w:hint="cs"/>
          <w:rtl/>
        </w:rPr>
        <w:t xml:space="preserve">2. </w:t>
      </w:r>
      <w:proofErr w:type="gramStart"/>
      <w:r w:rsidRPr="002B4998">
        <w:rPr>
          <w:rFonts w:hint="cs"/>
          <w:rtl/>
        </w:rPr>
        <w:t>الطلب</w:t>
      </w:r>
      <w:proofErr w:type="gramEnd"/>
      <w:r w:rsidRPr="002B4998">
        <w:rPr>
          <w:rtl/>
        </w:rPr>
        <w:t xml:space="preserve"> من</w:t>
      </w:r>
      <w:r w:rsidRPr="002B4998">
        <w:rPr>
          <w:rFonts w:hint="cs"/>
          <w:rtl/>
        </w:rPr>
        <w:t xml:space="preserve"> الخبراء </w:t>
      </w:r>
      <w:r w:rsidRPr="002B4998">
        <w:rPr>
          <w:rtl/>
        </w:rPr>
        <w:t>تحديد موافقتهم أو عدم موافقتهم عليها</w:t>
      </w:r>
      <w:r w:rsidRPr="002B4998">
        <w:rPr>
          <w:rFonts w:hint="cs"/>
          <w:rtl/>
        </w:rPr>
        <w:t xml:space="preserve"> وفق مقياس ثنائي</w:t>
      </w:r>
      <w:r w:rsidRPr="002B4998">
        <w:rPr>
          <w:rtl/>
        </w:rPr>
        <w:t>، مع إتاحة المجال لاقتراح وزن معدل عند الحاجة</w:t>
      </w:r>
      <w:r w:rsidRPr="002B4998">
        <w:rPr>
          <w:rFonts w:hint="cs"/>
          <w:rtl/>
        </w:rPr>
        <w:t xml:space="preserve"> لأي مؤشر</w:t>
      </w:r>
      <w:r w:rsidRPr="002B4998">
        <w:rPr>
          <w:rFonts w:ascii="Simplified Arabic" w:hAnsi="Simplified Arabic"/>
          <w:sz w:val="28"/>
        </w:rPr>
        <w:t>.</w:t>
      </w:r>
    </w:p>
    <w:p w14:paraId="3E4B3747" w14:textId="77777777" w:rsidR="002B4998" w:rsidRPr="002B4998" w:rsidRDefault="002B4998" w:rsidP="002B4998">
      <w:pPr>
        <w:spacing w:before="120" w:after="120"/>
        <w:ind w:firstLine="0"/>
      </w:pPr>
      <w:proofErr w:type="gramStart"/>
      <w:r w:rsidRPr="002B4998">
        <w:rPr>
          <w:bCs/>
          <w:u w:val="single"/>
          <w:rtl/>
        </w:rPr>
        <w:t>الهد</w:t>
      </w:r>
      <w:r w:rsidRPr="002B4998">
        <w:rPr>
          <w:rFonts w:hint="cs"/>
          <w:bCs/>
          <w:u w:val="single"/>
          <w:rtl/>
        </w:rPr>
        <w:t>ف</w:t>
      </w:r>
      <w:proofErr w:type="gramEnd"/>
      <w:r w:rsidRPr="002B4998">
        <w:rPr>
          <w:rFonts w:hint="cs"/>
          <w:bCs/>
          <w:u w:val="single"/>
          <w:rtl/>
        </w:rPr>
        <w:t xml:space="preserve"> من الجولة:</w:t>
      </w:r>
      <w:r w:rsidRPr="002B4998">
        <w:t xml:space="preserve"> </w:t>
      </w:r>
      <w:r w:rsidRPr="002B4998">
        <w:rPr>
          <w:rFonts w:hint="cs"/>
          <w:rtl/>
        </w:rPr>
        <w:t>تحكيم</w:t>
      </w:r>
      <w:r w:rsidRPr="002B4998">
        <w:rPr>
          <w:rtl/>
        </w:rPr>
        <w:t xml:space="preserve"> الأوزان النسبية </w:t>
      </w:r>
      <w:r w:rsidRPr="002B4998">
        <w:rPr>
          <w:rFonts w:hint="cs"/>
          <w:rtl/>
        </w:rPr>
        <w:t>للمؤشرات</w:t>
      </w:r>
      <w:r w:rsidRPr="002B4998">
        <w:rPr>
          <w:rtl/>
        </w:rPr>
        <w:t xml:space="preserve">، بما يمكّن </w:t>
      </w:r>
      <w:r w:rsidRPr="002B4998">
        <w:rPr>
          <w:rFonts w:hint="cs"/>
          <w:rtl/>
        </w:rPr>
        <w:t xml:space="preserve">من اعتمادها لكل معيار بعد ذلك، ثم </w:t>
      </w:r>
      <w:r w:rsidRPr="002B4998">
        <w:rPr>
          <w:rtl/>
        </w:rPr>
        <w:t>بناء النموذج النهائي المقترح بصورة موزونة</w:t>
      </w:r>
      <w:r w:rsidRPr="002B4998">
        <w:rPr>
          <w:rFonts w:hint="cs"/>
          <w:rtl/>
        </w:rPr>
        <w:t>.</w:t>
      </w:r>
    </w:p>
    <w:p w14:paraId="66946CA4" w14:textId="77777777" w:rsidR="002B4998" w:rsidRPr="002B4998" w:rsidRDefault="002B4998" w:rsidP="002B4998">
      <w:pPr>
        <w:keepNext/>
        <w:keepLines/>
        <w:spacing w:before="120" w:after="120"/>
        <w:ind w:firstLine="0"/>
        <w:outlineLvl w:val="1"/>
        <w:rPr>
          <w:rFonts w:ascii="Simplified Arabic" w:eastAsia="Times New Roman" w:hAnsi="Simplified Arabic"/>
          <w:b/>
          <w:bCs/>
          <w:kern w:val="0"/>
          <w:sz w:val="32"/>
          <w:szCs w:val="32"/>
          <w:u w:val="single"/>
          <w:lang w:bidi="ar-EG"/>
          <w14:ligatures w14:val="none"/>
        </w:rPr>
      </w:pPr>
      <w:r w:rsidRPr="002B4998">
        <w:rPr>
          <w:rFonts w:ascii="Simplified Arabic" w:eastAsia="Times New Roman" w:hAnsi="Simplified Arabic"/>
          <w:b/>
          <w:bCs/>
          <w:kern w:val="0"/>
          <w:sz w:val="32"/>
          <w:szCs w:val="32"/>
          <w:u w:val="single"/>
          <w:rtl/>
          <w:lang w:bidi="ar-EG"/>
          <w14:ligatures w14:val="none"/>
        </w:rPr>
        <w:t>(</w:t>
      </w:r>
      <w:r w:rsidRPr="002B4998">
        <w:rPr>
          <w:rFonts w:ascii="Simplified Arabic" w:eastAsia="Times New Roman" w:hAnsi="Simplified Arabic" w:hint="cs"/>
          <w:b/>
          <w:bCs/>
          <w:kern w:val="0"/>
          <w:sz w:val="32"/>
          <w:szCs w:val="32"/>
          <w:u w:val="single"/>
          <w:rtl/>
          <w:lang w:bidi="ar-EG"/>
          <w14:ligatures w14:val="none"/>
        </w:rPr>
        <w:t>2</w:t>
      </w:r>
      <w:r w:rsidRPr="002B4998">
        <w:rPr>
          <w:rFonts w:ascii="Simplified Arabic" w:eastAsia="Times New Roman" w:hAnsi="Simplified Arabic"/>
          <w:b/>
          <w:bCs/>
          <w:kern w:val="0"/>
          <w:sz w:val="32"/>
          <w:szCs w:val="32"/>
          <w:u w:val="single"/>
          <w:rtl/>
          <w:lang w:bidi="ar-EG"/>
          <w14:ligatures w14:val="none"/>
        </w:rPr>
        <w:t xml:space="preserve">. </w:t>
      </w:r>
      <w:r w:rsidRPr="002B4998">
        <w:rPr>
          <w:rFonts w:ascii="Simplified Arabic" w:eastAsia="Times New Roman" w:hAnsi="Simplified Arabic" w:hint="cs"/>
          <w:b/>
          <w:bCs/>
          <w:kern w:val="0"/>
          <w:sz w:val="32"/>
          <w:szCs w:val="32"/>
          <w:u w:val="single"/>
          <w:rtl/>
          <w:lang w:bidi="ar-EG"/>
          <w14:ligatures w14:val="none"/>
        </w:rPr>
        <w:t>8</w:t>
      </w:r>
      <w:r w:rsidRPr="002B4998">
        <w:rPr>
          <w:rFonts w:ascii="Simplified Arabic" w:eastAsia="Times New Roman" w:hAnsi="Simplified Arabic"/>
          <w:b/>
          <w:bCs/>
          <w:kern w:val="0"/>
          <w:sz w:val="32"/>
          <w:szCs w:val="32"/>
          <w:u w:val="single"/>
          <w:rtl/>
          <w:lang w:bidi="ar-EG"/>
          <w14:ligatures w14:val="none"/>
        </w:rPr>
        <w:t xml:space="preserve">. </w:t>
      </w:r>
      <w:r w:rsidRPr="002B4998">
        <w:rPr>
          <w:rFonts w:ascii="Simplified Arabic" w:eastAsia="Times New Roman" w:hAnsi="Simplified Arabic" w:hint="cs"/>
          <w:b/>
          <w:bCs/>
          <w:kern w:val="0"/>
          <w:sz w:val="32"/>
          <w:szCs w:val="32"/>
          <w:u w:val="single"/>
          <w:rtl/>
          <w:lang w:bidi="ar-EG"/>
          <w14:ligatures w14:val="none"/>
        </w:rPr>
        <w:t>2</w:t>
      </w:r>
      <w:r w:rsidRPr="002B4998">
        <w:rPr>
          <w:rFonts w:ascii="Simplified Arabic" w:eastAsia="Times New Roman" w:hAnsi="Simplified Arabic"/>
          <w:b/>
          <w:bCs/>
          <w:kern w:val="0"/>
          <w:sz w:val="32"/>
          <w:szCs w:val="32"/>
          <w:u w:val="single"/>
          <w:rtl/>
          <w:lang w:bidi="ar-EG"/>
          <w14:ligatures w14:val="none"/>
        </w:rPr>
        <w:t>)</w:t>
      </w:r>
      <w:r w:rsidRPr="002B4998">
        <w:rPr>
          <w:rFonts w:ascii="Simplified Arabic" w:eastAsia="Times New Roman" w:hAnsi="Simplified Arabic" w:hint="cs"/>
          <w:b/>
          <w:bCs/>
          <w:kern w:val="0"/>
          <w:sz w:val="32"/>
          <w:szCs w:val="32"/>
          <w:u w:val="single"/>
          <w:rtl/>
          <w:lang w:bidi="ar-EG"/>
          <w14:ligatures w14:val="none"/>
        </w:rPr>
        <w:t xml:space="preserve"> </w:t>
      </w:r>
      <w:proofErr w:type="gramStart"/>
      <w:r w:rsidRPr="002B4998">
        <w:rPr>
          <w:rFonts w:ascii="Simplified Arabic" w:eastAsia="Times New Roman" w:hAnsi="Simplified Arabic"/>
          <w:b/>
          <w:bCs/>
          <w:kern w:val="0"/>
          <w:sz w:val="32"/>
          <w:szCs w:val="32"/>
          <w:u w:val="single"/>
          <w:rtl/>
          <w:lang w:bidi="ar-EG"/>
          <w14:ligatures w14:val="none"/>
        </w:rPr>
        <w:t>آلية</w:t>
      </w:r>
      <w:proofErr w:type="gramEnd"/>
      <w:r w:rsidRPr="002B4998">
        <w:rPr>
          <w:rFonts w:ascii="Simplified Arabic" w:eastAsia="Times New Roman" w:hAnsi="Simplified Arabic"/>
          <w:b/>
          <w:bCs/>
          <w:kern w:val="0"/>
          <w:sz w:val="32"/>
          <w:szCs w:val="32"/>
          <w:u w:val="single"/>
          <w:rtl/>
          <w:lang w:bidi="ar-EG"/>
          <w14:ligatures w14:val="none"/>
        </w:rPr>
        <w:t xml:space="preserve"> التغذية الراجعة</w:t>
      </w:r>
    </w:p>
    <w:p w14:paraId="6718C537" w14:textId="77777777" w:rsidR="002B4998" w:rsidRPr="002B4998" w:rsidRDefault="002B4998" w:rsidP="002B4998">
      <w:pPr>
        <w:spacing w:before="120" w:after="120"/>
      </w:pPr>
      <w:proofErr w:type="gramStart"/>
      <w:r w:rsidRPr="002B4998">
        <w:rPr>
          <w:rtl/>
        </w:rPr>
        <w:t>في</w:t>
      </w:r>
      <w:proofErr w:type="gramEnd"/>
      <w:r w:rsidRPr="002B4998">
        <w:rPr>
          <w:rtl/>
        </w:rPr>
        <w:t xml:space="preserve"> كل جولة، يُزو</w:t>
      </w:r>
      <w:r w:rsidRPr="002B4998">
        <w:rPr>
          <w:rFonts w:hint="cs"/>
          <w:rtl/>
        </w:rPr>
        <w:t>ّ</w:t>
      </w:r>
      <w:r w:rsidRPr="002B4998">
        <w:rPr>
          <w:rtl/>
        </w:rPr>
        <w:t>د الخبراء بنتائج إحصائية موجزة من الجولة السابقة، بما يعزز تقارب الآراء تدريجيًا ويزيد من درجة الإجماع</w:t>
      </w:r>
      <w:r w:rsidRPr="002B4998">
        <w:rPr>
          <w:rFonts w:hint="cs"/>
          <w:rtl/>
        </w:rPr>
        <w:t>.</w:t>
      </w:r>
    </w:p>
    <w:p w14:paraId="3C52AF90" w14:textId="77777777" w:rsidR="002B4998" w:rsidRPr="002B4998" w:rsidRDefault="002B4998" w:rsidP="002B4998">
      <w:pPr>
        <w:keepNext/>
        <w:keepLines/>
        <w:spacing w:before="120" w:after="120"/>
        <w:ind w:firstLine="0"/>
        <w:outlineLvl w:val="1"/>
        <w:rPr>
          <w:rFonts w:ascii="Simplified Arabic" w:eastAsia="Times New Roman" w:hAnsi="Simplified Arabic"/>
          <w:b/>
          <w:bCs/>
          <w:kern w:val="0"/>
          <w:sz w:val="32"/>
          <w:szCs w:val="32"/>
          <w:u w:val="single"/>
          <w:lang w:bidi="ar-EG"/>
          <w14:ligatures w14:val="none"/>
        </w:rPr>
      </w:pPr>
      <w:r w:rsidRPr="002B4998">
        <w:rPr>
          <w:rFonts w:ascii="Simplified Arabic" w:eastAsia="Times New Roman" w:hAnsi="Simplified Arabic" w:hint="cs"/>
          <w:b/>
          <w:bCs/>
          <w:kern w:val="0"/>
          <w:sz w:val="32"/>
          <w:szCs w:val="32"/>
          <w:u w:val="single"/>
          <w:rtl/>
          <w:lang w:bidi="ar-EG"/>
          <w14:ligatures w14:val="none"/>
        </w:rPr>
        <w:t xml:space="preserve">(2. 8. 3) </w:t>
      </w:r>
      <w:r w:rsidRPr="002B4998">
        <w:rPr>
          <w:rFonts w:ascii="Simplified Arabic" w:eastAsia="Times New Roman" w:hAnsi="Simplified Arabic"/>
          <w:b/>
          <w:bCs/>
          <w:kern w:val="0"/>
          <w:sz w:val="32"/>
          <w:szCs w:val="32"/>
          <w:u w:val="single"/>
          <w:rtl/>
          <w:lang w:bidi="ar-EG"/>
          <w14:ligatures w14:val="none"/>
        </w:rPr>
        <w:t>طبيعة البيانات</w:t>
      </w:r>
    </w:p>
    <w:p w14:paraId="4B260652" w14:textId="77777777" w:rsidR="002B4998" w:rsidRPr="002B4998" w:rsidRDefault="002B4998" w:rsidP="002B4998">
      <w:pPr>
        <w:spacing w:before="120" w:after="120"/>
        <w:rPr>
          <w:rFonts w:ascii="Simplified Arabic" w:hAnsi="Simplified Arabic"/>
          <w:sz w:val="28"/>
        </w:rPr>
      </w:pPr>
      <w:r w:rsidRPr="002B4998">
        <w:rPr>
          <w:rFonts w:ascii="Simplified Arabic" w:hAnsi="Simplified Arabic"/>
          <w:sz w:val="28"/>
          <w:rtl/>
        </w:rPr>
        <w:t xml:space="preserve">1. بيانات كمية وصفية في الاستبانة التمهيدية، تم جمعها باستخدام مقياس </w:t>
      </w:r>
      <w:proofErr w:type="spellStart"/>
      <w:r w:rsidRPr="002B4998">
        <w:rPr>
          <w:rFonts w:ascii="Simplified Arabic" w:hAnsi="Simplified Arabic"/>
          <w:sz w:val="28"/>
          <w:rtl/>
        </w:rPr>
        <w:t>ليكرت</w:t>
      </w:r>
      <w:proofErr w:type="spellEnd"/>
      <w:r w:rsidRPr="002B4998">
        <w:rPr>
          <w:rFonts w:ascii="Simplified Arabic" w:hAnsi="Simplified Arabic"/>
          <w:sz w:val="28"/>
          <w:rtl/>
        </w:rPr>
        <w:t xml:space="preserve"> الخماسي لقياس اتجاهات الخبراء نحو مناسبة التحول إلى نموذج قائم على المهارات والقدرات</w:t>
      </w:r>
      <w:r w:rsidRPr="002B4998">
        <w:rPr>
          <w:rFonts w:ascii="Simplified Arabic" w:hAnsi="Simplified Arabic"/>
          <w:sz w:val="28"/>
        </w:rPr>
        <w:t>.</w:t>
      </w:r>
    </w:p>
    <w:p w14:paraId="0CCD5DEB" w14:textId="77777777" w:rsidR="002B4998" w:rsidRPr="002B4998" w:rsidRDefault="002B4998" w:rsidP="002B4998">
      <w:pPr>
        <w:spacing w:before="120" w:after="120"/>
        <w:rPr>
          <w:rFonts w:ascii="Simplified Arabic" w:hAnsi="Simplified Arabic"/>
          <w:sz w:val="28"/>
        </w:rPr>
      </w:pPr>
      <w:r w:rsidRPr="002B4998">
        <w:rPr>
          <w:rFonts w:ascii="Simplified Arabic" w:hAnsi="Simplified Arabic"/>
          <w:sz w:val="28"/>
          <w:rtl/>
        </w:rPr>
        <w:t>2. بيانات نوعية في الاستبانة التمهيدية، تمثلت في إجابات الخبراء على الأسئلة المفتوحة المتعلقة بتحديات إعادة المواءمة والمعايير الإضافية المقترحة</w:t>
      </w:r>
      <w:r w:rsidRPr="002B4998">
        <w:rPr>
          <w:rFonts w:ascii="Simplified Arabic" w:hAnsi="Simplified Arabic"/>
          <w:sz w:val="28"/>
        </w:rPr>
        <w:t>.</w:t>
      </w:r>
    </w:p>
    <w:p w14:paraId="3D98C9F3" w14:textId="77777777" w:rsidR="002B4998" w:rsidRPr="002B4998" w:rsidRDefault="002B4998" w:rsidP="002B4998">
      <w:pPr>
        <w:spacing w:before="120" w:after="120"/>
        <w:rPr>
          <w:rFonts w:ascii="Simplified Arabic" w:hAnsi="Simplified Arabic"/>
          <w:sz w:val="28"/>
        </w:rPr>
      </w:pPr>
      <w:r w:rsidRPr="002B4998">
        <w:rPr>
          <w:rFonts w:ascii="Simplified Arabic" w:hAnsi="Simplified Arabic"/>
          <w:sz w:val="28"/>
          <w:rtl/>
        </w:rPr>
        <w:t xml:space="preserve">3. بيانات كمية وصفية في الجولتين الأولى والثانية من دلفي، تم جمعها باستخدام مقياس </w:t>
      </w:r>
      <w:proofErr w:type="spellStart"/>
      <w:r w:rsidRPr="002B4998">
        <w:rPr>
          <w:rFonts w:ascii="Simplified Arabic" w:hAnsi="Simplified Arabic"/>
          <w:sz w:val="28"/>
          <w:rtl/>
        </w:rPr>
        <w:t>ليكرت</w:t>
      </w:r>
      <w:proofErr w:type="spellEnd"/>
      <w:r w:rsidRPr="002B4998">
        <w:rPr>
          <w:rFonts w:ascii="Simplified Arabic" w:hAnsi="Simplified Arabic"/>
          <w:sz w:val="28"/>
          <w:rtl/>
        </w:rPr>
        <w:t xml:space="preserve"> الخماسي لقياس درجة موافقة الخبراء على المعايير الرئيسة والمؤشرات التفصيلية</w:t>
      </w:r>
      <w:r w:rsidRPr="002B4998">
        <w:rPr>
          <w:rFonts w:ascii="Simplified Arabic" w:hAnsi="Simplified Arabic"/>
          <w:sz w:val="28"/>
        </w:rPr>
        <w:t>.</w:t>
      </w:r>
    </w:p>
    <w:p w14:paraId="2988575B" w14:textId="77777777" w:rsidR="002B4998" w:rsidRPr="002B4998" w:rsidRDefault="002B4998" w:rsidP="002B4998">
      <w:pPr>
        <w:spacing w:before="120" w:after="120"/>
        <w:rPr>
          <w:rFonts w:ascii="Simplified Arabic" w:hAnsi="Simplified Arabic"/>
          <w:sz w:val="28"/>
          <w:rtl/>
        </w:rPr>
      </w:pPr>
      <w:r w:rsidRPr="002B4998">
        <w:rPr>
          <w:rFonts w:ascii="Simplified Arabic" w:hAnsi="Simplified Arabic"/>
          <w:sz w:val="28"/>
          <w:rtl/>
        </w:rPr>
        <w:t xml:space="preserve">4. بيانات كمية وصفية في الجولة الثالثة من دلفي، </w:t>
      </w:r>
      <w:r w:rsidRPr="002B4998">
        <w:rPr>
          <w:rFonts w:ascii="Simplified Arabic" w:hAnsi="Simplified Arabic" w:hint="cs"/>
          <w:sz w:val="28"/>
          <w:rtl/>
        </w:rPr>
        <w:t>تم جمعها من ا</w:t>
      </w:r>
      <w:r w:rsidRPr="002B4998">
        <w:rPr>
          <w:rFonts w:ascii="Simplified Arabic" w:hAnsi="Simplified Arabic"/>
          <w:sz w:val="28"/>
          <w:rtl/>
        </w:rPr>
        <w:t>جابات الخبراء على خيارَي «موافق» و«غير موافق» بشأن الأوزان النسبية المقترحة، مع إتاحة المجال لتعديل الوزن عند الحاجة</w:t>
      </w:r>
      <w:r w:rsidRPr="002B4998">
        <w:rPr>
          <w:rFonts w:ascii="Simplified Arabic" w:hAnsi="Simplified Arabic"/>
          <w:sz w:val="28"/>
        </w:rPr>
        <w:t>.</w:t>
      </w:r>
    </w:p>
    <w:p w14:paraId="6E8BFCFF" w14:textId="77777777" w:rsidR="002B4998" w:rsidRPr="002B4998" w:rsidRDefault="002B4998" w:rsidP="002B4998">
      <w:pPr>
        <w:spacing w:before="120" w:after="120"/>
        <w:rPr>
          <w:rFonts w:ascii="Simplified Arabic" w:hAnsi="Simplified Arabic"/>
          <w:sz w:val="28"/>
        </w:rPr>
      </w:pPr>
      <w:r w:rsidRPr="002B4998">
        <w:rPr>
          <w:rFonts w:ascii="Simplified Arabic" w:hAnsi="Simplified Arabic"/>
          <w:sz w:val="28"/>
          <w:rtl/>
        </w:rPr>
        <w:t xml:space="preserve">5. </w:t>
      </w:r>
      <w:proofErr w:type="gramStart"/>
      <w:r w:rsidRPr="002B4998">
        <w:rPr>
          <w:rFonts w:ascii="Simplified Arabic" w:hAnsi="Simplified Arabic"/>
          <w:sz w:val="28"/>
          <w:rtl/>
        </w:rPr>
        <w:t>تم</w:t>
      </w:r>
      <w:proofErr w:type="gramEnd"/>
      <w:r w:rsidRPr="002B4998">
        <w:rPr>
          <w:rFonts w:ascii="Simplified Arabic" w:hAnsi="Simplified Arabic"/>
          <w:sz w:val="28"/>
          <w:rtl/>
        </w:rPr>
        <w:t xml:space="preserve"> استخدام هذه البيانات لاستخراج التكرارات، والنسب المئوية، والمتوسطات الحسابية، </w:t>
      </w:r>
      <w:r w:rsidRPr="002B4998">
        <w:rPr>
          <w:rFonts w:ascii="Simplified Arabic" w:hAnsi="Simplified Arabic" w:hint="cs"/>
          <w:sz w:val="28"/>
          <w:rtl/>
        </w:rPr>
        <w:t xml:space="preserve">والنسب المئوية للمتوسطات الحسابية، والوسيط، والانحرافات المعيارية، ونسب الاتفاق بين الخبراء، وذلك </w:t>
      </w:r>
      <w:r w:rsidRPr="002B4998">
        <w:rPr>
          <w:rFonts w:ascii="Simplified Arabic" w:hAnsi="Simplified Arabic"/>
          <w:sz w:val="28"/>
          <w:rtl/>
        </w:rPr>
        <w:t>بما يتناسب مع طبيعة كل مرحلة من مراحل الدراسة</w:t>
      </w:r>
      <w:r w:rsidRPr="002B4998">
        <w:rPr>
          <w:rFonts w:ascii="Simplified Arabic" w:hAnsi="Simplified Arabic"/>
          <w:sz w:val="28"/>
        </w:rPr>
        <w:t>.</w:t>
      </w:r>
    </w:p>
    <w:p w14:paraId="0B75B2A8" w14:textId="77777777" w:rsidR="002B4998" w:rsidRPr="002B4998" w:rsidRDefault="002B4998" w:rsidP="002B4998">
      <w:pPr>
        <w:keepNext/>
        <w:keepLines/>
        <w:spacing w:before="120" w:after="120"/>
        <w:ind w:firstLine="0"/>
        <w:outlineLvl w:val="1"/>
        <w:rPr>
          <w:rFonts w:ascii="Simplified Arabic" w:eastAsia="Times New Roman" w:hAnsi="Simplified Arabic"/>
          <w:b/>
          <w:bCs/>
          <w:kern w:val="0"/>
          <w:sz w:val="36"/>
          <w:szCs w:val="36"/>
          <w:u w:val="single"/>
          <w:rtl/>
          <w:lang w:bidi="ar-EG"/>
          <w14:ligatures w14:val="none"/>
        </w:rPr>
      </w:pPr>
      <w:r w:rsidRPr="002B4998">
        <w:rPr>
          <w:rFonts w:ascii="Simplified Arabic" w:eastAsia="Times New Roman" w:hAnsi="Simplified Arabic" w:hint="cs"/>
          <w:b/>
          <w:bCs/>
          <w:kern w:val="0"/>
          <w:sz w:val="36"/>
          <w:szCs w:val="36"/>
          <w:u w:val="single"/>
          <w:rtl/>
          <w:lang w:bidi="ar-EG"/>
          <w14:ligatures w14:val="none"/>
        </w:rPr>
        <w:t>(</w:t>
      </w:r>
      <w:r w:rsidRPr="002B4998">
        <w:rPr>
          <w:rFonts w:ascii="Simplified Arabic" w:eastAsia="Times New Roman" w:hAnsi="Simplified Arabic"/>
          <w:b/>
          <w:bCs/>
          <w:kern w:val="0"/>
          <w:sz w:val="36"/>
          <w:szCs w:val="36"/>
          <w:u w:val="single"/>
          <w:rtl/>
          <w:lang w:bidi="ar-EG"/>
          <w14:ligatures w14:val="none"/>
        </w:rPr>
        <w:t>2</w:t>
      </w:r>
      <w:r w:rsidRPr="002B4998">
        <w:rPr>
          <w:rFonts w:ascii="Simplified Arabic" w:eastAsia="Times New Roman" w:hAnsi="Simplified Arabic" w:hint="cs"/>
          <w:b/>
          <w:bCs/>
          <w:kern w:val="0"/>
          <w:sz w:val="36"/>
          <w:szCs w:val="36"/>
          <w:u w:val="single"/>
          <w:rtl/>
          <w:lang w:bidi="ar-EG"/>
          <w14:ligatures w14:val="none"/>
        </w:rPr>
        <w:t xml:space="preserve">. 9) </w:t>
      </w:r>
      <w:r w:rsidRPr="002B4998">
        <w:rPr>
          <w:rFonts w:ascii="Simplified Arabic" w:eastAsia="Times New Roman" w:hAnsi="Simplified Arabic"/>
          <w:b/>
          <w:bCs/>
          <w:kern w:val="0"/>
          <w:sz w:val="36"/>
          <w:szCs w:val="36"/>
          <w:u w:val="single"/>
          <w:rtl/>
          <w:lang w:bidi="ar-EG"/>
          <w14:ligatures w14:val="none"/>
        </w:rPr>
        <w:t>حدود الدراسة</w:t>
      </w:r>
    </w:p>
    <w:p w14:paraId="3D539FCA" w14:textId="77777777" w:rsidR="002B4998" w:rsidRPr="002B4998" w:rsidRDefault="002B4998" w:rsidP="002B4998">
      <w:pPr>
        <w:spacing w:before="120" w:after="120"/>
        <w:ind w:firstLine="0"/>
        <w:rPr>
          <w:rFonts w:ascii="Simplified Arabic" w:hAnsi="Simplified Arabic"/>
          <w:b/>
          <w:bCs/>
          <w:sz w:val="32"/>
          <w:szCs w:val="32"/>
          <w:u w:val="single"/>
          <w:rtl/>
        </w:rPr>
      </w:pPr>
      <w:r w:rsidRPr="002B4998">
        <w:rPr>
          <w:rFonts w:ascii="Simplified Arabic" w:hAnsi="Simplified Arabic" w:hint="cs"/>
          <w:b/>
          <w:bCs/>
          <w:sz w:val="32"/>
          <w:szCs w:val="32"/>
          <w:u w:val="single"/>
          <w:rtl/>
        </w:rPr>
        <w:t>(2. 9. 1)</w:t>
      </w:r>
      <w:r w:rsidRPr="002B4998">
        <w:rPr>
          <w:rFonts w:ascii="Simplified Arabic" w:hAnsi="Simplified Arabic"/>
          <w:b/>
          <w:bCs/>
          <w:sz w:val="32"/>
          <w:szCs w:val="32"/>
          <w:u w:val="single"/>
          <w:rtl/>
        </w:rPr>
        <w:t xml:space="preserve"> الحدود الموضوعية </w:t>
      </w:r>
    </w:p>
    <w:p w14:paraId="4C25CA2B" w14:textId="77777777" w:rsidR="002B4998" w:rsidRPr="002B4998" w:rsidRDefault="002B4998" w:rsidP="002B4998">
      <w:pPr>
        <w:spacing w:before="120" w:after="120"/>
      </w:pPr>
      <w:r w:rsidRPr="002B4998">
        <w:rPr>
          <w:rtl/>
        </w:rPr>
        <w:lastRenderedPageBreak/>
        <w:t xml:space="preserve">تقتصر الدراسة </w:t>
      </w:r>
      <w:proofErr w:type="gramStart"/>
      <w:r w:rsidRPr="002B4998">
        <w:rPr>
          <w:rtl/>
        </w:rPr>
        <w:t>على</w:t>
      </w:r>
      <w:proofErr w:type="gramEnd"/>
      <w:r w:rsidRPr="002B4998">
        <w:rPr>
          <w:rFonts w:ascii="Simplified Arabic" w:hAnsi="Simplified Arabic"/>
          <w:sz w:val="28"/>
        </w:rPr>
        <w:t>:</w:t>
      </w:r>
    </w:p>
    <w:p w14:paraId="60C9BFE4" w14:textId="77777777" w:rsidR="002B4998" w:rsidRPr="002B4998" w:rsidRDefault="002B4998" w:rsidP="002B4998">
      <w:pPr>
        <w:spacing w:before="120" w:after="120"/>
      </w:pPr>
      <w:r w:rsidRPr="002B4998">
        <w:rPr>
          <w:rFonts w:hint="cs"/>
          <w:rtl/>
        </w:rPr>
        <w:t xml:space="preserve">1. </w:t>
      </w:r>
      <w:r w:rsidRPr="002B4998">
        <w:rPr>
          <w:rtl/>
        </w:rPr>
        <w:t>تطوير نموذج لإعادة مواءمة رأس المال البشري في الوظائف الإدارية التشغيلية</w:t>
      </w:r>
      <w:r w:rsidRPr="002B4998">
        <w:rPr>
          <w:rFonts w:hint="cs"/>
          <w:rtl/>
        </w:rPr>
        <w:t>.</w:t>
      </w:r>
    </w:p>
    <w:p w14:paraId="36D379BA" w14:textId="77777777" w:rsidR="002B4998" w:rsidRPr="002B4998" w:rsidRDefault="002B4998" w:rsidP="002B4998">
      <w:pPr>
        <w:spacing w:before="120" w:after="120"/>
      </w:pPr>
      <w:r w:rsidRPr="002B4998">
        <w:rPr>
          <w:rFonts w:hint="cs"/>
          <w:rtl/>
        </w:rPr>
        <w:t xml:space="preserve">2. </w:t>
      </w:r>
      <w:r w:rsidRPr="002B4998">
        <w:rPr>
          <w:rtl/>
        </w:rPr>
        <w:t xml:space="preserve">تحديد الأوزان النسبية </w:t>
      </w:r>
      <w:r w:rsidRPr="002B4998">
        <w:rPr>
          <w:rFonts w:hint="cs"/>
          <w:rtl/>
        </w:rPr>
        <w:t>لمعايير النموذج المقترح.</w:t>
      </w:r>
    </w:p>
    <w:p w14:paraId="69F19DA0" w14:textId="77777777" w:rsidR="002B4998" w:rsidRPr="002B4998" w:rsidRDefault="002B4998" w:rsidP="002B4998">
      <w:pPr>
        <w:spacing w:before="120" w:after="120"/>
      </w:pPr>
      <w:r w:rsidRPr="002B4998">
        <w:rPr>
          <w:rFonts w:hint="cs"/>
          <w:rtl/>
        </w:rPr>
        <w:t xml:space="preserve">3. </w:t>
      </w:r>
      <w:r w:rsidRPr="002B4998">
        <w:rPr>
          <w:rtl/>
        </w:rPr>
        <w:t>الاعتماد على أسلوب دلفي لبناء النموذج وتحكيمه</w:t>
      </w:r>
      <w:r w:rsidRPr="002B4998">
        <w:rPr>
          <w:rFonts w:hint="cs"/>
          <w:rtl/>
        </w:rPr>
        <w:t>.</w:t>
      </w:r>
    </w:p>
    <w:p w14:paraId="7538E0C8" w14:textId="77777777" w:rsidR="002B4998" w:rsidRPr="002B4998" w:rsidRDefault="002B4998" w:rsidP="002B4998">
      <w:pPr>
        <w:spacing w:before="120" w:after="120"/>
      </w:pPr>
      <w:r w:rsidRPr="002B4998">
        <w:rPr>
          <w:rFonts w:hint="cs"/>
          <w:rtl/>
        </w:rPr>
        <w:t xml:space="preserve">4. </w:t>
      </w:r>
      <w:proofErr w:type="gramStart"/>
      <w:r w:rsidRPr="002B4998">
        <w:rPr>
          <w:rtl/>
        </w:rPr>
        <w:t>لا</w:t>
      </w:r>
      <w:proofErr w:type="gramEnd"/>
      <w:r w:rsidRPr="002B4998">
        <w:rPr>
          <w:rtl/>
        </w:rPr>
        <w:t xml:space="preserve"> تتناول الدراسة</w:t>
      </w:r>
      <w:r w:rsidRPr="002B4998">
        <w:rPr>
          <w:rFonts w:hint="cs"/>
          <w:rtl/>
        </w:rPr>
        <w:t xml:space="preserve">: </w:t>
      </w:r>
      <w:r w:rsidRPr="002B4998">
        <w:rPr>
          <w:rtl/>
        </w:rPr>
        <w:t>اختبار النموذج ميدانيًا بعد تطبيقه</w:t>
      </w:r>
      <w:r w:rsidRPr="002B4998">
        <w:rPr>
          <w:rFonts w:hint="cs"/>
          <w:rtl/>
        </w:rPr>
        <w:t xml:space="preserve">، </w:t>
      </w:r>
      <w:r w:rsidRPr="002B4998">
        <w:rPr>
          <w:rtl/>
        </w:rPr>
        <w:t>قياس أثر النموذج على الإنتاجية الفعلية</w:t>
      </w:r>
      <w:r w:rsidRPr="002B4998">
        <w:rPr>
          <w:rFonts w:hint="cs"/>
          <w:rtl/>
        </w:rPr>
        <w:t xml:space="preserve">، </w:t>
      </w:r>
      <w:r w:rsidRPr="002B4998">
        <w:rPr>
          <w:rtl/>
        </w:rPr>
        <w:t>الجوانب المالية التفصيلية المرتبطة بإعادة الهيكلة</w:t>
      </w:r>
      <w:r w:rsidRPr="002B4998">
        <w:rPr>
          <w:rFonts w:hint="cs"/>
          <w:rtl/>
        </w:rPr>
        <w:t>.</w:t>
      </w:r>
    </w:p>
    <w:p w14:paraId="22145ACF" w14:textId="77777777" w:rsidR="002B4998" w:rsidRPr="002B4998" w:rsidRDefault="002B4998" w:rsidP="002B4998">
      <w:pPr>
        <w:spacing w:before="120" w:after="120"/>
        <w:ind w:firstLine="0"/>
        <w:rPr>
          <w:rFonts w:ascii="Simplified Arabic" w:hAnsi="Simplified Arabic"/>
          <w:b/>
          <w:bCs/>
          <w:sz w:val="32"/>
          <w:szCs w:val="32"/>
          <w:u w:val="single"/>
        </w:rPr>
      </w:pPr>
      <w:r w:rsidRPr="002B4998">
        <w:rPr>
          <w:rFonts w:ascii="Simplified Arabic" w:hAnsi="Simplified Arabic" w:hint="cs"/>
          <w:b/>
          <w:bCs/>
          <w:sz w:val="32"/>
          <w:szCs w:val="32"/>
          <w:u w:val="single"/>
          <w:rtl/>
        </w:rPr>
        <w:t>(2. 9. 2)</w:t>
      </w:r>
      <w:r w:rsidRPr="002B4998">
        <w:rPr>
          <w:rFonts w:ascii="Simplified Arabic" w:hAnsi="Simplified Arabic"/>
          <w:b/>
          <w:bCs/>
          <w:sz w:val="32"/>
          <w:szCs w:val="32"/>
          <w:u w:val="single"/>
          <w:rtl/>
        </w:rPr>
        <w:t xml:space="preserve"> </w:t>
      </w:r>
      <w:proofErr w:type="gramStart"/>
      <w:r w:rsidRPr="002B4998">
        <w:rPr>
          <w:rFonts w:ascii="Simplified Arabic" w:hAnsi="Simplified Arabic"/>
          <w:b/>
          <w:bCs/>
          <w:sz w:val="32"/>
          <w:szCs w:val="32"/>
          <w:u w:val="single"/>
          <w:rtl/>
        </w:rPr>
        <w:t>الحدود</w:t>
      </w:r>
      <w:proofErr w:type="gramEnd"/>
      <w:r w:rsidRPr="002B4998">
        <w:rPr>
          <w:rFonts w:ascii="Simplified Arabic" w:hAnsi="Simplified Arabic"/>
          <w:b/>
          <w:bCs/>
          <w:sz w:val="32"/>
          <w:szCs w:val="32"/>
          <w:u w:val="single"/>
          <w:rtl/>
        </w:rPr>
        <w:t xml:space="preserve"> الوظيفية</w:t>
      </w:r>
    </w:p>
    <w:p w14:paraId="01EC7E4F" w14:textId="77777777" w:rsidR="002B4998" w:rsidRPr="002B4998" w:rsidRDefault="002B4998" w:rsidP="002B4998">
      <w:pPr>
        <w:spacing w:before="120" w:after="120"/>
      </w:pPr>
      <w:r w:rsidRPr="002B4998">
        <w:rPr>
          <w:rtl/>
        </w:rPr>
        <w:t>ينطبق النموذج على الوظائف</w:t>
      </w:r>
      <w:r w:rsidRPr="002B4998">
        <w:rPr>
          <w:rFonts w:hint="cs"/>
          <w:rtl/>
        </w:rPr>
        <w:t xml:space="preserve"> الإدارية التشغيلية</w:t>
      </w:r>
      <w:r w:rsidRPr="002B4998">
        <w:rPr>
          <w:rtl/>
        </w:rPr>
        <w:t xml:space="preserve"> التي تتمحور مسؤولياتها حول</w:t>
      </w:r>
      <w:r w:rsidRPr="002B4998">
        <w:rPr>
          <w:rFonts w:hint="cs"/>
          <w:rtl/>
        </w:rPr>
        <w:t>:</w:t>
      </w:r>
    </w:p>
    <w:p w14:paraId="68B65EA2" w14:textId="77777777" w:rsidR="002B4998" w:rsidRPr="002B4998" w:rsidRDefault="002B4998" w:rsidP="002B4998">
      <w:pPr>
        <w:spacing w:before="120" w:after="120"/>
      </w:pPr>
      <w:r w:rsidRPr="002B4998">
        <w:rPr>
          <w:rFonts w:hint="cs"/>
          <w:rtl/>
        </w:rPr>
        <w:t xml:space="preserve">1. </w:t>
      </w:r>
      <w:r w:rsidRPr="002B4998">
        <w:rPr>
          <w:rtl/>
        </w:rPr>
        <w:t xml:space="preserve">تنظيم المعلومات </w:t>
      </w:r>
      <w:proofErr w:type="gramStart"/>
      <w:r w:rsidRPr="002B4998">
        <w:rPr>
          <w:rtl/>
        </w:rPr>
        <w:t>والوثائق</w:t>
      </w:r>
      <w:proofErr w:type="gramEnd"/>
      <w:r w:rsidRPr="002B4998">
        <w:rPr>
          <w:rFonts w:hint="cs"/>
          <w:rtl/>
        </w:rPr>
        <w:t>.</w:t>
      </w:r>
    </w:p>
    <w:p w14:paraId="37596710" w14:textId="77777777" w:rsidR="002B4998" w:rsidRPr="002B4998" w:rsidRDefault="002B4998" w:rsidP="002B4998">
      <w:pPr>
        <w:spacing w:before="120" w:after="120"/>
      </w:pPr>
      <w:r w:rsidRPr="002B4998">
        <w:rPr>
          <w:rFonts w:hint="cs"/>
          <w:rtl/>
        </w:rPr>
        <w:t xml:space="preserve">2. </w:t>
      </w:r>
      <w:proofErr w:type="gramStart"/>
      <w:r w:rsidRPr="002B4998">
        <w:rPr>
          <w:rtl/>
        </w:rPr>
        <w:t>تنسيق</w:t>
      </w:r>
      <w:proofErr w:type="gramEnd"/>
      <w:r w:rsidRPr="002B4998">
        <w:rPr>
          <w:rtl/>
        </w:rPr>
        <w:t xml:space="preserve"> الأعمال</w:t>
      </w:r>
      <w:r w:rsidRPr="002B4998">
        <w:rPr>
          <w:rFonts w:hint="cs"/>
          <w:rtl/>
        </w:rPr>
        <w:t>.</w:t>
      </w:r>
    </w:p>
    <w:p w14:paraId="7BD3A51A" w14:textId="77777777" w:rsidR="002B4998" w:rsidRPr="002B4998" w:rsidRDefault="002B4998" w:rsidP="002B4998">
      <w:pPr>
        <w:spacing w:before="120" w:after="120"/>
      </w:pPr>
      <w:r w:rsidRPr="002B4998">
        <w:rPr>
          <w:rFonts w:hint="cs"/>
          <w:rtl/>
        </w:rPr>
        <w:t xml:space="preserve">3. </w:t>
      </w:r>
      <w:proofErr w:type="gramStart"/>
      <w:r w:rsidRPr="002B4998">
        <w:rPr>
          <w:rtl/>
        </w:rPr>
        <w:t>متابعة</w:t>
      </w:r>
      <w:proofErr w:type="gramEnd"/>
      <w:r w:rsidRPr="002B4998">
        <w:rPr>
          <w:rtl/>
        </w:rPr>
        <w:t xml:space="preserve"> التنفيذ</w:t>
      </w:r>
      <w:r w:rsidRPr="002B4998">
        <w:rPr>
          <w:rFonts w:hint="cs"/>
          <w:rtl/>
        </w:rPr>
        <w:t>.</w:t>
      </w:r>
    </w:p>
    <w:p w14:paraId="0171E3EA" w14:textId="77777777" w:rsidR="002B4998" w:rsidRPr="002B4998" w:rsidRDefault="002B4998" w:rsidP="002B4998">
      <w:pPr>
        <w:spacing w:before="120" w:after="120"/>
      </w:pPr>
      <w:r w:rsidRPr="002B4998">
        <w:rPr>
          <w:rFonts w:hint="cs"/>
          <w:rtl/>
        </w:rPr>
        <w:t xml:space="preserve">4. </w:t>
      </w:r>
      <w:r w:rsidRPr="002B4998">
        <w:rPr>
          <w:rtl/>
        </w:rPr>
        <w:t>إدارة الوقت والأولويات</w:t>
      </w:r>
      <w:r w:rsidRPr="002B4998">
        <w:rPr>
          <w:rFonts w:hint="cs"/>
          <w:rtl/>
        </w:rPr>
        <w:t>.</w:t>
      </w:r>
    </w:p>
    <w:p w14:paraId="09413917" w14:textId="77777777" w:rsidR="002B4998" w:rsidRPr="002B4998" w:rsidRDefault="002B4998" w:rsidP="002B4998">
      <w:pPr>
        <w:spacing w:before="120" w:after="120"/>
      </w:pPr>
      <w:r w:rsidRPr="002B4998">
        <w:rPr>
          <w:rFonts w:hint="cs"/>
          <w:rtl/>
        </w:rPr>
        <w:t xml:space="preserve">5. </w:t>
      </w:r>
      <w:r w:rsidRPr="002B4998">
        <w:rPr>
          <w:rtl/>
        </w:rPr>
        <w:t>التعامل مع الإجراءات الإدارية اليومية</w:t>
      </w:r>
      <w:r w:rsidRPr="002B4998">
        <w:rPr>
          <w:rFonts w:hint="cs"/>
          <w:rtl/>
        </w:rPr>
        <w:t>.</w:t>
      </w:r>
    </w:p>
    <w:p w14:paraId="2637D9DC" w14:textId="77777777" w:rsidR="002B4998" w:rsidRPr="002B4998" w:rsidRDefault="002B4998" w:rsidP="002B4998">
      <w:pPr>
        <w:spacing w:before="120" w:after="120"/>
      </w:pPr>
      <w:r w:rsidRPr="002B4998">
        <w:rPr>
          <w:rtl/>
        </w:rPr>
        <w:t>ولا يشمل</w:t>
      </w:r>
      <w:r w:rsidRPr="002B4998">
        <w:t>:</w:t>
      </w:r>
    </w:p>
    <w:p w14:paraId="47AD9C3C" w14:textId="77777777" w:rsidR="002B4998" w:rsidRPr="002B4998" w:rsidRDefault="002B4998" w:rsidP="002B4998">
      <w:pPr>
        <w:spacing w:before="120" w:after="120"/>
      </w:pPr>
      <w:r w:rsidRPr="002B4998">
        <w:rPr>
          <w:rFonts w:hint="cs"/>
          <w:rtl/>
        </w:rPr>
        <w:t xml:space="preserve">1. </w:t>
      </w:r>
      <w:r w:rsidRPr="002B4998">
        <w:rPr>
          <w:rtl/>
        </w:rPr>
        <w:t>صناع</w:t>
      </w:r>
      <w:r w:rsidRPr="002B4998">
        <w:rPr>
          <w:rFonts w:hint="cs"/>
          <w:rtl/>
        </w:rPr>
        <w:t>ة</w:t>
      </w:r>
      <w:r w:rsidRPr="002B4998">
        <w:rPr>
          <w:rtl/>
        </w:rPr>
        <w:t xml:space="preserve"> القرار الاستراتيجي</w:t>
      </w:r>
      <w:r w:rsidRPr="002B4998">
        <w:rPr>
          <w:rFonts w:hint="cs"/>
          <w:rtl/>
        </w:rPr>
        <w:t>.</w:t>
      </w:r>
    </w:p>
    <w:p w14:paraId="6A4F7AAE" w14:textId="77777777" w:rsidR="002B4998" w:rsidRPr="002B4998" w:rsidRDefault="002B4998" w:rsidP="002B4998">
      <w:pPr>
        <w:spacing w:before="120" w:after="120"/>
      </w:pPr>
      <w:r w:rsidRPr="002B4998">
        <w:rPr>
          <w:rFonts w:hint="cs"/>
          <w:rtl/>
        </w:rPr>
        <w:t xml:space="preserve">2. </w:t>
      </w:r>
      <w:proofErr w:type="gramStart"/>
      <w:r w:rsidRPr="002B4998">
        <w:rPr>
          <w:rtl/>
        </w:rPr>
        <w:t>الوظائف</w:t>
      </w:r>
      <w:proofErr w:type="gramEnd"/>
      <w:r w:rsidRPr="002B4998">
        <w:rPr>
          <w:rtl/>
        </w:rPr>
        <w:t xml:space="preserve"> الفنية العميقة كالمحاسبة القانونية. </w:t>
      </w:r>
    </w:p>
    <w:p w14:paraId="0622554F" w14:textId="77777777" w:rsidR="002B4998" w:rsidRPr="002B4998" w:rsidRDefault="002B4998" w:rsidP="002B4998">
      <w:pPr>
        <w:spacing w:before="120" w:after="120"/>
      </w:pPr>
      <w:r w:rsidRPr="002B4998">
        <w:rPr>
          <w:rFonts w:hint="cs"/>
          <w:rtl/>
        </w:rPr>
        <w:t xml:space="preserve">3. </w:t>
      </w:r>
      <w:r w:rsidRPr="002B4998">
        <w:rPr>
          <w:rtl/>
        </w:rPr>
        <w:t xml:space="preserve">الوظائف التي يشكّل فيها الترخيص المهني </w:t>
      </w:r>
      <w:proofErr w:type="gramStart"/>
      <w:r w:rsidRPr="002B4998">
        <w:rPr>
          <w:rtl/>
        </w:rPr>
        <w:t>شرطاً</w:t>
      </w:r>
      <w:proofErr w:type="gramEnd"/>
      <w:r w:rsidRPr="002B4998">
        <w:rPr>
          <w:rtl/>
        </w:rPr>
        <w:t xml:space="preserve"> أساسياً كالطب والهندسة.</w:t>
      </w:r>
    </w:p>
    <w:p w14:paraId="6E2F60FB" w14:textId="77777777" w:rsidR="002B4998" w:rsidRPr="002B4998" w:rsidRDefault="002B4998" w:rsidP="002B4998">
      <w:pPr>
        <w:spacing w:before="120" w:after="120"/>
        <w:ind w:firstLine="0"/>
        <w:rPr>
          <w:rFonts w:ascii="Simplified Arabic" w:hAnsi="Simplified Arabic"/>
          <w:b/>
          <w:bCs/>
          <w:sz w:val="32"/>
          <w:szCs w:val="32"/>
          <w:u w:val="single"/>
        </w:rPr>
      </w:pPr>
      <w:r w:rsidRPr="002B4998">
        <w:rPr>
          <w:rFonts w:ascii="Simplified Arabic" w:hAnsi="Simplified Arabic" w:hint="cs"/>
          <w:b/>
          <w:bCs/>
          <w:sz w:val="32"/>
          <w:szCs w:val="32"/>
          <w:u w:val="single"/>
          <w:rtl/>
        </w:rPr>
        <w:t>(2. 9. 3)</w:t>
      </w:r>
      <w:r w:rsidRPr="002B4998">
        <w:rPr>
          <w:rFonts w:ascii="Simplified Arabic" w:hAnsi="Simplified Arabic"/>
          <w:b/>
          <w:bCs/>
          <w:sz w:val="32"/>
          <w:szCs w:val="32"/>
          <w:u w:val="single"/>
          <w:rtl/>
        </w:rPr>
        <w:t xml:space="preserve"> الحدود المنهجية</w:t>
      </w:r>
    </w:p>
    <w:p w14:paraId="2AA8809C" w14:textId="77777777" w:rsidR="002B4998" w:rsidRPr="002B4998" w:rsidRDefault="002B4998" w:rsidP="002B4998">
      <w:pPr>
        <w:spacing w:before="120" w:after="120"/>
        <w:rPr>
          <w:rtl/>
        </w:rPr>
      </w:pPr>
      <w:r w:rsidRPr="002B4998">
        <w:rPr>
          <w:rFonts w:hint="cs"/>
          <w:rtl/>
        </w:rPr>
        <w:t xml:space="preserve">1. </w:t>
      </w:r>
      <w:r w:rsidRPr="002B4998">
        <w:rPr>
          <w:rtl/>
        </w:rPr>
        <w:t xml:space="preserve">اعتمدت الدراسة على المنهج الوصفي التحليلي ذي التوجه التطويري، مع توظيف أسلوب دلفي في بناء النموذج وتحكيم معاييره ومؤشراته وأوزانه النسبية؛ </w:t>
      </w:r>
      <w:r w:rsidRPr="002B4998">
        <w:rPr>
          <w:rFonts w:hint="cs"/>
          <w:rtl/>
        </w:rPr>
        <w:t xml:space="preserve">وعليه فإن النتائج مستندة إلى </w:t>
      </w:r>
      <w:r w:rsidRPr="002B4998">
        <w:rPr>
          <w:rtl/>
        </w:rPr>
        <w:t>درجة الاتفاق المتحققة بين الخبراء المشاركين، ولا تمثل اختبارًا ميدانيًا لفاعلية النموذج بعد تطبيقه على الموظفين.</w:t>
      </w:r>
    </w:p>
    <w:p w14:paraId="1D5AAB3A" w14:textId="77777777" w:rsidR="002B4998" w:rsidRPr="002B4998" w:rsidRDefault="002B4998" w:rsidP="002B4998">
      <w:pPr>
        <w:spacing w:before="120" w:after="120"/>
        <w:rPr>
          <w:rtl/>
        </w:rPr>
      </w:pPr>
      <w:r w:rsidRPr="002B4998">
        <w:rPr>
          <w:rFonts w:hint="cs"/>
          <w:rtl/>
        </w:rPr>
        <w:t xml:space="preserve">2. </w:t>
      </w:r>
      <w:r w:rsidRPr="002B4998">
        <w:rPr>
          <w:rtl/>
        </w:rPr>
        <w:t xml:space="preserve">اعتمدت الدراسة على تقديرات الخبراء </w:t>
      </w:r>
      <w:proofErr w:type="gramStart"/>
      <w:r w:rsidRPr="002B4998">
        <w:rPr>
          <w:rtl/>
        </w:rPr>
        <w:t>وآرائهم</w:t>
      </w:r>
      <w:proofErr w:type="gramEnd"/>
      <w:r w:rsidRPr="002B4998">
        <w:rPr>
          <w:rtl/>
        </w:rPr>
        <w:t xml:space="preserve"> المهنية، ومن ثم ترتبط نتائجها بخبراتهم وتخصصاتهم والسياق التنظيمي الذي ينتمون إليه.</w:t>
      </w:r>
    </w:p>
    <w:p w14:paraId="3A679FA5" w14:textId="77777777" w:rsidR="002B4998" w:rsidRPr="002B4998" w:rsidRDefault="002B4998" w:rsidP="002B4998">
      <w:pPr>
        <w:spacing w:before="120" w:after="120"/>
        <w:rPr>
          <w:rtl/>
        </w:rPr>
      </w:pPr>
      <w:r w:rsidRPr="002B4998">
        <w:rPr>
          <w:rFonts w:hint="cs"/>
          <w:rtl/>
        </w:rPr>
        <w:t xml:space="preserve">3. </w:t>
      </w:r>
      <w:r w:rsidRPr="002B4998">
        <w:rPr>
          <w:rtl/>
        </w:rPr>
        <w:t>اقتصرت الدراسة على عينة قصدية من الخبراء في المجالات المرتبطة بموضوع الدراسة، مما يحد من تعميم النتائج إحصائيًا على جميع العاملين أو الجهات الحكومية.</w:t>
      </w:r>
    </w:p>
    <w:p w14:paraId="34645309" w14:textId="77777777" w:rsidR="002B4998" w:rsidRPr="002B4998" w:rsidRDefault="002B4998" w:rsidP="002B4998">
      <w:pPr>
        <w:spacing w:before="120" w:after="120"/>
        <w:rPr>
          <w:rtl/>
        </w:rPr>
      </w:pPr>
      <w:r w:rsidRPr="002B4998">
        <w:rPr>
          <w:rFonts w:hint="cs"/>
          <w:rtl/>
        </w:rPr>
        <w:lastRenderedPageBreak/>
        <w:t xml:space="preserve">4. </w:t>
      </w:r>
      <w:r w:rsidRPr="002B4998">
        <w:rPr>
          <w:rtl/>
        </w:rPr>
        <w:t>لم تستخدم الدراسة منهجًا تجريبيًا أو شبه تجريبي، ولم تختبر علاقات سببية بين متغيرات مستقلة وتابعة، وإنما ركزت على تطوير نموذج معياري مقترح والوصول إلى درجة مرتفعة من الاتفاق حول مكوناته.</w:t>
      </w:r>
    </w:p>
    <w:p w14:paraId="07D24ECC" w14:textId="77777777" w:rsidR="002B4998" w:rsidRPr="002B4998" w:rsidRDefault="002B4998" w:rsidP="002B4998">
      <w:pPr>
        <w:spacing w:before="120" w:after="120"/>
        <w:rPr>
          <w:rtl/>
        </w:rPr>
      </w:pPr>
      <w:r w:rsidRPr="002B4998">
        <w:rPr>
          <w:rFonts w:hint="cs"/>
          <w:rtl/>
        </w:rPr>
        <w:t xml:space="preserve">5. </w:t>
      </w:r>
      <w:r w:rsidRPr="002B4998">
        <w:rPr>
          <w:rtl/>
        </w:rPr>
        <w:t xml:space="preserve">لم تختبر الدراسة الصدق </w:t>
      </w:r>
      <w:proofErr w:type="spellStart"/>
      <w:r w:rsidRPr="002B4998">
        <w:rPr>
          <w:rtl/>
        </w:rPr>
        <w:t>التنبؤي</w:t>
      </w:r>
      <w:proofErr w:type="spellEnd"/>
      <w:r w:rsidRPr="002B4998">
        <w:rPr>
          <w:rtl/>
        </w:rPr>
        <w:t xml:space="preserve"> أو الفاعلية التطبيقية للنموذج في قرارات التوظيف أو إعادة التوزيع الوظيفي، وهو ما يمكن تناوله في دراسات لاحقة.</w:t>
      </w:r>
    </w:p>
    <w:p w14:paraId="2A25A960" w14:textId="77777777" w:rsidR="002B4998" w:rsidRPr="002B4998" w:rsidRDefault="002B4998" w:rsidP="002B4998">
      <w:pPr>
        <w:spacing w:before="120" w:after="120"/>
        <w:ind w:firstLine="0"/>
        <w:rPr>
          <w:rFonts w:ascii="Simplified Arabic" w:hAnsi="Simplified Arabic"/>
          <w:b/>
          <w:bCs/>
          <w:sz w:val="32"/>
          <w:szCs w:val="32"/>
          <w:u w:val="single"/>
          <w:rtl/>
        </w:rPr>
      </w:pPr>
      <w:r w:rsidRPr="002B4998">
        <w:rPr>
          <w:rFonts w:ascii="Simplified Arabic" w:hAnsi="Simplified Arabic" w:hint="cs"/>
          <w:b/>
          <w:bCs/>
          <w:sz w:val="32"/>
          <w:szCs w:val="32"/>
          <w:u w:val="single"/>
          <w:rtl/>
        </w:rPr>
        <w:t>(2. 9. 4)</w:t>
      </w:r>
      <w:r w:rsidRPr="002B4998">
        <w:rPr>
          <w:rFonts w:ascii="Simplified Arabic" w:hAnsi="Simplified Arabic"/>
          <w:b/>
          <w:bCs/>
          <w:sz w:val="32"/>
          <w:szCs w:val="32"/>
          <w:u w:val="single"/>
          <w:rtl/>
        </w:rPr>
        <w:t xml:space="preserve"> </w:t>
      </w:r>
      <w:proofErr w:type="gramStart"/>
      <w:r w:rsidRPr="002B4998">
        <w:rPr>
          <w:rFonts w:ascii="Simplified Arabic" w:hAnsi="Simplified Arabic"/>
          <w:b/>
          <w:bCs/>
          <w:sz w:val="32"/>
          <w:szCs w:val="32"/>
          <w:u w:val="single"/>
          <w:rtl/>
        </w:rPr>
        <w:t>الحدود</w:t>
      </w:r>
      <w:proofErr w:type="gramEnd"/>
      <w:r w:rsidRPr="002B4998">
        <w:rPr>
          <w:rFonts w:ascii="Simplified Arabic" w:hAnsi="Simplified Arabic"/>
          <w:b/>
          <w:bCs/>
          <w:sz w:val="32"/>
          <w:szCs w:val="32"/>
          <w:u w:val="single"/>
          <w:rtl/>
        </w:rPr>
        <w:t xml:space="preserve"> المكانية</w:t>
      </w:r>
      <w:r w:rsidRPr="002B4998">
        <w:rPr>
          <w:rFonts w:ascii="Simplified Arabic" w:hAnsi="Simplified Arabic"/>
          <w:b/>
          <w:bCs/>
          <w:sz w:val="32"/>
          <w:szCs w:val="32"/>
          <w:u w:val="single"/>
        </w:rPr>
        <w:t>:</w:t>
      </w:r>
    </w:p>
    <w:p w14:paraId="01DF835F" w14:textId="77777777" w:rsidR="002B4998" w:rsidRPr="002B4998" w:rsidRDefault="002B4998" w:rsidP="002B4998">
      <w:pPr>
        <w:spacing w:before="120" w:after="120"/>
        <w:rPr>
          <w:b/>
          <w:bCs/>
        </w:rPr>
      </w:pPr>
      <w:r w:rsidRPr="002B4998">
        <w:t xml:space="preserve"> </w:t>
      </w:r>
      <w:r w:rsidRPr="002B4998">
        <w:rPr>
          <w:rtl/>
        </w:rPr>
        <w:t>تقتصر الدراسة على آراء الخبراء والمتخصصين في مجالات الموارد البشرية والوظائف الإدارية التشغيلية في</w:t>
      </w:r>
      <w:r w:rsidRPr="002B4998">
        <w:rPr>
          <w:rFonts w:hint="cs"/>
          <w:rtl/>
        </w:rPr>
        <w:t xml:space="preserve"> القطاع العام في</w:t>
      </w:r>
      <w:r w:rsidRPr="002B4998">
        <w:rPr>
          <w:rtl/>
        </w:rPr>
        <w:t xml:space="preserve"> المملكة العربية السعودية</w:t>
      </w:r>
      <w:r w:rsidRPr="002B4998">
        <w:rPr>
          <w:rFonts w:hint="cs"/>
          <w:rtl/>
        </w:rPr>
        <w:t>.</w:t>
      </w:r>
    </w:p>
    <w:p w14:paraId="76BF8F87" w14:textId="77777777" w:rsidR="002B4998" w:rsidRPr="002B4998" w:rsidRDefault="002B4998" w:rsidP="002B4998">
      <w:pPr>
        <w:spacing w:before="120" w:after="120"/>
        <w:ind w:firstLine="0"/>
        <w:rPr>
          <w:rFonts w:ascii="Simplified Arabic" w:hAnsi="Simplified Arabic"/>
          <w:b/>
          <w:bCs/>
          <w:sz w:val="32"/>
          <w:szCs w:val="32"/>
          <w:u w:val="single"/>
        </w:rPr>
      </w:pPr>
      <w:r w:rsidRPr="002B4998">
        <w:rPr>
          <w:rFonts w:ascii="Simplified Arabic" w:hAnsi="Simplified Arabic" w:hint="cs"/>
          <w:b/>
          <w:bCs/>
          <w:sz w:val="32"/>
          <w:szCs w:val="32"/>
          <w:u w:val="single"/>
          <w:rtl/>
        </w:rPr>
        <w:t>(2. 9. 5)</w:t>
      </w:r>
      <w:r w:rsidRPr="002B4998">
        <w:rPr>
          <w:rFonts w:ascii="Simplified Arabic" w:hAnsi="Simplified Arabic"/>
          <w:b/>
          <w:bCs/>
          <w:sz w:val="32"/>
          <w:szCs w:val="32"/>
          <w:u w:val="single"/>
          <w:rtl/>
        </w:rPr>
        <w:t xml:space="preserve"> </w:t>
      </w:r>
      <w:proofErr w:type="gramStart"/>
      <w:r w:rsidRPr="002B4998">
        <w:rPr>
          <w:rFonts w:ascii="Simplified Arabic" w:hAnsi="Simplified Arabic"/>
          <w:b/>
          <w:bCs/>
          <w:sz w:val="32"/>
          <w:szCs w:val="32"/>
          <w:u w:val="single"/>
          <w:rtl/>
        </w:rPr>
        <w:t>الحدود</w:t>
      </w:r>
      <w:proofErr w:type="gramEnd"/>
      <w:r w:rsidRPr="002B4998">
        <w:rPr>
          <w:rFonts w:ascii="Simplified Arabic" w:hAnsi="Simplified Arabic"/>
          <w:b/>
          <w:bCs/>
          <w:sz w:val="32"/>
          <w:szCs w:val="32"/>
          <w:u w:val="single"/>
          <w:rtl/>
        </w:rPr>
        <w:t xml:space="preserve"> الزمنية</w:t>
      </w:r>
    </w:p>
    <w:p w14:paraId="2DF21AD8" w14:textId="77777777" w:rsidR="002B4998" w:rsidRPr="002B4998" w:rsidRDefault="002B4998" w:rsidP="002B4998">
      <w:pPr>
        <w:spacing w:before="120" w:after="120"/>
      </w:pPr>
      <w:r w:rsidRPr="002B4998">
        <w:rPr>
          <w:rFonts w:hint="cs"/>
          <w:rtl/>
        </w:rPr>
        <w:t xml:space="preserve">1. </w:t>
      </w:r>
      <w:r w:rsidRPr="002B4998">
        <w:rPr>
          <w:rtl/>
        </w:rPr>
        <w:t>تُنفذ الدراسة خلال الفترة الزمنية المحددة لإعداد رسالة الماجستير</w:t>
      </w:r>
      <w:r w:rsidRPr="002B4998">
        <w:rPr>
          <w:rFonts w:hint="cs"/>
          <w:rtl/>
        </w:rPr>
        <w:t>.</w:t>
      </w:r>
    </w:p>
    <w:p w14:paraId="3BFC9122" w14:textId="77777777" w:rsidR="002B4998" w:rsidRPr="002B4998" w:rsidRDefault="002B4998" w:rsidP="002B4998">
      <w:pPr>
        <w:spacing w:before="120" w:after="120"/>
        <w:rPr>
          <w:rtl/>
        </w:rPr>
      </w:pPr>
      <w:r w:rsidRPr="002B4998">
        <w:rPr>
          <w:rFonts w:hint="cs"/>
          <w:rtl/>
        </w:rPr>
        <w:t xml:space="preserve">2. </w:t>
      </w:r>
      <w:proofErr w:type="gramStart"/>
      <w:r w:rsidRPr="002B4998">
        <w:rPr>
          <w:rtl/>
        </w:rPr>
        <w:t>لا</w:t>
      </w:r>
      <w:proofErr w:type="gramEnd"/>
      <w:r w:rsidRPr="002B4998">
        <w:rPr>
          <w:rtl/>
        </w:rPr>
        <w:t xml:space="preserve"> تمتد لتقييم الأثر طويل المدى للنموذج</w:t>
      </w:r>
      <w:r w:rsidRPr="002B4998">
        <w:rPr>
          <w:rFonts w:hint="cs"/>
          <w:rtl/>
        </w:rPr>
        <w:t>.</w:t>
      </w:r>
    </w:p>
    <w:p w14:paraId="635895D3" w14:textId="77777777" w:rsidR="002B4998" w:rsidRPr="002B4998" w:rsidRDefault="002B4998" w:rsidP="002B4998">
      <w:pPr>
        <w:ind w:firstLine="0"/>
        <w:rPr>
          <w:rtl/>
        </w:rPr>
      </w:pPr>
    </w:p>
    <w:p w14:paraId="58789CA3" w14:textId="77777777" w:rsidR="002B4998" w:rsidRPr="002B4998" w:rsidRDefault="002B4998" w:rsidP="002B4998">
      <w:pPr>
        <w:ind w:hanging="1"/>
        <w:rPr>
          <w:rtl/>
        </w:rPr>
      </w:pPr>
    </w:p>
    <w:p w14:paraId="261E0304" w14:textId="77777777" w:rsidR="002B4998" w:rsidRPr="002B4998" w:rsidRDefault="002B4998" w:rsidP="002B4998">
      <w:pPr>
        <w:ind w:firstLine="0"/>
        <w:rPr>
          <w:rtl/>
        </w:rPr>
      </w:pPr>
    </w:p>
    <w:p w14:paraId="68667636" w14:textId="77777777" w:rsidR="002B4998" w:rsidRPr="002B4998" w:rsidRDefault="002B4998" w:rsidP="002B4998">
      <w:pPr>
        <w:ind w:hanging="1"/>
        <w:rPr>
          <w:rtl/>
        </w:rPr>
      </w:pPr>
    </w:p>
    <w:p w14:paraId="3DD1D394" w14:textId="77777777" w:rsidR="002B4998" w:rsidRPr="002B4998" w:rsidRDefault="002B4998" w:rsidP="002B4998">
      <w:pPr>
        <w:ind w:hanging="1"/>
        <w:rPr>
          <w:rtl/>
        </w:rPr>
      </w:pPr>
      <w:r w:rsidRPr="002B4998">
        <w:rPr>
          <w:noProof/>
        </w:rPr>
        <w:lastRenderedPageBreak/>
        <w:drawing>
          <wp:inline distT="0" distB="0" distL="0" distR="0" wp14:anchorId="10C50584" wp14:editId="7171502C">
            <wp:extent cx="5701369" cy="7724775"/>
            <wp:effectExtent l="0" t="0" r="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01369" cy="7724775"/>
                    </a:xfrm>
                    <a:prstGeom prst="rect">
                      <a:avLst/>
                    </a:prstGeom>
                  </pic:spPr>
                </pic:pic>
              </a:graphicData>
            </a:graphic>
          </wp:inline>
        </w:drawing>
      </w:r>
    </w:p>
    <w:p w14:paraId="35AEA610" w14:textId="77777777" w:rsidR="002B4998" w:rsidRPr="002B4998" w:rsidRDefault="002B4998" w:rsidP="002B4998">
      <w:pPr>
        <w:keepNext/>
        <w:keepLines/>
        <w:spacing w:before="120" w:after="120"/>
        <w:ind w:firstLine="0"/>
        <w:jc w:val="center"/>
        <w:outlineLvl w:val="1"/>
        <w:rPr>
          <w:rFonts w:eastAsia="Times New Roman" w:cs="Times New Roman"/>
          <w:kern w:val="0"/>
          <w:sz w:val="28"/>
          <w:rtl/>
          <w:lang w:bidi="ar-EG"/>
          <w14:ligatures w14:val="none"/>
        </w:rPr>
      </w:pPr>
      <w:r w:rsidRPr="002B4998">
        <w:rPr>
          <w:rFonts w:eastAsia="Times New Roman" w:cs="Times New Roman" w:hint="cs"/>
          <w:kern w:val="0"/>
          <w:sz w:val="28"/>
          <w:rtl/>
          <w:lang w:bidi="ar-EG"/>
          <w14:ligatures w14:val="none"/>
        </w:rPr>
        <w:t>شكل (3-1) النموذج الإجرائي لمنهجية الدراسة</w:t>
      </w:r>
    </w:p>
    <w:p w14:paraId="082590BA" w14:textId="77777777" w:rsidR="002B4998" w:rsidRPr="002B4998" w:rsidRDefault="002B4998" w:rsidP="002B4998">
      <w:pPr>
        <w:keepNext/>
        <w:keepLines/>
        <w:spacing w:before="120" w:after="120"/>
        <w:ind w:firstLine="0"/>
        <w:outlineLvl w:val="1"/>
        <w:rPr>
          <w:rFonts w:eastAsia="Times New Roman" w:cs="Times New Roman"/>
          <w:b/>
          <w:bCs/>
          <w:kern w:val="0"/>
          <w:sz w:val="36"/>
          <w:szCs w:val="36"/>
          <w:u w:val="single"/>
          <w:rtl/>
          <w:lang w:bidi="ar-EG"/>
          <w14:ligatures w14:val="none"/>
        </w:rPr>
      </w:pPr>
    </w:p>
    <w:p w14:paraId="242DEC0A" w14:textId="77777777" w:rsidR="002B4998" w:rsidRPr="002B4998" w:rsidRDefault="002B4998" w:rsidP="002B4998">
      <w:pPr>
        <w:rPr>
          <w:rtl/>
        </w:rPr>
      </w:pPr>
    </w:p>
    <w:p w14:paraId="304BF56C" w14:textId="77777777" w:rsidR="00C43270" w:rsidRDefault="00C43270" w:rsidP="004D3798">
      <w:pPr>
        <w:ind w:firstLine="0"/>
        <w:rPr>
          <w:b/>
          <w:bCs/>
          <w:sz w:val="48"/>
          <w:szCs w:val="48"/>
          <w:u w:val="single"/>
          <w:rtl/>
        </w:rPr>
      </w:pPr>
    </w:p>
    <w:sectPr w:rsidR="00C43270" w:rsidSect="007927AC">
      <w:footerReference w:type="first" r:id="rId13"/>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E70CE7" w14:textId="77777777" w:rsidR="00A768AD" w:rsidRDefault="00A768AD" w:rsidP="00612476">
      <w:r>
        <w:separator/>
      </w:r>
    </w:p>
    <w:p w14:paraId="40E6E032" w14:textId="77777777" w:rsidR="00A768AD" w:rsidRDefault="00A768AD"/>
    <w:p w14:paraId="7433B5AD" w14:textId="77777777" w:rsidR="00A768AD" w:rsidRDefault="00A768AD" w:rsidP="00B2110D"/>
  </w:endnote>
  <w:endnote w:type="continuationSeparator" w:id="0">
    <w:p w14:paraId="3480F020" w14:textId="77777777" w:rsidR="00A768AD" w:rsidRDefault="00A768AD" w:rsidP="00612476">
      <w:r>
        <w:continuationSeparator/>
      </w:r>
    </w:p>
    <w:p w14:paraId="5188C547" w14:textId="77777777" w:rsidR="00A768AD" w:rsidRDefault="00A768AD"/>
    <w:p w14:paraId="070523D7" w14:textId="77777777" w:rsidR="00A768AD" w:rsidRDefault="00A768AD" w:rsidP="00B211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implified Arabic Fixed">
    <w:panose1 w:val="02070309020205020404"/>
    <w:charset w:val="00"/>
    <w:family w:val="modern"/>
    <w:pitch w:val="fixed"/>
    <w:sig w:usb0="00002003" w:usb1="0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887718910"/>
      <w:docPartObj>
        <w:docPartGallery w:val="Page Numbers (Bottom of Page)"/>
        <w:docPartUnique/>
      </w:docPartObj>
    </w:sdtPr>
    <w:sdtEndPr>
      <w:rPr>
        <w:noProof/>
      </w:rPr>
    </w:sdtEndPr>
    <w:sdtContent>
      <w:p w14:paraId="32B3029C" w14:textId="4912239F" w:rsidR="00BD4688" w:rsidRDefault="00BD4688">
        <w:pPr>
          <w:pStyle w:val="a4"/>
          <w:jc w:val="center"/>
        </w:pPr>
        <w:r>
          <w:fldChar w:fldCharType="begin"/>
        </w:r>
        <w:r>
          <w:instrText xml:space="preserve"> PAGE   \* MERGEFORMAT </w:instrText>
        </w:r>
        <w:r>
          <w:fldChar w:fldCharType="separate"/>
        </w:r>
        <w:r w:rsidR="007927AC">
          <w:rPr>
            <w:noProof/>
            <w:rtl/>
          </w:rPr>
          <w:t>1</w:t>
        </w:r>
        <w:r>
          <w:rPr>
            <w:noProof/>
          </w:rPr>
          <w:fldChar w:fldCharType="end"/>
        </w:r>
      </w:p>
    </w:sdtContent>
  </w:sdt>
  <w:p w14:paraId="7A1D764E" w14:textId="77777777" w:rsidR="00BC3F2A" w:rsidRPr="006008E5" w:rsidRDefault="00BC3F2A" w:rsidP="006008E5">
    <w:pPr>
      <w:pStyle w:val="a4"/>
      <w:ind w:firstLine="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559299001"/>
      <w:docPartObj>
        <w:docPartGallery w:val="Page Numbers (Bottom of Page)"/>
        <w:docPartUnique/>
      </w:docPartObj>
    </w:sdtPr>
    <w:sdtEndPr>
      <w:rPr>
        <w:noProof/>
      </w:rPr>
    </w:sdtEndPr>
    <w:sdtContent>
      <w:p w14:paraId="5879C8A1" w14:textId="77777777" w:rsidR="007927AC" w:rsidRDefault="007927AC">
        <w:pPr>
          <w:pStyle w:val="a4"/>
          <w:jc w:val="center"/>
        </w:pPr>
        <w:r>
          <w:fldChar w:fldCharType="begin"/>
        </w:r>
        <w:r>
          <w:instrText xml:space="preserve"> PAGE   \* MERGEFORMAT </w:instrText>
        </w:r>
        <w:r>
          <w:fldChar w:fldCharType="separate"/>
        </w:r>
        <w:r w:rsidR="002B4998">
          <w:rPr>
            <w:noProof/>
            <w:rtl/>
          </w:rPr>
          <w:t>1</w:t>
        </w:r>
        <w:r>
          <w:rPr>
            <w:noProof/>
          </w:rPr>
          <w:fldChar w:fldCharType="end"/>
        </w:r>
      </w:p>
    </w:sdtContent>
  </w:sdt>
  <w:p w14:paraId="5312B67B" w14:textId="77777777" w:rsidR="007927AC" w:rsidRPr="006008E5" w:rsidRDefault="007927AC" w:rsidP="006008E5">
    <w:pPr>
      <w:pStyle w:val="a4"/>
      <w:ind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3989B6" w14:textId="77777777" w:rsidR="00A768AD" w:rsidRDefault="00A768AD" w:rsidP="00612476">
      <w:r>
        <w:separator/>
      </w:r>
    </w:p>
    <w:p w14:paraId="0C650674" w14:textId="77777777" w:rsidR="00A768AD" w:rsidRDefault="00A768AD"/>
    <w:p w14:paraId="1AB54305" w14:textId="77777777" w:rsidR="00A768AD" w:rsidRDefault="00A768AD" w:rsidP="00B2110D"/>
  </w:footnote>
  <w:footnote w:type="continuationSeparator" w:id="0">
    <w:p w14:paraId="37C0FACE" w14:textId="77777777" w:rsidR="00A768AD" w:rsidRDefault="00A768AD" w:rsidP="00612476">
      <w:r>
        <w:continuationSeparator/>
      </w:r>
    </w:p>
    <w:p w14:paraId="01627C11" w14:textId="77777777" w:rsidR="00A768AD" w:rsidRDefault="00A768AD"/>
    <w:p w14:paraId="3A3E59BD" w14:textId="77777777" w:rsidR="00A768AD" w:rsidRDefault="00A768AD" w:rsidP="00B2110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1E2CDE" w14:textId="511ED6E4" w:rsidR="00BD4688" w:rsidRDefault="00BD4688" w:rsidP="00BD4688">
    <w:pPr>
      <w:pStyle w:val="a3"/>
      <w:jc w:val="center"/>
    </w:pPr>
  </w:p>
  <w:p w14:paraId="08B60659" w14:textId="77777777" w:rsidR="00BD4688" w:rsidRDefault="00BD468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5419A"/>
    <w:multiLevelType w:val="hybridMultilevel"/>
    <w:tmpl w:val="CF163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7C730C"/>
    <w:multiLevelType w:val="multilevel"/>
    <w:tmpl w:val="E6444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5F84921"/>
    <w:multiLevelType w:val="multilevel"/>
    <w:tmpl w:val="ED2EA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9097DE9"/>
    <w:multiLevelType w:val="multilevel"/>
    <w:tmpl w:val="ED2EA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F701B59"/>
    <w:multiLevelType w:val="multilevel"/>
    <w:tmpl w:val="ED2EA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54D271D"/>
    <w:multiLevelType w:val="hybridMultilevel"/>
    <w:tmpl w:val="9190ABD0"/>
    <w:lvl w:ilvl="0" w:tplc="04090001">
      <w:start w:val="1"/>
      <w:numFmt w:val="bullet"/>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6">
    <w:nsid w:val="59D86E77"/>
    <w:multiLevelType w:val="multilevel"/>
    <w:tmpl w:val="ED2EA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6"/>
  </w:num>
  <w:num w:numId="4">
    <w:abstractNumId w:val="4"/>
  </w:num>
  <w:num w:numId="5">
    <w:abstractNumId w:val="1"/>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068DD"/>
    <w:rsid w:val="000209D3"/>
    <w:rsid w:val="00021491"/>
    <w:rsid w:val="000239C9"/>
    <w:rsid w:val="00032015"/>
    <w:rsid w:val="0003717A"/>
    <w:rsid w:val="00044942"/>
    <w:rsid w:val="00047012"/>
    <w:rsid w:val="00055308"/>
    <w:rsid w:val="00057911"/>
    <w:rsid w:val="00057FEF"/>
    <w:rsid w:val="00063F8B"/>
    <w:rsid w:val="00067B01"/>
    <w:rsid w:val="000733DF"/>
    <w:rsid w:val="00073FA0"/>
    <w:rsid w:val="00076523"/>
    <w:rsid w:val="00084BB8"/>
    <w:rsid w:val="00086E22"/>
    <w:rsid w:val="00091E4D"/>
    <w:rsid w:val="00093066"/>
    <w:rsid w:val="000A092D"/>
    <w:rsid w:val="000A5828"/>
    <w:rsid w:val="000A5AB0"/>
    <w:rsid w:val="000A5E66"/>
    <w:rsid w:val="000B0FDF"/>
    <w:rsid w:val="000C2D13"/>
    <w:rsid w:val="000C3C54"/>
    <w:rsid w:val="000E3E72"/>
    <w:rsid w:val="000F2FF0"/>
    <w:rsid w:val="000F44B4"/>
    <w:rsid w:val="000F5D76"/>
    <w:rsid w:val="001044E3"/>
    <w:rsid w:val="00113A50"/>
    <w:rsid w:val="00130754"/>
    <w:rsid w:val="00143BA2"/>
    <w:rsid w:val="00145FDD"/>
    <w:rsid w:val="001521B2"/>
    <w:rsid w:val="001567AD"/>
    <w:rsid w:val="00172B5B"/>
    <w:rsid w:val="001737BC"/>
    <w:rsid w:val="00177CBE"/>
    <w:rsid w:val="0018488C"/>
    <w:rsid w:val="00184940"/>
    <w:rsid w:val="00184BFB"/>
    <w:rsid w:val="00186681"/>
    <w:rsid w:val="00186CDC"/>
    <w:rsid w:val="001902DB"/>
    <w:rsid w:val="00193B4B"/>
    <w:rsid w:val="0019420A"/>
    <w:rsid w:val="00194EFC"/>
    <w:rsid w:val="00194F4A"/>
    <w:rsid w:val="001A328A"/>
    <w:rsid w:val="001B0E58"/>
    <w:rsid w:val="001B5F51"/>
    <w:rsid w:val="001B724A"/>
    <w:rsid w:val="001C2162"/>
    <w:rsid w:val="001C33C6"/>
    <w:rsid w:val="001C4BF3"/>
    <w:rsid w:val="001C69CD"/>
    <w:rsid w:val="001D2292"/>
    <w:rsid w:val="001D394E"/>
    <w:rsid w:val="001D4459"/>
    <w:rsid w:val="001E61C3"/>
    <w:rsid w:val="001F0E97"/>
    <w:rsid w:val="001F2327"/>
    <w:rsid w:val="001F585C"/>
    <w:rsid w:val="002024DE"/>
    <w:rsid w:val="00205C6B"/>
    <w:rsid w:val="0021287D"/>
    <w:rsid w:val="00220F01"/>
    <w:rsid w:val="0023782D"/>
    <w:rsid w:val="0024017A"/>
    <w:rsid w:val="00254F4D"/>
    <w:rsid w:val="00267762"/>
    <w:rsid w:val="002719DD"/>
    <w:rsid w:val="002807EA"/>
    <w:rsid w:val="0028754F"/>
    <w:rsid w:val="002A1C03"/>
    <w:rsid w:val="002A3637"/>
    <w:rsid w:val="002B1010"/>
    <w:rsid w:val="002B4998"/>
    <w:rsid w:val="002D09C5"/>
    <w:rsid w:val="002D70C6"/>
    <w:rsid w:val="002D74AB"/>
    <w:rsid w:val="002E6DF7"/>
    <w:rsid w:val="002F6BAD"/>
    <w:rsid w:val="003001EC"/>
    <w:rsid w:val="00313667"/>
    <w:rsid w:val="0031418E"/>
    <w:rsid w:val="00322147"/>
    <w:rsid w:val="00324A79"/>
    <w:rsid w:val="003302D6"/>
    <w:rsid w:val="003340F5"/>
    <w:rsid w:val="00334FBD"/>
    <w:rsid w:val="00335B09"/>
    <w:rsid w:val="00336965"/>
    <w:rsid w:val="0034504B"/>
    <w:rsid w:val="00345BB5"/>
    <w:rsid w:val="00353286"/>
    <w:rsid w:val="00360504"/>
    <w:rsid w:val="0036774F"/>
    <w:rsid w:val="00367B5F"/>
    <w:rsid w:val="00367F2F"/>
    <w:rsid w:val="00376397"/>
    <w:rsid w:val="00377CEE"/>
    <w:rsid w:val="00383656"/>
    <w:rsid w:val="003944ED"/>
    <w:rsid w:val="0039593F"/>
    <w:rsid w:val="003A369A"/>
    <w:rsid w:val="003A48E1"/>
    <w:rsid w:val="003C0DE5"/>
    <w:rsid w:val="003C486A"/>
    <w:rsid w:val="003D34B1"/>
    <w:rsid w:val="003D478E"/>
    <w:rsid w:val="003E76ED"/>
    <w:rsid w:val="003F2DCB"/>
    <w:rsid w:val="003F6D98"/>
    <w:rsid w:val="003F71EF"/>
    <w:rsid w:val="0040412D"/>
    <w:rsid w:val="00410024"/>
    <w:rsid w:val="004174A7"/>
    <w:rsid w:val="00417F15"/>
    <w:rsid w:val="00431F76"/>
    <w:rsid w:val="00432D0D"/>
    <w:rsid w:val="00436C27"/>
    <w:rsid w:val="00437FC2"/>
    <w:rsid w:val="00441C71"/>
    <w:rsid w:val="0044337C"/>
    <w:rsid w:val="00443575"/>
    <w:rsid w:val="004507B4"/>
    <w:rsid w:val="0045447D"/>
    <w:rsid w:val="00461D29"/>
    <w:rsid w:val="004668EA"/>
    <w:rsid w:val="00483E6C"/>
    <w:rsid w:val="004974CD"/>
    <w:rsid w:val="004A2762"/>
    <w:rsid w:val="004A43AA"/>
    <w:rsid w:val="004A51E6"/>
    <w:rsid w:val="004B7670"/>
    <w:rsid w:val="004C0A5B"/>
    <w:rsid w:val="004C6095"/>
    <w:rsid w:val="004C63BB"/>
    <w:rsid w:val="004C7B6F"/>
    <w:rsid w:val="004D335B"/>
    <w:rsid w:val="004D3798"/>
    <w:rsid w:val="004D41CF"/>
    <w:rsid w:val="004D5C7F"/>
    <w:rsid w:val="004E156B"/>
    <w:rsid w:val="004E162F"/>
    <w:rsid w:val="004E761F"/>
    <w:rsid w:val="004F474D"/>
    <w:rsid w:val="005023FD"/>
    <w:rsid w:val="00505FE5"/>
    <w:rsid w:val="00506A4F"/>
    <w:rsid w:val="00507714"/>
    <w:rsid w:val="005120E2"/>
    <w:rsid w:val="00527E54"/>
    <w:rsid w:val="00532356"/>
    <w:rsid w:val="00537951"/>
    <w:rsid w:val="00540444"/>
    <w:rsid w:val="00542C9E"/>
    <w:rsid w:val="0055117B"/>
    <w:rsid w:val="00553D95"/>
    <w:rsid w:val="00555907"/>
    <w:rsid w:val="00556CAA"/>
    <w:rsid w:val="005608E2"/>
    <w:rsid w:val="00562321"/>
    <w:rsid w:val="00563EA0"/>
    <w:rsid w:val="005664A1"/>
    <w:rsid w:val="0056737B"/>
    <w:rsid w:val="00580EFE"/>
    <w:rsid w:val="0058282D"/>
    <w:rsid w:val="005843AC"/>
    <w:rsid w:val="00590560"/>
    <w:rsid w:val="00590B27"/>
    <w:rsid w:val="005928F1"/>
    <w:rsid w:val="00596618"/>
    <w:rsid w:val="00597656"/>
    <w:rsid w:val="0059783E"/>
    <w:rsid w:val="00597CFE"/>
    <w:rsid w:val="005A1B63"/>
    <w:rsid w:val="005B3DB7"/>
    <w:rsid w:val="005D1CA3"/>
    <w:rsid w:val="005D2A56"/>
    <w:rsid w:val="005D5A19"/>
    <w:rsid w:val="005F4636"/>
    <w:rsid w:val="005F72F3"/>
    <w:rsid w:val="006008E5"/>
    <w:rsid w:val="00604AFD"/>
    <w:rsid w:val="006079BB"/>
    <w:rsid w:val="00611958"/>
    <w:rsid w:val="00611EC7"/>
    <w:rsid w:val="00612476"/>
    <w:rsid w:val="00614555"/>
    <w:rsid w:val="00625462"/>
    <w:rsid w:val="0062761F"/>
    <w:rsid w:val="00627674"/>
    <w:rsid w:val="00642DB2"/>
    <w:rsid w:val="00646305"/>
    <w:rsid w:val="006558A2"/>
    <w:rsid w:val="0066186A"/>
    <w:rsid w:val="00661AE8"/>
    <w:rsid w:val="006769F2"/>
    <w:rsid w:val="00680A04"/>
    <w:rsid w:val="0069208E"/>
    <w:rsid w:val="0069415D"/>
    <w:rsid w:val="006948DE"/>
    <w:rsid w:val="006A3D7C"/>
    <w:rsid w:val="006C5D90"/>
    <w:rsid w:val="006C6740"/>
    <w:rsid w:val="006D06C6"/>
    <w:rsid w:val="006D7B74"/>
    <w:rsid w:val="006F6DA2"/>
    <w:rsid w:val="0070329F"/>
    <w:rsid w:val="00707185"/>
    <w:rsid w:val="00711067"/>
    <w:rsid w:val="00712FAF"/>
    <w:rsid w:val="00723C8B"/>
    <w:rsid w:val="00731604"/>
    <w:rsid w:val="00733A54"/>
    <w:rsid w:val="00735FCF"/>
    <w:rsid w:val="00741B0A"/>
    <w:rsid w:val="00741F9C"/>
    <w:rsid w:val="00746D4C"/>
    <w:rsid w:val="00750597"/>
    <w:rsid w:val="00751551"/>
    <w:rsid w:val="007559F1"/>
    <w:rsid w:val="00761555"/>
    <w:rsid w:val="00762654"/>
    <w:rsid w:val="00763064"/>
    <w:rsid w:val="00763F5C"/>
    <w:rsid w:val="007666D5"/>
    <w:rsid w:val="007679AA"/>
    <w:rsid w:val="0077035B"/>
    <w:rsid w:val="0077103B"/>
    <w:rsid w:val="00772478"/>
    <w:rsid w:val="00774422"/>
    <w:rsid w:val="00791F00"/>
    <w:rsid w:val="007927AC"/>
    <w:rsid w:val="007969E6"/>
    <w:rsid w:val="007A197A"/>
    <w:rsid w:val="007B0E54"/>
    <w:rsid w:val="007B5F37"/>
    <w:rsid w:val="007C088B"/>
    <w:rsid w:val="007C08B1"/>
    <w:rsid w:val="007C42D3"/>
    <w:rsid w:val="007C43B9"/>
    <w:rsid w:val="007C5C22"/>
    <w:rsid w:val="007C7E42"/>
    <w:rsid w:val="007D0A87"/>
    <w:rsid w:val="007D299F"/>
    <w:rsid w:val="007D31C6"/>
    <w:rsid w:val="007D5284"/>
    <w:rsid w:val="007E308D"/>
    <w:rsid w:val="007E3A20"/>
    <w:rsid w:val="007E48DF"/>
    <w:rsid w:val="00800200"/>
    <w:rsid w:val="0080258F"/>
    <w:rsid w:val="0080594D"/>
    <w:rsid w:val="00812357"/>
    <w:rsid w:val="008135BD"/>
    <w:rsid w:val="00820E54"/>
    <w:rsid w:val="008210BD"/>
    <w:rsid w:val="0082643E"/>
    <w:rsid w:val="00826CC3"/>
    <w:rsid w:val="00836978"/>
    <w:rsid w:val="008441BC"/>
    <w:rsid w:val="00850F3D"/>
    <w:rsid w:val="00851E98"/>
    <w:rsid w:val="00852418"/>
    <w:rsid w:val="00862E14"/>
    <w:rsid w:val="0087073A"/>
    <w:rsid w:val="00875163"/>
    <w:rsid w:val="00877AAC"/>
    <w:rsid w:val="008978EC"/>
    <w:rsid w:val="008A08DC"/>
    <w:rsid w:val="008A66F6"/>
    <w:rsid w:val="008A6724"/>
    <w:rsid w:val="008A6FBF"/>
    <w:rsid w:val="008A76A1"/>
    <w:rsid w:val="008B6862"/>
    <w:rsid w:val="008C1914"/>
    <w:rsid w:val="008C7528"/>
    <w:rsid w:val="008D0EB1"/>
    <w:rsid w:val="008D16E4"/>
    <w:rsid w:val="008D6297"/>
    <w:rsid w:val="008E0B86"/>
    <w:rsid w:val="008E4BEE"/>
    <w:rsid w:val="008E61B5"/>
    <w:rsid w:val="008E6717"/>
    <w:rsid w:val="008E76BC"/>
    <w:rsid w:val="008F1B29"/>
    <w:rsid w:val="008F1EAE"/>
    <w:rsid w:val="008F37FC"/>
    <w:rsid w:val="00900A93"/>
    <w:rsid w:val="009125CE"/>
    <w:rsid w:val="0091646A"/>
    <w:rsid w:val="00930C7A"/>
    <w:rsid w:val="00931074"/>
    <w:rsid w:val="0093199B"/>
    <w:rsid w:val="009343D1"/>
    <w:rsid w:val="00942C2D"/>
    <w:rsid w:val="009451A2"/>
    <w:rsid w:val="00945A88"/>
    <w:rsid w:val="00947AE7"/>
    <w:rsid w:val="00950463"/>
    <w:rsid w:val="00952526"/>
    <w:rsid w:val="00960566"/>
    <w:rsid w:val="00960B4B"/>
    <w:rsid w:val="00962DD1"/>
    <w:rsid w:val="00966A79"/>
    <w:rsid w:val="009712BC"/>
    <w:rsid w:val="009714EC"/>
    <w:rsid w:val="00973C02"/>
    <w:rsid w:val="00977819"/>
    <w:rsid w:val="009802F5"/>
    <w:rsid w:val="0098513E"/>
    <w:rsid w:val="0098594D"/>
    <w:rsid w:val="0098601E"/>
    <w:rsid w:val="0099485F"/>
    <w:rsid w:val="00997691"/>
    <w:rsid w:val="0099793C"/>
    <w:rsid w:val="00997A68"/>
    <w:rsid w:val="00997A76"/>
    <w:rsid w:val="009A1ABD"/>
    <w:rsid w:val="009A4988"/>
    <w:rsid w:val="009B621E"/>
    <w:rsid w:val="009B6888"/>
    <w:rsid w:val="009C0161"/>
    <w:rsid w:val="009C1CB0"/>
    <w:rsid w:val="009C3647"/>
    <w:rsid w:val="009D108D"/>
    <w:rsid w:val="009D17EB"/>
    <w:rsid w:val="009D595D"/>
    <w:rsid w:val="009D7238"/>
    <w:rsid w:val="009E1436"/>
    <w:rsid w:val="009E4D1D"/>
    <w:rsid w:val="009E5668"/>
    <w:rsid w:val="009E7F33"/>
    <w:rsid w:val="009F0A49"/>
    <w:rsid w:val="00A00C51"/>
    <w:rsid w:val="00A01AB9"/>
    <w:rsid w:val="00A04D62"/>
    <w:rsid w:val="00A103C4"/>
    <w:rsid w:val="00A10D4E"/>
    <w:rsid w:val="00A17076"/>
    <w:rsid w:val="00A17664"/>
    <w:rsid w:val="00A25395"/>
    <w:rsid w:val="00A3776D"/>
    <w:rsid w:val="00A42A28"/>
    <w:rsid w:val="00A52075"/>
    <w:rsid w:val="00A526BF"/>
    <w:rsid w:val="00A52D37"/>
    <w:rsid w:val="00A54ED7"/>
    <w:rsid w:val="00A6235C"/>
    <w:rsid w:val="00A712F5"/>
    <w:rsid w:val="00A734CA"/>
    <w:rsid w:val="00A73D14"/>
    <w:rsid w:val="00A74F76"/>
    <w:rsid w:val="00A768AD"/>
    <w:rsid w:val="00A80917"/>
    <w:rsid w:val="00A85C29"/>
    <w:rsid w:val="00A90611"/>
    <w:rsid w:val="00A90657"/>
    <w:rsid w:val="00A9265A"/>
    <w:rsid w:val="00A9581A"/>
    <w:rsid w:val="00A976C6"/>
    <w:rsid w:val="00AA327E"/>
    <w:rsid w:val="00AA36C4"/>
    <w:rsid w:val="00AA395E"/>
    <w:rsid w:val="00AA6617"/>
    <w:rsid w:val="00AA79E9"/>
    <w:rsid w:val="00AB076C"/>
    <w:rsid w:val="00AB0A70"/>
    <w:rsid w:val="00AB0F60"/>
    <w:rsid w:val="00AB3E9E"/>
    <w:rsid w:val="00AC528C"/>
    <w:rsid w:val="00AD06DE"/>
    <w:rsid w:val="00AD465A"/>
    <w:rsid w:val="00AE0582"/>
    <w:rsid w:val="00AE405E"/>
    <w:rsid w:val="00AF6BC3"/>
    <w:rsid w:val="00B03CE4"/>
    <w:rsid w:val="00B0674C"/>
    <w:rsid w:val="00B075CE"/>
    <w:rsid w:val="00B11523"/>
    <w:rsid w:val="00B12AF4"/>
    <w:rsid w:val="00B2110D"/>
    <w:rsid w:val="00B227DA"/>
    <w:rsid w:val="00B260EC"/>
    <w:rsid w:val="00B26C22"/>
    <w:rsid w:val="00B3464D"/>
    <w:rsid w:val="00B458B7"/>
    <w:rsid w:val="00B45D30"/>
    <w:rsid w:val="00B52650"/>
    <w:rsid w:val="00B528A6"/>
    <w:rsid w:val="00B54CD8"/>
    <w:rsid w:val="00B54E0B"/>
    <w:rsid w:val="00B55620"/>
    <w:rsid w:val="00B60403"/>
    <w:rsid w:val="00B61562"/>
    <w:rsid w:val="00B630DA"/>
    <w:rsid w:val="00B63B0F"/>
    <w:rsid w:val="00B6456A"/>
    <w:rsid w:val="00B657B7"/>
    <w:rsid w:val="00B67BB9"/>
    <w:rsid w:val="00B75119"/>
    <w:rsid w:val="00B7600E"/>
    <w:rsid w:val="00B7624F"/>
    <w:rsid w:val="00B7678A"/>
    <w:rsid w:val="00B778E0"/>
    <w:rsid w:val="00B93E7F"/>
    <w:rsid w:val="00BA1415"/>
    <w:rsid w:val="00BA5090"/>
    <w:rsid w:val="00BA5C22"/>
    <w:rsid w:val="00BB499E"/>
    <w:rsid w:val="00BC3F2A"/>
    <w:rsid w:val="00BC4441"/>
    <w:rsid w:val="00BC5110"/>
    <w:rsid w:val="00BD2B1D"/>
    <w:rsid w:val="00BD4688"/>
    <w:rsid w:val="00BD677E"/>
    <w:rsid w:val="00BD789C"/>
    <w:rsid w:val="00BE4FE5"/>
    <w:rsid w:val="00BF35EB"/>
    <w:rsid w:val="00BF6313"/>
    <w:rsid w:val="00C01994"/>
    <w:rsid w:val="00C027C0"/>
    <w:rsid w:val="00C03939"/>
    <w:rsid w:val="00C04D0B"/>
    <w:rsid w:val="00C2037A"/>
    <w:rsid w:val="00C3488B"/>
    <w:rsid w:val="00C36446"/>
    <w:rsid w:val="00C412ED"/>
    <w:rsid w:val="00C43270"/>
    <w:rsid w:val="00C46054"/>
    <w:rsid w:val="00C46F35"/>
    <w:rsid w:val="00C50E99"/>
    <w:rsid w:val="00C55F43"/>
    <w:rsid w:val="00C60082"/>
    <w:rsid w:val="00C61AF6"/>
    <w:rsid w:val="00C67133"/>
    <w:rsid w:val="00C67518"/>
    <w:rsid w:val="00C70C1A"/>
    <w:rsid w:val="00C71E18"/>
    <w:rsid w:val="00C86182"/>
    <w:rsid w:val="00C87191"/>
    <w:rsid w:val="00C92A0D"/>
    <w:rsid w:val="00C93377"/>
    <w:rsid w:val="00C947A5"/>
    <w:rsid w:val="00CA2309"/>
    <w:rsid w:val="00CA6BEB"/>
    <w:rsid w:val="00CA7608"/>
    <w:rsid w:val="00CB7657"/>
    <w:rsid w:val="00CC06D2"/>
    <w:rsid w:val="00CC3D30"/>
    <w:rsid w:val="00CD008E"/>
    <w:rsid w:val="00CD2CC2"/>
    <w:rsid w:val="00CD49F2"/>
    <w:rsid w:val="00CD6ADA"/>
    <w:rsid w:val="00CE2BF4"/>
    <w:rsid w:val="00CE578C"/>
    <w:rsid w:val="00CF4B54"/>
    <w:rsid w:val="00CF5BE6"/>
    <w:rsid w:val="00D018EA"/>
    <w:rsid w:val="00D020EF"/>
    <w:rsid w:val="00D02701"/>
    <w:rsid w:val="00D056DD"/>
    <w:rsid w:val="00D16F02"/>
    <w:rsid w:val="00D22171"/>
    <w:rsid w:val="00D35B80"/>
    <w:rsid w:val="00D4140A"/>
    <w:rsid w:val="00D51995"/>
    <w:rsid w:val="00D52D25"/>
    <w:rsid w:val="00D53488"/>
    <w:rsid w:val="00D54DFC"/>
    <w:rsid w:val="00D62F36"/>
    <w:rsid w:val="00D638C5"/>
    <w:rsid w:val="00D650C7"/>
    <w:rsid w:val="00D7399B"/>
    <w:rsid w:val="00D8030B"/>
    <w:rsid w:val="00D833AB"/>
    <w:rsid w:val="00D90199"/>
    <w:rsid w:val="00D91EA9"/>
    <w:rsid w:val="00D9644D"/>
    <w:rsid w:val="00DA035E"/>
    <w:rsid w:val="00DA2F53"/>
    <w:rsid w:val="00DA6719"/>
    <w:rsid w:val="00DA6923"/>
    <w:rsid w:val="00DB0812"/>
    <w:rsid w:val="00DB1D69"/>
    <w:rsid w:val="00DB38D1"/>
    <w:rsid w:val="00DB69D6"/>
    <w:rsid w:val="00DC1811"/>
    <w:rsid w:val="00DC2FCD"/>
    <w:rsid w:val="00DE356A"/>
    <w:rsid w:val="00DE3D8D"/>
    <w:rsid w:val="00DF4194"/>
    <w:rsid w:val="00DF54D2"/>
    <w:rsid w:val="00DF558A"/>
    <w:rsid w:val="00E01068"/>
    <w:rsid w:val="00E01B37"/>
    <w:rsid w:val="00E032C3"/>
    <w:rsid w:val="00E05441"/>
    <w:rsid w:val="00E12D1B"/>
    <w:rsid w:val="00E22F50"/>
    <w:rsid w:val="00E2591D"/>
    <w:rsid w:val="00E266FD"/>
    <w:rsid w:val="00E2777E"/>
    <w:rsid w:val="00E34BFE"/>
    <w:rsid w:val="00E36931"/>
    <w:rsid w:val="00E40B8B"/>
    <w:rsid w:val="00E438DE"/>
    <w:rsid w:val="00E45C9B"/>
    <w:rsid w:val="00E571A9"/>
    <w:rsid w:val="00E658F3"/>
    <w:rsid w:val="00E66674"/>
    <w:rsid w:val="00E71C79"/>
    <w:rsid w:val="00E73B7B"/>
    <w:rsid w:val="00E77C96"/>
    <w:rsid w:val="00E80ABC"/>
    <w:rsid w:val="00E80ECB"/>
    <w:rsid w:val="00E80FD9"/>
    <w:rsid w:val="00E860C9"/>
    <w:rsid w:val="00E87E52"/>
    <w:rsid w:val="00EA1E8D"/>
    <w:rsid w:val="00EA3839"/>
    <w:rsid w:val="00EA3D28"/>
    <w:rsid w:val="00EA6B5D"/>
    <w:rsid w:val="00EA719C"/>
    <w:rsid w:val="00EA7D1E"/>
    <w:rsid w:val="00EB187F"/>
    <w:rsid w:val="00EB4A46"/>
    <w:rsid w:val="00EB4E2D"/>
    <w:rsid w:val="00EC28A6"/>
    <w:rsid w:val="00EF0B02"/>
    <w:rsid w:val="00EF1289"/>
    <w:rsid w:val="00EF3E15"/>
    <w:rsid w:val="00EF3F64"/>
    <w:rsid w:val="00EF6B9F"/>
    <w:rsid w:val="00F02A74"/>
    <w:rsid w:val="00F07D51"/>
    <w:rsid w:val="00F111DE"/>
    <w:rsid w:val="00F21104"/>
    <w:rsid w:val="00F239EC"/>
    <w:rsid w:val="00F263C6"/>
    <w:rsid w:val="00F32113"/>
    <w:rsid w:val="00F35DC6"/>
    <w:rsid w:val="00F37D0B"/>
    <w:rsid w:val="00F37E00"/>
    <w:rsid w:val="00F417FD"/>
    <w:rsid w:val="00F4362C"/>
    <w:rsid w:val="00F45FAF"/>
    <w:rsid w:val="00F546CE"/>
    <w:rsid w:val="00F86C07"/>
    <w:rsid w:val="00F90730"/>
    <w:rsid w:val="00F9164F"/>
    <w:rsid w:val="00F92F16"/>
    <w:rsid w:val="00FA0177"/>
    <w:rsid w:val="00FA0A78"/>
    <w:rsid w:val="00FA0BA2"/>
    <w:rsid w:val="00FA1A74"/>
    <w:rsid w:val="00FA391F"/>
    <w:rsid w:val="00FA6F53"/>
    <w:rsid w:val="00FB75E0"/>
    <w:rsid w:val="00FC13A9"/>
    <w:rsid w:val="00FC1B26"/>
    <w:rsid w:val="00FC70D4"/>
    <w:rsid w:val="00FD2106"/>
    <w:rsid w:val="00FE66AF"/>
    <w:rsid w:val="00FF33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ind w:left="714" w:hanging="35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خالد"/>
    <w:qFormat/>
    <w:rsid w:val="00612476"/>
    <w:pPr>
      <w:bidi/>
      <w:ind w:left="0" w:firstLine="284"/>
      <w:jc w:val="both"/>
    </w:pPr>
    <w:rPr>
      <w:rFonts w:ascii="Times New Roman" w:eastAsia="Simplified Arabic" w:hAnsi="Times New Roman" w:cs="Simplified Arabic"/>
      <w:sz w:val="24"/>
      <w:szCs w:val="28"/>
    </w:rPr>
  </w:style>
  <w:style w:type="paragraph" w:styleId="1">
    <w:name w:val="heading 1"/>
    <w:basedOn w:val="a"/>
    <w:link w:val="1Char"/>
    <w:uiPriority w:val="9"/>
    <w:qFormat/>
    <w:rsid w:val="00761555"/>
    <w:pPr>
      <w:spacing w:after="360"/>
      <w:ind w:firstLine="0"/>
      <w:jc w:val="center"/>
      <w:outlineLvl w:val="0"/>
    </w:pPr>
    <w:rPr>
      <w:rFonts w:eastAsia="Times New Roman" w:cs="Times New Roman"/>
      <w:b/>
      <w:bCs/>
      <w:kern w:val="36"/>
      <w:sz w:val="40"/>
      <w:szCs w:val="48"/>
      <w:u w:val="single"/>
      <w14:ligatures w14:val="none"/>
    </w:rPr>
  </w:style>
  <w:style w:type="paragraph" w:styleId="2">
    <w:name w:val="heading 2"/>
    <w:basedOn w:val="a"/>
    <w:next w:val="a"/>
    <w:link w:val="2Char"/>
    <w:uiPriority w:val="9"/>
    <w:unhideWhenUsed/>
    <w:qFormat/>
    <w:rsid w:val="00091E4D"/>
    <w:pPr>
      <w:keepNext/>
      <w:keepLines/>
      <w:spacing w:before="120" w:after="120"/>
      <w:ind w:firstLine="0"/>
      <w:outlineLvl w:val="1"/>
    </w:pPr>
    <w:rPr>
      <w:rFonts w:eastAsiaTheme="majorEastAsia" w:cstheme="majorBidi"/>
      <w:b/>
      <w:bCs/>
      <w:kern w:val="0"/>
      <w:sz w:val="36"/>
      <w:szCs w:val="36"/>
      <w:u w:val="single"/>
      <w:lang w:bidi="ar-EG"/>
      <w14:ligatures w14:val="none"/>
    </w:rPr>
  </w:style>
  <w:style w:type="paragraph" w:styleId="3">
    <w:name w:val="heading 3"/>
    <w:basedOn w:val="a"/>
    <w:next w:val="a"/>
    <w:link w:val="3Char"/>
    <w:uiPriority w:val="9"/>
    <w:unhideWhenUsed/>
    <w:qFormat/>
    <w:rsid w:val="007666D5"/>
    <w:pPr>
      <w:keepNext/>
      <w:keepLines/>
      <w:spacing w:before="120" w:after="120"/>
      <w:ind w:firstLine="0"/>
      <w:outlineLvl w:val="2"/>
    </w:pPr>
    <w:rPr>
      <w:rFonts w:eastAsiaTheme="majorEastAsia" w:cstheme="majorBidi"/>
      <w:b/>
      <w:bCs/>
      <w:sz w:val="32"/>
      <w:szCs w:val="32"/>
      <w:u w:val="single"/>
    </w:rPr>
  </w:style>
  <w:style w:type="paragraph" w:styleId="4">
    <w:name w:val="heading 4"/>
    <w:basedOn w:val="a"/>
    <w:next w:val="a"/>
    <w:link w:val="4Char"/>
    <w:uiPriority w:val="9"/>
    <w:unhideWhenUsed/>
    <w:qFormat/>
    <w:rsid w:val="00AB0F60"/>
    <w:pPr>
      <w:keepNext/>
      <w:keepLines/>
      <w:spacing w:before="120" w:after="120"/>
      <w:ind w:firstLine="0"/>
      <w:outlineLvl w:val="3"/>
    </w:pPr>
    <w:rPr>
      <w:rFonts w:ascii="Simplified Arabic" w:eastAsiaTheme="majorEastAsia" w:hAnsi="Simplified Arabic" w:cs="Simplified Arabic Fixed"/>
      <w:b/>
      <w:bCs/>
      <w:sz w:val="28"/>
      <w:u w:val="single"/>
    </w:rPr>
  </w:style>
  <w:style w:type="paragraph" w:styleId="5">
    <w:name w:val="heading 5"/>
    <w:basedOn w:val="a"/>
    <w:next w:val="a"/>
    <w:link w:val="5Char"/>
    <w:uiPriority w:val="9"/>
    <w:unhideWhenUsed/>
    <w:qFormat/>
    <w:rsid w:val="00761555"/>
    <w:pPr>
      <w:keepNext/>
      <w:keepLines/>
      <w:spacing w:before="200"/>
      <w:outlineLvl w:val="4"/>
    </w:pPr>
    <w:rPr>
      <w:rFonts w:asciiTheme="majorHAnsi" w:eastAsiaTheme="majorEastAsia" w:hAnsiTheme="majorHAnsi" w:cstheme="majorBidi"/>
      <w:color w:val="1F3763" w:themeColor="accent1" w:themeShade="7F"/>
    </w:rPr>
  </w:style>
  <w:style w:type="paragraph" w:styleId="6">
    <w:name w:val="heading 6"/>
    <w:basedOn w:val="a"/>
    <w:next w:val="a"/>
    <w:link w:val="6Char"/>
    <w:uiPriority w:val="9"/>
    <w:unhideWhenUsed/>
    <w:qFormat/>
    <w:rsid w:val="00761555"/>
    <w:pPr>
      <w:keepNext/>
      <w:keepLines/>
      <w:spacing w:before="200"/>
      <w:outlineLvl w:val="5"/>
    </w:pPr>
    <w:rPr>
      <w:rFonts w:asciiTheme="majorHAnsi" w:eastAsiaTheme="majorEastAsia" w:hAnsiTheme="majorHAnsi" w:cstheme="majorBidi"/>
      <w:i/>
      <w:iCs/>
      <w:color w:val="1F3763" w:themeColor="accent1" w:themeShade="7F"/>
    </w:rPr>
  </w:style>
  <w:style w:type="paragraph" w:styleId="7">
    <w:name w:val="heading 7"/>
    <w:basedOn w:val="a"/>
    <w:next w:val="a"/>
    <w:link w:val="7Char"/>
    <w:uiPriority w:val="9"/>
    <w:unhideWhenUsed/>
    <w:qFormat/>
    <w:rsid w:val="00761555"/>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19420A"/>
    <w:pPr>
      <w:spacing w:before="100" w:beforeAutospacing="1" w:after="100" w:afterAutospacing="1"/>
    </w:pPr>
    <w:rPr>
      <w:rFonts w:eastAsia="Times New Roman" w:cs="Times New Roman"/>
      <w:kern w:val="0"/>
      <w:szCs w:val="24"/>
      <w14:ligatures w14:val="none"/>
    </w:rPr>
  </w:style>
  <w:style w:type="character" w:customStyle="1" w:styleId="1Char">
    <w:name w:val="عنوان 1 Char"/>
    <w:basedOn w:val="a0"/>
    <w:link w:val="1"/>
    <w:uiPriority w:val="9"/>
    <w:rsid w:val="00761555"/>
    <w:rPr>
      <w:rFonts w:ascii="Times New Roman" w:eastAsia="Times New Roman" w:hAnsi="Times New Roman" w:cs="Times New Roman"/>
      <w:b/>
      <w:bCs/>
      <w:kern w:val="36"/>
      <w:sz w:val="40"/>
      <w:szCs w:val="48"/>
      <w:u w:val="single"/>
      <w14:ligatures w14:val="none"/>
    </w:rPr>
  </w:style>
  <w:style w:type="character" w:customStyle="1" w:styleId="2Char">
    <w:name w:val="عنوان 2 Char"/>
    <w:basedOn w:val="a0"/>
    <w:link w:val="2"/>
    <w:uiPriority w:val="9"/>
    <w:rsid w:val="00091E4D"/>
    <w:rPr>
      <w:rFonts w:ascii="Simplified Arabic" w:eastAsiaTheme="majorEastAsia" w:hAnsi="Simplified Arabic" w:cstheme="majorBidi"/>
      <w:b/>
      <w:bCs/>
      <w:kern w:val="0"/>
      <w:sz w:val="36"/>
      <w:szCs w:val="36"/>
      <w:u w:val="single"/>
      <w:lang w:bidi="ar-EG"/>
      <w14:ligatures w14:val="none"/>
    </w:rPr>
  </w:style>
  <w:style w:type="character" w:customStyle="1" w:styleId="3Char">
    <w:name w:val="عنوان 3 Char"/>
    <w:basedOn w:val="a0"/>
    <w:link w:val="3"/>
    <w:uiPriority w:val="9"/>
    <w:rsid w:val="007666D5"/>
    <w:rPr>
      <w:rFonts w:ascii="Times New Roman" w:eastAsiaTheme="majorEastAsia" w:hAnsi="Times New Roman" w:cstheme="majorBidi"/>
      <w:b/>
      <w:bCs/>
      <w:sz w:val="32"/>
      <w:szCs w:val="32"/>
      <w:u w:val="single"/>
    </w:rPr>
  </w:style>
  <w:style w:type="character" w:styleId="a6">
    <w:name w:val="Strong"/>
    <w:basedOn w:val="a0"/>
    <w:uiPriority w:val="22"/>
    <w:qFormat/>
    <w:rsid w:val="0019420A"/>
    <w:rPr>
      <w:b/>
      <w:bCs/>
    </w:rPr>
  </w:style>
  <w:style w:type="character" w:styleId="a7">
    <w:name w:val="Emphasis"/>
    <w:basedOn w:val="a0"/>
    <w:uiPriority w:val="20"/>
    <w:qFormat/>
    <w:rsid w:val="0019420A"/>
    <w:rPr>
      <w:i/>
      <w:iCs/>
    </w:rPr>
  </w:style>
  <w:style w:type="paragraph" w:styleId="a8">
    <w:name w:val="Balloon Text"/>
    <w:basedOn w:val="a"/>
    <w:link w:val="Char1"/>
    <w:uiPriority w:val="99"/>
    <w:semiHidden/>
    <w:unhideWhenUsed/>
    <w:rsid w:val="00DC1811"/>
    <w:rPr>
      <w:rFonts w:ascii="Tahoma" w:hAnsi="Tahoma" w:cs="Tahoma"/>
      <w:sz w:val="16"/>
      <w:szCs w:val="16"/>
    </w:rPr>
  </w:style>
  <w:style w:type="character" w:customStyle="1" w:styleId="Char1">
    <w:name w:val="نص في بالون Char"/>
    <w:basedOn w:val="a0"/>
    <w:link w:val="a8"/>
    <w:uiPriority w:val="99"/>
    <w:semiHidden/>
    <w:rsid w:val="00DC1811"/>
    <w:rPr>
      <w:rFonts w:ascii="Tahoma" w:hAnsi="Tahoma" w:cs="Tahoma"/>
      <w:sz w:val="16"/>
      <w:szCs w:val="16"/>
    </w:rPr>
  </w:style>
  <w:style w:type="table" w:styleId="a9">
    <w:name w:val="Table Grid"/>
    <w:basedOn w:val="a1"/>
    <w:uiPriority w:val="59"/>
    <w:rsid w:val="008E4BEE"/>
    <w:pPr>
      <w:ind w:left="0" w:firstLine="0"/>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F07D51"/>
    <w:pPr>
      <w:ind w:left="720"/>
      <w:contextualSpacing/>
    </w:pPr>
  </w:style>
  <w:style w:type="character" w:styleId="Hyperlink">
    <w:name w:val="Hyperlink"/>
    <w:basedOn w:val="a0"/>
    <w:uiPriority w:val="99"/>
    <w:semiHidden/>
    <w:unhideWhenUsed/>
    <w:rsid w:val="001521B2"/>
    <w:rPr>
      <w:color w:val="0000FF"/>
      <w:u w:val="single"/>
    </w:rPr>
  </w:style>
  <w:style w:type="paragraph" w:customStyle="1" w:styleId="isselectedend">
    <w:name w:val="isselectedend"/>
    <w:basedOn w:val="a"/>
    <w:rsid w:val="001F0E97"/>
    <w:pPr>
      <w:spacing w:before="100" w:beforeAutospacing="1" w:after="100" w:afterAutospacing="1"/>
      <w:ind w:firstLine="0"/>
    </w:pPr>
    <w:rPr>
      <w:rFonts w:eastAsia="Times New Roman" w:cs="Times New Roman"/>
      <w:kern w:val="0"/>
      <w:szCs w:val="24"/>
      <w14:ligatures w14:val="none"/>
    </w:rPr>
  </w:style>
  <w:style w:type="character" w:customStyle="1" w:styleId="4Char">
    <w:name w:val="عنوان 4 Char"/>
    <w:basedOn w:val="a0"/>
    <w:link w:val="4"/>
    <w:uiPriority w:val="9"/>
    <w:rsid w:val="00AB0F60"/>
    <w:rPr>
      <w:rFonts w:ascii="Simplified Arabic" w:eastAsiaTheme="majorEastAsia" w:hAnsi="Simplified Arabic" w:cs="Simplified Arabic Fixed"/>
      <w:b/>
      <w:bCs/>
      <w:sz w:val="28"/>
      <w:szCs w:val="28"/>
      <w:u w:val="single"/>
    </w:rPr>
  </w:style>
  <w:style w:type="paragraph" w:customStyle="1" w:styleId="pdq2pgselectionanchorcontainer">
    <w:name w:val="pdq2pg_selectionanchorcontainer"/>
    <w:basedOn w:val="a"/>
    <w:rsid w:val="00B6456A"/>
    <w:pPr>
      <w:spacing w:before="100" w:beforeAutospacing="1" w:after="100" w:afterAutospacing="1"/>
      <w:ind w:firstLine="0"/>
    </w:pPr>
    <w:rPr>
      <w:rFonts w:eastAsia="Times New Roman" w:cs="Times New Roman"/>
      <w:kern w:val="0"/>
      <w:szCs w:val="24"/>
      <w14:ligatures w14:val="none"/>
    </w:rPr>
  </w:style>
  <w:style w:type="paragraph" w:styleId="ab">
    <w:name w:val="Title"/>
    <w:basedOn w:val="a"/>
    <w:next w:val="a"/>
    <w:link w:val="Char2"/>
    <w:uiPriority w:val="10"/>
    <w:qFormat/>
    <w:rsid w:val="00761555"/>
    <w:pPr>
      <w:pBdr>
        <w:bottom w:val="single" w:sz="8" w:space="4" w:color="4472C4" w:themeColor="accent1"/>
      </w:pBdr>
      <w:spacing w:after="360"/>
      <w:ind w:firstLine="0"/>
      <w:contextualSpacing/>
      <w:jc w:val="center"/>
    </w:pPr>
    <w:rPr>
      <w:rFonts w:asciiTheme="majorHAnsi" w:eastAsiaTheme="majorEastAsia" w:hAnsiTheme="majorHAnsi" w:cstheme="majorBidi"/>
      <w:color w:val="323E4F" w:themeColor="text2" w:themeShade="BF"/>
      <w:spacing w:val="5"/>
      <w:kern w:val="28"/>
      <w:sz w:val="40"/>
      <w:szCs w:val="52"/>
    </w:rPr>
  </w:style>
  <w:style w:type="character" w:customStyle="1" w:styleId="Char2">
    <w:name w:val="العنوان Char"/>
    <w:basedOn w:val="a0"/>
    <w:link w:val="ab"/>
    <w:uiPriority w:val="10"/>
    <w:rsid w:val="00761555"/>
    <w:rPr>
      <w:rFonts w:asciiTheme="majorHAnsi" w:eastAsiaTheme="majorEastAsia" w:hAnsiTheme="majorHAnsi" w:cstheme="majorBidi"/>
      <w:color w:val="323E4F" w:themeColor="text2" w:themeShade="BF"/>
      <w:spacing w:val="5"/>
      <w:kern w:val="28"/>
      <w:sz w:val="40"/>
      <w:szCs w:val="52"/>
    </w:rPr>
  </w:style>
  <w:style w:type="character" w:customStyle="1" w:styleId="5Char">
    <w:name w:val="عنوان 5 Char"/>
    <w:basedOn w:val="a0"/>
    <w:link w:val="5"/>
    <w:uiPriority w:val="9"/>
    <w:rsid w:val="00761555"/>
    <w:rPr>
      <w:rFonts w:asciiTheme="majorHAnsi" w:eastAsiaTheme="majorEastAsia" w:hAnsiTheme="majorHAnsi" w:cstheme="majorBidi"/>
      <w:color w:val="1F3763" w:themeColor="accent1" w:themeShade="7F"/>
      <w:sz w:val="28"/>
      <w:szCs w:val="28"/>
    </w:rPr>
  </w:style>
  <w:style w:type="character" w:customStyle="1" w:styleId="6Char">
    <w:name w:val="عنوان 6 Char"/>
    <w:basedOn w:val="a0"/>
    <w:link w:val="6"/>
    <w:uiPriority w:val="9"/>
    <w:rsid w:val="00761555"/>
    <w:rPr>
      <w:rFonts w:asciiTheme="majorHAnsi" w:eastAsiaTheme="majorEastAsia" w:hAnsiTheme="majorHAnsi" w:cstheme="majorBidi"/>
      <w:i/>
      <w:iCs/>
      <w:color w:val="1F3763" w:themeColor="accent1" w:themeShade="7F"/>
      <w:sz w:val="28"/>
      <w:szCs w:val="28"/>
    </w:rPr>
  </w:style>
  <w:style w:type="character" w:customStyle="1" w:styleId="7Char">
    <w:name w:val="عنوان 7 Char"/>
    <w:basedOn w:val="a0"/>
    <w:link w:val="7"/>
    <w:uiPriority w:val="9"/>
    <w:rsid w:val="00761555"/>
    <w:rPr>
      <w:rFonts w:asciiTheme="majorHAnsi" w:eastAsiaTheme="majorEastAsia" w:hAnsiTheme="majorHAnsi" w:cstheme="majorBidi"/>
      <w:i/>
      <w:iCs/>
      <w:color w:val="404040" w:themeColor="text1" w:themeTint="BF"/>
      <w:sz w:val="28"/>
      <w:szCs w:val="28"/>
    </w:rPr>
  </w:style>
  <w:style w:type="paragraph" w:customStyle="1" w:styleId="14">
    <w:name w:val="نمط عنوان 14"/>
    <w:basedOn w:val="a"/>
    <w:link w:val="14Char"/>
    <w:qFormat/>
    <w:rsid w:val="006A3D7C"/>
    <w:pPr>
      <w:ind w:firstLine="0"/>
    </w:pPr>
    <w:rPr>
      <w:bCs/>
      <w:u w:val="single"/>
    </w:rPr>
  </w:style>
  <w:style w:type="paragraph" w:customStyle="1" w:styleId="16">
    <w:name w:val="نمط عنوان 16"/>
    <w:basedOn w:val="a"/>
    <w:link w:val="16Char"/>
    <w:qFormat/>
    <w:rsid w:val="00A73D14"/>
    <w:pPr>
      <w:spacing w:before="120" w:after="120"/>
      <w:ind w:firstLine="0"/>
    </w:pPr>
    <w:rPr>
      <w:rFonts w:ascii="Simplified Arabic" w:hAnsi="Simplified Arabic"/>
      <w:b/>
      <w:bCs/>
      <w:sz w:val="32"/>
      <w:szCs w:val="32"/>
      <w:u w:val="single"/>
    </w:rPr>
  </w:style>
  <w:style w:type="character" w:customStyle="1" w:styleId="14Char">
    <w:name w:val="نمط عنوان 14 Char"/>
    <w:basedOn w:val="a0"/>
    <w:link w:val="14"/>
    <w:rsid w:val="006A3D7C"/>
    <w:rPr>
      <w:rFonts w:ascii="Times New Roman" w:eastAsia="Simplified Arabic" w:hAnsi="Times New Roman" w:cs="Simplified Arabic"/>
      <w:bCs/>
      <w:sz w:val="24"/>
      <w:szCs w:val="28"/>
      <w:u w:val="single"/>
    </w:rPr>
  </w:style>
  <w:style w:type="paragraph" w:customStyle="1" w:styleId="ac">
    <w:name w:val="نمط فقرة نص"/>
    <w:basedOn w:val="a"/>
    <w:link w:val="Char3"/>
    <w:qFormat/>
    <w:rsid w:val="00612476"/>
  </w:style>
  <w:style w:type="character" w:customStyle="1" w:styleId="16Char">
    <w:name w:val="نمط عنوان 16 Char"/>
    <w:basedOn w:val="3Char"/>
    <w:link w:val="16"/>
    <w:rsid w:val="00A73D14"/>
    <w:rPr>
      <w:rFonts w:ascii="Simplified Arabic" w:eastAsia="Simplified Arabic" w:hAnsi="Simplified Arabic" w:cs="Simplified Arabic"/>
      <w:b/>
      <w:bCs/>
      <w:sz w:val="32"/>
      <w:szCs w:val="32"/>
      <w:u w:val="single"/>
    </w:rPr>
  </w:style>
  <w:style w:type="character" w:customStyle="1" w:styleId="Char3">
    <w:name w:val="نمط فقرة نص Char"/>
    <w:basedOn w:val="a0"/>
    <w:link w:val="ac"/>
    <w:rsid w:val="00612476"/>
    <w:rPr>
      <w:rFonts w:ascii="Times New Roman" w:eastAsia="Simplified Arabic" w:hAnsi="Times New Roman" w:cs="Simplified Arabic"/>
      <w:sz w:val="24"/>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ind w:left="714" w:hanging="35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خالد"/>
    <w:qFormat/>
    <w:rsid w:val="00612476"/>
    <w:pPr>
      <w:bidi/>
      <w:ind w:left="0" w:firstLine="284"/>
      <w:jc w:val="both"/>
    </w:pPr>
    <w:rPr>
      <w:rFonts w:ascii="Times New Roman" w:eastAsia="Simplified Arabic" w:hAnsi="Times New Roman" w:cs="Simplified Arabic"/>
      <w:sz w:val="24"/>
      <w:szCs w:val="28"/>
    </w:rPr>
  </w:style>
  <w:style w:type="paragraph" w:styleId="1">
    <w:name w:val="heading 1"/>
    <w:basedOn w:val="a"/>
    <w:link w:val="1Char"/>
    <w:uiPriority w:val="9"/>
    <w:qFormat/>
    <w:rsid w:val="00761555"/>
    <w:pPr>
      <w:spacing w:after="360"/>
      <w:ind w:firstLine="0"/>
      <w:jc w:val="center"/>
      <w:outlineLvl w:val="0"/>
    </w:pPr>
    <w:rPr>
      <w:rFonts w:eastAsia="Times New Roman" w:cs="Times New Roman"/>
      <w:b/>
      <w:bCs/>
      <w:kern w:val="36"/>
      <w:sz w:val="40"/>
      <w:szCs w:val="48"/>
      <w:u w:val="single"/>
      <w14:ligatures w14:val="none"/>
    </w:rPr>
  </w:style>
  <w:style w:type="paragraph" w:styleId="2">
    <w:name w:val="heading 2"/>
    <w:basedOn w:val="a"/>
    <w:next w:val="a"/>
    <w:link w:val="2Char"/>
    <w:uiPriority w:val="9"/>
    <w:unhideWhenUsed/>
    <w:qFormat/>
    <w:rsid w:val="00091E4D"/>
    <w:pPr>
      <w:keepNext/>
      <w:keepLines/>
      <w:spacing w:before="120" w:after="120"/>
      <w:ind w:firstLine="0"/>
      <w:outlineLvl w:val="1"/>
    </w:pPr>
    <w:rPr>
      <w:rFonts w:eastAsiaTheme="majorEastAsia" w:cstheme="majorBidi"/>
      <w:b/>
      <w:bCs/>
      <w:kern w:val="0"/>
      <w:sz w:val="36"/>
      <w:szCs w:val="36"/>
      <w:u w:val="single"/>
      <w:lang w:bidi="ar-EG"/>
      <w14:ligatures w14:val="none"/>
    </w:rPr>
  </w:style>
  <w:style w:type="paragraph" w:styleId="3">
    <w:name w:val="heading 3"/>
    <w:basedOn w:val="a"/>
    <w:next w:val="a"/>
    <w:link w:val="3Char"/>
    <w:uiPriority w:val="9"/>
    <w:unhideWhenUsed/>
    <w:qFormat/>
    <w:rsid w:val="007666D5"/>
    <w:pPr>
      <w:keepNext/>
      <w:keepLines/>
      <w:spacing w:before="120" w:after="120"/>
      <w:ind w:firstLine="0"/>
      <w:outlineLvl w:val="2"/>
    </w:pPr>
    <w:rPr>
      <w:rFonts w:eastAsiaTheme="majorEastAsia" w:cstheme="majorBidi"/>
      <w:b/>
      <w:bCs/>
      <w:sz w:val="32"/>
      <w:szCs w:val="32"/>
      <w:u w:val="single"/>
    </w:rPr>
  </w:style>
  <w:style w:type="paragraph" w:styleId="4">
    <w:name w:val="heading 4"/>
    <w:basedOn w:val="a"/>
    <w:next w:val="a"/>
    <w:link w:val="4Char"/>
    <w:uiPriority w:val="9"/>
    <w:unhideWhenUsed/>
    <w:qFormat/>
    <w:rsid w:val="00AB0F60"/>
    <w:pPr>
      <w:keepNext/>
      <w:keepLines/>
      <w:spacing w:before="120" w:after="120"/>
      <w:ind w:firstLine="0"/>
      <w:outlineLvl w:val="3"/>
    </w:pPr>
    <w:rPr>
      <w:rFonts w:ascii="Simplified Arabic" w:eastAsiaTheme="majorEastAsia" w:hAnsi="Simplified Arabic" w:cs="Simplified Arabic Fixed"/>
      <w:b/>
      <w:bCs/>
      <w:sz w:val="28"/>
      <w:u w:val="single"/>
    </w:rPr>
  </w:style>
  <w:style w:type="paragraph" w:styleId="5">
    <w:name w:val="heading 5"/>
    <w:basedOn w:val="a"/>
    <w:next w:val="a"/>
    <w:link w:val="5Char"/>
    <w:uiPriority w:val="9"/>
    <w:unhideWhenUsed/>
    <w:qFormat/>
    <w:rsid w:val="00761555"/>
    <w:pPr>
      <w:keepNext/>
      <w:keepLines/>
      <w:spacing w:before="200"/>
      <w:outlineLvl w:val="4"/>
    </w:pPr>
    <w:rPr>
      <w:rFonts w:asciiTheme="majorHAnsi" w:eastAsiaTheme="majorEastAsia" w:hAnsiTheme="majorHAnsi" w:cstheme="majorBidi"/>
      <w:color w:val="1F3763" w:themeColor="accent1" w:themeShade="7F"/>
    </w:rPr>
  </w:style>
  <w:style w:type="paragraph" w:styleId="6">
    <w:name w:val="heading 6"/>
    <w:basedOn w:val="a"/>
    <w:next w:val="a"/>
    <w:link w:val="6Char"/>
    <w:uiPriority w:val="9"/>
    <w:unhideWhenUsed/>
    <w:qFormat/>
    <w:rsid w:val="00761555"/>
    <w:pPr>
      <w:keepNext/>
      <w:keepLines/>
      <w:spacing w:before="200"/>
      <w:outlineLvl w:val="5"/>
    </w:pPr>
    <w:rPr>
      <w:rFonts w:asciiTheme="majorHAnsi" w:eastAsiaTheme="majorEastAsia" w:hAnsiTheme="majorHAnsi" w:cstheme="majorBidi"/>
      <w:i/>
      <w:iCs/>
      <w:color w:val="1F3763" w:themeColor="accent1" w:themeShade="7F"/>
    </w:rPr>
  </w:style>
  <w:style w:type="paragraph" w:styleId="7">
    <w:name w:val="heading 7"/>
    <w:basedOn w:val="a"/>
    <w:next w:val="a"/>
    <w:link w:val="7Char"/>
    <w:uiPriority w:val="9"/>
    <w:unhideWhenUsed/>
    <w:qFormat/>
    <w:rsid w:val="00761555"/>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19420A"/>
    <w:pPr>
      <w:spacing w:before="100" w:beforeAutospacing="1" w:after="100" w:afterAutospacing="1"/>
    </w:pPr>
    <w:rPr>
      <w:rFonts w:eastAsia="Times New Roman" w:cs="Times New Roman"/>
      <w:kern w:val="0"/>
      <w:szCs w:val="24"/>
      <w14:ligatures w14:val="none"/>
    </w:rPr>
  </w:style>
  <w:style w:type="character" w:customStyle="1" w:styleId="1Char">
    <w:name w:val="عنوان 1 Char"/>
    <w:basedOn w:val="a0"/>
    <w:link w:val="1"/>
    <w:uiPriority w:val="9"/>
    <w:rsid w:val="00761555"/>
    <w:rPr>
      <w:rFonts w:ascii="Times New Roman" w:eastAsia="Times New Roman" w:hAnsi="Times New Roman" w:cs="Times New Roman"/>
      <w:b/>
      <w:bCs/>
      <w:kern w:val="36"/>
      <w:sz w:val="40"/>
      <w:szCs w:val="48"/>
      <w:u w:val="single"/>
      <w14:ligatures w14:val="none"/>
    </w:rPr>
  </w:style>
  <w:style w:type="character" w:customStyle="1" w:styleId="2Char">
    <w:name w:val="عنوان 2 Char"/>
    <w:basedOn w:val="a0"/>
    <w:link w:val="2"/>
    <w:uiPriority w:val="9"/>
    <w:rsid w:val="00091E4D"/>
    <w:rPr>
      <w:rFonts w:ascii="Simplified Arabic" w:eastAsiaTheme="majorEastAsia" w:hAnsi="Simplified Arabic" w:cstheme="majorBidi"/>
      <w:b/>
      <w:bCs/>
      <w:kern w:val="0"/>
      <w:sz w:val="36"/>
      <w:szCs w:val="36"/>
      <w:u w:val="single"/>
      <w:lang w:bidi="ar-EG"/>
      <w14:ligatures w14:val="none"/>
    </w:rPr>
  </w:style>
  <w:style w:type="character" w:customStyle="1" w:styleId="3Char">
    <w:name w:val="عنوان 3 Char"/>
    <w:basedOn w:val="a0"/>
    <w:link w:val="3"/>
    <w:uiPriority w:val="9"/>
    <w:rsid w:val="007666D5"/>
    <w:rPr>
      <w:rFonts w:ascii="Times New Roman" w:eastAsiaTheme="majorEastAsia" w:hAnsi="Times New Roman" w:cstheme="majorBidi"/>
      <w:b/>
      <w:bCs/>
      <w:sz w:val="32"/>
      <w:szCs w:val="32"/>
      <w:u w:val="single"/>
    </w:rPr>
  </w:style>
  <w:style w:type="character" w:styleId="a6">
    <w:name w:val="Strong"/>
    <w:basedOn w:val="a0"/>
    <w:uiPriority w:val="22"/>
    <w:qFormat/>
    <w:rsid w:val="0019420A"/>
    <w:rPr>
      <w:b/>
      <w:bCs/>
    </w:rPr>
  </w:style>
  <w:style w:type="character" w:styleId="a7">
    <w:name w:val="Emphasis"/>
    <w:basedOn w:val="a0"/>
    <w:uiPriority w:val="20"/>
    <w:qFormat/>
    <w:rsid w:val="0019420A"/>
    <w:rPr>
      <w:i/>
      <w:iCs/>
    </w:rPr>
  </w:style>
  <w:style w:type="paragraph" w:styleId="a8">
    <w:name w:val="Balloon Text"/>
    <w:basedOn w:val="a"/>
    <w:link w:val="Char1"/>
    <w:uiPriority w:val="99"/>
    <w:semiHidden/>
    <w:unhideWhenUsed/>
    <w:rsid w:val="00DC1811"/>
    <w:rPr>
      <w:rFonts w:ascii="Tahoma" w:hAnsi="Tahoma" w:cs="Tahoma"/>
      <w:sz w:val="16"/>
      <w:szCs w:val="16"/>
    </w:rPr>
  </w:style>
  <w:style w:type="character" w:customStyle="1" w:styleId="Char1">
    <w:name w:val="نص في بالون Char"/>
    <w:basedOn w:val="a0"/>
    <w:link w:val="a8"/>
    <w:uiPriority w:val="99"/>
    <w:semiHidden/>
    <w:rsid w:val="00DC1811"/>
    <w:rPr>
      <w:rFonts w:ascii="Tahoma" w:hAnsi="Tahoma" w:cs="Tahoma"/>
      <w:sz w:val="16"/>
      <w:szCs w:val="16"/>
    </w:rPr>
  </w:style>
  <w:style w:type="table" w:styleId="a9">
    <w:name w:val="Table Grid"/>
    <w:basedOn w:val="a1"/>
    <w:uiPriority w:val="59"/>
    <w:rsid w:val="008E4BEE"/>
    <w:pPr>
      <w:ind w:left="0" w:firstLine="0"/>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F07D51"/>
    <w:pPr>
      <w:ind w:left="720"/>
      <w:contextualSpacing/>
    </w:pPr>
  </w:style>
  <w:style w:type="character" w:styleId="Hyperlink">
    <w:name w:val="Hyperlink"/>
    <w:basedOn w:val="a0"/>
    <w:uiPriority w:val="99"/>
    <w:semiHidden/>
    <w:unhideWhenUsed/>
    <w:rsid w:val="001521B2"/>
    <w:rPr>
      <w:color w:val="0000FF"/>
      <w:u w:val="single"/>
    </w:rPr>
  </w:style>
  <w:style w:type="paragraph" w:customStyle="1" w:styleId="isselectedend">
    <w:name w:val="isselectedend"/>
    <w:basedOn w:val="a"/>
    <w:rsid w:val="001F0E97"/>
    <w:pPr>
      <w:spacing w:before="100" w:beforeAutospacing="1" w:after="100" w:afterAutospacing="1"/>
      <w:ind w:firstLine="0"/>
    </w:pPr>
    <w:rPr>
      <w:rFonts w:eastAsia="Times New Roman" w:cs="Times New Roman"/>
      <w:kern w:val="0"/>
      <w:szCs w:val="24"/>
      <w14:ligatures w14:val="none"/>
    </w:rPr>
  </w:style>
  <w:style w:type="character" w:customStyle="1" w:styleId="4Char">
    <w:name w:val="عنوان 4 Char"/>
    <w:basedOn w:val="a0"/>
    <w:link w:val="4"/>
    <w:uiPriority w:val="9"/>
    <w:rsid w:val="00AB0F60"/>
    <w:rPr>
      <w:rFonts w:ascii="Simplified Arabic" w:eastAsiaTheme="majorEastAsia" w:hAnsi="Simplified Arabic" w:cs="Simplified Arabic Fixed"/>
      <w:b/>
      <w:bCs/>
      <w:sz w:val="28"/>
      <w:szCs w:val="28"/>
      <w:u w:val="single"/>
    </w:rPr>
  </w:style>
  <w:style w:type="paragraph" w:customStyle="1" w:styleId="pdq2pgselectionanchorcontainer">
    <w:name w:val="pdq2pg_selectionanchorcontainer"/>
    <w:basedOn w:val="a"/>
    <w:rsid w:val="00B6456A"/>
    <w:pPr>
      <w:spacing w:before="100" w:beforeAutospacing="1" w:after="100" w:afterAutospacing="1"/>
      <w:ind w:firstLine="0"/>
    </w:pPr>
    <w:rPr>
      <w:rFonts w:eastAsia="Times New Roman" w:cs="Times New Roman"/>
      <w:kern w:val="0"/>
      <w:szCs w:val="24"/>
      <w14:ligatures w14:val="none"/>
    </w:rPr>
  </w:style>
  <w:style w:type="paragraph" w:styleId="ab">
    <w:name w:val="Title"/>
    <w:basedOn w:val="a"/>
    <w:next w:val="a"/>
    <w:link w:val="Char2"/>
    <w:uiPriority w:val="10"/>
    <w:qFormat/>
    <w:rsid w:val="00761555"/>
    <w:pPr>
      <w:pBdr>
        <w:bottom w:val="single" w:sz="8" w:space="4" w:color="4472C4" w:themeColor="accent1"/>
      </w:pBdr>
      <w:spacing w:after="360"/>
      <w:ind w:firstLine="0"/>
      <w:contextualSpacing/>
      <w:jc w:val="center"/>
    </w:pPr>
    <w:rPr>
      <w:rFonts w:asciiTheme="majorHAnsi" w:eastAsiaTheme="majorEastAsia" w:hAnsiTheme="majorHAnsi" w:cstheme="majorBidi"/>
      <w:color w:val="323E4F" w:themeColor="text2" w:themeShade="BF"/>
      <w:spacing w:val="5"/>
      <w:kern w:val="28"/>
      <w:sz w:val="40"/>
      <w:szCs w:val="52"/>
    </w:rPr>
  </w:style>
  <w:style w:type="character" w:customStyle="1" w:styleId="Char2">
    <w:name w:val="العنوان Char"/>
    <w:basedOn w:val="a0"/>
    <w:link w:val="ab"/>
    <w:uiPriority w:val="10"/>
    <w:rsid w:val="00761555"/>
    <w:rPr>
      <w:rFonts w:asciiTheme="majorHAnsi" w:eastAsiaTheme="majorEastAsia" w:hAnsiTheme="majorHAnsi" w:cstheme="majorBidi"/>
      <w:color w:val="323E4F" w:themeColor="text2" w:themeShade="BF"/>
      <w:spacing w:val="5"/>
      <w:kern w:val="28"/>
      <w:sz w:val="40"/>
      <w:szCs w:val="52"/>
    </w:rPr>
  </w:style>
  <w:style w:type="character" w:customStyle="1" w:styleId="5Char">
    <w:name w:val="عنوان 5 Char"/>
    <w:basedOn w:val="a0"/>
    <w:link w:val="5"/>
    <w:uiPriority w:val="9"/>
    <w:rsid w:val="00761555"/>
    <w:rPr>
      <w:rFonts w:asciiTheme="majorHAnsi" w:eastAsiaTheme="majorEastAsia" w:hAnsiTheme="majorHAnsi" w:cstheme="majorBidi"/>
      <w:color w:val="1F3763" w:themeColor="accent1" w:themeShade="7F"/>
      <w:sz w:val="28"/>
      <w:szCs w:val="28"/>
    </w:rPr>
  </w:style>
  <w:style w:type="character" w:customStyle="1" w:styleId="6Char">
    <w:name w:val="عنوان 6 Char"/>
    <w:basedOn w:val="a0"/>
    <w:link w:val="6"/>
    <w:uiPriority w:val="9"/>
    <w:rsid w:val="00761555"/>
    <w:rPr>
      <w:rFonts w:asciiTheme="majorHAnsi" w:eastAsiaTheme="majorEastAsia" w:hAnsiTheme="majorHAnsi" w:cstheme="majorBidi"/>
      <w:i/>
      <w:iCs/>
      <w:color w:val="1F3763" w:themeColor="accent1" w:themeShade="7F"/>
      <w:sz w:val="28"/>
      <w:szCs w:val="28"/>
    </w:rPr>
  </w:style>
  <w:style w:type="character" w:customStyle="1" w:styleId="7Char">
    <w:name w:val="عنوان 7 Char"/>
    <w:basedOn w:val="a0"/>
    <w:link w:val="7"/>
    <w:uiPriority w:val="9"/>
    <w:rsid w:val="00761555"/>
    <w:rPr>
      <w:rFonts w:asciiTheme="majorHAnsi" w:eastAsiaTheme="majorEastAsia" w:hAnsiTheme="majorHAnsi" w:cstheme="majorBidi"/>
      <w:i/>
      <w:iCs/>
      <w:color w:val="404040" w:themeColor="text1" w:themeTint="BF"/>
      <w:sz w:val="28"/>
      <w:szCs w:val="28"/>
    </w:rPr>
  </w:style>
  <w:style w:type="paragraph" w:customStyle="1" w:styleId="14">
    <w:name w:val="نمط عنوان 14"/>
    <w:basedOn w:val="a"/>
    <w:link w:val="14Char"/>
    <w:qFormat/>
    <w:rsid w:val="006A3D7C"/>
    <w:pPr>
      <w:ind w:firstLine="0"/>
    </w:pPr>
    <w:rPr>
      <w:bCs/>
      <w:u w:val="single"/>
    </w:rPr>
  </w:style>
  <w:style w:type="paragraph" w:customStyle="1" w:styleId="16">
    <w:name w:val="نمط عنوان 16"/>
    <w:basedOn w:val="a"/>
    <w:link w:val="16Char"/>
    <w:qFormat/>
    <w:rsid w:val="00A73D14"/>
    <w:pPr>
      <w:spacing w:before="120" w:after="120"/>
      <w:ind w:firstLine="0"/>
    </w:pPr>
    <w:rPr>
      <w:rFonts w:ascii="Simplified Arabic" w:hAnsi="Simplified Arabic"/>
      <w:b/>
      <w:bCs/>
      <w:sz w:val="32"/>
      <w:szCs w:val="32"/>
      <w:u w:val="single"/>
    </w:rPr>
  </w:style>
  <w:style w:type="character" w:customStyle="1" w:styleId="14Char">
    <w:name w:val="نمط عنوان 14 Char"/>
    <w:basedOn w:val="a0"/>
    <w:link w:val="14"/>
    <w:rsid w:val="006A3D7C"/>
    <w:rPr>
      <w:rFonts w:ascii="Times New Roman" w:eastAsia="Simplified Arabic" w:hAnsi="Times New Roman" w:cs="Simplified Arabic"/>
      <w:bCs/>
      <w:sz w:val="24"/>
      <w:szCs w:val="28"/>
      <w:u w:val="single"/>
    </w:rPr>
  </w:style>
  <w:style w:type="paragraph" w:customStyle="1" w:styleId="ac">
    <w:name w:val="نمط فقرة نص"/>
    <w:basedOn w:val="a"/>
    <w:link w:val="Char3"/>
    <w:qFormat/>
    <w:rsid w:val="00612476"/>
  </w:style>
  <w:style w:type="character" w:customStyle="1" w:styleId="16Char">
    <w:name w:val="نمط عنوان 16 Char"/>
    <w:basedOn w:val="3Char"/>
    <w:link w:val="16"/>
    <w:rsid w:val="00A73D14"/>
    <w:rPr>
      <w:rFonts w:ascii="Simplified Arabic" w:eastAsia="Simplified Arabic" w:hAnsi="Simplified Arabic" w:cs="Simplified Arabic"/>
      <w:b/>
      <w:bCs/>
      <w:sz w:val="32"/>
      <w:szCs w:val="32"/>
      <w:u w:val="single"/>
    </w:rPr>
  </w:style>
  <w:style w:type="character" w:customStyle="1" w:styleId="Char3">
    <w:name w:val="نمط فقرة نص Char"/>
    <w:basedOn w:val="a0"/>
    <w:link w:val="ac"/>
    <w:rsid w:val="00612476"/>
    <w:rPr>
      <w:rFonts w:ascii="Times New Roman" w:eastAsia="Simplified Arabic" w:hAnsi="Times New Roman" w:cs="Simplified Arabic"/>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87032">
      <w:bodyDiv w:val="1"/>
      <w:marLeft w:val="0"/>
      <w:marRight w:val="0"/>
      <w:marTop w:val="0"/>
      <w:marBottom w:val="0"/>
      <w:divBdr>
        <w:top w:val="none" w:sz="0" w:space="0" w:color="auto"/>
        <w:left w:val="none" w:sz="0" w:space="0" w:color="auto"/>
        <w:bottom w:val="none" w:sz="0" w:space="0" w:color="auto"/>
        <w:right w:val="none" w:sz="0" w:space="0" w:color="auto"/>
      </w:divBdr>
    </w:div>
    <w:div w:id="41711879">
      <w:bodyDiv w:val="1"/>
      <w:marLeft w:val="0"/>
      <w:marRight w:val="0"/>
      <w:marTop w:val="0"/>
      <w:marBottom w:val="0"/>
      <w:divBdr>
        <w:top w:val="none" w:sz="0" w:space="0" w:color="auto"/>
        <w:left w:val="none" w:sz="0" w:space="0" w:color="auto"/>
        <w:bottom w:val="none" w:sz="0" w:space="0" w:color="auto"/>
        <w:right w:val="none" w:sz="0" w:space="0" w:color="auto"/>
      </w:divBdr>
    </w:div>
    <w:div w:id="86120927">
      <w:bodyDiv w:val="1"/>
      <w:marLeft w:val="0"/>
      <w:marRight w:val="0"/>
      <w:marTop w:val="0"/>
      <w:marBottom w:val="0"/>
      <w:divBdr>
        <w:top w:val="none" w:sz="0" w:space="0" w:color="auto"/>
        <w:left w:val="none" w:sz="0" w:space="0" w:color="auto"/>
        <w:bottom w:val="none" w:sz="0" w:space="0" w:color="auto"/>
        <w:right w:val="none" w:sz="0" w:space="0" w:color="auto"/>
      </w:divBdr>
    </w:div>
    <w:div w:id="151143283">
      <w:bodyDiv w:val="1"/>
      <w:marLeft w:val="0"/>
      <w:marRight w:val="0"/>
      <w:marTop w:val="0"/>
      <w:marBottom w:val="0"/>
      <w:divBdr>
        <w:top w:val="none" w:sz="0" w:space="0" w:color="auto"/>
        <w:left w:val="none" w:sz="0" w:space="0" w:color="auto"/>
        <w:bottom w:val="none" w:sz="0" w:space="0" w:color="auto"/>
        <w:right w:val="none" w:sz="0" w:space="0" w:color="auto"/>
      </w:divBdr>
    </w:div>
    <w:div w:id="172380904">
      <w:bodyDiv w:val="1"/>
      <w:marLeft w:val="0"/>
      <w:marRight w:val="0"/>
      <w:marTop w:val="0"/>
      <w:marBottom w:val="0"/>
      <w:divBdr>
        <w:top w:val="none" w:sz="0" w:space="0" w:color="auto"/>
        <w:left w:val="none" w:sz="0" w:space="0" w:color="auto"/>
        <w:bottom w:val="none" w:sz="0" w:space="0" w:color="auto"/>
        <w:right w:val="none" w:sz="0" w:space="0" w:color="auto"/>
      </w:divBdr>
    </w:div>
    <w:div w:id="179324418">
      <w:bodyDiv w:val="1"/>
      <w:marLeft w:val="0"/>
      <w:marRight w:val="0"/>
      <w:marTop w:val="0"/>
      <w:marBottom w:val="0"/>
      <w:divBdr>
        <w:top w:val="none" w:sz="0" w:space="0" w:color="auto"/>
        <w:left w:val="none" w:sz="0" w:space="0" w:color="auto"/>
        <w:bottom w:val="none" w:sz="0" w:space="0" w:color="auto"/>
        <w:right w:val="none" w:sz="0" w:space="0" w:color="auto"/>
      </w:divBdr>
    </w:div>
    <w:div w:id="179975649">
      <w:bodyDiv w:val="1"/>
      <w:marLeft w:val="0"/>
      <w:marRight w:val="0"/>
      <w:marTop w:val="0"/>
      <w:marBottom w:val="0"/>
      <w:divBdr>
        <w:top w:val="none" w:sz="0" w:space="0" w:color="auto"/>
        <w:left w:val="none" w:sz="0" w:space="0" w:color="auto"/>
        <w:bottom w:val="none" w:sz="0" w:space="0" w:color="auto"/>
        <w:right w:val="none" w:sz="0" w:space="0" w:color="auto"/>
      </w:divBdr>
    </w:div>
    <w:div w:id="201480281">
      <w:bodyDiv w:val="1"/>
      <w:marLeft w:val="0"/>
      <w:marRight w:val="0"/>
      <w:marTop w:val="0"/>
      <w:marBottom w:val="0"/>
      <w:divBdr>
        <w:top w:val="none" w:sz="0" w:space="0" w:color="auto"/>
        <w:left w:val="none" w:sz="0" w:space="0" w:color="auto"/>
        <w:bottom w:val="none" w:sz="0" w:space="0" w:color="auto"/>
        <w:right w:val="none" w:sz="0" w:space="0" w:color="auto"/>
      </w:divBdr>
    </w:div>
    <w:div w:id="210194088">
      <w:bodyDiv w:val="1"/>
      <w:marLeft w:val="0"/>
      <w:marRight w:val="0"/>
      <w:marTop w:val="0"/>
      <w:marBottom w:val="0"/>
      <w:divBdr>
        <w:top w:val="none" w:sz="0" w:space="0" w:color="auto"/>
        <w:left w:val="none" w:sz="0" w:space="0" w:color="auto"/>
        <w:bottom w:val="none" w:sz="0" w:space="0" w:color="auto"/>
        <w:right w:val="none" w:sz="0" w:space="0" w:color="auto"/>
      </w:divBdr>
    </w:div>
    <w:div w:id="215547953">
      <w:bodyDiv w:val="1"/>
      <w:marLeft w:val="0"/>
      <w:marRight w:val="0"/>
      <w:marTop w:val="0"/>
      <w:marBottom w:val="0"/>
      <w:divBdr>
        <w:top w:val="none" w:sz="0" w:space="0" w:color="auto"/>
        <w:left w:val="none" w:sz="0" w:space="0" w:color="auto"/>
        <w:bottom w:val="none" w:sz="0" w:space="0" w:color="auto"/>
        <w:right w:val="none" w:sz="0" w:space="0" w:color="auto"/>
      </w:divBdr>
    </w:div>
    <w:div w:id="224226361">
      <w:bodyDiv w:val="1"/>
      <w:marLeft w:val="0"/>
      <w:marRight w:val="0"/>
      <w:marTop w:val="0"/>
      <w:marBottom w:val="0"/>
      <w:divBdr>
        <w:top w:val="none" w:sz="0" w:space="0" w:color="auto"/>
        <w:left w:val="none" w:sz="0" w:space="0" w:color="auto"/>
        <w:bottom w:val="none" w:sz="0" w:space="0" w:color="auto"/>
        <w:right w:val="none" w:sz="0" w:space="0" w:color="auto"/>
      </w:divBdr>
    </w:div>
    <w:div w:id="227034709">
      <w:bodyDiv w:val="1"/>
      <w:marLeft w:val="0"/>
      <w:marRight w:val="0"/>
      <w:marTop w:val="0"/>
      <w:marBottom w:val="0"/>
      <w:divBdr>
        <w:top w:val="none" w:sz="0" w:space="0" w:color="auto"/>
        <w:left w:val="none" w:sz="0" w:space="0" w:color="auto"/>
        <w:bottom w:val="none" w:sz="0" w:space="0" w:color="auto"/>
        <w:right w:val="none" w:sz="0" w:space="0" w:color="auto"/>
      </w:divBdr>
    </w:div>
    <w:div w:id="227768049">
      <w:bodyDiv w:val="1"/>
      <w:marLeft w:val="0"/>
      <w:marRight w:val="0"/>
      <w:marTop w:val="0"/>
      <w:marBottom w:val="0"/>
      <w:divBdr>
        <w:top w:val="none" w:sz="0" w:space="0" w:color="auto"/>
        <w:left w:val="none" w:sz="0" w:space="0" w:color="auto"/>
        <w:bottom w:val="none" w:sz="0" w:space="0" w:color="auto"/>
        <w:right w:val="none" w:sz="0" w:space="0" w:color="auto"/>
      </w:divBdr>
    </w:div>
    <w:div w:id="237792410">
      <w:bodyDiv w:val="1"/>
      <w:marLeft w:val="0"/>
      <w:marRight w:val="0"/>
      <w:marTop w:val="0"/>
      <w:marBottom w:val="0"/>
      <w:divBdr>
        <w:top w:val="none" w:sz="0" w:space="0" w:color="auto"/>
        <w:left w:val="none" w:sz="0" w:space="0" w:color="auto"/>
        <w:bottom w:val="none" w:sz="0" w:space="0" w:color="auto"/>
        <w:right w:val="none" w:sz="0" w:space="0" w:color="auto"/>
      </w:divBdr>
    </w:div>
    <w:div w:id="240411820">
      <w:bodyDiv w:val="1"/>
      <w:marLeft w:val="0"/>
      <w:marRight w:val="0"/>
      <w:marTop w:val="0"/>
      <w:marBottom w:val="0"/>
      <w:divBdr>
        <w:top w:val="none" w:sz="0" w:space="0" w:color="auto"/>
        <w:left w:val="none" w:sz="0" w:space="0" w:color="auto"/>
        <w:bottom w:val="none" w:sz="0" w:space="0" w:color="auto"/>
        <w:right w:val="none" w:sz="0" w:space="0" w:color="auto"/>
      </w:divBdr>
    </w:div>
    <w:div w:id="263660724">
      <w:bodyDiv w:val="1"/>
      <w:marLeft w:val="0"/>
      <w:marRight w:val="0"/>
      <w:marTop w:val="0"/>
      <w:marBottom w:val="0"/>
      <w:divBdr>
        <w:top w:val="none" w:sz="0" w:space="0" w:color="auto"/>
        <w:left w:val="none" w:sz="0" w:space="0" w:color="auto"/>
        <w:bottom w:val="none" w:sz="0" w:space="0" w:color="auto"/>
        <w:right w:val="none" w:sz="0" w:space="0" w:color="auto"/>
      </w:divBdr>
      <w:divsChild>
        <w:div w:id="8318706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4626428">
      <w:bodyDiv w:val="1"/>
      <w:marLeft w:val="0"/>
      <w:marRight w:val="0"/>
      <w:marTop w:val="0"/>
      <w:marBottom w:val="0"/>
      <w:divBdr>
        <w:top w:val="none" w:sz="0" w:space="0" w:color="auto"/>
        <w:left w:val="none" w:sz="0" w:space="0" w:color="auto"/>
        <w:bottom w:val="none" w:sz="0" w:space="0" w:color="auto"/>
        <w:right w:val="none" w:sz="0" w:space="0" w:color="auto"/>
      </w:divBdr>
      <w:divsChild>
        <w:div w:id="15782423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53726578">
      <w:bodyDiv w:val="1"/>
      <w:marLeft w:val="0"/>
      <w:marRight w:val="0"/>
      <w:marTop w:val="0"/>
      <w:marBottom w:val="0"/>
      <w:divBdr>
        <w:top w:val="none" w:sz="0" w:space="0" w:color="auto"/>
        <w:left w:val="none" w:sz="0" w:space="0" w:color="auto"/>
        <w:bottom w:val="none" w:sz="0" w:space="0" w:color="auto"/>
        <w:right w:val="none" w:sz="0" w:space="0" w:color="auto"/>
      </w:divBdr>
    </w:div>
    <w:div w:id="366023985">
      <w:bodyDiv w:val="1"/>
      <w:marLeft w:val="0"/>
      <w:marRight w:val="0"/>
      <w:marTop w:val="0"/>
      <w:marBottom w:val="0"/>
      <w:divBdr>
        <w:top w:val="none" w:sz="0" w:space="0" w:color="auto"/>
        <w:left w:val="none" w:sz="0" w:space="0" w:color="auto"/>
        <w:bottom w:val="none" w:sz="0" w:space="0" w:color="auto"/>
        <w:right w:val="none" w:sz="0" w:space="0" w:color="auto"/>
      </w:divBdr>
    </w:div>
    <w:div w:id="377633065">
      <w:bodyDiv w:val="1"/>
      <w:marLeft w:val="0"/>
      <w:marRight w:val="0"/>
      <w:marTop w:val="0"/>
      <w:marBottom w:val="0"/>
      <w:divBdr>
        <w:top w:val="none" w:sz="0" w:space="0" w:color="auto"/>
        <w:left w:val="none" w:sz="0" w:space="0" w:color="auto"/>
        <w:bottom w:val="none" w:sz="0" w:space="0" w:color="auto"/>
        <w:right w:val="none" w:sz="0" w:space="0" w:color="auto"/>
      </w:divBdr>
    </w:div>
    <w:div w:id="382559063">
      <w:bodyDiv w:val="1"/>
      <w:marLeft w:val="0"/>
      <w:marRight w:val="0"/>
      <w:marTop w:val="0"/>
      <w:marBottom w:val="0"/>
      <w:divBdr>
        <w:top w:val="none" w:sz="0" w:space="0" w:color="auto"/>
        <w:left w:val="none" w:sz="0" w:space="0" w:color="auto"/>
        <w:bottom w:val="none" w:sz="0" w:space="0" w:color="auto"/>
        <w:right w:val="none" w:sz="0" w:space="0" w:color="auto"/>
      </w:divBdr>
    </w:div>
    <w:div w:id="397945568">
      <w:bodyDiv w:val="1"/>
      <w:marLeft w:val="0"/>
      <w:marRight w:val="0"/>
      <w:marTop w:val="0"/>
      <w:marBottom w:val="0"/>
      <w:divBdr>
        <w:top w:val="none" w:sz="0" w:space="0" w:color="auto"/>
        <w:left w:val="none" w:sz="0" w:space="0" w:color="auto"/>
        <w:bottom w:val="none" w:sz="0" w:space="0" w:color="auto"/>
        <w:right w:val="none" w:sz="0" w:space="0" w:color="auto"/>
      </w:divBdr>
    </w:div>
    <w:div w:id="405494285">
      <w:bodyDiv w:val="1"/>
      <w:marLeft w:val="0"/>
      <w:marRight w:val="0"/>
      <w:marTop w:val="0"/>
      <w:marBottom w:val="0"/>
      <w:divBdr>
        <w:top w:val="none" w:sz="0" w:space="0" w:color="auto"/>
        <w:left w:val="none" w:sz="0" w:space="0" w:color="auto"/>
        <w:bottom w:val="none" w:sz="0" w:space="0" w:color="auto"/>
        <w:right w:val="none" w:sz="0" w:space="0" w:color="auto"/>
      </w:divBdr>
    </w:div>
    <w:div w:id="433480521">
      <w:bodyDiv w:val="1"/>
      <w:marLeft w:val="0"/>
      <w:marRight w:val="0"/>
      <w:marTop w:val="0"/>
      <w:marBottom w:val="0"/>
      <w:divBdr>
        <w:top w:val="none" w:sz="0" w:space="0" w:color="auto"/>
        <w:left w:val="none" w:sz="0" w:space="0" w:color="auto"/>
        <w:bottom w:val="none" w:sz="0" w:space="0" w:color="auto"/>
        <w:right w:val="none" w:sz="0" w:space="0" w:color="auto"/>
      </w:divBdr>
    </w:div>
    <w:div w:id="435560992">
      <w:bodyDiv w:val="1"/>
      <w:marLeft w:val="0"/>
      <w:marRight w:val="0"/>
      <w:marTop w:val="0"/>
      <w:marBottom w:val="0"/>
      <w:divBdr>
        <w:top w:val="none" w:sz="0" w:space="0" w:color="auto"/>
        <w:left w:val="none" w:sz="0" w:space="0" w:color="auto"/>
        <w:bottom w:val="none" w:sz="0" w:space="0" w:color="auto"/>
        <w:right w:val="none" w:sz="0" w:space="0" w:color="auto"/>
      </w:divBdr>
    </w:div>
    <w:div w:id="457920729">
      <w:bodyDiv w:val="1"/>
      <w:marLeft w:val="0"/>
      <w:marRight w:val="0"/>
      <w:marTop w:val="0"/>
      <w:marBottom w:val="0"/>
      <w:divBdr>
        <w:top w:val="none" w:sz="0" w:space="0" w:color="auto"/>
        <w:left w:val="none" w:sz="0" w:space="0" w:color="auto"/>
        <w:bottom w:val="none" w:sz="0" w:space="0" w:color="auto"/>
        <w:right w:val="none" w:sz="0" w:space="0" w:color="auto"/>
      </w:divBdr>
    </w:div>
    <w:div w:id="466364378">
      <w:bodyDiv w:val="1"/>
      <w:marLeft w:val="0"/>
      <w:marRight w:val="0"/>
      <w:marTop w:val="0"/>
      <w:marBottom w:val="0"/>
      <w:divBdr>
        <w:top w:val="none" w:sz="0" w:space="0" w:color="auto"/>
        <w:left w:val="none" w:sz="0" w:space="0" w:color="auto"/>
        <w:bottom w:val="none" w:sz="0" w:space="0" w:color="auto"/>
        <w:right w:val="none" w:sz="0" w:space="0" w:color="auto"/>
      </w:divBdr>
    </w:div>
    <w:div w:id="517895252">
      <w:bodyDiv w:val="1"/>
      <w:marLeft w:val="0"/>
      <w:marRight w:val="0"/>
      <w:marTop w:val="0"/>
      <w:marBottom w:val="0"/>
      <w:divBdr>
        <w:top w:val="none" w:sz="0" w:space="0" w:color="auto"/>
        <w:left w:val="none" w:sz="0" w:space="0" w:color="auto"/>
        <w:bottom w:val="none" w:sz="0" w:space="0" w:color="auto"/>
        <w:right w:val="none" w:sz="0" w:space="0" w:color="auto"/>
      </w:divBdr>
    </w:div>
    <w:div w:id="543954250">
      <w:bodyDiv w:val="1"/>
      <w:marLeft w:val="0"/>
      <w:marRight w:val="0"/>
      <w:marTop w:val="0"/>
      <w:marBottom w:val="0"/>
      <w:divBdr>
        <w:top w:val="none" w:sz="0" w:space="0" w:color="auto"/>
        <w:left w:val="none" w:sz="0" w:space="0" w:color="auto"/>
        <w:bottom w:val="none" w:sz="0" w:space="0" w:color="auto"/>
        <w:right w:val="none" w:sz="0" w:space="0" w:color="auto"/>
      </w:divBdr>
    </w:div>
    <w:div w:id="560947061">
      <w:bodyDiv w:val="1"/>
      <w:marLeft w:val="0"/>
      <w:marRight w:val="0"/>
      <w:marTop w:val="0"/>
      <w:marBottom w:val="0"/>
      <w:divBdr>
        <w:top w:val="none" w:sz="0" w:space="0" w:color="auto"/>
        <w:left w:val="none" w:sz="0" w:space="0" w:color="auto"/>
        <w:bottom w:val="none" w:sz="0" w:space="0" w:color="auto"/>
        <w:right w:val="none" w:sz="0" w:space="0" w:color="auto"/>
      </w:divBdr>
    </w:div>
    <w:div w:id="592011715">
      <w:bodyDiv w:val="1"/>
      <w:marLeft w:val="0"/>
      <w:marRight w:val="0"/>
      <w:marTop w:val="0"/>
      <w:marBottom w:val="0"/>
      <w:divBdr>
        <w:top w:val="none" w:sz="0" w:space="0" w:color="auto"/>
        <w:left w:val="none" w:sz="0" w:space="0" w:color="auto"/>
        <w:bottom w:val="none" w:sz="0" w:space="0" w:color="auto"/>
        <w:right w:val="none" w:sz="0" w:space="0" w:color="auto"/>
      </w:divBdr>
    </w:div>
    <w:div w:id="617444267">
      <w:bodyDiv w:val="1"/>
      <w:marLeft w:val="0"/>
      <w:marRight w:val="0"/>
      <w:marTop w:val="0"/>
      <w:marBottom w:val="0"/>
      <w:divBdr>
        <w:top w:val="none" w:sz="0" w:space="0" w:color="auto"/>
        <w:left w:val="none" w:sz="0" w:space="0" w:color="auto"/>
        <w:bottom w:val="none" w:sz="0" w:space="0" w:color="auto"/>
        <w:right w:val="none" w:sz="0" w:space="0" w:color="auto"/>
      </w:divBdr>
    </w:div>
    <w:div w:id="632174914">
      <w:bodyDiv w:val="1"/>
      <w:marLeft w:val="0"/>
      <w:marRight w:val="0"/>
      <w:marTop w:val="0"/>
      <w:marBottom w:val="0"/>
      <w:divBdr>
        <w:top w:val="none" w:sz="0" w:space="0" w:color="auto"/>
        <w:left w:val="none" w:sz="0" w:space="0" w:color="auto"/>
        <w:bottom w:val="none" w:sz="0" w:space="0" w:color="auto"/>
        <w:right w:val="none" w:sz="0" w:space="0" w:color="auto"/>
      </w:divBdr>
    </w:div>
    <w:div w:id="662978025">
      <w:bodyDiv w:val="1"/>
      <w:marLeft w:val="0"/>
      <w:marRight w:val="0"/>
      <w:marTop w:val="0"/>
      <w:marBottom w:val="0"/>
      <w:divBdr>
        <w:top w:val="none" w:sz="0" w:space="0" w:color="auto"/>
        <w:left w:val="none" w:sz="0" w:space="0" w:color="auto"/>
        <w:bottom w:val="none" w:sz="0" w:space="0" w:color="auto"/>
        <w:right w:val="none" w:sz="0" w:space="0" w:color="auto"/>
      </w:divBdr>
    </w:div>
    <w:div w:id="693574936">
      <w:bodyDiv w:val="1"/>
      <w:marLeft w:val="0"/>
      <w:marRight w:val="0"/>
      <w:marTop w:val="0"/>
      <w:marBottom w:val="0"/>
      <w:divBdr>
        <w:top w:val="none" w:sz="0" w:space="0" w:color="auto"/>
        <w:left w:val="none" w:sz="0" w:space="0" w:color="auto"/>
        <w:bottom w:val="none" w:sz="0" w:space="0" w:color="auto"/>
        <w:right w:val="none" w:sz="0" w:space="0" w:color="auto"/>
      </w:divBdr>
    </w:div>
    <w:div w:id="723068663">
      <w:bodyDiv w:val="1"/>
      <w:marLeft w:val="0"/>
      <w:marRight w:val="0"/>
      <w:marTop w:val="0"/>
      <w:marBottom w:val="0"/>
      <w:divBdr>
        <w:top w:val="none" w:sz="0" w:space="0" w:color="auto"/>
        <w:left w:val="none" w:sz="0" w:space="0" w:color="auto"/>
        <w:bottom w:val="none" w:sz="0" w:space="0" w:color="auto"/>
        <w:right w:val="none" w:sz="0" w:space="0" w:color="auto"/>
      </w:divBdr>
      <w:divsChild>
        <w:div w:id="908153429">
          <w:marLeft w:val="0"/>
          <w:marRight w:val="0"/>
          <w:marTop w:val="0"/>
          <w:marBottom w:val="0"/>
          <w:divBdr>
            <w:top w:val="none" w:sz="0" w:space="0" w:color="auto"/>
            <w:left w:val="none" w:sz="0" w:space="0" w:color="auto"/>
            <w:bottom w:val="none" w:sz="0" w:space="0" w:color="auto"/>
            <w:right w:val="none" w:sz="0" w:space="0" w:color="auto"/>
          </w:divBdr>
          <w:divsChild>
            <w:div w:id="1231886756">
              <w:marLeft w:val="0"/>
              <w:marRight w:val="0"/>
              <w:marTop w:val="0"/>
              <w:marBottom w:val="0"/>
              <w:divBdr>
                <w:top w:val="none" w:sz="0" w:space="0" w:color="auto"/>
                <w:left w:val="none" w:sz="0" w:space="0" w:color="auto"/>
                <w:bottom w:val="none" w:sz="0" w:space="0" w:color="auto"/>
                <w:right w:val="none" w:sz="0" w:space="0" w:color="auto"/>
              </w:divBdr>
            </w:div>
          </w:divsChild>
        </w:div>
        <w:div w:id="693503515">
          <w:marLeft w:val="0"/>
          <w:marRight w:val="0"/>
          <w:marTop w:val="0"/>
          <w:marBottom w:val="0"/>
          <w:divBdr>
            <w:top w:val="none" w:sz="0" w:space="0" w:color="auto"/>
            <w:left w:val="none" w:sz="0" w:space="0" w:color="auto"/>
            <w:bottom w:val="none" w:sz="0" w:space="0" w:color="auto"/>
            <w:right w:val="none" w:sz="0" w:space="0" w:color="auto"/>
          </w:divBdr>
          <w:divsChild>
            <w:div w:id="1554123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128959">
      <w:bodyDiv w:val="1"/>
      <w:marLeft w:val="0"/>
      <w:marRight w:val="0"/>
      <w:marTop w:val="0"/>
      <w:marBottom w:val="0"/>
      <w:divBdr>
        <w:top w:val="none" w:sz="0" w:space="0" w:color="auto"/>
        <w:left w:val="none" w:sz="0" w:space="0" w:color="auto"/>
        <w:bottom w:val="none" w:sz="0" w:space="0" w:color="auto"/>
        <w:right w:val="none" w:sz="0" w:space="0" w:color="auto"/>
      </w:divBdr>
    </w:div>
    <w:div w:id="772701009">
      <w:bodyDiv w:val="1"/>
      <w:marLeft w:val="0"/>
      <w:marRight w:val="0"/>
      <w:marTop w:val="0"/>
      <w:marBottom w:val="0"/>
      <w:divBdr>
        <w:top w:val="none" w:sz="0" w:space="0" w:color="auto"/>
        <w:left w:val="none" w:sz="0" w:space="0" w:color="auto"/>
        <w:bottom w:val="none" w:sz="0" w:space="0" w:color="auto"/>
        <w:right w:val="none" w:sz="0" w:space="0" w:color="auto"/>
      </w:divBdr>
    </w:div>
    <w:div w:id="791166014">
      <w:bodyDiv w:val="1"/>
      <w:marLeft w:val="0"/>
      <w:marRight w:val="0"/>
      <w:marTop w:val="0"/>
      <w:marBottom w:val="0"/>
      <w:divBdr>
        <w:top w:val="none" w:sz="0" w:space="0" w:color="auto"/>
        <w:left w:val="none" w:sz="0" w:space="0" w:color="auto"/>
        <w:bottom w:val="none" w:sz="0" w:space="0" w:color="auto"/>
        <w:right w:val="none" w:sz="0" w:space="0" w:color="auto"/>
      </w:divBdr>
    </w:div>
    <w:div w:id="792292662">
      <w:bodyDiv w:val="1"/>
      <w:marLeft w:val="0"/>
      <w:marRight w:val="0"/>
      <w:marTop w:val="0"/>
      <w:marBottom w:val="0"/>
      <w:divBdr>
        <w:top w:val="none" w:sz="0" w:space="0" w:color="auto"/>
        <w:left w:val="none" w:sz="0" w:space="0" w:color="auto"/>
        <w:bottom w:val="none" w:sz="0" w:space="0" w:color="auto"/>
        <w:right w:val="none" w:sz="0" w:space="0" w:color="auto"/>
      </w:divBdr>
    </w:div>
    <w:div w:id="815217483">
      <w:bodyDiv w:val="1"/>
      <w:marLeft w:val="0"/>
      <w:marRight w:val="0"/>
      <w:marTop w:val="0"/>
      <w:marBottom w:val="0"/>
      <w:divBdr>
        <w:top w:val="none" w:sz="0" w:space="0" w:color="auto"/>
        <w:left w:val="none" w:sz="0" w:space="0" w:color="auto"/>
        <w:bottom w:val="none" w:sz="0" w:space="0" w:color="auto"/>
        <w:right w:val="none" w:sz="0" w:space="0" w:color="auto"/>
      </w:divBdr>
    </w:div>
    <w:div w:id="826091784">
      <w:bodyDiv w:val="1"/>
      <w:marLeft w:val="0"/>
      <w:marRight w:val="0"/>
      <w:marTop w:val="0"/>
      <w:marBottom w:val="0"/>
      <w:divBdr>
        <w:top w:val="none" w:sz="0" w:space="0" w:color="auto"/>
        <w:left w:val="none" w:sz="0" w:space="0" w:color="auto"/>
        <w:bottom w:val="none" w:sz="0" w:space="0" w:color="auto"/>
        <w:right w:val="none" w:sz="0" w:space="0" w:color="auto"/>
      </w:divBdr>
    </w:div>
    <w:div w:id="846094187">
      <w:bodyDiv w:val="1"/>
      <w:marLeft w:val="0"/>
      <w:marRight w:val="0"/>
      <w:marTop w:val="0"/>
      <w:marBottom w:val="0"/>
      <w:divBdr>
        <w:top w:val="none" w:sz="0" w:space="0" w:color="auto"/>
        <w:left w:val="none" w:sz="0" w:space="0" w:color="auto"/>
        <w:bottom w:val="none" w:sz="0" w:space="0" w:color="auto"/>
        <w:right w:val="none" w:sz="0" w:space="0" w:color="auto"/>
      </w:divBdr>
    </w:div>
    <w:div w:id="876741769">
      <w:bodyDiv w:val="1"/>
      <w:marLeft w:val="0"/>
      <w:marRight w:val="0"/>
      <w:marTop w:val="0"/>
      <w:marBottom w:val="0"/>
      <w:divBdr>
        <w:top w:val="none" w:sz="0" w:space="0" w:color="auto"/>
        <w:left w:val="none" w:sz="0" w:space="0" w:color="auto"/>
        <w:bottom w:val="none" w:sz="0" w:space="0" w:color="auto"/>
        <w:right w:val="none" w:sz="0" w:space="0" w:color="auto"/>
      </w:divBdr>
      <w:divsChild>
        <w:div w:id="17756361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6745093">
      <w:bodyDiv w:val="1"/>
      <w:marLeft w:val="0"/>
      <w:marRight w:val="0"/>
      <w:marTop w:val="0"/>
      <w:marBottom w:val="0"/>
      <w:divBdr>
        <w:top w:val="none" w:sz="0" w:space="0" w:color="auto"/>
        <w:left w:val="none" w:sz="0" w:space="0" w:color="auto"/>
        <w:bottom w:val="none" w:sz="0" w:space="0" w:color="auto"/>
        <w:right w:val="none" w:sz="0" w:space="0" w:color="auto"/>
      </w:divBdr>
    </w:div>
    <w:div w:id="876816286">
      <w:bodyDiv w:val="1"/>
      <w:marLeft w:val="0"/>
      <w:marRight w:val="0"/>
      <w:marTop w:val="0"/>
      <w:marBottom w:val="0"/>
      <w:divBdr>
        <w:top w:val="none" w:sz="0" w:space="0" w:color="auto"/>
        <w:left w:val="none" w:sz="0" w:space="0" w:color="auto"/>
        <w:bottom w:val="none" w:sz="0" w:space="0" w:color="auto"/>
        <w:right w:val="none" w:sz="0" w:space="0" w:color="auto"/>
      </w:divBdr>
    </w:div>
    <w:div w:id="926040032">
      <w:bodyDiv w:val="1"/>
      <w:marLeft w:val="0"/>
      <w:marRight w:val="0"/>
      <w:marTop w:val="0"/>
      <w:marBottom w:val="0"/>
      <w:divBdr>
        <w:top w:val="none" w:sz="0" w:space="0" w:color="auto"/>
        <w:left w:val="none" w:sz="0" w:space="0" w:color="auto"/>
        <w:bottom w:val="none" w:sz="0" w:space="0" w:color="auto"/>
        <w:right w:val="none" w:sz="0" w:space="0" w:color="auto"/>
      </w:divBdr>
    </w:div>
    <w:div w:id="926304211">
      <w:bodyDiv w:val="1"/>
      <w:marLeft w:val="0"/>
      <w:marRight w:val="0"/>
      <w:marTop w:val="0"/>
      <w:marBottom w:val="0"/>
      <w:divBdr>
        <w:top w:val="none" w:sz="0" w:space="0" w:color="auto"/>
        <w:left w:val="none" w:sz="0" w:space="0" w:color="auto"/>
        <w:bottom w:val="none" w:sz="0" w:space="0" w:color="auto"/>
        <w:right w:val="none" w:sz="0" w:space="0" w:color="auto"/>
      </w:divBdr>
    </w:div>
    <w:div w:id="1041976484">
      <w:bodyDiv w:val="1"/>
      <w:marLeft w:val="0"/>
      <w:marRight w:val="0"/>
      <w:marTop w:val="0"/>
      <w:marBottom w:val="0"/>
      <w:divBdr>
        <w:top w:val="none" w:sz="0" w:space="0" w:color="auto"/>
        <w:left w:val="none" w:sz="0" w:space="0" w:color="auto"/>
        <w:bottom w:val="none" w:sz="0" w:space="0" w:color="auto"/>
        <w:right w:val="none" w:sz="0" w:space="0" w:color="auto"/>
      </w:divBdr>
    </w:div>
    <w:div w:id="1053432907">
      <w:bodyDiv w:val="1"/>
      <w:marLeft w:val="0"/>
      <w:marRight w:val="0"/>
      <w:marTop w:val="0"/>
      <w:marBottom w:val="0"/>
      <w:divBdr>
        <w:top w:val="none" w:sz="0" w:space="0" w:color="auto"/>
        <w:left w:val="none" w:sz="0" w:space="0" w:color="auto"/>
        <w:bottom w:val="none" w:sz="0" w:space="0" w:color="auto"/>
        <w:right w:val="none" w:sz="0" w:space="0" w:color="auto"/>
      </w:divBdr>
      <w:divsChild>
        <w:div w:id="2778357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8552410">
      <w:bodyDiv w:val="1"/>
      <w:marLeft w:val="0"/>
      <w:marRight w:val="0"/>
      <w:marTop w:val="0"/>
      <w:marBottom w:val="0"/>
      <w:divBdr>
        <w:top w:val="none" w:sz="0" w:space="0" w:color="auto"/>
        <w:left w:val="none" w:sz="0" w:space="0" w:color="auto"/>
        <w:bottom w:val="none" w:sz="0" w:space="0" w:color="auto"/>
        <w:right w:val="none" w:sz="0" w:space="0" w:color="auto"/>
      </w:divBdr>
    </w:div>
    <w:div w:id="1104183049">
      <w:bodyDiv w:val="1"/>
      <w:marLeft w:val="0"/>
      <w:marRight w:val="0"/>
      <w:marTop w:val="0"/>
      <w:marBottom w:val="0"/>
      <w:divBdr>
        <w:top w:val="none" w:sz="0" w:space="0" w:color="auto"/>
        <w:left w:val="none" w:sz="0" w:space="0" w:color="auto"/>
        <w:bottom w:val="none" w:sz="0" w:space="0" w:color="auto"/>
        <w:right w:val="none" w:sz="0" w:space="0" w:color="auto"/>
      </w:divBdr>
    </w:div>
    <w:div w:id="1120494143">
      <w:bodyDiv w:val="1"/>
      <w:marLeft w:val="0"/>
      <w:marRight w:val="0"/>
      <w:marTop w:val="0"/>
      <w:marBottom w:val="0"/>
      <w:divBdr>
        <w:top w:val="none" w:sz="0" w:space="0" w:color="auto"/>
        <w:left w:val="none" w:sz="0" w:space="0" w:color="auto"/>
        <w:bottom w:val="none" w:sz="0" w:space="0" w:color="auto"/>
        <w:right w:val="none" w:sz="0" w:space="0" w:color="auto"/>
      </w:divBdr>
    </w:div>
    <w:div w:id="1132165168">
      <w:bodyDiv w:val="1"/>
      <w:marLeft w:val="0"/>
      <w:marRight w:val="0"/>
      <w:marTop w:val="0"/>
      <w:marBottom w:val="0"/>
      <w:divBdr>
        <w:top w:val="none" w:sz="0" w:space="0" w:color="auto"/>
        <w:left w:val="none" w:sz="0" w:space="0" w:color="auto"/>
        <w:bottom w:val="none" w:sz="0" w:space="0" w:color="auto"/>
        <w:right w:val="none" w:sz="0" w:space="0" w:color="auto"/>
      </w:divBdr>
    </w:div>
    <w:div w:id="1133132782">
      <w:bodyDiv w:val="1"/>
      <w:marLeft w:val="0"/>
      <w:marRight w:val="0"/>
      <w:marTop w:val="0"/>
      <w:marBottom w:val="0"/>
      <w:divBdr>
        <w:top w:val="none" w:sz="0" w:space="0" w:color="auto"/>
        <w:left w:val="none" w:sz="0" w:space="0" w:color="auto"/>
        <w:bottom w:val="none" w:sz="0" w:space="0" w:color="auto"/>
        <w:right w:val="none" w:sz="0" w:space="0" w:color="auto"/>
      </w:divBdr>
    </w:div>
    <w:div w:id="1167749673">
      <w:bodyDiv w:val="1"/>
      <w:marLeft w:val="0"/>
      <w:marRight w:val="0"/>
      <w:marTop w:val="0"/>
      <w:marBottom w:val="0"/>
      <w:divBdr>
        <w:top w:val="none" w:sz="0" w:space="0" w:color="auto"/>
        <w:left w:val="none" w:sz="0" w:space="0" w:color="auto"/>
        <w:bottom w:val="none" w:sz="0" w:space="0" w:color="auto"/>
        <w:right w:val="none" w:sz="0" w:space="0" w:color="auto"/>
      </w:divBdr>
    </w:div>
    <w:div w:id="1169365523">
      <w:bodyDiv w:val="1"/>
      <w:marLeft w:val="0"/>
      <w:marRight w:val="0"/>
      <w:marTop w:val="0"/>
      <w:marBottom w:val="0"/>
      <w:divBdr>
        <w:top w:val="none" w:sz="0" w:space="0" w:color="auto"/>
        <w:left w:val="none" w:sz="0" w:space="0" w:color="auto"/>
        <w:bottom w:val="none" w:sz="0" w:space="0" w:color="auto"/>
        <w:right w:val="none" w:sz="0" w:space="0" w:color="auto"/>
      </w:divBdr>
    </w:div>
    <w:div w:id="1184898787">
      <w:bodyDiv w:val="1"/>
      <w:marLeft w:val="0"/>
      <w:marRight w:val="0"/>
      <w:marTop w:val="0"/>
      <w:marBottom w:val="0"/>
      <w:divBdr>
        <w:top w:val="none" w:sz="0" w:space="0" w:color="auto"/>
        <w:left w:val="none" w:sz="0" w:space="0" w:color="auto"/>
        <w:bottom w:val="none" w:sz="0" w:space="0" w:color="auto"/>
        <w:right w:val="none" w:sz="0" w:space="0" w:color="auto"/>
      </w:divBdr>
      <w:divsChild>
        <w:div w:id="1797066962">
          <w:marLeft w:val="0"/>
          <w:marRight w:val="0"/>
          <w:marTop w:val="0"/>
          <w:marBottom w:val="0"/>
          <w:divBdr>
            <w:top w:val="none" w:sz="0" w:space="0" w:color="auto"/>
            <w:left w:val="none" w:sz="0" w:space="0" w:color="auto"/>
            <w:bottom w:val="none" w:sz="0" w:space="0" w:color="auto"/>
            <w:right w:val="none" w:sz="0" w:space="0" w:color="auto"/>
          </w:divBdr>
          <w:divsChild>
            <w:div w:id="1133207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675076">
      <w:bodyDiv w:val="1"/>
      <w:marLeft w:val="0"/>
      <w:marRight w:val="0"/>
      <w:marTop w:val="0"/>
      <w:marBottom w:val="0"/>
      <w:divBdr>
        <w:top w:val="none" w:sz="0" w:space="0" w:color="auto"/>
        <w:left w:val="none" w:sz="0" w:space="0" w:color="auto"/>
        <w:bottom w:val="none" w:sz="0" w:space="0" w:color="auto"/>
        <w:right w:val="none" w:sz="0" w:space="0" w:color="auto"/>
      </w:divBdr>
    </w:div>
    <w:div w:id="1239369032">
      <w:bodyDiv w:val="1"/>
      <w:marLeft w:val="0"/>
      <w:marRight w:val="0"/>
      <w:marTop w:val="0"/>
      <w:marBottom w:val="0"/>
      <w:divBdr>
        <w:top w:val="none" w:sz="0" w:space="0" w:color="auto"/>
        <w:left w:val="none" w:sz="0" w:space="0" w:color="auto"/>
        <w:bottom w:val="none" w:sz="0" w:space="0" w:color="auto"/>
        <w:right w:val="none" w:sz="0" w:space="0" w:color="auto"/>
      </w:divBdr>
    </w:div>
    <w:div w:id="1248223744">
      <w:bodyDiv w:val="1"/>
      <w:marLeft w:val="0"/>
      <w:marRight w:val="0"/>
      <w:marTop w:val="0"/>
      <w:marBottom w:val="0"/>
      <w:divBdr>
        <w:top w:val="none" w:sz="0" w:space="0" w:color="auto"/>
        <w:left w:val="none" w:sz="0" w:space="0" w:color="auto"/>
        <w:bottom w:val="none" w:sz="0" w:space="0" w:color="auto"/>
        <w:right w:val="none" w:sz="0" w:space="0" w:color="auto"/>
      </w:divBdr>
    </w:div>
    <w:div w:id="1275792599">
      <w:bodyDiv w:val="1"/>
      <w:marLeft w:val="0"/>
      <w:marRight w:val="0"/>
      <w:marTop w:val="0"/>
      <w:marBottom w:val="0"/>
      <w:divBdr>
        <w:top w:val="none" w:sz="0" w:space="0" w:color="auto"/>
        <w:left w:val="none" w:sz="0" w:space="0" w:color="auto"/>
        <w:bottom w:val="none" w:sz="0" w:space="0" w:color="auto"/>
        <w:right w:val="none" w:sz="0" w:space="0" w:color="auto"/>
      </w:divBdr>
      <w:divsChild>
        <w:div w:id="8017308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3414205">
      <w:bodyDiv w:val="1"/>
      <w:marLeft w:val="0"/>
      <w:marRight w:val="0"/>
      <w:marTop w:val="0"/>
      <w:marBottom w:val="0"/>
      <w:divBdr>
        <w:top w:val="none" w:sz="0" w:space="0" w:color="auto"/>
        <w:left w:val="none" w:sz="0" w:space="0" w:color="auto"/>
        <w:bottom w:val="none" w:sz="0" w:space="0" w:color="auto"/>
        <w:right w:val="none" w:sz="0" w:space="0" w:color="auto"/>
      </w:divBdr>
      <w:divsChild>
        <w:div w:id="6518369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5235630">
      <w:bodyDiv w:val="1"/>
      <w:marLeft w:val="0"/>
      <w:marRight w:val="0"/>
      <w:marTop w:val="0"/>
      <w:marBottom w:val="0"/>
      <w:divBdr>
        <w:top w:val="none" w:sz="0" w:space="0" w:color="auto"/>
        <w:left w:val="none" w:sz="0" w:space="0" w:color="auto"/>
        <w:bottom w:val="none" w:sz="0" w:space="0" w:color="auto"/>
        <w:right w:val="none" w:sz="0" w:space="0" w:color="auto"/>
      </w:divBdr>
    </w:div>
    <w:div w:id="1291983045">
      <w:bodyDiv w:val="1"/>
      <w:marLeft w:val="0"/>
      <w:marRight w:val="0"/>
      <w:marTop w:val="0"/>
      <w:marBottom w:val="0"/>
      <w:divBdr>
        <w:top w:val="none" w:sz="0" w:space="0" w:color="auto"/>
        <w:left w:val="none" w:sz="0" w:space="0" w:color="auto"/>
        <w:bottom w:val="none" w:sz="0" w:space="0" w:color="auto"/>
        <w:right w:val="none" w:sz="0" w:space="0" w:color="auto"/>
      </w:divBdr>
    </w:div>
    <w:div w:id="1297954113">
      <w:bodyDiv w:val="1"/>
      <w:marLeft w:val="0"/>
      <w:marRight w:val="0"/>
      <w:marTop w:val="0"/>
      <w:marBottom w:val="0"/>
      <w:divBdr>
        <w:top w:val="none" w:sz="0" w:space="0" w:color="auto"/>
        <w:left w:val="none" w:sz="0" w:space="0" w:color="auto"/>
        <w:bottom w:val="none" w:sz="0" w:space="0" w:color="auto"/>
        <w:right w:val="none" w:sz="0" w:space="0" w:color="auto"/>
      </w:divBdr>
    </w:div>
    <w:div w:id="1308633182">
      <w:bodyDiv w:val="1"/>
      <w:marLeft w:val="0"/>
      <w:marRight w:val="0"/>
      <w:marTop w:val="0"/>
      <w:marBottom w:val="0"/>
      <w:divBdr>
        <w:top w:val="none" w:sz="0" w:space="0" w:color="auto"/>
        <w:left w:val="none" w:sz="0" w:space="0" w:color="auto"/>
        <w:bottom w:val="none" w:sz="0" w:space="0" w:color="auto"/>
        <w:right w:val="none" w:sz="0" w:space="0" w:color="auto"/>
      </w:divBdr>
    </w:div>
    <w:div w:id="1338341161">
      <w:bodyDiv w:val="1"/>
      <w:marLeft w:val="0"/>
      <w:marRight w:val="0"/>
      <w:marTop w:val="0"/>
      <w:marBottom w:val="0"/>
      <w:divBdr>
        <w:top w:val="none" w:sz="0" w:space="0" w:color="auto"/>
        <w:left w:val="none" w:sz="0" w:space="0" w:color="auto"/>
        <w:bottom w:val="none" w:sz="0" w:space="0" w:color="auto"/>
        <w:right w:val="none" w:sz="0" w:space="0" w:color="auto"/>
      </w:divBdr>
    </w:div>
    <w:div w:id="1338970040">
      <w:bodyDiv w:val="1"/>
      <w:marLeft w:val="0"/>
      <w:marRight w:val="0"/>
      <w:marTop w:val="0"/>
      <w:marBottom w:val="0"/>
      <w:divBdr>
        <w:top w:val="none" w:sz="0" w:space="0" w:color="auto"/>
        <w:left w:val="none" w:sz="0" w:space="0" w:color="auto"/>
        <w:bottom w:val="none" w:sz="0" w:space="0" w:color="auto"/>
        <w:right w:val="none" w:sz="0" w:space="0" w:color="auto"/>
      </w:divBdr>
    </w:div>
    <w:div w:id="1355379088">
      <w:bodyDiv w:val="1"/>
      <w:marLeft w:val="0"/>
      <w:marRight w:val="0"/>
      <w:marTop w:val="0"/>
      <w:marBottom w:val="0"/>
      <w:divBdr>
        <w:top w:val="none" w:sz="0" w:space="0" w:color="auto"/>
        <w:left w:val="none" w:sz="0" w:space="0" w:color="auto"/>
        <w:bottom w:val="none" w:sz="0" w:space="0" w:color="auto"/>
        <w:right w:val="none" w:sz="0" w:space="0" w:color="auto"/>
      </w:divBdr>
    </w:div>
    <w:div w:id="1368529366">
      <w:bodyDiv w:val="1"/>
      <w:marLeft w:val="0"/>
      <w:marRight w:val="0"/>
      <w:marTop w:val="0"/>
      <w:marBottom w:val="0"/>
      <w:divBdr>
        <w:top w:val="none" w:sz="0" w:space="0" w:color="auto"/>
        <w:left w:val="none" w:sz="0" w:space="0" w:color="auto"/>
        <w:bottom w:val="none" w:sz="0" w:space="0" w:color="auto"/>
        <w:right w:val="none" w:sz="0" w:space="0" w:color="auto"/>
      </w:divBdr>
    </w:div>
    <w:div w:id="1377505510">
      <w:bodyDiv w:val="1"/>
      <w:marLeft w:val="0"/>
      <w:marRight w:val="0"/>
      <w:marTop w:val="0"/>
      <w:marBottom w:val="0"/>
      <w:divBdr>
        <w:top w:val="none" w:sz="0" w:space="0" w:color="auto"/>
        <w:left w:val="none" w:sz="0" w:space="0" w:color="auto"/>
        <w:bottom w:val="none" w:sz="0" w:space="0" w:color="auto"/>
        <w:right w:val="none" w:sz="0" w:space="0" w:color="auto"/>
      </w:divBdr>
      <w:divsChild>
        <w:div w:id="13053108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3506756">
      <w:bodyDiv w:val="1"/>
      <w:marLeft w:val="0"/>
      <w:marRight w:val="0"/>
      <w:marTop w:val="0"/>
      <w:marBottom w:val="0"/>
      <w:divBdr>
        <w:top w:val="none" w:sz="0" w:space="0" w:color="auto"/>
        <w:left w:val="none" w:sz="0" w:space="0" w:color="auto"/>
        <w:bottom w:val="none" w:sz="0" w:space="0" w:color="auto"/>
        <w:right w:val="none" w:sz="0" w:space="0" w:color="auto"/>
      </w:divBdr>
    </w:div>
    <w:div w:id="1447038769">
      <w:bodyDiv w:val="1"/>
      <w:marLeft w:val="0"/>
      <w:marRight w:val="0"/>
      <w:marTop w:val="0"/>
      <w:marBottom w:val="0"/>
      <w:divBdr>
        <w:top w:val="none" w:sz="0" w:space="0" w:color="auto"/>
        <w:left w:val="none" w:sz="0" w:space="0" w:color="auto"/>
        <w:bottom w:val="none" w:sz="0" w:space="0" w:color="auto"/>
        <w:right w:val="none" w:sz="0" w:space="0" w:color="auto"/>
      </w:divBdr>
    </w:div>
    <w:div w:id="1492990944">
      <w:bodyDiv w:val="1"/>
      <w:marLeft w:val="0"/>
      <w:marRight w:val="0"/>
      <w:marTop w:val="0"/>
      <w:marBottom w:val="0"/>
      <w:divBdr>
        <w:top w:val="none" w:sz="0" w:space="0" w:color="auto"/>
        <w:left w:val="none" w:sz="0" w:space="0" w:color="auto"/>
        <w:bottom w:val="none" w:sz="0" w:space="0" w:color="auto"/>
        <w:right w:val="none" w:sz="0" w:space="0" w:color="auto"/>
      </w:divBdr>
    </w:div>
    <w:div w:id="1501117455">
      <w:bodyDiv w:val="1"/>
      <w:marLeft w:val="0"/>
      <w:marRight w:val="0"/>
      <w:marTop w:val="0"/>
      <w:marBottom w:val="0"/>
      <w:divBdr>
        <w:top w:val="none" w:sz="0" w:space="0" w:color="auto"/>
        <w:left w:val="none" w:sz="0" w:space="0" w:color="auto"/>
        <w:bottom w:val="none" w:sz="0" w:space="0" w:color="auto"/>
        <w:right w:val="none" w:sz="0" w:space="0" w:color="auto"/>
      </w:divBdr>
    </w:div>
    <w:div w:id="1510292697">
      <w:bodyDiv w:val="1"/>
      <w:marLeft w:val="0"/>
      <w:marRight w:val="0"/>
      <w:marTop w:val="0"/>
      <w:marBottom w:val="0"/>
      <w:divBdr>
        <w:top w:val="none" w:sz="0" w:space="0" w:color="auto"/>
        <w:left w:val="none" w:sz="0" w:space="0" w:color="auto"/>
        <w:bottom w:val="none" w:sz="0" w:space="0" w:color="auto"/>
        <w:right w:val="none" w:sz="0" w:space="0" w:color="auto"/>
      </w:divBdr>
    </w:div>
    <w:div w:id="1558469999">
      <w:bodyDiv w:val="1"/>
      <w:marLeft w:val="0"/>
      <w:marRight w:val="0"/>
      <w:marTop w:val="0"/>
      <w:marBottom w:val="0"/>
      <w:divBdr>
        <w:top w:val="none" w:sz="0" w:space="0" w:color="auto"/>
        <w:left w:val="none" w:sz="0" w:space="0" w:color="auto"/>
        <w:bottom w:val="none" w:sz="0" w:space="0" w:color="auto"/>
        <w:right w:val="none" w:sz="0" w:space="0" w:color="auto"/>
      </w:divBdr>
    </w:div>
    <w:div w:id="1592394855">
      <w:bodyDiv w:val="1"/>
      <w:marLeft w:val="0"/>
      <w:marRight w:val="0"/>
      <w:marTop w:val="0"/>
      <w:marBottom w:val="0"/>
      <w:divBdr>
        <w:top w:val="none" w:sz="0" w:space="0" w:color="auto"/>
        <w:left w:val="none" w:sz="0" w:space="0" w:color="auto"/>
        <w:bottom w:val="none" w:sz="0" w:space="0" w:color="auto"/>
        <w:right w:val="none" w:sz="0" w:space="0" w:color="auto"/>
      </w:divBdr>
    </w:div>
    <w:div w:id="1601526315">
      <w:bodyDiv w:val="1"/>
      <w:marLeft w:val="0"/>
      <w:marRight w:val="0"/>
      <w:marTop w:val="0"/>
      <w:marBottom w:val="0"/>
      <w:divBdr>
        <w:top w:val="none" w:sz="0" w:space="0" w:color="auto"/>
        <w:left w:val="none" w:sz="0" w:space="0" w:color="auto"/>
        <w:bottom w:val="none" w:sz="0" w:space="0" w:color="auto"/>
        <w:right w:val="none" w:sz="0" w:space="0" w:color="auto"/>
      </w:divBdr>
    </w:div>
    <w:div w:id="1612125700">
      <w:bodyDiv w:val="1"/>
      <w:marLeft w:val="0"/>
      <w:marRight w:val="0"/>
      <w:marTop w:val="0"/>
      <w:marBottom w:val="0"/>
      <w:divBdr>
        <w:top w:val="none" w:sz="0" w:space="0" w:color="auto"/>
        <w:left w:val="none" w:sz="0" w:space="0" w:color="auto"/>
        <w:bottom w:val="none" w:sz="0" w:space="0" w:color="auto"/>
        <w:right w:val="none" w:sz="0" w:space="0" w:color="auto"/>
      </w:divBdr>
    </w:div>
    <w:div w:id="1618946307">
      <w:bodyDiv w:val="1"/>
      <w:marLeft w:val="0"/>
      <w:marRight w:val="0"/>
      <w:marTop w:val="0"/>
      <w:marBottom w:val="0"/>
      <w:divBdr>
        <w:top w:val="none" w:sz="0" w:space="0" w:color="auto"/>
        <w:left w:val="none" w:sz="0" w:space="0" w:color="auto"/>
        <w:bottom w:val="none" w:sz="0" w:space="0" w:color="auto"/>
        <w:right w:val="none" w:sz="0" w:space="0" w:color="auto"/>
      </w:divBdr>
      <w:divsChild>
        <w:div w:id="1482890067">
          <w:marLeft w:val="0"/>
          <w:marRight w:val="0"/>
          <w:marTop w:val="0"/>
          <w:marBottom w:val="0"/>
          <w:divBdr>
            <w:top w:val="none" w:sz="0" w:space="0" w:color="auto"/>
            <w:left w:val="none" w:sz="0" w:space="0" w:color="auto"/>
            <w:bottom w:val="none" w:sz="0" w:space="0" w:color="auto"/>
            <w:right w:val="none" w:sz="0" w:space="0" w:color="auto"/>
          </w:divBdr>
          <w:divsChild>
            <w:div w:id="150065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714030">
      <w:bodyDiv w:val="1"/>
      <w:marLeft w:val="0"/>
      <w:marRight w:val="0"/>
      <w:marTop w:val="0"/>
      <w:marBottom w:val="0"/>
      <w:divBdr>
        <w:top w:val="none" w:sz="0" w:space="0" w:color="auto"/>
        <w:left w:val="none" w:sz="0" w:space="0" w:color="auto"/>
        <w:bottom w:val="none" w:sz="0" w:space="0" w:color="auto"/>
        <w:right w:val="none" w:sz="0" w:space="0" w:color="auto"/>
      </w:divBdr>
    </w:div>
    <w:div w:id="1640528862">
      <w:bodyDiv w:val="1"/>
      <w:marLeft w:val="0"/>
      <w:marRight w:val="0"/>
      <w:marTop w:val="0"/>
      <w:marBottom w:val="0"/>
      <w:divBdr>
        <w:top w:val="none" w:sz="0" w:space="0" w:color="auto"/>
        <w:left w:val="none" w:sz="0" w:space="0" w:color="auto"/>
        <w:bottom w:val="none" w:sz="0" w:space="0" w:color="auto"/>
        <w:right w:val="none" w:sz="0" w:space="0" w:color="auto"/>
      </w:divBdr>
    </w:div>
    <w:div w:id="1671985562">
      <w:bodyDiv w:val="1"/>
      <w:marLeft w:val="0"/>
      <w:marRight w:val="0"/>
      <w:marTop w:val="0"/>
      <w:marBottom w:val="0"/>
      <w:divBdr>
        <w:top w:val="none" w:sz="0" w:space="0" w:color="auto"/>
        <w:left w:val="none" w:sz="0" w:space="0" w:color="auto"/>
        <w:bottom w:val="none" w:sz="0" w:space="0" w:color="auto"/>
        <w:right w:val="none" w:sz="0" w:space="0" w:color="auto"/>
      </w:divBdr>
    </w:div>
    <w:div w:id="1703551150">
      <w:bodyDiv w:val="1"/>
      <w:marLeft w:val="0"/>
      <w:marRight w:val="0"/>
      <w:marTop w:val="0"/>
      <w:marBottom w:val="0"/>
      <w:divBdr>
        <w:top w:val="none" w:sz="0" w:space="0" w:color="auto"/>
        <w:left w:val="none" w:sz="0" w:space="0" w:color="auto"/>
        <w:bottom w:val="none" w:sz="0" w:space="0" w:color="auto"/>
        <w:right w:val="none" w:sz="0" w:space="0" w:color="auto"/>
      </w:divBdr>
    </w:div>
    <w:div w:id="1731418901">
      <w:bodyDiv w:val="1"/>
      <w:marLeft w:val="0"/>
      <w:marRight w:val="0"/>
      <w:marTop w:val="0"/>
      <w:marBottom w:val="0"/>
      <w:divBdr>
        <w:top w:val="none" w:sz="0" w:space="0" w:color="auto"/>
        <w:left w:val="none" w:sz="0" w:space="0" w:color="auto"/>
        <w:bottom w:val="none" w:sz="0" w:space="0" w:color="auto"/>
        <w:right w:val="none" w:sz="0" w:space="0" w:color="auto"/>
      </w:divBdr>
    </w:div>
    <w:div w:id="1772705486">
      <w:bodyDiv w:val="1"/>
      <w:marLeft w:val="0"/>
      <w:marRight w:val="0"/>
      <w:marTop w:val="0"/>
      <w:marBottom w:val="0"/>
      <w:divBdr>
        <w:top w:val="none" w:sz="0" w:space="0" w:color="auto"/>
        <w:left w:val="none" w:sz="0" w:space="0" w:color="auto"/>
        <w:bottom w:val="none" w:sz="0" w:space="0" w:color="auto"/>
        <w:right w:val="none" w:sz="0" w:space="0" w:color="auto"/>
      </w:divBdr>
    </w:div>
    <w:div w:id="1813057446">
      <w:bodyDiv w:val="1"/>
      <w:marLeft w:val="0"/>
      <w:marRight w:val="0"/>
      <w:marTop w:val="0"/>
      <w:marBottom w:val="0"/>
      <w:divBdr>
        <w:top w:val="none" w:sz="0" w:space="0" w:color="auto"/>
        <w:left w:val="none" w:sz="0" w:space="0" w:color="auto"/>
        <w:bottom w:val="none" w:sz="0" w:space="0" w:color="auto"/>
        <w:right w:val="none" w:sz="0" w:space="0" w:color="auto"/>
      </w:divBdr>
    </w:div>
    <w:div w:id="1857578845">
      <w:bodyDiv w:val="1"/>
      <w:marLeft w:val="0"/>
      <w:marRight w:val="0"/>
      <w:marTop w:val="0"/>
      <w:marBottom w:val="0"/>
      <w:divBdr>
        <w:top w:val="none" w:sz="0" w:space="0" w:color="auto"/>
        <w:left w:val="none" w:sz="0" w:space="0" w:color="auto"/>
        <w:bottom w:val="none" w:sz="0" w:space="0" w:color="auto"/>
        <w:right w:val="none" w:sz="0" w:space="0" w:color="auto"/>
      </w:divBdr>
    </w:div>
    <w:div w:id="1860045786">
      <w:bodyDiv w:val="1"/>
      <w:marLeft w:val="0"/>
      <w:marRight w:val="0"/>
      <w:marTop w:val="0"/>
      <w:marBottom w:val="0"/>
      <w:divBdr>
        <w:top w:val="none" w:sz="0" w:space="0" w:color="auto"/>
        <w:left w:val="none" w:sz="0" w:space="0" w:color="auto"/>
        <w:bottom w:val="none" w:sz="0" w:space="0" w:color="auto"/>
        <w:right w:val="none" w:sz="0" w:space="0" w:color="auto"/>
      </w:divBdr>
    </w:div>
    <w:div w:id="1876623476">
      <w:bodyDiv w:val="1"/>
      <w:marLeft w:val="0"/>
      <w:marRight w:val="0"/>
      <w:marTop w:val="0"/>
      <w:marBottom w:val="0"/>
      <w:divBdr>
        <w:top w:val="none" w:sz="0" w:space="0" w:color="auto"/>
        <w:left w:val="none" w:sz="0" w:space="0" w:color="auto"/>
        <w:bottom w:val="none" w:sz="0" w:space="0" w:color="auto"/>
        <w:right w:val="none" w:sz="0" w:space="0" w:color="auto"/>
      </w:divBdr>
    </w:div>
    <w:div w:id="1878077846">
      <w:bodyDiv w:val="1"/>
      <w:marLeft w:val="0"/>
      <w:marRight w:val="0"/>
      <w:marTop w:val="0"/>
      <w:marBottom w:val="0"/>
      <w:divBdr>
        <w:top w:val="none" w:sz="0" w:space="0" w:color="auto"/>
        <w:left w:val="none" w:sz="0" w:space="0" w:color="auto"/>
        <w:bottom w:val="none" w:sz="0" w:space="0" w:color="auto"/>
        <w:right w:val="none" w:sz="0" w:space="0" w:color="auto"/>
      </w:divBdr>
    </w:div>
    <w:div w:id="1934970024">
      <w:bodyDiv w:val="1"/>
      <w:marLeft w:val="0"/>
      <w:marRight w:val="0"/>
      <w:marTop w:val="0"/>
      <w:marBottom w:val="0"/>
      <w:divBdr>
        <w:top w:val="none" w:sz="0" w:space="0" w:color="auto"/>
        <w:left w:val="none" w:sz="0" w:space="0" w:color="auto"/>
        <w:bottom w:val="none" w:sz="0" w:space="0" w:color="auto"/>
        <w:right w:val="none" w:sz="0" w:space="0" w:color="auto"/>
      </w:divBdr>
    </w:div>
    <w:div w:id="1963220454">
      <w:bodyDiv w:val="1"/>
      <w:marLeft w:val="0"/>
      <w:marRight w:val="0"/>
      <w:marTop w:val="0"/>
      <w:marBottom w:val="0"/>
      <w:divBdr>
        <w:top w:val="none" w:sz="0" w:space="0" w:color="auto"/>
        <w:left w:val="none" w:sz="0" w:space="0" w:color="auto"/>
        <w:bottom w:val="none" w:sz="0" w:space="0" w:color="auto"/>
        <w:right w:val="none" w:sz="0" w:space="0" w:color="auto"/>
      </w:divBdr>
    </w:div>
    <w:div w:id="2016498113">
      <w:bodyDiv w:val="1"/>
      <w:marLeft w:val="0"/>
      <w:marRight w:val="0"/>
      <w:marTop w:val="0"/>
      <w:marBottom w:val="0"/>
      <w:divBdr>
        <w:top w:val="none" w:sz="0" w:space="0" w:color="auto"/>
        <w:left w:val="none" w:sz="0" w:space="0" w:color="auto"/>
        <w:bottom w:val="none" w:sz="0" w:space="0" w:color="auto"/>
        <w:right w:val="none" w:sz="0" w:space="0" w:color="auto"/>
      </w:divBdr>
    </w:div>
    <w:div w:id="2030524691">
      <w:bodyDiv w:val="1"/>
      <w:marLeft w:val="0"/>
      <w:marRight w:val="0"/>
      <w:marTop w:val="0"/>
      <w:marBottom w:val="0"/>
      <w:divBdr>
        <w:top w:val="none" w:sz="0" w:space="0" w:color="auto"/>
        <w:left w:val="none" w:sz="0" w:space="0" w:color="auto"/>
        <w:bottom w:val="none" w:sz="0" w:space="0" w:color="auto"/>
        <w:right w:val="none" w:sz="0" w:space="0" w:color="auto"/>
      </w:divBdr>
    </w:div>
    <w:div w:id="2039503170">
      <w:bodyDiv w:val="1"/>
      <w:marLeft w:val="0"/>
      <w:marRight w:val="0"/>
      <w:marTop w:val="0"/>
      <w:marBottom w:val="0"/>
      <w:divBdr>
        <w:top w:val="none" w:sz="0" w:space="0" w:color="auto"/>
        <w:left w:val="none" w:sz="0" w:space="0" w:color="auto"/>
        <w:bottom w:val="none" w:sz="0" w:space="0" w:color="auto"/>
        <w:right w:val="none" w:sz="0" w:space="0" w:color="auto"/>
      </w:divBdr>
    </w:div>
    <w:div w:id="2057780911">
      <w:bodyDiv w:val="1"/>
      <w:marLeft w:val="0"/>
      <w:marRight w:val="0"/>
      <w:marTop w:val="0"/>
      <w:marBottom w:val="0"/>
      <w:divBdr>
        <w:top w:val="none" w:sz="0" w:space="0" w:color="auto"/>
        <w:left w:val="none" w:sz="0" w:space="0" w:color="auto"/>
        <w:bottom w:val="none" w:sz="0" w:space="0" w:color="auto"/>
        <w:right w:val="none" w:sz="0" w:space="0" w:color="auto"/>
      </w:divBdr>
    </w:div>
    <w:div w:id="2058121111">
      <w:bodyDiv w:val="1"/>
      <w:marLeft w:val="0"/>
      <w:marRight w:val="0"/>
      <w:marTop w:val="0"/>
      <w:marBottom w:val="0"/>
      <w:divBdr>
        <w:top w:val="none" w:sz="0" w:space="0" w:color="auto"/>
        <w:left w:val="none" w:sz="0" w:space="0" w:color="auto"/>
        <w:bottom w:val="none" w:sz="0" w:space="0" w:color="auto"/>
        <w:right w:val="none" w:sz="0" w:space="0" w:color="auto"/>
      </w:divBdr>
    </w:div>
    <w:div w:id="2128307633">
      <w:bodyDiv w:val="1"/>
      <w:marLeft w:val="0"/>
      <w:marRight w:val="0"/>
      <w:marTop w:val="0"/>
      <w:marBottom w:val="0"/>
      <w:divBdr>
        <w:top w:val="none" w:sz="0" w:space="0" w:color="auto"/>
        <w:left w:val="none" w:sz="0" w:space="0" w:color="auto"/>
        <w:bottom w:val="none" w:sz="0" w:space="0" w:color="auto"/>
        <w:right w:val="none" w:sz="0" w:space="0" w:color="auto"/>
      </w:divBdr>
    </w:div>
    <w:div w:id="2135127008">
      <w:bodyDiv w:val="1"/>
      <w:marLeft w:val="0"/>
      <w:marRight w:val="0"/>
      <w:marTop w:val="0"/>
      <w:marBottom w:val="0"/>
      <w:divBdr>
        <w:top w:val="none" w:sz="0" w:space="0" w:color="auto"/>
        <w:left w:val="none" w:sz="0" w:space="0" w:color="auto"/>
        <w:bottom w:val="none" w:sz="0" w:space="0" w:color="auto"/>
        <w:right w:val="none" w:sz="0" w:space="0" w:color="auto"/>
      </w:divBdr>
    </w:div>
    <w:div w:id="21368735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52F315-E36A-4EE1-82A5-6D8701455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26</Pages>
  <Words>6468</Words>
  <Characters>36870</Characters>
  <Application>Microsoft Office Word</Application>
  <DocSecurity>0</DocSecurity>
  <Lines>307</Lines>
  <Paragraphs>86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dell</cp:lastModifiedBy>
  <cp:revision>7</cp:revision>
  <cp:lastPrinted>2026-07-14T03:50:00Z</cp:lastPrinted>
  <dcterms:created xsi:type="dcterms:W3CDTF">2026-07-14T18:40:00Z</dcterms:created>
  <dcterms:modified xsi:type="dcterms:W3CDTF">2026-07-16T07:38:00Z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