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7E155B" w14:textId="78534ADE" w:rsidR="007050CC" w:rsidRPr="007E55CC" w:rsidRDefault="007050CC" w:rsidP="007050CC">
      <w:pPr>
        <w:rPr>
          <w:rFonts w:ascii="Sakkal Majalla" w:hAnsi="Sakkal Majalla" w:cs="Sakkal Majalla"/>
          <w:b/>
          <w:bCs/>
          <w:sz w:val="28"/>
          <w:szCs w:val="28"/>
          <w:lang w:bidi="ar-EG"/>
        </w:rPr>
      </w:pPr>
      <w:r w:rsidRPr="007E55CC">
        <w:rPr>
          <w:rFonts w:ascii="Sakkal Majalla" w:hAnsi="Sakkal Majalla" w:cs="Sakkal Majalla"/>
          <w:b/>
          <w:bCs/>
          <w:noProof/>
          <w:sz w:val="28"/>
          <w:szCs w:val="28"/>
        </w:rPr>
        <w:drawing>
          <wp:anchor distT="0" distB="0" distL="114300" distR="114300" simplePos="0" relativeHeight="251661312" behindDoc="0" locked="0" layoutInCell="1" allowOverlap="1" wp14:anchorId="44BBF014" wp14:editId="0B11DDDD">
            <wp:simplePos x="0" y="0"/>
            <wp:positionH relativeFrom="margin">
              <wp:posOffset>-328930</wp:posOffset>
            </wp:positionH>
            <wp:positionV relativeFrom="margin">
              <wp:align>top</wp:align>
            </wp:positionV>
            <wp:extent cx="2226945" cy="113347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3963" b="21199"/>
                    <a:stretch/>
                  </pic:blipFill>
                  <pic:spPr bwMode="auto">
                    <a:xfrm>
                      <a:off x="0" y="0"/>
                      <a:ext cx="2226945" cy="11334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16C21" w:rsidRPr="007E55CC">
        <w:rPr>
          <w:rFonts w:ascii="Sakkal Majalla" w:hAnsi="Sakkal Majalla" w:cs="Sakkal Majalla"/>
          <w:b/>
          <w:bCs/>
          <w:sz w:val="28"/>
          <w:szCs w:val="28"/>
          <w:lang w:bidi="ar-EG"/>
        </w:rPr>
        <w:t xml:space="preserve">        </w:t>
      </w:r>
      <w:r w:rsidR="00416C21" w:rsidRPr="007E55CC">
        <w:rPr>
          <w:rFonts w:ascii="Sakkal Majalla" w:hAnsi="Sakkal Majalla" w:cs="Sakkal Majalla"/>
          <w:b/>
          <w:bCs/>
          <w:sz w:val="28"/>
          <w:szCs w:val="28"/>
          <w:rtl/>
        </w:rPr>
        <w:t xml:space="preserve">  </w:t>
      </w:r>
      <w:r w:rsidRPr="007E55CC">
        <w:rPr>
          <w:rFonts w:ascii="Sakkal Majalla" w:hAnsi="Sakkal Majalla" w:cs="Sakkal Majalla"/>
          <w:b/>
          <w:bCs/>
          <w:sz w:val="28"/>
          <w:szCs w:val="28"/>
          <w:rtl/>
          <w:lang w:bidi="ar-EG"/>
        </w:rPr>
        <w:t xml:space="preserve">جامعة ميدأوشن </w:t>
      </w:r>
    </w:p>
    <w:p w14:paraId="0F061D87" w14:textId="2E6C1B03" w:rsidR="007050CC" w:rsidRPr="007E55CC" w:rsidRDefault="007050CC" w:rsidP="007050CC">
      <w:pPr>
        <w:rPr>
          <w:rFonts w:ascii="Sakkal Majalla" w:hAnsi="Sakkal Majalla" w:cs="Sakkal Majalla"/>
          <w:b/>
          <w:bCs/>
          <w:sz w:val="28"/>
          <w:szCs w:val="28"/>
          <w:rtl/>
          <w:lang w:bidi="ar-EG"/>
        </w:rPr>
      </w:pPr>
      <w:r w:rsidRPr="007E55CC">
        <w:rPr>
          <w:rFonts w:ascii="Sakkal Majalla" w:hAnsi="Sakkal Majalla" w:cs="Sakkal Majalla"/>
          <w:b/>
          <w:bCs/>
          <w:sz w:val="28"/>
          <w:szCs w:val="28"/>
          <w:lang w:bidi="ar-EG"/>
        </w:rPr>
        <w:t xml:space="preserve">  </w:t>
      </w:r>
      <w:r w:rsidR="00416C21" w:rsidRPr="007E55CC">
        <w:rPr>
          <w:rFonts w:ascii="Sakkal Majalla" w:hAnsi="Sakkal Majalla" w:cs="Sakkal Majalla"/>
          <w:b/>
          <w:bCs/>
          <w:sz w:val="28"/>
          <w:szCs w:val="28"/>
          <w:lang w:bidi="ar-EG"/>
        </w:rPr>
        <w:t xml:space="preserve"> </w:t>
      </w:r>
      <w:r w:rsidRPr="007E55CC">
        <w:rPr>
          <w:rFonts w:ascii="Sakkal Majalla" w:hAnsi="Sakkal Majalla" w:cs="Sakkal Majalla"/>
          <w:b/>
          <w:bCs/>
          <w:sz w:val="28"/>
          <w:szCs w:val="28"/>
          <w:lang w:bidi="ar-EG"/>
        </w:rPr>
        <w:t xml:space="preserve"> </w:t>
      </w:r>
      <w:r w:rsidR="00416C21" w:rsidRPr="007E55CC">
        <w:rPr>
          <w:rFonts w:ascii="Sakkal Majalla" w:hAnsi="Sakkal Majalla" w:cs="Sakkal Majalla"/>
          <w:b/>
          <w:bCs/>
          <w:sz w:val="28"/>
          <w:szCs w:val="28"/>
          <w:lang w:bidi="ar-EG"/>
        </w:rPr>
        <w:t xml:space="preserve">          </w:t>
      </w:r>
      <w:r w:rsidRPr="007E55CC">
        <w:rPr>
          <w:rFonts w:ascii="Sakkal Majalla" w:hAnsi="Sakkal Majalla" w:cs="Sakkal Majalla"/>
          <w:b/>
          <w:bCs/>
          <w:sz w:val="28"/>
          <w:szCs w:val="28"/>
          <w:lang w:bidi="ar-EG"/>
        </w:rPr>
        <w:t xml:space="preserve"> </w:t>
      </w:r>
      <w:r w:rsidRPr="007E55CC">
        <w:rPr>
          <w:rFonts w:ascii="Sakkal Majalla" w:hAnsi="Sakkal Majalla" w:cs="Sakkal Majalla"/>
          <w:b/>
          <w:bCs/>
          <w:sz w:val="28"/>
          <w:szCs w:val="28"/>
          <w:rtl/>
          <w:lang w:bidi="ar-EG"/>
        </w:rPr>
        <w:t xml:space="preserve">كلية الإدارة </w:t>
      </w:r>
    </w:p>
    <w:p w14:paraId="78A772DF" w14:textId="6B7DD250" w:rsidR="007050CC" w:rsidRPr="007E55CC" w:rsidRDefault="007050CC" w:rsidP="007050CC">
      <w:pPr>
        <w:rPr>
          <w:rFonts w:ascii="Sakkal Majalla" w:hAnsi="Sakkal Majalla" w:cs="Sakkal Majalla"/>
          <w:sz w:val="28"/>
          <w:szCs w:val="28"/>
          <w:rtl/>
          <w:lang w:bidi="ar-EG"/>
        </w:rPr>
      </w:pPr>
      <w:r w:rsidRPr="007E55CC">
        <w:rPr>
          <w:rFonts w:ascii="Sakkal Majalla" w:hAnsi="Sakkal Majalla" w:cs="Sakkal Majalla"/>
          <w:b/>
          <w:bCs/>
          <w:sz w:val="28"/>
          <w:szCs w:val="28"/>
          <w:rtl/>
          <w:lang w:bidi="ar-EG"/>
        </w:rPr>
        <w:t>قسم / تخصص</w:t>
      </w:r>
      <w:r w:rsidR="00416C21" w:rsidRPr="007E55CC">
        <w:rPr>
          <w:rFonts w:ascii="Sakkal Majalla" w:hAnsi="Sakkal Majalla" w:cs="Sakkal Majalla"/>
          <w:b/>
          <w:bCs/>
          <w:sz w:val="28"/>
          <w:szCs w:val="28"/>
          <w:rtl/>
          <w:lang w:bidi="ar-EG"/>
        </w:rPr>
        <w:t xml:space="preserve"> إدارة مشاريع</w:t>
      </w:r>
    </w:p>
    <w:p w14:paraId="4AEEC302" w14:textId="77777777" w:rsidR="007050CC" w:rsidRPr="007E55CC" w:rsidRDefault="007050CC" w:rsidP="007050CC">
      <w:pPr>
        <w:rPr>
          <w:rFonts w:ascii="Sakkal Majalla" w:hAnsi="Sakkal Majalla" w:cs="Sakkal Majalla"/>
          <w:sz w:val="28"/>
          <w:szCs w:val="28"/>
          <w:rtl/>
          <w:lang w:bidi="ar-EG"/>
        </w:rPr>
      </w:pPr>
    </w:p>
    <w:p w14:paraId="21ADA545" w14:textId="77777777" w:rsidR="002046CA" w:rsidRPr="007E55CC" w:rsidRDefault="002046CA" w:rsidP="00977F4A">
      <w:pPr>
        <w:spacing w:line="360" w:lineRule="auto"/>
        <w:jc w:val="both"/>
        <w:rPr>
          <w:rFonts w:ascii="Sakkal Majalla" w:hAnsi="Sakkal Majalla" w:cs="Sakkal Majalla"/>
          <w:b/>
          <w:bCs/>
          <w:sz w:val="36"/>
          <w:szCs w:val="36"/>
          <w:lang w:bidi="ar-EG"/>
        </w:rPr>
      </w:pPr>
    </w:p>
    <w:p w14:paraId="076C0C31" w14:textId="51191B49" w:rsidR="00A34C3C" w:rsidRPr="007E55CC" w:rsidRDefault="008F75E2" w:rsidP="003E2C47">
      <w:pPr>
        <w:spacing w:line="360" w:lineRule="auto"/>
        <w:jc w:val="center"/>
        <w:rPr>
          <w:rFonts w:ascii="Sakkal Majalla" w:hAnsi="Sakkal Majalla" w:cs="Sakkal Majalla"/>
          <w:b/>
          <w:bCs/>
          <w:sz w:val="48"/>
          <w:szCs w:val="48"/>
          <w:rtl/>
        </w:rPr>
      </w:pPr>
      <w:r w:rsidRPr="007E55CC">
        <w:rPr>
          <w:rFonts w:ascii="Sakkal Majalla" w:hAnsi="Sakkal Majalla" w:cs="Sakkal Majalla"/>
          <w:b/>
          <w:bCs/>
          <w:sz w:val="48"/>
          <w:szCs w:val="48"/>
          <w:rtl/>
        </w:rPr>
        <w:t>أثر الفعاليات السياحية الكبرى على الكفاءة التشغيلية</w:t>
      </w:r>
    </w:p>
    <w:p w14:paraId="4B1A2E89" w14:textId="62F5B6A0" w:rsidR="00C122C8" w:rsidRPr="007E55CC" w:rsidRDefault="008F75E2" w:rsidP="00F24D64">
      <w:pPr>
        <w:spacing w:line="360" w:lineRule="auto"/>
        <w:jc w:val="center"/>
        <w:rPr>
          <w:rFonts w:ascii="Sakkal Majalla" w:hAnsi="Sakkal Majalla" w:cs="Sakkal Majalla"/>
          <w:b/>
          <w:bCs/>
          <w:sz w:val="8"/>
          <w:szCs w:val="8"/>
          <w:rtl/>
        </w:rPr>
      </w:pPr>
      <w:r w:rsidRPr="007E55CC">
        <w:rPr>
          <w:rFonts w:ascii="Sakkal Majalla" w:hAnsi="Sakkal Majalla" w:cs="Sakkal Majalla"/>
          <w:b/>
          <w:bCs/>
          <w:sz w:val="36"/>
          <w:szCs w:val="36"/>
          <w:rtl/>
        </w:rPr>
        <w:t>دراسة تطبيقية عن فنادق الرياض في المملكة العربية السعودية</w:t>
      </w:r>
    </w:p>
    <w:p w14:paraId="0405FC14" w14:textId="3A1B56E3" w:rsidR="00F96298" w:rsidRPr="007E55CC" w:rsidRDefault="00C122C8" w:rsidP="00F24D64">
      <w:pPr>
        <w:spacing w:line="360" w:lineRule="auto"/>
        <w:jc w:val="center"/>
        <w:rPr>
          <w:rFonts w:ascii="Sakkal Majalla" w:hAnsi="Sakkal Majalla" w:cs="Sakkal Majalla"/>
          <w:b/>
          <w:bCs/>
          <w:sz w:val="32"/>
          <w:szCs w:val="32"/>
          <w:rtl/>
        </w:rPr>
      </w:pPr>
      <w:r w:rsidRPr="007E55CC">
        <w:rPr>
          <w:rFonts w:ascii="Sakkal Majalla" w:hAnsi="Sakkal Majalla" w:cs="Sakkal Majalla"/>
          <w:b/>
          <w:bCs/>
          <w:sz w:val="32"/>
          <w:szCs w:val="32"/>
          <w:rtl/>
        </w:rPr>
        <w:t>اعداد</w:t>
      </w:r>
    </w:p>
    <w:p w14:paraId="5D0B6E99" w14:textId="77777777" w:rsidR="008F75E2" w:rsidRPr="007E55CC" w:rsidRDefault="008F75E2" w:rsidP="008F75E2">
      <w:pPr>
        <w:jc w:val="center"/>
        <w:rPr>
          <w:rFonts w:ascii="Sakkal Majalla" w:hAnsi="Sakkal Majalla" w:cs="Sakkal Majalla"/>
          <w:b/>
          <w:bCs/>
          <w:sz w:val="32"/>
          <w:szCs w:val="32"/>
          <w:lang w:bidi="ar-EG"/>
        </w:rPr>
      </w:pPr>
      <w:r w:rsidRPr="007E55CC">
        <w:rPr>
          <w:rFonts w:ascii="Sakkal Majalla" w:hAnsi="Sakkal Majalla" w:cs="Sakkal Majalla"/>
          <w:b/>
          <w:bCs/>
          <w:sz w:val="32"/>
          <w:szCs w:val="32"/>
          <w:rtl/>
          <w:lang w:bidi="ar-EG"/>
        </w:rPr>
        <w:t xml:space="preserve">روان أحمد خطاب </w:t>
      </w:r>
    </w:p>
    <w:p w14:paraId="1A9EC1D8" w14:textId="06905B8A" w:rsidR="008F75E2" w:rsidRPr="007E55CC" w:rsidRDefault="009D108D" w:rsidP="008F75E2">
      <w:pPr>
        <w:rPr>
          <w:rFonts w:ascii="Sakkal Majalla" w:hAnsi="Sakkal Majalla" w:cs="Sakkal Majalla"/>
          <w:b/>
          <w:bCs/>
          <w:sz w:val="32"/>
          <w:szCs w:val="32"/>
          <w:rtl/>
        </w:rPr>
      </w:pPr>
      <w:r w:rsidRPr="007E55CC">
        <w:rPr>
          <w:rFonts w:ascii="Sakkal Majalla" w:hAnsi="Sakkal Majalla" w:cs="Sakkal Majalla"/>
          <w:b/>
          <w:bCs/>
          <w:sz w:val="32"/>
          <w:szCs w:val="32"/>
          <w:rtl/>
        </w:rPr>
        <w:t xml:space="preserve">                                                                        </w:t>
      </w:r>
      <w:r w:rsidR="00902073" w:rsidRPr="007E55CC">
        <w:rPr>
          <w:rFonts w:ascii="Sakkal Majalla" w:hAnsi="Sakkal Majalla" w:cs="Sakkal Majalla"/>
          <w:b/>
          <w:bCs/>
          <w:sz w:val="32"/>
          <w:szCs w:val="32"/>
          <w:rtl/>
        </w:rPr>
        <w:t xml:space="preserve">            </w:t>
      </w:r>
      <w:r w:rsidRPr="007E55CC">
        <w:rPr>
          <w:rFonts w:ascii="Sakkal Majalla" w:hAnsi="Sakkal Majalla" w:cs="Sakkal Majalla"/>
          <w:b/>
          <w:bCs/>
          <w:sz w:val="32"/>
          <w:szCs w:val="32"/>
          <w:rtl/>
        </w:rPr>
        <w:t>الرقم الأكاديمي:</w:t>
      </w:r>
    </w:p>
    <w:p w14:paraId="577F4246" w14:textId="6F0D0495" w:rsidR="008F75E2" w:rsidRPr="007E55CC" w:rsidRDefault="002E3363" w:rsidP="008F75E2">
      <w:pPr>
        <w:jc w:val="center"/>
        <w:rPr>
          <w:rFonts w:ascii="Sakkal Majalla" w:hAnsi="Sakkal Majalla" w:cs="Sakkal Majalla"/>
          <w:b/>
          <w:bCs/>
          <w:sz w:val="32"/>
          <w:szCs w:val="32"/>
          <w:lang w:bidi="ar-EG"/>
        </w:rPr>
      </w:pPr>
      <w:r>
        <w:rPr>
          <w:rFonts w:ascii="Sakkal Majalla" w:hAnsi="Sakkal Majalla" w:cs="Sakkal Majalla"/>
          <w:b/>
          <w:bCs/>
          <w:sz w:val="32"/>
          <w:szCs w:val="32"/>
          <w:lang w:bidi="ar-EG"/>
        </w:rPr>
        <w:t>232000</w:t>
      </w:r>
      <w:r w:rsidR="00924A93">
        <w:rPr>
          <w:rFonts w:ascii="Sakkal Majalla" w:hAnsi="Sakkal Majalla" w:cs="Sakkal Majalla"/>
          <w:b/>
          <w:bCs/>
          <w:sz w:val="32"/>
          <w:szCs w:val="32"/>
          <w:lang w:bidi="ar-EG"/>
        </w:rPr>
        <w:t>915</w:t>
      </w:r>
    </w:p>
    <w:p w14:paraId="481E6A38" w14:textId="77777777" w:rsidR="008F75E2" w:rsidRPr="007E55CC" w:rsidRDefault="008F75E2" w:rsidP="008F75E2">
      <w:pPr>
        <w:jc w:val="center"/>
        <w:rPr>
          <w:rFonts w:ascii="Sakkal Majalla" w:hAnsi="Sakkal Majalla" w:cs="Sakkal Majalla"/>
          <w:b/>
          <w:bCs/>
          <w:sz w:val="38"/>
          <w:szCs w:val="38"/>
          <w:rtl/>
          <w:lang w:bidi="ar-EG"/>
        </w:rPr>
      </w:pPr>
      <w:r w:rsidRPr="007E55CC">
        <w:rPr>
          <w:rFonts w:ascii="Sakkal Majalla" w:hAnsi="Sakkal Majalla" w:cs="Sakkal Majalla"/>
          <w:b/>
          <w:bCs/>
          <w:sz w:val="32"/>
          <w:szCs w:val="32"/>
          <w:u w:val="single"/>
          <w:rtl/>
          <w:lang w:bidi="ar-EG"/>
        </w:rPr>
        <w:t>إشراف</w:t>
      </w:r>
      <w:r w:rsidRPr="007E55CC">
        <w:rPr>
          <w:rFonts w:ascii="Sakkal Majalla" w:hAnsi="Sakkal Majalla" w:cs="Sakkal Majalla"/>
          <w:b/>
          <w:bCs/>
          <w:sz w:val="32"/>
          <w:szCs w:val="32"/>
          <w:u w:val="single"/>
          <w:rtl/>
          <w:lang w:bidi="ar-EG"/>
        </w:rPr>
        <w:br/>
      </w:r>
      <w:r w:rsidRPr="007E55CC">
        <w:rPr>
          <w:rFonts w:ascii="Sakkal Majalla" w:hAnsi="Sakkal Majalla" w:cs="Sakkal Majalla"/>
          <w:b/>
          <w:bCs/>
          <w:sz w:val="32"/>
          <w:szCs w:val="32"/>
          <w:rtl/>
          <w:lang w:bidi="ar-EG"/>
        </w:rPr>
        <w:br/>
      </w:r>
      <w:r w:rsidRPr="007E55CC">
        <w:rPr>
          <w:rFonts w:ascii="Sakkal Majalla" w:hAnsi="Sakkal Majalla" w:cs="Sakkal Majalla"/>
          <w:b/>
          <w:bCs/>
          <w:sz w:val="38"/>
          <w:szCs w:val="38"/>
          <w:rtl/>
          <w:lang w:bidi="ar-EG"/>
        </w:rPr>
        <w:t xml:space="preserve">د. أسماء أبو عنزة </w:t>
      </w:r>
    </w:p>
    <w:p w14:paraId="44B50AA4" w14:textId="77777777" w:rsidR="008F75E2" w:rsidRPr="007E55CC" w:rsidRDefault="008F75E2" w:rsidP="008F75E2">
      <w:pPr>
        <w:jc w:val="center"/>
        <w:rPr>
          <w:rFonts w:ascii="Sakkal Majalla" w:hAnsi="Sakkal Majalla" w:cs="Sakkal Majalla"/>
          <w:b/>
          <w:bCs/>
          <w:sz w:val="32"/>
          <w:szCs w:val="32"/>
          <w:rtl/>
          <w:lang w:bidi="ar-EG"/>
        </w:rPr>
      </w:pPr>
    </w:p>
    <w:p w14:paraId="70660D77" w14:textId="77777777" w:rsidR="008F75E2" w:rsidRPr="007E55CC" w:rsidRDefault="008F75E2" w:rsidP="008F75E2">
      <w:pPr>
        <w:jc w:val="center"/>
        <w:rPr>
          <w:rFonts w:ascii="Sakkal Majalla" w:hAnsi="Sakkal Majalla" w:cs="Sakkal Majalla"/>
          <w:b/>
          <w:bCs/>
          <w:sz w:val="32"/>
          <w:szCs w:val="32"/>
          <w:rtl/>
          <w:lang w:bidi="ar-EG"/>
        </w:rPr>
      </w:pPr>
      <w:r w:rsidRPr="007E55CC">
        <w:rPr>
          <w:rFonts w:ascii="Sakkal Majalla" w:hAnsi="Sakkal Majalla" w:cs="Sakkal Majalla"/>
          <w:b/>
          <w:bCs/>
          <w:sz w:val="32"/>
          <w:szCs w:val="32"/>
          <w:rtl/>
          <w:lang w:bidi="ar-EG"/>
        </w:rPr>
        <w:t>العام الدراسي:</w:t>
      </w:r>
    </w:p>
    <w:p w14:paraId="161F90E9" w14:textId="77777777" w:rsidR="008F75E2" w:rsidRPr="007E55CC" w:rsidRDefault="008F75E2" w:rsidP="008F75E2">
      <w:pPr>
        <w:jc w:val="center"/>
        <w:rPr>
          <w:rFonts w:ascii="Sakkal Majalla" w:hAnsi="Sakkal Majalla" w:cs="Sakkal Majalla"/>
          <w:b/>
          <w:bCs/>
          <w:sz w:val="32"/>
          <w:szCs w:val="32"/>
          <w:lang w:bidi="ar-EG"/>
        </w:rPr>
      </w:pPr>
      <w:r w:rsidRPr="007E55CC">
        <w:rPr>
          <w:rFonts w:ascii="Sakkal Majalla" w:hAnsi="Sakkal Majalla" w:cs="Sakkal Majalla"/>
          <w:b/>
          <w:bCs/>
          <w:sz w:val="32"/>
          <w:szCs w:val="32"/>
          <w:rtl/>
          <w:lang w:bidi="ar-EG"/>
        </w:rPr>
        <w:t>2024</w:t>
      </w:r>
    </w:p>
    <w:p w14:paraId="32EA19B0" w14:textId="77777777" w:rsidR="0077269B" w:rsidRPr="007E55CC" w:rsidRDefault="0077269B">
      <w:pPr>
        <w:bidi w:val="0"/>
        <w:rPr>
          <w:rFonts w:ascii="Sakkal Majalla" w:eastAsia="Simplified Arabic" w:hAnsi="Sakkal Majalla" w:cs="Sakkal Majalla"/>
          <w:noProof/>
          <w:sz w:val="18"/>
          <w:szCs w:val="18"/>
          <w:rtl/>
        </w:rPr>
      </w:pPr>
      <w:r w:rsidRPr="007E55CC">
        <w:rPr>
          <w:rFonts w:ascii="Sakkal Majalla" w:eastAsia="Simplified Arabic" w:hAnsi="Sakkal Majalla" w:cs="Sakkal Majalla"/>
          <w:noProof/>
          <w:sz w:val="18"/>
          <w:szCs w:val="18"/>
          <w:rtl/>
        </w:rPr>
        <w:br w:type="page"/>
      </w:r>
    </w:p>
    <w:p w14:paraId="6DE5984A" w14:textId="40A13A9F" w:rsidR="00822EBA" w:rsidRPr="007E55CC" w:rsidRDefault="00822EBA" w:rsidP="00822EBA">
      <w:pPr>
        <w:pStyle w:val="Heading1"/>
        <w:jc w:val="center"/>
        <w:rPr>
          <w:rFonts w:ascii="Sakkal Majalla" w:hAnsi="Sakkal Majalla" w:cs="Sakkal Majalla"/>
          <w:b/>
          <w:bCs/>
          <w:color w:val="auto"/>
          <w:rtl/>
        </w:rPr>
      </w:pPr>
      <w:bookmarkStart w:id="0" w:name="_Toc182429671"/>
      <w:r w:rsidRPr="007E55CC">
        <w:rPr>
          <w:rFonts w:ascii="Sakkal Majalla" w:hAnsi="Sakkal Majalla" w:cs="Sakkal Majalla"/>
          <w:b/>
          <w:bCs/>
          <w:color w:val="auto"/>
          <w:rtl/>
        </w:rPr>
        <w:lastRenderedPageBreak/>
        <w:t>الفصل الأول</w:t>
      </w:r>
      <w:bookmarkEnd w:id="0"/>
    </w:p>
    <w:p w14:paraId="778731DA" w14:textId="545161CB" w:rsidR="00822EBA" w:rsidRPr="007E55CC" w:rsidRDefault="00822EBA" w:rsidP="00822EBA">
      <w:pPr>
        <w:pStyle w:val="Heading1"/>
        <w:jc w:val="center"/>
        <w:rPr>
          <w:rFonts w:ascii="Sakkal Majalla" w:hAnsi="Sakkal Majalla" w:cs="Sakkal Majalla"/>
          <w:b/>
          <w:bCs/>
          <w:color w:val="auto"/>
          <w:rtl/>
        </w:rPr>
      </w:pPr>
      <w:bookmarkStart w:id="1" w:name="_Toc182429672"/>
      <w:r w:rsidRPr="007E55CC">
        <w:rPr>
          <w:rFonts w:ascii="Sakkal Majalla" w:hAnsi="Sakkal Majalla" w:cs="Sakkal Majalla"/>
          <w:b/>
          <w:bCs/>
          <w:color w:val="auto"/>
          <w:rtl/>
        </w:rPr>
        <w:t>الإطار العام للبحث</w:t>
      </w:r>
      <w:bookmarkEnd w:id="1"/>
    </w:p>
    <w:p w14:paraId="62806712" w14:textId="45B5E381" w:rsidR="00AB64E3" w:rsidRPr="007E55CC" w:rsidRDefault="00AB64E3" w:rsidP="00E864D1">
      <w:pPr>
        <w:pStyle w:val="Heading1"/>
        <w:rPr>
          <w:rFonts w:ascii="Sakkal Majalla" w:hAnsi="Sakkal Majalla" w:cs="Sakkal Majalla"/>
          <w:b/>
          <w:bCs/>
          <w:color w:val="auto"/>
          <w:rtl/>
        </w:rPr>
      </w:pPr>
      <w:bookmarkStart w:id="2" w:name="_Toc182429673"/>
      <w:r w:rsidRPr="007E55CC">
        <w:rPr>
          <w:rFonts w:ascii="Sakkal Majalla" w:hAnsi="Sakkal Majalla" w:cs="Sakkal Majalla"/>
          <w:b/>
          <w:bCs/>
          <w:color w:val="auto"/>
          <w:rtl/>
        </w:rPr>
        <w:t>مقدمة:</w:t>
      </w:r>
      <w:bookmarkEnd w:id="2"/>
    </w:p>
    <w:p w14:paraId="40A0C2CF" w14:textId="577DFB67" w:rsidR="00F0139B" w:rsidRPr="007E55CC" w:rsidRDefault="00F0139B" w:rsidP="00F0139B">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تعتبر الفعاليات السياحية الكبرى من العناصر المحورية التي تسهم في تعزيز الكفاءة التشغيلية لفنادق الرياض، إذ تتيح هذه الفعاليات فرصة فريدة لجذب أعداد كبيرة من الزوار والمشاركين، مع تزايد الاهتمام بالاستثمار في السياحة، أصبحت الفعاليات الكبرى مثل المعارض والمؤتمرات والمهرجانات محركا رئيسيا لتحسين الأداء التشغيلي للفنادق. </w:t>
      </w:r>
    </w:p>
    <w:p w14:paraId="2A427285" w14:textId="524FF5F1" w:rsidR="00F0139B" w:rsidRPr="007E55CC" w:rsidRDefault="00F0139B" w:rsidP="00F0139B">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 تسهم هذه الفعاليات في زيادة معدلات الإشغال وتحفيز الابتكار في الخدمات المقدمة، وتعزيز التعاون بين القطاعين العام والخاص ومن خلال هذا السياق، يتضح أن تأثير الفعاليات السياحية الكبرى لا يقتصر فقط على زيادة العائدات المالية، بل يمتد إلى تحسين استراتيجيات التشغيل وتطوير البنية التحتية الفندقية، مما يجعل الرياض وجهة مميزة في مجال السياحة العالمية.</w:t>
      </w:r>
    </w:p>
    <w:p w14:paraId="1B7197B1" w14:textId="0B6D0F4A" w:rsidR="00F0139B" w:rsidRPr="007E55CC" w:rsidRDefault="00F0139B" w:rsidP="00F0139B">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تسهم هذه الفعاليات أيضا في رفع مستوى التنافسية بين الفنادق، حيث تسعى كل منشأة لتقديم خدمات متميزة تلبي احتياجات الزوار. وذلك يدفع الفنادق إلى الابتكار في تقديم العروض مثل: الحزم السياحية الخاصة، وخدمات النقل، وورش العمل ...إلخ . </w:t>
      </w:r>
    </w:p>
    <w:p w14:paraId="5F4E0826" w14:textId="26D0D6B8" w:rsidR="00F0139B" w:rsidRPr="007E55CC" w:rsidRDefault="00F0139B" w:rsidP="00F0139B">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علاوة على ذلك، تؤدي الفعاليات الكبرى إلى تحسين كفاءة استخدام الموارد، حيث يمكن للفنادق الاستفادة من ارتفاع معدلات الإشغال لتقليل التكلفة الثابتة لهذه الموارد، كما تتيح هذه الفعاليات للفنادق تطوير شراكات استراتيجية مع الجهات المنظمة، مما يعزز من صورتها التجارية ويجذب المزيد من الزوار. </w:t>
      </w:r>
    </w:p>
    <w:p w14:paraId="1CEC2D5F" w14:textId="69BA1973" w:rsidR="00F0139B" w:rsidRPr="007E55CC" w:rsidRDefault="00F0139B" w:rsidP="00F0139B">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lastRenderedPageBreak/>
        <w:t xml:space="preserve"> هذا التطور يعكس التزام الرياض بتعزيز السياحة ودعم النمو الاقتصادي، مما ينعكس إيجابيا على الأداء العام للفنادق. </w:t>
      </w:r>
    </w:p>
    <w:p w14:paraId="1968A039" w14:textId="7A9BC06D" w:rsidR="00F0139B" w:rsidRPr="007E55CC" w:rsidRDefault="00F0139B" w:rsidP="00F0139B">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في الختام، تعد الفعاليات السياحية الكبرى عنصرا أساسيا في استراتيجية تطوير القطاع الفندقي في الرياض، حيث تسهم في تحسين الكفاءة التشغيلية وتعزيز التجربة السياحية، مما يجعل المدينة مركزا نابضا بالسياحة والثقافة. </w:t>
      </w:r>
    </w:p>
    <w:p w14:paraId="772745D6" w14:textId="77777777" w:rsidR="00AB64E3" w:rsidRPr="007E55CC" w:rsidRDefault="00AB64E3" w:rsidP="002A16AA">
      <w:pPr>
        <w:pStyle w:val="Heading1"/>
        <w:spacing w:line="360" w:lineRule="auto"/>
        <w:jc w:val="both"/>
        <w:rPr>
          <w:rFonts w:ascii="Sakkal Majalla" w:hAnsi="Sakkal Majalla" w:cs="Sakkal Majalla"/>
          <w:b/>
          <w:bCs/>
          <w:color w:val="auto"/>
          <w:rtl/>
        </w:rPr>
      </w:pPr>
      <w:bookmarkStart w:id="3" w:name="_Toc182429674"/>
      <w:r w:rsidRPr="007E55CC">
        <w:rPr>
          <w:rFonts w:ascii="Sakkal Majalla" w:hAnsi="Sakkal Majalla" w:cs="Sakkal Majalla"/>
          <w:b/>
          <w:bCs/>
          <w:color w:val="auto"/>
          <w:rtl/>
        </w:rPr>
        <w:t>مشكلة الدراسة:</w:t>
      </w:r>
      <w:bookmarkEnd w:id="3"/>
    </w:p>
    <w:p w14:paraId="7864FE1D" w14:textId="52984559" w:rsidR="00D35C98" w:rsidRPr="007E55CC" w:rsidRDefault="00DB35BB" w:rsidP="002A16AA">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مع دخول التكنولوجيا وغزوها لعالمنا بشكل كبير وتأثيرها على جميع مناحي حياتنا، أخذ الباحثون </w:t>
      </w:r>
      <w:r w:rsidR="00D35C98" w:rsidRPr="007E55CC">
        <w:rPr>
          <w:rFonts w:ascii="Sakkal Majalla" w:hAnsi="Sakkal Majalla" w:cs="Sakkal Majalla"/>
          <w:sz w:val="32"/>
          <w:szCs w:val="32"/>
          <w:rtl/>
        </w:rPr>
        <w:t xml:space="preserve">تواجه فنادق الرياض تحديات متعددة تتعلق بكفاءتها التشغيلية في ظل تزايد الفعاليات السياحية الكبرى، ورغم أن هذه الفعاليات تمثل فرصة لجذب الزوار وزيادة الإيرادات، إلا أنها تثير المجموعة من التساؤلات حول مدى تأثيرها الفعلي على العمليات التشغيلية للفنادق مثل: </w:t>
      </w:r>
    </w:p>
    <w:p w14:paraId="1C23CCBD" w14:textId="362876AB" w:rsidR="00D35C98" w:rsidRPr="007E55CC" w:rsidRDefault="00D35C98" w:rsidP="002A16A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1- زيادة الطلب والضغط على الخدمات: </w:t>
      </w:r>
    </w:p>
    <w:p w14:paraId="2472261C" w14:textId="131E4B9F" w:rsidR="00D35C98" w:rsidRPr="007E55CC" w:rsidRDefault="00D35C98" w:rsidP="002A16AA">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مع تنظيم الفعاليات الكبرى، قد تتعرض الفنادق لضغوط كبيرة لتلبية احتياجات أعداد كبيرة من النزلاء في فترة زمنية قصيرة، هذا قد يؤدي إلى عدم كفاءة في إدارة الموارد البشرية والخدمات المقدمة. </w:t>
      </w:r>
    </w:p>
    <w:p w14:paraId="32561D90" w14:textId="375951AC" w:rsidR="00D35C98" w:rsidRPr="007E55CC" w:rsidRDefault="00D35C98" w:rsidP="002A16A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2- استدامة الكفاءة التشغيلية: </w:t>
      </w:r>
    </w:p>
    <w:p w14:paraId="2CB8D908" w14:textId="05D53D19" w:rsidR="00D35C98" w:rsidRPr="007E55CC" w:rsidRDefault="00D35C98" w:rsidP="002A16AA">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يتطلب تنظيم الفعاليات الكبرى موارد إضافية وتخطيطا دقيقا لضمان تقديم خدمات عالية الجودة، ومن هنا تتساءل الدراسة عن كيفية تحقيق الكفاءة التشغيلية بشكل مستدام على المدى الطويل.</w:t>
      </w:r>
    </w:p>
    <w:p w14:paraId="000D1D74" w14:textId="691E305B" w:rsidR="00D35C98" w:rsidRPr="007E55CC" w:rsidRDefault="00D35C98" w:rsidP="002A16A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3- تأثير الفعاليات على إدارة المخزون: </w:t>
      </w:r>
    </w:p>
    <w:p w14:paraId="122F95DA" w14:textId="093F4CD8" w:rsidR="00D35C98" w:rsidRPr="007E55CC" w:rsidRDefault="00D35C98" w:rsidP="002A16AA">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lastRenderedPageBreak/>
        <w:t xml:space="preserve">يمكن أن تؤثر زيادة الإشغال خلال الفعاليات على إدارة المخزون والموارد، مما يثير تساؤلات حول قدرة الفنادق على التعامل مع التحديات المتعلقة بالتوزيع والتخزين. </w:t>
      </w:r>
    </w:p>
    <w:p w14:paraId="4D066560" w14:textId="5DC5247F" w:rsidR="00D35C98" w:rsidRPr="007E55CC" w:rsidRDefault="00D35C98" w:rsidP="002A16A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4- التحديات التنافسية:</w:t>
      </w:r>
    </w:p>
    <w:p w14:paraId="096BFD61" w14:textId="23DBD87D" w:rsidR="00D35C98" w:rsidRPr="007E55CC" w:rsidRDefault="00D35C98" w:rsidP="002A16AA">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في ظل وجود عدد كبير من الفعاليات، قد تتنافس الفنادق بشكل أكبر لتقديم خدمات متميزة، وهنا تظهر مشكلة قياس مدى قدرة كل فندق على التكيف مع هذه المنافسة وتحقيق الكفاءة المطلوبة. </w:t>
      </w:r>
    </w:p>
    <w:p w14:paraId="6017BFB4" w14:textId="427A70AA" w:rsidR="00D35C98" w:rsidRPr="007E55CC" w:rsidRDefault="00D35C98" w:rsidP="002A16A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5- عدم وجود بيانات كافية: </w:t>
      </w:r>
    </w:p>
    <w:p w14:paraId="0A22528E" w14:textId="6FB6A2E6" w:rsidR="00D35C98" w:rsidRPr="007E55CC" w:rsidRDefault="00D35C98" w:rsidP="002A16AA">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تعاني معظم الدراسات السابقة من نقص في البيانات الدقيقة حول تأثير الفعاليات السياحية على الأداء التشغيلي للفنادق، مما يستدعي البحث العميق لفهم هذا التأثير بشكل أفضل. </w:t>
      </w:r>
    </w:p>
    <w:p w14:paraId="7DB80ADE" w14:textId="714DAE6E" w:rsidR="00D35C98" w:rsidRPr="007E55CC" w:rsidRDefault="00D35C98" w:rsidP="002A16A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6- تفاعل العوامل المحلية والدولية: </w:t>
      </w:r>
    </w:p>
    <w:p w14:paraId="4F826E92" w14:textId="59D8C795" w:rsidR="00D35C98" w:rsidRPr="007E55CC" w:rsidRDefault="00D35C98" w:rsidP="002A16AA">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تتداخل تأثيرات الفعاليات الكبرى مع عوامل اقتصادية وثقافية واجتماعية أخرى، مما يجعل من الصعب عزل تأثير الفعاليات السياحية فقط على الكفاءة التشغيلية.</w:t>
      </w:r>
    </w:p>
    <w:p w14:paraId="51B6FE70" w14:textId="6D752CCA" w:rsidR="0055566F" w:rsidRPr="007E55CC" w:rsidRDefault="00D35C98" w:rsidP="002A16AA">
      <w:pPr>
        <w:pStyle w:val="Heading1"/>
        <w:spacing w:line="360" w:lineRule="auto"/>
        <w:jc w:val="both"/>
        <w:rPr>
          <w:rFonts w:ascii="Sakkal Majalla" w:hAnsi="Sakkal Majalla" w:cs="Sakkal Majalla"/>
          <w:b/>
          <w:bCs/>
          <w:color w:val="auto"/>
          <w:rtl/>
        </w:rPr>
      </w:pPr>
      <w:r w:rsidRPr="007E55CC">
        <w:rPr>
          <w:rFonts w:ascii="Sakkal Majalla" w:hAnsi="Sakkal Majalla" w:cs="Sakkal Majalla"/>
          <w:b/>
          <w:bCs/>
          <w:color w:val="auto"/>
          <w:rtl/>
        </w:rPr>
        <w:t xml:space="preserve"> </w:t>
      </w:r>
      <w:bookmarkStart w:id="4" w:name="_Toc182429675"/>
      <w:r w:rsidRPr="007E55CC">
        <w:rPr>
          <w:rFonts w:ascii="Sakkal Majalla" w:hAnsi="Sakkal Majalla" w:cs="Sakkal Majalla"/>
          <w:b/>
          <w:bCs/>
          <w:color w:val="auto"/>
          <w:rtl/>
        </w:rPr>
        <w:t>. أسئلة</w:t>
      </w:r>
      <w:r w:rsidR="0055566F" w:rsidRPr="007E55CC">
        <w:rPr>
          <w:rFonts w:ascii="Sakkal Majalla" w:hAnsi="Sakkal Majalla" w:cs="Sakkal Majalla"/>
          <w:b/>
          <w:bCs/>
          <w:color w:val="auto"/>
          <w:rtl/>
        </w:rPr>
        <w:t xml:space="preserve"> الدراسة:</w:t>
      </w:r>
      <w:bookmarkEnd w:id="4"/>
    </w:p>
    <w:p w14:paraId="361FAC4E" w14:textId="34149D46"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تتضمن هذه الدراسة مجموعة من التساؤلات الرئيسية التي تهدف إلى استكشاف العلاقة بين الفعاليات السياحية الكبرى والكفاءة التشغيلية للفنادق في الرياض، وفيما يلي أبرز هذه التساؤلات:</w:t>
      </w:r>
    </w:p>
    <w:p w14:paraId="59B171F2" w14:textId="15E25F86"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1- ما هو تأثير الفعاليات السياحية الكبرى على معدلات الإشغال في فنادق الرياض؟</w:t>
      </w:r>
    </w:p>
    <w:p w14:paraId="40C7A38D" w14:textId="77777777"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 كيف تتغير معدلات الإشغال خلال الفعاليات الكبرى مقارنة بالفترات العادية؟</w:t>
      </w:r>
    </w:p>
    <w:p w14:paraId="06D26972" w14:textId="5123DF5A"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2- كيف تؤثر الفعاليات الكبرى على جودة الخدمات المقدمة في الفنادق؟</w:t>
      </w:r>
    </w:p>
    <w:p w14:paraId="40D239B8" w14:textId="6DF06E96"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lastRenderedPageBreak/>
        <w:t>* هل تؤدي الزيادة في عدد النزلاء إلى تدهور جودة الخدمات، أم أن الفنادق قادرة على الحفاظ على معايير عالية؟</w:t>
      </w:r>
    </w:p>
    <w:p w14:paraId="1C351BAD" w14:textId="7527368C"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3- ماهي التحديات التشغيلية التي تواجهها الفنادق خلال الفعاليات الكبرى؟</w:t>
      </w:r>
    </w:p>
    <w:p w14:paraId="38CCBDF2" w14:textId="552470A6"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 ماهي الصعوبات التي قد تنشأ في إدارة الموارد البشرية والخدمات؟</w:t>
      </w:r>
    </w:p>
    <w:p w14:paraId="648EBE01" w14:textId="79860C25"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4-كيف تؤثر الفعاليات الكبرى على استراتيجيات التسويق والترويج للفنادق؟</w:t>
      </w:r>
    </w:p>
    <w:p w14:paraId="078B2C16" w14:textId="1673E5EC"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 هل تستخدم الفنادق استراتيجيات معينة لجذب النزلاء خلال الفعاليات؟</w:t>
      </w:r>
    </w:p>
    <w:p w14:paraId="2CAA8610" w14:textId="1E0D026E"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5- ماهي العوامل الخارجية التي تؤثر على الكفاءة التشغيلية للفنادق خلال الفعاليات الكبرى؟</w:t>
      </w:r>
    </w:p>
    <w:p w14:paraId="7B25B690" w14:textId="77777777"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 كيف تؤثر العوامل الاقتصادية والاجتماعية والثقافية على أداء الفنادق؟</w:t>
      </w:r>
    </w:p>
    <w:p w14:paraId="4F48017F" w14:textId="77777777"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6- ماهي أفضل الممارسات التي يمكن أن تعتمدها الفنادق لتعزيز كفاءتها التشغيلية خلال الفعاليات الكبرى؟</w:t>
      </w:r>
    </w:p>
    <w:p w14:paraId="663630FE" w14:textId="33841C8C"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*ماهي التجارب الناجحة لفنادق أخرى يمكن الاستفادة منها؟</w:t>
      </w:r>
    </w:p>
    <w:p w14:paraId="589803FF" w14:textId="18CDE45A"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7- كيف يمكن للفنادق تحقيق التوازن بين الكفاءة التشغيلية والاستدامة البيئية خلال الفعاليات الكبرى؟</w:t>
      </w:r>
    </w:p>
    <w:p w14:paraId="04D0F02C" w14:textId="15394E8A" w:rsidR="00F232CA" w:rsidRPr="007E55CC" w:rsidRDefault="00F232CA" w:rsidP="002A16AA">
      <w:pPr>
        <w:jc w:val="both"/>
        <w:rPr>
          <w:rFonts w:ascii="Sakkal Majalla" w:hAnsi="Sakkal Majalla" w:cs="Sakkal Majalla"/>
          <w:sz w:val="32"/>
          <w:szCs w:val="32"/>
          <w:rtl/>
        </w:rPr>
      </w:pPr>
      <w:r w:rsidRPr="007E55CC">
        <w:rPr>
          <w:rFonts w:ascii="Sakkal Majalla" w:hAnsi="Sakkal Majalla" w:cs="Sakkal Majalla"/>
          <w:sz w:val="32"/>
          <w:szCs w:val="32"/>
          <w:rtl/>
        </w:rPr>
        <w:t>* ماهي الخطوات التي يمكن اتخاذها لضمان تأثير بيئي إيجابي.</w:t>
      </w:r>
    </w:p>
    <w:p w14:paraId="5C6477CC" w14:textId="77777777" w:rsidR="00AB64E3" w:rsidRPr="007E55CC" w:rsidRDefault="00AB64E3" w:rsidP="002A16AA">
      <w:pPr>
        <w:pStyle w:val="Heading1"/>
        <w:spacing w:line="360" w:lineRule="auto"/>
        <w:jc w:val="both"/>
        <w:rPr>
          <w:rFonts w:ascii="Sakkal Majalla" w:hAnsi="Sakkal Majalla" w:cs="Sakkal Majalla"/>
          <w:b/>
          <w:bCs/>
          <w:color w:val="auto"/>
        </w:rPr>
      </w:pPr>
      <w:bookmarkStart w:id="5" w:name="_Toc182429676"/>
      <w:r w:rsidRPr="007E55CC">
        <w:rPr>
          <w:rFonts w:ascii="Sakkal Majalla" w:hAnsi="Sakkal Majalla" w:cs="Sakkal Majalla"/>
          <w:b/>
          <w:bCs/>
          <w:color w:val="auto"/>
          <w:rtl/>
        </w:rPr>
        <w:t>أهداف الدراسة:</w:t>
      </w:r>
      <w:bookmarkEnd w:id="5"/>
    </w:p>
    <w:p w14:paraId="741BB78A" w14:textId="7E122499" w:rsidR="00731D6B" w:rsidRPr="007E55CC" w:rsidRDefault="00731D6B" w:rsidP="002A16AA">
      <w:pPr>
        <w:pBdr>
          <w:top w:val="nil"/>
          <w:left w:val="nil"/>
          <w:bottom w:val="nil"/>
          <w:right w:val="nil"/>
          <w:between w:val="nil"/>
        </w:pBd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تسعى هذه الدراسة إلى تحليل هذه المشكلات من خلال تحديد العلاقة بين الفعاليات السياحية الكبرى والكفاءة التشغيلية لفنادق الرياض وذلك من خلال:</w:t>
      </w:r>
    </w:p>
    <w:p w14:paraId="1AC62AEE" w14:textId="14ED2A4F" w:rsidR="00731D6B" w:rsidRPr="007E55CC" w:rsidRDefault="00731D6B">
      <w:pPr>
        <w:pStyle w:val="ListParagraph"/>
        <w:numPr>
          <w:ilvl w:val="0"/>
          <w:numId w:val="5"/>
        </w:numPr>
        <w:pBdr>
          <w:top w:val="nil"/>
          <w:left w:val="nil"/>
          <w:bottom w:val="nil"/>
          <w:right w:val="nil"/>
          <w:between w:val="nil"/>
        </w:pBd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تحليل تأثير الفعاليات الكبرى على معدلات الإشغال: </w:t>
      </w:r>
    </w:p>
    <w:p w14:paraId="3F69BAD6" w14:textId="3B509FE3" w:rsidR="00731D6B"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دراسة كيفية تأثير الفعاليات السياحية الكبرى على نسبة إشغال الفنادق، وما إذا كانت هذه الفعاليات تؤدي إلى زيادة ملحوظة في أعداد النزلاء.</w:t>
      </w:r>
    </w:p>
    <w:p w14:paraId="43A5CF0F" w14:textId="7C15A511" w:rsidR="00731D6B" w:rsidRPr="007E55CC" w:rsidRDefault="00731D6B">
      <w:pPr>
        <w:pStyle w:val="ListParagraph"/>
        <w:numPr>
          <w:ilvl w:val="0"/>
          <w:numId w:val="4"/>
        </w:numPr>
        <w:pBdr>
          <w:top w:val="nil"/>
          <w:left w:val="nil"/>
          <w:bottom w:val="nil"/>
          <w:right w:val="nil"/>
          <w:between w:val="nil"/>
        </w:pBd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 تقييم الكفاءة التشغيلية للفنادق: </w:t>
      </w:r>
    </w:p>
    <w:p w14:paraId="7879E789" w14:textId="77777777" w:rsidR="00731D6B" w:rsidRPr="007E55CC" w:rsidRDefault="00731D6B">
      <w:pPr>
        <w:numPr>
          <w:ilvl w:val="0"/>
          <w:numId w:val="1"/>
        </w:numPr>
        <w:pBdr>
          <w:top w:val="nil"/>
          <w:left w:val="nil"/>
          <w:bottom w:val="nil"/>
          <w:right w:val="nil"/>
          <w:between w:val="nil"/>
        </w:pBd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lastRenderedPageBreak/>
        <w:t>قياس مدى كفاءة العمليات التشغيلية داخل الفنادق خلال الفترات التي تتزامن مع الفعاليات الكبرى، وتحديد نقاط القوة والضعف في إدارة الخدمات.</w:t>
      </w:r>
    </w:p>
    <w:p w14:paraId="497BE6C9" w14:textId="77777777" w:rsidR="002A16AA" w:rsidRPr="007E55CC" w:rsidRDefault="002A16AA">
      <w:pPr>
        <w:numPr>
          <w:ilvl w:val="0"/>
          <w:numId w:val="1"/>
        </w:numPr>
        <w:pBdr>
          <w:top w:val="nil"/>
          <w:left w:val="nil"/>
          <w:bottom w:val="nil"/>
          <w:right w:val="nil"/>
          <w:between w:val="nil"/>
        </w:pBdr>
        <w:spacing w:line="360" w:lineRule="auto"/>
        <w:jc w:val="both"/>
        <w:rPr>
          <w:rFonts w:ascii="Sakkal Majalla" w:hAnsi="Sakkal Majalla" w:cs="Sakkal Majalla"/>
          <w:sz w:val="32"/>
          <w:szCs w:val="32"/>
        </w:rPr>
      </w:pPr>
    </w:p>
    <w:p w14:paraId="5021199B" w14:textId="3195C14F" w:rsidR="00731D6B" w:rsidRPr="007E55CC" w:rsidRDefault="00731D6B">
      <w:pPr>
        <w:pStyle w:val="ListParagraph"/>
        <w:numPr>
          <w:ilvl w:val="0"/>
          <w:numId w:val="4"/>
        </w:numPr>
        <w:pBdr>
          <w:top w:val="nil"/>
          <w:left w:val="nil"/>
          <w:bottom w:val="nil"/>
          <w:right w:val="nil"/>
          <w:between w:val="nil"/>
        </w:pBd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 استكشاف التحديات المرتبطة بالتعامل مع الفعاليات: </w:t>
      </w:r>
    </w:p>
    <w:p w14:paraId="20E01E23" w14:textId="4774DBC6" w:rsidR="00731D6B"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تحديد التحديات التي تواجهها الفنادق في إدارة العمليات خلال الفعاليات الكبرى، مثل زيادة الضغط على الخدمات والموارد البشرية.</w:t>
      </w:r>
    </w:p>
    <w:p w14:paraId="43211BC8" w14:textId="0DAA282D" w:rsidR="00731D6B" w:rsidRPr="007E55CC" w:rsidRDefault="00731D6B">
      <w:pPr>
        <w:pStyle w:val="ListParagraph"/>
        <w:numPr>
          <w:ilvl w:val="0"/>
          <w:numId w:val="7"/>
        </w:numPr>
        <w:pBdr>
          <w:top w:val="nil"/>
          <w:left w:val="nil"/>
          <w:bottom w:val="nil"/>
          <w:right w:val="nil"/>
          <w:between w:val="nil"/>
        </w:pBd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 تقديم توصيات لتحسين الأداء:</w:t>
      </w:r>
    </w:p>
    <w:p w14:paraId="6833AB89" w14:textId="190393C8" w:rsidR="00731D6B"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بناءا على نتائج التحليل، تهدف الدراسة إلى تقديم توصيات عملية للفنادق لتعزيز كفاءتها التشغيلية أثناء الفعاليات الكبرى، بما في ذلك استراتيجيات التسويق والتوزيع وإدارة الموارد.</w:t>
      </w:r>
    </w:p>
    <w:p w14:paraId="763589EF" w14:textId="2404DA24" w:rsidR="00731D6B" w:rsidRPr="007E55CC" w:rsidRDefault="00731D6B">
      <w:pPr>
        <w:pStyle w:val="ListParagraph"/>
        <w:numPr>
          <w:ilvl w:val="0"/>
          <w:numId w:val="7"/>
        </w:numPr>
        <w:pBdr>
          <w:top w:val="nil"/>
          <w:left w:val="nil"/>
          <w:bottom w:val="nil"/>
          <w:right w:val="nil"/>
          <w:between w:val="nil"/>
        </w:pBd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فهم تأثير العوامل الخارجية: </w:t>
      </w:r>
    </w:p>
    <w:p w14:paraId="7EF9963F" w14:textId="799B4F6F" w:rsidR="00731D6B"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تحليل كيف يمكن أن تؤثر العوامل الاقتصادية والاجتماعية والثقافية على الكفاءة التشغيلية للفنادق خلال الفعاليات الكبرى.</w:t>
      </w:r>
    </w:p>
    <w:p w14:paraId="28A080DC" w14:textId="31740168" w:rsidR="00731D6B" w:rsidRPr="007E55CC" w:rsidRDefault="00731D6B">
      <w:pPr>
        <w:pStyle w:val="ListParagraph"/>
        <w:numPr>
          <w:ilvl w:val="0"/>
          <w:numId w:val="7"/>
        </w:numPr>
        <w:pBdr>
          <w:top w:val="nil"/>
          <w:left w:val="nil"/>
          <w:bottom w:val="nil"/>
          <w:right w:val="nil"/>
          <w:between w:val="nil"/>
        </w:pBd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 تسليط الضوء على أفضل </w:t>
      </w:r>
      <w:r w:rsidR="00BC7BB6" w:rsidRPr="007E55CC">
        <w:rPr>
          <w:rFonts w:ascii="Sakkal Majalla" w:hAnsi="Sakkal Majalla" w:cs="Sakkal Majalla"/>
          <w:b/>
          <w:bCs/>
          <w:sz w:val="32"/>
          <w:szCs w:val="32"/>
          <w:rtl/>
        </w:rPr>
        <w:t>الممارسات:</w:t>
      </w:r>
      <w:r w:rsidRPr="007E55CC">
        <w:rPr>
          <w:rFonts w:ascii="Sakkal Majalla" w:hAnsi="Sakkal Majalla" w:cs="Sakkal Majalla"/>
          <w:b/>
          <w:bCs/>
          <w:sz w:val="32"/>
          <w:szCs w:val="32"/>
          <w:rtl/>
        </w:rPr>
        <w:t xml:space="preserve"> </w:t>
      </w:r>
    </w:p>
    <w:p w14:paraId="307C4600" w14:textId="76A62066" w:rsidR="00731D6B"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دراسة تجارب فنادق أخرى محليا </w:t>
      </w:r>
      <w:r w:rsidR="00BC7BB6" w:rsidRPr="007E55CC">
        <w:rPr>
          <w:rFonts w:ascii="Sakkal Majalla" w:hAnsi="Sakkal Majalla" w:cs="Sakkal Majalla"/>
          <w:sz w:val="32"/>
          <w:szCs w:val="32"/>
          <w:rtl/>
        </w:rPr>
        <w:t>ودوليا،</w:t>
      </w:r>
      <w:r w:rsidRPr="007E55CC">
        <w:rPr>
          <w:rFonts w:ascii="Sakkal Majalla" w:hAnsi="Sakkal Majalla" w:cs="Sakkal Majalla"/>
          <w:sz w:val="32"/>
          <w:szCs w:val="32"/>
          <w:rtl/>
        </w:rPr>
        <w:t xml:space="preserve"> واستكشاف أفضل الممارسات التي يمكن تطبيقها في الرياض لتعزيز الأداء خلال الفعاليات الكبرى. </w:t>
      </w:r>
    </w:p>
    <w:p w14:paraId="5E1BC525" w14:textId="148E6C43" w:rsidR="00731D6B" w:rsidRPr="007E55CC" w:rsidRDefault="00731D6B">
      <w:pPr>
        <w:numPr>
          <w:ilvl w:val="0"/>
          <w:numId w:val="7"/>
        </w:numPr>
        <w:pBdr>
          <w:top w:val="nil"/>
          <w:left w:val="nil"/>
          <w:bottom w:val="nil"/>
          <w:right w:val="nil"/>
          <w:between w:val="nil"/>
        </w:pBd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تقييم </w:t>
      </w:r>
      <w:r w:rsidR="00BC7BB6" w:rsidRPr="007E55CC">
        <w:rPr>
          <w:rFonts w:ascii="Sakkal Majalla" w:hAnsi="Sakkal Majalla" w:cs="Sakkal Majalla"/>
          <w:b/>
          <w:bCs/>
          <w:sz w:val="32"/>
          <w:szCs w:val="32"/>
          <w:rtl/>
        </w:rPr>
        <w:t>الاستدامة:</w:t>
      </w:r>
      <w:r w:rsidRPr="007E55CC">
        <w:rPr>
          <w:rFonts w:ascii="Sakkal Majalla" w:hAnsi="Sakkal Majalla" w:cs="Sakkal Majalla"/>
          <w:b/>
          <w:bCs/>
          <w:sz w:val="32"/>
          <w:szCs w:val="32"/>
          <w:rtl/>
        </w:rPr>
        <w:t xml:space="preserve"> </w:t>
      </w:r>
    </w:p>
    <w:p w14:paraId="6A66FC92" w14:textId="28827228" w:rsidR="00731D6B"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 xml:space="preserve">تحليل كيف يمكن للفنادق أن تحقق توازنا بين الكفاءة التشغيلية والتأثير البيئي والاجتماعي </w:t>
      </w:r>
      <w:r w:rsidR="00BC7BB6" w:rsidRPr="007E55CC">
        <w:rPr>
          <w:rFonts w:ascii="Sakkal Majalla" w:hAnsi="Sakkal Majalla" w:cs="Sakkal Majalla"/>
          <w:sz w:val="32"/>
          <w:szCs w:val="32"/>
          <w:rtl/>
        </w:rPr>
        <w:t>للفعاليات،</w:t>
      </w:r>
      <w:r w:rsidRPr="007E55CC">
        <w:rPr>
          <w:rFonts w:ascii="Sakkal Majalla" w:hAnsi="Sakkal Majalla" w:cs="Sakkal Majalla"/>
          <w:sz w:val="32"/>
          <w:szCs w:val="32"/>
          <w:rtl/>
        </w:rPr>
        <w:t xml:space="preserve"> مما يعزز من استدامتها على المدى الطويل.</w:t>
      </w:r>
    </w:p>
    <w:p w14:paraId="51ADFD51" w14:textId="401AB411" w:rsidR="00AB64E3" w:rsidRPr="007E55CC" w:rsidRDefault="00AB64E3" w:rsidP="002A16AA">
      <w:pPr>
        <w:pStyle w:val="Heading1"/>
        <w:spacing w:line="360" w:lineRule="auto"/>
        <w:jc w:val="both"/>
        <w:rPr>
          <w:rFonts w:ascii="Sakkal Majalla" w:hAnsi="Sakkal Majalla" w:cs="Sakkal Majalla"/>
          <w:b/>
          <w:bCs/>
          <w:color w:val="auto"/>
        </w:rPr>
      </w:pPr>
      <w:bookmarkStart w:id="6" w:name="_Toc182429677"/>
      <w:r w:rsidRPr="007E55CC">
        <w:rPr>
          <w:rFonts w:ascii="Sakkal Majalla" w:hAnsi="Sakkal Majalla" w:cs="Sakkal Majalla"/>
          <w:b/>
          <w:bCs/>
          <w:color w:val="auto"/>
          <w:rtl/>
        </w:rPr>
        <w:lastRenderedPageBreak/>
        <w:t>أهمية الدراسة:</w:t>
      </w:r>
      <w:bookmarkEnd w:id="6"/>
    </w:p>
    <w:p w14:paraId="63F2C5DE" w14:textId="497E64CE" w:rsidR="00177BBA" w:rsidRPr="007E55CC" w:rsidRDefault="00731D6B" w:rsidP="002A16AA">
      <w:pPr>
        <w:pBdr>
          <w:top w:val="nil"/>
          <w:left w:val="nil"/>
          <w:bottom w:val="nil"/>
          <w:right w:val="nil"/>
          <w:between w:val="nil"/>
        </w:pBd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تكتسب هذه الدراسة أهمية كبيرة من عدة </w:t>
      </w:r>
      <w:r w:rsidR="00177BBA" w:rsidRPr="007E55CC">
        <w:rPr>
          <w:rFonts w:ascii="Sakkal Majalla" w:hAnsi="Sakkal Majalla" w:cs="Sakkal Majalla"/>
          <w:sz w:val="32"/>
          <w:szCs w:val="32"/>
          <w:rtl/>
        </w:rPr>
        <w:t>جوانب،</w:t>
      </w:r>
      <w:r w:rsidRPr="007E55CC">
        <w:rPr>
          <w:rFonts w:ascii="Sakkal Majalla" w:hAnsi="Sakkal Majalla" w:cs="Sakkal Majalla"/>
          <w:sz w:val="32"/>
          <w:szCs w:val="32"/>
          <w:rtl/>
        </w:rPr>
        <w:t xml:space="preserve"> مما يبرز دورها الحيوي في تطوير القطاع الفندقي والسياحي في </w:t>
      </w:r>
      <w:r w:rsidR="00177BBA" w:rsidRPr="007E55CC">
        <w:rPr>
          <w:rFonts w:ascii="Sakkal Majalla" w:hAnsi="Sakkal Majalla" w:cs="Sakkal Majalla"/>
          <w:sz w:val="32"/>
          <w:szCs w:val="32"/>
          <w:rtl/>
        </w:rPr>
        <w:t>الرياض،</w:t>
      </w:r>
      <w:r w:rsidRPr="007E55CC">
        <w:rPr>
          <w:rFonts w:ascii="Sakkal Majalla" w:hAnsi="Sakkal Majalla" w:cs="Sakkal Majalla"/>
          <w:sz w:val="32"/>
          <w:szCs w:val="32"/>
          <w:rtl/>
        </w:rPr>
        <w:t xml:space="preserve"> وهذه أهم نقاط تسلط الضوء على أهمية هذه </w:t>
      </w:r>
      <w:r w:rsidR="00177BBA" w:rsidRPr="007E55CC">
        <w:rPr>
          <w:rFonts w:ascii="Sakkal Majalla" w:hAnsi="Sakkal Majalla" w:cs="Sakkal Majalla"/>
          <w:sz w:val="32"/>
          <w:szCs w:val="32"/>
          <w:rtl/>
        </w:rPr>
        <w:t>الدراسة:</w:t>
      </w:r>
      <w:r w:rsidRPr="007E55CC">
        <w:rPr>
          <w:rFonts w:ascii="Sakkal Majalla" w:hAnsi="Sakkal Majalla" w:cs="Sakkal Majalla"/>
          <w:sz w:val="32"/>
          <w:szCs w:val="32"/>
          <w:rtl/>
        </w:rPr>
        <w:t xml:space="preserve"> </w:t>
      </w:r>
    </w:p>
    <w:p w14:paraId="41C15EBC" w14:textId="67D193CE" w:rsidR="00177BBA" w:rsidRPr="007E55CC" w:rsidRDefault="00731D6B">
      <w:pPr>
        <w:pStyle w:val="ListParagraph"/>
        <w:numPr>
          <w:ilvl w:val="0"/>
          <w:numId w:val="8"/>
        </w:numPr>
        <w:pBdr>
          <w:top w:val="nil"/>
          <w:left w:val="nil"/>
          <w:bottom w:val="nil"/>
          <w:right w:val="nil"/>
          <w:between w:val="nil"/>
        </w:pBd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تحسين الأداء </w:t>
      </w:r>
      <w:r w:rsidR="00177BBA" w:rsidRPr="007E55CC">
        <w:rPr>
          <w:rFonts w:ascii="Sakkal Majalla" w:hAnsi="Sakkal Majalla" w:cs="Sakkal Majalla"/>
          <w:b/>
          <w:bCs/>
          <w:sz w:val="32"/>
          <w:szCs w:val="32"/>
          <w:rtl/>
        </w:rPr>
        <w:t>الفندقي:</w:t>
      </w:r>
    </w:p>
    <w:p w14:paraId="04F46CB5" w14:textId="4209077F" w:rsidR="00177BBA"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b/>
          <w:bCs/>
          <w:sz w:val="32"/>
          <w:szCs w:val="32"/>
        </w:rPr>
      </w:pPr>
      <w:r w:rsidRPr="007E55CC">
        <w:rPr>
          <w:rFonts w:ascii="Sakkal Majalla" w:hAnsi="Sakkal Majalla" w:cs="Sakkal Majalla"/>
          <w:sz w:val="32"/>
          <w:szCs w:val="32"/>
          <w:rtl/>
        </w:rPr>
        <w:t xml:space="preserve">تسهم الدراسة في تحديد العوامل التي تؤثر على كفاءة العمليات التشغيلية </w:t>
      </w:r>
      <w:r w:rsidR="00177BBA" w:rsidRPr="007E55CC">
        <w:rPr>
          <w:rFonts w:ascii="Sakkal Majalla" w:hAnsi="Sakkal Majalla" w:cs="Sakkal Majalla"/>
          <w:sz w:val="32"/>
          <w:szCs w:val="32"/>
          <w:rtl/>
        </w:rPr>
        <w:t>للفنادق،</w:t>
      </w:r>
      <w:r w:rsidRPr="007E55CC">
        <w:rPr>
          <w:rFonts w:ascii="Sakkal Majalla" w:hAnsi="Sakkal Majalla" w:cs="Sakkal Majalla"/>
          <w:sz w:val="32"/>
          <w:szCs w:val="32"/>
          <w:rtl/>
        </w:rPr>
        <w:t xml:space="preserve"> مما يساعد الإدارات على تحسين الأداء وتقديم خدمات أفضل للنزلاء. </w:t>
      </w:r>
    </w:p>
    <w:p w14:paraId="77B83065" w14:textId="2A40EE11" w:rsidR="00177BBA" w:rsidRPr="007E55CC" w:rsidRDefault="00731D6B">
      <w:pPr>
        <w:pStyle w:val="ListParagraph"/>
        <w:numPr>
          <w:ilvl w:val="0"/>
          <w:numId w:val="8"/>
        </w:numPr>
        <w:pBdr>
          <w:top w:val="nil"/>
          <w:left w:val="nil"/>
          <w:bottom w:val="nil"/>
          <w:right w:val="nil"/>
          <w:between w:val="nil"/>
        </w:pBdr>
        <w:spacing w:line="360" w:lineRule="auto"/>
        <w:jc w:val="both"/>
        <w:rPr>
          <w:rFonts w:ascii="Sakkal Majalla" w:hAnsi="Sakkal Majalla" w:cs="Sakkal Majalla"/>
          <w:b/>
          <w:bCs/>
        </w:rPr>
      </w:pPr>
      <w:r w:rsidRPr="007E55CC">
        <w:rPr>
          <w:rFonts w:ascii="Sakkal Majalla" w:hAnsi="Sakkal Majalla" w:cs="Sakkal Majalla"/>
          <w:b/>
          <w:bCs/>
          <w:sz w:val="32"/>
          <w:szCs w:val="32"/>
          <w:rtl/>
        </w:rPr>
        <w:t xml:space="preserve">دعم اتخاذ </w:t>
      </w:r>
      <w:r w:rsidR="00177BBA" w:rsidRPr="007E55CC">
        <w:rPr>
          <w:rFonts w:ascii="Sakkal Majalla" w:hAnsi="Sakkal Majalla" w:cs="Sakkal Majalla"/>
          <w:b/>
          <w:bCs/>
          <w:sz w:val="32"/>
          <w:szCs w:val="32"/>
          <w:rtl/>
        </w:rPr>
        <w:t>القرار:</w:t>
      </w:r>
    </w:p>
    <w:p w14:paraId="257D8DDB" w14:textId="3A93F02C" w:rsidR="00177BBA" w:rsidRPr="007E55CC" w:rsidRDefault="00731D6B" w:rsidP="002A16AA">
      <w:pPr>
        <w:pBdr>
          <w:top w:val="nil"/>
          <w:left w:val="nil"/>
          <w:bottom w:val="nil"/>
          <w:right w:val="nil"/>
          <w:between w:val="nil"/>
        </w:pBdr>
        <w:spacing w:line="360" w:lineRule="auto"/>
        <w:ind w:left="360"/>
        <w:jc w:val="both"/>
        <w:rPr>
          <w:rFonts w:ascii="Sakkal Majalla" w:hAnsi="Sakkal Majalla" w:cs="Sakkal Majalla"/>
          <w:b/>
          <w:bCs/>
        </w:rPr>
      </w:pPr>
      <w:r w:rsidRPr="007E55CC">
        <w:rPr>
          <w:rFonts w:ascii="Sakkal Majalla" w:hAnsi="Sakkal Majalla" w:cs="Sakkal Majalla"/>
          <w:sz w:val="32"/>
          <w:szCs w:val="32"/>
          <w:rtl/>
        </w:rPr>
        <w:t xml:space="preserve">تقديم الدراسة معلومات قيمة لأصحاب الفنادق والمستثمرين تساعدهم في اتخاذ قرارات استراتيجية تتعلق بالاستثمار في تحسين البنية التحتية </w:t>
      </w:r>
      <w:r w:rsidR="00177BBA" w:rsidRPr="007E55CC">
        <w:rPr>
          <w:rFonts w:ascii="Sakkal Majalla" w:hAnsi="Sakkal Majalla" w:cs="Sakkal Majalla"/>
          <w:sz w:val="32"/>
          <w:szCs w:val="32"/>
          <w:rtl/>
        </w:rPr>
        <w:t>والخدمات،</w:t>
      </w:r>
      <w:r w:rsidRPr="007E55CC">
        <w:rPr>
          <w:rFonts w:ascii="Sakkal Majalla" w:hAnsi="Sakkal Majalla" w:cs="Sakkal Majalla"/>
          <w:sz w:val="32"/>
          <w:szCs w:val="32"/>
          <w:rtl/>
        </w:rPr>
        <w:t xml:space="preserve"> مما يؤدي إلى تعزيز الإيرادات.</w:t>
      </w:r>
      <w:r w:rsidRPr="007E55CC">
        <w:rPr>
          <w:rFonts w:ascii="Sakkal Majalla" w:hAnsi="Sakkal Majalla" w:cs="Sakkal Majalla"/>
          <w:sz w:val="32"/>
          <w:szCs w:val="32"/>
          <w:rtl/>
        </w:rPr>
        <w:br/>
      </w:r>
      <w:r w:rsidRPr="007E55CC">
        <w:rPr>
          <w:rFonts w:ascii="Sakkal Majalla" w:hAnsi="Sakkal Majalla" w:cs="Sakkal Majalla"/>
          <w:b/>
          <w:bCs/>
          <w:sz w:val="32"/>
          <w:szCs w:val="32"/>
          <w:rtl/>
        </w:rPr>
        <w:t xml:space="preserve">3- تحليل التأثيرات </w:t>
      </w:r>
      <w:r w:rsidR="00177BBA" w:rsidRPr="007E55CC">
        <w:rPr>
          <w:rFonts w:ascii="Sakkal Majalla" w:hAnsi="Sakkal Majalla" w:cs="Sakkal Majalla"/>
          <w:b/>
          <w:bCs/>
          <w:sz w:val="32"/>
          <w:szCs w:val="32"/>
          <w:rtl/>
        </w:rPr>
        <w:t>الاقتصادية:</w:t>
      </w:r>
      <w:r w:rsidRPr="007E55CC">
        <w:rPr>
          <w:rFonts w:ascii="Sakkal Majalla" w:hAnsi="Sakkal Majalla" w:cs="Sakkal Majalla"/>
          <w:b/>
          <w:bCs/>
          <w:sz w:val="32"/>
          <w:szCs w:val="32"/>
          <w:rtl/>
        </w:rPr>
        <w:t xml:space="preserve"> </w:t>
      </w:r>
    </w:p>
    <w:p w14:paraId="72DFD5C2" w14:textId="77777777" w:rsidR="00177BBA"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b/>
          <w:bCs/>
        </w:rPr>
      </w:pPr>
      <w:r w:rsidRPr="007E55CC">
        <w:rPr>
          <w:rFonts w:ascii="Sakkal Majalla" w:hAnsi="Sakkal Majalla" w:cs="Sakkal Majalla"/>
          <w:sz w:val="32"/>
          <w:szCs w:val="32"/>
          <w:rtl/>
        </w:rPr>
        <w:t xml:space="preserve">من خلال دراسة العلاقة بين الفعاليات الكبرى والإشغال </w:t>
      </w:r>
      <w:r w:rsidR="00177BBA" w:rsidRPr="007E55CC">
        <w:rPr>
          <w:rFonts w:ascii="Sakkal Majalla" w:hAnsi="Sakkal Majalla" w:cs="Sakkal Majalla"/>
          <w:sz w:val="32"/>
          <w:szCs w:val="32"/>
          <w:rtl/>
        </w:rPr>
        <w:t>الفندقي،</w:t>
      </w:r>
      <w:r w:rsidRPr="007E55CC">
        <w:rPr>
          <w:rFonts w:ascii="Sakkal Majalla" w:hAnsi="Sakkal Majalla" w:cs="Sakkal Majalla"/>
          <w:sz w:val="32"/>
          <w:szCs w:val="32"/>
          <w:rtl/>
        </w:rPr>
        <w:t xml:space="preserve"> تساعد الدراسة في فهم التأثيرات الاقتصادية لهذه الفعاليات على قطاع </w:t>
      </w:r>
      <w:r w:rsidR="00177BBA" w:rsidRPr="007E55CC">
        <w:rPr>
          <w:rFonts w:ascii="Sakkal Majalla" w:hAnsi="Sakkal Majalla" w:cs="Sakkal Majalla"/>
          <w:sz w:val="32"/>
          <w:szCs w:val="32"/>
          <w:rtl/>
        </w:rPr>
        <w:t>الضيافة،</w:t>
      </w:r>
      <w:r w:rsidRPr="007E55CC">
        <w:rPr>
          <w:rFonts w:ascii="Sakkal Majalla" w:hAnsi="Sakkal Majalla" w:cs="Sakkal Majalla"/>
          <w:sz w:val="32"/>
          <w:szCs w:val="32"/>
          <w:rtl/>
        </w:rPr>
        <w:t xml:space="preserve"> مما يمكن صانعي السياسات من تطوير استراتيجيات لتعزيز السياحة. </w:t>
      </w:r>
    </w:p>
    <w:p w14:paraId="4383577B" w14:textId="116056E6" w:rsidR="00177BBA" w:rsidRPr="007E55CC" w:rsidRDefault="00731D6B" w:rsidP="002A16AA">
      <w:pPr>
        <w:pBdr>
          <w:top w:val="nil"/>
          <w:left w:val="nil"/>
          <w:bottom w:val="nil"/>
          <w:right w:val="nil"/>
          <w:between w:val="nil"/>
        </w:pBdr>
        <w:spacing w:line="360" w:lineRule="auto"/>
        <w:ind w:left="360"/>
        <w:jc w:val="both"/>
        <w:rPr>
          <w:rFonts w:ascii="Sakkal Majalla" w:hAnsi="Sakkal Majalla" w:cs="Sakkal Majalla"/>
          <w:b/>
          <w:bCs/>
        </w:rPr>
      </w:pPr>
      <w:r w:rsidRPr="007E55CC">
        <w:rPr>
          <w:rFonts w:ascii="Sakkal Majalla" w:hAnsi="Sakkal Majalla" w:cs="Sakkal Majalla"/>
          <w:b/>
          <w:bCs/>
          <w:sz w:val="32"/>
          <w:szCs w:val="32"/>
          <w:rtl/>
        </w:rPr>
        <w:t xml:space="preserve">4- تعزيز </w:t>
      </w:r>
      <w:r w:rsidR="00177BBA" w:rsidRPr="007E55CC">
        <w:rPr>
          <w:rFonts w:ascii="Sakkal Majalla" w:hAnsi="Sakkal Majalla" w:cs="Sakkal Majalla"/>
          <w:b/>
          <w:bCs/>
          <w:sz w:val="32"/>
          <w:szCs w:val="32"/>
          <w:rtl/>
        </w:rPr>
        <w:t>الاستدامة:</w:t>
      </w:r>
      <w:r w:rsidRPr="007E55CC">
        <w:rPr>
          <w:rFonts w:ascii="Sakkal Majalla" w:hAnsi="Sakkal Majalla" w:cs="Sakkal Majalla"/>
          <w:b/>
          <w:bCs/>
          <w:sz w:val="32"/>
          <w:szCs w:val="32"/>
          <w:rtl/>
        </w:rPr>
        <w:t xml:space="preserve"> </w:t>
      </w:r>
    </w:p>
    <w:p w14:paraId="2938E786" w14:textId="77777777" w:rsidR="00177BBA"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b/>
          <w:bCs/>
        </w:rPr>
      </w:pPr>
      <w:r w:rsidRPr="007E55CC">
        <w:rPr>
          <w:rFonts w:ascii="Sakkal Majalla" w:hAnsi="Sakkal Majalla" w:cs="Sakkal Majalla"/>
          <w:sz w:val="32"/>
          <w:szCs w:val="32"/>
          <w:rtl/>
        </w:rPr>
        <w:t xml:space="preserve">تبحث الدراسة في كيفية تحقيق التوازن بين الكفاءة التشغيلية وتأثير الفعاليات على البيئة </w:t>
      </w:r>
      <w:r w:rsidR="00177BBA" w:rsidRPr="007E55CC">
        <w:rPr>
          <w:rFonts w:ascii="Sakkal Majalla" w:hAnsi="Sakkal Majalla" w:cs="Sakkal Majalla"/>
          <w:sz w:val="32"/>
          <w:szCs w:val="32"/>
          <w:rtl/>
        </w:rPr>
        <w:t>والمجتمع،</w:t>
      </w:r>
      <w:r w:rsidRPr="007E55CC">
        <w:rPr>
          <w:rFonts w:ascii="Sakkal Majalla" w:hAnsi="Sakkal Majalla" w:cs="Sakkal Majalla"/>
          <w:sz w:val="32"/>
          <w:szCs w:val="32"/>
          <w:rtl/>
        </w:rPr>
        <w:t xml:space="preserve"> مما يسهم في تعزيز مفهوم السياحة المستدامة.</w:t>
      </w:r>
    </w:p>
    <w:p w14:paraId="1735792D" w14:textId="15718D5B" w:rsidR="00177BBA" w:rsidRPr="007E55CC" w:rsidRDefault="00731D6B">
      <w:pPr>
        <w:pStyle w:val="ListParagraph"/>
        <w:numPr>
          <w:ilvl w:val="0"/>
          <w:numId w:val="9"/>
        </w:numPr>
        <w:pBdr>
          <w:top w:val="nil"/>
          <w:left w:val="nil"/>
          <w:bottom w:val="nil"/>
          <w:right w:val="nil"/>
          <w:between w:val="nil"/>
        </w:pBd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 xml:space="preserve">تقديم رؤى </w:t>
      </w:r>
      <w:r w:rsidR="00177BBA" w:rsidRPr="007E55CC">
        <w:rPr>
          <w:rFonts w:ascii="Sakkal Majalla" w:hAnsi="Sakkal Majalla" w:cs="Sakkal Majalla"/>
          <w:b/>
          <w:bCs/>
          <w:sz w:val="32"/>
          <w:szCs w:val="32"/>
          <w:rtl/>
        </w:rPr>
        <w:t>مستقبلية:</w:t>
      </w:r>
    </w:p>
    <w:p w14:paraId="308BFAC7" w14:textId="77777777" w:rsidR="00177BBA"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b/>
          <w:bCs/>
        </w:rPr>
      </w:pPr>
      <w:r w:rsidRPr="007E55CC">
        <w:rPr>
          <w:rFonts w:ascii="Sakkal Majalla" w:hAnsi="Sakkal Majalla" w:cs="Sakkal Majalla"/>
          <w:sz w:val="32"/>
          <w:szCs w:val="32"/>
          <w:rtl/>
        </w:rPr>
        <w:lastRenderedPageBreak/>
        <w:t xml:space="preserve">تسلط الدراسة الضوء على الاتجاهات المستقبلية في قطاع السياحة </w:t>
      </w:r>
      <w:r w:rsidR="00177BBA" w:rsidRPr="007E55CC">
        <w:rPr>
          <w:rFonts w:ascii="Sakkal Majalla" w:hAnsi="Sakkal Majalla" w:cs="Sakkal Majalla"/>
          <w:sz w:val="32"/>
          <w:szCs w:val="32"/>
          <w:rtl/>
        </w:rPr>
        <w:t>والضيافة،</w:t>
      </w:r>
      <w:r w:rsidRPr="007E55CC">
        <w:rPr>
          <w:rFonts w:ascii="Sakkal Majalla" w:hAnsi="Sakkal Majalla" w:cs="Sakkal Majalla"/>
          <w:sz w:val="32"/>
          <w:szCs w:val="32"/>
          <w:rtl/>
        </w:rPr>
        <w:t xml:space="preserve"> مما يساعد الفنادق على التكيف مع التغيرات في السوق واحتياجات الزبائن.</w:t>
      </w:r>
    </w:p>
    <w:p w14:paraId="1163F610" w14:textId="2890B157" w:rsidR="00177BBA" w:rsidRPr="007E55CC" w:rsidRDefault="00731D6B">
      <w:pPr>
        <w:pStyle w:val="ListParagraph"/>
        <w:numPr>
          <w:ilvl w:val="0"/>
          <w:numId w:val="9"/>
        </w:numPr>
        <w:pBdr>
          <w:top w:val="nil"/>
          <w:left w:val="nil"/>
          <w:bottom w:val="nil"/>
          <w:right w:val="nil"/>
          <w:between w:val="nil"/>
        </w:pBd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تعزيز التنافسية</w:t>
      </w:r>
    </w:p>
    <w:p w14:paraId="77D241BE" w14:textId="77777777" w:rsidR="00177BBA"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b/>
          <w:bCs/>
        </w:rPr>
      </w:pPr>
      <w:r w:rsidRPr="007E55CC">
        <w:rPr>
          <w:rFonts w:ascii="Sakkal Majalla" w:hAnsi="Sakkal Majalla" w:cs="Sakkal Majalla"/>
          <w:sz w:val="32"/>
          <w:szCs w:val="32"/>
          <w:rtl/>
        </w:rPr>
        <w:t xml:space="preserve">من خلال فهم كيفية تأثير الفعاليات الكبرى على الكفاءة </w:t>
      </w:r>
      <w:r w:rsidR="00177BBA" w:rsidRPr="007E55CC">
        <w:rPr>
          <w:rFonts w:ascii="Sakkal Majalla" w:hAnsi="Sakkal Majalla" w:cs="Sakkal Majalla"/>
          <w:sz w:val="32"/>
          <w:szCs w:val="32"/>
          <w:rtl/>
        </w:rPr>
        <w:t>التشغيلية،</w:t>
      </w:r>
      <w:r w:rsidRPr="007E55CC">
        <w:rPr>
          <w:rFonts w:ascii="Sakkal Majalla" w:hAnsi="Sakkal Majalla" w:cs="Sakkal Majalla"/>
          <w:sz w:val="32"/>
          <w:szCs w:val="32"/>
          <w:rtl/>
        </w:rPr>
        <w:t xml:space="preserve"> تستطيع الفنادق تطوير استراتيجيات تسويقية </w:t>
      </w:r>
      <w:r w:rsidR="00177BBA" w:rsidRPr="007E55CC">
        <w:rPr>
          <w:rFonts w:ascii="Sakkal Majalla" w:hAnsi="Sakkal Majalla" w:cs="Sakkal Majalla"/>
          <w:sz w:val="32"/>
          <w:szCs w:val="32"/>
          <w:rtl/>
        </w:rPr>
        <w:t>وتنافسية،</w:t>
      </w:r>
      <w:r w:rsidRPr="007E55CC">
        <w:rPr>
          <w:rFonts w:ascii="Sakkal Majalla" w:hAnsi="Sakkal Majalla" w:cs="Sakkal Majalla"/>
          <w:sz w:val="32"/>
          <w:szCs w:val="32"/>
          <w:rtl/>
        </w:rPr>
        <w:t xml:space="preserve"> مما يسهم في تعزيز مكانتها في السوق. </w:t>
      </w:r>
    </w:p>
    <w:p w14:paraId="78154605" w14:textId="2AB5BFED" w:rsidR="00177BBA" w:rsidRPr="007E55CC" w:rsidRDefault="00177BBA" w:rsidP="002A16AA">
      <w:pPr>
        <w:pBdr>
          <w:top w:val="nil"/>
          <w:left w:val="nil"/>
          <w:bottom w:val="nil"/>
          <w:right w:val="nil"/>
          <w:between w:val="nil"/>
        </w:pBdr>
        <w:spacing w:line="360" w:lineRule="auto"/>
        <w:ind w:left="360"/>
        <w:jc w:val="both"/>
        <w:rPr>
          <w:rFonts w:ascii="Sakkal Majalla" w:hAnsi="Sakkal Majalla" w:cs="Sakkal Majalla"/>
          <w:b/>
          <w:bCs/>
        </w:rPr>
      </w:pPr>
      <w:r w:rsidRPr="007E55CC">
        <w:rPr>
          <w:rFonts w:ascii="Sakkal Majalla" w:hAnsi="Sakkal Majalla" w:cs="Sakkal Majalla"/>
          <w:b/>
          <w:bCs/>
          <w:sz w:val="32"/>
          <w:szCs w:val="32"/>
          <w:rtl/>
        </w:rPr>
        <w:t xml:space="preserve">7- </w:t>
      </w:r>
      <w:r w:rsidR="00731D6B" w:rsidRPr="007E55CC">
        <w:rPr>
          <w:rFonts w:ascii="Sakkal Majalla" w:hAnsi="Sakkal Majalla" w:cs="Sakkal Majalla"/>
          <w:b/>
          <w:bCs/>
          <w:sz w:val="32"/>
          <w:szCs w:val="32"/>
          <w:rtl/>
        </w:rPr>
        <w:t xml:space="preserve">تشجيع التعاون بين القطاعين العام </w:t>
      </w:r>
      <w:r w:rsidR="002A16AA" w:rsidRPr="007E55CC">
        <w:rPr>
          <w:rFonts w:ascii="Sakkal Majalla" w:hAnsi="Sakkal Majalla" w:cs="Sakkal Majalla"/>
          <w:b/>
          <w:bCs/>
          <w:sz w:val="32"/>
          <w:szCs w:val="32"/>
          <w:rtl/>
        </w:rPr>
        <w:t>والخاص:</w:t>
      </w:r>
      <w:r w:rsidR="00731D6B" w:rsidRPr="007E55CC">
        <w:rPr>
          <w:rFonts w:ascii="Sakkal Majalla" w:hAnsi="Sakkal Majalla" w:cs="Sakkal Majalla"/>
          <w:b/>
          <w:bCs/>
          <w:sz w:val="32"/>
          <w:szCs w:val="32"/>
          <w:rtl/>
        </w:rPr>
        <w:t xml:space="preserve"> </w:t>
      </w:r>
    </w:p>
    <w:p w14:paraId="5D3E9749" w14:textId="07945D2B" w:rsidR="002A16AA" w:rsidRPr="007E55CC" w:rsidRDefault="00731D6B">
      <w:pPr>
        <w:pStyle w:val="ListParagraph"/>
        <w:numPr>
          <w:ilvl w:val="0"/>
          <w:numId w:val="6"/>
        </w:numPr>
        <w:pBdr>
          <w:top w:val="nil"/>
          <w:left w:val="nil"/>
          <w:bottom w:val="nil"/>
          <w:right w:val="nil"/>
          <w:between w:val="nil"/>
        </w:pBdr>
        <w:spacing w:line="360" w:lineRule="auto"/>
        <w:jc w:val="both"/>
        <w:rPr>
          <w:rFonts w:ascii="Sakkal Majalla" w:hAnsi="Sakkal Majalla" w:cs="Sakkal Majalla"/>
          <w:b/>
          <w:bCs/>
        </w:rPr>
      </w:pPr>
      <w:r w:rsidRPr="007E55CC">
        <w:rPr>
          <w:rFonts w:ascii="Sakkal Majalla" w:hAnsi="Sakkal Majalla" w:cs="Sakkal Majalla"/>
          <w:sz w:val="32"/>
          <w:szCs w:val="32"/>
          <w:rtl/>
        </w:rPr>
        <w:t xml:space="preserve">توفر الدراسة معلومات تعزز من التعاون بين الفنادق والجهات الحكومية ومنظمي </w:t>
      </w:r>
      <w:r w:rsidR="002A16AA" w:rsidRPr="007E55CC">
        <w:rPr>
          <w:rFonts w:ascii="Sakkal Majalla" w:hAnsi="Sakkal Majalla" w:cs="Sakkal Majalla"/>
          <w:sz w:val="32"/>
          <w:szCs w:val="32"/>
          <w:rtl/>
        </w:rPr>
        <w:t>الفعاليات،</w:t>
      </w:r>
      <w:r w:rsidRPr="007E55CC">
        <w:rPr>
          <w:rFonts w:ascii="Sakkal Majalla" w:hAnsi="Sakkal Majalla" w:cs="Sakkal Majalla"/>
          <w:sz w:val="32"/>
          <w:szCs w:val="32"/>
          <w:rtl/>
        </w:rPr>
        <w:t xml:space="preserve"> مما يؤدي إلى تنظيم فعاليات أكثر نجاحا. </w:t>
      </w:r>
    </w:p>
    <w:p w14:paraId="6649B2C3" w14:textId="77777777" w:rsidR="00AB64E3" w:rsidRPr="007E55CC" w:rsidRDefault="00AB64E3">
      <w:pPr>
        <w:pStyle w:val="Heading1"/>
        <w:numPr>
          <w:ilvl w:val="0"/>
          <w:numId w:val="3"/>
        </w:numPr>
        <w:spacing w:line="360" w:lineRule="auto"/>
        <w:rPr>
          <w:rFonts w:ascii="Sakkal Majalla" w:hAnsi="Sakkal Majalla" w:cs="Sakkal Majalla"/>
          <w:b/>
          <w:bCs/>
          <w:color w:val="auto"/>
        </w:rPr>
      </w:pPr>
      <w:bookmarkStart w:id="7" w:name="_Toc182429678"/>
      <w:r w:rsidRPr="007E55CC">
        <w:rPr>
          <w:rFonts w:ascii="Sakkal Majalla" w:hAnsi="Sakkal Majalla" w:cs="Sakkal Majalla"/>
          <w:b/>
          <w:bCs/>
          <w:color w:val="auto"/>
          <w:rtl/>
        </w:rPr>
        <w:t>منهجية الدراسة:</w:t>
      </w:r>
      <w:bookmarkEnd w:id="7"/>
    </w:p>
    <w:p w14:paraId="345BC85E" w14:textId="7F7EC948" w:rsidR="00AB64E3" w:rsidRPr="007E55CC" w:rsidRDefault="00AB64E3" w:rsidP="002A16AA">
      <w:pPr>
        <w:spacing w:line="360" w:lineRule="auto"/>
        <w:ind w:left="360"/>
        <w:contextualSpacing/>
        <w:jc w:val="both"/>
        <w:rPr>
          <w:rFonts w:ascii="Sakkal Majalla" w:hAnsi="Sakkal Majalla" w:cs="Sakkal Majalla"/>
          <w:sz w:val="32"/>
          <w:szCs w:val="32"/>
          <w:rtl/>
        </w:rPr>
      </w:pPr>
      <w:r w:rsidRPr="007E55CC">
        <w:rPr>
          <w:rFonts w:ascii="Sakkal Majalla" w:hAnsi="Sakkal Majalla" w:cs="Sakkal Majalla"/>
          <w:sz w:val="32"/>
          <w:szCs w:val="32"/>
          <w:rtl/>
        </w:rPr>
        <w:t>من اجل تحقيق اهداف الدراسة تم استخدام المنهج الوصفي التحليلي في التعرف على أث</w:t>
      </w:r>
      <w:r w:rsidR="00FC0F12" w:rsidRPr="007E55CC">
        <w:rPr>
          <w:rFonts w:ascii="Sakkal Majalla" w:hAnsi="Sakkal Majalla" w:cs="Sakkal Majalla"/>
          <w:sz w:val="32"/>
          <w:szCs w:val="32"/>
          <w:rtl/>
        </w:rPr>
        <w:t>ر التكنولوجيا على جودة الخدمات الصحية</w:t>
      </w:r>
    </w:p>
    <w:p w14:paraId="0AE2AE70" w14:textId="77777777" w:rsidR="00AB64E3" w:rsidRPr="007E55CC" w:rsidRDefault="00AB64E3" w:rsidP="00FD069F">
      <w:pPr>
        <w:pStyle w:val="Heading1"/>
        <w:spacing w:line="360" w:lineRule="auto"/>
        <w:rPr>
          <w:rFonts w:ascii="Sakkal Majalla" w:hAnsi="Sakkal Majalla" w:cs="Sakkal Majalla"/>
          <w:b/>
          <w:bCs/>
          <w:color w:val="auto"/>
          <w:rtl/>
        </w:rPr>
      </w:pPr>
      <w:bookmarkStart w:id="8" w:name="_Toc182429679"/>
      <w:r w:rsidRPr="007E55CC">
        <w:rPr>
          <w:rFonts w:ascii="Sakkal Majalla" w:hAnsi="Sakkal Majalla" w:cs="Sakkal Majalla"/>
          <w:b/>
          <w:bCs/>
          <w:color w:val="auto"/>
          <w:rtl/>
        </w:rPr>
        <w:t>حدود الدراسة:</w:t>
      </w:r>
      <w:bookmarkEnd w:id="8"/>
    </w:p>
    <w:p w14:paraId="2C60D620" w14:textId="77777777" w:rsidR="00E10538" w:rsidRDefault="00AB64E3">
      <w:pPr>
        <w:pStyle w:val="ListParagraph"/>
        <w:numPr>
          <w:ilvl w:val="0"/>
          <w:numId w:val="2"/>
        </w:numPr>
        <w:spacing w:after="0" w:line="360" w:lineRule="auto"/>
        <w:jc w:val="both"/>
        <w:rPr>
          <w:rFonts w:ascii="Sakkal Majalla" w:eastAsia="Times New Roman" w:hAnsi="Sakkal Majalla" w:cs="Sakkal Majalla"/>
          <w:sz w:val="32"/>
          <w:szCs w:val="32"/>
        </w:rPr>
      </w:pPr>
      <w:r w:rsidRPr="007E55CC">
        <w:rPr>
          <w:rFonts w:ascii="Sakkal Majalla" w:eastAsia="Times New Roman" w:hAnsi="Sakkal Majalla" w:cs="Sakkal Majalla"/>
          <w:b/>
          <w:bCs/>
          <w:sz w:val="32"/>
          <w:szCs w:val="32"/>
          <w:rtl/>
        </w:rPr>
        <w:t xml:space="preserve">الحدود الموضوعية: </w:t>
      </w:r>
      <w:r w:rsidRPr="007E55CC">
        <w:rPr>
          <w:rFonts w:ascii="Sakkal Majalla" w:eastAsia="Times New Roman" w:hAnsi="Sakkal Majalla" w:cs="Sakkal Majalla"/>
          <w:sz w:val="32"/>
          <w:szCs w:val="32"/>
          <w:rtl/>
        </w:rPr>
        <w:t xml:space="preserve">تتناول الدراسة التعرف على </w:t>
      </w:r>
      <w:r w:rsidR="00FD069F" w:rsidRPr="007E55CC">
        <w:rPr>
          <w:rFonts w:ascii="Sakkal Majalla" w:eastAsia="Times New Roman" w:hAnsi="Sakkal Majalla" w:cs="Sakkal Majalla"/>
          <w:sz w:val="32"/>
          <w:szCs w:val="32"/>
          <w:rtl/>
        </w:rPr>
        <w:t>أثر الفعاليات السياحية الكبرى على الكفاءة التشغيلية: دراسة تطبيقية عن فنادق الرياض في المملكة العربية السعودية</w:t>
      </w:r>
    </w:p>
    <w:p w14:paraId="64F23B7F" w14:textId="7F7DD0A9" w:rsidR="00FC0F12" w:rsidRPr="007E55CC" w:rsidRDefault="00FD069F">
      <w:pPr>
        <w:pStyle w:val="ListParagraph"/>
        <w:numPr>
          <w:ilvl w:val="0"/>
          <w:numId w:val="2"/>
        </w:numPr>
        <w:spacing w:after="0" w:line="360" w:lineRule="auto"/>
        <w:jc w:val="both"/>
        <w:rPr>
          <w:rFonts w:ascii="Sakkal Majalla" w:eastAsia="Times New Roman" w:hAnsi="Sakkal Majalla" w:cs="Sakkal Majalla"/>
          <w:sz w:val="32"/>
          <w:szCs w:val="32"/>
          <w:rtl/>
        </w:rPr>
      </w:pPr>
      <w:r w:rsidRPr="007E55CC">
        <w:rPr>
          <w:rFonts w:ascii="Sakkal Majalla" w:eastAsia="Times New Roman" w:hAnsi="Sakkal Majalla" w:cs="Sakkal Majalla"/>
          <w:sz w:val="32"/>
          <w:szCs w:val="32"/>
          <w:rtl/>
        </w:rPr>
        <w:t xml:space="preserve"> </w:t>
      </w:r>
      <w:r w:rsidR="00AB64E3" w:rsidRPr="007E55CC">
        <w:rPr>
          <w:rFonts w:ascii="Sakkal Majalla" w:eastAsia="Times New Roman" w:hAnsi="Sakkal Majalla" w:cs="Sakkal Majalla"/>
          <w:b/>
          <w:bCs/>
          <w:sz w:val="32"/>
          <w:szCs w:val="32"/>
          <w:rtl/>
        </w:rPr>
        <w:t xml:space="preserve">الحدود البشرية: </w:t>
      </w:r>
      <w:r w:rsidR="00AB64E3" w:rsidRPr="007E55CC">
        <w:rPr>
          <w:rFonts w:ascii="Sakkal Majalla" w:eastAsia="Times New Roman" w:hAnsi="Sakkal Majalla" w:cs="Sakkal Majalla"/>
          <w:sz w:val="32"/>
          <w:szCs w:val="32"/>
          <w:rtl/>
        </w:rPr>
        <w:t>العاملين</w:t>
      </w:r>
      <w:r w:rsidR="00E10538">
        <w:rPr>
          <w:rFonts w:ascii="Sakkal Majalla" w:eastAsia="Times New Roman" w:hAnsi="Sakkal Majalla" w:cs="Sakkal Majalla" w:hint="cs"/>
          <w:sz w:val="32"/>
          <w:szCs w:val="32"/>
          <w:rtl/>
        </w:rPr>
        <w:t xml:space="preserve"> بالإدارة العليا</w:t>
      </w:r>
      <w:r w:rsidR="00AB64E3" w:rsidRPr="007E55CC">
        <w:rPr>
          <w:rFonts w:ascii="Sakkal Majalla" w:eastAsia="Times New Roman" w:hAnsi="Sakkal Majalla" w:cs="Sakkal Majalla"/>
          <w:sz w:val="32"/>
          <w:szCs w:val="32"/>
          <w:rtl/>
        </w:rPr>
        <w:t xml:space="preserve"> </w:t>
      </w:r>
      <w:r w:rsidR="00E10538">
        <w:rPr>
          <w:rFonts w:ascii="Sakkal Majalla" w:eastAsia="Times New Roman" w:hAnsi="Sakkal Majalla" w:cs="Sakkal Majalla" w:hint="cs"/>
          <w:sz w:val="32"/>
          <w:szCs w:val="32"/>
          <w:rtl/>
        </w:rPr>
        <w:t>بالفنادق السياحية بمدينة</w:t>
      </w:r>
      <w:r w:rsidRPr="007E55CC">
        <w:rPr>
          <w:rFonts w:ascii="Sakkal Majalla" w:eastAsia="Times New Roman" w:hAnsi="Sakkal Majalla" w:cs="Sakkal Majalla"/>
          <w:sz w:val="32"/>
          <w:szCs w:val="32"/>
          <w:rtl/>
        </w:rPr>
        <w:t xml:space="preserve"> الرياض </w:t>
      </w:r>
    </w:p>
    <w:p w14:paraId="3F6E2F7F" w14:textId="30DE2190" w:rsidR="00AB64E3" w:rsidRPr="007E55CC" w:rsidRDefault="00AB64E3">
      <w:pPr>
        <w:pStyle w:val="ListParagraph"/>
        <w:numPr>
          <w:ilvl w:val="0"/>
          <w:numId w:val="2"/>
        </w:numPr>
        <w:spacing w:after="0" w:line="360" w:lineRule="auto"/>
        <w:jc w:val="both"/>
        <w:rPr>
          <w:rFonts w:ascii="Sakkal Majalla" w:eastAsia="Times New Roman" w:hAnsi="Sakkal Majalla" w:cs="Sakkal Majalla"/>
          <w:sz w:val="32"/>
          <w:szCs w:val="32"/>
          <w:rtl/>
        </w:rPr>
      </w:pPr>
      <w:r w:rsidRPr="007E55CC">
        <w:rPr>
          <w:rFonts w:ascii="Sakkal Majalla" w:eastAsia="Times New Roman" w:hAnsi="Sakkal Majalla" w:cs="Sakkal Majalla"/>
          <w:b/>
          <w:bCs/>
          <w:sz w:val="32"/>
          <w:szCs w:val="32"/>
          <w:rtl/>
        </w:rPr>
        <w:t xml:space="preserve">الحدود الزمنية: </w:t>
      </w:r>
      <w:r w:rsidRPr="007E55CC">
        <w:rPr>
          <w:rFonts w:ascii="Sakkal Majalla" w:eastAsia="Times New Roman" w:hAnsi="Sakkal Majalla" w:cs="Sakkal Majalla"/>
          <w:sz w:val="32"/>
          <w:szCs w:val="32"/>
          <w:rtl/>
        </w:rPr>
        <w:t xml:space="preserve">الفصل الدراسي </w:t>
      </w:r>
      <w:r w:rsidR="00535C48" w:rsidRPr="007E55CC">
        <w:rPr>
          <w:rFonts w:ascii="Sakkal Majalla" w:eastAsia="Times New Roman" w:hAnsi="Sakkal Majalla" w:cs="Sakkal Majalla"/>
          <w:sz w:val="32"/>
          <w:szCs w:val="32"/>
          <w:rtl/>
        </w:rPr>
        <w:t>الاول</w:t>
      </w:r>
      <w:r w:rsidRPr="007E55CC">
        <w:rPr>
          <w:rFonts w:ascii="Sakkal Majalla" w:eastAsia="Times New Roman" w:hAnsi="Sakkal Majalla" w:cs="Sakkal Majalla"/>
          <w:sz w:val="32"/>
          <w:szCs w:val="32"/>
          <w:rtl/>
        </w:rPr>
        <w:t xml:space="preserve"> لعام </w:t>
      </w:r>
      <w:r w:rsidR="00FD069F" w:rsidRPr="007E55CC">
        <w:rPr>
          <w:rFonts w:ascii="Sakkal Majalla" w:eastAsia="Times New Roman" w:hAnsi="Sakkal Majalla" w:cs="Sakkal Majalla"/>
          <w:sz w:val="32"/>
          <w:szCs w:val="32"/>
          <w:rtl/>
        </w:rPr>
        <w:t>1446</w:t>
      </w:r>
      <w:r w:rsidRPr="007E55CC">
        <w:rPr>
          <w:rFonts w:ascii="Sakkal Majalla" w:eastAsia="Times New Roman" w:hAnsi="Sakkal Majalla" w:cs="Sakkal Majalla"/>
          <w:sz w:val="32"/>
          <w:szCs w:val="32"/>
          <w:rtl/>
        </w:rPr>
        <w:t xml:space="preserve"> هــ</w:t>
      </w:r>
    </w:p>
    <w:p w14:paraId="0120ED56" w14:textId="5CDA6660" w:rsidR="00AB64E3" w:rsidRPr="007E55CC" w:rsidRDefault="00AB64E3">
      <w:pPr>
        <w:pStyle w:val="ListParagraph"/>
        <w:numPr>
          <w:ilvl w:val="0"/>
          <w:numId w:val="2"/>
        </w:numPr>
        <w:spacing w:after="0" w:line="360" w:lineRule="auto"/>
        <w:jc w:val="both"/>
        <w:rPr>
          <w:rFonts w:ascii="Sakkal Majalla" w:eastAsia="Times New Roman" w:hAnsi="Sakkal Majalla" w:cs="Sakkal Majalla"/>
          <w:b/>
          <w:bCs/>
          <w:sz w:val="32"/>
          <w:szCs w:val="32"/>
          <w:rtl/>
        </w:rPr>
      </w:pPr>
      <w:r w:rsidRPr="007E55CC">
        <w:rPr>
          <w:rFonts w:ascii="Sakkal Majalla" w:eastAsia="Times New Roman" w:hAnsi="Sakkal Majalla" w:cs="Sakkal Majalla"/>
          <w:b/>
          <w:bCs/>
          <w:sz w:val="32"/>
          <w:szCs w:val="32"/>
          <w:rtl/>
        </w:rPr>
        <w:t xml:space="preserve">الحدود المكانية: </w:t>
      </w:r>
      <w:r w:rsidR="00FD069F" w:rsidRPr="007E55CC">
        <w:rPr>
          <w:rFonts w:ascii="Sakkal Majalla" w:eastAsia="Times New Roman" w:hAnsi="Sakkal Majalla" w:cs="Sakkal Majalla"/>
          <w:sz w:val="32"/>
          <w:szCs w:val="32"/>
          <w:rtl/>
        </w:rPr>
        <w:t>الفنادق</w:t>
      </w:r>
      <w:r w:rsidR="00535C48" w:rsidRPr="007E55CC">
        <w:rPr>
          <w:rFonts w:ascii="Sakkal Majalla" w:eastAsia="Times New Roman" w:hAnsi="Sakkal Majalla" w:cs="Sakkal Majalla"/>
          <w:sz w:val="32"/>
          <w:szCs w:val="32"/>
          <w:rtl/>
        </w:rPr>
        <w:t xml:space="preserve"> بمدينة الرياض</w:t>
      </w:r>
    </w:p>
    <w:p w14:paraId="6D57A43B" w14:textId="0371742E" w:rsidR="009175DD" w:rsidRPr="007E55CC" w:rsidRDefault="009175DD" w:rsidP="00831119">
      <w:pPr>
        <w:pStyle w:val="Heading1"/>
        <w:ind w:left="360"/>
        <w:rPr>
          <w:rFonts w:ascii="Sakkal Majalla" w:hAnsi="Sakkal Majalla" w:cs="Sakkal Majalla"/>
          <w:b/>
          <w:bCs/>
          <w:color w:val="auto"/>
        </w:rPr>
      </w:pPr>
      <w:bookmarkStart w:id="9" w:name="_Toc136538468"/>
      <w:bookmarkStart w:id="10" w:name="_Toc182429680"/>
      <w:r w:rsidRPr="007E55CC">
        <w:rPr>
          <w:rFonts w:ascii="Sakkal Majalla" w:hAnsi="Sakkal Majalla" w:cs="Sakkal Majalla"/>
          <w:b/>
          <w:bCs/>
          <w:color w:val="auto"/>
          <w:rtl/>
        </w:rPr>
        <w:lastRenderedPageBreak/>
        <w:t>نموذج ومتغيرات الدراسة:</w:t>
      </w:r>
      <w:bookmarkEnd w:id="9"/>
      <w:bookmarkEnd w:id="10"/>
    </w:p>
    <w:p w14:paraId="56445DA0" w14:textId="5DE7A496" w:rsidR="009175DD" w:rsidRPr="007E55CC" w:rsidRDefault="009175DD" w:rsidP="00FD57B5">
      <w:pPr>
        <w:spacing w:line="360" w:lineRule="auto"/>
        <w:ind w:left="360"/>
        <w:jc w:val="both"/>
        <w:rPr>
          <w:rFonts w:ascii="Sakkal Majalla" w:hAnsi="Sakkal Majalla" w:cs="Sakkal Majalla"/>
          <w:b/>
          <w:bCs/>
          <w:sz w:val="32"/>
          <w:szCs w:val="32"/>
        </w:rPr>
      </w:pPr>
      <w:r w:rsidRPr="007E55CC">
        <w:rPr>
          <w:rFonts w:ascii="Sakkal Majalla" w:hAnsi="Sakkal Majalla" w:cs="Sakkal Majalla"/>
          <w:b/>
          <w:bCs/>
          <w:sz w:val="32"/>
          <w:szCs w:val="32"/>
          <w:rtl/>
        </w:rPr>
        <w:t>متغيرات الدراسة:</w:t>
      </w:r>
    </w:p>
    <w:p w14:paraId="17C89613" w14:textId="71B420CC" w:rsidR="009175DD" w:rsidRPr="007E55CC" w:rsidRDefault="009175DD" w:rsidP="009175DD">
      <w:pPr>
        <w:rPr>
          <w:rFonts w:ascii="Sakkal Majalla" w:hAnsi="Sakkal Majalla" w:cs="Sakkal Majalla"/>
          <w:sz w:val="32"/>
          <w:szCs w:val="32"/>
        </w:rPr>
      </w:pPr>
      <w:r w:rsidRPr="007E55CC">
        <w:rPr>
          <w:rFonts w:ascii="Sakkal Majalla" w:hAnsi="Sakkal Majalla" w:cs="Sakkal Majalla"/>
          <w:b/>
          <w:bCs/>
          <w:sz w:val="32"/>
          <w:szCs w:val="32"/>
          <w:rtl/>
        </w:rPr>
        <w:t xml:space="preserve">أولا، المتغير </w:t>
      </w:r>
      <w:r w:rsidR="00831119" w:rsidRPr="007E55CC">
        <w:rPr>
          <w:rFonts w:ascii="Sakkal Majalla" w:hAnsi="Sakkal Majalla" w:cs="Sakkal Majalla"/>
          <w:b/>
          <w:bCs/>
          <w:sz w:val="32"/>
          <w:szCs w:val="32"/>
          <w:rtl/>
        </w:rPr>
        <w:t>المستقل:</w:t>
      </w:r>
      <w:r w:rsidR="00831119" w:rsidRPr="007E55CC">
        <w:rPr>
          <w:rFonts w:ascii="Sakkal Majalla" w:hAnsi="Sakkal Majalla" w:cs="Sakkal Majalla"/>
          <w:sz w:val="32"/>
          <w:szCs w:val="32"/>
          <w:rtl/>
        </w:rPr>
        <w:t xml:space="preserve"> الفعاليات السياحية الكبرى</w:t>
      </w:r>
    </w:p>
    <w:p w14:paraId="05320D4E" w14:textId="090ABD02" w:rsidR="009175DD" w:rsidRPr="007E55CC" w:rsidRDefault="009175DD" w:rsidP="009175DD">
      <w:pPr>
        <w:rPr>
          <w:rFonts w:ascii="Sakkal Majalla" w:hAnsi="Sakkal Majalla" w:cs="Sakkal Majalla"/>
          <w:sz w:val="32"/>
          <w:szCs w:val="32"/>
        </w:rPr>
      </w:pPr>
      <w:r w:rsidRPr="007E55CC">
        <w:rPr>
          <w:rFonts w:ascii="Sakkal Majalla" w:hAnsi="Sakkal Majalla" w:cs="Sakkal Majalla"/>
          <w:b/>
          <w:bCs/>
          <w:sz w:val="32"/>
          <w:szCs w:val="32"/>
          <w:rtl/>
        </w:rPr>
        <w:t>ثانيا، المتغير التابع:</w:t>
      </w:r>
      <w:r w:rsidRPr="007E55CC">
        <w:rPr>
          <w:rFonts w:ascii="Sakkal Majalla" w:hAnsi="Sakkal Majalla" w:cs="Sakkal Majalla"/>
          <w:sz w:val="32"/>
          <w:szCs w:val="32"/>
          <w:rtl/>
        </w:rPr>
        <w:t xml:space="preserve"> </w:t>
      </w:r>
      <w:r w:rsidR="00831119" w:rsidRPr="007E55CC">
        <w:rPr>
          <w:rFonts w:ascii="Sakkal Majalla" w:hAnsi="Sakkal Majalla" w:cs="Sakkal Majalla"/>
          <w:sz w:val="32"/>
          <w:szCs w:val="32"/>
          <w:rtl/>
        </w:rPr>
        <w:t>الكفاءة التشغيلية</w:t>
      </w:r>
    </w:p>
    <w:p w14:paraId="46B321BE" w14:textId="1F5417C5" w:rsidR="009175DD" w:rsidRPr="007E55CC" w:rsidRDefault="009175DD" w:rsidP="00200197">
      <w:pPr>
        <w:pStyle w:val="Heading1"/>
        <w:rPr>
          <w:rFonts w:ascii="Sakkal Majalla" w:hAnsi="Sakkal Majalla" w:cs="Sakkal Majalla"/>
          <w:b/>
          <w:bCs/>
          <w:color w:val="auto"/>
        </w:rPr>
      </w:pPr>
      <w:bookmarkStart w:id="11" w:name="_Toc182429681"/>
      <w:r w:rsidRPr="007E55CC">
        <w:rPr>
          <w:rFonts w:ascii="Sakkal Majalla" w:hAnsi="Sakkal Majalla" w:cs="Sakkal Majalla"/>
          <w:b/>
          <w:bCs/>
          <w:color w:val="auto"/>
          <w:rtl/>
        </w:rPr>
        <w:t>نموذج الدراسة:</w:t>
      </w:r>
      <w:bookmarkEnd w:id="11"/>
    </w:p>
    <w:p w14:paraId="61224E5D" w14:textId="00056621" w:rsidR="009175DD" w:rsidRPr="007E55CC" w:rsidRDefault="009175DD" w:rsidP="000548D6">
      <w:pPr>
        <w:rPr>
          <w:rFonts w:ascii="Sakkal Majalla" w:hAnsi="Sakkal Majalla" w:cs="Sakkal Majalla"/>
          <w:sz w:val="32"/>
          <w:szCs w:val="32"/>
        </w:rPr>
      </w:pPr>
      <w:r w:rsidRPr="007E55CC">
        <w:rPr>
          <w:rFonts w:ascii="Sakkal Majalla" w:hAnsi="Sakkal Majalla" w:cs="Sakkal Majalla"/>
          <w:sz w:val="32"/>
          <w:szCs w:val="32"/>
          <w:rtl/>
        </w:rPr>
        <w:t>ويوضح الشكل نموذج الدراسة:</w:t>
      </w:r>
    </w:p>
    <w:p w14:paraId="7C25258A" w14:textId="41D2E98C" w:rsidR="009175DD" w:rsidRPr="007E55CC" w:rsidRDefault="000548D6" w:rsidP="009175DD">
      <w:pPr>
        <w:ind w:hanging="57"/>
        <w:rPr>
          <w:rFonts w:ascii="Sakkal Majalla" w:hAnsi="Sakkal Majalla" w:cs="Sakkal Majalla"/>
          <w:sz w:val="32"/>
          <w:szCs w:val="32"/>
          <w:u w:val="single"/>
          <w:rtl/>
        </w:rPr>
      </w:pPr>
      <w:r w:rsidRPr="007E55CC">
        <w:rPr>
          <w:rFonts w:ascii="Sakkal Majalla" w:hAnsi="Sakkal Majalla" w:cs="Sakkal Majalla"/>
          <w:noProof/>
          <w:sz w:val="32"/>
          <w:szCs w:val="32"/>
          <w:u w:val="single"/>
          <w:rtl/>
          <w:lang w:val="ar-SA"/>
        </w:rPr>
        <mc:AlternateContent>
          <mc:Choice Requires="wpg">
            <w:drawing>
              <wp:anchor distT="0" distB="0" distL="114300" distR="114300" simplePos="0" relativeHeight="251680768" behindDoc="0" locked="0" layoutInCell="1" allowOverlap="1" wp14:anchorId="535674E7" wp14:editId="08509430">
                <wp:simplePos x="0" y="0"/>
                <wp:positionH relativeFrom="column">
                  <wp:posOffset>190500</wp:posOffset>
                </wp:positionH>
                <wp:positionV relativeFrom="paragraph">
                  <wp:posOffset>280035</wp:posOffset>
                </wp:positionV>
                <wp:extent cx="4940300" cy="2667000"/>
                <wp:effectExtent l="0" t="0" r="12700" b="19050"/>
                <wp:wrapNone/>
                <wp:docPr id="1337965309" name="مجموعة 21"/>
                <wp:cNvGraphicFramePr/>
                <a:graphic xmlns:a="http://schemas.openxmlformats.org/drawingml/2006/main">
                  <a:graphicData uri="http://schemas.microsoft.com/office/word/2010/wordprocessingGroup">
                    <wpg:wgp>
                      <wpg:cNvGrpSpPr/>
                      <wpg:grpSpPr>
                        <a:xfrm>
                          <a:off x="0" y="0"/>
                          <a:ext cx="4940300" cy="2667000"/>
                          <a:chOff x="0" y="0"/>
                          <a:chExt cx="4940300" cy="2667000"/>
                        </a:xfrm>
                      </wpg:grpSpPr>
                      <wps:wsp>
                        <wps:cNvPr id="1792437642" name="مستطيل: زوايا مستديرة 18"/>
                        <wps:cNvSpPr/>
                        <wps:spPr>
                          <a:xfrm>
                            <a:off x="3200400" y="0"/>
                            <a:ext cx="1739900" cy="520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874FB9B" w14:textId="0A149BC7" w:rsidR="00200197" w:rsidRPr="00200197" w:rsidRDefault="00200197" w:rsidP="00200197">
                              <w:pPr>
                                <w:jc w:val="center"/>
                                <w:rPr>
                                  <w:rFonts w:ascii="Sakkal Majalla" w:hAnsi="Sakkal Majalla" w:cs="Sakkal Majalla"/>
                                  <w:b/>
                                  <w:bCs/>
                                  <w:sz w:val="32"/>
                                  <w:szCs w:val="32"/>
                                </w:rPr>
                              </w:pPr>
                              <w:r w:rsidRPr="00200197">
                                <w:rPr>
                                  <w:rFonts w:ascii="Sakkal Majalla" w:hAnsi="Sakkal Majalla" w:cs="Sakkal Majalla"/>
                                  <w:b/>
                                  <w:bCs/>
                                  <w:sz w:val="32"/>
                                  <w:szCs w:val="32"/>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61074808" name="مستطيل: زوايا مستديرة 18"/>
                        <wps:cNvSpPr/>
                        <wps:spPr>
                          <a:xfrm>
                            <a:off x="0" y="25400"/>
                            <a:ext cx="1739900" cy="5207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2AC337D" w14:textId="6E9F49F7" w:rsidR="00200197" w:rsidRPr="00200197" w:rsidRDefault="00200197" w:rsidP="00200197">
                              <w:pPr>
                                <w:jc w:val="center"/>
                                <w:rPr>
                                  <w:rFonts w:ascii="Sakkal Majalla" w:hAnsi="Sakkal Majalla" w:cs="Sakkal Majalla"/>
                                  <w:b/>
                                  <w:bCs/>
                                  <w:sz w:val="32"/>
                                  <w:szCs w:val="32"/>
                                </w:rPr>
                              </w:pPr>
                              <w:r w:rsidRPr="00200197">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التابع</w:t>
                              </w:r>
                              <w:r w:rsidRPr="00200197">
                                <w:rPr>
                                  <w:rFonts w:ascii="Sakkal Majalla" w:hAnsi="Sakkal Majalla" w:cs="Sakkal Majalla"/>
                                  <w:b/>
                                  <w:bCs/>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94647352" name="مستطيل: زوايا مستديرة 19"/>
                        <wps:cNvSpPr/>
                        <wps:spPr>
                          <a:xfrm>
                            <a:off x="3162300" y="952500"/>
                            <a:ext cx="1651000" cy="1714500"/>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5BAB6D9A" w14:textId="0179D930" w:rsidR="00200197" w:rsidRPr="00200197" w:rsidRDefault="00200197" w:rsidP="00200197">
                              <w:pPr>
                                <w:jc w:val="center"/>
                                <w:rPr>
                                  <w:rFonts w:ascii="Sakkal Majalla" w:hAnsi="Sakkal Majalla" w:cs="Sakkal Majalla"/>
                                  <w:b/>
                                  <w:bCs/>
                                  <w:sz w:val="32"/>
                                  <w:szCs w:val="32"/>
                                </w:rPr>
                              </w:pPr>
                              <w:r w:rsidRPr="00200197">
                                <w:rPr>
                                  <w:rFonts w:ascii="Sakkal Majalla" w:hAnsi="Sakkal Majalla" w:cs="Sakkal Majalla" w:hint="cs"/>
                                  <w:b/>
                                  <w:bCs/>
                                  <w:sz w:val="32"/>
                                  <w:szCs w:val="32"/>
                                  <w:rtl/>
                                </w:rPr>
                                <w:t>الفعاليات السياحية الكبري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6685373" name="مستطيل: زوايا مستديرة 19"/>
                        <wps:cNvSpPr/>
                        <wps:spPr>
                          <a:xfrm>
                            <a:off x="0" y="952500"/>
                            <a:ext cx="1651000" cy="1714500"/>
                          </a:xfrm>
                          <a:prstGeom prst="roundRect">
                            <a:avLst/>
                          </a:prstGeom>
                        </wps:spPr>
                        <wps:style>
                          <a:lnRef idx="2">
                            <a:schemeClr val="accent6">
                              <a:shade val="15000"/>
                            </a:schemeClr>
                          </a:lnRef>
                          <a:fillRef idx="1">
                            <a:schemeClr val="accent6"/>
                          </a:fillRef>
                          <a:effectRef idx="0">
                            <a:schemeClr val="accent6"/>
                          </a:effectRef>
                          <a:fontRef idx="minor">
                            <a:schemeClr val="lt1"/>
                          </a:fontRef>
                        </wps:style>
                        <wps:txbx>
                          <w:txbxContent>
                            <w:p w14:paraId="012B621F" w14:textId="446F3B7D" w:rsidR="00200197" w:rsidRPr="00200197" w:rsidRDefault="00200197" w:rsidP="00200197">
                              <w:pPr>
                                <w:jc w:val="center"/>
                                <w:rPr>
                                  <w:rFonts w:ascii="Sakkal Majalla" w:hAnsi="Sakkal Majalla" w:cs="Sakkal Majalla"/>
                                  <w:b/>
                                  <w:bCs/>
                                  <w:sz w:val="32"/>
                                  <w:szCs w:val="32"/>
                                </w:rPr>
                              </w:pPr>
                              <w:r>
                                <w:rPr>
                                  <w:rFonts w:ascii="Sakkal Majalla" w:hAnsi="Sakkal Majalla" w:cs="Sakkal Majalla" w:hint="cs"/>
                                  <w:b/>
                                  <w:bCs/>
                                  <w:sz w:val="32"/>
                                  <w:szCs w:val="32"/>
                                  <w:rtl/>
                                </w:rPr>
                                <w:t>الكفاءة التشغيلية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80397801" name="سهم: لليسار 20"/>
                        <wps:cNvSpPr/>
                        <wps:spPr>
                          <a:xfrm>
                            <a:off x="1631950" y="1606550"/>
                            <a:ext cx="1517650" cy="349250"/>
                          </a:xfrm>
                          <a:prstGeom prst="left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535674E7" id="مجموعة 21" o:spid="_x0000_s1027" style="position:absolute;left:0;text-align:left;margin-left:15pt;margin-top:22.05pt;width:389pt;height:210pt;z-index:251680768" coordsize="49403,2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">
                <v:roundrect id="مستطيل: زوايا مستديرة 18" o:spid="_x0000_s1028" style="position:absolute;left:32004;width:17399;height:5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" fillcolor="#4472c4 [3204]" strokecolor="#09101d [484]" strokeweight="1pt">
                  <v:stroke joinstyle="miter"/>
                  <v:textbox>
                    <w:txbxContent>
                      <w:p w14:paraId="7874FB9B" w14:textId="0A149BC7" w:rsidR="00200197" w:rsidRPr="00200197" w:rsidRDefault="00200197" w:rsidP="00200197">
                        <w:pPr>
                          <w:jc w:val="center"/>
                          <w:rPr>
                            <w:rFonts w:ascii="Sakkal Majalla" w:hAnsi="Sakkal Majalla" w:cs="Sakkal Majalla"/>
                            <w:b/>
                            <w:bCs/>
                            <w:sz w:val="32"/>
                            <w:szCs w:val="32"/>
                          </w:rPr>
                        </w:pPr>
                        <w:r w:rsidRPr="00200197">
                          <w:rPr>
                            <w:rFonts w:ascii="Sakkal Majalla" w:hAnsi="Sakkal Majalla" w:cs="Sakkal Majalla"/>
                            <w:b/>
                            <w:bCs/>
                            <w:sz w:val="32"/>
                            <w:szCs w:val="32"/>
                            <w:rtl/>
                          </w:rPr>
                          <w:t xml:space="preserve">المتغير المستقل </w:t>
                        </w:r>
                      </w:p>
                    </w:txbxContent>
                  </v:textbox>
                </v:roundrect>
                <v:roundrect id="مستطيل: زوايا مستديرة 18" o:spid="_x0000_s1029" style="position:absolute;top:254;width:17399;height:52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" fillcolor="#4472c4 [3204]" strokecolor="#09101d [484]" strokeweight="1pt">
                  <v:stroke joinstyle="miter"/>
                  <v:textbox>
                    <w:txbxContent>
                      <w:p w14:paraId="62AC337D" w14:textId="6E9F49F7" w:rsidR="00200197" w:rsidRPr="00200197" w:rsidRDefault="00200197" w:rsidP="00200197">
                        <w:pPr>
                          <w:jc w:val="center"/>
                          <w:rPr>
                            <w:rFonts w:ascii="Sakkal Majalla" w:hAnsi="Sakkal Majalla" w:cs="Sakkal Majalla"/>
                            <w:b/>
                            <w:bCs/>
                            <w:sz w:val="32"/>
                            <w:szCs w:val="32"/>
                          </w:rPr>
                        </w:pPr>
                        <w:r w:rsidRPr="00200197">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التابع</w:t>
                        </w:r>
                        <w:r w:rsidRPr="00200197">
                          <w:rPr>
                            <w:rFonts w:ascii="Sakkal Majalla" w:hAnsi="Sakkal Majalla" w:cs="Sakkal Majalla"/>
                            <w:b/>
                            <w:bCs/>
                            <w:sz w:val="32"/>
                            <w:szCs w:val="32"/>
                            <w:rtl/>
                          </w:rPr>
                          <w:t xml:space="preserve"> </w:t>
                        </w:r>
                      </w:p>
                    </w:txbxContent>
                  </v:textbox>
                </v:roundrect>
                <v:roundrect id="مستطيل: زوايا مستديرة 19" o:spid="_x0000_s1030" style="position:absolute;left:31623;top:9525;width:16510;height:171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" fillcolor="#70ad47 [3209]" strokecolor="#10190a [489]" strokeweight="1pt">
                  <v:stroke joinstyle="miter"/>
                  <v:textbox>
                    <w:txbxContent>
                      <w:p w14:paraId="5BAB6D9A" w14:textId="0179D930" w:rsidR="00200197" w:rsidRPr="00200197" w:rsidRDefault="00200197" w:rsidP="00200197">
                        <w:pPr>
                          <w:jc w:val="center"/>
                          <w:rPr>
                            <w:rFonts w:ascii="Sakkal Majalla" w:hAnsi="Sakkal Majalla" w:cs="Sakkal Majalla"/>
                            <w:b/>
                            <w:bCs/>
                            <w:sz w:val="32"/>
                            <w:szCs w:val="32"/>
                          </w:rPr>
                        </w:pPr>
                        <w:r w:rsidRPr="00200197">
                          <w:rPr>
                            <w:rFonts w:ascii="Sakkal Majalla" w:hAnsi="Sakkal Majalla" w:cs="Sakkal Majalla" w:hint="cs"/>
                            <w:b/>
                            <w:bCs/>
                            <w:sz w:val="32"/>
                            <w:szCs w:val="32"/>
                            <w:rtl/>
                          </w:rPr>
                          <w:t>الفعاليات السياحية الكبري</w:t>
                        </w:r>
                      </w:p>
                    </w:txbxContent>
                  </v:textbox>
                </v:roundrect>
                <v:roundrect id="مستطيل: زوايا مستديرة 19" o:spid="_x0000_s1031" style="position:absolute;top:9525;width:16510;height:171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" fillcolor="#70ad47 [3209]" strokecolor="#10190a [489]" strokeweight="1pt">
                  <v:stroke joinstyle="miter"/>
                  <v:textbox>
                    <w:txbxContent>
                      <w:p w14:paraId="012B621F" w14:textId="446F3B7D" w:rsidR="00200197" w:rsidRPr="00200197" w:rsidRDefault="00200197" w:rsidP="00200197">
                        <w:pPr>
                          <w:jc w:val="center"/>
                          <w:rPr>
                            <w:rFonts w:ascii="Sakkal Majalla" w:hAnsi="Sakkal Majalla" w:cs="Sakkal Majalla"/>
                            <w:b/>
                            <w:bCs/>
                            <w:sz w:val="32"/>
                            <w:szCs w:val="32"/>
                          </w:rPr>
                        </w:pPr>
                        <w:r>
                          <w:rPr>
                            <w:rFonts w:ascii="Sakkal Majalla" w:hAnsi="Sakkal Majalla" w:cs="Sakkal Majalla" w:hint="cs"/>
                            <w:b/>
                            <w:bCs/>
                            <w:sz w:val="32"/>
                            <w:szCs w:val="32"/>
                            <w:rtl/>
                          </w:rPr>
                          <w:t>الكفاءة التشغيلية</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0" o:spid="_x0000_s1032" type="#_x0000_t66" style="position:absolute;left:16319;top:16065;width:15177;height:3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" adj="2485" fillcolor="#ed7d31 [3205]" strokecolor="#261103 [485]" strokeweight="1pt"/>
              </v:group>
            </w:pict>
          </mc:Fallback>
        </mc:AlternateContent>
      </w:r>
    </w:p>
    <w:p w14:paraId="1BAC0987" w14:textId="77DDEDE6" w:rsidR="00831119" w:rsidRPr="007E55CC" w:rsidRDefault="00831119" w:rsidP="009175DD">
      <w:pPr>
        <w:ind w:hanging="57"/>
        <w:rPr>
          <w:rFonts w:ascii="Sakkal Majalla" w:hAnsi="Sakkal Majalla" w:cs="Sakkal Majalla"/>
          <w:sz w:val="32"/>
          <w:szCs w:val="32"/>
          <w:u w:val="single"/>
          <w:rtl/>
        </w:rPr>
      </w:pPr>
    </w:p>
    <w:p w14:paraId="7E2D02AB" w14:textId="53E66A63" w:rsidR="00831119" w:rsidRPr="007E55CC" w:rsidRDefault="00831119" w:rsidP="009175DD">
      <w:pPr>
        <w:ind w:hanging="57"/>
        <w:rPr>
          <w:rFonts w:ascii="Sakkal Majalla" w:hAnsi="Sakkal Majalla" w:cs="Sakkal Majalla"/>
          <w:sz w:val="32"/>
          <w:szCs w:val="32"/>
          <w:u w:val="single"/>
          <w:rtl/>
        </w:rPr>
      </w:pPr>
    </w:p>
    <w:p w14:paraId="7F24C323" w14:textId="7CE5A73A" w:rsidR="00831119" w:rsidRPr="007E55CC" w:rsidRDefault="00831119" w:rsidP="009175DD">
      <w:pPr>
        <w:ind w:hanging="57"/>
        <w:rPr>
          <w:rFonts w:ascii="Sakkal Majalla" w:hAnsi="Sakkal Majalla" w:cs="Sakkal Majalla"/>
          <w:sz w:val="32"/>
          <w:szCs w:val="32"/>
          <w:u w:val="single"/>
        </w:rPr>
      </w:pPr>
    </w:p>
    <w:p w14:paraId="068C1262" w14:textId="23F1FD98" w:rsidR="00200197" w:rsidRPr="007E55CC" w:rsidRDefault="00200197" w:rsidP="00FD57B5">
      <w:pPr>
        <w:ind w:left="502"/>
        <w:rPr>
          <w:rFonts w:ascii="Sakkal Majalla" w:hAnsi="Sakkal Majalla" w:cs="Sakkal Majalla"/>
          <w:sz w:val="32"/>
          <w:szCs w:val="32"/>
          <w:rtl/>
        </w:rPr>
      </w:pPr>
    </w:p>
    <w:p w14:paraId="7EEAB617" w14:textId="77777777" w:rsidR="00200197" w:rsidRPr="007E55CC" w:rsidRDefault="00200197" w:rsidP="00FD57B5">
      <w:pPr>
        <w:ind w:left="502"/>
        <w:rPr>
          <w:rFonts w:ascii="Sakkal Majalla" w:hAnsi="Sakkal Majalla" w:cs="Sakkal Majalla"/>
          <w:sz w:val="32"/>
          <w:szCs w:val="32"/>
          <w:rtl/>
        </w:rPr>
      </w:pPr>
    </w:p>
    <w:p w14:paraId="1A2D0A02" w14:textId="77777777" w:rsidR="00200197" w:rsidRPr="007E55CC" w:rsidRDefault="00200197" w:rsidP="00FD57B5">
      <w:pPr>
        <w:ind w:left="502"/>
        <w:rPr>
          <w:rFonts w:ascii="Sakkal Majalla" w:hAnsi="Sakkal Majalla" w:cs="Sakkal Majalla"/>
          <w:sz w:val="32"/>
          <w:szCs w:val="32"/>
          <w:rtl/>
        </w:rPr>
      </w:pPr>
    </w:p>
    <w:p w14:paraId="39A6A646" w14:textId="77777777" w:rsidR="00E67177" w:rsidRDefault="00E67177" w:rsidP="00FD57B5">
      <w:pPr>
        <w:ind w:left="502"/>
        <w:rPr>
          <w:rFonts w:ascii="Sakkal Majalla" w:hAnsi="Sakkal Majalla" w:cs="Sakkal Majalla"/>
          <w:sz w:val="32"/>
          <w:szCs w:val="32"/>
          <w:rtl/>
        </w:rPr>
      </w:pPr>
    </w:p>
    <w:p w14:paraId="05B9EF9B" w14:textId="4F744574" w:rsidR="00200197" w:rsidRPr="007E55CC" w:rsidRDefault="00E67177" w:rsidP="00E67177">
      <w:pPr>
        <w:pStyle w:val="a1"/>
        <w:rPr>
          <w:rtl/>
        </w:rPr>
      </w:pPr>
      <w:bookmarkStart w:id="12" w:name="_Toc182428988"/>
      <w:r>
        <w:rPr>
          <w:rFonts w:hint="cs"/>
          <w:rtl/>
        </w:rPr>
        <w:t>شكل رقم (1) نموذج الدراسة</w:t>
      </w:r>
      <w:bookmarkEnd w:id="12"/>
    </w:p>
    <w:p w14:paraId="6A32CE6D" w14:textId="77777777" w:rsidR="00E67177" w:rsidRDefault="00E67177" w:rsidP="00FD57B5">
      <w:pPr>
        <w:ind w:left="502"/>
        <w:rPr>
          <w:rFonts w:ascii="Sakkal Majalla" w:hAnsi="Sakkal Majalla" w:cs="Sakkal Majalla"/>
          <w:b/>
          <w:bCs/>
          <w:sz w:val="32"/>
          <w:szCs w:val="32"/>
          <w:rtl/>
        </w:rPr>
      </w:pPr>
    </w:p>
    <w:p w14:paraId="381E2495" w14:textId="2DC142F7" w:rsidR="009175DD" w:rsidRPr="007E55CC" w:rsidRDefault="00200197" w:rsidP="00FD57B5">
      <w:pPr>
        <w:ind w:left="502"/>
        <w:rPr>
          <w:rFonts w:ascii="Sakkal Majalla" w:hAnsi="Sakkal Majalla" w:cs="Sakkal Majalla"/>
          <w:sz w:val="32"/>
          <w:szCs w:val="32"/>
        </w:rPr>
      </w:pPr>
      <w:r w:rsidRPr="007E55CC">
        <w:rPr>
          <w:rFonts w:ascii="Sakkal Majalla" w:hAnsi="Sakkal Majalla" w:cs="Sakkal Majalla"/>
          <w:b/>
          <w:bCs/>
          <w:sz w:val="32"/>
          <w:szCs w:val="32"/>
          <w:rtl/>
        </w:rPr>
        <w:t>ا</w:t>
      </w:r>
      <w:r w:rsidR="009175DD" w:rsidRPr="007E55CC">
        <w:rPr>
          <w:rFonts w:ascii="Sakkal Majalla" w:hAnsi="Sakkal Majalla" w:cs="Sakkal Majalla"/>
          <w:b/>
          <w:bCs/>
          <w:sz w:val="32"/>
          <w:szCs w:val="32"/>
          <w:rtl/>
        </w:rPr>
        <w:t>لمصدر:</w:t>
      </w:r>
      <w:r w:rsidR="009175DD" w:rsidRPr="007E55CC">
        <w:rPr>
          <w:rFonts w:ascii="Sakkal Majalla" w:hAnsi="Sakkal Majalla" w:cs="Sakkal Majalla"/>
          <w:sz w:val="32"/>
          <w:szCs w:val="32"/>
          <w:rtl/>
        </w:rPr>
        <w:t xml:space="preserve"> من إعداد الباحث</w:t>
      </w:r>
      <w:r w:rsidR="00831119" w:rsidRPr="007E55CC">
        <w:rPr>
          <w:rFonts w:ascii="Sakkal Majalla" w:hAnsi="Sakkal Majalla" w:cs="Sakkal Majalla"/>
          <w:sz w:val="32"/>
          <w:szCs w:val="32"/>
          <w:rtl/>
        </w:rPr>
        <w:t>ة</w:t>
      </w:r>
    </w:p>
    <w:p w14:paraId="776E2EEF" w14:textId="14CBA82B" w:rsidR="009175DD" w:rsidRPr="007E55CC" w:rsidRDefault="009175DD" w:rsidP="00200197">
      <w:pPr>
        <w:pStyle w:val="Heading1"/>
        <w:tabs>
          <w:tab w:val="left" w:pos="936"/>
        </w:tabs>
        <w:rPr>
          <w:rFonts w:ascii="Sakkal Majalla" w:hAnsi="Sakkal Majalla" w:cs="Sakkal Majalla"/>
          <w:b/>
          <w:bCs/>
          <w:color w:val="auto"/>
        </w:rPr>
      </w:pPr>
      <w:bookmarkStart w:id="13" w:name="_Toc136538469"/>
      <w:bookmarkStart w:id="14" w:name="_Toc182429682"/>
      <w:r w:rsidRPr="007E55CC">
        <w:rPr>
          <w:rFonts w:ascii="Sakkal Majalla" w:hAnsi="Sakkal Majalla" w:cs="Sakkal Majalla"/>
          <w:b/>
          <w:bCs/>
          <w:color w:val="auto"/>
          <w:rtl/>
        </w:rPr>
        <w:t>فرضيات الدراسة:</w:t>
      </w:r>
      <w:bookmarkEnd w:id="13"/>
      <w:bookmarkEnd w:id="14"/>
    </w:p>
    <w:p w14:paraId="5AC830BD" w14:textId="5BA125D2" w:rsidR="00831119" w:rsidRPr="007E55CC" w:rsidRDefault="00831119" w:rsidP="00831119">
      <w:pPr>
        <w:spacing w:line="360" w:lineRule="auto"/>
        <w:ind w:left="360"/>
        <w:contextualSpacing/>
        <w:jc w:val="both"/>
        <w:rPr>
          <w:rFonts w:ascii="Sakkal Majalla" w:hAnsi="Sakkal Majalla" w:cs="Sakkal Majalla"/>
          <w:b/>
          <w:sz w:val="32"/>
          <w:szCs w:val="32"/>
          <w:rtl/>
        </w:rPr>
      </w:pPr>
      <w:r w:rsidRPr="007E55CC">
        <w:rPr>
          <w:rFonts w:ascii="Sakkal Majalla" w:hAnsi="Sakkal Majalla" w:cs="Sakkal Majalla"/>
          <w:b/>
          <w:sz w:val="32"/>
          <w:szCs w:val="32"/>
          <w:rtl/>
        </w:rPr>
        <w:t xml:space="preserve">تهدف هذه الدراسة إلى اختبار مجموعة من الفروض التي تعكس العلاقة بين الفعاليات السياحية الكبرى والكفاءة التشغيلية للفنادق في </w:t>
      </w:r>
      <w:r w:rsidR="00200197" w:rsidRPr="007E55CC">
        <w:rPr>
          <w:rFonts w:ascii="Sakkal Majalla" w:hAnsi="Sakkal Majalla" w:cs="Sakkal Majalla"/>
          <w:b/>
          <w:sz w:val="32"/>
          <w:szCs w:val="32"/>
          <w:rtl/>
        </w:rPr>
        <w:t>الرياض،</w:t>
      </w:r>
      <w:r w:rsidRPr="007E55CC">
        <w:rPr>
          <w:rFonts w:ascii="Sakkal Majalla" w:hAnsi="Sakkal Majalla" w:cs="Sakkal Majalla"/>
          <w:b/>
          <w:sz w:val="32"/>
          <w:szCs w:val="32"/>
          <w:rtl/>
        </w:rPr>
        <w:t xml:space="preserve"> وفيما يلي أبرز هذه </w:t>
      </w:r>
      <w:r w:rsidR="00200197" w:rsidRPr="007E55CC">
        <w:rPr>
          <w:rFonts w:ascii="Sakkal Majalla" w:hAnsi="Sakkal Majalla" w:cs="Sakkal Majalla"/>
          <w:b/>
          <w:sz w:val="32"/>
          <w:szCs w:val="32"/>
          <w:rtl/>
        </w:rPr>
        <w:t>الفروض:</w:t>
      </w:r>
    </w:p>
    <w:p w14:paraId="77493708" w14:textId="324D8828" w:rsidR="00831119" w:rsidRPr="007E55CC" w:rsidRDefault="00831119">
      <w:pPr>
        <w:pStyle w:val="ListParagraph"/>
        <w:numPr>
          <w:ilvl w:val="0"/>
          <w:numId w:val="10"/>
        </w:numPr>
        <w:spacing w:line="360" w:lineRule="auto"/>
        <w:jc w:val="both"/>
        <w:rPr>
          <w:rFonts w:ascii="Sakkal Majalla" w:hAnsi="Sakkal Majalla" w:cs="Sakkal Majalla"/>
          <w:b/>
          <w:sz w:val="32"/>
          <w:szCs w:val="32"/>
          <w:rtl/>
        </w:rPr>
      </w:pPr>
      <w:r w:rsidRPr="007E55CC">
        <w:rPr>
          <w:rFonts w:ascii="Sakkal Majalla" w:hAnsi="Sakkal Majalla" w:cs="Sakkal Majalla"/>
          <w:bCs/>
          <w:sz w:val="32"/>
          <w:szCs w:val="32"/>
          <w:rtl/>
        </w:rPr>
        <w:lastRenderedPageBreak/>
        <w:t xml:space="preserve">الفرض </w:t>
      </w:r>
      <w:r w:rsidR="00200197" w:rsidRPr="007E55CC">
        <w:rPr>
          <w:rFonts w:ascii="Sakkal Majalla" w:hAnsi="Sakkal Majalla" w:cs="Sakkal Majalla"/>
          <w:bCs/>
          <w:sz w:val="32"/>
          <w:szCs w:val="32"/>
          <w:rtl/>
        </w:rPr>
        <w:t>الأول:</w:t>
      </w:r>
      <w:r w:rsidRPr="007E55CC">
        <w:rPr>
          <w:rFonts w:ascii="Sakkal Majalla" w:hAnsi="Sakkal Majalla" w:cs="Sakkal Majalla"/>
          <w:bCs/>
          <w:sz w:val="32"/>
          <w:szCs w:val="32"/>
          <w:rtl/>
        </w:rPr>
        <w:t xml:space="preserve"> </w:t>
      </w:r>
      <w:r w:rsidRPr="007E55CC">
        <w:rPr>
          <w:rFonts w:ascii="Sakkal Majalla" w:hAnsi="Sakkal Majalla" w:cs="Sakkal Majalla"/>
          <w:b/>
          <w:sz w:val="32"/>
          <w:szCs w:val="32"/>
          <w:rtl/>
        </w:rPr>
        <w:t>وجود علاقة إيجابية بين الفعاليات السياحية الكبرى ومعدلات الإشغال في فنادق الرياض.</w:t>
      </w:r>
    </w:p>
    <w:p w14:paraId="4ED12E8F" w14:textId="7E3D43C9" w:rsidR="00831119" w:rsidRPr="007E55CC" w:rsidRDefault="00831119">
      <w:pPr>
        <w:pStyle w:val="ListParagraph"/>
        <w:numPr>
          <w:ilvl w:val="0"/>
          <w:numId w:val="6"/>
        </w:numPr>
        <w:spacing w:line="360" w:lineRule="auto"/>
        <w:jc w:val="both"/>
        <w:rPr>
          <w:rFonts w:ascii="Sakkal Majalla" w:hAnsi="Sakkal Majalla" w:cs="Sakkal Majalla"/>
          <w:b/>
          <w:sz w:val="32"/>
          <w:szCs w:val="32"/>
          <w:rtl/>
        </w:rPr>
      </w:pPr>
      <w:r w:rsidRPr="007E55CC">
        <w:rPr>
          <w:rFonts w:ascii="Sakkal Majalla" w:hAnsi="Sakkal Majalla" w:cs="Sakkal Majalla"/>
          <w:b/>
          <w:sz w:val="32"/>
          <w:szCs w:val="32"/>
          <w:rtl/>
        </w:rPr>
        <w:t xml:space="preserve">يتوقع أن تزيد الفعاليات الكبرى من عدد </w:t>
      </w:r>
      <w:r w:rsidR="00200197" w:rsidRPr="007E55CC">
        <w:rPr>
          <w:rFonts w:ascii="Sakkal Majalla" w:hAnsi="Sakkal Majalla" w:cs="Sakkal Majalla"/>
          <w:b/>
          <w:sz w:val="32"/>
          <w:szCs w:val="32"/>
          <w:rtl/>
        </w:rPr>
        <w:t>النزلاء،</w:t>
      </w:r>
      <w:r w:rsidRPr="007E55CC">
        <w:rPr>
          <w:rFonts w:ascii="Sakkal Majalla" w:hAnsi="Sakkal Majalla" w:cs="Sakkal Majalla"/>
          <w:b/>
          <w:sz w:val="32"/>
          <w:szCs w:val="32"/>
          <w:rtl/>
        </w:rPr>
        <w:t xml:space="preserve"> مما يؤدي إلى ارتفاع معدلات الإشغال بشكل ملحوظ.</w:t>
      </w:r>
    </w:p>
    <w:p w14:paraId="2FA9C813" w14:textId="51C1CF62" w:rsidR="00831119" w:rsidRPr="007E55CC" w:rsidRDefault="00831119">
      <w:pPr>
        <w:pStyle w:val="ListParagraph"/>
        <w:numPr>
          <w:ilvl w:val="0"/>
          <w:numId w:val="10"/>
        </w:numPr>
        <w:spacing w:line="360" w:lineRule="auto"/>
        <w:jc w:val="both"/>
        <w:rPr>
          <w:rFonts w:ascii="Sakkal Majalla" w:hAnsi="Sakkal Majalla" w:cs="Sakkal Majalla"/>
          <w:b/>
          <w:sz w:val="32"/>
          <w:szCs w:val="32"/>
          <w:rtl/>
        </w:rPr>
      </w:pPr>
      <w:r w:rsidRPr="007E55CC">
        <w:rPr>
          <w:rFonts w:ascii="Sakkal Majalla" w:hAnsi="Sakkal Majalla" w:cs="Sakkal Majalla"/>
          <w:bCs/>
          <w:sz w:val="32"/>
          <w:szCs w:val="32"/>
          <w:rtl/>
        </w:rPr>
        <w:t xml:space="preserve">الفرض </w:t>
      </w:r>
      <w:r w:rsidR="00200197" w:rsidRPr="007E55CC">
        <w:rPr>
          <w:rFonts w:ascii="Sakkal Majalla" w:hAnsi="Sakkal Majalla" w:cs="Sakkal Majalla"/>
          <w:bCs/>
          <w:sz w:val="32"/>
          <w:szCs w:val="32"/>
          <w:rtl/>
        </w:rPr>
        <w:t>الثاني:</w:t>
      </w:r>
      <w:r w:rsidRPr="007E55CC">
        <w:rPr>
          <w:rFonts w:ascii="Sakkal Majalla" w:hAnsi="Sakkal Majalla" w:cs="Sakkal Majalla"/>
          <w:b/>
          <w:sz w:val="32"/>
          <w:szCs w:val="32"/>
          <w:rtl/>
        </w:rPr>
        <w:t xml:space="preserve"> تؤثر الفعاليات الكبرى سلبا على جودة الخدمات المقدمة في الفنادق.</w:t>
      </w:r>
    </w:p>
    <w:p w14:paraId="1F6D4D42" w14:textId="3F9FBAA1" w:rsidR="00831119" w:rsidRPr="007E55CC" w:rsidRDefault="00831119">
      <w:pPr>
        <w:pStyle w:val="ListParagraph"/>
        <w:numPr>
          <w:ilvl w:val="0"/>
          <w:numId w:val="6"/>
        </w:numPr>
        <w:spacing w:line="360" w:lineRule="auto"/>
        <w:jc w:val="both"/>
        <w:rPr>
          <w:rFonts w:ascii="Sakkal Majalla" w:hAnsi="Sakkal Majalla" w:cs="Sakkal Majalla"/>
          <w:b/>
          <w:sz w:val="32"/>
          <w:szCs w:val="32"/>
          <w:rtl/>
        </w:rPr>
      </w:pPr>
      <w:r w:rsidRPr="007E55CC">
        <w:rPr>
          <w:rFonts w:ascii="Sakkal Majalla" w:hAnsi="Sakkal Majalla" w:cs="Sakkal Majalla"/>
          <w:b/>
          <w:sz w:val="32"/>
          <w:szCs w:val="32"/>
          <w:rtl/>
        </w:rPr>
        <w:t xml:space="preserve">يفترض أن زيادة عدد النزلاء خلال الفعاليات قد تؤدي إلى ضغوط على </w:t>
      </w:r>
      <w:r w:rsidR="00200197" w:rsidRPr="007E55CC">
        <w:rPr>
          <w:rFonts w:ascii="Sakkal Majalla" w:hAnsi="Sakkal Majalla" w:cs="Sakkal Majalla"/>
          <w:b/>
          <w:sz w:val="32"/>
          <w:szCs w:val="32"/>
          <w:rtl/>
        </w:rPr>
        <w:t>الخدمات،</w:t>
      </w:r>
      <w:r w:rsidRPr="007E55CC">
        <w:rPr>
          <w:rFonts w:ascii="Sakkal Majalla" w:hAnsi="Sakkal Majalla" w:cs="Sakkal Majalla"/>
          <w:b/>
          <w:sz w:val="32"/>
          <w:szCs w:val="32"/>
          <w:rtl/>
        </w:rPr>
        <w:t xml:space="preserve"> مما يؤثر على مستوى الجودة المقدمة.</w:t>
      </w:r>
    </w:p>
    <w:p w14:paraId="1EEE9DBD" w14:textId="04729DC0" w:rsidR="00831119" w:rsidRPr="007E55CC" w:rsidRDefault="00831119">
      <w:pPr>
        <w:pStyle w:val="ListParagraph"/>
        <w:numPr>
          <w:ilvl w:val="0"/>
          <w:numId w:val="10"/>
        </w:numPr>
        <w:spacing w:line="360" w:lineRule="auto"/>
        <w:jc w:val="both"/>
        <w:rPr>
          <w:rFonts w:ascii="Sakkal Majalla" w:hAnsi="Sakkal Majalla" w:cs="Sakkal Majalla"/>
          <w:b/>
          <w:sz w:val="32"/>
          <w:szCs w:val="32"/>
          <w:rtl/>
        </w:rPr>
      </w:pPr>
      <w:r w:rsidRPr="007E55CC">
        <w:rPr>
          <w:rFonts w:ascii="Sakkal Majalla" w:hAnsi="Sakkal Majalla" w:cs="Sakkal Majalla"/>
          <w:bCs/>
          <w:sz w:val="32"/>
          <w:szCs w:val="32"/>
          <w:rtl/>
        </w:rPr>
        <w:t xml:space="preserve">الفرض </w:t>
      </w:r>
      <w:r w:rsidR="00200197" w:rsidRPr="007E55CC">
        <w:rPr>
          <w:rFonts w:ascii="Sakkal Majalla" w:hAnsi="Sakkal Majalla" w:cs="Sakkal Majalla"/>
          <w:bCs/>
          <w:sz w:val="32"/>
          <w:szCs w:val="32"/>
          <w:rtl/>
        </w:rPr>
        <w:t>الثالث:</w:t>
      </w:r>
      <w:r w:rsidRPr="007E55CC">
        <w:rPr>
          <w:rFonts w:ascii="Sakkal Majalla" w:hAnsi="Sakkal Majalla" w:cs="Sakkal Majalla"/>
          <w:bCs/>
          <w:sz w:val="32"/>
          <w:szCs w:val="32"/>
          <w:rtl/>
        </w:rPr>
        <w:t xml:space="preserve"> </w:t>
      </w:r>
      <w:r w:rsidRPr="007E55CC">
        <w:rPr>
          <w:rFonts w:ascii="Sakkal Majalla" w:hAnsi="Sakkal Majalla" w:cs="Sakkal Majalla"/>
          <w:b/>
          <w:sz w:val="32"/>
          <w:szCs w:val="32"/>
          <w:rtl/>
        </w:rPr>
        <w:t>تواجه الفنادق تحديات تشغيلية أكبر خلال الفعاليات الكبرى مقارنة بالفترات العادية.</w:t>
      </w:r>
    </w:p>
    <w:p w14:paraId="43260CD0" w14:textId="6E692EF7" w:rsidR="00831119" w:rsidRPr="007E55CC" w:rsidRDefault="00831119">
      <w:pPr>
        <w:pStyle w:val="ListParagraph"/>
        <w:numPr>
          <w:ilvl w:val="0"/>
          <w:numId w:val="6"/>
        </w:numPr>
        <w:spacing w:line="360" w:lineRule="auto"/>
        <w:jc w:val="both"/>
        <w:rPr>
          <w:rFonts w:ascii="Sakkal Majalla" w:hAnsi="Sakkal Majalla" w:cs="Sakkal Majalla"/>
          <w:b/>
          <w:sz w:val="32"/>
          <w:szCs w:val="32"/>
          <w:rtl/>
        </w:rPr>
      </w:pPr>
      <w:r w:rsidRPr="007E55CC">
        <w:rPr>
          <w:rFonts w:ascii="Sakkal Majalla" w:hAnsi="Sakkal Majalla" w:cs="Sakkal Majalla"/>
          <w:b/>
          <w:sz w:val="32"/>
          <w:szCs w:val="32"/>
          <w:rtl/>
        </w:rPr>
        <w:t xml:space="preserve">يتوقع أن تظهر صعوبات أكبر في إدارة الموارد </w:t>
      </w:r>
      <w:r w:rsidR="00200197" w:rsidRPr="007E55CC">
        <w:rPr>
          <w:rFonts w:ascii="Sakkal Majalla" w:hAnsi="Sakkal Majalla" w:cs="Sakkal Majalla"/>
          <w:b/>
          <w:sz w:val="32"/>
          <w:szCs w:val="32"/>
          <w:rtl/>
        </w:rPr>
        <w:t>والخدمات،</w:t>
      </w:r>
      <w:r w:rsidRPr="007E55CC">
        <w:rPr>
          <w:rFonts w:ascii="Sakkal Majalla" w:hAnsi="Sakkal Majalla" w:cs="Sakkal Majalla"/>
          <w:b/>
          <w:sz w:val="32"/>
          <w:szCs w:val="32"/>
          <w:rtl/>
        </w:rPr>
        <w:t xml:space="preserve"> مما يؤثر على الكفاءة التشغيلية. </w:t>
      </w:r>
    </w:p>
    <w:p w14:paraId="477973BE" w14:textId="7E23A2A0" w:rsidR="00831119" w:rsidRPr="007E55CC" w:rsidRDefault="00831119">
      <w:pPr>
        <w:pStyle w:val="ListParagraph"/>
        <w:numPr>
          <w:ilvl w:val="0"/>
          <w:numId w:val="10"/>
        </w:numPr>
        <w:spacing w:line="360" w:lineRule="auto"/>
        <w:jc w:val="both"/>
        <w:rPr>
          <w:rFonts w:ascii="Sakkal Majalla" w:hAnsi="Sakkal Majalla" w:cs="Sakkal Majalla"/>
          <w:b/>
          <w:sz w:val="32"/>
          <w:szCs w:val="32"/>
          <w:rtl/>
        </w:rPr>
      </w:pPr>
      <w:r w:rsidRPr="007E55CC">
        <w:rPr>
          <w:rFonts w:ascii="Sakkal Majalla" w:hAnsi="Sakkal Majalla" w:cs="Sakkal Majalla"/>
          <w:bCs/>
          <w:sz w:val="32"/>
          <w:szCs w:val="32"/>
          <w:rtl/>
        </w:rPr>
        <w:t xml:space="preserve">الفرض </w:t>
      </w:r>
      <w:r w:rsidR="00200197" w:rsidRPr="007E55CC">
        <w:rPr>
          <w:rFonts w:ascii="Sakkal Majalla" w:hAnsi="Sakkal Majalla" w:cs="Sakkal Majalla"/>
          <w:bCs/>
          <w:sz w:val="32"/>
          <w:szCs w:val="32"/>
          <w:rtl/>
        </w:rPr>
        <w:t>الرابع:</w:t>
      </w:r>
      <w:r w:rsidRPr="007E55CC">
        <w:rPr>
          <w:rFonts w:ascii="Sakkal Majalla" w:hAnsi="Sakkal Majalla" w:cs="Sakkal Majalla"/>
          <w:b/>
          <w:sz w:val="32"/>
          <w:szCs w:val="32"/>
          <w:rtl/>
        </w:rPr>
        <w:t xml:space="preserve"> تساهم الفعاليات الكبرى في تحسين استراتيجيات التسويق للفنادق.</w:t>
      </w:r>
    </w:p>
    <w:p w14:paraId="195A2900" w14:textId="054C3FBB" w:rsidR="00831119" w:rsidRPr="007E55CC" w:rsidRDefault="00831119">
      <w:pPr>
        <w:pStyle w:val="ListParagraph"/>
        <w:numPr>
          <w:ilvl w:val="0"/>
          <w:numId w:val="6"/>
        </w:numPr>
        <w:spacing w:line="360" w:lineRule="auto"/>
        <w:jc w:val="both"/>
        <w:rPr>
          <w:rFonts w:ascii="Sakkal Majalla" w:hAnsi="Sakkal Majalla" w:cs="Sakkal Majalla"/>
          <w:b/>
          <w:sz w:val="32"/>
          <w:szCs w:val="32"/>
          <w:rtl/>
        </w:rPr>
      </w:pPr>
      <w:r w:rsidRPr="007E55CC">
        <w:rPr>
          <w:rFonts w:ascii="Sakkal Majalla" w:hAnsi="Sakkal Majalla" w:cs="Sakkal Majalla"/>
          <w:b/>
          <w:sz w:val="32"/>
          <w:szCs w:val="32"/>
          <w:rtl/>
        </w:rPr>
        <w:t xml:space="preserve">يفترض أن الفنادق ستتبع استراتيجيات تسويقية فعالة لجذب النزلاء خلال </w:t>
      </w:r>
      <w:r w:rsidR="00200197" w:rsidRPr="007E55CC">
        <w:rPr>
          <w:rFonts w:ascii="Sakkal Majalla" w:hAnsi="Sakkal Majalla" w:cs="Sakkal Majalla"/>
          <w:b/>
          <w:sz w:val="32"/>
          <w:szCs w:val="32"/>
          <w:rtl/>
        </w:rPr>
        <w:t>الفعاليات،</w:t>
      </w:r>
      <w:r w:rsidRPr="007E55CC">
        <w:rPr>
          <w:rFonts w:ascii="Sakkal Majalla" w:hAnsi="Sakkal Majalla" w:cs="Sakkal Majalla"/>
          <w:b/>
          <w:sz w:val="32"/>
          <w:szCs w:val="32"/>
          <w:rtl/>
        </w:rPr>
        <w:t xml:space="preserve"> مما يعزز من قدرتها التنافسية. </w:t>
      </w:r>
    </w:p>
    <w:p w14:paraId="631D924E" w14:textId="771EA272" w:rsidR="00831119" w:rsidRPr="007E55CC" w:rsidRDefault="00831119">
      <w:pPr>
        <w:pStyle w:val="ListParagraph"/>
        <w:numPr>
          <w:ilvl w:val="0"/>
          <w:numId w:val="10"/>
        </w:numPr>
        <w:spacing w:line="360" w:lineRule="auto"/>
        <w:jc w:val="both"/>
        <w:rPr>
          <w:rFonts w:ascii="Sakkal Majalla" w:hAnsi="Sakkal Majalla" w:cs="Sakkal Majalla"/>
          <w:b/>
          <w:sz w:val="32"/>
          <w:szCs w:val="32"/>
          <w:rtl/>
        </w:rPr>
      </w:pPr>
      <w:r w:rsidRPr="007E55CC">
        <w:rPr>
          <w:rFonts w:ascii="Sakkal Majalla" w:hAnsi="Sakkal Majalla" w:cs="Sakkal Majalla"/>
          <w:bCs/>
          <w:sz w:val="32"/>
          <w:szCs w:val="32"/>
          <w:rtl/>
        </w:rPr>
        <w:t xml:space="preserve">الفرض </w:t>
      </w:r>
      <w:r w:rsidR="00200197" w:rsidRPr="007E55CC">
        <w:rPr>
          <w:rFonts w:ascii="Sakkal Majalla" w:hAnsi="Sakkal Majalla" w:cs="Sakkal Majalla"/>
          <w:bCs/>
          <w:sz w:val="32"/>
          <w:szCs w:val="32"/>
          <w:rtl/>
        </w:rPr>
        <w:t>الخامس:</w:t>
      </w:r>
      <w:r w:rsidRPr="007E55CC">
        <w:rPr>
          <w:rFonts w:ascii="Sakkal Majalla" w:hAnsi="Sakkal Majalla" w:cs="Sakkal Majalla"/>
          <w:bCs/>
          <w:sz w:val="32"/>
          <w:szCs w:val="32"/>
          <w:rtl/>
        </w:rPr>
        <w:t xml:space="preserve"> </w:t>
      </w:r>
      <w:r w:rsidRPr="007E55CC">
        <w:rPr>
          <w:rFonts w:ascii="Sakkal Majalla" w:hAnsi="Sakkal Majalla" w:cs="Sakkal Majalla"/>
          <w:b/>
          <w:sz w:val="32"/>
          <w:szCs w:val="32"/>
          <w:rtl/>
        </w:rPr>
        <w:t>تتأثر كفاءة العمليات التشغيلية بعوامل خارجية مثل الاقتصاد والمجتمع والثقافة.</w:t>
      </w:r>
    </w:p>
    <w:p w14:paraId="0082ADE1" w14:textId="3FF16299" w:rsidR="00831119" w:rsidRPr="007E55CC" w:rsidRDefault="00831119">
      <w:pPr>
        <w:pStyle w:val="ListParagraph"/>
        <w:numPr>
          <w:ilvl w:val="0"/>
          <w:numId w:val="6"/>
        </w:numPr>
        <w:spacing w:line="360" w:lineRule="auto"/>
        <w:jc w:val="both"/>
        <w:rPr>
          <w:rFonts w:ascii="Sakkal Majalla" w:hAnsi="Sakkal Majalla" w:cs="Sakkal Majalla"/>
          <w:b/>
          <w:sz w:val="32"/>
          <w:szCs w:val="32"/>
          <w:rtl/>
        </w:rPr>
      </w:pPr>
      <w:r w:rsidRPr="007E55CC">
        <w:rPr>
          <w:rFonts w:ascii="Sakkal Majalla" w:hAnsi="Sakkal Majalla" w:cs="Sakkal Majalla"/>
          <w:b/>
          <w:sz w:val="32"/>
          <w:szCs w:val="32"/>
          <w:rtl/>
        </w:rPr>
        <w:t xml:space="preserve">يتوقع أن تلعب هذه العوامل دورا مهما في تحديد أداء الفنادق خلال الفعاليات الكبرى. </w:t>
      </w:r>
    </w:p>
    <w:p w14:paraId="52AAFDB4" w14:textId="1A1751C0" w:rsidR="00831119" w:rsidRPr="007E55CC" w:rsidRDefault="00831119">
      <w:pPr>
        <w:pStyle w:val="ListParagraph"/>
        <w:numPr>
          <w:ilvl w:val="0"/>
          <w:numId w:val="10"/>
        </w:numPr>
        <w:spacing w:line="360" w:lineRule="auto"/>
        <w:jc w:val="both"/>
        <w:rPr>
          <w:rFonts w:ascii="Sakkal Majalla" w:hAnsi="Sakkal Majalla" w:cs="Sakkal Majalla"/>
          <w:b/>
          <w:sz w:val="32"/>
          <w:szCs w:val="32"/>
          <w:rtl/>
        </w:rPr>
      </w:pPr>
      <w:r w:rsidRPr="007E55CC">
        <w:rPr>
          <w:rFonts w:ascii="Sakkal Majalla" w:hAnsi="Sakkal Majalla" w:cs="Sakkal Majalla"/>
          <w:bCs/>
          <w:sz w:val="32"/>
          <w:szCs w:val="32"/>
          <w:rtl/>
        </w:rPr>
        <w:t xml:space="preserve">الفرض </w:t>
      </w:r>
      <w:r w:rsidR="00200197" w:rsidRPr="007E55CC">
        <w:rPr>
          <w:rFonts w:ascii="Sakkal Majalla" w:hAnsi="Sakkal Majalla" w:cs="Sakkal Majalla"/>
          <w:bCs/>
          <w:sz w:val="32"/>
          <w:szCs w:val="32"/>
          <w:rtl/>
        </w:rPr>
        <w:t>السادس:</w:t>
      </w:r>
      <w:r w:rsidRPr="007E55CC">
        <w:rPr>
          <w:rFonts w:ascii="Sakkal Majalla" w:hAnsi="Sakkal Majalla" w:cs="Sakkal Majalla"/>
          <w:b/>
          <w:sz w:val="32"/>
          <w:szCs w:val="32"/>
          <w:rtl/>
        </w:rPr>
        <w:t xml:space="preserve"> هناك ممارسات ناجحة يمكن أن تسهم في تحسين الكفاءة التشغيلية للفنادق خلال الفعاليات الكبرى. </w:t>
      </w:r>
    </w:p>
    <w:p w14:paraId="04D3C989" w14:textId="068798C0" w:rsidR="00831119" w:rsidRPr="007E55CC" w:rsidRDefault="00831119">
      <w:pPr>
        <w:pStyle w:val="ListParagraph"/>
        <w:numPr>
          <w:ilvl w:val="0"/>
          <w:numId w:val="6"/>
        </w:numPr>
        <w:spacing w:line="360" w:lineRule="auto"/>
        <w:jc w:val="both"/>
        <w:rPr>
          <w:rFonts w:ascii="Sakkal Majalla" w:hAnsi="Sakkal Majalla" w:cs="Sakkal Majalla"/>
          <w:b/>
          <w:sz w:val="32"/>
          <w:szCs w:val="32"/>
          <w:rtl/>
        </w:rPr>
      </w:pPr>
      <w:r w:rsidRPr="007E55CC">
        <w:rPr>
          <w:rFonts w:ascii="Sakkal Majalla" w:hAnsi="Sakkal Majalla" w:cs="Sakkal Majalla"/>
          <w:b/>
          <w:sz w:val="32"/>
          <w:szCs w:val="32"/>
          <w:rtl/>
        </w:rPr>
        <w:t xml:space="preserve">يفترض أن دراسة التجارب الناجحة لفنادق أخرى يمكن أن تكشف عن استراتيجيات فعالة يمكن اعتمادها. </w:t>
      </w:r>
    </w:p>
    <w:p w14:paraId="7EE3C1B9" w14:textId="78D2863B" w:rsidR="00831119" w:rsidRPr="007E55CC" w:rsidRDefault="00831119">
      <w:pPr>
        <w:pStyle w:val="ListParagraph"/>
        <w:numPr>
          <w:ilvl w:val="0"/>
          <w:numId w:val="10"/>
        </w:numPr>
        <w:spacing w:line="360" w:lineRule="auto"/>
        <w:jc w:val="both"/>
        <w:rPr>
          <w:rFonts w:ascii="Sakkal Majalla" w:hAnsi="Sakkal Majalla" w:cs="Sakkal Majalla"/>
          <w:b/>
          <w:sz w:val="32"/>
          <w:szCs w:val="32"/>
          <w:rtl/>
        </w:rPr>
      </w:pPr>
      <w:r w:rsidRPr="007E55CC">
        <w:rPr>
          <w:rFonts w:ascii="Sakkal Majalla" w:hAnsi="Sakkal Majalla" w:cs="Sakkal Majalla"/>
          <w:bCs/>
          <w:sz w:val="32"/>
          <w:szCs w:val="32"/>
          <w:rtl/>
        </w:rPr>
        <w:lastRenderedPageBreak/>
        <w:t xml:space="preserve">الفرض </w:t>
      </w:r>
      <w:r w:rsidR="00200197" w:rsidRPr="007E55CC">
        <w:rPr>
          <w:rFonts w:ascii="Sakkal Majalla" w:hAnsi="Sakkal Majalla" w:cs="Sakkal Majalla"/>
          <w:bCs/>
          <w:sz w:val="32"/>
          <w:szCs w:val="32"/>
          <w:rtl/>
        </w:rPr>
        <w:t>السابع:</w:t>
      </w:r>
      <w:r w:rsidRPr="007E55CC">
        <w:rPr>
          <w:rFonts w:ascii="Sakkal Majalla" w:hAnsi="Sakkal Majalla" w:cs="Sakkal Majalla"/>
          <w:b/>
          <w:sz w:val="32"/>
          <w:szCs w:val="32"/>
          <w:rtl/>
        </w:rPr>
        <w:t xml:space="preserve"> يمكن للفنادق تحقيق التوازن بين الكفاءة التشغيلية والاستدامة البيئية أثناء الفعاليات الكبرى. </w:t>
      </w:r>
    </w:p>
    <w:p w14:paraId="028BD1B1" w14:textId="5BE436E0" w:rsidR="000C0E24" w:rsidRPr="007E55CC" w:rsidRDefault="00831119">
      <w:pPr>
        <w:pStyle w:val="ListParagraph"/>
        <w:numPr>
          <w:ilvl w:val="0"/>
          <w:numId w:val="6"/>
        </w:numPr>
        <w:spacing w:line="360" w:lineRule="auto"/>
        <w:jc w:val="both"/>
        <w:rPr>
          <w:rFonts w:ascii="Sakkal Majalla" w:hAnsi="Sakkal Majalla" w:cs="Sakkal Majalla"/>
          <w:b/>
          <w:sz w:val="32"/>
          <w:szCs w:val="32"/>
          <w:rtl/>
        </w:rPr>
      </w:pPr>
      <w:r w:rsidRPr="007E55CC">
        <w:rPr>
          <w:rFonts w:ascii="Sakkal Majalla" w:hAnsi="Sakkal Majalla" w:cs="Sakkal Majalla"/>
          <w:b/>
          <w:sz w:val="32"/>
          <w:szCs w:val="32"/>
          <w:rtl/>
        </w:rPr>
        <w:t xml:space="preserve">يتوقع أن يتمكن القطاع الفندقي من اتخاذ تدابير للحفاظ على البيئة بينما يحسن كفاءته التشغيلية. </w:t>
      </w:r>
    </w:p>
    <w:p w14:paraId="4A143DD6" w14:textId="77777777" w:rsidR="000C0E24" w:rsidRPr="007E55CC" w:rsidRDefault="000C0E24" w:rsidP="000C0E24">
      <w:pPr>
        <w:pStyle w:val="Heading1"/>
        <w:tabs>
          <w:tab w:val="left" w:pos="936"/>
        </w:tabs>
        <w:rPr>
          <w:rFonts w:ascii="Sakkal Majalla" w:hAnsi="Sakkal Majalla" w:cs="Sakkal Majalla"/>
          <w:b/>
          <w:bCs/>
          <w:color w:val="auto"/>
          <w:rtl/>
        </w:rPr>
      </w:pPr>
      <w:bookmarkStart w:id="15" w:name="_Toc182429683"/>
      <w:r w:rsidRPr="007E55CC">
        <w:rPr>
          <w:rFonts w:ascii="Sakkal Majalla" w:hAnsi="Sakkal Majalla" w:cs="Sakkal Majalla"/>
          <w:b/>
          <w:bCs/>
          <w:color w:val="auto"/>
          <w:rtl/>
        </w:rPr>
        <w:t>المنطلقات النظرية للدراسة:</w:t>
      </w:r>
      <w:bookmarkEnd w:id="15"/>
    </w:p>
    <w:p w14:paraId="10EE41AF" w14:textId="77777777" w:rsidR="000C0E24" w:rsidRPr="007E55CC" w:rsidRDefault="000C0E24" w:rsidP="000C0E24">
      <w:pPr>
        <w:jc w:val="both"/>
        <w:rPr>
          <w:rFonts w:ascii="Sakkal Majalla" w:hAnsi="Sakkal Majalla" w:cs="Sakkal Majalla"/>
          <w:sz w:val="32"/>
          <w:szCs w:val="32"/>
          <w:rtl/>
        </w:rPr>
      </w:pPr>
      <w:r w:rsidRPr="007E55CC">
        <w:rPr>
          <w:rFonts w:ascii="Sakkal Majalla" w:hAnsi="Sakkal Majalla" w:cs="Sakkal Majalla"/>
          <w:sz w:val="32"/>
          <w:szCs w:val="32"/>
          <w:rtl/>
        </w:rPr>
        <w:t xml:space="preserve">تستند هذه الدراسة إلى مجموعة من المنطلقات النظرية التي تساعد في فهم العلاقة بين الفعاليات السياحية الكبرى والكفاءة التشغيلية للفنادق، وتشمل هذه المنطلقات ما يلي: </w:t>
      </w:r>
    </w:p>
    <w:p w14:paraId="24525B2E" w14:textId="0680BDE5" w:rsidR="00FC0997" w:rsidRPr="007E55CC" w:rsidRDefault="000C0E24">
      <w:pPr>
        <w:pStyle w:val="ListParagraph"/>
        <w:numPr>
          <w:ilvl w:val="0"/>
          <w:numId w:val="12"/>
        </w:numPr>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نظرية إدارة العمليات: </w:t>
      </w:r>
    </w:p>
    <w:p w14:paraId="0A884D39" w14:textId="33F39DB7" w:rsidR="00FC0997" w:rsidRPr="007E55CC" w:rsidRDefault="000C0E24">
      <w:pPr>
        <w:pStyle w:val="ListParagraph"/>
        <w:numPr>
          <w:ilvl w:val="0"/>
          <w:numId w:val="6"/>
        </w:numPr>
        <w:jc w:val="both"/>
        <w:rPr>
          <w:rFonts w:ascii="Sakkal Majalla" w:hAnsi="Sakkal Majalla" w:cs="Sakkal Majalla"/>
          <w:sz w:val="32"/>
          <w:szCs w:val="32"/>
          <w:rtl/>
        </w:rPr>
      </w:pPr>
      <w:r w:rsidRPr="007E55CC">
        <w:rPr>
          <w:rFonts w:ascii="Sakkal Majalla" w:hAnsi="Sakkal Majalla" w:cs="Sakkal Majalla"/>
          <w:sz w:val="32"/>
          <w:szCs w:val="32"/>
          <w:rtl/>
        </w:rPr>
        <w:t xml:space="preserve">تركز هذه النظرية على تحسين الكفاءة التشغيلية من خلال تحسين العمليات والموارد، يمكن تطبيق هذه النظرية لفهم كيفية تحسين إدارة الموارد البشرية والمالية في الفنادق خلال الفعاليات الكبرى. </w:t>
      </w:r>
    </w:p>
    <w:p w14:paraId="02789996" w14:textId="33CAEA39" w:rsidR="000C0E24" w:rsidRPr="007E55CC" w:rsidRDefault="000C0E24" w:rsidP="00FC0997">
      <w:pPr>
        <w:ind w:left="360"/>
        <w:jc w:val="both"/>
        <w:rPr>
          <w:rFonts w:ascii="Sakkal Majalla" w:hAnsi="Sakkal Majalla" w:cs="Sakkal Majalla"/>
          <w:b/>
          <w:bCs/>
          <w:sz w:val="32"/>
          <w:szCs w:val="32"/>
          <w:rtl/>
        </w:rPr>
      </w:pPr>
      <w:r w:rsidRPr="007E55CC">
        <w:rPr>
          <w:rFonts w:ascii="Sakkal Majalla" w:hAnsi="Sakkal Majalla" w:cs="Sakkal Majalla"/>
          <w:sz w:val="32"/>
          <w:szCs w:val="32"/>
          <w:rtl/>
        </w:rPr>
        <w:br/>
      </w:r>
      <w:r w:rsidRPr="007E55CC">
        <w:rPr>
          <w:rFonts w:ascii="Sakkal Majalla" w:hAnsi="Sakkal Majalla" w:cs="Sakkal Majalla"/>
          <w:b/>
          <w:bCs/>
          <w:sz w:val="32"/>
          <w:szCs w:val="32"/>
          <w:rtl/>
        </w:rPr>
        <w:t xml:space="preserve">2- نظرية التسويق السياحي: </w:t>
      </w:r>
    </w:p>
    <w:p w14:paraId="77257A70" w14:textId="4667C595" w:rsidR="00FC0997" w:rsidRPr="007E55CC" w:rsidRDefault="000C0E24">
      <w:pPr>
        <w:pStyle w:val="ListParagraph"/>
        <w:numPr>
          <w:ilvl w:val="0"/>
          <w:numId w:val="6"/>
        </w:numPr>
        <w:jc w:val="both"/>
        <w:rPr>
          <w:rFonts w:ascii="Sakkal Majalla" w:hAnsi="Sakkal Majalla" w:cs="Sakkal Majalla"/>
          <w:sz w:val="32"/>
          <w:szCs w:val="32"/>
          <w:rtl/>
        </w:rPr>
      </w:pPr>
      <w:r w:rsidRPr="007E55CC">
        <w:rPr>
          <w:rFonts w:ascii="Sakkal Majalla" w:hAnsi="Sakkal Majalla" w:cs="Sakkal Majalla"/>
          <w:sz w:val="32"/>
          <w:szCs w:val="32"/>
          <w:rtl/>
        </w:rPr>
        <w:t xml:space="preserve">تعنى هذه النظرية بكيفية جذب الزوار من خلال استراتيجيات تسويقية </w:t>
      </w:r>
      <w:r w:rsidR="00FC0997" w:rsidRPr="007E55CC">
        <w:rPr>
          <w:rFonts w:ascii="Sakkal Majalla" w:hAnsi="Sakkal Majalla" w:cs="Sakkal Majalla"/>
          <w:sz w:val="32"/>
          <w:szCs w:val="32"/>
          <w:rtl/>
        </w:rPr>
        <w:t>فعالة،</w:t>
      </w:r>
      <w:r w:rsidRPr="007E55CC">
        <w:rPr>
          <w:rFonts w:ascii="Sakkal Majalla" w:hAnsi="Sakkal Majalla" w:cs="Sakkal Majalla"/>
          <w:sz w:val="32"/>
          <w:szCs w:val="32"/>
          <w:rtl/>
        </w:rPr>
        <w:t xml:space="preserve"> توفر هذه النظرية إطارا لفهم كيفية استخدام الفنادق للفعاليات الكبرى كأداة تسويقية لتعزيز إشغالها وزيادة الوعي بعلامتها التجارية. </w:t>
      </w:r>
    </w:p>
    <w:p w14:paraId="1CE4B10C" w14:textId="1F93A6F2" w:rsidR="00FC0997" w:rsidRPr="007E55CC" w:rsidRDefault="000C0E24" w:rsidP="000C0E24">
      <w:pPr>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3- نظرية </w:t>
      </w:r>
      <w:r w:rsidR="00FC0997" w:rsidRPr="007E55CC">
        <w:rPr>
          <w:rFonts w:ascii="Sakkal Majalla" w:hAnsi="Sakkal Majalla" w:cs="Sakkal Majalla"/>
          <w:b/>
          <w:bCs/>
          <w:sz w:val="32"/>
          <w:szCs w:val="32"/>
          <w:rtl/>
        </w:rPr>
        <w:t>التنافسية:</w:t>
      </w:r>
      <w:r w:rsidRPr="007E55CC">
        <w:rPr>
          <w:rFonts w:ascii="Sakkal Majalla" w:hAnsi="Sakkal Majalla" w:cs="Sakkal Majalla"/>
          <w:b/>
          <w:bCs/>
          <w:sz w:val="32"/>
          <w:szCs w:val="32"/>
          <w:rtl/>
        </w:rPr>
        <w:t xml:space="preserve"> </w:t>
      </w:r>
    </w:p>
    <w:p w14:paraId="29A9BACA" w14:textId="77777777" w:rsidR="00FC0997" w:rsidRPr="007E55CC" w:rsidRDefault="000C0E24">
      <w:pPr>
        <w:pStyle w:val="ListParagraph"/>
        <w:numPr>
          <w:ilvl w:val="0"/>
          <w:numId w:val="6"/>
        </w:numPr>
        <w:jc w:val="both"/>
        <w:rPr>
          <w:rFonts w:ascii="Sakkal Majalla" w:hAnsi="Sakkal Majalla" w:cs="Sakkal Majalla"/>
          <w:b/>
          <w:bCs/>
          <w:sz w:val="32"/>
          <w:szCs w:val="32"/>
        </w:rPr>
      </w:pPr>
      <w:r w:rsidRPr="007E55CC">
        <w:rPr>
          <w:rFonts w:ascii="Sakkal Majalla" w:hAnsi="Sakkal Majalla" w:cs="Sakkal Majalla"/>
          <w:sz w:val="32"/>
          <w:szCs w:val="32"/>
          <w:rtl/>
        </w:rPr>
        <w:t xml:space="preserve">تنظر هذه النظرية إلى كيفية تأثير المنافسة في السوق على أداء </w:t>
      </w:r>
      <w:r w:rsidR="00FC0997" w:rsidRPr="007E55CC">
        <w:rPr>
          <w:rFonts w:ascii="Sakkal Majalla" w:hAnsi="Sakkal Majalla" w:cs="Sakkal Majalla"/>
          <w:sz w:val="32"/>
          <w:szCs w:val="32"/>
          <w:rtl/>
        </w:rPr>
        <w:t>الشركات،</w:t>
      </w:r>
      <w:r w:rsidRPr="007E55CC">
        <w:rPr>
          <w:rFonts w:ascii="Sakkal Majalla" w:hAnsi="Sakkal Majalla" w:cs="Sakkal Majalla"/>
          <w:sz w:val="32"/>
          <w:szCs w:val="32"/>
          <w:rtl/>
        </w:rPr>
        <w:t xml:space="preserve"> تساعد هذه النظرية في تحليل كيفية تفاعل الفنادق مع بعضها البعض ومع الضغوط الناتجة عن الفعاليات الكبرى. </w:t>
      </w:r>
    </w:p>
    <w:p w14:paraId="6A9FD5BE" w14:textId="2759B2A3" w:rsidR="00FC0997" w:rsidRPr="007E55CC" w:rsidRDefault="000C0E24" w:rsidP="00FC0997">
      <w:pPr>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4- نظرية العوامل </w:t>
      </w:r>
      <w:r w:rsidR="00FC0997" w:rsidRPr="007E55CC">
        <w:rPr>
          <w:rFonts w:ascii="Sakkal Majalla" w:hAnsi="Sakkal Majalla" w:cs="Sakkal Majalla"/>
          <w:b/>
          <w:bCs/>
          <w:sz w:val="32"/>
          <w:szCs w:val="32"/>
          <w:rtl/>
        </w:rPr>
        <w:t>الخارجية:</w:t>
      </w:r>
      <w:r w:rsidRPr="007E55CC">
        <w:rPr>
          <w:rFonts w:ascii="Sakkal Majalla" w:hAnsi="Sakkal Majalla" w:cs="Sakkal Majalla"/>
          <w:b/>
          <w:bCs/>
          <w:sz w:val="32"/>
          <w:szCs w:val="32"/>
          <w:rtl/>
        </w:rPr>
        <w:t xml:space="preserve"> </w:t>
      </w:r>
    </w:p>
    <w:p w14:paraId="04C61FD3" w14:textId="77777777" w:rsidR="005C793A" w:rsidRPr="007E55CC" w:rsidRDefault="000C0E24">
      <w:pPr>
        <w:pStyle w:val="ListParagraph"/>
        <w:numPr>
          <w:ilvl w:val="0"/>
          <w:numId w:val="6"/>
        </w:numPr>
        <w:jc w:val="both"/>
        <w:rPr>
          <w:rFonts w:ascii="Sakkal Majalla" w:hAnsi="Sakkal Majalla" w:cs="Sakkal Majalla"/>
          <w:b/>
          <w:bCs/>
          <w:sz w:val="32"/>
          <w:szCs w:val="32"/>
        </w:rPr>
      </w:pPr>
      <w:r w:rsidRPr="007E55CC">
        <w:rPr>
          <w:rFonts w:ascii="Sakkal Majalla" w:hAnsi="Sakkal Majalla" w:cs="Sakkal Majalla"/>
          <w:sz w:val="32"/>
          <w:szCs w:val="32"/>
          <w:rtl/>
        </w:rPr>
        <w:t xml:space="preserve">تتعامل هذه النظرية مع تأثير العوامل الاقتصادية والاجتماعية والثقافية على الأداء </w:t>
      </w:r>
      <w:r w:rsidR="00FC0997" w:rsidRPr="007E55CC">
        <w:rPr>
          <w:rFonts w:ascii="Sakkal Majalla" w:hAnsi="Sakkal Majalla" w:cs="Sakkal Majalla"/>
          <w:sz w:val="32"/>
          <w:szCs w:val="32"/>
          <w:rtl/>
        </w:rPr>
        <w:t>المؤسسي،</w:t>
      </w:r>
      <w:r w:rsidRPr="007E55CC">
        <w:rPr>
          <w:rFonts w:ascii="Sakkal Majalla" w:hAnsi="Sakkal Majalla" w:cs="Sakkal Majalla"/>
          <w:sz w:val="32"/>
          <w:szCs w:val="32"/>
          <w:rtl/>
        </w:rPr>
        <w:t xml:space="preserve"> وتساعد في فهم كيف يمكن لهذه العوامل أن تؤثر على كفاءة التشغيل خلال الفعاليات الكبرى. </w:t>
      </w:r>
    </w:p>
    <w:p w14:paraId="2328E77D" w14:textId="3604EAED" w:rsidR="00FC0997" w:rsidRPr="007E55CC" w:rsidRDefault="000C0E24" w:rsidP="005C793A">
      <w:pPr>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5- نظرية </w:t>
      </w:r>
      <w:r w:rsidR="00FC0997" w:rsidRPr="007E55CC">
        <w:rPr>
          <w:rFonts w:ascii="Sakkal Majalla" w:hAnsi="Sakkal Majalla" w:cs="Sakkal Majalla"/>
          <w:b/>
          <w:bCs/>
          <w:sz w:val="32"/>
          <w:szCs w:val="32"/>
          <w:rtl/>
        </w:rPr>
        <w:t>الاستدامة:</w:t>
      </w:r>
      <w:r w:rsidRPr="007E55CC">
        <w:rPr>
          <w:rFonts w:ascii="Sakkal Majalla" w:hAnsi="Sakkal Majalla" w:cs="Sakkal Majalla"/>
          <w:b/>
          <w:bCs/>
          <w:sz w:val="32"/>
          <w:szCs w:val="32"/>
          <w:rtl/>
        </w:rPr>
        <w:t xml:space="preserve"> </w:t>
      </w:r>
    </w:p>
    <w:p w14:paraId="723F98BD" w14:textId="77777777" w:rsidR="005C793A" w:rsidRPr="007E55CC" w:rsidRDefault="000C0E24">
      <w:pPr>
        <w:pStyle w:val="ListParagraph"/>
        <w:numPr>
          <w:ilvl w:val="0"/>
          <w:numId w:val="6"/>
        </w:numPr>
        <w:jc w:val="both"/>
        <w:rPr>
          <w:rFonts w:ascii="Sakkal Majalla" w:hAnsi="Sakkal Majalla" w:cs="Sakkal Majalla"/>
          <w:b/>
          <w:bCs/>
          <w:sz w:val="32"/>
          <w:szCs w:val="32"/>
        </w:rPr>
      </w:pPr>
      <w:r w:rsidRPr="007E55CC">
        <w:rPr>
          <w:rFonts w:ascii="Sakkal Majalla" w:hAnsi="Sakkal Majalla" w:cs="Sakkal Majalla"/>
          <w:sz w:val="32"/>
          <w:szCs w:val="32"/>
          <w:rtl/>
        </w:rPr>
        <w:lastRenderedPageBreak/>
        <w:t xml:space="preserve">تركز على كيفية تحقيق توازن بين الأداء الاقتصادي والاجتماعي </w:t>
      </w:r>
      <w:r w:rsidR="00FC0997" w:rsidRPr="007E55CC">
        <w:rPr>
          <w:rFonts w:ascii="Sakkal Majalla" w:hAnsi="Sakkal Majalla" w:cs="Sakkal Majalla"/>
          <w:sz w:val="32"/>
          <w:szCs w:val="32"/>
          <w:rtl/>
        </w:rPr>
        <w:t>والبيئي،</w:t>
      </w:r>
      <w:r w:rsidRPr="007E55CC">
        <w:rPr>
          <w:rFonts w:ascii="Sakkal Majalla" w:hAnsi="Sakkal Majalla" w:cs="Sakkal Majalla"/>
          <w:sz w:val="32"/>
          <w:szCs w:val="32"/>
          <w:rtl/>
        </w:rPr>
        <w:t xml:space="preserve"> تعكس هذه النظرية أهمية اتباع ممارسات مستدامة في القطاع </w:t>
      </w:r>
      <w:r w:rsidR="00FC0997" w:rsidRPr="007E55CC">
        <w:rPr>
          <w:rFonts w:ascii="Sakkal Majalla" w:hAnsi="Sakkal Majalla" w:cs="Sakkal Majalla"/>
          <w:sz w:val="32"/>
          <w:szCs w:val="32"/>
          <w:rtl/>
        </w:rPr>
        <w:t>الفندقي،</w:t>
      </w:r>
      <w:r w:rsidRPr="007E55CC">
        <w:rPr>
          <w:rFonts w:ascii="Sakkal Majalla" w:hAnsi="Sakkal Majalla" w:cs="Sakkal Majalla"/>
          <w:sz w:val="32"/>
          <w:szCs w:val="32"/>
          <w:rtl/>
        </w:rPr>
        <w:t xml:space="preserve"> خاصة خلال الفعاليات الكبرى. </w:t>
      </w:r>
    </w:p>
    <w:p w14:paraId="3B7533F7" w14:textId="613F9704" w:rsidR="00FC0997" w:rsidRPr="007E55CC" w:rsidRDefault="000C0E24" w:rsidP="005C793A">
      <w:pPr>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6- نظرية إدارة الجودة </w:t>
      </w:r>
      <w:r w:rsidR="00FC0997" w:rsidRPr="007E55CC">
        <w:rPr>
          <w:rFonts w:ascii="Sakkal Majalla" w:hAnsi="Sakkal Majalla" w:cs="Sakkal Majalla"/>
          <w:b/>
          <w:bCs/>
          <w:sz w:val="32"/>
          <w:szCs w:val="32"/>
          <w:rtl/>
        </w:rPr>
        <w:t>الشاملة:</w:t>
      </w:r>
      <w:r w:rsidRPr="007E55CC">
        <w:rPr>
          <w:rFonts w:ascii="Sakkal Majalla" w:hAnsi="Sakkal Majalla" w:cs="Sakkal Majalla"/>
          <w:b/>
          <w:bCs/>
          <w:sz w:val="32"/>
          <w:szCs w:val="32"/>
          <w:rtl/>
        </w:rPr>
        <w:t xml:space="preserve"> </w:t>
      </w:r>
    </w:p>
    <w:p w14:paraId="059505D3" w14:textId="0091AB8F" w:rsidR="000C0E24" w:rsidRPr="007E55CC" w:rsidRDefault="000C0E24">
      <w:pPr>
        <w:pStyle w:val="ListParagraph"/>
        <w:numPr>
          <w:ilvl w:val="0"/>
          <w:numId w:val="6"/>
        </w:numPr>
        <w:jc w:val="both"/>
        <w:rPr>
          <w:rFonts w:ascii="Sakkal Majalla" w:hAnsi="Sakkal Majalla" w:cs="Sakkal Majalla"/>
          <w:sz w:val="32"/>
          <w:szCs w:val="32"/>
          <w:u w:val="single"/>
          <w:rtl/>
        </w:rPr>
      </w:pPr>
      <w:r w:rsidRPr="007E55CC">
        <w:rPr>
          <w:rFonts w:ascii="Sakkal Majalla" w:hAnsi="Sakkal Majalla" w:cs="Sakkal Majalla"/>
          <w:sz w:val="32"/>
          <w:szCs w:val="32"/>
          <w:rtl/>
        </w:rPr>
        <w:t xml:space="preserve">تسلط هذه النظرية الضوء على أهمية تحسين جودة الخدمات لتحقيق رضا </w:t>
      </w:r>
      <w:r w:rsidR="00FC0997" w:rsidRPr="007E55CC">
        <w:rPr>
          <w:rFonts w:ascii="Sakkal Majalla" w:hAnsi="Sakkal Majalla" w:cs="Sakkal Majalla"/>
          <w:sz w:val="32"/>
          <w:szCs w:val="32"/>
          <w:rtl/>
        </w:rPr>
        <w:t>العملاء،</w:t>
      </w:r>
      <w:r w:rsidRPr="007E55CC">
        <w:rPr>
          <w:rFonts w:ascii="Sakkal Majalla" w:hAnsi="Sakkal Majalla" w:cs="Sakkal Majalla"/>
          <w:sz w:val="32"/>
          <w:szCs w:val="32"/>
          <w:rtl/>
        </w:rPr>
        <w:t xml:space="preserve"> يمكن تطبيقها لفهم كيفية إدارة الفنادق للجودة في الخدمات المقدمة خلال الفعاليات. </w:t>
      </w:r>
    </w:p>
    <w:p w14:paraId="0033891A" w14:textId="77777777" w:rsidR="00AB64E3" w:rsidRPr="007E55CC" w:rsidRDefault="00AB64E3" w:rsidP="00200197">
      <w:pPr>
        <w:pStyle w:val="Heading1"/>
        <w:tabs>
          <w:tab w:val="left" w:pos="936"/>
        </w:tabs>
        <w:rPr>
          <w:rFonts w:ascii="Sakkal Majalla" w:hAnsi="Sakkal Majalla" w:cs="Sakkal Majalla"/>
          <w:b/>
          <w:bCs/>
          <w:color w:val="auto"/>
          <w:rtl/>
        </w:rPr>
      </w:pPr>
      <w:bookmarkStart w:id="16" w:name="_Toc182429684"/>
      <w:r w:rsidRPr="007E55CC">
        <w:rPr>
          <w:rFonts w:ascii="Sakkal Majalla" w:hAnsi="Sakkal Majalla" w:cs="Sakkal Majalla"/>
          <w:b/>
          <w:bCs/>
          <w:color w:val="auto"/>
          <w:rtl/>
        </w:rPr>
        <w:t>مصطلحات الدراسة:</w:t>
      </w:r>
      <w:bookmarkEnd w:id="16"/>
    </w:p>
    <w:p w14:paraId="7A1F3186" w14:textId="77777777" w:rsidR="000E2F05" w:rsidRPr="007E55CC" w:rsidRDefault="000E2F05" w:rsidP="000E2F05">
      <w:pPr>
        <w:rPr>
          <w:rFonts w:ascii="Sakkal Majalla" w:hAnsi="Sakkal Majalla" w:cs="Sakkal Majalla"/>
          <w:rtl/>
        </w:rPr>
      </w:pPr>
    </w:p>
    <w:p w14:paraId="377F77CC" w14:textId="2806DB7D" w:rsidR="000E2F05" w:rsidRPr="007E55CC" w:rsidRDefault="000E2F05" w:rsidP="000E2F05">
      <w:pPr>
        <w:spacing w:line="360" w:lineRule="auto"/>
        <w:rPr>
          <w:rFonts w:ascii="Sakkal Majalla" w:hAnsi="Sakkal Majalla" w:cs="Sakkal Majalla"/>
          <w:sz w:val="32"/>
          <w:szCs w:val="32"/>
          <w:rtl/>
        </w:rPr>
      </w:pPr>
      <w:r w:rsidRPr="007E55CC">
        <w:rPr>
          <w:rFonts w:ascii="Sakkal Majalla" w:hAnsi="Sakkal Majalla" w:cs="Sakkal Majalla"/>
          <w:b/>
          <w:bCs/>
          <w:sz w:val="32"/>
          <w:szCs w:val="32"/>
          <w:rtl/>
        </w:rPr>
        <w:t>تعرف الكفاءة التشغيلية</w:t>
      </w:r>
      <w:r w:rsidRPr="007E55CC">
        <w:rPr>
          <w:rFonts w:ascii="Sakkal Majalla" w:hAnsi="Sakkal Majalla" w:cs="Sakkal Majalla"/>
          <w:sz w:val="32"/>
          <w:szCs w:val="32"/>
          <w:rtl/>
        </w:rPr>
        <w:t xml:space="preserve"> بأنها العلاقة بين كمية الموارد المستخدمة والنتائج المحققة، من خلال تعظيم المخرجات أو تخفيض الكمية المستخدمة من المدخلات للوصول إلى حجم معين من المخرجات، وتقاس بالنسبة التالية (إبريهي، 2019: 87)</w:t>
      </w:r>
    </w:p>
    <w:p w14:paraId="43E2308E" w14:textId="3CE8D976" w:rsidR="00BD6787" w:rsidRDefault="009066DF" w:rsidP="009066DF">
      <w:pPr>
        <w:spacing w:line="360" w:lineRule="auto"/>
        <w:jc w:val="both"/>
        <w:rPr>
          <w:rFonts w:ascii="Sakkal Majalla" w:hAnsi="Sakkal Majalla" w:cs="Sakkal Majalla"/>
          <w:sz w:val="32"/>
          <w:szCs w:val="32"/>
          <w:rtl/>
        </w:rPr>
      </w:pPr>
      <w:r w:rsidRPr="007E55CC">
        <w:rPr>
          <w:rFonts w:ascii="Sakkal Majalla" w:hAnsi="Sakkal Majalla" w:cs="Sakkal Majalla"/>
          <w:b/>
          <w:bCs/>
          <w:sz w:val="32"/>
          <w:szCs w:val="32"/>
          <w:rtl/>
        </w:rPr>
        <w:t>مفهوم الفعالية السياحية</w:t>
      </w:r>
      <w:r w:rsidRPr="007E55CC">
        <w:rPr>
          <w:rFonts w:ascii="Sakkal Majalla" w:hAnsi="Sakkal Majalla" w:cs="Sakkal Majalla"/>
          <w:sz w:val="32"/>
          <w:szCs w:val="32"/>
          <w:rtl/>
        </w:rPr>
        <w:t xml:space="preserve"> فقد ظهر ضمن موضوع "إدارة الفعاليات" كمجال مهني سريع النمو يشكل فيه السائحون سوقًا محتملة للأحداث المخطط لها، وأصبحت صناعة السياحة من القطاعات الاساسية لأصحاب المصلحة التي تحدد نجاحهم وجاذبيتهم، والفعاليات السياحية هي النشاطات التي تجمع او تجذب السياح لمكان النشاط أو الفعالية لحضورها او المشاركة فيها</w:t>
      </w:r>
      <w:r w:rsidRPr="007E55CC">
        <w:rPr>
          <w:rFonts w:ascii="Sakkal Majalla" w:hAnsi="Sakkal Majalla" w:cs="Sakkal Majalla"/>
          <w:sz w:val="32"/>
          <w:szCs w:val="32"/>
        </w:rPr>
        <w:t xml:space="preserve">(Getz,2008) </w:t>
      </w:r>
      <w:r w:rsidRPr="007E55CC">
        <w:rPr>
          <w:rFonts w:ascii="Sakkal Majalla" w:hAnsi="Sakkal Majalla" w:cs="Sakkal Majalla"/>
          <w:sz w:val="32"/>
          <w:szCs w:val="32"/>
          <w:rtl/>
        </w:rPr>
        <w:t xml:space="preserve"> </w:t>
      </w:r>
    </w:p>
    <w:p w14:paraId="4BEB4F3F" w14:textId="77777777" w:rsidR="00BD6787" w:rsidRDefault="00BD6787">
      <w:pPr>
        <w:bidi w:val="0"/>
        <w:rPr>
          <w:rFonts w:ascii="Sakkal Majalla" w:hAnsi="Sakkal Majalla" w:cs="Sakkal Majalla"/>
          <w:sz w:val="32"/>
          <w:szCs w:val="32"/>
          <w:rtl/>
        </w:rPr>
      </w:pPr>
      <w:r>
        <w:rPr>
          <w:rFonts w:ascii="Sakkal Majalla" w:hAnsi="Sakkal Majalla" w:cs="Sakkal Majalla"/>
          <w:sz w:val="32"/>
          <w:szCs w:val="32"/>
          <w:rtl/>
        </w:rPr>
        <w:br w:type="page"/>
      </w:r>
    </w:p>
    <w:p w14:paraId="56B74A46"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bookmarkStart w:id="17" w:name="_Toc182429694"/>
      <w:r w:rsidRPr="007E55CC">
        <w:rPr>
          <w:rFonts w:ascii="Sakkal Majalla" w:eastAsia="Times New Roman" w:hAnsi="Sakkal Majalla" w:cs="Sakkal Majalla"/>
          <w:b/>
          <w:bCs/>
          <w:color w:val="auto"/>
          <w:rtl/>
        </w:rPr>
        <w:lastRenderedPageBreak/>
        <w:t>تمهيد:</w:t>
      </w:r>
      <w:bookmarkEnd w:id="17"/>
    </w:p>
    <w:p w14:paraId="50A93346"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لم تعد السياحة في السنوات الأخيرة مقتصرة على أمة أو بلدة أو مجتمع أو طبقة اجتماعية أو فئة عمرية. وتشمل السياحة كل ذلك دون استثناء، ولم تعد السياحة مقتصرة على الترفيه والتسلية والاستمتاع والاستشفاء. والتعليم أوسع من ذلك بكثير، ويمكن أن يشمل كل هذه الأمور مجتمعة، وحركة السياحة في تطور مستمر ويتوقع أن تحتل المركز الأول بين الأنشطة الاقتصادية العالمية في القرن الحادي والعشرين (</w:t>
      </w:r>
      <w:r w:rsidRPr="007E55CC">
        <w:rPr>
          <w:rFonts w:ascii="Sakkal Majalla" w:hAnsi="Sakkal Majalla" w:cs="Sakkal Majalla" w:hint="cs"/>
          <w:sz w:val="32"/>
          <w:szCs w:val="32"/>
          <w:rtl/>
        </w:rPr>
        <w:t>بني حمد،2021)</w:t>
      </w:r>
    </w:p>
    <w:p w14:paraId="0620E817"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إن مشاعر الزوار حول مستقبل السياحة في المملكة العربية السعودية لا يمكن أن تكون مصطنعة، بل هي مبنية على مكونات حقيقية مثل المقومات الطبيعية والبشرية للمنطقة، وتوافر المرافق والخدمات والبنية التحتية، والأنشطة السياحية مثل الرياضة. المهرجانات والفعاليات المصاحبة لها. إن الإلمام بمستقبل الحركة السياحية في المملكة يتيح للمسؤولين والمخططين التنبؤ بكثافة ونوع وخصائص الحركة السياحية في المنطقة في المستقبل المنظور، وإبراز المستقبل المشرق والواعد الذي ينتظرها. في مجال الأنشطة السياحية، وما يترتب على ذلك من وضع الخطط والبرامج والاستراتيجيات التنموية المرتبطة بشكل مباشر أو غير مباشر بالحركة السياحية لتلك الأنشطة.</w:t>
      </w:r>
    </w:p>
    <w:p w14:paraId="37745DCC"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وتعتبر الدراسة مقدمة لبحث متخصص لدراسة مستقبل الحركة السياحية في المنطقة والمملكة العربية السعودية، في ضوء البيانات المستخرجة من السائحين أنفسهم والمشاعر والمعتقدات التي يعبر عنها السائحون حول مستقبل الحركة السياحية في منطقة الدراسة.</w:t>
      </w:r>
    </w:p>
    <w:p w14:paraId="063F31BB"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bookmarkStart w:id="18" w:name="_Toc182429695"/>
      <w:r w:rsidRPr="007E55CC">
        <w:rPr>
          <w:rFonts w:ascii="Sakkal Majalla" w:eastAsia="Times New Roman" w:hAnsi="Sakkal Majalla" w:cs="Sakkal Majalla"/>
          <w:b/>
          <w:bCs/>
          <w:color w:val="auto"/>
          <w:rtl/>
        </w:rPr>
        <w:lastRenderedPageBreak/>
        <w:t>مصطلح الفعالية، تصنيفها، ومفهوم الفعالية السياحية</w:t>
      </w:r>
      <w:bookmarkEnd w:id="18"/>
      <w:r w:rsidRPr="007E55CC">
        <w:rPr>
          <w:rFonts w:ascii="Sakkal Majalla" w:eastAsia="Times New Roman" w:hAnsi="Sakkal Majalla" w:cs="Sakkal Majalla"/>
          <w:b/>
          <w:bCs/>
          <w:color w:val="auto"/>
          <w:rtl/>
        </w:rPr>
        <w:t xml:space="preserve"> </w:t>
      </w:r>
    </w:p>
    <w:p w14:paraId="41638583" w14:textId="77777777" w:rsidR="00BD6787" w:rsidRPr="007E55CC" w:rsidRDefault="00BD6787" w:rsidP="00BD6787">
      <w:p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 xml:space="preserve">يُستخدم مصطلح "حدث" لوصف مجموعة متنوعة من الأنشطة، كثير منها يختلف عن الاخر في النوع، وتتراوح الأحداث بحجمها من أحداث ضخمة وحتى أحداث صغيره مثل الألعاب الأولمبية) حدث ضخم (إلى مهرجانات إقليمية صغيرة) حدث صغير </w:t>
      </w:r>
      <w:r w:rsidRPr="007E55CC">
        <w:rPr>
          <w:rFonts w:ascii="Sakkal Majalla" w:hAnsi="Sakkal Majalla" w:cs="Sakkal Majalla" w:hint="cs"/>
          <w:sz w:val="32"/>
          <w:szCs w:val="32"/>
          <w:rtl/>
        </w:rPr>
        <w:t xml:space="preserve"> (السعيد،2018)</w:t>
      </w:r>
    </w:p>
    <w:p w14:paraId="2205BD5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في الوقت الحالي اكتسبت إدارة الفعاليات اهتمام خاص بشكل استراتيجي حيث انه تم تعريف الفعالية في دراسة (</w:t>
      </w:r>
      <w:r w:rsidRPr="007E55CC">
        <w:rPr>
          <w:rFonts w:ascii="Sakkal Majalla" w:hAnsi="Sakkal Majalla" w:cs="Sakkal Majalla"/>
          <w:sz w:val="32"/>
          <w:szCs w:val="32"/>
        </w:rPr>
        <w:t>2005</w:t>
      </w:r>
      <w:r w:rsidRPr="007E55CC">
        <w:rPr>
          <w:rFonts w:ascii="Sakkal Majalla" w:hAnsi="Sakkal Majalla" w:cs="Sakkal Majalla"/>
          <w:sz w:val="32"/>
          <w:szCs w:val="32"/>
          <w:rtl/>
        </w:rPr>
        <w:t>,</w:t>
      </w:r>
      <w:r w:rsidRPr="007E55CC">
        <w:rPr>
          <w:rFonts w:ascii="Sakkal Majalla" w:hAnsi="Sakkal Majalla" w:cs="Sakkal Majalla"/>
          <w:sz w:val="32"/>
          <w:szCs w:val="32"/>
        </w:rPr>
        <w:t>Apex</w:t>
      </w:r>
      <w:r w:rsidRPr="007E55CC">
        <w:rPr>
          <w:rFonts w:ascii="Sakkal Majalla" w:hAnsi="Sakkal Majalla" w:cs="Sakkal Majalla"/>
          <w:sz w:val="32"/>
          <w:szCs w:val="32"/>
          <w:rtl/>
        </w:rPr>
        <w:t>) بأنها مناسبة منظمة مثل اجتماع، مؤتمر، معرض، حدث خاص، حفل عشاء، وما إلى ذلك. حدث غالبًا يتألف من عدة وظائف مختلفة لكنها مرتبطة. وفي دراسة</w:t>
      </w:r>
      <w:r w:rsidRPr="007E55CC">
        <w:rPr>
          <w:rFonts w:ascii="Sakkal Majalla" w:hAnsi="Sakkal Majalla" w:cs="Sakkal Majalla"/>
          <w:sz w:val="32"/>
          <w:szCs w:val="32"/>
        </w:rPr>
        <w:t>2005)</w:t>
      </w:r>
      <w:r w:rsidRPr="007E55CC">
        <w:rPr>
          <w:rFonts w:ascii="Sakkal Majalla" w:hAnsi="Sakkal Majalla" w:cs="Sakkal Majalla"/>
          <w:sz w:val="32"/>
          <w:szCs w:val="32"/>
          <w:rtl/>
        </w:rPr>
        <w:t xml:space="preserve">, </w:t>
      </w:r>
      <w:r w:rsidRPr="007E55CC">
        <w:rPr>
          <w:rFonts w:ascii="Sakkal Majalla" w:hAnsi="Sakkal Majalla" w:cs="Sakkal Majalla"/>
          <w:sz w:val="32"/>
          <w:szCs w:val="32"/>
        </w:rPr>
        <w:t>Goldblatt</w:t>
      </w:r>
      <w:r w:rsidRPr="007E55CC">
        <w:rPr>
          <w:rFonts w:ascii="Sakkal Majalla" w:hAnsi="Sakkal Majalla" w:cs="Sakkal Majalla"/>
          <w:sz w:val="32"/>
          <w:szCs w:val="32"/>
          <w:rtl/>
        </w:rPr>
        <w:t xml:space="preserve">) تم التركيز على الأحداث الخاصة باعتبارها لحظة فريدة في الزمن، يتم عمل احتفال وطقوس لها لتلبية احتياجات معينة. اما في  دراسة  </w:t>
      </w:r>
      <w:r w:rsidRPr="007E55CC">
        <w:rPr>
          <w:rFonts w:ascii="Sakkal Majalla" w:hAnsi="Sakkal Majalla" w:cs="Sakkal Majalla"/>
          <w:sz w:val="32"/>
          <w:szCs w:val="32"/>
        </w:rPr>
        <w:t>Getz,2006)</w:t>
      </w:r>
      <w:r w:rsidRPr="007E55CC">
        <w:rPr>
          <w:rFonts w:ascii="Sakkal Majalla" w:hAnsi="Sakkal Majalla" w:cs="Sakkal Majalla"/>
          <w:sz w:val="32"/>
          <w:szCs w:val="32"/>
          <w:rtl/>
        </w:rPr>
        <w:t xml:space="preserve">) فذكر أن الأحداث هي ظواهر مكانية – زمانية وأن كل منها فريد من نوعه بسبب التفاعلات بين المكان والأشخاص وأنظمة الإدارة. </w:t>
      </w:r>
    </w:p>
    <w:p w14:paraId="513EA3A0"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اما مفهوم الفعالية السياحية فقد ظهر ضمن موضوع "إدارة الفعاليات" كمجال مهني سريع النمو يشكل فيه السائحون سوقًا محتملة للأحداث المخطط لها، وأصبحت صناعة السياحة من القطاعات الاساسية لأصحاب المصلحة التي تحدد نجاحهم وجاذبيتهم، والفعاليات السياحية هي النشاطات التي تجمع او تجذب السياح لمكان النشاط أو الفعالية لحضورها او المشاركة فيها</w:t>
      </w:r>
      <w:r w:rsidRPr="007E55CC">
        <w:rPr>
          <w:rFonts w:ascii="Sakkal Majalla" w:hAnsi="Sakkal Majalla" w:cs="Sakkal Majalla" w:hint="cs"/>
          <w:sz w:val="32"/>
          <w:szCs w:val="32"/>
          <w:rtl/>
        </w:rPr>
        <w:t xml:space="preserve"> </w:t>
      </w:r>
      <w:r w:rsidRPr="007E55CC">
        <w:rPr>
          <w:rFonts w:ascii="Sakkal Majalla" w:hAnsi="Sakkal Majalla" w:cs="Sakkal Majalla"/>
          <w:sz w:val="32"/>
          <w:szCs w:val="32"/>
        </w:rPr>
        <w:t>(Almuhrzi,,2017)</w:t>
      </w:r>
      <w:r w:rsidRPr="007E55CC">
        <w:rPr>
          <w:rFonts w:ascii="Sakkal Majalla" w:hAnsi="Sakkal Majalla" w:cs="Sakkal Majalla"/>
          <w:sz w:val="32"/>
          <w:szCs w:val="32"/>
          <w:rtl/>
        </w:rPr>
        <w:t xml:space="preserve"> </w:t>
      </w:r>
    </w:p>
    <w:p w14:paraId="6B182137"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r w:rsidRPr="007E55CC">
        <w:rPr>
          <w:rFonts w:ascii="Sakkal Majalla" w:eastAsia="Times New Roman" w:hAnsi="Sakkal Majalla" w:cs="Sakkal Majalla"/>
          <w:b/>
          <w:bCs/>
          <w:color w:val="auto"/>
          <w:rtl/>
        </w:rPr>
        <w:t xml:space="preserve"> </w:t>
      </w:r>
      <w:bookmarkStart w:id="19" w:name="_Toc182429696"/>
      <w:r w:rsidRPr="007E55CC">
        <w:rPr>
          <w:rFonts w:ascii="Sakkal Majalla" w:eastAsia="Times New Roman" w:hAnsi="Sakkal Majalla" w:cs="Sakkal Majalla"/>
          <w:b/>
          <w:bCs/>
          <w:color w:val="auto"/>
          <w:rtl/>
        </w:rPr>
        <w:t>تصنيف الفعاليات</w:t>
      </w:r>
      <w:bookmarkEnd w:id="19"/>
      <w:r w:rsidRPr="007E55CC">
        <w:rPr>
          <w:rFonts w:ascii="Sakkal Majalla" w:eastAsia="Times New Roman" w:hAnsi="Sakkal Majalla" w:cs="Sakkal Majalla"/>
          <w:b/>
          <w:bCs/>
          <w:color w:val="auto"/>
          <w:rtl/>
        </w:rPr>
        <w:t xml:space="preserve"> </w:t>
      </w:r>
    </w:p>
    <w:p w14:paraId="17BF30F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يعد إطار تصنيف الأحداث مفيدًا في تحديد الفجوات الإستراتيجية من خلال تحديد الأحداث المختلفة وتوقيتها وموقعها وموضوعاتها. ولذلك، من المفيد أيضًا تصنيف الأحداث لتقييم الأداء الاقتصادي بناءً على معايير مثل وقت الحدث (إذا كان الصيف). أو حدث شتوي)، وموقعه أو موضوعاته (سواء كان حدثًا صيفيًا أو شتويًا أو </w:t>
      </w:r>
      <w:r w:rsidRPr="007E55CC">
        <w:rPr>
          <w:rFonts w:ascii="Sakkal Majalla" w:hAnsi="Sakkal Majalla" w:cs="Sakkal Majalla"/>
          <w:sz w:val="32"/>
          <w:szCs w:val="32"/>
          <w:rtl/>
        </w:rPr>
        <w:lastRenderedPageBreak/>
        <w:t xml:space="preserve">حدثًا موسيقيًا سلبيًا). تأتي الأحداث في أشكال عديدة، بما في ذلك الأحداث المجتمعية (مثل المهرجانات الشعبية) وتمتد إلى الأحداث الكبرى مثل الألعاب الأولمبية. قد تختلف طبيعة الأحداث أيضًا نظرًا لعدد الأماكن المستخدمة أثناء الحدث، حيث قد تقام الأحداث. متكامل في مكان واحد أو يحتفل به في أماكن عديدة </w:t>
      </w:r>
    </w:p>
    <w:p w14:paraId="1CC75D69"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يمكن تصنيف الأحداث حسب جاذبيتها للسياحة. ورغم أن أغلب الفعاليات لا تستثني السياح، إلا أن هناك عدداً كبيراً منهم لا يفكر في جاذبيتها أو إمكانياتها السياحية. ويوضح جيتز (2008) أن هذا يرجع إلى أهداف محددة للمنظمين أو أنه ببساطة لا توجد علاقة بين أحداث معينة والسياحة.</w:t>
      </w:r>
      <w:r w:rsidRPr="007E55CC">
        <w:rPr>
          <w:rFonts w:ascii="Sakkal Majalla" w:hAnsi="Sakkal Majalla" w:cs="Sakkal Majalla" w:hint="cs"/>
          <w:b/>
          <w:bCs/>
          <w:sz w:val="32"/>
          <w:szCs w:val="32"/>
          <w:rtl/>
        </w:rPr>
        <w:t xml:space="preserve"> (بني حمد،2021)</w:t>
      </w:r>
    </w:p>
    <w:p w14:paraId="27575685"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وفقًا لجاذبية الأحداث للسياحة، يمكن تصنيفها في ثلاث فئات: </w:t>
      </w:r>
    </w:p>
    <w:p w14:paraId="5C9EE9D5"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1. المهرجانات والفعاليات التي يتم تنظيمها بشكل أساسي للسكان المحليين </w:t>
      </w:r>
    </w:p>
    <w:p w14:paraId="577D6F16"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في كثير من الأحيان بمساعدة المتطوعين. على الرغم من أن هذه الأحداث تكون في معظم الحالات صغيرة ولها جاذبية سياحية محدودة أو معدومة، إلا أنها لا تزال تمثل فرصة ثمينة لزوار المنطقة. ومع ذلك، فإن معظم الأحداث المحلية لا تحتاج إلى أن تكون ذات توجه سياحي، وحتى منظموها يشعرون بالتهديد من هذا الأمر ويفخرون بكونهم غير تجاريين. ولم يكن ذلك مفاجئا بالنظر إلى أن لها توجه مجتمعي وثقافي، وأن السياحة الجماعية سيكون لها آثار سلبية محتملة وربما تفسد أصالتها.</w:t>
      </w:r>
    </w:p>
    <w:p w14:paraId="021B8F9D"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2. الأحداث ذات الأهمية الإقليمية والمحلية التي يمكن أن يكون لها قوة جذب سياحي كبير.</w:t>
      </w:r>
    </w:p>
    <w:p w14:paraId="76612DBC"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ونادرا ما تهدف هذه الأحداث إلى أن تصبح أكبر. ومع ذلك، بمساعدة السياح الذين يجذبهم الحدث والاستثمارات المستقبلية، يمكن تطوير إمكاناتها السياحية. عادة ما يكون لأحداث هذه المجموعة فريق محترف.</w:t>
      </w:r>
    </w:p>
    <w:p w14:paraId="09246BE1" w14:textId="77777777" w:rsidR="00BD6787" w:rsidRPr="007E55CC" w:rsidRDefault="00BD6787" w:rsidP="00BD6787">
      <w:pPr>
        <w:spacing w:line="360" w:lineRule="auto"/>
        <w:jc w:val="both"/>
        <w:rPr>
          <w:rFonts w:ascii="Sakkal Majalla" w:hAnsi="Sakkal Majalla" w:cs="Sakkal Majalla"/>
          <w:sz w:val="32"/>
          <w:szCs w:val="32"/>
          <w:rtl/>
        </w:rPr>
      </w:pPr>
    </w:p>
    <w:p w14:paraId="554B5467" w14:textId="77777777" w:rsidR="00BD6787" w:rsidRPr="007E55CC" w:rsidRDefault="00BD6787" w:rsidP="00BD6787">
      <w:pPr>
        <w:spacing w:line="360" w:lineRule="auto"/>
        <w:rPr>
          <w:rFonts w:ascii="Sakkal Majalla" w:hAnsi="Sakkal Majalla" w:cs="Sakkal Majalla"/>
          <w:b/>
          <w:bCs/>
          <w:sz w:val="32"/>
          <w:szCs w:val="32"/>
          <w:rtl/>
        </w:rPr>
      </w:pPr>
      <w:r w:rsidRPr="007E55CC">
        <w:rPr>
          <w:rFonts w:ascii="Sakkal Majalla" w:hAnsi="Sakkal Majalla" w:cs="Sakkal Majalla"/>
          <w:b/>
          <w:bCs/>
          <w:sz w:val="32"/>
          <w:szCs w:val="32"/>
          <w:rtl/>
        </w:rPr>
        <w:lastRenderedPageBreak/>
        <w:t>3. الأحداث ذات الأهمية الوطنية والدولية هي الأكثر جاذبية من الناحية السياحية.</w:t>
      </w:r>
    </w:p>
    <w:p w14:paraId="45F1E010"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تجتذب هذه الأحداث المواطنين والسياح الدوليين ويمكنها تعزيز سمعة وجاذبية وجهة معينة.</w:t>
      </w:r>
    </w:p>
    <w:p w14:paraId="6B2DAE2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تخطيط وتنظيم الفعاليات.</w:t>
      </w:r>
    </w:p>
    <w:p w14:paraId="52804240"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وفقًا لألين (2009)، يعد تخطيط الأحداث وتنسيقها عملية شاملة، حيث أشار إلى أن المتخصصين في إدارة الأحداث يستخدمون عملية متسلسلة لتخطيط وإنتاج الأحداث، حيث يعملون أولاً على تحديد توقعات الضيوف من خلال الاستجابة للمعلومات الأساسية: "من ماذا ومتى وأين ولماذا؟”</w:t>
      </w:r>
    </w:p>
    <w:p w14:paraId="1D7A70C9"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ثانيًا، يقومون بتطوير صورة شاملة للحدث النهائي، مما يسمح لهم بدمج العناصر الضرورية واللوجستيات والعمليات والتطبيق العملي في الخطة. ثم يقومون بتصور التجربة من البداية إلى النهاية، من وجهة نظر الضيوف. وأخيرًا، يقومون بتصميم الحدث من خلال ترتيب العناصر والطبقات بالتفصيل، مما سيوفر صورة لا تُنسى.</w:t>
      </w:r>
    </w:p>
    <w:p w14:paraId="7D459932"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ومن جانبه ذكر سيلفرز (2004) أن المتخصصين في الحدث يقودون ويوجهون عملية التخطيط التي تشمل الجوانب الاحتفالية والطقوسية إلى جانب العوامل الرئيسية التي حددها جولدبلات (2005) والتي تشمل التصميم والتخطيط والإدارة والتنسيق للحدث .</w:t>
      </w:r>
    </w:p>
    <w:p w14:paraId="72130C9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يتم تنفيذ أنشطة التخطيط المعتادة لأي حدث بشكل روتيني لضمان إقامة الحدث. ومن المهم أيضًا مراعاة الجوانب المعلوماتية المتعلقة بالشفافية والتوثيق وضبط الإمكانيات وتبادل المعلومات وتخزينها لضمان الدعم الشامل. جميع الأنشطة والمشاركين في الحدث لاستكمال عملية الإدارة، بالإضافة إلى ضرورة وجود حلول برمجية خاصة بها لمعالجة النصوص وجداول البيانات والمشاريع. لا توفر الاتصالات الإدارية ولا البريد الإلكتروني نهجًا متكاملاً لإدارة الأحداث. التطبيقات، هناك أنظمة تطبيقية تستهدف مجالات خاصة، مثل فن </w:t>
      </w:r>
      <w:r w:rsidRPr="007E55CC">
        <w:rPr>
          <w:rFonts w:ascii="Sakkal Majalla" w:hAnsi="Sakkal Majalla" w:cs="Sakkal Majalla"/>
          <w:sz w:val="32"/>
          <w:szCs w:val="32"/>
          <w:rtl/>
        </w:rPr>
        <w:lastRenderedPageBreak/>
        <w:t>الطهو أو أنظمة التذاكر. ومع ذلك، توفر هذه الميزات أو الأنظمة الخاصة أشياء مثل التقويم، أو حلول جدولة الغرف، أو إمكانات تخزين المعلومات، أو حلول تسجيل الزوار الإضافية</w:t>
      </w:r>
      <w:r w:rsidRPr="007E55CC">
        <w:rPr>
          <w:rFonts w:ascii="Sakkal Majalla" w:hAnsi="Sakkal Majalla" w:cs="Sakkal Majalla" w:hint="cs"/>
          <w:sz w:val="32"/>
          <w:szCs w:val="32"/>
          <w:rtl/>
        </w:rPr>
        <w:t>.(ياسين،2017)</w:t>
      </w:r>
    </w:p>
    <w:p w14:paraId="5FD81A88"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تكمن إمكانات هذه الأنظمة في أنها توفر أكبر قدر ممكن من المعلومات وشفافية التكلفة. إن الزيادة في الكفاءة والفعالية التي يمكن أن تنجم عن استخدام مثل هذه الأداة لتخطيط حدث ما وتنفيذه والتحكم فيه يمكن مقارنتها باستخدام الأنظمة المقابلة في إدارة سلسلة التوريد (لامبرت، 2006)، بالإضافة إلى تحسين التنسيق والتواصل. بين المشاركين في العملية. على سبيل المثال، وكالات الأحداث والخدمات. كما يستفيد الموردون والعملاء، الذين يرعون الحدث على التوالي، من الشفافية المقدمة، حيث يمكن اتخاذ القرارات بشأن التغييرات المحتملة بشكل أسرع وأكثر فعالية من حيث التكلفة ويكون التواصل بينهم وبين الأشخاص أقصر بكثير. بحيث يمكن تبادل المعلومات بشكل أسرع.</w:t>
      </w:r>
    </w:p>
    <w:p w14:paraId="007ECD78"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علاوة على ذلك، أصبحت موضوعات مثل التحكم أو إدارة المخاطر أكثر إثارة للاهتمام بالنسبة لتخطيط الأحداث، حيث ركزت الأساليب الحالية على التقييمات الاقتصادية بمجرد انتهاء الحدث (كلارك، 2004). لذلك، غالبا ما يكون من الضروري تنفيذ تدابير الرقابة. مراحل عملية إدارة الحدث، وذلك لضمان استدامة الفعالية.</w:t>
      </w:r>
    </w:p>
    <w:p w14:paraId="1B9D23F3"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كما نستنتج مما سبق أن أنظمة إدارة الأحداث تفهم هنا على أنها أنظمة معلومات تدعم الإدارة بشكل عام، وتعمل كوسيط بين تسويق الأحداث وإدارة الأحداث، حيث أن أنظمة إدارة الأحداث تعمل على المستويين التجاري والفني، كما هو الحال في كافة نظم المعلومات.</w:t>
      </w:r>
    </w:p>
    <w:p w14:paraId="7678F352" w14:textId="77777777" w:rsidR="00BD6787" w:rsidRPr="007E55CC" w:rsidRDefault="00BD6787" w:rsidP="00BD6787">
      <w:pPr>
        <w:spacing w:line="360" w:lineRule="auto"/>
        <w:rPr>
          <w:rFonts w:ascii="Sakkal Majalla" w:hAnsi="Sakkal Majalla" w:cs="Sakkal Majalla"/>
          <w:sz w:val="32"/>
          <w:szCs w:val="32"/>
          <w:rtl/>
        </w:rPr>
      </w:pPr>
      <w:r w:rsidRPr="007E55CC">
        <w:rPr>
          <w:rFonts w:ascii="Sakkal Majalla" w:hAnsi="Sakkal Majalla" w:cs="Sakkal Majalla"/>
          <w:sz w:val="32"/>
          <w:szCs w:val="32"/>
          <w:rtl/>
        </w:rPr>
        <w:t>كل حدث مختلف له احتياجاته الخاصة. ومع ذلك، فإن معظم الأحداث لها جدول زمني وجداول الإنتاج.</w:t>
      </w:r>
    </w:p>
    <w:p w14:paraId="191B9886"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حيث تعمل المخططات الزمنية كأدوات مهمة في كل خطوة في التخطيط للفعالية </w:t>
      </w:r>
      <w:r w:rsidRPr="007E55CC">
        <w:rPr>
          <w:rFonts w:ascii="Sakkal Majalla" w:hAnsi="Sakkal Majalla" w:cs="Sakkal Majalla"/>
          <w:sz w:val="32"/>
          <w:szCs w:val="32"/>
        </w:rPr>
        <w:t>Kilkenny,2006)</w:t>
      </w:r>
      <w:r w:rsidRPr="007E55CC">
        <w:rPr>
          <w:rFonts w:ascii="Sakkal Majalla" w:hAnsi="Sakkal Majalla" w:cs="Sakkal Majalla"/>
          <w:sz w:val="32"/>
          <w:szCs w:val="32"/>
          <w:rtl/>
        </w:rPr>
        <w:t xml:space="preserve">) </w:t>
      </w:r>
    </w:p>
    <w:p w14:paraId="52B714FC"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lastRenderedPageBreak/>
        <w:t xml:space="preserve">يحدد مديرو الأحداث كل خطوة من خطوات الحدث، بدءًا من الأشهر التي تسبق الحدث الفعلي وحتى تنفيذه وتقييمه. يعمل الجدول الزمني بمثابة مخطط انسيابي لتوضيح ليس فقط سلسلة أحداث الحدث، ولكن أيضًا كيفية تفاعل العناصر المشاركة في الحدث معها (سيلفرز، 2004). وفقًا لـ </w:t>
      </w:r>
      <w:r w:rsidRPr="007E55CC">
        <w:rPr>
          <w:rFonts w:ascii="Sakkal Majalla" w:hAnsi="Sakkal Majalla" w:cs="Sakkal Majalla"/>
          <w:sz w:val="32"/>
          <w:szCs w:val="32"/>
        </w:rPr>
        <w:t>Goldblatt</w:t>
      </w:r>
      <w:r w:rsidRPr="007E55CC">
        <w:rPr>
          <w:rFonts w:ascii="Sakkal Majalla" w:hAnsi="Sakkal Majalla" w:cs="Sakkal Majalla"/>
          <w:sz w:val="32"/>
          <w:szCs w:val="32"/>
          <w:rtl/>
        </w:rPr>
        <w:t xml:space="preserve"> (2005)، يتم تعريف جدول إنتاج الحدث على أنه قائمة مفصلة بالمهام ذات أوقات بداية وانتهاء محددة من الإعداد إلى تحميل الحدث، وبالتالي تشكيل ما وصفه </w:t>
      </w:r>
      <w:r w:rsidRPr="007E55CC">
        <w:rPr>
          <w:rFonts w:ascii="Sakkal Majalla" w:hAnsi="Sakkal Majalla" w:cs="Sakkal Majalla"/>
          <w:sz w:val="32"/>
          <w:szCs w:val="32"/>
        </w:rPr>
        <w:t>Goldblatt</w:t>
      </w:r>
      <w:r w:rsidRPr="007E55CC">
        <w:rPr>
          <w:rFonts w:ascii="Sakkal Majalla" w:hAnsi="Sakkal Majalla" w:cs="Sakkal Majalla"/>
          <w:sz w:val="32"/>
          <w:szCs w:val="32"/>
          <w:rtl/>
        </w:rPr>
        <w:t xml:space="preserve"> بجدول إنتاج بجداول زمنية محددة. (2007، جيتز)</w:t>
      </w:r>
    </w:p>
    <w:p w14:paraId="54ACEC40"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يرجى ملاحظة أنه عند التخطيط لحدث ما، يجب مراعاة القوى البيئية والعوامل الخارجية لأنها عوامل لا يمكن السيطرة عليها. مكان الأحداث في مجتمعات محددة.</w:t>
      </w:r>
    </w:p>
    <w:p w14:paraId="08F031E3"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تتطلب الأحداث التي تستمر لأكثر من يوم واحد وجود مرافق ضيافة للترحيب بالحاضرين. هناك حاجة إلى مرافق مثل الفنادق أو دور الضيافة لاستيعاب هؤلاء الأشخاص الذين سافروا من أماكن بعيدة وقريبة لحضور الحدث. ولهذا السبب يطلب البعض تنظيم الفعاليات والمؤتمرات في الفنادق ذات المرافق الكافية.</w:t>
      </w:r>
    </w:p>
    <w:p w14:paraId="01B694C1"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أهمية قطاع الفعاليات</w:t>
      </w:r>
    </w:p>
    <w:p w14:paraId="547567E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تعتبر الأحداث من المحفزات المهمة للسفر والسياحة، حيث أنها تحتل مكانة بارزة في خطط التطوير والتسويق لمعظم الوجهات السياحية، كما ذكر ذلك جيليتش وجيتينكايا (2013).</w:t>
      </w:r>
    </w:p>
    <w:p w14:paraId="37212208"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تعد الأحداث عوامل جذب قوية، حيث تلعب دورًا مهمًا وتساهم بشكل كبير في صناعات السياحة والسفر والترفيه والضيافة. ويعملون على تحسين صورة المجتمع، بالإضافة إلى عملهم كمولدين للنشاط الاقتصادي (سمول، جيتز، 2007). ترتبط الأنشطة الأساسية في المناسبات عمومًا بتوفير الترفيه الاجتماعي والتجاري. هذا هو أكبر نوع من الأحداث. ويمكن تسمية هذه الأحداث على النحو التالي: الأحداث الكبرى، والأحداث الكبيرة، والأحداث والمناسبات الخاصة. بدءًا من المصطلحات التي تعبر عن شيء كبير ومعمم، يرى </w:t>
      </w:r>
      <w:r w:rsidRPr="007E55CC">
        <w:rPr>
          <w:rFonts w:ascii="Sakkal Majalla" w:hAnsi="Sakkal Majalla" w:cs="Sakkal Majalla"/>
          <w:sz w:val="32"/>
          <w:szCs w:val="32"/>
        </w:rPr>
        <w:t>Getz</w:t>
      </w:r>
      <w:r w:rsidRPr="007E55CC">
        <w:rPr>
          <w:rFonts w:ascii="Sakkal Majalla" w:hAnsi="Sakkal Majalla" w:cs="Sakkal Majalla"/>
          <w:sz w:val="32"/>
          <w:szCs w:val="32"/>
          <w:rtl/>
        </w:rPr>
        <w:t xml:space="preserve"> (2005) أن </w:t>
      </w:r>
      <w:r w:rsidRPr="007E55CC">
        <w:rPr>
          <w:rFonts w:ascii="Sakkal Majalla" w:hAnsi="Sakkal Majalla" w:cs="Sakkal Majalla"/>
          <w:sz w:val="32"/>
          <w:szCs w:val="32"/>
          <w:rtl/>
        </w:rPr>
        <w:lastRenderedPageBreak/>
        <w:t>الفعالية الضخمة لا يتم الحكم عليها من خلال حجم الزوار فقط. أو التكلفة، ولكن أيضًا من خلال حجم الزوار. القدرة على تغطيتها والترويج لها عبر وسائل الإعلام. ويؤكد أن بعض الأحداث قد لا تجتذب أبدًا أعدادًا كبيرة من الناس، لكنها لا تزال تحظى باهتمام كبير من خلال التغطية الإعلامية حيث تعمل على تعظيمها على الرغم من صغر حجمها.</w:t>
      </w:r>
      <w:r w:rsidRPr="007E55CC">
        <w:rPr>
          <w:rFonts w:ascii="Sakkal Majalla" w:hAnsi="Sakkal Majalla" w:cs="Sakkal Majalla" w:hint="cs"/>
          <w:sz w:val="32"/>
          <w:szCs w:val="32"/>
          <w:rtl/>
        </w:rPr>
        <w:t xml:space="preserve"> (ال علي،2022)</w:t>
      </w:r>
    </w:p>
    <w:p w14:paraId="0D234E19" w14:textId="77777777" w:rsidR="00BD6787" w:rsidRPr="007E55CC" w:rsidRDefault="00BD6787" w:rsidP="00BD6787">
      <w:pPr>
        <w:pStyle w:val="Heading1"/>
        <w:spacing w:line="360" w:lineRule="auto"/>
        <w:rPr>
          <w:rFonts w:ascii="Sakkal Majalla" w:eastAsiaTheme="minorHAnsi" w:hAnsi="Sakkal Majalla" w:cs="Sakkal Majalla"/>
          <w:b/>
          <w:bCs/>
          <w:color w:val="auto"/>
          <w:kern w:val="2"/>
          <w:rtl/>
          <w14:ligatures w14:val="standardContextual"/>
        </w:rPr>
      </w:pPr>
      <w:bookmarkStart w:id="20" w:name="_Toc182429697"/>
      <w:r w:rsidRPr="007E55CC">
        <w:rPr>
          <w:rFonts w:ascii="Sakkal Majalla" w:eastAsiaTheme="minorHAnsi" w:hAnsi="Sakkal Majalla" w:cs="Sakkal Majalla"/>
          <w:b/>
          <w:bCs/>
          <w:color w:val="auto"/>
          <w:kern w:val="2"/>
          <w:rtl/>
          <w14:ligatures w14:val="standardContextual"/>
        </w:rPr>
        <w:t>عنصر الأمن في تنظيم الحدث</w:t>
      </w:r>
      <w:bookmarkEnd w:id="20"/>
    </w:p>
    <w:p w14:paraId="1E77C99C"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وبما أن الأحداث تجمع العديد من الأشخاص، فيمكن اعتبارهم هدفا للتهديدات الخارجية المختلفة. على سبيل المثال، تعرض حدث رياضي للتهديد بالإرهاب في دورة الألعاب الأولمبية في ميونيخ عام 1972، ثم في دورة الألعاب الأولمبية في أتلانتا عام 1996، وفي الألعاب الأولمبية عام 1996 في عام 2002. وقبل أن تقام مباراة ريال مدريد - برشلونة من مباراة الذهاب من الدور قبل النهائي للدوري الإسباني، وماراثون بوسطن 2013، من جهة أخرى، هناك أحداث تم تأجيلها أو تأجيلها. وحتى إلغاؤها بسبب التهديدات الإرهابية أو انعدام الأمن مثال على ذلك: - في 17 نوفمبر 2015، تم إخلاء قاعة الحفلات الموسيقية في هانوفر بعد إلغاء مباراة ودية بسبب تهديد بوجود قنبلة.</w:t>
      </w:r>
    </w:p>
    <w:p w14:paraId="747E25C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 نستنتج أنه من الممكن أن يكون هناك إلغاءات أو تدخلات لأسباب مختلفة، لذلك يجب التخطيط لجميع المخاطر المحتملة لأن التهديدات قد تكون نادرة أو خارجة عن السيطرة بغض النظر عن حجمها أو العكس، لذلك الأمن والإدارة إدارة المخاطر جزء من التخطيط للحدث.</w:t>
      </w:r>
    </w:p>
    <w:p w14:paraId="267D629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وبحسب وات، 1998، يمكن تعريف المخاطر الأمنية للحدث على أنها أي فعل أو شخص قد يعطل إدارة الحدث وتنظيمه، وتمثل هذه المخاطر مخاطر الحماية الذاتية والأمن، أو احتمال الضرر. تتضمن إدارة مخاطر الحوادث عمليات مثل تحليل الأنظمة، والسيطرة على الحشود، وتقييمات القيادة والسيطرة، وتبسيط </w:t>
      </w:r>
      <w:r w:rsidRPr="007E55CC">
        <w:rPr>
          <w:rFonts w:ascii="Sakkal Majalla" w:hAnsi="Sakkal Majalla" w:cs="Sakkal Majalla"/>
          <w:sz w:val="32"/>
          <w:szCs w:val="32"/>
          <w:rtl/>
        </w:rPr>
        <w:lastRenderedPageBreak/>
        <w:t>التدريب على إدارة الحوادث لجميع الموظفين المعنيين، والإخلاء في حالات الطوارئ، وتقييم المخاطر قبل وأثناء وبعد الحدث، وتطوير الإجراءات الأمنية، واتخاذ التدابير والوصول. السيطرة عليها، بالإضافة إلى إجراء الأبحاث على الأماكن التي يشملها الحدث.</w:t>
      </w:r>
    </w:p>
    <w:p w14:paraId="333D414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وفيما يتعلق بنظرية التخطيط الأمني </w:t>
      </w:r>
      <w:r w:rsidRPr="007E55CC">
        <w:rPr>
          <w:rFonts w:ascii="Arial" w:hAnsi="Arial" w:cs="Arial" w:hint="cs"/>
          <w:sz w:val="32"/>
          <w:szCs w:val="32"/>
          <w:rtl/>
        </w:rPr>
        <w:t>​​</w:t>
      </w:r>
      <w:r w:rsidRPr="007E55CC">
        <w:rPr>
          <w:rFonts w:ascii="Sakkal Majalla" w:hAnsi="Sakkal Majalla" w:cs="Sakkal Majalla"/>
          <w:sz w:val="32"/>
          <w:szCs w:val="32"/>
          <w:rtl/>
        </w:rPr>
        <w:t>لحدث ما أوضح وات (1998) أنه وفقا لفكرة الحدث المقترحة يتم دراسة جدوى وتقييم البيئة الداخلية والخارجية. ثم يقومون بعد ذلك بمعالجة الأهداف والغايات التي حددها العميل وخطة شركته، ثم وضع ميزانية التسويق وفقًا لمتطلبات التنفيذ وتقييم مدى توفر الموارد وتصميم خطة التنفيذ وتحديد عدد الموظفين اللازمين للمشروع.</w:t>
      </w:r>
      <w:r w:rsidRPr="007E55CC">
        <w:rPr>
          <w:rFonts w:ascii="Sakkal Majalla" w:hAnsi="Sakkal Majalla" w:cs="Sakkal Majalla" w:hint="cs"/>
          <w:sz w:val="32"/>
          <w:szCs w:val="32"/>
          <w:rtl/>
        </w:rPr>
        <w:t xml:space="preserve"> (الشبييلي،2023)</w:t>
      </w:r>
    </w:p>
    <w:p w14:paraId="4FFF3B7B"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bookmarkStart w:id="21" w:name="_Toc182429698"/>
      <w:r w:rsidRPr="007E55CC">
        <w:rPr>
          <w:rFonts w:ascii="Sakkal Majalla" w:eastAsia="Times New Roman" w:hAnsi="Sakkal Majalla" w:cs="Sakkal Majalla"/>
          <w:b/>
          <w:bCs/>
          <w:color w:val="auto"/>
          <w:rtl/>
        </w:rPr>
        <w:t>الفعاليات السياحية في المملكة العربية السعودية:</w:t>
      </w:r>
      <w:bookmarkEnd w:id="21"/>
    </w:p>
    <w:p w14:paraId="0D99B7FA"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تضم المملكة العربية السعودية العديد من الفعاليات والمهرجانات بمختلف أنواعها، وعادة ما تكون خلال العطلات الرسمية والعطلات الرسمية. بعضها في الشتاء، لكن معظمها يتركز في الصيف، إذ وصل عددها إلى أكثر من 45 مهرجاناً صيفياً موزعاً. في جميع مناطق المملكة وزارة السياحة (2015م). وفي صيف عام 2014م، قدرت أن المهرجانات الصيفية ستدر عوائد اقتصادية تتجاوز 10 مليارات ريال. وزارة السياحة (2015م)، حيث تعمل على استقطاب أكثر من 10 ملايين زائر، كما توفر أكثر من 5000 فرصة عمل مؤقتة. الفرص للمواطنين. وزارة السياحة، (2015م)، حيث ترعى وزارة السياحة المهرجانات والفعاليات الإعلامية والتسويقية.</w:t>
      </w:r>
    </w:p>
    <w:p w14:paraId="5D33A093"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أصبحت الفعاليات والمهرجانات علامة بارزة في السياحة السعودية، حيث تقام هذه المهرجانات سنويا وحققت تجارب ناجحة، مثل ما حدث في مهرجان الجنادرية الذي يعتبر مناسبة وطنية عامة، وتتنوع فيه الفعاليات والأنشطة من حفل الافتتاح والتراث الشعبي وسباقات الهجن والعديد من الأنشطة الثقافية والتراثية، وهناك مشاركات عديدة من جميع مناطق المملكة ودول مجلس التعاون الخليجي، وزارة السياحة، (2017م)، بالإضافة </w:t>
      </w:r>
      <w:r w:rsidRPr="007E55CC">
        <w:rPr>
          <w:rFonts w:ascii="Sakkal Majalla" w:hAnsi="Sakkal Majalla" w:cs="Sakkal Majalla"/>
          <w:sz w:val="32"/>
          <w:szCs w:val="32"/>
          <w:rtl/>
        </w:rPr>
        <w:lastRenderedPageBreak/>
        <w:t xml:space="preserve">إلى سلسلة من. مهرجانات مثل سوق عكاظ، مهرجان الورد بالطائف، مهرجان التراث الصحراوي بحائل، مهرجان العسل بالباحة، مهرجان الشتاء بجازان ومهرجان حريد بجزر الفرسان، مهرجان بريدة للرطب، مهرجان بريدة للرطب ومهرجان بريدة للرطب. مهرجان سوق الحجر التراثي في </w:t>
      </w:r>
      <w:r w:rsidRPr="007E55CC">
        <w:rPr>
          <w:rFonts w:ascii="Arial" w:hAnsi="Arial" w:cs="Arial" w:hint="cs"/>
          <w:sz w:val="32"/>
          <w:szCs w:val="32"/>
          <w:rtl/>
        </w:rPr>
        <w:t>​​</w:t>
      </w:r>
      <w:r w:rsidRPr="007E55CC">
        <w:rPr>
          <w:rFonts w:ascii="Sakkal Majalla" w:hAnsi="Sakkal Majalla" w:cs="Sakkal Majalla"/>
          <w:sz w:val="32"/>
          <w:szCs w:val="32"/>
          <w:rtl/>
        </w:rPr>
        <w:t>الأحساء، ومهرجان شجرة الزيتون في الجوف وغيرها من المهرجانات التي تركز على المنتجات المحلية والمعالم التراثية للمناطق، حيث ترغب كل منطقة في إبراز الجانب الأكثر جاذبية في بيئتها الخاصة.</w:t>
      </w:r>
    </w:p>
    <w:tbl>
      <w:tblPr>
        <w:tblStyle w:val="TableGrid"/>
        <w:tblpPr w:leftFromText="180" w:rightFromText="180" w:vertAnchor="text" w:horzAnchor="margin" w:tblpXSpec="center" w:tblpY="148"/>
        <w:bidiVisual/>
        <w:tblW w:w="9799" w:type="dxa"/>
        <w:tblLook w:val="04A0" w:firstRow="1" w:lastRow="0" w:firstColumn="1" w:lastColumn="0" w:noHBand="0" w:noVBand="1"/>
      </w:tblPr>
      <w:tblGrid>
        <w:gridCol w:w="1874"/>
        <w:gridCol w:w="2440"/>
        <w:gridCol w:w="2933"/>
        <w:gridCol w:w="2552"/>
      </w:tblGrid>
      <w:tr w:rsidR="00BD6787" w:rsidRPr="007E55CC" w14:paraId="680D5542" w14:textId="77777777" w:rsidTr="00FD1D9A">
        <w:tc>
          <w:tcPr>
            <w:tcW w:w="1874" w:type="dxa"/>
            <w:shd w:val="clear" w:color="auto" w:fill="D9E2F3" w:themeFill="accent1" w:themeFillTint="33"/>
          </w:tcPr>
          <w:p w14:paraId="20A40E6E" w14:textId="77777777" w:rsidR="00BD6787" w:rsidRPr="007E55CC" w:rsidRDefault="00BD6787" w:rsidP="00FD1D9A">
            <w:pPr>
              <w:spacing w:line="360" w:lineRule="auto"/>
              <w:jc w:val="center"/>
              <w:rPr>
                <w:rFonts w:ascii="Sakkal Majalla" w:hAnsi="Sakkal Majalla" w:cs="Sakkal Majalla"/>
                <w:b/>
                <w:bCs/>
                <w:sz w:val="32"/>
                <w:szCs w:val="32"/>
                <w:rtl/>
              </w:rPr>
            </w:pPr>
            <w:r w:rsidRPr="007E55CC">
              <w:rPr>
                <w:rFonts w:ascii="Sakkal Majalla" w:hAnsi="Sakkal Majalla" w:cs="Sakkal Majalla"/>
                <w:b/>
                <w:bCs/>
                <w:sz w:val="32"/>
                <w:szCs w:val="32"/>
                <w:rtl/>
              </w:rPr>
              <w:t>المنطقة</w:t>
            </w:r>
          </w:p>
        </w:tc>
        <w:tc>
          <w:tcPr>
            <w:tcW w:w="2440" w:type="dxa"/>
            <w:shd w:val="clear" w:color="auto" w:fill="D9E2F3" w:themeFill="accent1" w:themeFillTint="33"/>
          </w:tcPr>
          <w:p w14:paraId="50CA626F" w14:textId="77777777" w:rsidR="00BD6787" w:rsidRPr="007E55CC" w:rsidRDefault="00BD6787" w:rsidP="00FD1D9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الفعاليات عام 2017</w:t>
            </w:r>
          </w:p>
        </w:tc>
        <w:tc>
          <w:tcPr>
            <w:tcW w:w="2933" w:type="dxa"/>
            <w:shd w:val="clear" w:color="auto" w:fill="D9E2F3" w:themeFill="accent1" w:themeFillTint="33"/>
          </w:tcPr>
          <w:p w14:paraId="7F2F194F" w14:textId="77777777" w:rsidR="00BD6787" w:rsidRPr="007E55CC" w:rsidRDefault="00BD6787" w:rsidP="00FD1D9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الفعاليات عام 2018</w:t>
            </w:r>
          </w:p>
        </w:tc>
        <w:tc>
          <w:tcPr>
            <w:tcW w:w="2552" w:type="dxa"/>
            <w:shd w:val="clear" w:color="auto" w:fill="D9E2F3" w:themeFill="accent1" w:themeFillTint="33"/>
          </w:tcPr>
          <w:p w14:paraId="4CEAD57F" w14:textId="77777777" w:rsidR="00BD6787" w:rsidRPr="007E55CC" w:rsidRDefault="00BD6787" w:rsidP="00FD1D9A">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الفعاليات عام 2019</w:t>
            </w:r>
          </w:p>
        </w:tc>
      </w:tr>
      <w:tr w:rsidR="00BD6787" w:rsidRPr="007E55CC" w14:paraId="7036539E" w14:textId="77777777" w:rsidTr="00FD1D9A">
        <w:tc>
          <w:tcPr>
            <w:tcW w:w="1874" w:type="dxa"/>
          </w:tcPr>
          <w:p w14:paraId="628CA2EF"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الرياض</w:t>
            </w:r>
          </w:p>
        </w:tc>
        <w:tc>
          <w:tcPr>
            <w:tcW w:w="2440" w:type="dxa"/>
          </w:tcPr>
          <w:p w14:paraId="4853A27C"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733</w:t>
            </w:r>
          </w:p>
        </w:tc>
        <w:tc>
          <w:tcPr>
            <w:tcW w:w="2933" w:type="dxa"/>
          </w:tcPr>
          <w:p w14:paraId="4B8D4BF5"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124</w:t>
            </w:r>
          </w:p>
        </w:tc>
        <w:tc>
          <w:tcPr>
            <w:tcW w:w="2552" w:type="dxa"/>
          </w:tcPr>
          <w:p w14:paraId="06A7D8D7"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310</w:t>
            </w:r>
          </w:p>
        </w:tc>
      </w:tr>
      <w:tr w:rsidR="00BD6787" w:rsidRPr="007E55CC" w14:paraId="699AA0F7" w14:textId="77777777" w:rsidTr="00FD1D9A">
        <w:tc>
          <w:tcPr>
            <w:tcW w:w="1874" w:type="dxa"/>
          </w:tcPr>
          <w:p w14:paraId="6F32D858"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مكة المكرمة</w:t>
            </w:r>
          </w:p>
        </w:tc>
        <w:tc>
          <w:tcPr>
            <w:tcW w:w="2440" w:type="dxa"/>
          </w:tcPr>
          <w:p w14:paraId="0CA2A33B"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704</w:t>
            </w:r>
          </w:p>
        </w:tc>
        <w:tc>
          <w:tcPr>
            <w:tcW w:w="2933" w:type="dxa"/>
          </w:tcPr>
          <w:p w14:paraId="565CBA44"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174</w:t>
            </w:r>
          </w:p>
        </w:tc>
        <w:tc>
          <w:tcPr>
            <w:tcW w:w="2552" w:type="dxa"/>
          </w:tcPr>
          <w:p w14:paraId="3E62A682"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180</w:t>
            </w:r>
          </w:p>
        </w:tc>
      </w:tr>
      <w:tr w:rsidR="00BD6787" w:rsidRPr="007E55CC" w14:paraId="5AEA8040" w14:textId="77777777" w:rsidTr="00FD1D9A">
        <w:tc>
          <w:tcPr>
            <w:tcW w:w="1874" w:type="dxa"/>
          </w:tcPr>
          <w:p w14:paraId="6C1E1877"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المدينة المنورة</w:t>
            </w:r>
          </w:p>
        </w:tc>
        <w:tc>
          <w:tcPr>
            <w:tcW w:w="2440" w:type="dxa"/>
          </w:tcPr>
          <w:p w14:paraId="599D8D48"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123</w:t>
            </w:r>
          </w:p>
        </w:tc>
        <w:tc>
          <w:tcPr>
            <w:tcW w:w="2933" w:type="dxa"/>
          </w:tcPr>
          <w:p w14:paraId="0C41ED55"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29</w:t>
            </w:r>
          </w:p>
        </w:tc>
        <w:tc>
          <w:tcPr>
            <w:tcW w:w="2552" w:type="dxa"/>
          </w:tcPr>
          <w:p w14:paraId="583A981D"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21</w:t>
            </w:r>
          </w:p>
        </w:tc>
      </w:tr>
      <w:tr w:rsidR="00BD6787" w:rsidRPr="007E55CC" w14:paraId="5EA9AA73" w14:textId="77777777" w:rsidTr="00FD1D9A">
        <w:tc>
          <w:tcPr>
            <w:tcW w:w="1874" w:type="dxa"/>
          </w:tcPr>
          <w:p w14:paraId="714710C8"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القصيم</w:t>
            </w:r>
          </w:p>
        </w:tc>
        <w:tc>
          <w:tcPr>
            <w:tcW w:w="2440" w:type="dxa"/>
          </w:tcPr>
          <w:p w14:paraId="4E5BBA52"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24</w:t>
            </w:r>
          </w:p>
        </w:tc>
        <w:tc>
          <w:tcPr>
            <w:tcW w:w="2933" w:type="dxa"/>
          </w:tcPr>
          <w:p w14:paraId="3007CAC2"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10</w:t>
            </w:r>
          </w:p>
        </w:tc>
        <w:tc>
          <w:tcPr>
            <w:tcW w:w="2552" w:type="dxa"/>
          </w:tcPr>
          <w:p w14:paraId="35FA4EB1"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11</w:t>
            </w:r>
          </w:p>
        </w:tc>
      </w:tr>
      <w:tr w:rsidR="00BD6787" w:rsidRPr="007E55CC" w14:paraId="74633EED" w14:textId="77777777" w:rsidTr="00FD1D9A">
        <w:tc>
          <w:tcPr>
            <w:tcW w:w="1874" w:type="dxa"/>
          </w:tcPr>
          <w:p w14:paraId="2DFCE8ED"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المنطقة الشرقية</w:t>
            </w:r>
          </w:p>
        </w:tc>
        <w:tc>
          <w:tcPr>
            <w:tcW w:w="2440" w:type="dxa"/>
          </w:tcPr>
          <w:p w14:paraId="5A809C32"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310</w:t>
            </w:r>
          </w:p>
        </w:tc>
        <w:tc>
          <w:tcPr>
            <w:tcW w:w="2933" w:type="dxa"/>
          </w:tcPr>
          <w:p w14:paraId="12F50AAD"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140</w:t>
            </w:r>
          </w:p>
        </w:tc>
        <w:tc>
          <w:tcPr>
            <w:tcW w:w="2552" w:type="dxa"/>
          </w:tcPr>
          <w:p w14:paraId="5DA74086"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119</w:t>
            </w:r>
          </w:p>
        </w:tc>
      </w:tr>
      <w:tr w:rsidR="00BD6787" w:rsidRPr="007E55CC" w14:paraId="49853EEC" w14:textId="77777777" w:rsidTr="00FD1D9A">
        <w:tc>
          <w:tcPr>
            <w:tcW w:w="1874" w:type="dxa"/>
          </w:tcPr>
          <w:p w14:paraId="1E71F9AB"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عسير</w:t>
            </w:r>
          </w:p>
        </w:tc>
        <w:tc>
          <w:tcPr>
            <w:tcW w:w="2440" w:type="dxa"/>
          </w:tcPr>
          <w:p w14:paraId="1583DA6F"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50</w:t>
            </w:r>
          </w:p>
        </w:tc>
        <w:tc>
          <w:tcPr>
            <w:tcW w:w="2933" w:type="dxa"/>
          </w:tcPr>
          <w:p w14:paraId="7E5F8879"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15</w:t>
            </w:r>
          </w:p>
        </w:tc>
        <w:tc>
          <w:tcPr>
            <w:tcW w:w="2552" w:type="dxa"/>
          </w:tcPr>
          <w:p w14:paraId="320373FB"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13</w:t>
            </w:r>
          </w:p>
        </w:tc>
      </w:tr>
      <w:tr w:rsidR="00BD6787" w:rsidRPr="007E55CC" w14:paraId="5A21EB83" w14:textId="77777777" w:rsidTr="00FD1D9A">
        <w:tc>
          <w:tcPr>
            <w:tcW w:w="1874" w:type="dxa"/>
          </w:tcPr>
          <w:p w14:paraId="17CBBC4D"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تبوك</w:t>
            </w:r>
          </w:p>
        </w:tc>
        <w:tc>
          <w:tcPr>
            <w:tcW w:w="2440" w:type="dxa"/>
          </w:tcPr>
          <w:p w14:paraId="7E03A445"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30</w:t>
            </w:r>
          </w:p>
        </w:tc>
        <w:tc>
          <w:tcPr>
            <w:tcW w:w="2933" w:type="dxa"/>
          </w:tcPr>
          <w:p w14:paraId="6CC1E426"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9</w:t>
            </w:r>
          </w:p>
        </w:tc>
        <w:tc>
          <w:tcPr>
            <w:tcW w:w="2552" w:type="dxa"/>
          </w:tcPr>
          <w:p w14:paraId="655A7406"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4</w:t>
            </w:r>
          </w:p>
        </w:tc>
      </w:tr>
      <w:tr w:rsidR="00BD6787" w:rsidRPr="007E55CC" w14:paraId="3A87DC47" w14:textId="77777777" w:rsidTr="00FD1D9A">
        <w:tc>
          <w:tcPr>
            <w:tcW w:w="1874" w:type="dxa"/>
          </w:tcPr>
          <w:p w14:paraId="6254D88E"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حائل</w:t>
            </w:r>
          </w:p>
        </w:tc>
        <w:tc>
          <w:tcPr>
            <w:tcW w:w="2440" w:type="dxa"/>
          </w:tcPr>
          <w:p w14:paraId="6C04A2DD"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19</w:t>
            </w:r>
          </w:p>
        </w:tc>
        <w:tc>
          <w:tcPr>
            <w:tcW w:w="2933" w:type="dxa"/>
          </w:tcPr>
          <w:p w14:paraId="08E8EBFA"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13</w:t>
            </w:r>
          </w:p>
        </w:tc>
        <w:tc>
          <w:tcPr>
            <w:tcW w:w="2552" w:type="dxa"/>
          </w:tcPr>
          <w:p w14:paraId="6AB19AAD"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13</w:t>
            </w:r>
          </w:p>
        </w:tc>
      </w:tr>
      <w:tr w:rsidR="00BD6787" w:rsidRPr="007E55CC" w14:paraId="46015480" w14:textId="77777777" w:rsidTr="00FD1D9A">
        <w:tc>
          <w:tcPr>
            <w:tcW w:w="1874" w:type="dxa"/>
          </w:tcPr>
          <w:p w14:paraId="091A6C2F"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الحدود الشمالية</w:t>
            </w:r>
          </w:p>
        </w:tc>
        <w:tc>
          <w:tcPr>
            <w:tcW w:w="2440" w:type="dxa"/>
          </w:tcPr>
          <w:p w14:paraId="55B4F920"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4</w:t>
            </w:r>
          </w:p>
        </w:tc>
        <w:tc>
          <w:tcPr>
            <w:tcW w:w="2933" w:type="dxa"/>
          </w:tcPr>
          <w:p w14:paraId="1AC6275B"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5</w:t>
            </w:r>
          </w:p>
        </w:tc>
        <w:tc>
          <w:tcPr>
            <w:tcW w:w="2552" w:type="dxa"/>
          </w:tcPr>
          <w:p w14:paraId="3EE082A9"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3</w:t>
            </w:r>
          </w:p>
        </w:tc>
      </w:tr>
      <w:tr w:rsidR="00BD6787" w:rsidRPr="007E55CC" w14:paraId="67634104" w14:textId="77777777" w:rsidTr="00FD1D9A">
        <w:tc>
          <w:tcPr>
            <w:tcW w:w="1874" w:type="dxa"/>
          </w:tcPr>
          <w:p w14:paraId="3C139ACD"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جازان</w:t>
            </w:r>
          </w:p>
        </w:tc>
        <w:tc>
          <w:tcPr>
            <w:tcW w:w="2440" w:type="dxa"/>
          </w:tcPr>
          <w:p w14:paraId="57267E51"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25</w:t>
            </w:r>
          </w:p>
        </w:tc>
        <w:tc>
          <w:tcPr>
            <w:tcW w:w="2933" w:type="dxa"/>
          </w:tcPr>
          <w:p w14:paraId="7AC8CD14"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13</w:t>
            </w:r>
          </w:p>
        </w:tc>
        <w:tc>
          <w:tcPr>
            <w:tcW w:w="2552" w:type="dxa"/>
          </w:tcPr>
          <w:p w14:paraId="04706870"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6</w:t>
            </w:r>
          </w:p>
        </w:tc>
      </w:tr>
      <w:tr w:rsidR="00BD6787" w:rsidRPr="007E55CC" w14:paraId="1815EDD2" w14:textId="77777777" w:rsidTr="00FD1D9A">
        <w:tc>
          <w:tcPr>
            <w:tcW w:w="1874" w:type="dxa"/>
          </w:tcPr>
          <w:p w14:paraId="65C2165C"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نجران</w:t>
            </w:r>
          </w:p>
        </w:tc>
        <w:tc>
          <w:tcPr>
            <w:tcW w:w="2440" w:type="dxa"/>
          </w:tcPr>
          <w:p w14:paraId="61E0B471"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4</w:t>
            </w:r>
          </w:p>
        </w:tc>
        <w:tc>
          <w:tcPr>
            <w:tcW w:w="2933" w:type="dxa"/>
          </w:tcPr>
          <w:p w14:paraId="047737E9"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5</w:t>
            </w:r>
          </w:p>
        </w:tc>
        <w:tc>
          <w:tcPr>
            <w:tcW w:w="2552" w:type="dxa"/>
          </w:tcPr>
          <w:p w14:paraId="6CA8857D"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2</w:t>
            </w:r>
          </w:p>
        </w:tc>
      </w:tr>
      <w:tr w:rsidR="00BD6787" w:rsidRPr="007E55CC" w14:paraId="0E9463C1" w14:textId="77777777" w:rsidTr="00FD1D9A">
        <w:tc>
          <w:tcPr>
            <w:tcW w:w="1874" w:type="dxa"/>
          </w:tcPr>
          <w:p w14:paraId="1C5149DD"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الباحة</w:t>
            </w:r>
          </w:p>
        </w:tc>
        <w:tc>
          <w:tcPr>
            <w:tcW w:w="2440" w:type="dxa"/>
          </w:tcPr>
          <w:p w14:paraId="758B5C14"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11</w:t>
            </w:r>
          </w:p>
        </w:tc>
        <w:tc>
          <w:tcPr>
            <w:tcW w:w="2933" w:type="dxa"/>
          </w:tcPr>
          <w:p w14:paraId="7E585F53"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3</w:t>
            </w:r>
          </w:p>
        </w:tc>
        <w:tc>
          <w:tcPr>
            <w:tcW w:w="2552" w:type="dxa"/>
          </w:tcPr>
          <w:p w14:paraId="1F4E014B" w14:textId="77777777" w:rsidR="00BD6787" w:rsidRPr="007E55CC" w:rsidRDefault="00BD6787" w:rsidP="00FD1D9A">
            <w:pPr>
              <w:jc w:val="center"/>
              <w:rPr>
                <w:rFonts w:ascii="Sakkal Majalla" w:hAnsi="Sakkal Majalla" w:cs="Sakkal Majalla"/>
                <w:sz w:val="32"/>
                <w:szCs w:val="32"/>
                <w:rtl/>
              </w:rPr>
            </w:pPr>
            <w:r w:rsidRPr="007E55CC">
              <w:rPr>
                <w:rFonts w:ascii="Sakkal Majalla" w:hAnsi="Sakkal Majalla" w:cs="Sakkal Majalla"/>
                <w:sz w:val="32"/>
                <w:szCs w:val="32"/>
                <w:rtl/>
              </w:rPr>
              <w:t>5</w:t>
            </w:r>
          </w:p>
        </w:tc>
      </w:tr>
      <w:tr w:rsidR="00BD6787" w:rsidRPr="007E55CC" w14:paraId="263105A9" w14:textId="77777777" w:rsidTr="00FD1D9A">
        <w:tc>
          <w:tcPr>
            <w:tcW w:w="1874" w:type="dxa"/>
          </w:tcPr>
          <w:p w14:paraId="6DC39DDB"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lastRenderedPageBreak/>
              <w:t>الجوف</w:t>
            </w:r>
          </w:p>
        </w:tc>
        <w:tc>
          <w:tcPr>
            <w:tcW w:w="2440" w:type="dxa"/>
          </w:tcPr>
          <w:p w14:paraId="048BC3FD"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8</w:t>
            </w:r>
          </w:p>
        </w:tc>
        <w:tc>
          <w:tcPr>
            <w:tcW w:w="2933" w:type="dxa"/>
          </w:tcPr>
          <w:p w14:paraId="00EA63E8"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7</w:t>
            </w:r>
          </w:p>
        </w:tc>
        <w:tc>
          <w:tcPr>
            <w:tcW w:w="2552" w:type="dxa"/>
          </w:tcPr>
          <w:p w14:paraId="3B076817"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3</w:t>
            </w:r>
          </w:p>
        </w:tc>
      </w:tr>
      <w:tr w:rsidR="00BD6787" w:rsidRPr="007E55CC" w14:paraId="483E62E6" w14:textId="77777777" w:rsidTr="00FD1D9A">
        <w:tc>
          <w:tcPr>
            <w:tcW w:w="1874" w:type="dxa"/>
          </w:tcPr>
          <w:p w14:paraId="41B2F864"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المجموع</w:t>
            </w:r>
          </w:p>
        </w:tc>
        <w:tc>
          <w:tcPr>
            <w:tcW w:w="2440" w:type="dxa"/>
          </w:tcPr>
          <w:p w14:paraId="09EFDF8F"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2045</w:t>
            </w:r>
          </w:p>
        </w:tc>
        <w:tc>
          <w:tcPr>
            <w:tcW w:w="2933" w:type="dxa"/>
          </w:tcPr>
          <w:p w14:paraId="52603283"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547</w:t>
            </w:r>
          </w:p>
        </w:tc>
        <w:tc>
          <w:tcPr>
            <w:tcW w:w="2552" w:type="dxa"/>
          </w:tcPr>
          <w:p w14:paraId="4F7EA2F5" w14:textId="77777777" w:rsidR="00BD6787" w:rsidRPr="007E55CC" w:rsidRDefault="00BD6787" w:rsidP="00FD1D9A">
            <w:pPr>
              <w:spacing w:line="360" w:lineRule="auto"/>
              <w:jc w:val="center"/>
              <w:rPr>
                <w:rFonts w:ascii="Sakkal Majalla" w:hAnsi="Sakkal Majalla" w:cs="Sakkal Majalla"/>
                <w:sz w:val="32"/>
                <w:szCs w:val="32"/>
                <w:rtl/>
              </w:rPr>
            </w:pPr>
            <w:r w:rsidRPr="007E55CC">
              <w:rPr>
                <w:rFonts w:ascii="Sakkal Majalla" w:hAnsi="Sakkal Majalla" w:cs="Sakkal Majalla"/>
                <w:sz w:val="32"/>
                <w:szCs w:val="32"/>
                <w:rtl/>
              </w:rPr>
              <w:t>690</w:t>
            </w:r>
          </w:p>
        </w:tc>
      </w:tr>
      <w:tr w:rsidR="00BD6787" w:rsidRPr="007E55CC" w14:paraId="1213CAE5" w14:textId="77777777" w:rsidTr="00FD1D9A">
        <w:tc>
          <w:tcPr>
            <w:tcW w:w="1874" w:type="dxa"/>
            <w:shd w:val="clear" w:color="auto" w:fill="D9E2F3" w:themeFill="accent1" w:themeFillTint="33"/>
          </w:tcPr>
          <w:p w14:paraId="1C64FFDA" w14:textId="77777777" w:rsidR="00BD6787" w:rsidRPr="007E55CC" w:rsidRDefault="00BD6787" w:rsidP="00FD1D9A">
            <w:pPr>
              <w:spacing w:line="360" w:lineRule="auto"/>
              <w:jc w:val="center"/>
              <w:rPr>
                <w:rFonts w:ascii="Sakkal Majalla" w:hAnsi="Sakkal Majalla" w:cs="Sakkal Majalla"/>
                <w:b/>
                <w:bCs/>
                <w:sz w:val="32"/>
                <w:szCs w:val="32"/>
                <w:rtl/>
              </w:rPr>
            </w:pPr>
            <w:r w:rsidRPr="007E55CC">
              <w:rPr>
                <w:rFonts w:ascii="Sakkal Majalla" w:hAnsi="Sakkal Majalla" w:cs="Sakkal Majalla"/>
                <w:b/>
                <w:bCs/>
                <w:sz w:val="32"/>
                <w:szCs w:val="32"/>
                <w:rtl/>
              </w:rPr>
              <w:t>أجمالي الحضور</w:t>
            </w:r>
          </w:p>
        </w:tc>
        <w:tc>
          <w:tcPr>
            <w:tcW w:w="2440" w:type="dxa"/>
            <w:shd w:val="clear" w:color="auto" w:fill="D9E2F3" w:themeFill="accent1" w:themeFillTint="33"/>
          </w:tcPr>
          <w:p w14:paraId="69B8100E" w14:textId="77777777" w:rsidR="00BD6787" w:rsidRPr="007E55CC" w:rsidRDefault="00BD6787" w:rsidP="00FD1D9A">
            <w:pPr>
              <w:spacing w:line="360" w:lineRule="auto"/>
              <w:jc w:val="center"/>
              <w:rPr>
                <w:rFonts w:ascii="Sakkal Majalla" w:hAnsi="Sakkal Majalla" w:cs="Sakkal Majalla"/>
                <w:b/>
                <w:bCs/>
                <w:sz w:val="32"/>
                <w:szCs w:val="32"/>
                <w:rtl/>
              </w:rPr>
            </w:pPr>
            <w:r w:rsidRPr="007E55CC">
              <w:rPr>
                <w:rFonts w:ascii="Sakkal Majalla" w:hAnsi="Sakkal Majalla" w:cs="Sakkal Majalla"/>
                <w:b/>
                <w:bCs/>
                <w:sz w:val="32"/>
                <w:szCs w:val="32"/>
                <w:rtl/>
              </w:rPr>
              <w:t>5915128</w:t>
            </w:r>
          </w:p>
        </w:tc>
        <w:tc>
          <w:tcPr>
            <w:tcW w:w="2933" w:type="dxa"/>
            <w:shd w:val="clear" w:color="auto" w:fill="D9E2F3" w:themeFill="accent1" w:themeFillTint="33"/>
          </w:tcPr>
          <w:p w14:paraId="554CDC53" w14:textId="77777777" w:rsidR="00BD6787" w:rsidRPr="007E55CC" w:rsidRDefault="00BD6787" w:rsidP="00FD1D9A">
            <w:pPr>
              <w:spacing w:line="360" w:lineRule="auto"/>
              <w:jc w:val="center"/>
              <w:rPr>
                <w:rFonts w:ascii="Sakkal Majalla" w:hAnsi="Sakkal Majalla" w:cs="Sakkal Majalla"/>
                <w:b/>
                <w:bCs/>
                <w:sz w:val="32"/>
                <w:szCs w:val="32"/>
                <w:rtl/>
              </w:rPr>
            </w:pPr>
            <w:r w:rsidRPr="007E55CC">
              <w:rPr>
                <w:rFonts w:ascii="Sakkal Majalla" w:hAnsi="Sakkal Majalla" w:cs="Sakkal Majalla"/>
                <w:b/>
                <w:bCs/>
                <w:sz w:val="32"/>
                <w:szCs w:val="32"/>
                <w:rtl/>
              </w:rPr>
              <w:t>14965330</w:t>
            </w:r>
          </w:p>
        </w:tc>
        <w:tc>
          <w:tcPr>
            <w:tcW w:w="2552" w:type="dxa"/>
            <w:shd w:val="clear" w:color="auto" w:fill="D9E2F3" w:themeFill="accent1" w:themeFillTint="33"/>
          </w:tcPr>
          <w:p w14:paraId="00AD43EF" w14:textId="77777777" w:rsidR="00BD6787" w:rsidRPr="007E55CC" w:rsidRDefault="00BD6787" w:rsidP="00FD1D9A">
            <w:pPr>
              <w:spacing w:line="360" w:lineRule="auto"/>
              <w:jc w:val="center"/>
              <w:rPr>
                <w:rFonts w:ascii="Sakkal Majalla" w:hAnsi="Sakkal Majalla" w:cs="Sakkal Majalla"/>
                <w:b/>
                <w:bCs/>
                <w:sz w:val="32"/>
                <w:szCs w:val="32"/>
                <w:rtl/>
              </w:rPr>
            </w:pPr>
            <w:r w:rsidRPr="007E55CC">
              <w:rPr>
                <w:rFonts w:ascii="Sakkal Majalla" w:hAnsi="Sakkal Majalla" w:cs="Sakkal Majalla"/>
                <w:b/>
                <w:bCs/>
                <w:sz w:val="32"/>
                <w:szCs w:val="32"/>
                <w:rtl/>
              </w:rPr>
              <w:t>28611637</w:t>
            </w:r>
          </w:p>
        </w:tc>
      </w:tr>
    </w:tbl>
    <w:p w14:paraId="1C5B66F8"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ويلخص جدول (1) أهم فعاليات ومهرجانات المملكة (وزارة السياحة، </w:t>
      </w:r>
      <w:r w:rsidRPr="007E55CC">
        <w:rPr>
          <w:rFonts w:ascii="Sakkal Majalla" w:hAnsi="Sakkal Majalla" w:cs="Sakkal Majalla"/>
          <w:sz w:val="32"/>
          <w:szCs w:val="32"/>
          <w:rtl/>
          <w:lang w:bidi="fa-IR"/>
        </w:rPr>
        <w:t>۲۰۱۷</w:t>
      </w:r>
      <w:r w:rsidRPr="007E55CC">
        <w:rPr>
          <w:rFonts w:ascii="Sakkal Majalla" w:hAnsi="Sakkal Majalla" w:cs="Sakkal Majalla"/>
          <w:sz w:val="32"/>
          <w:szCs w:val="32"/>
          <w:rtl/>
        </w:rPr>
        <w:t>م).</w:t>
      </w:r>
    </w:p>
    <w:p w14:paraId="798A0AC6"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b/>
          <w:bCs/>
          <w:sz w:val="32"/>
          <w:szCs w:val="32"/>
          <w:rtl/>
        </w:rPr>
        <w:t>المصدر:</w:t>
      </w:r>
      <w:r w:rsidRPr="007E55CC">
        <w:rPr>
          <w:rFonts w:ascii="Sakkal Majalla" w:hAnsi="Sakkal Majalla" w:cs="Sakkal Majalla"/>
          <w:sz w:val="32"/>
          <w:szCs w:val="32"/>
          <w:rtl/>
        </w:rPr>
        <w:t xml:space="preserve"> الهيئة العامة للإحصاء عام 2017،2018،2019</w:t>
      </w:r>
    </w:p>
    <w:p w14:paraId="3FCC4BD9"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وبعد إنشاء الهيئة العامة للترفيه (2016م)، قام المشرفون عليها بتنظيم مختلف أنواع المهرجانات والفعاليات الترفيهية بأعداد كبيرة. ويرجع ذلك إلى تعطش المجتمع السعودي لمثل هذه النوعية من الفعاليات، بالإضافة إلى قلة الخبرة في تنظيم المهرجانات و. فعاليات ترفيهية مبنية على تجارب سابقة، حيث تعتبر الهيئة العامة للترفيه الركيزة الأولى لانفتاح المملكة على السياحة الترفيهية، حيث تم تنظيم مختلف أنواع المهرجانات والفعاليات الترفيهية، بعضها محلي وعالمي في جميع مناطق المملكة. والتي أنتجت أنواعًا وكميات كبيرة من المهرجانات والفعاليات الترفيهية، حيث وصل عددها إلى حوالي 2045 بين المهرجانات والفعاليات الترفيهية. وفي الأعوام التي تلت عام 2017م، تمكن صناع القرار من منظمين ومخططين، وبالرجوع إلى التجارب السابقة لعام 2017م، من وضع استراتيجيات جديدة، تتمثل في إلغاء بعض أنواع المهرجانات والفعاليات مثل موسيقى الوسائط المتعددة، والأنشطة الرقمية، والأنشطة التعليمية، والبازارات والأنشطة المتنوعة، وتقليل عدد بعضها في بعض مناطق المملكة، والتي ربما لم تكن تحظى بشعبية في العام السابق. (الصالح، 2022)</w:t>
      </w:r>
    </w:p>
    <w:p w14:paraId="1B869415" w14:textId="77777777" w:rsidR="00BD6787" w:rsidRPr="007E55CC" w:rsidRDefault="00BD6787" w:rsidP="00BD6787">
      <w:pPr>
        <w:spacing w:line="360" w:lineRule="auto"/>
        <w:jc w:val="center"/>
        <w:rPr>
          <w:rFonts w:ascii="Sakkal Majalla" w:hAnsi="Sakkal Majalla" w:cs="Sakkal Majalla"/>
          <w:sz w:val="32"/>
          <w:szCs w:val="32"/>
        </w:rPr>
      </w:pPr>
      <w:r w:rsidRPr="007E55CC">
        <w:rPr>
          <w:rFonts w:ascii="Sakkal Majalla" w:hAnsi="Sakkal Majalla" w:cs="Sakkal Majalla"/>
          <w:noProof/>
          <w:sz w:val="32"/>
          <w:szCs w:val="32"/>
        </w:rPr>
        <w:lastRenderedPageBreak/>
        <w:drawing>
          <wp:anchor distT="0" distB="0" distL="114300" distR="114300" simplePos="0" relativeHeight="251682816" behindDoc="0" locked="0" layoutInCell="1" allowOverlap="1" wp14:anchorId="54766168" wp14:editId="5C83A341">
            <wp:simplePos x="0" y="0"/>
            <wp:positionH relativeFrom="column">
              <wp:posOffset>952500</wp:posOffset>
            </wp:positionH>
            <wp:positionV relativeFrom="paragraph">
              <wp:posOffset>56515</wp:posOffset>
            </wp:positionV>
            <wp:extent cx="3784600" cy="2682948"/>
            <wp:effectExtent l="0" t="0" r="6350" b="3175"/>
            <wp:wrapTopAndBottom/>
            <wp:docPr id="30376932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769329" name="صورة 303769329"/>
                    <pic:cNvPicPr/>
                  </pic:nvPicPr>
                  <pic:blipFill>
                    <a:blip r:embed="rId9">
                      <a:extLst>
                        <a:ext uri="{28A0092B-C50C-407E-A947-70E740481C1C}">
                          <a14:useLocalDpi xmlns:a14="http://schemas.microsoft.com/office/drawing/2010/main" val="0"/>
                        </a:ext>
                      </a:extLst>
                    </a:blip>
                    <a:stretch>
                      <a:fillRect/>
                    </a:stretch>
                  </pic:blipFill>
                  <pic:spPr>
                    <a:xfrm>
                      <a:off x="0" y="0"/>
                      <a:ext cx="3784600" cy="2682948"/>
                    </a:xfrm>
                    <a:prstGeom prst="rect">
                      <a:avLst/>
                    </a:prstGeom>
                  </pic:spPr>
                </pic:pic>
              </a:graphicData>
            </a:graphic>
          </wp:anchor>
        </w:drawing>
      </w:r>
      <w:r w:rsidRPr="007E55CC">
        <w:rPr>
          <w:rFonts w:ascii="Sakkal Majalla" w:hAnsi="Sakkal Majalla" w:cs="Sakkal Majalla"/>
          <w:b/>
          <w:bCs/>
          <w:sz w:val="32"/>
          <w:szCs w:val="32"/>
          <w:rtl/>
        </w:rPr>
        <w:t>شكل رقم (1)</w:t>
      </w:r>
      <w:r w:rsidRPr="007E55CC">
        <w:rPr>
          <w:rFonts w:ascii="Sakkal Majalla" w:hAnsi="Sakkal Majalla" w:cs="Sakkal Majalla"/>
          <w:sz w:val="32"/>
          <w:szCs w:val="32"/>
          <w:rtl/>
        </w:rPr>
        <w:t xml:space="preserve"> المصدر: الصالح (2022)</w:t>
      </w:r>
    </w:p>
    <w:p w14:paraId="14EBB1B6"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bookmarkStart w:id="22" w:name="_Toc182429699"/>
      <w:r w:rsidRPr="007E55CC">
        <w:rPr>
          <w:rFonts w:ascii="Sakkal Majalla" w:eastAsia="Times New Roman" w:hAnsi="Sakkal Majalla" w:cs="Sakkal Majalla"/>
          <w:b/>
          <w:bCs/>
          <w:color w:val="auto"/>
          <w:rtl/>
        </w:rPr>
        <w:t>نماذج من أهم الفعاليات</w:t>
      </w:r>
      <w:bookmarkEnd w:id="22"/>
    </w:p>
    <w:p w14:paraId="310D62EB"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تزخر المملكة العربية السعودية بفعاليات ومهرجانات وأنشطة لها أصول متعددة، منها المهرجانات التراثية والثقافية والترفيهية، مما يجعلها وجهة مبهرة للسياح والزوار، تجذب العالم إلى الجانب الآخر من الجمال وتحافظ على تقاليدهم وتقاليدهم. التراث بأجمل الطرق التي أسعدت قلوب الكبار والصغار. (روح المملكة العربية السعودية، 2024)</w:t>
      </w:r>
    </w:p>
    <w:p w14:paraId="69989601"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تقام الاحتفالات والمهرجانات في مختلف أنحاء المملكة، ويتميز بعضها عن البعض الآخر بمهرجانات خاصة بتلك المدينة بالذات، مثل مهرجان المانجو في جازان، بينما تتوحد المملكة في احتفالاتها الوطنية، مثل المهرجان سعودي. اليوم الوطني. وتتضمن هذه المهرجانات أنشطة وفعاليات أصبحت مصدر جذب للسياح من مختلف أنحاء العالم. وفي هذا المقال نقدم مجموعة من أبرز المهرجانات والفعاليات السعودية.</w:t>
      </w:r>
    </w:p>
    <w:p w14:paraId="1DBF8CE4"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Pr>
      </w:pPr>
      <w:bookmarkStart w:id="23" w:name="_Toc182429700"/>
      <w:r w:rsidRPr="007E55CC">
        <w:rPr>
          <w:rFonts w:ascii="Sakkal Majalla" w:eastAsia="Times New Roman" w:hAnsi="Sakkal Majalla" w:cs="Sakkal Majalla"/>
          <w:b/>
          <w:bCs/>
          <w:color w:val="auto"/>
          <w:rtl/>
        </w:rPr>
        <w:t>أبرز الفعاليات الترفيهية في المملكة</w:t>
      </w:r>
      <w:bookmarkEnd w:id="23"/>
    </w:p>
    <w:p w14:paraId="588CC937" w14:textId="77777777" w:rsidR="00BD6787" w:rsidRPr="007E55CC" w:rsidRDefault="00BD6787" w:rsidP="00BD6787">
      <w:p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فيما يلي مجموعة من أبرز الفعاليات والأنشطة والمواسم الترفيهية على مستوى المملكة العربية السعودية</w:t>
      </w:r>
      <w:r w:rsidRPr="007E55CC">
        <w:rPr>
          <w:rFonts w:ascii="Sakkal Majalla" w:hAnsi="Sakkal Majalla" w:cs="Sakkal Majalla"/>
          <w:sz w:val="32"/>
          <w:szCs w:val="32"/>
        </w:rPr>
        <w:t>:</w:t>
      </w:r>
    </w:p>
    <w:p w14:paraId="2C101A46" w14:textId="77777777" w:rsidR="00BD6787" w:rsidRPr="007E55CC" w:rsidRDefault="00BD6787" w:rsidP="00BD6787">
      <w:pPr>
        <w:spacing w:line="360" w:lineRule="auto"/>
        <w:rPr>
          <w:rFonts w:ascii="Sakkal Majalla" w:hAnsi="Sakkal Majalla" w:cs="Sakkal Majalla"/>
          <w:b/>
          <w:bCs/>
          <w:sz w:val="32"/>
          <w:szCs w:val="32"/>
          <w:rtl/>
        </w:rPr>
      </w:pPr>
      <w:r w:rsidRPr="007E55CC">
        <w:rPr>
          <w:rFonts w:ascii="Sakkal Majalla" w:hAnsi="Sakkal Majalla" w:cs="Sakkal Majalla"/>
          <w:b/>
          <w:bCs/>
          <w:sz w:val="32"/>
          <w:szCs w:val="32"/>
          <w:rtl/>
        </w:rPr>
        <w:lastRenderedPageBreak/>
        <w:t>اليوم الوطني السعودي</w:t>
      </w:r>
    </w:p>
    <w:p w14:paraId="00CCBA5D"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وأبرز وأهم الأعياد هو اليوم الذي يجمع جميع مواطني المملكة تحت علم واحد، ويرسم البسمة على وجوههم، ويغرس في نفوسهم سعادة لا تضاهى. في الثالث والعشرين من سبتمبر، تحتفل المملكة العربية السعودية باليوم الوطني السعودي. اليوم، وهو اليوم الذي وحد فيه الملك عبد العزيز بن عبد الرحمن بن فيصل آل سعود... المملكة العربية السعودية.</w:t>
      </w:r>
    </w:p>
    <w:p w14:paraId="49162779" w14:textId="77777777" w:rsidR="00BD6787" w:rsidRPr="007E55CC" w:rsidRDefault="00BD6787" w:rsidP="00BD6787">
      <w:pPr>
        <w:spacing w:line="360" w:lineRule="auto"/>
        <w:rPr>
          <w:rFonts w:ascii="Sakkal Majalla" w:hAnsi="Sakkal Majalla" w:cs="Sakkal Majalla"/>
          <w:b/>
          <w:bCs/>
          <w:sz w:val="32"/>
          <w:szCs w:val="32"/>
          <w:rtl/>
        </w:rPr>
      </w:pPr>
      <w:r w:rsidRPr="007E55CC">
        <w:rPr>
          <w:rFonts w:ascii="Sakkal Majalla" w:hAnsi="Sakkal Majalla" w:cs="Sakkal Majalla"/>
          <w:b/>
          <w:bCs/>
          <w:sz w:val="32"/>
          <w:szCs w:val="32"/>
          <w:rtl/>
        </w:rPr>
        <w:t>مهرجان البحر الأحمر السينمائي الدولي</w:t>
      </w:r>
    </w:p>
    <w:p w14:paraId="71F534CE"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وفي وسط عروس البحر الأحمر أقيم أول مهرجان سينمائي دولي في السعودية، حيث يعد منصة لدعم صناعة المحتوى السينمائي في المملكة العربية السعودية، كونه يعتبر مختبرا لصقل المواهب الناشئة. وإبراز أعمالهم محلياً ودولياً، حيث يعتبر مهرجان البحر الأحمر السينمائي الدولي مهرجاناً سنوياً يقام في الفترة من الثاني عشر إلى الحادي عشر من شهر مارس.</w:t>
      </w:r>
    </w:p>
    <w:p w14:paraId="66F7C50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ويتضمن برنامج المهرجان مجموعة واسعة من الفعاليات المتعلقة بصناعة السينما، تتمثل في عرض 16 فيلماً في المسابقة الرئيسية ومسابقة الأفلام القصيرة، و7 أفلام محلية في قسم السينما السعودية الجديدة، ويستضيف أكثر من 1200 مشاهد تشكيل مستقبل قطاع السينما في المملكة والاستمتاع بأحداث استثنائية.</w:t>
      </w:r>
    </w:p>
    <w:p w14:paraId="4A4FC4F6" w14:textId="77777777" w:rsidR="00BD6787" w:rsidRPr="007E55CC" w:rsidRDefault="00BD6787" w:rsidP="00BD6787">
      <w:pPr>
        <w:spacing w:line="360" w:lineRule="auto"/>
        <w:rPr>
          <w:rFonts w:ascii="Sakkal Majalla" w:hAnsi="Sakkal Majalla" w:cs="Sakkal Majalla"/>
          <w:b/>
          <w:bCs/>
          <w:sz w:val="32"/>
          <w:szCs w:val="32"/>
          <w:rtl/>
        </w:rPr>
      </w:pPr>
      <w:r w:rsidRPr="007E55CC">
        <w:rPr>
          <w:rFonts w:ascii="Sakkal Majalla" w:hAnsi="Sakkal Majalla" w:cs="Sakkal Majalla"/>
          <w:b/>
          <w:bCs/>
          <w:sz w:val="32"/>
          <w:szCs w:val="32"/>
          <w:rtl/>
        </w:rPr>
        <w:t>موسم الرياض</w:t>
      </w:r>
    </w:p>
    <w:p w14:paraId="7143FC83"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في قلب المملكة العربية السعودية، العاصمة الرياض، تقام أشهر أعياد المملكة ومواسمها. مدينة الرياض مليئة بالأنشطة والفعاليات الثقافية فهي القلب النابض للمملكة. ويمتد الموسم لمدة خمسة أشهر، ابتداءً من 11 أكتوبر، ويتضمن قدراً كبيراً من وسائل الترفيه والفعاليات التي جعلت... العاصمة عامل جذب للسياح من جميع أنحاء العالم.</w:t>
      </w:r>
    </w:p>
    <w:p w14:paraId="583B240D"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lastRenderedPageBreak/>
        <w:t>الموسم مليء بالفعاليات والأنشطة الفريدة والمرافق الترفيهية وتناول الطعام، وفيما يلي نقدم مجموعة من أبرزها:</w:t>
      </w:r>
    </w:p>
    <w:p w14:paraId="6FE2E74D"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أنشطة الرسوم المتحركة: سينما لونا. - موسم الرياض بوليفارد. - النافورة الراقصة. - التعرض رأسا على عقب.</w:t>
      </w:r>
    </w:p>
    <w:p w14:paraId="6ED07A58"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حلوة لذيذة. - رياض وينتر وندرلاند.</w:t>
      </w:r>
    </w:p>
    <w:p w14:paraId="4EF26818"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الأحداث: ليالي درعا. - ليالي عدن. - الليالي المحروسة.</w:t>
      </w:r>
    </w:p>
    <w:p w14:paraId="449050BD" w14:textId="77777777" w:rsidR="00BD6787" w:rsidRPr="007E55CC" w:rsidRDefault="00BD6787" w:rsidP="00BD6787">
      <w:pPr>
        <w:spacing w:line="360" w:lineRule="auto"/>
        <w:rPr>
          <w:rFonts w:ascii="Sakkal Majalla" w:hAnsi="Sakkal Majalla" w:cs="Sakkal Majalla"/>
          <w:b/>
          <w:bCs/>
          <w:sz w:val="32"/>
          <w:szCs w:val="32"/>
          <w:rtl/>
        </w:rPr>
      </w:pPr>
      <w:r w:rsidRPr="007E55CC">
        <w:rPr>
          <w:rFonts w:ascii="Sakkal Majalla" w:hAnsi="Sakkal Majalla" w:cs="Sakkal Majalla"/>
          <w:b/>
          <w:bCs/>
          <w:sz w:val="32"/>
          <w:szCs w:val="32"/>
          <w:rtl/>
        </w:rPr>
        <w:t>أنشطة موسم العلا</w:t>
      </w:r>
    </w:p>
    <w:p w14:paraId="6F762B57"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في الفترة من 19 ديسمبر إلى 7 مارس، في المنطقة الجبلية شمال غرب المملكة بمدينة العلا، يقام موسم العلا ومهرجان شتاء طنطورة، الذي يضم أجمل الأنشطة والفعاليات المثيرة لمساعديه. والتي تتميز بتنوعها. وفيما يلي مجموعة من أبرز الأحداث التي تقام في هذا المهرجان.</w:t>
      </w:r>
    </w:p>
    <w:p w14:paraId="236989CA" w14:textId="77777777" w:rsidR="00BD6787" w:rsidRPr="007E55CC" w:rsidRDefault="00BD6787" w:rsidP="00BD6787">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أبرز فعاليات موسم العلا وشتاء طنطورة</w:t>
      </w:r>
      <w:r w:rsidRPr="007E55CC">
        <w:rPr>
          <w:rFonts w:ascii="Sakkal Majalla" w:hAnsi="Sakkal Majalla" w:cs="Sakkal Majalla"/>
          <w:b/>
          <w:bCs/>
          <w:sz w:val="32"/>
          <w:szCs w:val="32"/>
        </w:rPr>
        <w:t>:</w:t>
      </w:r>
    </w:p>
    <w:p w14:paraId="22D7D47D" w14:textId="77777777" w:rsidR="00BD6787" w:rsidRPr="007E55CC" w:rsidRDefault="00BD6787" w:rsidP="00BD6787">
      <w:pPr>
        <w:pStyle w:val="ListParagraph"/>
        <w:numPr>
          <w:ilvl w:val="0"/>
          <w:numId w:val="13"/>
        </w:numPr>
        <w:spacing w:line="360" w:lineRule="auto"/>
        <w:jc w:val="both"/>
        <w:rPr>
          <w:rFonts w:ascii="Sakkal Majalla" w:hAnsi="Sakkal Majalla" w:cs="Sakkal Majalla"/>
          <w:sz w:val="32"/>
          <w:szCs w:val="32"/>
        </w:rPr>
      </w:pPr>
      <w:r w:rsidRPr="007E55CC">
        <w:rPr>
          <w:rFonts w:ascii="Sakkal Majalla" w:hAnsi="Sakkal Majalla" w:cs="Sakkal Majalla"/>
          <w:b/>
          <w:bCs/>
          <w:sz w:val="32"/>
          <w:szCs w:val="32"/>
          <w:rtl/>
        </w:rPr>
        <w:t>المناطيد الهوائية،</w:t>
      </w:r>
      <w:r w:rsidRPr="007E55CC">
        <w:rPr>
          <w:rFonts w:ascii="Sakkal Majalla" w:hAnsi="Sakkal Majalla" w:cs="Sakkal Majalla"/>
          <w:sz w:val="32"/>
          <w:szCs w:val="32"/>
          <w:rtl/>
        </w:rPr>
        <w:t xml:space="preserve"> إحدى أبرز وأجمل الفعاليات الفريدة في المهرجان حيث تمكنك هذه الرحلة من زيارة المواقع الأثرية في المملكة غنى عن تجربة ركوب المنطاد الفريدة من نوعها</w:t>
      </w:r>
    </w:p>
    <w:p w14:paraId="4CFF8B89" w14:textId="77777777" w:rsidR="00BD6787" w:rsidRPr="007E55CC" w:rsidRDefault="00BD6787" w:rsidP="00BD6787">
      <w:pPr>
        <w:pStyle w:val="ListParagraph"/>
        <w:numPr>
          <w:ilvl w:val="0"/>
          <w:numId w:val="13"/>
        </w:numPr>
        <w:spacing w:line="360" w:lineRule="auto"/>
        <w:jc w:val="both"/>
        <w:rPr>
          <w:rFonts w:ascii="Sakkal Majalla" w:hAnsi="Sakkal Majalla" w:cs="Sakkal Majalla"/>
          <w:sz w:val="32"/>
          <w:szCs w:val="32"/>
        </w:rPr>
      </w:pPr>
      <w:r w:rsidRPr="007E55CC">
        <w:rPr>
          <w:rFonts w:ascii="Sakkal Majalla" w:hAnsi="Sakkal Majalla" w:cs="Sakkal Majalla"/>
          <w:b/>
          <w:bCs/>
          <w:sz w:val="32"/>
          <w:szCs w:val="32"/>
          <w:rtl/>
        </w:rPr>
        <w:t>الفعاليات الأصيلة</w:t>
      </w:r>
      <w:r w:rsidRPr="007E55CC">
        <w:rPr>
          <w:rFonts w:ascii="Sakkal Majalla" w:hAnsi="Sakkal Majalla" w:cs="Sakkal Majalla"/>
          <w:sz w:val="32"/>
          <w:szCs w:val="32"/>
          <w:rtl/>
        </w:rPr>
        <w:t>، حيث يتمكن الزوار من تجربة الأسواق المحلية واستكشاف المصنوعات اليدوية وأشهى الأطعمة المحلية</w:t>
      </w:r>
      <w:r w:rsidRPr="007E55CC">
        <w:rPr>
          <w:rFonts w:ascii="Sakkal Majalla" w:hAnsi="Sakkal Majalla" w:cs="Sakkal Majalla"/>
          <w:sz w:val="32"/>
          <w:szCs w:val="32"/>
        </w:rPr>
        <w:t>.</w:t>
      </w:r>
    </w:p>
    <w:p w14:paraId="0298F598" w14:textId="77777777" w:rsidR="00BD6787" w:rsidRPr="007E55CC" w:rsidRDefault="00BD6787" w:rsidP="00BD6787">
      <w:pPr>
        <w:pStyle w:val="ListParagraph"/>
        <w:numPr>
          <w:ilvl w:val="0"/>
          <w:numId w:val="13"/>
        </w:numPr>
        <w:spacing w:line="360" w:lineRule="auto"/>
        <w:jc w:val="both"/>
        <w:rPr>
          <w:rFonts w:ascii="Sakkal Majalla" w:hAnsi="Sakkal Majalla" w:cs="Sakkal Majalla"/>
          <w:sz w:val="32"/>
          <w:szCs w:val="32"/>
        </w:rPr>
      </w:pPr>
      <w:r w:rsidRPr="007E55CC">
        <w:rPr>
          <w:rFonts w:ascii="Sakkal Majalla" w:hAnsi="Sakkal Majalla" w:cs="Sakkal Majalla"/>
          <w:b/>
          <w:bCs/>
          <w:sz w:val="32"/>
          <w:szCs w:val="32"/>
          <w:rtl/>
        </w:rPr>
        <w:t>فن الطهي،</w:t>
      </w:r>
      <w:r w:rsidRPr="007E55CC">
        <w:rPr>
          <w:rFonts w:ascii="Sakkal Majalla" w:hAnsi="Sakkal Majalla" w:cs="Sakkal Majalla"/>
          <w:sz w:val="32"/>
          <w:szCs w:val="32"/>
          <w:rtl/>
        </w:rPr>
        <w:t xml:space="preserve"> حيث يستمتع الزائرون بتجربة إحدى أفضل وأشهر المطاعم في لندن وباريس</w:t>
      </w:r>
      <w:r w:rsidRPr="007E55CC">
        <w:rPr>
          <w:rFonts w:ascii="Sakkal Majalla" w:hAnsi="Sakkal Majalla" w:cs="Sakkal Majalla"/>
          <w:sz w:val="32"/>
          <w:szCs w:val="32"/>
        </w:rPr>
        <w:t>.</w:t>
      </w:r>
    </w:p>
    <w:p w14:paraId="41126E22" w14:textId="77777777" w:rsidR="00BD6787" w:rsidRPr="007E55CC" w:rsidRDefault="00BD6787" w:rsidP="00BD6787">
      <w:pPr>
        <w:pStyle w:val="ListParagraph"/>
        <w:numPr>
          <w:ilvl w:val="0"/>
          <w:numId w:val="13"/>
        </w:numPr>
        <w:spacing w:line="360" w:lineRule="auto"/>
        <w:jc w:val="both"/>
        <w:rPr>
          <w:rFonts w:ascii="Sakkal Majalla" w:hAnsi="Sakkal Majalla" w:cs="Sakkal Majalla"/>
          <w:sz w:val="32"/>
          <w:szCs w:val="32"/>
        </w:rPr>
      </w:pPr>
      <w:r w:rsidRPr="007E55CC">
        <w:rPr>
          <w:rFonts w:ascii="Sakkal Majalla" w:hAnsi="Sakkal Majalla" w:cs="Sakkal Majalla"/>
          <w:b/>
          <w:bCs/>
          <w:sz w:val="32"/>
          <w:szCs w:val="32"/>
          <w:rtl/>
        </w:rPr>
        <w:t>الفعاليات الثقافية،</w:t>
      </w:r>
      <w:r w:rsidRPr="007E55CC">
        <w:rPr>
          <w:rFonts w:ascii="Sakkal Majalla" w:hAnsi="Sakkal Majalla" w:cs="Sakkal Majalla"/>
          <w:sz w:val="32"/>
          <w:szCs w:val="32"/>
          <w:rtl/>
        </w:rPr>
        <w:t xml:space="preserve"> يتمتع الزوار بمشاهدة معالم الثقافة والتاريخ واستكشاف الآثار التي تعود إلى قرون من الزمان</w:t>
      </w:r>
    </w:p>
    <w:p w14:paraId="7B17E4BE" w14:textId="77777777" w:rsidR="00BD6787" w:rsidRPr="007E55CC" w:rsidRDefault="00BD6787" w:rsidP="00BD6787">
      <w:pPr>
        <w:pStyle w:val="ListParagraph"/>
        <w:numPr>
          <w:ilvl w:val="0"/>
          <w:numId w:val="13"/>
        </w:numPr>
        <w:spacing w:line="360" w:lineRule="auto"/>
        <w:jc w:val="both"/>
        <w:rPr>
          <w:rFonts w:ascii="Sakkal Majalla" w:hAnsi="Sakkal Majalla" w:cs="Sakkal Majalla"/>
          <w:sz w:val="32"/>
          <w:szCs w:val="32"/>
        </w:rPr>
      </w:pPr>
      <w:r w:rsidRPr="007E55CC">
        <w:rPr>
          <w:rFonts w:ascii="Sakkal Majalla" w:hAnsi="Sakkal Majalla" w:cs="Sakkal Majalla"/>
          <w:b/>
          <w:bCs/>
          <w:sz w:val="32"/>
          <w:szCs w:val="32"/>
          <w:rtl/>
        </w:rPr>
        <w:lastRenderedPageBreak/>
        <w:t>المغامرات</w:t>
      </w:r>
      <w:r w:rsidRPr="007E55CC">
        <w:rPr>
          <w:rFonts w:ascii="Sakkal Majalla" w:hAnsi="Sakkal Majalla" w:cs="Sakkal Majalla"/>
          <w:sz w:val="32"/>
          <w:szCs w:val="32"/>
          <w:rtl/>
        </w:rPr>
        <w:t>، حيث يستمتع المشاركون بأجمل المغامرات على المسارات ذات المناظر الطبيعية الخلابة في مدينة العلا</w:t>
      </w:r>
      <w:r w:rsidRPr="007E55CC">
        <w:rPr>
          <w:rFonts w:ascii="Sakkal Majalla" w:hAnsi="Sakkal Majalla" w:cs="Sakkal Majalla"/>
          <w:sz w:val="32"/>
          <w:szCs w:val="32"/>
        </w:rPr>
        <w:t>.</w:t>
      </w:r>
    </w:p>
    <w:p w14:paraId="5EAF4E6C" w14:textId="77777777" w:rsidR="00BD6787" w:rsidRPr="007E55CC" w:rsidRDefault="00BD6787" w:rsidP="00BD6787">
      <w:p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 xml:space="preserve">كما يعتبر موسم العلا مثالياً لعشاق الموسيقى حيث تقام أروع الفعاليات الموسيقية والغنائية لأبرز الفنانين العالمين، في سلسلة من الحفلات الموسيقية، إضافة إلى عرض أبرز الإنجازات الهندسية التي تعكس الجمال الطبيعي للعلا </w:t>
      </w:r>
      <w:hyperlink r:id="rId10" w:tgtFrame="_blank" w:history="1">
        <w:r w:rsidRPr="007E55CC">
          <w:rPr>
            <w:rFonts w:ascii="Sakkal Majalla" w:hAnsi="Sakkal Majalla" w:cs="Sakkal Majalla"/>
            <w:sz w:val="32"/>
            <w:szCs w:val="32"/>
            <w:rtl/>
          </w:rPr>
          <w:t>مسرح المرايا</w:t>
        </w:r>
      </w:hyperlink>
      <w:r w:rsidRPr="007E55CC">
        <w:rPr>
          <w:rFonts w:ascii="Sakkal Majalla" w:hAnsi="Sakkal Majalla" w:cs="Sakkal Majalla"/>
          <w:sz w:val="32"/>
          <w:szCs w:val="32"/>
        </w:rPr>
        <w:t xml:space="preserve"> </w:t>
      </w:r>
      <w:r w:rsidRPr="007E55CC">
        <w:rPr>
          <w:rFonts w:ascii="Sakkal Majalla" w:hAnsi="Sakkal Majalla" w:cs="Sakkal Majalla"/>
          <w:sz w:val="32"/>
          <w:szCs w:val="32"/>
          <w:rtl/>
        </w:rPr>
        <w:t xml:space="preserve">الذي أدخل مدينة العلا موسوعة غينيس للأرقام القياسية، والعديد العديد من </w:t>
      </w:r>
      <w:hyperlink r:id="rId11" w:tgtFrame="_blank" w:history="1">
        <w:r w:rsidRPr="007E55CC">
          <w:rPr>
            <w:rFonts w:ascii="Sakkal Majalla" w:hAnsi="Sakkal Majalla" w:cs="Sakkal Majalla"/>
            <w:sz w:val="32"/>
            <w:szCs w:val="32"/>
            <w:rtl/>
          </w:rPr>
          <w:t>الفعاليات والأنشطة</w:t>
        </w:r>
      </w:hyperlink>
      <w:r w:rsidRPr="007E55CC">
        <w:rPr>
          <w:rFonts w:ascii="Sakkal Majalla" w:hAnsi="Sakkal Majalla" w:cs="Sakkal Majalla"/>
          <w:sz w:val="32"/>
          <w:szCs w:val="32"/>
        </w:rPr>
        <w:t>.</w:t>
      </w:r>
    </w:p>
    <w:p w14:paraId="066079C0" w14:textId="77777777" w:rsidR="00BD6787" w:rsidRPr="007E55CC" w:rsidRDefault="00BD6787" w:rsidP="00BD6787">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فعاليات ليالي الرياض</w:t>
      </w:r>
    </w:p>
    <w:p w14:paraId="3E2B7F89"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ويقام حدث آخر في العاصمة الرياض، مما يجعل المدينة مكانا جاذبا لمختلف شرائح المجتمع والسياح، ويرسم الفرحة على وجوه الكبار والصغار. أنشطة ليالي الرياض مناسبة لجميع الأعمار، وفقًا لتوجهات الجميع، بما في ذلك توجهاتك الخاصة. العروض المثيرة وأفضل الألعاب المبتكرة والمسارح التفاعلية.</w:t>
      </w:r>
    </w:p>
    <w:p w14:paraId="25C87ADF"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في الفترة من 29 يناير إلى 20 مارس في سفن مونز الواقعة بمنطقة الدائري الشمالي بالعاصمة الرياض، تبدع الهيئة العامة للترفيه بالأنشطة التي تقدمها في مهرجان ليالي الرياض وفق أفضل المعايير العالمية، مما يقوي المجتمع. الروابط بين أفراد المجتمع وإتاحة الترفيه لجميع شرائح المجتمع السعودي.</w:t>
      </w:r>
    </w:p>
    <w:p w14:paraId="171E7729" w14:textId="77777777" w:rsidR="00BD6787" w:rsidRPr="007E55CC" w:rsidRDefault="00BD6787" w:rsidP="00BD6787">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مشروع القدية</w:t>
      </w:r>
    </w:p>
    <w:p w14:paraId="06CE1193"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وعلى عكس المهرجانات والفعاليات الموسمية التي ذكرناها في أوقات معينة من العام، تعتبر القدية الوجهة المثالية للفعاليات على مدار العام، حيث تقع هذه الوجهة الترفيهية في منطقة القدية التي تبعد 40 كيلومتراً غرب مدينة الرياض، حيث يعتبر المشروع من أكبر المشاريع الثقافية والترفيهية والسياحية في آن واحد، ويقدم المشروع مجموعة مميزة من الفعاليات. (منصة عيشها، 2024)</w:t>
      </w:r>
    </w:p>
    <w:p w14:paraId="2A84F84A" w14:textId="77777777" w:rsidR="00BD6787" w:rsidRPr="007E55CC" w:rsidRDefault="00BD6787" w:rsidP="00BD6787">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lastRenderedPageBreak/>
        <w:t>أبرز الفعاليات التي يغطيها مشروع القدية</w:t>
      </w:r>
      <w:r w:rsidRPr="007E55CC">
        <w:rPr>
          <w:rFonts w:ascii="Sakkal Majalla" w:hAnsi="Sakkal Majalla" w:cs="Sakkal Majalla"/>
          <w:b/>
          <w:bCs/>
          <w:sz w:val="32"/>
          <w:szCs w:val="32"/>
        </w:rPr>
        <w:t>:</w:t>
      </w:r>
    </w:p>
    <w:p w14:paraId="4A35F816" w14:textId="77777777" w:rsidR="00BD6787" w:rsidRPr="007E55CC" w:rsidRDefault="00BD6787" w:rsidP="00BD6787">
      <w:pPr>
        <w:pStyle w:val="ListParagraph"/>
        <w:numPr>
          <w:ilvl w:val="0"/>
          <w:numId w:val="14"/>
        </w:num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مركز المدينة، حيث يعتبر مركز متعدد الاستخدامات التي تقدم النشاطات الرياضية والفنون على إطلالة بانورامية خلابة</w:t>
      </w:r>
      <w:r w:rsidRPr="007E55CC">
        <w:rPr>
          <w:rFonts w:ascii="Sakkal Majalla" w:hAnsi="Sakkal Majalla" w:cs="Sakkal Majalla"/>
          <w:sz w:val="32"/>
          <w:szCs w:val="32"/>
        </w:rPr>
        <w:t>.</w:t>
      </w:r>
    </w:p>
    <w:p w14:paraId="137B4F98" w14:textId="77777777" w:rsidR="00BD6787" w:rsidRPr="007E55CC" w:rsidRDefault="00BD6787" w:rsidP="00BD6787">
      <w:pPr>
        <w:pStyle w:val="ListParagraph"/>
        <w:numPr>
          <w:ilvl w:val="0"/>
          <w:numId w:val="14"/>
        </w:num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منتجع الترفيه، يحتضن المنتجع أبرز المحلات الترفيهية والمطاعم إضافة إلى أبرز الأسماء التجارية في مساحة مفتوحة من الهواء الطلق</w:t>
      </w:r>
      <w:r w:rsidRPr="007E55CC">
        <w:rPr>
          <w:rFonts w:ascii="Sakkal Majalla" w:hAnsi="Sakkal Majalla" w:cs="Sakkal Majalla"/>
          <w:sz w:val="32"/>
          <w:szCs w:val="32"/>
        </w:rPr>
        <w:t>.</w:t>
      </w:r>
    </w:p>
    <w:p w14:paraId="7CA92766" w14:textId="77777777" w:rsidR="00BD6787" w:rsidRPr="007E55CC" w:rsidRDefault="00BD6787" w:rsidP="00BD6787">
      <w:pPr>
        <w:pStyle w:val="ListParagraph"/>
        <w:numPr>
          <w:ilvl w:val="0"/>
          <w:numId w:val="14"/>
        </w:num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حلبة السرعة، مخصصة ومجهزة لرياضة السيارات وما يرتبط بها حيث تضم مضماراً ونادي للسائقين</w:t>
      </w:r>
      <w:r w:rsidRPr="007E55CC">
        <w:rPr>
          <w:rFonts w:ascii="Sakkal Majalla" w:hAnsi="Sakkal Majalla" w:cs="Sakkal Majalla"/>
          <w:sz w:val="32"/>
          <w:szCs w:val="32"/>
        </w:rPr>
        <w:t>.</w:t>
      </w:r>
    </w:p>
    <w:p w14:paraId="00596234" w14:textId="77777777" w:rsidR="00BD6787" w:rsidRPr="007E55CC" w:rsidRDefault="00BD6787" w:rsidP="00BD6787">
      <w:pPr>
        <w:pStyle w:val="ListParagraph"/>
        <w:numPr>
          <w:ilvl w:val="0"/>
          <w:numId w:val="14"/>
        </w:num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 xml:space="preserve">يحتوي المشروع إلى جانب ما سبق على العديد من الوحدات السكنية والفنادق التي تضمن لزوارها التجربة الأفضل على الإطلاق وعلى غيرها العديد من </w:t>
      </w:r>
      <w:hyperlink r:id="rId12" w:tgtFrame="_blank" w:history="1">
        <w:r w:rsidRPr="007E55CC">
          <w:rPr>
            <w:rFonts w:ascii="Sakkal Majalla" w:hAnsi="Sakkal Majalla" w:cs="Sakkal Majalla"/>
            <w:sz w:val="32"/>
            <w:szCs w:val="32"/>
            <w:rtl/>
          </w:rPr>
          <w:t>الفعاليات والأنشطة في مشروع القدية</w:t>
        </w:r>
      </w:hyperlink>
      <w:r w:rsidRPr="007E55CC">
        <w:rPr>
          <w:rFonts w:ascii="Sakkal Majalla" w:hAnsi="Sakkal Majalla" w:cs="Sakkal Majalla"/>
          <w:sz w:val="32"/>
          <w:szCs w:val="32"/>
        </w:rPr>
        <w:t>.</w:t>
      </w:r>
    </w:p>
    <w:p w14:paraId="001918F8" w14:textId="77777777" w:rsidR="00BD6787" w:rsidRPr="007E55CC" w:rsidRDefault="00BD6787" w:rsidP="00BD6787">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فعاليات مهرجان جدة التاريخية</w:t>
      </w:r>
    </w:p>
    <w:p w14:paraId="5DDF9EC9"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يعد من أهم المهرجانات في جدة، حيث يهدف المهرجان إلى تعريف الزوار بمنطقة جدة التاريخية، ومعالمها التراثية والتاريخية بهدف الحفاظ عليها، كما ساهم المهرجان بشكل كبير في تعزيز ملف انضمام جدة التاريخية إلى اليونسكو وتسجيلها كموقع تراث عالمي يستحق الاهتمام والحفاظ على تاريخه.</w:t>
      </w:r>
    </w:p>
    <w:p w14:paraId="66DB722D"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ويتضمن مهرجان جدة التاريخية حدثين مصاحبين هما "رمضاننا كدا" و"عيدنا كدا"، حيث تتحول منطقة جدة إلى متحف مفتوح خلال فترة المهرجان يسر الزوار ويدخل البهجة إلى قلوبهم، كما يتضمن المهرجان تقديم مجموعة من الأطعمة الحجازية وغير الحجازية الموجودة عبر التاريخ.</w:t>
      </w:r>
    </w:p>
    <w:p w14:paraId="0BB814C6"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انطلق المهرجان في عام 2014 وتميز بحضوره الكبير حيث وصل عدد زواره إلى 3 ملايين و800 ألف زائر، حيث يعتبر المهرجان من الأعمال الوطنية الرائدة، حيث زاره خادم الحرمين الشريفين الملك سلمان بن عبد العزيز آل </w:t>
      </w:r>
      <w:r w:rsidRPr="007E55CC">
        <w:rPr>
          <w:rFonts w:ascii="Sakkal Majalla" w:hAnsi="Sakkal Majalla" w:cs="Sakkal Majalla"/>
          <w:sz w:val="32"/>
          <w:szCs w:val="32"/>
          <w:rtl/>
        </w:rPr>
        <w:lastRenderedPageBreak/>
        <w:t>سعود في دورته الأولى، ويقدم المهرجان العديد من الفعاليات والأنشطة الترفيهية التي يمكن للجميع الاستمتاع بها.</w:t>
      </w:r>
    </w:p>
    <w:p w14:paraId="30019D0A"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r w:rsidRPr="007E55CC">
        <w:rPr>
          <w:rFonts w:ascii="Sakkal Majalla" w:eastAsia="Times New Roman" w:hAnsi="Sakkal Majalla" w:cs="Sakkal Majalla"/>
          <w:b/>
          <w:bCs/>
          <w:color w:val="auto"/>
          <w:rtl/>
        </w:rPr>
        <w:t xml:space="preserve"> </w:t>
      </w:r>
      <w:bookmarkStart w:id="24" w:name="_Toc182429701"/>
      <w:r w:rsidRPr="007E55CC">
        <w:rPr>
          <w:rFonts w:ascii="Sakkal Majalla" w:eastAsia="Times New Roman" w:hAnsi="Sakkal Majalla" w:cs="Sakkal Majalla"/>
          <w:b/>
          <w:bCs/>
          <w:color w:val="auto"/>
          <w:rtl/>
        </w:rPr>
        <w:t>المحور الثاني: الكفاءة التشغيلية:</w:t>
      </w:r>
      <w:bookmarkEnd w:id="24"/>
    </w:p>
    <w:p w14:paraId="48F24972"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bookmarkStart w:id="25" w:name="_Toc182429702"/>
      <w:r w:rsidRPr="007E55CC">
        <w:rPr>
          <w:rFonts w:ascii="Sakkal Majalla" w:eastAsia="Times New Roman" w:hAnsi="Sakkal Majalla" w:cs="Sakkal Majalla"/>
          <w:b/>
          <w:bCs/>
          <w:color w:val="auto"/>
          <w:rtl/>
        </w:rPr>
        <w:t>تعريف الكفاءة التشغيلية:</w:t>
      </w:r>
      <w:bookmarkEnd w:id="25"/>
    </w:p>
    <w:p w14:paraId="11F878D4"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أصبح مصطلح الكفاءة شائع الاستخدام في تحليل قدرة المنظمة على استغلال مواردها بشكل جيد والتحكم في تكاليفها بشكل جيد.</w:t>
      </w:r>
    </w:p>
    <w:p w14:paraId="04400B66"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يعود مفهوم الكفاءة إلى الاقتصادي الإيطالي فيلفريدو باريتو1، الذي طور هذا المفهوم حتى أصبح يُعرف باسم الأمثلية لباريتو. ووفقًا للأخير، فإن أي تخصيص للموارد يكون إما كفؤًا أو غير كفء، وأي تخصيص غير كفء للموارد يعبر عن عدم الكفاءة. (جا</w:t>
      </w:r>
      <w:r w:rsidRPr="007E55CC">
        <w:rPr>
          <w:rFonts w:ascii="Sakkal Majalla" w:hAnsi="Sakkal Majalla" w:cs="Sakkal Majalla" w:hint="cs"/>
          <w:sz w:val="32"/>
          <w:szCs w:val="32"/>
          <w:rtl/>
        </w:rPr>
        <w:t>سم،2021)</w:t>
      </w:r>
    </w:p>
    <w:p w14:paraId="28020C3E"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تُعرف الكفاءة التشغيلية بأنها العلاقة بين كمية الموارد المستخدمة والنتائج المحققة، من خلال تعظيم المخرجات أو تقليل كمية المدخلات المستخدمة للوصول إلى حجم معين من المخرجات، ويتم قياسها بالنسبة التالية (</w:t>
      </w:r>
      <w:r w:rsidRPr="007E55CC">
        <w:rPr>
          <w:rFonts w:ascii="Sakkal Majalla" w:hAnsi="Sakkal Majalla" w:cs="Sakkal Majalla" w:hint="cs"/>
          <w:sz w:val="32"/>
          <w:szCs w:val="32"/>
          <w:rtl/>
        </w:rPr>
        <w:t>الجهمي،2023)</w:t>
      </w:r>
    </w:p>
    <w:p w14:paraId="719C653C"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الكفاءة التشغيلية = المخرجات الفعلية / أقصى مخرجات من الموارد المتاحة (</w:t>
      </w:r>
      <w:r w:rsidRPr="007E55CC">
        <w:rPr>
          <w:rFonts w:ascii="Sakkal Majalla" w:hAnsi="Sakkal Majalla" w:cs="Sakkal Majalla" w:hint="cs"/>
          <w:sz w:val="32"/>
          <w:szCs w:val="32"/>
          <w:rtl/>
        </w:rPr>
        <w:t>جاسم،2021)</w:t>
      </w:r>
    </w:p>
    <w:p w14:paraId="17E4B047"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b/>
          <w:bCs/>
          <w:sz w:val="32"/>
          <w:szCs w:val="32"/>
          <w:rtl/>
        </w:rPr>
        <w:t>يمكن تعريف الكفاءة التشغيلية</w:t>
      </w:r>
      <w:r w:rsidRPr="007E55CC">
        <w:rPr>
          <w:rFonts w:ascii="Sakkal Majalla" w:hAnsi="Sakkal Majalla" w:cs="Sakkal Majalla"/>
          <w:sz w:val="32"/>
          <w:szCs w:val="32"/>
          <w:rtl/>
        </w:rPr>
        <w:t xml:space="preserve"> بأنها استخدام الموارد المتاحة للحصول على أقصى إنتاج ممكن بطريقة مناسبة تأخذ في الاعتبار خفض التكاليف وتحقيق رغبات المستهلكين. وتعرف أيضا بأنها العلاقة بين المدخلات والمخرجات وتتحقق عندما يتساوى الناتج الحدي لعوامل الإنتاج مع تكلفة كل عامل أي تحقيق الكفاءة في الإنتاج والتوزيع والتخصيص. ويعرف تعريف الكفاءة الاقتصادية (التشغيلية) والتي تندرج ضمن النظرية </w:t>
      </w:r>
      <w:r w:rsidRPr="007E55CC">
        <w:rPr>
          <w:rFonts w:ascii="Sakkal Majalla" w:hAnsi="Sakkal Majalla" w:cs="Sakkal Majalla"/>
          <w:sz w:val="32"/>
          <w:szCs w:val="32"/>
          <w:rtl/>
        </w:rPr>
        <w:lastRenderedPageBreak/>
        <w:t>الاقتصادية في الاقتصاد الجزئي المستمدة من تعريف باريتو للكفاءة سنة 1906 بـ "كفاءة باريتو" والتي تنص على أنه لا يمكن زيادة منفعة أي فرد دون تقليل منفعة فرد آخر (</w:t>
      </w:r>
      <w:r w:rsidRPr="007E55CC">
        <w:rPr>
          <w:rFonts w:ascii="Sakkal Majalla" w:hAnsi="Sakkal Majalla" w:cs="Sakkal Majalla" w:hint="cs"/>
          <w:sz w:val="32"/>
          <w:szCs w:val="32"/>
          <w:rtl/>
        </w:rPr>
        <w:t>خدام،2019)</w:t>
      </w:r>
      <w:r w:rsidRPr="007E55CC">
        <w:rPr>
          <w:rFonts w:ascii="Sakkal Majalla" w:hAnsi="Sakkal Majalla" w:cs="Sakkal Majalla"/>
          <w:sz w:val="32"/>
          <w:szCs w:val="32"/>
          <w:rtl/>
        </w:rPr>
        <w:t xml:space="preserve"> </w:t>
      </w:r>
    </w:p>
    <w:p w14:paraId="3B4B4279"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وترى الباحثة أن الكفاءة التشغيلية تعبر عن الناتج الذي يمكن تحقيقه في الشركات والذي يكون أكبر من مجموع المدخلات في عمليات الإنتاج والتصنيع ويمكن استخدامه لغرض المقارنة مع وحدات تنظيمية أخرى في المنظمة أو الشركة من خلال قياس الانحرافات في أداء تلك الوحدات المماثلة في العمل من خلال قياس كفاءة الوحدة الأفضل من غيرها.</w:t>
      </w:r>
      <w:r w:rsidRPr="007E55CC">
        <w:rPr>
          <w:rFonts w:ascii="Sakkal Majalla" w:hAnsi="Sakkal Majalla" w:cs="Sakkal Majalla" w:hint="cs"/>
          <w:sz w:val="32"/>
          <w:szCs w:val="32"/>
          <w:rtl/>
        </w:rPr>
        <w:t xml:space="preserve"> </w:t>
      </w:r>
    </w:p>
    <w:p w14:paraId="5141FC04"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bookmarkStart w:id="26" w:name="_Toc182429703"/>
      <w:r w:rsidRPr="007E55CC">
        <w:rPr>
          <w:rFonts w:ascii="Sakkal Majalla" w:eastAsia="Times New Roman" w:hAnsi="Sakkal Majalla" w:cs="Sakkal Majalla"/>
          <w:b/>
          <w:bCs/>
          <w:color w:val="auto"/>
          <w:rtl/>
        </w:rPr>
        <w:t>أهمية الكفاءة التشغيلية في المنظمات:</w:t>
      </w:r>
      <w:bookmarkEnd w:id="26"/>
    </w:p>
    <w:p w14:paraId="6B6DFA0B"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هناك العديد من الطرق لقياس الكفاءة التشغيلية للمنظمة، منها نموذج خلق القيمة، ونظام </w:t>
      </w:r>
      <w:r w:rsidRPr="007E55CC">
        <w:rPr>
          <w:rFonts w:ascii="Sakkal Majalla" w:hAnsi="Sakkal Majalla" w:cs="Sakkal Majalla"/>
          <w:sz w:val="32"/>
          <w:szCs w:val="32"/>
        </w:rPr>
        <w:t>CAMELS</w:t>
      </w:r>
      <w:r w:rsidRPr="007E55CC">
        <w:rPr>
          <w:rFonts w:ascii="Sakkal Majalla" w:hAnsi="Sakkal Majalla" w:cs="Sakkal Majalla"/>
          <w:sz w:val="32"/>
          <w:szCs w:val="32"/>
          <w:rtl/>
        </w:rPr>
        <w:t xml:space="preserve">، وطريقة كفاءة </w:t>
      </w:r>
      <w:r w:rsidRPr="007E55CC">
        <w:rPr>
          <w:rFonts w:ascii="Sakkal Majalla" w:hAnsi="Sakkal Majalla" w:cs="Sakkal Majalla"/>
          <w:sz w:val="32"/>
          <w:szCs w:val="32"/>
        </w:rPr>
        <w:t>X</w:t>
      </w:r>
      <w:r w:rsidRPr="007E55CC">
        <w:rPr>
          <w:rFonts w:ascii="Sakkal Majalla" w:hAnsi="Sakkal Majalla" w:cs="Sakkal Majalla"/>
          <w:sz w:val="32"/>
          <w:szCs w:val="32"/>
          <w:rtl/>
        </w:rPr>
        <w:t>، ومؤشرات النسب المالية التي شكلت محور هذه الدراسة.</w:t>
      </w:r>
    </w:p>
    <w:p w14:paraId="751E7AF8"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يتم تقييم أداء المنظمات والمؤسسات المالية باستخدام النسب المالية، وذلك لقياس كفاءتها في استخدام مواردها، ومدى نجاحها في تحقيق أهدافها المحددة. وتمثل هذه المعايير قياس مدى نجاح المنظمات في تشديد العلاقة بين الموارد المستخدمة والمخرجات، حيث تهدف إلى إظهار مدى نجاحها في تحقيق أفضل مخرجات ممكنة بأقل مدخلات ممكنة؛ وتمثل هذه النسب في نسب النشاط، ونسب العائد، ونسب الدين، ونسب السيولة.</w:t>
      </w:r>
    </w:p>
    <w:p w14:paraId="2D60696A"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إن قياس الكفاءة يساعد كل من المسؤولين والمديرين على اختيار استراتيجياتهم وتحديد أولوياتهم من خلال معايير الكفاءة، كما أنه يوفر المعلومات، حيث أن تحديد معايير قياس الكفاءة يعد وسيلة رائعة لتحديد الخيارات الاستراتيجية، مما يسمح بتقليل مخاطر التضارب بين الأهداف. ويمكن أن يؤدي قياس الكفاءة إلى خلق نوع من التواصل بين الموظفين ومديري المنظمات من خلال إعلام كافة المستويات بالنتائج التي تحققت في </w:t>
      </w:r>
      <w:r w:rsidRPr="007E55CC">
        <w:rPr>
          <w:rFonts w:ascii="Sakkal Majalla" w:hAnsi="Sakkal Majalla" w:cs="Sakkal Majalla"/>
          <w:sz w:val="32"/>
          <w:szCs w:val="32"/>
          <w:rtl/>
        </w:rPr>
        <w:lastRenderedPageBreak/>
        <w:t>البنك. ويساهم قياس الكفاءة أيضًا بشكل كبير في تحفيز وتشجيع المديرين على تحقيق الأهداف التي وضعوها من خلال دفعهم إلى خلق الكفاءة التشغيلية للمنظمة.</w:t>
      </w:r>
      <w:r w:rsidRPr="007E55CC">
        <w:rPr>
          <w:rFonts w:ascii="Sakkal Majalla" w:hAnsi="Sakkal Majalla" w:cs="Sakkal Majalla" w:hint="cs"/>
          <w:sz w:val="32"/>
          <w:szCs w:val="32"/>
          <w:rtl/>
        </w:rPr>
        <w:t xml:space="preserve"> (الجهمي،2023)</w:t>
      </w:r>
    </w:p>
    <w:p w14:paraId="66B8E1F2" w14:textId="77777777" w:rsidR="00BD6787" w:rsidRPr="007E55CC" w:rsidRDefault="00BD6787" w:rsidP="00BD6787">
      <w:pPr>
        <w:pStyle w:val="Heading1"/>
        <w:spacing w:line="360" w:lineRule="auto"/>
        <w:jc w:val="both"/>
        <w:rPr>
          <w:rFonts w:ascii="Sakkal Majalla" w:eastAsia="Times New Roman" w:hAnsi="Sakkal Majalla" w:cs="Sakkal Majalla"/>
          <w:b/>
          <w:bCs/>
          <w:color w:val="auto"/>
          <w:rtl/>
        </w:rPr>
      </w:pPr>
      <w:bookmarkStart w:id="27" w:name="_Toc182429704"/>
      <w:r w:rsidRPr="007E55CC">
        <w:rPr>
          <w:rFonts w:ascii="Sakkal Majalla" w:eastAsia="Times New Roman" w:hAnsi="Sakkal Majalla" w:cs="Sakkal Majalla"/>
          <w:b/>
          <w:bCs/>
          <w:color w:val="auto"/>
          <w:rtl/>
        </w:rPr>
        <w:t>أنواع الكفاءة التشغيلية:</w:t>
      </w:r>
      <w:bookmarkEnd w:id="27"/>
    </w:p>
    <w:p w14:paraId="5DC0E3F8"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يشير  بوعبدلي (2016) ان الكفاءة التشغيلية لها عدة أنواع منها:</w:t>
      </w:r>
    </w:p>
    <w:p w14:paraId="4BF67FE1" w14:textId="77777777" w:rsidR="00BD6787" w:rsidRPr="007E55CC" w:rsidRDefault="00BD6787" w:rsidP="00BD6787">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الكفاءة الاقتصادية: </w:t>
      </w:r>
    </w:p>
    <w:p w14:paraId="4A94ABF6" w14:textId="77777777" w:rsidR="00BD6787" w:rsidRPr="007E55CC" w:rsidRDefault="00BD6787" w:rsidP="00BD6787">
      <w:p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وهي العلاقة بين المدخلات والمخرجات وتتحقق عندما يتساوى الناتج الحدي لعوامل الإنتاج مع تكلفة كل عامل أي تحقق كفاءة في الإنتاج والتوزيع والتخصيص، وتكون على مستويين</w:t>
      </w:r>
      <w:r w:rsidRPr="007E55CC">
        <w:rPr>
          <w:rFonts w:ascii="Sakkal Majalla" w:hAnsi="Sakkal Majalla" w:cs="Sakkal Majalla"/>
          <w:sz w:val="32"/>
          <w:szCs w:val="32"/>
        </w:rPr>
        <w:t>:</w:t>
      </w:r>
    </w:p>
    <w:p w14:paraId="4495D24F" w14:textId="77777777" w:rsidR="00BD6787" w:rsidRPr="007E55CC" w:rsidRDefault="00BD6787" w:rsidP="00BD6787">
      <w:pPr>
        <w:pStyle w:val="ListParagraph"/>
        <w:numPr>
          <w:ilvl w:val="0"/>
          <w:numId w:val="11"/>
        </w:num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كفاءة تقنية حيث تعتمد على مدى تمكن الوحدة من الحصول على أكبر قدر ممكن من المخرجات باستخدام المقادير المتاحة من المدخلات</w:t>
      </w:r>
      <w:r w:rsidRPr="007E55CC">
        <w:rPr>
          <w:rFonts w:ascii="Sakkal Majalla" w:hAnsi="Sakkal Majalla" w:cs="Sakkal Majalla"/>
          <w:sz w:val="32"/>
          <w:szCs w:val="32"/>
        </w:rPr>
        <w:t>.</w:t>
      </w:r>
    </w:p>
    <w:p w14:paraId="42B207A7" w14:textId="77777777" w:rsidR="00BD6787" w:rsidRPr="007E55CC" w:rsidRDefault="00BD6787" w:rsidP="00BD6787">
      <w:pPr>
        <w:pStyle w:val="ListParagraph"/>
        <w:numPr>
          <w:ilvl w:val="0"/>
          <w:numId w:val="11"/>
        </w:numPr>
        <w:spacing w:line="360" w:lineRule="auto"/>
        <w:jc w:val="both"/>
        <w:rPr>
          <w:rFonts w:ascii="Sakkal Majalla" w:hAnsi="Sakkal Majalla" w:cs="Sakkal Majalla"/>
          <w:sz w:val="32"/>
          <w:szCs w:val="32"/>
        </w:rPr>
      </w:pPr>
      <w:r w:rsidRPr="007E55CC">
        <w:rPr>
          <w:rFonts w:ascii="Sakkal Majalla" w:hAnsi="Sakkal Majalla" w:cs="Sakkal Majalla"/>
          <w:sz w:val="32"/>
          <w:szCs w:val="32"/>
          <w:rtl/>
        </w:rPr>
        <w:t>كفاءة سعريه وهي مرتبطة بتقنيات الإنتاج مباشرة أي حسن اختيار المدخلات والمخرجات التي تتأثر بأسعار السوق بمعنى تحديد المستويات الأفضل لتحقيق الهدف الاقتصادي للمؤسسة</w:t>
      </w:r>
      <w:r w:rsidRPr="007E55CC">
        <w:rPr>
          <w:rFonts w:ascii="Sakkal Majalla" w:hAnsi="Sakkal Majalla" w:cs="Sakkal Majalla"/>
          <w:sz w:val="32"/>
          <w:szCs w:val="32"/>
        </w:rPr>
        <w:t>.</w:t>
      </w:r>
    </w:p>
    <w:p w14:paraId="42DC5B2C" w14:textId="77777777" w:rsidR="00BD6787" w:rsidRPr="007E55CC" w:rsidRDefault="00BD6787" w:rsidP="00BD6787">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 xml:space="preserve">الكفاءة الهيكلية: </w:t>
      </w:r>
    </w:p>
    <w:p w14:paraId="1AA28818"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ويركز موضوعه على الصناعة، حيث يقيس مدى استمرار الصناعة في التطور وتحسين أدائها بناء على تطوير وحداتها وفروعها، أي تحقيق الكفاءة الفنية من حيث الإنتاج، والكفاءة الحجمية من حيث الاستغلال الأمثل للمواد المتاحة وتحقيق مستويات متزايدة من النمو.</w:t>
      </w:r>
    </w:p>
    <w:p w14:paraId="684BC3C7" w14:textId="77777777" w:rsidR="00BD6787" w:rsidRPr="007E55CC" w:rsidRDefault="00BD6787" w:rsidP="00BD6787">
      <w:pPr>
        <w:spacing w:line="360" w:lineRule="auto"/>
        <w:jc w:val="both"/>
        <w:rPr>
          <w:rFonts w:ascii="Sakkal Majalla" w:hAnsi="Sakkal Majalla" w:cs="Sakkal Majalla"/>
          <w:sz w:val="32"/>
          <w:szCs w:val="32"/>
          <w:rtl/>
        </w:rPr>
      </w:pPr>
    </w:p>
    <w:p w14:paraId="3DA298F0" w14:textId="77777777" w:rsidR="00BD6787" w:rsidRPr="007E55CC" w:rsidRDefault="00BD6787" w:rsidP="00BD6787">
      <w:pPr>
        <w:spacing w:line="360" w:lineRule="auto"/>
        <w:jc w:val="both"/>
        <w:rPr>
          <w:rFonts w:ascii="Sakkal Majalla" w:hAnsi="Sakkal Majalla" w:cs="Sakkal Majalla"/>
          <w:sz w:val="32"/>
          <w:szCs w:val="32"/>
          <w:rtl/>
        </w:rPr>
      </w:pPr>
    </w:p>
    <w:p w14:paraId="21D1FB64" w14:textId="77777777" w:rsidR="00BD6787" w:rsidRPr="007E55CC" w:rsidRDefault="00BD6787" w:rsidP="00BD6787">
      <w:pPr>
        <w:spacing w:line="360" w:lineRule="auto"/>
        <w:rPr>
          <w:rFonts w:ascii="Sakkal Majalla" w:hAnsi="Sakkal Majalla" w:cs="Sakkal Majalla"/>
          <w:b/>
          <w:bCs/>
          <w:sz w:val="32"/>
          <w:szCs w:val="32"/>
          <w:rtl/>
        </w:rPr>
      </w:pPr>
      <w:r w:rsidRPr="007E55CC">
        <w:rPr>
          <w:rFonts w:ascii="Sakkal Majalla" w:hAnsi="Sakkal Majalla" w:cs="Sakkal Majalla"/>
          <w:b/>
          <w:bCs/>
          <w:sz w:val="32"/>
          <w:szCs w:val="32"/>
          <w:rtl/>
        </w:rPr>
        <w:lastRenderedPageBreak/>
        <w:t xml:space="preserve">الكفاءة </w:t>
      </w:r>
      <w:r w:rsidRPr="007E55CC">
        <w:rPr>
          <w:rFonts w:ascii="Sakkal Majalla" w:hAnsi="Sakkal Majalla" w:cs="Sakkal Majalla"/>
          <w:b/>
          <w:bCs/>
          <w:sz w:val="32"/>
          <w:szCs w:val="32"/>
        </w:rPr>
        <w:t>X</w:t>
      </w:r>
      <w:r w:rsidRPr="007E55CC">
        <w:rPr>
          <w:rFonts w:ascii="Sakkal Majalla" w:hAnsi="Sakkal Majalla" w:cs="Sakkal Majalla"/>
          <w:b/>
          <w:bCs/>
          <w:sz w:val="32"/>
          <w:szCs w:val="32"/>
          <w:rtl/>
        </w:rPr>
        <w:t>:</w:t>
      </w:r>
    </w:p>
    <w:p w14:paraId="0FA5FAC1"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هي مقياس إضافي لمدى تخصيص الموارد على مستوى كل وحدة من وحدات المؤسسة. وفي الواقع فإن مستوى كفاءة المؤسسة يرجع في المقام الأول إلى مستوى الحوافز المقدمة وكفاءة العنصر البشري والجهاز الإداري لكل وحدة. ويتم قياسها من خلال الفرق بين أقصى كفاءة لاستخدام الموارد المتاحة واستخدامها الفعلي.</w:t>
      </w:r>
    </w:p>
    <w:p w14:paraId="6D918644" w14:textId="77777777" w:rsidR="00BD6787" w:rsidRPr="007E55CC" w:rsidRDefault="00BD6787" w:rsidP="00BD6787">
      <w:pPr>
        <w:spacing w:line="360" w:lineRule="auto"/>
        <w:rPr>
          <w:rFonts w:ascii="Sakkal Majalla" w:hAnsi="Sakkal Majalla" w:cs="Sakkal Majalla"/>
          <w:b/>
          <w:bCs/>
          <w:sz w:val="32"/>
          <w:szCs w:val="32"/>
          <w:rtl/>
        </w:rPr>
      </w:pPr>
      <w:r w:rsidRPr="007E55CC">
        <w:rPr>
          <w:rFonts w:ascii="Sakkal Majalla" w:hAnsi="Sakkal Majalla" w:cs="Sakkal Majalla"/>
          <w:b/>
          <w:bCs/>
          <w:sz w:val="32"/>
          <w:szCs w:val="32"/>
          <w:rtl/>
        </w:rPr>
        <w:t>الكفاءة النسبية:</w:t>
      </w:r>
    </w:p>
    <w:p w14:paraId="02D8DBD6" w14:textId="77777777" w:rsidR="00BD6787" w:rsidRPr="007E55CC" w:rsidRDefault="00BD6787" w:rsidP="00BD6787">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تكمن في نجاح الوحدة في إنتاج أكبر عدد ممكن من المخرجات من مجموعة من المدخلات من خلال قياس الانحرافات النسبية لأفضل أداء في المؤسسة، وبالتالي يمكن تفسير الانحرافات الإنتاجية الكلية لعوامل الإنتاج، أي تقييم الوحدات المتجانسة مقارنة بالوحدة الأكثر كفاءة فيها.</w:t>
      </w:r>
    </w:p>
    <w:p w14:paraId="0133D7C2" w14:textId="77777777" w:rsidR="009066DF" w:rsidRPr="007E55CC" w:rsidRDefault="009066DF" w:rsidP="009066DF">
      <w:pPr>
        <w:spacing w:line="360" w:lineRule="auto"/>
        <w:jc w:val="both"/>
        <w:rPr>
          <w:rFonts w:ascii="Sakkal Majalla" w:hAnsi="Sakkal Majalla" w:cs="Sakkal Majalla"/>
          <w:sz w:val="32"/>
          <w:szCs w:val="32"/>
          <w:rtl/>
        </w:rPr>
      </w:pPr>
    </w:p>
    <w:p w14:paraId="576D891B" w14:textId="77777777" w:rsidR="009066DF" w:rsidRPr="007E55CC" w:rsidRDefault="009066DF" w:rsidP="009066DF">
      <w:pPr>
        <w:spacing w:line="360" w:lineRule="auto"/>
        <w:jc w:val="both"/>
        <w:rPr>
          <w:rFonts w:ascii="Sakkal Majalla" w:hAnsi="Sakkal Majalla" w:cs="Sakkal Majalla"/>
          <w:sz w:val="32"/>
          <w:szCs w:val="32"/>
          <w:rtl/>
        </w:rPr>
      </w:pPr>
    </w:p>
    <w:p w14:paraId="058B1646" w14:textId="77777777" w:rsidR="009066DF" w:rsidRPr="007E55CC" w:rsidRDefault="009066DF" w:rsidP="000E2F05">
      <w:pPr>
        <w:spacing w:line="360" w:lineRule="auto"/>
        <w:rPr>
          <w:rFonts w:ascii="Sakkal Majalla" w:hAnsi="Sakkal Majalla" w:cs="Sakkal Majalla"/>
          <w:sz w:val="32"/>
          <w:szCs w:val="32"/>
          <w:rtl/>
        </w:rPr>
      </w:pPr>
    </w:p>
    <w:p w14:paraId="385FC548" w14:textId="77777777" w:rsidR="000E2F05" w:rsidRPr="007E55CC" w:rsidRDefault="000E2F05">
      <w:pPr>
        <w:bidi w:val="0"/>
        <w:rPr>
          <w:rFonts w:ascii="Sakkal Majalla" w:hAnsi="Sakkal Majalla" w:cs="Sakkal Majalla"/>
          <w:sz w:val="32"/>
          <w:szCs w:val="32"/>
          <w:rtl/>
        </w:rPr>
      </w:pPr>
      <w:r w:rsidRPr="007E55CC">
        <w:rPr>
          <w:rFonts w:ascii="Sakkal Majalla" w:hAnsi="Sakkal Majalla" w:cs="Sakkal Majalla"/>
          <w:sz w:val="32"/>
          <w:szCs w:val="32"/>
          <w:rtl/>
        </w:rPr>
        <w:br w:type="page"/>
      </w:r>
    </w:p>
    <w:p w14:paraId="1EB1E14D" w14:textId="683FE073" w:rsidR="00155B57" w:rsidRPr="007E55CC" w:rsidRDefault="00CF33BD" w:rsidP="00CF33BD">
      <w:pPr>
        <w:pStyle w:val="Heading1"/>
        <w:jc w:val="center"/>
        <w:rPr>
          <w:rFonts w:ascii="Sakkal Majalla" w:eastAsia="Times New Roman" w:hAnsi="Sakkal Majalla" w:cs="Sakkal Majalla"/>
          <w:b/>
          <w:bCs/>
          <w:color w:val="auto"/>
          <w:rtl/>
        </w:rPr>
      </w:pPr>
      <w:bookmarkStart w:id="28" w:name="_Toc182429685"/>
      <w:r w:rsidRPr="007E55CC">
        <w:rPr>
          <w:rFonts w:ascii="Sakkal Majalla" w:eastAsia="Times New Roman" w:hAnsi="Sakkal Majalla" w:cs="Sakkal Majalla"/>
          <w:b/>
          <w:bCs/>
          <w:color w:val="auto"/>
          <w:rtl/>
        </w:rPr>
        <w:lastRenderedPageBreak/>
        <w:t>الفصل الثاني</w:t>
      </w:r>
      <w:bookmarkEnd w:id="28"/>
    </w:p>
    <w:p w14:paraId="0F637850" w14:textId="4CE55EC7" w:rsidR="00CF33BD" w:rsidRPr="007E55CC" w:rsidRDefault="00CF33BD" w:rsidP="00CF33BD">
      <w:pPr>
        <w:pStyle w:val="Heading1"/>
        <w:jc w:val="center"/>
        <w:rPr>
          <w:rFonts w:ascii="Sakkal Majalla" w:eastAsia="Times New Roman" w:hAnsi="Sakkal Majalla" w:cs="Sakkal Majalla"/>
          <w:b/>
          <w:bCs/>
          <w:color w:val="auto"/>
          <w:rtl/>
        </w:rPr>
      </w:pPr>
      <w:bookmarkStart w:id="29" w:name="_Toc182429686"/>
      <w:r w:rsidRPr="007E55CC">
        <w:rPr>
          <w:rFonts w:ascii="Sakkal Majalla" w:eastAsia="Times New Roman" w:hAnsi="Sakkal Majalla" w:cs="Sakkal Majalla"/>
          <w:b/>
          <w:bCs/>
          <w:color w:val="auto"/>
          <w:rtl/>
        </w:rPr>
        <w:t>الإطار النظري والدراسات السابقة</w:t>
      </w:r>
      <w:bookmarkEnd w:id="29"/>
    </w:p>
    <w:p w14:paraId="4E45644B" w14:textId="2A04EEDE" w:rsidR="00D1142E" w:rsidRPr="007E55CC" w:rsidRDefault="00D1142E" w:rsidP="00D1142E">
      <w:pPr>
        <w:pStyle w:val="Heading1"/>
        <w:spacing w:line="360" w:lineRule="auto"/>
        <w:jc w:val="both"/>
        <w:rPr>
          <w:rFonts w:ascii="Sakkal Majalla" w:eastAsia="Times New Roman" w:hAnsi="Sakkal Majalla" w:cs="Sakkal Majalla"/>
          <w:b/>
          <w:bCs/>
          <w:color w:val="auto"/>
          <w:rtl/>
        </w:rPr>
      </w:pPr>
      <w:bookmarkStart w:id="30" w:name="_Toc182429687"/>
      <w:r w:rsidRPr="007E55CC">
        <w:rPr>
          <w:rFonts w:ascii="Sakkal Majalla" w:eastAsia="Times New Roman" w:hAnsi="Sakkal Majalla" w:cs="Sakkal Majalla"/>
          <w:b/>
          <w:bCs/>
          <w:color w:val="auto"/>
          <w:rtl/>
        </w:rPr>
        <w:t>أولا: الدراسات السابقة:</w:t>
      </w:r>
      <w:bookmarkEnd w:id="30"/>
    </w:p>
    <w:p w14:paraId="57256072" w14:textId="77777777" w:rsidR="00D1142E" w:rsidRPr="007E55CC" w:rsidRDefault="00D1142E" w:rsidP="00D1142E">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    تم الاطلاع على عدد من الدراسات ذات العلاقة بموضوع الدراسة وتم تقسيم ها الى محورين المحور الأول متعلق بالفعاليات السياحية الكبرى والمحور الثاني متعلق بالكفاءة التشغيلية وفي نهاية استعراض الدراسات ستقوم الباحثة بالتعقيب عليها لإظهار الفجوة البحثية، وفيما يلي عرض لهذه الدراسات مرتبة من الأحدث إلى الأقدم:</w:t>
      </w:r>
    </w:p>
    <w:p w14:paraId="4FF1CF07" w14:textId="77777777" w:rsidR="00D1142E" w:rsidRPr="007E55CC" w:rsidRDefault="00D1142E" w:rsidP="00D1142E">
      <w:pPr>
        <w:pStyle w:val="Heading1"/>
        <w:spacing w:line="360" w:lineRule="auto"/>
        <w:jc w:val="both"/>
        <w:rPr>
          <w:rFonts w:ascii="Sakkal Majalla" w:eastAsia="Times New Roman" w:hAnsi="Sakkal Majalla" w:cs="Sakkal Majalla"/>
          <w:b/>
          <w:bCs/>
          <w:color w:val="auto"/>
          <w:rtl/>
        </w:rPr>
      </w:pPr>
      <w:bookmarkStart w:id="31" w:name="_Toc182429688"/>
      <w:r w:rsidRPr="007E55CC">
        <w:rPr>
          <w:rFonts w:ascii="Sakkal Majalla" w:eastAsia="Times New Roman" w:hAnsi="Sakkal Majalla" w:cs="Sakkal Majalla"/>
          <w:b/>
          <w:bCs/>
          <w:color w:val="auto"/>
          <w:rtl/>
        </w:rPr>
        <w:t>المحور الأول: الفعاليات السياحية:</w:t>
      </w:r>
      <w:bookmarkEnd w:id="31"/>
    </w:p>
    <w:p w14:paraId="0AA022AD" w14:textId="77777777" w:rsidR="00D1142E" w:rsidRPr="007E55CC" w:rsidRDefault="00D1142E" w:rsidP="00D1142E">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هدفت دراسة السعيد (2019). بعنوان "</w:t>
      </w:r>
      <w:r w:rsidRPr="007E55CC">
        <w:rPr>
          <w:rFonts w:ascii="Sakkal Majalla" w:hAnsi="Sakkal Majalla" w:cs="Sakkal Majalla"/>
          <w:sz w:val="32"/>
          <w:szCs w:val="32"/>
          <w:rtl/>
        </w:rPr>
        <w:t xml:space="preserve"> </w:t>
      </w:r>
      <w:r w:rsidRPr="007E55CC">
        <w:rPr>
          <w:rFonts w:ascii="Sakkal Majalla" w:hAnsi="Sakkal Majalla" w:cs="Sakkal Majalla"/>
          <w:b/>
          <w:bCs/>
          <w:sz w:val="32"/>
          <w:szCs w:val="32"/>
          <w:rtl/>
        </w:rPr>
        <w:t>معايير تنظيم الفعاليات في إدارات العلاقات العامة بالجامعات السعودية: دراسة وصفية مقارنة على عينة من ممارسي العلاقات العامة في جامعات القطاعين العام والخاص "</w:t>
      </w:r>
    </w:p>
    <w:p w14:paraId="34818B56" w14:textId="77777777" w:rsidR="001D0097" w:rsidRPr="007E55CC" w:rsidRDefault="001D0097" w:rsidP="00056933">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تنظم إدارة العلاقات العامة العديد من الفعاليات، وتسعى هذه الدراسة إلى التعرف على معايير إدارة العلاقات العامة في تنظيم الفعاليات من خلال دراسة وصفية مقارنة على عينة من ممارسي العلاقات العامة في القطاعين العام والخاص في المملكة العربية السعودية. وتتحدد مشكلة الدراسة من خلال رصد المعايير التي تعتمد عليها إدارة العلاقات العامة في المؤسسات الحكومية والخاصة في تنظيم الفعاليات. ويتمثل مجتمع الدراسة في المؤسسات التعليمية (الجامعات) التابعة للقطاعين العام والخاص في المملكة العربية السعودية. وقد تم تقسيم عينة الدراسة الميدانية والتي بلغت 300 فرد إلى 150 من ممارسي العلاقات العامة في القطاع الحكومي، ممثلة في الجامعات التالية (جامعة الإمام محمد بن سعود الإسلامية، جامعة الملك سعود، جامعة المجمعة، </w:t>
      </w:r>
      <w:r w:rsidRPr="007E55CC">
        <w:rPr>
          <w:rFonts w:ascii="Sakkal Majalla" w:hAnsi="Sakkal Majalla" w:cs="Sakkal Majalla"/>
          <w:sz w:val="32"/>
          <w:szCs w:val="32"/>
          <w:rtl/>
        </w:rPr>
        <w:lastRenderedPageBreak/>
        <w:t>جامعة الأميرة نورة بنت عبد الرحمن، جامعة الأمير سطام بن عبد العزيز)، و150 في القطاع الخاص، ممثلة في الجامعات التالية (جامعة دار العلوم، جامعة الأمير سلطان، جامعة اليمامة، الجامعة العربية المفتوحة، جامعة الفيصل). وجاءت أبرز النتائج على النحو التالي: الفروقات بين ممارسي العلاقات العامة في القطاعين الخاص والعام من حيث الفعاليات التي تحرص المؤسسة على تنظيمها: جاءت فئة "المؤتمرات" في المرتبة الأولى من حيث نوع الفعاليات التي تحرص المؤسسة على تنظيمها بنسبة 72.3%، تلتها فئة "الندوات" بنسبة 65.7%، ثم فئة "المعارض" بنسبة 56.3%. أما الفروقات بين ممارسي العلاقات العامة في القطاعين الخاص والعام من حيث الهدف الذي تسعى المؤسسة إلى تحقيقه من خلال تنظيم الفعالية، فقد جاءت فئة "تحسين الصورة الذهنية للمؤسسة" في المرتبة الأولى بنسبة 93%، تلتها فئة "تعزيز العلاقة بين المؤسسة وجمهورها" بنسبة 84%، ثم فئة "استقطاب عملاء جدد" بنسبة 67.3%. أما بالنسبة لمقياس مدى الالتزام بالمعايير التي تضعها إدارة العلاقات العامة في المؤسسات عند التحضير للفعالية، فقد جاء القطاع العام في المرتبة الأولى بنسبة اهتمام بلغت 89.3%، يليه القطاع الخاص بنسبة 78%.</w:t>
      </w:r>
    </w:p>
    <w:p w14:paraId="247F1F43" w14:textId="5DD1AA1B" w:rsidR="00D1142E" w:rsidRPr="007E55CC" w:rsidRDefault="00D1142E" w:rsidP="001D0097">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تناولت دراسة هلالي (2019).  بعنوان " مشاركة ضيوف الرحمن في الأنشطة والفعاليات الثقافية أثناء رحلة الحج: دراسة ميدانية في علم اجتماع السياحة"</w:t>
      </w:r>
    </w:p>
    <w:p w14:paraId="72951D45" w14:textId="77777777" w:rsidR="001D0097" w:rsidRPr="007E55CC" w:rsidRDefault="001D0097" w:rsidP="009907F3">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 xml:space="preserve">الإجابة عن الأسئلة التالية: أ. ما مدى رغبة الحجاج في زيارة الأماكن التراثية والمشاركة في الأنشطة والفعاليات الثقافية؟ ب. ما أكثر الأماكن التي زارها المستجيبون أثناء رحلة الحج (المعالم السياحية)؟ ج- ما أكثر الأماكن التي زارها المستجيبون أثناء رحلة الحج (المعالم السياحية) حسب مؤسسات الطواف؟ د. ما أهم احتياجات الحجاج في المناطق التراثية والمعالم السياحية؟ هـ. ما الآليات المناسبة لفتح أسواق جديدة للسياحة أثناء رحلة الحج والعمرة؟ و. ما مستويات رضا الحجاج الذين شاركوا في الفعاليات والأنشطة والزيارات أثناء رحلة الحج؟ ولتحقيق هذه الغاية طبقت الدراسة استمارة استبيان على عينة من الحجاج من خارج المملكة حسب </w:t>
      </w:r>
      <w:r w:rsidRPr="007E55CC">
        <w:rPr>
          <w:rFonts w:ascii="Sakkal Majalla" w:hAnsi="Sakkal Majalla" w:cs="Sakkal Majalla"/>
          <w:sz w:val="32"/>
          <w:szCs w:val="32"/>
          <w:rtl/>
        </w:rPr>
        <w:lastRenderedPageBreak/>
        <w:t>مؤسسات الطواف، بلغ عددهم 1800 فرد، وتوصلت الدراسة إلى عدد من الأهداف منها: أن أكثر الأماكن التي زارها المستجيبون هي مناطق التاريخ الإسلامي، وأهم الأنشطة التي قاموا بها هي التسوق وشراء الهدايا. وكانت أهم احتياجاتهم هي الأمن وتقديم الخدمات في المقامات، بالإضافة إلى وجود مرشد مرافق يشرح طبيعة المقام وتاريخه.</w:t>
      </w:r>
    </w:p>
    <w:p w14:paraId="1D004693" w14:textId="77777777" w:rsidR="00993A48" w:rsidRPr="007E55CC" w:rsidRDefault="009907F3" w:rsidP="00993A48">
      <w:pPr>
        <w:spacing w:line="360" w:lineRule="auto"/>
        <w:rPr>
          <w:rFonts w:ascii="Sakkal Majalla" w:hAnsi="Sakkal Majalla" w:cs="Sakkal Majalla"/>
          <w:rtl/>
        </w:rPr>
      </w:pPr>
      <w:r w:rsidRPr="007E55CC">
        <w:rPr>
          <w:rFonts w:ascii="Sakkal Majalla" w:hAnsi="Sakkal Majalla" w:cs="Sakkal Majalla"/>
          <w:b/>
          <w:bCs/>
          <w:sz w:val="32"/>
          <w:szCs w:val="32"/>
          <w:rtl/>
        </w:rPr>
        <w:t>قدمت دراسة السعيد (2019) بعنوان " معايير تنظيم الفعاليات في إدارات العلاقات العامة بالجامعات السعودية: دراسة وصفية مقارنة على عينة من ممارسي العلاقات العامة في جامعات القطاعين العام والخاص"</w:t>
      </w:r>
    </w:p>
    <w:p w14:paraId="158C3DDC" w14:textId="66887BBF" w:rsidR="00993A48" w:rsidRPr="007E55CC" w:rsidRDefault="00993A48" w:rsidP="00993A48">
      <w:pPr>
        <w:spacing w:line="360" w:lineRule="auto"/>
        <w:jc w:val="both"/>
        <w:rPr>
          <w:rFonts w:ascii="Sakkal Majalla" w:hAnsi="Sakkal Majalla" w:cs="Sakkal Majalla"/>
          <w:sz w:val="32"/>
          <w:szCs w:val="32"/>
          <w:rtl/>
        </w:rPr>
      </w:pPr>
      <w:r w:rsidRPr="007E55CC">
        <w:rPr>
          <w:rFonts w:ascii="Sakkal Majalla" w:hAnsi="Sakkal Majalla" w:cs="Sakkal Majalla"/>
          <w:rtl/>
        </w:rPr>
        <w:t xml:space="preserve"> </w:t>
      </w:r>
      <w:r w:rsidRPr="007E55CC">
        <w:rPr>
          <w:rFonts w:ascii="Sakkal Majalla" w:hAnsi="Sakkal Majalla" w:cs="Sakkal Majalla"/>
          <w:sz w:val="32"/>
          <w:szCs w:val="32"/>
          <w:rtl/>
        </w:rPr>
        <w:t xml:space="preserve">دراسة وصفية مقارنة على عينة من العاملين في مجال العلاقات العامة في القطاعين العام والخاص في المملكة العربية السعودية. تتحدد مشكلة الدراسة في مراقبة المعايير التي تعتمد عليها إدارات العلاقات العامة في المؤسسات الحكومية والخاصة في تنظيم الفعاليات. يمثل مجتمع الدراسة المؤسسات التعليمية (الجامعات) التابعة للقطاعين العام والخاص في المملكة العربية السعودية. وقد تم تقسيم عينة الدراسة الميدانية والتي تكونت من 300 شخص إلى 150 من موظفي العلاقات العامة في القطاع الحكومي ممثلين في الجامعات التالية (جامعة الإمام محمد بن سعود الإسلامية. الملك سعود. المجمعة. جامعة الأميرة نورة بنت عبد الرحمن. الأمير). جامعة سطام بن عبد العزيز)، 150 القطاع الخاص، ممثلاً بالجامعات التالية (دار العلوم، الأمير سلطان، اليمامة، الجامعة العربية المفتوحة، جامعة الفيصل). وكانت أبرز النتائج كما يلي: الفروق بين محترفي العلاقات العامة في القطاع العام والخاص من حيث الفعاليات التي ترغب المنظمة في تنظيمها: حصلت فئة "المؤتمرات" على المركز الأول من حيث نوع الفعاليات التي ترغب المنظمة في تنظيمها، مع 72.3%، تليها فئة الندوات بنسبة 65.7%، ثم فئة المعارض بنسبة 56.3%. وفيما يتعلق بالفروق بين متخصصي العلاقات العامة من القطاعين العام والخاص من حيث الهدف الذي تسعى المؤسسة إلى تحقيقه من خلال تنظيم الحدث، فقد حصلت فئة </w:t>
      </w:r>
      <w:r w:rsidRPr="007E55CC">
        <w:rPr>
          <w:rFonts w:ascii="Sakkal Majalla" w:hAnsi="Sakkal Majalla" w:cs="Sakkal Majalla"/>
          <w:sz w:val="32"/>
          <w:szCs w:val="32"/>
          <w:rtl/>
        </w:rPr>
        <w:lastRenderedPageBreak/>
        <w:t>"تحسين الصورة الذهنية للمؤسسة" على المركز الأول وبتقييم 93 .%، تليها فئة “تعزيز التواصل بين المؤسسة وجمهورها” بنسبة 84%، ثم فئة “جذب عملاء جدد” بنسبة 67.3%. فيما يتعلق بقياس درجة الالتزام بالمعايير التي تقوم بها إدارة العلاقات العامة بالمؤسسات عند الإعداد للحدث. وجاء القطاع العام في المرتبة الأولى بنسبة "مهتمين" بلغت 89.3%، يليه القطاع الخاص بنسبة 78%.</w:t>
      </w:r>
    </w:p>
    <w:p w14:paraId="7A67C775" w14:textId="77777777" w:rsidR="00D1142E" w:rsidRPr="007E55CC" w:rsidRDefault="00D1142E"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أجريت دراسة نصر، جرجس (2021) بعنوان " دور الفعاليات السياحية والأثرية في تحسين الصورة الذهنية للمقصد السياحي المصري بالتطبيق على احتفالية نقل المومياوات الملكية إلى متحف الحضارة"</w:t>
      </w:r>
    </w:p>
    <w:p w14:paraId="2013DF85" w14:textId="77777777" w:rsidR="0086489E" w:rsidRPr="007E55CC" w:rsidRDefault="0086489E" w:rsidP="00056933">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بهدف التعريف بدور الفعاليات والفعاليات السياحية في ترويج وتسويق الوجهات السياحية، شرح دور الفعاليات والفعاليات السياحية في تحسين الصورة الذهنية للوجهات السياحية، عرض أهداف فعاليات حفل نقل الوجهات السياحية المومياوات الملكية، بالإضافة إلى تحديد أثر الأحداث المذكورة في تغيير الصورة الذهنية للوجهة السياحية المصرية لدى زوارها، وتحديد إمكانية استخدام استراتيجية الاحتفالات والفعاليات والمهرجانات لتسويق مصر كوجهة سياحية في المستقبل. واعتمدت على المنهج الوصفي لمتغيرات الدراسة، والمنهج الكمي لتحقيق أهداف الدراسة واختبار فرضياتها، وكذلك المنهج التاريخي لعرض المومياوات الملكية. وتم توزيع عدد 150 استبانة على (السائحين القادمين إلى مصر). لمعرفة آرائهم حول مدى تأثير هذه الاحتفالات على تنشيط السياحة في مصر وتغيير الصورة الذهنية للسائح. ثم استخدم برنامج </w:t>
      </w:r>
      <w:r w:rsidRPr="007E55CC">
        <w:rPr>
          <w:rFonts w:ascii="Sakkal Majalla" w:hAnsi="Sakkal Majalla" w:cs="Sakkal Majalla"/>
          <w:sz w:val="32"/>
          <w:szCs w:val="32"/>
        </w:rPr>
        <w:t>SPSS</w:t>
      </w:r>
      <w:r w:rsidRPr="007E55CC">
        <w:rPr>
          <w:rFonts w:ascii="Sakkal Majalla" w:hAnsi="Sakkal Majalla" w:cs="Sakkal Majalla"/>
          <w:sz w:val="32"/>
          <w:szCs w:val="32"/>
          <w:rtl/>
        </w:rPr>
        <w:t xml:space="preserve"> لتحليل بيانات الدراسة.</w:t>
      </w:r>
    </w:p>
    <w:p w14:paraId="300C361F" w14:textId="71E89D22" w:rsidR="00D1142E" w:rsidRPr="007E55CC" w:rsidRDefault="00D1142E" w:rsidP="0086489E">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هدفت دراسة الصالح (2022) بعنوان " التحليل النوعي والكمي للمهرجانات والفعاليات الترفيهية في المملكة العربية السعودية "2017-2019م."</w:t>
      </w:r>
    </w:p>
    <w:p w14:paraId="0A2D8090" w14:textId="77777777" w:rsidR="00E917B0" w:rsidRPr="007E55CC" w:rsidRDefault="00E917B0"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lastRenderedPageBreak/>
        <w:t>تسليط الضوء على أسباب التباين في عدد الفعاليات والمهرجانات بين المناطق الإدارية للمملكة، ودرجة الإقبال عليها، وأخيراً الفروق بين الجنسين في حضور هذه المهرجانات والفعاليات. وتوصلت الدراسة إلى تنوع أنواع المهرجانات والفعاليات الترفيهية، بما في ذلك الفعاليات الحية والمهرجانات والمسارح والرياضات الترفيهية والألعاب الإلكترونية والمعارض. وتوزعت المهرجانات والفعاليات الترفيهية بين محلية ودولية، حيث تصدرت منطقة مكة المكرمة والرياض والمنطقة الشرقية من حيث عدد المهرجانات والفعاليات الترفيهية وعدد الحضور. وكانت المشاركة الأكبر من العائلات، يليها الرجال وأخيراً النساء، الذين ارتبط حضورهم بأنواع معينة من الفعاليات (الموسيقى والعروض الحية والمعارض). واقترح البحث عددا من التوصيات منها: الاهتمام بتنظيم المهرجانات والفعاليات الترفيهية في مناطق المملكة الإدارية التي تعاني من نقص في مستوى السياحة الترفيهية، والاهتمام بالبنية التحتية للطرق وخدمات النقل والإيواء السياحي دعم تخطيط وتطوير السياحة الترفيهية في مختلف مناطق المملكة.</w:t>
      </w:r>
    </w:p>
    <w:p w14:paraId="0CC66DA5" w14:textId="77B8DE1A" w:rsidR="00D1142E" w:rsidRPr="007E55CC" w:rsidRDefault="00D1142E" w:rsidP="00D1142E">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أجريت  دراسة العتيبي (2022) بعنوان "</w:t>
      </w:r>
      <w:r w:rsidRPr="007E55CC">
        <w:rPr>
          <w:rFonts w:ascii="Sakkal Majalla" w:hAnsi="Sakkal Majalla" w:cs="Sakkal Majalla"/>
          <w:sz w:val="32"/>
          <w:szCs w:val="32"/>
          <w:rtl/>
        </w:rPr>
        <w:t xml:space="preserve"> </w:t>
      </w:r>
      <w:r w:rsidRPr="007E55CC">
        <w:rPr>
          <w:rFonts w:ascii="Sakkal Majalla" w:hAnsi="Sakkal Majalla" w:cs="Sakkal Majalla"/>
          <w:b/>
          <w:bCs/>
          <w:sz w:val="32"/>
          <w:szCs w:val="32"/>
          <w:rtl/>
        </w:rPr>
        <w:t xml:space="preserve">واقع وسائل التواصل الاجتماعي في تنشيط الطلب على الفعاليات الترفيهية في المملكة العربية السعودية" </w:t>
      </w:r>
    </w:p>
    <w:p w14:paraId="7E9A8ECC" w14:textId="77777777" w:rsidR="00E917B0" w:rsidRPr="007E55CC" w:rsidRDefault="00E917B0" w:rsidP="00F86F20">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 xml:space="preserve">بهدف محاولة زيادة الاهتمام والثقة في فعالية شبكات التواصل الاجتماعي في عملية الطلب، وزيادة الاهتمام بالفعاليات الترفيهية المتنوعة، وتوضيح أبرز الوسائط التي تستخدمها الجهات المنظمة للحدث، وفهم إلى أي مدى يتحمل المشاركون المسؤولون عن هذه الوسائط تدرك المؤسسات أهمية تفعيل وسائل التواصل الاجتماعي المختلفة والتركيز عليها لزيادة حجم الطلب على الخدمات الترفيهية المقدمة للقطاعات المستهدفة. ومن هنا حاول البحث تحديد منهجية تضمنت الأهداف والمفاهيم المتعلقة بواقع شبكات التواصل الاجتماعي. ولتحقيق ذلك تم صياغة عدة فرضيات أساسية لقياس العلاقة بين وسائل الإعلام وأدوات الاتصال المختلفة وطبيعة ونوعية الخدمات التي تقدمها المؤسسات لعملائها. فهم هذه الوسائط والمقارنة بينها وتحديد التأثير الأفضل الذي </w:t>
      </w:r>
      <w:r w:rsidRPr="007E55CC">
        <w:rPr>
          <w:rFonts w:ascii="Sakkal Majalla" w:hAnsi="Sakkal Majalla" w:cs="Sakkal Majalla"/>
          <w:sz w:val="32"/>
          <w:szCs w:val="32"/>
          <w:rtl/>
        </w:rPr>
        <w:lastRenderedPageBreak/>
        <w:t>يتناسب مع طبيعة العمل في قطاع الترفيه في المملكة العربية السعودية. ومن خلال البيانات المتنوعة توصل الباحث إلى بعض النتائج التي قد تكون مفيدة في مجال تحفيز الطلب على الأنشطة الترفيهية.</w:t>
      </w:r>
    </w:p>
    <w:p w14:paraId="5E02D5BC" w14:textId="4AF39B53" w:rsidR="00D1142E" w:rsidRPr="007E55CC" w:rsidRDefault="00D1142E" w:rsidP="00F86F20">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هدفت دراسة العنزي (2023) بعنوان</w:t>
      </w:r>
      <w:r w:rsidRPr="007E55CC">
        <w:rPr>
          <w:rFonts w:ascii="Sakkal Majalla" w:hAnsi="Sakkal Majalla" w:cs="Sakkal Majalla"/>
          <w:sz w:val="32"/>
          <w:szCs w:val="32"/>
          <w:rtl/>
        </w:rPr>
        <w:t xml:space="preserve"> " </w:t>
      </w:r>
      <w:r w:rsidRPr="007E55CC">
        <w:rPr>
          <w:rFonts w:ascii="Sakkal Majalla" w:hAnsi="Sakkal Majalla" w:cs="Sakkal Majalla"/>
          <w:b/>
          <w:bCs/>
          <w:sz w:val="32"/>
          <w:szCs w:val="32"/>
          <w:rtl/>
        </w:rPr>
        <w:t>تأثير الفعاليات السياحية على صورة الوجهة السياحية دراسة حالة مدينة العلا"</w:t>
      </w:r>
    </w:p>
    <w:p w14:paraId="3B1F55BF" w14:textId="77777777" w:rsidR="00F86F20" w:rsidRPr="007E55CC" w:rsidRDefault="00F86F20" w:rsidP="00F86F20">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لاختبار دور تنظيم الحدث في تحسين صورة الوجهة السياحية، وقياس تأثير العوامل المختلفة على صورة الوجهة وتقديم توصيات لتحسين الوجهة السياحية للعلا. وكان مجتمع الدراسة من السياح الذين يزورون مدينة العلا، وتكونت عينة الدراسة من 100 عينة. واستخدم الباحث المنهج الوصفي التحليلي الذي يحاول الإجابة على السؤال الأساسي وهو ما طبيعة الظاهرة محل البحث، وتحليل الظاهرة وبيئتها، وتوضيح العلاقة بين مكوناتها. النتائج، ومنها ضرورة التخطيط المنظم والمسؤول لتنشيط القطاع السياحي، وأهمية التوصية بالشخصية والإلمام الشخصي بالوجهة في تحديد قرار الزيارة. كما أظهرت الدراسة أن الأنشطة السياحية تساهم في تحسين صورة المدينة وتعزيز الاقتصاد المحلي. وبناء على النتائج أوصت الدراسة بضرورة وضع خطة تخطيطية متكاملة وفعالة، تشمل الاستراتيجيات التسويقية وتنظيم الفعاليات المتنوعة والمستمرة. بجداول زمنية محددة يعرفها السائح، وتحسين البنية التحتية السياحية، وتوفير الخدمات المطلوبة، وتطوير منتجات سياحية جديدة وإضفاء الطابع التراثي. وينبغي تحسين جودة الإعلان والتسويق وتوفير معلومات شاملة عن العلا، بالإضافة إلى تنظيم المزيد من الفعاليات السياحية لتحسين صورة المدينة وجذب المزيد من الزوار. ومن النتائج المدهشة الأخرى دور التوصية الشخصية والمعرفة الشخصية بالوجهة في تحديد قرار الزيارة. ولذلك يوصي البحث بتحسين الترويج الشفهي والتوصيات من الزوار السابقين، وتوفير معلومات كاملة وموثوقة عن العلا، فضلاً عن تحسين جودة الإعلان والتسويق.</w:t>
      </w:r>
    </w:p>
    <w:p w14:paraId="65F6F306" w14:textId="77777777" w:rsidR="00F86F20" w:rsidRPr="007E55CC" w:rsidRDefault="0012637C" w:rsidP="00F86F20">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lastRenderedPageBreak/>
        <w:t xml:space="preserve">أجريت دراسة </w:t>
      </w:r>
      <w:r w:rsidR="009907F3" w:rsidRPr="007E55CC">
        <w:rPr>
          <w:rFonts w:ascii="Sakkal Majalla" w:hAnsi="Sakkal Majalla" w:cs="Sakkal Majalla"/>
          <w:b/>
          <w:bCs/>
          <w:sz w:val="32"/>
          <w:szCs w:val="32"/>
          <w:rtl/>
        </w:rPr>
        <w:t>الشبيلي</w:t>
      </w:r>
      <w:r w:rsidRPr="007E55CC">
        <w:rPr>
          <w:rFonts w:ascii="Sakkal Majalla" w:hAnsi="Sakkal Majalla" w:cs="Sakkal Majalla"/>
          <w:b/>
          <w:bCs/>
          <w:sz w:val="32"/>
          <w:szCs w:val="32"/>
          <w:rtl/>
        </w:rPr>
        <w:t xml:space="preserve"> (2023) بعنوان " تقييم مدى الالتزام بتطبيق إدارة المخاطر في قطاع الفعاليات والمؤتمرات في منطقة الرياض في المملكة العربية السعودية"</w:t>
      </w:r>
    </w:p>
    <w:p w14:paraId="5CAC1055" w14:textId="3ACD02F3" w:rsidR="00F86F20" w:rsidRPr="007E55CC" w:rsidRDefault="00F86F20" w:rsidP="00F86F20">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بهدف قياس مدى التزام إدارة قطاع الفعاليات والمؤتمرات بمنطقة الرياض من خلال إدارة المخاطر. تم استخدام المنهج الاستقرائي النوعي وكانت أداة الدراسة عبارة عن استبيان باستخدام البيانات التي تم جمعها من (152) عاملاً في منطقة الرياض بالمملكة العربية السعودية. وتوصلت نتائج الدراسة إلى أن درجة تطبيق أفراد عينة الدراسة لإدارة المخاطر في تنظيم المؤتمرات والفعاليات كانت متطابقة تماماً، وعدم وجود فروق ذات دلالة إحصائية عند مستوى الدلالة </w:t>
      </w:r>
      <w:r w:rsidRPr="007E55CC">
        <w:rPr>
          <w:rFonts w:ascii="Sakkal Majalla" w:hAnsi="Sakkal Majalla" w:cs="Sakkal Majalla"/>
          <w:sz w:val="32"/>
          <w:szCs w:val="32"/>
        </w:rPr>
        <w:t>(</w:t>
      </w:r>
      <w:r w:rsidRPr="007E55CC">
        <w:rPr>
          <w:rFonts w:ascii="Cambria" w:hAnsi="Cambria" w:cs="Cambria"/>
          <w:sz w:val="32"/>
          <w:szCs w:val="32"/>
        </w:rPr>
        <w:t>α</w:t>
      </w:r>
      <w:r w:rsidRPr="007E55CC">
        <w:rPr>
          <w:rFonts w:ascii="Sakkal Majalla" w:hAnsi="Sakkal Majalla" w:cs="Sakkal Majalla"/>
          <w:sz w:val="32"/>
          <w:szCs w:val="32"/>
        </w:rPr>
        <w:t xml:space="preserve"> ≥ 0, 05)</w:t>
      </w:r>
      <w:r w:rsidRPr="007E55CC">
        <w:rPr>
          <w:rFonts w:ascii="Sakkal Majalla" w:hAnsi="Sakkal Majalla" w:cs="Sakkal Majalla"/>
          <w:sz w:val="32"/>
          <w:szCs w:val="32"/>
          <w:rtl/>
        </w:rPr>
        <w:t>. ) تبين درجة تطبيق إدارة المخاطر في قطاع الفعاليات والمؤتمرات (منطقة الرياض) لمتغير (العمر). بالرغم من وجود فروق ذات دلالة إحصائية عند مستوى الدلالة (</w:t>
      </w:r>
      <w:r w:rsidRPr="007E55CC">
        <w:rPr>
          <w:rFonts w:ascii="Cambria" w:hAnsi="Cambria" w:cs="Cambria"/>
          <w:sz w:val="32"/>
          <w:szCs w:val="32"/>
        </w:rPr>
        <w:t>α</w:t>
      </w:r>
      <w:r w:rsidRPr="007E55CC">
        <w:rPr>
          <w:rFonts w:ascii="Sakkal Majalla" w:hAnsi="Sakkal Majalla" w:cs="Sakkal Majalla"/>
          <w:sz w:val="32"/>
          <w:szCs w:val="32"/>
        </w:rPr>
        <w:t xml:space="preserve"> ≥0.05</w:t>
      </w:r>
      <w:r w:rsidRPr="007E55CC">
        <w:rPr>
          <w:rFonts w:ascii="Sakkal Majalla" w:hAnsi="Sakkal Majalla" w:cs="Sakkal Majalla"/>
          <w:sz w:val="32"/>
          <w:szCs w:val="32"/>
          <w:rtl/>
        </w:rPr>
        <w:t>) بين درجة تطبيق إدارة المخاطر في قطاع الفعاليات والمؤتمرات (منطقة الرياض) تعزى لمتغير (المؤهل العلمي) ولصالح أفراد الدراسة الذين المؤهلات العلمية هي (الدبلوم). كما توجد فروق ذات دلالة إحصائية عند مستوى الدلالة (</w:t>
      </w:r>
      <w:r w:rsidRPr="007E55CC">
        <w:rPr>
          <w:rFonts w:ascii="Cambria" w:hAnsi="Cambria" w:cs="Cambria"/>
          <w:sz w:val="32"/>
          <w:szCs w:val="32"/>
        </w:rPr>
        <w:t>α</w:t>
      </w:r>
      <w:r w:rsidRPr="007E55CC">
        <w:rPr>
          <w:rFonts w:ascii="Sakkal Majalla" w:hAnsi="Sakkal Majalla" w:cs="Sakkal Majalla"/>
          <w:sz w:val="32"/>
          <w:szCs w:val="32"/>
        </w:rPr>
        <w:t>&lt;0.05</w:t>
      </w:r>
      <w:r w:rsidRPr="007E55CC">
        <w:rPr>
          <w:rFonts w:ascii="Sakkal Majalla" w:hAnsi="Sakkal Majalla" w:cs="Sakkal Majalla"/>
          <w:sz w:val="32"/>
          <w:szCs w:val="32"/>
          <w:rtl/>
        </w:rPr>
        <w:t>) بين درجة تطبيق إدارة المخاطر في قطاع الفعاليات والمؤتمرات (منطقة الرياض) تعزى لمتغير (سنوات الخبرة) لصالح الأفراد في الدراسة. الذين لديهم خبرة (أكثر من 15 عاما). وتوصي الدراسة بأهمية زيادة الرقابة على تنفيذ خطة إدارة المخاطر في الفعاليات والمؤتمرات، وإيصال فهمها للعاملين هناك والمنظمين، وجعلها جزءاً أساسياً من إدارة الحدث أو المؤتمر. إن الاهتمام بها يحسن مكانة الشركات المنظمة لدى العملاء، وأبرز مشكلة تواجه البحث هي قلة معرفة بعض العاملين في هذا المجال بأهمية إدارة المخاطر مما يجعل من الصعب جمع المعلومات.</w:t>
      </w:r>
    </w:p>
    <w:p w14:paraId="4171C96A" w14:textId="3D696293" w:rsidR="00D1142E" w:rsidRPr="007E55CC" w:rsidRDefault="00D1142E" w:rsidP="00F86F20">
      <w:pPr>
        <w:pStyle w:val="Heading1"/>
        <w:spacing w:line="360" w:lineRule="auto"/>
        <w:jc w:val="both"/>
        <w:rPr>
          <w:rFonts w:ascii="Sakkal Majalla" w:eastAsia="Times New Roman" w:hAnsi="Sakkal Majalla" w:cs="Sakkal Majalla"/>
          <w:b/>
          <w:bCs/>
          <w:color w:val="auto"/>
          <w:rtl/>
        </w:rPr>
      </w:pPr>
      <w:bookmarkStart w:id="32" w:name="_Toc182429689"/>
      <w:r w:rsidRPr="007E55CC">
        <w:rPr>
          <w:rFonts w:ascii="Sakkal Majalla" w:eastAsia="Times New Roman" w:hAnsi="Sakkal Majalla" w:cs="Sakkal Majalla"/>
          <w:b/>
          <w:bCs/>
          <w:color w:val="auto"/>
          <w:rtl/>
        </w:rPr>
        <w:t>المحور الثاني: الكفاءة التشغيلية:</w:t>
      </w:r>
      <w:bookmarkEnd w:id="32"/>
    </w:p>
    <w:p w14:paraId="4548D19B" w14:textId="77777777" w:rsidR="00D1142E" w:rsidRPr="007E55CC" w:rsidRDefault="00D1142E" w:rsidP="00D1142E">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 xml:space="preserve">تناولت دراسة جعدي (2019). بعنوان " قياس الكفاءة التشغيلية باستخدام نموذج حد التكلفة العشوائية: دراسة حالة عينة من البنوك العاملة في الجزائر خلال الفترة 2008-2017 </w:t>
      </w:r>
    </w:p>
    <w:p w14:paraId="654D3B42" w14:textId="77777777" w:rsidR="009D045E" w:rsidRPr="007E55CC" w:rsidRDefault="009D045E" w:rsidP="000518ED">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lastRenderedPageBreak/>
        <w:t>تحاول هذه الدراسة قياس الكفاءة التشغيلية لعينة من البنوك العاملة في الجزائر، مكونة من سبعة بنوك، بنكين عموميين، بنك واحد مختلط وأربعة بنوك خاصة أجنبية خلال الفترة (2008-2017)، حيث قمنا بإجراء التحليل المعياري. تم إجراء الدراسة باستخدام طريقة حد التكلفة العشوائية، وكانت أهم نتائج الدراسة أن البنوك الصغيرة الحجم أكثر كفاءة في إدارة تكاليفها من البنوك الكبيرة محل الدراسة كما أنها أكثر كفاءة من حيث الإحلال فيما بينها. مدخلاتها، إلا أنها لا تملك القدرة على التحكم في تكاليفها من خلال أسعار مدخلاتها لأنها لم تحقق مرونة الطلب السعرية. كما أن البنوك العاملة في الجزائر قابلة للاستبدال. بنكين صغيرين، لكنه حقق وفورات الحجم التي سمحت له بتنويع منتجاته.</w:t>
      </w:r>
    </w:p>
    <w:p w14:paraId="32048912" w14:textId="53364DA3" w:rsidR="000518ED" w:rsidRPr="007E55CC" w:rsidRDefault="000518ED" w:rsidP="000518ED">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تناولت دراسة خدام (2019) بعنوان</w:t>
      </w:r>
      <w:r w:rsidRPr="007E55CC">
        <w:rPr>
          <w:rFonts w:ascii="Sakkal Majalla" w:hAnsi="Sakkal Majalla" w:cs="Sakkal Majalla"/>
          <w:sz w:val="32"/>
          <w:szCs w:val="32"/>
          <w:rtl/>
        </w:rPr>
        <w:t xml:space="preserve"> " </w:t>
      </w:r>
      <w:r w:rsidRPr="007E55CC">
        <w:rPr>
          <w:rFonts w:ascii="Sakkal Majalla" w:hAnsi="Sakkal Majalla" w:cs="Sakkal Majalla"/>
          <w:b/>
          <w:bCs/>
          <w:sz w:val="32"/>
          <w:szCs w:val="32"/>
          <w:rtl/>
        </w:rPr>
        <w:t xml:space="preserve">أثر التقارير القطاعية على كفاءة الأنشطة التشغيلية ودعم القدرة التنافسية: دراسة ميدانية على بنك النيلين" </w:t>
      </w:r>
    </w:p>
    <w:p w14:paraId="3B38AF5E" w14:textId="77777777" w:rsidR="009D045E" w:rsidRPr="007E55CC" w:rsidRDefault="009D045E" w:rsidP="00056933">
      <w:pPr>
        <w:spacing w:line="360" w:lineRule="auto"/>
        <w:jc w:val="both"/>
        <w:rPr>
          <w:rFonts w:ascii="Sakkal Majalla" w:hAnsi="Sakkal Majalla" w:cs="Sakkal Majalla"/>
          <w:sz w:val="32"/>
          <w:szCs w:val="32"/>
          <w:rtl/>
        </w:rPr>
      </w:pPr>
      <w:r w:rsidRPr="007E55CC">
        <w:rPr>
          <w:rFonts w:ascii="Sakkal Majalla" w:hAnsi="Sakkal Majalla" w:cs="Sakkal Majalla"/>
          <w:sz w:val="32"/>
          <w:szCs w:val="32"/>
          <w:rtl/>
        </w:rPr>
        <w:t xml:space="preserve">أثر التقارير القطاعية على كفاءة الأنشطة التشغيلية ودعم القدرة التنافسية للبنوك كانت مشكلة الدراسة هي اعتماد البنوك على التقارير والبيانات المالية العامة المعدة في نهاية السنة المالية مما قد لا يساعد على تقديمها. المعلومات الكافية والمناسبة لمساعدة المستخدمين على تقييم الأداء المالي وقياس الأنشطة التشغيلية والقدرة التنافسية للبنك وما يترتب على ذلك من ترشيد القرارات التشغيلية وتحسين القدرة التنافسية. ولذلك فإن التقارير السنوية المجمعة تعتبر غير كافية وغير كافية لتحقيق أهداف مستخدميها. مما استلزم الحاجة إلى تقارير قطاعية توفر معلومات ومقاييس مالية وغير مالية قطاعية تساهم في عملية تقييم الأداء. إنهم يدعمون ويكملون التقارير الإجمالية السنوية كجزء منها. هدفت الدراسة إلى دراسة العلاقة بين بيانات التقارير القطاعية وكفاءة الأنشطة التشغيلية، ودراسة التقارير القطاعية المؤدية إلى دعم التنافسية، ودراسة إمكانية اعتماد البنوك على بيانات التقارير القطاعية في تقييم الأداء المالي والمحاسبي. واستخدم الباحث المنهج الوصفي التحليلي لتحليل وعرض البيانات الميدانية. قامت الدراسة باختبار الفرضيات التالية: توجد علاقة ذات دلالة </w:t>
      </w:r>
      <w:r w:rsidRPr="007E55CC">
        <w:rPr>
          <w:rFonts w:ascii="Sakkal Majalla" w:hAnsi="Sakkal Majalla" w:cs="Sakkal Majalla"/>
          <w:sz w:val="32"/>
          <w:szCs w:val="32"/>
          <w:rtl/>
        </w:rPr>
        <w:lastRenderedPageBreak/>
        <w:t>إحصائية بين بيانات تقارير الصناعة وكفاءة الأنشطة التشغيلية في بنك النيلين. تلعب تقارير الصناعة دوراً مؤثراً في دعم النيلين. تعتمد القدرة التنافسية لبنك النيلين على التقارير القطاعية لتقييم الأداء المالي والمحاسبي. وتوصلت الدراسة إلى عدة استنتاجات منها: تم التأكد من وجود تأثيرات ذات دلالة إحصائية بين بيانات التقارير القطاعية وكفاءة الأنشطة التشغيلية ببنك النيلين. وتم التأكيد على أن التقارير القطاعية تلعب دوراً مؤثراً في دعم القدرة التنافسية لبنك النيلين. وتم التأكيد على أن بنك النيلين يعتمد على بيانات التقارير القطاعية لتقييم كفاءة أدائه المالي والمحاسبي. وأوصت الدراسة بإلزام المؤسسات المالية بتطبيق التقارير القطاعية والالتزام بمعاييرها.</w:t>
      </w:r>
    </w:p>
    <w:p w14:paraId="6AC9D306" w14:textId="766D4DE9" w:rsidR="00D1142E" w:rsidRPr="007E55CC" w:rsidRDefault="00D1142E" w:rsidP="009D045E">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ركزت دراسة زغبة (2020) بعنوان " قياس الكفاءة التشغيلية في البنوك التجارية الجزائرية: دراسة تطبيقية خلال الفترة</w:t>
      </w:r>
      <w:r w:rsidRPr="007E55CC">
        <w:rPr>
          <w:rFonts w:ascii="Sakkal Majalla" w:hAnsi="Sakkal Majalla" w:cs="Sakkal Majalla"/>
          <w:b/>
          <w:bCs/>
          <w:sz w:val="32"/>
          <w:szCs w:val="32"/>
        </w:rPr>
        <w:t xml:space="preserve"> (2012-2017) </w:t>
      </w:r>
    </w:p>
    <w:p w14:paraId="1BC7FB92" w14:textId="77777777" w:rsidR="000B5DCE" w:rsidRPr="007E55CC" w:rsidRDefault="000B5DCE"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 xml:space="preserve">قياس الكفاءة التشغيلية في البنوك التجارية دراسة تطبيقية على مجموعة من البنوك العاملة في الجزائر مكونة من ستة بنوك ومصرفين عموميين وبنك أجنبي واحد وثلاثة بنوك عربية خلال الفترة (2012-2017) بهدف قياس مدى والتي تتمتع بها البنوك الجزائرية بكفاءة تشغيلية تعكس قدرتها على التحكم في تكاليفها. تم استخدام التحليل المالي باستخدام أسلوب النسبة المالية وبرنامج </w:t>
      </w:r>
      <w:r w:rsidRPr="007E55CC">
        <w:rPr>
          <w:rFonts w:ascii="Sakkal Majalla" w:hAnsi="Sakkal Majalla" w:cs="Sakkal Majalla"/>
          <w:sz w:val="32"/>
          <w:szCs w:val="32"/>
        </w:rPr>
        <w:t>Excel</w:t>
      </w:r>
      <w:r w:rsidRPr="007E55CC">
        <w:rPr>
          <w:rFonts w:ascii="Sakkal Majalla" w:hAnsi="Sakkal Majalla" w:cs="Sakkal Majalla"/>
          <w:sz w:val="32"/>
          <w:szCs w:val="32"/>
          <w:rtl/>
        </w:rPr>
        <w:t xml:space="preserve"> لتحقيق أهداف الدراسة. تتمتع البنوك بكفاءة تشغيلية عالية في إدارة ومراقبة تكاليفها مقارنة بالبنوك العامة الكبيرة.</w:t>
      </w:r>
    </w:p>
    <w:p w14:paraId="5F8837CE" w14:textId="46613F58" w:rsidR="00E56DC3" w:rsidRPr="007E55CC" w:rsidRDefault="00E56DC3"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 xml:space="preserve">هدفت دراسة جاسم (2021) بعنوان "قياس الكفاءة التشغيلية وفاعلية تسليم الخدمة إلى الزبائن باستخدام تقنية </w:t>
      </w:r>
      <w:r w:rsidRPr="007E55CC">
        <w:rPr>
          <w:rFonts w:ascii="Sakkal Majalla" w:hAnsi="Sakkal Majalla" w:cs="Sakkal Majalla"/>
          <w:b/>
          <w:bCs/>
          <w:sz w:val="32"/>
          <w:szCs w:val="32"/>
        </w:rPr>
        <w:t>DEA</w:t>
      </w:r>
      <w:r w:rsidRPr="007E55CC">
        <w:rPr>
          <w:rFonts w:ascii="Sakkal Majalla" w:hAnsi="Sakkal Majalla" w:cs="Sakkal Majalla"/>
          <w:b/>
          <w:bCs/>
          <w:sz w:val="32"/>
          <w:szCs w:val="32"/>
          <w:rtl/>
        </w:rPr>
        <w:t>: دراسة مقارنة لشركات الاتصالات العاملة في العراق"</w:t>
      </w:r>
    </w:p>
    <w:p w14:paraId="0E1FDA35" w14:textId="77777777" w:rsidR="000B5DCE" w:rsidRPr="007E55CC" w:rsidRDefault="000B5DCE"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 xml:space="preserve">قياس الكفاءة التشغيلية وفعالية تقديم الخدمات التي تقدمها شركات الاتصالات المختلفة العاملة في العراق للمستخدمين بما يحقق هدف هذه الشركات وهو تحقيق الأرباح والبقاء في السوق التنافسية باستخدام مقارنة </w:t>
      </w:r>
      <w:r w:rsidRPr="007E55CC">
        <w:rPr>
          <w:rFonts w:ascii="Sakkal Majalla" w:hAnsi="Sakkal Majalla" w:cs="Sakkal Majalla"/>
          <w:sz w:val="32"/>
          <w:szCs w:val="32"/>
          <w:rtl/>
        </w:rPr>
        <w:lastRenderedPageBreak/>
        <w:t xml:space="preserve">الكفاءة التشغيلية طريقة. وفعالية تقديم الخدمة لعام 2017، واستخدام نموذج تحليل مغلف البيانات على مرحلتين. وتضمنت المرحلة الأولى قياس كفاءة الشركة في استخدام بنيتها التحتية ومواردها للحصول على خدمات عالية الجودة. وتضمنت المرحلة الثانية قدرة الشركات على تقديم هذه الخدمات وإيصالها للمستخدمين (العملاء). وتم تطبيق الدراسة على شركات الاتصالات العاملة في العراق. وأبرز ما توصلت إليه الدراسة هو دعم إمكانية تطبيق تقنية </w:t>
      </w:r>
      <w:r w:rsidRPr="007E55CC">
        <w:rPr>
          <w:rFonts w:ascii="Sakkal Majalla" w:hAnsi="Sakkal Majalla" w:cs="Sakkal Majalla"/>
          <w:sz w:val="32"/>
          <w:szCs w:val="32"/>
        </w:rPr>
        <w:t>DEA</w:t>
      </w:r>
      <w:r w:rsidRPr="007E55CC">
        <w:rPr>
          <w:rFonts w:ascii="Sakkal Majalla" w:hAnsi="Sakkal Majalla" w:cs="Sakkal Majalla"/>
          <w:sz w:val="32"/>
          <w:szCs w:val="32"/>
          <w:rtl/>
        </w:rPr>
        <w:t xml:space="preserve"> ذات المرحلتين لمقارنة أداء شركات الاتصالات وفق المعايير المالية لتقييم الأداء. حققت شركات الاتصالات العراقية مستويات عالية من الكفاءة والفعالية في تقديم الخدمات وحققت أرباحاً عالية. كما قدمت الدراسة معلومات لشركات الاتصالات لتحسين أدائها من خلال تقديم مقارنات تحلل الكفاءة التشغيلية وفعالية تقديم خدماتها. وأوصت الدراسة بضرورة قيام الشركات بالتركيز على كفاءة وفعالية الخدمات المقدمة للعملاء وتصميم الأهداف الممكنة، أي التطوير والتحسين المستمر للخدمات المقدمة للعملاء بشكل مستمر. كما أوصى بضرورة تنويع الخدمات المقدمة. التي تحقق القيمة والرضا للعملاء في الوقت الحاضر وعلى المدى الطويل.</w:t>
      </w:r>
    </w:p>
    <w:p w14:paraId="447B8681" w14:textId="33959FCA" w:rsidR="00D1142E" w:rsidRPr="007E55CC" w:rsidRDefault="00D1142E" w:rsidP="00D1142E">
      <w:pPr>
        <w:spacing w:line="360" w:lineRule="auto"/>
        <w:jc w:val="both"/>
        <w:rPr>
          <w:rFonts w:ascii="Sakkal Majalla" w:hAnsi="Sakkal Majalla" w:cs="Sakkal Majalla"/>
          <w:sz w:val="32"/>
          <w:szCs w:val="32"/>
        </w:rPr>
      </w:pPr>
      <w:r w:rsidRPr="007E55CC">
        <w:rPr>
          <w:rFonts w:ascii="Sakkal Majalla" w:hAnsi="Sakkal Majalla" w:cs="Sakkal Majalla"/>
          <w:b/>
          <w:bCs/>
          <w:sz w:val="32"/>
          <w:szCs w:val="32"/>
          <w:rtl/>
        </w:rPr>
        <w:t>دراسة اليونس (2020) بعنوان :</w:t>
      </w:r>
      <w:r w:rsidRPr="007E55CC">
        <w:rPr>
          <w:rFonts w:ascii="Sakkal Majalla" w:hAnsi="Sakkal Majalla" w:cs="Sakkal Majalla"/>
          <w:sz w:val="32"/>
          <w:szCs w:val="32"/>
          <w:rtl/>
        </w:rPr>
        <w:t xml:space="preserve">  </w:t>
      </w:r>
      <w:r w:rsidRPr="007E55CC">
        <w:rPr>
          <w:rFonts w:ascii="Sakkal Majalla" w:hAnsi="Sakkal Majalla" w:cs="Sakkal Majalla"/>
          <w:b/>
          <w:bCs/>
          <w:sz w:val="32"/>
          <w:szCs w:val="32"/>
          <w:rtl/>
        </w:rPr>
        <w:t xml:space="preserve">أثر سياسة التوظيف والمخاطر </w:t>
      </w:r>
      <w:r w:rsidR="00E56DC3" w:rsidRPr="007E55CC">
        <w:rPr>
          <w:rFonts w:ascii="Sakkal Majalla" w:hAnsi="Sakkal Majalla" w:cs="Sakkal Majalla"/>
          <w:b/>
          <w:bCs/>
          <w:sz w:val="32"/>
          <w:szCs w:val="32"/>
          <w:rtl/>
        </w:rPr>
        <w:t>الائتمانية</w:t>
      </w:r>
      <w:r w:rsidRPr="007E55CC">
        <w:rPr>
          <w:rFonts w:ascii="Sakkal Majalla" w:hAnsi="Sakkal Majalla" w:cs="Sakkal Majalla"/>
          <w:b/>
          <w:bCs/>
          <w:sz w:val="32"/>
          <w:szCs w:val="32"/>
          <w:rtl/>
        </w:rPr>
        <w:t xml:space="preserve"> </w:t>
      </w:r>
      <w:r w:rsidR="00E56DC3" w:rsidRPr="007E55CC">
        <w:rPr>
          <w:rFonts w:ascii="Sakkal Majalla" w:hAnsi="Sakkal Majalla" w:cs="Sakkal Majalla"/>
          <w:b/>
          <w:bCs/>
          <w:sz w:val="32"/>
          <w:szCs w:val="32"/>
          <w:rtl/>
        </w:rPr>
        <w:t>في</w:t>
      </w:r>
      <w:r w:rsidRPr="007E55CC">
        <w:rPr>
          <w:rFonts w:ascii="Sakkal Majalla" w:hAnsi="Sakkal Majalla" w:cs="Sakkal Majalla"/>
          <w:b/>
          <w:bCs/>
          <w:sz w:val="32"/>
          <w:szCs w:val="32"/>
          <w:rtl/>
        </w:rPr>
        <w:t xml:space="preserve"> الكفاءة التشغيلية للمصارف الإسلامية: دراسة تطبيقية على المصارف الإسلامية المدرجة </w:t>
      </w:r>
      <w:r w:rsidR="00E56DC3" w:rsidRPr="007E55CC">
        <w:rPr>
          <w:rFonts w:ascii="Sakkal Majalla" w:hAnsi="Sakkal Majalla" w:cs="Sakkal Majalla"/>
          <w:b/>
          <w:bCs/>
          <w:sz w:val="32"/>
          <w:szCs w:val="32"/>
          <w:rtl/>
        </w:rPr>
        <w:t>في</w:t>
      </w:r>
      <w:r w:rsidRPr="007E55CC">
        <w:rPr>
          <w:rFonts w:ascii="Sakkal Majalla" w:hAnsi="Sakkal Majalla" w:cs="Sakkal Majalla"/>
          <w:b/>
          <w:bCs/>
          <w:sz w:val="32"/>
          <w:szCs w:val="32"/>
          <w:rtl/>
        </w:rPr>
        <w:t xml:space="preserve"> سوق دمشق للأوراق المالية خلال الفترة 2012-2018 </w:t>
      </w:r>
    </w:p>
    <w:p w14:paraId="19B79694" w14:textId="77777777" w:rsidR="003E5BFF" w:rsidRPr="007E55CC" w:rsidRDefault="003E5BFF"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 xml:space="preserve">يهدف هذا البحث إلى دراسة نسبة الكفاءة التشغيلية للمصارف الإسلامية المدرجة في سوق دمشق للأوراق المالية بشكل ربع سنوي خلال الفترة 2012-2018، ومعرفة تأثير سياسة التوظيف ومخاطر الائتمان على نسبة الكفاءة التشغيلية مثلاً كفاءة. وتم التعبير عن النسبة باستخدام نسبة تكاليف التشغيل إلى الدخل التشغيلي، بينما تم تمثيل مخاطر الائتمان بنسبة الديون المتعثرة وتم التعبير عن نسبة التوظيف باستخدام القروض إلى الودائع. وتم استخدام مجموعة من الأساليب الإحصائية المتقدمة، بما في ذلك اختبار التكامل المشترك. </w:t>
      </w:r>
      <w:r w:rsidRPr="007E55CC">
        <w:rPr>
          <w:rFonts w:ascii="Sakkal Majalla" w:hAnsi="Sakkal Majalla" w:cs="Sakkal Majalla"/>
          <w:sz w:val="32"/>
          <w:szCs w:val="32"/>
          <w:rtl/>
        </w:rPr>
        <w:lastRenderedPageBreak/>
        <w:t>وخلصت الدراسة إلى أن هناك تأثير إيجابي لمؤشر مخاطر الائتمان على مؤشر الكفاءة على المدى القصير، في حين يتحول إلى تأثير سلبي على المدى الطويل. . وفيما يتعلق بمعدل التشغيل، هناك تأثير إيجابي على المدى القصير، لكنه يختفي على المدى الطويل.</w:t>
      </w:r>
    </w:p>
    <w:p w14:paraId="2F208559" w14:textId="5240C44D" w:rsidR="00D1142E" w:rsidRPr="007E55CC" w:rsidRDefault="00D1142E" w:rsidP="00D1142E">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هدفت دراسة بن شنبه (2022) بعنوان</w:t>
      </w:r>
      <w:r w:rsidRPr="007E55CC">
        <w:rPr>
          <w:rFonts w:ascii="Sakkal Majalla" w:hAnsi="Sakkal Majalla" w:cs="Sakkal Majalla"/>
          <w:sz w:val="32"/>
          <w:szCs w:val="32"/>
          <w:rtl/>
        </w:rPr>
        <w:t xml:space="preserve"> " </w:t>
      </w:r>
      <w:r w:rsidRPr="007E55CC">
        <w:rPr>
          <w:rFonts w:ascii="Sakkal Majalla" w:hAnsi="Sakkal Majalla" w:cs="Sakkal Majalla"/>
          <w:b/>
          <w:bCs/>
          <w:sz w:val="32"/>
          <w:szCs w:val="32"/>
          <w:rtl/>
        </w:rPr>
        <w:t>محددات الكفاءة التشغيلية في المؤسسات المصرفية: دراسة تطبيقية لعينة من البنوك التجارية العاملة في الجزائر خلال فترة 2014-2018 .</w:t>
      </w:r>
    </w:p>
    <w:p w14:paraId="65821916" w14:textId="77777777" w:rsidR="003E5BFF" w:rsidRPr="007E55CC" w:rsidRDefault="003E5BFF"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تحليل تأثير محددات الكفاءة التشغيلية المصرفية المتمثلة في المؤشرات المالية التالية: العائد على حقوق الملكية، العائد على الأصول، منفعة الأصول، كفاية رأس المال ونسبة السيولة. اعتمدت الدراسة على عينة من البنوك التجارية الجزائرية خلال الفترة 2014-2018، وباستخدام النماذج اللوحية، أشارت أهم نتائج الدراسة التطبيقية إلى ما يلي: أظهرت نتائج تحليل فرضيات الدراسة وجود علاقة توجد علاقة ذات دلالة إحصائية بين: العائد على رأس المال، والعائد على الأصول، وأصول المرافق، والكفاءة التشغيلية، ولا توجد علاقة ذات دلالة إحصائية بين نسبة كفاية رأس المال، ونسبة السيولة، والكفاءة التشغيلية. وبالتالي فإن العوامل التالية: العائد على رأس المال، العائد على الأصول، والربح على الأصول تعتبر عوامل محددة تفسر الكفاءة التشغيلية للبنوك التجارية الجزائرية.</w:t>
      </w:r>
    </w:p>
    <w:p w14:paraId="104016E6" w14:textId="40284F97" w:rsidR="00D1142E" w:rsidRPr="007E55CC" w:rsidRDefault="00D1142E"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b/>
          <w:bCs/>
          <w:sz w:val="32"/>
          <w:szCs w:val="32"/>
          <w:rtl/>
        </w:rPr>
        <w:t>أجريت دراسة عمري (2022) بعنوان</w:t>
      </w:r>
      <w:r w:rsidRPr="007E55CC">
        <w:rPr>
          <w:rFonts w:ascii="Sakkal Majalla" w:hAnsi="Sakkal Majalla" w:cs="Sakkal Majalla"/>
          <w:sz w:val="32"/>
          <w:szCs w:val="32"/>
          <w:rtl/>
        </w:rPr>
        <w:t xml:space="preserve"> " </w:t>
      </w:r>
      <w:r w:rsidRPr="007E55CC">
        <w:rPr>
          <w:rFonts w:ascii="Sakkal Majalla" w:hAnsi="Sakkal Majalla" w:cs="Sakkal Majalla"/>
          <w:b/>
          <w:bCs/>
          <w:sz w:val="32"/>
          <w:szCs w:val="32"/>
          <w:rtl/>
        </w:rPr>
        <w:t xml:space="preserve">أثر رأس المال البشري على الكفاءة التشغيلية للتأمين التكافلي: دراسة تطبيقية لشركة العامة للتأمينات المتوسطية: ولايات الشرق نموذجا" </w:t>
      </w:r>
    </w:p>
    <w:p w14:paraId="4155C16F" w14:textId="77777777" w:rsidR="003E5BFF" w:rsidRPr="007E55CC" w:rsidRDefault="003E5BFF" w:rsidP="00D1142E">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 xml:space="preserve">هدفت الدراسة إلى التعرف على مكونات رأس المال البشري وأثرها على كفاءة عملية التأمين التكافلي. ولتحقيق ذلك قام الباحث باختيار أعضاء الدراسة من عملاء التأمين التكافلي لشركة المتوسط </w:t>
      </w:r>
      <w:r w:rsidRPr="007E55CC">
        <w:rPr>
          <w:rFonts w:ascii="Arial" w:hAnsi="Arial" w:cs="Arial" w:hint="cs"/>
          <w:sz w:val="32"/>
          <w:szCs w:val="32"/>
          <w:rtl/>
        </w:rPr>
        <w:t>​​</w:t>
      </w:r>
      <w:r w:rsidRPr="007E55CC">
        <w:rPr>
          <w:rFonts w:ascii="Sakkal Majalla" w:hAnsi="Sakkal Majalla" w:cs="Sakkal Majalla"/>
          <w:sz w:val="32"/>
          <w:szCs w:val="32"/>
          <w:rtl/>
        </w:rPr>
        <w:t xml:space="preserve">العامة للتأمين لولايات شرق الجزائر. وكان عددهم 220 عميلاً. وتم توزيع استبانة عليهم والتحقق من صدقها وثباتها. تم إدخال </w:t>
      </w:r>
      <w:r w:rsidRPr="007E55CC">
        <w:rPr>
          <w:rFonts w:ascii="Sakkal Majalla" w:hAnsi="Sakkal Majalla" w:cs="Sakkal Majalla"/>
          <w:sz w:val="32"/>
          <w:szCs w:val="32"/>
          <w:rtl/>
        </w:rPr>
        <w:lastRenderedPageBreak/>
        <w:t xml:space="preserve">البيانات إلى الحاسوب ومعالجتها باستخدام البرنامج الإحصائي </w:t>
      </w:r>
      <w:r w:rsidRPr="007E55CC">
        <w:rPr>
          <w:rFonts w:ascii="Sakkal Majalla" w:hAnsi="Sakkal Majalla" w:cs="Sakkal Majalla"/>
          <w:sz w:val="32"/>
          <w:szCs w:val="32"/>
        </w:rPr>
        <w:t>SPSS</w:t>
      </w:r>
      <w:r w:rsidRPr="007E55CC">
        <w:rPr>
          <w:rFonts w:ascii="Sakkal Majalla" w:hAnsi="Sakkal Majalla" w:cs="Sakkal Majalla"/>
          <w:sz w:val="32"/>
          <w:szCs w:val="32"/>
          <w:rtl/>
        </w:rPr>
        <w:t>. وخلصت الدراسة إلى وجود العديد من النتائج أهمها: أن هناك علاقة ارتباط وتأثير إحصائي موجبة وعالية بين مكونات رأس المال البشري والكفاءة. لتشغيل التأمين التكافلي في الشركة محل الدراسة. وبناء على نتائج البحث تم اقتراح مجموعة من التوصيات تهدف إلى زيادة مساهمة رأس البشري في تحسين الكفاءة التشغيلية للتأمين التكافلي في الشركة محل الدراسة، أهمها اعتماد برامج التدريب على تنمية مهارات العاملين في مجال التأمين التكافلي وإدراج الضوابط القانونية لهذا النوع من التأمين مما يساهم في توفير درجة عالية من المصداقية والثقة بين العملاء.</w:t>
      </w:r>
    </w:p>
    <w:p w14:paraId="787545D3" w14:textId="50860AB6" w:rsidR="00D1142E" w:rsidRPr="007E55CC" w:rsidRDefault="00D1142E" w:rsidP="00D1142E">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تناولت دراسة بيلي (2023). بعنوان "</w:t>
      </w:r>
      <w:r w:rsidRPr="007E55CC">
        <w:rPr>
          <w:rFonts w:ascii="Sakkal Majalla" w:hAnsi="Sakkal Majalla" w:cs="Sakkal Majalla"/>
          <w:sz w:val="32"/>
          <w:szCs w:val="32"/>
          <w:rtl/>
        </w:rPr>
        <w:t xml:space="preserve"> </w:t>
      </w:r>
      <w:r w:rsidRPr="007E55CC">
        <w:rPr>
          <w:rFonts w:ascii="Sakkal Majalla" w:hAnsi="Sakkal Majalla" w:cs="Sakkal Majalla"/>
          <w:b/>
          <w:bCs/>
          <w:sz w:val="32"/>
          <w:szCs w:val="32"/>
          <w:rtl/>
        </w:rPr>
        <w:t>أثر كفاءة إدارة رأس المال العامل في رفع الكفاءة التشغيلية: دراسة تطبيقية على شركات المواد الأساسية المدرجة في سوق الأوراق المالية السعودي "</w:t>
      </w:r>
    </w:p>
    <w:p w14:paraId="5F081406" w14:textId="77777777" w:rsidR="00085094" w:rsidRPr="007E55CC" w:rsidRDefault="00085094" w:rsidP="00C754C8">
      <w:pPr>
        <w:spacing w:line="360" w:lineRule="auto"/>
        <w:jc w:val="both"/>
        <w:rPr>
          <w:rFonts w:ascii="Sakkal Majalla" w:hAnsi="Sakkal Majalla" w:cs="Sakkal Majalla"/>
          <w:b/>
          <w:bCs/>
          <w:sz w:val="32"/>
          <w:szCs w:val="32"/>
          <w:rtl/>
        </w:rPr>
      </w:pPr>
      <w:r w:rsidRPr="007E55CC">
        <w:rPr>
          <w:rFonts w:ascii="Sakkal Majalla" w:hAnsi="Sakkal Majalla" w:cs="Sakkal Majalla"/>
          <w:sz w:val="32"/>
          <w:szCs w:val="32"/>
          <w:rtl/>
        </w:rPr>
        <w:t xml:space="preserve">أثر كفاءة رأس المال العامل على زيادة الكفاءة التشغيلية لشركات المواد الأساسية المدرجة في السوق المالية السعودية خلال الفترة من 2010م إلى 2010م. و2019م قياس رأس المال العامل بمكوناته (دور التحويل النقدي، فترة التخزين، فترة السداد، فترة التحصيل) كمتغير مستقل والكفاءة التشغيلية كمتغير تابع. تم استخدام أسلوب الجمع بين بيانات السلاسل الزمنية والبيانات المقطعية، وتوصلت الدراسة إلى وجود تأثير إيجابي معنوي لدورة التحويل النقدي ومتوسط </w:t>
      </w:r>
      <w:r w:rsidRPr="007E55CC">
        <w:rPr>
          <w:rFonts w:ascii="Arial" w:hAnsi="Arial" w:cs="Arial" w:hint="cs"/>
          <w:sz w:val="32"/>
          <w:szCs w:val="32"/>
          <w:rtl/>
        </w:rPr>
        <w:t>​​</w:t>
      </w:r>
      <w:r w:rsidRPr="007E55CC">
        <w:rPr>
          <w:rFonts w:ascii="Sakkal Majalla" w:hAnsi="Sakkal Majalla" w:cs="Sakkal Majalla"/>
          <w:sz w:val="32"/>
          <w:szCs w:val="32"/>
          <w:rtl/>
        </w:rPr>
        <w:t xml:space="preserve">فترة التخزين. ومتوسط </w:t>
      </w:r>
      <w:r w:rsidRPr="007E55CC">
        <w:rPr>
          <w:rFonts w:ascii="Arial" w:hAnsi="Arial" w:cs="Arial" w:hint="cs"/>
          <w:sz w:val="32"/>
          <w:szCs w:val="32"/>
          <w:rtl/>
        </w:rPr>
        <w:t>​​</w:t>
      </w:r>
      <w:r w:rsidRPr="007E55CC">
        <w:rPr>
          <w:rFonts w:ascii="Sakkal Majalla" w:hAnsi="Sakkal Majalla" w:cs="Sakkal Majalla"/>
          <w:sz w:val="32"/>
          <w:szCs w:val="32"/>
          <w:rtl/>
        </w:rPr>
        <w:t xml:space="preserve">فترة السداد على الكفاءة التشغيلية، في حين أشارت إلى وجود تأثير سلبي وغير معنوي لمتوسط </w:t>
      </w:r>
      <w:r w:rsidRPr="007E55CC">
        <w:rPr>
          <w:rFonts w:ascii="Arial" w:hAnsi="Arial" w:cs="Arial" w:hint="cs"/>
          <w:sz w:val="32"/>
          <w:szCs w:val="32"/>
          <w:rtl/>
        </w:rPr>
        <w:t>​​</w:t>
      </w:r>
      <w:r w:rsidRPr="007E55CC">
        <w:rPr>
          <w:rFonts w:ascii="Sakkal Majalla" w:hAnsi="Sakkal Majalla" w:cs="Sakkal Majalla"/>
          <w:sz w:val="32"/>
          <w:szCs w:val="32"/>
          <w:rtl/>
        </w:rPr>
        <w:t>فترة التحصيل. ومن أهم توصيات الدراسة ضرورة الوضوح في سياسات رأس المال العامل والعمليات التشغيلية في الشركات. .</w:t>
      </w:r>
    </w:p>
    <w:p w14:paraId="21C1E345" w14:textId="49A521A2" w:rsidR="00C754C8" w:rsidRPr="007E55CC" w:rsidRDefault="00C754C8" w:rsidP="00C754C8">
      <w:pPr>
        <w:spacing w:line="360" w:lineRule="auto"/>
        <w:jc w:val="both"/>
        <w:rPr>
          <w:rFonts w:ascii="Sakkal Majalla" w:hAnsi="Sakkal Majalla" w:cs="Sakkal Majalla"/>
          <w:b/>
          <w:bCs/>
          <w:sz w:val="32"/>
          <w:szCs w:val="32"/>
        </w:rPr>
      </w:pPr>
      <w:r w:rsidRPr="007E55CC">
        <w:rPr>
          <w:rFonts w:ascii="Sakkal Majalla" w:hAnsi="Sakkal Majalla" w:cs="Sakkal Majalla"/>
          <w:b/>
          <w:bCs/>
          <w:sz w:val="32"/>
          <w:szCs w:val="32"/>
          <w:rtl/>
        </w:rPr>
        <w:t>هدفت دراسة الجهمي (2023) بعنوان:</w:t>
      </w:r>
      <w:r w:rsidRPr="007E55CC">
        <w:rPr>
          <w:rFonts w:ascii="Sakkal Majalla" w:hAnsi="Sakkal Majalla" w:cs="Sakkal Majalla"/>
          <w:sz w:val="32"/>
          <w:szCs w:val="32"/>
          <w:rtl/>
        </w:rPr>
        <w:t xml:space="preserve"> " </w:t>
      </w:r>
      <w:r w:rsidRPr="007E55CC">
        <w:rPr>
          <w:rFonts w:ascii="Sakkal Majalla" w:hAnsi="Sakkal Majalla" w:cs="Sakkal Majalla"/>
          <w:b/>
          <w:bCs/>
          <w:sz w:val="32"/>
          <w:szCs w:val="32"/>
          <w:rtl/>
        </w:rPr>
        <w:t xml:space="preserve">دور كفاءة التحول الرقمي في جودة العمليات التشغيلية في المؤسسات: دراسة حالة مصرف الراجحي" </w:t>
      </w:r>
    </w:p>
    <w:p w14:paraId="124850F2" w14:textId="77777777" w:rsidR="00085094" w:rsidRPr="007E55CC" w:rsidRDefault="00085094" w:rsidP="00D1142E">
      <w:pPr>
        <w:pStyle w:val="Heading1"/>
        <w:spacing w:line="360" w:lineRule="auto"/>
        <w:jc w:val="both"/>
        <w:rPr>
          <w:rFonts w:ascii="Sakkal Majalla" w:eastAsia="Times New Roman" w:hAnsi="Sakkal Majalla" w:cs="Sakkal Majalla"/>
          <w:b/>
          <w:bCs/>
          <w:color w:val="auto"/>
          <w:rtl/>
        </w:rPr>
      </w:pPr>
      <w:bookmarkStart w:id="33" w:name="_Toc182427897"/>
      <w:bookmarkStart w:id="34" w:name="_Toc182429690"/>
      <w:r w:rsidRPr="007E55CC">
        <w:rPr>
          <w:rFonts w:ascii="Sakkal Majalla" w:eastAsiaTheme="minorHAnsi" w:hAnsi="Sakkal Majalla" w:cs="Sakkal Majalla"/>
          <w:color w:val="auto"/>
          <w:kern w:val="2"/>
          <w:rtl/>
          <w14:ligatures w14:val="standardContextual"/>
        </w:rPr>
        <w:lastRenderedPageBreak/>
        <w:t xml:space="preserve">أثر كفاءة رأس المال العامل على زيادة الكفاءة التشغيلية لشركات المواد الأساسية المدرجة في السوق المالية السعودية خلال الفترة من 2010م إلى 2010م. و2019م قياس رأس المال العامل بمكوناته (دور التحويل النقدي، فترة التخزين، فترة السداد، فترة التحصيل) كمتغير مستقل والكفاءة التشغيلية كمتغير تابع. تم استخدام أسلوب الجمع بين بيانات السلاسل الزمنية والبيانات المقطعية، وتوصلت الدراسة إلى وجود تأثير إيجابي معنوي لدورة التحويل النقدي ومتوسط </w:t>
      </w:r>
      <w:r w:rsidRPr="007E55CC">
        <w:rPr>
          <w:rFonts w:ascii="Arial" w:eastAsiaTheme="minorHAnsi" w:hAnsi="Arial" w:cs="Arial" w:hint="cs"/>
          <w:color w:val="auto"/>
          <w:kern w:val="2"/>
          <w:rtl/>
          <w14:ligatures w14:val="standardContextual"/>
        </w:rPr>
        <w:t>​​</w:t>
      </w:r>
      <w:r w:rsidRPr="007E55CC">
        <w:rPr>
          <w:rFonts w:ascii="Sakkal Majalla" w:eastAsiaTheme="minorHAnsi" w:hAnsi="Sakkal Majalla" w:cs="Sakkal Majalla"/>
          <w:color w:val="auto"/>
          <w:kern w:val="2"/>
          <w:rtl/>
          <w14:ligatures w14:val="standardContextual"/>
        </w:rPr>
        <w:t xml:space="preserve">فترة التخزين. ومتوسط </w:t>
      </w:r>
      <w:r w:rsidRPr="007E55CC">
        <w:rPr>
          <w:rFonts w:ascii="Arial" w:eastAsiaTheme="minorHAnsi" w:hAnsi="Arial" w:cs="Arial" w:hint="cs"/>
          <w:color w:val="auto"/>
          <w:kern w:val="2"/>
          <w:rtl/>
          <w14:ligatures w14:val="standardContextual"/>
        </w:rPr>
        <w:t>​​</w:t>
      </w:r>
      <w:r w:rsidRPr="007E55CC">
        <w:rPr>
          <w:rFonts w:ascii="Sakkal Majalla" w:eastAsiaTheme="minorHAnsi" w:hAnsi="Sakkal Majalla" w:cs="Sakkal Majalla"/>
          <w:color w:val="auto"/>
          <w:kern w:val="2"/>
          <w:rtl/>
          <w14:ligatures w14:val="standardContextual"/>
        </w:rPr>
        <w:t xml:space="preserve">فترة السداد على الكفاءة التشغيلية، في حين أشارت إلى وجود تأثير سلبي وغير معنوي لمتوسط </w:t>
      </w:r>
      <w:r w:rsidRPr="007E55CC">
        <w:rPr>
          <w:rFonts w:ascii="Arial" w:eastAsiaTheme="minorHAnsi" w:hAnsi="Arial" w:cs="Arial" w:hint="cs"/>
          <w:color w:val="auto"/>
          <w:kern w:val="2"/>
          <w:rtl/>
          <w14:ligatures w14:val="standardContextual"/>
        </w:rPr>
        <w:t>​​</w:t>
      </w:r>
      <w:r w:rsidRPr="007E55CC">
        <w:rPr>
          <w:rFonts w:ascii="Sakkal Majalla" w:eastAsiaTheme="minorHAnsi" w:hAnsi="Sakkal Majalla" w:cs="Sakkal Majalla"/>
          <w:color w:val="auto"/>
          <w:kern w:val="2"/>
          <w:rtl/>
          <w14:ligatures w14:val="standardContextual"/>
        </w:rPr>
        <w:t>فترة التحصيل. ومن أهم توصيات الدراسة ضرورة الوضوح في سياسات رأس المال العامل والعمليات التشغيلية في الشركات. .</w:t>
      </w:r>
      <w:bookmarkEnd w:id="33"/>
      <w:bookmarkEnd w:id="34"/>
    </w:p>
    <w:p w14:paraId="3C205EC9" w14:textId="3756A6C3" w:rsidR="00D1142E" w:rsidRPr="007E55CC" w:rsidRDefault="00D1142E" w:rsidP="00D1142E">
      <w:pPr>
        <w:pStyle w:val="Heading1"/>
        <w:spacing w:line="360" w:lineRule="auto"/>
        <w:jc w:val="both"/>
        <w:rPr>
          <w:rFonts w:ascii="Sakkal Majalla" w:eastAsia="Times New Roman" w:hAnsi="Sakkal Majalla" w:cs="Sakkal Majalla"/>
          <w:b/>
          <w:bCs/>
          <w:color w:val="auto"/>
          <w:rtl/>
        </w:rPr>
      </w:pPr>
      <w:bookmarkStart w:id="35" w:name="_Toc182429691"/>
      <w:r w:rsidRPr="007E55CC">
        <w:rPr>
          <w:rFonts w:ascii="Sakkal Majalla" w:eastAsia="Times New Roman" w:hAnsi="Sakkal Majalla" w:cs="Sakkal Majalla"/>
          <w:b/>
          <w:bCs/>
          <w:color w:val="auto"/>
          <w:rtl/>
        </w:rPr>
        <w:t>التعقيب على الدراسات السابقة:</w:t>
      </w:r>
      <w:bookmarkEnd w:id="35"/>
    </w:p>
    <w:p w14:paraId="40E12BAC"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أوجه الاستفادة من الدراسات المرتبطة:</w:t>
      </w:r>
    </w:p>
    <w:p w14:paraId="1955397B"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لقد استفادت الباحثة من قراءتها ودراستها وتحليلها للدراسات والبحوث المرتبطة والتي تناولت موضوع البحث، حيث ساعدت تلك الدراسات الباحثة فيما يلي:</w:t>
      </w:r>
    </w:p>
    <w:p w14:paraId="758AEEE9"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 أعطت الباحثة ثراء في المعلومات والبيانات المتعلقة بمشكلة البحث.</w:t>
      </w:r>
    </w:p>
    <w:p w14:paraId="6DFC4891"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 تحديد وصياغة أهداف وتساؤلات البحث.</w:t>
      </w:r>
    </w:p>
    <w:p w14:paraId="0278E07C"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 استخدام المنهج الوصفي بالأسلوب المسحي لملائمته لطبيعة الدراسة وتحقيق هدفها.</w:t>
      </w:r>
    </w:p>
    <w:p w14:paraId="7248A79F"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 تحديد مجتمع الدراسة، واختيار عينة تمثل هذا المجتمع.</w:t>
      </w:r>
    </w:p>
    <w:p w14:paraId="68536FE7"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 تحديد أدوات جمع البيانات الخاصة بالدراسة والتي تمثلت في (استمارة الاستبيان).</w:t>
      </w:r>
    </w:p>
    <w:p w14:paraId="63F8EC79" w14:textId="77777777" w:rsidR="00D1142E" w:rsidRPr="007E55CC" w:rsidRDefault="00D1142E" w:rsidP="00056933">
      <w:pPr>
        <w:spacing w:line="360" w:lineRule="auto"/>
        <w:jc w:val="both"/>
        <w:rPr>
          <w:rFonts w:ascii="Sakkal Majalla" w:hAnsi="Sakkal Majalla" w:cs="Sakkal Majalla"/>
          <w:sz w:val="32"/>
          <w:szCs w:val="32"/>
          <w:rtl/>
          <w:lang w:bidi="ar-EG"/>
        </w:rPr>
      </w:pPr>
      <w:r w:rsidRPr="007E55CC">
        <w:rPr>
          <w:rFonts w:ascii="Sakkal Majalla" w:hAnsi="Sakkal Majalla" w:cs="Sakkal Majalla"/>
          <w:sz w:val="32"/>
          <w:szCs w:val="32"/>
          <w:rtl/>
          <w:lang w:bidi="ar-EG"/>
        </w:rPr>
        <w:t>• تحديد الأسلوب الإحصائي المناسب لطبيعة البحث.</w:t>
      </w:r>
    </w:p>
    <w:p w14:paraId="5F94CBF3" w14:textId="77777777" w:rsidR="00D1142E" w:rsidRPr="007E55CC" w:rsidRDefault="00D1142E" w:rsidP="00056933">
      <w:pPr>
        <w:spacing w:line="360" w:lineRule="auto"/>
        <w:jc w:val="both"/>
        <w:rPr>
          <w:rFonts w:ascii="Sakkal Majalla" w:hAnsi="Sakkal Majalla" w:cs="Sakkal Majalla"/>
          <w:sz w:val="32"/>
          <w:szCs w:val="32"/>
          <w:rtl/>
          <w:lang w:bidi="ar-EG"/>
        </w:rPr>
      </w:pPr>
      <w:r w:rsidRPr="007E55CC">
        <w:rPr>
          <w:rFonts w:ascii="Sakkal Majalla" w:hAnsi="Sakkal Majalla" w:cs="Sakkal Majalla"/>
          <w:sz w:val="32"/>
          <w:szCs w:val="32"/>
          <w:rtl/>
          <w:lang w:bidi="ar-EG"/>
        </w:rPr>
        <w:lastRenderedPageBreak/>
        <w:t xml:space="preserve">ومن خلال مراجعة الدراسات السابقة يتضح أن ندرة الدراسات العربية المتعلقة بدراسة أثر الفعاليات السياحية الكبرى على الكفاءة التشغيلية: دراسة تطبيقية عن فنادق الرياض في المملكة العربية السعودية ويلاحظ أن هناك دراسات تناولت الفعاليات السياحية، ودراسات اخرى متعلقة بالكفاءة التشغيلية، </w:t>
      </w:r>
    </w:p>
    <w:p w14:paraId="6A611BFE" w14:textId="77777777" w:rsidR="00D1142E" w:rsidRPr="007E55CC" w:rsidRDefault="00D1142E" w:rsidP="00056933">
      <w:pPr>
        <w:spacing w:line="360" w:lineRule="auto"/>
        <w:jc w:val="both"/>
        <w:rPr>
          <w:rFonts w:ascii="Sakkal Majalla" w:hAnsi="Sakkal Majalla" w:cs="Sakkal Majalla"/>
          <w:sz w:val="32"/>
          <w:szCs w:val="32"/>
          <w:rtl/>
          <w:lang w:bidi="ar-EG"/>
        </w:rPr>
      </w:pPr>
      <w:r w:rsidRPr="007E55CC">
        <w:rPr>
          <w:rFonts w:ascii="Sakkal Majalla" w:hAnsi="Sakkal Majalla" w:cs="Sakkal Majalla"/>
          <w:sz w:val="32"/>
          <w:szCs w:val="32"/>
          <w:rtl/>
          <w:lang w:bidi="ar-EG"/>
        </w:rPr>
        <w:t xml:space="preserve">تلتقي هذه الدراسة مع الدراسات السابقة في التأكيد على اهمية الدراسة في اهمية وظائف إدارة الموارد البشرية، والابداع التنظيمي وكونها من الظواهر الصحية التي ينبغي دراستها وتحليلها. </w:t>
      </w:r>
    </w:p>
    <w:p w14:paraId="2A7BBCA3" w14:textId="77777777" w:rsidR="00D1142E" w:rsidRPr="007E55CC" w:rsidRDefault="00D1142E" w:rsidP="00056933">
      <w:pPr>
        <w:spacing w:line="360" w:lineRule="auto"/>
        <w:jc w:val="both"/>
        <w:rPr>
          <w:rFonts w:ascii="Sakkal Majalla" w:hAnsi="Sakkal Majalla" w:cs="Sakkal Majalla"/>
          <w:sz w:val="32"/>
          <w:szCs w:val="32"/>
          <w:rtl/>
          <w:lang w:bidi="ar-EG"/>
        </w:rPr>
      </w:pPr>
      <w:r w:rsidRPr="007E55CC">
        <w:rPr>
          <w:rFonts w:ascii="Sakkal Majalla" w:hAnsi="Sakkal Majalla" w:cs="Sakkal Majalla"/>
          <w:sz w:val="32"/>
          <w:szCs w:val="32"/>
          <w:rtl/>
          <w:lang w:bidi="ar-EG"/>
        </w:rPr>
        <w:t>وتباينت نتائج هذه الدراسات من بيئة لآخري وحتى داخل البيئة الواحدة كان هناك تباين ملحوظ في درجة الارتباط وقوتهِ واتجاههِ بين المتغيرات المستقلة والتابعة، وفي القدرة التفسّيريّة بين هذه المتغيرات، وفي فروقاتها الإحصائية التي تُعزى للمتغيرات الاجتماعية والشخصية. وهذا واستفادت الباحثة من هذه الدراسات؛ إذ اطلعت على جوانبها النظريّة التي أوردتها تلك الدراسات في تصميم نموذج الدراسة وأداتها، واطلعت على نتائج تلك الدراسات التي وُظِّفت لدعم نتائج هذا الدراسة وفق المنطق وأصول المنهجيّة التعليمية.</w:t>
      </w:r>
    </w:p>
    <w:p w14:paraId="68007920" w14:textId="77777777" w:rsidR="00D1142E" w:rsidRPr="007E55CC" w:rsidRDefault="00D1142E" w:rsidP="00D1142E">
      <w:pPr>
        <w:pStyle w:val="Heading1"/>
        <w:spacing w:line="360" w:lineRule="auto"/>
        <w:jc w:val="both"/>
        <w:rPr>
          <w:rFonts w:ascii="Sakkal Majalla" w:eastAsia="Times New Roman" w:hAnsi="Sakkal Majalla" w:cs="Sakkal Majalla"/>
          <w:b/>
          <w:bCs/>
          <w:color w:val="auto"/>
          <w:rtl/>
        </w:rPr>
      </w:pPr>
      <w:bookmarkStart w:id="36" w:name="_Toc182429692"/>
      <w:r w:rsidRPr="007E55CC">
        <w:rPr>
          <w:rFonts w:ascii="Sakkal Majalla" w:eastAsia="Times New Roman" w:hAnsi="Sakkal Majalla" w:cs="Sakkal Majalla"/>
          <w:b/>
          <w:bCs/>
          <w:color w:val="auto"/>
          <w:rtl/>
        </w:rPr>
        <w:t>الفجوة البحثية:</w:t>
      </w:r>
      <w:bookmarkEnd w:id="36"/>
    </w:p>
    <w:p w14:paraId="7533BE80"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أهم ما يميز الدراسة الحالية عن الدراسات السابقة يمكن تلخيصه بالآتي:</w:t>
      </w:r>
    </w:p>
    <w:p w14:paraId="5D203AB2" w14:textId="77777777" w:rsidR="00D1142E" w:rsidRPr="007E55CC" w:rsidRDefault="00D1142E" w:rsidP="00D1142E">
      <w:pPr>
        <w:spacing w:line="360" w:lineRule="auto"/>
        <w:jc w:val="both"/>
        <w:rPr>
          <w:rFonts w:ascii="Sakkal Majalla" w:hAnsi="Sakkal Majalla" w:cs="Sakkal Majalla"/>
          <w:sz w:val="32"/>
          <w:szCs w:val="32"/>
          <w:lang w:bidi="ar-EG"/>
        </w:rPr>
      </w:pPr>
      <w:r w:rsidRPr="007E55CC">
        <w:rPr>
          <w:rFonts w:ascii="Sakkal Majalla" w:hAnsi="Sakkal Majalla" w:cs="Sakkal Majalla"/>
          <w:sz w:val="32"/>
          <w:szCs w:val="32"/>
          <w:rtl/>
          <w:lang w:bidi="ar-EG"/>
        </w:rPr>
        <w:t xml:space="preserve">تتميز عن غيرها من الدراسات بأنها شملت بيئة تطبيق جديدة في المجتمع السعودي لم تتطرق إليها الدراسات السابقة، حيث تناولت القطاع السياحي والفندقي، والتعرف على الجوانب النظرية والعملية من حيث هدف الدراسة: تنوعت الأهداف والاتجاهات الدراسة للدراسات السابقة والتي هدفت الى دراسة الكفاءة التشغيلية في القطاعات المختلفة وأكثر ها القطاع المصرفي مثل دراسة جعدي (2019)، دراسة زغبة (2020) ، دراسة اليونس (2020) ،دراسة بن شنبه (2022) ، دراسة عمري (2022) </w:t>
      </w:r>
    </w:p>
    <w:p w14:paraId="3878A4CB" w14:textId="77777777" w:rsidR="00D1142E" w:rsidRPr="007E55CC" w:rsidRDefault="00D1142E" w:rsidP="00D1142E">
      <w:pPr>
        <w:spacing w:line="360" w:lineRule="auto"/>
        <w:jc w:val="both"/>
        <w:rPr>
          <w:rFonts w:ascii="Sakkal Majalla" w:hAnsi="Sakkal Majalla" w:cs="Sakkal Majalla"/>
          <w:sz w:val="32"/>
          <w:szCs w:val="32"/>
          <w:lang w:bidi="ar-EG"/>
        </w:rPr>
      </w:pPr>
      <w:r w:rsidRPr="007E55CC">
        <w:rPr>
          <w:rFonts w:ascii="Sakkal Majalla" w:hAnsi="Sakkal Majalla" w:cs="Sakkal Majalla"/>
          <w:sz w:val="32"/>
          <w:szCs w:val="32"/>
          <w:rtl/>
          <w:lang w:bidi="ar-EG"/>
        </w:rPr>
        <w:lastRenderedPageBreak/>
        <w:t xml:space="preserve">واتفقت معظم الدراسات في استخدام المنهج الوصفي التحليلي دراسة جعدي (2019)، دراسة زغبة (2020) ، دراسة اليونس (2020) ،دراسة بن شنبه (2022) ، دراسة عمري (2022) ، دراسة السعيد (2019). دراسة هلالي (2019).  </w:t>
      </w:r>
    </w:p>
    <w:p w14:paraId="0756C954" w14:textId="77777777" w:rsidR="00D1142E" w:rsidRPr="007E55CC" w:rsidRDefault="00D1142E" w:rsidP="00D1142E">
      <w:pPr>
        <w:spacing w:line="360" w:lineRule="auto"/>
        <w:jc w:val="both"/>
        <w:rPr>
          <w:rFonts w:ascii="Sakkal Majalla" w:hAnsi="Sakkal Majalla" w:cs="Sakkal Majalla"/>
          <w:sz w:val="32"/>
          <w:szCs w:val="32"/>
          <w:lang w:bidi="ar-EG"/>
        </w:rPr>
      </w:pPr>
      <w:r w:rsidRPr="007E55CC">
        <w:rPr>
          <w:rFonts w:ascii="Sakkal Majalla" w:hAnsi="Sakkal Majalla" w:cs="Sakkal Majalla"/>
          <w:sz w:val="32"/>
          <w:szCs w:val="32"/>
          <w:rtl/>
          <w:lang w:bidi="ar-EG"/>
        </w:rPr>
        <w:t xml:space="preserve">دراسة نصر، جرجس (2021)، دراسة الصالح (2022) ، دراسة العتيبي (2022) ، دراسة العنزي (2023)  ،دراسة جعدي (2019). </w:t>
      </w:r>
    </w:p>
    <w:p w14:paraId="27765D3B" w14:textId="77777777" w:rsidR="00D1142E" w:rsidRPr="007E55CC" w:rsidRDefault="00D1142E" w:rsidP="00D1142E">
      <w:pPr>
        <w:spacing w:line="360" w:lineRule="auto"/>
        <w:rPr>
          <w:rFonts w:ascii="Sakkal Majalla" w:hAnsi="Sakkal Majalla" w:cs="Sakkal Majalla"/>
          <w:sz w:val="32"/>
          <w:szCs w:val="32"/>
          <w:rtl/>
          <w:lang w:bidi="ar-EG"/>
        </w:rPr>
      </w:pPr>
      <w:r w:rsidRPr="007E55CC">
        <w:rPr>
          <w:rFonts w:ascii="Sakkal Majalla" w:hAnsi="Sakkal Majalla" w:cs="Sakkal Majalla"/>
          <w:sz w:val="32"/>
          <w:szCs w:val="32"/>
          <w:rtl/>
          <w:lang w:bidi="ar-EG"/>
        </w:rPr>
        <w:t xml:space="preserve"> في حين سعت هذه الدراسة الى التعرف على أثر الفعاليات السياحية الكبرى على الكفاءة التشغيلية: دراسة تطبيقية عن فنادق الرياض في المملكة العربية السعودية حيث اختلفت في بيئة التطبيق </w:t>
      </w:r>
    </w:p>
    <w:p w14:paraId="02E35F61" w14:textId="77777777" w:rsidR="00D1142E" w:rsidRPr="007E55CC" w:rsidRDefault="00D1142E" w:rsidP="00D1142E">
      <w:pPr>
        <w:spacing w:line="360" w:lineRule="auto"/>
        <w:rPr>
          <w:rFonts w:ascii="Sakkal Majalla" w:hAnsi="Sakkal Majalla" w:cs="Sakkal Majalla"/>
          <w:sz w:val="28"/>
          <w:szCs w:val="28"/>
          <w:rtl/>
          <w:lang w:bidi="ar-EG"/>
        </w:rPr>
      </w:pPr>
      <w:r w:rsidRPr="007E55CC">
        <w:rPr>
          <w:rFonts w:ascii="Sakkal Majalla" w:hAnsi="Sakkal Majalla" w:cs="Sakkal Majalla"/>
          <w:sz w:val="32"/>
          <w:szCs w:val="32"/>
          <w:rtl/>
          <w:lang w:bidi="ar-EG"/>
        </w:rPr>
        <w:t>كما انها -على حد علم الباحثة – تعد من الدراسات الأولى التي درست أثر الفعاليات السياحية الكبرى على الكفاءة التشغيلية: دراسة تطبيقية</w:t>
      </w:r>
      <w:r w:rsidRPr="007E55CC">
        <w:rPr>
          <w:rFonts w:ascii="Sakkal Majalla" w:hAnsi="Sakkal Majalla" w:cs="Sakkal Majalla"/>
          <w:sz w:val="28"/>
          <w:szCs w:val="28"/>
          <w:rtl/>
          <w:lang w:bidi="ar-EG"/>
        </w:rPr>
        <w:t xml:space="preserve"> عن فنادق الرياض في المملكة العربية السعودية بأبعادها المبحوثة وهذا ما يميز الدراسة عن سابقاتها.</w:t>
      </w:r>
    </w:p>
    <w:p w14:paraId="3F0B7430" w14:textId="1BAE2E5F" w:rsidR="004E2A18" w:rsidRPr="00BD0454" w:rsidRDefault="00451C3F" w:rsidP="00BD0454">
      <w:pPr>
        <w:jc w:val="both"/>
        <w:rPr>
          <w:rFonts w:ascii="Sakkal Majalla" w:hAnsi="Sakkal Majalla" w:cs="Sakkal Majalla"/>
          <w:sz w:val="28"/>
          <w:szCs w:val="28"/>
          <w:rtl/>
        </w:rPr>
      </w:pPr>
      <w:r w:rsidRPr="007E55CC">
        <w:rPr>
          <w:rFonts w:ascii="Sakkal Majalla" w:hAnsi="Sakkal Majalla" w:cs="Sakkal Majalla"/>
          <w:sz w:val="28"/>
          <w:szCs w:val="28"/>
        </w:rPr>
        <w:br w:type="page"/>
      </w:r>
    </w:p>
    <w:p w14:paraId="59DB4E3F" w14:textId="28E0E002" w:rsidR="00451C3F" w:rsidRPr="007E55CC" w:rsidRDefault="00451C3F">
      <w:pPr>
        <w:bidi w:val="0"/>
        <w:rPr>
          <w:rFonts w:ascii="Sakkal Majalla" w:hAnsi="Sakkal Majalla" w:cs="Sakkal Majalla"/>
          <w:b/>
          <w:bCs/>
          <w:sz w:val="32"/>
          <w:szCs w:val="32"/>
        </w:rPr>
      </w:pPr>
    </w:p>
    <w:sectPr w:rsidR="00451C3F" w:rsidRPr="007E55CC" w:rsidSect="00CE2D7B">
      <w:footerReference w:type="default" r:id="rId13"/>
      <w:pgSz w:w="12240" w:h="15840"/>
      <w:pgMar w:top="1418" w:right="1418"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71B61" w14:textId="77777777" w:rsidR="00762B62" w:rsidRDefault="00762B62" w:rsidP="00741A9B">
      <w:pPr>
        <w:spacing w:after="0" w:line="240" w:lineRule="auto"/>
      </w:pPr>
      <w:r>
        <w:separator/>
      </w:r>
    </w:p>
  </w:endnote>
  <w:endnote w:type="continuationSeparator" w:id="0">
    <w:p w14:paraId="3D3830ED" w14:textId="77777777" w:rsidR="00762B62" w:rsidRDefault="00762B62" w:rsidP="0074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6ECF2" w14:textId="23671A9C" w:rsidR="00AC4ED6" w:rsidRPr="0014180A" w:rsidRDefault="0014180A">
    <w:pPr>
      <w:pStyle w:val="Footer"/>
      <w:jc w:val="center"/>
      <w:rPr>
        <w:b/>
        <w:bCs/>
      </w:rPr>
    </w:pPr>
    <w:r>
      <w:rPr>
        <w:rFonts w:hint="cs"/>
        <w:b/>
        <w:bCs/>
        <w:noProof/>
        <w:rtl/>
        <w:lang w:val="ar-SA"/>
      </w:rPr>
      <mc:AlternateContent>
        <mc:Choice Requires="wpg">
          <w:drawing>
            <wp:anchor distT="0" distB="0" distL="114300" distR="114300" simplePos="0" relativeHeight="251662336" behindDoc="0" locked="0" layoutInCell="1" allowOverlap="1" wp14:anchorId="45748792" wp14:editId="6DDDBA77">
              <wp:simplePos x="0" y="0"/>
              <wp:positionH relativeFrom="column">
                <wp:posOffset>-843280</wp:posOffset>
              </wp:positionH>
              <wp:positionV relativeFrom="paragraph">
                <wp:posOffset>105410</wp:posOffset>
              </wp:positionV>
              <wp:extent cx="7705725" cy="9525"/>
              <wp:effectExtent l="0" t="0" r="28575" b="28575"/>
              <wp:wrapNone/>
              <wp:docPr id="812207088" name="مجموعة 4"/>
              <wp:cNvGraphicFramePr/>
              <a:graphic xmlns:a="http://schemas.openxmlformats.org/drawingml/2006/main">
                <a:graphicData uri="http://schemas.microsoft.com/office/word/2010/wordprocessingGroup">
                  <wpg:wgp>
                    <wpg:cNvGrpSpPr/>
                    <wpg:grpSpPr>
                      <a:xfrm>
                        <a:off x="0" y="0"/>
                        <a:ext cx="7705725" cy="9525"/>
                        <a:chOff x="0" y="0"/>
                        <a:chExt cx="7705725" cy="9525"/>
                      </a:xfrm>
                    </wpg:grpSpPr>
                    <wps:wsp>
                      <wps:cNvPr id="1633037941" name="رابط مستقيم 3"/>
                      <wps:cNvCnPr/>
                      <wps:spPr>
                        <a:xfrm>
                          <a:off x="4324350" y="9525"/>
                          <a:ext cx="33813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98573670" name="رابط مستقيم 3"/>
                      <wps:cNvCnPr/>
                      <wps:spPr>
                        <a:xfrm>
                          <a:off x="0" y="0"/>
                          <a:ext cx="3381375"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26F6BA1" id="مجموعة 4" o:spid="_x0000_s1026" style="position:absolute;left:0;text-align:left;margin-left:-66.4pt;margin-top:8.3pt;width:606.75pt;height:.75pt;z-index:251662336" coordsize="7705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">
              <v:line id="رابط مستقيم 3" o:spid="_x0000_s1027" style="position:absolute;visibility:visible;mso-wrap-style:square" from="43243,95" to="77057,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" strokecolor="#4472c4 [3204]" strokeweight=".5pt">
                <v:stroke joinstyle="miter"/>
              </v:line>
              <v:line id="رابط مستقيم 3" o:spid="_x0000_s1028" style="position:absolute;visibility:visible;mso-wrap-style:square" from="0,0" to="338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" strokecolor="#4472c4 [3204]" strokeweight=".5pt">
                <v:stroke joinstyle="miter"/>
              </v:line>
            </v:group>
          </w:pict>
        </mc:Fallback>
      </mc:AlternateContent>
    </w:r>
    <w:r w:rsidRPr="0014180A">
      <w:rPr>
        <w:rFonts w:hint="cs"/>
        <w:b/>
        <w:bCs/>
        <w:rtl/>
      </w:rPr>
      <w:t xml:space="preserve">(  </w:t>
    </w:r>
    <w:sdt>
      <w:sdtPr>
        <w:rPr>
          <w:b/>
          <w:bCs/>
          <w:rtl/>
        </w:rPr>
        <w:id w:val="2032759683"/>
        <w:docPartObj>
          <w:docPartGallery w:val="Page Numbers (Bottom of Page)"/>
          <w:docPartUnique/>
        </w:docPartObj>
      </w:sdtPr>
      <w:sdtContent>
        <w:r w:rsidR="00AC4ED6" w:rsidRPr="0014180A">
          <w:rPr>
            <w:b/>
            <w:bCs/>
          </w:rPr>
          <w:fldChar w:fldCharType="begin"/>
        </w:r>
        <w:r w:rsidR="00AC4ED6" w:rsidRPr="0014180A">
          <w:rPr>
            <w:b/>
            <w:bCs/>
          </w:rPr>
          <w:instrText>PAGE   \* MERGEFORMAT</w:instrText>
        </w:r>
        <w:r w:rsidR="00AC4ED6" w:rsidRPr="0014180A">
          <w:rPr>
            <w:b/>
            <w:bCs/>
          </w:rPr>
          <w:fldChar w:fldCharType="separate"/>
        </w:r>
        <w:r w:rsidR="00AC4ED6" w:rsidRPr="0014180A">
          <w:rPr>
            <w:b/>
            <w:bCs/>
            <w:rtl/>
            <w:lang w:val="ar-SA"/>
          </w:rPr>
          <w:t>2</w:t>
        </w:r>
        <w:r w:rsidR="00AC4ED6" w:rsidRPr="0014180A">
          <w:rPr>
            <w:b/>
            <w:bCs/>
          </w:rPr>
          <w:fldChar w:fldCharType="end"/>
        </w:r>
        <w:r w:rsidRPr="0014180A">
          <w:rPr>
            <w:rFonts w:hint="cs"/>
            <w:b/>
            <w:bCs/>
            <w:rtl/>
          </w:rPr>
          <w:t xml:space="preserve">  )</w:t>
        </w:r>
      </w:sdtContent>
    </w:sdt>
  </w:p>
  <w:p w14:paraId="29ECE2BF" w14:textId="63AB7297" w:rsidR="00AC4ED6" w:rsidRDefault="00AC4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5DF1C0" w14:textId="77777777" w:rsidR="00762B62" w:rsidRDefault="00762B62" w:rsidP="00741A9B">
      <w:pPr>
        <w:spacing w:after="0" w:line="240" w:lineRule="auto"/>
      </w:pPr>
      <w:r>
        <w:separator/>
      </w:r>
    </w:p>
  </w:footnote>
  <w:footnote w:type="continuationSeparator" w:id="0">
    <w:p w14:paraId="009A7BED" w14:textId="77777777" w:rsidR="00762B62" w:rsidRDefault="00762B62" w:rsidP="00741A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7D86"/>
    <w:multiLevelType w:val="hybridMultilevel"/>
    <w:tmpl w:val="A9B89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D7173"/>
    <w:multiLevelType w:val="hybridMultilevel"/>
    <w:tmpl w:val="A0C2C7DE"/>
    <w:lvl w:ilvl="0" w:tplc="7318FC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473AB"/>
    <w:multiLevelType w:val="hybridMultilevel"/>
    <w:tmpl w:val="906CF9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D7292F"/>
    <w:multiLevelType w:val="hybridMultilevel"/>
    <w:tmpl w:val="49103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E53E9"/>
    <w:multiLevelType w:val="hybridMultilevel"/>
    <w:tmpl w:val="D3F032A0"/>
    <w:lvl w:ilvl="0" w:tplc="AE4C49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7A75F8"/>
    <w:multiLevelType w:val="hybridMultilevel"/>
    <w:tmpl w:val="42C00EF0"/>
    <w:lvl w:ilvl="0" w:tplc="E55EFACE">
      <w:numFmt w:val="bullet"/>
      <w:lvlText w:val="-"/>
      <w:lvlJc w:val="left"/>
      <w:pPr>
        <w:ind w:left="720" w:hanging="360"/>
      </w:pPr>
      <w:rPr>
        <w:rFonts w:ascii="Traditional Arabic" w:eastAsiaTheme="minorHAnsi" w:hAnsi="Traditional Arabic" w:cs="Traditional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D657AF"/>
    <w:multiLevelType w:val="hybridMultilevel"/>
    <w:tmpl w:val="4510E0EE"/>
    <w:lvl w:ilvl="0" w:tplc="E0DE2F0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326FD1"/>
    <w:multiLevelType w:val="hybridMultilevel"/>
    <w:tmpl w:val="29DEB748"/>
    <w:lvl w:ilvl="0" w:tplc="1AF447B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47B60F7"/>
    <w:multiLevelType w:val="hybridMultilevel"/>
    <w:tmpl w:val="6EDA3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2C5A9D"/>
    <w:multiLevelType w:val="hybridMultilevel"/>
    <w:tmpl w:val="9D684C92"/>
    <w:lvl w:ilvl="0" w:tplc="2940F2E4">
      <w:start w:val="5"/>
      <w:numFmt w:val="arabicAlpha"/>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67E04BF"/>
    <w:multiLevelType w:val="hybridMultilevel"/>
    <w:tmpl w:val="8D6A9DC4"/>
    <w:lvl w:ilvl="0" w:tplc="234EB58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F4734A"/>
    <w:multiLevelType w:val="hybridMultilevel"/>
    <w:tmpl w:val="65A872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B2F209C"/>
    <w:multiLevelType w:val="hybridMultilevel"/>
    <w:tmpl w:val="530E9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3A56E7"/>
    <w:multiLevelType w:val="hybridMultilevel"/>
    <w:tmpl w:val="5032ECD2"/>
    <w:lvl w:ilvl="0" w:tplc="BC6C327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E03898"/>
    <w:multiLevelType w:val="multilevel"/>
    <w:tmpl w:val="D3F05BC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 w15:restartNumberingAfterBreak="0">
    <w:nsid w:val="20CA2ABE"/>
    <w:multiLevelType w:val="hybridMultilevel"/>
    <w:tmpl w:val="DDAA7B50"/>
    <w:lvl w:ilvl="0" w:tplc="120CC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746B53"/>
    <w:multiLevelType w:val="hybridMultilevel"/>
    <w:tmpl w:val="3286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9555E6"/>
    <w:multiLevelType w:val="hybridMultilevel"/>
    <w:tmpl w:val="484A9936"/>
    <w:lvl w:ilvl="0" w:tplc="2A8243B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227D6F"/>
    <w:multiLevelType w:val="hybridMultilevel"/>
    <w:tmpl w:val="97A65F04"/>
    <w:lvl w:ilvl="0" w:tplc="4C28134C">
      <w:start w:val="11"/>
      <w:numFmt w:val="arabicAlpha"/>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2B272700"/>
    <w:multiLevelType w:val="hybridMultilevel"/>
    <w:tmpl w:val="AA5069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6D0684"/>
    <w:multiLevelType w:val="hybridMultilevel"/>
    <w:tmpl w:val="A8C870F6"/>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1" w15:restartNumberingAfterBreak="0">
    <w:nsid w:val="2CA15FC1"/>
    <w:multiLevelType w:val="hybridMultilevel"/>
    <w:tmpl w:val="C1380B64"/>
    <w:lvl w:ilvl="0" w:tplc="E5A2034C">
      <w:start w:val="1"/>
      <w:numFmt w:val="bullet"/>
      <w:lvlText w:val="-"/>
      <w:lvlJc w:val="left"/>
      <w:pPr>
        <w:ind w:left="720" w:hanging="360"/>
      </w:pPr>
      <w:rPr>
        <w:rFonts w:ascii="Traditional Arabic" w:eastAsia="Times New Roman"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2D8868AF"/>
    <w:multiLevelType w:val="hybridMultilevel"/>
    <w:tmpl w:val="7A9E8DDA"/>
    <w:lvl w:ilvl="0" w:tplc="6E86727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5E486D"/>
    <w:multiLevelType w:val="hybridMultilevel"/>
    <w:tmpl w:val="8546562A"/>
    <w:lvl w:ilvl="0" w:tplc="234EB58E">
      <w:start w:val="1"/>
      <w:numFmt w:val="bullet"/>
      <w:lvlText w:val=""/>
      <w:lvlJc w:val="left"/>
      <w:pPr>
        <w:tabs>
          <w:tab w:val="num" w:pos="720"/>
        </w:tabs>
        <w:ind w:left="720" w:hanging="360"/>
      </w:pPr>
      <w:rPr>
        <w:rFonts w:ascii="Wingdings" w:hAnsi="Wingdings" w:hint="default"/>
      </w:rPr>
    </w:lvl>
    <w:lvl w:ilvl="1" w:tplc="AB046D64" w:tentative="1">
      <w:start w:val="1"/>
      <w:numFmt w:val="bullet"/>
      <w:lvlText w:val=""/>
      <w:lvlJc w:val="left"/>
      <w:pPr>
        <w:tabs>
          <w:tab w:val="num" w:pos="1440"/>
        </w:tabs>
        <w:ind w:left="1440" w:hanging="360"/>
      </w:pPr>
      <w:rPr>
        <w:rFonts w:ascii="Wingdings" w:hAnsi="Wingdings" w:hint="default"/>
      </w:rPr>
    </w:lvl>
    <w:lvl w:ilvl="2" w:tplc="0D4A5092" w:tentative="1">
      <w:start w:val="1"/>
      <w:numFmt w:val="bullet"/>
      <w:lvlText w:val=""/>
      <w:lvlJc w:val="left"/>
      <w:pPr>
        <w:tabs>
          <w:tab w:val="num" w:pos="2160"/>
        </w:tabs>
        <w:ind w:left="2160" w:hanging="360"/>
      </w:pPr>
      <w:rPr>
        <w:rFonts w:ascii="Wingdings" w:hAnsi="Wingdings" w:hint="default"/>
      </w:rPr>
    </w:lvl>
    <w:lvl w:ilvl="3" w:tplc="8A708E3E" w:tentative="1">
      <w:start w:val="1"/>
      <w:numFmt w:val="bullet"/>
      <w:lvlText w:val=""/>
      <w:lvlJc w:val="left"/>
      <w:pPr>
        <w:tabs>
          <w:tab w:val="num" w:pos="2880"/>
        </w:tabs>
        <w:ind w:left="2880" w:hanging="360"/>
      </w:pPr>
      <w:rPr>
        <w:rFonts w:ascii="Wingdings" w:hAnsi="Wingdings" w:hint="default"/>
      </w:rPr>
    </w:lvl>
    <w:lvl w:ilvl="4" w:tplc="635AD552" w:tentative="1">
      <w:start w:val="1"/>
      <w:numFmt w:val="bullet"/>
      <w:lvlText w:val=""/>
      <w:lvlJc w:val="left"/>
      <w:pPr>
        <w:tabs>
          <w:tab w:val="num" w:pos="3600"/>
        </w:tabs>
        <w:ind w:left="3600" w:hanging="360"/>
      </w:pPr>
      <w:rPr>
        <w:rFonts w:ascii="Wingdings" w:hAnsi="Wingdings" w:hint="default"/>
      </w:rPr>
    </w:lvl>
    <w:lvl w:ilvl="5" w:tplc="5E380562" w:tentative="1">
      <w:start w:val="1"/>
      <w:numFmt w:val="bullet"/>
      <w:lvlText w:val=""/>
      <w:lvlJc w:val="left"/>
      <w:pPr>
        <w:tabs>
          <w:tab w:val="num" w:pos="4320"/>
        </w:tabs>
        <w:ind w:left="4320" w:hanging="360"/>
      </w:pPr>
      <w:rPr>
        <w:rFonts w:ascii="Wingdings" w:hAnsi="Wingdings" w:hint="default"/>
      </w:rPr>
    </w:lvl>
    <w:lvl w:ilvl="6" w:tplc="D50486B8" w:tentative="1">
      <w:start w:val="1"/>
      <w:numFmt w:val="bullet"/>
      <w:lvlText w:val=""/>
      <w:lvlJc w:val="left"/>
      <w:pPr>
        <w:tabs>
          <w:tab w:val="num" w:pos="5040"/>
        </w:tabs>
        <w:ind w:left="5040" w:hanging="360"/>
      </w:pPr>
      <w:rPr>
        <w:rFonts w:ascii="Wingdings" w:hAnsi="Wingdings" w:hint="default"/>
      </w:rPr>
    </w:lvl>
    <w:lvl w:ilvl="7" w:tplc="DBA4D05C" w:tentative="1">
      <w:start w:val="1"/>
      <w:numFmt w:val="bullet"/>
      <w:lvlText w:val=""/>
      <w:lvlJc w:val="left"/>
      <w:pPr>
        <w:tabs>
          <w:tab w:val="num" w:pos="5760"/>
        </w:tabs>
        <w:ind w:left="5760" w:hanging="360"/>
      </w:pPr>
      <w:rPr>
        <w:rFonts w:ascii="Wingdings" w:hAnsi="Wingdings" w:hint="default"/>
      </w:rPr>
    </w:lvl>
    <w:lvl w:ilvl="8" w:tplc="FE220F6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A33037"/>
    <w:multiLevelType w:val="hybridMultilevel"/>
    <w:tmpl w:val="F328D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334101"/>
    <w:multiLevelType w:val="hybridMultilevel"/>
    <w:tmpl w:val="7C787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90B27"/>
    <w:multiLevelType w:val="hybridMultilevel"/>
    <w:tmpl w:val="0FFA5892"/>
    <w:lvl w:ilvl="0" w:tplc="64CC5EDE">
      <w:start w:val="1"/>
      <w:numFmt w:val="decimal"/>
      <w:lvlText w:val="%1."/>
      <w:lvlJc w:val="left"/>
      <w:pPr>
        <w:ind w:left="720" w:hanging="360"/>
      </w:pPr>
    </w:lvl>
    <w:lvl w:ilvl="1" w:tplc="DE2CCD62" w:tentative="1">
      <w:start w:val="1"/>
      <w:numFmt w:val="lowerLetter"/>
      <w:lvlText w:val="%2."/>
      <w:lvlJc w:val="left"/>
      <w:pPr>
        <w:ind w:left="1440" w:hanging="360"/>
      </w:pPr>
    </w:lvl>
    <w:lvl w:ilvl="2" w:tplc="B176A502" w:tentative="1">
      <w:start w:val="1"/>
      <w:numFmt w:val="lowerRoman"/>
      <w:lvlText w:val="%3."/>
      <w:lvlJc w:val="right"/>
      <w:pPr>
        <w:ind w:left="2160" w:hanging="180"/>
      </w:pPr>
    </w:lvl>
    <w:lvl w:ilvl="3" w:tplc="EB3CF460" w:tentative="1">
      <w:start w:val="1"/>
      <w:numFmt w:val="decimal"/>
      <w:lvlText w:val="%4."/>
      <w:lvlJc w:val="left"/>
      <w:pPr>
        <w:ind w:left="2880" w:hanging="360"/>
      </w:pPr>
    </w:lvl>
    <w:lvl w:ilvl="4" w:tplc="8E1C44C8" w:tentative="1">
      <w:start w:val="1"/>
      <w:numFmt w:val="lowerLetter"/>
      <w:lvlText w:val="%5."/>
      <w:lvlJc w:val="left"/>
      <w:pPr>
        <w:ind w:left="3600" w:hanging="360"/>
      </w:pPr>
    </w:lvl>
    <w:lvl w:ilvl="5" w:tplc="3482C86C" w:tentative="1">
      <w:start w:val="1"/>
      <w:numFmt w:val="lowerRoman"/>
      <w:lvlText w:val="%6."/>
      <w:lvlJc w:val="right"/>
      <w:pPr>
        <w:ind w:left="4320" w:hanging="180"/>
      </w:pPr>
    </w:lvl>
    <w:lvl w:ilvl="6" w:tplc="6F06C7F4" w:tentative="1">
      <w:start w:val="1"/>
      <w:numFmt w:val="decimal"/>
      <w:lvlText w:val="%7."/>
      <w:lvlJc w:val="left"/>
      <w:pPr>
        <w:ind w:left="5040" w:hanging="360"/>
      </w:pPr>
    </w:lvl>
    <w:lvl w:ilvl="7" w:tplc="69C8A706" w:tentative="1">
      <w:start w:val="1"/>
      <w:numFmt w:val="lowerLetter"/>
      <w:lvlText w:val="%8."/>
      <w:lvlJc w:val="left"/>
      <w:pPr>
        <w:ind w:left="5760" w:hanging="360"/>
      </w:pPr>
    </w:lvl>
    <w:lvl w:ilvl="8" w:tplc="43D47108" w:tentative="1">
      <w:start w:val="1"/>
      <w:numFmt w:val="lowerRoman"/>
      <w:lvlText w:val="%9."/>
      <w:lvlJc w:val="right"/>
      <w:pPr>
        <w:ind w:left="6480" w:hanging="180"/>
      </w:pPr>
    </w:lvl>
  </w:abstractNum>
  <w:abstractNum w:abstractNumId="27" w15:restartNumberingAfterBreak="0">
    <w:nsid w:val="44CC7CAC"/>
    <w:multiLevelType w:val="hybridMultilevel"/>
    <w:tmpl w:val="3286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B734F5"/>
    <w:multiLevelType w:val="hybridMultilevel"/>
    <w:tmpl w:val="A9CEDC64"/>
    <w:lvl w:ilvl="0" w:tplc="40E4D100">
      <w:start w:val="8"/>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DDE0A83"/>
    <w:multiLevelType w:val="hybridMultilevel"/>
    <w:tmpl w:val="C59CAD4E"/>
    <w:lvl w:ilvl="0" w:tplc="F1E0B93C">
      <w:start w:val="26"/>
      <w:numFmt w:val="arabicAlpha"/>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4F09600C"/>
    <w:multiLevelType w:val="hybridMultilevel"/>
    <w:tmpl w:val="A358FA96"/>
    <w:lvl w:ilvl="0" w:tplc="2FC037E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373577"/>
    <w:multiLevelType w:val="hybridMultilevel"/>
    <w:tmpl w:val="EA10E958"/>
    <w:lvl w:ilvl="0" w:tplc="B88C46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0834F1"/>
    <w:multiLevelType w:val="hybridMultilevel"/>
    <w:tmpl w:val="6D82ACF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B7D0A3E"/>
    <w:multiLevelType w:val="hybridMultilevel"/>
    <w:tmpl w:val="57D4EC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58465C"/>
    <w:multiLevelType w:val="hybridMultilevel"/>
    <w:tmpl w:val="4E3CBF5A"/>
    <w:lvl w:ilvl="0" w:tplc="7F02D1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0764B3"/>
    <w:multiLevelType w:val="hybridMultilevel"/>
    <w:tmpl w:val="129C6122"/>
    <w:lvl w:ilvl="0" w:tplc="F0EE5F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21499D"/>
    <w:multiLevelType w:val="hybridMultilevel"/>
    <w:tmpl w:val="A8A8C9DC"/>
    <w:lvl w:ilvl="0" w:tplc="A05EC910">
      <w:start w:val="1"/>
      <w:numFmt w:val="arabicAlpha"/>
      <w:lvlText w:val="%1-"/>
      <w:lvlJc w:val="left"/>
      <w:pPr>
        <w:ind w:left="1287" w:hanging="360"/>
      </w:pPr>
      <w:rPr>
        <w:rFonts w:ascii="Sakkal Majalla" w:eastAsiaTheme="minorHAnsi" w:hAnsi="Sakkal Majalla" w:cs="Sakkal Majalla"/>
        <w:b w:val="0"/>
        <w:b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5FBE4673"/>
    <w:multiLevelType w:val="hybridMultilevel"/>
    <w:tmpl w:val="FC527D0C"/>
    <w:lvl w:ilvl="0" w:tplc="77AA5B4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5B0373"/>
    <w:multiLevelType w:val="hybridMultilevel"/>
    <w:tmpl w:val="3C3C2E16"/>
    <w:lvl w:ilvl="0" w:tplc="F12CD39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6C759F"/>
    <w:multiLevelType w:val="hybridMultilevel"/>
    <w:tmpl w:val="C1045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0E1EF3"/>
    <w:multiLevelType w:val="hybridMultilevel"/>
    <w:tmpl w:val="26DC1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A054A8"/>
    <w:multiLevelType w:val="hybridMultilevel"/>
    <w:tmpl w:val="EA6E2C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D12ED9"/>
    <w:multiLevelType w:val="hybridMultilevel"/>
    <w:tmpl w:val="E9DC26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1C3274D"/>
    <w:multiLevelType w:val="hybridMultilevel"/>
    <w:tmpl w:val="179C163A"/>
    <w:lvl w:ilvl="0" w:tplc="64EAF0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F04540"/>
    <w:multiLevelType w:val="hybridMultilevel"/>
    <w:tmpl w:val="81ECE36C"/>
    <w:lvl w:ilvl="0" w:tplc="BC4C47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021841"/>
    <w:multiLevelType w:val="hybridMultilevel"/>
    <w:tmpl w:val="3D80B21E"/>
    <w:lvl w:ilvl="0" w:tplc="BE12539E">
      <w:start w:val="8"/>
      <w:numFmt w:val="arabicAlpha"/>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6" w15:restartNumberingAfterBreak="0">
    <w:nsid w:val="75116335"/>
    <w:multiLevelType w:val="hybridMultilevel"/>
    <w:tmpl w:val="73A62F64"/>
    <w:lvl w:ilvl="0" w:tplc="325AF6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F53126"/>
    <w:multiLevelType w:val="hybridMultilevel"/>
    <w:tmpl w:val="8F7E7292"/>
    <w:lvl w:ilvl="0" w:tplc="89F8650E">
      <w:start w:val="5"/>
      <w:numFmt w:val="decimal"/>
      <w:lvlText w:val="%1-"/>
      <w:lvlJc w:val="left"/>
      <w:pPr>
        <w:ind w:left="1080" w:hanging="360"/>
      </w:pPr>
      <w:rPr>
        <w:rFonts w:ascii="Sakkal Majalla" w:hAnsi="Sakkal Majalla" w:cs="Sakkal Majalla" w:hint="default"/>
        <w:sz w:val="3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96278CA"/>
    <w:multiLevelType w:val="hybridMultilevel"/>
    <w:tmpl w:val="DE9C95A2"/>
    <w:lvl w:ilvl="0" w:tplc="A21CB9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4762948">
    <w:abstractNumId w:val="14"/>
  </w:num>
  <w:num w:numId="2" w16cid:durableId="2078164965">
    <w:abstractNumId w:val="33"/>
  </w:num>
  <w:num w:numId="3" w16cid:durableId="887373648">
    <w:abstractNumId w:val="12"/>
  </w:num>
  <w:num w:numId="4" w16cid:durableId="1102336313">
    <w:abstractNumId w:val="22"/>
  </w:num>
  <w:num w:numId="5" w16cid:durableId="1925527359">
    <w:abstractNumId w:val="1"/>
  </w:num>
  <w:num w:numId="6" w16cid:durableId="237060749">
    <w:abstractNumId w:val="48"/>
  </w:num>
  <w:num w:numId="7" w16cid:durableId="1957254803">
    <w:abstractNumId w:val="30"/>
  </w:num>
  <w:num w:numId="8" w16cid:durableId="514344306">
    <w:abstractNumId w:val="44"/>
  </w:num>
  <w:num w:numId="9" w16cid:durableId="1714958595">
    <w:abstractNumId w:val="47"/>
  </w:num>
  <w:num w:numId="10" w16cid:durableId="1249968633">
    <w:abstractNumId w:val="31"/>
  </w:num>
  <w:num w:numId="11" w16cid:durableId="1840002043">
    <w:abstractNumId w:val="42"/>
  </w:num>
  <w:num w:numId="12" w16cid:durableId="1546258203">
    <w:abstractNumId w:val="34"/>
  </w:num>
  <w:num w:numId="13" w16cid:durableId="1971279261">
    <w:abstractNumId w:val="19"/>
  </w:num>
  <w:num w:numId="14" w16cid:durableId="537090340">
    <w:abstractNumId w:val="2"/>
  </w:num>
  <w:num w:numId="15" w16cid:durableId="1021778395">
    <w:abstractNumId w:val="35"/>
  </w:num>
  <w:num w:numId="16" w16cid:durableId="1163662510">
    <w:abstractNumId w:val="6"/>
  </w:num>
  <w:num w:numId="17" w16cid:durableId="1018626522">
    <w:abstractNumId w:val="39"/>
  </w:num>
  <w:num w:numId="18" w16cid:durableId="571087811">
    <w:abstractNumId w:val="3"/>
  </w:num>
  <w:num w:numId="19" w16cid:durableId="697699324">
    <w:abstractNumId w:val="26"/>
  </w:num>
  <w:num w:numId="20" w16cid:durableId="1136529355">
    <w:abstractNumId w:val="21"/>
  </w:num>
  <w:num w:numId="21" w16cid:durableId="1471363664">
    <w:abstractNumId w:val="40"/>
  </w:num>
  <w:num w:numId="22" w16cid:durableId="1756046941">
    <w:abstractNumId w:val="16"/>
  </w:num>
  <w:num w:numId="23" w16cid:durableId="2087335553">
    <w:abstractNumId w:val="20"/>
  </w:num>
  <w:num w:numId="24" w16cid:durableId="2131239060">
    <w:abstractNumId w:val="25"/>
  </w:num>
  <w:num w:numId="25" w16cid:durableId="1756634020">
    <w:abstractNumId w:val="27"/>
  </w:num>
  <w:num w:numId="26" w16cid:durableId="75447364">
    <w:abstractNumId w:val="24"/>
  </w:num>
  <w:num w:numId="27" w16cid:durableId="1444571333">
    <w:abstractNumId w:val="46"/>
  </w:num>
  <w:num w:numId="28" w16cid:durableId="9139640">
    <w:abstractNumId w:val="41"/>
  </w:num>
  <w:num w:numId="29" w16cid:durableId="635721131">
    <w:abstractNumId w:val="36"/>
  </w:num>
  <w:num w:numId="30" w16cid:durableId="916524639">
    <w:abstractNumId w:val="9"/>
  </w:num>
  <w:num w:numId="31" w16cid:durableId="298538539">
    <w:abstractNumId w:val="45"/>
  </w:num>
  <w:num w:numId="32" w16cid:durableId="1950892321">
    <w:abstractNumId w:val="29"/>
  </w:num>
  <w:num w:numId="33" w16cid:durableId="1458059758">
    <w:abstractNumId w:val="18"/>
  </w:num>
  <w:num w:numId="34" w16cid:durableId="1636987129">
    <w:abstractNumId w:val="4"/>
  </w:num>
  <w:num w:numId="35" w16cid:durableId="1970432297">
    <w:abstractNumId w:val="11"/>
  </w:num>
  <w:num w:numId="36" w16cid:durableId="1978559570">
    <w:abstractNumId w:val="32"/>
  </w:num>
  <w:num w:numId="37" w16cid:durableId="59258419">
    <w:abstractNumId w:val="5"/>
  </w:num>
  <w:num w:numId="38" w16cid:durableId="53747748">
    <w:abstractNumId w:val="28"/>
  </w:num>
  <w:num w:numId="39" w16cid:durableId="1097170462">
    <w:abstractNumId w:val="0"/>
  </w:num>
  <w:num w:numId="40" w16cid:durableId="691418990">
    <w:abstractNumId w:val="15"/>
  </w:num>
  <w:num w:numId="41" w16cid:durableId="1197963190">
    <w:abstractNumId w:val="13"/>
  </w:num>
  <w:num w:numId="42" w16cid:durableId="1465660468">
    <w:abstractNumId w:val="38"/>
  </w:num>
  <w:num w:numId="43" w16cid:durableId="2115048900">
    <w:abstractNumId w:val="17"/>
  </w:num>
  <w:num w:numId="44" w16cid:durableId="928581630">
    <w:abstractNumId w:val="37"/>
  </w:num>
  <w:num w:numId="45" w16cid:durableId="297733297">
    <w:abstractNumId w:val="7"/>
  </w:num>
  <w:num w:numId="46" w16cid:durableId="796214882">
    <w:abstractNumId w:val="43"/>
  </w:num>
  <w:num w:numId="47" w16cid:durableId="982466334">
    <w:abstractNumId w:val="8"/>
  </w:num>
  <w:num w:numId="48" w16cid:durableId="922372713">
    <w:abstractNumId w:val="23"/>
  </w:num>
  <w:num w:numId="49" w16cid:durableId="53176910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798"/>
    <w:rsid w:val="00006359"/>
    <w:rsid w:val="000079CA"/>
    <w:rsid w:val="000129A6"/>
    <w:rsid w:val="00013AF8"/>
    <w:rsid w:val="000237C9"/>
    <w:rsid w:val="00023C5D"/>
    <w:rsid w:val="0002638E"/>
    <w:rsid w:val="000306AB"/>
    <w:rsid w:val="00030C98"/>
    <w:rsid w:val="00031978"/>
    <w:rsid w:val="00031A03"/>
    <w:rsid w:val="000518ED"/>
    <w:rsid w:val="000548D6"/>
    <w:rsid w:val="00056933"/>
    <w:rsid w:val="000574FA"/>
    <w:rsid w:val="00061239"/>
    <w:rsid w:val="0006354C"/>
    <w:rsid w:val="00073E63"/>
    <w:rsid w:val="000754EA"/>
    <w:rsid w:val="000775EC"/>
    <w:rsid w:val="00085094"/>
    <w:rsid w:val="000857DB"/>
    <w:rsid w:val="00094BA0"/>
    <w:rsid w:val="000B2585"/>
    <w:rsid w:val="000B5DCE"/>
    <w:rsid w:val="000C0E24"/>
    <w:rsid w:val="000C3A50"/>
    <w:rsid w:val="000C69E4"/>
    <w:rsid w:val="000E2F05"/>
    <w:rsid w:val="000F119A"/>
    <w:rsid w:val="0010115C"/>
    <w:rsid w:val="0010343C"/>
    <w:rsid w:val="0010753A"/>
    <w:rsid w:val="00107E9B"/>
    <w:rsid w:val="001144A9"/>
    <w:rsid w:val="00120807"/>
    <w:rsid w:val="001262E7"/>
    <w:rsid w:val="0012637C"/>
    <w:rsid w:val="00131069"/>
    <w:rsid w:val="00134C62"/>
    <w:rsid w:val="0014180A"/>
    <w:rsid w:val="00150E02"/>
    <w:rsid w:val="00150F30"/>
    <w:rsid w:val="0015164F"/>
    <w:rsid w:val="00155B57"/>
    <w:rsid w:val="00155FFA"/>
    <w:rsid w:val="001609EB"/>
    <w:rsid w:val="00161F39"/>
    <w:rsid w:val="0016237E"/>
    <w:rsid w:val="0016414A"/>
    <w:rsid w:val="001733CF"/>
    <w:rsid w:val="00177BBA"/>
    <w:rsid w:val="00180BAB"/>
    <w:rsid w:val="001834BE"/>
    <w:rsid w:val="00196C8E"/>
    <w:rsid w:val="001A1961"/>
    <w:rsid w:val="001A3ADC"/>
    <w:rsid w:val="001B6A2E"/>
    <w:rsid w:val="001B6EF3"/>
    <w:rsid w:val="001C05DE"/>
    <w:rsid w:val="001C2BF1"/>
    <w:rsid w:val="001D0015"/>
    <w:rsid w:val="001D0097"/>
    <w:rsid w:val="001D0C5B"/>
    <w:rsid w:val="001D7EF3"/>
    <w:rsid w:val="001F38DD"/>
    <w:rsid w:val="001F4612"/>
    <w:rsid w:val="00200197"/>
    <w:rsid w:val="002046CA"/>
    <w:rsid w:val="00205A97"/>
    <w:rsid w:val="00223941"/>
    <w:rsid w:val="0022449C"/>
    <w:rsid w:val="0022451D"/>
    <w:rsid w:val="00226463"/>
    <w:rsid w:val="00230394"/>
    <w:rsid w:val="002618C6"/>
    <w:rsid w:val="00271530"/>
    <w:rsid w:val="00276284"/>
    <w:rsid w:val="002771E7"/>
    <w:rsid w:val="002942A5"/>
    <w:rsid w:val="002A16AA"/>
    <w:rsid w:val="002C0FC8"/>
    <w:rsid w:val="002C4687"/>
    <w:rsid w:val="002D2430"/>
    <w:rsid w:val="002E0A23"/>
    <w:rsid w:val="002E3363"/>
    <w:rsid w:val="002E6321"/>
    <w:rsid w:val="002F494C"/>
    <w:rsid w:val="00302FFB"/>
    <w:rsid w:val="00307C0B"/>
    <w:rsid w:val="00313036"/>
    <w:rsid w:val="0032131A"/>
    <w:rsid w:val="00321802"/>
    <w:rsid w:val="003428B6"/>
    <w:rsid w:val="003462FC"/>
    <w:rsid w:val="0035117F"/>
    <w:rsid w:val="00352B9E"/>
    <w:rsid w:val="003559ED"/>
    <w:rsid w:val="003616AA"/>
    <w:rsid w:val="003619D8"/>
    <w:rsid w:val="003664E9"/>
    <w:rsid w:val="00367DE6"/>
    <w:rsid w:val="0039499F"/>
    <w:rsid w:val="003A479D"/>
    <w:rsid w:val="003C34F8"/>
    <w:rsid w:val="003D0409"/>
    <w:rsid w:val="003D5BD5"/>
    <w:rsid w:val="003D6706"/>
    <w:rsid w:val="003E2C47"/>
    <w:rsid w:val="003E3902"/>
    <w:rsid w:val="003E5BFF"/>
    <w:rsid w:val="0040586A"/>
    <w:rsid w:val="004126A0"/>
    <w:rsid w:val="004148FB"/>
    <w:rsid w:val="00415B22"/>
    <w:rsid w:val="00416C21"/>
    <w:rsid w:val="004203D1"/>
    <w:rsid w:val="00435BF9"/>
    <w:rsid w:val="004423AD"/>
    <w:rsid w:val="00442E88"/>
    <w:rsid w:val="004479B1"/>
    <w:rsid w:val="00450018"/>
    <w:rsid w:val="00451C3F"/>
    <w:rsid w:val="0045322A"/>
    <w:rsid w:val="004576F1"/>
    <w:rsid w:val="00472EA0"/>
    <w:rsid w:val="00477286"/>
    <w:rsid w:val="00484BE2"/>
    <w:rsid w:val="0049510C"/>
    <w:rsid w:val="004C095D"/>
    <w:rsid w:val="004D7417"/>
    <w:rsid w:val="004E1F01"/>
    <w:rsid w:val="004E2A18"/>
    <w:rsid w:val="005100FB"/>
    <w:rsid w:val="005109AA"/>
    <w:rsid w:val="00520513"/>
    <w:rsid w:val="00535C48"/>
    <w:rsid w:val="00554096"/>
    <w:rsid w:val="0055566F"/>
    <w:rsid w:val="00565FD8"/>
    <w:rsid w:val="005666AD"/>
    <w:rsid w:val="0057134C"/>
    <w:rsid w:val="00571A5E"/>
    <w:rsid w:val="00572E41"/>
    <w:rsid w:val="00573683"/>
    <w:rsid w:val="00573CB5"/>
    <w:rsid w:val="00583B2D"/>
    <w:rsid w:val="00584591"/>
    <w:rsid w:val="00590531"/>
    <w:rsid w:val="0059600D"/>
    <w:rsid w:val="00596E82"/>
    <w:rsid w:val="005A5979"/>
    <w:rsid w:val="005B0C70"/>
    <w:rsid w:val="005B711A"/>
    <w:rsid w:val="005C3195"/>
    <w:rsid w:val="005C6F3C"/>
    <w:rsid w:val="005C78C1"/>
    <w:rsid w:val="005C793A"/>
    <w:rsid w:val="005E10F2"/>
    <w:rsid w:val="005F3B30"/>
    <w:rsid w:val="006027D7"/>
    <w:rsid w:val="00606285"/>
    <w:rsid w:val="006155E4"/>
    <w:rsid w:val="00630417"/>
    <w:rsid w:val="00631E04"/>
    <w:rsid w:val="006355E2"/>
    <w:rsid w:val="006434AE"/>
    <w:rsid w:val="00650847"/>
    <w:rsid w:val="00652D92"/>
    <w:rsid w:val="006578A2"/>
    <w:rsid w:val="00661F8E"/>
    <w:rsid w:val="00667466"/>
    <w:rsid w:val="00671343"/>
    <w:rsid w:val="00687F91"/>
    <w:rsid w:val="006A4537"/>
    <w:rsid w:val="006C4A06"/>
    <w:rsid w:val="006D5165"/>
    <w:rsid w:val="006D6641"/>
    <w:rsid w:val="006E03B8"/>
    <w:rsid w:val="006E5A5F"/>
    <w:rsid w:val="006F1BB8"/>
    <w:rsid w:val="007050CC"/>
    <w:rsid w:val="00705F1E"/>
    <w:rsid w:val="00707A0A"/>
    <w:rsid w:val="00724E9D"/>
    <w:rsid w:val="00731D6B"/>
    <w:rsid w:val="00741A9B"/>
    <w:rsid w:val="007471A3"/>
    <w:rsid w:val="00762B62"/>
    <w:rsid w:val="0076755B"/>
    <w:rsid w:val="0076766E"/>
    <w:rsid w:val="0077269B"/>
    <w:rsid w:val="007746AC"/>
    <w:rsid w:val="00783D6B"/>
    <w:rsid w:val="007872B3"/>
    <w:rsid w:val="00797630"/>
    <w:rsid w:val="007A03FD"/>
    <w:rsid w:val="007C2707"/>
    <w:rsid w:val="007D612D"/>
    <w:rsid w:val="007E3779"/>
    <w:rsid w:val="007E4135"/>
    <w:rsid w:val="007E55CC"/>
    <w:rsid w:val="007E5B0A"/>
    <w:rsid w:val="007F677C"/>
    <w:rsid w:val="00807445"/>
    <w:rsid w:val="0081158C"/>
    <w:rsid w:val="0081757E"/>
    <w:rsid w:val="00822EBA"/>
    <w:rsid w:val="00823B39"/>
    <w:rsid w:val="00826514"/>
    <w:rsid w:val="00830305"/>
    <w:rsid w:val="00831119"/>
    <w:rsid w:val="00833097"/>
    <w:rsid w:val="00834452"/>
    <w:rsid w:val="0083653B"/>
    <w:rsid w:val="00836652"/>
    <w:rsid w:val="008433F5"/>
    <w:rsid w:val="008525D9"/>
    <w:rsid w:val="0086489E"/>
    <w:rsid w:val="008743E8"/>
    <w:rsid w:val="0088271D"/>
    <w:rsid w:val="00883902"/>
    <w:rsid w:val="00887E74"/>
    <w:rsid w:val="008C01B1"/>
    <w:rsid w:val="008C3D82"/>
    <w:rsid w:val="008C5B76"/>
    <w:rsid w:val="008D1454"/>
    <w:rsid w:val="008D7D35"/>
    <w:rsid w:val="008E2F67"/>
    <w:rsid w:val="008F1311"/>
    <w:rsid w:val="008F47E4"/>
    <w:rsid w:val="008F6403"/>
    <w:rsid w:val="008F69D0"/>
    <w:rsid w:val="008F75E2"/>
    <w:rsid w:val="0090108F"/>
    <w:rsid w:val="00902073"/>
    <w:rsid w:val="009066DF"/>
    <w:rsid w:val="0091369D"/>
    <w:rsid w:val="00915EAA"/>
    <w:rsid w:val="009175DD"/>
    <w:rsid w:val="0092069D"/>
    <w:rsid w:val="0092308F"/>
    <w:rsid w:val="00923099"/>
    <w:rsid w:val="00924A93"/>
    <w:rsid w:val="00931B72"/>
    <w:rsid w:val="00944D44"/>
    <w:rsid w:val="00962E9F"/>
    <w:rsid w:val="0097023B"/>
    <w:rsid w:val="00977F4A"/>
    <w:rsid w:val="009907F3"/>
    <w:rsid w:val="00993A48"/>
    <w:rsid w:val="009B7AF5"/>
    <w:rsid w:val="009C21C0"/>
    <w:rsid w:val="009C3DDE"/>
    <w:rsid w:val="009C7AE5"/>
    <w:rsid w:val="009D045E"/>
    <w:rsid w:val="009D0BED"/>
    <w:rsid w:val="009D108D"/>
    <w:rsid w:val="009E51C5"/>
    <w:rsid w:val="009E535E"/>
    <w:rsid w:val="009F0A39"/>
    <w:rsid w:val="009F2DF6"/>
    <w:rsid w:val="00A11EB9"/>
    <w:rsid w:val="00A12F9E"/>
    <w:rsid w:val="00A17568"/>
    <w:rsid w:val="00A32A87"/>
    <w:rsid w:val="00A34C3C"/>
    <w:rsid w:val="00A41267"/>
    <w:rsid w:val="00A4133E"/>
    <w:rsid w:val="00A521CF"/>
    <w:rsid w:val="00A735F1"/>
    <w:rsid w:val="00A84443"/>
    <w:rsid w:val="00A87091"/>
    <w:rsid w:val="00A92BFC"/>
    <w:rsid w:val="00A93FB6"/>
    <w:rsid w:val="00A95AF9"/>
    <w:rsid w:val="00AA7864"/>
    <w:rsid w:val="00AB37CD"/>
    <w:rsid w:val="00AB64E3"/>
    <w:rsid w:val="00AC41D6"/>
    <w:rsid w:val="00AC4ED6"/>
    <w:rsid w:val="00AD1071"/>
    <w:rsid w:val="00AE6F64"/>
    <w:rsid w:val="00AF245A"/>
    <w:rsid w:val="00AF47CD"/>
    <w:rsid w:val="00B00C74"/>
    <w:rsid w:val="00B0490C"/>
    <w:rsid w:val="00B12176"/>
    <w:rsid w:val="00B12E4E"/>
    <w:rsid w:val="00B23580"/>
    <w:rsid w:val="00B37211"/>
    <w:rsid w:val="00B37760"/>
    <w:rsid w:val="00B47B82"/>
    <w:rsid w:val="00B570CE"/>
    <w:rsid w:val="00B632F6"/>
    <w:rsid w:val="00B67D33"/>
    <w:rsid w:val="00B7536C"/>
    <w:rsid w:val="00B77CCB"/>
    <w:rsid w:val="00B8033D"/>
    <w:rsid w:val="00B86BB2"/>
    <w:rsid w:val="00B9135E"/>
    <w:rsid w:val="00BA43C6"/>
    <w:rsid w:val="00BA76A6"/>
    <w:rsid w:val="00BA7A21"/>
    <w:rsid w:val="00BB02F4"/>
    <w:rsid w:val="00BC0112"/>
    <w:rsid w:val="00BC5406"/>
    <w:rsid w:val="00BC7BB6"/>
    <w:rsid w:val="00BD0454"/>
    <w:rsid w:val="00BD40B3"/>
    <w:rsid w:val="00BD6787"/>
    <w:rsid w:val="00BD6959"/>
    <w:rsid w:val="00BE6878"/>
    <w:rsid w:val="00BE6AC8"/>
    <w:rsid w:val="00BF2CF1"/>
    <w:rsid w:val="00BF6BF6"/>
    <w:rsid w:val="00C0355C"/>
    <w:rsid w:val="00C122C8"/>
    <w:rsid w:val="00C213B9"/>
    <w:rsid w:val="00C33F19"/>
    <w:rsid w:val="00C40C02"/>
    <w:rsid w:val="00C46EFF"/>
    <w:rsid w:val="00C52D0D"/>
    <w:rsid w:val="00C569B6"/>
    <w:rsid w:val="00C674E8"/>
    <w:rsid w:val="00C754C8"/>
    <w:rsid w:val="00CB700D"/>
    <w:rsid w:val="00CB7A9C"/>
    <w:rsid w:val="00CD6100"/>
    <w:rsid w:val="00CD7233"/>
    <w:rsid w:val="00CE2D7B"/>
    <w:rsid w:val="00CE4884"/>
    <w:rsid w:val="00CE49C2"/>
    <w:rsid w:val="00CE5E6F"/>
    <w:rsid w:val="00CF33BD"/>
    <w:rsid w:val="00CF45D2"/>
    <w:rsid w:val="00D00F26"/>
    <w:rsid w:val="00D03959"/>
    <w:rsid w:val="00D1142E"/>
    <w:rsid w:val="00D11C32"/>
    <w:rsid w:val="00D1695A"/>
    <w:rsid w:val="00D3500E"/>
    <w:rsid w:val="00D35C98"/>
    <w:rsid w:val="00D4424F"/>
    <w:rsid w:val="00D456C7"/>
    <w:rsid w:val="00D4590B"/>
    <w:rsid w:val="00D45F0D"/>
    <w:rsid w:val="00D5040D"/>
    <w:rsid w:val="00D651DB"/>
    <w:rsid w:val="00D653DD"/>
    <w:rsid w:val="00D67CFB"/>
    <w:rsid w:val="00D717D6"/>
    <w:rsid w:val="00D84402"/>
    <w:rsid w:val="00D8628A"/>
    <w:rsid w:val="00D86C95"/>
    <w:rsid w:val="00D9543D"/>
    <w:rsid w:val="00DA04B7"/>
    <w:rsid w:val="00DA10C6"/>
    <w:rsid w:val="00DB02D2"/>
    <w:rsid w:val="00DB35BB"/>
    <w:rsid w:val="00DB5251"/>
    <w:rsid w:val="00DB5394"/>
    <w:rsid w:val="00DC391B"/>
    <w:rsid w:val="00DD74C7"/>
    <w:rsid w:val="00DE3BC4"/>
    <w:rsid w:val="00DE5A61"/>
    <w:rsid w:val="00DF027F"/>
    <w:rsid w:val="00DF5A69"/>
    <w:rsid w:val="00E01DD4"/>
    <w:rsid w:val="00E024D5"/>
    <w:rsid w:val="00E03D01"/>
    <w:rsid w:val="00E05A6D"/>
    <w:rsid w:val="00E07D6E"/>
    <w:rsid w:val="00E10538"/>
    <w:rsid w:val="00E1233A"/>
    <w:rsid w:val="00E2120A"/>
    <w:rsid w:val="00E350D5"/>
    <w:rsid w:val="00E446D6"/>
    <w:rsid w:val="00E54611"/>
    <w:rsid w:val="00E56DC3"/>
    <w:rsid w:val="00E67177"/>
    <w:rsid w:val="00E6722F"/>
    <w:rsid w:val="00E71845"/>
    <w:rsid w:val="00E81948"/>
    <w:rsid w:val="00E85185"/>
    <w:rsid w:val="00E864D1"/>
    <w:rsid w:val="00E87AE7"/>
    <w:rsid w:val="00E917B0"/>
    <w:rsid w:val="00EA11E8"/>
    <w:rsid w:val="00EA1798"/>
    <w:rsid w:val="00EB4295"/>
    <w:rsid w:val="00EC60B9"/>
    <w:rsid w:val="00ED737E"/>
    <w:rsid w:val="00EE3495"/>
    <w:rsid w:val="00EE3CEA"/>
    <w:rsid w:val="00EE6FAC"/>
    <w:rsid w:val="00EE70C6"/>
    <w:rsid w:val="00EE77CB"/>
    <w:rsid w:val="00EF1AF1"/>
    <w:rsid w:val="00EF61C4"/>
    <w:rsid w:val="00F0139B"/>
    <w:rsid w:val="00F04D28"/>
    <w:rsid w:val="00F07BD1"/>
    <w:rsid w:val="00F20EFD"/>
    <w:rsid w:val="00F220E6"/>
    <w:rsid w:val="00F232CA"/>
    <w:rsid w:val="00F24D64"/>
    <w:rsid w:val="00F30468"/>
    <w:rsid w:val="00F31FC9"/>
    <w:rsid w:val="00F47D29"/>
    <w:rsid w:val="00F52EDD"/>
    <w:rsid w:val="00F63A1C"/>
    <w:rsid w:val="00F64AE4"/>
    <w:rsid w:val="00F70FA0"/>
    <w:rsid w:val="00F716F5"/>
    <w:rsid w:val="00F85A6B"/>
    <w:rsid w:val="00F8691B"/>
    <w:rsid w:val="00F86F20"/>
    <w:rsid w:val="00F90B70"/>
    <w:rsid w:val="00F91FBD"/>
    <w:rsid w:val="00F935B6"/>
    <w:rsid w:val="00F96298"/>
    <w:rsid w:val="00FA42E1"/>
    <w:rsid w:val="00FA57D4"/>
    <w:rsid w:val="00FB3381"/>
    <w:rsid w:val="00FB3FEC"/>
    <w:rsid w:val="00FC0997"/>
    <w:rsid w:val="00FC0F12"/>
    <w:rsid w:val="00FD069F"/>
    <w:rsid w:val="00FD57B5"/>
    <w:rsid w:val="00FD5865"/>
    <w:rsid w:val="00FE0EA0"/>
    <w:rsid w:val="00FE5154"/>
    <w:rsid w:val="00FE7717"/>
    <w:rsid w:val="00FF34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6069F"/>
  <w15:chartTrackingRefBased/>
  <w15:docId w15:val="{7BCA9832-652B-4816-A027-31457EF98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E6F64"/>
    <w:pPr>
      <w:keepNext/>
      <w:keepLines/>
      <w:spacing w:before="240" w:after="0" w:line="256"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55566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70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518E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5322A"/>
    <w:pPr>
      <w:ind w:left="720"/>
      <w:contextualSpacing/>
    </w:pPr>
  </w:style>
  <w:style w:type="character" w:customStyle="1" w:styleId="Heading1Char">
    <w:name w:val="Heading 1 Char"/>
    <w:basedOn w:val="DefaultParagraphFont"/>
    <w:link w:val="Heading1"/>
    <w:uiPriority w:val="9"/>
    <w:rsid w:val="00AE6F64"/>
    <w:rPr>
      <w:rFonts w:asciiTheme="majorHAnsi" w:eastAsiaTheme="majorEastAsia" w:hAnsiTheme="majorHAnsi" w:cstheme="majorBidi"/>
      <w:color w:val="2F5496" w:themeColor="accent1" w:themeShade="BF"/>
      <w:kern w:val="0"/>
      <w:sz w:val="32"/>
      <w:szCs w:val="32"/>
      <w14:ligatures w14:val="none"/>
    </w:rPr>
  </w:style>
  <w:style w:type="character" w:customStyle="1" w:styleId="q4iawc">
    <w:name w:val="q4iawc"/>
    <w:basedOn w:val="DefaultParagraphFont"/>
    <w:rsid w:val="00AE6F64"/>
  </w:style>
  <w:style w:type="character" w:customStyle="1" w:styleId="rynqvb">
    <w:name w:val="rynqvb"/>
    <w:basedOn w:val="DefaultParagraphFont"/>
    <w:rsid w:val="00AE6F64"/>
  </w:style>
  <w:style w:type="character" w:styleId="Emphasis">
    <w:name w:val="Emphasis"/>
    <w:basedOn w:val="DefaultParagraphFont"/>
    <w:uiPriority w:val="20"/>
    <w:qFormat/>
    <w:rsid w:val="00FE0EA0"/>
    <w:rPr>
      <w:i/>
      <w:iCs/>
    </w:rPr>
  </w:style>
  <w:style w:type="paragraph" w:styleId="Header">
    <w:name w:val="header"/>
    <w:basedOn w:val="Normal"/>
    <w:link w:val="HeaderChar"/>
    <w:uiPriority w:val="99"/>
    <w:unhideWhenUsed/>
    <w:rsid w:val="00741A9B"/>
    <w:pPr>
      <w:tabs>
        <w:tab w:val="center" w:pos="4320"/>
        <w:tab w:val="right" w:pos="8640"/>
      </w:tabs>
      <w:spacing w:after="0" w:line="240" w:lineRule="auto"/>
    </w:pPr>
  </w:style>
  <w:style w:type="character" w:customStyle="1" w:styleId="HeaderChar">
    <w:name w:val="Header Char"/>
    <w:basedOn w:val="DefaultParagraphFont"/>
    <w:link w:val="Header"/>
    <w:uiPriority w:val="99"/>
    <w:rsid w:val="00741A9B"/>
  </w:style>
  <w:style w:type="paragraph" w:styleId="Footer">
    <w:name w:val="footer"/>
    <w:basedOn w:val="Normal"/>
    <w:link w:val="FooterChar"/>
    <w:uiPriority w:val="99"/>
    <w:unhideWhenUsed/>
    <w:rsid w:val="00741A9B"/>
    <w:pPr>
      <w:tabs>
        <w:tab w:val="center" w:pos="4320"/>
        <w:tab w:val="right" w:pos="8640"/>
      </w:tabs>
      <w:spacing w:after="0" w:line="240" w:lineRule="auto"/>
    </w:pPr>
  </w:style>
  <w:style w:type="character" w:customStyle="1" w:styleId="FooterChar">
    <w:name w:val="Footer Char"/>
    <w:basedOn w:val="DefaultParagraphFont"/>
    <w:link w:val="Footer"/>
    <w:uiPriority w:val="99"/>
    <w:rsid w:val="00741A9B"/>
  </w:style>
  <w:style w:type="paragraph" w:styleId="TOCHeading">
    <w:name w:val="TOC Heading"/>
    <w:basedOn w:val="Heading1"/>
    <w:next w:val="Normal"/>
    <w:uiPriority w:val="39"/>
    <w:unhideWhenUsed/>
    <w:qFormat/>
    <w:rsid w:val="00F96298"/>
    <w:pPr>
      <w:spacing w:line="259" w:lineRule="auto"/>
      <w:outlineLvl w:val="9"/>
    </w:pPr>
    <w:rPr>
      <w:rtl/>
    </w:rPr>
  </w:style>
  <w:style w:type="paragraph" w:styleId="TOC1">
    <w:name w:val="toc 1"/>
    <w:aliases w:val="جدول الاشكال"/>
    <w:basedOn w:val="Normal"/>
    <w:next w:val="Normal"/>
    <w:autoRedefine/>
    <w:uiPriority w:val="39"/>
    <w:unhideWhenUsed/>
    <w:rsid w:val="00822EBA"/>
    <w:pPr>
      <w:tabs>
        <w:tab w:val="left" w:pos="332"/>
        <w:tab w:val="left" w:pos="510"/>
        <w:tab w:val="right" w:leader="dot" w:pos="9394"/>
      </w:tabs>
      <w:spacing w:after="100"/>
    </w:pPr>
  </w:style>
  <w:style w:type="character" w:styleId="Hyperlink">
    <w:name w:val="Hyperlink"/>
    <w:basedOn w:val="DefaultParagraphFont"/>
    <w:uiPriority w:val="99"/>
    <w:unhideWhenUsed/>
    <w:rsid w:val="00F96298"/>
    <w:rPr>
      <w:color w:val="0563C1" w:themeColor="hyperlink"/>
      <w:u w:val="single"/>
    </w:rPr>
  </w:style>
  <w:style w:type="character" w:customStyle="1" w:styleId="Heading2Char">
    <w:name w:val="Heading 2 Char"/>
    <w:basedOn w:val="DefaultParagraphFont"/>
    <w:link w:val="Heading2"/>
    <w:uiPriority w:val="9"/>
    <w:rsid w:val="0055566F"/>
    <w:rPr>
      <w:rFonts w:asciiTheme="majorHAnsi" w:eastAsiaTheme="majorEastAsia" w:hAnsiTheme="majorHAnsi" w:cstheme="majorBidi"/>
      <w:color w:val="2F5496" w:themeColor="accent1" w:themeShade="BF"/>
      <w:sz w:val="26"/>
      <w:szCs w:val="26"/>
    </w:rPr>
  </w:style>
  <w:style w:type="character" w:customStyle="1" w:styleId="hwtze">
    <w:name w:val="hwtze"/>
    <w:basedOn w:val="DefaultParagraphFont"/>
    <w:rsid w:val="00822EBA"/>
  </w:style>
  <w:style w:type="paragraph" w:styleId="TOC2">
    <w:name w:val="toc 2"/>
    <w:basedOn w:val="Normal"/>
    <w:next w:val="Normal"/>
    <w:autoRedefine/>
    <w:uiPriority w:val="39"/>
    <w:unhideWhenUsed/>
    <w:rsid w:val="00822EBA"/>
    <w:pPr>
      <w:spacing w:after="100"/>
      <w:ind w:left="220"/>
    </w:pPr>
  </w:style>
  <w:style w:type="table" w:styleId="TableGrid">
    <w:name w:val="Table Grid"/>
    <w:basedOn w:val="TableNormal"/>
    <w:uiPriority w:val="59"/>
    <w:rsid w:val="00797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0518ED"/>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EE70C6"/>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EE70C6"/>
    <w:rPr>
      <w:color w:val="605E5C"/>
      <w:shd w:val="clear" w:color="auto" w:fill="E1DFDD"/>
    </w:rPr>
  </w:style>
  <w:style w:type="character" w:styleId="PageNumber">
    <w:name w:val="page number"/>
    <w:basedOn w:val="DefaultParagraphFont"/>
    <w:rsid w:val="00CE49C2"/>
  </w:style>
  <w:style w:type="character" w:customStyle="1" w:styleId="ListParagraphChar">
    <w:name w:val="List Paragraph Char"/>
    <w:link w:val="ListParagraph"/>
    <w:uiPriority w:val="34"/>
    <w:rsid w:val="00CE49C2"/>
  </w:style>
  <w:style w:type="paragraph" w:styleId="NormalWeb">
    <w:name w:val="Normal (Web)"/>
    <w:basedOn w:val="Normal"/>
    <w:uiPriority w:val="99"/>
    <w:unhideWhenUsed/>
    <w:rsid w:val="00CE49C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l-blue">
    <w:name w:val="cl-blue"/>
    <w:basedOn w:val="DefaultParagraphFont"/>
    <w:rsid w:val="00CE49C2"/>
  </w:style>
  <w:style w:type="paragraph" w:customStyle="1" w:styleId="a">
    <w:name w:val="راس جدول"/>
    <w:basedOn w:val="Normal"/>
    <w:link w:val="Char"/>
    <w:qFormat/>
    <w:rsid w:val="00CE49C2"/>
    <w:pPr>
      <w:spacing w:after="0" w:line="240" w:lineRule="auto"/>
      <w:ind w:firstLine="567"/>
      <w:jc w:val="center"/>
    </w:pPr>
    <w:rPr>
      <w:rFonts w:asciiTheme="minorBidi" w:eastAsia="Times New Roman" w:hAnsiTheme="minorBidi" w:cstheme="majorBidi"/>
      <w:b/>
      <w:bCs/>
      <w:color w:val="000000" w:themeColor="text1"/>
      <w:kern w:val="0"/>
      <w:sz w:val="24"/>
      <w:szCs w:val="24"/>
      <w14:ligatures w14:val="none"/>
    </w:rPr>
  </w:style>
  <w:style w:type="paragraph" w:customStyle="1" w:styleId="a0">
    <w:name w:val="جدول"/>
    <w:basedOn w:val="Normal"/>
    <w:link w:val="Char0"/>
    <w:qFormat/>
    <w:rsid w:val="00CE49C2"/>
    <w:pPr>
      <w:spacing w:after="0" w:line="240" w:lineRule="auto"/>
      <w:jc w:val="center"/>
    </w:pPr>
    <w:rPr>
      <w:rFonts w:asciiTheme="majorBidi" w:eastAsia="SimHei" w:hAnsiTheme="majorBidi" w:cstheme="majorBidi"/>
      <w:color w:val="000000"/>
      <w:kern w:val="0"/>
      <w:sz w:val="24"/>
      <w:szCs w:val="24"/>
      <w14:ligatures w14:val="none"/>
    </w:rPr>
  </w:style>
  <w:style w:type="character" w:customStyle="1" w:styleId="Char">
    <w:name w:val="راس جدول Char"/>
    <w:link w:val="a"/>
    <w:rsid w:val="00CE49C2"/>
    <w:rPr>
      <w:rFonts w:asciiTheme="minorBidi" w:eastAsia="Times New Roman" w:hAnsiTheme="minorBidi" w:cstheme="majorBidi"/>
      <w:b/>
      <w:bCs/>
      <w:color w:val="000000" w:themeColor="text1"/>
      <w:kern w:val="0"/>
      <w:sz w:val="24"/>
      <w:szCs w:val="24"/>
      <w14:ligatures w14:val="none"/>
    </w:rPr>
  </w:style>
  <w:style w:type="character" w:customStyle="1" w:styleId="Char0">
    <w:name w:val="جدول Char"/>
    <w:link w:val="a0"/>
    <w:rsid w:val="00CE49C2"/>
    <w:rPr>
      <w:rFonts w:asciiTheme="majorBidi" w:eastAsia="SimHei" w:hAnsiTheme="majorBidi" w:cstheme="majorBidi"/>
      <w:color w:val="000000"/>
      <w:kern w:val="0"/>
      <w:sz w:val="24"/>
      <w:szCs w:val="24"/>
      <w14:ligatures w14:val="none"/>
    </w:rPr>
  </w:style>
  <w:style w:type="table" w:customStyle="1" w:styleId="3">
    <w:name w:val="شبكة جدول3"/>
    <w:basedOn w:val="TableNormal"/>
    <w:uiPriority w:val="39"/>
    <w:rsid w:val="00CE49C2"/>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CE49C2"/>
    <w:pPr>
      <w:jc w:val="both"/>
    </w:pPr>
    <w:rPr>
      <w:rFonts w:ascii="Simplified Arabic" w:hAnsi="Simplified Arabic" w:cs="Simplified Arabic"/>
      <w:b/>
      <w:bCs/>
      <w:kern w:val="0"/>
      <w:sz w:val="28"/>
      <w:szCs w:val="28"/>
      <w14:ligatures w14:val="none"/>
    </w:rPr>
  </w:style>
  <w:style w:type="character" w:customStyle="1" w:styleId="SubtitleChar">
    <w:name w:val="Subtitle Char"/>
    <w:basedOn w:val="DefaultParagraphFont"/>
    <w:link w:val="Subtitle"/>
    <w:uiPriority w:val="11"/>
    <w:rsid w:val="00CE49C2"/>
    <w:rPr>
      <w:rFonts w:ascii="Simplified Arabic" w:hAnsi="Simplified Arabic" w:cs="Simplified Arabic"/>
      <w:b/>
      <w:bCs/>
      <w:kern w:val="0"/>
      <w:sz w:val="28"/>
      <w:szCs w:val="28"/>
      <w14:ligatures w14:val="none"/>
    </w:rPr>
  </w:style>
  <w:style w:type="character" w:customStyle="1" w:styleId="selectable-text">
    <w:name w:val="selectable-text"/>
    <w:basedOn w:val="DefaultParagraphFont"/>
    <w:rsid w:val="00CE49C2"/>
  </w:style>
  <w:style w:type="paragraph" w:styleId="TOC3">
    <w:name w:val="toc 3"/>
    <w:basedOn w:val="Normal"/>
    <w:next w:val="Normal"/>
    <w:autoRedefine/>
    <w:uiPriority w:val="39"/>
    <w:unhideWhenUsed/>
    <w:rsid w:val="00CE49C2"/>
    <w:pPr>
      <w:spacing w:after="100"/>
      <w:ind w:left="440"/>
    </w:pPr>
    <w:rPr>
      <w:kern w:val="0"/>
      <w14:ligatures w14:val="none"/>
    </w:rPr>
  </w:style>
  <w:style w:type="paragraph" w:customStyle="1" w:styleId="a1">
    <w:name w:val="جدول الأشكال"/>
    <w:basedOn w:val="Normal"/>
    <w:link w:val="Char1"/>
    <w:qFormat/>
    <w:rsid w:val="00CE49C2"/>
    <w:pPr>
      <w:jc w:val="center"/>
    </w:pPr>
    <w:rPr>
      <w:b/>
      <w:bCs/>
      <w:kern w:val="0"/>
      <w:sz w:val="24"/>
      <w:szCs w:val="24"/>
      <w14:ligatures w14:val="none"/>
    </w:rPr>
  </w:style>
  <w:style w:type="paragraph" w:customStyle="1" w:styleId="a2">
    <w:name w:val="قائمة الجداول"/>
    <w:basedOn w:val="Normal"/>
    <w:link w:val="Char2"/>
    <w:qFormat/>
    <w:rsid w:val="00CE49C2"/>
    <w:rPr>
      <w:rFonts w:ascii="Simplified Arabic" w:hAnsi="Simplified Arabic" w:cs="Simplified Arabic"/>
      <w:kern w:val="0"/>
      <w:sz w:val="28"/>
      <w:szCs w:val="28"/>
      <w14:ligatures w14:val="none"/>
    </w:rPr>
  </w:style>
  <w:style w:type="character" w:customStyle="1" w:styleId="Char1">
    <w:name w:val="جدول الأشكال Char"/>
    <w:basedOn w:val="DefaultParagraphFont"/>
    <w:link w:val="a1"/>
    <w:rsid w:val="00CE49C2"/>
    <w:rPr>
      <w:b/>
      <w:bCs/>
      <w:kern w:val="0"/>
      <w:sz w:val="24"/>
      <w:szCs w:val="24"/>
      <w14:ligatures w14:val="none"/>
    </w:rPr>
  </w:style>
  <w:style w:type="character" w:customStyle="1" w:styleId="Char2">
    <w:name w:val="قائمة الجداول Char"/>
    <w:basedOn w:val="DefaultParagraphFont"/>
    <w:link w:val="a2"/>
    <w:rsid w:val="00CE49C2"/>
    <w:rPr>
      <w:rFonts w:ascii="Simplified Arabic" w:hAnsi="Simplified Arabic" w:cs="Simplified Arabic"/>
      <w:kern w:val="0"/>
      <w:sz w:val="28"/>
      <w:szCs w:val="28"/>
      <w14:ligatures w14:val="none"/>
    </w:rPr>
  </w:style>
  <w:style w:type="character" w:styleId="FollowedHyperlink">
    <w:name w:val="FollowedHyperlink"/>
    <w:basedOn w:val="DefaultParagraphFont"/>
    <w:uiPriority w:val="99"/>
    <w:semiHidden/>
    <w:unhideWhenUsed/>
    <w:rsid w:val="00CE49C2"/>
    <w:rPr>
      <w:color w:val="1155CC"/>
      <w:u w:val="single"/>
    </w:rPr>
  </w:style>
  <w:style w:type="paragraph" w:customStyle="1" w:styleId="msonormal0">
    <w:name w:val="msonormal"/>
    <w:basedOn w:val="Normal"/>
    <w:rsid w:val="00CE49C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xl67">
    <w:name w:val="xl67"/>
    <w:basedOn w:val="Normal"/>
    <w:rsid w:val="00CE49C2"/>
    <w:pPr>
      <w:shd w:val="clear" w:color="000000" w:fill="D9D9D9"/>
      <w:bidi w:val="0"/>
      <w:spacing w:before="100" w:beforeAutospacing="1" w:after="100" w:afterAutospacing="1" w:line="240" w:lineRule="auto"/>
      <w:jc w:val="center"/>
      <w:textAlignment w:val="center"/>
    </w:pPr>
    <w:rPr>
      <w:rFonts w:ascii="Arial" w:eastAsia="Times New Roman" w:hAnsi="Arial" w:cs="Arial"/>
      <w:color w:val="000000"/>
      <w:kern w:val="0"/>
      <w:sz w:val="24"/>
      <w:szCs w:val="24"/>
      <w14:ligatures w14:val="none"/>
    </w:rPr>
  </w:style>
  <w:style w:type="paragraph" w:customStyle="1" w:styleId="xl68">
    <w:name w:val="xl68"/>
    <w:basedOn w:val="Normal"/>
    <w:rsid w:val="00CE49C2"/>
    <w:pPr>
      <w:bidi w:val="0"/>
      <w:spacing w:before="100" w:beforeAutospacing="1" w:after="100" w:afterAutospacing="1" w:line="240" w:lineRule="auto"/>
      <w:jc w:val="center"/>
      <w:textAlignment w:val="center"/>
    </w:pPr>
    <w:rPr>
      <w:rFonts w:ascii="Arial" w:eastAsia="Times New Roman" w:hAnsi="Arial" w:cs="Arial"/>
      <w:color w:val="000000"/>
      <w:kern w:val="0"/>
      <w:sz w:val="24"/>
      <w:szCs w:val="24"/>
      <w14:ligatures w14:val="none"/>
    </w:rPr>
  </w:style>
  <w:style w:type="paragraph" w:customStyle="1" w:styleId="xl69">
    <w:name w:val="xl69"/>
    <w:basedOn w:val="Normal"/>
    <w:rsid w:val="00CE49C2"/>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70">
    <w:name w:val="xl70"/>
    <w:basedOn w:val="Normal"/>
    <w:rsid w:val="00CE49C2"/>
    <w:pP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71">
    <w:name w:val="xl71"/>
    <w:basedOn w:val="Normal"/>
    <w:rsid w:val="00CE49C2"/>
    <w:pP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72">
    <w:name w:val="xl72"/>
    <w:basedOn w:val="Normal"/>
    <w:rsid w:val="00CE49C2"/>
    <w:pPr>
      <w:pBdr>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73">
    <w:name w:val="xl73"/>
    <w:basedOn w:val="Normal"/>
    <w:rsid w:val="00CE49C2"/>
    <w:pPr>
      <w:pBdr>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74">
    <w:name w:val="xl74"/>
    <w:basedOn w:val="Normal"/>
    <w:rsid w:val="00CE49C2"/>
    <w:pPr>
      <w:pBdr>
        <w:top w:val="single" w:sz="4" w:space="0" w:color="auto"/>
        <w:left w:val="single" w:sz="4" w:space="0" w:color="auto"/>
        <w:right w:val="single" w:sz="4" w:space="0" w:color="auto"/>
      </w:pBdr>
      <w:bidi w:val="0"/>
      <w:spacing w:before="100" w:beforeAutospacing="1" w:after="100" w:afterAutospacing="1" w:line="240" w:lineRule="auto"/>
      <w:jc w:val="center"/>
    </w:pPr>
    <w:rPr>
      <w:rFonts w:ascii="Arial" w:eastAsia="Times New Roman" w:hAnsi="Arial" w:cs="Arial"/>
      <w:kern w:val="0"/>
      <w:sz w:val="24"/>
      <w:szCs w:val="24"/>
      <w14:ligatures w14:val="none"/>
    </w:rPr>
  </w:style>
  <w:style w:type="paragraph" w:customStyle="1" w:styleId="xl75">
    <w:name w:val="xl75"/>
    <w:basedOn w:val="Normal"/>
    <w:rsid w:val="00CE49C2"/>
    <w:pPr>
      <w:pBdr>
        <w:left w:val="single" w:sz="4" w:space="0" w:color="auto"/>
        <w:bottom w:val="single" w:sz="4" w:space="0" w:color="auto"/>
        <w:right w:val="single" w:sz="4" w:space="0" w:color="auto"/>
      </w:pBdr>
      <w:bidi w:val="0"/>
      <w:spacing w:before="100" w:beforeAutospacing="1" w:after="100" w:afterAutospacing="1" w:line="240" w:lineRule="auto"/>
      <w:jc w:val="center"/>
    </w:pPr>
    <w:rPr>
      <w:rFonts w:ascii="Arial" w:eastAsia="Times New Roman" w:hAnsi="Arial" w:cs="Arial"/>
      <w:kern w:val="0"/>
      <w:sz w:val="24"/>
      <w:szCs w:val="24"/>
      <w14:ligatures w14:val="none"/>
    </w:rPr>
  </w:style>
  <w:style w:type="paragraph" w:customStyle="1" w:styleId="xl76">
    <w:name w:val="xl76"/>
    <w:basedOn w:val="Normal"/>
    <w:rsid w:val="00CE49C2"/>
    <w:pPr>
      <w:pBdr>
        <w:top w:val="single" w:sz="4" w:space="0" w:color="auto"/>
        <w:bottom w:val="single" w:sz="4" w:space="0" w:color="auto"/>
      </w:pBd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77">
    <w:name w:val="xl77"/>
    <w:basedOn w:val="Normal"/>
    <w:rsid w:val="00CE49C2"/>
    <w:pPr>
      <w:pBdr>
        <w:top w:val="single" w:sz="4" w:space="0" w:color="auto"/>
        <w:left w:val="single" w:sz="4" w:space="0" w:color="auto"/>
        <w:bottom w:val="single" w:sz="4" w:space="0" w:color="auto"/>
      </w:pBd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78">
    <w:name w:val="xl78"/>
    <w:basedOn w:val="Normal"/>
    <w:rsid w:val="00CE49C2"/>
    <w:pPr>
      <w:pBdr>
        <w:top w:val="single" w:sz="4" w:space="0" w:color="auto"/>
        <w:bottom w:val="single" w:sz="4" w:space="0" w:color="auto"/>
        <w:right w:val="single" w:sz="4" w:space="0" w:color="auto"/>
      </w:pBdr>
      <w:bidi w:val="0"/>
      <w:spacing w:before="100" w:beforeAutospacing="1" w:after="100" w:afterAutospacing="1" w:line="240" w:lineRule="auto"/>
      <w:jc w:val="center"/>
    </w:pPr>
    <w:rPr>
      <w:rFonts w:ascii="Arial" w:eastAsia="Times New Roman" w:hAnsi="Arial" w:cs="Arial"/>
      <w:kern w:val="0"/>
      <w:sz w:val="24"/>
      <w:szCs w:val="24"/>
      <w14:ligatures w14:val="none"/>
    </w:rPr>
  </w:style>
  <w:style w:type="paragraph" w:customStyle="1" w:styleId="xl79">
    <w:name w:val="xl79"/>
    <w:basedOn w:val="Normal"/>
    <w:rsid w:val="00CE49C2"/>
    <w:pPr>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80">
    <w:name w:val="xl80"/>
    <w:basedOn w:val="Normal"/>
    <w:rsid w:val="00CE49C2"/>
    <w:pPr>
      <w:pBdr>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81">
    <w:name w:val="xl81"/>
    <w:basedOn w:val="Normal"/>
    <w:rsid w:val="00CE49C2"/>
    <w:pPr>
      <w:pBdr>
        <w:left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82">
    <w:name w:val="xl82"/>
    <w:basedOn w:val="Normal"/>
    <w:rsid w:val="00CE49C2"/>
    <w:pPr>
      <w:pBdr>
        <w:left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83">
    <w:name w:val="xl83"/>
    <w:basedOn w:val="Normal"/>
    <w:rsid w:val="00CE49C2"/>
    <w:pPr>
      <w:pBdr>
        <w:bottom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000000"/>
      <w:kern w:val="0"/>
      <w:sz w:val="24"/>
      <w:szCs w:val="24"/>
      <w14:ligatures w14:val="none"/>
    </w:rPr>
  </w:style>
  <w:style w:type="paragraph" w:customStyle="1" w:styleId="xl84">
    <w:name w:val="xl84"/>
    <w:basedOn w:val="Normal"/>
    <w:rsid w:val="00CE49C2"/>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85">
    <w:name w:val="xl85"/>
    <w:basedOn w:val="Normal"/>
    <w:rsid w:val="00CE49C2"/>
    <w:pP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86">
    <w:name w:val="xl86"/>
    <w:basedOn w:val="Normal"/>
    <w:rsid w:val="00CE49C2"/>
    <w:pPr>
      <w:bidi w:val="0"/>
      <w:spacing w:before="100" w:beforeAutospacing="1" w:after="100" w:afterAutospacing="1" w:line="240" w:lineRule="auto"/>
      <w:jc w:val="center"/>
    </w:pPr>
    <w:rPr>
      <w:rFonts w:ascii="Arial" w:eastAsia="Times New Roman" w:hAnsi="Arial" w:cs="Arial"/>
      <w:kern w:val="0"/>
      <w:sz w:val="24"/>
      <w:szCs w:val="24"/>
      <w14:ligatures w14:val="none"/>
    </w:rPr>
  </w:style>
  <w:style w:type="paragraph" w:customStyle="1" w:styleId="xl87">
    <w:name w:val="xl87"/>
    <w:basedOn w:val="Normal"/>
    <w:rsid w:val="00CE49C2"/>
    <w:pPr>
      <w:pBdr>
        <w:left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88">
    <w:name w:val="xl88"/>
    <w:basedOn w:val="Normal"/>
    <w:rsid w:val="00CE49C2"/>
    <w:pPr>
      <w:pBdr>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89">
    <w:name w:val="xl89"/>
    <w:basedOn w:val="Normal"/>
    <w:rsid w:val="00CE49C2"/>
    <w:pPr>
      <w:pBdr>
        <w:top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000000"/>
      <w:kern w:val="0"/>
      <w:sz w:val="24"/>
      <w:szCs w:val="24"/>
      <w14:ligatures w14:val="none"/>
    </w:rPr>
  </w:style>
  <w:style w:type="paragraph" w:customStyle="1" w:styleId="xl90">
    <w:name w:val="xl90"/>
    <w:basedOn w:val="Normal"/>
    <w:rsid w:val="00CE49C2"/>
    <w:pPr>
      <w:pBdr>
        <w:top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 w:type="paragraph" w:customStyle="1" w:styleId="xl91">
    <w:name w:val="xl91"/>
    <w:basedOn w:val="Normal"/>
    <w:rsid w:val="00CE49C2"/>
    <w:pPr>
      <w:pBdr>
        <w:bottom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 w:type="paragraph" w:customStyle="1" w:styleId="xl92">
    <w:name w:val="xl92"/>
    <w:basedOn w:val="Normal"/>
    <w:rsid w:val="00CE49C2"/>
    <w:pPr>
      <w:pBdr>
        <w:top w:val="single" w:sz="4" w:space="0" w:color="auto"/>
      </w:pBdr>
      <w:bidi w:val="0"/>
      <w:spacing w:before="100" w:beforeAutospacing="1" w:after="100" w:afterAutospacing="1" w:line="240" w:lineRule="auto"/>
      <w:jc w:val="center"/>
      <w:textAlignment w:val="center"/>
    </w:pPr>
    <w:rPr>
      <w:rFonts w:ascii="Arial" w:eastAsia="Times New Roman" w:hAnsi="Arial" w:cs="Arial"/>
      <w:color w:val="000000"/>
      <w:kern w:val="0"/>
      <w:sz w:val="24"/>
      <w:szCs w:val="24"/>
      <w14:ligatures w14:val="none"/>
    </w:rPr>
  </w:style>
  <w:style w:type="paragraph" w:customStyle="1" w:styleId="xl93">
    <w:name w:val="xl93"/>
    <w:basedOn w:val="Normal"/>
    <w:rsid w:val="00CE49C2"/>
    <w:pP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 w:type="paragraph" w:customStyle="1" w:styleId="xl94">
    <w:name w:val="xl94"/>
    <w:basedOn w:val="Normal"/>
    <w:rsid w:val="00CE49C2"/>
    <w:pPr>
      <w:pBdr>
        <w:left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 w:type="paragraph" w:customStyle="1" w:styleId="xl95">
    <w:name w:val="xl95"/>
    <w:basedOn w:val="Normal"/>
    <w:rsid w:val="00CE49C2"/>
    <w:pPr>
      <w:pBdr>
        <w:top w:val="single" w:sz="4" w:space="0" w:color="auto"/>
        <w:left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kern w:val="0"/>
      <w:sz w:val="24"/>
      <w:szCs w:val="24"/>
      <w14:ligatures w14:val="none"/>
    </w:rPr>
  </w:style>
  <w:style w:type="paragraph" w:customStyle="1" w:styleId="xl96">
    <w:name w:val="xl96"/>
    <w:basedOn w:val="Normal"/>
    <w:rsid w:val="00CE49C2"/>
    <w:pPr>
      <w:pBdr>
        <w:top w:val="single" w:sz="4" w:space="0" w:color="auto"/>
        <w:right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 w:type="paragraph" w:customStyle="1" w:styleId="xl97">
    <w:name w:val="xl97"/>
    <w:basedOn w:val="Normal"/>
    <w:rsid w:val="00CE49C2"/>
    <w:pPr>
      <w:pBdr>
        <w:top w:val="single" w:sz="4" w:space="0" w:color="auto"/>
        <w:left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 w:type="paragraph" w:customStyle="1" w:styleId="xl98">
    <w:name w:val="xl98"/>
    <w:basedOn w:val="Normal"/>
    <w:rsid w:val="00CE49C2"/>
    <w:pPr>
      <w:pBdr>
        <w:bottom w:val="single" w:sz="4" w:space="0" w:color="auto"/>
        <w:right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 w:type="paragraph" w:customStyle="1" w:styleId="xl99">
    <w:name w:val="xl99"/>
    <w:basedOn w:val="Normal"/>
    <w:rsid w:val="00CE49C2"/>
    <w:pPr>
      <w:pBdr>
        <w:left w:val="single" w:sz="4" w:space="0" w:color="auto"/>
        <w:bottom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 w:type="paragraph" w:customStyle="1" w:styleId="xl100">
    <w:name w:val="xl100"/>
    <w:basedOn w:val="Normal"/>
    <w:rsid w:val="00CE49C2"/>
    <w:pPr>
      <w:pBdr>
        <w:right w:val="single" w:sz="4" w:space="0" w:color="auto"/>
      </w:pBdr>
      <w:shd w:val="clear" w:color="000000" w:fill="D9D9D9"/>
      <w:bidi w:val="0"/>
      <w:spacing w:before="100" w:beforeAutospacing="1" w:after="100" w:afterAutospacing="1" w:line="240" w:lineRule="auto"/>
      <w:jc w:val="center"/>
      <w:textAlignment w:val="center"/>
    </w:pPr>
    <w:rPr>
      <w:rFonts w:ascii="Arial" w:eastAsia="Times New Roman" w:hAnsi="Arial" w:cs="Arial"/>
      <w:color w:val="FF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127164">
      <w:bodyDiv w:val="1"/>
      <w:marLeft w:val="0"/>
      <w:marRight w:val="0"/>
      <w:marTop w:val="0"/>
      <w:marBottom w:val="0"/>
      <w:divBdr>
        <w:top w:val="none" w:sz="0" w:space="0" w:color="auto"/>
        <w:left w:val="none" w:sz="0" w:space="0" w:color="auto"/>
        <w:bottom w:val="none" w:sz="0" w:space="0" w:color="auto"/>
        <w:right w:val="none" w:sz="0" w:space="0" w:color="auto"/>
      </w:divBdr>
      <w:divsChild>
        <w:div w:id="70541409">
          <w:marLeft w:val="0"/>
          <w:marRight w:val="0"/>
          <w:marTop w:val="0"/>
          <w:marBottom w:val="0"/>
          <w:divBdr>
            <w:top w:val="none" w:sz="0" w:space="0" w:color="auto"/>
            <w:left w:val="none" w:sz="0" w:space="0" w:color="auto"/>
            <w:bottom w:val="none" w:sz="0" w:space="0" w:color="auto"/>
            <w:right w:val="none" w:sz="0" w:space="0" w:color="auto"/>
          </w:divBdr>
        </w:div>
      </w:divsChild>
    </w:div>
    <w:div w:id="332344579">
      <w:bodyDiv w:val="1"/>
      <w:marLeft w:val="0"/>
      <w:marRight w:val="0"/>
      <w:marTop w:val="0"/>
      <w:marBottom w:val="0"/>
      <w:divBdr>
        <w:top w:val="none" w:sz="0" w:space="0" w:color="auto"/>
        <w:left w:val="none" w:sz="0" w:space="0" w:color="auto"/>
        <w:bottom w:val="none" w:sz="0" w:space="0" w:color="auto"/>
        <w:right w:val="none" w:sz="0" w:space="0" w:color="auto"/>
      </w:divBdr>
      <w:divsChild>
        <w:div w:id="635724081">
          <w:marLeft w:val="0"/>
          <w:marRight w:val="0"/>
          <w:marTop w:val="0"/>
          <w:marBottom w:val="0"/>
          <w:divBdr>
            <w:top w:val="none" w:sz="0" w:space="0" w:color="auto"/>
            <w:left w:val="none" w:sz="0" w:space="0" w:color="auto"/>
            <w:bottom w:val="none" w:sz="0" w:space="0" w:color="auto"/>
            <w:right w:val="none" w:sz="0" w:space="0" w:color="auto"/>
          </w:divBdr>
        </w:div>
        <w:div w:id="1801612333">
          <w:marLeft w:val="0"/>
          <w:marRight w:val="0"/>
          <w:marTop w:val="0"/>
          <w:marBottom w:val="0"/>
          <w:divBdr>
            <w:top w:val="none" w:sz="0" w:space="0" w:color="auto"/>
            <w:left w:val="none" w:sz="0" w:space="0" w:color="auto"/>
            <w:bottom w:val="none" w:sz="0" w:space="0" w:color="auto"/>
            <w:right w:val="none" w:sz="0" w:space="0" w:color="auto"/>
          </w:divBdr>
          <w:divsChild>
            <w:div w:id="777678171">
              <w:marLeft w:val="0"/>
              <w:marRight w:val="0"/>
              <w:marTop w:val="0"/>
              <w:marBottom w:val="0"/>
              <w:divBdr>
                <w:top w:val="none" w:sz="0" w:space="0" w:color="auto"/>
                <w:left w:val="none" w:sz="0" w:space="0" w:color="auto"/>
                <w:bottom w:val="none" w:sz="0" w:space="0" w:color="auto"/>
                <w:right w:val="none" w:sz="0" w:space="0" w:color="auto"/>
              </w:divBdr>
            </w:div>
            <w:div w:id="160487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500417">
      <w:bodyDiv w:val="1"/>
      <w:marLeft w:val="0"/>
      <w:marRight w:val="0"/>
      <w:marTop w:val="0"/>
      <w:marBottom w:val="0"/>
      <w:divBdr>
        <w:top w:val="none" w:sz="0" w:space="0" w:color="auto"/>
        <w:left w:val="none" w:sz="0" w:space="0" w:color="auto"/>
        <w:bottom w:val="none" w:sz="0" w:space="0" w:color="auto"/>
        <w:right w:val="none" w:sz="0" w:space="0" w:color="auto"/>
      </w:divBdr>
    </w:div>
    <w:div w:id="336537485">
      <w:bodyDiv w:val="1"/>
      <w:marLeft w:val="0"/>
      <w:marRight w:val="0"/>
      <w:marTop w:val="0"/>
      <w:marBottom w:val="0"/>
      <w:divBdr>
        <w:top w:val="none" w:sz="0" w:space="0" w:color="auto"/>
        <w:left w:val="none" w:sz="0" w:space="0" w:color="auto"/>
        <w:bottom w:val="none" w:sz="0" w:space="0" w:color="auto"/>
        <w:right w:val="none" w:sz="0" w:space="0" w:color="auto"/>
      </w:divBdr>
      <w:divsChild>
        <w:div w:id="603878562">
          <w:marLeft w:val="0"/>
          <w:marRight w:val="0"/>
          <w:marTop w:val="0"/>
          <w:marBottom w:val="0"/>
          <w:divBdr>
            <w:top w:val="none" w:sz="0" w:space="0" w:color="auto"/>
            <w:left w:val="none" w:sz="0" w:space="0" w:color="auto"/>
            <w:bottom w:val="none" w:sz="0" w:space="0" w:color="auto"/>
            <w:right w:val="none" w:sz="0" w:space="0" w:color="auto"/>
          </w:divBdr>
        </w:div>
      </w:divsChild>
    </w:div>
    <w:div w:id="403768336">
      <w:bodyDiv w:val="1"/>
      <w:marLeft w:val="0"/>
      <w:marRight w:val="0"/>
      <w:marTop w:val="0"/>
      <w:marBottom w:val="0"/>
      <w:divBdr>
        <w:top w:val="none" w:sz="0" w:space="0" w:color="auto"/>
        <w:left w:val="none" w:sz="0" w:space="0" w:color="auto"/>
        <w:bottom w:val="none" w:sz="0" w:space="0" w:color="auto"/>
        <w:right w:val="none" w:sz="0" w:space="0" w:color="auto"/>
      </w:divBdr>
      <w:divsChild>
        <w:div w:id="1380398121">
          <w:marLeft w:val="0"/>
          <w:marRight w:val="0"/>
          <w:marTop w:val="0"/>
          <w:marBottom w:val="0"/>
          <w:divBdr>
            <w:top w:val="none" w:sz="0" w:space="0" w:color="auto"/>
            <w:left w:val="none" w:sz="0" w:space="0" w:color="auto"/>
            <w:bottom w:val="none" w:sz="0" w:space="0" w:color="auto"/>
            <w:right w:val="none" w:sz="0" w:space="0" w:color="auto"/>
          </w:divBdr>
        </w:div>
      </w:divsChild>
    </w:div>
    <w:div w:id="445390507">
      <w:bodyDiv w:val="1"/>
      <w:marLeft w:val="0"/>
      <w:marRight w:val="0"/>
      <w:marTop w:val="0"/>
      <w:marBottom w:val="0"/>
      <w:divBdr>
        <w:top w:val="none" w:sz="0" w:space="0" w:color="auto"/>
        <w:left w:val="none" w:sz="0" w:space="0" w:color="auto"/>
        <w:bottom w:val="none" w:sz="0" w:space="0" w:color="auto"/>
        <w:right w:val="none" w:sz="0" w:space="0" w:color="auto"/>
      </w:divBdr>
      <w:divsChild>
        <w:div w:id="390619144">
          <w:marLeft w:val="0"/>
          <w:marRight w:val="0"/>
          <w:marTop w:val="0"/>
          <w:marBottom w:val="0"/>
          <w:divBdr>
            <w:top w:val="none" w:sz="0" w:space="0" w:color="auto"/>
            <w:left w:val="none" w:sz="0" w:space="0" w:color="auto"/>
            <w:bottom w:val="none" w:sz="0" w:space="0" w:color="auto"/>
            <w:right w:val="none" w:sz="0" w:space="0" w:color="auto"/>
          </w:divBdr>
        </w:div>
        <w:div w:id="1481658030">
          <w:marLeft w:val="0"/>
          <w:marRight w:val="0"/>
          <w:marTop w:val="0"/>
          <w:marBottom w:val="0"/>
          <w:divBdr>
            <w:top w:val="none" w:sz="0" w:space="0" w:color="auto"/>
            <w:left w:val="none" w:sz="0" w:space="0" w:color="auto"/>
            <w:bottom w:val="none" w:sz="0" w:space="0" w:color="auto"/>
            <w:right w:val="none" w:sz="0" w:space="0" w:color="auto"/>
          </w:divBdr>
          <w:divsChild>
            <w:div w:id="790515349">
              <w:marLeft w:val="0"/>
              <w:marRight w:val="0"/>
              <w:marTop w:val="0"/>
              <w:marBottom w:val="0"/>
              <w:divBdr>
                <w:top w:val="none" w:sz="0" w:space="0" w:color="auto"/>
                <w:left w:val="none" w:sz="0" w:space="0" w:color="auto"/>
                <w:bottom w:val="none" w:sz="0" w:space="0" w:color="auto"/>
                <w:right w:val="none" w:sz="0" w:space="0" w:color="auto"/>
              </w:divBdr>
            </w:div>
            <w:div w:id="122757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777699">
      <w:bodyDiv w:val="1"/>
      <w:marLeft w:val="0"/>
      <w:marRight w:val="0"/>
      <w:marTop w:val="0"/>
      <w:marBottom w:val="0"/>
      <w:divBdr>
        <w:top w:val="none" w:sz="0" w:space="0" w:color="auto"/>
        <w:left w:val="none" w:sz="0" w:space="0" w:color="auto"/>
        <w:bottom w:val="none" w:sz="0" w:space="0" w:color="auto"/>
        <w:right w:val="none" w:sz="0" w:space="0" w:color="auto"/>
      </w:divBdr>
    </w:div>
    <w:div w:id="674038694">
      <w:bodyDiv w:val="1"/>
      <w:marLeft w:val="0"/>
      <w:marRight w:val="0"/>
      <w:marTop w:val="0"/>
      <w:marBottom w:val="0"/>
      <w:divBdr>
        <w:top w:val="none" w:sz="0" w:space="0" w:color="auto"/>
        <w:left w:val="none" w:sz="0" w:space="0" w:color="auto"/>
        <w:bottom w:val="none" w:sz="0" w:space="0" w:color="auto"/>
        <w:right w:val="none" w:sz="0" w:space="0" w:color="auto"/>
      </w:divBdr>
    </w:div>
    <w:div w:id="887575157">
      <w:bodyDiv w:val="1"/>
      <w:marLeft w:val="0"/>
      <w:marRight w:val="0"/>
      <w:marTop w:val="0"/>
      <w:marBottom w:val="0"/>
      <w:divBdr>
        <w:top w:val="none" w:sz="0" w:space="0" w:color="auto"/>
        <w:left w:val="none" w:sz="0" w:space="0" w:color="auto"/>
        <w:bottom w:val="none" w:sz="0" w:space="0" w:color="auto"/>
        <w:right w:val="none" w:sz="0" w:space="0" w:color="auto"/>
      </w:divBdr>
    </w:div>
    <w:div w:id="1469670421">
      <w:bodyDiv w:val="1"/>
      <w:marLeft w:val="0"/>
      <w:marRight w:val="0"/>
      <w:marTop w:val="0"/>
      <w:marBottom w:val="0"/>
      <w:divBdr>
        <w:top w:val="none" w:sz="0" w:space="0" w:color="auto"/>
        <w:left w:val="none" w:sz="0" w:space="0" w:color="auto"/>
        <w:bottom w:val="none" w:sz="0" w:space="0" w:color="auto"/>
        <w:right w:val="none" w:sz="0" w:space="0" w:color="auto"/>
      </w:divBdr>
    </w:div>
    <w:div w:id="170323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ayut.sa/blog/%D9%85%D8%B4%D8%B1%D9%88%D8%B9-%D8%A7%D9%84%D9%82%D8%AF%D9%8A%D8%A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yut.sa/blog/%D9%85%D9%88%D8%B3%D9%85-%D8%A7%D9%84%D8%B9%D9%84%D8%A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ayut.sa/blog/%D9%85%D8%B3%D8%B1%D8%AD-%D8%A7%D9%84%D9%85%D8%B1%D8%A7%D9%8A%D8%A7-%D8%A7%D9%84%D8%B9%D9%84%D8%A7/"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1D876-9F7E-47B6-9EB2-A43674715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8748</Words>
  <Characters>49864</Characters>
  <Application>Microsoft Office Word</Application>
  <DocSecurity>0</DocSecurity>
  <Lines>415</Lines>
  <Paragraphs>116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dc:creator>
  <cp:keywords/>
  <dc:description/>
  <cp:lastModifiedBy>Rawan .</cp:lastModifiedBy>
  <cp:revision>4</cp:revision>
  <cp:lastPrinted>2024-11-22T17:16:00Z</cp:lastPrinted>
  <dcterms:created xsi:type="dcterms:W3CDTF">2024-12-10T06:54:00Z</dcterms:created>
  <dcterms:modified xsi:type="dcterms:W3CDTF">2024-12-10T13:13:00Z</dcterms:modified>
</cp:coreProperties>
</file>