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536447" w:rsidRDefault="00C57504" w:rsidP="00C57504">
      <w:pPr>
        <w:bidi/>
        <w:jc w:val="center"/>
        <w:rPr>
          <w:rFonts w:ascii="Traditional Arabic" w:hAnsi="Traditional Arabic" w:cs="Traditional Arabic"/>
          <w:b/>
          <w:bCs/>
          <w:sz w:val="28"/>
          <w:szCs w:val="28"/>
          <w:rtl/>
          <w:lang w:bidi="ar-JO"/>
        </w:rPr>
      </w:pPr>
      <w:r w:rsidRPr="00536447">
        <w:rPr>
          <w:noProof/>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536447" w:rsidRDefault="00C57504" w:rsidP="00C57504">
      <w:pPr>
        <w:bidi/>
        <w:jc w:val="center"/>
        <w:rPr>
          <w:rFonts w:ascii="Traditional Arabic" w:hAnsi="Traditional Arabic" w:cs="Traditional Arabic"/>
          <w:b/>
          <w:bCs/>
          <w:sz w:val="28"/>
          <w:szCs w:val="28"/>
          <w:rtl/>
          <w:lang w:bidi="ar-JO"/>
        </w:rPr>
      </w:pPr>
      <w:r w:rsidRPr="00536447">
        <w:rPr>
          <w:rFonts w:ascii="Traditional Arabic" w:hAnsi="Traditional Arabic" w:cs="Traditional Arabic"/>
          <w:b/>
          <w:bCs/>
          <w:sz w:val="28"/>
          <w:szCs w:val="28"/>
          <w:rtl/>
          <w:lang w:bidi="ar-JO"/>
        </w:rPr>
        <w:t>جامعة مداوشن</w:t>
      </w:r>
    </w:p>
    <w:p w14:paraId="2949A666" w14:textId="4C4FE15F" w:rsidR="00C57504" w:rsidRPr="00536447" w:rsidRDefault="00762FCF" w:rsidP="00C57504">
      <w:pPr>
        <w:bidi/>
        <w:jc w:val="center"/>
        <w:rPr>
          <w:rFonts w:ascii="Traditional Arabic" w:hAnsi="Traditional Arabic" w:cs="Traditional Arabic"/>
          <w:b/>
          <w:bCs/>
          <w:sz w:val="24"/>
          <w:szCs w:val="24"/>
          <w:rtl/>
          <w:lang w:bidi="ar-JO"/>
        </w:rPr>
      </w:pPr>
      <w:proofErr w:type="gramStart"/>
      <w:r>
        <w:rPr>
          <w:rFonts w:ascii="Traditional Arabic" w:hAnsi="Traditional Arabic" w:cs="Traditional Arabic" w:hint="cs"/>
          <w:b/>
          <w:bCs/>
          <w:sz w:val="24"/>
          <w:szCs w:val="24"/>
          <w:rtl/>
          <w:lang w:bidi="ar-JO"/>
        </w:rPr>
        <w:t>كلية</w:t>
      </w:r>
      <w:proofErr w:type="gramEnd"/>
      <w:r>
        <w:rPr>
          <w:rFonts w:ascii="Traditional Arabic" w:hAnsi="Traditional Arabic" w:cs="Traditional Arabic" w:hint="cs"/>
          <w:b/>
          <w:bCs/>
          <w:sz w:val="24"/>
          <w:szCs w:val="24"/>
          <w:rtl/>
          <w:lang w:bidi="ar-JO"/>
        </w:rPr>
        <w:t xml:space="preserve"> التربية</w:t>
      </w:r>
    </w:p>
    <w:p w14:paraId="0981692E" w14:textId="77777777" w:rsidR="00C57504" w:rsidRPr="00536447" w:rsidRDefault="00C57504" w:rsidP="00C57504">
      <w:pPr>
        <w:bidi/>
        <w:jc w:val="center"/>
        <w:rPr>
          <w:sz w:val="20"/>
          <w:szCs w:val="20"/>
          <w:rtl/>
          <w:lang w:bidi="ar-JO"/>
        </w:rPr>
      </w:pPr>
    </w:p>
    <w:p w14:paraId="2FFBB005" w14:textId="697FD4B7" w:rsidR="00762FCF" w:rsidRPr="00762FCF" w:rsidRDefault="00762FCF" w:rsidP="00762FCF">
      <w:pPr>
        <w:bidi/>
        <w:jc w:val="center"/>
        <w:rPr>
          <w:rFonts w:ascii="Traditional Arabic" w:eastAsia="Calibri" w:hAnsi="Traditional Arabic" w:cs="Traditional Arabic"/>
          <w:b/>
          <w:bCs/>
          <w:noProof/>
          <w:sz w:val="36"/>
          <w:szCs w:val="36"/>
        </w:rPr>
      </w:pPr>
      <w:r w:rsidRPr="00762FCF">
        <w:rPr>
          <w:rFonts w:ascii="Traditional Arabic" w:eastAsia="Calibri" w:hAnsi="Traditional Arabic" w:cs="Traditional Arabic"/>
          <w:b/>
          <w:bCs/>
          <w:noProof/>
          <w:sz w:val="36"/>
          <w:szCs w:val="36"/>
          <w:rtl/>
        </w:rPr>
        <w:t xml:space="preserve">أثر بعض استراتيجيات التعلّم النشط على تنمية مهارتي التواصل الاجتماعي وتنظيم الانفعالات لدى أطفال </w:t>
      </w:r>
      <w:r w:rsidR="001644DF">
        <w:rPr>
          <w:rFonts w:ascii="Traditional Arabic" w:eastAsia="Calibri" w:hAnsi="Traditional Arabic" w:cs="Traditional Arabic"/>
          <w:b/>
          <w:bCs/>
          <w:noProof/>
          <w:sz w:val="36"/>
          <w:szCs w:val="36"/>
          <w:rtl/>
        </w:rPr>
        <w:t>الإعاقة</w:t>
      </w:r>
      <w:r w:rsidRPr="00762FCF">
        <w:rPr>
          <w:rFonts w:ascii="Traditional Arabic" w:eastAsia="Calibri" w:hAnsi="Traditional Arabic" w:cs="Traditional Arabic"/>
          <w:b/>
          <w:bCs/>
          <w:noProof/>
          <w:sz w:val="36"/>
          <w:szCs w:val="36"/>
          <w:rtl/>
        </w:rPr>
        <w:t xml:space="preserve"> السمعية في رياض الأطفال بمدينة الرياض</w:t>
      </w:r>
    </w:p>
    <w:p w14:paraId="3255A6F0" w14:textId="77777777" w:rsidR="00C57504" w:rsidRPr="00536447" w:rsidRDefault="00C57504" w:rsidP="00C57504">
      <w:pPr>
        <w:bidi/>
        <w:jc w:val="center"/>
        <w:rPr>
          <w:rFonts w:ascii="Traditional Arabic" w:hAnsi="Traditional Arabic" w:cs="Traditional Arabic"/>
          <w:b/>
          <w:bCs/>
          <w:sz w:val="28"/>
          <w:szCs w:val="28"/>
          <w:rtl/>
        </w:rPr>
      </w:pPr>
    </w:p>
    <w:p w14:paraId="1AF21331" w14:textId="77777777" w:rsidR="00C57504" w:rsidRPr="00536447" w:rsidRDefault="00C57504" w:rsidP="00C57504">
      <w:pPr>
        <w:bidi/>
        <w:jc w:val="center"/>
        <w:rPr>
          <w:rFonts w:ascii="Traditional Arabic" w:hAnsi="Traditional Arabic" w:cs="Traditional Arabic"/>
          <w:b/>
          <w:bCs/>
          <w:sz w:val="28"/>
          <w:szCs w:val="28"/>
          <w:rtl/>
        </w:rPr>
      </w:pPr>
      <w:proofErr w:type="spellStart"/>
      <w:r w:rsidRPr="00536447">
        <w:rPr>
          <w:rFonts w:ascii="Traditional Arabic" w:hAnsi="Traditional Arabic" w:cs="Traditional Arabic"/>
          <w:b/>
          <w:bCs/>
          <w:sz w:val="28"/>
          <w:szCs w:val="28"/>
          <w:rtl/>
        </w:rPr>
        <w:t>اعداد</w:t>
      </w:r>
      <w:proofErr w:type="spellEnd"/>
      <w:r w:rsidRPr="00536447">
        <w:rPr>
          <w:rFonts w:ascii="Traditional Arabic" w:hAnsi="Traditional Arabic" w:cs="Traditional Arabic"/>
          <w:b/>
          <w:bCs/>
          <w:sz w:val="28"/>
          <w:szCs w:val="28"/>
          <w:rtl/>
        </w:rPr>
        <w:t xml:space="preserve">: </w:t>
      </w:r>
    </w:p>
    <w:p w14:paraId="53D6F5A6" w14:textId="0B8F7530" w:rsidR="00C57504" w:rsidRPr="00536447" w:rsidRDefault="00762FCF" w:rsidP="00C57504">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سارة مشعي الدوسري</w:t>
      </w:r>
    </w:p>
    <w:p w14:paraId="789AB9A4" w14:textId="77777777" w:rsidR="00C57504" w:rsidRPr="00536447" w:rsidRDefault="00C57504" w:rsidP="00C57504">
      <w:pPr>
        <w:bidi/>
        <w:jc w:val="center"/>
        <w:rPr>
          <w:rFonts w:ascii="Traditional Arabic" w:hAnsi="Traditional Arabic" w:cs="Traditional Arabic"/>
          <w:b/>
          <w:bCs/>
          <w:sz w:val="24"/>
          <w:szCs w:val="24"/>
          <w:rtl/>
        </w:rPr>
      </w:pPr>
      <w:proofErr w:type="gramStart"/>
      <w:r w:rsidRPr="00536447">
        <w:rPr>
          <w:rFonts w:ascii="Traditional Arabic" w:hAnsi="Traditional Arabic" w:cs="Traditional Arabic" w:hint="cs"/>
          <w:b/>
          <w:bCs/>
          <w:sz w:val="24"/>
          <w:szCs w:val="24"/>
          <w:rtl/>
        </w:rPr>
        <w:t>المملكة</w:t>
      </w:r>
      <w:proofErr w:type="gramEnd"/>
      <w:r w:rsidRPr="00536447">
        <w:rPr>
          <w:rFonts w:ascii="Traditional Arabic" w:hAnsi="Traditional Arabic" w:cs="Traditional Arabic" w:hint="cs"/>
          <w:b/>
          <w:bCs/>
          <w:sz w:val="24"/>
          <w:szCs w:val="24"/>
          <w:rtl/>
        </w:rPr>
        <w:t xml:space="preserve"> العربية السعودية</w:t>
      </w:r>
    </w:p>
    <w:p w14:paraId="62D0CEB3" w14:textId="77777777" w:rsidR="00C57504" w:rsidRPr="00536447" w:rsidRDefault="00C57504" w:rsidP="00C57504">
      <w:pPr>
        <w:bidi/>
        <w:jc w:val="center"/>
        <w:rPr>
          <w:rFonts w:ascii="Traditional Arabic" w:hAnsi="Traditional Arabic" w:cs="Traditional Arabic"/>
          <w:b/>
          <w:bCs/>
          <w:sz w:val="24"/>
          <w:szCs w:val="24"/>
          <w:rtl/>
        </w:rPr>
      </w:pPr>
    </w:p>
    <w:p w14:paraId="7F96881C" w14:textId="77777777" w:rsidR="00C57504" w:rsidRPr="00536447" w:rsidRDefault="00C57504" w:rsidP="00C57504">
      <w:pPr>
        <w:bidi/>
        <w:jc w:val="center"/>
        <w:rPr>
          <w:rFonts w:ascii="Traditional Arabic" w:hAnsi="Traditional Arabic" w:cs="Traditional Arabic"/>
          <w:b/>
          <w:bCs/>
          <w:sz w:val="24"/>
          <w:szCs w:val="24"/>
          <w:rtl/>
        </w:rPr>
      </w:pPr>
      <w:r w:rsidRPr="00536447">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00A68370" w:rsidR="00C57504" w:rsidRPr="00536447" w:rsidRDefault="00762FCF" w:rsidP="00C57504">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التربية</w:t>
      </w:r>
    </w:p>
    <w:p w14:paraId="42822786" w14:textId="77777777" w:rsidR="00C57504" w:rsidRPr="00536447" w:rsidRDefault="00C57504" w:rsidP="00C57504">
      <w:pPr>
        <w:bidi/>
        <w:rPr>
          <w:rtl/>
          <w:lang w:bidi="ar-JO"/>
        </w:rPr>
      </w:pPr>
    </w:p>
    <w:p w14:paraId="16332822" w14:textId="77777777" w:rsidR="00C57504" w:rsidRPr="00536447" w:rsidRDefault="00C57504" w:rsidP="00C57504">
      <w:pPr>
        <w:bidi/>
        <w:rPr>
          <w:rtl/>
          <w:lang w:bidi="ar-JO"/>
        </w:rPr>
      </w:pPr>
    </w:p>
    <w:p w14:paraId="43975BC5" w14:textId="77777777" w:rsidR="00C57504" w:rsidRPr="00536447" w:rsidRDefault="00C57504" w:rsidP="00C57504">
      <w:pPr>
        <w:bidi/>
        <w:rPr>
          <w:rtl/>
          <w:lang w:bidi="ar-JO"/>
        </w:rPr>
      </w:pPr>
    </w:p>
    <w:p w14:paraId="20A86FFB" w14:textId="77777777" w:rsidR="00C57504" w:rsidRPr="00536447" w:rsidRDefault="00C57504" w:rsidP="00C57504">
      <w:pPr>
        <w:bidi/>
        <w:rPr>
          <w:rtl/>
          <w:lang w:bidi="ar-JO"/>
        </w:rPr>
      </w:pPr>
    </w:p>
    <w:p w14:paraId="78DCBABC" w14:textId="77777777" w:rsidR="00C57504" w:rsidRPr="00536447" w:rsidRDefault="00C57504" w:rsidP="00C57504">
      <w:pPr>
        <w:bidi/>
        <w:rPr>
          <w:rtl/>
          <w:lang w:bidi="ar-JO"/>
        </w:rPr>
      </w:pPr>
    </w:p>
    <w:p w14:paraId="46F4B43C" w14:textId="77777777" w:rsidR="00C57504" w:rsidRPr="00536447" w:rsidRDefault="00C57504" w:rsidP="00C57504">
      <w:pPr>
        <w:bidi/>
        <w:jc w:val="center"/>
        <w:rPr>
          <w:rtl/>
          <w:lang w:bidi="ar-JO"/>
        </w:rPr>
      </w:pPr>
      <w:r w:rsidRPr="00536447">
        <w:rPr>
          <w:noProof/>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536447" w:rsidRDefault="00C57504" w:rsidP="00C57504">
      <w:pPr>
        <w:jc w:val="center"/>
        <w:rPr>
          <w:rFonts w:asciiTheme="majorBidi" w:hAnsiTheme="majorBidi" w:cstheme="majorBidi"/>
          <w:b/>
          <w:bCs/>
          <w:sz w:val="24"/>
          <w:szCs w:val="24"/>
          <w:lang w:bidi="ar-JO"/>
        </w:rPr>
      </w:pPr>
      <w:r w:rsidRPr="00536447">
        <w:rPr>
          <w:rFonts w:asciiTheme="majorBidi" w:hAnsiTheme="majorBidi" w:cstheme="majorBidi"/>
          <w:b/>
          <w:bCs/>
          <w:sz w:val="28"/>
          <w:szCs w:val="28"/>
          <w:lang w:bidi="ar-JO"/>
        </w:rPr>
        <w:t>M</w:t>
      </w:r>
      <w:r w:rsidRPr="00536447">
        <w:rPr>
          <w:rFonts w:asciiTheme="majorBidi" w:hAnsiTheme="majorBidi" w:cstheme="majorBidi"/>
          <w:b/>
          <w:bCs/>
          <w:sz w:val="28"/>
          <w:szCs w:val="28"/>
          <w:lang w:bidi="ar-AE"/>
        </w:rPr>
        <w:t>IDOCEAN</w:t>
      </w:r>
      <w:r w:rsidRPr="00536447">
        <w:rPr>
          <w:rFonts w:asciiTheme="majorBidi" w:hAnsiTheme="majorBidi" w:cstheme="majorBidi"/>
          <w:b/>
          <w:bCs/>
          <w:sz w:val="28"/>
          <w:szCs w:val="28"/>
          <w:lang w:bidi="ar-JO"/>
        </w:rPr>
        <w:t xml:space="preserve"> UNIVERSITY</w:t>
      </w:r>
      <w:r w:rsidRPr="00536447">
        <w:rPr>
          <w:rFonts w:asciiTheme="majorBidi" w:hAnsiTheme="majorBidi" w:cstheme="majorBidi"/>
          <w:lang w:bidi="ar-JO"/>
        </w:rPr>
        <w:br/>
      </w:r>
    </w:p>
    <w:p w14:paraId="5A73F45A" w14:textId="77777777" w:rsidR="00C57504" w:rsidRPr="00536447" w:rsidRDefault="00C57504" w:rsidP="00C57504">
      <w:pPr>
        <w:jc w:val="center"/>
        <w:rPr>
          <w:rFonts w:asciiTheme="majorBidi" w:hAnsiTheme="majorBidi" w:cstheme="majorBidi"/>
          <w:b/>
          <w:bCs/>
          <w:sz w:val="24"/>
          <w:szCs w:val="24"/>
          <w:lang w:bidi="ar-JO"/>
        </w:rPr>
      </w:pPr>
    </w:p>
    <w:p w14:paraId="2D720853" w14:textId="77777777" w:rsidR="00C57504" w:rsidRPr="00536447" w:rsidRDefault="00C57504" w:rsidP="00C57504">
      <w:pPr>
        <w:jc w:val="center"/>
        <w:rPr>
          <w:rFonts w:asciiTheme="majorBidi" w:hAnsiTheme="majorBidi" w:cstheme="majorBidi"/>
          <w:b/>
          <w:bCs/>
          <w:sz w:val="24"/>
          <w:szCs w:val="24"/>
          <w:lang w:bidi="ar-JO"/>
        </w:rPr>
      </w:pPr>
    </w:p>
    <w:p w14:paraId="0AB613A6" w14:textId="156BFD3B" w:rsidR="00C57504" w:rsidRPr="00536447" w:rsidRDefault="00C57504" w:rsidP="00762FCF">
      <w:pPr>
        <w:jc w:val="center"/>
        <w:rPr>
          <w:rFonts w:asciiTheme="majorBidi" w:hAnsiTheme="majorBidi" w:cstheme="majorBidi"/>
          <w:lang w:bidi="ar-AE"/>
        </w:rPr>
      </w:pPr>
      <w:r w:rsidRPr="00536447">
        <w:rPr>
          <w:rFonts w:asciiTheme="majorBidi" w:hAnsiTheme="majorBidi" w:cstheme="majorBidi"/>
          <w:b/>
          <w:bCs/>
          <w:sz w:val="24"/>
          <w:szCs w:val="24"/>
          <w:lang w:bidi="ar-JO"/>
        </w:rPr>
        <w:t xml:space="preserve">Faculty of </w:t>
      </w:r>
      <w:r w:rsidR="00762FCF">
        <w:rPr>
          <w:rFonts w:asciiTheme="majorBidi" w:hAnsiTheme="majorBidi" w:cstheme="majorBidi"/>
          <w:b/>
          <w:bCs/>
          <w:sz w:val="24"/>
          <w:szCs w:val="24"/>
          <w:lang w:bidi="ar-AE"/>
        </w:rPr>
        <w:t>Education</w:t>
      </w:r>
    </w:p>
    <w:p w14:paraId="061C8353" w14:textId="77777777" w:rsidR="00C57504" w:rsidRPr="00536447" w:rsidRDefault="00C57504" w:rsidP="00C57504">
      <w:pPr>
        <w:jc w:val="center"/>
        <w:rPr>
          <w:rFonts w:asciiTheme="majorBidi" w:hAnsiTheme="majorBidi" w:cstheme="majorBidi"/>
          <w:b/>
          <w:bCs/>
          <w:sz w:val="36"/>
          <w:szCs w:val="36"/>
          <w:lang w:bidi="ar-JO"/>
        </w:rPr>
      </w:pPr>
    </w:p>
    <w:p w14:paraId="0EE6CD97" w14:textId="77777777" w:rsidR="00C57504" w:rsidRPr="00536447" w:rsidRDefault="00C57504" w:rsidP="00C57504">
      <w:pPr>
        <w:jc w:val="center"/>
        <w:rPr>
          <w:rFonts w:asciiTheme="majorBidi" w:hAnsiTheme="majorBidi" w:cstheme="majorBidi"/>
          <w:b/>
          <w:bCs/>
          <w:sz w:val="36"/>
          <w:szCs w:val="36"/>
          <w:lang w:bidi="ar-JO"/>
        </w:rPr>
      </w:pPr>
    </w:p>
    <w:p w14:paraId="5D685E4D" w14:textId="77777777" w:rsidR="00762FCF" w:rsidRPr="00762FCF" w:rsidRDefault="00762FCF" w:rsidP="00762FCF">
      <w:pPr>
        <w:jc w:val="center"/>
        <w:rPr>
          <w:rFonts w:asciiTheme="majorBidi" w:hAnsiTheme="majorBidi" w:cstheme="majorBidi"/>
          <w:b/>
          <w:bCs/>
          <w:sz w:val="36"/>
          <w:szCs w:val="36"/>
          <w:lang w:bidi="ar-JO"/>
        </w:rPr>
      </w:pPr>
      <w:r w:rsidRPr="00762FCF">
        <w:rPr>
          <w:rFonts w:asciiTheme="majorBidi" w:hAnsiTheme="majorBidi" w:cstheme="majorBidi"/>
          <w:b/>
          <w:bCs/>
          <w:sz w:val="36"/>
          <w:szCs w:val="36"/>
          <w:lang w:bidi="ar-JO"/>
        </w:rPr>
        <w:t>The Effect of Some Active Learning Strategies on Enhancing Social Communication and Emotional Regulation Skills among Hearing-Impaired Children in Kindergartens in Riyadh</w:t>
      </w:r>
    </w:p>
    <w:p w14:paraId="3F7B989F" w14:textId="77777777" w:rsidR="00C57504" w:rsidRPr="00536447" w:rsidRDefault="00C57504" w:rsidP="00C57504">
      <w:pPr>
        <w:jc w:val="center"/>
        <w:rPr>
          <w:rFonts w:asciiTheme="majorBidi" w:hAnsiTheme="majorBidi" w:cstheme="majorBidi"/>
          <w:b/>
          <w:bCs/>
          <w:sz w:val="28"/>
          <w:szCs w:val="28"/>
        </w:rPr>
      </w:pPr>
    </w:p>
    <w:p w14:paraId="039AEC0C" w14:textId="77777777" w:rsidR="00C57504" w:rsidRPr="00536447" w:rsidRDefault="00C57504" w:rsidP="00C57504">
      <w:pPr>
        <w:jc w:val="center"/>
        <w:rPr>
          <w:rFonts w:asciiTheme="majorBidi" w:hAnsiTheme="majorBidi" w:cstheme="majorBidi"/>
          <w:b/>
          <w:bCs/>
          <w:sz w:val="28"/>
          <w:szCs w:val="28"/>
          <w:lang w:bidi="ar-JO"/>
        </w:rPr>
      </w:pPr>
    </w:p>
    <w:p w14:paraId="695E4B7E" w14:textId="77777777" w:rsidR="00C57504" w:rsidRPr="00536447" w:rsidRDefault="00C57504" w:rsidP="00C57504">
      <w:pPr>
        <w:jc w:val="center"/>
        <w:rPr>
          <w:rFonts w:asciiTheme="majorBidi" w:hAnsiTheme="majorBidi" w:cstheme="majorBidi"/>
          <w:b/>
          <w:bCs/>
          <w:sz w:val="28"/>
          <w:szCs w:val="28"/>
          <w:lang w:bidi="ar-JO"/>
        </w:rPr>
      </w:pPr>
      <w:r w:rsidRPr="00536447">
        <w:rPr>
          <w:rFonts w:asciiTheme="majorBidi" w:hAnsiTheme="majorBidi" w:cstheme="majorBidi"/>
          <w:b/>
          <w:bCs/>
          <w:sz w:val="28"/>
          <w:szCs w:val="28"/>
          <w:lang w:bidi="ar-JO"/>
        </w:rPr>
        <w:t>Prepared by:</w:t>
      </w:r>
      <w:r w:rsidRPr="00536447">
        <w:rPr>
          <w:rFonts w:asciiTheme="majorBidi" w:hAnsiTheme="majorBidi" w:cstheme="majorBidi"/>
          <w:lang w:bidi="ar-JO"/>
        </w:rPr>
        <w:br/>
      </w:r>
    </w:p>
    <w:p w14:paraId="61831762" w14:textId="5026D958" w:rsidR="00C57504" w:rsidRPr="00536447" w:rsidRDefault="00762FCF" w:rsidP="00C57504">
      <w:pPr>
        <w:jc w:val="center"/>
        <w:rPr>
          <w:rFonts w:asciiTheme="majorBidi" w:hAnsiTheme="majorBidi" w:cstheme="majorBidi"/>
          <w:b/>
          <w:bCs/>
          <w:sz w:val="24"/>
          <w:szCs w:val="24"/>
        </w:rPr>
      </w:pPr>
      <w:r>
        <w:rPr>
          <w:rFonts w:asciiTheme="majorBidi" w:hAnsiTheme="majorBidi" w:cstheme="majorBidi" w:hint="cs"/>
          <w:b/>
          <w:bCs/>
          <w:sz w:val="24"/>
          <w:szCs w:val="24"/>
          <w:rtl/>
        </w:rPr>
        <w:t>سارة مشعي الدوسري</w:t>
      </w:r>
      <w:r w:rsidR="00C57504" w:rsidRPr="00536447">
        <w:rPr>
          <w:rFonts w:asciiTheme="majorBidi" w:hAnsiTheme="majorBidi" w:cstheme="majorBidi"/>
          <w:lang w:bidi="ar-JO"/>
        </w:rPr>
        <w:br/>
      </w:r>
      <w:r w:rsidR="00C57504" w:rsidRPr="00536447">
        <w:rPr>
          <w:rFonts w:asciiTheme="majorBidi" w:hAnsiTheme="majorBidi" w:cstheme="majorBidi"/>
          <w:b/>
          <w:bCs/>
          <w:sz w:val="24"/>
          <w:szCs w:val="24"/>
          <w:lang w:bidi="ar-JO"/>
        </w:rPr>
        <w:t>Kingdom of Saudi Arabia</w:t>
      </w:r>
    </w:p>
    <w:p w14:paraId="7D24F90B" w14:textId="77777777" w:rsidR="00C57504" w:rsidRPr="00536447" w:rsidRDefault="00C57504" w:rsidP="00C57504">
      <w:pPr>
        <w:jc w:val="center"/>
        <w:rPr>
          <w:rFonts w:asciiTheme="majorBidi" w:hAnsiTheme="majorBidi" w:cstheme="majorBidi"/>
          <w:sz w:val="24"/>
          <w:szCs w:val="24"/>
          <w:lang w:bidi="ar-JO"/>
        </w:rPr>
      </w:pPr>
    </w:p>
    <w:p w14:paraId="0E731129" w14:textId="02D270FB" w:rsidR="00C57504" w:rsidRPr="00536447" w:rsidRDefault="00C57504" w:rsidP="00762FCF">
      <w:pPr>
        <w:jc w:val="center"/>
        <w:rPr>
          <w:rFonts w:asciiTheme="majorBidi" w:hAnsiTheme="majorBidi" w:cstheme="majorBidi"/>
          <w:sz w:val="24"/>
          <w:szCs w:val="24"/>
          <w:rtl/>
          <w:lang w:bidi="ar-JO"/>
        </w:rPr>
        <w:sectPr w:rsidR="00C57504" w:rsidRPr="00536447" w:rsidSect="005953C5">
          <w:footerReference w:type="default" r:id="rId10"/>
          <w:footerReference w:type="first" r:id="rId11"/>
          <w:pgSz w:w="12240" w:h="15840"/>
          <w:pgMar w:top="1440" w:right="1440" w:bottom="1440" w:left="1440" w:header="720" w:footer="720" w:gutter="0"/>
          <w:cols w:space="720"/>
          <w:titlePg/>
          <w:docGrid w:linePitch="360"/>
        </w:sectPr>
      </w:pPr>
      <w:r w:rsidRPr="00536447">
        <w:rPr>
          <w:rFonts w:asciiTheme="majorBidi" w:hAnsiTheme="majorBidi" w:cstheme="majorBidi"/>
          <w:sz w:val="24"/>
          <w:szCs w:val="24"/>
          <w:lang w:bidi="ar-JO"/>
        </w:rPr>
        <w:t>A dissertation submitted to Midocean University in partial fulfillment of the requirements</w:t>
      </w:r>
      <w:r w:rsidRPr="00536447">
        <w:rPr>
          <w:rFonts w:asciiTheme="majorBidi" w:hAnsiTheme="majorBidi" w:cstheme="majorBidi"/>
          <w:sz w:val="24"/>
          <w:szCs w:val="24"/>
          <w:lang w:bidi="ar-JO"/>
        </w:rPr>
        <w:br/>
        <w:t xml:space="preserve">for the degree of Doctor of Philosophy (Ph.D.) in </w:t>
      </w:r>
      <w:r w:rsidR="00762FCF">
        <w:rPr>
          <w:rFonts w:asciiTheme="majorBidi" w:hAnsiTheme="majorBidi" w:cstheme="majorBidi"/>
          <w:sz w:val="24"/>
          <w:szCs w:val="24"/>
          <w:lang w:bidi="ar-JO"/>
        </w:rPr>
        <w:t>Education</w:t>
      </w:r>
    </w:p>
    <w:p w14:paraId="400692F7" w14:textId="59F378EB" w:rsidR="00762FCF" w:rsidRPr="00762FCF" w:rsidRDefault="00762FCF" w:rsidP="00762FCF">
      <w:pPr>
        <w:bidi/>
        <w:spacing w:before="100" w:beforeAutospacing="1" w:after="100" w:afterAutospacing="1" w:line="360" w:lineRule="auto"/>
        <w:jc w:val="center"/>
        <w:rPr>
          <w:rFonts w:ascii="Traditional Arabic" w:eastAsia="Times New Roman" w:hAnsi="Traditional Arabic" w:cs="Traditional Arabic"/>
          <w:b/>
          <w:bCs/>
          <w:sz w:val="32"/>
          <w:szCs w:val="32"/>
          <w:rtl/>
          <w:lang w:bidi="ar-JO"/>
        </w:rPr>
      </w:pPr>
      <w:r w:rsidRPr="00762FCF">
        <w:rPr>
          <w:rFonts w:ascii="Traditional Arabic" w:eastAsia="Times New Roman" w:hAnsi="Traditional Arabic" w:cs="Traditional Arabic"/>
          <w:b/>
          <w:bCs/>
          <w:sz w:val="32"/>
          <w:szCs w:val="32"/>
          <w:rtl/>
        </w:rPr>
        <w:lastRenderedPageBreak/>
        <w:t xml:space="preserve">أثر بعض استراتيجيات التعلّم النشط على تنمية مهارتي التواصل الاجتماعي وتنظيم الانفعالات لدى أطفال </w:t>
      </w:r>
      <w:r w:rsidR="001644DF">
        <w:rPr>
          <w:rFonts w:ascii="Traditional Arabic" w:eastAsia="Times New Roman" w:hAnsi="Traditional Arabic" w:cs="Traditional Arabic"/>
          <w:b/>
          <w:bCs/>
          <w:sz w:val="32"/>
          <w:szCs w:val="32"/>
          <w:rtl/>
        </w:rPr>
        <w:t>الإعاقة</w:t>
      </w:r>
      <w:r w:rsidRPr="00762FCF">
        <w:rPr>
          <w:rFonts w:ascii="Traditional Arabic" w:eastAsia="Times New Roman" w:hAnsi="Traditional Arabic" w:cs="Traditional Arabic"/>
          <w:b/>
          <w:bCs/>
          <w:sz w:val="32"/>
          <w:szCs w:val="32"/>
          <w:rtl/>
        </w:rPr>
        <w:t xml:space="preserve"> السمعية في رياض الأطفال بمدينة الرياض</w:t>
      </w:r>
    </w:p>
    <w:p w14:paraId="5740DAAE" w14:textId="77777777" w:rsidR="00762FCF" w:rsidRDefault="00762FCF" w:rsidP="00762FCF">
      <w:pPr>
        <w:bidi/>
        <w:spacing w:before="100" w:beforeAutospacing="1" w:after="100" w:afterAutospacing="1" w:line="360" w:lineRule="auto"/>
        <w:jc w:val="center"/>
        <w:rPr>
          <w:rFonts w:ascii="Traditional Arabic" w:eastAsia="Times New Roman" w:hAnsi="Traditional Arabic" w:cs="Traditional Arabic"/>
          <w:b/>
          <w:bCs/>
          <w:sz w:val="32"/>
          <w:szCs w:val="32"/>
          <w:rtl/>
          <w:lang w:bidi="ar-JO"/>
        </w:rPr>
      </w:pPr>
    </w:p>
    <w:p w14:paraId="6B410E94" w14:textId="21E5B08D" w:rsidR="008F32CC" w:rsidRPr="00DA6C9A" w:rsidRDefault="008F32CC" w:rsidP="00DA6C9A">
      <w:pPr>
        <w:bidi/>
        <w:spacing w:before="100" w:beforeAutospacing="1" w:after="100" w:afterAutospacing="1" w:line="360" w:lineRule="auto"/>
        <w:jc w:val="center"/>
        <w:rPr>
          <w:rFonts w:ascii="Traditional Arabic" w:eastAsia="Times New Roman" w:hAnsi="Traditional Arabic" w:cs="Traditional Arabic"/>
          <w:b/>
          <w:bCs/>
          <w:sz w:val="32"/>
          <w:szCs w:val="32"/>
        </w:rPr>
      </w:pPr>
      <w:proofErr w:type="gramStart"/>
      <w:r w:rsidRPr="008F32CC">
        <w:rPr>
          <w:rFonts w:ascii="Traditional Arabic" w:eastAsia="Times New Roman" w:hAnsi="Traditional Arabic" w:cs="Traditional Arabic"/>
          <w:b/>
          <w:bCs/>
          <w:sz w:val="32"/>
          <w:szCs w:val="32"/>
          <w:rtl/>
        </w:rPr>
        <w:t>الفصل</w:t>
      </w:r>
      <w:proofErr w:type="gramEnd"/>
      <w:r w:rsidRPr="008F32CC">
        <w:rPr>
          <w:rFonts w:ascii="Traditional Arabic" w:eastAsia="Times New Roman" w:hAnsi="Traditional Arabic" w:cs="Traditional Arabic"/>
          <w:b/>
          <w:bCs/>
          <w:sz w:val="32"/>
          <w:szCs w:val="32"/>
          <w:rtl/>
        </w:rPr>
        <w:t xml:space="preserve"> </w:t>
      </w:r>
      <w:r w:rsidR="001644DF">
        <w:rPr>
          <w:rFonts w:ascii="Traditional Arabic" w:eastAsia="Times New Roman" w:hAnsi="Traditional Arabic" w:cs="Traditional Arabic"/>
          <w:b/>
          <w:bCs/>
          <w:sz w:val="32"/>
          <w:szCs w:val="32"/>
          <w:rtl/>
        </w:rPr>
        <w:t>الأول</w:t>
      </w:r>
      <w:r w:rsidR="00DA6C9A">
        <w:rPr>
          <w:rFonts w:ascii="Traditional Arabic" w:eastAsia="Times New Roman" w:hAnsi="Traditional Arabic" w:cs="Traditional Arabic" w:hint="cs"/>
          <w:b/>
          <w:bCs/>
          <w:sz w:val="32"/>
          <w:szCs w:val="32"/>
          <w:rtl/>
        </w:rPr>
        <w:t xml:space="preserve">: </w:t>
      </w:r>
      <w:r w:rsidRPr="008F32CC">
        <w:rPr>
          <w:rFonts w:ascii="Traditional Arabic" w:eastAsia="Times New Roman" w:hAnsi="Traditional Arabic" w:cs="Traditional Arabic"/>
          <w:b/>
          <w:bCs/>
          <w:sz w:val="32"/>
          <w:szCs w:val="32"/>
          <w:rtl/>
        </w:rPr>
        <w:t>الإطار العام للدراسة</w:t>
      </w:r>
    </w:p>
    <w:p w14:paraId="5B594EA3" w14:textId="77777777" w:rsidR="00331E22" w:rsidRDefault="00331E22" w:rsidP="008F32CC">
      <w:pPr>
        <w:bidi/>
        <w:spacing w:before="100" w:beforeAutospacing="1" w:after="100" w:afterAutospacing="1" w:line="360" w:lineRule="auto"/>
        <w:jc w:val="both"/>
        <w:rPr>
          <w:rFonts w:ascii="Traditional Arabic" w:eastAsia="Times New Roman" w:hAnsi="Traditional Arabic" w:cs="Traditional Arabic"/>
          <w:b/>
          <w:bCs/>
          <w:sz w:val="32"/>
          <w:szCs w:val="32"/>
          <w:rtl/>
        </w:rPr>
      </w:pPr>
    </w:p>
    <w:p w14:paraId="65B0BFA4" w14:textId="668EDA08" w:rsidR="00762FCF" w:rsidRPr="00762FCF" w:rsidRDefault="00762FCF" w:rsidP="00331E22">
      <w:pPr>
        <w:bidi/>
        <w:spacing w:before="100" w:beforeAutospacing="1" w:after="100" w:afterAutospacing="1" w:line="360" w:lineRule="auto"/>
        <w:jc w:val="both"/>
        <w:rPr>
          <w:rFonts w:ascii="Traditional Arabic" w:eastAsia="Times New Roman" w:hAnsi="Traditional Arabic" w:cs="Traditional Arabic"/>
          <w:b/>
          <w:bCs/>
          <w:sz w:val="32"/>
          <w:szCs w:val="32"/>
          <w:rtl/>
        </w:rPr>
      </w:pPr>
      <w:r w:rsidRPr="00762FCF">
        <w:rPr>
          <w:rFonts w:ascii="Traditional Arabic" w:eastAsia="Times New Roman" w:hAnsi="Traditional Arabic" w:cs="Traditional Arabic" w:hint="cs"/>
          <w:b/>
          <w:bCs/>
          <w:sz w:val="32"/>
          <w:szCs w:val="32"/>
          <w:rtl/>
        </w:rPr>
        <w:t>تمهيد</w:t>
      </w:r>
    </w:p>
    <w:p w14:paraId="39D944B8" w14:textId="0622CAAC" w:rsidR="008F32CC" w:rsidRPr="008F32CC" w:rsidRDefault="008F32CC" w:rsidP="00DA6C9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8F32CC">
        <w:rPr>
          <w:rFonts w:ascii="Traditional Arabic" w:eastAsia="Times New Roman" w:hAnsi="Traditional Arabic" w:cs="Traditional Arabic"/>
          <w:sz w:val="32"/>
          <w:szCs w:val="32"/>
          <w:rtl/>
        </w:rPr>
        <w:t xml:space="preserve">يقدّم هذا الفصل الإطار العام للدراسة، إذ يعالج موضوع أثر بعض استراتيجيات التعلّم النشط (اللعب النشط الجماعي، التعلّم التعاوني، والألعاب التعليمية التفاعلية) في تنمية مهارتي التواصل الاجتماعي وتنظيم الانفعالات لدى أطفال </w:t>
      </w:r>
      <w:r w:rsidR="001644DF">
        <w:rPr>
          <w:rFonts w:ascii="Traditional Arabic" w:eastAsia="Times New Roman" w:hAnsi="Traditional Arabic" w:cs="Traditional Arabic"/>
          <w:sz w:val="32"/>
          <w:szCs w:val="32"/>
          <w:rtl/>
        </w:rPr>
        <w:t>الإعاقة</w:t>
      </w:r>
      <w:r w:rsidRPr="008F32CC">
        <w:rPr>
          <w:rFonts w:ascii="Traditional Arabic" w:eastAsia="Times New Roman" w:hAnsi="Traditional Arabic" w:cs="Traditional Arabic"/>
          <w:sz w:val="32"/>
          <w:szCs w:val="32"/>
          <w:rtl/>
        </w:rPr>
        <w:t xml:space="preserve"> السمعية في رياض الأطفال بمدينة الرياض، واضعًا الموضوع في سياقه النظري والعملي ومبيّنًا وجاهته في ضوء توجهات رؤية المملكة 2030 نحو التعليم الدامج وجودة حياة المتعلمين</w:t>
      </w:r>
      <w:r w:rsidRPr="008F32CC">
        <w:rPr>
          <w:rFonts w:ascii="Traditional Arabic" w:eastAsia="Times New Roman" w:hAnsi="Traditional Arabic" w:cs="Traditional Arabic"/>
          <w:sz w:val="32"/>
          <w:szCs w:val="32"/>
        </w:rPr>
        <w:t>.</w:t>
      </w:r>
    </w:p>
    <w:p w14:paraId="5F2E118C" w14:textId="77777777" w:rsidR="008F32CC" w:rsidRPr="008F32CC" w:rsidRDefault="008F32CC" w:rsidP="00DA6C9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8F32CC">
        <w:rPr>
          <w:rFonts w:ascii="Traditional Arabic" w:eastAsia="Times New Roman" w:hAnsi="Traditional Arabic" w:cs="Traditional Arabic"/>
          <w:sz w:val="32"/>
          <w:szCs w:val="32"/>
          <w:rtl/>
        </w:rPr>
        <w:t xml:space="preserve">يبدأ الفصل بمقدّمة تُبرز الصلة الجوهرية بين التعلّم النشط وتمكين الطفل ضعيف السمع من التفاعل الآمن والفعّال داخل البيئة الصفّية، ثم يعرض مشكلة الدراسة في ضوء فجوة بحثية حديثة تتمثل في محدودية الأعمال التي تقيس بصورة منظّمة أثر حزمة متكاملة من الاستراتيجيات النشطة على بُعدين اجتماعيين مركزيين في مرحلة الطفولة المبكرة. كما يتناول الفصل أسئلة الدراسة وأهدافها المتمثلة في تحليل أثر كل استراتيجية على حدة ومقارنة </w:t>
      </w:r>
      <w:r w:rsidRPr="008F32CC">
        <w:rPr>
          <w:rFonts w:ascii="Traditional Arabic" w:eastAsia="Times New Roman" w:hAnsi="Traditional Arabic" w:cs="Traditional Arabic"/>
          <w:sz w:val="32"/>
          <w:szCs w:val="32"/>
          <w:rtl/>
        </w:rPr>
        <w:lastRenderedPageBreak/>
        <w:t>الفروق بين الاستراتيجيات في تنمية التواصل الاجتماعي وتنظيم الانفعالات، ويُبرز أهمية الدراسة النظرية (إثراء الأدبيات العربية في التربية الخاصة المبكرة) والتطبيقية (تزويد معلمات الروضة والمشرفين بأدلة عملية قابلة للتطبيق</w:t>
      </w:r>
      <w:r w:rsidRPr="008F32CC">
        <w:rPr>
          <w:rFonts w:ascii="Traditional Arabic" w:eastAsia="Times New Roman" w:hAnsi="Traditional Arabic" w:cs="Traditional Arabic"/>
          <w:sz w:val="32"/>
          <w:szCs w:val="32"/>
        </w:rPr>
        <w:t>).</w:t>
      </w:r>
    </w:p>
    <w:p w14:paraId="05640560" w14:textId="77777777" w:rsidR="008F32CC" w:rsidRPr="008F32CC" w:rsidRDefault="008F32CC" w:rsidP="00DA6C9A">
      <w:pPr>
        <w:bidi/>
        <w:spacing w:before="100" w:beforeAutospacing="1" w:after="100" w:afterAutospacing="1" w:line="360" w:lineRule="auto"/>
        <w:ind w:firstLine="720"/>
        <w:jc w:val="both"/>
        <w:rPr>
          <w:rFonts w:ascii="Times New Roman" w:eastAsia="Times New Roman" w:hAnsi="Times New Roman" w:cs="Times New Roman"/>
          <w:sz w:val="24"/>
          <w:szCs w:val="24"/>
          <w:rtl/>
        </w:rPr>
      </w:pPr>
      <w:r w:rsidRPr="008F32CC">
        <w:rPr>
          <w:rFonts w:ascii="Traditional Arabic" w:eastAsia="Times New Roman" w:hAnsi="Traditional Arabic" w:cs="Traditional Arabic"/>
          <w:sz w:val="32"/>
          <w:szCs w:val="32"/>
          <w:rtl/>
        </w:rPr>
        <w:t>ويُختتم الفصل بعرض فرضيات الدراسة ونموذجها المفاهيمي الذي يربط بين الاستراتيجيات النشطة كمتغيرات مستقلة وبين مهارات التواصل الاجتماعي وتنظيم الانفعالات كمتغيرين تابعين، تمهيدًا للفصول اللاحقة التي تتناول الإطار النظري والدراسات السابقة والمنهجية والتحليل الإحصائي</w:t>
      </w:r>
      <w:r w:rsidRPr="008F32CC">
        <w:rPr>
          <w:rFonts w:ascii="Traditional Arabic" w:eastAsia="Times New Roman" w:hAnsi="Traditional Arabic" w:cs="Traditional Arabic"/>
          <w:sz w:val="32"/>
          <w:szCs w:val="32"/>
        </w:rPr>
        <w:t>.</w:t>
      </w:r>
      <w:r w:rsidRPr="008F32CC">
        <w:rPr>
          <w:rFonts w:ascii="Times New Roman" w:eastAsia="Times New Roman" w:hAnsi="Times New Roman" w:cs="Times New Roman"/>
          <w:sz w:val="24"/>
          <w:szCs w:val="24"/>
          <w:rtl/>
        </w:rPr>
        <w:t xml:space="preserve"> </w:t>
      </w:r>
    </w:p>
    <w:p w14:paraId="692EDB5C" w14:textId="77777777" w:rsidR="008F32CC" w:rsidRPr="008F32CC" w:rsidRDefault="008F32CC" w:rsidP="008F32CC">
      <w:pPr>
        <w:bidi/>
        <w:spacing w:before="100" w:beforeAutospacing="1" w:after="100" w:afterAutospacing="1" w:line="360" w:lineRule="auto"/>
        <w:jc w:val="both"/>
        <w:rPr>
          <w:rFonts w:ascii="Times New Roman" w:eastAsia="Times New Roman" w:hAnsi="Times New Roman" w:cs="Times New Roman"/>
          <w:sz w:val="24"/>
          <w:szCs w:val="24"/>
          <w:rtl/>
        </w:rPr>
      </w:pPr>
    </w:p>
    <w:p w14:paraId="45A24E0F" w14:textId="77777777" w:rsidR="008F32CC" w:rsidRPr="008F32CC" w:rsidRDefault="008F32CC" w:rsidP="008F32CC">
      <w:pPr>
        <w:bidi/>
        <w:spacing w:before="100" w:beforeAutospacing="1" w:after="100" w:afterAutospacing="1" w:line="360" w:lineRule="auto"/>
        <w:jc w:val="both"/>
        <w:rPr>
          <w:rFonts w:ascii="Traditional Arabic" w:eastAsia="Times New Roman" w:hAnsi="Traditional Arabic" w:cs="Traditional Arabic"/>
          <w:b/>
          <w:bCs/>
          <w:sz w:val="32"/>
          <w:szCs w:val="32"/>
          <w:rtl/>
        </w:rPr>
      </w:pPr>
      <w:proofErr w:type="gramStart"/>
      <w:r w:rsidRPr="008F32CC">
        <w:rPr>
          <w:rFonts w:ascii="Traditional Arabic" w:eastAsia="Times New Roman" w:hAnsi="Traditional Arabic" w:cs="Traditional Arabic"/>
          <w:b/>
          <w:bCs/>
          <w:sz w:val="32"/>
          <w:szCs w:val="32"/>
          <w:rtl/>
        </w:rPr>
        <w:t>مقدمة</w:t>
      </w:r>
      <w:proofErr w:type="gramEnd"/>
      <w:r w:rsidRPr="008F32CC">
        <w:rPr>
          <w:rFonts w:ascii="Traditional Arabic" w:eastAsia="Times New Roman" w:hAnsi="Traditional Arabic" w:cs="Traditional Arabic"/>
          <w:b/>
          <w:bCs/>
          <w:sz w:val="32"/>
          <w:szCs w:val="32"/>
          <w:rtl/>
        </w:rPr>
        <w:t xml:space="preserve"> الدراسة</w:t>
      </w:r>
    </w:p>
    <w:p w14:paraId="7E997607" w14:textId="64777F55" w:rsidR="008F32CC" w:rsidRPr="008F32CC" w:rsidRDefault="008F32CC" w:rsidP="00DA6C9A">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proofErr w:type="gramStart"/>
      <w:r w:rsidRPr="008F32CC">
        <w:rPr>
          <w:rFonts w:ascii="Traditional Arabic" w:eastAsia="Times New Roman" w:hAnsi="Traditional Arabic" w:cs="Traditional Arabic"/>
          <w:sz w:val="32"/>
          <w:szCs w:val="32"/>
          <w:rtl/>
        </w:rPr>
        <w:t>تعتبر</w:t>
      </w:r>
      <w:proofErr w:type="gramEnd"/>
      <w:r w:rsidRPr="008F32CC">
        <w:rPr>
          <w:rFonts w:ascii="Traditional Arabic" w:eastAsia="Times New Roman" w:hAnsi="Traditional Arabic" w:cs="Traditional Arabic"/>
          <w:sz w:val="32"/>
          <w:szCs w:val="32"/>
          <w:rtl/>
        </w:rPr>
        <w:t xml:space="preserve"> مرحلة رياض الأطفال حجر الأساس في تشكيل شخصية الطفل وتنمية قدراته الاجتماعية والانفعالية، حيث تُعد هذه المرحلة التربوية بيئة غنيّة بالتفاعلات التي تسهم في اكتساب المهارات الضرورية للاندماج الاجتماعي السليم. وتزداد أهمية هذه المرحلة لدى الأطفال ذوي </w:t>
      </w:r>
      <w:r w:rsidR="001644DF">
        <w:rPr>
          <w:rFonts w:ascii="Traditional Arabic" w:eastAsia="Times New Roman" w:hAnsi="Traditional Arabic" w:cs="Traditional Arabic"/>
          <w:sz w:val="32"/>
          <w:szCs w:val="32"/>
          <w:rtl/>
        </w:rPr>
        <w:t>الإعاقة</w:t>
      </w:r>
      <w:r w:rsidRPr="008F32CC">
        <w:rPr>
          <w:rFonts w:ascii="Traditional Arabic" w:eastAsia="Times New Roman" w:hAnsi="Traditional Arabic" w:cs="Traditional Arabic"/>
          <w:sz w:val="32"/>
          <w:szCs w:val="32"/>
          <w:rtl/>
        </w:rPr>
        <w:t xml:space="preserve"> السمعية، الذين يواجهون تحديات متعددة تتعلق بمحدودية التواصل اللفظي، وصعوبات التفاعل الاجتماعي، وضعف التنظيم الانفعالي، الأمر الذي قد يحدّ من قدرتهم على التكيف داخل البيئة التعليمية (</w:t>
      </w:r>
      <w:proofErr w:type="spellStart"/>
      <w:r w:rsidRPr="008F32CC">
        <w:rPr>
          <w:rFonts w:ascii="Traditional Arabic" w:eastAsia="Times New Roman" w:hAnsi="Traditional Arabic" w:cs="Traditional Arabic"/>
          <w:sz w:val="32"/>
          <w:szCs w:val="32"/>
        </w:rPr>
        <w:t>Sammari</w:t>
      </w:r>
      <w:proofErr w:type="spellEnd"/>
      <w:r w:rsidRPr="008F32CC">
        <w:rPr>
          <w:rFonts w:ascii="Traditional Arabic" w:eastAsia="Times New Roman" w:hAnsi="Traditional Arabic" w:cs="Traditional Arabic"/>
          <w:sz w:val="32"/>
          <w:szCs w:val="32"/>
        </w:rPr>
        <w:t xml:space="preserve"> &amp; </w:t>
      </w:r>
      <w:proofErr w:type="spellStart"/>
      <w:r w:rsidRPr="008F32CC">
        <w:rPr>
          <w:rFonts w:ascii="Traditional Arabic" w:eastAsia="Times New Roman" w:hAnsi="Traditional Arabic" w:cs="Traditional Arabic"/>
          <w:sz w:val="32"/>
          <w:szCs w:val="32"/>
        </w:rPr>
        <w:t>Naceur</w:t>
      </w:r>
      <w:proofErr w:type="spellEnd"/>
      <w:r w:rsidRPr="008F32CC">
        <w:rPr>
          <w:rFonts w:ascii="Traditional Arabic" w:eastAsia="Times New Roman" w:hAnsi="Traditional Arabic" w:cs="Traditional Arabic"/>
          <w:sz w:val="32"/>
          <w:szCs w:val="32"/>
        </w:rPr>
        <w:t>, 2022</w:t>
      </w:r>
      <w:r w:rsidRPr="008F32CC">
        <w:rPr>
          <w:rFonts w:ascii="Traditional Arabic" w:eastAsia="Times New Roman" w:hAnsi="Traditional Arabic" w:cs="Traditional Arabic"/>
          <w:sz w:val="32"/>
          <w:szCs w:val="32"/>
          <w:rtl/>
        </w:rPr>
        <w:t xml:space="preserve">؛ </w:t>
      </w:r>
      <w:proofErr w:type="spellStart"/>
      <w:r w:rsidRPr="008F32CC">
        <w:rPr>
          <w:rFonts w:ascii="Traditional Arabic" w:eastAsia="Times New Roman" w:hAnsi="Traditional Arabic" w:cs="Traditional Arabic"/>
          <w:sz w:val="32"/>
          <w:szCs w:val="32"/>
        </w:rPr>
        <w:t>Lingås</w:t>
      </w:r>
      <w:proofErr w:type="spellEnd"/>
      <w:r w:rsidRPr="008F32CC">
        <w:rPr>
          <w:rFonts w:ascii="Traditional Arabic" w:eastAsia="Times New Roman" w:hAnsi="Traditional Arabic" w:cs="Traditional Arabic"/>
          <w:sz w:val="32"/>
          <w:szCs w:val="32"/>
        </w:rPr>
        <w:t xml:space="preserve"> </w:t>
      </w:r>
      <w:proofErr w:type="spellStart"/>
      <w:r w:rsidRPr="008F32CC">
        <w:rPr>
          <w:rFonts w:ascii="Traditional Arabic" w:eastAsia="Times New Roman" w:hAnsi="Traditional Arabic" w:cs="Traditional Arabic"/>
          <w:sz w:val="32"/>
          <w:szCs w:val="32"/>
        </w:rPr>
        <w:t>Haukedal</w:t>
      </w:r>
      <w:proofErr w:type="spellEnd"/>
      <w:r w:rsidRPr="008F32CC">
        <w:rPr>
          <w:rFonts w:ascii="Traditional Arabic" w:eastAsia="Times New Roman" w:hAnsi="Traditional Arabic" w:cs="Traditional Arabic"/>
          <w:sz w:val="32"/>
          <w:szCs w:val="32"/>
        </w:rPr>
        <w:t xml:space="preserve"> et al.</w:t>
      </w:r>
      <w:proofErr w:type="gramStart"/>
      <w:r w:rsidRPr="008F32CC">
        <w:rPr>
          <w:rFonts w:ascii="Traditional Arabic" w:eastAsia="Times New Roman" w:hAnsi="Traditional Arabic" w:cs="Traditional Arabic"/>
          <w:sz w:val="32"/>
          <w:szCs w:val="32"/>
        </w:rPr>
        <w:t>, 2022</w:t>
      </w:r>
      <w:r w:rsidRPr="008F32CC">
        <w:rPr>
          <w:rFonts w:ascii="Traditional Arabic" w:eastAsia="Times New Roman" w:hAnsi="Traditional Arabic" w:cs="Traditional Arabic"/>
          <w:sz w:val="32"/>
          <w:szCs w:val="32"/>
          <w:rtl/>
        </w:rPr>
        <w:t>).</w:t>
      </w:r>
      <w:proofErr w:type="gramEnd"/>
    </w:p>
    <w:p w14:paraId="426DCA23" w14:textId="0A1D6953" w:rsidR="008F32CC" w:rsidRPr="008F32CC" w:rsidRDefault="008F32CC" w:rsidP="001E3344">
      <w:pPr>
        <w:bidi/>
        <w:spacing w:before="100" w:beforeAutospacing="1" w:after="100" w:afterAutospacing="1" w:line="360" w:lineRule="auto"/>
        <w:ind w:firstLine="720"/>
        <w:jc w:val="both"/>
        <w:rPr>
          <w:rFonts w:ascii="Traditional Arabic" w:eastAsia="Times New Roman" w:hAnsi="Traditional Arabic" w:cs="Traditional Arabic"/>
          <w:sz w:val="32"/>
          <w:szCs w:val="32"/>
          <w:rtl/>
          <w:lang w:bidi="ar-JO"/>
        </w:rPr>
      </w:pPr>
      <w:r w:rsidRPr="008F32CC">
        <w:rPr>
          <w:rFonts w:ascii="Traditional Arabic" w:eastAsia="Times New Roman" w:hAnsi="Traditional Arabic" w:cs="Traditional Arabic"/>
          <w:sz w:val="32"/>
          <w:szCs w:val="32"/>
          <w:rtl/>
        </w:rPr>
        <w:t xml:space="preserve">في ضوء التحولات التربوية الحديثة، برزت استراتيجيات التعلّم النشط بوصفها متغيرًا مستقلًا رئيسًا في العديد من الدراسات، وكمدخل تعليمي فاعل يُعزز مشاركة الطفل، ويحفّز تفاعله الذاتي والجماعي، بما يسهم في تحسين المهارات الحياتية والتربوية على حد سواء. وقد أكدت الأدبيات التربوية فعالية هذه الاستراتيجيات في </w:t>
      </w:r>
      <w:r w:rsidRPr="008F32CC">
        <w:rPr>
          <w:rFonts w:ascii="Traditional Arabic" w:eastAsia="Times New Roman" w:hAnsi="Traditional Arabic" w:cs="Traditional Arabic"/>
          <w:sz w:val="32"/>
          <w:szCs w:val="32"/>
          <w:rtl/>
        </w:rPr>
        <w:lastRenderedPageBreak/>
        <w:t>تطوير العديد من المهارات الجوهرية للأطفال، مثل مهارات التواصل الاجتماعي، والضبط الانفعالي، والتفاعل الإيجابي، لا سيما</w:t>
      </w:r>
      <w:r w:rsidR="00DA6C9A">
        <w:rPr>
          <w:rFonts w:ascii="Traditional Arabic" w:eastAsia="Times New Roman" w:hAnsi="Traditional Arabic" w:cs="Traditional Arabic"/>
          <w:sz w:val="32"/>
          <w:szCs w:val="32"/>
          <w:rtl/>
        </w:rPr>
        <w:t xml:space="preserve"> لدى ذوي الاحتياجات الخاصة (</w:t>
      </w:r>
      <w:r w:rsidR="00DA6C9A">
        <w:rPr>
          <w:rFonts w:ascii="Traditional Arabic" w:eastAsia="Times New Roman" w:hAnsi="Traditional Arabic" w:cs="Traditional Arabic" w:hint="cs"/>
          <w:sz w:val="32"/>
          <w:szCs w:val="32"/>
          <w:rtl/>
        </w:rPr>
        <w:t>جمال</w:t>
      </w:r>
      <w:r w:rsidRPr="008F32CC">
        <w:rPr>
          <w:rFonts w:ascii="Traditional Arabic" w:eastAsia="Times New Roman" w:hAnsi="Traditional Arabic" w:cs="Traditional Arabic"/>
          <w:sz w:val="32"/>
          <w:szCs w:val="32"/>
          <w:rtl/>
        </w:rPr>
        <w:t>، 202</w:t>
      </w:r>
      <w:r w:rsidR="001E3344">
        <w:rPr>
          <w:rFonts w:ascii="Traditional Arabic" w:eastAsia="Times New Roman" w:hAnsi="Traditional Arabic" w:cs="Traditional Arabic" w:hint="cs"/>
          <w:sz w:val="32"/>
          <w:szCs w:val="32"/>
          <w:rtl/>
        </w:rPr>
        <w:t>3</w:t>
      </w:r>
      <w:r w:rsidRPr="008F32CC">
        <w:rPr>
          <w:rFonts w:ascii="Traditional Arabic" w:eastAsia="Times New Roman" w:hAnsi="Traditional Arabic" w:cs="Traditional Arabic"/>
          <w:sz w:val="32"/>
          <w:szCs w:val="32"/>
          <w:rtl/>
        </w:rPr>
        <w:t>؛ عبيد، 202</w:t>
      </w:r>
      <w:r w:rsidR="001E3344">
        <w:rPr>
          <w:rFonts w:ascii="Traditional Arabic" w:eastAsia="Times New Roman" w:hAnsi="Traditional Arabic" w:cs="Traditional Arabic" w:hint="cs"/>
          <w:sz w:val="32"/>
          <w:szCs w:val="32"/>
          <w:rtl/>
        </w:rPr>
        <w:t>1</w:t>
      </w:r>
      <w:r w:rsidRPr="008F32CC">
        <w:rPr>
          <w:rFonts w:ascii="Traditional Arabic" w:eastAsia="Times New Roman" w:hAnsi="Traditional Arabic" w:cs="Traditional Arabic"/>
          <w:sz w:val="32"/>
          <w:szCs w:val="32"/>
          <w:rtl/>
        </w:rPr>
        <w:t>).</w:t>
      </w:r>
    </w:p>
    <w:p w14:paraId="0A2AA753" w14:textId="2F1B33EA" w:rsidR="008F32CC" w:rsidRPr="008F32CC" w:rsidRDefault="008F32CC" w:rsidP="001E3344">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أظهرت نتائج دراسات عربية وأجنبية أن برامج التعلّم النشط القائمة على أنشطة تفاعلية مثل اللعب الجماعي، والألعاب التعليمية، والتعلّم التعاوني (وهي التي تمثل في هذه الدراسة المتغيرات المستقلة) قد أحدثت تأثيرات إيجابية ملموسة في المهارات الاجتماعية والانفعالية للأطفال ضعاف السمع، وساهمت في تحسين جودة تفاعلهم مع البيئة المدرسية والمجتمعية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عبيد وماحي، 202</w:t>
      </w:r>
      <w:r w:rsidR="001E3344">
        <w:rPr>
          <w:rFonts w:ascii="Traditional Arabic" w:eastAsia="Calibri" w:hAnsi="Traditional Arabic" w:cs="Traditional Arabic" w:hint="cs"/>
          <w:sz w:val="32"/>
          <w:szCs w:val="32"/>
          <w:rtl/>
        </w:rPr>
        <w:t>0</w:t>
      </w:r>
      <w:r w:rsidRPr="008F32CC">
        <w:rPr>
          <w:rFonts w:ascii="Traditional Arabic" w:eastAsia="Calibri" w:hAnsi="Traditional Arabic" w:cs="Traditional Arabic"/>
          <w:sz w:val="32"/>
          <w:szCs w:val="32"/>
          <w:rtl/>
        </w:rPr>
        <w:t>).</w:t>
      </w:r>
    </w:p>
    <w:p w14:paraId="41F89460" w14:textId="1BA99561"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 xml:space="preserve">في ظل التوجهات التعليمية الحديثة في المملكة العربية السعودية، وخصوصًا ما تنادي به رؤية المملكة 2030 من تمكين الطفل وتنمية مهاراته منذ المراحل المبكرة، برزت الحاجة إلى تطوير أساليب تعليمية حديثة تراعي الفروق الفردية وتستثمر الإمكانات التفاعلية المتاحة في مؤسسات التعليم المبكر. وتأتي مدينة الرياض، بوصفها العاصمة التعليمية والإدارية للمملكة، في طليعة المدن التي تشهد تنوعًا في بيئات رياض الأطفال من حيث الإمكانات والبرامج والفئات المستهدفة، بما في ذلك الأطفال ذوو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6E117EAB" w14:textId="1846A2AF" w:rsidR="008F32CC" w:rsidRPr="008F32CC" w:rsidRDefault="008F32CC" w:rsidP="00331E22">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 xml:space="preserve">من هذا المنطلق، تسعى هذه الدراسة إلى استقصاء أثر ثلاث استراتيجيات من التعلّم النشط، وهي: اللعب النشط الجماعي، والتعلّم التعاوني، والألعاب التعليمية التفاعلية (كمتغيرات مستقلة)، في تنمية مهارتي التواصل الاجتماعي وتنظيم الانفعالات (كمتغيرين تابعين)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مرحلة رياض الأطفال بمدينة الرياض. </w:t>
      </w:r>
      <w:proofErr w:type="gramStart"/>
      <w:r w:rsidRPr="008F32CC">
        <w:rPr>
          <w:rFonts w:ascii="Traditional Arabic" w:eastAsia="Calibri" w:hAnsi="Traditional Arabic" w:cs="Traditional Arabic"/>
          <w:sz w:val="32"/>
          <w:szCs w:val="32"/>
          <w:rtl/>
        </w:rPr>
        <w:t>وتهدف</w:t>
      </w:r>
      <w:proofErr w:type="gramEnd"/>
      <w:r w:rsidRPr="008F32CC">
        <w:rPr>
          <w:rFonts w:ascii="Traditional Arabic" w:eastAsia="Calibri" w:hAnsi="Traditional Arabic" w:cs="Traditional Arabic"/>
          <w:sz w:val="32"/>
          <w:szCs w:val="32"/>
          <w:rtl/>
        </w:rPr>
        <w:t xml:space="preserve"> الدراسة إلى سد فجوة معرفية قائمة في الأدبيات المحلية، وتقديم تصور عملي يسهم في تطوير البرامج التربوية الموجّهة لهذه الفئة، ويدعم التوجه الوطني نحو تعليم نوعي وشامل.</w:t>
      </w:r>
    </w:p>
    <w:p w14:paraId="3035589D"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 xml:space="preserve">مشكلة الدراسة </w:t>
      </w:r>
      <w:proofErr w:type="gramStart"/>
      <w:r w:rsidRPr="008F32CC">
        <w:rPr>
          <w:rFonts w:ascii="Traditional Arabic" w:eastAsia="Calibri" w:hAnsi="Traditional Arabic" w:cs="Traditional Arabic"/>
          <w:b/>
          <w:bCs/>
          <w:sz w:val="32"/>
          <w:szCs w:val="32"/>
          <w:rtl/>
        </w:rPr>
        <w:t>وتساؤلاتها</w:t>
      </w:r>
      <w:proofErr w:type="gramEnd"/>
    </w:p>
    <w:p w14:paraId="3EE4790D" w14:textId="566F615A" w:rsidR="008F32CC" w:rsidRPr="008F32CC" w:rsidRDefault="008F32CC" w:rsidP="00331E22">
      <w:pPr>
        <w:bidi/>
        <w:spacing w:after="200" w:line="360" w:lineRule="auto"/>
        <w:ind w:firstLine="720"/>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sz w:val="32"/>
          <w:szCs w:val="32"/>
          <w:rtl/>
        </w:rPr>
        <w:t xml:space="preserve">يُشكّل الأطفال ذوو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فئة ذات احتياجات تربوية خاصة، إذ يواجهون تحديات متعددة تتعلق بمحدودية التواصل اللفظي، وصعوبات التفاعل الاجتماعي، وضعف التنظيم الانفعالي، وهو ما يؤثر سلبًا على جودة اندماجهم في البيئة التعليمية والاجتماعية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 xml:space="preserve">). </w:t>
      </w:r>
      <w:proofErr w:type="gramStart"/>
      <w:r w:rsidRPr="008F32CC">
        <w:rPr>
          <w:rFonts w:ascii="Traditional Arabic" w:eastAsia="Calibri" w:hAnsi="Traditional Arabic" w:cs="Traditional Arabic"/>
          <w:sz w:val="32"/>
          <w:szCs w:val="32"/>
          <w:rtl/>
        </w:rPr>
        <w:t>وقد</w:t>
      </w:r>
      <w:proofErr w:type="gramEnd"/>
      <w:r w:rsidRPr="008F32CC">
        <w:rPr>
          <w:rFonts w:ascii="Traditional Arabic" w:eastAsia="Calibri" w:hAnsi="Traditional Arabic" w:cs="Traditional Arabic"/>
          <w:sz w:val="32"/>
          <w:szCs w:val="32"/>
          <w:rtl/>
        </w:rPr>
        <w:t xml:space="preserve"> بينت الدراسات أن هذه الفئة غالبًا ما تُظهر مستويات منخفضة في مهارات التواصل، والمشاركة، والتعاطف، والضبط الانفعالي مقارنة بأقرانهم السامعين (</w:t>
      </w:r>
      <w:proofErr w:type="spellStart"/>
      <w:r w:rsidRPr="008F32CC">
        <w:rPr>
          <w:rFonts w:ascii="Traditional Arabic" w:eastAsia="Calibri" w:hAnsi="Traditional Arabic" w:cs="Traditional Arabic"/>
          <w:sz w:val="32"/>
          <w:szCs w:val="32"/>
        </w:rPr>
        <w:t>Lingås</w:t>
      </w:r>
      <w:proofErr w:type="spellEnd"/>
      <w:r w:rsidRPr="008F32CC">
        <w:rPr>
          <w:rFonts w:ascii="Traditional Arabic" w:eastAsia="Calibri" w:hAnsi="Traditional Arabic" w:cs="Traditional Arabic"/>
          <w:sz w:val="32"/>
          <w:szCs w:val="32"/>
        </w:rPr>
        <w:t xml:space="preserve"> </w:t>
      </w:r>
      <w:proofErr w:type="spellStart"/>
      <w:r w:rsidRPr="008F32CC">
        <w:rPr>
          <w:rFonts w:ascii="Traditional Arabic" w:eastAsia="Calibri" w:hAnsi="Traditional Arabic" w:cs="Traditional Arabic"/>
          <w:sz w:val="32"/>
          <w:szCs w:val="32"/>
        </w:rPr>
        <w:t>Haukedal</w:t>
      </w:r>
      <w:proofErr w:type="spellEnd"/>
      <w:r w:rsidRPr="008F32CC">
        <w:rPr>
          <w:rFonts w:ascii="Traditional Arabic" w:eastAsia="Calibri" w:hAnsi="Traditional Arabic" w:cs="Traditional Arabic"/>
          <w:sz w:val="32"/>
          <w:szCs w:val="32"/>
        </w:rPr>
        <w:t xml:space="preserve"> et al.</w:t>
      </w:r>
      <w:proofErr w:type="gramStart"/>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w:t>
      </w:r>
      <w:proofErr w:type="gramEnd"/>
    </w:p>
    <w:p w14:paraId="5E04BE1D" w14:textId="57D0CF0A" w:rsidR="008F32CC" w:rsidRPr="008F32CC" w:rsidRDefault="008F32CC" w:rsidP="00B72B69">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من جهة أخرى، تؤكد الأدبيات التربوية الحديثة فاعلية استراتيجيات التعلّم النشط في دعم الأطفال ذوي الاحتياجات الخاصة، بما في ذلك فئة ضعاف السمع، من خلال تعزيز التفاعل والمشاركة النشطة وتنمية المهارات الحياتية. فقد أظهرت نتائج دراسة الزهراني (202</w:t>
      </w:r>
      <w:r w:rsidR="00B72B69">
        <w:rPr>
          <w:rFonts w:ascii="Traditional Arabic" w:eastAsia="Calibri" w:hAnsi="Traditional Arabic" w:cs="Traditional Arabic" w:hint="cs"/>
          <w:sz w:val="32"/>
          <w:szCs w:val="32"/>
          <w:rtl/>
        </w:rPr>
        <w:t>2</w:t>
      </w:r>
      <w:r w:rsidRPr="008F32CC">
        <w:rPr>
          <w:rFonts w:ascii="Traditional Arabic" w:eastAsia="Calibri" w:hAnsi="Traditional Arabic" w:cs="Traditional Arabic"/>
          <w:sz w:val="32"/>
          <w:szCs w:val="32"/>
          <w:rtl/>
        </w:rPr>
        <w:t xml:space="preserve">) أن اللعب النشط الجماعي يسهم في تحسين المهارات الاجتماعية وتنظيم الانفعالات لدى الأطفال ذوي </w:t>
      </w:r>
      <w:r w:rsidR="001644DF">
        <w:rPr>
          <w:rFonts w:ascii="Traditional Arabic" w:eastAsia="Calibri" w:hAnsi="Traditional Arabic" w:cs="Traditional Arabic"/>
          <w:sz w:val="32"/>
          <w:szCs w:val="32"/>
          <w:rtl/>
        </w:rPr>
        <w:t>الإعاقة</w:t>
      </w:r>
      <w:r w:rsidR="00DA6C9A">
        <w:rPr>
          <w:rFonts w:ascii="Traditional Arabic" w:eastAsia="Calibri" w:hAnsi="Traditional Arabic" w:cs="Traditional Arabic"/>
          <w:sz w:val="32"/>
          <w:szCs w:val="32"/>
          <w:rtl/>
        </w:rPr>
        <w:t xml:space="preserve"> السمعية، بينما أثبتت دراسة </w:t>
      </w:r>
      <w:r w:rsidR="00DA6C9A">
        <w:rPr>
          <w:rFonts w:ascii="Traditional Arabic" w:eastAsia="Calibri" w:hAnsi="Traditional Arabic" w:cs="Traditional Arabic" w:hint="cs"/>
          <w:sz w:val="32"/>
          <w:szCs w:val="32"/>
          <w:rtl/>
        </w:rPr>
        <w:t>جمال</w:t>
      </w:r>
      <w:r w:rsidRPr="008F32CC">
        <w:rPr>
          <w:rFonts w:ascii="Traditional Arabic" w:eastAsia="Calibri" w:hAnsi="Traditional Arabic" w:cs="Traditional Arabic"/>
          <w:sz w:val="32"/>
          <w:szCs w:val="32"/>
          <w:rtl/>
        </w:rPr>
        <w:t xml:space="preserve"> (202</w:t>
      </w:r>
      <w:r w:rsidR="001E3344">
        <w:rPr>
          <w:rFonts w:ascii="Traditional Arabic" w:eastAsia="Calibri" w:hAnsi="Traditional Arabic" w:cs="Traditional Arabic" w:hint="cs"/>
          <w:sz w:val="32"/>
          <w:szCs w:val="32"/>
          <w:rtl/>
        </w:rPr>
        <w:t>3</w:t>
      </w:r>
      <w:r w:rsidRPr="008F32CC">
        <w:rPr>
          <w:rFonts w:ascii="Traditional Arabic" w:eastAsia="Calibri" w:hAnsi="Traditional Arabic" w:cs="Traditional Arabic"/>
          <w:sz w:val="32"/>
          <w:szCs w:val="32"/>
          <w:rtl/>
        </w:rPr>
        <w:t>) فعالية البرامج القائمة على الألعاب التعليمية في تعزيز مهارات الاستماع والتفاعل لدى أطفال الروضة ضعاف السمع. كذلك كشفت دراسة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 أن استراتيجيات التعلم النشط تُحدث تأثيرًا إيجابيًا في مهارات التواصل، والمشاركة، والضبط الانفعالي</w:t>
      </w:r>
      <w:r w:rsidRPr="008F32CC">
        <w:rPr>
          <w:rFonts w:ascii="Traditional Arabic" w:eastAsia="Calibri" w:hAnsi="Traditional Arabic" w:cs="Traditional Arabic"/>
          <w:sz w:val="32"/>
          <w:szCs w:val="32"/>
        </w:rPr>
        <w:t>.</w:t>
      </w:r>
    </w:p>
    <w:p w14:paraId="76FE48EE" w14:textId="1D0BD2BC" w:rsidR="008F32CC" w:rsidRPr="008F32CC" w:rsidRDefault="008F32CC" w:rsidP="00B72B69">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ورغم هذه الأدلة، إلا أن معظم الدراسات السابقة ركزت على برامج تدريبية قصيرة المدى تُطبَّق مباشرة على الأطفال، كما أن عددًا من الدراسات اقتصر على قياس مهارة واحدة فقط مثل مهارة الاستماع أو التفكير الإبداعي أو التمييز السمعي، دون النظر إلى المهارات الاجتماعية باعتبارها منظومة متكاملة تشمل أبعادًا أساسية مثل التواصل الاجتماعي وتنظيم الانفعالات، وهي مهارات جوهرية تمكّن الطفل من التفاعل مع محيطه والانخراط </w:t>
      </w:r>
      <w:r w:rsidRPr="008F32CC">
        <w:rPr>
          <w:rFonts w:ascii="Traditional Arabic" w:eastAsia="Calibri" w:hAnsi="Traditional Arabic" w:cs="Traditional Arabic"/>
          <w:sz w:val="32"/>
          <w:szCs w:val="32"/>
          <w:rtl/>
        </w:rPr>
        <w:lastRenderedPageBreak/>
        <w:t>في الحياة اليومية بشكل سليم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xml:space="preserve">). كما تُلاحظ فجوة بحثية واضحة في قِلّة الدراسات العربية الحديثة التي تناولت أثر استراتيجيات التعلم النشط على المهارات الاجتماعية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مرحلة رياض الأطفال تحديدًا؛ إذ ركز بعضها على طلاب المراحل العليا أو على ذوي الإعاقات العقلية أو </w:t>
      </w:r>
      <w:r w:rsidR="00B72B69" w:rsidRPr="00331E22">
        <w:rPr>
          <w:rFonts w:ascii="Traditional Arabic" w:eastAsia="Calibri" w:hAnsi="Traditional Arabic" w:cs="Traditional Arabic"/>
          <w:sz w:val="32"/>
          <w:szCs w:val="32"/>
          <w:rtl/>
        </w:rPr>
        <w:t>الفكرية (</w:t>
      </w:r>
      <w:r w:rsidR="00E80133" w:rsidRPr="00331E22">
        <w:rPr>
          <w:rFonts w:ascii="Traditional Arabic" w:eastAsia="Calibri" w:hAnsi="Traditional Arabic" w:cs="Traditional Arabic" w:hint="cs"/>
          <w:sz w:val="32"/>
          <w:szCs w:val="32"/>
          <w:rtl/>
        </w:rPr>
        <w:t>ه</w:t>
      </w:r>
      <w:r w:rsidR="00B72B69" w:rsidRPr="00331E22">
        <w:rPr>
          <w:rFonts w:ascii="Traditional Arabic" w:eastAsia="Calibri" w:hAnsi="Traditional Arabic" w:cs="Traditional Arabic"/>
          <w:sz w:val="32"/>
          <w:szCs w:val="32"/>
          <w:rtl/>
        </w:rPr>
        <w:t>جرس، 2022؛ الزهراني، 2022؛ عواد، 202</w:t>
      </w:r>
      <w:r w:rsidR="00B72B69" w:rsidRPr="00331E22">
        <w:rPr>
          <w:rFonts w:ascii="Traditional Arabic" w:eastAsia="Calibri" w:hAnsi="Traditional Arabic" w:cs="Traditional Arabic" w:hint="cs"/>
          <w:sz w:val="32"/>
          <w:szCs w:val="32"/>
          <w:rtl/>
        </w:rPr>
        <w:t>2</w:t>
      </w:r>
      <w:r w:rsidR="00B72B69" w:rsidRPr="00331E22">
        <w:rPr>
          <w:rFonts w:ascii="Traditional Arabic" w:eastAsia="Calibri" w:hAnsi="Traditional Arabic" w:cs="Traditional Arabic"/>
          <w:sz w:val="32"/>
          <w:szCs w:val="32"/>
          <w:rtl/>
        </w:rPr>
        <w:t>)، في حين لم تحظَ مرحلة الطفولة المبكرة بالاهتمام الكافي رغم أهميتها في تأسيس المهارات</w:t>
      </w:r>
      <w:r w:rsidR="00B72B69" w:rsidRPr="00B72B69">
        <w:rPr>
          <w:rFonts w:ascii="Traditional Arabic" w:eastAsia="Calibri" w:hAnsi="Traditional Arabic" w:cs="Traditional Arabic"/>
          <w:sz w:val="32"/>
          <w:szCs w:val="32"/>
          <w:rtl/>
        </w:rPr>
        <w:t xml:space="preserve"> الاجتماعية الأساسية.</w:t>
      </w:r>
    </w:p>
    <w:p w14:paraId="1440CFF8"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وبناءً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ما سبق، جاءت هذه الدراسة لتجيب عن السؤالين الرئيسيين التاليين</w:t>
      </w:r>
      <w:r w:rsidRPr="008F32CC">
        <w:rPr>
          <w:rFonts w:ascii="Traditional Arabic" w:eastAsia="Calibri" w:hAnsi="Traditional Arabic" w:cs="Traditional Arabic"/>
          <w:sz w:val="32"/>
          <w:szCs w:val="32"/>
        </w:rPr>
        <w:t>:</w:t>
      </w:r>
    </w:p>
    <w:p w14:paraId="15771A2A" w14:textId="7F4FF4BE"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السؤال</w:t>
      </w:r>
      <w:proofErr w:type="gramEnd"/>
      <w:r w:rsidRPr="008F32CC">
        <w:rPr>
          <w:rFonts w:ascii="Traditional Arabic" w:eastAsia="Calibri" w:hAnsi="Traditional Arabic" w:cs="Traditional Arabic"/>
          <w:b/>
          <w:bCs/>
          <w:sz w:val="32"/>
          <w:szCs w:val="32"/>
          <w:rtl/>
        </w:rPr>
        <w:t xml:space="preserve"> الرئيسي </w:t>
      </w:r>
      <w:r w:rsidR="001644DF">
        <w:rPr>
          <w:rFonts w:ascii="Traditional Arabic" w:eastAsia="Calibri" w:hAnsi="Traditional Arabic" w:cs="Traditional Arabic"/>
          <w:b/>
          <w:bCs/>
          <w:sz w:val="32"/>
          <w:szCs w:val="32"/>
          <w:rtl/>
        </w:rPr>
        <w:t>الأول</w:t>
      </w:r>
      <w:r w:rsidRPr="008F32CC">
        <w:rPr>
          <w:rFonts w:ascii="Traditional Arabic" w:eastAsia="Calibri" w:hAnsi="Traditional Arabic" w:cs="Traditional Arabic" w:hint="cs"/>
          <w:b/>
          <w:bCs/>
          <w:sz w:val="32"/>
          <w:szCs w:val="32"/>
          <w:rtl/>
        </w:rPr>
        <w:t>:</w:t>
      </w:r>
    </w:p>
    <w:p w14:paraId="15337229" w14:textId="43B10899"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 xml:space="preserve">ما أثر تطبيق استراتيجيات التعلّم النشط (اللعب النشط الجماعي، التعلّم التعاوني، الألعاب التعليمية التفاعلية) على تنمية مهارات التواصل الاجتماعي لدى أطفال </w:t>
      </w:r>
      <w:r w:rsidR="001644DF">
        <w:rPr>
          <w:rFonts w:ascii="Traditional Arabic" w:eastAsia="Calibri" w:hAnsi="Traditional Arabic" w:cs="Traditional Arabic"/>
          <w:b/>
          <w:bCs/>
          <w:sz w:val="32"/>
          <w:szCs w:val="32"/>
          <w:rtl/>
        </w:rPr>
        <w:t>الإعاقة</w:t>
      </w:r>
      <w:r w:rsidRPr="008F32CC">
        <w:rPr>
          <w:rFonts w:ascii="Traditional Arabic" w:eastAsia="Calibri" w:hAnsi="Traditional Arabic" w:cs="Traditional Arabic"/>
          <w:b/>
          <w:bCs/>
          <w:sz w:val="32"/>
          <w:szCs w:val="32"/>
          <w:rtl/>
        </w:rPr>
        <w:t xml:space="preserve"> السمعية في رياض الأطفال بمدينة الرياض؟</w:t>
      </w:r>
      <w:r w:rsidRPr="008F32CC">
        <w:rPr>
          <w:rFonts w:ascii="Traditional Arabic" w:eastAsia="Calibri" w:hAnsi="Traditional Arabic" w:cs="Traditional Arabic" w:hint="cs"/>
          <w:b/>
          <w:bCs/>
          <w:sz w:val="32"/>
          <w:szCs w:val="32"/>
          <w:rtl/>
        </w:rPr>
        <w:t>"</w:t>
      </w:r>
    </w:p>
    <w:p w14:paraId="71AF4B82"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ويتفرّع منه الأسئلة الفرعية التالية</w:t>
      </w:r>
      <w:r w:rsidRPr="008F32CC">
        <w:rPr>
          <w:rFonts w:ascii="Traditional Arabic" w:eastAsia="Calibri" w:hAnsi="Traditional Arabic" w:cs="Traditional Arabic"/>
          <w:sz w:val="32"/>
          <w:szCs w:val="32"/>
        </w:rPr>
        <w:t>:</w:t>
      </w:r>
    </w:p>
    <w:p w14:paraId="6CF0B867" w14:textId="18CF856D"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اللعب النشط الجماعي على تنمية مهارات التواصل الاجتماعي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69DF431F" w14:textId="2ED31F6C"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التعلّم التعاوني على تنمية مهارات التواصل الاجتماعي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351EF845" w14:textId="02DDF18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الألعاب التعليمية التفاعلية على تنمية مهارات التواصل الاجتماعي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00273A26" w14:textId="305B8CA8"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الفروق في أثر استراتيجيات التعلّم النشط (اللعب النشط الجماعي، التعلّم التعاوني، الألعاب التعليمية التفاعلية) على تنمية مهارات التواصل الاجتماعي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7BEE776D"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السؤال</w:t>
      </w:r>
      <w:proofErr w:type="gramEnd"/>
      <w:r w:rsidRPr="008F32CC">
        <w:rPr>
          <w:rFonts w:ascii="Traditional Arabic" w:eastAsia="Calibri" w:hAnsi="Traditional Arabic" w:cs="Traditional Arabic"/>
          <w:b/>
          <w:bCs/>
          <w:sz w:val="32"/>
          <w:szCs w:val="32"/>
          <w:rtl/>
        </w:rPr>
        <w:t xml:space="preserve"> الرئيسي الثاني</w:t>
      </w:r>
      <w:r w:rsidRPr="008F32CC">
        <w:rPr>
          <w:rFonts w:ascii="Traditional Arabic" w:eastAsia="Calibri" w:hAnsi="Traditional Arabic" w:cs="Traditional Arabic" w:hint="cs"/>
          <w:b/>
          <w:bCs/>
          <w:sz w:val="32"/>
          <w:szCs w:val="32"/>
          <w:rtl/>
        </w:rPr>
        <w:t>:</w:t>
      </w:r>
    </w:p>
    <w:p w14:paraId="06689693" w14:textId="1D7309F5"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 xml:space="preserve">ما أثر تطبيق استراتيجيات التعلّم النشط (اللعب النشط الجماعي، التعلّم التعاوني، الألعاب التعليمية التفاعلية) على تنمية مهارات تنظيم الانفعالات لدى أطفال </w:t>
      </w:r>
      <w:r w:rsidR="001644DF">
        <w:rPr>
          <w:rFonts w:ascii="Traditional Arabic" w:eastAsia="Calibri" w:hAnsi="Traditional Arabic" w:cs="Traditional Arabic"/>
          <w:b/>
          <w:bCs/>
          <w:sz w:val="32"/>
          <w:szCs w:val="32"/>
          <w:rtl/>
        </w:rPr>
        <w:t>الإعاقة</w:t>
      </w:r>
      <w:r w:rsidRPr="008F32CC">
        <w:rPr>
          <w:rFonts w:ascii="Traditional Arabic" w:eastAsia="Calibri" w:hAnsi="Traditional Arabic" w:cs="Traditional Arabic"/>
          <w:b/>
          <w:bCs/>
          <w:sz w:val="32"/>
          <w:szCs w:val="32"/>
          <w:rtl/>
        </w:rPr>
        <w:t xml:space="preserve"> السمعية في رياض الأطفال بمدينة الرياض؟</w:t>
      </w:r>
      <w:r w:rsidRPr="008F32CC">
        <w:rPr>
          <w:rFonts w:ascii="Traditional Arabic" w:eastAsia="Calibri" w:hAnsi="Traditional Arabic" w:cs="Traditional Arabic" w:hint="cs"/>
          <w:b/>
          <w:bCs/>
          <w:sz w:val="32"/>
          <w:szCs w:val="32"/>
          <w:rtl/>
        </w:rPr>
        <w:t>"</w:t>
      </w:r>
    </w:p>
    <w:p w14:paraId="75653E92"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ويتفرّع منه الأسئلة الفرعية التالية</w:t>
      </w:r>
      <w:r w:rsidRPr="008F32CC">
        <w:rPr>
          <w:rFonts w:ascii="Traditional Arabic" w:eastAsia="Calibri" w:hAnsi="Traditional Arabic" w:cs="Traditional Arabic"/>
          <w:sz w:val="32"/>
          <w:szCs w:val="32"/>
        </w:rPr>
        <w:t>:</w:t>
      </w:r>
    </w:p>
    <w:p w14:paraId="481E5795" w14:textId="15BD33BF"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اللعب النشط الجماعي على تنمية مهارات تنظيم الانفعالات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4F12C239" w14:textId="6A59D06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التعلّم التعاوني على تنمية مهارات تنظيم الانفعالات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1DB1EF68" w14:textId="1A40F529"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أثر استخدام الألعاب التعليمية التفاعلية على تنمية مهارات تنظيم الانفعالات لدى الأطفال </w:t>
      </w:r>
      <w:proofErr w:type="gramStart"/>
      <w:r w:rsidRPr="008F32CC">
        <w:rPr>
          <w:rFonts w:ascii="Traditional Arabic" w:eastAsia="Calibri" w:hAnsi="Traditional Arabic" w:cs="Traditional Arabic"/>
          <w:sz w:val="32"/>
          <w:szCs w:val="32"/>
          <w:rtl/>
        </w:rPr>
        <w:t>ذوي</w:t>
      </w:r>
      <w:proofErr w:type="gramEnd"/>
      <w:r w:rsidRPr="008F32CC">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4E3A356F" w14:textId="1A1B80BB" w:rsidR="008F32CC" w:rsidRP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lastRenderedPageBreak/>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ما الفروق في أثر استراتيجيات التعلّم النشط (اللعب النشط الجماعي، التعلّم التعاوني، الألعاب التعليمية التفاعلية)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p>
    <w:p w14:paraId="2A20B632"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
    <w:p w14:paraId="43FA71F5"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أهمية الدراسة</w:t>
      </w:r>
    </w:p>
    <w:p w14:paraId="79F29D04" w14:textId="09AABF03" w:rsidR="008F32CC" w:rsidRPr="008F32CC" w:rsidRDefault="001644DF" w:rsidP="008F32CC">
      <w:pPr>
        <w:bidi/>
        <w:spacing w:after="200" w:line="360" w:lineRule="auto"/>
        <w:jc w:val="both"/>
        <w:rPr>
          <w:rFonts w:ascii="Traditional Arabic" w:eastAsia="Calibri" w:hAnsi="Traditional Arabic" w:cs="Traditional Arabic"/>
          <w:b/>
          <w:bCs/>
          <w:sz w:val="32"/>
          <w:szCs w:val="32"/>
        </w:rPr>
      </w:pPr>
      <w:r>
        <w:rPr>
          <w:rFonts w:ascii="Traditional Arabic" w:eastAsia="Calibri" w:hAnsi="Traditional Arabic" w:cs="Traditional Arabic"/>
          <w:b/>
          <w:bCs/>
          <w:sz w:val="32"/>
          <w:szCs w:val="32"/>
          <w:rtl/>
        </w:rPr>
        <w:t>أولًا</w:t>
      </w:r>
      <w:r w:rsidR="008F32CC" w:rsidRPr="008F32CC">
        <w:rPr>
          <w:rFonts w:ascii="Traditional Arabic" w:eastAsia="Calibri" w:hAnsi="Traditional Arabic" w:cs="Traditional Arabic"/>
          <w:b/>
          <w:bCs/>
          <w:sz w:val="32"/>
          <w:szCs w:val="32"/>
          <w:rtl/>
        </w:rPr>
        <w:t>: الأهمية النظرية</w:t>
      </w:r>
    </w:p>
    <w:p w14:paraId="6B7E9A90" w14:textId="41174017" w:rsidR="008F32CC" w:rsidRPr="008F32CC" w:rsidRDefault="008F32CC" w:rsidP="001E3344">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سد فجوة بحثية واضحة في الأدبيات</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تشير غالبية الدراسات السابقة – مثل دراسة </w:t>
      </w:r>
      <w:r w:rsidRPr="008F32CC">
        <w:rPr>
          <w:rFonts w:ascii="Traditional Arabic" w:eastAsia="Calibri" w:hAnsi="Traditional Arabic" w:cs="Traditional Arabic" w:hint="cs"/>
          <w:sz w:val="32"/>
          <w:szCs w:val="32"/>
          <w:rtl/>
        </w:rPr>
        <w:t>جمال</w:t>
      </w:r>
      <w:r w:rsidRPr="008F32CC">
        <w:rPr>
          <w:rFonts w:ascii="Traditional Arabic" w:eastAsia="Calibri" w:hAnsi="Traditional Arabic" w:cs="Traditional Arabic"/>
          <w:sz w:val="32"/>
          <w:szCs w:val="32"/>
          <w:rtl/>
        </w:rPr>
        <w:t xml:space="preserve"> (202</w:t>
      </w:r>
      <w:r w:rsidR="001E3344">
        <w:rPr>
          <w:rFonts w:ascii="Traditional Arabic" w:eastAsia="Calibri" w:hAnsi="Traditional Arabic" w:cs="Traditional Arabic" w:hint="cs"/>
          <w:sz w:val="32"/>
          <w:szCs w:val="32"/>
          <w:rtl/>
        </w:rPr>
        <w:t>3</w:t>
      </w:r>
      <w:r w:rsidRPr="008F32CC">
        <w:rPr>
          <w:rFonts w:ascii="Traditional Arabic" w:eastAsia="Calibri" w:hAnsi="Traditional Arabic" w:cs="Traditional Arabic"/>
          <w:sz w:val="32"/>
          <w:szCs w:val="32"/>
          <w:rtl/>
        </w:rPr>
        <w:t xml:space="preserve">) – إلى تناول أثر البرامج التعليمية على جانب واحد فقط من المهارات، كمهارة الاستماع أو مهارة التنظيم الانفعالي، أو اعتماد تصاميم تجريبية قصيرة المدى. بينما تتميز هذه الدراسة بتناول المتغير التابع (المهارات الاجتماعية: مهارات التواصل الاجتماعي وتنظيم الانفعالات) من زاوية جديدة تعتمد على </w:t>
      </w:r>
      <w:r w:rsidRPr="008F32CC">
        <w:rPr>
          <w:rFonts w:ascii="Traditional Arabic" w:eastAsia="Calibri" w:hAnsi="Traditional Arabic" w:cs="Traditional Arabic" w:hint="cs"/>
          <w:sz w:val="32"/>
          <w:szCs w:val="32"/>
          <w:rtl/>
        </w:rPr>
        <w:t>القياس القبلي والقياس البعدي</w:t>
      </w:r>
      <w:r w:rsidRPr="008F32CC">
        <w:rPr>
          <w:rFonts w:ascii="Traditional Arabic" w:eastAsia="Calibri" w:hAnsi="Traditional Arabic" w:cs="Traditional Arabic"/>
          <w:sz w:val="32"/>
          <w:szCs w:val="32"/>
          <w:rtl/>
        </w:rPr>
        <w:t xml:space="preserve"> كمصدر أساسي لتقدير فاعلية الاستراتيجيات التعليمية. </w:t>
      </w:r>
      <w:proofErr w:type="gramStart"/>
      <w:r w:rsidRPr="008F32CC">
        <w:rPr>
          <w:rFonts w:ascii="Traditional Arabic" w:eastAsia="Calibri" w:hAnsi="Traditional Arabic" w:cs="Traditional Arabic"/>
          <w:sz w:val="32"/>
          <w:szCs w:val="32"/>
          <w:rtl/>
        </w:rPr>
        <w:t>وتُعد</w:t>
      </w:r>
      <w:proofErr w:type="gramEnd"/>
      <w:r w:rsidRPr="008F32CC">
        <w:rPr>
          <w:rFonts w:ascii="Traditional Arabic" w:eastAsia="Calibri" w:hAnsi="Traditional Arabic" w:cs="Traditional Arabic"/>
          <w:sz w:val="32"/>
          <w:szCs w:val="32"/>
          <w:rtl/>
        </w:rPr>
        <w:t xml:space="preserve"> هذه الزاوية من التقييم محدودة الظهور في الأدبيات السابقة، رغم أهميتها في فهم التغيرات السلوكية التي تظهر مباشرة في بيئة رياض الأطفال</w:t>
      </w:r>
      <w:r w:rsidRPr="008F32CC">
        <w:rPr>
          <w:rFonts w:ascii="Traditional Arabic" w:eastAsia="Calibri" w:hAnsi="Traditional Arabic" w:cs="Traditional Arabic"/>
          <w:sz w:val="32"/>
          <w:szCs w:val="32"/>
        </w:rPr>
        <w:t>.</w:t>
      </w:r>
    </w:p>
    <w:p w14:paraId="72FC66BE" w14:textId="5127A64F" w:rsidR="008F32CC" w:rsidRP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الإضافة العلمية إلى مجال التربية الخاصة</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تأتي أهمية هذه الدراسة من محدودية الدراسات العربية الحديثة التي بحثت أثر استراتيجيات التعلّم النشط في تنمية المهارات الاجتماعية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مرحلة الطفولة المبكرة، وخاصة في السياق المحلي السعودي. وبالتالي، تسهم هذه الدراسة في إثراء الجانب النظري من خلال تقديم إطار علمي حديث يربط بين استراتيجيات التعلّم النشط والمهارات الاجتماعية الأساسية لهذه الفئة</w:t>
      </w:r>
      <w:r w:rsidRPr="008F32CC">
        <w:rPr>
          <w:rFonts w:ascii="Traditional Arabic" w:eastAsia="Calibri" w:hAnsi="Traditional Arabic" w:cs="Traditional Arabic"/>
          <w:sz w:val="32"/>
          <w:szCs w:val="32"/>
        </w:rPr>
        <w:t>.</w:t>
      </w:r>
    </w:p>
    <w:p w14:paraId="57FE7E88"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59491CD1" w14:textId="29F1D97D" w:rsidR="008F32CC" w:rsidRPr="008F32CC" w:rsidRDefault="008F32CC" w:rsidP="001E3344">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إضافة أدلة بحثية داعمة من الأدبيات الحديثة</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أشارت دراسة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lang w:bidi="ar-AE"/>
        </w:rPr>
        <w:t xml:space="preserve">, </w:t>
      </w:r>
      <w:r w:rsidRPr="008F32CC">
        <w:rPr>
          <w:rFonts w:ascii="Traditional Arabic" w:eastAsia="Calibri" w:hAnsi="Traditional Arabic" w:cs="Traditional Arabic"/>
          <w:sz w:val="32"/>
          <w:szCs w:val="32"/>
        </w:rPr>
        <w:t>2022)</w:t>
      </w:r>
      <w:r w:rsidRPr="008F32CC">
        <w:rPr>
          <w:rFonts w:ascii="Traditional Arabic" w:eastAsia="Calibri" w:hAnsi="Traditional Arabic" w:cs="Traditional Arabic"/>
          <w:sz w:val="32"/>
          <w:szCs w:val="32"/>
          <w:rtl/>
        </w:rPr>
        <w:t>) ودراسة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 إلى فعالية البرامج التعليمية في تعزيز المهارات الاجتماعية لدى الأطفال ذوي الصمم العميق، إلا أن هذه الدراسات ركزت على برامج تدريبية متخصصة ومحدودة النطاق، دون دمج واضح لاستراتيجيات التعلّم النشط كإطار تربوي شامل. وهذا يعزز الحاجة إلى دراسات تتناول استراتيجيات التعلّم النشط بصورة تكاملية، كما هو الحال في هذه الدراسة.</w:t>
      </w:r>
    </w:p>
    <w:p w14:paraId="64E36FF7"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بناء نموذج مفاهيمي قابل للتطوير</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من خلال دمج استراتيجيات التعلّم النشط (اللعب النشط الجماعي، التعلّم التعاوني، الألعاب التعليمية التفاعلية) كمتغيرات مستقلة، وربطها ببعدين رئيسين من أبعاد المهارات الاجتماعية (التواصل الاجتماعي، وتنظيم الانفعالات)، تقدّم هذه الدراسة نموذجًا </w:t>
      </w:r>
      <w:proofErr w:type="spellStart"/>
      <w:r w:rsidRPr="008F32CC">
        <w:rPr>
          <w:rFonts w:ascii="Traditional Arabic" w:eastAsia="Calibri" w:hAnsi="Traditional Arabic" w:cs="Traditional Arabic"/>
          <w:sz w:val="32"/>
          <w:szCs w:val="32"/>
          <w:rtl/>
        </w:rPr>
        <w:t>مفاهيميًا</w:t>
      </w:r>
      <w:proofErr w:type="spellEnd"/>
      <w:r w:rsidRPr="008F32CC">
        <w:rPr>
          <w:rFonts w:ascii="Traditional Arabic" w:eastAsia="Calibri" w:hAnsi="Traditional Arabic" w:cs="Traditional Arabic"/>
          <w:sz w:val="32"/>
          <w:szCs w:val="32"/>
          <w:rtl/>
        </w:rPr>
        <w:t xml:space="preserve"> يمكن اعتماده وتطويره في دراسات مستقبلية تجريبية أو مقارنة، بما يعزز تراكم المعرفة العلمية في هذا المجال</w:t>
      </w:r>
      <w:r w:rsidRPr="008F32CC">
        <w:rPr>
          <w:rFonts w:ascii="Traditional Arabic" w:eastAsia="Calibri" w:hAnsi="Traditional Arabic" w:cs="Traditional Arabic"/>
          <w:sz w:val="32"/>
          <w:szCs w:val="32"/>
        </w:rPr>
        <w:t>.</w:t>
      </w:r>
    </w:p>
    <w:p w14:paraId="044B421B"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
    <w:p w14:paraId="5633C473"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 xml:space="preserve">ثانيًا: </w:t>
      </w:r>
      <w:proofErr w:type="gramStart"/>
      <w:r w:rsidRPr="008F32CC">
        <w:rPr>
          <w:rFonts w:ascii="Traditional Arabic" w:eastAsia="Calibri" w:hAnsi="Traditional Arabic" w:cs="Traditional Arabic"/>
          <w:b/>
          <w:bCs/>
          <w:sz w:val="32"/>
          <w:szCs w:val="32"/>
          <w:rtl/>
        </w:rPr>
        <w:t>الأهمية</w:t>
      </w:r>
      <w:proofErr w:type="gramEnd"/>
      <w:r w:rsidRPr="008F32CC">
        <w:rPr>
          <w:rFonts w:ascii="Traditional Arabic" w:eastAsia="Calibri" w:hAnsi="Traditional Arabic" w:cs="Traditional Arabic"/>
          <w:b/>
          <w:bCs/>
          <w:sz w:val="32"/>
          <w:szCs w:val="32"/>
          <w:rtl/>
        </w:rPr>
        <w:t xml:space="preserve"> التطبيقية</w:t>
      </w:r>
    </w:p>
    <w:p w14:paraId="1B0443ED" w14:textId="7444ED2C"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خدمة الميدان التربوي في مدينة الرياض</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تشكّل مدينة الرياض نموذجًا حضريًا متنوعًا من حيث بيئات رياض الأطفال الحكومية والخاصة، مما يجعلها بيئة مثالية لاختبار فاعلية استراتيجيات التعلّم النشط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w:t>
      </w:r>
      <w:proofErr w:type="gramStart"/>
      <w:r w:rsidRPr="008F32CC">
        <w:rPr>
          <w:rFonts w:ascii="Traditional Arabic" w:eastAsia="Calibri" w:hAnsi="Traditional Arabic" w:cs="Traditional Arabic"/>
          <w:sz w:val="32"/>
          <w:szCs w:val="32"/>
          <w:rtl/>
        </w:rPr>
        <w:t>ومن</w:t>
      </w:r>
      <w:proofErr w:type="gramEnd"/>
      <w:r w:rsidRPr="008F32CC">
        <w:rPr>
          <w:rFonts w:ascii="Traditional Arabic" w:eastAsia="Calibri" w:hAnsi="Traditional Arabic" w:cs="Traditional Arabic"/>
          <w:sz w:val="32"/>
          <w:szCs w:val="32"/>
          <w:rtl/>
        </w:rPr>
        <w:t xml:space="preserve"> شأن النتائج التطبيقية للدراسة أن تقدّم بيانات يمكن الاستفادة منها في عمليات التخطيط التربوي واتخاذ القرار على مستوى المدينة</w:t>
      </w:r>
      <w:r w:rsidRPr="008F32CC">
        <w:rPr>
          <w:rFonts w:ascii="Traditional Arabic" w:eastAsia="Calibri" w:hAnsi="Traditional Arabic" w:cs="Traditional Arabic"/>
          <w:sz w:val="32"/>
          <w:szCs w:val="32"/>
        </w:rPr>
        <w:t>.</w:t>
      </w:r>
    </w:p>
    <w:p w14:paraId="0DAE8DE7" w14:textId="5A8008AF"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دعم معلمي ومعلمات التربية الخاصة في تحسين ممارساتهم الصفية</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تزوّد نتائج الدراسة المعلّمين بأدوات عملية تساعدهم على اختيار وتطبيق الاستراتيجيات الأكثر فاعلية في تعزيز التفاعل الاجتماعي وتنظيم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وذلك بالاعتماد على معطيات واقعية </w:t>
      </w:r>
      <w:proofErr w:type="spellStart"/>
      <w:r w:rsidRPr="008F32CC">
        <w:rPr>
          <w:rFonts w:ascii="Traditional Arabic" w:eastAsia="Calibri" w:hAnsi="Traditional Arabic" w:cs="Traditional Arabic"/>
          <w:sz w:val="32"/>
          <w:szCs w:val="32"/>
          <w:rtl/>
        </w:rPr>
        <w:t>مستقاة</w:t>
      </w:r>
      <w:proofErr w:type="spellEnd"/>
      <w:r w:rsidRPr="008F32CC">
        <w:rPr>
          <w:rFonts w:ascii="Traditional Arabic" w:eastAsia="Calibri" w:hAnsi="Traditional Arabic" w:cs="Traditional Arabic"/>
          <w:sz w:val="32"/>
          <w:szCs w:val="32"/>
          <w:rtl/>
        </w:rPr>
        <w:t xml:space="preserve"> من البيئة الصفّية، وهو ما لم يكن متاحًا لهم بصورة منهجية في الدراسات السابقة</w:t>
      </w:r>
      <w:r w:rsidRPr="008F32CC">
        <w:rPr>
          <w:rFonts w:ascii="Traditional Arabic" w:eastAsia="Calibri" w:hAnsi="Traditional Arabic" w:cs="Traditional Arabic"/>
          <w:sz w:val="32"/>
          <w:szCs w:val="32"/>
        </w:rPr>
        <w:t>.</w:t>
      </w:r>
    </w:p>
    <w:p w14:paraId="7C86903C" w14:textId="5135C730"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b/>
          <w:bCs/>
          <w:sz w:val="32"/>
          <w:szCs w:val="32"/>
          <w:rtl/>
        </w:rPr>
        <w:t>توجيه مطوري المناهج والمشرفين التربويين</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من خلال تقديم أدلة عملية على فعالية استراتيجيات التعلّم النشط في تنمية المهارات الاجتماعية الأساسية، يمكن لمطوري المناهج في وزارة التعليم السعودية إعادة تصميم الأنشطة التعليمية في رياض الأطفال لتكون أكثر توافقًا مع احتياجات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وبما يرفع جودة الأداء التعليمي</w:t>
      </w:r>
      <w:r w:rsidRPr="008F32CC">
        <w:rPr>
          <w:rFonts w:ascii="Traditional Arabic" w:eastAsia="Calibri" w:hAnsi="Traditional Arabic" w:cs="Traditional Arabic"/>
          <w:sz w:val="32"/>
          <w:szCs w:val="32"/>
        </w:rPr>
        <w:t>.</w:t>
      </w:r>
    </w:p>
    <w:p w14:paraId="51584C46" w14:textId="5CFD1E41" w:rsid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proofErr w:type="gramStart"/>
      <w:r w:rsidRPr="008F32CC">
        <w:rPr>
          <w:rFonts w:ascii="Traditional Arabic" w:eastAsia="Calibri" w:hAnsi="Traditional Arabic" w:cs="Traditional Arabic"/>
          <w:b/>
          <w:bCs/>
          <w:sz w:val="32"/>
          <w:szCs w:val="32"/>
          <w:rtl/>
        </w:rPr>
        <w:t>مواءمة</w:t>
      </w:r>
      <w:proofErr w:type="gramEnd"/>
      <w:r w:rsidRPr="008F32CC">
        <w:rPr>
          <w:rFonts w:ascii="Traditional Arabic" w:eastAsia="Calibri" w:hAnsi="Traditional Arabic" w:cs="Traditional Arabic"/>
          <w:b/>
          <w:bCs/>
          <w:sz w:val="32"/>
          <w:szCs w:val="32"/>
          <w:rtl/>
        </w:rPr>
        <w:t xml:space="preserve"> أهداف الدراسة مع رؤية المملكة 2030</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تعكس هذه الدراسة توجهات المملكة نحو دعم دمج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في مؤسسات التعليم العام، وتحسين جودة الحياة التعليمية لهذه الفئات، وذلك من خلال تعزيز قدراتهم الاجتماعية والانفعالية، بما يسهم في بناء مجتمع أكثر شمولًا وعدالة</w:t>
      </w:r>
      <w:r w:rsidRPr="008F32CC">
        <w:rPr>
          <w:rFonts w:ascii="Traditional Arabic" w:eastAsia="Calibri" w:hAnsi="Traditional Arabic" w:cs="Traditional Arabic"/>
          <w:sz w:val="32"/>
          <w:szCs w:val="32"/>
        </w:rPr>
        <w:t>.</w:t>
      </w:r>
    </w:p>
    <w:p w14:paraId="5BA53D85" w14:textId="77777777" w:rsidR="00DA6C9A" w:rsidRPr="008F32CC" w:rsidRDefault="00DA6C9A" w:rsidP="00DA6C9A">
      <w:pPr>
        <w:bidi/>
        <w:spacing w:after="200" w:line="360" w:lineRule="auto"/>
        <w:jc w:val="both"/>
        <w:rPr>
          <w:rFonts w:ascii="Traditional Arabic" w:eastAsia="Calibri" w:hAnsi="Traditional Arabic" w:cs="Traditional Arabic"/>
          <w:sz w:val="32"/>
          <w:szCs w:val="32"/>
        </w:rPr>
      </w:pPr>
    </w:p>
    <w:p w14:paraId="43730AA5"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أهداف الدراسة</w:t>
      </w:r>
    </w:p>
    <w:p w14:paraId="2F6C4764" w14:textId="2ABF038B"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الهدف</w:t>
      </w:r>
      <w:proofErr w:type="gramEnd"/>
      <w:r w:rsidRPr="008F32CC">
        <w:rPr>
          <w:rFonts w:ascii="Traditional Arabic" w:eastAsia="Calibri" w:hAnsi="Traditional Arabic" w:cs="Traditional Arabic"/>
          <w:b/>
          <w:bCs/>
          <w:sz w:val="32"/>
          <w:szCs w:val="32"/>
          <w:rtl/>
        </w:rPr>
        <w:t xml:space="preserve"> الرئيسي </w:t>
      </w:r>
      <w:r w:rsidR="001644DF">
        <w:rPr>
          <w:rFonts w:ascii="Traditional Arabic" w:eastAsia="Calibri" w:hAnsi="Traditional Arabic" w:cs="Traditional Arabic"/>
          <w:b/>
          <w:bCs/>
          <w:sz w:val="32"/>
          <w:szCs w:val="32"/>
          <w:rtl/>
        </w:rPr>
        <w:t>الأول</w:t>
      </w:r>
      <w:r w:rsidRPr="008F32CC">
        <w:rPr>
          <w:rFonts w:ascii="Traditional Arabic" w:eastAsia="Calibri" w:hAnsi="Traditional Arabic" w:cs="Traditional Arabic"/>
          <w:b/>
          <w:bCs/>
          <w:sz w:val="32"/>
          <w:szCs w:val="32"/>
        </w:rPr>
        <w:t>:</w:t>
      </w:r>
    </w:p>
    <w:p w14:paraId="67FB8CEF" w14:textId="12C1C43E"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 xml:space="preserve">بيان أثر استراتيجيات التعلّم النشط (اللعب النشط الجماعي، التعلّم التعاوني، الألعاب التعليمية التفاعلية) في تنمية مهارات التواصل الاجتماعي لدى أطفال </w:t>
      </w:r>
      <w:r w:rsidR="001644DF">
        <w:rPr>
          <w:rFonts w:ascii="Traditional Arabic" w:eastAsia="Calibri" w:hAnsi="Traditional Arabic" w:cs="Traditional Arabic"/>
          <w:b/>
          <w:bCs/>
          <w:sz w:val="32"/>
          <w:szCs w:val="32"/>
          <w:rtl/>
        </w:rPr>
        <w:t>الإعاقة</w:t>
      </w:r>
      <w:r w:rsidRPr="008F32CC">
        <w:rPr>
          <w:rFonts w:ascii="Traditional Arabic" w:eastAsia="Calibri" w:hAnsi="Traditional Arabic" w:cs="Traditional Arabic"/>
          <w:b/>
          <w:bCs/>
          <w:sz w:val="32"/>
          <w:szCs w:val="32"/>
          <w:rtl/>
        </w:rPr>
        <w:t xml:space="preserve"> السمعية في رياض الأطفال بمدينة الرياض</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b/>
          <w:bCs/>
          <w:sz w:val="32"/>
          <w:szCs w:val="32"/>
          <w:rtl/>
        </w:rPr>
        <w:t>"</w:t>
      </w:r>
    </w:p>
    <w:p w14:paraId="385AA336"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sz w:val="32"/>
          <w:szCs w:val="32"/>
          <w:rtl/>
        </w:rPr>
        <w:lastRenderedPageBreak/>
        <w:t>ويتفرّع</w:t>
      </w:r>
      <w:proofErr w:type="gramEnd"/>
      <w:r w:rsidRPr="008F32CC">
        <w:rPr>
          <w:rFonts w:ascii="Traditional Arabic" w:eastAsia="Calibri" w:hAnsi="Traditional Arabic" w:cs="Traditional Arabic"/>
          <w:sz w:val="32"/>
          <w:szCs w:val="32"/>
          <w:rtl/>
        </w:rPr>
        <w:t xml:space="preserve"> من هذا الهدف الأهداف الفرعية التالية</w:t>
      </w:r>
      <w:r w:rsidRPr="008F32CC">
        <w:rPr>
          <w:rFonts w:ascii="Traditional Arabic" w:eastAsia="Calibri" w:hAnsi="Traditional Arabic" w:cs="Traditional Arabic"/>
          <w:sz w:val="32"/>
          <w:szCs w:val="32"/>
        </w:rPr>
        <w:t>:</w:t>
      </w:r>
    </w:p>
    <w:p w14:paraId="08342829" w14:textId="3CE7D56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اللعب النشط الجماعي في تنمية مهارات التواصل الاجتماعي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53F562B1" w14:textId="7C54F19E"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التعلّم التعاوني في تنمية مهارات التواصل الاجتماعي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07D80A2E" w14:textId="09A99B6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الألعاب التعليمية التفاعلية في تنمية مهارات التواصل الاجتماعي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060B2D14" w14:textId="01C2A28A"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على الفروق في أثر استراتيجيات التعلّم النشط (اللعب النشط الجماعي، التعلّم التعاوني، الألعاب التعليمية التفاعلية) على تنمية مهارات التواصل الاجتماعي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75CD0BBD"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الهدف</w:t>
      </w:r>
      <w:proofErr w:type="gramEnd"/>
      <w:r w:rsidRPr="008F32CC">
        <w:rPr>
          <w:rFonts w:ascii="Traditional Arabic" w:eastAsia="Calibri" w:hAnsi="Traditional Arabic" w:cs="Traditional Arabic"/>
          <w:b/>
          <w:bCs/>
          <w:sz w:val="32"/>
          <w:szCs w:val="32"/>
          <w:rtl/>
        </w:rPr>
        <w:t xml:space="preserve"> الرئيسي الثاني</w:t>
      </w:r>
      <w:r w:rsidRPr="008F32CC">
        <w:rPr>
          <w:rFonts w:ascii="Traditional Arabic" w:eastAsia="Calibri" w:hAnsi="Traditional Arabic" w:cs="Traditional Arabic"/>
          <w:b/>
          <w:bCs/>
          <w:sz w:val="32"/>
          <w:szCs w:val="32"/>
        </w:rPr>
        <w:t>:</w:t>
      </w:r>
    </w:p>
    <w:p w14:paraId="564849B2" w14:textId="5BF602C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hint="cs"/>
          <w:b/>
          <w:bCs/>
          <w:sz w:val="32"/>
          <w:szCs w:val="32"/>
          <w:rtl/>
        </w:rPr>
        <w:t>"</w:t>
      </w:r>
      <w:r w:rsidRPr="008F32CC">
        <w:rPr>
          <w:rFonts w:ascii="Traditional Arabic" w:eastAsia="Calibri" w:hAnsi="Traditional Arabic" w:cs="Traditional Arabic"/>
          <w:b/>
          <w:bCs/>
          <w:sz w:val="32"/>
          <w:szCs w:val="32"/>
          <w:rtl/>
        </w:rPr>
        <w:t xml:space="preserve">بيان أثر استراتيجيات التعلّم النشط (اللعب النشط الجماعي، التعلّم التعاوني، الألعاب التعليمية التفاعلية) في تنمية مهارات تنظيم الانفعالات لدى أطفال </w:t>
      </w:r>
      <w:r w:rsidR="001644DF">
        <w:rPr>
          <w:rFonts w:ascii="Traditional Arabic" w:eastAsia="Calibri" w:hAnsi="Traditional Arabic" w:cs="Traditional Arabic"/>
          <w:b/>
          <w:bCs/>
          <w:sz w:val="32"/>
          <w:szCs w:val="32"/>
          <w:rtl/>
        </w:rPr>
        <w:t>الإعاقة</w:t>
      </w:r>
      <w:r w:rsidRPr="008F32CC">
        <w:rPr>
          <w:rFonts w:ascii="Traditional Arabic" w:eastAsia="Calibri" w:hAnsi="Traditional Arabic" w:cs="Traditional Arabic"/>
          <w:b/>
          <w:bCs/>
          <w:sz w:val="32"/>
          <w:szCs w:val="32"/>
          <w:rtl/>
        </w:rPr>
        <w:t xml:space="preserve"> السمعية في رياض الأطفال بمدينة الرياض</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b/>
          <w:bCs/>
          <w:sz w:val="32"/>
          <w:szCs w:val="32"/>
          <w:rtl/>
        </w:rPr>
        <w:t>"</w:t>
      </w:r>
    </w:p>
    <w:p w14:paraId="2E400B0E"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sz w:val="32"/>
          <w:szCs w:val="32"/>
          <w:rtl/>
        </w:rPr>
        <w:t>ويتفرّع</w:t>
      </w:r>
      <w:proofErr w:type="gramEnd"/>
      <w:r w:rsidRPr="008F32CC">
        <w:rPr>
          <w:rFonts w:ascii="Traditional Arabic" w:eastAsia="Calibri" w:hAnsi="Traditional Arabic" w:cs="Traditional Arabic"/>
          <w:sz w:val="32"/>
          <w:szCs w:val="32"/>
          <w:rtl/>
        </w:rPr>
        <w:t xml:space="preserve"> من هذا الهدف الأهداف الفرعية التالية</w:t>
      </w:r>
      <w:r w:rsidRPr="008F32CC">
        <w:rPr>
          <w:rFonts w:ascii="Traditional Arabic" w:eastAsia="Calibri" w:hAnsi="Traditional Arabic" w:cs="Traditional Arabic"/>
          <w:sz w:val="32"/>
          <w:szCs w:val="32"/>
        </w:rPr>
        <w:t>:</w:t>
      </w:r>
    </w:p>
    <w:p w14:paraId="69F4E64F" w14:textId="13E94BB7"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١</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اللعب النشط الجماعي في تنمية مهارات تنظيم الانفعالات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733456D0" w14:textId="44BB02B4"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٢</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التعلّم التعاوني في تنمية مهارات تنظيم الانفعالات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39F35BE7" w14:textId="69DA0353"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٣</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w:t>
      </w:r>
      <w:proofErr w:type="gramStart"/>
      <w:r w:rsidRPr="008F32CC">
        <w:rPr>
          <w:rFonts w:ascii="Traditional Arabic" w:eastAsia="Calibri" w:hAnsi="Traditional Arabic" w:cs="Traditional Arabic"/>
          <w:sz w:val="32"/>
          <w:szCs w:val="32"/>
          <w:rtl/>
        </w:rPr>
        <w:t>على</w:t>
      </w:r>
      <w:proofErr w:type="gramEnd"/>
      <w:r w:rsidRPr="008F32CC">
        <w:rPr>
          <w:rFonts w:ascii="Traditional Arabic" w:eastAsia="Calibri" w:hAnsi="Traditional Arabic" w:cs="Traditional Arabic"/>
          <w:sz w:val="32"/>
          <w:szCs w:val="32"/>
          <w:rtl/>
        </w:rPr>
        <w:t xml:space="preserve"> أثر الألعاب التعليمية التفاعلية في تنمية مهارات تنظيم الانفعالات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48198DCD" w14:textId="0408A604" w:rsid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lastRenderedPageBreak/>
        <w:t>٤</w:t>
      </w:r>
      <w:r w:rsidRPr="008F32CC">
        <w:rPr>
          <w:rFonts w:ascii="Traditional Arabic" w:eastAsia="Calibri" w:hAnsi="Traditional Arabic" w:cs="Traditional Arabic"/>
          <w:sz w:val="32"/>
          <w:szCs w:val="32"/>
        </w:rPr>
        <w:t xml:space="preserve">. </w:t>
      </w:r>
      <w:r w:rsidRPr="008F32CC">
        <w:rPr>
          <w:rFonts w:ascii="Traditional Arabic" w:eastAsia="Calibri" w:hAnsi="Traditional Arabic" w:cs="Traditional Arabic"/>
          <w:sz w:val="32"/>
          <w:szCs w:val="32"/>
          <w:rtl/>
        </w:rPr>
        <w:t xml:space="preserve">التعرّف على الفروق في أثر استراتيجيات التعلّم النشط (اللعب النشط الجماعي، التعلّم التعاوني، الألعاب التعليمية التفاعلية)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6D360B27" w14:textId="77777777" w:rsidR="00DA6C9A" w:rsidRPr="008F32CC" w:rsidRDefault="00DA6C9A" w:rsidP="00DA6C9A">
      <w:pPr>
        <w:bidi/>
        <w:spacing w:after="200" w:line="360" w:lineRule="auto"/>
        <w:jc w:val="both"/>
        <w:rPr>
          <w:rFonts w:ascii="Traditional Arabic" w:eastAsia="Calibri" w:hAnsi="Traditional Arabic" w:cs="Traditional Arabic"/>
          <w:sz w:val="32"/>
          <w:szCs w:val="32"/>
        </w:rPr>
      </w:pPr>
    </w:p>
    <w:p w14:paraId="1761C5FF"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فرضيات الدراسة</w:t>
      </w:r>
    </w:p>
    <w:p w14:paraId="4D56D054" w14:textId="6CC2BBF1" w:rsidR="00DA6C9A" w:rsidRPr="008F32CC" w:rsidRDefault="008F32CC" w:rsidP="00331E22">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في ضوء التوجهات التربوية المعاصرة التي تؤكد على أهمية تنمية المهارات الاجتماعية والانفعالية لدى الأطفال، تُعد استراتيجيات التعلّم النشط من أبرز الأساليب التعليمية التي تُسهم في تعزيز التفاعل الاجتماعي وتنمية القدرات الانفعالية لدى فئة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خصوصًا في مرحلة رياض الأطفال (</w:t>
      </w:r>
      <w:proofErr w:type="spellStart"/>
      <w:r w:rsidRPr="008F32CC">
        <w:rPr>
          <w:rFonts w:ascii="Traditional Arabic" w:eastAsia="Calibri" w:hAnsi="Traditional Arabic" w:cs="Traditional Arabic"/>
          <w:sz w:val="32"/>
          <w:szCs w:val="32"/>
        </w:rPr>
        <w:t>Alkathiri</w:t>
      </w:r>
      <w:proofErr w:type="spellEnd"/>
      <w:r w:rsidRPr="008F32CC">
        <w:rPr>
          <w:rFonts w:ascii="Traditional Arabic" w:eastAsia="Calibri" w:hAnsi="Traditional Arabic" w:cs="Traditional Arabic"/>
          <w:sz w:val="32"/>
          <w:szCs w:val="32"/>
        </w:rPr>
        <w:t xml:space="preserve"> et al.</w:t>
      </w:r>
      <w:proofErr w:type="gramStart"/>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 xml:space="preserve">؛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 xml:space="preserve">؛ </w:t>
      </w:r>
      <w:r w:rsidRPr="008F32CC">
        <w:rPr>
          <w:rFonts w:ascii="Traditional Arabic" w:eastAsia="Calibri" w:hAnsi="Traditional Arabic" w:cs="Traditional Arabic"/>
          <w:sz w:val="32"/>
          <w:szCs w:val="32"/>
        </w:rPr>
        <w:t>Herring &amp; Woolsey, 2020</w:t>
      </w:r>
      <w:r w:rsidRPr="008F32CC">
        <w:rPr>
          <w:rFonts w:ascii="Traditional Arabic" w:eastAsia="Calibri" w:hAnsi="Traditional Arabic" w:cs="Traditional Arabic"/>
          <w:sz w:val="32"/>
          <w:szCs w:val="32"/>
          <w:rtl/>
        </w:rPr>
        <w:t>).</w:t>
      </w:r>
      <w:proofErr w:type="gramEnd"/>
      <w:r w:rsidRPr="008F32CC">
        <w:rPr>
          <w:rFonts w:ascii="Traditional Arabic" w:eastAsia="Calibri" w:hAnsi="Traditional Arabic" w:cs="Traditional Arabic"/>
          <w:sz w:val="32"/>
          <w:szCs w:val="32"/>
          <w:rtl/>
        </w:rPr>
        <w:t xml:space="preserve"> وانطلاقًا من هذا المفهوم، تهدف الدراسة الحالية إلى استقصاء أثر ثلاث من استراتيجيات التعلّم النشط، وهي: اللعب النشط الجماعي، التعلّم التعاوني، والألعاب التعليمية التفاعلية (بصفتها متغيرات مستقلة)، في تنمية مهارات التواصل الاجتماعي وتنظيم الانفعالات (بصفتهما متغيرين تابعين)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رياض الأطفال بمدينة الرياض.</w:t>
      </w:r>
    </w:p>
    <w:p w14:paraId="0FDFE074" w14:textId="72B66BB4" w:rsidR="008F32CC" w:rsidRDefault="008F32CC" w:rsidP="00DA6C9A">
      <w:pPr>
        <w:bidi/>
        <w:spacing w:after="200" w:line="360" w:lineRule="auto"/>
        <w:ind w:firstLine="720"/>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tl/>
        </w:rPr>
        <w:t xml:space="preserve">وبالاستناد إلى ما عرضته الأدبيات التربوية والدراسات السابقة في مجال التعليم النشط والتدخلات الموجّهة للأطفال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فقد تم بناء مجموعة من الفرضيات الرئيسة والفرعية، التي تهدف إلى تحليل العلاقات بين المتغيرات وقياس الفروق ذات الدلالة الإحصائية في ضوء تطبيق استراتيجيات التعلّم النشط</w:t>
      </w:r>
      <w:r w:rsidRPr="008F32CC">
        <w:rPr>
          <w:rFonts w:ascii="Traditional Arabic" w:eastAsia="Calibri" w:hAnsi="Traditional Arabic" w:cs="Traditional Arabic"/>
          <w:sz w:val="32"/>
          <w:szCs w:val="32"/>
        </w:rPr>
        <w:t>.</w:t>
      </w:r>
    </w:p>
    <w:p w14:paraId="3C140579" w14:textId="77777777" w:rsidR="00331E22" w:rsidRPr="008F32CC" w:rsidRDefault="00331E22" w:rsidP="00331E22">
      <w:pPr>
        <w:bidi/>
        <w:spacing w:after="200" w:line="360" w:lineRule="auto"/>
        <w:ind w:firstLine="720"/>
        <w:jc w:val="both"/>
        <w:rPr>
          <w:rFonts w:ascii="Traditional Arabic" w:eastAsia="Calibri" w:hAnsi="Traditional Arabic" w:cs="Traditional Arabic"/>
          <w:sz w:val="32"/>
          <w:szCs w:val="32"/>
        </w:rPr>
      </w:pPr>
    </w:p>
    <w:p w14:paraId="1AB275C5" w14:textId="444C949A"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lastRenderedPageBreak/>
        <w:t>الفرضية</w:t>
      </w:r>
      <w:proofErr w:type="gramEnd"/>
      <w:r w:rsidRPr="008F32CC">
        <w:rPr>
          <w:rFonts w:ascii="Traditional Arabic" w:eastAsia="Calibri" w:hAnsi="Traditional Arabic" w:cs="Traditional Arabic"/>
          <w:b/>
          <w:bCs/>
          <w:sz w:val="32"/>
          <w:szCs w:val="32"/>
          <w:rtl/>
        </w:rPr>
        <w:t xml:space="preserve"> الرئيسية </w:t>
      </w:r>
      <w:r w:rsidR="001644DF">
        <w:rPr>
          <w:rFonts w:ascii="Traditional Arabic" w:eastAsia="Calibri" w:hAnsi="Traditional Arabic" w:cs="Traditional Arabic"/>
          <w:b/>
          <w:bCs/>
          <w:sz w:val="32"/>
          <w:szCs w:val="32"/>
          <w:rtl/>
        </w:rPr>
        <w:t>الأول</w:t>
      </w:r>
      <w:r w:rsidRPr="008F32CC">
        <w:rPr>
          <w:rFonts w:ascii="Traditional Arabic" w:eastAsia="Calibri" w:hAnsi="Traditional Arabic" w:cs="Traditional Arabic"/>
          <w:b/>
          <w:bCs/>
          <w:sz w:val="32"/>
          <w:szCs w:val="32"/>
          <w:rtl/>
        </w:rPr>
        <w:t>ى (</w:t>
      </w:r>
      <w:r w:rsidRPr="008F32CC">
        <w:rPr>
          <w:rFonts w:ascii="Traditional Arabic" w:eastAsia="Calibri" w:hAnsi="Traditional Arabic" w:cs="Traditional Arabic"/>
          <w:b/>
          <w:bCs/>
          <w:sz w:val="32"/>
          <w:szCs w:val="32"/>
        </w:rPr>
        <w:t>H1</w:t>
      </w:r>
      <w:r w:rsidRPr="008F32CC">
        <w:rPr>
          <w:rFonts w:ascii="Traditional Arabic" w:eastAsia="Calibri" w:hAnsi="Traditional Arabic" w:cs="Traditional Arabic"/>
          <w:b/>
          <w:bCs/>
          <w:sz w:val="32"/>
          <w:szCs w:val="32"/>
          <w:rtl/>
        </w:rPr>
        <w:t>):</w:t>
      </w:r>
    </w:p>
    <w:p w14:paraId="4B5CBFD0" w14:textId="7ACF7146" w:rsidR="008F32CC" w:rsidRPr="008F32CC" w:rsidRDefault="008F32CC" w:rsidP="008F32CC">
      <w:pPr>
        <w:bidi/>
        <w:spacing w:after="200" w:line="360" w:lineRule="auto"/>
        <w:jc w:val="both"/>
        <w:rPr>
          <w:rFonts w:ascii="Traditional Arabic" w:eastAsia="Calibri" w:hAnsi="Traditional Arabic" w:cs="Traditional Arabic"/>
          <w:sz w:val="32"/>
          <w:szCs w:val="32"/>
          <w:rtl/>
        </w:rPr>
      </w:pPr>
      <w:r w:rsidRPr="008F32CC">
        <w:rPr>
          <w:rFonts w:ascii="Traditional Arabic" w:eastAsia="Calibri" w:hAnsi="Traditional Arabic" w:cs="Traditional Arabic"/>
          <w:sz w:val="32"/>
          <w:szCs w:val="32"/>
        </w:rPr>
        <w:t>H1</w:t>
      </w:r>
      <w:r w:rsidRPr="008F32CC">
        <w:rPr>
          <w:rFonts w:ascii="Traditional Arabic" w:eastAsia="Calibri" w:hAnsi="Traditional Arabic" w:cs="Traditional Arabic"/>
          <w:sz w:val="32"/>
          <w:szCs w:val="32"/>
          <w:rtl/>
        </w:rPr>
        <w:t xml:space="preserve">: يؤثر تطبيق استراتيجيات التعلّم النشط (اللعب النشط الجماعي، التعلّم التعاوني، الألعاب التعليمية التفاعلية) تأثيرًا إيجابيًا معنويًا على تنمية مهارات التواصل الاجتماعي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رياض الأطفال بمدينة الرياض</w:t>
      </w:r>
      <w:r w:rsidRPr="008F32CC">
        <w:rPr>
          <w:rFonts w:ascii="Traditional Arabic" w:eastAsia="Calibri" w:hAnsi="Traditional Arabic" w:cs="Traditional Arabic"/>
          <w:sz w:val="32"/>
          <w:szCs w:val="32"/>
        </w:rPr>
        <w:t>.</w:t>
      </w:r>
    </w:p>
    <w:p w14:paraId="275F9818" w14:textId="60770CF3" w:rsidR="008F32CC" w:rsidRPr="008F32CC" w:rsidRDefault="008F32CC" w:rsidP="00DA6C9A">
      <w:pPr>
        <w:bidi/>
        <w:spacing w:after="200" w:line="360" w:lineRule="auto"/>
        <w:jc w:val="both"/>
        <w:rPr>
          <w:rFonts w:ascii="Traditional Arabic" w:eastAsia="Calibri" w:hAnsi="Traditional Arabic" w:cs="Traditional Arabic"/>
          <w:sz w:val="32"/>
          <w:szCs w:val="32"/>
          <w:rtl/>
          <w:lang w:bidi="ar-JO"/>
        </w:rPr>
      </w:pPr>
      <w:proofErr w:type="gramStart"/>
      <w:r w:rsidRPr="008F32CC">
        <w:rPr>
          <w:rFonts w:ascii="Traditional Arabic" w:eastAsia="Calibri" w:hAnsi="Traditional Arabic" w:cs="Traditional Arabic" w:hint="cs"/>
          <w:sz w:val="32"/>
          <w:szCs w:val="32"/>
          <w:rtl/>
        </w:rPr>
        <w:t>ويتفرع</w:t>
      </w:r>
      <w:proofErr w:type="gramEnd"/>
      <w:r w:rsidRPr="008F32CC">
        <w:rPr>
          <w:rFonts w:ascii="Traditional Arabic" w:eastAsia="Calibri" w:hAnsi="Traditional Arabic" w:cs="Traditional Arabic" w:hint="cs"/>
          <w:sz w:val="32"/>
          <w:szCs w:val="32"/>
          <w:rtl/>
        </w:rPr>
        <w:t xml:space="preserve"> الفرضيات الفرعية التالية للفرضية الرئيسية </w:t>
      </w:r>
      <w:r w:rsidR="001644DF">
        <w:rPr>
          <w:rFonts w:ascii="Traditional Arabic" w:eastAsia="Calibri" w:hAnsi="Traditional Arabic" w:cs="Traditional Arabic" w:hint="cs"/>
          <w:sz w:val="32"/>
          <w:szCs w:val="32"/>
          <w:rtl/>
        </w:rPr>
        <w:t>الأول</w:t>
      </w:r>
      <w:r w:rsidRPr="008F32CC">
        <w:rPr>
          <w:rFonts w:ascii="Traditional Arabic" w:eastAsia="Calibri" w:hAnsi="Traditional Arabic" w:cs="Traditional Arabic" w:hint="cs"/>
          <w:sz w:val="32"/>
          <w:szCs w:val="32"/>
          <w:rtl/>
        </w:rPr>
        <w:t>ى:</w:t>
      </w:r>
    </w:p>
    <w:p w14:paraId="195A956E" w14:textId="535145F6"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H1.1</w:t>
      </w:r>
      <w:proofErr w:type="spellEnd"/>
      <w:r w:rsidRPr="008F32CC">
        <w:rPr>
          <w:rFonts w:ascii="Traditional Arabic" w:eastAsia="Calibri" w:hAnsi="Traditional Arabic" w:cs="Traditional Arabic"/>
          <w:sz w:val="32"/>
          <w:szCs w:val="32"/>
          <w:rtl/>
        </w:rPr>
        <w:t xml:space="preserve">: هناك تأثير إيجابي معنوي للّعب النشط الجماعي على تنمية مهارات التواصل الاجتماعي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43236617" w14:textId="42876802"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Pr>
        <w:t>H1.2</w:t>
      </w:r>
      <w:r w:rsidRPr="008F32CC">
        <w:rPr>
          <w:rFonts w:ascii="Traditional Arabic" w:eastAsia="Calibri" w:hAnsi="Traditional Arabic" w:cs="Traditional Arabic"/>
          <w:sz w:val="32"/>
          <w:szCs w:val="32"/>
          <w:rtl/>
        </w:rPr>
        <w:t xml:space="preserve">: هناك تأثير إيجابي معنوي للتعلّم التعاوني على تنمية مهارات التواصل الاجتماعي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401064FC" w14:textId="2D80CF8A" w:rsidR="008F32CC" w:rsidRPr="008F32CC" w:rsidRDefault="008F32CC" w:rsidP="008F32CC">
      <w:pPr>
        <w:bidi/>
        <w:spacing w:after="200" w:line="360" w:lineRule="auto"/>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Pr>
        <w:t>H1.3</w:t>
      </w:r>
      <w:r w:rsidRPr="008F32CC">
        <w:rPr>
          <w:rFonts w:ascii="Traditional Arabic" w:eastAsia="Calibri" w:hAnsi="Traditional Arabic" w:cs="Traditional Arabic"/>
          <w:sz w:val="32"/>
          <w:szCs w:val="32"/>
          <w:rtl/>
        </w:rPr>
        <w:t xml:space="preserve">: هناك تأثير إيجابي معنوي للألعاب التعليمية التفاعلية على تنمية مهارات التواصل الاجتماعي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4FFEEF36" w14:textId="340F37C0"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H1.4</w:t>
      </w:r>
      <w:proofErr w:type="spellEnd"/>
      <w:r w:rsidRPr="008F32CC">
        <w:rPr>
          <w:rFonts w:ascii="Traditional Arabic" w:eastAsia="Calibri" w:hAnsi="Traditional Arabic" w:cs="Traditional Arabic"/>
          <w:sz w:val="32"/>
          <w:szCs w:val="32"/>
          <w:rtl/>
        </w:rPr>
        <w:t xml:space="preserve">: هناك فوارق ذات دلالة في أثر استراتيجيات التعلّم النشط (اللعب النشط الجماعي، التعلّم التعاوني، الألعاب التعليمية التفاعلية) على تنمية مهارات التواصل الاجتماعي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تبعًا لاختلاف طبيعة الموقف التعليمي</w:t>
      </w:r>
      <w:r w:rsidRPr="008F32CC">
        <w:rPr>
          <w:rFonts w:ascii="Traditional Arabic" w:eastAsia="Calibri" w:hAnsi="Traditional Arabic" w:cs="Traditional Arabic"/>
          <w:sz w:val="32"/>
          <w:szCs w:val="32"/>
        </w:rPr>
        <w:t>.</w:t>
      </w:r>
    </w:p>
    <w:p w14:paraId="022BD864"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tl/>
        </w:rPr>
      </w:pPr>
    </w:p>
    <w:p w14:paraId="67192BC6"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lastRenderedPageBreak/>
        <w:t>الفرضية</w:t>
      </w:r>
      <w:proofErr w:type="gramEnd"/>
      <w:r w:rsidRPr="008F32CC">
        <w:rPr>
          <w:rFonts w:ascii="Traditional Arabic" w:eastAsia="Calibri" w:hAnsi="Traditional Arabic" w:cs="Traditional Arabic"/>
          <w:b/>
          <w:bCs/>
          <w:sz w:val="32"/>
          <w:szCs w:val="32"/>
          <w:rtl/>
        </w:rPr>
        <w:t xml:space="preserve"> الرئيسية الثانية (</w:t>
      </w:r>
      <w:proofErr w:type="spellStart"/>
      <w:r w:rsidRPr="008F32CC">
        <w:rPr>
          <w:rFonts w:ascii="Traditional Arabic" w:eastAsia="Calibri" w:hAnsi="Traditional Arabic" w:cs="Traditional Arabic"/>
          <w:b/>
          <w:bCs/>
          <w:sz w:val="32"/>
          <w:szCs w:val="32"/>
        </w:rPr>
        <w:t>H2</w:t>
      </w:r>
      <w:proofErr w:type="spellEnd"/>
      <w:r w:rsidRPr="008F32CC">
        <w:rPr>
          <w:rFonts w:ascii="Traditional Arabic" w:eastAsia="Calibri" w:hAnsi="Traditional Arabic" w:cs="Traditional Arabic"/>
          <w:b/>
          <w:bCs/>
          <w:sz w:val="32"/>
          <w:szCs w:val="32"/>
          <w:rtl/>
        </w:rPr>
        <w:t>):</w:t>
      </w:r>
    </w:p>
    <w:p w14:paraId="4BB134A8" w14:textId="4B63A4C9" w:rsidR="008F32CC" w:rsidRPr="008F32CC" w:rsidRDefault="008F32CC" w:rsidP="008F32CC">
      <w:pPr>
        <w:bidi/>
        <w:spacing w:after="200" w:line="360" w:lineRule="auto"/>
        <w:jc w:val="both"/>
        <w:rPr>
          <w:rFonts w:ascii="Traditional Arabic" w:eastAsia="Calibri" w:hAnsi="Traditional Arabic" w:cs="Traditional Arabic"/>
          <w:sz w:val="32"/>
          <w:szCs w:val="32"/>
          <w:rtl/>
        </w:rPr>
      </w:pPr>
      <w:proofErr w:type="spellStart"/>
      <w:r w:rsidRPr="008F32CC">
        <w:rPr>
          <w:rFonts w:ascii="Traditional Arabic" w:eastAsia="Calibri" w:hAnsi="Traditional Arabic" w:cs="Traditional Arabic"/>
          <w:sz w:val="32"/>
          <w:szCs w:val="32"/>
        </w:rPr>
        <w:t>H2</w:t>
      </w:r>
      <w:proofErr w:type="spellEnd"/>
      <w:r w:rsidRPr="008F32CC">
        <w:rPr>
          <w:rFonts w:ascii="Traditional Arabic" w:eastAsia="Calibri" w:hAnsi="Traditional Arabic" w:cs="Traditional Arabic"/>
          <w:sz w:val="32"/>
          <w:szCs w:val="32"/>
          <w:rtl/>
        </w:rPr>
        <w:t xml:space="preserve">: يؤثر تطبيق استراتيجيات التعلّم النشط (اللعب النشط الجماعي، التعلّم التعاوني، الألعاب التعليمية التفاعلية) تأثيرًا إيجابيًا معنويًا على تنمية مهارات تنظيم الانفعالات لدى أطفال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في رياض الأطفال بمدينة الرياض</w:t>
      </w:r>
      <w:r w:rsidRPr="008F32CC">
        <w:rPr>
          <w:rFonts w:ascii="Traditional Arabic" w:eastAsia="Calibri" w:hAnsi="Traditional Arabic" w:cs="Traditional Arabic"/>
          <w:sz w:val="32"/>
          <w:szCs w:val="32"/>
        </w:rPr>
        <w:t>.</w:t>
      </w:r>
    </w:p>
    <w:p w14:paraId="683DE6D2" w14:textId="77777777"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hint="cs"/>
          <w:sz w:val="32"/>
          <w:szCs w:val="32"/>
          <w:rtl/>
        </w:rPr>
        <w:t>ويتفرع</w:t>
      </w:r>
      <w:proofErr w:type="gramEnd"/>
      <w:r w:rsidRPr="008F32CC">
        <w:rPr>
          <w:rFonts w:ascii="Traditional Arabic" w:eastAsia="Calibri" w:hAnsi="Traditional Arabic" w:cs="Traditional Arabic" w:hint="cs"/>
          <w:sz w:val="32"/>
          <w:szCs w:val="32"/>
          <w:rtl/>
        </w:rPr>
        <w:t xml:space="preserve"> الفرضيات الفرعية التالية للفرضية الرئيسية الثانية:</w:t>
      </w:r>
    </w:p>
    <w:p w14:paraId="29CD05AB" w14:textId="79149824"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H2.1</w:t>
      </w:r>
      <w:proofErr w:type="spellEnd"/>
      <w:r w:rsidRPr="008F32CC">
        <w:rPr>
          <w:rFonts w:ascii="Traditional Arabic" w:eastAsia="Calibri" w:hAnsi="Traditional Arabic" w:cs="Traditional Arabic"/>
          <w:sz w:val="32"/>
          <w:szCs w:val="32"/>
          <w:rtl/>
        </w:rPr>
        <w:t xml:space="preserve">: هناك تأثير إيجابي معنوي للّعب النشط الجماعي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395F42DE" w14:textId="5819710F"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H2.2</w:t>
      </w:r>
      <w:proofErr w:type="spellEnd"/>
      <w:r w:rsidRPr="008F32CC">
        <w:rPr>
          <w:rFonts w:ascii="Traditional Arabic" w:eastAsia="Calibri" w:hAnsi="Traditional Arabic" w:cs="Traditional Arabic"/>
          <w:sz w:val="32"/>
          <w:szCs w:val="32"/>
          <w:rtl/>
        </w:rPr>
        <w:t xml:space="preserve">: هناك تأثير إيجابي معنوي للتعلّم التعاوني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16951F02" w14:textId="723A84D6"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H2.3</w:t>
      </w:r>
      <w:proofErr w:type="spellEnd"/>
      <w:r w:rsidRPr="008F32CC">
        <w:rPr>
          <w:rFonts w:ascii="Traditional Arabic" w:eastAsia="Calibri" w:hAnsi="Traditional Arabic" w:cs="Traditional Arabic"/>
          <w:sz w:val="32"/>
          <w:szCs w:val="32"/>
          <w:rtl/>
        </w:rPr>
        <w:t xml:space="preserve">: هناك تأثير إيجابي معنوي للألعاب التعليمية التفاعلية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Pr>
        <w:t>.</w:t>
      </w:r>
    </w:p>
    <w:p w14:paraId="71D359D4" w14:textId="064BB6D4" w:rsidR="008F32CC" w:rsidRPr="008F32CC" w:rsidRDefault="008F32CC" w:rsidP="008F32CC">
      <w:pPr>
        <w:bidi/>
        <w:spacing w:after="200" w:line="360" w:lineRule="auto"/>
        <w:jc w:val="both"/>
        <w:rPr>
          <w:rFonts w:ascii="Traditional Arabic" w:eastAsia="Calibri" w:hAnsi="Traditional Arabic" w:cs="Traditional Arabic"/>
          <w:sz w:val="32"/>
          <w:szCs w:val="32"/>
        </w:rPr>
      </w:pPr>
      <w:proofErr w:type="spellStart"/>
      <w:r w:rsidRPr="008F32CC">
        <w:rPr>
          <w:rFonts w:ascii="Traditional Arabic" w:eastAsia="Calibri" w:hAnsi="Traditional Arabic" w:cs="Traditional Arabic"/>
          <w:sz w:val="32"/>
          <w:szCs w:val="32"/>
        </w:rPr>
        <w:t>H2.4</w:t>
      </w:r>
      <w:proofErr w:type="spellEnd"/>
      <w:r w:rsidRPr="008F32CC">
        <w:rPr>
          <w:rFonts w:ascii="Traditional Arabic" w:eastAsia="Calibri" w:hAnsi="Traditional Arabic" w:cs="Traditional Arabic"/>
          <w:sz w:val="32"/>
          <w:szCs w:val="32"/>
          <w:rtl/>
        </w:rPr>
        <w:t xml:space="preserve">: هناك فوارق ذات دلالة في أثر استراتيجيات التعلّم النشط (اللعب النشط الجماعي، التعلّم التعاوني، الألعاب التعليمية التفاعلية) على تنمية مهارات تنظيم الانفعالات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تبعًا لاختلاف طبيعة الموقف التعليمي</w:t>
      </w:r>
      <w:r w:rsidRPr="008F32CC">
        <w:rPr>
          <w:rFonts w:ascii="Traditional Arabic" w:eastAsia="Calibri" w:hAnsi="Traditional Arabic" w:cs="Traditional Arabic"/>
          <w:sz w:val="32"/>
          <w:szCs w:val="32"/>
        </w:rPr>
        <w:t>.</w:t>
      </w:r>
    </w:p>
    <w:p w14:paraId="542A0C81"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Pr>
      </w:pPr>
    </w:p>
    <w:p w14:paraId="6C2E9FAE"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 xml:space="preserve">مفاهيم الدراسة </w:t>
      </w:r>
      <w:proofErr w:type="gramStart"/>
      <w:r w:rsidRPr="008F32CC">
        <w:rPr>
          <w:rFonts w:ascii="Traditional Arabic" w:eastAsia="Calibri" w:hAnsi="Traditional Arabic" w:cs="Traditional Arabic"/>
          <w:b/>
          <w:bCs/>
          <w:sz w:val="32"/>
          <w:szCs w:val="32"/>
          <w:rtl/>
        </w:rPr>
        <w:t>والمصطلحات</w:t>
      </w:r>
      <w:proofErr w:type="gramEnd"/>
      <w:r w:rsidRPr="008F32CC">
        <w:rPr>
          <w:rFonts w:ascii="Traditional Arabic" w:eastAsia="Calibri" w:hAnsi="Traditional Arabic" w:cs="Traditional Arabic"/>
          <w:b/>
          <w:bCs/>
          <w:sz w:val="32"/>
          <w:szCs w:val="32"/>
          <w:rtl/>
        </w:rPr>
        <w:t xml:space="preserve"> الأساسية</w:t>
      </w:r>
    </w:p>
    <w:p w14:paraId="53B0C8DA" w14:textId="0858AFD7"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استراتيجيات التعلّم النشط</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هي مجموعة من الأساليب التعليمية التفاعلية التي تجعل الطفل مشاركًا فعّالًا في عملية التعلّم، من خلال أنشطة عملية ولعب وتعاون، بهدف تنمية مهاراته الاجتماعية والانفعالية والمعرفية، بدلًا من الاقتصار على التلقّي السلبي للمعلومات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 xml:space="preserve">؛ </w:t>
      </w:r>
      <w:proofErr w:type="spellStart"/>
      <w:r w:rsidRPr="008F32CC">
        <w:rPr>
          <w:rFonts w:ascii="Traditional Arabic" w:eastAsia="Calibri" w:hAnsi="Traditional Arabic" w:cs="Traditional Arabic"/>
          <w:sz w:val="32"/>
          <w:szCs w:val="32"/>
        </w:rPr>
        <w:t>Alkathiri</w:t>
      </w:r>
      <w:proofErr w:type="spellEnd"/>
      <w:r w:rsidRPr="008F32CC">
        <w:rPr>
          <w:rFonts w:ascii="Traditional Arabic" w:eastAsia="Calibri" w:hAnsi="Traditional Arabic" w:cs="Traditional Arabic"/>
          <w:sz w:val="32"/>
          <w:szCs w:val="32"/>
        </w:rPr>
        <w:t xml:space="preserve"> et al., 2024</w:t>
      </w:r>
      <w:r w:rsidRPr="008F32CC">
        <w:rPr>
          <w:rFonts w:ascii="Traditional Arabic" w:eastAsia="Calibri" w:hAnsi="Traditional Arabic" w:cs="Traditional Arabic"/>
          <w:sz w:val="32"/>
          <w:szCs w:val="32"/>
          <w:rtl/>
        </w:rPr>
        <w:t xml:space="preserve">؛ </w:t>
      </w:r>
      <w:r w:rsidRPr="008F32CC">
        <w:rPr>
          <w:rFonts w:ascii="Traditional Arabic" w:eastAsia="Calibri" w:hAnsi="Traditional Arabic" w:cs="Traditional Arabic"/>
          <w:sz w:val="32"/>
          <w:szCs w:val="32"/>
        </w:rPr>
        <w:t>Herring &amp; Woolsey, 2020</w:t>
      </w:r>
      <w:r w:rsidRPr="008F32CC">
        <w:rPr>
          <w:rFonts w:ascii="Traditional Arabic" w:eastAsia="Calibri" w:hAnsi="Traditional Arabic" w:cs="Traditional Arabic"/>
          <w:sz w:val="32"/>
          <w:szCs w:val="32"/>
          <w:rtl/>
        </w:rPr>
        <w:t>؛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w:t>
      </w:r>
    </w:p>
    <w:p w14:paraId="40162997" w14:textId="353A8DB2" w:rsidR="008F32CC" w:rsidRPr="008F32CC" w:rsidRDefault="008F32CC" w:rsidP="00541FAF">
      <w:pPr>
        <w:bidi/>
        <w:spacing w:after="200" w:line="360" w:lineRule="auto"/>
        <w:ind w:left="720"/>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يقصد باستراتيجيات التعلّم النشط في هذه الدراسة مجموعة الأنشطة والتعليمات الصفّية القائمة على اللعب، والتعاون، والحركة، والمشاركة المباشرة داخل الصف، والتي تُطبَّق على أطفال الروضة ذوي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ضمن برنامج تدريسي مُعد مسبقًا يهدف إلى تعزيز التفاعل الاجتماعي وتنظيم الانفعالات</w:t>
      </w:r>
      <w:r w:rsidR="00541FAF" w:rsidRPr="00541FAF">
        <w:rPr>
          <w:rFonts w:ascii="Traditional Arabic" w:eastAsia="Calibri" w:hAnsi="Traditional Arabic" w:cs="Traditional Arabic"/>
          <w:sz w:val="32"/>
          <w:szCs w:val="32"/>
        </w:rPr>
        <w:t>.</w:t>
      </w:r>
    </w:p>
    <w:p w14:paraId="2D4649E4" w14:textId="0DB6B1F2"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استراتيجية الألعاب التعليمية التفاعلية</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 xml:space="preserve">هي أنشطة تعليمية ذات طابع ترفيهي تُستخدم لإشراك الأطفال في مواقف تعلّم نشطة من خلال اللعب المنظّم، الذي يهدف إلى دعم النمو المعرفي والاجتماعي والانفعالي، وتعزيز الانتباه والتفاعل والمشاركة، خصوصًا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w:t>
      </w:r>
      <w:r w:rsidRPr="008F32CC">
        <w:rPr>
          <w:rFonts w:ascii="Traditional Arabic" w:eastAsia="Calibri" w:hAnsi="Traditional Arabic" w:cs="Traditional Arabic" w:hint="cs"/>
          <w:sz w:val="32"/>
          <w:szCs w:val="32"/>
          <w:rtl/>
        </w:rPr>
        <w:t>جمال</w:t>
      </w:r>
      <w:r w:rsidRPr="008F32CC">
        <w:rPr>
          <w:rFonts w:ascii="Traditional Arabic" w:eastAsia="Calibri" w:hAnsi="Traditional Arabic" w:cs="Traditional Arabic"/>
          <w:sz w:val="32"/>
          <w:szCs w:val="32"/>
          <w:rtl/>
        </w:rPr>
        <w:t>، 202</w:t>
      </w:r>
      <w:r w:rsidR="001E3344">
        <w:rPr>
          <w:rFonts w:ascii="Traditional Arabic" w:eastAsia="Calibri" w:hAnsi="Traditional Arabic" w:cs="Traditional Arabic" w:hint="cs"/>
          <w:sz w:val="32"/>
          <w:szCs w:val="32"/>
          <w:rtl/>
        </w:rPr>
        <w:t>3</w:t>
      </w:r>
      <w:r w:rsidRPr="008F32CC">
        <w:rPr>
          <w:rFonts w:ascii="Traditional Arabic" w:eastAsia="Calibri" w:hAnsi="Traditional Arabic" w:cs="Traditional Arabic"/>
          <w:sz w:val="32"/>
          <w:szCs w:val="32"/>
          <w:rtl/>
        </w:rPr>
        <w:t>؛ عبيد وماحي، 202</w:t>
      </w:r>
      <w:r w:rsidR="001E3344">
        <w:rPr>
          <w:rFonts w:ascii="Traditional Arabic" w:eastAsia="Calibri" w:hAnsi="Traditional Arabic" w:cs="Traditional Arabic" w:hint="cs"/>
          <w:sz w:val="32"/>
          <w:szCs w:val="32"/>
          <w:rtl/>
        </w:rPr>
        <w:t>0</w:t>
      </w:r>
      <w:r w:rsidRPr="008F32CC">
        <w:rPr>
          <w:rFonts w:ascii="Traditional Arabic" w:eastAsia="Calibri" w:hAnsi="Traditional Arabic" w:cs="Traditional Arabic"/>
          <w:sz w:val="32"/>
          <w:szCs w:val="32"/>
          <w:rtl/>
        </w:rPr>
        <w:t>).</w:t>
      </w:r>
    </w:p>
    <w:p w14:paraId="7C8D86F7" w14:textId="748263F0" w:rsidR="008F32CC" w:rsidRPr="001E3344" w:rsidRDefault="008F32CC" w:rsidP="001E3344">
      <w:pPr>
        <w:bidi/>
        <w:spacing w:after="200" w:line="360" w:lineRule="auto"/>
        <w:ind w:left="720"/>
        <w:contextualSpacing/>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تُعرّف استراتيجية الألعاب التعليمية التفاعلية في هذه الدراسة بأنها مجموعة منظّمة من الألعاب اللفظية والبصرية واللمسية المقدّمة للأطفال ذوي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داخل الصف، وتُنفَّذ فرديًا أو جماعيًا بطريقة تراعي قدرات الطفل واحتياجاته، بهدف تعزيز تفاعله الاجتماعي وتنظيم انفعالاته</w:t>
      </w:r>
      <w:r w:rsidR="00541FAF" w:rsidRPr="00541FAF">
        <w:rPr>
          <w:rFonts w:ascii="Traditional Arabic" w:eastAsia="Calibri" w:hAnsi="Traditional Arabic" w:cs="Traditional Arabic"/>
          <w:sz w:val="32"/>
          <w:szCs w:val="32"/>
        </w:rPr>
        <w:t>.</w:t>
      </w:r>
      <w:r w:rsidR="00541FAF" w:rsidRPr="00541FAF">
        <w:rPr>
          <w:rFonts w:ascii="Traditional Arabic" w:eastAsia="Calibri" w:hAnsi="Traditional Arabic" w:cs="Traditional Arabic" w:hint="cs"/>
          <w:sz w:val="32"/>
          <w:szCs w:val="32"/>
          <w:rtl/>
          <w:lang w:bidi="ar-JO"/>
        </w:rPr>
        <w:t xml:space="preserve"> </w:t>
      </w:r>
      <w:r w:rsidR="00541FAF" w:rsidRPr="00541FAF">
        <w:rPr>
          <w:rFonts w:ascii="Traditional Arabic" w:eastAsia="Calibri" w:hAnsi="Traditional Arabic" w:cs="Traditional Arabic"/>
          <w:sz w:val="32"/>
          <w:szCs w:val="32"/>
          <w:rtl/>
        </w:rPr>
        <w:t xml:space="preserve">ويقاس </w:t>
      </w:r>
      <w:r w:rsidR="00541FAF" w:rsidRPr="00541FAF">
        <w:rPr>
          <w:rFonts w:ascii="Traditional Arabic" w:eastAsia="Calibri" w:hAnsi="Traditional Arabic" w:cs="Traditional Arabic"/>
          <w:sz w:val="32"/>
          <w:szCs w:val="32"/>
          <w:rtl/>
        </w:rPr>
        <w:lastRenderedPageBreak/>
        <w:t xml:space="preserve">أثر تطبيق هذه الاستراتيجية على مهارات التواصل الاجتماعي وتنظيم الانفعالات باستخدام القياس القبلي والبعدي عبر مقياس </w:t>
      </w:r>
      <w:proofErr w:type="spellStart"/>
      <w:r w:rsidR="00541FAF" w:rsidRPr="00541FAF">
        <w:rPr>
          <w:rFonts w:ascii="Traditional Arabic" w:eastAsia="Calibri" w:hAnsi="Traditional Arabic" w:cs="Traditional Arabic"/>
          <w:sz w:val="32"/>
          <w:szCs w:val="32"/>
        </w:rPr>
        <w:t>SSIS</w:t>
      </w:r>
      <w:proofErr w:type="spellEnd"/>
      <w:r w:rsidR="00541FAF" w:rsidRPr="00541FAF">
        <w:rPr>
          <w:rFonts w:ascii="Traditional Arabic" w:eastAsia="Calibri" w:hAnsi="Traditional Arabic" w:cs="Traditional Arabic"/>
          <w:sz w:val="32"/>
          <w:szCs w:val="32"/>
          <w:rtl/>
        </w:rPr>
        <w:t xml:space="preserve"> ومقياس </w:t>
      </w:r>
      <w:proofErr w:type="spellStart"/>
      <w:r w:rsidR="00541FAF" w:rsidRPr="00541FAF">
        <w:rPr>
          <w:rFonts w:ascii="Traditional Arabic" w:eastAsia="Calibri" w:hAnsi="Traditional Arabic" w:cs="Traditional Arabic"/>
          <w:sz w:val="32"/>
          <w:szCs w:val="32"/>
        </w:rPr>
        <w:t>ERC</w:t>
      </w:r>
      <w:proofErr w:type="spellEnd"/>
      <w:r w:rsidR="00541FAF" w:rsidRPr="00541FAF">
        <w:rPr>
          <w:rFonts w:ascii="Traditional Arabic" w:eastAsia="Calibri" w:hAnsi="Traditional Arabic" w:cs="Traditional Arabic"/>
          <w:sz w:val="32"/>
          <w:szCs w:val="32"/>
          <w:rtl/>
        </w:rPr>
        <w:t>.</w:t>
      </w:r>
    </w:p>
    <w:p w14:paraId="5C7FBB72" w14:textId="77777777" w:rsidR="008F32CC" w:rsidRPr="008F32CC" w:rsidRDefault="008F32CC" w:rsidP="008F32CC">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استراتيجية التعلّم التعاوني</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هي إحدى استراتيجيات التعلّم النشط التي تعتمد على العمل الجماعي وتفاعل الأقران داخل مجموعات صغيرة، حيث يُسهم هذا النمط في تعزيز تبادل الأفكار، وتنمية المهارات الاجتماعية، ودعم التفاعل البنّاء بين الأطفال، خاصة لدى فئة ذوي الإعاقات السمعية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w:t>
      </w:r>
    </w:p>
    <w:p w14:paraId="2B46FF13" w14:textId="58B8FE83" w:rsidR="008F32CC" w:rsidRPr="001E3344" w:rsidRDefault="008F32CC" w:rsidP="001E3344">
      <w:pPr>
        <w:bidi/>
        <w:spacing w:after="200" w:line="360" w:lineRule="auto"/>
        <w:ind w:left="720"/>
        <w:contextualSpacing/>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يُقصد باستراتيجية التعلّم التعاوني في هذه الدراسة توظيف المعلمة لأنشطة صفّية تعتمد على تقسيم الأطفال إلى مجموعات صغيرة يعمل أفرادها معًا على مهام تعليمية مشتركة، بما يتيح فرصًا للتفاعل اللفظي وغير اللفظي داخل المجموعة، ويتم تنفيذها وفق خطوات محددة تراعي قدرات الأطفال ذوي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واحتياجاتهم</w:t>
      </w:r>
      <w:r w:rsidR="00541FAF" w:rsidRPr="00541FAF">
        <w:rPr>
          <w:rFonts w:ascii="Traditional Arabic" w:eastAsia="Calibri" w:hAnsi="Traditional Arabic" w:cs="Traditional Arabic"/>
          <w:sz w:val="32"/>
          <w:szCs w:val="32"/>
        </w:rPr>
        <w:t>.</w:t>
      </w:r>
      <w:r w:rsidR="00541FAF" w:rsidRPr="00541FAF">
        <w:rPr>
          <w:rFonts w:ascii="Traditional Arabic" w:eastAsia="Calibri" w:hAnsi="Traditional Arabic" w:cs="Traditional Arabic" w:hint="cs"/>
          <w:sz w:val="32"/>
          <w:szCs w:val="32"/>
          <w:rtl/>
          <w:lang w:bidi="ar-JO"/>
        </w:rPr>
        <w:t xml:space="preserve"> </w:t>
      </w:r>
    </w:p>
    <w:p w14:paraId="5DB43CA4" w14:textId="06FFC9FD"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استراتيجية اللعب النشط الجماعي</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 xml:space="preserve">هي نشاط منظّم يشارك فيه مجموعة من الأطفال، ويعتمد على الحركة والتعاون والتفاعل الجماعي. </w:t>
      </w:r>
      <w:proofErr w:type="gramStart"/>
      <w:r w:rsidRPr="008F32CC">
        <w:rPr>
          <w:rFonts w:ascii="Traditional Arabic" w:eastAsia="Calibri" w:hAnsi="Traditional Arabic" w:cs="Traditional Arabic"/>
          <w:sz w:val="32"/>
          <w:szCs w:val="32"/>
          <w:rtl/>
        </w:rPr>
        <w:t>وقد</w:t>
      </w:r>
      <w:proofErr w:type="gramEnd"/>
      <w:r w:rsidRPr="008F32CC">
        <w:rPr>
          <w:rFonts w:ascii="Traditional Arabic" w:eastAsia="Calibri" w:hAnsi="Traditional Arabic" w:cs="Traditional Arabic"/>
          <w:sz w:val="32"/>
          <w:szCs w:val="32"/>
          <w:rtl/>
        </w:rPr>
        <w:t xml:space="preserve"> أثبتت الدراسات فعالية هذا النوع من الأنشطة في تنمية المهارات الاجتماعية والانفعالية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w:t>
      </w:r>
    </w:p>
    <w:p w14:paraId="66873704" w14:textId="4F9E83C3" w:rsidR="008F32CC" w:rsidRPr="001E3344" w:rsidRDefault="008F32CC" w:rsidP="001E3344">
      <w:pPr>
        <w:bidi/>
        <w:spacing w:after="200" w:line="360" w:lineRule="auto"/>
        <w:ind w:left="720"/>
        <w:contextualSpacing/>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يقصد باستراتيجية اللعب النشط الجماعي في هذه الدراسة مجموعة من الألعاب الحركية الجماعية مثل ألعاب التتابع، التوازن، وتبادل الأدوار، والتي تُمارس داخل الصف أو خارجه تحت إشراف المعلمة، وفق برنامج تدريبي مُعدّ مسبقًا يراعي قدرات الأطفال ذوي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وخصائصهم </w:t>
      </w:r>
      <w:r w:rsidR="00541FAF" w:rsidRPr="00541FAF">
        <w:rPr>
          <w:rFonts w:ascii="Traditional Arabic" w:eastAsia="Calibri" w:hAnsi="Traditional Arabic" w:cs="Traditional Arabic"/>
          <w:sz w:val="32"/>
          <w:szCs w:val="32"/>
          <w:rtl/>
        </w:rPr>
        <w:lastRenderedPageBreak/>
        <w:t>النمائية. وتركز هذه الأنشطة على تنظيم اللعب داخل مجموعات صغيرة بطريقة تتيح فرصًا للتفاعل والمشاركة والحركة</w:t>
      </w:r>
      <w:r w:rsidR="00541FAF" w:rsidRPr="00541FAF">
        <w:rPr>
          <w:rFonts w:ascii="Traditional Arabic" w:eastAsia="Calibri" w:hAnsi="Traditional Arabic" w:cs="Traditional Arabic"/>
          <w:sz w:val="32"/>
          <w:szCs w:val="32"/>
        </w:rPr>
        <w:t>.</w:t>
      </w:r>
      <w:r w:rsidR="00541FAF">
        <w:rPr>
          <w:rFonts w:ascii="Traditional Arabic" w:eastAsia="Calibri" w:hAnsi="Traditional Arabic" w:cs="Traditional Arabic" w:hint="cs"/>
          <w:sz w:val="32"/>
          <w:szCs w:val="32"/>
          <w:rtl/>
          <w:lang w:bidi="ar-JO"/>
        </w:rPr>
        <w:t xml:space="preserve"> </w:t>
      </w:r>
    </w:p>
    <w:p w14:paraId="6C5693AE" w14:textId="737463CF" w:rsidR="008F32CC" w:rsidRPr="008F32CC" w:rsidRDefault="008F32CC" w:rsidP="001E3344">
      <w:pPr>
        <w:numPr>
          <w:ilvl w:val="0"/>
          <w:numId w:val="2"/>
        </w:numPr>
        <w:bidi/>
        <w:spacing w:after="200" w:line="360" w:lineRule="auto"/>
        <w:contextualSpacing/>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المهارات</w:t>
      </w:r>
      <w:proofErr w:type="gramEnd"/>
      <w:r w:rsidRPr="008F32CC">
        <w:rPr>
          <w:rFonts w:ascii="Traditional Arabic" w:eastAsia="Calibri" w:hAnsi="Traditional Arabic" w:cs="Traditional Arabic"/>
          <w:b/>
          <w:bCs/>
          <w:sz w:val="32"/>
          <w:szCs w:val="32"/>
          <w:rtl/>
        </w:rPr>
        <w:t xml:space="preserve"> الاجتماعية</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تشير المهارات الاجتماعية إلى قدرة الطفل على إقامة علاقات متبادلة مع الآخرين بطريقة إيجابية ومقبولة اجتماعيًا، وتشمل مهارات التواصل، والتعاون، وضبط الانفعالات، والمشاركة، وهي من المهارات الجوهرية اللازمة لاندماج الطفل في المواقف التعليمية والاجتماعية المختلفة (</w:t>
      </w:r>
      <w:proofErr w:type="spellStart"/>
      <w:r w:rsidRPr="008F32CC">
        <w:rPr>
          <w:rFonts w:ascii="Traditional Arabic" w:eastAsia="Calibri" w:hAnsi="Traditional Arabic" w:cs="Traditional Arabic"/>
          <w:sz w:val="32"/>
          <w:szCs w:val="32"/>
        </w:rPr>
        <w:t>Sammari</w:t>
      </w:r>
      <w:proofErr w:type="spellEnd"/>
      <w:r w:rsidRPr="008F32CC">
        <w:rPr>
          <w:rFonts w:ascii="Traditional Arabic" w:eastAsia="Calibri" w:hAnsi="Traditional Arabic" w:cs="Traditional Arabic"/>
          <w:sz w:val="32"/>
          <w:szCs w:val="32"/>
        </w:rPr>
        <w:t xml:space="preserve"> &amp; </w:t>
      </w:r>
      <w:proofErr w:type="spellStart"/>
      <w:r w:rsidRPr="008F32CC">
        <w:rPr>
          <w:rFonts w:ascii="Traditional Arabic" w:eastAsia="Calibri" w:hAnsi="Traditional Arabic" w:cs="Traditional Arabic"/>
          <w:sz w:val="32"/>
          <w:szCs w:val="32"/>
        </w:rPr>
        <w:t>Naceur</w:t>
      </w:r>
      <w:proofErr w:type="spellEnd"/>
      <w:r w:rsidRPr="008F32CC">
        <w:rPr>
          <w:rFonts w:ascii="Traditional Arabic" w:eastAsia="Calibri" w:hAnsi="Traditional Arabic" w:cs="Traditional Arabic"/>
          <w:sz w:val="32"/>
          <w:szCs w:val="32"/>
        </w:rPr>
        <w:t>, 2022</w:t>
      </w:r>
      <w:r w:rsidRPr="008F32CC">
        <w:rPr>
          <w:rFonts w:ascii="Traditional Arabic" w:eastAsia="Calibri" w:hAnsi="Traditional Arabic" w:cs="Traditional Arabic"/>
          <w:sz w:val="32"/>
          <w:szCs w:val="32"/>
          <w:rtl/>
        </w:rPr>
        <w:t>؛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w:t>
      </w:r>
    </w:p>
    <w:p w14:paraId="506C6462" w14:textId="00471E61" w:rsidR="008F32CC" w:rsidRPr="008F32CC" w:rsidRDefault="008F32CC" w:rsidP="00541FAF">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تُعرّف المهارات الاجتماعية في هذه الدراسة بأنها مجموعة السلوكيات الاجتماعية والانفعالية التي يُظهرها الطفل ذو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أثناء تفاعله داخل الصف ومع زملائه ومعلمته في المواقف التعليمية المختلفة، ويُقاس هذا المتغير من خلال الأداء الفعلي للطفل في بُعدين رئيسين هما مهارات التواصل الاجتماعي ومهارات تنظيم الانفعالات، وذلك باستخدام مقياس </w:t>
      </w:r>
      <w:proofErr w:type="spellStart"/>
      <w:r w:rsidR="00541FAF" w:rsidRPr="00541FAF">
        <w:rPr>
          <w:rFonts w:ascii="Traditional Arabic" w:eastAsia="Calibri" w:hAnsi="Traditional Arabic" w:cs="Traditional Arabic"/>
          <w:sz w:val="32"/>
          <w:szCs w:val="32"/>
        </w:rPr>
        <w:t>SSIS</w:t>
      </w:r>
      <w:proofErr w:type="spellEnd"/>
      <w:r w:rsidR="00541FAF" w:rsidRPr="00541FAF">
        <w:rPr>
          <w:rFonts w:ascii="Traditional Arabic" w:eastAsia="Calibri" w:hAnsi="Traditional Arabic" w:cs="Traditional Arabic"/>
          <w:sz w:val="32"/>
          <w:szCs w:val="32"/>
          <w:rtl/>
        </w:rPr>
        <w:t xml:space="preserve"> لقياس التواصل الاجتماعي ومقياس </w:t>
      </w:r>
      <w:proofErr w:type="spellStart"/>
      <w:r w:rsidR="00541FAF" w:rsidRPr="00541FAF">
        <w:rPr>
          <w:rFonts w:ascii="Traditional Arabic" w:eastAsia="Calibri" w:hAnsi="Traditional Arabic" w:cs="Traditional Arabic"/>
          <w:sz w:val="32"/>
          <w:szCs w:val="32"/>
        </w:rPr>
        <w:t>ERC</w:t>
      </w:r>
      <w:proofErr w:type="spellEnd"/>
      <w:r w:rsidR="00541FAF" w:rsidRPr="00541FAF">
        <w:rPr>
          <w:rFonts w:ascii="Traditional Arabic" w:eastAsia="Calibri" w:hAnsi="Traditional Arabic" w:cs="Traditional Arabic"/>
          <w:sz w:val="32"/>
          <w:szCs w:val="32"/>
          <w:rtl/>
        </w:rPr>
        <w:t xml:space="preserve"> لقياس تنظيم الانفعالات، من خلال تطبيق القياس القبلي والبعدي الذي يجريه فريق الباحث وفق إجراءات موحدة.</w:t>
      </w:r>
    </w:p>
    <w:p w14:paraId="6953EC46" w14:textId="5325E2A0" w:rsidR="008F32CC" w:rsidRPr="008F32CC" w:rsidRDefault="008F32CC" w:rsidP="008F32CC">
      <w:pPr>
        <w:numPr>
          <w:ilvl w:val="0"/>
          <w:numId w:val="2"/>
        </w:numPr>
        <w:bidi/>
        <w:spacing w:after="200" w:line="360" w:lineRule="auto"/>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مهارات تنظيم الانفعالات</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تشير مهارات تنظيم الانفعالات إلى قدرة الطفل على التحكم في مشاعره وضبط تعبيراته الانفعالية بطريقة مناسبة للمواقف الاجتماعية، وهي من المؤشرات الأساسية للصحة النفسية والسلوكية لدى الأطفال ضعاف السمع، لما لها من دور مهم في مساعدتهم على التكيف داخل البيئة الصفية وفي مواقف اللعب والتفاعل اليومي (عبيد، 202</w:t>
      </w:r>
      <w:r w:rsidR="001E3344">
        <w:rPr>
          <w:rFonts w:ascii="Traditional Arabic" w:eastAsia="Calibri" w:hAnsi="Traditional Arabic" w:cs="Traditional Arabic" w:hint="cs"/>
          <w:sz w:val="32"/>
          <w:szCs w:val="32"/>
          <w:rtl/>
        </w:rPr>
        <w:t>1</w:t>
      </w:r>
      <w:r w:rsidRPr="008F32CC">
        <w:rPr>
          <w:rFonts w:ascii="Traditional Arabic" w:eastAsia="Calibri" w:hAnsi="Traditional Arabic" w:cs="Traditional Arabic"/>
          <w:sz w:val="32"/>
          <w:szCs w:val="32"/>
          <w:rtl/>
        </w:rPr>
        <w:t>2).</w:t>
      </w:r>
    </w:p>
    <w:p w14:paraId="539C301D" w14:textId="16A75E0D" w:rsidR="008F32CC" w:rsidRPr="008F32CC" w:rsidRDefault="008F32CC" w:rsidP="00541FAF">
      <w:pPr>
        <w:bidi/>
        <w:spacing w:after="200" w:line="360" w:lineRule="auto"/>
        <w:ind w:left="720"/>
        <w:contextualSpacing/>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541FAF" w:rsidRPr="00541FAF">
        <w:rPr>
          <w:rFonts w:ascii="Traditional Arabic" w:eastAsia="Calibri" w:hAnsi="Traditional Arabic" w:cs="Traditional Arabic"/>
          <w:sz w:val="32"/>
          <w:szCs w:val="32"/>
          <w:rtl/>
        </w:rPr>
        <w:t xml:space="preserve">تُعرَّف مهارات تنظيم الانفعالات في هذه الدراسة بأنها قدرة الطفل ذو </w:t>
      </w:r>
      <w:r w:rsidR="001644DF">
        <w:rPr>
          <w:rFonts w:ascii="Traditional Arabic" w:eastAsia="Calibri" w:hAnsi="Traditional Arabic" w:cs="Traditional Arabic"/>
          <w:sz w:val="32"/>
          <w:szCs w:val="32"/>
          <w:rtl/>
        </w:rPr>
        <w:t>الإعاقة</w:t>
      </w:r>
      <w:r w:rsidR="00541FAF" w:rsidRPr="00541FAF">
        <w:rPr>
          <w:rFonts w:ascii="Traditional Arabic" w:eastAsia="Calibri" w:hAnsi="Traditional Arabic" w:cs="Traditional Arabic"/>
          <w:sz w:val="32"/>
          <w:szCs w:val="32"/>
          <w:rtl/>
        </w:rPr>
        <w:t xml:space="preserve"> السمعية على التحكم في مشاعره والتعبير عنها بصورة تتناسب مع المواقف التعليمية والاجتماعية داخل بيئة الروضة، بما في ذلك قدرته على تهدئة نفسه وضبط ردود أفعاله الانفعالية أثناء الأنشطة المختلفة. </w:t>
      </w:r>
      <w:proofErr w:type="gramStart"/>
      <w:r w:rsidR="00541FAF" w:rsidRPr="00541FAF">
        <w:rPr>
          <w:rFonts w:ascii="Traditional Arabic" w:eastAsia="Calibri" w:hAnsi="Traditional Arabic" w:cs="Traditional Arabic"/>
          <w:sz w:val="32"/>
          <w:szCs w:val="32"/>
          <w:rtl/>
        </w:rPr>
        <w:t>ويُقاس</w:t>
      </w:r>
      <w:proofErr w:type="gramEnd"/>
      <w:r w:rsidR="00541FAF" w:rsidRPr="00541FAF">
        <w:rPr>
          <w:rFonts w:ascii="Traditional Arabic" w:eastAsia="Calibri" w:hAnsi="Traditional Arabic" w:cs="Traditional Arabic"/>
          <w:sz w:val="32"/>
          <w:szCs w:val="32"/>
          <w:rtl/>
        </w:rPr>
        <w:t xml:space="preserve"> هذا المتغير من خلال الدرجة التي يحصل عليها الطفل في مقياس تنظيم الانفعالات (</w:t>
      </w:r>
      <w:proofErr w:type="spellStart"/>
      <w:r w:rsidR="00541FAF" w:rsidRPr="00541FAF">
        <w:rPr>
          <w:rFonts w:ascii="Traditional Arabic" w:eastAsia="Calibri" w:hAnsi="Traditional Arabic" w:cs="Traditional Arabic"/>
          <w:sz w:val="32"/>
          <w:szCs w:val="32"/>
        </w:rPr>
        <w:t>ERC</w:t>
      </w:r>
      <w:proofErr w:type="spellEnd"/>
      <w:r w:rsidR="00541FAF" w:rsidRPr="00541FAF">
        <w:rPr>
          <w:rFonts w:ascii="Traditional Arabic" w:eastAsia="Calibri" w:hAnsi="Traditional Arabic" w:cs="Traditional Arabic"/>
          <w:sz w:val="32"/>
          <w:szCs w:val="32"/>
          <w:rtl/>
        </w:rPr>
        <w:t>) المطبق قبل وبعد تنفيذ البرنامج التدريبي، والذي يستخدمه فريق الباحث لرصد التغير الفعلي في مستوى هذه المهارة.</w:t>
      </w:r>
    </w:p>
    <w:p w14:paraId="29EEBDF3" w14:textId="16EAFCF0" w:rsidR="008F32CC" w:rsidRPr="008F32CC" w:rsidRDefault="008F32CC" w:rsidP="008F32CC">
      <w:pPr>
        <w:numPr>
          <w:ilvl w:val="0"/>
          <w:numId w:val="2"/>
        </w:numPr>
        <w:bidi/>
        <w:spacing w:after="200" w:line="360" w:lineRule="auto"/>
        <w:contextualSpacing/>
        <w:jc w:val="both"/>
        <w:rPr>
          <w:rFonts w:ascii="Traditional Arabic" w:eastAsia="Calibri" w:hAnsi="Traditional Arabic" w:cs="Traditional Arabic"/>
          <w:b/>
          <w:bCs/>
          <w:sz w:val="32"/>
          <w:szCs w:val="32"/>
        </w:rPr>
      </w:pPr>
      <w:proofErr w:type="gramStart"/>
      <w:r w:rsidRPr="008F32CC">
        <w:rPr>
          <w:rFonts w:ascii="Traditional Arabic" w:eastAsia="Calibri" w:hAnsi="Traditional Arabic" w:cs="Traditional Arabic"/>
          <w:b/>
          <w:bCs/>
          <w:sz w:val="32"/>
          <w:szCs w:val="32"/>
          <w:rtl/>
        </w:rPr>
        <w:t>مهارات</w:t>
      </w:r>
      <w:proofErr w:type="gramEnd"/>
      <w:r w:rsidRPr="008F32CC">
        <w:rPr>
          <w:rFonts w:ascii="Traditional Arabic" w:eastAsia="Calibri" w:hAnsi="Traditional Arabic" w:cs="Traditional Arabic"/>
          <w:b/>
          <w:bCs/>
          <w:sz w:val="32"/>
          <w:szCs w:val="32"/>
          <w:rtl/>
        </w:rPr>
        <w:t xml:space="preserve"> التواصل الاجتماعي</w:t>
      </w:r>
      <w:r w:rsidRPr="008F32CC">
        <w:rPr>
          <w:rFonts w:ascii="Traditional Arabic" w:eastAsia="Calibri" w:hAnsi="Traditional Arabic" w:cs="Traditional Arabic" w:hint="cs"/>
          <w:b/>
          <w:bCs/>
          <w:sz w:val="32"/>
          <w:szCs w:val="32"/>
          <w:rtl/>
          <w:lang w:bidi="ar-JO"/>
        </w:rPr>
        <w:t xml:space="preserve">: </w:t>
      </w:r>
      <w:r w:rsidRPr="008F32CC">
        <w:rPr>
          <w:rFonts w:ascii="Traditional Arabic" w:eastAsia="Calibri" w:hAnsi="Traditional Arabic" w:cs="Traditional Arabic"/>
          <w:sz w:val="32"/>
          <w:szCs w:val="32"/>
          <w:rtl/>
        </w:rPr>
        <w:t xml:space="preserve">تشير مهارات التواصل الاجتماعي إلى قدرة الطفل على إرسال واستقبال الرسائل اللفظية وغير اللفظية أثناء التفاعل مع الآخرين، وتشمل استخدام الإشارات، وتبادل الأدوار، والاستجابة المناسبة، وهي من المهارات التي تتأثر بشكل مباشر لدى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w:t>
      </w:r>
      <w:proofErr w:type="spellStart"/>
      <w:r w:rsidRPr="008F32CC">
        <w:rPr>
          <w:rFonts w:ascii="Traditional Arabic" w:eastAsia="Calibri" w:hAnsi="Traditional Arabic" w:cs="Traditional Arabic"/>
          <w:sz w:val="32"/>
          <w:szCs w:val="32"/>
        </w:rPr>
        <w:t>Lingås</w:t>
      </w:r>
      <w:proofErr w:type="spellEnd"/>
      <w:r w:rsidRPr="008F32CC">
        <w:rPr>
          <w:rFonts w:ascii="Traditional Arabic" w:eastAsia="Calibri" w:hAnsi="Traditional Arabic" w:cs="Traditional Arabic"/>
          <w:sz w:val="32"/>
          <w:szCs w:val="32"/>
        </w:rPr>
        <w:t xml:space="preserve"> </w:t>
      </w:r>
      <w:proofErr w:type="spellStart"/>
      <w:r w:rsidRPr="008F32CC">
        <w:rPr>
          <w:rFonts w:ascii="Traditional Arabic" w:eastAsia="Calibri" w:hAnsi="Traditional Arabic" w:cs="Traditional Arabic"/>
          <w:sz w:val="32"/>
          <w:szCs w:val="32"/>
        </w:rPr>
        <w:t>Haukedal</w:t>
      </w:r>
      <w:proofErr w:type="spellEnd"/>
      <w:r w:rsidRPr="008F32CC">
        <w:rPr>
          <w:rFonts w:ascii="Traditional Arabic" w:eastAsia="Calibri" w:hAnsi="Traditional Arabic" w:cs="Traditional Arabic"/>
          <w:sz w:val="32"/>
          <w:szCs w:val="32"/>
        </w:rPr>
        <w:t xml:space="preserve"> et al., 2022</w:t>
      </w:r>
      <w:r w:rsidRPr="008F32CC">
        <w:rPr>
          <w:rFonts w:ascii="Traditional Arabic" w:eastAsia="Calibri" w:hAnsi="Traditional Arabic" w:cs="Traditional Arabic"/>
          <w:sz w:val="32"/>
          <w:szCs w:val="32"/>
          <w:rtl/>
        </w:rPr>
        <w:t xml:space="preserve">؛ </w:t>
      </w:r>
      <w:proofErr w:type="spellStart"/>
      <w:r w:rsidRPr="008F32CC">
        <w:rPr>
          <w:rFonts w:ascii="Traditional Arabic" w:eastAsia="Calibri" w:hAnsi="Traditional Arabic" w:cs="Traditional Arabic"/>
          <w:sz w:val="32"/>
          <w:szCs w:val="32"/>
        </w:rPr>
        <w:t>Yue</w:t>
      </w:r>
      <w:proofErr w:type="spellEnd"/>
      <w:r w:rsidRPr="008F32CC">
        <w:rPr>
          <w:rFonts w:ascii="Traditional Arabic" w:eastAsia="Calibri" w:hAnsi="Traditional Arabic" w:cs="Traditional Arabic"/>
          <w:sz w:val="32"/>
          <w:szCs w:val="32"/>
        </w:rPr>
        <w:t>, 2024</w:t>
      </w:r>
      <w:r w:rsidRPr="008F32CC">
        <w:rPr>
          <w:rFonts w:ascii="Traditional Arabic" w:eastAsia="Calibri" w:hAnsi="Traditional Arabic" w:cs="Traditional Arabic"/>
          <w:sz w:val="32"/>
          <w:szCs w:val="32"/>
          <w:rtl/>
        </w:rPr>
        <w:t>).</w:t>
      </w:r>
    </w:p>
    <w:p w14:paraId="390DC79D" w14:textId="330F0FC5" w:rsidR="00DA6C9A" w:rsidRDefault="008F32CC" w:rsidP="001E3344">
      <w:pPr>
        <w:bidi/>
        <w:spacing w:after="200" w:line="360" w:lineRule="auto"/>
        <w:ind w:left="720"/>
        <w:contextualSpacing/>
        <w:jc w:val="both"/>
        <w:rPr>
          <w:rFonts w:ascii="Traditional Arabic" w:eastAsia="Calibri" w:hAnsi="Traditional Arabic" w:cs="Traditional Arabic"/>
          <w:sz w:val="32"/>
          <w:szCs w:val="32"/>
          <w:rtl/>
        </w:rPr>
      </w:pPr>
      <w:r w:rsidRPr="008F32CC">
        <w:rPr>
          <w:rFonts w:ascii="Traditional Arabic" w:eastAsia="Calibri" w:hAnsi="Traditional Arabic" w:cs="Traditional Arabic"/>
          <w:b/>
          <w:bCs/>
          <w:sz w:val="32"/>
          <w:szCs w:val="32"/>
          <w:rtl/>
        </w:rPr>
        <w:t>التعريف الإجرائي</w:t>
      </w:r>
      <w:r w:rsidRPr="008F32CC">
        <w:rPr>
          <w:rFonts w:ascii="Traditional Arabic" w:eastAsia="Calibri" w:hAnsi="Traditional Arabic" w:cs="Traditional Arabic"/>
          <w:b/>
          <w:bCs/>
          <w:sz w:val="32"/>
          <w:szCs w:val="32"/>
        </w:rPr>
        <w:t>:</w:t>
      </w:r>
      <w:r w:rsidRPr="008F32CC">
        <w:rPr>
          <w:rFonts w:ascii="Traditional Arabic" w:eastAsia="Calibri" w:hAnsi="Traditional Arabic" w:cs="Traditional Arabic" w:hint="cs"/>
          <w:sz w:val="32"/>
          <w:szCs w:val="32"/>
          <w:rtl/>
        </w:rPr>
        <w:t xml:space="preserve"> </w:t>
      </w:r>
      <w:r w:rsidR="001E3344" w:rsidRPr="001E3344">
        <w:rPr>
          <w:rFonts w:ascii="Traditional Arabic" w:eastAsia="Calibri" w:hAnsi="Traditional Arabic" w:cs="Traditional Arabic"/>
          <w:sz w:val="32"/>
          <w:szCs w:val="32"/>
          <w:rtl/>
        </w:rPr>
        <w:t xml:space="preserve">يقصد بمهارات التواصل الاجتماعي في هذه الدراسة قدرة الطفل ذو </w:t>
      </w:r>
      <w:r w:rsidR="001644DF">
        <w:rPr>
          <w:rFonts w:ascii="Traditional Arabic" w:eastAsia="Calibri" w:hAnsi="Traditional Arabic" w:cs="Traditional Arabic"/>
          <w:sz w:val="32"/>
          <w:szCs w:val="32"/>
          <w:rtl/>
        </w:rPr>
        <w:t>الإعاقة</w:t>
      </w:r>
      <w:r w:rsidR="001E3344" w:rsidRPr="001E3344">
        <w:rPr>
          <w:rFonts w:ascii="Traditional Arabic" w:eastAsia="Calibri" w:hAnsi="Traditional Arabic" w:cs="Traditional Arabic"/>
          <w:sz w:val="32"/>
          <w:szCs w:val="32"/>
          <w:rtl/>
        </w:rPr>
        <w:t xml:space="preserve"> السمعية على التفاعل مع المعلمة وزملائه من خلال تعبيرات الوجه، الإشارات، أو الكلام إن وُجد، أثناء مواقف اللعب أو التعلم المشتركة، بما يعكس قدرته على بدء التفاعل الاجتماعي والاستجابة له والمحافظة عليه. ويُقاس هذا المتغير من خلال الدرجة التي يحصل عليها الطفل في مقياس مهارات التواصل الاجتماعي ضمن أداة </w:t>
      </w:r>
      <w:proofErr w:type="spellStart"/>
      <w:r w:rsidR="001E3344" w:rsidRPr="001E3344">
        <w:rPr>
          <w:rFonts w:ascii="Traditional Arabic" w:eastAsia="Calibri" w:hAnsi="Traditional Arabic" w:cs="Traditional Arabic"/>
          <w:sz w:val="32"/>
          <w:szCs w:val="32"/>
        </w:rPr>
        <w:t>SSIS</w:t>
      </w:r>
      <w:proofErr w:type="spellEnd"/>
      <w:r w:rsidR="001E3344" w:rsidRPr="001E3344">
        <w:rPr>
          <w:rFonts w:ascii="Traditional Arabic" w:eastAsia="Calibri" w:hAnsi="Traditional Arabic" w:cs="Traditional Arabic"/>
          <w:sz w:val="32"/>
          <w:szCs w:val="32"/>
          <w:rtl/>
        </w:rPr>
        <w:t>، والذي يطبَّق قبليًا وبعديًا لرصد التغير الفعلي في مستوى هذه المهارات.</w:t>
      </w:r>
    </w:p>
    <w:p w14:paraId="34BDDAAB" w14:textId="77777777" w:rsidR="001E3344" w:rsidRDefault="001E3344" w:rsidP="001E3344">
      <w:pPr>
        <w:bidi/>
        <w:spacing w:after="200" w:line="360" w:lineRule="auto"/>
        <w:ind w:left="720"/>
        <w:contextualSpacing/>
        <w:jc w:val="both"/>
        <w:rPr>
          <w:rFonts w:ascii="Traditional Arabic" w:eastAsia="Calibri" w:hAnsi="Traditional Arabic" w:cs="Traditional Arabic"/>
          <w:sz w:val="32"/>
          <w:szCs w:val="32"/>
          <w:rtl/>
          <w:lang w:bidi="ar-JO"/>
        </w:rPr>
      </w:pPr>
    </w:p>
    <w:p w14:paraId="727AA8F6" w14:textId="77777777" w:rsidR="001E3344" w:rsidRPr="001E3344" w:rsidRDefault="001E3344" w:rsidP="001E3344">
      <w:pPr>
        <w:bidi/>
        <w:spacing w:after="200" w:line="360" w:lineRule="auto"/>
        <w:ind w:left="720"/>
        <w:contextualSpacing/>
        <w:jc w:val="both"/>
        <w:rPr>
          <w:rFonts w:ascii="Traditional Arabic" w:eastAsia="Calibri" w:hAnsi="Traditional Arabic" w:cs="Traditional Arabic"/>
          <w:sz w:val="32"/>
          <w:szCs w:val="32"/>
          <w:rtl/>
          <w:lang w:bidi="ar-JO"/>
        </w:rPr>
      </w:pPr>
    </w:p>
    <w:p w14:paraId="7AEB2202"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lastRenderedPageBreak/>
        <w:t>نموذج الدراسة</w:t>
      </w:r>
    </w:p>
    <w:p w14:paraId="5951140D" w14:textId="2533C2FD" w:rsidR="00331E22" w:rsidRDefault="008F32CC" w:rsidP="00331E22">
      <w:pPr>
        <w:bidi/>
        <w:spacing w:after="200" w:line="360" w:lineRule="auto"/>
        <w:ind w:firstLine="720"/>
        <w:jc w:val="both"/>
        <w:rPr>
          <w:rFonts w:ascii="Traditional Arabic" w:eastAsia="Calibri" w:hAnsi="Traditional Arabic" w:cs="Traditional Arabic"/>
          <w:sz w:val="32"/>
          <w:szCs w:val="32"/>
          <w:rtl/>
          <w:lang w:bidi="ar-JO"/>
        </w:rPr>
      </w:pPr>
      <w:proofErr w:type="gramStart"/>
      <w:r w:rsidRPr="008F32CC">
        <w:rPr>
          <w:rFonts w:ascii="Traditional Arabic" w:eastAsia="Calibri" w:hAnsi="Traditional Arabic" w:cs="Traditional Arabic"/>
          <w:sz w:val="32"/>
          <w:szCs w:val="32"/>
          <w:rtl/>
        </w:rPr>
        <w:t>في</w:t>
      </w:r>
      <w:proofErr w:type="gramEnd"/>
      <w:r w:rsidRPr="008F32CC">
        <w:rPr>
          <w:rFonts w:ascii="Traditional Arabic" w:eastAsia="Calibri" w:hAnsi="Traditional Arabic" w:cs="Traditional Arabic"/>
          <w:sz w:val="32"/>
          <w:szCs w:val="32"/>
          <w:rtl/>
        </w:rPr>
        <w:t xml:space="preserve"> إطار التحقق </w:t>
      </w:r>
      <w:r w:rsidRPr="00DA6C9A">
        <w:rPr>
          <w:rFonts w:ascii="Traditional Arabic" w:eastAsia="Calibri" w:hAnsi="Traditional Arabic" w:cs="Traditional Arabic"/>
          <w:sz w:val="32"/>
          <w:szCs w:val="32"/>
          <w:rtl/>
        </w:rPr>
        <w:t xml:space="preserve">من فرضيات الدراسة، تم اعتماد نموذج بحثي بنائي يوضّح طبيعة العلاقات بين متغيرات الدراسة الأساسية. ويُعدّ متغير استراتيجيات التعلّم النشط المتغير المستقل، ويمثّل ثلاث </w:t>
      </w:r>
      <w:r w:rsidR="00331E22" w:rsidRPr="00331E22">
        <w:rPr>
          <w:rFonts w:ascii="Traditional Arabic" w:eastAsia="Calibri" w:hAnsi="Traditional Arabic" w:cs="Traditional Arabic"/>
          <w:sz w:val="32"/>
          <w:szCs w:val="32"/>
          <w:rtl/>
        </w:rPr>
        <w:t xml:space="preserve">استراتيجيات رئيسية هي: اللعب النشط الجماعي، التعلّم التعاوني، والألعاب التعليمية التفاعلية، وذلك لملاءمتها لخصائص فئة الأطفال </w:t>
      </w:r>
      <w:r w:rsidRPr="00DA6C9A">
        <w:rPr>
          <w:rFonts w:ascii="Traditional Arabic" w:eastAsia="Calibri" w:hAnsi="Traditional Arabic" w:cs="Traditional Arabic"/>
          <w:sz w:val="32"/>
          <w:szCs w:val="32"/>
          <w:rtl/>
        </w:rPr>
        <w:t xml:space="preserve">ذوي </w:t>
      </w:r>
      <w:r w:rsidR="001644DF">
        <w:rPr>
          <w:rFonts w:ascii="Traditional Arabic" w:eastAsia="Calibri" w:hAnsi="Traditional Arabic" w:cs="Traditional Arabic"/>
          <w:sz w:val="32"/>
          <w:szCs w:val="32"/>
          <w:rtl/>
        </w:rPr>
        <w:t>الإعاقة</w:t>
      </w:r>
      <w:r w:rsidRPr="00DA6C9A">
        <w:rPr>
          <w:rFonts w:ascii="Traditional Arabic" w:eastAsia="Calibri" w:hAnsi="Traditional Arabic" w:cs="Traditional Arabic"/>
          <w:sz w:val="32"/>
          <w:szCs w:val="32"/>
          <w:rtl/>
        </w:rPr>
        <w:t xml:space="preserve"> السمعية، ولوجود أدلة تربوية داعمة لفاعليتها كما أشارت إليه دراسات سابقة مثل عبيد (202</w:t>
      </w:r>
      <w:r w:rsidR="001E3344">
        <w:rPr>
          <w:rFonts w:ascii="Traditional Arabic" w:eastAsia="Calibri" w:hAnsi="Traditional Arabic" w:cs="Traditional Arabic" w:hint="cs"/>
          <w:sz w:val="32"/>
          <w:szCs w:val="32"/>
          <w:rtl/>
        </w:rPr>
        <w:t>1</w:t>
      </w:r>
      <w:r w:rsidRPr="00DA6C9A">
        <w:rPr>
          <w:rFonts w:ascii="Traditional Arabic" w:eastAsia="Calibri" w:hAnsi="Traditional Arabic" w:cs="Traditional Arabic"/>
          <w:sz w:val="32"/>
          <w:szCs w:val="32"/>
          <w:rtl/>
        </w:rPr>
        <w:t>) وجمال (202</w:t>
      </w:r>
      <w:r w:rsidR="001E3344">
        <w:rPr>
          <w:rFonts w:ascii="Traditional Arabic" w:eastAsia="Calibri" w:hAnsi="Traditional Arabic" w:cs="Traditional Arabic" w:hint="cs"/>
          <w:sz w:val="32"/>
          <w:szCs w:val="32"/>
          <w:rtl/>
        </w:rPr>
        <w:t>3</w:t>
      </w:r>
      <w:r w:rsidRPr="00DA6C9A">
        <w:rPr>
          <w:rFonts w:ascii="Traditional Arabic" w:eastAsia="Calibri" w:hAnsi="Traditional Arabic" w:cs="Traditional Arabic"/>
          <w:sz w:val="32"/>
          <w:szCs w:val="32"/>
          <w:rtl/>
        </w:rPr>
        <w:t>).</w:t>
      </w:r>
      <w:r w:rsidR="001E3344">
        <w:rPr>
          <w:rFonts w:ascii="Traditional Arabic" w:eastAsia="Calibri" w:hAnsi="Traditional Arabic" w:cs="Traditional Arabic" w:hint="cs"/>
          <w:sz w:val="32"/>
          <w:szCs w:val="32"/>
          <w:rtl/>
          <w:lang w:bidi="ar-JO"/>
        </w:rPr>
        <w:t xml:space="preserve"> </w:t>
      </w:r>
    </w:p>
    <w:p w14:paraId="6527B2FB" w14:textId="2A6A99F9" w:rsidR="008F32CC" w:rsidRPr="008F32CC" w:rsidRDefault="008F32CC" w:rsidP="00331E22">
      <w:pPr>
        <w:bidi/>
        <w:spacing w:after="200" w:line="360" w:lineRule="auto"/>
        <w:ind w:firstLine="720"/>
        <w:jc w:val="both"/>
        <w:rPr>
          <w:rFonts w:ascii="Traditional Arabic" w:eastAsia="Calibri" w:hAnsi="Traditional Arabic" w:cs="Traditional Arabic"/>
          <w:sz w:val="32"/>
          <w:szCs w:val="32"/>
        </w:rPr>
      </w:pPr>
      <w:r w:rsidRPr="00DA6C9A">
        <w:rPr>
          <w:rFonts w:ascii="Traditional Arabic" w:eastAsia="Calibri" w:hAnsi="Traditional Arabic" w:cs="Traditional Arabic"/>
          <w:sz w:val="32"/>
          <w:szCs w:val="32"/>
          <w:rtl/>
        </w:rPr>
        <w:t>أما المتغير التابع في الدراسة فيتمثل في المهارات الاجتماعية لدى الأطفال، والتي جرى تصنيفها إلى بُعدين رئيسين هما</w:t>
      </w:r>
      <w:r w:rsidR="001E3344">
        <w:rPr>
          <w:rFonts w:ascii="Traditional Arabic" w:eastAsia="Calibri" w:hAnsi="Traditional Arabic" w:cs="Traditional Arabic" w:hint="cs"/>
          <w:sz w:val="32"/>
          <w:szCs w:val="32"/>
          <w:rtl/>
        </w:rPr>
        <w:t xml:space="preserve"> </w:t>
      </w:r>
      <w:r w:rsidRPr="00DA6C9A">
        <w:rPr>
          <w:rFonts w:ascii="Traditional Arabic" w:eastAsia="Calibri" w:hAnsi="Traditional Arabic" w:cs="Traditional Arabic"/>
          <w:sz w:val="32"/>
          <w:szCs w:val="32"/>
          <w:rtl/>
        </w:rPr>
        <w:t>مهارات التواصل الاجتماعي</w:t>
      </w:r>
      <w:r w:rsidR="001E3344">
        <w:rPr>
          <w:rFonts w:ascii="Traditional Arabic" w:eastAsia="Calibri" w:hAnsi="Traditional Arabic" w:cs="Traditional Arabic" w:hint="cs"/>
          <w:sz w:val="32"/>
          <w:szCs w:val="32"/>
          <w:rtl/>
        </w:rPr>
        <w:t xml:space="preserve"> و</w:t>
      </w:r>
      <w:r w:rsidRPr="00DA6C9A">
        <w:rPr>
          <w:rFonts w:ascii="Traditional Arabic" w:eastAsia="Calibri" w:hAnsi="Traditional Arabic" w:cs="Traditional Arabic"/>
          <w:sz w:val="32"/>
          <w:szCs w:val="32"/>
          <w:rtl/>
        </w:rPr>
        <w:t>مهارات تنظيم الانفعالات</w:t>
      </w:r>
      <w:r w:rsidR="001E3344">
        <w:rPr>
          <w:rFonts w:ascii="Traditional Arabic" w:eastAsia="Calibri" w:hAnsi="Traditional Arabic" w:cs="Traditional Arabic" w:hint="cs"/>
          <w:sz w:val="32"/>
          <w:szCs w:val="32"/>
          <w:rtl/>
        </w:rPr>
        <w:t xml:space="preserve">. </w:t>
      </w:r>
      <w:r w:rsidRPr="008F32CC">
        <w:rPr>
          <w:rFonts w:ascii="Traditional Arabic" w:eastAsia="Calibri" w:hAnsi="Traditional Arabic" w:cs="Traditional Arabic"/>
          <w:sz w:val="32"/>
          <w:szCs w:val="32"/>
          <w:rtl/>
        </w:rPr>
        <w:t xml:space="preserve">يعكس هذا التصنيف </w:t>
      </w:r>
      <w:r w:rsidR="00DA6C9A" w:rsidRPr="00DA6C9A">
        <w:rPr>
          <w:rFonts w:ascii="Traditional Arabic" w:eastAsia="Calibri" w:hAnsi="Traditional Arabic" w:cs="Traditional Arabic"/>
          <w:sz w:val="32"/>
          <w:szCs w:val="32"/>
          <w:rtl/>
        </w:rPr>
        <w:t xml:space="preserve">أهمية هذين البعدين في تعزيز اندماج الأطفال في بيئة التعلم، وهو ما أشار إليه كل من </w:t>
      </w:r>
      <w:proofErr w:type="spellStart"/>
      <w:r w:rsidR="00DA6C9A">
        <w:rPr>
          <w:rFonts w:ascii="Traditional Arabic" w:eastAsia="Calibri" w:hAnsi="Traditional Arabic" w:cs="Traditional Arabic"/>
          <w:sz w:val="32"/>
          <w:szCs w:val="32"/>
        </w:rPr>
        <w:t>Sammari</w:t>
      </w:r>
      <w:proofErr w:type="spellEnd"/>
      <w:r w:rsidR="00DA6C9A">
        <w:rPr>
          <w:rFonts w:ascii="Traditional Arabic" w:eastAsia="Calibri" w:hAnsi="Traditional Arabic" w:cs="Traditional Arabic"/>
          <w:sz w:val="32"/>
          <w:szCs w:val="32"/>
        </w:rPr>
        <w:t xml:space="preserve"> &amp; </w:t>
      </w:r>
      <w:proofErr w:type="spellStart"/>
      <w:r w:rsidR="00DA6C9A">
        <w:rPr>
          <w:rFonts w:ascii="Traditional Arabic" w:eastAsia="Calibri" w:hAnsi="Traditional Arabic" w:cs="Traditional Arabic"/>
          <w:sz w:val="32"/>
          <w:szCs w:val="32"/>
        </w:rPr>
        <w:t>Naceur</w:t>
      </w:r>
      <w:proofErr w:type="spellEnd"/>
      <w:r w:rsidR="00DA6C9A">
        <w:rPr>
          <w:rFonts w:ascii="Traditional Arabic" w:eastAsia="Calibri" w:hAnsi="Traditional Arabic" w:cs="Traditional Arabic"/>
          <w:sz w:val="32"/>
          <w:szCs w:val="32"/>
          <w:lang w:bidi="ar-AE"/>
        </w:rPr>
        <w:t xml:space="preserve">, </w:t>
      </w:r>
      <w:r w:rsidR="00DA6C9A" w:rsidRPr="00DA6C9A">
        <w:rPr>
          <w:rFonts w:ascii="Traditional Arabic" w:eastAsia="Calibri" w:hAnsi="Traditional Arabic" w:cs="Traditional Arabic"/>
          <w:sz w:val="32"/>
          <w:szCs w:val="32"/>
        </w:rPr>
        <w:t>2022</w:t>
      </w:r>
      <w:r w:rsidR="00DA6C9A">
        <w:rPr>
          <w:rFonts w:ascii="Traditional Arabic" w:eastAsia="Calibri" w:hAnsi="Traditional Arabic" w:cs="Traditional Arabic"/>
          <w:sz w:val="32"/>
          <w:szCs w:val="32"/>
        </w:rPr>
        <w:t>)</w:t>
      </w:r>
      <w:r w:rsidR="00DA6C9A" w:rsidRPr="00DA6C9A">
        <w:rPr>
          <w:rFonts w:ascii="Traditional Arabic" w:eastAsia="Calibri" w:hAnsi="Traditional Arabic" w:cs="Traditional Arabic"/>
          <w:sz w:val="32"/>
          <w:szCs w:val="32"/>
          <w:rtl/>
        </w:rPr>
        <w:t xml:space="preserve">) و </w:t>
      </w:r>
      <w:proofErr w:type="spellStart"/>
      <w:r w:rsidR="00DA6C9A">
        <w:rPr>
          <w:rFonts w:ascii="Traditional Arabic" w:eastAsia="Calibri" w:hAnsi="Traditional Arabic" w:cs="Traditional Arabic"/>
          <w:sz w:val="32"/>
          <w:szCs w:val="32"/>
        </w:rPr>
        <w:t>Lingås</w:t>
      </w:r>
      <w:proofErr w:type="spellEnd"/>
      <w:r w:rsidR="00DA6C9A">
        <w:rPr>
          <w:rFonts w:ascii="Traditional Arabic" w:eastAsia="Calibri" w:hAnsi="Traditional Arabic" w:cs="Traditional Arabic"/>
          <w:sz w:val="32"/>
          <w:szCs w:val="32"/>
        </w:rPr>
        <w:t xml:space="preserve"> </w:t>
      </w:r>
      <w:proofErr w:type="spellStart"/>
      <w:r w:rsidR="00DA6C9A">
        <w:rPr>
          <w:rFonts w:ascii="Traditional Arabic" w:eastAsia="Calibri" w:hAnsi="Traditional Arabic" w:cs="Traditional Arabic"/>
          <w:sz w:val="32"/>
          <w:szCs w:val="32"/>
        </w:rPr>
        <w:t>Haukedal</w:t>
      </w:r>
      <w:proofErr w:type="spellEnd"/>
      <w:r w:rsidR="00DA6C9A">
        <w:rPr>
          <w:rFonts w:ascii="Traditional Arabic" w:eastAsia="Calibri" w:hAnsi="Traditional Arabic" w:cs="Traditional Arabic"/>
          <w:sz w:val="32"/>
          <w:szCs w:val="32"/>
        </w:rPr>
        <w:t xml:space="preserve"> et al. </w:t>
      </w:r>
      <w:proofErr w:type="gramStart"/>
      <w:r w:rsidR="00DA6C9A" w:rsidRPr="00DA6C9A">
        <w:rPr>
          <w:rFonts w:ascii="Traditional Arabic" w:eastAsia="Calibri" w:hAnsi="Traditional Arabic" w:cs="Traditional Arabic"/>
          <w:sz w:val="32"/>
          <w:szCs w:val="32"/>
        </w:rPr>
        <w:t>2022</w:t>
      </w:r>
      <w:r w:rsidR="00DA6C9A">
        <w:rPr>
          <w:rFonts w:ascii="Traditional Arabic" w:eastAsia="Calibri" w:hAnsi="Traditional Arabic" w:cs="Traditional Arabic"/>
          <w:sz w:val="32"/>
          <w:szCs w:val="32"/>
        </w:rPr>
        <w:t>)</w:t>
      </w:r>
      <w:r w:rsidR="00DA6C9A" w:rsidRPr="00DA6C9A">
        <w:rPr>
          <w:rFonts w:ascii="Traditional Arabic" w:eastAsia="Calibri" w:hAnsi="Traditional Arabic" w:cs="Traditional Arabic"/>
          <w:sz w:val="32"/>
          <w:szCs w:val="32"/>
          <w:rtl/>
        </w:rPr>
        <w:t xml:space="preserve">) باعتبارهما من المهارات الجوهرية للأطفال ذوي </w:t>
      </w:r>
      <w:r w:rsidR="001644DF">
        <w:rPr>
          <w:rFonts w:ascii="Traditional Arabic" w:eastAsia="Calibri" w:hAnsi="Traditional Arabic" w:cs="Traditional Arabic"/>
          <w:sz w:val="32"/>
          <w:szCs w:val="32"/>
          <w:rtl/>
        </w:rPr>
        <w:t>الإعاقة</w:t>
      </w:r>
      <w:r w:rsidR="00DA6C9A" w:rsidRPr="00DA6C9A">
        <w:rPr>
          <w:rFonts w:ascii="Traditional Arabic" w:eastAsia="Calibri" w:hAnsi="Traditional Arabic" w:cs="Traditional Arabic"/>
          <w:sz w:val="32"/>
          <w:szCs w:val="32"/>
          <w:rtl/>
        </w:rPr>
        <w:t xml:space="preserve"> السمعية</w:t>
      </w:r>
      <w:r w:rsidRPr="008F32CC">
        <w:rPr>
          <w:rFonts w:ascii="Traditional Arabic" w:eastAsia="Calibri" w:hAnsi="Traditional Arabic" w:cs="Traditional Arabic"/>
          <w:sz w:val="32"/>
          <w:szCs w:val="32"/>
          <w:rtl/>
        </w:rPr>
        <w:t>.</w:t>
      </w:r>
      <w:proofErr w:type="gramEnd"/>
    </w:p>
    <w:p w14:paraId="3F0A3867" w14:textId="4F002D47" w:rsid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DA6C9A">
        <w:rPr>
          <w:rFonts w:ascii="Traditional Arabic" w:eastAsia="Calibri" w:hAnsi="Traditional Arabic" w:cs="Traditional Arabic"/>
          <w:sz w:val="32"/>
          <w:szCs w:val="32"/>
          <w:rtl/>
        </w:rPr>
        <w:t>يأخذ النموذج في اعتباره تحليل الفروق في مدى فاعلية كل استراتيجية من استراتيجيات التعلّم النشط في تنمية كل بعد من أبعاد المهارات الاجتماعية، بما يوفّر تصورًا عمليًا دقيقًا يُسهم في توجيه الممارسات التربوية داخل رياض الأطفال. ويوضّح الشكل الآتي التصميم العام للدراسة والعلاقات بين المتغيرات.</w:t>
      </w:r>
    </w:p>
    <w:p w14:paraId="228607D1" w14:textId="77777777" w:rsidR="00331E22" w:rsidRDefault="00331E22" w:rsidP="0020205E">
      <w:pPr>
        <w:bidi/>
        <w:spacing w:after="200" w:line="360" w:lineRule="auto"/>
        <w:jc w:val="both"/>
        <w:rPr>
          <w:rFonts w:ascii="Traditional Arabic" w:eastAsia="Calibri" w:hAnsi="Traditional Arabic" w:cs="Traditional Arabic"/>
          <w:sz w:val="32"/>
          <w:szCs w:val="32"/>
        </w:rPr>
      </w:pPr>
    </w:p>
    <w:p w14:paraId="27D277F5" w14:textId="77777777" w:rsidR="0020205E" w:rsidRDefault="0020205E" w:rsidP="0020205E">
      <w:pPr>
        <w:bidi/>
        <w:spacing w:after="200" w:line="360" w:lineRule="auto"/>
        <w:jc w:val="both"/>
        <w:rPr>
          <w:rFonts w:ascii="Traditional Arabic" w:eastAsia="Calibri" w:hAnsi="Traditional Arabic" w:cs="Traditional Arabic"/>
          <w:sz w:val="32"/>
          <w:szCs w:val="32"/>
        </w:rPr>
      </w:pPr>
    </w:p>
    <w:p w14:paraId="5050AAA6" w14:textId="77777777" w:rsidR="0020205E" w:rsidRPr="0020205E" w:rsidRDefault="0020205E" w:rsidP="0020205E">
      <w:pPr>
        <w:bidi/>
        <w:spacing w:after="200" w:line="360" w:lineRule="auto"/>
        <w:jc w:val="both"/>
        <w:rPr>
          <w:rFonts w:ascii="Traditional Arabic" w:eastAsia="Calibri" w:hAnsi="Traditional Arabic" w:cs="Traditional Arabic"/>
          <w:sz w:val="32"/>
          <w:szCs w:val="32"/>
        </w:rPr>
      </w:pPr>
    </w:p>
    <w:p w14:paraId="54D5E923" w14:textId="0345B218" w:rsidR="00DA6C9A" w:rsidRPr="00DA6C9A" w:rsidRDefault="0020205E" w:rsidP="00DA6C9A">
      <w:pPr>
        <w:bidi/>
        <w:spacing w:after="200" w:line="360" w:lineRule="auto"/>
        <w:ind w:firstLine="720"/>
        <w:jc w:val="both"/>
        <w:rPr>
          <w:rFonts w:ascii="Traditional Arabic" w:eastAsia="Calibri" w:hAnsi="Traditional Arabic" w:cs="Traditional Arabic"/>
          <w:sz w:val="32"/>
          <w:szCs w:val="32"/>
          <w:rtl/>
        </w:rPr>
      </w:pPr>
      <w:r>
        <w:rPr>
          <w:rFonts w:ascii="Traditional Arabic" w:eastAsia="Calibri" w:hAnsi="Traditional Arabic" w:cs="Traditional Arabic"/>
          <w:noProof/>
          <w:sz w:val="32"/>
          <w:szCs w:val="32"/>
          <w:rtl/>
        </w:rPr>
        <w:lastRenderedPageBreak/>
        <mc:AlternateContent>
          <mc:Choice Requires="wpg">
            <w:drawing>
              <wp:anchor distT="0" distB="0" distL="114300" distR="114300" simplePos="0" relativeHeight="251660288" behindDoc="0" locked="0" layoutInCell="1" allowOverlap="1" wp14:anchorId="23CDE1BE" wp14:editId="75B3BC37">
                <wp:simplePos x="0" y="0"/>
                <wp:positionH relativeFrom="column">
                  <wp:posOffset>-240030</wp:posOffset>
                </wp:positionH>
                <wp:positionV relativeFrom="paragraph">
                  <wp:posOffset>353907</wp:posOffset>
                </wp:positionV>
                <wp:extent cx="5929630" cy="3752850"/>
                <wp:effectExtent l="0" t="38100" r="13970" b="76200"/>
                <wp:wrapNone/>
                <wp:docPr id="5" name="مجموعة 5"/>
                <wp:cNvGraphicFramePr/>
                <a:graphic xmlns:a="http://schemas.openxmlformats.org/drawingml/2006/main">
                  <a:graphicData uri="http://schemas.microsoft.com/office/word/2010/wordprocessingGroup">
                    <wpg:wgp>
                      <wpg:cNvGrpSpPr/>
                      <wpg:grpSpPr>
                        <a:xfrm>
                          <a:off x="0" y="0"/>
                          <a:ext cx="5929630" cy="3752850"/>
                          <a:chOff x="0" y="0"/>
                          <a:chExt cx="5929630" cy="3752850"/>
                        </a:xfrm>
                      </wpg:grpSpPr>
                      <wpg:grpSp>
                        <wpg:cNvPr id="7" name="مجموعة 7"/>
                        <wpg:cNvGrpSpPr/>
                        <wpg:grpSpPr>
                          <a:xfrm>
                            <a:off x="0" y="0"/>
                            <a:ext cx="5929630" cy="3752850"/>
                            <a:chOff x="0" y="0"/>
                            <a:chExt cx="5929630" cy="3752850"/>
                          </a:xfrm>
                        </wpg:grpSpPr>
                        <wpg:grpSp>
                          <wpg:cNvPr id="8" name="مجموعة 8"/>
                          <wpg:cNvGrpSpPr/>
                          <wpg:grpSpPr>
                            <a:xfrm>
                              <a:off x="0" y="0"/>
                              <a:ext cx="1701800" cy="3752850"/>
                              <a:chOff x="0" y="-101600"/>
                              <a:chExt cx="1701800" cy="2836121"/>
                            </a:xfrm>
                          </wpg:grpSpPr>
                          <wps:wsp>
                            <wps:cNvPr id="11" name="مستطيل 11"/>
                            <wps:cNvSpPr/>
                            <wps:spPr>
                              <a:xfrm>
                                <a:off x="0" y="685800"/>
                                <a:ext cx="1701800" cy="1024255"/>
                              </a:xfrm>
                              <a:prstGeom prst="rect">
                                <a:avLst/>
                              </a:prstGeom>
                              <a:solidFill>
                                <a:sysClr val="window" lastClr="FFFFFF"/>
                              </a:solidFill>
                              <a:ln w="25400" cap="flat" cmpd="sng" algn="ctr">
                                <a:solidFill>
                                  <a:sysClr val="windowText" lastClr="000000"/>
                                </a:solidFill>
                                <a:prstDash val="solid"/>
                              </a:ln>
                              <a:effectLst/>
                            </wps:spPr>
                            <wps:txbx>
                              <w:txbxContent>
                                <w:p w14:paraId="5C1248B1" w14:textId="77777777" w:rsidR="008F417B" w:rsidRPr="00F001DB" w:rsidRDefault="008F417B"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التواصل الاجتماعي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مستطيل 13"/>
                            <wps:cNvSpPr/>
                            <wps:spPr>
                              <a:xfrm>
                                <a:off x="0" y="-101600"/>
                                <a:ext cx="1701800" cy="787347"/>
                              </a:xfrm>
                              <a:prstGeom prst="rect">
                                <a:avLst/>
                              </a:prstGeom>
                              <a:solidFill>
                                <a:sysClr val="window" lastClr="FFFFFF"/>
                              </a:solidFill>
                              <a:ln w="25400" cap="flat" cmpd="sng" algn="ctr">
                                <a:solidFill>
                                  <a:sysClr val="windowText" lastClr="000000"/>
                                </a:solidFill>
                                <a:prstDash val="solid"/>
                              </a:ln>
                              <a:effectLst/>
                            </wps:spPr>
                            <wps:txbx>
                              <w:txbxContent>
                                <w:p w14:paraId="447B848B" w14:textId="77777777" w:rsidR="008F417B" w:rsidRPr="0032231F" w:rsidRDefault="008F417B" w:rsidP="008F32CC">
                                  <w:pPr>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التابعة</w:t>
                                  </w:r>
                                </w:p>
                                <w:p w14:paraId="5198A4F5" w14:textId="77777777" w:rsidR="008F417B" w:rsidRPr="00580E2C" w:rsidRDefault="008F417B" w:rsidP="008F32CC">
                                  <w:pPr>
                                    <w:jc w:val="center"/>
                                    <w:rPr>
                                      <w:b/>
                                      <w:bCs/>
                                      <w:color w:val="FF0000"/>
                                      <w:sz w:val="32"/>
                                      <w:szCs w:val="32"/>
                                      <w:lang w:bidi="ar-JO"/>
                                    </w:rPr>
                                  </w:pPr>
                                  <w:proofErr w:type="gramStart"/>
                                  <w:r>
                                    <w:rPr>
                                      <w:rFonts w:hint="cs"/>
                                      <w:b/>
                                      <w:bCs/>
                                      <w:color w:val="FF0000"/>
                                      <w:sz w:val="32"/>
                                      <w:szCs w:val="32"/>
                                      <w:rtl/>
                                      <w:lang w:bidi="ar-JO"/>
                                    </w:rPr>
                                    <w:t>المهارات</w:t>
                                  </w:r>
                                  <w:proofErr w:type="gramEnd"/>
                                  <w:r>
                                    <w:rPr>
                                      <w:rFonts w:hint="cs"/>
                                      <w:b/>
                                      <w:bCs/>
                                      <w:color w:val="FF0000"/>
                                      <w:sz w:val="32"/>
                                      <w:szCs w:val="32"/>
                                      <w:rtl/>
                                      <w:lang w:bidi="ar-JO"/>
                                    </w:rPr>
                                    <w:t xml:space="preserve">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مستطيل 14"/>
                            <wps:cNvSpPr/>
                            <wps:spPr>
                              <a:xfrm>
                                <a:off x="0" y="1710266"/>
                                <a:ext cx="1701800" cy="1024255"/>
                              </a:xfrm>
                              <a:prstGeom prst="rect">
                                <a:avLst/>
                              </a:prstGeom>
                              <a:solidFill>
                                <a:sysClr val="window" lastClr="FFFFFF"/>
                              </a:solidFill>
                              <a:ln w="25400" cap="flat" cmpd="sng" algn="ctr">
                                <a:solidFill>
                                  <a:sysClr val="windowText" lastClr="000000"/>
                                </a:solidFill>
                                <a:prstDash val="solid"/>
                              </a:ln>
                              <a:effectLst/>
                            </wps:spPr>
                            <wps:txbx>
                              <w:txbxContent>
                                <w:p w14:paraId="67FD2A63" w14:textId="77777777" w:rsidR="008F417B" w:rsidRPr="00F001DB" w:rsidRDefault="008F417B"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تنظيم الانفعالات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4" name="مجموعة 24"/>
                          <wpg:cNvGrpSpPr/>
                          <wpg:grpSpPr>
                            <a:xfrm>
                              <a:off x="4067175" y="0"/>
                              <a:ext cx="1862455" cy="3752850"/>
                              <a:chOff x="0" y="0"/>
                              <a:chExt cx="1862455" cy="2835486"/>
                            </a:xfrm>
                          </wpg:grpSpPr>
                          <wps:wsp>
                            <wps:cNvPr id="25" name="مستطيل 25"/>
                            <wps:cNvSpPr/>
                            <wps:spPr>
                              <a:xfrm>
                                <a:off x="0" y="0"/>
                                <a:ext cx="1862455" cy="786765"/>
                              </a:xfrm>
                              <a:prstGeom prst="rect">
                                <a:avLst/>
                              </a:prstGeom>
                              <a:solidFill>
                                <a:sysClr val="window" lastClr="FFFFFF"/>
                              </a:solidFill>
                              <a:ln w="25400" cap="flat" cmpd="sng" algn="ctr">
                                <a:solidFill>
                                  <a:sysClr val="windowText" lastClr="000000"/>
                                </a:solidFill>
                                <a:prstDash val="solid"/>
                              </a:ln>
                              <a:effectLst/>
                            </wps:spPr>
                            <wps:txbx>
                              <w:txbxContent>
                                <w:p w14:paraId="764FFA91" w14:textId="77777777" w:rsidR="008F417B" w:rsidRPr="0032231F" w:rsidRDefault="008F417B" w:rsidP="008F32CC">
                                  <w:pPr>
                                    <w:bidi/>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المستقلة </w:t>
                                  </w:r>
                                </w:p>
                                <w:p w14:paraId="754C8E60" w14:textId="77777777" w:rsidR="008F417B" w:rsidRPr="00580E2C" w:rsidRDefault="008F417B" w:rsidP="008F32CC">
                                  <w:pPr>
                                    <w:bidi/>
                                    <w:jc w:val="center"/>
                                    <w:rPr>
                                      <w:b/>
                                      <w:bCs/>
                                      <w:color w:val="FF0000"/>
                                      <w:sz w:val="32"/>
                                      <w:szCs w:val="32"/>
                                      <w:rtl/>
                                      <w:lang w:bidi="ar-JO"/>
                                    </w:rPr>
                                  </w:pPr>
                                  <w:r w:rsidRPr="00580E2C">
                                    <w:rPr>
                                      <w:rFonts w:hint="cs"/>
                                      <w:b/>
                                      <w:bCs/>
                                      <w:color w:val="FF0000"/>
                                      <w:sz w:val="32"/>
                                      <w:szCs w:val="32"/>
                                      <w:rtl/>
                                      <w:lang w:bidi="ar-JO"/>
                                    </w:rPr>
                                    <w:t>استراتيجيات التعلم النشط</w:t>
                                  </w:r>
                                </w:p>
                                <w:p w14:paraId="14FEE2E7" w14:textId="77777777" w:rsidR="008F417B" w:rsidRDefault="008F417B" w:rsidP="008F32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مستطيل 29"/>
                            <wps:cNvSpPr/>
                            <wps:spPr>
                              <a:xfrm>
                                <a:off x="0" y="2175933"/>
                                <a:ext cx="1862455" cy="659553"/>
                              </a:xfrm>
                              <a:prstGeom prst="rect">
                                <a:avLst/>
                              </a:prstGeom>
                              <a:solidFill>
                                <a:sysClr val="window" lastClr="FFFFFF"/>
                              </a:solidFill>
                              <a:ln w="25400" cap="flat" cmpd="sng" algn="ctr">
                                <a:solidFill>
                                  <a:sysClr val="windowText" lastClr="000000"/>
                                </a:solidFill>
                                <a:prstDash val="solid"/>
                              </a:ln>
                              <a:effectLst/>
                            </wps:spPr>
                            <wps:txbx>
                              <w:txbxContent>
                                <w:p w14:paraId="11536C4C" w14:textId="77777777" w:rsidR="008F417B" w:rsidRPr="00580E2C" w:rsidRDefault="008F417B" w:rsidP="008F32CC">
                                  <w:pPr>
                                    <w:bidi/>
                                    <w:jc w:val="center"/>
                                    <w:rPr>
                                      <w:b/>
                                      <w:bCs/>
                                      <w:sz w:val="32"/>
                                      <w:szCs w:val="32"/>
                                      <w:lang w:bidi="ar-JO"/>
                                    </w:rPr>
                                  </w:pPr>
                                  <w:r w:rsidRPr="00580E2C">
                                    <w:rPr>
                                      <w:rFonts w:hint="cs"/>
                                      <w:b/>
                                      <w:bCs/>
                                      <w:sz w:val="32"/>
                                      <w:szCs w:val="32"/>
                                      <w:rtl/>
                                      <w:lang w:bidi="ar-JO"/>
                                    </w:rPr>
                                    <w:t xml:space="preserve">استراتيجية </w:t>
                                  </w:r>
                                  <w:r w:rsidRPr="0032231F">
                                    <w:rPr>
                                      <w:b/>
                                      <w:bCs/>
                                      <w:sz w:val="32"/>
                                      <w:szCs w:val="32"/>
                                      <w:rtl/>
                                    </w:rPr>
                                    <w:t>الألعاب التعليمية التفاعلية</w:t>
                                  </w:r>
                                </w:p>
                                <w:p w14:paraId="486E51D0" w14:textId="77777777" w:rsidR="008F417B" w:rsidRDefault="008F417B" w:rsidP="008F32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مستطيل 30"/>
                            <wps:cNvSpPr/>
                            <wps:spPr>
                              <a:xfrm>
                                <a:off x="0" y="787400"/>
                                <a:ext cx="1862455" cy="719455"/>
                              </a:xfrm>
                              <a:prstGeom prst="rect">
                                <a:avLst/>
                              </a:prstGeom>
                              <a:solidFill>
                                <a:sysClr val="window" lastClr="FFFFFF"/>
                              </a:solidFill>
                              <a:ln w="25400" cap="flat" cmpd="sng" algn="ctr">
                                <a:solidFill>
                                  <a:sysClr val="windowText" lastClr="000000"/>
                                </a:solidFill>
                                <a:prstDash val="solid"/>
                              </a:ln>
                              <a:effectLst/>
                            </wps:spPr>
                            <wps:txbx>
                              <w:txbxContent>
                                <w:p w14:paraId="4B4566DD" w14:textId="77777777" w:rsidR="008F417B" w:rsidRDefault="008F417B" w:rsidP="008F32CC">
                                  <w:pPr>
                                    <w:jc w:val="center"/>
                                  </w:pPr>
                                  <w:r w:rsidRPr="0032231F">
                                    <w:rPr>
                                      <w:b/>
                                      <w:bCs/>
                                      <w:sz w:val="32"/>
                                      <w:szCs w:val="32"/>
                                      <w:rtl/>
                                    </w:rPr>
                                    <w:t>استراتيجية اللعب النشط الجماعي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1" name="مستطيل 415012101"/>
                            <wps:cNvSpPr/>
                            <wps:spPr>
                              <a:xfrm>
                                <a:off x="0" y="1507066"/>
                                <a:ext cx="1862455" cy="668867"/>
                              </a:xfrm>
                              <a:prstGeom prst="rect">
                                <a:avLst/>
                              </a:prstGeom>
                              <a:solidFill>
                                <a:sysClr val="window" lastClr="FFFFFF"/>
                              </a:solidFill>
                              <a:ln w="25400" cap="flat" cmpd="sng" algn="ctr">
                                <a:solidFill>
                                  <a:sysClr val="windowText" lastClr="000000"/>
                                </a:solidFill>
                                <a:prstDash val="solid"/>
                              </a:ln>
                              <a:effectLst/>
                            </wps:spPr>
                            <wps:txbx>
                              <w:txbxContent>
                                <w:p w14:paraId="4087FF02" w14:textId="77777777" w:rsidR="008F417B" w:rsidRPr="00580E2C" w:rsidRDefault="008F417B" w:rsidP="008F32CC">
                                  <w:pPr>
                                    <w:bidi/>
                                    <w:jc w:val="center"/>
                                    <w:rPr>
                                      <w:b/>
                                      <w:bCs/>
                                      <w:sz w:val="32"/>
                                      <w:szCs w:val="32"/>
                                      <w:lang w:bidi="ar-JO"/>
                                    </w:rPr>
                                  </w:pPr>
                                  <w:r w:rsidRPr="00580E2C">
                                    <w:rPr>
                                      <w:rFonts w:hint="cs"/>
                                      <w:b/>
                                      <w:bCs/>
                                      <w:sz w:val="32"/>
                                      <w:szCs w:val="32"/>
                                      <w:rtl/>
                                      <w:lang w:bidi="ar-JO"/>
                                    </w:rPr>
                                    <w:t>استراتيجية التعلم التعاوني</w:t>
                                  </w:r>
                                </w:p>
                                <w:p w14:paraId="3C4EB795" w14:textId="77777777" w:rsidR="008F417B" w:rsidRDefault="008F417B" w:rsidP="008F32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15012103" name="رابط كسهم مستقيم 415012103"/>
                          <wps:cNvCnPr/>
                          <wps:spPr>
                            <a:xfrm flipH="1">
                              <a:off x="1704975" y="200025"/>
                              <a:ext cx="2369185"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s:wsp>
                          <wps:cNvPr id="415012104" name="رابط بشكل مرفق 415012104"/>
                          <wps:cNvCnPr/>
                          <wps:spPr>
                            <a:xfrm rot="10800000" flipV="1">
                              <a:off x="1704975" y="371475"/>
                              <a:ext cx="2362200" cy="389255"/>
                            </a:xfrm>
                            <a:prstGeom prst="bentConnector3">
                              <a:avLst>
                                <a:gd name="adj1" fmla="val 37455"/>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s:wsp>
                          <wps:cNvPr id="415012105" name="Oval 2024668143"/>
                          <wps:cNvSpPr/>
                          <wps:spPr>
                            <a:xfrm>
                              <a:off x="2085975" y="0"/>
                              <a:ext cx="624840" cy="350520"/>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32E5B063" w14:textId="1BA46F72" w:rsidR="008F417B" w:rsidRPr="006D44E3" w:rsidRDefault="008F417B"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w:t>
                                </w:r>
                                <w:r>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06" name="Oval 2024668143"/>
                          <wps:cNvSpPr/>
                          <wps:spPr>
                            <a:xfrm>
                              <a:off x="2085975" y="590550"/>
                              <a:ext cx="624840" cy="321310"/>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30AC96F7" w14:textId="77777777" w:rsidR="008F417B" w:rsidRPr="006D44E3" w:rsidRDefault="008F417B"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H.2</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15012107" name="مجموعة 415012107"/>
                          <wpg:cNvGrpSpPr/>
                          <wpg:grpSpPr>
                            <a:xfrm>
                              <a:off x="1695450" y="1190625"/>
                              <a:ext cx="2385695" cy="2540000"/>
                              <a:chOff x="0" y="0"/>
                              <a:chExt cx="2385695" cy="2540000"/>
                            </a:xfrm>
                          </wpg:grpSpPr>
                          <wps:wsp>
                            <wps:cNvPr id="415012108" name="رابط كسهم مستقيم 415012108"/>
                            <wps:cNvCnPr/>
                            <wps:spPr>
                              <a:xfrm flipH="1">
                                <a:off x="0" y="142875"/>
                                <a:ext cx="2385695" cy="6350"/>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wps:wsp>
                            <wps:cNvPr id="415012109" name="رابط كسهم مستقيم 415012109"/>
                            <wps:cNvCnPr/>
                            <wps:spPr>
                              <a:xfrm flipH="1">
                                <a:off x="19050" y="371475"/>
                                <a:ext cx="2360930" cy="1495425"/>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415012110" name="رابط كسهم مستقيم 415012110"/>
                            <wps:cNvCnPr/>
                            <wps:spPr>
                              <a:xfrm flipH="1" flipV="1">
                                <a:off x="0" y="571500"/>
                                <a:ext cx="2360295" cy="633730"/>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wps:wsp>
                            <wps:cNvPr id="415012111" name="رابط كسهم مستقيم 415012111"/>
                            <wps:cNvCnPr/>
                            <wps:spPr>
                              <a:xfrm flipH="1" flipV="1">
                                <a:off x="0" y="1000125"/>
                                <a:ext cx="2376805" cy="1087755"/>
                              </a:xfrm>
                              <a:prstGeom prst="straightConnector1">
                                <a:avLst/>
                              </a:prstGeom>
                              <a:noFill/>
                              <a:ln w="25400" cap="flat" cmpd="sng" algn="ctr">
                                <a:solidFill>
                                  <a:srgbClr val="4F81BD"/>
                                </a:solidFill>
                                <a:prstDash val="solid"/>
                                <a:tailEnd type="arrow"/>
                              </a:ln>
                              <a:effectLst>
                                <a:outerShdw blurRad="40000" dist="20000" dir="5400000" rotWithShape="0">
                                  <a:srgbClr val="000000">
                                    <a:alpha val="38000"/>
                                  </a:srgbClr>
                                </a:outerShdw>
                              </a:effectLst>
                            </wps:spPr>
                            <wps:bodyPr/>
                          </wps:wsp>
                          <wps:wsp>
                            <wps:cNvPr id="415012112" name="رابط كسهم مستقيم 415012112"/>
                            <wps:cNvCnPr/>
                            <wps:spPr>
                              <a:xfrm flipH="1">
                                <a:off x="19050" y="2371725"/>
                                <a:ext cx="2361565" cy="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415012113" name="Oval 2024668143"/>
                            <wps:cNvSpPr/>
                            <wps:spPr>
                              <a:xfrm>
                                <a:off x="142875" y="1038225"/>
                                <a:ext cx="702310" cy="330200"/>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682842C4" w14:textId="77777777" w:rsidR="008F417B" w:rsidRPr="006D44E3" w:rsidRDefault="008F417B"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4" name="Oval 2024668143"/>
                            <wps:cNvSpPr/>
                            <wps:spPr>
                              <a:xfrm>
                                <a:off x="142875" y="523875"/>
                                <a:ext cx="742950" cy="330200"/>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6B964C84" w14:textId="77777777" w:rsidR="008F417B" w:rsidRPr="006D44E3" w:rsidRDefault="008F417B"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H.1.2</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5" name="Oval 2024668143"/>
                            <wps:cNvSpPr/>
                            <wps:spPr>
                              <a:xfrm>
                                <a:off x="1495425" y="2209800"/>
                                <a:ext cx="714375" cy="330200"/>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000252B4" w14:textId="77777777" w:rsidR="008F417B" w:rsidRPr="006D44E3" w:rsidRDefault="008F417B"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w:t>
                                  </w: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.3</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6" name="Oval 2024668143"/>
                            <wps:cNvSpPr/>
                            <wps:spPr>
                              <a:xfrm>
                                <a:off x="180975" y="0"/>
                                <a:ext cx="695325" cy="330200"/>
                              </a:xfrm>
                              <a:prstGeom prst="ellips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742B6255" w14:textId="77777777" w:rsidR="008F417B" w:rsidRPr="006D44E3" w:rsidRDefault="008F417B"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17" name="Oval 2024668143"/>
                            <wps:cNvSpPr/>
                            <wps:spPr>
                              <a:xfrm>
                                <a:off x="1466850" y="485775"/>
                                <a:ext cx="695325" cy="330200"/>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3F6857C2" w14:textId="77777777" w:rsidR="008F417B" w:rsidRPr="006D44E3" w:rsidRDefault="008F417B"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 name="رابط كسهم مستقيم 2"/>
                        <wps:cNvCnPr/>
                        <wps:spPr>
                          <a:xfrm flipH="1">
                            <a:off x="1718733" y="2556933"/>
                            <a:ext cx="2340823" cy="721572"/>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wpg:wgp>
                  </a:graphicData>
                </a:graphic>
              </wp:anchor>
            </w:drawing>
          </mc:Choice>
          <mc:Fallback>
            <w:pict>
              <v:group id="مجموعة 5" o:spid="_x0000_s1026" style="position:absolute;left:0;text-align:left;margin-left:-18.9pt;margin-top:27.85pt;width:466.9pt;height:295.5pt;z-index:251660288" coordsize="59296,37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">
                <v:group id="مجموعة 7" o:spid="_x0000_s1027" style="position:absolute;width:59296;height:37528" coordsize="59296,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group id="مجموعة 8" o:spid="_x0000_s1028" style="position:absolute;width:17018;height:37528" coordorigin=",-1016" coordsize="17018,283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مستطيل 11" o:spid="_x0000_s1029" style="position:absolute;top:6858;width:17018;height:102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P78QA&#10;AADbAAAADwAAAGRycy9kb3ducmV2LnhtbESPzWrDMBCE74W+g9hCL6GW00NpXSuhFALB5FLXl9wW&#10;aysbWytjKf55+ygQ6G2XmW92Nt8vthcTjb51rGCbpCCIa6dbNgqq38PLOwgfkDX2jknBSh72u8eH&#10;HDPtZv6hqQxGxBD2GSpoQhgyKX3dkEWfuIE4an9utBjiOhqpR5xjuO3la5q+SYstxwsNDvTdUN2V&#10;FxtrbGR1XKdSFqbDj+E0zcXmbJR6flq+PkEEWsK/+U4fdeS2cPslDi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Qj+/EAAAA2wAAAA8AAAAAAAAAAAAAAAAAmAIAAGRycy9k&#10;b3ducmV2LnhtbFBLBQYAAAAABAAEAPUAAACJAwAAAAA=&#10;" fillcolor="window" strokecolor="windowText" strokeweight="2pt">
                      <v:textbox>
                        <w:txbxContent>
                          <w:p w14:paraId="5C1248B1" w14:textId="77777777" w:rsidR="008F417B" w:rsidRPr="00F001DB" w:rsidRDefault="008F417B"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التواصل الاجتماعي</w:t>
                            </w:r>
                          </w:p>
                        </w:txbxContent>
                      </v:textbox>
                    </v:rect>
                    <v:rect id="مستطيل 13" o:spid="_x0000_s1030" style="position:absolute;top:-1016;width:17018;height:78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60A8MA&#10;AADbAAAADwAAAGRycy9kb3ducmV2LnhtbESPQYvCMBCF78L+hzALXmRNV0HcahQRBBEvW3vxNjRj&#10;Wmwmpcm29d8bQdjbDO99b96st4OtRUetrxwr+J4mIIgLpys2CvLL4WsJwgdkjbVjUvAgD9vNx2iN&#10;qXY9/1KXBSNiCPsUFZQhNKmUvijJop+6hjhqN9daDHFtjdQt9jHc1nKWJAtpseJ4ocSG9iUV9+zP&#10;xhoTmR8fXSZP5o4/zbnrT5OrUWr8OexWIAIN4d/8po86cnN4/RIHk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60A8MAAADbAAAADwAAAAAAAAAAAAAAAACYAgAAZHJzL2Rv&#10;d25yZXYueG1sUEsFBgAAAAAEAAQA9QAAAIgDAAAAAA==&#10;" fillcolor="window" strokecolor="windowText" strokeweight="2pt">
                      <v:textbox>
                        <w:txbxContent>
                          <w:p w14:paraId="447B848B" w14:textId="77777777" w:rsidR="008F417B" w:rsidRPr="0032231F" w:rsidRDefault="008F417B" w:rsidP="008F32CC">
                            <w:pPr>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التابعة</w:t>
                            </w:r>
                          </w:p>
                          <w:p w14:paraId="5198A4F5" w14:textId="77777777" w:rsidR="008F417B" w:rsidRPr="00580E2C" w:rsidRDefault="008F417B" w:rsidP="008F32CC">
                            <w:pPr>
                              <w:jc w:val="center"/>
                              <w:rPr>
                                <w:b/>
                                <w:bCs/>
                                <w:color w:val="FF0000"/>
                                <w:sz w:val="32"/>
                                <w:szCs w:val="32"/>
                                <w:lang w:bidi="ar-JO"/>
                              </w:rPr>
                            </w:pPr>
                            <w:proofErr w:type="gramStart"/>
                            <w:r>
                              <w:rPr>
                                <w:rFonts w:hint="cs"/>
                                <w:b/>
                                <w:bCs/>
                                <w:color w:val="FF0000"/>
                                <w:sz w:val="32"/>
                                <w:szCs w:val="32"/>
                                <w:rtl/>
                                <w:lang w:bidi="ar-JO"/>
                              </w:rPr>
                              <w:t>المهارات</w:t>
                            </w:r>
                            <w:proofErr w:type="gramEnd"/>
                            <w:r>
                              <w:rPr>
                                <w:rFonts w:hint="cs"/>
                                <w:b/>
                                <w:bCs/>
                                <w:color w:val="FF0000"/>
                                <w:sz w:val="32"/>
                                <w:szCs w:val="32"/>
                                <w:rtl/>
                                <w:lang w:bidi="ar-JO"/>
                              </w:rPr>
                              <w:t xml:space="preserve"> الاجتماعية</w:t>
                            </w:r>
                          </w:p>
                        </w:txbxContent>
                      </v:textbox>
                    </v:rect>
                    <v:rect id="مستطيل 14" o:spid="_x0000_s1031" style="position:absolute;top:17102;width:17018;height:102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csd8MA&#10;AADbAAAADwAAAGRycy9kb3ducmV2LnhtbESPQYvCMBCF78L+hzALXmRNV0TcahQRBBEvW3vxNjRj&#10;Wmwmpcm29d8bQdjbDO99b96st4OtRUetrxwr+J4mIIgLpys2CvLL4WsJwgdkjbVjUvAgD9vNx2iN&#10;qXY9/1KXBSNiCPsUFZQhNKmUvijJop+6hjhqN9daDHFtjdQt9jHc1nKWJAtpseJ4ocSG9iUV9+zP&#10;xhoTmR8fXSZP5o4/zbnrT5OrUWr8OexWIAIN4d/8po86cnN4/RIHk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ucsd8MAAADbAAAADwAAAAAAAAAAAAAAAACYAgAAZHJzL2Rv&#10;d25yZXYueG1sUEsFBgAAAAAEAAQA9QAAAIgDAAAAAA==&#10;" fillcolor="window" strokecolor="windowText" strokeweight="2pt">
                      <v:textbox>
                        <w:txbxContent>
                          <w:p w14:paraId="67FD2A63" w14:textId="77777777" w:rsidR="008F417B" w:rsidRPr="00F001DB" w:rsidRDefault="008F417B" w:rsidP="008F32CC">
                            <w:pPr>
                              <w:jc w:val="center"/>
                              <w:rPr>
                                <w:b/>
                                <w:bCs/>
                                <w:sz w:val="32"/>
                                <w:szCs w:val="32"/>
                                <w:lang w:bidi="ar-JO"/>
                              </w:rPr>
                            </w:pPr>
                            <w:proofErr w:type="gramStart"/>
                            <w:r w:rsidRPr="0032231F">
                              <w:rPr>
                                <w:b/>
                                <w:bCs/>
                                <w:sz w:val="32"/>
                                <w:szCs w:val="32"/>
                                <w:rtl/>
                              </w:rPr>
                              <w:t>مهارات</w:t>
                            </w:r>
                            <w:proofErr w:type="gramEnd"/>
                            <w:r w:rsidRPr="0032231F">
                              <w:rPr>
                                <w:b/>
                                <w:bCs/>
                                <w:sz w:val="32"/>
                                <w:szCs w:val="32"/>
                                <w:rtl/>
                              </w:rPr>
                              <w:t xml:space="preserve"> تنظيم الانفعالات</w:t>
                            </w:r>
                          </w:p>
                        </w:txbxContent>
                      </v:textbox>
                    </v:rect>
                  </v:group>
                  <v:group id="مجموعة 24" o:spid="_x0000_s1032" style="position:absolute;left:40671;width:18625;height:37528" coordsize="18624,283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مستطيل 25" o:spid="_x0000_s1033" style="position:absolute;width:18624;height:78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dDUcMA&#10;AADbAAAADwAAAGRycy9kb3ducmV2LnhtbESPQYvCMBCF78L+hzALXkRThRW3a5RFEES8WHvZ29CM&#10;abGZlCa29d8bYcHj48373rz1drC16Kj1lWMF81kCgrhwumKjIL/spysQPiBrrB2Tggd52G4+RmtM&#10;tev5TF0WjIgQ9ikqKENoUil9UZJFP3MNcfSurrUYomyN1C32EW5ruUiSpbRYcWwosaFdScUtu9v4&#10;xkTmh0eXyaO54Xdz6vrj5M8oNf4cfn9ABBrC+/g/fdAKFl/w2hIBID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dDUcMAAADbAAAADwAAAAAAAAAAAAAAAACYAgAAZHJzL2Rv&#10;d25yZXYueG1sUEsFBgAAAAAEAAQA9QAAAIgDAAAAAA==&#10;" fillcolor="window" strokecolor="windowText" strokeweight="2pt">
                      <v:textbox>
                        <w:txbxContent>
                          <w:p w14:paraId="764FFA91" w14:textId="77777777" w:rsidR="008F417B" w:rsidRPr="0032231F" w:rsidRDefault="008F417B" w:rsidP="008F32CC">
                            <w:pPr>
                              <w:bidi/>
                              <w:jc w:val="center"/>
                              <w:rPr>
                                <w:b/>
                                <w:bCs/>
                                <w:color w:val="FF0000"/>
                                <w:sz w:val="32"/>
                                <w:szCs w:val="32"/>
                                <w:u w:val="single"/>
                                <w:rtl/>
                                <w:lang w:bidi="ar-JO"/>
                              </w:rPr>
                            </w:pPr>
                            <w:proofErr w:type="gramStart"/>
                            <w:r w:rsidRPr="0032231F">
                              <w:rPr>
                                <w:rFonts w:hint="cs"/>
                                <w:b/>
                                <w:bCs/>
                                <w:color w:val="FF0000"/>
                                <w:sz w:val="32"/>
                                <w:szCs w:val="32"/>
                                <w:u w:val="single"/>
                                <w:rtl/>
                                <w:lang w:bidi="ar-JO"/>
                              </w:rPr>
                              <w:t>المتغيرات</w:t>
                            </w:r>
                            <w:proofErr w:type="gramEnd"/>
                            <w:r w:rsidRPr="0032231F">
                              <w:rPr>
                                <w:rFonts w:hint="cs"/>
                                <w:b/>
                                <w:bCs/>
                                <w:color w:val="FF0000"/>
                                <w:sz w:val="32"/>
                                <w:szCs w:val="32"/>
                                <w:u w:val="single"/>
                                <w:rtl/>
                                <w:lang w:bidi="ar-JO"/>
                              </w:rPr>
                              <w:t xml:space="preserve"> المستقلة </w:t>
                            </w:r>
                          </w:p>
                          <w:p w14:paraId="754C8E60" w14:textId="77777777" w:rsidR="008F417B" w:rsidRPr="00580E2C" w:rsidRDefault="008F417B" w:rsidP="008F32CC">
                            <w:pPr>
                              <w:bidi/>
                              <w:jc w:val="center"/>
                              <w:rPr>
                                <w:b/>
                                <w:bCs/>
                                <w:color w:val="FF0000"/>
                                <w:sz w:val="32"/>
                                <w:szCs w:val="32"/>
                                <w:rtl/>
                                <w:lang w:bidi="ar-JO"/>
                              </w:rPr>
                            </w:pPr>
                            <w:r w:rsidRPr="00580E2C">
                              <w:rPr>
                                <w:rFonts w:hint="cs"/>
                                <w:b/>
                                <w:bCs/>
                                <w:color w:val="FF0000"/>
                                <w:sz w:val="32"/>
                                <w:szCs w:val="32"/>
                                <w:rtl/>
                                <w:lang w:bidi="ar-JO"/>
                              </w:rPr>
                              <w:t>استراتيجيات التعلم النشط</w:t>
                            </w:r>
                          </w:p>
                          <w:p w14:paraId="14FEE2E7" w14:textId="77777777" w:rsidR="008F417B" w:rsidRDefault="008F417B" w:rsidP="008F32CC">
                            <w:pPr>
                              <w:jc w:val="center"/>
                            </w:pPr>
                          </w:p>
                        </w:txbxContent>
                      </v:textbox>
                    </v:rect>
                    <v:rect id="مستطيل 29" o:spid="_x0000_s1034" style="position:absolute;top:21759;width:18624;height:65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pJVMQA&#10;AADbAAAADwAAAGRycy9kb3ducmV2LnhtbESPwWrDMBBE74H+g9hCLyaR60OJ3cihFAoh5FLXl9wW&#10;aysbWytjqbbz91Gh0OMwO292DsfVDmKmyXeOFTzvUhDEjdMdGwX118d2D8IHZI2DY1JwIw/H8mFz&#10;wEK7hT9proIREcK+QAVtCGMhpW9asuh3biSO3rebLIYoJyP1hEuE20FmafoiLXYcG1oc6b2lpq9+&#10;bHwjkfXpNlfybHrMx8u8nJOrUerpcX17BRFoDf/Hf+mTVpDl8LslAkC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KSVTEAAAA2wAAAA8AAAAAAAAAAAAAAAAAmAIAAGRycy9k&#10;b3ducmV2LnhtbFBLBQYAAAAABAAEAPUAAACJAwAAAAA=&#10;" fillcolor="window" strokecolor="windowText" strokeweight="2pt">
                      <v:textbox>
                        <w:txbxContent>
                          <w:p w14:paraId="11536C4C" w14:textId="77777777" w:rsidR="008F417B" w:rsidRPr="00580E2C" w:rsidRDefault="008F417B" w:rsidP="008F32CC">
                            <w:pPr>
                              <w:bidi/>
                              <w:jc w:val="center"/>
                              <w:rPr>
                                <w:b/>
                                <w:bCs/>
                                <w:sz w:val="32"/>
                                <w:szCs w:val="32"/>
                                <w:lang w:bidi="ar-JO"/>
                              </w:rPr>
                            </w:pPr>
                            <w:r w:rsidRPr="00580E2C">
                              <w:rPr>
                                <w:rFonts w:hint="cs"/>
                                <w:b/>
                                <w:bCs/>
                                <w:sz w:val="32"/>
                                <w:szCs w:val="32"/>
                                <w:rtl/>
                                <w:lang w:bidi="ar-JO"/>
                              </w:rPr>
                              <w:t xml:space="preserve">استراتيجية </w:t>
                            </w:r>
                            <w:r w:rsidRPr="0032231F">
                              <w:rPr>
                                <w:b/>
                                <w:bCs/>
                                <w:sz w:val="32"/>
                                <w:szCs w:val="32"/>
                                <w:rtl/>
                              </w:rPr>
                              <w:t>الألعاب التعليمية التفاعلية</w:t>
                            </w:r>
                          </w:p>
                          <w:p w14:paraId="486E51D0" w14:textId="77777777" w:rsidR="008F417B" w:rsidRDefault="008F417B" w:rsidP="008F32CC">
                            <w:pPr>
                              <w:jc w:val="center"/>
                            </w:pPr>
                          </w:p>
                        </w:txbxContent>
                      </v:textbox>
                    </v:rect>
                    <v:rect id="مستطيل 30" o:spid="_x0000_s1035" style="position:absolute;top:7874;width:18624;height:71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l2FMMA&#10;AADbAAAADwAAAGRycy9kb3ducmV2LnhtbESPwWrCQBCG7wXfYRnBi+imFkqNriIFQaSXpl68Ddlx&#10;E8zOhuyaxLfvHAo9Dv/833yz3Y++UT11sQ5s4HWZgSIug63ZGbj8HBcfoGJCttgEJgNPirDfTV62&#10;mNsw8Df1RXJKIBxzNFCl1OZax7Iij3EZWmLJbqHzmGTsnLYdDgL3jV5l2bv2WLNcqLClz4rKe/Hw&#10;ojHXl9OzL/TZ3XHdfvXDeX51xsym42EDKtGY/pf/2idr4E3s5RcBgN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ml2FMMAAADbAAAADwAAAAAAAAAAAAAAAACYAgAAZHJzL2Rv&#10;d25yZXYueG1sUEsFBgAAAAAEAAQA9QAAAIgDAAAAAA==&#10;" fillcolor="window" strokecolor="windowText" strokeweight="2pt">
                      <v:textbox>
                        <w:txbxContent>
                          <w:p w14:paraId="4B4566DD" w14:textId="77777777" w:rsidR="008F417B" w:rsidRDefault="008F417B" w:rsidP="008F32CC">
                            <w:pPr>
                              <w:jc w:val="center"/>
                            </w:pPr>
                            <w:r w:rsidRPr="0032231F">
                              <w:rPr>
                                <w:b/>
                                <w:bCs/>
                                <w:sz w:val="32"/>
                                <w:szCs w:val="32"/>
                                <w:rtl/>
                              </w:rPr>
                              <w:t>استراتيجية اللعب النشط الجماعي</w:t>
                            </w:r>
                          </w:p>
                        </w:txbxContent>
                      </v:textbox>
                    </v:rect>
                    <v:rect id="مستطيل 415012101" o:spid="_x0000_s1036" style="position:absolute;top:15070;width:18624;height:66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K3AMoA&#10;AADiAAAADwAAAGRycy9kb3ducmV2LnhtbESPwWrDMBBE74X8g9hALyGRFNrSuFFCKBRC6KVuLr0t&#10;1lY2sVbGUmzn76tCocdhdt7sbPeTb8VAfWwCG9ArBYK4CrZhZ+D8+bZ8BhETssU2MBm4UYT9bna3&#10;xcKGkT9oKJMTGcKxQAN1Sl0hZaxq8hhXoSPO3nfoPaYseydtj2OG+1aulXqSHhvODTV29FpTdSmv&#10;Pr+xkOfjbSjlyV1w070P42nx5Yy5n0+HFxCJpvR//Jc+WgMP+lHptVYafidlDsjdD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ZitwDKAAAA4gAAAA8AAAAAAAAAAAAAAAAAmAIA&#10;AGRycy9kb3ducmV2LnhtbFBLBQYAAAAABAAEAPUAAACPAwAAAAA=&#10;" fillcolor="window" strokecolor="windowText" strokeweight="2pt">
                      <v:textbox>
                        <w:txbxContent>
                          <w:p w14:paraId="4087FF02" w14:textId="77777777" w:rsidR="008F417B" w:rsidRPr="00580E2C" w:rsidRDefault="008F417B" w:rsidP="008F32CC">
                            <w:pPr>
                              <w:bidi/>
                              <w:jc w:val="center"/>
                              <w:rPr>
                                <w:b/>
                                <w:bCs/>
                                <w:sz w:val="32"/>
                                <w:szCs w:val="32"/>
                                <w:lang w:bidi="ar-JO"/>
                              </w:rPr>
                            </w:pPr>
                            <w:r w:rsidRPr="00580E2C">
                              <w:rPr>
                                <w:rFonts w:hint="cs"/>
                                <w:b/>
                                <w:bCs/>
                                <w:sz w:val="32"/>
                                <w:szCs w:val="32"/>
                                <w:rtl/>
                                <w:lang w:bidi="ar-JO"/>
                              </w:rPr>
                              <w:t>استراتيجية التعلم التعاوني</w:t>
                            </w:r>
                          </w:p>
                          <w:p w14:paraId="3C4EB795" w14:textId="77777777" w:rsidR="008F417B" w:rsidRDefault="008F417B" w:rsidP="008F32CC">
                            <w:pPr>
                              <w:jc w:val="center"/>
                            </w:pPr>
                          </w:p>
                        </w:txbxContent>
                      </v:textbox>
                    </v:rect>
                  </v:group>
                  <v:shapetype id="_x0000_t32" coordsize="21600,21600" o:spt="32" o:oned="t" path="m,l21600,21600e" filled="f">
                    <v:path arrowok="t" fillok="f" o:connecttype="none"/>
                    <o:lock v:ext="edit" shapetype="t"/>
                  </v:shapetype>
                  <v:shape id="رابط كسهم مستقيم 415012103" o:spid="_x0000_s1037" type="#_x0000_t32" style="position:absolute;left:17049;top:2000;width:2369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BMt8kAAADiAAAADwAAAGRycy9kb3ducmV2LnhtbESPQWsCMRSE74X+h/AK3mqya21la5RS&#10;EDx4sNreH8lzd9nNy7pJdfXXN0LB4zAz3zDz5eBacaI+1J41ZGMFgth4W3Op4Xu/ep6BCBHZYuuZ&#10;NFwowHLx+DDHwvozf9FpF0uRIBwK1FDF2BVSBlORwzD2HXHyDr53GJPsS2l7PCe4a2Wu1Kt0WHNa&#10;qLCjz4pMs/t1Gn4at5ft2zVvzHSz7fh6NMhHrUdPw8c7iEhDvIf/22ur4SWbqizP1ARul9IdkIs/&#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5ATLfJAAAA4gAAAA8AAAAA&#10;AAAAAAAAAAAAoQIAAGRycy9kb3ducmV2LnhtbFBLBQYAAAAABAAEAPkAAACXAwAAAAA=&#10;" strokecolor="windowText" strokeweight="3pt">
                    <v:stroke endarrow="open"/>
                    <v:shadow on="t" color="black" opacity="22937f" origin=",.5" offset="0,.63889mm"/>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رابط بشكل مرفق 415012104" o:spid="_x0000_s1038" type="#_x0000_t34" style="position:absolute;left:17049;top:3714;width:23622;height:389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8rPbtygAAAOIAAAAPAAAA&#10;AAAAAAAAAAAAAKECAABkcnMvZG93bnJldi54bWxQSwUGAAAAAAQABAD5AAAAmAMAAAAA&#10;" adj="8090" strokecolor="windowText" strokeweight="3pt">
                    <v:stroke endarrow="open"/>
                    <v:shadow on="t" color="black" opacity="22937f" origin=",.5" offset="0,.63889mm"/>
                  </v:shape>
                  <v:oval id="_x0000_s1039" style="position:absolute;left:20859;width:6249;height:3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w2K8kA&#10;AADiAAAADwAAAGRycy9kb3ducmV2LnhtbESPT0sDMRTE74LfITyhF2mTLVa226ZFhBb1ZvXS22Pz&#10;9o9uXpYk3d1+eyMIHoeZ+Q2z3U+2EwP50DrWkC0UCOLSmZZrDZ8fh3kOIkRkg51j0nClAPvd7c0W&#10;C+NGfqfhFGuRIBwK1NDE2BdShrIhi2HheuLkVc5bjEn6WhqPY4LbTi6VepQWW04LDfb03FD5fbpY&#10;DVX+Sm/3+fmwHoaRXfVlA/uj1rO76WkDItIU/8N/7Rej4SFbqWyZqRX8Xkp3QO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sw2K8kAAADiAAAADwAAAAAAAAAAAAAAAACYAgAA&#10;ZHJzL2Rvd25yZXYueG1sUEsFBgAAAAAEAAQA9QAAAI4DAAAAAA==&#10;" fillcolor="#bcbcbc">
                    <v:fill color2="#ededed" rotate="t" angle="180" colors="0 #bcbcbc;22938f #d0d0d0;1 #ededed" focus="100%" type="gradient"/>
                    <v:shadow on="t" color="black" opacity="24903f" origin=",.5" offset="0,.55556mm"/>
                    <v:textbox>
                      <w:txbxContent>
                        <w:p w14:paraId="32E5B063" w14:textId="1BA46F72" w:rsidR="008F417B" w:rsidRPr="006D44E3" w:rsidRDefault="008F417B"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w:t>
                          </w:r>
                          <w:r>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.1</w:t>
                          </w:r>
                          <w:proofErr w:type="spellEnd"/>
                        </w:p>
                      </w:txbxContent>
                    </v:textbox>
                  </v:oval>
                  <v:oval id="_x0000_s1040" style="position:absolute;left:20859;top:5905;width:6249;height:32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6oXMkA&#10;AADiAAAADwAAAGRycy9kb3ducmV2LnhtbESPT0sDMRTE74LfITyhF7HJFlvWtWkRoUV7s3rx9ti8&#10;/aOblyVJd7ff3hQKHoeZ+Q2z3k62EwP50DrWkM0VCOLSmZZrDV+fu4ccRIjIBjvHpOFMAbab25s1&#10;FsaN/EHDMdYiQTgUqKGJsS+kDGVDFsPc9cTJq5y3GJP0tTQexwS3nVwotZIWW04LDfb02lD5ezxZ&#10;DVX+Tof7/Hv3NAwju+rHBvZ7rWd308sziEhT/A9f229Gw2O2VNkiUyu4XEp3QG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h6oXMkAAADiAAAADwAAAAAAAAAAAAAAAACYAgAA&#10;ZHJzL2Rvd25yZXYueG1sUEsFBgAAAAAEAAQA9QAAAI4DAAAAAA==&#10;" fillcolor="#bcbcbc">
                    <v:fill color2="#ededed" rotate="t" angle="180" colors="0 #bcbcbc;22938f #d0d0d0;1 #ededed" focus="100%" type="gradient"/>
                    <v:shadow on="t" color="black" opacity="24903f" origin=",.5" offset="0,.55556mm"/>
                    <v:textbox>
                      <w:txbxContent>
                        <w:p w14:paraId="30AC96F7" w14:textId="77777777" w:rsidR="008F417B" w:rsidRPr="006D44E3" w:rsidRDefault="008F417B" w:rsidP="008F32CC">
                          <w:pPr>
                            <w:rPr>
                              <w:rFonts w:ascii="Times New Roman" w:hAnsi="Times New Roman" w:cs="Times New Roman"/>
                              <w:sz w:val="20"/>
                              <w:szCs w:val="20"/>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b/>
                              <w:bCs/>
                              <w:sz w:val="20"/>
                              <w:szCs w:val="20"/>
                              <w:lang w:bidi="ar-JO"/>
                              <w14:textOutline w14:w="9525" w14:cap="rnd" w14:cmpd="sng" w14:algn="ctr">
                                <w14:solidFill>
                                  <w14:srgbClr w14:val="000000"/>
                                </w14:solidFill>
                                <w14:prstDash w14:val="solid"/>
                                <w14:bevel/>
                              </w14:textOutline>
                            </w:rPr>
                            <w:t>H.2</w:t>
                          </w:r>
                          <w:proofErr w:type="spellEnd"/>
                        </w:p>
                      </w:txbxContent>
                    </v:textbox>
                  </v:oval>
                  <v:group id="مجموعة 415012107" o:spid="_x0000_s1041" style="position:absolute;left:16954;top:11906;width:23857;height:25400" coordsize="23856,2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BC5B9rL&#10;AAAA4gAAAA8AAAAAAAAAAAAAAAAAqgIAAGRycy9kb3ducmV2LnhtbFBLBQYAAAAABAAEAPoAAACi&#10;AwAAAAA=&#10;">
                    <v:shape id="رابط كسهم مستقيم 415012108" o:spid="_x0000_s1042" type="#_x0000_t32" style="position:absolute;top:1428;width:23856;height:6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oN6cgAAADiAAAADwAAAGRycy9kb3ducmV2LnhtbERPz2vCMBS+C/sfwhO8aVJxRapRZGMw&#10;NgbO7jBvj+bZFpuX0mRt519vDoMdP77f2/1oG9FT52vHGpKFAkFcOFNzqeErf5mvQfiAbLBxTBp+&#10;ycN+9zDZYmbcwJ/Un0IpYgj7DDVUIbSZlL6oyKJfuJY4chfXWQwRdqU0HQ4x3DZyqVQqLdYcGyps&#10;6ami4nr6sRqOqh/W9dt7nl7Swzc/f5Tn/HbUejYdDxsQgcbwL/5zvxoNq+RRJctExc3xUrwDcnc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moN6cgAAADiAAAADwAAAAAA&#10;AAAAAAAAAAChAgAAZHJzL2Rvd25yZXYueG1sUEsFBgAAAAAEAAQA+QAAAJYDAAAAAA==&#10;" strokecolor="#4f81bd" strokeweight="2pt">
                      <v:stroke endarrow="open"/>
                      <v:shadow on="t" color="black" opacity="24903f" origin=",.5" offset="0,.55556mm"/>
                    </v:shape>
                    <v:shape id="رابط كسهم مستقيم 415012109" o:spid="_x0000_s1043" type="#_x0000_t32" style="position:absolute;left:190;top:3714;width:23609;height:149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QGxPzJAAAA4gAAAA8AAAAA&#10;AAAAAAAAAAAAoQIAAGRycy9kb3ducmV2LnhtbFBLBQYAAAAABAAEAPkAAACXAwAAAAA=&#10;" strokecolor="#c0504d" strokeweight="2pt">
                      <v:stroke endarrow="open"/>
                      <v:shadow on="t" color="black" opacity="24903f" origin=",.5" offset="0,.55556mm"/>
                    </v:shape>
                    <v:shape id="رابط كسهم مستقيم 415012110" o:spid="_x0000_s1044" type="#_x0000_t32" style="position:absolute;top:5715;width:23602;height:633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mgCN7ygAAAOIAAAAPAAAA&#10;AAAAAAAAAAAAAKECAABkcnMvZG93bnJldi54bWxQSwUGAAAAAAQABAD5AAAAmAMAAAAA&#10;" strokecolor="#4f81bd" strokeweight="2pt">
                      <v:stroke endarrow="open"/>
                      <v:shadow on="t" color="black" opacity="24903f" origin=",.5" offset="0,.55556mm"/>
                    </v:shape>
                    <v:shape id="رابط كسهم مستقيم 415012111" o:spid="_x0000_s1045" type="#_x0000_t32" style="position:absolute;top:10001;width:23768;height:108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icyG4MsAAADiAAAADwAA&#10;AAAAAAAAAAAAAAChAgAAZHJzL2Rvd25yZXYueG1sUEsFBgAAAAAEAAQA+QAAAJkDAAAAAA==&#10;" strokecolor="#4f81bd" strokeweight="2pt">
                      <v:stroke endarrow="open"/>
                      <v:shadow on="t" color="black" opacity="24903f" origin=",.5" offset="0,.55556mm"/>
                    </v:shape>
                    <v:shape id="رابط كسهم مستقيم 415012112" o:spid="_x0000_s1046" type="#_x0000_t32" style="position:absolute;left:190;top:23717;width:2361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97wFDJAAAA4gAAAA8AAAAA&#10;AAAAAAAAAAAAoQIAAGRycy9kb3ducmV2LnhtbFBLBQYAAAAABAAEAPkAAACXAwAAAAA=&#10;" strokecolor="#c0504d" strokeweight="2pt">
                      <v:stroke endarrow="open"/>
                      <v:shadow on="t" color="black" opacity="24903f" origin=",.5" offset="0,.55556mm"/>
                    </v:shape>
                    <v:oval id="_x0000_s1047" style="position:absolute;left:1428;top:10382;width:7023;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hTe8kA&#10;AADiAAAADwAAAGRycy9kb3ducmV2LnhtbESPQWsCMRSE7wX/Q3hCbzWJtaWsRhFBaOmlXYVeXzfP&#10;3bCbl2UTdf33TaHQ4zAz3zCrzeg7caEhusAG9EyBIK6CdVwbOB72Dy8gYkK22AUmAzeKsFlP7lZY&#10;2HDlT7qUqRYZwrFAA01KfSFlrBryGGehJ87eKQweU5ZDLe2A1wz3nZwr9Sw9Os4LDfa0a6hqy7M3&#10;sNsvbm374d5UeXABj/5bfdl3Y+6n43YJItGY/sN/7VdrYKGflJ5r/Qi/l/IdkOs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XhTe8kAAADiAAAADwAAAAAAAAAAAAAAAACYAgAA&#10;ZHJzL2Rvd25yZXYueG1sUEsFBgAAAAAEAAQA9QAAAI4DAAAAAA==&#10;" fillcolor="#a3c4ff" strokecolor="#4a7ebb">
                      <v:fill color2="#e5eeff" rotate="t" angle="180" colors="0 #a3c4ff;22938f #bfd5ff;1 #e5eeff" focus="100%" type="gradient"/>
                      <v:shadow on="t" color="black" opacity="24903f" origin=",.5" offset="0,.55556mm"/>
                      <v:textbox>
                        <w:txbxContent>
                          <w:p w14:paraId="682842C4" w14:textId="77777777" w:rsidR="008F417B" w:rsidRPr="006D44E3" w:rsidRDefault="008F417B"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H1.3</w:t>
                            </w:r>
                          </w:p>
                        </w:txbxContent>
                      </v:textbox>
                    </v:oval>
                    <v:oval id="_x0000_s1048" style="position:absolute;left:1428;top:5238;width:7430;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HLD8gA&#10;AADiAAAADwAAAGRycy9kb3ducmV2LnhtbESPwWrDMBBE74X8g9hCb42k4JbgRgklEGjppXUCuW6s&#10;rS1srYylJM7fV4VCj8PMvGFWm8n34kJjdIEN6LkCQVwH67gxcNjvHpcgYkK22AcmAzeKsFnP7lZY&#10;2nDlL7pUqREZwrFEA21KQyllrFvyGOdhIM7edxg9pizHRtoRrxnue7lQ6ll6dJwXWhxo21LdVWdv&#10;YLsrbl336d5VtXcBD/6kjvbDmIf76fUFRKIp/Yf/2m/WQKGflF5oXcDvpXwH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kcsPyAAAAOIAAAAPAAAAAAAAAAAAAAAAAJgCAABk&#10;cnMvZG93bnJldi54bWxQSwUGAAAAAAQABAD1AAAAjQMAAAAA&#10;" fillcolor="#a3c4ff" strokecolor="#4a7ebb">
                      <v:fill color2="#e5eeff" rotate="t" angle="180" colors="0 #a3c4ff;22938f #bfd5ff;1 #e5eeff" focus="100%" type="gradient"/>
                      <v:shadow on="t" color="black" opacity="24903f" origin=",.5" offset="0,.55556mm"/>
                      <v:textbox>
                        <w:txbxContent>
                          <w:p w14:paraId="6B964C84" w14:textId="77777777" w:rsidR="008F417B" w:rsidRPr="006D44E3" w:rsidRDefault="008F417B"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H.1.2</w:t>
                            </w:r>
                            <w:proofErr w:type="spellEnd"/>
                          </w:p>
                        </w:txbxContent>
                      </v:textbox>
                    </v:oval>
                    <v:oval id="_x0000_s1049" style="position:absolute;left:14954;top:22098;width:7144;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N28oA&#10;AADiAAAADwAAAGRycy9kb3ducmV2LnhtbESPQUsDMRSE74L/ITzBi9gkxUrZNi2lKHjw4taLt9fN&#10;c3fdzcuSZLfrvzeC4HGYmW+Y7X52vZgoxNazAb1QIIgrb1uuDbyfnu/XIGJCtth7JgPfFGG/u77a&#10;YmH9hd9oKlMtMoRjgQaalIZCylg15DAu/ECcvU8fHKYsQy1twEuGu14ulXqUDlvOCw0OdGyo6srR&#10;GZiO5eE1rMdOfZz13fjURfd1isbc3syHDYhEc/oP/7VfrIEHvVJ6qfUKfi/lOyB3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0/jdvKAAAA4gAAAA8AAAAAAAAAAAAAAAAAmAIA&#10;AGRycy9kb3ducmV2LnhtbFBLBQYAAAAABAAEAPUAAACPAwAAAAA=&#10;" fillcolor="#ffa2a1" strokecolor="#be4b48">
                      <v:fill color2="#ffe5e5" rotate="t" angle="180" colors="0 #ffa2a1;22938f #ffbebd;1 #ffe5e5" focus="100%" type="gradient"/>
                      <v:shadow on="t" color="black" opacity="24903f" origin=",.5" offset="0,.55556mm"/>
                      <v:textbox>
                        <w:txbxContent>
                          <w:p w14:paraId="000252B4" w14:textId="77777777" w:rsidR="008F417B" w:rsidRPr="006D44E3" w:rsidRDefault="008F417B"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sidRPr="006D44E3">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w:t>
                            </w:r>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.3</w:t>
                            </w:r>
                            <w:proofErr w:type="spellEnd"/>
                          </w:p>
                        </w:txbxContent>
                      </v:textbox>
                    </v:oval>
                    <v:oval id="_x0000_s1050" style="position:absolute;left:1809;width:6954;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w48gA&#10;AADiAAAADwAAAGRycy9kb3ducmV2LnhtbESPQWsCMRSE7wX/Q3hCbzWJWClbo4ggWHppV6HX181z&#10;N+zmZdlEXf99Uyj0OMzMN8xqM/pOXGmILrABPVMgiKtgHdcGTsf90wuImJAtdoHJwJ0ibNaThxUW&#10;Ntz4k65lqkWGcCzQQJNSX0gZq4Y8xlnoibN3DoPHlOVQSzvgLcN9J+dKLaVHx3mhwZ52DVVtefEG&#10;dvvFvW0/3Jsqjy7gyX+rL/tuzON03L6CSDSm//Bf+2ANLPSz0nOtl/B7Kd8Bu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D/DjyAAAAOIAAAAPAAAAAAAAAAAAAAAAAJgCAABk&#10;cnMvZG93bnJldi54bWxQSwUGAAAAAAQABAD1AAAAjQMAAAAA&#10;" fillcolor="#a3c4ff" strokecolor="#4a7ebb">
                      <v:fill color2="#e5eeff" rotate="t" angle="180" colors="0 #a3c4ff;22938f #bfd5ff;1 #e5eeff" focus="100%" type="gradient"/>
                      <v:shadow on="t" color="black" opacity="24903f" origin=",.5" offset="0,.55556mm"/>
                      <v:textbox>
                        <w:txbxContent>
                          <w:p w14:paraId="742B6255" w14:textId="77777777" w:rsidR="008F417B" w:rsidRPr="006D44E3" w:rsidRDefault="008F417B"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H.1.1</w:t>
                            </w:r>
                            <w:proofErr w:type="spellEnd"/>
                          </w:p>
                        </w:txbxContent>
                      </v:textbox>
                    </v:oval>
                    <v:oval id="_x0000_s1051" style="position:absolute;left:14668;top:4857;width:6953;height:33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G2N8oA&#10;AADiAAAADwAAAGRycy9kb3ducmV2LnhtbESPQUvEMBSE74L/ITzBi+wmWdRd6maXZVHw4MWuF2/P&#10;5tnWNi8lSbv13xtB8DjMzDfMdj+7XkwUYuvZgF4qEMSVty3XBt5OT4sNiJiQLfaeycA3RdjvLi+2&#10;WFh/5leaylSLDOFYoIEmpaGQMlYNOYxLPxBn79MHhynLUEsb8Jzhrpcrpe6lw5bzQoMDHRuqunJ0&#10;BqZjeXgJm7FT7x/6Znzsovs6RWOur+bDA4hEc/oP/7WfrYFbfaf0Sus1/F7Kd0Duf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HKhtjfKAAAA4gAAAA8AAAAAAAAAAAAAAAAAmAIA&#10;AGRycy9kb3ducmV2LnhtbFBLBQYAAAAABAAEAPUAAACPAwAAAAA=&#10;" fillcolor="#ffa2a1" strokecolor="#be4b48">
                      <v:fill color2="#ffe5e5" rotate="t" angle="180" colors="0 #ffa2a1;22938f #ffbebd;1 #ffe5e5" focus="100%" type="gradient"/>
                      <v:shadow on="t" color="black" opacity="24903f" origin=",.5" offset="0,.55556mm"/>
                      <v:textbox>
                        <w:txbxContent>
                          <w:p w14:paraId="3F6857C2" w14:textId="77777777" w:rsidR="008F417B" w:rsidRPr="006D44E3" w:rsidRDefault="008F417B" w:rsidP="008F32CC">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H.2.1</w:t>
                            </w:r>
                            <w:proofErr w:type="spellEnd"/>
                          </w:p>
                        </w:txbxContent>
                      </v:textbox>
                    </v:oval>
                  </v:group>
                </v:group>
                <v:shape id="رابط كسهم مستقيم 2" o:spid="_x0000_s1052" type="#_x0000_t32" style="position:absolute;left:17187;top:25569;width:23408;height:721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LkbcEAAADaAAAADwAAAGRycy9kb3ducmV2LnhtbESPQYvCMBSE78L+h/AWvMiaKiLaNcpS&#10;UDyJVvH8aN42ZZuX0mRr/fdGEDwOM/MNs9r0thYdtb5yrGAyTkAQF05XXCq4nLdfCxA+IGusHZOC&#10;O3nYrD8GK0y1u/GJujyUIkLYp6jAhNCkUvrCkEU/dg1x9H5dazFE2ZZSt3iLcFvLaZLMpcWK44LB&#10;hjJDxV/+bxUsst3xuuyK0eTgy4Bmmc18nSk1/Ox/vkEE6sM7/GrvtYIpPK/EGy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ouRtwQAAANoAAAAPAAAAAAAAAAAAAAAA&#10;AKECAABkcnMvZG93bnJldi54bWxQSwUGAAAAAAQABAD5AAAAjwMAAAAA&#10;" strokecolor="#c0504d [3205]" strokeweight="2pt">
                  <v:stroke endarrow="open"/>
                  <v:shadow on="t" color="black" opacity="24903f" origin=",.5" offset="0,.55556mm"/>
                </v:shape>
              </v:group>
            </w:pict>
          </mc:Fallback>
        </mc:AlternateContent>
      </w:r>
    </w:p>
    <w:p w14:paraId="06228C81" w14:textId="23EDA914"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7674F678"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00204FFC" w14:textId="77777777"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72A929B8" w14:textId="2EBE0DAA" w:rsidR="008F32CC" w:rsidRPr="008F32CC" w:rsidRDefault="0020205E" w:rsidP="008F32CC">
      <w:pPr>
        <w:bidi/>
        <w:spacing w:after="200" w:line="360" w:lineRule="auto"/>
        <w:jc w:val="both"/>
        <w:rPr>
          <w:rFonts w:ascii="Traditional Arabic" w:eastAsia="Calibri" w:hAnsi="Traditional Arabic" w:cs="Traditional Arabic"/>
          <w:sz w:val="32"/>
          <w:szCs w:val="32"/>
          <w:rtl/>
        </w:rPr>
      </w:pPr>
      <w:r>
        <w:rPr>
          <w:noProof/>
        </w:rPr>
        <mc:AlternateContent>
          <mc:Choice Requires="wps">
            <w:drawing>
              <wp:anchor distT="0" distB="0" distL="114300" distR="114300" simplePos="0" relativeHeight="251662336" behindDoc="0" locked="0" layoutInCell="1" allowOverlap="1" wp14:anchorId="4C1F02EE" wp14:editId="1184EEFD">
                <wp:simplePos x="0" y="0"/>
                <wp:positionH relativeFrom="column">
                  <wp:posOffset>2921212</wp:posOffset>
                </wp:positionH>
                <wp:positionV relativeFrom="paragraph">
                  <wp:posOffset>572322</wp:posOffset>
                </wp:positionV>
                <wp:extent cx="695325" cy="330200"/>
                <wp:effectExtent l="57150" t="38100" r="47625" b="88900"/>
                <wp:wrapNone/>
                <wp:docPr id="4" name="Oval 2024668143"/>
                <wp:cNvGraphicFramePr/>
                <a:graphic xmlns:a="http://schemas.openxmlformats.org/drawingml/2006/main">
                  <a:graphicData uri="http://schemas.microsoft.com/office/word/2010/wordprocessingShape">
                    <wps:wsp>
                      <wps:cNvSpPr/>
                      <wps:spPr>
                        <a:xfrm>
                          <a:off x="0" y="0"/>
                          <a:ext cx="695325" cy="330200"/>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5DB8757C" w14:textId="27F949E1" w:rsidR="008F417B" w:rsidRPr="006D44E3" w:rsidRDefault="008F417B" w:rsidP="0020205E">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H.2.2</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24668143" o:spid="_x0000_s1053" style="position:absolute;left:0;text-align:left;margin-left:230pt;margin-top:45.05pt;width:54.75pt;height:2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" fillcolor="#ffa2a1" strokecolor="#be4b48">
                <v:fill color2="#ffe5e5" rotate="t" angle="180" colors="0 #ffa2a1;22938f #ffbebd;1 #ffe5e5" focus="100%" type="gradient"/>
                <v:shadow on="t" color="black" opacity="24903f" origin=",.5" offset="0,.55556mm"/>
                <v:textbox>
                  <w:txbxContent>
                    <w:p w14:paraId="5DB8757C" w14:textId="27F949E1" w:rsidR="008F417B" w:rsidRPr="006D44E3" w:rsidRDefault="008F417B" w:rsidP="0020205E">
                      <w:pPr>
                        <w:rPr>
                          <w:rFonts w:ascii="Times New Roman" w:hAnsi="Times New Roman" w:cs="Times New Roman"/>
                          <w:sz w:val="18"/>
                          <w:szCs w:val="18"/>
                          <w:lang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sz w:val="18"/>
                          <w:szCs w:val="18"/>
                          <w:lang w:bidi="ar-JO"/>
                          <w14:textOutline w14:w="9525" w14:cap="rnd" w14:cmpd="sng" w14:algn="ctr">
                            <w14:solidFill>
                              <w14:srgbClr w14:val="000000"/>
                            </w14:solidFill>
                            <w14:prstDash w14:val="solid"/>
                            <w14:bevel/>
                          </w14:textOutline>
                        </w:rPr>
                        <w:t>H.2.2</w:t>
                      </w:r>
                      <w:proofErr w:type="spellEnd"/>
                    </w:p>
                  </w:txbxContent>
                </v:textbox>
              </v:oval>
            </w:pict>
          </mc:Fallback>
        </mc:AlternateContent>
      </w:r>
    </w:p>
    <w:p w14:paraId="5EB27A5E" w14:textId="45534A0E" w:rsidR="008F32CC" w:rsidRPr="008F32CC" w:rsidRDefault="008F32CC" w:rsidP="008F32CC">
      <w:pPr>
        <w:bidi/>
        <w:spacing w:after="200" w:line="360" w:lineRule="auto"/>
        <w:jc w:val="both"/>
        <w:rPr>
          <w:rFonts w:ascii="Traditional Arabic" w:eastAsia="Calibri" w:hAnsi="Traditional Arabic" w:cs="Traditional Arabic"/>
          <w:sz w:val="32"/>
          <w:szCs w:val="32"/>
          <w:rtl/>
        </w:rPr>
      </w:pPr>
    </w:p>
    <w:p w14:paraId="16B719E7" w14:textId="77777777" w:rsidR="00331E22" w:rsidRPr="008F32CC" w:rsidRDefault="00331E22" w:rsidP="00331E22">
      <w:pPr>
        <w:bidi/>
        <w:spacing w:after="200" w:line="360" w:lineRule="auto"/>
        <w:jc w:val="both"/>
        <w:rPr>
          <w:rFonts w:ascii="Traditional Arabic" w:eastAsia="Calibri" w:hAnsi="Traditional Arabic" w:cs="Traditional Arabic"/>
          <w:sz w:val="32"/>
          <w:szCs w:val="32"/>
          <w:rtl/>
        </w:rPr>
      </w:pPr>
    </w:p>
    <w:p w14:paraId="4B093D5C" w14:textId="77777777" w:rsidR="00331E22" w:rsidRDefault="00331E22" w:rsidP="00331E22">
      <w:pPr>
        <w:bidi/>
        <w:spacing w:after="200" w:line="360" w:lineRule="auto"/>
        <w:jc w:val="center"/>
        <w:rPr>
          <w:rFonts w:ascii="Traditional Arabic" w:eastAsia="Calibri" w:hAnsi="Traditional Arabic" w:cs="Traditional Arabic"/>
          <w:b/>
          <w:bCs/>
          <w:sz w:val="28"/>
          <w:szCs w:val="28"/>
          <w:rtl/>
        </w:rPr>
      </w:pPr>
    </w:p>
    <w:p w14:paraId="0AE699C5" w14:textId="096964E6" w:rsidR="00331E22" w:rsidRDefault="00331E22" w:rsidP="00331E22">
      <w:pPr>
        <w:bidi/>
        <w:spacing w:after="200" w:line="360" w:lineRule="auto"/>
        <w:jc w:val="center"/>
        <w:rPr>
          <w:rFonts w:ascii="Traditional Arabic" w:eastAsia="Calibri" w:hAnsi="Traditional Arabic" w:cs="Traditional Arabic"/>
          <w:b/>
          <w:bCs/>
          <w:sz w:val="32"/>
          <w:szCs w:val="32"/>
          <w:rtl/>
        </w:rPr>
      </w:pPr>
      <w:r w:rsidRPr="00331E22">
        <w:rPr>
          <w:rFonts w:ascii="Traditional Arabic" w:eastAsia="Calibri" w:hAnsi="Traditional Arabic" w:cs="Traditional Arabic" w:hint="cs"/>
          <w:b/>
          <w:bCs/>
          <w:sz w:val="28"/>
          <w:szCs w:val="28"/>
          <w:rtl/>
        </w:rPr>
        <w:t>النموذج</w:t>
      </w:r>
      <w:r w:rsidR="008F32CC" w:rsidRPr="00331E22">
        <w:rPr>
          <w:rFonts w:ascii="Traditional Arabic" w:eastAsia="Calibri" w:hAnsi="Traditional Arabic" w:cs="Traditional Arabic" w:hint="cs"/>
          <w:b/>
          <w:bCs/>
          <w:sz w:val="28"/>
          <w:szCs w:val="28"/>
          <w:rtl/>
        </w:rPr>
        <w:t xml:space="preserve"> من </w:t>
      </w:r>
      <w:proofErr w:type="spellStart"/>
      <w:r w:rsidR="008F32CC" w:rsidRPr="00331E22">
        <w:rPr>
          <w:rFonts w:ascii="Traditional Arabic" w:eastAsia="Calibri" w:hAnsi="Traditional Arabic" w:cs="Traditional Arabic" w:hint="cs"/>
          <w:b/>
          <w:bCs/>
          <w:sz w:val="28"/>
          <w:szCs w:val="28"/>
          <w:rtl/>
        </w:rPr>
        <w:t>اعداد</w:t>
      </w:r>
      <w:proofErr w:type="spellEnd"/>
      <w:r w:rsidR="008F32CC" w:rsidRPr="00331E22">
        <w:rPr>
          <w:rFonts w:ascii="Traditional Arabic" w:eastAsia="Calibri" w:hAnsi="Traditional Arabic" w:cs="Traditional Arabic" w:hint="cs"/>
          <w:b/>
          <w:bCs/>
          <w:sz w:val="28"/>
          <w:szCs w:val="28"/>
          <w:rtl/>
        </w:rPr>
        <w:t xml:space="preserve"> </w:t>
      </w:r>
      <w:r w:rsidRPr="00331E22">
        <w:rPr>
          <w:rFonts w:ascii="Traditional Arabic" w:eastAsia="Calibri" w:hAnsi="Traditional Arabic" w:cs="Traditional Arabic" w:hint="cs"/>
          <w:b/>
          <w:bCs/>
          <w:sz w:val="28"/>
          <w:szCs w:val="28"/>
          <w:rtl/>
        </w:rPr>
        <w:t>الباحثة بالاعتماد على دراسة جمال، (2023) ودراسة عبيد، (2021)</w:t>
      </w:r>
    </w:p>
    <w:p w14:paraId="3C83DF85" w14:textId="77777777" w:rsidR="00331E22" w:rsidRDefault="00331E22" w:rsidP="00331E22">
      <w:pPr>
        <w:bidi/>
        <w:spacing w:after="200" w:line="360" w:lineRule="auto"/>
        <w:jc w:val="both"/>
        <w:rPr>
          <w:rFonts w:ascii="Traditional Arabic" w:eastAsia="Calibri" w:hAnsi="Traditional Arabic" w:cs="Traditional Arabic"/>
          <w:b/>
          <w:bCs/>
          <w:sz w:val="32"/>
          <w:szCs w:val="32"/>
          <w:rtl/>
        </w:rPr>
      </w:pPr>
    </w:p>
    <w:p w14:paraId="2C8B6D81" w14:textId="2654D414" w:rsidR="008F32CC" w:rsidRPr="008F32CC" w:rsidRDefault="008F32CC" w:rsidP="00331E22">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 xml:space="preserve">حدود </w:t>
      </w:r>
      <w:r w:rsidR="00DA6C9A" w:rsidRPr="00DA6C9A">
        <w:rPr>
          <w:rFonts w:ascii="Traditional Arabic" w:eastAsia="Calibri" w:hAnsi="Traditional Arabic" w:cs="Traditional Arabic"/>
          <w:b/>
          <w:bCs/>
          <w:sz w:val="32"/>
          <w:szCs w:val="32"/>
          <w:rtl/>
        </w:rPr>
        <w:t>الدراسة (المكانية، الزمانية، البشرية، والموضوعية)</w:t>
      </w:r>
    </w:p>
    <w:p w14:paraId="7BF4B185" w14:textId="77777777" w:rsidR="008F32CC" w:rsidRPr="008F32CC" w:rsidRDefault="008F32CC" w:rsidP="001E3344">
      <w:pPr>
        <w:bidi/>
        <w:spacing w:after="200" w:line="360" w:lineRule="auto"/>
        <w:ind w:firstLine="720"/>
        <w:jc w:val="both"/>
        <w:rPr>
          <w:rFonts w:ascii="Traditional Arabic" w:eastAsia="Calibri" w:hAnsi="Traditional Arabic" w:cs="Traditional Arabic"/>
          <w:sz w:val="32"/>
          <w:szCs w:val="32"/>
        </w:rPr>
      </w:pPr>
      <w:proofErr w:type="gramStart"/>
      <w:r w:rsidRPr="008F32CC">
        <w:rPr>
          <w:rFonts w:ascii="Traditional Arabic" w:eastAsia="Calibri" w:hAnsi="Traditional Arabic" w:cs="Traditional Arabic"/>
          <w:sz w:val="32"/>
          <w:szCs w:val="32"/>
          <w:rtl/>
        </w:rPr>
        <w:t>تخضع</w:t>
      </w:r>
      <w:proofErr w:type="gramEnd"/>
      <w:r w:rsidRPr="008F32CC">
        <w:rPr>
          <w:rFonts w:ascii="Traditional Arabic" w:eastAsia="Calibri" w:hAnsi="Traditional Arabic" w:cs="Traditional Arabic"/>
          <w:sz w:val="32"/>
          <w:szCs w:val="32"/>
          <w:rtl/>
        </w:rPr>
        <w:t xml:space="preserve"> هذه الدراسة لعدد من الحدود التي ينبغي أخذها في الاعتبار عند تفسير نتائجها أو محاولة تعميمها، ويمكن تصنيفها على النحو الآتي</w:t>
      </w:r>
      <w:r w:rsidRPr="008F32CC">
        <w:rPr>
          <w:rFonts w:ascii="Traditional Arabic" w:eastAsia="Calibri" w:hAnsi="Traditional Arabic" w:cs="Traditional Arabic"/>
          <w:sz w:val="32"/>
          <w:szCs w:val="32"/>
        </w:rPr>
        <w:t>:</w:t>
      </w:r>
    </w:p>
    <w:p w14:paraId="754B3C57"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١</w:t>
      </w:r>
      <w:r w:rsidRPr="008F32CC">
        <w:rPr>
          <w:rFonts w:ascii="Traditional Arabic" w:eastAsia="Calibri" w:hAnsi="Traditional Arabic" w:cs="Traditional Arabic"/>
          <w:b/>
          <w:bCs/>
          <w:sz w:val="32"/>
          <w:szCs w:val="32"/>
        </w:rPr>
        <w:t xml:space="preserve">. </w:t>
      </w:r>
      <w:proofErr w:type="gramStart"/>
      <w:r w:rsidRPr="008F32CC">
        <w:rPr>
          <w:rFonts w:ascii="Traditional Arabic" w:eastAsia="Calibri" w:hAnsi="Traditional Arabic" w:cs="Traditional Arabic"/>
          <w:b/>
          <w:bCs/>
          <w:sz w:val="32"/>
          <w:szCs w:val="32"/>
          <w:rtl/>
        </w:rPr>
        <w:t>الحدود</w:t>
      </w:r>
      <w:proofErr w:type="gramEnd"/>
      <w:r w:rsidRPr="008F32CC">
        <w:rPr>
          <w:rFonts w:ascii="Traditional Arabic" w:eastAsia="Calibri" w:hAnsi="Traditional Arabic" w:cs="Traditional Arabic"/>
          <w:b/>
          <w:bCs/>
          <w:sz w:val="32"/>
          <w:szCs w:val="32"/>
          <w:rtl/>
        </w:rPr>
        <w:t xml:space="preserve"> المكانية</w:t>
      </w:r>
      <w:r w:rsidRPr="008F32CC">
        <w:rPr>
          <w:rFonts w:ascii="Traditional Arabic" w:eastAsia="Calibri" w:hAnsi="Traditional Arabic" w:cs="Traditional Arabic"/>
          <w:b/>
          <w:bCs/>
          <w:sz w:val="32"/>
          <w:szCs w:val="32"/>
        </w:rPr>
        <w:t>:</w:t>
      </w:r>
    </w:p>
    <w:p w14:paraId="6256CD90" w14:textId="1501061F"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lastRenderedPageBreak/>
        <w:t xml:space="preserve">تقتصر الدراسة على مراكز ورياض الأطفال المتخصّصة في التربية الخاصة للأطفال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السمعية بمدينة الرياض في المملكة العربية السعودية، ولا يمكن تعميم نتائجها على مدن أو مناطق أخرى تختلف في الظروف أو الإمكانات التعليمية</w:t>
      </w:r>
      <w:r w:rsidRPr="008F32CC">
        <w:rPr>
          <w:rFonts w:ascii="Traditional Arabic" w:eastAsia="Calibri" w:hAnsi="Traditional Arabic" w:cs="Traditional Arabic"/>
          <w:sz w:val="32"/>
          <w:szCs w:val="32"/>
        </w:rPr>
        <w:t>.</w:t>
      </w:r>
    </w:p>
    <w:p w14:paraId="3719062C"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٢</w:t>
      </w:r>
      <w:r w:rsidRPr="008F32CC">
        <w:rPr>
          <w:rFonts w:ascii="Traditional Arabic" w:eastAsia="Calibri" w:hAnsi="Traditional Arabic" w:cs="Traditional Arabic"/>
          <w:b/>
          <w:bCs/>
          <w:sz w:val="32"/>
          <w:szCs w:val="32"/>
        </w:rPr>
        <w:t xml:space="preserve">. </w:t>
      </w:r>
      <w:r w:rsidRPr="008F32CC">
        <w:rPr>
          <w:rFonts w:ascii="Traditional Arabic" w:eastAsia="Calibri" w:hAnsi="Traditional Arabic" w:cs="Traditional Arabic"/>
          <w:b/>
          <w:bCs/>
          <w:sz w:val="32"/>
          <w:szCs w:val="32"/>
          <w:rtl/>
        </w:rPr>
        <w:t>الحدود الزمانية</w:t>
      </w:r>
      <w:r w:rsidRPr="008F32CC">
        <w:rPr>
          <w:rFonts w:ascii="Traditional Arabic" w:eastAsia="Calibri" w:hAnsi="Traditional Arabic" w:cs="Traditional Arabic"/>
          <w:b/>
          <w:bCs/>
          <w:sz w:val="32"/>
          <w:szCs w:val="32"/>
        </w:rPr>
        <w:t>:</w:t>
      </w:r>
    </w:p>
    <w:p w14:paraId="560E9F4C" w14:textId="2B7B30C6" w:rsidR="008F32CC" w:rsidRPr="008F32CC" w:rsidRDefault="008F32CC" w:rsidP="00DA6C9A">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تم تنفيذ الدراسة خلال الفترة الممتدة بين (… وسيتم تحديد التاريخ </w:t>
      </w:r>
      <w:proofErr w:type="gramStart"/>
      <w:r w:rsidRPr="008F32CC">
        <w:rPr>
          <w:rFonts w:ascii="Traditional Arabic" w:eastAsia="Calibri" w:hAnsi="Traditional Arabic" w:cs="Traditional Arabic"/>
          <w:sz w:val="32"/>
          <w:szCs w:val="32"/>
          <w:rtl/>
        </w:rPr>
        <w:t>لاحقًا</w:t>
      </w:r>
      <w:proofErr w:type="gramEnd"/>
      <w:r w:rsidRPr="008F32CC">
        <w:rPr>
          <w:rFonts w:ascii="Traditional Arabic" w:eastAsia="Calibri" w:hAnsi="Traditional Arabic" w:cs="Traditional Arabic"/>
          <w:sz w:val="32"/>
          <w:szCs w:val="32"/>
          <w:rtl/>
        </w:rPr>
        <w:t xml:space="preserve"> …). أما تطبيق استراتيجيات التعلّم النشط فقد امتد على مدى ثمانية أسابيع، شملت القياس القبلي والبعدي ضمن هذه الفترة</w:t>
      </w:r>
      <w:r w:rsidRPr="008F32CC">
        <w:rPr>
          <w:rFonts w:ascii="Traditional Arabic" w:eastAsia="Calibri" w:hAnsi="Traditional Arabic" w:cs="Traditional Arabic"/>
          <w:sz w:val="32"/>
          <w:szCs w:val="32"/>
        </w:rPr>
        <w:t>.</w:t>
      </w:r>
    </w:p>
    <w:p w14:paraId="0A02143C"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٣</w:t>
      </w:r>
      <w:r w:rsidRPr="008F32CC">
        <w:rPr>
          <w:rFonts w:ascii="Traditional Arabic" w:eastAsia="Calibri" w:hAnsi="Traditional Arabic" w:cs="Traditional Arabic"/>
          <w:b/>
          <w:bCs/>
          <w:sz w:val="32"/>
          <w:szCs w:val="32"/>
        </w:rPr>
        <w:t xml:space="preserve">. </w:t>
      </w:r>
      <w:proofErr w:type="gramStart"/>
      <w:r w:rsidRPr="008F32CC">
        <w:rPr>
          <w:rFonts w:ascii="Traditional Arabic" w:eastAsia="Calibri" w:hAnsi="Traditional Arabic" w:cs="Traditional Arabic"/>
          <w:b/>
          <w:bCs/>
          <w:sz w:val="32"/>
          <w:szCs w:val="32"/>
          <w:rtl/>
        </w:rPr>
        <w:t>الحدود</w:t>
      </w:r>
      <w:proofErr w:type="gramEnd"/>
      <w:r w:rsidRPr="008F32CC">
        <w:rPr>
          <w:rFonts w:ascii="Traditional Arabic" w:eastAsia="Calibri" w:hAnsi="Traditional Arabic" w:cs="Traditional Arabic"/>
          <w:b/>
          <w:bCs/>
          <w:sz w:val="32"/>
          <w:szCs w:val="32"/>
          <w:rtl/>
        </w:rPr>
        <w:t xml:space="preserve"> البشرية</w:t>
      </w:r>
      <w:r w:rsidRPr="008F32CC">
        <w:rPr>
          <w:rFonts w:ascii="Traditional Arabic" w:eastAsia="Calibri" w:hAnsi="Traditional Arabic" w:cs="Traditional Arabic"/>
          <w:b/>
          <w:bCs/>
          <w:sz w:val="32"/>
          <w:szCs w:val="32"/>
        </w:rPr>
        <w:t>:</w:t>
      </w:r>
    </w:p>
    <w:p w14:paraId="0CCEEB50" w14:textId="3F87D264" w:rsidR="008F32CC" w:rsidRPr="008F32CC" w:rsidRDefault="008F32CC" w:rsidP="001E3344">
      <w:pPr>
        <w:bidi/>
        <w:spacing w:after="200" w:line="360" w:lineRule="auto"/>
        <w:ind w:firstLine="720"/>
        <w:jc w:val="both"/>
        <w:rPr>
          <w:rFonts w:ascii="Traditional Arabic" w:eastAsia="Calibri" w:hAnsi="Traditional Arabic" w:cs="Traditional Arabic"/>
          <w:sz w:val="32"/>
          <w:szCs w:val="32"/>
        </w:rPr>
      </w:pPr>
      <w:r w:rsidRPr="008F32CC">
        <w:rPr>
          <w:rFonts w:ascii="Traditional Arabic" w:eastAsia="Calibri" w:hAnsi="Traditional Arabic" w:cs="Traditional Arabic"/>
          <w:sz w:val="32"/>
          <w:szCs w:val="32"/>
          <w:rtl/>
        </w:rPr>
        <w:t xml:space="preserve">تشمل الدراسة الأطفال ذوي </w:t>
      </w:r>
      <w:r w:rsidR="001644DF">
        <w:rPr>
          <w:rFonts w:ascii="Traditional Arabic" w:eastAsia="Calibri" w:hAnsi="Traditional Arabic" w:cs="Traditional Arabic"/>
          <w:sz w:val="32"/>
          <w:szCs w:val="32"/>
          <w:rtl/>
        </w:rPr>
        <w:t>الإعاقة</w:t>
      </w:r>
      <w:r w:rsidRPr="008F32CC">
        <w:rPr>
          <w:rFonts w:ascii="Traditional Arabic" w:eastAsia="Calibri" w:hAnsi="Traditional Arabic" w:cs="Traditional Arabic"/>
          <w:sz w:val="32"/>
          <w:szCs w:val="32"/>
          <w:rtl/>
        </w:rPr>
        <w:t xml:space="preserve"> </w:t>
      </w:r>
      <w:r w:rsidRPr="00331E22">
        <w:rPr>
          <w:rFonts w:ascii="Traditional Arabic" w:eastAsia="Calibri" w:hAnsi="Traditional Arabic" w:cs="Traditional Arabic"/>
          <w:sz w:val="32"/>
          <w:szCs w:val="32"/>
          <w:rtl/>
        </w:rPr>
        <w:t xml:space="preserve">السمعية الذين تتراوح أعمارهم بين </w:t>
      </w:r>
      <w:r w:rsidR="001E3344" w:rsidRPr="00331E22">
        <w:rPr>
          <w:rFonts w:ascii="Traditional Arabic" w:eastAsia="Calibri" w:hAnsi="Traditional Arabic" w:cs="Traditional Arabic" w:hint="cs"/>
          <w:sz w:val="32"/>
          <w:szCs w:val="32"/>
          <w:rtl/>
        </w:rPr>
        <w:t>4</w:t>
      </w:r>
      <w:r w:rsidRPr="00331E22">
        <w:rPr>
          <w:rFonts w:ascii="Traditional Arabic" w:eastAsia="Calibri" w:hAnsi="Traditional Arabic" w:cs="Traditional Arabic"/>
          <w:sz w:val="32"/>
          <w:szCs w:val="32"/>
        </w:rPr>
        <w:t xml:space="preserve"> </w:t>
      </w:r>
      <w:proofErr w:type="spellStart"/>
      <w:r w:rsidRPr="00331E22">
        <w:rPr>
          <w:rFonts w:ascii="Traditional Arabic" w:eastAsia="Calibri" w:hAnsi="Traditional Arabic" w:cs="Traditional Arabic"/>
          <w:sz w:val="32"/>
          <w:szCs w:val="32"/>
          <w:rtl/>
        </w:rPr>
        <w:t>و٦</w:t>
      </w:r>
      <w:proofErr w:type="spellEnd"/>
      <w:r w:rsidRPr="00331E22">
        <w:rPr>
          <w:rFonts w:ascii="Traditional Arabic" w:eastAsia="Calibri" w:hAnsi="Traditional Arabic" w:cs="Traditional Arabic"/>
          <w:sz w:val="32"/>
          <w:szCs w:val="32"/>
          <w:rtl/>
        </w:rPr>
        <w:t xml:space="preserve"> سنوات والمسجّلين في المراكز المشاركة في الدراسة، بشرط ألا يكون قد طُبّقت عليهم سابقًا استراتيجيات التعلّم النشط موضوع الدراسة، وأن تكون مشاركة الطفل قد تمت بعد الحصول على الموافقة الخطية من</w:t>
      </w:r>
      <w:r w:rsidRPr="00DA6C9A">
        <w:rPr>
          <w:rFonts w:ascii="Traditional Arabic" w:eastAsia="Calibri" w:hAnsi="Traditional Arabic" w:cs="Traditional Arabic"/>
          <w:sz w:val="32"/>
          <w:szCs w:val="32"/>
          <w:rtl/>
        </w:rPr>
        <w:t xml:space="preserve"> أولياء أموره</w:t>
      </w:r>
      <w:r w:rsidRPr="008F32CC">
        <w:rPr>
          <w:rFonts w:ascii="Traditional Arabic" w:eastAsia="Calibri" w:hAnsi="Traditional Arabic" w:cs="Traditional Arabic"/>
          <w:sz w:val="32"/>
          <w:szCs w:val="32"/>
        </w:rPr>
        <w:t>.</w:t>
      </w:r>
    </w:p>
    <w:p w14:paraId="7926014C" w14:textId="77777777" w:rsidR="008F32CC" w:rsidRPr="008F32CC" w:rsidRDefault="008F32CC" w:rsidP="008F32CC">
      <w:pPr>
        <w:bidi/>
        <w:spacing w:after="200" w:line="360" w:lineRule="auto"/>
        <w:jc w:val="both"/>
        <w:rPr>
          <w:rFonts w:ascii="Traditional Arabic" w:eastAsia="Calibri" w:hAnsi="Traditional Arabic" w:cs="Traditional Arabic"/>
          <w:b/>
          <w:bCs/>
          <w:sz w:val="32"/>
          <w:szCs w:val="32"/>
        </w:rPr>
      </w:pPr>
      <w:r w:rsidRPr="008F32CC">
        <w:rPr>
          <w:rFonts w:ascii="Traditional Arabic" w:eastAsia="Calibri" w:hAnsi="Traditional Arabic" w:cs="Traditional Arabic"/>
          <w:b/>
          <w:bCs/>
          <w:sz w:val="32"/>
          <w:szCs w:val="32"/>
          <w:rtl/>
        </w:rPr>
        <w:t>٤</w:t>
      </w:r>
      <w:r w:rsidRPr="008F32CC">
        <w:rPr>
          <w:rFonts w:ascii="Traditional Arabic" w:eastAsia="Calibri" w:hAnsi="Traditional Arabic" w:cs="Traditional Arabic"/>
          <w:b/>
          <w:bCs/>
          <w:sz w:val="32"/>
          <w:szCs w:val="32"/>
        </w:rPr>
        <w:t xml:space="preserve">. </w:t>
      </w:r>
      <w:r w:rsidRPr="008F32CC">
        <w:rPr>
          <w:rFonts w:ascii="Traditional Arabic" w:eastAsia="Calibri" w:hAnsi="Traditional Arabic" w:cs="Traditional Arabic"/>
          <w:b/>
          <w:bCs/>
          <w:sz w:val="32"/>
          <w:szCs w:val="32"/>
          <w:rtl/>
        </w:rPr>
        <w:t>الحدود الموضوعية</w:t>
      </w:r>
      <w:r w:rsidRPr="008F32CC">
        <w:rPr>
          <w:rFonts w:ascii="Traditional Arabic" w:eastAsia="Calibri" w:hAnsi="Traditional Arabic" w:cs="Traditional Arabic"/>
          <w:b/>
          <w:bCs/>
          <w:sz w:val="32"/>
          <w:szCs w:val="32"/>
        </w:rPr>
        <w:t>:</w:t>
      </w:r>
    </w:p>
    <w:p w14:paraId="723EF30B" w14:textId="10CAB262" w:rsidR="001E3344" w:rsidRPr="00331E22" w:rsidRDefault="008F32CC" w:rsidP="00331E22">
      <w:pPr>
        <w:bidi/>
        <w:spacing w:after="200" w:line="360" w:lineRule="auto"/>
        <w:ind w:firstLine="720"/>
        <w:jc w:val="both"/>
        <w:rPr>
          <w:rFonts w:ascii="Traditional Arabic" w:eastAsia="Calibri" w:hAnsi="Traditional Arabic" w:cs="Traditional Arabic"/>
          <w:sz w:val="32"/>
          <w:szCs w:val="32"/>
          <w:rtl/>
          <w:lang w:bidi="ar-JO"/>
        </w:rPr>
      </w:pPr>
      <w:r w:rsidRPr="008F32CC">
        <w:rPr>
          <w:rFonts w:ascii="Traditional Arabic" w:eastAsia="Calibri" w:hAnsi="Traditional Arabic" w:cs="Traditional Arabic"/>
          <w:sz w:val="32"/>
          <w:szCs w:val="32"/>
          <w:rtl/>
        </w:rPr>
        <w:t xml:space="preserve">تركّز الدراسة </w:t>
      </w:r>
      <w:r w:rsidRPr="00DA6C9A">
        <w:rPr>
          <w:rFonts w:ascii="Traditional Arabic" w:eastAsia="Calibri" w:hAnsi="Traditional Arabic" w:cs="Traditional Arabic"/>
          <w:sz w:val="32"/>
          <w:szCs w:val="32"/>
          <w:rtl/>
        </w:rPr>
        <w:t>على ثلاث استراتيجيات محددة من استراتيجيات التعلّم النشط، وهي: اللعب النشط الجماعي، التعلّم التعاوني، والألعاب التعليمية التفاعلية، وقياس أثرها على مهارات التواصل الاجتماعي و تنظيم الانفعالات فقط، دون التطرق إلى مهارات أو جوانب نمائية أخرى. كما تقتصر على قياس التأثير خلال مدة زمنية قصيرة (ثمانية أسابيع) دون متابعة طويلة الأمد لآثار هذه الاستراتيجيات</w:t>
      </w:r>
      <w:r w:rsidRPr="00DA6C9A">
        <w:rPr>
          <w:rFonts w:ascii="Traditional Arabic" w:eastAsia="Calibri" w:hAnsi="Traditional Arabic" w:cs="Traditional Arabic"/>
          <w:sz w:val="32"/>
          <w:szCs w:val="32"/>
        </w:rPr>
        <w:t>.</w:t>
      </w:r>
    </w:p>
    <w:p w14:paraId="2CC8B4A7" w14:textId="77777777" w:rsidR="00A24E93" w:rsidRPr="00A24E93" w:rsidRDefault="00A24E93" w:rsidP="00A24E93">
      <w:pPr>
        <w:pageBreakBefore/>
        <w:bidi/>
        <w:spacing w:after="200" w:line="276" w:lineRule="auto"/>
        <w:jc w:val="center"/>
        <w:rPr>
          <w:rFonts w:ascii="Traditional Arabic" w:eastAsia="Calibri" w:hAnsi="Traditional Arabic" w:cs="Traditional Arabic"/>
          <w:b/>
          <w:bCs/>
          <w:sz w:val="44"/>
          <w:szCs w:val="44"/>
          <w:rtl/>
          <w:lang w:val="en-GB" w:bidi="ar-AE"/>
        </w:rPr>
      </w:pPr>
      <w:proofErr w:type="gramStart"/>
      <w:r w:rsidRPr="00A24E93">
        <w:rPr>
          <w:rFonts w:ascii="Traditional Arabic" w:eastAsia="Calibri" w:hAnsi="Traditional Arabic" w:cs="Traditional Arabic"/>
          <w:b/>
          <w:bCs/>
          <w:sz w:val="44"/>
          <w:szCs w:val="44"/>
          <w:rtl/>
          <w:lang w:val="en-GB" w:bidi="ar-AE"/>
        </w:rPr>
        <w:lastRenderedPageBreak/>
        <w:t>الفصل</w:t>
      </w:r>
      <w:proofErr w:type="gramEnd"/>
      <w:r w:rsidRPr="00A24E93">
        <w:rPr>
          <w:rFonts w:ascii="Traditional Arabic" w:eastAsia="Calibri" w:hAnsi="Traditional Arabic" w:cs="Traditional Arabic"/>
          <w:b/>
          <w:bCs/>
          <w:sz w:val="44"/>
          <w:szCs w:val="44"/>
          <w:rtl/>
          <w:lang w:val="en-GB" w:bidi="ar-AE"/>
        </w:rPr>
        <w:t xml:space="preserve"> الثاني</w:t>
      </w:r>
    </w:p>
    <w:p w14:paraId="37295D18" w14:textId="0DF6065F" w:rsidR="00A24E93" w:rsidRDefault="001644DF" w:rsidP="001644DF">
      <w:pPr>
        <w:bidi/>
        <w:spacing w:after="200" w:line="276" w:lineRule="auto"/>
        <w:jc w:val="center"/>
        <w:rPr>
          <w:rFonts w:ascii="Traditional Arabic" w:eastAsia="Calibri" w:hAnsi="Traditional Arabic" w:cs="Traditional Arabic"/>
          <w:b/>
          <w:bCs/>
          <w:sz w:val="44"/>
          <w:szCs w:val="44"/>
          <w:rtl/>
          <w:lang w:val="en-GB"/>
        </w:rPr>
      </w:pPr>
      <w:proofErr w:type="gramStart"/>
      <w:r w:rsidRPr="001644DF">
        <w:rPr>
          <w:rFonts w:ascii="Traditional Arabic" w:eastAsia="Calibri" w:hAnsi="Traditional Arabic" w:cs="Traditional Arabic"/>
          <w:b/>
          <w:bCs/>
          <w:sz w:val="44"/>
          <w:szCs w:val="44"/>
          <w:rtl/>
          <w:lang w:val="en-GB"/>
        </w:rPr>
        <w:t>الإطار</w:t>
      </w:r>
      <w:proofErr w:type="gramEnd"/>
      <w:r w:rsidRPr="001644DF">
        <w:rPr>
          <w:rFonts w:ascii="Traditional Arabic" w:eastAsia="Calibri" w:hAnsi="Traditional Arabic" w:cs="Traditional Arabic"/>
          <w:b/>
          <w:bCs/>
          <w:sz w:val="44"/>
          <w:szCs w:val="44"/>
          <w:rtl/>
          <w:lang w:val="en-GB"/>
        </w:rPr>
        <w:t xml:space="preserve"> النظري والدراسات السابقة</w:t>
      </w:r>
    </w:p>
    <w:p w14:paraId="38C3CE77" w14:textId="77777777" w:rsidR="001644DF" w:rsidRPr="00A24E93" w:rsidRDefault="001644DF" w:rsidP="001644DF">
      <w:pPr>
        <w:bidi/>
        <w:spacing w:after="200" w:line="276" w:lineRule="auto"/>
        <w:jc w:val="center"/>
        <w:rPr>
          <w:rFonts w:ascii="Traditional Arabic" w:eastAsia="Calibri" w:hAnsi="Traditional Arabic" w:cs="Traditional Arabic"/>
          <w:b/>
          <w:bCs/>
          <w:sz w:val="44"/>
          <w:szCs w:val="44"/>
          <w:rtl/>
          <w:lang w:val="en-GB" w:bidi="ar-AE"/>
        </w:rPr>
      </w:pPr>
    </w:p>
    <w:p w14:paraId="48E524C8" w14:textId="76DB3300" w:rsidR="00A24E93" w:rsidRPr="00A24E93" w:rsidRDefault="00A24E93" w:rsidP="001644DF">
      <w:pPr>
        <w:bidi/>
        <w:spacing w:after="200" w:line="360" w:lineRule="auto"/>
        <w:jc w:val="both"/>
        <w:rPr>
          <w:rFonts w:ascii="Traditional Arabic" w:eastAsia="Calibri" w:hAnsi="Traditional Arabic" w:cs="Traditional Arabic"/>
          <w:b/>
          <w:bCs/>
          <w:sz w:val="40"/>
          <w:szCs w:val="40"/>
          <w:rtl/>
          <w:lang w:val="en-GB" w:bidi="ar-AE"/>
        </w:rPr>
      </w:pPr>
      <w:proofErr w:type="gramStart"/>
      <w:r w:rsidRPr="00A24E93">
        <w:rPr>
          <w:rFonts w:ascii="Traditional Arabic" w:eastAsia="Calibri" w:hAnsi="Traditional Arabic" w:cs="Traditional Arabic" w:hint="cs"/>
          <w:b/>
          <w:bCs/>
          <w:sz w:val="40"/>
          <w:szCs w:val="40"/>
          <w:rtl/>
          <w:lang w:val="en-GB" w:bidi="ar-AE"/>
        </w:rPr>
        <w:t>المحور</w:t>
      </w:r>
      <w:proofErr w:type="gramEnd"/>
      <w:r w:rsidRPr="00A24E93">
        <w:rPr>
          <w:rFonts w:ascii="Traditional Arabic" w:eastAsia="Calibri" w:hAnsi="Traditional Arabic" w:cs="Traditional Arabic" w:hint="cs"/>
          <w:b/>
          <w:bCs/>
          <w:sz w:val="40"/>
          <w:szCs w:val="40"/>
          <w:rtl/>
          <w:lang w:val="en-GB" w:bidi="ar-AE"/>
        </w:rPr>
        <w:t xml:space="preserve"> </w:t>
      </w:r>
      <w:r w:rsidR="001644DF">
        <w:rPr>
          <w:rFonts w:ascii="Traditional Arabic" w:eastAsia="Calibri" w:hAnsi="Traditional Arabic" w:cs="Traditional Arabic" w:hint="cs"/>
          <w:b/>
          <w:bCs/>
          <w:sz w:val="40"/>
          <w:szCs w:val="40"/>
          <w:rtl/>
          <w:lang w:val="en-GB" w:bidi="ar-AE"/>
        </w:rPr>
        <w:t>الأول</w:t>
      </w:r>
      <w:r w:rsidRPr="00A24E93">
        <w:rPr>
          <w:rFonts w:ascii="Traditional Arabic" w:eastAsia="Calibri" w:hAnsi="Traditional Arabic" w:cs="Traditional Arabic" w:hint="cs"/>
          <w:b/>
          <w:bCs/>
          <w:sz w:val="40"/>
          <w:szCs w:val="40"/>
          <w:rtl/>
          <w:lang w:val="en-GB" w:bidi="ar-AE"/>
        </w:rPr>
        <w:t xml:space="preserve">: </w:t>
      </w:r>
      <w:r w:rsidR="001644DF" w:rsidRPr="001644DF">
        <w:rPr>
          <w:rFonts w:ascii="Traditional Arabic" w:eastAsia="Calibri" w:hAnsi="Traditional Arabic" w:cs="Traditional Arabic"/>
          <w:b/>
          <w:bCs/>
          <w:sz w:val="40"/>
          <w:szCs w:val="40"/>
          <w:rtl/>
          <w:lang w:val="en-GB"/>
        </w:rPr>
        <w:t>الإطار النظري</w:t>
      </w:r>
    </w:p>
    <w:p w14:paraId="19C0D5F0" w14:textId="67D3DCDC" w:rsidR="00A24E93" w:rsidRPr="00A24E93" w:rsidRDefault="00A24E93" w:rsidP="001644DF">
      <w:pPr>
        <w:bidi/>
        <w:spacing w:after="200" w:line="360" w:lineRule="auto"/>
        <w:jc w:val="both"/>
        <w:rPr>
          <w:rFonts w:ascii="Traditional Arabic" w:eastAsia="Calibri" w:hAnsi="Traditional Arabic" w:cs="Traditional Arabic"/>
          <w:b/>
          <w:bCs/>
          <w:sz w:val="36"/>
          <w:szCs w:val="36"/>
          <w:lang w:bidi="ar-AE"/>
        </w:rPr>
      </w:pPr>
      <w:r w:rsidRPr="00A24E93">
        <w:rPr>
          <w:rFonts w:ascii="Traditional Arabic" w:eastAsia="Calibri" w:hAnsi="Traditional Arabic" w:cs="Traditional Arabic"/>
          <w:b/>
          <w:bCs/>
          <w:sz w:val="36"/>
          <w:szCs w:val="36"/>
          <w:rtl/>
          <w:lang w:val="en-GB"/>
        </w:rPr>
        <w:t xml:space="preserve">المبحث </w:t>
      </w:r>
      <w:r w:rsidR="001644DF">
        <w:rPr>
          <w:rFonts w:ascii="Traditional Arabic" w:eastAsia="Calibri" w:hAnsi="Traditional Arabic" w:cs="Traditional Arabic"/>
          <w:b/>
          <w:bCs/>
          <w:sz w:val="36"/>
          <w:szCs w:val="36"/>
          <w:rtl/>
          <w:lang w:val="en-GB"/>
        </w:rPr>
        <w:t>الأول</w:t>
      </w:r>
      <w:r w:rsidRPr="00A24E93">
        <w:rPr>
          <w:rFonts w:ascii="Traditional Arabic" w:eastAsia="Calibri" w:hAnsi="Traditional Arabic" w:cs="Traditional Arabic"/>
          <w:b/>
          <w:bCs/>
          <w:sz w:val="36"/>
          <w:szCs w:val="36"/>
          <w:rtl/>
          <w:lang w:val="en-GB"/>
        </w:rPr>
        <w:t xml:space="preserve">: </w:t>
      </w:r>
      <w:r w:rsidR="001644DF" w:rsidRPr="001644DF">
        <w:rPr>
          <w:rFonts w:ascii="Traditional Arabic" w:eastAsia="Calibri" w:hAnsi="Traditional Arabic" w:cs="Traditional Arabic"/>
          <w:b/>
          <w:bCs/>
          <w:sz w:val="36"/>
          <w:szCs w:val="36"/>
          <w:rtl/>
          <w:lang w:val="en-GB"/>
        </w:rPr>
        <w:t>استراتيجيات التعلّم النشط</w:t>
      </w:r>
    </w:p>
    <w:p w14:paraId="4A36F0E1" w14:textId="4AD48631" w:rsidR="001644DF" w:rsidRPr="001644DF" w:rsidRDefault="00A24E93" w:rsidP="001644DF">
      <w:pPr>
        <w:bidi/>
        <w:spacing w:after="200" w:line="360" w:lineRule="auto"/>
        <w:jc w:val="both"/>
        <w:rPr>
          <w:rFonts w:ascii="Traditional Arabic" w:eastAsia="Calibri" w:hAnsi="Traditional Arabic" w:cs="Traditional Arabic"/>
          <w:b/>
          <w:bCs/>
          <w:sz w:val="32"/>
          <w:szCs w:val="32"/>
          <w:lang w:val="en-GB"/>
        </w:rPr>
      </w:pPr>
      <w:r w:rsidRPr="00A24E93">
        <w:rPr>
          <w:rFonts w:ascii="Traditional Arabic" w:eastAsia="Calibri" w:hAnsi="Traditional Arabic" w:cs="Traditional Arabic"/>
          <w:b/>
          <w:bCs/>
          <w:sz w:val="32"/>
          <w:szCs w:val="32"/>
          <w:rtl/>
          <w:lang w:val="en-GB"/>
        </w:rPr>
        <w:t xml:space="preserve">المطلب </w:t>
      </w:r>
      <w:r w:rsidR="001644DF">
        <w:rPr>
          <w:rFonts w:ascii="Traditional Arabic" w:eastAsia="Calibri" w:hAnsi="Traditional Arabic" w:cs="Traditional Arabic"/>
          <w:b/>
          <w:bCs/>
          <w:sz w:val="32"/>
          <w:szCs w:val="32"/>
          <w:rtl/>
          <w:lang w:val="en-GB"/>
        </w:rPr>
        <w:t>الأول</w:t>
      </w:r>
      <w:r w:rsidRPr="00A24E93">
        <w:rPr>
          <w:rFonts w:ascii="Traditional Arabic" w:eastAsia="Calibri" w:hAnsi="Traditional Arabic" w:cs="Traditional Arabic"/>
          <w:b/>
          <w:bCs/>
          <w:sz w:val="32"/>
          <w:szCs w:val="32"/>
          <w:rtl/>
          <w:lang w:val="en-GB"/>
        </w:rPr>
        <w:t xml:space="preserve">: </w:t>
      </w:r>
      <w:r w:rsidR="001644DF" w:rsidRPr="001644DF">
        <w:rPr>
          <w:rFonts w:ascii="Traditional Arabic" w:eastAsia="Calibri" w:hAnsi="Traditional Arabic" w:cs="Traditional Arabic"/>
          <w:b/>
          <w:bCs/>
          <w:sz w:val="32"/>
          <w:szCs w:val="32"/>
          <w:rtl/>
          <w:lang w:val="en-GB"/>
        </w:rPr>
        <w:t>مفهوم التعلّم النشط وتطوره النظري ومرتكزاته</w:t>
      </w:r>
    </w:p>
    <w:p w14:paraId="396CDFC1"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lang w:val="en-GB"/>
        </w:rPr>
        <w:t>يعد</w:t>
      </w:r>
      <w:proofErr w:type="gramEnd"/>
      <w:r w:rsidRPr="00A24E93">
        <w:rPr>
          <w:rFonts w:ascii="Traditional Arabic" w:eastAsia="Calibri" w:hAnsi="Traditional Arabic" w:cs="Traditional Arabic"/>
          <w:sz w:val="32"/>
          <w:szCs w:val="32"/>
          <w:rtl/>
          <w:lang w:val="en-GB"/>
        </w:rPr>
        <w:t xml:space="preserve"> التعلم النشط أحد الاتجاهات التربوية المعاصرة التي انبثقت عن التحولات الفكرية في نظريات التعلم، حيث انتقل التركيز من دور المعلم بوصفه ناقلا للمعرفة إلى دور المتعلم بوصفه فاعلا ومنتجا للمعنى. فالتعلم في هذا المنظور لا يتحقق من خلال التلقي السلبي للمعلومات، بل من خلال انخراط المتعلم في أنشطة تفاعلية تتطلب التفكير، والمشاركة، والمناقشة، وحل المشكلات، والعمل الجماعي. ومن ثم، فإن التعلم النشط يمثل فلسفة تعليمية تقوم على إعادة توزيع الأدوار داخل البيئة الصفية، بحيث يصبح المتعلم محور العملية التعليمية، ويغدو المعلم موجها وميسرا للتعلم لا مصدرا وحيدا له</w:t>
      </w:r>
      <w:r w:rsidRPr="00A24E93">
        <w:rPr>
          <w:rFonts w:ascii="Traditional Arabic" w:eastAsia="Calibri" w:hAnsi="Traditional Arabic" w:cs="Traditional Arabic" w:hint="cs"/>
          <w:sz w:val="32"/>
          <w:szCs w:val="32"/>
          <w:rtl/>
          <w:lang w:val="en-GB"/>
        </w:rPr>
        <w:t xml:space="preserve"> (</w:t>
      </w:r>
      <w:r w:rsidRPr="00A24E93">
        <w:rPr>
          <w:rFonts w:ascii="Traditional Arabic" w:eastAsia="Calibri" w:hAnsi="Traditional Arabic" w:cs="Traditional Arabic"/>
          <w:sz w:val="32"/>
          <w:szCs w:val="32"/>
          <w:lang w:bidi="ar-AE"/>
        </w:rPr>
        <w:t>.(Slavin, 2014</w:t>
      </w:r>
    </w:p>
    <w:p w14:paraId="20D0B745" w14:textId="0BAB8551"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lang w:val="en-GB"/>
        </w:rPr>
        <w:t>وترجع الجذور النظرية للتعلم النشط إلى النظرية البنائية التي أكدت أن المعرفة لا تُنقل جاهزة، وإنما يبنيها الفرد من خلال تفاعله مع البيئة المحيطة به (</w:t>
      </w:r>
      <w:r w:rsidRPr="00A24E93">
        <w:rPr>
          <w:rFonts w:ascii="Traditional Arabic" w:eastAsia="Calibri" w:hAnsi="Traditional Arabic" w:cs="Traditional Arabic"/>
          <w:sz w:val="32"/>
          <w:szCs w:val="32"/>
          <w:lang w:val="en-GB"/>
        </w:rPr>
        <w:t>Piaget, 1970</w:t>
      </w:r>
      <w:r w:rsidRPr="00A24E93">
        <w:rPr>
          <w:rFonts w:ascii="Traditional Arabic" w:eastAsia="Calibri" w:hAnsi="Traditional Arabic" w:cs="Traditional Arabic"/>
          <w:sz w:val="32"/>
          <w:szCs w:val="32"/>
          <w:rtl/>
          <w:lang w:val="en-GB"/>
        </w:rPr>
        <w:t xml:space="preserve">). </w:t>
      </w:r>
      <w:proofErr w:type="gramStart"/>
      <w:r w:rsidRPr="00A24E93">
        <w:rPr>
          <w:rFonts w:ascii="Traditional Arabic" w:eastAsia="Calibri" w:hAnsi="Traditional Arabic" w:cs="Traditional Arabic"/>
          <w:sz w:val="32"/>
          <w:szCs w:val="32"/>
          <w:rtl/>
          <w:lang w:val="en-GB"/>
        </w:rPr>
        <w:t>كما</w:t>
      </w:r>
      <w:proofErr w:type="gramEnd"/>
      <w:r w:rsidRPr="00A24E93">
        <w:rPr>
          <w:rFonts w:ascii="Traditional Arabic" w:eastAsia="Calibri" w:hAnsi="Traditional Arabic" w:cs="Traditional Arabic"/>
          <w:sz w:val="32"/>
          <w:szCs w:val="32"/>
          <w:rtl/>
          <w:lang w:val="en-GB"/>
        </w:rPr>
        <w:t xml:space="preserve"> عززت النظرية الاجتماعية الثقافية هذا التوجه من خلال التأكيد على أن التعلم يحدث في سياق اجتماعي قائم على التفاعل والحوار والمشاركة </w:t>
      </w:r>
      <w:r w:rsidRPr="00A24E93">
        <w:rPr>
          <w:rFonts w:ascii="Traditional Arabic" w:eastAsia="Calibri" w:hAnsi="Traditional Arabic" w:cs="Traditional Arabic"/>
          <w:sz w:val="32"/>
          <w:szCs w:val="32"/>
          <w:rtl/>
          <w:lang w:val="en-GB"/>
        </w:rPr>
        <w:lastRenderedPageBreak/>
        <w:t>(</w:t>
      </w:r>
      <w:r w:rsidRPr="00A24E93">
        <w:rPr>
          <w:rFonts w:ascii="Traditional Arabic" w:eastAsia="Calibri" w:hAnsi="Traditional Arabic" w:cs="Traditional Arabic"/>
          <w:sz w:val="32"/>
          <w:szCs w:val="32"/>
          <w:lang w:val="en-GB"/>
        </w:rPr>
        <w:t>Vygotsky, 1978</w:t>
      </w:r>
      <w:r w:rsidRPr="00A24E93">
        <w:rPr>
          <w:rFonts w:ascii="Traditional Arabic" w:eastAsia="Calibri" w:hAnsi="Traditional Arabic" w:cs="Traditional Arabic"/>
          <w:sz w:val="32"/>
          <w:szCs w:val="32"/>
          <w:rtl/>
          <w:lang w:val="en-GB"/>
        </w:rPr>
        <w:t xml:space="preserve">)، حيث يمثل التفاعل مع الأقران والمعلم وسيطا أساسيا في بناء الفهم وتوسيع منطقة النمو القريب. </w:t>
      </w:r>
      <w:proofErr w:type="gramStart"/>
      <w:r w:rsidRPr="00A24E93">
        <w:rPr>
          <w:rFonts w:ascii="Traditional Arabic" w:eastAsia="Calibri" w:hAnsi="Traditional Arabic" w:cs="Traditional Arabic"/>
          <w:sz w:val="32"/>
          <w:szCs w:val="32"/>
          <w:rtl/>
          <w:lang w:val="en-GB"/>
        </w:rPr>
        <w:t>ومن</w:t>
      </w:r>
      <w:proofErr w:type="gramEnd"/>
      <w:r w:rsidRPr="00A24E93">
        <w:rPr>
          <w:rFonts w:ascii="Traditional Arabic" w:eastAsia="Calibri" w:hAnsi="Traditional Arabic" w:cs="Traditional Arabic"/>
          <w:sz w:val="32"/>
          <w:szCs w:val="32"/>
          <w:rtl/>
          <w:lang w:val="en-GB"/>
        </w:rPr>
        <w:t xml:space="preserve"> هذا المنطلق، فإن الأنشطة التعاونية، ولعب الأدوار، والمواقف التعليمية التفاعلية تمثل تجسيدا عمليا لهذه </w:t>
      </w:r>
      <w:r w:rsidR="001644DF">
        <w:rPr>
          <w:rFonts w:ascii="Traditional Arabic" w:eastAsia="Calibri" w:hAnsi="Traditional Arabic" w:cs="Traditional Arabic"/>
          <w:sz w:val="32"/>
          <w:szCs w:val="32"/>
          <w:rtl/>
          <w:lang w:val="en-GB"/>
        </w:rPr>
        <w:t>الأسس</w:t>
      </w:r>
      <w:r w:rsidRPr="00A24E93">
        <w:rPr>
          <w:rFonts w:ascii="Traditional Arabic" w:eastAsia="Calibri" w:hAnsi="Traditional Arabic" w:cs="Traditional Arabic"/>
          <w:sz w:val="32"/>
          <w:szCs w:val="32"/>
          <w:rtl/>
          <w:lang w:val="en-GB"/>
        </w:rPr>
        <w:t xml:space="preserve"> النظرية.</w:t>
      </w:r>
    </w:p>
    <w:p w14:paraId="0213A8D6"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lang w:val="en-GB"/>
        </w:rPr>
        <w:t xml:space="preserve">كما تأثر التعلم النشط بالفلسفة التربوية البراغماتية التي دعا إليها </w:t>
      </w:r>
      <w:r w:rsidRPr="00A24E93">
        <w:rPr>
          <w:rFonts w:ascii="Traditional Arabic" w:eastAsia="Calibri" w:hAnsi="Traditional Arabic" w:cs="Traditional Arabic"/>
          <w:sz w:val="32"/>
          <w:szCs w:val="32"/>
          <w:lang w:val="en-GB"/>
        </w:rPr>
        <w:t>Dewey</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lang w:val="en-GB"/>
        </w:rPr>
        <w:t>1938)</w:t>
      </w:r>
      <w:r w:rsidRPr="00A24E93">
        <w:rPr>
          <w:rFonts w:ascii="Traditional Arabic" w:eastAsia="Calibri" w:hAnsi="Traditional Arabic" w:cs="Traditional Arabic"/>
          <w:sz w:val="32"/>
          <w:szCs w:val="32"/>
          <w:rtl/>
          <w:lang w:val="en-GB"/>
        </w:rPr>
        <w:t xml:space="preserve">)، والتي ربطت بين التعلم والخبرة، وأكدت أن الطفل يتعلم بصورة أفضل عندما يشارك في مواقف تعليمية حقيقية ذات معنى بالنسبة له. </w:t>
      </w:r>
      <w:proofErr w:type="gramStart"/>
      <w:r w:rsidRPr="00A24E93">
        <w:rPr>
          <w:rFonts w:ascii="Traditional Arabic" w:eastAsia="Calibri" w:hAnsi="Traditional Arabic" w:cs="Traditional Arabic"/>
          <w:sz w:val="32"/>
          <w:szCs w:val="32"/>
          <w:rtl/>
          <w:lang w:val="en-GB"/>
        </w:rPr>
        <w:t>ويكتسب</w:t>
      </w:r>
      <w:proofErr w:type="gramEnd"/>
      <w:r w:rsidRPr="00A24E93">
        <w:rPr>
          <w:rFonts w:ascii="Traditional Arabic" w:eastAsia="Calibri" w:hAnsi="Traditional Arabic" w:cs="Traditional Arabic"/>
          <w:sz w:val="32"/>
          <w:szCs w:val="32"/>
          <w:rtl/>
          <w:lang w:val="en-GB"/>
        </w:rPr>
        <w:t xml:space="preserve"> هذا التوجه أهمية مضاعفة في مرحلة الطفولة المبكرة، حيث يتسم التعلم بالطابع الحسي الحركي والاجتماعي، ويعتمد على النشاط والتجريب أكثر من اعتماده على الشرح المجرد.</w:t>
      </w:r>
    </w:p>
    <w:p w14:paraId="4740DA41" w14:textId="27CD267D"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lang w:val="en-GB"/>
        </w:rPr>
        <w:t xml:space="preserve">وفي ضوء هذه </w:t>
      </w:r>
      <w:r w:rsidR="001644DF">
        <w:rPr>
          <w:rFonts w:ascii="Traditional Arabic" w:eastAsia="Calibri" w:hAnsi="Traditional Arabic" w:cs="Traditional Arabic"/>
          <w:sz w:val="32"/>
          <w:szCs w:val="32"/>
          <w:rtl/>
          <w:lang w:val="en-GB"/>
        </w:rPr>
        <w:t>الأسس</w:t>
      </w:r>
      <w:r w:rsidRPr="00A24E93">
        <w:rPr>
          <w:rFonts w:ascii="Traditional Arabic" w:eastAsia="Calibri" w:hAnsi="Traditional Arabic" w:cs="Traditional Arabic"/>
          <w:sz w:val="32"/>
          <w:szCs w:val="32"/>
          <w:rtl/>
          <w:lang w:val="en-GB"/>
        </w:rPr>
        <w:t xml:space="preserve"> النظرية، يُعرَّف التعلم النشط بوصفه مجموعة من الاستراتيجيات والممارسات الصفية التي تهدف إلى إشراك المتعلمين في عمليات التفكير والتفاعل والحوار، بما يعزز الفهم العميق ويطور المهارات المعرفية والاجتماعية والانفعالية. وقد بينت الأدبيات الحديثة أن البيئات التعليمية التي تعتمد التعلم النشط تسهم في رفع مستوى المشاركة، وتعزيز الدافعية، وتحسين نتائج التعلم مقارنة بالأساليب التقليدية (</w:t>
      </w:r>
      <w:proofErr w:type="spellStart"/>
      <w:r w:rsidRPr="00A24E93">
        <w:rPr>
          <w:rFonts w:ascii="Traditional Arabic" w:eastAsia="Calibri" w:hAnsi="Traditional Arabic" w:cs="Traditional Arabic"/>
          <w:sz w:val="32"/>
          <w:szCs w:val="32"/>
          <w:lang w:val="en-GB"/>
        </w:rPr>
        <w:t>Yukl</w:t>
      </w:r>
      <w:proofErr w:type="spellEnd"/>
      <w:r w:rsidRPr="00A24E93">
        <w:rPr>
          <w:rFonts w:ascii="Traditional Arabic" w:eastAsia="Calibri" w:hAnsi="Traditional Arabic" w:cs="Traditional Arabic"/>
          <w:sz w:val="32"/>
          <w:szCs w:val="32"/>
          <w:lang w:val="en-GB"/>
        </w:rPr>
        <w:t>, 2013</w:t>
      </w:r>
      <w:r w:rsidRPr="00A24E93">
        <w:rPr>
          <w:rFonts w:ascii="Traditional Arabic" w:eastAsia="Calibri" w:hAnsi="Traditional Arabic" w:cs="Traditional Arabic"/>
          <w:sz w:val="32"/>
          <w:szCs w:val="32"/>
          <w:rtl/>
          <w:lang w:val="en-GB"/>
        </w:rPr>
        <w:t>). كما أكدت دراسات تطبيقية في مجال التربية الخاصة أن توظيف الاستراتيجيات التفاعلية يسهم في تحسين مخرجات التعلم لدى فئات ذوي الاحتياجات الخاصة، خاصة في الجوانب الاجتماعية والانفعالية (</w:t>
      </w:r>
      <w:proofErr w:type="spellStart"/>
      <w:r w:rsidRPr="00A24E93">
        <w:rPr>
          <w:rFonts w:ascii="Traditional Arabic" w:eastAsia="Calibri" w:hAnsi="Traditional Arabic" w:cs="Traditional Arabic"/>
          <w:sz w:val="32"/>
          <w:szCs w:val="32"/>
          <w:lang w:val="en-GB"/>
        </w:rPr>
        <w:t>Farahmand</w:t>
      </w:r>
      <w:proofErr w:type="spellEnd"/>
      <w:r w:rsidRPr="00A24E93">
        <w:rPr>
          <w:rFonts w:ascii="Traditional Arabic" w:eastAsia="Calibri" w:hAnsi="Traditional Arabic" w:cs="Traditional Arabic"/>
          <w:sz w:val="32"/>
          <w:szCs w:val="32"/>
          <w:lang w:val="en-GB"/>
        </w:rPr>
        <w:t xml:space="preserve"> et al.</w:t>
      </w:r>
      <w:proofErr w:type="gramStart"/>
      <w:r w:rsidRPr="00A24E93">
        <w:rPr>
          <w:rFonts w:ascii="Traditional Arabic" w:eastAsia="Calibri" w:hAnsi="Traditional Arabic" w:cs="Traditional Arabic"/>
          <w:sz w:val="32"/>
          <w:szCs w:val="32"/>
          <w:lang w:val="en-GB"/>
        </w:rPr>
        <w:t>, 2024</w:t>
      </w:r>
      <w:r w:rsidRPr="00A24E93">
        <w:rPr>
          <w:rFonts w:ascii="Traditional Arabic" w:eastAsia="Calibri" w:hAnsi="Traditional Arabic" w:cs="Traditional Arabic"/>
          <w:sz w:val="32"/>
          <w:szCs w:val="32"/>
          <w:rtl/>
          <w:lang w:val="en-GB"/>
        </w:rPr>
        <w:t xml:space="preserve">؛ </w:t>
      </w:r>
      <w:proofErr w:type="spellStart"/>
      <w:r w:rsidRPr="00A24E93">
        <w:rPr>
          <w:rFonts w:ascii="Traditional Arabic" w:eastAsia="Calibri" w:hAnsi="Traditional Arabic" w:cs="Traditional Arabic"/>
          <w:sz w:val="32"/>
          <w:szCs w:val="32"/>
          <w:lang w:val="en-GB"/>
        </w:rPr>
        <w:t>Sayahi</w:t>
      </w:r>
      <w:proofErr w:type="spellEnd"/>
      <w:r w:rsidRPr="00A24E93">
        <w:rPr>
          <w:rFonts w:ascii="Traditional Arabic" w:eastAsia="Calibri" w:hAnsi="Traditional Arabic" w:cs="Traditional Arabic"/>
          <w:sz w:val="32"/>
          <w:szCs w:val="32"/>
          <w:lang w:val="en-GB"/>
        </w:rPr>
        <w:t xml:space="preserve"> et al., 2024</w:t>
      </w:r>
      <w:r w:rsidRPr="00A24E93">
        <w:rPr>
          <w:rFonts w:ascii="Traditional Arabic" w:eastAsia="Calibri" w:hAnsi="Traditional Arabic" w:cs="Traditional Arabic"/>
          <w:sz w:val="32"/>
          <w:szCs w:val="32"/>
          <w:rtl/>
          <w:lang w:val="en-GB"/>
        </w:rPr>
        <w:t>).</w:t>
      </w:r>
      <w:proofErr w:type="gramEnd"/>
    </w:p>
    <w:p w14:paraId="1E01D885" w14:textId="3AC9F645"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val="en-GB"/>
        </w:rPr>
      </w:pPr>
      <w:r w:rsidRPr="00A24E93">
        <w:rPr>
          <w:rFonts w:ascii="Traditional Arabic" w:eastAsia="Calibri" w:hAnsi="Traditional Arabic" w:cs="Traditional Arabic"/>
          <w:sz w:val="32"/>
          <w:szCs w:val="32"/>
          <w:rtl/>
          <w:lang w:val="en-GB"/>
        </w:rPr>
        <w:t xml:space="preserve">وفي سياق تعليم الأطفال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تزداد أهمية التعلم النشط نظرًا لما </w:t>
      </w:r>
      <w:r w:rsidR="007026E4" w:rsidRPr="00A24E93">
        <w:rPr>
          <w:rFonts w:ascii="Traditional Arabic" w:eastAsia="Calibri" w:hAnsi="Traditional Arabic" w:cs="Traditional Arabic" w:hint="cs"/>
          <w:sz w:val="32"/>
          <w:szCs w:val="32"/>
          <w:rtl/>
          <w:lang w:val="en-GB"/>
        </w:rPr>
        <w:t>يواجه</w:t>
      </w:r>
      <w:r w:rsidRPr="00A24E93">
        <w:rPr>
          <w:rFonts w:ascii="Traditional Arabic" w:eastAsia="Calibri" w:hAnsi="Traditional Arabic" w:cs="Traditional Arabic"/>
          <w:sz w:val="32"/>
          <w:szCs w:val="32"/>
          <w:rtl/>
          <w:lang w:val="en-GB"/>
        </w:rPr>
        <w:t xml:space="preserve"> هؤلاء الأطفال من تحديات في التواصل اللفظي التقليدي، مما يجعل البيئة الصفية التفاعلية القائمة على الأنشطة الحركية والبصرية والاجتماعية أكثر ملاءمة لخصائصهم النمائية. فالمشاركة في اللعب الجماعي، والعمل التعاوني، والأنشطة التفاعلية </w:t>
      </w:r>
      <w:r w:rsidRPr="00A24E93">
        <w:rPr>
          <w:rFonts w:ascii="Traditional Arabic" w:eastAsia="Calibri" w:hAnsi="Traditional Arabic" w:cs="Traditional Arabic"/>
          <w:sz w:val="32"/>
          <w:szCs w:val="32"/>
          <w:rtl/>
          <w:lang w:val="en-GB"/>
        </w:rPr>
        <w:lastRenderedPageBreak/>
        <w:t xml:space="preserve">تتيح فرصًا طبيعية لبناء التواصل الاجتماعي، والتعبير الانفعالي، واكتساب مهارات الضبط الذاتي في سياق تفاعلي منظم، وهو ما أكدته نتائج الدراسات التي بينت فاعلية اللعب النشط الجماعي والاستراتيجيات الصفية التفاعلية في تحسين المهارات الاجتماعية وتنظيم الانفعالات لدى الأطفال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w:t>
      </w:r>
      <w:proofErr w:type="spellStart"/>
      <w:r w:rsidRPr="00A24E93">
        <w:rPr>
          <w:rFonts w:ascii="Traditional Arabic" w:eastAsia="Calibri" w:hAnsi="Traditional Arabic" w:cs="Traditional Arabic"/>
          <w:sz w:val="32"/>
          <w:szCs w:val="32"/>
          <w:lang w:val="en-GB"/>
        </w:rPr>
        <w:t>Farahmand</w:t>
      </w:r>
      <w:proofErr w:type="spellEnd"/>
      <w:r w:rsidRPr="00A24E93">
        <w:rPr>
          <w:rFonts w:ascii="Traditional Arabic" w:eastAsia="Calibri" w:hAnsi="Traditional Arabic" w:cs="Traditional Arabic"/>
          <w:sz w:val="32"/>
          <w:szCs w:val="32"/>
          <w:lang w:val="en-GB"/>
        </w:rPr>
        <w:t xml:space="preserve"> et al.</w:t>
      </w:r>
      <w:proofErr w:type="gramStart"/>
      <w:r w:rsidRPr="00A24E93">
        <w:rPr>
          <w:rFonts w:ascii="Traditional Arabic" w:eastAsia="Calibri" w:hAnsi="Traditional Arabic" w:cs="Traditional Arabic"/>
          <w:sz w:val="32"/>
          <w:szCs w:val="32"/>
          <w:lang w:val="en-GB"/>
        </w:rPr>
        <w:t>, 2024</w:t>
      </w:r>
      <w:r w:rsidRPr="00A24E93">
        <w:rPr>
          <w:rFonts w:ascii="Traditional Arabic" w:eastAsia="Calibri" w:hAnsi="Traditional Arabic" w:cs="Traditional Arabic"/>
          <w:sz w:val="32"/>
          <w:szCs w:val="32"/>
          <w:rtl/>
          <w:lang w:val="en-GB"/>
        </w:rPr>
        <w:t xml:space="preserve">؛ </w:t>
      </w:r>
      <w:r w:rsidRPr="00A24E93">
        <w:rPr>
          <w:rFonts w:ascii="Traditional Arabic" w:eastAsia="Calibri" w:hAnsi="Traditional Arabic" w:cs="Traditional Arabic"/>
          <w:sz w:val="32"/>
          <w:szCs w:val="32"/>
          <w:lang w:val="en-GB"/>
        </w:rPr>
        <w:t>Herring &amp; Woolsey, 2020</w:t>
      </w:r>
      <w:r w:rsidRPr="00A24E93">
        <w:rPr>
          <w:rFonts w:ascii="Traditional Arabic" w:eastAsia="Calibri" w:hAnsi="Traditional Arabic" w:cs="Traditional Arabic"/>
          <w:sz w:val="32"/>
          <w:szCs w:val="32"/>
          <w:rtl/>
          <w:lang w:val="en-GB"/>
        </w:rPr>
        <w:t>).</w:t>
      </w:r>
      <w:proofErr w:type="gramEnd"/>
    </w:p>
    <w:p w14:paraId="47DC15D2" w14:textId="27DAE4FC"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lang w:val="en-GB"/>
        </w:rPr>
        <w:t xml:space="preserve">وعليه، فإن التعلم النشط في هذه الدراسة لا يُنظر إليه بوصفه مجرد أسلوب تدريس، بل بوصفه مدخلا تربويا تكوينيا يسهم في بناء المهارات الاجتماعية والانفعالية لدى أطفال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في مرحلة رياض الأطفال، من خلال استراتيجيات صفية تفاعلية منظمة سيتم تفصيلها في المطلب الثالث</w:t>
      </w:r>
      <w:r w:rsidRPr="00A24E93">
        <w:rPr>
          <w:rFonts w:ascii="Traditional Arabic" w:eastAsia="Calibri" w:hAnsi="Traditional Arabic" w:cs="Traditional Arabic"/>
          <w:sz w:val="32"/>
          <w:szCs w:val="32"/>
          <w:lang w:bidi="ar-AE"/>
        </w:rPr>
        <w:t>.</w:t>
      </w:r>
    </w:p>
    <w:p w14:paraId="613DF94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p>
    <w:p w14:paraId="75F76906"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proofErr w:type="gramStart"/>
      <w:r w:rsidRPr="001644DF">
        <w:rPr>
          <w:rFonts w:ascii="Traditional Arabic" w:eastAsia="Calibri" w:hAnsi="Traditional Arabic" w:cs="Traditional Arabic"/>
          <w:b/>
          <w:bCs/>
          <w:sz w:val="32"/>
          <w:szCs w:val="32"/>
          <w:rtl/>
        </w:rPr>
        <w:t>المطلب</w:t>
      </w:r>
      <w:proofErr w:type="gramEnd"/>
      <w:r w:rsidRPr="001644DF">
        <w:rPr>
          <w:rFonts w:ascii="Traditional Arabic" w:eastAsia="Calibri" w:hAnsi="Traditional Arabic" w:cs="Traditional Arabic"/>
          <w:b/>
          <w:bCs/>
          <w:sz w:val="32"/>
          <w:szCs w:val="32"/>
          <w:rtl/>
        </w:rPr>
        <w:t xml:space="preserve"> الثاني: الأسس والنظريات المفسّرة للتعلّم النشط في الطفولة المبكرة وتعليم ذوي الإعاقة السمعية</w:t>
      </w:r>
    </w:p>
    <w:p w14:paraId="4924B9D1" w14:textId="118C466D"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لا</w:t>
      </w:r>
      <w:proofErr w:type="gramEnd"/>
      <w:r w:rsidRPr="00A24E93">
        <w:rPr>
          <w:rFonts w:ascii="Traditional Arabic" w:eastAsia="Calibri" w:hAnsi="Traditional Arabic" w:cs="Traditional Arabic"/>
          <w:sz w:val="32"/>
          <w:szCs w:val="32"/>
          <w:rtl/>
        </w:rPr>
        <w:t xml:space="preserve"> يمكن تناول التعلم النشط بوصفه مجموعة أنشطة صفية معزولة عن خلفيتها النظرية، بل يجب تأصيله ضمن أطر فكرية تفسر آليات تأثيره في النمو المعرفي والاجتماعي والانفعالي، خاصة في مرحلة الطفولة المبكرة ولدى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ففاعلية التعلم النشط في هذا السياق لا تنبع من طبيعته الإجرائية فحسب، بل من اتساقه مع الخصائص النمائية للطفل ومع المبادئ النفسية والاجتماعية للتعلم</w:t>
      </w:r>
      <w:r w:rsidRPr="00A24E93">
        <w:rPr>
          <w:rFonts w:ascii="Traditional Arabic" w:eastAsia="Calibri" w:hAnsi="Traditional Arabic" w:cs="Traditional Arabic"/>
          <w:sz w:val="32"/>
          <w:szCs w:val="32"/>
          <w:lang w:bidi="ar-AE"/>
        </w:rPr>
        <w:t>.</w:t>
      </w:r>
    </w:p>
    <w:p w14:paraId="20F973E0" w14:textId="6647F25A" w:rsidR="00A24E93" w:rsidRPr="00A24E93" w:rsidRDefault="001644DF" w:rsidP="00A24E93">
      <w:pPr>
        <w:bidi/>
        <w:spacing w:after="200" w:line="360" w:lineRule="auto"/>
        <w:ind w:firstLine="720"/>
        <w:jc w:val="both"/>
        <w:rPr>
          <w:rFonts w:ascii="Traditional Arabic" w:eastAsia="Calibri" w:hAnsi="Traditional Arabic" w:cs="Traditional Arabic"/>
          <w:b/>
          <w:bCs/>
          <w:sz w:val="32"/>
          <w:szCs w:val="32"/>
          <w:lang w:bidi="ar-AE"/>
        </w:rPr>
      </w:pPr>
      <w:r>
        <w:rPr>
          <w:rFonts w:ascii="Traditional Arabic" w:eastAsia="Calibri" w:hAnsi="Traditional Arabic" w:cs="Traditional Arabic"/>
          <w:b/>
          <w:bCs/>
          <w:sz w:val="32"/>
          <w:szCs w:val="32"/>
          <w:rtl/>
        </w:rPr>
        <w:t>أولًا</w:t>
      </w:r>
      <w:r w:rsidR="00A24E93" w:rsidRPr="00A24E93">
        <w:rPr>
          <w:rFonts w:ascii="Traditional Arabic" w:eastAsia="Calibri" w:hAnsi="Traditional Arabic" w:cs="Traditional Arabic"/>
          <w:b/>
          <w:bCs/>
          <w:sz w:val="32"/>
          <w:szCs w:val="32"/>
          <w:rtl/>
        </w:rPr>
        <w:t>: النظرية البنائية ونشاط الطفل المعرفي</w:t>
      </w:r>
    </w:p>
    <w:p w14:paraId="1CDF0FE6"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ترتكز البنائية على افتراض جوهري مفاده أن الطفل يبني معرفته من خلال التفاعل النشط مع البيئة، وليس عبر التلقي السلبي للمعلومات (</w:t>
      </w:r>
      <w:r w:rsidRPr="00A24E93">
        <w:rPr>
          <w:rFonts w:ascii="Traditional Arabic" w:eastAsia="Calibri" w:hAnsi="Traditional Arabic" w:cs="Traditional Arabic"/>
          <w:sz w:val="32"/>
          <w:szCs w:val="32"/>
        </w:rPr>
        <w:t>Piaget, 1970</w:t>
      </w:r>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ففي</w:t>
      </w:r>
      <w:proofErr w:type="gramEnd"/>
      <w:r w:rsidRPr="00A24E93">
        <w:rPr>
          <w:rFonts w:ascii="Traditional Arabic" w:eastAsia="Calibri" w:hAnsi="Traditional Arabic" w:cs="Traditional Arabic"/>
          <w:sz w:val="32"/>
          <w:szCs w:val="32"/>
          <w:rtl/>
        </w:rPr>
        <w:t xml:space="preserve"> مرحلة ما قبل العمليات الصورية، يعتمد الطفل </w:t>
      </w:r>
      <w:r w:rsidRPr="00A24E93">
        <w:rPr>
          <w:rFonts w:ascii="Traditional Arabic" w:eastAsia="Calibri" w:hAnsi="Traditional Arabic" w:cs="Traditional Arabic"/>
          <w:sz w:val="32"/>
          <w:szCs w:val="32"/>
          <w:rtl/>
        </w:rPr>
        <w:lastRenderedPageBreak/>
        <w:t xml:space="preserve">على الخبرة الحسية والحركية والتجريب العملي في تشكيل المفاهيم. </w:t>
      </w:r>
      <w:proofErr w:type="gramStart"/>
      <w:r w:rsidRPr="00A24E93">
        <w:rPr>
          <w:rFonts w:ascii="Traditional Arabic" w:eastAsia="Calibri" w:hAnsi="Traditional Arabic" w:cs="Traditional Arabic"/>
          <w:sz w:val="32"/>
          <w:szCs w:val="32"/>
          <w:rtl/>
        </w:rPr>
        <w:t>ومن</w:t>
      </w:r>
      <w:proofErr w:type="gramEnd"/>
      <w:r w:rsidRPr="00A24E93">
        <w:rPr>
          <w:rFonts w:ascii="Traditional Arabic" w:eastAsia="Calibri" w:hAnsi="Traditional Arabic" w:cs="Traditional Arabic"/>
          <w:sz w:val="32"/>
          <w:szCs w:val="32"/>
          <w:rtl/>
        </w:rPr>
        <w:t xml:space="preserve"> ثم، فإن الأنشطة الصفية القائمة على اللعب، والعمل الجماعي، وحل المشكلات، تمثل بيئة ملائمة لخصائص النمو المعرفي في هذه المرحلة</w:t>
      </w:r>
      <w:r w:rsidRPr="00A24E93">
        <w:rPr>
          <w:rFonts w:ascii="Traditional Arabic" w:eastAsia="Calibri" w:hAnsi="Traditional Arabic" w:cs="Traditional Arabic"/>
          <w:sz w:val="32"/>
          <w:szCs w:val="32"/>
          <w:lang w:bidi="ar-AE"/>
        </w:rPr>
        <w:t>.</w:t>
      </w:r>
    </w:p>
    <w:p w14:paraId="3471B4E2" w14:textId="6DC1BE7D"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وفي سياق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تتضاعف أهمية المدخل البنائي، إذ إن محدودية المدخلات السمعية التقليدية تجعل التعلم القائم على النشاط البصري والحركي والاجتماعي أكثر فاعلية في بناء الفهم. وقد أظهرت نتائج</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Veiskarami</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 xml:space="preserve">وجود تأخر في النمو اللغوي والاجتماعي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مقارنة بأقرانهم، مما يؤكد ضرورة توفير بيئات تعليمية غنية بالمثيرات التفاعلية لتعويض هذا القصور </w:t>
      </w:r>
      <w:proofErr w:type="spellStart"/>
      <w:r w:rsidRPr="00A24E93">
        <w:rPr>
          <w:rFonts w:ascii="Traditional Arabic" w:eastAsia="Calibri" w:hAnsi="Traditional Arabic" w:cs="Traditional Arabic"/>
          <w:sz w:val="32"/>
          <w:szCs w:val="32"/>
          <w:rtl/>
        </w:rPr>
        <w:t>النمائي</w:t>
      </w:r>
      <w:proofErr w:type="spellEnd"/>
      <w:r w:rsidRPr="00A24E93">
        <w:rPr>
          <w:rFonts w:ascii="Traditional Arabic" w:eastAsia="Calibri" w:hAnsi="Traditional Arabic" w:cs="Traditional Arabic"/>
          <w:sz w:val="32"/>
          <w:szCs w:val="32"/>
          <w:lang w:bidi="ar-AE"/>
        </w:rPr>
        <w:t>.</w:t>
      </w:r>
      <w:proofErr w:type="gramEnd"/>
    </w:p>
    <w:p w14:paraId="09352323" w14:textId="783FF89F" w:rsidR="00A24E93" w:rsidRPr="001644DF" w:rsidRDefault="00A24E93" w:rsidP="001644DF">
      <w:pPr>
        <w:bidi/>
        <w:spacing w:after="200" w:line="360" w:lineRule="auto"/>
        <w:ind w:firstLine="720"/>
        <w:jc w:val="both"/>
        <w:rPr>
          <w:rFonts w:ascii="Traditional Arabic" w:eastAsia="Calibri" w:hAnsi="Traditional Arabic" w:cs="Traditional Arabic"/>
          <w:b/>
          <w:bCs/>
          <w:sz w:val="32"/>
          <w:szCs w:val="32"/>
          <w:rtl/>
          <w:lang w:bidi="ar-JO"/>
        </w:rPr>
      </w:pPr>
      <w:r w:rsidRPr="00A24E93">
        <w:rPr>
          <w:rFonts w:ascii="Traditional Arabic" w:eastAsia="Calibri" w:hAnsi="Traditional Arabic" w:cs="Traditional Arabic"/>
          <w:b/>
          <w:bCs/>
          <w:sz w:val="32"/>
          <w:szCs w:val="32"/>
          <w:rtl/>
        </w:rPr>
        <w:t xml:space="preserve">ثانيًا: </w:t>
      </w:r>
      <w:proofErr w:type="gramStart"/>
      <w:r w:rsidR="001644DF" w:rsidRPr="001644DF">
        <w:rPr>
          <w:rFonts w:ascii="Traditional Arabic" w:eastAsia="Calibri" w:hAnsi="Traditional Arabic" w:cs="Traditional Arabic"/>
          <w:b/>
          <w:bCs/>
          <w:sz w:val="32"/>
          <w:szCs w:val="32"/>
          <w:rtl/>
        </w:rPr>
        <w:t>النظرية</w:t>
      </w:r>
      <w:proofErr w:type="gramEnd"/>
      <w:r w:rsidR="001644DF" w:rsidRPr="001644DF">
        <w:rPr>
          <w:rFonts w:ascii="Traditional Arabic" w:eastAsia="Calibri" w:hAnsi="Traditional Arabic" w:cs="Traditional Arabic"/>
          <w:b/>
          <w:bCs/>
          <w:sz w:val="32"/>
          <w:szCs w:val="32"/>
          <w:rtl/>
        </w:rPr>
        <w:t xml:space="preserve"> الاجتماعية الثقافية ومنطقة النمو القريب</w:t>
      </w:r>
    </w:p>
    <w:p w14:paraId="5691B1CE"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أوضح</w:t>
      </w:r>
      <w:proofErr w:type="gramEnd"/>
      <w:r w:rsidRPr="00A24E93">
        <w:rPr>
          <w:rFonts w:ascii="Traditional Arabic" w:eastAsia="Calibri" w:hAnsi="Traditional Arabic" w:cs="Traditional Arabic"/>
          <w:sz w:val="32"/>
          <w:szCs w:val="32"/>
          <w:lang w:bidi="ar-AE"/>
        </w:rPr>
        <w:t xml:space="preserve"> Vygotsky (1978) </w:t>
      </w:r>
      <w:r w:rsidRPr="00A24E93">
        <w:rPr>
          <w:rFonts w:ascii="Traditional Arabic" w:eastAsia="Calibri" w:hAnsi="Traditional Arabic" w:cs="Traditional Arabic"/>
          <w:sz w:val="32"/>
          <w:szCs w:val="32"/>
          <w:rtl/>
        </w:rPr>
        <w:t xml:space="preserve">أن التعلم يحدث في سياق اجتماعي من خلال التفاعل مع الآخرين، وأن التطور المعرفي يتقدم عندما يعمل الطفل ضمن "منطقة النمو القريب" بمساندة الأقران أو الراشدين. </w:t>
      </w:r>
      <w:proofErr w:type="gramStart"/>
      <w:r w:rsidRPr="00A24E93">
        <w:rPr>
          <w:rFonts w:ascii="Traditional Arabic" w:eastAsia="Calibri" w:hAnsi="Traditional Arabic" w:cs="Traditional Arabic"/>
          <w:sz w:val="32"/>
          <w:szCs w:val="32"/>
          <w:rtl/>
        </w:rPr>
        <w:t>ويُعد</w:t>
      </w:r>
      <w:proofErr w:type="gramEnd"/>
      <w:r w:rsidRPr="00A24E93">
        <w:rPr>
          <w:rFonts w:ascii="Traditional Arabic" w:eastAsia="Calibri" w:hAnsi="Traditional Arabic" w:cs="Traditional Arabic"/>
          <w:sz w:val="32"/>
          <w:szCs w:val="32"/>
          <w:rtl/>
        </w:rPr>
        <w:t xml:space="preserve"> التعلم التعاوني، واللعب الجماعي، ولعب الأدوار، تجسيدًا عمليًا لهذا التصور، حيث يتعلم الطفل من خلال الحوار، والتقليد، والمشاركة في أنشطة جماعية ذات معنى</w:t>
      </w:r>
      <w:r w:rsidRPr="00A24E93">
        <w:rPr>
          <w:rFonts w:ascii="Traditional Arabic" w:eastAsia="Calibri" w:hAnsi="Traditional Arabic" w:cs="Traditional Arabic"/>
          <w:sz w:val="32"/>
          <w:szCs w:val="32"/>
          <w:lang w:bidi="ar-AE"/>
        </w:rPr>
        <w:t>.</w:t>
      </w:r>
    </w:p>
    <w:p w14:paraId="2E5F1F9A" w14:textId="23BA76D2"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بالنسبة للأطفال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يمثل التفاعل المنظم داخل الصف أداة رئيسة لتطوير مهارات التواصل الاجتماعي، إذ إن العزلة أو محدودية التفاعل قد تؤدي إلى ضعف في المهارات الاجتماعية والانفعالية، كما بينت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Lingås</w:t>
      </w:r>
      <w:proofErr w:type="spellEnd"/>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Haukedal</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2022) </w:t>
      </w:r>
      <w:r w:rsidRPr="00A24E93">
        <w:rPr>
          <w:rFonts w:ascii="Traditional Arabic" w:eastAsia="Calibri" w:hAnsi="Traditional Arabic" w:cs="Traditional Arabic"/>
          <w:sz w:val="32"/>
          <w:szCs w:val="32"/>
          <w:rtl/>
        </w:rPr>
        <w:t xml:space="preserve">التي أشارت إلى انخفاض واضح في مهارات </w:t>
      </w:r>
      <w:r w:rsidRPr="00A24E93">
        <w:rPr>
          <w:rFonts w:ascii="Traditional Arabic" w:eastAsia="Calibri" w:hAnsi="Traditional Arabic" w:cs="Traditional Arabic"/>
          <w:sz w:val="32"/>
          <w:szCs w:val="32"/>
          <w:rtl/>
        </w:rPr>
        <w:lastRenderedPageBreak/>
        <w:t>التواصل الاجتماعي لدى الأطفال مستخدمي أجهزة السمع مقارنة بأقرانهم ذوي السمع الطبيعي.</w:t>
      </w:r>
      <w:proofErr w:type="gramEnd"/>
      <w:r w:rsidRPr="00A24E93">
        <w:rPr>
          <w:rFonts w:ascii="Traditional Arabic" w:eastAsia="Calibri" w:hAnsi="Traditional Arabic" w:cs="Traditional Arabic"/>
          <w:sz w:val="32"/>
          <w:szCs w:val="32"/>
          <w:rtl/>
        </w:rPr>
        <w:t xml:space="preserve"> ومن ثم، فإن التعلم النشط يوفر إطارًا اجتماعيًا داعمًا يسهم في تنمية مهارات التفاعل والاندماج</w:t>
      </w:r>
      <w:r w:rsidRPr="00A24E93">
        <w:rPr>
          <w:rFonts w:ascii="Traditional Arabic" w:eastAsia="Calibri" w:hAnsi="Traditional Arabic" w:cs="Traditional Arabic"/>
          <w:sz w:val="32"/>
          <w:szCs w:val="32"/>
          <w:lang w:bidi="ar-AE"/>
        </w:rPr>
        <w:t>.</w:t>
      </w:r>
    </w:p>
    <w:p w14:paraId="124C22C7" w14:textId="5478E338" w:rsidR="00A24E93" w:rsidRPr="001644DF" w:rsidRDefault="00A24E93" w:rsidP="001644DF">
      <w:pPr>
        <w:bidi/>
        <w:spacing w:after="200" w:line="360" w:lineRule="auto"/>
        <w:ind w:firstLine="720"/>
        <w:jc w:val="both"/>
        <w:rPr>
          <w:rFonts w:ascii="Traditional Arabic" w:eastAsia="Calibri" w:hAnsi="Traditional Arabic" w:cs="Traditional Arabic"/>
          <w:b/>
          <w:bCs/>
          <w:sz w:val="32"/>
          <w:szCs w:val="32"/>
          <w:rtl/>
          <w:lang w:bidi="ar-JO"/>
        </w:rPr>
      </w:pPr>
      <w:r w:rsidRPr="00A24E93">
        <w:rPr>
          <w:rFonts w:ascii="Traditional Arabic" w:eastAsia="Calibri" w:hAnsi="Traditional Arabic" w:cs="Traditional Arabic"/>
          <w:b/>
          <w:bCs/>
          <w:sz w:val="32"/>
          <w:szCs w:val="32"/>
          <w:rtl/>
        </w:rPr>
        <w:t xml:space="preserve">ثالثًا: </w:t>
      </w:r>
      <w:r w:rsidR="001644DF" w:rsidRPr="001644DF">
        <w:rPr>
          <w:rFonts w:ascii="Traditional Arabic" w:eastAsia="Calibri" w:hAnsi="Traditional Arabic" w:cs="Traditional Arabic"/>
          <w:b/>
          <w:bCs/>
          <w:sz w:val="32"/>
          <w:szCs w:val="32"/>
          <w:rtl/>
        </w:rPr>
        <w:t xml:space="preserve">نظرية التعلّم الاجتماعي </w:t>
      </w:r>
      <w:proofErr w:type="spellStart"/>
      <w:r w:rsidR="001644DF" w:rsidRPr="001644DF">
        <w:rPr>
          <w:rFonts w:ascii="Traditional Arabic" w:eastAsia="Calibri" w:hAnsi="Traditional Arabic" w:cs="Traditional Arabic"/>
          <w:b/>
          <w:bCs/>
          <w:sz w:val="32"/>
          <w:szCs w:val="32"/>
          <w:rtl/>
        </w:rPr>
        <w:t>ونمذجة</w:t>
      </w:r>
      <w:proofErr w:type="spellEnd"/>
      <w:r w:rsidR="001644DF" w:rsidRPr="001644DF">
        <w:rPr>
          <w:rFonts w:ascii="Traditional Arabic" w:eastAsia="Calibri" w:hAnsi="Traditional Arabic" w:cs="Traditional Arabic"/>
          <w:b/>
          <w:bCs/>
          <w:sz w:val="32"/>
          <w:szCs w:val="32"/>
          <w:rtl/>
        </w:rPr>
        <w:t xml:space="preserve"> السلوك</w:t>
      </w:r>
    </w:p>
    <w:p w14:paraId="0DDED8E1"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تشير نظرية التعلم الاجتماعي إلى أن الأطفال يكتسبون السلوكيات والمهارات من خلال الملاحظة </w:t>
      </w:r>
      <w:proofErr w:type="spellStart"/>
      <w:r w:rsidRPr="00A24E93">
        <w:rPr>
          <w:rFonts w:ascii="Traditional Arabic" w:eastAsia="Calibri" w:hAnsi="Traditional Arabic" w:cs="Traditional Arabic"/>
          <w:sz w:val="32"/>
          <w:szCs w:val="32"/>
          <w:rtl/>
        </w:rPr>
        <w:t>والنمذجة</w:t>
      </w:r>
      <w:proofErr w:type="spellEnd"/>
      <w:r w:rsidRPr="00A24E93">
        <w:rPr>
          <w:rFonts w:ascii="Traditional Arabic" w:eastAsia="Calibri" w:hAnsi="Traditional Arabic" w:cs="Traditional Arabic"/>
          <w:sz w:val="32"/>
          <w:szCs w:val="32"/>
          <w:rtl/>
        </w:rPr>
        <w:t xml:space="preserve"> والتعزيز (</w:t>
      </w:r>
      <w:r w:rsidRPr="00A24E93">
        <w:rPr>
          <w:rFonts w:ascii="Traditional Arabic" w:eastAsia="Calibri" w:hAnsi="Traditional Arabic" w:cs="Traditional Arabic"/>
          <w:sz w:val="32"/>
          <w:szCs w:val="32"/>
        </w:rPr>
        <w:t>Bandura, 1977</w:t>
      </w:r>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وتكتسب</w:t>
      </w:r>
      <w:proofErr w:type="gramEnd"/>
      <w:r w:rsidRPr="00A24E93">
        <w:rPr>
          <w:rFonts w:ascii="Traditional Arabic" w:eastAsia="Calibri" w:hAnsi="Traditional Arabic" w:cs="Traditional Arabic"/>
          <w:sz w:val="32"/>
          <w:szCs w:val="32"/>
          <w:rtl/>
        </w:rPr>
        <w:t xml:space="preserve"> هذه النظرية أهمية خاصة في تنمية مهارات التواصل الاجتماعي وتنظيم الانفعالات، إذ يتعلم الطفل كيفية التعبير عن مشاعره وضبطها من خلال مراقبة سلوك الآخرين في مواقف تفاعلية.</w:t>
      </w:r>
    </w:p>
    <w:p w14:paraId="3932E623" w14:textId="494793EF"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وتتجلى أهمية هذا الأساس النظري في نتائج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Farahmand</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 xml:space="preserve">التي أثبتت فاعلية اللعب النشط الجماعي في تحسين المهارات الاجتماعية وتنظيم الانفعالات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حيث وفرت الأنشطة الجماعية سياقًا عمليًا </w:t>
      </w:r>
      <w:proofErr w:type="spellStart"/>
      <w:r w:rsidRPr="00A24E93">
        <w:rPr>
          <w:rFonts w:ascii="Traditional Arabic" w:eastAsia="Calibri" w:hAnsi="Traditional Arabic" w:cs="Traditional Arabic"/>
          <w:sz w:val="32"/>
          <w:szCs w:val="32"/>
          <w:rtl/>
        </w:rPr>
        <w:t>لنمذجة</w:t>
      </w:r>
      <w:proofErr w:type="spellEnd"/>
      <w:r w:rsidRPr="00A24E93">
        <w:rPr>
          <w:rFonts w:ascii="Traditional Arabic" w:eastAsia="Calibri" w:hAnsi="Traditional Arabic" w:cs="Traditional Arabic"/>
          <w:sz w:val="32"/>
          <w:szCs w:val="32"/>
          <w:rtl/>
        </w:rPr>
        <w:t xml:space="preserve"> السلوك الاجتماعي المقبول وتعزيزه</w:t>
      </w:r>
      <w:r w:rsidRPr="00A24E93">
        <w:rPr>
          <w:rFonts w:ascii="Traditional Arabic" w:eastAsia="Calibri" w:hAnsi="Traditional Arabic" w:cs="Traditional Arabic"/>
          <w:sz w:val="32"/>
          <w:szCs w:val="32"/>
          <w:lang w:bidi="ar-AE"/>
        </w:rPr>
        <w:t>.</w:t>
      </w:r>
      <w:proofErr w:type="gramEnd"/>
    </w:p>
    <w:p w14:paraId="70B3A19B" w14:textId="799EA54B" w:rsidR="00A24E93" w:rsidRPr="001644DF" w:rsidRDefault="00A24E93" w:rsidP="001644DF">
      <w:pPr>
        <w:bidi/>
        <w:spacing w:after="200" w:line="360" w:lineRule="auto"/>
        <w:ind w:firstLine="720"/>
        <w:jc w:val="both"/>
        <w:rPr>
          <w:rFonts w:ascii="Traditional Arabic" w:eastAsia="Calibri" w:hAnsi="Traditional Arabic" w:cs="Traditional Arabic"/>
          <w:b/>
          <w:bCs/>
          <w:sz w:val="32"/>
          <w:szCs w:val="32"/>
          <w:rtl/>
          <w:lang w:bidi="ar-JO"/>
        </w:rPr>
      </w:pPr>
      <w:r w:rsidRPr="00A24E93">
        <w:rPr>
          <w:rFonts w:ascii="Traditional Arabic" w:eastAsia="Calibri" w:hAnsi="Traditional Arabic" w:cs="Traditional Arabic"/>
          <w:b/>
          <w:bCs/>
          <w:sz w:val="32"/>
          <w:szCs w:val="32"/>
          <w:rtl/>
        </w:rPr>
        <w:t xml:space="preserve">رابعًا: </w:t>
      </w:r>
      <w:proofErr w:type="gramStart"/>
      <w:r w:rsidR="001644DF" w:rsidRPr="001644DF">
        <w:rPr>
          <w:rFonts w:ascii="Traditional Arabic" w:eastAsia="Calibri" w:hAnsi="Traditional Arabic" w:cs="Traditional Arabic"/>
          <w:b/>
          <w:bCs/>
          <w:sz w:val="32"/>
          <w:szCs w:val="32"/>
          <w:rtl/>
        </w:rPr>
        <w:t>نظريات</w:t>
      </w:r>
      <w:proofErr w:type="gramEnd"/>
      <w:r w:rsidR="001644DF" w:rsidRPr="001644DF">
        <w:rPr>
          <w:rFonts w:ascii="Traditional Arabic" w:eastAsia="Calibri" w:hAnsi="Traditional Arabic" w:cs="Traditional Arabic"/>
          <w:b/>
          <w:bCs/>
          <w:sz w:val="32"/>
          <w:szCs w:val="32"/>
          <w:rtl/>
        </w:rPr>
        <w:t xml:space="preserve"> التنظيم الانفعالي والنمو الاجتماعي</w:t>
      </w:r>
    </w:p>
    <w:p w14:paraId="364BAFCB" w14:textId="3264BB03"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يرتبط التعلم النشط أيضًا بنظريات التنظيم الانفعالي التي تؤكد أن قدرة الطفل على ضبط مشاعره ترتبط بالسياقات الاجتماعية التي يتعلم فيها (</w:t>
      </w:r>
      <w:r w:rsidRPr="00A24E93">
        <w:rPr>
          <w:rFonts w:ascii="Traditional Arabic" w:eastAsia="Calibri" w:hAnsi="Traditional Arabic" w:cs="Traditional Arabic"/>
          <w:sz w:val="32"/>
          <w:szCs w:val="32"/>
        </w:rPr>
        <w:t>Gross, 1998</w:t>
      </w:r>
      <w:r w:rsidRPr="00A24E93">
        <w:rPr>
          <w:rFonts w:ascii="Traditional Arabic" w:eastAsia="Calibri" w:hAnsi="Traditional Arabic" w:cs="Traditional Arabic"/>
          <w:sz w:val="32"/>
          <w:szCs w:val="32"/>
          <w:rtl/>
        </w:rPr>
        <w:t xml:space="preserve">). فالطفل لا يطور مهارات الضبط الانفعالي في بيئة </w:t>
      </w:r>
      <w:r w:rsidR="007026E4" w:rsidRPr="00A24E93">
        <w:rPr>
          <w:rFonts w:ascii="Traditional Arabic" w:eastAsia="Calibri" w:hAnsi="Traditional Arabic" w:cs="Traditional Arabic" w:hint="cs"/>
          <w:sz w:val="32"/>
          <w:szCs w:val="32"/>
          <w:rtl/>
        </w:rPr>
        <w:t>تلقينيه</w:t>
      </w:r>
      <w:r w:rsidRPr="00A24E93">
        <w:rPr>
          <w:rFonts w:ascii="Traditional Arabic" w:eastAsia="Calibri" w:hAnsi="Traditional Arabic" w:cs="Traditional Arabic"/>
          <w:sz w:val="32"/>
          <w:szCs w:val="32"/>
          <w:rtl/>
        </w:rPr>
        <w:t xml:space="preserve"> جامدة، بل من خلال مواقف تفاعلية تتطلب التفاوض، وانتظار الدور، وحل النزاعات.</w:t>
      </w:r>
    </w:p>
    <w:p w14:paraId="10A3DB96" w14:textId="44F43F78"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وقد أظهرت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Mahvash</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2019) </w:t>
      </w:r>
      <w:r w:rsidRPr="00A24E93">
        <w:rPr>
          <w:rFonts w:ascii="Traditional Arabic" w:eastAsia="Calibri" w:hAnsi="Traditional Arabic" w:cs="Traditional Arabic"/>
          <w:sz w:val="32"/>
          <w:szCs w:val="32"/>
          <w:rtl/>
        </w:rPr>
        <w:t xml:space="preserve">أن تدريب تنظيم الانفعال المعرفي أدى إلى تحسن دال في المهارات الاجتماعية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مما يؤكد الترابط البنيوي بين التنظيم الانفعالي </w:t>
      </w:r>
      <w:r w:rsidRPr="00A24E93">
        <w:rPr>
          <w:rFonts w:ascii="Traditional Arabic" w:eastAsia="Calibri" w:hAnsi="Traditional Arabic" w:cs="Traditional Arabic"/>
          <w:sz w:val="32"/>
          <w:szCs w:val="32"/>
          <w:rtl/>
        </w:rPr>
        <w:lastRenderedPageBreak/>
        <w:t>والكفاءة الاجتماعية.</w:t>
      </w:r>
      <w:proofErr w:type="gramEnd"/>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كما</w:t>
      </w:r>
      <w:proofErr w:type="gramEnd"/>
      <w:r w:rsidRPr="00A24E93">
        <w:rPr>
          <w:rFonts w:ascii="Traditional Arabic" w:eastAsia="Calibri" w:hAnsi="Traditional Arabic" w:cs="Traditional Arabic"/>
          <w:sz w:val="32"/>
          <w:szCs w:val="32"/>
          <w:rtl/>
        </w:rPr>
        <w:t xml:space="preserve"> بينت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Sayahi</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أن الأنشطة التفاعلية مثل لعب الأدوار أسهمت في خفض الانفعالات السلبية وتعزيز التكيف الاجتماعي لدى الطلبة الصم</w:t>
      </w:r>
      <w:r w:rsidRPr="00A24E93">
        <w:rPr>
          <w:rFonts w:ascii="Traditional Arabic" w:eastAsia="Calibri" w:hAnsi="Traditional Arabic" w:cs="Traditional Arabic"/>
          <w:sz w:val="32"/>
          <w:szCs w:val="32"/>
          <w:lang w:bidi="ar-AE"/>
        </w:rPr>
        <w:t>.</w:t>
      </w:r>
      <w:proofErr w:type="gramEnd"/>
    </w:p>
    <w:p w14:paraId="792BBEFD" w14:textId="77777777" w:rsidR="00A24E93" w:rsidRPr="00A24E93" w:rsidRDefault="00A24E93" w:rsidP="00A24E93">
      <w:pPr>
        <w:bidi/>
        <w:spacing w:after="200" w:line="360" w:lineRule="auto"/>
        <w:ind w:firstLine="720"/>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 xml:space="preserve">خامسًا: </w:t>
      </w:r>
      <w:proofErr w:type="gramStart"/>
      <w:r w:rsidRPr="00A24E93">
        <w:rPr>
          <w:rFonts w:ascii="Traditional Arabic" w:eastAsia="Calibri" w:hAnsi="Traditional Arabic" w:cs="Traditional Arabic"/>
          <w:b/>
          <w:bCs/>
          <w:sz w:val="32"/>
          <w:szCs w:val="32"/>
          <w:rtl/>
        </w:rPr>
        <w:t>خصائص</w:t>
      </w:r>
      <w:proofErr w:type="gramEnd"/>
      <w:r w:rsidRPr="00A24E93">
        <w:rPr>
          <w:rFonts w:ascii="Traditional Arabic" w:eastAsia="Calibri" w:hAnsi="Traditional Arabic" w:cs="Traditional Arabic"/>
          <w:b/>
          <w:bCs/>
          <w:sz w:val="32"/>
          <w:szCs w:val="32"/>
          <w:rtl/>
        </w:rPr>
        <w:t xml:space="preserve"> الطفولة المبكرة وأهمية التعلم القائم على النشاط</w:t>
      </w:r>
    </w:p>
    <w:p w14:paraId="1E4AE447"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تتسم مرحلة رياض الأطفال بخصائص نمائية تجعل التعلم القائم على النشاط أكثر ملاءمة، من أبرزها</w:t>
      </w:r>
      <w:r w:rsidRPr="00A24E93">
        <w:rPr>
          <w:rFonts w:ascii="Traditional Arabic" w:eastAsia="Calibri" w:hAnsi="Traditional Arabic" w:cs="Traditional Arabic"/>
          <w:sz w:val="32"/>
          <w:szCs w:val="32"/>
          <w:lang w:bidi="ar-AE"/>
        </w:rPr>
        <w:t>:</w:t>
      </w:r>
    </w:p>
    <w:p w14:paraId="3A242EB7" w14:textId="77777777" w:rsidR="00A24E93" w:rsidRPr="00A24E93" w:rsidRDefault="00A24E93" w:rsidP="00A24E93">
      <w:pPr>
        <w:numPr>
          <w:ilvl w:val="0"/>
          <w:numId w:val="4"/>
        </w:numPr>
        <w:tabs>
          <w:tab w:val="num" w:pos="720"/>
        </w:tabs>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الاعتماد على الخبرة الحسية </w:t>
      </w:r>
      <w:proofErr w:type="gramStart"/>
      <w:r w:rsidRPr="00A24E93">
        <w:rPr>
          <w:rFonts w:ascii="Traditional Arabic" w:eastAsia="Calibri" w:hAnsi="Traditional Arabic" w:cs="Traditional Arabic"/>
          <w:sz w:val="32"/>
          <w:szCs w:val="32"/>
          <w:rtl/>
        </w:rPr>
        <w:t>والحركية</w:t>
      </w:r>
      <w:proofErr w:type="gramEnd"/>
    </w:p>
    <w:p w14:paraId="192101CB" w14:textId="77777777" w:rsidR="00A24E93" w:rsidRPr="00A24E93" w:rsidRDefault="00A24E93" w:rsidP="00A24E93">
      <w:pPr>
        <w:numPr>
          <w:ilvl w:val="0"/>
          <w:numId w:val="4"/>
        </w:numPr>
        <w:tabs>
          <w:tab w:val="num" w:pos="720"/>
        </w:tabs>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الحاجة إلى التفاعل الاجتماعي المتكرر</w:t>
      </w:r>
    </w:p>
    <w:p w14:paraId="224E7E06" w14:textId="77777777" w:rsidR="00A24E93" w:rsidRPr="00A24E93" w:rsidRDefault="00A24E93" w:rsidP="00A24E93">
      <w:pPr>
        <w:numPr>
          <w:ilvl w:val="0"/>
          <w:numId w:val="4"/>
        </w:numPr>
        <w:tabs>
          <w:tab w:val="num" w:pos="720"/>
        </w:tabs>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محدودية الانتباه للتعلم اللفظي المجرد</w:t>
      </w:r>
    </w:p>
    <w:p w14:paraId="38456547" w14:textId="77777777" w:rsidR="00A24E93" w:rsidRPr="00A24E93" w:rsidRDefault="00A24E93" w:rsidP="00A24E93">
      <w:pPr>
        <w:numPr>
          <w:ilvl w:val="0"/>
          <w:numId w:val="4"/>
        </w:numPr>
        <w:tabs>
          <w:tab w:val="num" w:pos="720"/>
        </w:tabs>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مركزية اللعب في التعلم</w:t>
      </w:r>
    </w:p>
    <w:p w14:paraId="594B1801" w14:textId="01AFDB0F" w:rsid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proofErr w:type="gramStart"/>
      <w:r w:rsidRPr="00A24E93">
        <w:rPr>
          <w:rFonts w:ascii="Traditional Arabic" w:eastAsia="Calibri" w:hAnsi="Traditional Arabic" w:cs="Traditional Arabic"/>
          <w:sz w:val="32"/>
          <w:szCs w:val="32"/>
          <w:rtl/>
        </w:rPr>
        <w:t>وقد</w:t>
      </w:r>
      <w:proofErr w:type="gramEnd"/>
      <w:r w:rsidRPr="00A24E93">
        <w:rPr>
          <w:rFonts w:ascii="Traditional Arabic" w:eastAsia="Calibri" w:hAnsi="Traditional Arabic" w:cs="Traditional Arabic"/>
          <w:sz w:val="32"/>
          <w:szCs w:val="32"/>
          <w:rtl/>
        </w:rPr>
        <w:t xml:space="preserve"> أكد</w:t>
      </w:r>
      <w:r w:rsidRPr="00A24E93">
        <w:rPr>
          <w:rFonts w:ascii="Traditional Arabic" w:eastAsia="Calibri" w:hAnsi="Traditional Arabic" w:cs="Traditional Arabic"/>
          <w:sz w:val="32"/>
          <w:szCs w:val="32"/>
          <w:lang w:bidi="ar-AE"/>
        </w:rPr>
        <w:t xml:space="preserve"> Dewey (1938) </w:t>
      </w:r>
      <w:r w:rsidRPr="00A24E93">
        <w:rPr>
          <w:rFonts w:ascii="Traditional Arabic" w:eastAsia="Calibri" w:hAnsi="Traditional Arabic" w:cs="Traditional Arabic"/>
          <w:sz w:val="32"/>
          <w:szCs w:val="32"/>
          <w:rtl/>
        </w:rPr>
        <w:t xml:space="preserve">أن التعلم في الطفولة المبكرة يجب أن يرتبط بالخبرة المباشرة والمشاركة الفعلية. وتزداد أهمية ذلك لدى الأطفال </w:t>
      </w:r>
      <w:proofErr w:type="gramStart"/>
      <w:r w:rsidRPr="00A24E93">
        <w:rPr>
          <w:rFonts w:ascii="Traditional Arabic" w:eastAsia="Calibri" w:hAnsi="Traditional Arabic" w:cs="Traditional Arabic"/>
          <w:sz w:val="32"/>
          <w:szCs w:val="32"/>
          <w:rtl/>
        </w:rPr>
        <w:t>ذوي</w:t>
      </w:r>
      <w:proofErr w:type="gramEnd"/>
      <w:r w:rsidRPr="00A24E93">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الذين يحتاجون إلى مثيرات بصرية وحركية واجتماعية لتعزيز الفهم والتواصل</w:t>
      </w:r>
      <w:r w:rsidRPr="00A24E93">
        <w:rPr>
          <w:rFonts w:ascii="Traditional Arabic" w:eastAsia="Calibri" w:hAnsi="Traditional Arabic" w:cs="Traditional Arabic"/>
          <w:sz w:val="32"/>
          <w:szCs w:val="32"/>
          <w:lang w:bidi="ar-AE"/>
        </w:rPr>
        <w:t>.</w:t>
      </w:r>
    </w:p>
    <w:p w14:paraId="56382AC7" w14:textId="77777777" w:rsidR="001644DF" w:rsidRPr="00A24E93" w:rsidRDefault="001644DF" w:rsidP="001644DF">
      <w:pPr>
        <w:bidi/>
        <w:spacing w:after="200" w:line="360" w:lineRule="auto"/>
        <w:ind w:firstLine="720"/>
        <w:jc w:val="both"/>
        <w:rPr>
          <w:rFonts w:ascii="Traditional Arabic" w:eastAsia="Calibri" w:hAnsi="Traditional Arabic" w:cs="Traditional Arabic"/>
          <w:sz w:val="32"/>
          <w:szCs w:val="32"/>
          <w:lang w:bidi="ar-AE"/>
        </w:rPr>
      </w:pPr>
    </w:p>
    <w:p w14:paraId="0961609C"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r w:rsidRPr="001644DF">
        <w:rPr>
          <w:rFonts w:ascii="Traditional Arabic" w:eastAsia="Calibri" w:hAnsi="Traditional Arabic" w:cs="Traditional Arabic"/>
          <w:b/>
          <w:bCs/>
          <w:sz w:val="32"/>
          <w:szCs w:val="32"/>
          <w:rtl/>
        </w:rPr>
        <w:t>التحليل التكاملي للأسس النظرية</w:t>
      </w:r>
    </w:p>
    <w:p w14:paraId="5116D917" w14:textId="7D3E7E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من</w:t>
      </w:r>
      <w:proofErr w:type="gramEnd"/>
      <w:r w:rsidRPr="00A24E93">
        <w:rPr>
          <w:rFonts w:ascii="Traditional Arabic" w:eastAsia="Calibri" w:hAnsi="Traditional Arabic" w:cs="Traditional Arabic"/>
          <w:sz w:val="32"/>
          <w:szCs w:val="32"/>
          <w:rtl/>
        </w:rPr>
        <w:t xml:space="preserve"> خلال استعراض الأطر النظرية السابقة يتضح أن التعلم النشط يستند إلى منظومة تكاملية من </w:t>
      </w:r>
      <w:r w:rsidR="001644DF">
        <w:rPr>
          <w:rFonts w:ascii="Traditional Arabic" w:eastAsia="Calibri" w:hAnsi="Traditional Arabic" w:cs="Traditional Arabic"/>
          <w:sz w:val="32"/>
          <w:szCs w:val="32"/>
          <w:rtl/>
        </w:rPr>
        <w:t>الأسس</w:t>
      </w:r>
      <w:r w:rsidRPr="00A24E93">
        <w:rPr>
          <w:rFonts w:ascii="Traditional Arabic" w:eastAsia="Calibri" w:hAnsi="Traditional Arabic" w:cs="Traditional Arabic"/>
          <w:sz w:val="32"/>
          <w:szCs w:val="32"/>
          <w:lang w:bidi="ar-AE"/>
        </w:rPr>
        <w:t>:</w:t>
      </w:r>
    </w:p>
    <w:p w14:paraId="74931787" w14:textId="77777777" w:rsidR="00A24E93" w:rsidRPr="00A24E93" w:rsidRDefault="00A24E93" w:rsidP="00A24E93">
      <w:pPr>
        <w:numPr>
          <w:ilvl w:val="0"/>
          <w:numId w:val="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البنائية: التعلم بوصفه بناءً ذاتيًا نشطًا للمعرفة</w:t>
      </w:r>
      <w:r w:rsidRPr="00A24E93">
        <w:rPr>
          <w:rFonts w:ascii="Traditional Arabic" w:eastAsia="Calibri" w:hAnsi="Traditional Arabic" w:cs="Traditional Arabic"/>
          <w:sz w:val="32"/>
          <w:szCs w:val="32"/>
          <w:lang w:bidi="ar-AE"/>
        </w:rPr>
        <w:t>.</w:t>
      </w:r>
    </w:p>
    <w:p w14:paraId="49FA7D85" w14:textId="77777777" w:rsidR="00A24E93" w:rsidRPr="00A24E93" w:rsidRDefault="00A24E93" w:rsidP="00A24E93">
      <w:pPr>
        <w:numPr>
          <w:ilvl w:val="0"/>
          <w:numId w:val="5"/>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الاجتماعية</w:t>
      </w:r>
      <w:proofErr w:type="gramEnd"/>
      <w:r w:rsidRPr="00A24E93">
        <w:rPr>
          <w:rFonts w:ascii="Traditional Arabic" w:eastAsia="Calibri" w:hAnsi="Traditional Arabic" w:cs="Traditional Arabic"/>
          <w:sz w:val="32"/>
          <w:szCs w:val="32"/>
          <w:rtl/>
        </w:rPr>
        <w:t xml:space="preserve"> الثقافية: التعلم من خلال التفاعل ومنطقة النمو القريب</w:t>
      </w:r>
      <w:r w:rsidRPr="00A24E93">
        <w:rPr>
          <w:rFonts w:ascii="Traditional Arabic" w:eastAsia="Calibri" w:hAnsi="Traditional Arabic" w:cs="Traditional Arabic"/>
          <w:sz w:val="32"/>
          <w:szCs w:val="32"/>
          <w:lang w:bidi="ar-AE"/>
        </w:rPr>
        <w:t>.</w:t>
      </w:r>
    </w:p>
    <w:p w14:paraId="29AE2B50" w14:textId="77777777" w:rsidR="00A24E93" w:rsidRPr="00A24E93" w:rsidRDefault="00A24E93" w:rsidP="00A24E93">
      <w:pPr>
        <w:numPr>
          <w:ilvl w:val="0"/>
          <w:numId w:val="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التعلم الاجتماعي: اكتساب السلوك من خلال النمذجة والملاحظة</w:t>
      </w:r>
      <w:r w:rsidRPr="00A24E93">
        <w:rPr>
          <w:rFonts w:ascii="Traditional Arabic" w:eastAsia="Calibri" w:hAnsi="Traditional Arabic" w:cs="Traditional Arabic"/>
          <w:sz w:val="32"/>
          <w:szCs w:val="32"/>
          <w:lang w:bidi="ar-AE"/>
        </w:rPr>
        <w:t>.</w:t>
      </w:r>
    </w:p>
    <w:p w14:paraId="19C0674B" w14:textId="77777777" w:rsidR="00A24E93" w:rsidRPr="00A24E93" w:rsidRDefault="00A24E93" w:rsidP="00A24E93">
      <w:pPr>
        <w:numPr>
          <w:ilvl w:val="0"/>
          <w:numId w:val="5"/>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نظريات</w:t>
      </w:r>
      <w:proofErr w:type="gramEnd"/>
      <w:r w:rsidRPr="00A24E93">
        <w:rPr>
          <w:rFonts w:ascii="Traditional Arabic" w:eastAsia="Calibri" w:hAnsi="Traditional Arabic" w:cs="Traditional Arabic"/>
          <w:sz w:val="32"/>
          <w:szCs w:val="32"/>
          <w:rtl/>
        </w:rPr>
        <w:t xml:space="preserve"> التنظيم الانفعالي: تنمية الضبط الذاتي عبر السياق التفاعلي</w:t>
      </w:r>
      <w:r w:rsidRPr="00A24E93">
        <w:rPr>
          <w:rFonts w:ascii="Traditional Arabic" w:eastAsia="Calibri" w:hAnsi="Traditional Arabic" w:cs="Traditional Arabic"/>
          <w:sz w:val="32"/>
          <w:szCs w:val="32"/>
          <w:lang w:bidi="ar-AE"/>
        </w:rPr>
        <w:t>.</w:t>
      </w:r>
    </w:p>
    <w:p w14:paraId="054769D0" w14:textId="77777777" w:rsidR="00A24E93" w:rsidRPr="00A24E93" w:rsidRDefault="00A24E93" w:rsidP="00A24E93">
      <w:pPr>
        <w:numPr>
          <w:ilvl w:val="0"/>
          <w:numId w:val="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فلسفة الخبرة في الطفولة المبكرة: </w:t>
      </w:r>
      <w:proofErr w:type="gramStart"/>
      <w:r w:rsidRPr="00A24E93">
        <w:rPr>
          <w:rFonts w:ascii="Traditional Arabic" w:eastAsia="Calibri" w:hAnsi="Traditional Arabic" w:cs="Traditional Arabic"/>
          <w:sz w:val="32"/>
          <w:szCs w:val="32"/>
          <w:rtl/>
        </w:rPr>
        <w:t>مركزية</w:t>
      </w:r>
      <w:proofErr w:type="gramEnd"/>
      <w:r w:rsidRPr="00A24E93">
        <w:rPr>
          <w:rFonts w:ascii="Traditional Arabic" w:eastAsia="Calibri" w:hAnsi="Traditional Arabic" w:cs="Traditional Arabic"/>
          <w:sz w:val="32"/>
          <w:szCs w:val="32"/>
          <w:rtl/>
        </w:rPr>
        <w:t xml:space="preserve"> اللعب والنشاط في التعلم</w:t>
      </w:r>
      <w:r w:rsidRPr="00A24E93">
        <w:rPr>
          <w:rFonts w:ascii="Traditional Arabic" w:eastAsia="Calibri" w:hAnsi="Traditional Arabic" w:cs="Traditional Arabic"/>
          <w:sz w:val="32"/>
          <w:szCs w:val="32"/>
          <w:lang w:bidi="ar-AE"/>
        </w:rPr>
        <w:t>.</w:t>
      </w:r>
    </w:p>
    <w:p w14:paraId="1FB30191" w14:textId="33D09855"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وعليه، فإن التعلم النشط في تعليم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رياض الأطفال يمثل مدخلًا نظريًا متسقًا مع طبيعة النمو المعرفي والاجتماعي والانفعالي في هذه المرحلة، ويشكل إطارًا تفسيريًا منطقيًا لاختيار الاستراتيجيات الثلاث المعتمدة في الدراسة الحالية، وهي: اللعب النشط الجماعي، والتعلم التعاوني، والألعاب التعليمية التفاعلية، والتي سيتم تفصيلها في المطلب التالي</w:t>
      </w:r>
      <w:r w:rsidRPr="00A24E93">
        <w:rPr>
          <w:rFonts w:ascii="Traditional Arabic" w:eastAsia="Calibri" w:hAnsi="Traditional Arabic" w:cs="Traditional Arabic"/>
          <w:sz w:val="32"/>
          <w:szCs w:val="32"/>
          <w:lang w:bidi="ar-AE"/>
        </w:rPr>
        <w:t>.</w:t>
      </w:r>
    </w:p>
    <w:p w14:paraId="314FE993"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rtl/>
        </w:rPr>
      </w:pPr>
    </w:p>
    <w:p w14:paraId="61C07455" w14:textId="6461CFC5" w:rsidR="00A24E93" w:rsidRPr="001644DF" w:rsidRDefault="00A24E93" w:rsidP="001644DF">
      <w:pPr>
        <w:bidi/>
        <w:spacing w:after="200" w:line="360" w:lineRule="auto"/>
        <w:jc w:val="both"/>
        <w:rPr>
          <w:rFonts w:ascii="Traditional Arabic" w:eastAsia="Calibri" w:hAnsi="Traditional Arabic" w:cs="Traditional Arabic"/>
          <w:b/>
          <w:bCs/>
          <w:sz w:val="32"/>
          <w:szCs w:val="32"/>
          <w:rtl/>
          <w:lang w:bidi="ar-JO"/>
        </w:rPr>
      </w:pPr>
      <w:r w:rsidRPr="00A24E93">
        <w:rPr>
          <w:rFonts w:ascii="Traditional Arabic" w:eastAsia="Calibri" w:hAnsi="Traditional Arabic" w:cs="Traditional Arabic"/>
          <w:b/>
          <w:bCs/>
          <w:sz w:val="32"/>
          <w:szCs w:val="32"/>
          <w:rtl/>
        </w:rPr>
        <w:t xml:space="preserve">المطلب الثالث: </w:t>
      </w:r>
      <w:r w:rsidR="001644DF" w:rsidRPr="001644DF">
        <w:rPr>
          <w:rFonts w:ascii="Traditional Arabic" w:eastAsia="Calibri" w:hAnsi="Traditional Arabic" w:cs="Traditional Arabic"/>
          <w:b/>
          <w:bCs/>
          <w:sz w:val="32"/>
          <w:szCs w:val="32"/>
          <w:rtl/>
        </w:rPr>
        <w:t>أبعاد واستراتيجيات التعلّم النشط في الدراسة الحالية</w:t>
      </w:r>
    </w:p>
    <w:p w14:paraId="2F3BC91B" w14:textId="57E7ECC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في ضوء التأصيل النظري السابق، لا يُفهم التعلم النشط في هذه الدراسة بوصفه مفهومًا عامًا، بل يُحدد إجرائيًا من خلال ثلاث استراتيجيات صفية تفاعلية تم اختيارها استنادًا إلى ملاءمتها لمرحلة رياض الأطفال وخصائص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وهي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اللعب النشط الجماعي، التعلم التعاوني، الألعاب التعليمية التفاعلية</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وتمثل هذه الاستراتيجيات أبعاد المتغير المستقل في الدراسة الحالية</w:t>
      </w:r>
      <w:r w:rsidRPr="00A24E93">
        <w:rPr>
          <w:rFonts w:ascii="Traditional Arabic" w:eastAsia="Calibri" w:hAnsi="Traditional Arabic" w:cs="Traditional Arabic"/>
          <w:sz w:val="32"/>
          <w:szCs w:val="32"/>
          <w:lang w:bidi="ar-AE"/>
        </w:rPr>
        <w:t>.</w:t>
      </w:r>
    </w:p>
    <w:p w14:paraId="239EDDB0" w14:textId="5A32902F" w:rsidR="00A24E93" w:rsidRPr="00A24E93" w:rsidRDefault="001644DF" w:rsidP="00A24E93">
      <w:pPr>
        <w:bidi/>
        <w:spacing w:after="200" w:line="360" w:lineRule="auto"/>
        <w:jc w:val="both"/>
        <w:rPr>
          <w:rFonts w:ascii="Traditional Arabic" w:eastAsia="Calibri" w:hAnsi="Traditional Arabic" w:cs="Traditional Arabic"/>
          <w:b/>
          <w:bCs/>
          <w:sz w:val="32"/>
          <w:szCs w:val="32"/>
          <w:lang w:bidi="ar-AE"/>
        </w:rPr>
      </w:pPr>
      <w:r>
        <w:rPr>
          <w:rFonts w:ascii="Traditional Arabic" w:eastAsia="Calibri" w:hAnsi="Traditional Arabic" w:cs="Traditional Arabic"/>
          <w:b/>
          <w:bCs/>
          <w:sz w:val="32"/>
          <w:szCs w:val="32"/>
          <w:rtl/>
        </w:rPr>
        <w:lastRenderedPageBreak/>
        <w:t>أولًا</w:t>
      </w:r>
      <w:r w:rsidR="00A24E93" w:rsidRPr="00A24E93">
        <w:rPr>
          <w:rFonts w:ascii="Traditional Arabic" w:eastAsia="Calibri" w:hAnsi="Traditional Arabic" w:cs="Traditional Arabic"/>
          <w:b/>
          <w:bCs/>
          <w:sz w:val="32"/>
          <w:szCs w:val="32"/>
          <w:rtl/>
        </w:rPr>
        <w:t xml:space="preserve">: </w:t>
      </w:r>
      <w:proofErr w:type="gramStart"/>
      <w:r w:rsidR="00A24E93" w:rsidRPr="00A24E93">
        <w:rPr>
          <w:rFonts w:ascii="Traditional Arabic" w:eastAsia="Calibri" w:hAnsi="Traditional Arabic" w:cs="Traditional Arabic"/>
          <w:b/>
          <w:bCs/>
          <w:sz w:val="32"/>
          <w:szCs w:val="32"/>
          <w:rtl/>
        </w:rPr>
        <w:t>اللعب</w:t>
      </w:r>
      <w:proofErr w:type="gramEnd"/>
      <w:r w:rsidR="00A24E93" w:rsidRPr="00A24E93">
        <w:rPr>
          <w:rFonts w:ascii="Traditional Arabic" w:eastAsia="Calibri" w:hAnsi="Traditional Arabic" w:cs="Traditional Arabic"/>
          <w:b/>
          <w:bCs/>
          <w:sz w:val="32"/>
          <w:szCs w:val="32"/>
          <w:rtl/>
        </w:rPr>
        <w:t xml:space="preserve"> النشط الجماعي</w:t>
      </w:r>
    </w:p>
    <w:p w14:paraId="20AB6A5A"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 xml:space="preserve">1. </w:t>
      </w:r>
      <w:proofErr w:type="gramStart"/>
      <w:r w:rsidRPr="00A24E93">
        <w:rPr>
          <w:rFonts w:ascii="Traditional Arabic" w:eastAsia="Calibri" w:hAnsi="Traditional Arabic" w:cs="Traditional Arabic"/>
          <w:b/>
          <w:bCs/>
          <w:sz w:val="32"/>
          <w:szCs w:val="32"/>
          <w:rtl/>
          <w:lang w:bidi="ar-AE"/>
        </w:rPr>
        <w:t>المفهوم</w:t>
      </w:r>
      <w:proofErr w:type="gramEnd"/>
      <w:r w:rsidRPr="00A24E93">
        <w:rPr>
          <w:rFonts w:ascii="Traditional Arabic" w:eastAsia="Calibri" w:hAnsi="Traditional Arabic" w:cs="Traditional Arabic"/>
          <w:b/>
          <w:bCs/>
          <w:sz w:val="32"/>
          <w:szCs w:val="32"/>
          <w:rtl/>
          <w:lang w:bidi="ar-AE"/>
        </w:rPr>
        <w:t xml:space="preserve"> التربوي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يشير اللعب النشط الجماعي إلى مجموعة من الأنشطة الحركية والاجتماعية المنظمة التي يمارسها الأطفال ضمن مجموعات صغيرة، وتتضمن أدوارًا تفاعلية وتعاونًا لتحقيق هدف مشترك. </w:t>
      </w:r>
      <w:proofErr w:type="gramStart"/>
      <w:r w:rsidRPr="00A24E93">
        <w:rPr>
          <w:rFonts w:ascii="Traditional Arabic" w:eastAsia="Calibri" w:hAnsi="Traditional Arabic" w:cs="Traditional Arabic"/>
          <w:sz w:val="32"/>
          <w:szCs w:val="32"/>
          <w:rtl/>
        </w:rPr>
        <w:t>ويستند</w:t>
      </w:r>
      <w:proofErr w:type="gramEnd"/>
      <w:r w:rsidRPr="00A24E93">
        <w:rPr>
          <w:rFonts w:ascii="Traditional Arabic" w:eastAsia="Calibri" w:hAnsi="Traditional Arabic" w:cs="Traditional Arabic"/>
          <w:sz w:val="32"/>
          <w:szCs w:val="32"/>
          <w:rtl/>
        </w:rPr>
        <w:t xml:space="preserve"> هذا النمط من اللعب إلى فكرة أن النشاط الحركي والاجتماعي يشكل وسيطًا رئيسًا للتعلم في الطفولة المبكرة (</w:t>
      </w:r>
      <w:r w:rsidRPr="00A24E93">
        <w:rPr>
          <w:rFonts w:ascii="Traditional Arabic" w:eastAsia="Calibri" w:hAnsi="Traditional Arabic" w:cs="Traditional Arabic"/>
          <w:sz w:val="32"/>
          <w:szCs w:val="32"/>
        </w:rPr>
        <w:t>Dewey, 1938</w:t>
      </w:r>
      <w:r w:rsidRPr="00A24E93">
        <w:rPr>
          <w:rFonts w:ascii="Traditional Arabic" w:eastAsia="Calibri" w:hAnsi="Traditional Arabic" w:cs="Traditional Arabic"/>
          <w:sz w:val="32"/>
          <w:szCs w:val="32"/>
          <w:rtl/>
        </w:rPr>
        <w:t>)، كما يتسق مع الطرح الاجتماعي الثقافي الذي يرى أن النمو المعرفي والانفعالي يحدث عبر التفاعل الجماعي (</w:t>
      </w:r>
      <w:r w:rsidRPr="00A24E93">
        <w:rPr>
          <w:rFonts w:ascii="Traditional Arabic" w:eastAsia="Calibri" w:hAnsi="Traditional Arabic" w:cs="Traditional Arabic"/>
          <w:sz w:val="32"/>
          <w:szCs w:val="32"/>
        </w:rPr>
        <w:t>Vygotsky, 1978</w:t>
      </w:r>
      <w:r w:rsidRPr="00A24E93">
        <w:rPr>
          <w:rFonts w:ascii="Traditional Arabic" w:eastAsia="Calibri" w:hAnsi="Traditional Arabic" w:cs="Traditional Arabic"/>
          <w:sz w:val="32"/>
          <w:szCs w:val="32"/>
          <w:rtl/>
        </w:rPr>
        <w:t>).</w:t>
      </w:r>
    </w:p>
    <w:p w14:paraId="6B1BC81F" w14:textId="4D223AB0"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2. مبررات اختيار اللعب النشط الجماعي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تنبع أهمية هذه الاستراتيجية في سياق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كونها</w:t>
      </w:r>
      <w:r w:rsidRPr="00A24E93">
        <w:rPr>
          <w:rFonts w:ascii="Traditional Arabic" w:eastAsia="Calibri" w:hAnsi="Traditional Arabic" w:cs="Traditional Arabic" w:hint="cs"/>
          <w:sz w:val="32"/>
          <w:szCs w:val="32"/>
          <w:rtl/>
        </w:rPr>
        <w:t xml:space="preserve"> </w:t>
      </w:r>
      <w:r w:rsidRPr="00A24E93">
        <w:rPr>
          <w:rFonts w:ascii="Traditional Arabic" w:eastAsia="Calibri" w:hAnsi="Traditional Arabic" w:cs="Traditional Arabic"/>
          <w:sz w:val="32"/>
          <w:szCs w:val="32"/>
          <w:rtl/>
        </w:rPr>
        <w:t>توفر سياقًا اجتماعيًا مباشرًا للتواصل غير اللفظي والبصري</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 xml:space="preserve">تتيح </w:t>
      </w:r>
      <w:proofErr w:type="spellStart"/>
      <w:r w:rsidRPr="00A24E93">
        <w:rPr>
          <w:rFonts w:ascii="Traditional Arabic" w:eastAsia="Calibri" w:hAnsi="Traditional Arabic" w:cs="Traditional Arabic"/>
          <w:sz w:val="32"/>
          <w:szCs w:val="32"/>
          <w:rtl/>
        </w:rPr>
        <w:t>نمذجة</w:t>
      </w:r>
      <w:proofErr w:type="spellEnd"/>
      <w:r w:rsidRPr="00A24E93">
        <w:rPr>
          <w:rFonts w:ascii="Traditional Arabic" w:eastAsia="Calibri" w:hAnsi="Traditional Arabic" w:cs="Traditional Arabic"/>
          <w:sz w:val="32"/>
          <w:szCs w:val="32"/>
          <w:rtl/>
        </w:rPr>
        <w:t xml:space="preserve"> السلوك الاجتماعي المقبول</w:t>
      </w:r>
      <w:r w:rsidRPr="00A24E93">
        <w:rPr>
          <w:rFonts w:ascii="Traditional Arabic" w:eastAsia="Calibri" w:hAnsi="Traditional Arabic" w:cs="Traditional Arabic" w:hint="cs"/>
          <w:sz w:val="32"/>
          <w:szCs w:val="32"/>
          <w:rtl/>
          <w:lang w:bidi="ar-AE"/>
        </w:rPr>
        <w:t>، و</w:t>
      </w:r>
      <w:r w:rsidRPr="00A24E93">
        <w:rPr>
          <w:rFonts w:ascii="Traditional Arabic" w:eastAsia="Calibri" w:hAnsi="Traditional Arabic" w:cs="Traditional Arabic"/>
          <w:sz w:val="32"/>
          <w:szCs w:val="32"/>
          <w:rtl/>
        </w:rPr>
        <w:t>تخلق مواقف طبيعية لتنظيم الانفعالات (انتظار الدور، ضبط الاندفاع، حل النزاع)</w:t>
      </w:r>
      <w:r w:rsidRPr="00A24E93">
        <w:rPr>
          <w:rFonts w:ascii="Traditional Arabic" w:eastAsia="Calibri" w:hAnsi="Traditional Arabic" w:cs="Traditional Arabic" w:hint="cs"/>
          <w:sz w:val="32"/>
          <w:szCs w:val="32"/>
          <w:rtl/>
        </w:rPr>
        <w:t>.</w:t>
      </w:r>
    </w:p>
    <w:p w14:paraId="23D94DC4" w14:textId="6502296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وقد أكدت نتائج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Farahmand</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 xml:space="preserve">أن اللعب النشط الجماعي أدى إلى تحسن دال في المهارات الاجتماعية وتنظيم الانفعالات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مع استمرار الأثر بعد فترة متابعة، مما يدعم توظيفه كمدخل تربوي فعال في تنمية الجوانب الاجتماعية والانفعالية</w:t>
      </w:r>
      <w:r w:rsidRPr="00A24E93">
        <w:rPr>
          <w:rFonts w:ascii="Traditional Arabic" w:eastAsia="Calibri" w:hAnsi="Traditional Arabic" w:cs="Traditional Arabic"/>
          <w:sz w:val="32"/>
          <w:szCs w:val="32"/>
          <w:lang w:bidi="ar-AE"/>
        </w:rPr>
        <w:t>.</w:t>
      </w:r>
      <w:proofErr w:type="gramEnd"/>
    </w:p>
    <w:p w14:paraId="62891F75" w14:textId="2825F15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 xml:space="preserve">3. البعد </w:t>
      </w:r>
      <w:r w:rsidR="007026E4" w:rsidRPr="00A24E93">
        <w:rPr>
          <w:rFonts w:ascii="Traditional Arabic" w:eastAsia="Calibri" w:hAnsi="Traditional Arabic" w:cs="Traditional Arabic" w:hint="cs"/>
          <w:b/>
          <w:bCs/>
          <w:sz w:val="32"/>
          <w:szCs w:val="32"/>
          <w:rtl/>
          <w:lang w:bidi="ar-AE"/>
        </w:rPr>
        <w:t>الإنمائ</w:t>
      </w:r>
      <w:r w:rsidR="007026E4" w:rsidRPr="00A24E93">
        <w:rPr>
          <w:rFonts w:ascii="Traditional Arabic" w:eastAsia="Calibri" w:hAnsi="Traditional Arabic" w:cs="Traditional Arabic" w:hint="eastAsia"/>
          <w:b/>
          <w:bCs/>
          <w:sz w:val="32"/>
          <w:szCs w:val="32"/>
          <w:rtl/>
          <w:lang w:bidi="ar-AE"/>
        </w:rPr>
        <w:t>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في مرحلة الروضة، يمثل اللعب الوسيط الطبيعي للتعلم، إذ يدمج بين الحركة والتفاعل والانفعال. وبالنسبة للأطفال </w:t>
      </w:r>
      <w:proofErr w:type="gramStart"/>
      <w:r w:rsidRPr="00A24E93">
        <w:rPr>
          <w:rFonts w:ascii="Traditional Arabic" w:eastAsia="Calibri" w:hAnsi="Traditional Arabic" w:cs="Traditional Arabic"/>
          <w:sz w:val="32"/>
          <w:szCs w:val="32"/>
          <w:rtl/>
        </w:rPr>
        <w:t>ذوي</w:t>
      </w:r>
      <w:proofErr w:type="gramEnd"/>
      <w:r w:rsidRPr="00A24E93">
        <w:rPr>
          <w:rFonts w:ascii="Traditional Arabic" w:eastAsia="Calibri" w:hAnsi="Traditional Arabic" w:cs="Traditional Arabic"/>
          <w:sz w:val="32"/>
          <w:szCs w:val="32"/>
          <w:rtl/>
        </w:rPr>
        <w:t xml:space="preserve">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فإن اللعب الجماعي يقلل من احتمالية العزلة الاجتماعية التي أشارت إليها الأدبيات (</w:t>
      </w:r>
      <w:proofErr w:type="spellStart"/>
      <w:r w:rsidRPr="00A24E93">
        <w:rPr>
          <w:rFonts w:ascii="Traditional Arabic" w:eastAsia="Calibri" w:hAnsi="Traditional Arabic" w:cs="Traditional Arabic"/>
          <w:sz w:val="32"/>
          <w:szCs w:val="32"/>
        </w:rPr>
        <w:t>Lingås</w:t>
      </w:r>
      <w:proofErr w:type="spellEnd"/>
      <w:r w:rsidRPr="00A24E93">
        <w:rPr>
          <w:rFonts w:ascii="Traditional Arabic" w:eastAsia="Calibri" w:hAnsi="Traditional Arabic" w:cs="Traditional Arabic"/>
          <w:sz w:val="32"/>
          <w:szCs w:val="32"/>
        </w:rPr>
        <w:t xml:space="preserve"> </w:t>
      </w:r>
      <w:proofErr w:type="spellStart"/>
      <w:r w:rsidRPr="00A24E93">
        <w:rPr>
          <w:rFonts w:ascii="Traditional Arabic" w:eastAsia="Calibri" w:hAnsi="Traditional Arabic" w:cs="Traditional Arabic"/>
          <w:sz w:val="32"/>
          <w:szCs w:val="32"/>
        </w:rPr>
        <w:t>Haukedal</w:t>
      </w:r>
      <w:proofErr w:type="spellEnd"/>
      <w:r w:rsidRPr="00A24E93">
        <w:rPr>
          <w:rFonts w:ascii="Traditional Arabic" w:eastAsia="Calibri" w:hAnsi="Traditional Arabic" w:cs="Traditional Arabic"/>
          <w:sz w:val="32"/>
          <w:szCs w:val="32"/>
        </w:rPr>
        <w:t xml:space="preserve"> et al., 2022</w:t>
      </w:r>
      <w:proofErr w:type="gramStart"/>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ويعزز فرص الاندماج داخل المجموعة الصفية.</w:t>
      </w:r>
    </w:p>
    <w:p w14:paraId="4188C1BE"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lastRenderedPageBreak/>
        <w:t xml:space="preserve">ثانيًا: </w:t>
      </w:r>
      <w:proofErr w:type="gramStart"/>
      <w:r w:rsidRPr="00A24E93">
        <w:rPr>
          <w:rFonts w:ascii="Traditional Arabic" w:eastAsia="Calibri" w:hAnsi="Traditional Arabic" w:cs="Traditional Arabic"/>
          <w:b/>
          <w:bCs/>
          <w:sz w:val="32"/>
          <w:szCs w:val="32"/>
          <w:rtl/>
        </w:rPr>
        <w:t>التعلم</w:t>
      </w:r>
      <w:proofErr w:type="gramEnd"/>
      <w:r w:rsidRPr="00A24E93">
        <w:rPr>
          <w:rFonts w:ascii="Traditional Arabic" w:eastAsia="Calibri" w:hAnsi="Traditional Arabic" w:cs="Traditional Arabic"/>
          <w:b/>
          <w:bCs/>
          <w:sz w:val="32"/>
          <w:szCs w:val="32"/>
          <w:rtl/>
        </w:rPr>
        <w:t xml:space="preserve"> التعاوني</w:t>
      </w:r>
    </w:p>
    <w:p w14:paraId="367D61A1"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1. المفهوم التربوي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يقوم التعلم التعاوني على تنظيم الأطفال في مجموعات صغيرة غير متجانسة يعملون فيها معًا لتحقيق هدف تعليمي مشترك، مع توزيع الأدوار وتحمل المسؤولية الجماعية (</w:t>
      </w:r>
      <w:r w:rsidRPr="00A24E93">
        <w:rPr>
          <w:rFonts w:ascii="Traditional Arabic" w:eastAsia="Calibri" w:hAnsi="Traditional Arabic" w:cs="Traditional Arabic"/>
          <w:sz w:val="32"/>
          <w:szCs w:val="32"/>
        </w:rPr>
        <w:t>Johnson &amp; Johnson, 2009</w:t>
      </w:r>
      <w:r w:rsidRPr="00A24E93">
        <w:rPr>
          <w:rFonts w:ascii="Traditional Arabic" w:eastAsia="Calibri" w:hAnsi="Traditional Arabic" w:cs="Traditional Arabic"/>
          <w:sz w:val="32"/>
          <w:szCs w:val="32"/>
          <w:rtl/>
        </w:rPr>
        <w:t xml:space="preserve">). ويعكس هذا المدخل التطبيق العملي لمنطقة النمو القريب </w:t>
      </w:r>
      <w:proofErr w:type="gramStart"/>
      <w:r w:rsidRPr="00A24E93">
        <w:rPr>
          <w:rFonts w:ascii="Traditional Arabic" w:eastAsia="Calibri" w:hAnsi="Traditional Arabic" w:cs="Traditional Arabic"/>
          <w:sz w:val="32"/>
          <w:szCs w:val="32"/>
          <w:rtl/>
        </w:rPr>
        <w:t>عند</w:t>
      </w:r>
      <w:proofErr w:type="gramEnd"/>
      <w:r w:rsidRPr="00A24E93">
        <w:rPr>
          <w:rFonts w:ascii="Traditional Arabic" w:eastAsia="Calibri" w:hAnsi="Traditional Arabic" w:cs="Traditional Arabic"/>
          <w:sz w:val="32"/>
          <w:szCs w:val="32"/>
          <w:rtl/>
        </w:rPr>
        <w:t xml:space="preserve"> </w:t>
      </w:r>
      <w:r w:rsidRPr="00A24E93">
        <w:rPr>
          <w:rFonts w:ascii="Traditional Arabic" w:eastAsia="Calibri" w:hAnsi="Traditional Arabic" w:cs="Traditional Arabic"/>
          <w:sz w:val="32"/>
          <w:szCs w:val="32"/>
        </w:rPr>
        <w:t>Vygotsky</w:t>
      </w:r>
      <w:r w:rsidRPr="00A24E93">
        <w:rPr>
          <w:rFonts w:ascii="Traditional Arabic" w:eastAsia="Calibri" w:hAnsi="Traditional Arabic" w:cs="Traditional Arabic"/>
          <w:sz w:val="32"/>
          <w:szCs w:val="32"/>
          <w:rtl/>
        </w:rPr>
        <w:t>، حيث يتعلم الطفل من خلال التفاعل مع أقرانه.</w:t>
      </w:r>
    </w:p>
    <w:p w14:paraId="03171B88" w14:textId="70DB2EE9"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2. مبررات اختيار التعلم التعاوني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تتجلى أهمية التعلم التعاوني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أنه</w:t>
      </w:r>
      <w:r w:rsidRPr="00A24E93">
        <w:rPr>
          <w:rFonts w:ascii="Traditional Arabic" w:eastAsia="Calibri" w:hAnsi="Traditional Arabic" w:cs="Traditional Arabic" w:hint="cs"/>
          <w:sz w:val="32"/>
          <w:szCs w:val="32"/>
          <w:rtl/>
        </w:rPr>
        <w:t xml:space="preserve"> </w:t>
      </w:r>
      <w:r w:rsidRPr="00A24E93">
        <w:rPr>
          <w:rFonts w:ascii="Traditional Arabic" w:eastAsia="Calibri" w:hAnsi="Traditional Arabic" w:cs="Traditional Arabic"/>
          <w:sz w:val="32"/>
          <w:szCs w:val="32"/>
          <w:rtl/>
        </w:rPr>
        <w:t>يعزز مهارات التفاعل الاجتماعي المباشر</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ينمي مهارات الحوار والإشارة والتواصل البصري</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 xml:space="preserve">يقلل من السلوكيات </w:t>
      </w:r>
      <w:proofErr w:type="spellStart"/>
      <w:r w:rsidRPr="00A24E93">
        <w:rPr>
          <w:rFonts w:ascii="Traditional Arabic" w:eastAsia="Calibri" w:hAnsi="Traditional Arabic" w:cs="Traditional Arabic"/>
          <w:sz w:val="32"/>
          <w:szCs w:val="32"/>
          <w:rtl/>
        </w:rPr>
        <w:t>الانسحابية</w:t>
      </w:r>
      <w:proofErr w:type="spellEnd"/>
      <w:r w:rsidRPr="00A24E93">
        <w:rPr>
          <w:rFonts w:ascii="Traditional Arabic" w:eastAsia="Calibri" w:hAnsi="Traditional Arabic" w:cs="Traditional Arabic" w:hint="cs"/>
          <w:sz w:val="32"/>
          <w:szCs w:val="32"/>
          <w:rtl/>
          <w:lang w:bidi="ar-AE"/>
        </w:rPr>
        <w:t>، و</w:t>
      </w:r>
      <w:r w:rsidRPr="00A24E93">
        <w:rPr>
          <w:rFonts w:ascii="Traditional Arabic" w:eastAsia="Calibri" w:hAnsi="Traditional Arabic" w:cs="Traditional Arabic"/>
          <w:sz w:val="32"/>
          <w:szCs w:val="32"/>
          <w:rtl/>
        </w:rPr>
        <w:t>يتيح مواقف طبيعية لتعلم ضبط الذات</w:t>
      </w:r>
      <w:r w:rsidRPr="00A24E93">
        <w:rPr>
          <w:rFonts w:ascii="Traditional Arabic" w:eastAsia="Calibri" w:hAnsi="Traditional Arabic" w:cs="Traditional Arabic" w:hint="cs"/>
          <w:sz w:val="32"/>
          <w:szCs w:val="32"/>
          <w:rtl/>
        </w:rPr>
        <w:t>.</w:t>
      </w:r>
    </w:p>
    <w:p w14:paraId="2887F32B" w14:textId="55E307A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وقد أظهرت دراسة (القبيسي والمطيري، 2023) اتجاهات إيجابية مرتفعة لدى معلمي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نحو استخدام التعلم التعاوني في تطوير التفاعل الاجتماعي، مما يعكس إدراكًا مهنيًا بأثره في تعزيز العلاقات الصفية. كما أكدت دراسة (عبيد، 2021) فاعلية استراتيجيات التعلم النشط، ومن ضمنها العمل الجماعي، في تحسين المهارات الاجتماعية لدى الأطفال ذوي الصمم العميق</w:t>
      </w:r>
      <w:r w:rsidRPr="00A24E93">
        <w:rPr>
          <w:rFonts w:ascii="Traditional Arabic" w:eastAsia="Calibri" w:hAnsi="Traditional Arabic" w:cs="Traditional Arabic"/>
          <w:sz w:val="32"/>
          <w:szCs w:val="32"/>
          <w:lang w:bidi="ar-AE"/>
        </w:rPr>
        <w:t>.</w:t>
      </w:r>
    </w:p>
    <w:p w14:paraId="02888C66"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 xml:space="preserve">3. </w:t>
      </w:r>
      <w:proofErr w:type="gramStart"/>
      <w:r w:rsidRPr="00A24E93">
        <w:rPr>
          <w:rFonts w:ascii="Traditional Arabic" w:eastAsia="Calibri" w:hAnsi="Traditional Arabic" w:cs="Traditional Arabic"/>
          <w:b/>
          <w:bCs/>
          <w:sz w:val="32"/>
          <w:szCs w:val="32"/>
          <w:rtl/>
          <w:lang w:bidi="ar-AE"/>
        </w:rPr>
        <w:t>البعد</w:t>
      </w:r>
      <w:proofErr w:type="gramEnd"/>
      <w:r w:rsidRPr="00A24E93">
        <w:rPr>
          <w:rFonts w:ascii="Traditional Arabic" w:eastAsia="Calibri" w:hAnsi="Traditional Arabic" w:cs="Traditional Arabic"/>
          <w:b/>
          <w:bCs/>
          <w:sz w:val="32"/>
          <w:szCs w:val="32"/>
          <w:rtl/>
          <w:lang w:bidi="ar-AE"/>
        </w:rPr>
        <w:t xml:space="preserve"> الاجتماعي والانفعالي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لا يقتصر التعلم التعاوني على التحصيل الأكاديمي، بل يسهم في</w:t>
      </w:r>
      <w:r w:rsidRPr="00A24E93">
        <w:rPr>
          <w:rFonts w:ascii="Traditional Arabic" w:eastAsia="Calibri" w:hAnsi="Traditional Arabic" w:cs="Traditional Arabic" w:hint="cs"/>
          <w:sz w:val="32"/>
          <w:szCs w:val="32"/>
          <w:rtl/>
        </w:rPr>
        <w:t xml:space="preserve"> </w:t>
      </w:r>
      <w:r w:rsidRPr="00A24E93">
        <w:rPr>
          <w:rFonts w:ascii="Traditional Arabic" w:eastAsia="Calibri" w:hAnsi="Traditional Arabic" w:cs="Traditional Arabic"/>
          <w:sz w:val="32"/>
          <w:szCs w:val="32"/>
          <w:rtl/>
        </w:rPr>
        <w:t>تنمية التعاطف</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تعزيز تقبل الآخر</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تعلم حل المشكلات الجماعية</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تنظيم الانفعالات في سياق اجتماعي</w:t>
      </w:r>
      <w:r w:rsidRPr="00A24E93">
        <w:rPr>
          <w:rFonts w:ascii="Traditional Arabic" w:eastAsia="Calibri" w:hAnsi="Traditional Arabic" w:cs="Traditional Arabic" w:hint="cs"/>
          <w:sz w:val="32"/>
          <w:szCs w:val="32"/>
          <w:rtl/>
        </w:rPr>
        <w:t>.</w:t>
      </w:r>
    </w:p>
    <w:p w14:paraId="4B7ECC04"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وهو ما يتسق </w:t>
      </w:r>
      <w:proofErr w:type="gramStart"/>
      <w:r w:rsidRPr="00A24E93">
        <w:rPr>
          <w:rFonts w:ascii="Traditional Arabic" w:eastAsia="Calibri" w:hAnsi="Traditional Arabic" w:cs="Traditional Arabic"/>
          <w:sz w:val="32"/>
          <w:szCs w:val="32"/>
          <w:rtl/>
        </w:rPr>
        <w:t>مع</w:t>
      </w:r>
      <w:proofErr w:type="gramEnd"/>
      <w:r w:rsidRPr="00A24E93">
        <w:rPr>
          <w:rFonts w:ascii="Traditional Arabic" w:eastAsia="Calibri" w:hAnsi="Traditional Arabic" w:cs="Traditional Arabic"/>
          <w:sz w:val="32"/>
          <w:szCs w:val="32"/>
          <w:rtl/>
        </w:rPr>
        <w:t xml:space="preserve"> ما أشارت إليه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Mahvash</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2019) </w:t>
      </w:r>
      <w:r w:rsidRPr="00A24E93">
        <w:rPr>
          <w:rFonts w:ascii="Traditional Arabic" w:eastAsia="Calibri" w:hAnsi="Traditional Arabic" w:cs="Traditional Arabic"/>
          <w:sz w:val="32"/>
          <w:szCs w:val="32"/>
          <w:rtl/>
        </w:rPr>
        <w:t>من أن تنمية تنظيم الانفعال ترتبط ارتباطًا مباشرًا بتحسن المهارات الاجتماعية</w:t>
      </w:r>
      <w:r w:rsidRPr="00A24E93">
        <w:rPr>
          <w:rFonts w:ascii="Traditional Arabic" w:eastAsia="Calibri" w:hAnsi="Traditional Arabic" w:cs="Traditional Arabic"/>
          <w:sz w:val="32"/>
          <w:szCs w:val="32"/>
          <w:lang w:bidi="ar-AE"/>
        </w:rPr>
        <w:t>.</w:t>
      </w:r>
      <w:proofErr w:type="gramEnd"/>
    </w:p>
    <w:p w14:paraId="5A65A0AD"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
    <w:p w14:paraId="07D1FAEC"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 xml:space="preserve">ثالثًا: </w:t>
      </w:r>
      <w:proofErr w:type="gramStart"/>
      <w:r w:rsidRPr="00A24E93">
        <w:rPr>
          <w:rFonts w:ascii="Traditional Arabic" w:eastAsia="Calibri" w:hAnsi="Traditional Arabic" w:cs="Traditional Arabic"/>
          <w:b/>
          <w:bCs/>
          <w:sz w:val="32"/>
          <w:szCs w:val="32"/>
          <w:rtl/>
        </w:rPr>
        <w:t>الألعاب</w:t>
      </w:r>
      <w:proofErr w:type="gramEnd"/>
      <w:r w:rsidRPr="00A24E93">
        <w:rPr>
          <w:rFonts w:ascii="Traditional Arabic" w:eastAsia="Calibri" w:hAnsi="Traditional Arabic" w:cs="Traditional Arabic"/>
          <w:b/>
          <w:bCs/>
          <w:sz w:val="32"/>
          <w:szCs w:val="32"/>
          <w:rtl/>
        </w:rPr>
        <w:t xml:space="preserve"> التعليمية التفاعلية</w:t>
      </w:r>
    </w:p>
    <w:p w14:paraId="1D93DCB2"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 xml:space="preserve">1. </w:t>
      </w:r>
      <w:proofErr w:type="gramStart"/>
      <w:r w:rsidRPr="00A24E93">
        <w:rPr>
          <w:rFonts w:ascii="Traditional Arabic" w:eastAsia="Calibri" w:hAnsi="Traditional Arabic" w:cs="Traditional Arabic"/>
          <w:b/>
          <w:bCs/>
          <w:sz w:val="32"/>
          <w:szCs w:val="32"/>
          <w:rtl/>
          <w:lang w:bidi="ar-AE"/>
        </w:rPr>
        <w:t>المفهوم</w:t>
      </w:r>
      <w:proofErr w:type="gramEnd"/>
      <w:r w:rsidRPr="00A24E93">
        <w:rPr>
          <w:rFonts w:ascii="Traditional Arabic" w:eastAsia="Calibri" w:hAnsi="Traditional Arabic" w:cs="Traditional Arabic"/>
          <w:b/>
          <w:bCs/>
          <w:sz w:val="32"/>
          <w:szCs w:val="32"/>
          <w:rtl/>
          <w:lang w:bidi="ar-AE"/>
        </w:rPr>
        <w:t xml:space="preserve"> التربوي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تشير الألعاب التعليمية التفاعلية إلى أنشطة منظمة قائمة على التحدي والتفاعل، تُصمم لتحقيق أهداف تعليمية محددة في إطار مرح ومشوق. وهي </w:t>
      </w:r>
      <w:proofErr w:type="gramStart"/>
      <w:r w:rsidRPr="00A24E93">
        <w:rPr>
          <w:rFonts w:ascii="Traditional Arabic" w:eastAsia="Calibri" w:hAnsi="Traditional Arabic" w:cs="Traditional Arabic"/>
          <w:sz w:val="32"/>
          <w:szCs w:val="32"/>
          <w:rtl/>
        </w:rPr>
        <w:t>تجمع</w:t>
      </w:r>
      <w:proofErr w:type="gramEnd"/>
      <w:r w:rsidRPr="00A24E93">
        <w:rPr>
          <w:rFonts w:ascii="Traditional Arabic" w:eastAsia="Calibri" w:hAnsi="Traditional Arabic" w:cs="Traditional Arabic"/>
          <w:sz w:val="32"/>
          <w:szCs w:val="32"/>
          <w:rtl/>
        </w:rPr>
        <w:t xml:space="preserve"> بين البعد المعرفي والانفعالي والاجتماعي، وتستند إلى مبادئ التعلم بالخبرة</w:t>
      </w:r>
      <w:r w:rsidRPr="00A24E93">
        <w:rPr>
          <w:rFonts w:ascii="Traditional Arabic" w:eastAsia="Calibri" w:hAnsi="Traditional Arabic" w:cs="Traditional Arabic"/>
          <w:sz w:val="32"/>
          <w:szCs w:val="32"/>
          <w:lang w:bidi="ar-AE"/>
        </w:rPr>
        <w:t xml:space="preserve"> (Dewey, 1938) </w:t>
      </w:r>
      <w:r w:rsidRPr="00A24E93">
        <w:rPr>
          <w:rFonts w:ascii="Traditional Arabic" w:eastAsia="Calibri" w:hAnsi="Traditional Arabic" w:cs="Traditional Arabic"/>
          <w:sz w:val="32"/>
          <w:szCs w:val="32"/>
          <w:rtl/>
        </w:rPr>
        <w:t>والتعلم القائم على النشاط</w:t>
      </w:r>
      <w:r w:rsidRPr="00A24E93">
        <w:rPr>
          <w:rFonts w:ascii="Traditional Arabic" w:eastAsia="Calibri" w:hAnsi="Traditional Arabic" w:cs="Traditional Arabic"/>
          <w:sz w:val="32"/>
          <w:szCs w:val="32"/>
          <w:lang w:bidi="ar-AE"/>
        </w:rPr>
        <w:t>.</w:t>
      </w:r>
    </w:p>
    <w:p w14:paraId="4C864B8A" w14:textId="57D0F6F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t>2. مبررات اختيار الألعاب التعليمية التفاعلية</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 xml:space="preserve">تُعد هذه الاستراتيجية ملائمة للأطفال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للأسباب التالية</w:t>
      </w:r>
      <w:r w:rsidRPr="00A24E93">
        <w:rPr>
          <w:rFonts w:ascii="Traditional Arabic" w:eastAsia="Calibri" w:hAnsi="Traditional Arabic" w:cs="Traditional Arabic"/>
          <w:sz w:val="32"/>
          <w:szCs w:val="32"/>
          <w:lang w:bidi="ar-AE"/>
        </w:rPr>
        <w:t>:</w:t>
      </w:r>
    </w:p>
    <w:p w14:paraId="570CD3C9" w14:textId="77777777" w:rsidR="00A24E93" w:rsidRPr="00A24E93" w:rsidRDefault="00A24E93" w:rsidP="00A24E93">
      <w:pPr>
        <w:numPr>
          <w:ilvl w:val="0"/>
          <w:numId w:val="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اعتمادها على المدخلات البصرية والحركية</w:t>
      </w:r>
    </w:p>
    <w:p w14:paraId="22259A04" w14:textId="77777777" w:rsidR="00A24E93" w:rsidRPr="00A24E93" w:rsidRDefault="00A24E93" w:rsidP="00A24E93">
      <w:pPr>
        <w:numPr>
          <w:ilvl w:val="0"/>
          <w:numId w:val="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قدرتها على تعزيز الانتباه </w:t>
      </w:r>
      <w:proofErr w:type="gramStart"/>
      <w:r w:rsidRPr="00A24E93">
        <w:rPr>
          <w:rFonts w:ascii="Traditional Arabic" w:eastAsia="Calibri" w:hAnsi="Traditional Arabic" w:cs="Traditional Arabic"/>
          <w:sz w:val="32"/>
          <w:szCs w:val="32"/>
          <w:rtl/>
        </w:rPr>
        <w:t>والتركيز</w:t>
      </w:r>
      <w:proofErr w:type="gramEnd"/>
    </w:p>
    <w:p w14:paraId="179256AF" w14:textId="77777777" w:rsidR="00A24E93" w:rsidRPr="00A24E93" w:rsidRDefault="00A24E93" w:rsidP="00A24E93">
      <w:pPr>
        <w:numPr>
          <w:ilvl w:val="0"/>
          <w:numId w:val="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توفيرها سياقًا اجتماعيًا للتفاعل المنظم</w:t>
      </w:r>
    </w:p>
    <w:p w14:paraId="64143922" w14:textId="77777777" w:rsidR="00A24E93" w:rsidRPr="00A24E93" w:rsidRDefault="00A24E93" w:rsidP="00A24E93">
      <w:pPr>
        <w:numPr>
          <w:ilvl w:val="0"/>
          <w:numId w:val="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دمجها بين التعلم </w:t>
      </w:r>
      <w:proofErr w:type="gramStart"/>
      <w:r w:rsidRPr="00A24E93">
        <w:rPr>
          <w:rFonts w:ascii="Traditional Arabic" w:eastAsia="Calibri" w:hAnsi="Traditional Arabic" w:cs="Traditional Arabic"/>
          <w:sz w:val="32"/>
          <w:szCs w:val="32"/>
          <w:rtl/>
        </w:rPr>
        <w:t>والانفعال</w:t>
      </w:r>
      <w:proofErr w:type="gramEnd"/>
      <w:r w:rsidRPr="00A24E93">
        <w:rPr>
          <w:rFonts w:ascii="Traditional Arabic" w:eastAsia="Calibri" w:hAnsi="Traditional Arabic" w:cs="Traditional Arabic"/>
          <w:sz w:val="32"/>
          <w:szCs w:val="32"/>
          <w:rtl/>
        </w:rPr>
        <w:t xml:space="preserve"> الإيجابي</w:t>
      </w:r>
    </w:p>
    <w:p w14:paraId="76E0CB14"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وقد بينت دراسة (جمال، 2023) فاعلية برنامج قائم على الألعاب التعليمية في تنمية مهارات الاستماع النشط لدى أطفال الروضة ضعاف السمع، مع استمرار أثر البرنامج بعد التطبيق. كما أظهرت دراسة (المنيا وآخرون، 2021) أن توظيف أنشطة تفاعلية قائمة على الواقع المعزز أسهم في رفع مستوى الانتباه والتفاعل لدى الأطفال ضعاف السمع</w:t>
      </w:r>
      <w:r w:rsidRPr="00A24E93">
        <w:rPr>
          <w:rFonts w:ascii="Traditional Arabic" w:eastAsia="Calibri" w:hAnsi="Traditional Arabic" w:cs="Traditional Arabic"/>
          <w:sz w:val="32"/>
          <w:szCs w:val="32"/>
          <w:lang w:bidi="ar-AE"/>
        </w:rPr>
        <w:t>.</w:t>
      </w:r>
    </w:p>
    <w:p w14:paraId="28DBB687"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bidi="ar-AE"/>
        </w:rPr>
        <w:lastRenderedPageBreak/>
        <w:t>3. البعد الانفعالي والتحفيزي</w:t>
      </w:r>
      <w:r w:rsidRPr="00A24E93">
        <w:rPr>
          <w:rFonts w:ascii="Traditional Arabic" w:eastAsia="Calibri" w:hAnsi="Traditional Arabic" w:cs="Traditional Arabic" w:hint="cs"/>
          <w:b/>
          <w:bCs/>
          <w:sz w:val="32"/>
          <w:szCs w:val="32"/>
          <w:rtl/>
          <w:lang w:bidi="ar-AE"/>
        </w:rPr>
        <w:t xml:space="preserve">: </w:t>
      </w:r>
      <w:r w:rsidRPr="00A24E93">
        <w:rPr>
          <w:rFonts w:ascii="Traditional Arabic" w:eastAsia="Calibri" w:hAnsi="Traditional Arabic" w:cs="Traditional Arabic"/>
          <w:sz w:val="32"/>
          <w:szCs w:val="32"/>
          <w:rtl/>
        </w:rPr>
        <w:t>تسهم الألعاب التعليمية في</w:t>
      </w:r>
      <w:r w:rsidRPr="00A24E93">
        <w:rPr>
          <w:rFonts w:ascii="Traditional Arabic" w:eastAsia="Calibri" w:hAnsi="Traditional Arabic" w:cs="Traditional Arabic"/>
          <w:sz w:val="32"/>
          <w:szCs w:val="32"/>
          <w:lang w:bidi="ar-AE"/>
        </w:rPr>
        <w:t>:</w:t>
      </w:r>
    </w:p>
    <w:p w14:paraId="0FF6210D" w14:textId="77777777" w:rsidR="00A24E93" w:rsidRPr="00A24E93" w:rsidRDefault="00A24E93" w:rsidP="00A24E93">
      <w:pPr>
        <w:numPr>
          <w:ilvl w:val="0"/>
          <w:numId w:val="7"/>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تقليل</w:t>
      </w:r>
      <w:proofErr w:type="gramEnd"/>
      <w:r w:rsidRPr="00A24E93">
        <w:rPr>
          <w:rFonts w:ascii="Traditional Arabic" w:eastAsia="Calibri" w:hAnsi="Traditional Arabic" w:cs="Traditional Arabic"/>
          <w:sz w:val="32"/>
          <w:szCs w:val="32"/>
          <w:rtl/>
        </w:rPr>
        <w:t xml:space="preserve"> القلق التعليمي</w:t>
      </w:r>
    </w:p>
    <w:p w14:paraId="705EB88D" w14:textId="77777777" w:rsidR="00A24E93" w:rsidRPr="00A24E93" w:rsidRDefault="00A24E93" w:rsidP="00A24E93">
      <w:pPr>
        <w:numPr>
          <w:ilvl w:val="0"/>
          <w:numId w:val="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تعزيز الدافعية الداخلية</w:t>
      </w:r>
    </w:p>
    <w:p w14:paraId="7CDAE857" w14:textId="77777777" w:rsidR="00A24E93" w:rsidRPr="00A24E93" w:rsidRDefault="00A24E93" w:rsidP="00A24E93">
      <w:pPr>
        <w:numPr>
          <w:ilvl w:val="0"/>
          <w:numId w:val="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خلق بيئة آمنة للتعبير عن المشاعر</w:t>
      </w:r>
    </w:p>
    <w:p w14:paraId="751039D4" w14:textId="77777777" w:rsidR="00A24E93" w:rsidRPr="00A24E93" w:rsidRDefault="00A24E93" w:rsidP="00A24E93">
      <w:pPr>
        <w:numPr>
          <w:ilvl w:val="0"/>
          <w:numId w:val="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دعم الضبط الانفعالي في مواقف تنافسية أو </w:t>
      </w:r>
      <w:proofErr w:type="gramStart"/>
      <w:r w:rsidRPr="00A24E93">
        <w:rPr>
          <w:rFonts w:ascii="Traditional Arabic" w:eastAsia="Calibri" w:hAnsi="Traditional Arabic" w:cs="Traditional Arabic"/>
          <w:sz w:val="32"/>
          <w:szCs w:val="32"/>
          <w:rtl/>
        </w:rPr>
        <w:t>تعاونية</w:t>
      </w:r>
      <w:proofErr w:type="gramEnd"/>
    </w:p>
    <w:p w14:paraId="0A876D5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وهو ما يتسق مع الطرح النظري للتعلم الاجتماعي</w:t>
      </w:r>
      <w:r w:rsidRPr="00A24E93">
        <w:rPr>
          <w:rFonts w:ascii="Traditional Arabic" w:eastAsia="Calibri" w:hAnsi="Traditional Arabic" w:cs="Traditional Arabic"/>
          <w:sz w:val="32"/>
          <w:szCs w:val="32"/>
          <w:lang w:bidi="ar-AE"/>
        </w:rPr>
        <w:t xml:space="preserve"> (Bandura, 1977) </w:t>
      </w:r>
      <w:r w:rsidRPr="00A24E93">
        <w:rPr>
          <w:rFonts w:ascii="Traditional Arabic" w:eastAsia="Calibri" w:hAnsi="Traditional Arabic" w:cs="Traditional Arabic"/>
          <w:sz w:val="32"/>
          <w:szCs w:val="32"/>
          <w:rtl/>
        </w:rPr>
        <w:t>الذي يؤكد أن التعلم يحدث في سياق محفز ومشجع</w:t>
      </w:r>
      <w:r w:rsidRPr="00A24E93">
        <w:rPr>
          <w:rFonts w:ascii="Traditional Arabic" w:eastAsia="Calibri" w:hAnsi="Traditional Arabic" w:cs="Traditional Arabic"/>
          <w:sz w:val="32"/>
          <w:szCs w:val="32"/>
          <w:lang w:bidi="ar-AE"/>
        </w:rPr>
        <w:t>.</w:t>
      </w:r>
    </w:p>
    <w:p w14:paraId="087A1E57"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
    <w:p w14:paraId="198960DD"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r w:rsidRPr="001644DF">
        <w:rPr>
          <w:rFonts w:ascii="Traditional Arabic" w:eastAsia="Calibri" w:hAnsi="Traditional Arabic" w:cs="Traditional Arabic"/>
          <w:b/>
          <w:bCs/>
          <w:sz w:val="32"/>
          <w:szCs w:val="32"/>
          <w:rtl/>
        </w:rPr>
        <w:t>التحليل التكاملي لتبرير اختيار الاستراتيجيات الثلاث</w:t>
      </w:r>
    </w:p>
    <w:p w14:paraId="7576E5B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يستند اختيار اللعب النشط الجماعي، </w:t>
      </w:r>
      <w:proofErr w:type="gramStart"/>
      <w:r w:rsidRPr="00A24E93">
        <w:rPr>
          <w:rFonts w:ascii="Traditional Arabic" w:eastAsia="Calibri" w:hAnsi="Traditional Arabic" w:cs="Traditional Arabic"/>
          <w:sz w:val="32"/>
          <w:szCs w:val="32"/>
          <w:rtl/>
        </w:rPr>
        <w:t>والتعلم</w:t>
      </w:r>
      <w:proofErr w:type="gramEnd"/>
      <w:r w:rsidRPr="00A24E93">
        <w:rPr>
          <w:rFonts w:ascii="Traditional Arabic" w:eastAsia="Calibri" w:hAnsi="Traditional Arabic" w:cs="Traditional Arabic"/>
          <w:sz w:val="32"/>
          <w:szCs w:val="32"/>
          <w:rtl/>
        </w:rPr>
        <w:t xml:space="preserve"> التعاوني، والألعاب التعليمية التفاعلية إلى ثلاثة مبررات تكاملية</w:t>
      </w:r>
      <w:r w:rsidRPr="00A24E93">
        <w:rPr>
          <w:rFonts w:ascii="Traditional Arabic" w:eastAsia="Calibri" w:hAnsi="Traditional Arabic" w:cs="Traditional Arabic"/>
          <w:sz w:val="32"/>
          <w:szCs w:val="32"/>
          <w:lang w:bidi="ar-AE"/>
        </w:rPr>
        <w:t>:</w:t>
      </w:r>
    </w:p>
    <w:p w14:paraId="6D573B26" w14:textId="77777777" w:rsidR="00A24E93" w:rsidRPr="00A24E93" w:rsidRDefault="00A24E93" w:rsidP="00A24E93">
      <w:pPr>
        <w:numPr>
          <w:ilvl w:val="0"/>
          <w:numId w:val="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مبرر نظري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انسجامها مع البنائية، والنظرية الاجتماعية الثقافية، ونظرية التعلم الاجتماعي</w:t>
      </w:r>
      <w:r w:rsidRPr="00A24E93">
        <w:rPr>
          <w:rFonts w:ascii="Traditional Arabic" w:eastAsia="Calibri" w:hAnsi="Traditional Arabic" w:cs="Traditional Arabic"/>
          <w:sz w:val="32"/>
          <w:szCs w:val="32"/>
          <w:lang w:bidi="ar-AE"/>
        </w:rPr>
        <w:t>.</w:t>
      </w:r>
    </w:p>
    <w:p w14:paraId="46851E4F" w14:textId="77777777" w:rsidR="00A24E93" w:rsidRPr="00A24E93" w:rsidRDefault="00A24E93" w:rsidP="00A24E93">
      <w:pPr>
        <w:numPr>
          <w:ilvl w:val="0"/>
          <w:numId w:val="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مبرر نمائي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ملاءمتها لخصائص الطفولة المبكرة القائمة على النشاط </w:t>
      </w:r>
      <w:proofErr w:type="gramStart"/>
      <w:r w:rsidRPr="00A24E93">
        <w:rPr>
          <w:rFonts w:ascii="Traditional Arabic" w:eastAsia="Calibri" w:hAnsi="Traditional Arabic" w:cs="Traditional Arabic"/>
          <w:sz w:val="32"/>
          <w:szCs w:val="32"/>
          <w:rtl/>
        </w:rPr>
        <w:t>واللعب</w:t>
      </w:r>
      <w:proofErr w:type="gramEnd"/>
      <w:r w:rsidRPr="00A24E93">
        <w:rPr>
          <w:rFonts w:ascii="Traditional Arabic" w:eastAsia="Calibri" w:hAnsi="Traditional Arabic" w:cs="Traditional Arabic"/>
          <w:sz w:val="32"/>
          <w:szCs w:val="32"/>
          <w:lang w:bidi="ar-AE"/>
        </w:rPr>
        <w:t>.</w:t>
      </w:r>
    </w:p>
    <w:p w14:paraId="7BE8A020" w14:textId="245B9D16" w:rsidR="00A24E93" w:rsidRPr="00A24E93" w:rsidRDefault="00A24E93" w:rsidP="00A24E93">
      <w:pPr>
        <w:numPr>
          <w:ilvl w:val="0"/>
          <w:numId w:val="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lastRenderedPageBreak/>
        <w:t>مبرر تطبيقي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وجود أدلة تجريبية حديثة تؤكد فاعليتها في تحسين المهارات الاجتماعية والتنظيم الانفعالي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2653ED41"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كما أن هذه الاستراتيجيات تمثل مستويات مختلفة من التفاعل</w:t>
      </w:r>
      <w:r w:rsidRPr="00A24E93">
        <w:rPr>
          <w:rFonts w:ascii="Traditional Arabic" w:eastAsia="Calibri" w:hAnsi="Traditional Arabic" w:cs="Traditional Arabic"/>
          <w:sz w:val="32"/>
          <w:szCs w:val="32"/>
          <w:lang w:bidi="ar-AE"/>
        </w:rPr>
        <w:t>:</w:t>
      </w:r>
    </w:p>
    <w:p w14:paraId="7CC1933A" w14:textId="77777777" w:rsidR="00A24E93" w:rsidRPr="00A24E93" w:rsidRDefault="00A24E93" w:rsidP="00A24E93">
      <w:pPr>
        <w:numPr>
          <w:ilvl w:val="0"/>
          <w:numId w:val="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اللعب النشط الجماعي (تفاعل </w:t>
      </w:r>
      <w:proofErr w:type="gramStart"/>
      <w:r w:rsidRPr="00A24E93">
        <w:rPr>
          <w:rFonts w:ascii="Traditional Arabic" w:eastAsia="Calibri" w:hAnsi="Traditional Arabic" w:cs="Traditional Arabic"/>
          <w:sz w:val="32"/>
          <w:szCs w:val="32"/>
          <w:rtl/>
        </w:rPr>
        <w:t>حركي</w:t>
      </w:r>
      <w:proofErr w:type="gramEnd"/>
      <w:r w:rsidRPr="00A24E93">
        <w:rPr>
          <w:rFonts w:ascii="Traditional Arabic" w:eastAsia="Calibri" w:hAnsi="Traditional Arabic" w:cs="Traditional Arabic"/>
          <w:sz w:val="32"/>
          <w:szCs w:val="32"/>
          <w:rtl/>
        </w:rPr>
        <w:t xml:space="preserve"> اجتماعي)</w:t>
      </w:r>
    </w:p>
    <w:p w14:paraId="293A1640" w14:textId="77777777" w:rsidR="00A24E93" w:rsidRPr="00A24E93" w:rsidRDefault="00A24E93" w:rsidP="00A24E93">
      <w:pPr>
        <w:numPr>
          <w:ilvl w:val="0"/>
          <w:numId w:val="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التعلم التعاوني (تفاعل </w:t>
      </w:r>
      <w:proofErr w:type="gramStart"/>
      <w:r w:rsidRPr="00A24E93">
        <w:rPr>
          <w:rFonts w:ascii="Traditional Arabic" w:eastAsia="Calibri" w:hAnsi="Traditional Arabic" w:cs="Traditional Arabic"/>
          <w:sz w:val="32"/>
          <w:szCs w:val="32"/>
          <w:rtl/>
        </w:rPr>
        <w:t>معرفي</w:t>
      </w:r>
      <w:proofErr w:type="gramEnd"/>
      <w:r w:rsidRPr="00A24E93">
        <w:rPr>
          <w:rFonts w:ascii="Traditional Arabic" w:eastAsia="Calibri" w:hAnsi="Traditional Arabic" w:cs="Traditional Arabic"/>
          <w:sz w:val="32"/>
          <w:szCs w:val="32"/>
          <w:rtl/>
        </w:rPr>
        <w:t xml:space="preserve"> اجتماعي منظم)</w:t>
      </w:r>
    </w:p>
    <w:p w14:paraId="34746A98" w14:textId="77777777" w:rsidR="00A24E93" w:rsidRPr="00A24E93" w:rsidRDefault="00A24E93" w:rsidP="00A24E93">
      <w:pPr>
        <w:numPr>
          <w:ilvl w:val="0"/>
          <w:numId w:val="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الألعاب التعليمية التفاعلية (تفاعل معرفي انفعالي محفز)</w:t>
      </w:r>
    </w:p>
    <w:p w14:paraId="712A1EC9"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proofErr w:type="gramStart"/>
      <w:r w:rsidRPr="00A24E93">
        <w:rPr>
          <w:rFonts w:ascii="Traditional Arabic" w:eastAsia="Calibri" w:hAnsi="Traditional Arabic" w:cs="Traditional Arabic"/>
          <w:sz w:val="32"/>
          <w:szCs w:val="32"/>
          <w:rtl/>
        </w:rPr>
        <w:t>وبذلك</w:t>
      </w:r>
      <w:proofErr w:type="gramEnd"/>
      <w:r w:rsidRPr="00A24E93">
        <w:rPr>
          <w:rFonts w:ascii="Traditional Arabic" w:eastAsia="Calibri" w:hAnsi="Traditional Arabic" w:cs="Traditional Arabic"/>
          <w:sz w:val="32"/>
          <w:szCs w:val="32"/>
          <w:rtl/>
        </w:rPr>
        <w:t xml:space="preserve"> تشكل منظومة متكاملة يمكن من خلالها اختبار أثر التعلم النشط بصورة متعددة الأبعاد داخل بيئة رياض الأطفال</w:t>
      </w:r>
      <w:r w:rsidRPr="00A24E93">
        <w:rPr>
          <w:rFonts w:ascii="Traditional Arabic" w:eastAsia="Calibri" w:hAnsi="Traditional Arabic" w:cs="Traditional Arabic"/>
          <w:sz w:val="32"/>
          <w:szCs w:val="32"/>
          <w:lang w:bidi="ar-AE"/>
        </w:rPr>
        <w:t>.</w:t>
      </w:r>
    </w:p>
    <w:p w14:paraId="7FEBE1F5" w14:textId="77777777" w:rsidR="001644DF" w:rsidRDefault="001644DF" w:rsidP="001644DF">
      <w:pPr>
        <w:bidi/>
        <w:spacing w:after="200" w:line="360" w:lineRule="auto"/>
        <w:jc w:val="both"/>
        <w:rPr>
          <w:rFonts w:ascii="Traditional Arabic" w:eastAsia="Calibri" w:hAnsi="Traditional Arabic" w:cs="Traditional Arabic"/>
          <w:b/>
          <w:bCs/>
          <w:sz w:val="32"/>
          <w:szCs w:val="32"/>
          <w:rtl/>
          <w:lang w:bidi="ar-AE"/>
        </w:rPr>
      </w:pPr>
    </w:p>
    <w:p w14:paraId="5273B367"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proofErr w:type="gramStart"/>
      <w:r w:rsidRPr="001644DF">
        <w:rPr>
          <w:rFonts w:ascii="Traditional Arabic" w:eastAsia="Calibri" w:hAnsi="Traditional Arabic" w:cs="Traditional Arabic"/>
          <w:b/>
          <w:bCs/>
          <w:sz w:val="32"/>
          <w:szCs w:val="32"/>
          <w:rtl/>
        </w:rPr>
        <w:t>المبحث</w:t>
      </w:r>
      <w:proofErr w:type="gramEnd"/>
      <w:r w:rsidRPr="001644DF">
        <w:rPr>
          <w:rFonts w:ascii="Traditional Arabic" w:eastAsia="Calibri" w:hAnsi="Traditional Arabic" w:cs="Traditional Arabic"/>
          <w:b/>
          <w:bCs/>
          <w:sz w:val="32"/>
          <w:szCs w:val="32"/>
          <w:rtl/>
        </w:rPr>
        <w:t xml:space="preserve"> الثاني: مهارات التواصل الاجتماعي وتنظيم الانفعالات لدى الأطفال ذوي الإعاقة السمعية</w:t>
      </w:r>
    </w:p>
    <w:p w14:paraId="3BB651E8"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proofErr w:type="gramStart"/>
      <w:r w:rsidRPr="001644DF">
        <w:rPr>
          <w:rFonts w:ascii="Traditional Arabic" w:eastAsia="Calibri" w:hAnsi="Traditional Arabic" w:cs="Traditional Arabic"/>
          <w:b/>
          <w:bCs/>
          <w:sz w:val="32"/>
          <w:szCs w:val="32"/>
          <w:rtl/>
        </w:rPr>
        <w:t>المطلب</w:t>
      </w:r>
      <w:proofErr w:type="gramEnd"/>
      <w:r w:rsidRPr="001644DF">
        <w:rPr>
          <w:rFonts w:ascii="Traditional Arabic" w:eastAsia="Calibri" w:hAnsi="Traditional Arabic" w:cs="Traditional Arabic"/>
          <w:b/>
          <w:bCs/>
          <w:sz w:val="32"/>
          <w:szCs w:val="32"/>
          <w:rtl/>
        </w:rPr>
        <w:t xml:space="preserve"> الأول: مفهوم مهارات التواصل الاجتماعي لدى الأطفال ذوي الإعاقة السمعية وتطورها النظري</w:t>
      </w:r>
    </w:p>
    <w:p w14:paraId="5C7102CD" w14:textId="77777777" w:rsidR="001644DF" w:rsidRPr="001644DF" w:rsidRDefault="001644DF" w:rsidP="001644DF">
      <w:pPr>
        <w:bidi/>
        <w:spacing w:after="200" w:line="360" w:lineRule="auto"/>
        <w:jc w:val="both"/>
        <w:rPr>
          <w:rFonts w:ascii="Traditional Arabic" w:eastAsia="Calibri" w:hAnsi="Traditional Arabic" w:cs="Traditional Arabic"/>
          <w:b/>
          <w:bCs/>
          <w:sz w:val="32"/>
          <w:szCs w:val="32"/>
        </w:rPr>
      </w:pPr>
      <w:r w:rsidRPr="001644DF">
        <w:rPr>
          <w:rFonts w:ascii="Traditional Arabic" w:eastAsia="Calibri" w:hAnsi="Traditional Arabic" w:cs="Traditional Arabic"/>
          <w:b/>
          <w:bCs/>
          <w:sz w:val="32"/>
          <w:szCs w:val="32"/>
          <w:rtl/>
        </w:rPr>
        <w:t xml:space="preserve">أولًا: </w:t>
      </w:r>
      <w:proofErr w:type="gramStart"/>
      <w:r w:rsidRPr="001644DF">
        <w:rPr>
          <w:rFonts w:ascii="Traditional Arabic" w:eastAsia="Calibri" w:hAnsi="Traditional Arabic" w:cs="Traditional Arabic"/>
          <w:b/>
          <w:bCs/>
          <w:sz w:val="32"/>
          <w:szCs w:val="32"/>
          <w:rtl/>
        </w:rPr>
        <w:t>مفهوم</w:t>
      </w:r>
      <w:proofErr w:type="gramEnd"/>
      <w:r w:rsidRPr="001644DF">
        <w:rPr>
          <w:rFonts w:ascii="Traditional Arabic" w:eastAsia="Calibri" w:hAnsi="Traditional Arabic" w:cs="Traditional Arabic"/>
          <w:b/>
          <w:bCs/>
          <w:sz w:val="32"/>
          <w:szCs w:val="32"/>
          <w:rtl/>
        </w:rPr>
        <w:t xml:space="preserve"> مهارات التواصل الاجتماعي</w:t>
      </w:r>
    </w:p>
    <w:p w14:paraId="091D4252"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تشير</w:t>
      </w:r>
      <w:proofErr w:type="gramEnd"/>
      <w:r w:rsidRPr="00A24E93">
        <w:rPr>
          <w:rFonts w:ascii="Traditional Arabic" w:eastAsia="Calibri" w:hAnsi="Traditional Arabic" w:cs="Traditional Arabic"/>
          <w:sz w:val="32"/>
          <w:szCs w:val="32"/>
          <w:rtl/>
        </w:rPr>
        <w:t xml:space="preserve"> مهارات التواصل الاجتماعي إلى مجموعة السلوكيات اللفظية وغير اللفظية التي تمكّن الطفل من التفاعل الفعال مع الآخرين، وبناء العلاقات، والتعبير عن المشاعر، وفهم الإشارات الاجتماعية في السياقات </w:t>
      </w:r>
      <w:r w:rsidRPr="00A24E93">
        <w:rPr>
          <w:rFonts w:ascii="Traditional Arabic" w:eastAsia="Calibri" w:hAnsi="Traditional Arabic" w:cs="Traditional Arabic"/>
          <w:sz w:val="32"/>
          <w:szCs w:val="32"/>
          <w:rtl/>
        </w:rPr>
        <w:lastRenderedPageBreak/>
        <w:t xml:space="preserve">المختلفة. وتشمل هذه المهارات: </w:t>
      </w:r>
      <w:proofErr w:type="gramStart"/>
      <w:r w:rsidRPr="00A24E93">
        <w:rPr>
          <w:rFonts w:ascii="Traditional Arabic" w:eastAsia="Calibri" w:hAnsi="Traditional Arabic" w:cs="Traditional Arabic"/>
          <w:sz w:val="32"/>
          <w:szCs w:val="32"/>
          <w:rtl/>
        </w:rPr>
        <w:t>بدء</w:t>
      </w:r>
      <w:proofErr w:type="gramEnd"/>
      <w:r w:rsidRPr="00A24E93">
        <w:rPr>
          <w:rFonts w:ascii="Traditional Arabic" w:eastAsia="Calibri" w:hAnsi="Traditional Arabic" w:cs="Traditional Arabic"/>
          <w:sz w:val="32"/>
          <w:szCs w:val="32"/>
          <w:rtl/>
        </w:rPr>
        <w:t xml:space="preserve"> التفاعل، تبادل الأدوار، الاستجابة للآخرين، التعبير عن الرأي، قراءة الإشارات غير اللفظية، وضبط السلوك في المواقف الاجتماعية (</w:t>
      </w:r>
      <w:r w:rsidRPr="00A24E93">
        <w:rPr>
          <w:rFonts w:ascii="Traditional Arabic" w:eastAsia="Calibri" w:hAnsi="Traditional Arabic" w:cs="Traditional Arabic"/>
          <w:sz w:val="32"/>
          <w:szCs w:val="32"/>
        </w:rPr>
        <w:t>Gresham &amp; Elliott, 1990</w:t>
      </w:r>
      <w:r w:rsidRPr="00A24E93">
        <w:rPr>
          <w:rFonts w:ascii="Traditional Arabic" w:eastAsia="Calibri" w:hAnsi="Traditional Arabic" w:cs="Traditional Arabic"/>
          <w:sz w:val="32"/>
          <w:szCs w:val="32"/>
          <w:rtl/>
        </w:rPr>
        <w:t>).</w:t>
      </w:r>
    </w:p>
    <w:p w14:paraId="4286037A"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من</w:t>
      </w:r>
      <w:proofErr w:type="gramEnd"/>
      <w:r w:rsidRPr="00A24E93">
        <w:rPr>
          <w:rFonts w:ascii="Traditional Arabic" w:eastAsia="Calibri" w:hAnsi="Traditional Arabic" w:cs="Traditional Arabic"/>
          <w:sz w:val="32"/>
          <w:szCs w:val="32"/>
          <w:rtl/>
        </w:rPr>
        <w:t xml:space="preserve"> منظور نظري، يرتبط التواصل الاجتماعي بالنظرية الاجتماعية الثقافية التي ترى أن التعلم يحدث في سياق تفاعلي اجتماعي، حيث يشكل التفاعل مع الأقران وسيطًا رئيسًا للنمو المعرفي والاجتماعي (</w:t>
      </w:r>
      <w:r w:rsidRPr="00A24E93">
        <w:rPr>
          <w:rFonts w:ascii="Traditional Arabic" w:eastAsia="Calibri" w:hAnsi="Traditional Arabic" w:cs="Traditional Arabic"/>
          <w:sz w:val="32"/>
          <w:szCs w:val="32"/>
        </w:rPr>
        <w:t>Vygotsky, 1978</w:t>
      </w:r>
      <w:r w:rsidRPr="00A24E93">
        <w:rPr>
          <w:rFonts w:ascii="Traditional Arabic" w:eastAsia="Calibri" w:hAnsi="Traditional Arabic" w:cs="Traditional Arabic"/>
          <w:sz w:val="32"/>
          <w:szCs w:val="32"/>
          <w:rtl/>
        </w:rPr>
        <w:t xml:space="preserve">). كما يؤكد </w:t>
      </w:r>
      <w:r w:rsidRPr="00A24E93">
        <w:rPr>
          <w:rFonts w:ascii="Traditional Arabic" w:eastAsia="Calibri" w:hAnsi="Traditional Arabic" w:cs="Traditional Arabic"/>
          <w:sz w:val="32"/>
          <w:szCs w:val="32"/>
        </w:rPr>
        <w:t>Bandura</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Pr>
        <w:t>1977)</w:t>
      </w:r>
      <w:r w:rsidRPr="00A24E93">
        <w:rPr>
          <w:rFonts w:ascii="Traditional Arabic" w:eastAsia="Calibri" w:hAnsi="Traditional Arabic" w:cs="Traditional Arabic"/>
          <w:sz w:val="32"/>
          <w:szCs w:val="32"/>
          <w:rtl/>
        </w:rPr>
        <w:t xml:space="preserve">) في نظرية التعلم الاجتماعي أن الأطفال يكتسبون السلوك الاجتماعي من خلال الملاحظة </w:t>
      </w:r>
      <w:proofErr w:type="spellStart"/>
      <w:r w:rsidRPr="00A24E93">
        <w:rPr>
          <w:rFonts w:ascii="Traditional Arabic" w:eastAsia="Calibri" w:hAnsi="Traditional Arabic" w:cs="Traditional Arabic"/>
          <w:sz w:val="32"/>
          <w:szCs w:val="32"/>
          <w:rtl/>
        </w:rPr>
        <w:t>والنمذجة</w:t>
      </w:r>
      <w:proofErr w:type="spellEnd"/>
      <w:r w:rsidRPr="00A24E93">
        <w:rPr>
          <w:rFonts w:ascii="Traditional Arabic" w:eastAsia="Calibri" w:hAnsi="Traditional Arabic" w:cs="Traditional Arabic"/>
          <w:sz w:val="32"/>
          <w:szCs w:val="32"/>
          <w:rtl/>
        </w:rPr>
        <w:t xml:space="preserve"> والتعزيز.</w:t>
      </w:r>
    </w:p>
    <w:p w14:paraId="2A40484C"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في</w:t>
      </w:r>
      <w:proofErr w:type="gramEnd"/>
      <w:r w:rsidRPr="00A24E93">
        <w:rPr>
          <w:rFonts w:ascii="Traditional Arabic" w:eastAsia="Calibri" w:hAnsi="Traditional Arabic" w:cs="Traditional Arabic"/>
          <w:sz w:val="32"/>
          <w:szCs w:val="32"/>
          <w:rtl/>
        </w:rPr>
        <w:t xml:space="preserve"> مرحلة الطفولة المبكرة، تمثل مهارات التواصل الاجتماعي أساسًا للتكيف المدرسي وبناء الهوية الاجتماعية، إذ يعتمد الطفل بدرجة كبيرة على التفاعل المباشر في تعلم قواعد السلوك والانتماء للجماعة</w:t>
      </w:r>
      <w:r w:rsidRPr="00A24E93">
        <w:rPr>
          <w:rFonts w:ascii="Traditional Arabic" w:eastAsia="Calibri" w:hAnsi="Traditional Arabic" w:cs="Traditional Arabic"/>
          <w:sz w:val="32"/>
          <w:szCs w:val="32"/>
          <w:lang w:bidi="ar-AE"/>
        </w:rPr>
        <w:t>.</w:t>
      </w:r>
    </w:p>
    <w:p w14:paraId="7F225170" w14:textId="42AFDEF8" w:rsidR="00A24E93" w:rsidRPr="001644DF" w:rsidRDefault="00A24E93" w:rsidP="001644DF">
      <w:pPr>
        <w:bidi/>
        <w:spacing w:after="200" w:line="360" w:lineRule="auto"/>
        <w:jc w:val="both"/>
        <w:rPr>
          <w:rFonts w:ascii="Traditional Arabic" w:eastAsia="Calibri" w:hAnsi="Traditional Arabic" w:cs="Traditional Arabic"/>
          <w:b/>
          <w:bCs/>
          <w:sz w:val="32"/>
          <w:szCs w:val="32"/>
          <w:rtl/>
          <w:lang w:bidi="ar-JO"/>
        </w:rPr>
      </w:pPr>
      <w:r w:rsidRPr="00A24E93">
        <w:rPr>
          <w:rFonts w:ascii="Traditional Arabic" w:eastAsia="Calibri" w:hAnsi="Traditional Arabic" w:cs="Traditional Arabic"/>
          <w:b/>
          <w:bCs/>
          <w:sz w:val="32"/>
          <w:szCs w:val="32"/>
          <w:rtl/>
        </w:rPr>
        <w:t xml:space="preserve">ثانيًا: </w:t>
      </w:r>
      <w:r w:rsidR="001644DF" w:rsidRPr="001644DF">
        <w:rPr>
          <w:rFonts w:ascii="Traditional Arabic" w:eastAsia="Calibri" w:hAnsi="Traditional Arabic" w:cs="Traditional Arabic"/>
          <w:b/>
          <w:bCs/>
          <w:sz w:val="32"/>
          <w:szCs w:val="32"/>
          <w:rtl/>
        </w:rPr>
        <w:t xml:space="preserve">خصائص التواصل الاجتماعي لدى الأطفال </w:t>
      </w:r>
      <w:proofErr w:type="gramStart"/>
      <w:r w:rsidR="001644DF" w:rsidRPr="001644DF">
        <w:rPr>
          <w:rFonts w:ascii="Traditional Arabic" w:eastAsia="Calibri" w:hAnsi="Traditional Arabic" w:cs="Traditional Arabic"/>
          <w:b/>
          <w:bCs/>
          <w:sz w:val="32"/>
          <w:szCs w:val="32"/>
          <w:rtl/>
        </w:rPr>
        <w:t>ذوي</w:t>
      </w:r>
      <w:proofErr w:type="gramEnd"/>
      <w:r w:rsidR="001644DF" w:rsidRPr="001644DF">
        <w:rPr>
          <w:rFonts w:ascii="Traditional Arabic" w:eastAsia="Calibri" w:hAnsi="Traditional Arabic" w:cs="Traditional Arabic"/>
          <w:b/>
          <w:bCs/>
          <w:sz w:val="32"/>
          <w:szCs w:val="32"/>
          <w:rtl/>
        </w:rPr>
        <w:t xml:space="preserve"> الإعاقة السمعية</w:t>
      </w:r>
    </w:p>
    <w:p w14:paraId="629B40FA" w14:textId="38F0855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يواجه الأطفال ذوو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تحديات خاصة في اكتساب مهارات التواصل الاجتماعي نتيجة لقصور المدخلات السمعية، مما يؤثر في النمو اللغوي، ويحد من فرص التفاعل التلقائي مع الأقران. وقد بينت دراسة (</w:t>
      </w:r>
      <w:proofErr w:type="spellStart"/>
      <w:r w:rsidRPr="00A24E93">
        <w:rPr>
          <w:rFonts w:ascii="Traditional Arabic" w:eastAsia="Calibri" w:hAnsi="Traditional Arabic" w:cs="Traditional Arabic"/>
          <w:sz w:val="32"/>
          <w:szCs w:val="32"/>
        </w:rPr>
        <w:t>Veiskarami</w:t>
      </w:r>
      <w:proofErr w:type="spellEnd"/>
      <w:r w:rsidRPr="00A24E93">
        <w:rPr>
          <w:rFonts w:ascii="Traditional Arabic" w:eastAsia="Calibri" w:hAnsi="Traditional Arabic" w:cs="Traditional Arabic"/>
          <w:sz w:val="32"/>
          <w:szCs w:val="32"/>
        </w:rPr>
        <w:t xml:space="preserve"> et al., 2024</w:t>
      </w:r>
      <w:r w:rsidRPr="00A24E93">
        <w:rPr>
          <w:rFonts w:ascii="Traditional Arabic" w:eastAsia="Calibri" w:hAnsi="Traditional Arabic" w:cs="Traditional Arabic"/>
          <w:sz w:val="32"/>
          <w:szCs w:val="32"/>
          <w:rtl/>
        </w:rPr>
        <w:t xml:space="preserve">) وجود فروق دالة في النمو الاجتماعي بين الأطفال ذوي السمع الطبيعي والأطفال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حتى في المراحل العمرية المبكرة (6–18 شهرًا</w:t>
      </w:r>
      <w:proofErr w:type="gramStart"/>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مما يشير إلى أن الفجوة تبدأ مبكرًا جدًا.</w:t>
      </w:r>
    </w:p>
    <w:p w14:paraId="7918AA6E"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lastRenderedPageBreak/>
        <w:t>كما</w:t>
      </w:r>
      <w:proofErr w:type="gramEnd"/>
      <w:r w:rsidRPr="00A24E93">
        <w:rPr>
          <w:rFonts w:ascii="Traditional Arabic" w:eastAsia="Calibri" w:hAnsi="Traditional Arabic" w:cs="Traditional Arabic"/>
          <w:sz w:val="32"/>
          <w:szCs w:val="32"/>
          <w:rtl/>
        </w:rPr>
        <w:t xml:space="preserve"> أظهرت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Lingås</w:t>
      </w:r>
      <w:proofErr w:type="spellEnd"/>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Haukedal</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2022) </w:t>
      </w:r>
      <w:r w:rsidRPr="00A24E93">
        <w:rPr>
          <w:rFonts w:ascii="Traditional Arabic" w:eastAsia="Calibri" w:hAnsi="Traditional Arabic" w:cs="Traditional Arabic"/>
          <w:sz w:val="32"/>
          <w:szCs w:val="32"/>
          <w:rtl/>
        </w:rPr>
        <w:t>أن الأطفال مستخدمي أجهزة السمع سجلوا مستويات أقل في مهارات التواصل الاجتماعي مقارنة بأقرانهم ذوي السمع الطبيعي، وأن صعوبات التواصل ترتبط مباشرة بجودة الحياة النفسية والاجتماعية</w:t>
      </w:r>
      <w:r w:rsidRPr="00A24E93">
        <w:rPr>
          <w:rFonts w:ascii="Traditional Arabic" w:eastAsia="Calibri" w:hAnsi="Traditional Arabic" w:cs="Traditional Arabic"/>
          <w:sz w:val="32"/>
          <w:szCs w:val="32"/>
          <w:lang w:bidi="ar-AE"/>
        </w:rPr>
        <w:t>.</w:t>
      </w:r>
      <w:proofErr w:type="gramEnd"/>
    </w:p>
    <w:p w14:paraId="424F4894" w14:textId="768D2F6C"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وفي السياق المدرسي، أكدت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Mouna</w:t>
      </w:r>
      <w:proofErr w:type="spellEnd"/>
      <w:r w:rsidRPr="00A24E93">
        <w:rPr>
          <w:rFonts w:ascii="Traditional Arabic" w:eastAsia="Calibri" w:hAnsi="Traditional Arabic" w:cs="Traditional Arabic"/>
          <w:sz w:val="32"/>
          <w:szCs w:val="32"/>
          <w:lang w:bidi="ar-AE"/>
        </w:rPr>
        <w:t xml:space="preserve"> &amp; </w:t>
      </w:r>
      <w:proofErr w:type="spellStart"/>
      <w:r w:rsidRPr="00A24E93">
        <w:rPr>
          <w:rFonts w:ascii="Traditional Arabic" w:eastAsia="Calibri" w:hAnsi="Traditional Arabic" w:cs="Traditional Arabic"/>
          <w:sz w:val="32"/>
          <w:szCs w:val="32"/>
          <w:lang w:bidi="ar-AE"/>
        </w:rPr>
        <w:t>Lamri</w:t>
      </w:r>
      <w:proofErr w:type="spellEnd"/>
      <w:r w:rsidRPr="00A24E93">
        <w:rPr>
          <w:rFonts w:ascii="Traditional Arabic" w:eastAsia="Calibri" w:hAnsi="Traditional Arabic" w:cs="Traditional Arabic"/>
          <w:sz w:val="32"/>
          <w:szCs w:val="32"/>
          <w:lang w:bidi="ar-AE"/>
        </w:rPr>
        <w:t xml:space="preserve">, 2025) </w:t>
      </w:r>
      <w:r w:rsidRPr="00A24E93">
        <w:rPr>
          <w:rFonts w:ascii="Traditional Arabic" w:eastAsia="Calibri" w:hAnsi="Traditional Arabic" w:cs="Traditional Arabic"/>
          <w:sz w:val="32"/>
          <w:szCs w:val="32"/>
          <w:rtl/>
        </w:rPr>
        <w:t xml:space="preserve">أن استراتيجيات التواصل الفعال تسهم في تحقيق التكيف المدرسي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مما يدل على أن التواصل الاجتماعي يمثل عاملًا حاسمًا في الاندماج المدرسي والصحة النفسية</w:t>
      </w:r>
      <w:r w:rsidRPr="00A24E93">
        <w:rPr>
          <w:rFonts w:ascii="Traditional Arabic" w:eastAsia="Calibri" w:hAnsi="Traditional Arabic" w:cs="Traditional Arabic"/>
          <w:sz w:val="32"/>
          <w:szCs w:val="32"/>
          <w:lang w:bidi="ar-AE"/>
        </w:rPr>
        <w:t>.</w:t>
      </w:r>
    </w:p>
    <w:p w14:paraId="76A030F3" w14:textId="73DA314A" w:rsidR="00A24E93" w:rsidRPr="001644DF" w:rsidRDefault="00A24E93" w:rsidP="001644DF">
      <w:pPr>
        <w:bidi/>
        <w:spacing w:after="200" w:line="360" w:lineRule="auto"/>
        <w:jc w:val="both"/>
        <w:rPr>
          <w:rFonts w:ascii="Traditional Arabic" w:eastAsia="Calibri" w:hAnsi="Traditional Arabic" w:cs="Traditional Arabic"/>
          <w:b/>
          <w:bCs/>
          <w:sz w:val="32"/>
          <w:szCs w:val="32"/>
          <w:rtl/>
          <w:lang w:bidi="ar-JO"/>
        </w:rPr>
      </w:pPr>
      <w:r w:rsidRPr="00A24E93">
        <w:rPr>
          <w:rFonts w:ascii="Traditional Arabic" w:eastAsia="Calibri" w:hAnsi="Traditional Arabic" w:cs="Traditional Arabic"/>
          <w:b/>
          <w:bCs/>
          <w:sz w:val="32"/>
          <w:szCs w:val="32"/>
          <w:rtl/>
        </w:rPr>
        <w:t xml:space="preserve">ثالثًا: </w:t>
      </w:r>
      <w:r w:rsidR="001644DF" w:rsidRPr="001644DF">
        <w:rPr>
          <w:rFonts w:ascii="Traditional Arabic" w:eastAsia="Calibri" w:hAnsi="Traditional Arabic" w:cs="Traditional Arabic"/>
          <w:b/>
          <w:bCs/>
          <w:sz w:val="32"/>
          <w:szCs w:val="32"/>
          <w:rtl/>
        </w:rPr>
        <w:t>أبعاد مهارات التواصل الاجتماعي في الدراسة الحالية</w:t>
      </w:r>
    </w:p>
    <w:p w14:paraId="7A82DCA6"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استنادًا</w:t>
      </w:r>
      <w:proofErr w:type="gramEnd"/>
      <w:r w:rsidRPr="00A24E93">
        <w:rPr>
          <w:rFonts w:ascii="Traditional Arabic" w:eastAsia="Calibri" w:hAnsi="Traditional Arabic" w:cs="Traditional Arabic"/>
          <w:sz w:val="32"/>
          <w:szCs w:val="32"/>
          <w:rtl/>
        </w:rPr>
        <w:t xml:space="preserve"> إلى الأدبيات النظرية والتطبيقية، يمكن تحديد مهارات التواصل الاجتماعي في هذه الدراسة ضمن الأبعاد الآتية</w:t>
      </w:r>
      <w:r w:rsidRPr="00A24E93">
        <w:rPr>
          <w:rFonts w:ascii="Traditional Arabic" w:eastAsia="Calibri" w:hAnsi="Traditional Arabic" w:cs="Traditional Arabic"/>
          <w:sz w:val="32"/>
          <w:szCs w:val="32"/>
          <w:lang w:bidi="ar-AE"/>
        </w:rPr>
        <w:t>:</w:t>
      </w:r>
    </w:p>
    <w:p w14:paraId="0957CE9C" w14:textId="77777777" w:rsidR="00A24E93" w:rsidRPr="00A24E93" w:rsidRDefault="00A24E93" w:rsidP="00A24E93">
      <w:pPr>
        <w:numPr>
          <w:ilvl w:val="0"/>
          <w:numId w:val="10"/>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المبادأة الاجتماعية</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قدرة الطفل على بدء التفاعل مع الآخرين</w:t>
      </w:r>
      <w:r w:rsidRPr="00A24E93">
        <w:rPr>
          <w:rFonts w:ascii="Traditional Arabic" w:eastAsia="Calibri" w:hAnsi="Traditional Arabic" w:cs="Traditional Arabic"/>
          <w:sz w:val="32"/>
          <w:szCs w:val="32"/>
          <w:lang w:bidi="ar-AE"/>
        </w:rPr>
        <w:t>.</w:t>
      </w:r>
    </w:p>
    <w:p w14:paraId="089DE55B" w14:textId="77777777" w:rsidR="00A24E93" w:rsidRPr="00A24E93" w:rsidRDefault="00A24E93" w:rsidP="00A24E93">
      <w:pPr>
        <w:numPr>
          <w:ilvl w:val="0"/>
          <w:numId w:val="10"/>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 xml:space="preserve">التعاون </w:t>
      </w:r>
      <w:proofErr w:type="gramStart"/>
      <w:r w:rsidRPr="00A24E93">
        <w:rPr>
          <w:rFonts w:ascii="Traditional Arabic" w:eastAsia="Calibri" w:hAnsi="Traditional Arabic" w:cs="Traditional Arabic"/>
          <w:b/>
          <w:bCs/>
          <w:sz w:val="32"/>
          <w:szCs w:val="32"/>
          <w:rtl/>
        </w:rPr>
        <w:t>والمشاركة</w:t>
      </w:r>
      <w:proofErr w:type="gramEnd"/>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العمل مع الأقران لتحقيق هدف مشترك</w:t>
      </w:r>
      <w:r w:rsidRPr="00A24E93">
        <w:rPr>
          <w:rFonts w:ascii="Traditional Arabic" w:eastAsia="Calibri" w:hAnsi="Traditional Arabic" w:cs="Traditional Arabic"/>
          <w:sz w:val="32"/>
          <w:szCs w:val="32"/>
          <w:lang w:bidi="ar-AE"/>
        </w:rPr>
        <w:t>.</w:t>
      </w:r>
    </w:p>
    <w:p w14:paraId="2C748DC1" w14:textId="77777777" w:rsidR="00A24E93" w:rsidRPr="00A24E93" w:rsidRDefault="00A24E93" w:rsidP="00A24E93">
      <w:pPr>
        <w:numPr>
          <w:ilvl w:val="0"/>
          <w:numId w:val="10"/>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توكيد الذات</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التعبير عن الرأي والاحتياجات بطريقة مقبولة اجتماعيًا</w:t>
      </w:r>
      <w:r w:rsidRPr="00A24E93">
        <w:rPr>
          <w:rFonts w:ascii="Traditional Arabic" w:eastAsia="Calibri" w:hAnsi="Traditional Arabic" w:cs="Traditional Arabic"/>
          <w:sz w:val="32"/>
          <w:szCs w:val="32"/>
          <w:lang w:bidi="ar-AE"/>
        </w:rPr>
        <w:t>.</w:t>
      </w:r>
    </w:p>
    <w:p w14:paraId="0E6EF9B6" w14:textId="77777777" w:rsidR="00A24E93" w:rsidRPr="00A24E93" w:rsidRDefault="00A24E93" w:rsidP="00A24E93">
      <w:pPr>
        <w:numPr>
          <w:ilvl w:val="0"/>
          <w:numId w:val="10"/>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ضبط السلوك في المواقف الاجتماعية</w:t>
      </w:r>
      <w:r w:rsidRPr="00A24E93">
        <w:rPr>
          <w:rFonts w:ascii="Traditional Arabic" w:eastAsia="Calibri" w:hAnsi="Traditional Arabic" w:cs="Traditional Arabic"/>
          <w:sz w:val="32"/>
          <w:szCs w:val="32"/>
          <w:lang w:bidi="ar-AE"/>
        </w:rPr>
        <w:t xml:space="preserve">: </w:t>
      </w:r>
      <w:proofErr w:type="gramStart"/>
      <w:r w:rsidRPr="00A24E93">
        <w:rPr>
          <w:rFonts w:ascii="Traditional Arabic" w:eastAsia="Calibri" w:hAnsi="Traditional Arabic" w:cs="Traditional Arabic"/>
          <w:sz w:val="32"/>
          <w:szCs w:val="32"/>
          <w:rtl/>
        </w:rPr>
        <w:t>احترام</w:t>
      </w:r>
      <w:proofErr w:type="gramEnd"/>
      <w:r w:rsidRPr="00A24E93">
        <w:rPr>
          <w:rFonts w:ascii="Traditional Arabic" w:eastAsia="Calibri" w:hAnsi="Traditional Arabic" w:cs="Traditional Arabic"/>
          <w:sz w:val="32"/>
          <w:szCs w:val="32"/>
          <w:rtl/>
        </w:rPr>
        <w:t xml:space="preserve"> الدور، الانتظار، تقبل الخسارة</w:t>
      </w:r>
      <w:r w:rsidRPr="00A24E93">
        <w:rPr>
          <w:rFonts w:ascii="Traditional Arabic" w:eastAsia="Calibri" w:hAnsi="Traditional Arabic" w:cs="Traditional Arabic"/>
          <w:sz w:val="32"/>
          <w:szCs w:val="32"/>
          <w:lang w:bidi="ar-AE"/>
        </w:rPr>
        <w:t>.</w:t>
      </w:r>
    </w:p>
    <w:p w14:paraId="526E715D" w14:textId="2A9D9BA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وقد أظهرت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Mahvash</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2019) </w:t>
      </w:r>
      <w:r w:rsidRPr="00A24E93">
        <w:rPr>
          <w:rFonts w:ascii="Traditional Arabic" w:eastAsia="Calibri" w:hAnsi="Traditional Arabic" w:cs="Traditional Arabic"/>
          <w:sz w:val="32"/>
          <w:szCs w:val="32"/>
          <w:rtl/>
        </w:rPr>
        <w:t xml:space="preserve">أن تدريب تنظيم الانفعال المعرفي أسهم في تحسين أبعاد التعاون وتوكيد الذات وضبط الذات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مما يؤكد الترابط بين التواصل الاجتماعي وتنظيم الانفعالات</w:t>
      </w:r>
      <w:r w:rsidRPr="00A24E93">
        <w:rPr>
          <w:rFonts w:ascii="Traditional Arabic" w:eastAsia="Calibri" w:hAnsi="Traditional Arabic" w:cs="Traditional Arabic"/>
          <w:sz w:val="32"/>
          <w:szCs w:val="32"/>
          <w:lang w:bidi="ar-AE"/>
        </w:rPr>
        <w:t>.</w:t>
      </w:r>
      <w:proofErr w:type="gramEnd"/>
    </w:p>
    <w:p w14:paraId="71FFEA1A" w14:textId="77777777" w:rsid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rPr>
        <w:t>كما بينت دراسة (عبيد، 2021) أن تطبيق برنامج قائم على استراتيجيات التعلم النشط أدى إلى تحسن دال في مهارات التواصل والمشاركة والتعاطف والمرونة لدى الأطفال ذوي الصمم العميق</w:t>
      </w:r>
      <w:r w:rsidRPr="00A24E93">
        <w:rPr>
          <w:rFonts w:ascii="Traditional Arabic" w:eastAsia="Calibri" w:hAnsi="Traditional Arabic" w:cs="Traditional Arabic"/>
          <w:sz w:val="32"/>
          <w:szCs w:val="32"/>
          <w:lang w:bidi="ar-AE"/>
        </w:rPr>
        <w:t>.</w:t>
      </w:r>
    </w:p>
    <w:p w14:paraId="14A1EC1B" w14:textId="77777777" w:rsidR="001644DF" w:rsidRPr="00A24E93" w:rsidRDefault="001644DF" w:rsidP="001644DF">
      <w:pPr>
        <w:bidi/>
        <w:spacing w:after="200" w:line="360" w:lineRule="auto"/>
        <w:ind w:firstLine="720"/>
        <w:jc w:val="both"/>
        <w:rPr>
          <w:rFonts w:ascii="Traditional Arabic" w:eastAsia="Calibri" w:hAnsi="Traditional Arabic" w:cs="Traditional Arabic"/>
          <w:sz w:val="32"/>
          <w:szCs w:val="32"/>
          <w:lang w:bidi="ar-AE"/>
        </w:rPr>
      </w:pPr>
    </w:p>
    <w:p w14:paraId="01C4E82D" w14:textId="43217646" w:rsidR="00A24E93" w:rsidRPr="001644DF" w:rsidRDefault="00A24E93" w:rsidP="001644DF">
      <w:pPr>
        <w:bidi/>
        <w:spacing w:after="200" w:line="360" w:lineRule="auto"/>
        <w:jc w:val="both"/>
        <w:rPr>
          <w:rFonts w:ascii="Traditional Arabic" w:eastAsia="Calibri" w:hAnsi="Traditional Arabic" w:cs="Traditional Arabic"/>
          <w:b/>
          <w:bCs/>
          <w:sz w:val="32"/>
          <w:szCs w:val="32"/>
          <w:rtl/>
          <w:lang w:bidi="ar-JO"/>
        </w:rPr>
      </w:pPr>
      <w:proofErr w:type="gramStart"/>
      <w:r w:rsidRPr="00A24E93">
        <w:rPr>
          <w:rFonts w:ascii="Traditional Arabic" w:eastAsia="Calibri" w:hAnsi="Traditional Arabic" w:cs="Traditional Arabic"/>
          <w:b/>
          <w:bCs/>
          <w:sz w:val="32"/>
          <w:szCs w:val="32"/>
          <w:rtl/>
        </w:rPr>
        <w:t>المطلب</w:t>
      </w:r>
      <w:proofErr w:type="gramEnd"/>
      <w:r w:rsidRPr="00A24E93">
        <w:rPr>
          <w:rFonts w:ascii="Traditional Arabic" w:eastAsia="Calibri" w:hAnsi="Traditional Arabic" w:cs="Traditional Arabic"/>
          <w:b/>
          <w:bCs/>
          <w:sz w:val="32"/>
          <w:szCs w:val="32"/>
          <w:rtl/>
        </w:rPr>
        <w:t xml:space="preserve"> الثاني: </w:t>
      </w:r>
      <w:r w:rsidR="001644DF" w:rsidRPr="001644DF">
        <w:rPr>
          <w:rFonts w:ascii="Traditional Arabic" w:eastAsia="Calibri" w:hAnsi="Traditional Arabic" w:cs="Traditional Arabic"/>
          <w:b/>
          <w:bCs/>
          <w:sz w:val="32"/>
          <w:szCs w:val="32"/>
          <w:rtl/>
        </w:rPr>
        <w:t>مفهوم تنظيم الانفعالات وأهميته لدى الأطفال ذوي الإعاقة السمعية</w:t>
      </w:r>
    </w:p>
    <w:p w14:paraId="7A0BBC11" w14:textId="4CC8FF45" w:rsidR="00A24E93" w:rsidRPr="00A24E93" w:rsidRDefault="001644DF" w:rsidP="00A24E93">
      <w:pPr>
        <w:bidi/>
        <w:spacing w:after="200" w:line="360" w:lineRule="auto"/>
        <w:jc w:val="both"/>
        <w:rPr>
          <w:rFonts w:ascii="Traditional Arabic" w:eastAsia="Calibri" w:hAnsi="Traditional Arabic" w:cs="Traditional Arabic"/>
          <w:b/>
          <w:bCs/>
          <w:sz w:val="32"/>
          <w:szCs w:val="32"/>
          <w:lang w:bidi="ar-AE"/>
        </w:rPr>
      </w:pPr>
      <w:r>
        <w:rPr>
          <w:rFonts w:ascii="Traditional Arabic" w:eastAsia="Calibri" w:hAnsi="Traditional Arabic" w:cs="Traditional Arabic"/>
          <w:b/>
          <w:bCs/>
          <w:sz w:val="32"/>
          <w:szCs w:val="32"/>
          <w:rtl/>
        </w:rPr>
        <w:t>أولًا</w:t>
      </w:r>
      <w:r w:rsidR="00A24E93" w:rsidRPr="00A24E93">
        <w:rPr>
          <w:rFonts w:ascii="Traditional Arabic" w:eastAsia="Calibri" w:hAnsi="Traditional Arabic" w:cs="Traditional Arabic"/>
          <w:b/>
          <w:bCs/>
          <w:sz w:val="32"/>
          <w:szCs w:val="32"/>
          <w:rtl/>
        </w:rPr>
        <w:t xml:space="preserve">: </w:t>
      </w:r>
      <w:proofErr w:type="gramStart"/>
      <w:r w:rsidR="00A24E93" w:rsidRPr="00A24E93">
        <w:rPr>
          <w:rFonts w:ascii="Traditional Arabic" w:eastAsia="Calibri" w:hAnsi="Traditional Arabic" w:cs="Traditional Arabic"/>
          <w:b/>
          <w:bCs/>
          <w:sz w:val="32"/>
          <w:szCs w:val="32"/>
          <w:rtl/>
        </w:rPr>
        <w:t>مفهوم</w:t>
      </w:r>
      <w:proofErr w:type="gramEnd"/>
      <w:r w:rsidR="00A24E93" w:rsidRPr="00A24E93">
        <w:rPr>
          <w:rFonts w:ascii="Traditional Arabic" w:eastAsia="Calibri" w:hAnsi="Traditional Arabic" w:cs="Traditional Arabic"/>
          <w:b/>
          <w:bCs/>
          <w:sz w:val="32"/>
          <w:szCs w:val="32"/>
          <w:rtl/>
        </w:rPr>
        <w:t xml:space="preserve"> تنظيم الانفعالات</w:t>
      </w:r>
    </w:p>
    <w:p w14:paraId="2F3AE173" w14:textId="6BA1F6D4"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sz w:val="32"/>
          <w:szCs w:val="32"/>
          <w:rtl/>
        </w:rPr>
        <w:t xml:space="preserve">يشير تنظيم الانفعالات إلى قدرة الفرد على مراقبة مشاعره، وفهمها، </w:t>
      </w:r>
      <w:proofErr w:type="gramStart"/>
      <w:r w:rsidRPr="00A24E93">
        <w:rPr>
          <w:rFonts w:ascii="Traditional Arabic" w:eastAsia="Calibri" w:hAnsi="Traditional Arabic" w:cs="Traditional Arabic"/>
          <w:sz w:val="32"/>
          <w:szCs w:val="32"/>
          <w:rtl/>
        </w:rPr>
        <w:t>وتعديل</w:t>
      </w:r>
      <w:proofErr w:type="gramEnd"/>
      <w:r w:rsidRPr="00A24E93">
        <w:rPr>
          <w:rFonts w:ascii="Traditional Arabic" w:eastAsia="Calibri" w:hAnsi="Traditional Arabic" w:cs="Traditional Arabic"/>
          <w:sz w:val="32"/>
          <w:szCs w:val="32"/>
          <w:rtl/>
        </w:rPr>
        <w:t xml:space="preserve"> شدتها، والتعبير عنها بطريقة ملائمة للموقف الاجتماعي. </w:t>
      </w:r>
      <w:proofErr w:type="gramStart"/>
      <w:r w:rsidRPr="00A24E93">
        <w:rPr>
          <w:rFonts w:ascii="Traditional Arabic" w:eastAsia="Calibri" w:hAnsi="Traditional Arabic" w:cs="Traditional Arabic"/>
          <w:sz w:val="32"/>
          <w:szCs w:val="32"/>
          <w:rtl/>
        </w:rPr>
        <w:t>ويعد</w:t>
      </w:r>
      <w:proofErr w:type="gramEnd"/>
      <w:r w:rsidRPr="00A24E93">
        <w:rPr>
          <w:rFonts w:ascii="Traditional Arabic" w:eastAsia="Calibri" w:hAnsi="Traditional Arabic" w:cs="Traditional Arabic"/>
          <w:sz w:val="32"/>
          <w:szCs w:val="32"/>
          <w:rtl/>
        </w:rPr>
        <w:t xml:space="preserve"> هذا المفهوم من المفاهيم المركزية في علم النفس </w:t>
      </w:r>
      <w:r w:rsidR="007026E4" w:rsidRPr="00A24E93">
        <w:rPr>
          <w:rFonts w:ascii="Traditional Arabic" w:eastAsia="Calibri" w:hAnsi="Traditional Arabic" w:cs="Traditional Arabic" w:hint="cs"/>
          <w:sz w:val="32"/>
          <w:szCs w:val="32"/>
          <w:rtl/>
        </w:rPr>
        <w:t>الإنمائ</w:t>
      </w:r>
      <w:r w:rsidR="007026E4" w:rsidRPr="00A24E93">
        <w:rPr>
          <w:rFonts w:ascii="Traditional Arabic" w:eastAsia="Calibri" w:hAnsi="Traditional Arabic" w:cs="Traditional Arabic" w:hint="eastAsia"/>
          <w:sz w:val="32"/>
          <w:szCs w:val="32"/>
          <w:rtl/>
        </w:rPr>
        <w:t>ي</w:t>
      </w:r>
      <w:r w:rsidRPr="00A24E93">
        <w:rPr>
          <w:rFonts w:ascii="Traditional Arabic" w:eastAsia="Calibri" w:hAnsi="Traditional Arabic" w:cs="Traditional Arabic"/>
          <w:sz w:val="32"/>
          <w:szCs w:val="32"/>
          <w:rtl/>
        </w:rPr>
        <w:t xml:space="preserve">، حيث يرى </w:t>
      </w:r>
      <w:r w:rsidRPr="00A24E93">
        <w:rPr>
          <w:rFonts w:ascii="Traditional Arabic" w:eastAsia="Calibri" w:hAnsi="Traditional Arabic" w:cs="Traditional Arabic"/>
          <w:sz w:val="32"/>
          <w:szCs w:val="32"/>
        </w:rPr>
        <w:t>Gross</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Pr>
        <w:t>1998)</w:t>
      </w:r>
      <w:r w:rsidRPr="00A24E93">
        <w:rPr>
          <w:rFonts w:ascii="Traditional Arabic" w:eastAsia="Calibri" w:hAnsi="Traditional Arabic" w:cs="Traditional Arabic"/>
          <w:sz w:val="32"/>
          <w:szCs w:val="32"/>
          <w:rtl/>
        </w:rPr>
        <w:t>) أن تنظيم الانفعال يتضمن عمليات داخلية وخارجية تهدف إلى تعديل شدة الانفعال أو مدته أو طريقة التعبير عنه.</w:t>
      </w:r>
    </w:p>
    <w:p w14:paraId="00E7BA32"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وفي الطفولة المبكرة، يتطور تنظيم الانفعال تدريجيًا من خلال التفاعل مع الراشدين </w:t>
      </w:r>
      <w:proofErr w:type="gramStart"/>
      <w:r w:rsidRPr="00A24E93">
        <w:rPr>
          <w:rFonts w:ascii="Traditional Arabic" w:eastAsia="Calibri" w:hAnsi="Traditional Arabic" w:cs="Traditional Arabic"/>
          <w:sz w:val="32"/>
          <w:szCs w:val="32"/>
          <w:rtl/>
        </w:rPr>
        <w:t>والأقران</w:t>
      </w:r>
      <w:proofErr w:type="gramEnd"/>
      <w:r w:rsidRPr="00A24E93">
        <w:rPr>
          <w:rFonts w:ascii="Traditional Arabic" w:eastAsia="Calibri" w:hAnsi="Traditional Arabic" w:cs="Traditional Arabic"/>
          <w:sz w:val="32"/>
          <w:szCs w:val="32"/>
          <w:rtl/>
        </w:rPr>
        <w:t>، ويتأثر بدرجة كبيرة بنوعية الخبرات الاجتماعية المتاحة</w:t>
      </w:r>
      <w:r w:rsidRPr="00A24E93">
        <w:rPr>
          <w:rFonts w:ascii="Traditional Arabic" w:eastAsia="Calibri" w:hAnsi="Traditional Arabic" w:cs="Traditional Arabic"/>
          <w:sz w:val="32"/>
          <w:szCs w:val="32"/>
          <w:lang w:bidi="ar-AE"/>
        </w:rPr>
        <w:t>.</w:t>
      </w:r>
    </w:p>
    <w:p w14:paraId="54DEB33B" w14:textId="7995CB2B"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 xml:space="preserve">ثانيًا: تنظيم الانفعالات لدى الأطفال </w:t>
      </w:r>
      <w:proofErr w:type="gramStart"/>
      <w:r w:rsidRPr="00A24E93">
        <w:rPr>
          <w:rFonts w:ascii="Traditional Arabic" w:eastAsia="Calibri" w:hAnsi="Traditional Arabic" w:cs="Traditional Arabic"/>
          <w:b/>
          <w:bCs/>
          <w:sz w:val="32"/>
          <w:szCs w:val="32"/>
          <w:rtl/>
        </w:rPr>
        <w:t>ذوي</w:t>
      </w:r>
      <w:proofErr w:type="gramEnd"/>
      <w:r w:rsidRPr="00A24E93">
        <w:rPr>
          <w:rFonts w:ascii="Traditional Arabic" w:eastAsia="Calibri" w:hAnsi="Traditional Arabic" w:cs="Traditional Arabic"/>
          <w:b/>
          <w:bCs/>
          <w:sz w:val="32"/>
          <w:szCs w:val="32"/>
          <w:rtl/>
        </w:rPr>
        <w:t xml:space="preserve">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w:t>
      </w:r>
    </w:p>
    <w:p w14:paraId="7E8EB892" w14:textId="555E6D55"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 xml:space="preserve">يعاني الأطفال ذوو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تحديات خاصة في تنظيم الانفعالات نتيجة لضعف التواصل اللغوي، مما قد يؤدي إلى</w:t>
      </w:r>
      <w:r w:rsidRPr="00A24E93">
        <w:rPr>
          <w:rFonts w:ascii="Traditional Arabic" w:eastAsia="Calibri" w:hAnsi="Traditional Arabic" w:cs="Traditional Arabic"/>
          <w:sz w:val="32"/>
          <w:szCs w:val="32"/>
          <w:lang w:bidi="ar-AE"/>
        </w:rPr>
        <w:t>:</w:t>
      </w:r>
    </w:p>
    <w:p w14:paraId="444BB20C" w14:textId="77777777" w:rsidR="00A24E93" w:rsidRPr="00A24E93" w:rsidRDefault="00A24E93" w:rsidP="00A24E93">
      <w:pPr>
        <w:numPr>
          <w:ilvl w:val="0"/>
          <w:numId w:val="1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صعوبة التعبير عن المشاعر</w:t>
      </w:r>
    </w:p>
    <w:p w14:paraId="26FA5DB0" w14:textId="77777777" w:rsidR="00A24E93" w:rsidRPr="00A24E93" w:rsidRDefault="00A24E93" w:rsidP="00A24E93">
      <w:pPr>
        <w:numPr>
          <w:ilvl w:val="0"/>
          <w:numId w:val="11"/>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ارتفاع</w:t>
      </w:r>
      <w:proofErr w:type="gramEnd"/>
      <w:r w:rsidRPr="00A24E93">
        <w:rPr>
          <w:rFonts w:ascii="Traditional Arabic" w:eastAsia="Calibri" w:hAnsi="Traditional Arabic" w:cs="Traditional Arabic"/>
          <w:sz w:val="32"/>
          <w:szCs w:val="32"/>
          <w:rtl/>
        </w:rPr>
        <w:t xml:space="preserve"> مستويات الإحباط</w:t>
      </w:r>
    </w:p>
    <w:p w14:paraId="6DE8EEEB" w14:textId="6E68A06B" w:rsidR="00A24E93" w:rsidRPr="00A24E93" w:rsidRDefault="00A24E93" w:rsidP="00A24E93">
      <w:pPr>
        <w:numPr>
          <w:ilvl w:val="0"/>
          <w:numId w:val="1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سلوكيات اندفاعية أو </w:t>
      </w:r>
      <w:r w:rsidR="007026E4" w:rsidRPr="00A24E93">
        <w:rPr>
          <w:rFonts w:ascii="Traditional Arabic" w:eastAsia="Calibri" w:hAnsi="Traditional Arabic" w:cs="Traditional Arabic" w:hint="cs"/>
          <w:sz w:val="32"/>
          <w:szCs w:val="32"/>
          <w:rtl/>
        </w:rPr>
        <w:t>انسحابيه</w:t>
      </w:r>
    </w:p>
    <w:p w14:paraId="1C22A03D" w14:textId="77777777" w:rsidR="00A24E93" w:rsidRPr="00A24E93" w:rsidRDefault="00A24E93" w:rsidP="00A24E93">
      <w:pPr>
        <w:numPr>
          <w:ilvl w:val="0"/>
          <w:numId w:val="1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ضعف في قراءة الإشارات الانفعالية للآخرين</w:t>
      </w:r>
    </w:p>
    <w:p w14:paraId="776A092B" w14:textId="4FD3345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وقد أكدت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Farahmand</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 xml:space="preserve">أن اللعب النشط الجماعي أسهم في تحسين تنظيم الانفعالات وخفض السلبية الانفعالية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proofErr w:type="gramEnd"/>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كما</w:t>
      </w:r>
      <w:proofErr w:type="gramEnd"/>
      <w:r w:rsidRPr="00A24E93">
        <w:rPr>
          <w:rFonts w:ascii="Traditional Arabic" w:eastAsia="Calibri" w:hAnsi="Traditional Arabic" w:cs="Traditional Arabic"/>
          <w:sz w:val="32"/>
          <w:szCs w:val="32"/>
          <w:rtl/>
        </w:rPr>
        <w:t xml:space="preserve"> أظهرت دراسة (</w:t>
      </w:r>
      <w:proofErr w:type="spellStart"/>
      <w:r w:rsidRPr="00A24E93">
        <w:rPr>
          <w:rFonts w:ascii="Traditional Arabic" w:eastAsia="Calibri" w:hAnsi="Traditional Arabic" w:cs="Traditional Arabic"/>
          <w:sz w:val="32"/>
          <w:szCs w:val="32"/>
        </w:rPr>
        <w:t>Sayahi</w:t>
      </w:r>
      <w:proofErr w:type="spellEnd"/>
      <w:r w:rsidRPr="00A24E93">
        <w:rPr>
          <w:rFonts w:ascii="Traditional Arabic" w:eastAsia="Calibri" w:hAnsi="Traditional Arabic" w:cs="Traditional Arabic"/>
          <w:sz w:val="32"/>
          <w:szCs w:val="32"/>
        </w:rPr>
        <w:t xml:space="preserve"> et al.</w:t>
      </w:r>
      <w:proofErr w:type="gramStart"/>
      <w:r w:rsidRPr="00A24E93">
        <w:rPr>
          <w:rFonts w:ascii="Traditional Arabic" w:eastAsia="Calibri" w:hAnsi="Traditional Arabic" w:cs="Traditional Arabic"/>
          <w:sz w:val="32"/>
          <w:szCs w:val="32"/>
        </w:rPr>
        <w:t>, 2024</w:t>
      </w:r>
      <w:r w:rsidRPr="00A24E93">
        <w:rPr>
          <w:rFonts w:ascii="Traditional Arabic" w:eastAsia="Calibri" w:hAnsi="Traditional Arabic" w:cs="Traditional Arabic"/>
          <w:sz w:val="32"/>
          <w:szCs w:val="32"/>
          <w:rtl/>
        </w:rPr>
        <w:t>) أن أنشطة لعب الأدوار أدت إلى زيادة الانفعالات الإيجابية وانخفاض الانفعالات السلبية وتحسن التكيف الاجتماعي.</w:t>
      </w:r>
      <w:proofErr w:type="gramEnd"/>
    </w:p>
    <w:p w14:paraId="39EE9BA0" w14:textId="2F0DCD81"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كما</w:t>
      </w:r>
      <w:proofErr w:type="gramEnd"/>
      <w:r w:rsidRPr="00A24E93">
        <w:rPr>
          <w:rFonts w:ascii="Traditional Arabic" w:eastAsia="Calibri" w:hAnsi="Traditional Arabic" w:cs="Traditional Arabic"/>
          <w:sz w:val="32"/>
          <w:szCs w:val="32"/>
          <w:rtl/>
        </w:rPr>
        <w:t xml:space="preserve"> بينت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Mahvash</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2019) </w:t>
      </w:r>
      <w:r w:rsidRPr="00A24E93">
        <w:rPr>
          <w:rFonts w:ascii="Traditional Arabic" w:eastAsia="Calibri" w:hAnsi="Traditional Arabic" w:cs="Traditional Arabic"/>
          <w:sz w:val="32"/>
          <w:szCs w:val="32"/>
          <w:rtl/>
        </w:rPr>
        <w:t xml:space="preserve">أن تدريب تنظيم الانفعال المعرفي أدى إلى تحسن دال في ضبط الذات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مما يعكس أهمية التدخلات التربوية المنظمة في هذا المجال</w:t>
      </w:r>
      <w:r w:rsidRPr="00A24E93">
        <w:rPr>
          <w:rFonts w:ascii="Traditional Arabic" w:eastAsia="Calibri" w:hAnsi="Traditional Arabic" w:cs="Traditional Arabic"/>
          <w:sz w:val="32"/>
          <w:szCs w:val="32"/>
          <w:lang w:bidi="ar-AE"/>
        </w:rPr>
        <w:t>.</w:t>
      </w:r>
      <w:proofErr w:type="gramEnd"/>
    </w:p>
    <w:p w14:paraId="11D51D46"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ثالثًا: أبعاد تنظيم الانفعالات في الدراسة الحالية</w:t>
      </w:r>
    </w:p>
    <w:p w14:paraId="37D0B93B"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استنادًا</w:t>
      </w:r>
      <w:proofErr w:type="gramEnd"/>
      <w:r w:rsidRPr="00A24E93">
        <w:rPr>
          <w:rFonts w:ascii="Traditional Arabic" w:eastAsia="Calibri" w:hAnsi="Traditional Arabic" w:cs="Traditional Arabic"/>
          <w:sz w:val="32"/>
          <w:szCs w:val="32"/>
          <w:rtl/>
        </w:rPr>
        <w:t xml:space="preserve"> إلى الأدبيات، يمكن تحديد تنظيم الانفعالات في هذه الدراسة ضمن الأبعاد الآتية</w:t>
      </w:r>
      <w:r w:rsidRPr="00A24E93">
        <w:rPr>
          <w:rFonts w:ascii="Traditional Arabic" w:eastAsia="Calibri" w:hAnsi="Traditional Arabic" w:cs="Traditional Arabic"/>
          <w:sz w:val="32"/>
          <w:szCs w:val="32"/>
          <w:lang w:bidi="ar-AE"/>
        </w:rPr>
        <w:t>:</w:t>
      </w:r>
    </w:p>
    <w:p w14:paraId="5D5EEC1E" w14:textId="77777777" w:rsidR="00A24E93" w:rsidRPr="00A24E93" w:rsidRDefault="00A24E93" w:rsidP="00A24E93">
      <w:pPr>
        <w:numPr>
          <w:ilvl w:val="0"/>
          <w:numId w:val="1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الوعي الانفعالي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قدرة الطفل على التعرف على مشاعره </w:t>
      </w:r>
      <w:proofErr w:type="gramStart"/>
      <w:r w:rsidRPr="00A24E93">
        <w:rPr>
          <w:rFonts w:ascii="Traditional Arabic" w:eastAsia="Calibri" w:hAnsi="Traditional Arabic" w:cs="Traditional Arabic"/>
          <w:sz w:val="32"/>
          <w:szCs w:val="32"/>
          <w:rtl/>
        </w:rPr>
        <w:t>وتسميتها</w:t>
      </w:r>
      <w:proofErr w:type="gramEnd"/>
      <w:r w:rsidRPr="00A24E93">
        <w:rPr>
          <w:rFonts w:ascii="Traditional Arabic" w:eastAsia="Calibri" w:hAnsi="Traditional Arabic" w:cs="Traditional Arabic"/>
          <w:sz w:val="32"/>
          <w:szCs w:val="32"/>
          <w:lang w:bidi="ar-AE"/>
        </w:rPr>
        <w:t>.</w:t>
      </w:r>
    </w:p>
    <w:p w14:paraId="1D951304" w14:textId="77777777" w:rsidR="00A24E93" w:rsidRPr="00A24E93" w:rsidRDefault="00A24E93" w:rsidP="00A24E93">
      <w:pPr>
        <w:numPr>
          <w:ilvl w:val="0"/>
          <w:numId w:val="1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lastRenderedPageBreak/>
        <w:t>ضبط الاندفاع</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التحكم في الاستجابات السريعة </w:t>
      </w:r>
      <w:proofErr w:type="gramStart"/>
      <w:r w:rsidRPr="00A24E93">
        <w:rPr>
          <w:rFonts w:ascii="Traditional Arabic" w:eastAsia="Calibri" w:hAnsi="Traditional Arabic" w:cs="Traditional Arabic"/>
          <w:sz w:val="32"/>
          <w:szCs w:val="32"/>
          <w:rtl/>
        </w:rPr>
        <w:t>وغير</w:t>
      </w:r>
      <w:proofErr w:type="gramEnd"/>
      <w:r w:rsidRPr="00A24E93">
        <w:rPr>
          <w:rFonts w:ascii="Traditional Arabic" w:eastAsia="Calibri" w:hAnsi="Traditional Arabic" w:cs="Traditional Arabic"/>
          <w:sz w:val="32"/>
          <w:szCs w:val="32"/>
          <w:rtl/>
        </w:rPr>
        <w:t xml:space="preserve"> المنظمة</w:t>
      </w:r>
      <w:r w:rsidRPr="00A24E93">
        <w:rPr>
          <w:rFonts w:ascii="Traditional Arabic" w:eastAsia="Calibri" w:hAnsi="Traditional Arabic" w:cs="Traditional Arabic"/>
          <w:sz w:val="32"/>
          <w:szCs w:val="32"/>
          <w:lang w:bidi="ar-AE"/>
        </w:rPr>
        <w:t>.</w:t>
      </w:r>
    </w:p>
    <w:p w14:paraId="7B074B4E" w14:textId="77777777" w:rsidR="00A24E93" w:rsidRPr="00A24E93" w:rsidRDefault="00A24E93" w:rsidP="00A24E93">
      <w:pPr>
        <w:numPr>
          <w:ilvl w:val="0"/>
          <w:numId w:val="12"/>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b/>
          <w:bCs/>
          <w:sz w:val="32"/>
          <w:szCs w:val="32"/>
          <w:rtl/>
        </w:rPr>
        <w:t>التعبير</w:t>
      </w:r>
      <w:proofErr w:type="gramEnd"/>
      <w:r w:rsidRPr="00A24E93">
        <w:rPr>
          <w:rFonts w:ascii="Traditional Arabic" w:eastAsia="Calibri" w:hAnsi="Traditional Arabic" w:cs="Traditional Arabic"/>
          <w:b/>
          <w:bCs/>
          <w:sz w:val="32"/>
          <w:szCs w:val="32"/>
          <w:rtl/>
        </w:rPr>
        <w:t xml:space="preserve"> الانفعالي الملائم</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التعبير عن المشاعر بطريقة مقبولة اجتماعيًا</w:t>
      </w:r>
      <w:r w:rsidRPr="00A24E93">
        <w:rPr>
          <w:rFonts w:ascii="Traditional Arabic" w:eastAsia="Calibri" w:hAnsi="Traditional Arabic" w:cs="Traditional Arabic"/>
          <w:sz w:val="32"/>
          <w:szCs w:val="32"/>
          <w:lang w:bidi="ar-AE"/>
        </w:rPr>
        <w:t>.</w:t>
      </w:r>
    </w:p>
    <w:p w14:paraId="61E0DAC8" w14:textId="77777777" w:rsidR="00A24E93" w:rsidRPr="00A24E93" w:rsidRDefault="00A24E93" w:rsidP="00A24E93">
      <w:pPr>
        <w:numPr>
          <w:ilvl w:val="0"/>
          <w:numId w:val="1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المرونة الانفعالية</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القدرة على التكيف مع التغيرات أو الإحباطات</w:t>
      </w:r>
      <w:r w:rsidRPr="00A24E93">
        <w:rPr>
          <w:rFonts w:ascii="Traditional Arabic" w:eastAsia="Calibri" w:hAnsi="Traditional Arabic" w:cs="Traditional Arabic"/>
          <w:sz w:val="32"/>
          <w:szCs w:val="32"/>
          <w:lang w:bidi="ar-AE"/>
        </w:rPr>
        <w:t>.</w:t>
      </w:r>
    </w:p>
    <w:p w14:paraId="0A3616A2"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وقد</w:t>
      </w:r>
      <w:proofErr w:type="gramEnd"/>
      <w:r w:rsidRPr="00A24E93">
        <w:rPr>
          <w:rFonts w:ascii="Traditional Arabic" w:eastAsia="Calibri" w:hAnsi="Traditional Arabic" w:cs="Traditional Arabic"/>
          <w:sz w:val="32"/>
          <w:szCs w:val="32"/>
          <w:rtl/>
        </w:rPr>
        <w:t xml:space="preserve"> أشارت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Khasawneh</w:t>
      </w:r>
      <w:proofErr w:type="spellEnd"/>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إلى وجود علاقة قوية بين المهارات الاجتماعية والانفعالية والتنظيم الذاتي، مما يدعم النظر إلى تنظيم الانفعالات كعنصر محوري في الكفاءة الاجتماعية</w:t>
      </w:r>
      <w:r w:rsidRPr="00A24E93">
        <w:rPr>
          <w:rFonts w:ascii="Traditional Arabic" w:eastAsia="Calibri" w:hAnsi="Traditional Arabic" w:cs="Traditional Arabic"/>
          <w:sz w:val="32"/>
          <w:szCs w:val="32"/>
          <w:lang w:bidi="ar-AE"/>
        </w:rPr>
        <w:t>.</w:t>
      </w:r>
    </w:p>
    <w:p w14:paraId="580EEE83"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p>
    <w:p w14:paraId="4FE0F121" w14:textId="6580604E" w:rsidR="00A24E93" w:rsidRPr="007026E4" w:rsidRDefault="00A24E93" w:rsidP="007026E4">
      <w:pPr>
        <w:bidi/>
        <w:spacing w:after="200" w:line="360" w:lineRule="auto"/>
        <w:jc w:val="both"/>
        <w:rPr>
          <w:rFonts w:ascii="Traditional Arabic" w:eastAsia="Calibri" w:hAnsi="Traditional Arabic" w:cs="Traditional Arabic"/>
          <w:b/>
          <w:bCs/>
          <w:sz w:val="32"/>
          <w:szCs w:val="32"/>
          <w:rtl/>
          <w:lang w:bidi="ar-JO"/>
        </w:rPr>
      </w:pPr>
      <w:proofErr w:type="gramStart"/>
      <w:r w:rsidRPr="00A24E93">
        <w:rPr>
          <w:rFonts w:ascii="Traditional Arabic" w:eastAsia="Calibri" w:hAnsi="Traditional Arabic" w:cs="Traditional Arabic"/>
          <w:b/>
          <w:bCs/>
          <w:sz w:val="32"/>
          <w:szCs w:val="32"/>
          <w:rtl/>
        </w:rPr>
        <w:t>المطلب</w:t>
      </w:r>
      <w:proofErr w:type="gramEnd"/>
      <w:r w:rsidRPr="00A24E93">
        <w:rPr>
          <w:rFonts w:ascii="Traditional Arabic" w:eastAsia="Calibri" w:hAnsi="Traditional Arabic" w:cs="Traditional Arabic"/>
          <w:b/>
          <w:bCs/>
          <w:sz w:val="32"/>
          <w:szCs w:val="32"/>
          <w:rtl/>
        </w:rPr>
        <w:t xml:space="preserve"> الثالث: </w:t>
      </w:r>
      <w:r w:rsidR="007026E4" w:rsidRPr="007026E4">
        <w:rPr>
          <w:rFonts w:ascii="Traditional Arabic" w:eastAsia="Calibri" w:hAnsi="Traditional Arabic" w:cs="Traditional Arabic"/>
          <w:b/>
          <w:bCs/>
          <w:sz w:val="32"/>
          <w:szCs w:val="32"/>
          <w:rtl/>
        </w:rPr>
        <w:t>العلاقة النظرية بين التواصل الاجتماعي وتنظيم الانفعالات في سياق الإعاقة السمعية</w:t>
      </w:r>
    </w:p>
    <w:p w14:paraId="038F5B27"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تؤكد الأدبيات النفسية أن مهارات التواصل الاجتماعي وتنظيم الانفعالات مترابطتان بصورة وثيقة، حيث يؤثر كل منهما في الآخر بصورة ديناميكية. </w:t>
      </w:r>
      <w:proofErr w:type="gramStart"/>
      <w:r w:rsidRPr="00A24E93">
        <w:rPr>
          <w:rFonts w:ascii="Traditional Arabic" w:eastAsia="Calibri" w:hAnsi="Traditional Arabic" w:cs="Traditional Arabic"/>
          <w:sz w:val="32"/>
          <w:szCs w:val="32"/>
          <w:rtl/>
        </w:rPr>
        <w:t>فالطفل</w:t>
      </w:r>
      <w:proofErr w:type="gramEnd"/>
      <w:r w:rsidRPr="00A24E93">
        <w:rPr>
          <w:rFonts w:ascii="Traditional Arabic" w:eastAsia="Calibri" w:hAnsi="Traditional Arabic" w:cs="Traditional Arabic"/>
          <w:sz w:val="32"/>
          <w:szCs w:val="32"/>
          <w:rtl/>
        </w:rPr>
        <w:t xml:space="preserve"> الذي يمتلك قدرة أفضل على ضبط انفعالاته يكون أكثر قدرة على بناء علاقات اجتماعية مستقرة، في حين أن التفاعل الاجتماعي الإيجابي يوفر فرصًا طبيعية لتعلم مهارات التنظيم الانفعالي</w:t>
      </w:r>
      <w:r w:rsidRPr="00A24E93">
        <w:rPr>
          <w:rFonts w:ascii="Traditional Arabic" w:eastAsia="Calibri" w:hAnsi="Traditional Arabic" w:cs="Traditional Arabic"/>
          <w:sz w:val="32"/>
          <w:szCs w:val="32"/>
          <w:lang w:bidi="ar-AE"/>
        </w:rPr>
        <w:t>.</w:t>
      </w:r>
    </w:p>
    <w:p w14:paraId="2DA8AAAE"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وقد بينت دراسة (</w:t>
      </w:r>
      <w:proofErr w:type="spellStart"/>
      <w:r w:rsidRPr="00A24E93">
        <w:rPr>
          <w:rFonts w:ascii="Traditional Arabic" w:eastAsia="Calibri" w:hAnsi="Traditional Arabic" w:cs="Traditional Arabic"/>
          <w:sz w:val="32"/>
          <w:szCs w:val="32"/>
        </w:rPr>
        <w:t>Mahvash</w:t>
      </w:r>
      <w:proofErr w:type="spellEnd"/>
      <w:r w:rsidRPr="00A24E93">
        <w:rPr>
          <w:rFonts w:ascii="Traditional Arabic" w:eastAsia="Calibri" w:hAnsi="Traditional Arabic" w:cs="Traditional Arabic"/>
          <w:sz w:val="32"/>
          <w:szCs w:val="32"/>
        </w:rPr>
        <w:t xml:space="preserve"> et al.</w:t>
      </w:r>
      <w:proofErr w:type="gramStart"/>
      <w:r w:rsidRPr="00A24E93">
        <w:rPr>
          <w:rFonts w:ascii="Traditional Arabic" w:eastAsia="Calibri" w:hAnsi="Traditional Arabic" w:cs="Traditional Arabic"/>
          <w:sz w:val="32"/>
          <w:szCs w:val="32"/>
        </w:rPr>
        <w:t>, 2019</w:t>
      </w:r>
      <w:r w:rsidRPr="00A24E93">
        <w:rPr>
          <w:rFonts w:ascii="Traditional Arabic" w:eastAsia="Calibri" w:hAnsi="Traditional Arabic" w:cs="Traditional Arabic"/>
          <w:sz w:val="32"/>
          <w:szCs w:val="32"/>
          <w:rtl/>
        </w:rPr>
        <w:t>) أن تحسين تنظيم الانفعال أدى إلى تحسن في المهارات الاجتماعية، مما يشير إلى وجود علاقة سببية محتملة بين المتغيرين.</w:t>
      </w:r>
      <w:proofErr w:type="gramEnd"/>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كما</w:t>
      </w:r>
      <w:proofErr w:type="gramEnd"/>
      <w:r w:rsidRPr="00A24E93">
        <w:rPr>
          <w:rFonts w:ascii="Traditional Arabic" w:eastAsia="Calibri" w:hAnsi="Traditional Arabic" w:cs="Traditional Arabic"/>
          <w:sz w:val="32"/>
          <w:szCs w:val="32"/>
          <w:rtl/>
        </w:rPr>
        <w:t xml:space="preserve"> أظهرت دراسة (</w:t>
      </w:r>
      <w:proofErr w:type="spellStart"/>
      <w:r w:rsidRPr="00A24E93">
        <w:rPr>
          <w:rFonts w:ascii="Traditional Arabic" w:eastAsia="Calibri" w:hAnsi="Traditional Arabic" w:cs="Traditional Arabic"/>
          <w:sz w:val="32"/>
          <w:szCs w:val="32"/>
        </w:rPr>
        <w:t>Farahmand</w:t>
      </w:r>
      <w:proofErr w:type="spellEnd"/>
      <w:r w:rsidRPr="00A24E93">
        <w:rPr>
          <w:rFonts w:ascii="Traditional Arabic" w:eastAsia="Calibri" w:hAnsi="Traditional Arabic" w:cs="Traditional Arabic"/>
          <w:sz w:val="32"/>
          <w:szCs w:val="32"/>
        </w:rPr>
        <w:t xml:space="preserve"> et al.</w:t>
      </w:r>
      <w:proofErr w:type="gramStart"/>
      <w:r w:rsidRPr="00A24E93">
        <w:rPr>
          <w:rFonts w:ascii="Traditional Arabic" w:eastAsia="Calibri" w:hAnsi="Traditional Arabic" w:cs="Traditional Arabic"/>
          <w:sz w:val="32"/>
          <w:szCs w:val="32"/>
        </w:rPr>
        <w:t>, 2024</w:t>
      </w:r>
      <w:r w:rsidRPr="00A24E93">
        <w:rPr>
          <w:rFonts w:ascii="Traditional Arabic" w:eastAsia="Calibri" w:hAnsi="Traditional Arabic" w:cs="Traditional Arabic"/>
          <w:sz w:val="32"/>
          <w:szCs w:val="32"/>
          <w:rtl/>
        </w:rPr>
        <w:t>) أن التدخل القائم على اللعب النشط أسهم في تحسين كلا المتغيرين معًا، مما يدعم الفرضية القائلة بأن الأنشطة التفاعلية يمكن أن تعمل كوسيط مشترك لتنميتهما.</w:t>
      </w:r>
      <w:proofErr w:type="gramEnd"/>
    </w:p>
    <w:p w14:paraId="3AA8A1F0" w14:textId="7607E960"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 xml:space="preserve">في سياق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تزداد أهمية هذه العلاقة نظرًا لأن صعوبات التواصل قد تؤدي إلى اضطرابات انفعالية، والعكس صحيح. ومن ثم، فإن أي تدخل تربوي يستهدف أحد البعدين ينبغي أن يراعي تأثيره في البعد الآخر</w:t>
      </w:r>
      <w:r w:rsidRPr="00A24E93">
        <w:rPr>
          <w:rFonts w:ascii="Traditional Arabic" w:eastAsia="Calibri" w:hAnsi="Traditional Arabic" w:cs="Traditional Arabic"/>
          <w:sz w:val="32"/>
          <w:szCs w:val="32"/>
          <w:lang w:bidi="ar-AE"/>
        </w:rPr>
        <w:t>.</w:t>
      </w:r>
    </w:p>
    <w:p w14:paraId="72594E06"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خلاصة تحليلية للمبحث الثاني</w:t>
      </w:r>
    </w:p>
    <w:p w14:paraId="67133436"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يتضح</w:t>
      </w:r>
      <w:proofErr w:type="gramEnd"/>
      <w:r w:rsidRPr="00A24E93">
        <w:rPr>
          <w:rFonts w:ascii="Traditional Arabic" w:eastAsia="Calibri" w:hAnsi="Traditional Arabic" w:cs="Traditional Arabic"/>
          <w:sz w:val="32"/>
          <w:szCs w:val="32"/>
          <w:rtl/>
        </w:rPr>
        <w:t xml:space="preserve"> من العرض النظري أن</w:t>
      </w:r>
      <w:r w:rsidRPr="00A24E93">
        <w:rPr>
          <w:rFonts w:ascii="Traditional Arabic" w:eastAsia="Calibri" w:hAnsi="Traditional Arabic" w:cs="Traditional Arabic"/>
          <w:sz w:val="32"/>
          <w:szCs w:val="32"/>
          <w:lang w:bidi="ar-AE"/>
        </w:rPr>
        <w:t>:</w:t>
      </w:r>
    </w:p>
    <w:p w14:paraId="66C6FB5E" w14:textId="5DF88422" w:rsidR="00A24E93" w:rsidRPr="00A24E93" w:rsidRDefault="00A24E93" w:rsidP="00A24E93">
      <w:pPr>
        <w:numPr>
          <w:ilvl w:val="0"/>
          <w:numId w:val="13"/>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يعانون من فجوة نمائية في مهارات التواصل الاجتماعي مقارنة بأقرانهم</w:t>
      </w:r>
      <w:r w:rsidRPr="00A24E93">
        <w:rPr>
          <w:rFonts w:ascii="Traditional Arabic" w:eastAsia="Calibri" w:hAnsi="Traditional Arabic" w:cs="Traditional Arabic"/>
          <w:sz w:val="32"/>
          <w:szCs w:val="32"/>
          <w:lang w:bidi="ar-AE"/>
        </w:rPr>
        <w:t>.</w:t>
      </w:r>
    </w:p>
    <w:p w14:paraId="7AA639BC" w14:textId="77777777" w:rsidR="00A24E93" w:rsidRPr="00A24E93" w:rsidRDefault="00A24E93" w:rsidP="00A24E93">
      <w:pPr>
        <w:numPr>
          <w:ilvl w:val="0"/>
          <w:numId w:val="13"/>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تنظيم الانفعالات يمثل عنصرًا جوهريًا في تحقيق التكيف الاجتماعي </w:t>
      </w:r>
      <w:proofErr w:type="gramStart"/>
      <w:r w:rsidRPr="00A24E93">
        <w:rPr>
          <w:rFonts w:ascii="Traditional Arabic" w:eastAsia="Calibri" w:hAnsi="Traditional Arabic" w:cs="Traditional Arabic"/>
          <w:sz w:val="32"/>
          <w:szCs w:val="32"/>
          <w:rtl/>
        </w:rPr>
        <w:t>والمدرسي</w:t>
      </w:r>
      <w:proofErr w:type="gramEnd"/>
      <w:r w:rsidRPr="00A24E93">
        <w:rPr>
          <w:rFonts w:ascii="Traditional Arabic" w:eastAsia="Calibri" w:hAnsi="Traditional Arabic" w:cs="Traditional Arabic"/>
          <w:sz w:val="32"/>
          <w:szCs w:val="32"/>
          <w:lang w:bidi="ar-AE"/>
        </w:rPr>
        <w:t>.</w:t>
      </w:r>
    </w:p>
    <w:p w14:paraId="5601D369" w14:textId="77777777" w:rsidR="00A24E93" w:rsidRPr="00A24E93" w:rsidRDefault="00A24E93" w:rsidP="00A24E93">
      <w:pPr>
        <w:numPr>
          <w:ilvl w:val="0"/>
          <w:numId w:val="13"/>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الأدبيات الحديثة تؤكد وجود علاقة تفاعلية بين التواصل الاجتماعي وتنظيم الانفعالات</w:t>
      </w:r>
      <w:r w:rsidRPr="00A24E93">
        <w:rPr>
          <w:rFonts w:ascii="Traditional Arabic" w:eastAsia="Calibri" w:hAnsi="Traditional Arabic" w:cs="Traditional Arabic"/>
          <w:sz w:val="32"/>
          <w:szCs w:val="32"/>
          <w:lang w:bidi="ar-AE"/>
        </w:rPr>
        <w:t>.</w:t>
      </w:r>
    </w:p>
    <w:p w14:paraId="1F185590" w14:textId="77777777" w:rsidR="00A24E93" w:rsidRPr="00A24E93" w:rsidRDefault="00A24E93" w:rsidP="00A24E93">
      <w:pPr>
        <w:numPr>
          <w:ilvl w:val="0"/>
          <w:numId w:val="13"/>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التدخلات التربوية التفاعلية، خاصة في مرحلة الطفولة المبكرة، يمكن أن تسهم في تحسين كلا المتغيرين بصورة متزامنة</w:t>
      </w:r>
      <w:r w:rsidRPr="00A24E93">
        <w:rPr>
          <w:rFonts w:ascii="Traditional Arabic" w:eastAsia="Calibri" w:hAnsi="Traditional Arabic" w:cs="Traditional Arabic"/>
          <w:sz w:val="32"/>
          <w:szCs w:val="32"/>
          <w:lang w:bidi="ar-AE"/>
        </w:rPr>
        <w:t>.</w:t>
      </w:r>
    </w:p>
    <w:p w14:paraId="039736CE"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p>
    <w:p w14:paraId="0565D6BF" w14:textId="77777777" w:rsidR="007026E4" w:rsidRPr="007026E4" w:rsidRDefault="007026E4" w:rsidP="007026E4">
      <w:pPr>
        <w:bidi/>
        <w:spacing w:after="200" w:line="360" w:lineRule="auto"/>
        <w:ind w:firstLine="360"/>
        <w:jc w:val="both"/>
        <w:rPr>
          <w:rFonts w:ascii="Traditional Arabic" w:eastAsia="Calibri" w:hAnsi="Traditional Arabic" w:cs="Traditional Arabic"/>
          <w:b/>
          <w:bCs/>
          <w:sz w:val="32"/>
          <w:szCs w:val="32"/>
        </w:rPr>
      </w:pPr>
      <w:r w:rsidRPr="007026E4">
        <w:rPr>
          <w:rFonts w:ascii="Traditional Arabic" w:eastAsia="Calibri" w:hAnsi="Traditional Arabic" w:cs="Traditional Arabic"/>
          <w:b/>
          <w:bCs/>
          <w:sz w:val="32"/>
          <w:szCs w:val="32"/>
          <w:rtl/>
        </w:rPr>
        <w:t>المبحث الثالث: العلاقة النظرية بين استراتيجيات التعلّم النشط وتنمية مهارات التواصل الاجتماعي وتنظيم الانفعالات لدى الأطفال ذوي الإعاقة السمعية</w:t>
      </w:r>
    </w:p>
    <w:p w14:paraId="2EEC003B" w14:textId="77777777" w:rsidR="007026E4" w:rsidRPr="007026E4" w:rsidRDefault="007026E4" w:rsidP="007026E4">
      <w:pPr>
        <w:bidi/>
        <w:spacing w:after="200" w:line="360" w:lineRule="auto"/>
        <w:ind w:firstLine="360"/>
        <w:jc w:val="both"/>
        <w:rPr>
          <w:rFonts w:ascii="Traditional Arabic" w:eastAsia="Calibri" w:hAnsi="Traditional Arabic" w:cs="Traditional Arabic"/>
          <w:b/>
          <w:bCs/>
          <w:sz w:val="32"/>
          <w:szCs w:val="32"/>
        </w:rPr>
      </w:pPr>
      <w:proofErr w:type="gramStart"/>
      <w:r w:rsidRPr="007026E4">
        <w:rPr>
          <w:rFonts w:ascii="Traditional Arabic" w:eastAsia="Calibri" w:hAnsi="Traditional Arabic" w:cs="Traditional Arabic"/>
          <w:b/>
          <w:bCs/>
          <w:sz w:val="32"/>
          <w:szCs w:val="32"/>
          <w:rtl/>
        </w:rPr>
        <w:t>المطلب</w:t>
      </w:r>
      <w:proofErr w:type="gramEnd"/>
      <w:r w:rsidRPr="007026E4">
        <w:rPr>
          <w:rFonts w:ascii="Traditional Arabic" w:eastAsia="Calibri" w:hAnsi="Traditional Arabic" w:cs="Traditional Arabic"/>
          <w:b/>
          <w:bCs/>
          <w:sz w:val="32"/>
          <w:szCs w:val="32"/>
          <w:rtl/>
        </w:rPr>
        <w:t xml:space="preserve"> الأول: الأساس النظري للعلاقة بين التعلّم النشط والتواصل الاجتماعي</w:t>
      </w:r>
    </w:p>
    <w:p w14:paraId="7F3B6D76" w14:textId="77777777" w:rsidR="00A24E93" w:rsidRPr="00A24E93" w:rsidRDefault="00A24E93" w:rsidP="00A24E93">
      <w:pPr>
        <w:bidi/>
        <w:spacing w:after="200" w:line="360" w:lineRule="auto"/>
        <w:ind w:firstLine="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 xml:space="preserve">تشير الأدبيات التربوية </w:t>
      </w:r>
      <w:proofErr w:type="gramStart"/>
      <w:r w:rsidRPr="00A24E93">
        <w:rPr>
          <w:rFonts w:ascii="Traditional Arabic" w:eastAsia="Calibri" w:hAnsi="Traditional Arabic" w:cs="Traditional Arabic"/>
          <w:sz w:val="32"/>
          <w:szCs w:val="32"/>
          <w:rtl/>
        </w:rPr>
        <w:t>إلى</w:t>
      </w:r>
      <w:proofErr w:type="gramEnd"/>
      <w:r w:rsidRPr="00A24E93">
        <w:rPr>
          <w:rFonts w:ascii="Traditional Arabic" w:eastAsia="Calibri" w:hAnsi="Traditional Arabic" w:cs="Traditional Arabic"/>
          <w:sz w:val="32"/>
          <w:szCs w:val="32"/>
          <w:rtl/>
        </w:rPr>
        <w:t xml:space="preserve"> أن التعلم النشط ليس مجرد أسلوب تدريسي، بل بيئة تفاعلية تعيد تشكيل طبيعة العلاقات داخل الصف. </w:t>
      </w:r>
      <w:proofErr w:type="gramStart"/>
      <w:r w:rsidRPr="00A24E93">
        <w:rPr>
          <w:rFonts w:ascii="Traditional Arabic" w:eastAsia="Calibri" w:hAnsi="Traditional Arabic" w:cs="Traditional Arabic"/>
          <w:sz w:val="32"/>
          <w:szCs w:val="32"/>
          <w:rtl/>
        </w:rPr>
        <w:t>فحين</w:t>
      </w:r>
      <w:proofErr w:type="gramEnd"/>
      <w:r w:rsidRPr="00A24E93">
        <w:rPr>
          <w:rFonts w:ascii="Traditional Arabic" w:eastAsia="Calibri" w:hAnsi="Traditional Arabic" w:cs="Traditional Arabic"/>
          <w:sz w:val="32"/>
          <w:szCs w:val="32"/>
          <w:rtl/>
        </w:rPr>
        <w:t xml:space="preserve"> ينتقل الطفل من دور المتلقي إلى دور المشارك، يصبح التفاعل الاجتماعي جزءًا أصيلًا من عملية التعلم. وتؤكد النظرية الاجتماعية الثقافية أن النمو المعرفي والاجتماعي يحدث من خلال التفاعل مع الآخرين داخل "منطقة النمو القريب" (</w:t>
      </w:r>
      <w:r w:rsidRPr="00A24E93">
        <w:rPr>
          <w:rFonts w:ascii="Traditional Arabic" w:eastAsia="Calibri" w:hAnsi="Traditional Arabic" w:cs="Traditional Arabic"/>
          <w:sz w:val="32"/>
          <w:szCs w:val="32"/>
        </w:rPr>
        <w:t>Vygotsky, 1978</w:t>
      </w:r>
      <w:r w:rsidRPr="00A24E93">
        <w:rPr>
          <w:rFonts w:ascii="Traditional Arabic" w:eastAsia="Calibri" w:hAnsi="Traditional Arabic" w:cs="Traditional Arabic"/>
          <w:sz w:val="32"/>
          <w:szCs w:val="32"/>
          <w:rtl/>
        </w:rPr>
        <w:t>)، مما يعني أن الأنشطة الجماعية تشكل وسيطًا مباشرًا لتنمية مهارات التواصل.</w:t>
      </w:r>
    </w:p>
    <w:p w14:paraId="25E3339E"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في</w:t>
      </w:r>
      <w:proofErr w:type="gramEnd"/>
      <w:r w:rsidRPr="00A24E93">
        <w:rPr>
          <w:rFonts w:ascii="Traditional Arabic" w:eastAsia="Calibri" w:hAnsi="Traditional Arabic" w:cs="Traditional Arabic"/>
          <w:sz w:val="32"/>
          <w:szCs w:val="32"/>
          <w:rtl/>
        </w:rPr>
        <w:t xml:space="preserve"> سياق الطفولة المبكرة، يوفر التعلم النشط فرصًا حقيقية لـ</w:t>
      </w:r>
      <w:r w:rsidRPr="00A24E93">
        <w:rPr>
          <w:rFonts w:ascii="Traditional Arabic" w:eastAsia="Calibri" w:hAnsi="Traditional Arabic" w:cs="Traditional Arabic"/>
          <w:sz w:val="32"/>
          <w:szCs w:val="32"/>
          <w:lang w:bidi="ar-AE"/>
        </w:rPr>
        <w:t>:</w:t>
      </w:r>
    </w:p>
    <w:p w14:paraId="183FEF85" w14:textId="77777777" w:rsidR="00A24E93" w:rsidRPr="00A24E93" w:rsidRDefault="00A24E93" w:rsidP="00A24E93">
      <w:pPr>
        <w:numPr>
          <w:ilvl w:val="0"/>
          <w:numId w:val="14"/>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تبادل الأدوار</w:t>
      </w:r>
    </w:p>
    <w:p w14:paraId="67D480DA" w14:textId="77777777" w:rsidR="00A24E93" w:rsidRPr="00A24E93" w:rsidRDefault="00A24E93" w:rsidP="00A24E93">
      <w:pPr>
        <w:numPr>
          <w:ilvl w:val="0"/>
          <w:numId w:val="14"/>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التفاوض</w:t>
      </w:r>
      <w:proofErr w:type="gramEnd"/>
      <w:r w:rsidRPr="00A24E93">
        <w:rPr>
          <w:rFonts w:ascii="Traditional Arabic" w:eastAsia="Calibri" w:hAnsi="Traditional Arabic" w:cs="Traditional Arabic"/>
          <w:sz w:val="32"/>
          <w:szCs w:val="32"/>
          <w:rtl/>
        </w:rPr>
        <w:t xml:space="preserve"> الاجتماعي</w:t>
      </w:r>
    </w:p>
    <w:p w14:paraId="5E602C98" w14:textId="77777777" w:rsidR="00A24E93" w:rsidRPr="00A24E93" w:rsidRDefault="00A24E93" w:rsidP="00A24E93">
      <w:pPr>
        <w:numPr>
          <w:ilvl w:val="0"/>
          <w:numId w:val="14"/>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حل النزاعات</w:t>
      </w:r>
    </w:p>
    <w:p w14:paraId="2A9BB7A9" w14:textId="77777777" w:rsidR="00A24E93" w:rsidRPr="00A24E93" w:rsidRDefault="00A24E93" w:rsidP="00A24E93">
      <w:pPr>
        <w:numPr>
          <w:ilvl w:val="0"/>
          <w:numId w:val="14"/>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التعبير عن الرأي</w:t>
      </w:r>
    </w:p>
    <w:p w14:paraId="32E18C36" w14:textId="77777777" w:rsidR="00A24E93" w:rsidRPr="00A24E93" w:rsidRDefault="00A24E93" w:rsidP="00A24E93">
      <w:pPr>
        <w:numPr>
          <w:ilvl w:val="0"/>
          <w:numId w:val="14"/>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التعاون لتحقيق هدف </w:t>
      </w:r>
      <w:proofErr w:type="gramStart"/>
      <w:r w:rsidRPr="00A24E93">
        <w:rPr>
          <w:rFonts w:ascii="Traditional Arabic" w:eastAsia="Calibri" w:hAnsi="Traditional Arabic" w:cs="Traditional Arabic"/>
          <w:sz w:val="32"/>
          <w:szCs w:val="32"/>
          <w:rtl/>
        </w:rPr>
        <w:t>مشترك</w:t>
      </w:r>
      <w:proofErr w:type="gramEnd"/>
    </w:p>
    <w:p w14:paraId="11CCC7D7" w14:textId="23E30EFA" w:rsidR="00A24E93" w:rsidRPr="00A24E93" w:rsidRDefault="00A24E93" w:rsidP="00507469">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وقد أظهرت دراسة (القبيسي والمطيري، 2023) أن التعلم التعاوني يسهم في تطوير التفاعل الاجتماعي بين الطلبة ذوي </w:t>
      </w:r>
      <w:r w:rsidR="001644DF">
        <w:rPr>
          <w:rFonts w:ascii="Traditional Arabic" w:eastAsia="Calibri" w:hAnsi="Traditional Arabic" w:cs="Traditional Arabic"/>
          <w:sz w:val="32"/>
          <w:szCs w:val="32"/>
          <w:rtl/>
        </w:rPr>
        <w:t>الإعاقة</w:t>
      </w:r>
      <w:r w:rsidR="00507469">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rtl/>
        </w:rPr>
        <w:t>، مما يعكس إدراكًا مهنيًا بأثر البيئة التشاركية في تعزيز التواصل</w:t>
      </w:r>
      <w:r w:rsidRPr="00A24E93">
        <w:rPr>
          <w:rFonts w:ascii="Traditional Arabic" w:eastAsia="Calibri" w:hAnsi="Traditional Arabic" w:cs="Traditional Arabic"/>
          <w:sz w:val="32"/>
          <w:szCs w:val="32"/>
          <w:lang w:bidi="ar-AE"/>
        </w:rPr>
        <w:t>.</w:t>
      </w:r>
    </w:p>
    <w:p w14:paraId="781B3CDF"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كما بينت دراسة (عبيد، 2021) أن تطبيق استراتيجيات التعلم النشط أدى إلى تحسن دال في مهارات التواصل والمشاركة والتعاطف لدى الأطفال ذوي الصمم العميق، مما يؤكد أن التعلم النشط يمكن أن يكون أداة مباشرة لتنمية المهارات الاجتماعية</w:t>
      </w:r>
      <w:r w:rsidRPr="00A24E93">
        <w:rPr>
          <w:rFonts w:ascii="Traditional Arabic" w:eastAsia="Calibri" w:hAnsi="Traditional Arabic" w:cs="Traditional Arabic"/>
          <w:sz w:val="32"/>
          <w:szCs w:val="32"/>
          <w:lang w:bidi="ar-AE"/>
        </w:rPr>
        <w:t>.</w:t>
      </w:r>
    </w:p>
    <w:p w14:paraId="47FB38F0" w14:textId="7124ABD0" w:rsidR="00A24E93" w:rsidRDefault="00A24E93" w:rsidP="00A24E93">
      <w:pPr>
        <w:bidi/>
        <w:spacing w:after="200" w:line="360" w:lineRule="auto"/>
        <w:ind w:left="360"/>
        <w:jc w:val="both"/>
        <w:rPr>
          <w:rFonts w:ascii="Traditional Arabic" w:eastAsia="Calibri" w:hAnsi="Traditional Arabic" w:cs="Traditional Arabic"/>
          <w:sz w:val="32"/>
          <w:szCs w:val="32"/>
          <w:rtl/>
          <w:lang w:bidi="ar-AE"/>
        </w:rPr>
      </w:pPr>
      <w:proofErr w:type="gramStart"/>
      <w:r w:rsidRPr="00A24E93">
        <w:rPr>
          <w:rFonts w:ascii="Traditional Arabic" w:eastAsia="Calibri" w:hAnsi="Traditional Arabic" w:cs="Traditional Arabic"/>
          <w:sz w:val="32"/>
          <w:szCs w:val="32"/>
          <w:rtl/>
        </w:rPr>
        <w:t>أما</w:t>
      </w:r>
      <w:proofErr w:type="gramEnd"/>
      <w:r w:rsidRPr="00A24E93">
        <w:rPr>
          <w:rFonts w:ascii="Traditional Arabic" w:eastAsia="Calibri" w:hAnsi="Traditional Arabic" w:cs="Traditional Arabic"/>
          <w:sz w:val="32"/>
          <w:szCs w:val="32"/>
          <w:rtl/>
        </w:rPr>
        <w:t xml:space="preserve">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Farahmand</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 xml:space="preserve">فقد قدمت دليلًا تجريبيًا واضحًا على أن اللعب النشط الجماعي أدى إلى تحسن دال في المهارات الاجتماعية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وهو ما يعزز الأساس النظري للعلاقة بين الأنشطة التفاعلية والنمو الاجتماعي</w:t>
      </w:r>
      <w:r w:rsidRPr="00A24E93">
        <w:rPr>
          <w:rFonts w:ascii="Traditional Arabic" w:eastAsia="Calibri" w:hAnsi="Traditional Arabic" w:cs="Traditional Arabic"/>
          <w:sz w:val="32"/>
          <w:szCs w:val="32"/>
          <w:lang w:bidi="ar-AE"/>
        </w:rPr>
        <w:t>.</w:t>
      </w:r>
      <w:proofErr w:type="gramEnd"/>
    </w:p>
    <w:p w14:paraId="51F2AD3A" w14:textId="77777777" w:rsidR="007026E4" w:rsidRPr="007026E4" w:rsidRDefault="007026E4" w:rsidP="007026E4">
      <w:pPr>
        <w:bidi/>
        <w:spacing w:after="200" w:line="360" w:lineRule="auto"/>
        <w:ind w:firstLine="360"/>
        <w:jc w:val="both"/>
        <w:rPr>
          <w:rFonts w:ascii="Traditional Arabic" w:eastAsia="Calibri" w:hAnsi="Traditional Arabic" w:cs="Traditional Arabic"/>
          <w:sz w:val="32"/>
          <w:szCs w:val="32"/>
          <w:lang w:bidi="ar-AE"/>
        </w:rPr>
      </w:pPr>
      <w:proofErr w:type="gramStart"/>
      <w:r w:rsidRPr="007026E4">
        <w:rPr>
          <w:rFonts w:ascii="Traditional Arabic" w:eastAsia="Calibri" w:hAnsi="Traditional Arabic" w:cs="Traditional Arabic"/>
          <w:b/>
          <w:bCs/>
          <w:sz w:val="32"/>
          <w:szCs w:val="32"/>
          <w:rtl/>
        </w:rPr>
        <w:t>المطلب</w:t>
      </w:r>
      <w:proofErr w:type="gramEnd"/>
      <w:r w:rsidRPr="007026E4">
        <w:rPr>
          <w:rFonts w:ascii="Traditional Arabic" w:eastAsia="Calibri" w:hAnsi="Traditional Arabic" w:cs="Traditional Arabic"/>
          <w:b/>
          <w:bCs/>
          <w:sz w:val="32"/>
          <w:szCs w:val="32"/>
          <w:rtl/>
        </w:rPr>
        <w:t xml:space="preserve"> الثاني: الأساس النظري للعلاقة بين التعلّم النشط وتنظيم الانفعالات</w:t>
      </w:r>
    </w:p>
    <w:p w14:paraId="7F33058A" w14:textId="77777777" w:rsidR="00A24E93" w:rsidRPr="00A24E93" w:rsidRDefault="00A24E93" w:rsidP="00A24E93">
      <w:pPr>
        <w:bidi/>
        <w:spacing w:after="200" w:line="360" w:lineRule="auto"/>
        <w:ind w:firstLine="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يرتبط تنظيم الانفعالات ارتباطًا وثيقًا بطبيعة البيئة التعليمية. فالتعلم القائم على التفاعل والمشاركة يخلق مواقف انفعالية طبيعية تتيح للطفل ممارسة مهارات الضبط الانفعالي في سياق آمن</w:t>
      </w:r>
      <w:r w:rsidRPr="00A24E93">
        <w:rPr>
          <w:rFonts w:ascii="Traditional Arabic" w:eastAsia="Calibri" w:hAnsi="Traditional Arabic" w:cs="Traditional Arabic"/>
          <w:sz w:val="32"/>
          <w:szCs w:val="32"/>
          <w:lang w:bidi="ar-AE"/>
        </w:rPr>
        <w:t xml:space="preserve">. </w:t>
      </w:r>
      <w:proofErr w:type="gramStart"/>
      <w:r w:rsidRPr="00A24E93">
        <w:rPr>
          <w:rFonts w:ascii="Traditional Arabic" w:eastAsia="Calibri" w:hAnsi="Traditional Arabic" w:cs="Traditional Arabic"/>
          <w:sz w:val="32"/>
          <w:szCs w:val="32"/>
          <w:rtl/>
        </w:rPr>
        <w:t>وفقًا</w:t>
      </w:r>
      <w:proofErr w:type="gramEnd"/>
      <w:r w:rsidRPr="00A24E93">
        <w:rPr>
          <w:rFonts w:ascii="Traditional Arabic" w:eastAsia="Calibri" w:hAnsi="Traditional Arabic" w:cs="Traditional Arabic"/>
          <w:sz w:val="32"/>
          <w:szCs w:val="32"/>
          <w:rtl/>
        </w:rPr>
        <w:t xml:space="preserve"> لنظرية التنظيم الانفعالي</w:t>
      </w:r>
      <w:r w:rsidRPr="00A24E93">
        <w:rPr>
          <w:rFonts w:ascii="Traditional Arabic" w:eastAsia="Calibri" w:hAnsi="Traditional Arabic" w:cs="Traditional Arabic"/>
          <w:sz w:val="32"/>
          <w:szCs w:val="32"/>
          <w:lang w:bidi="ar-AE"/>
        </w:rPr>
        <w:t xml:space="preserve"> (Gross, 1998)</w:t>
      </w:r>
      <w:r w:rsidRPr="00A24E93">
        <w:rPr>
          <w:rFonts w:ascii="Traditional Arabic" w:eastAsia="Calibri" w:hAnsi="Traditional Arabic" w:cs="Traditional Arabic"/>
          <w:sz w:val="32"/>
          <w:szCs w:val="32"/>
          <w:rtl/>
        </w:rPr>
        <w:t>، فإن التعرض لمواقف اجتماعية متنوعة يساعد الطفل على</w:t>
      </w:r>
      <w:r w:rsidRPr="00A24E93">
        <w:rPr>
          <w:rFonts w:ascii="Traditional Arabic" w:eastAsia="Calibri" w:hAnsi="Traditional Arabic" w:cs="Traditional Arabic"/>
          <w:sz w:val="32"/>
          <w:szCs w:val="32"/>
          <w:lang w:bidi="ar-AE"/>
        </w:rPr>
        <w:t>:</w:t>
      </w:r>
    </w:p>
    <w:p w14:paraId="63687C56" w14:textId="77777777" w:rsidR="00A24E93" w:rsidRPr="00A24E93" w:rsidRDefault="00A24E93" w:rsidP="00A24E93">
      <w:pPr>
        <w:numPr>
          <w:ilvl w:val="0"/>
          <w:numId w:val="1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التعرف على مشاعره</w:t>
      </w:r>
    </w:p>
    <w:p w14:paraId="3A76DD2A" w14:textId="77777777" w:rsidR="00A24E93" w:rsidRPr="00A24E93" w:rsidRDefault="00A24E93" w:rsidP="00A24E93">
      <w:pPr>
        <w:numPr>
          <w:ilvl w:val="0"/>
          <w:numId w:val="1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ضبط استجاباته</w:t>
      </w:r>
    </w:p>
    <w:p w14:paraId="7D0F59A3" w14:textId="77777777" w:rsidR="00A24E93" w:rsidRPr="00A24E93" w:rsidRDefault="00A24E93" w:rsidP="00A24E93">
      <w:pPr>
        <w:numPr>
          <w:ilvl w:val="0"/>
          <w:numId w:val="15"/>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تعديل سلوكه بما </w:t>
      </w:r>
      <w:proofErr w:type="gramStart"/>
      <w:r w:rsidRPr="00A24E93">
        <w:rPr>
          <w:rFonts w:ascii="Traditional Arabic" w:eastAsia="Calibri" w:hAnsi="Traditional Arabic" w:cs="Traditional Arabic"/>
          <w:sz w:val="32"/>
          <w:szCs w:val="32"/>
          <w:rtl/>
        </w:rPr>
        <w:t>يتناسب</w:t>
      </w:r>
      <w:proofErr w:type="gramEnd"/>
      <w:r w:rsidRPr="00A24E93">
        <w:rPr>
          <w:rFonts w:ascii="Traditional Arabic" w:eastAsia="Calibri" w:hAnsi="Traditional Arabic" w:cs="Traditional Arabic"/>
          <w:sz w:val="32"/>
          <w:szCs w:val="32"/>
          <w:rtl/>
        </w:rPr>
        <w:t xml:space="preserve"> مع الموقف</w:t>
      </w:r>
    </w:p>
    <w:p w14:paraId="50EECA0F"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التعلم</w:t>
      </w:r>
      <w:proofErr w:type="gramEnd"/>
      <w:r w:rsidRPr="00A24E93">
        <w:rPr>
          <w:rFonts w:ascii="Traditional Arabic" w:eastAsia="Calibri" w:hAnsi="Traditional Arabic" w:cs="Traditional Arabic"/>
          <w:sz w:val="32"/>
          <w:szCs w:val="32"/>
          <w:rtl/>
        </w:rPr>
        <w:t xml:space="preserve"> النشط، خاصة من خلال اللعب الجماعي ولعب الأدوار، يضع الطفل في مواقف</w:t>
      </w:r>
      <w:r w:rsidRPr="00A24E93">
        <w:rPr>
          <w:rFonts w:ascii="Traditional Arabic" w:eastAsia="Calibri" w:hAnsi="Traditional Arabic" w:cs="Traditional Arabic"/>
          <w:sz w:val="32"/>
          <w:szCs w:val="32"/>
          <w:lang w:bidi="ar-AE"/>
        </w:rPr>
        <w:t>:</w:t>
      </w:r>
    </w:p>
    <w:p w14:paraId="73CA876C" w14:textId="77777777" w:rsidR="00A24E93" w:rsidRPr="00A24E93" w:rsidRDefault="00A24E93" w:rsidP="00A24E93">
      <w:pPr>
        <w:numPr>
          <w:ilvl w:val="0"/>
          <w:numId w:val="1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الفوز </w:t>
      </w:r>
      <w:proofErr w:type="gramStart"/>
      <w:r w:rsidRPr="00A24E93">
        <w:rPr>
          <w:rFonts w:ascii="Traditional Arabic" w:eastAsia="Calibri" w:hAnsi="Traditional Arabic" w:cs="Traditional Arabic"/>
          <w:sz w:val="32"/>
          <w:szCs w:val="32"/>
          <w:rtl/>
        </w:rPr>
        <w:t>والخسارة</w:t>
      </w:r>
      <w:proofErr w:type="gramEnd"/>
    </w:p>
    <w:p w14:paraId="3BBA429B" w14:textId="77777777" w:rsidR="00A24E93" w:rsidRPr="00A24E93" w:rsidRDefault="00A24E93" w:rsidP="00A24E93">
      <w:pPr>
        <w:numPr>
          <w:ilvl w:val="0"/>
          <w:numId w:val="1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الانتظار</w:t>
      </w:r>
    </w:p>
    <w:p w14:paraId="7399FE43" w14:textId="77777777" w:rsidR="00A24E93" w:rsidRPr="00A24E93" w:rsidRDefault="00A24E93" w:rsidP="00A24E93">
      <w:pPr>
        <w:numPr>
          <w:ilvl w:val="0"/>
          <w:numId w:val="1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التعاون</w:t>
      </w:r>
    </w:p>
    <w:p w14:paraId="75BC34E4" w14:textId="77777777" w:rsidR="00A24E93" w:rsidRPr="00A24E93" w:rsidRDefault="00A24E93" w:rsidP="00A24E93">
      <w:pPr>
        <w:numPr>
          <w:ilvl w:val="0"/>
          <w:numId w:val="16"/>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تقبل الرأي الآخر</w:t>
      </w:r>
    </w:p>
    <w:p w14:paraId="504605E3" w14:textId="77777777" w:rsidR="00A24E93" w:rsidRPr="00A24E93" w:rsidRDefault="00A24E93" w:rsidP="00A24E93">
      <w:pPr>
        <w:numPr>
          <w:ilvl w:val="0"/>
          <w:numId w:val="16"/>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مواجهة</w:t>
      </w:r>
      <w:proofErr w:type="gramEnd"/>
      <w:r w:rsidRPr="00A24E93">
        <w:rPr>
          <w:rFonts w:ascii="Traditional Arabic" w:eastAsia="Calibri" w:hAnsi="Traditional Arabic" w:cs="Traditional Arabic"/>
          <w:sz w:val="32"/>
          <w:szCs w:val="32"/>
          <w:rtl/>
        </w:rPr>
        <w:t xml:space="preserve"> الإحباط</w:t>
      </w:r>
    </w:p>
    <w:p w14:paraId="295CC76F" w14:textId="021D5B5C" w:rsidR="00A24E93" w:rsidRPr="00A24E93" w:rsidRDefault="00A24E93" w:rsidP="00A24E93">
      <w:pPr>
        <w:bidi/>
        <w:spacing w:after="200" w:line="360" w:lineRule="auto"/>
        <w:ind w:firstLine="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جميعها </w:t>
      </w:r>
      <w:proofErr w:type="gramStart"/>
      <w:r w:rsidRPr="00A24E93">
        <w:rPr>
          <w:rFonts w:ascii="Traditional Arabic" w:eastAsia="Calibri" w:hAnsi="Traditional Arabic" w:cs="Traditional Arabic"/>
          <w:sz w:val="32"/>
          <w:szCs w:val="32"/>
          <w:rtl/>
        </w:rPr>
        <w:t>مواقف</w:t>
      </w:r>
      <w:proofErr w:type="gramEnd"/>
      <w:r w:rsidRPr="00A24E93">
        <w:rPr>
          <w:rFonts w:ascii="Traditional Arabic" w:eastAsia="Calibri" w:hAnsi="Traditional Arabic" w:cs="Traditional Arabic"/>
          <w:sz w:val="32"/>
          <w:szCs w:val="32"/>
          <w:rtl/>
        </w:rPr>
        <w:t xml:space="preserve"> تستدعي تنظيمًا انفعاليًا فعليًا. </w:t>
      </w:r>
      <w:r w:rsidRPr="00A24E93">
        <w:rPr>
          <w:rFonts w:ascii="Traditional Arabic" w:eastAsia="Calibri" w:hAnsi="Traditional Arabic" w:cs="Traditional Arabic" w:hint="cs"/>
          <w:sz w:val="32"/>
          <w:szCs w:val="32"/>
          <w:rtl/>
        </w:rPr>
        <w:t>فقد</w:t>
      </w:r>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أظهرت</w:t>
      </w:r>
      <w:proofErr w:type="gramEnd"/>
      <w:r w:rsidRPr="00A24E93">
        <w:rPr>
          <w:rFonts w:ascii="Traditional Arabic" w:eastAsia="Calibri" w:hAnsi="Traditional Arabic" w:cs="Traditional Arabic"/>
          <w:sz w:val="32"/>
          <w:szCs w:val="32"/>
          <w:rtl/>
        </w:rPr>
        <w:t xml:space="preserve"> دراسة (</w:t>
      </w:r>
      <w:proofErr w:type="spellStart"/>
      <w:r w:rsidRPr="00A24E93">
        <w:rPr>
          <w:rFonts w:ascii="Traditional Arabic" w:eastAsia="Calibri" w:hAnsi="Traditional Arabic" w:cs="Traditional Arabic"/>
          <w:sz w:val="32"/>
          <w:szCs w:val="32"/>
        </w:rPr>
        <w:t>Sayahi</w:t>
      </w:r>
      <w:proofErr w:type="spellEnd"/>
      <w:r w:rsidRPr="00A24E93">
        <w:rPr>
          <w:rFonts w:ascii="Traditional Arabic" w:eastAsia="Calibri" w:hAnsi="Traditional Arabic" w:cs="Traditional Arabic"/>
          <w:sz w:val="32"/>
          <w:szCs w:val="32"/>
        </w:rPr>
        <w:t xml:space="preserve"> et al., 2024</w:t>
      </w:r>
      <w:r w:rsidRPr="00A24E93">
        <w:rPr>
          <w:rFonts w:ascii="Traditional Arabic" w:eastAsia="Calibri" w:hAnsi="Traditional Arabic" w:cs="Traditional Arabic"/>
          <w:sz w:val="32"/>
          <w:szCs w:val="32"/>
          <w:rtl/>
        </w:rPr>
        <w:t>) أن أنشطة لعب الأدوار أسهمت في خفض الانفعالات السلبية وزيادة الانفعالات الإيجابية لدى الطلبة الصم، كما تحسن التكيف الاجتماعي بصورة دالة إحصائيًا.</w:t>
      </w:r>
      <w:r w:rsidRPr="00A24E93">
        <w:rPr>
          <w:rFonts w:ascii="Traditional Arabic" w:eastAsia="Calibri" w:hAnsi="Traditional Arabic" w:cs="Traditional Arabic" w:hint="cs"/>
          <w:sz w:val="32"/>
          <w:szCs w:val="32"/>
          <w:rtl/>
        </w:rPr>
        <w:t xml:space="preserve"> </w:t>
      </w:r>
      <w:r w:rsidRPr="00A24E93">
        <w:rPr>
          <w:rFonts w:ascii="Traditional Arabic" w:eastAsia="Calibri" w:hAnsi="Traditional Arabic" w:cs="Traditional Arabic"/>
          <w:sz w:val="32"/>
          <w:szCs w:val="32"/>
          <w:rtl/>
        </w:rPr>
        <w:t>كما أكدت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Mahvash</w:t>
      </w:r>
      <w:proofErr w:type="spellEnd"/>
      <w:r w:rsidRPr="00A24E93">
        <w:rPr>
          <w:rFonts w:ascii="Traditional Arabic" w:eastAsia="Calibri" w:hAnsi="Traditional Arabic" w:cs="Traditional Arabic"/>
          <w:sz w:val="32"/>
          <w:szCs w:val="32"/>
          <w:lang w:bidi="ar-AE"/>
        </w:rPr>
        <w:t xml:space="preserve"> et al., 2019) </w:t>
      </w:r>
      <w:r w:rsidRPr="00A24E93">
        <w:rPr>
          <w:rFonts w:ascii="Traditional Arabic" w:eastAsia="Calibri" w:hAnsi="Traditional Arabic" w:cs="Traditional Arabic"/>
          <w:sz w:val="32"/>
          <w:szCs w:val="32"/>
          <w:rtl/>
        </w:rPr>
        <w:t xml:space="preserve">أن تدريب تنظيم الانفعال المعرفي أدى إلى تحسن في ضبط الذات والتعاون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مما يشير إلى أن المهارات الانفعالية قابلة للتنمية عبر برامج تربوية منظمة</w:t>
      </w:r>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hint="cs"/>
          <w:sz w:val="32"/>
          <w:szCs w:val="32"/>
          <w:rtl/>
          <w:lang w:bidi="ar-AE"/>
        </w:rPr>
        <w:t xml:space="preserve"> </w:t>
      </w:r>
      <w:proofErr w:type="gramStart"/>
      <w:r w:rsidRPr="00A24E93">
        <w:rPr>
          <w:rFonts w:ascii="Traditional Arabic" w:eastAsia="Calibri" w:hAnsi="Traditional Arabic" w:cs="Traditional Arabic"/>
          <w:sz w:val="32"/>
          <w:szCs w:val="32"/>
          <w:rtl/>
        </w:rPr>
        <w:t>أما</w:t>
      </w:r>
      <w:proofErr w:type="gramEnd"/>
      <w:r w:rsidRPr="00A24E93">
        <w:rPr>
          <w:rFonts w:ascii="Traditional Arabic" w:eastAsia="Calibri" w:hAnsi="Traditional Arabic" w:cs="Traditional Arabic"/>
          <w:sz w:val="32"/>
          <w:szCs w:val="32"/>
          <w:rtl/>
        </w:rPr>
        <w:t xml:space="preserve"> دراسة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Farahmand</w:t>
      </w:r>
      <w:proofErr w:type="spellEnd"/>
      <w:r w:rsidRPr="00A24E93">
        <w:rPr>
          <w:rFonts w:ascii="Traditional Arabic" w:eastAsia="Calibri" w:hAnsi="Traditional Arabic" w:cs="Traditional Arabic"/>
          <w:sz w:val="32"/>
          <w:szCs w:val="32"/>
          <w:lang w:bidi="ar-AE"/>
        </w:rPr>
        <w:t xml:space="preserve"> et al.</w:t>
      </w:r>
      <w:proofErr w:type="gramStart"/>
      <w:r w:rsidRPr="00A24E93">
        <w:rPr>
          <w:rFonts w:ascii="Traditional Arabic" w:eastAsia="Calibri" w:hAnsi="Traditional Arabic" w:cs="Traditional Arabic"/>
          <w:sz w:val="32"/>
          <w:szCs w:val="32"/>
          <w:lang w:bidi="ar-AE"/>
        </w:rPr>
        <w:t xml:space="preserve">, 2024) </w:t>
      </w:r>
      <w:r w:rsidRPr="00A24E93">
        <w:rPr>
          <w:rFonts w:ascii="Traditional Arabic" w:eastAsia="Calibri" w:hAnsi="Traditional Arabic" w:cs="Traditional Arabic"/>
          <w:sz w:val="32"/>
          <w:szCs w:val="32"/>
          <w:rtl/>
        </w:rPr>
        <w:t>فقد أثبتت أن اللعب النشط الجماعي أسهم في تحسين تنظيم الانفعالات، بما في ذلك خفض القابلية للانفعال والسلبية، مما يدل على أن الأنشطة التفاعلية تمثل مدخلًا مزدوجًا لتنمية البعدين الاجتماعي والانفعالي معًا</w:t>
      </w:r>
      <w:r w:rsidRPr="00A24E93">
        <w:rPr>
          <w:rFonts w:ascii="Traditional Arabic" w:eastAsia="Calibri" w:hAnsi="Traditional Arabic" w:cs="Traditional Arabic"/>
          <w:sz w:val="32"/>
          <w:szCs w:val="32"/>
          <w:lang w:bidi="ar-AE"/>
        </w:rPr>
        <w:t>.</w:t>
      </w:r>
      <w:proofErr w:type="gramEnd"/>
    </w:p>
    <w:p w14:paraId="675BAB5D"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proofErr w:type="gramStart"/>
      <w:r w:rsidRPr="00A24E93">
        <w:rPr>
          <w:rFonts w:ascii="Traditional Arabic" w:eastAsia="Calibri" w:hAnsi="Traditional Arabic" w:cs="Traditional Arabic"/>
          <w:b/>
          <w:bCs/>
          <w:sz w:val="32"/>
          <w:szCs w:val="32"/>
          <w:rtl/>
        </w:rPr>
        <w:t>المطلب</w:t>
      </w:r>
      <w:proofErr w:type="gramEnd"/>
      <w:r w:rsidRPr="00A24E93">
        <w:rPr>
          <w:rFonts w:ascii="Traditional Arabic" w:eastAsia="Calibri" w:hAnsi="Traditional Arabic" w:cs="Traditional Arabic"/>
          <w:b/>
          <w:bCs/>
          <w:sz w:val="32"/>
          <w:szCs w:val="32"/>
          <w:rtl/>
        </w:rPr>
        <w:t xml:space="preserve"> الثالث: التكامل التفسيري بين المتغيرين في ضوء النظريات الحديثة</w:t>
      </w:r>
    </w:p>
    <w:p w14:paraId="42C9F7E9" w14:textId="77777777" w:rsidR="00A24E93" w:rsidRPr="00A24E93" w:rsidRDefault="00A24E93" w:rsidP="00A24E93">
      <w:pPr>
        <w:bidi/>
        <w:spacing w:after="200" w:line="360" w:lineRule="auto"/>
        <w:ind w:left="360" w:firstLine="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يمكن تفسير العلاقة بين استراتيجيات التعلم النشط والمتغيرين التابعين (التواصل الاجتماعي وتنظيم الانفعالات) في ضوء ثلاثة أطر نظرية متكاملة</w:t>
      </w:r>
      <w:r w:rsidRPr="00A24E93">
        <w:rPr>
          <w:rFonts w:ascii="Traditional Arabic" w:eastAsia="Calibri" w:hAnsi="Traditional Arabic" w:cs="Traditional Arabic"/>
          <w:sz w:val="32"/>
          <w:szCs w:val="32"/>
          <w:lang w:bidi="ar-AE"/>
        </w:rPr>
        <w:t>:</w:t>
      </w:r>
    </w:p>
    <w:p w14:paraId="5938796A" w14:textId="51F4C6C8" w:rsidR="00A24E93" w:rsidRPr="00A24E93" w:rsidRDefault="001644DF" w:rsidP="00A24E93">
      <w:pPr>
        <w:bidi/>
        <w:spacing w:after="200" w:line="360" w:lineRule="auto"/>
        <w:ind w:left="360"/>
        <w:jc w:val="both"/>
        <w:rPr>
          <w:rFonts w:ascii="Traditional Arabic" w:eastAsia="Calibri" w:hAnsi="Traditional Arabic" w:cs="Traditional Arabic"/>
          <w:b/>
          <w:bCs/>
          <w:sz w:val="32"/>
          <w:szCs w:val="32"/>
          <w:lang w:bidi="ar-AE"/>
        </w:rPr>
      </w:pPr>
      <w:r>
        <w:rPr>
          <w:rFonts w:ascii="Traditional Arabic" w:eastAsia="Calibri" w:hAnsi="Traditional Arabic" w:cs="Traditional Arabic"/>
          <w:b/>
          <w:bCs/>
          <w:sz w:val="32"/>
          <w:szCs w:val="32"/>
          <w:rtl/>
        </w:rPr>
        <w:t>أولًا</w:t>
      </w:r>
      <w:r w:rsidR="00A24E93" w:rsidRPr="00A24E93">
        <w:rPr>
          <w:rFonts w:ascii="Traditional Arabic" w:eastAsia="Calibri" w:hAnsi="Traditional Arabic" w:cs="Traditional Arabic"/>
          <w:b/>
          <w:bCs/>
          <w:sz w:val="32"/>
          <w:szCs w:val="32"/>
          <w:rtl/>
        </w:rPr>
        <w:t xml:space="preserve">: </w:t>
      </w:r>
      <w:proofErr w:type="gramStart"/>
      <w:r w:rsidR="00A24E93" w:rsidRPr="00A24E93">
        <w:rPr>
          <w:rFonts w:ascii="Traditional Arabic" w:eastAsia="Calibri" w:hAnsi="Traditional Arabic" w:cs="Traditional Arabic"/>
          <w:b/>
          <w:bCs/>
          <w:sz w:val="32"/>
          <w:szCs w:val="32"/>
          <w:rtl/>
        </w:rPr>
        <w:t>نظرية</w:t>
      </w:r>
      <w:proofErr w:type="gramEnd"/>
      <w:r w:rsidR="00A24E93" w:rsidRPr="00A24E93">
        <w:rPr>
          <w:rFonts w:ascii="Traditional Arabic" w:eastAsia="Calibri" w:hAnsi="Traditional Arabic" w:cs="Traditional Arabic"/>
          <w:b/>
          <w:bCs/>
          <w:sz w:val="32"/>
          <w:szCs w:val="32"/>
          <w:rtl/>
        </w:rPr>
        <w:t xml:space="preserve"> التعلم الاجتماعي (</w:t>
      </w:r>
      <w:r w:rsidR="00A24E93" w:rsidRPr="00A24E93">
        <w:rPr>
          <w:rFonts w:ascii="Traditional Arabic" w:eastAsia="Calibri" w:hAnsi="Traditional Arabic" w:cs="Traditional Arabic"/>
          <w:b/>
          <w:bCs/>
          <w:sz w:val="32"/>
          <w:szCs w:val="32"/>
        </w:rPr>
        <w:t>Bandura, 1977</w:t>
      </w:r>
      <w:r w:rsidR="00A24E93" w:rsidRPr="00A24E93">
        <w:rPr>
          <w:rFonts w:ascii="Traditional Arabic" w:eastAsia="Calibri" w:hAnsi="Traditional Arabic" w:cs="Traditional Arabic"/>
          <w:b/>
          <w:bCs/>
          <w:sz w:val="32"/>
          <w:szCs w:val="32"/>
          <w:rtl/>
        </w:rPr>
        <w:t>)</w:t>
      </w:r>
    </w:p>
    <w:p w14:paraId="6696B431" w14:textId="77777777" w:rsidR="00A24E93" w:rsidRPr="00A24E93" w:rsidRDefault="00A24E93" w:rsidP="00A24E93">
      <w:pPr>
        <w:bidi/>
        <w:spacing w:after="200" w:line="360" w:lineRule="auto"/>
        <w:ind w:left="360" w:firstLine="36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lastRenderedPageBreak/>
        <w:t>التفاعل</w:t>
      </w:r>
      <w:proofErr w:type="gramEnd"/>
      <w:r w:rsidRPr="00A24E93">
        <w:rPr>
          <w:rFonts w:ascii="Traditional Arabic" w:eastAsia="Calibri" w:hAnsi="Traditional Arabic" w:cs="Traditional Arabic"/>
          <w:sz w:val="32"/>
          <w:szCs w:val="32"/>
          <w:rtl/>
        </w:rPr>
        <w:t xml:space="preserve"> داخل بيئة التعلم النشط يوفر نماذج سلوكية يتعلم منها الطفل من خلال الملاحظة والتقليد والتعزيز، مما يعزز السلوك الاجتماعي المقبول وضبط الانفعالات</w:t>
      </w:r>
      <w:r w:rsidRPr="00A24E93">
        <w:rPr>
          <w:rFonts w:ascii="Traditional Arabic" w:eastAsia="Calibri" w:hAnsi="Traditional Arabic" w:cs="Traditional Arabic"/>
          <w:sz w:val="32"/>
          <w:szCs w:val="32"/>
          <w:lang w:bidi="ar-AE"/>
        </w:rPr>
        <w:t>.</w:t>
      </w:r>
    </w:p>
    <w:p w14:paraId="3E8BB017" w14:textId="77777777" w:rsidR="00A24E93" w:rsidRPr="00A24E93" w:rsidRDefault="00A24E93" w:rsidP="00A24E93">
      <w:pPr>
        <w:bidi/>
        <w:spacing w:after="200" w:line="360" w:lineRule="auto"/>
        <w:ind w:left="360"/>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 xml:space="preserve">ثانيًا: </w:t>
      </w:r>
      <w:proofErr w:type="gramStart"/>
      <w:r w:rsidRPr="00A24E93">
        <w:rPr>
          <w:rFonts w:ascii="Traditional Arabic" w:eastAsia="Calibri" w:hAnsi="Traditional Arabic" w:cs="Traditional Arabic"/>
          <w:b/>
          <w:bCs/>
          <w:sz w:val="32"/>
          <w:szCs w:val="32"/>
          <w:rtl/>
        </w:rPr>
        <w:t>النظرية</w:t>
      </w:r>
      <w:proofErr w:type="gramEnd"/>
      <w:r w:rsidRPr="00A24E93">
        <w:rPr>
          <w:rFonts w:ascii="Traditional Arabic" w:eastAsia="Calibri" w:hAnsi="Traditional Arabic" w:cs="Traditional Arabic"/>
          <w:b/>
          <w:bCs/>
          <w:sz w:val="32"/>
          <w:szCs w:val="32"/>
          <w:rtl/>
        </w:rPr>
        <w:t xml:space="preserve"> الاجتماعية الثقافية (</w:t>
      </w:r>
      <w:r w:rsidRPr="00A24E93">
        <w:rPr>
          <w:rFonts w:ascii="Traditional Arabic" w:eastAsia="Calibri" w:hAnsi="Traditional Arabic" w:cs="Traditional Arabic"/>
          <w:b/>
          <w:bCs/>
          <w:sz w:val="32"/>
          <w:szCs w:val="32"/>
        </w:rPr>
        <w:t>Vygotsky, 1978</w:t>
      </w:r>
      <w:r w:rsidRPr="00A24E93">
        <w:rPr>
          <w:rFonts w:ascii="Traditional Arabic" w:eastAsia="Calibri" w:hAnsi="Traditional Arabic" w:cs="Traditional Arabic"/>
          <w:b/>
          <w:bCs/>
          <w:sz w:val="32"/>
          <w:szCs w:val="32"/>
          <w:rtl/>
        </w:rPr>
        <w:t>)</w:t>
      </w:r>
    </w:p>
    <w:p w14:paraId="0FEF389A"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التفاعل مع الأقران يمثل وسيطًا للنمو الاجتماعي والانفعالي، والتعلم يحدث </w:t>
      </w:r>
      <w:proofErr w:type="gramStart"/>
      <w:r w:rsidRPr="00A24E93">
        <w:rPr>
          <w:rFonts w:ascii="Traditional Arabic" w:eastAsia="Calibri" w:hAnsi="Traditional Arabic" w:cs="Traditional Arabic"/>
          <w:sz w:val="32"/>
          <w:szCs w:val="32"/>
          <w:rtl/>
        </w:rPr>
        <w:t>عبر</w:t>
      </w:r>
      <w:proofErr w:type="gramEnd"/>
      <w:r w:rsidRPr="00A24E93">
        <w:rPr>
          <w:rFonts w:ascii="Traditional Arabic" w:eastAsia="Calibri" w:hAnsi="Traditional Arabic" w:cs="Traditional Arabic"/>
          <w:sz w:val="32"/>
          <w:szCs w:val="32"/>
          <w:rtl/>
        </w:rPr>
        <w:t xml:space="preserve"> الحوار والمشاركة وليس عبر التلقين</w:t>
      </w:r>
      <w:r w:rsidRPr="00A24E93">
        <w:rPr>
          <w:rFonts w:ascii="Traditional Arabic" w:eastAsia="Calibri" w:hAnsi="Traditional Arabic" w:cs="Traditional Arabic"/>
          <w:sz w:val="32"/>
          <w:szCs w:val="32"/>
          <w:lang w:bidi="ar-AE"/>
        </w:rPr>
        <w:t>.</w:t>
      </w:r>
    </w:p>
    <w:p w14:paraId="675B220B" w14:textId="77777777" w:rsidR="00A24E93" w:rsidRPr="00A24E93" w:rsidRDefault="00A24E93" w:rsidP="00A24E93">
      <w:pPr>
        <w:bidi/>
        <w:spacing w:after="200" w:line="360" w:lineRule="auto"/>
        <w:ind w:left="360"/>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ثالثًا: نظرية التعلم البنائي</w:t>
      </w:r>
    </w:p>
    <w:p w14:paraId="2E35DF62"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تؤكد أن المعرفة تُبنى من خلال الخبرة النشطة، وبالتالي فإن الطفل لا يكتسب مهارات اجتماعية وانفعالية عبر الشرح، بل عبر الممارسة الفعلية في مواقف واقعية</w:t>
      </w:r>
      <w:r w:rsidRPr="00A24E93">
        <w:rPr>
          <w:rFonts w:ascii="Traditional Arabic" w:eastAsia="Calibri" w:hAnsi="Traditional Arabic" w:cs="Traditional Arabic"/>
          <w:sz w:val="32"/>
          <w:szCs w:val="32"/>
          <w:lang w:bidi="ar-AE"/>
        </w:rPr>
        <w:t>.</w:t>
      </w:r>
    </w:p>
    <w:p w14:paraId="63C76ED8"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وبذلك، </w:t>
      </w:r>
      <w:proofErr w:type="gramStart"/>
      <w:r w:rsidRPr="00A24E93">
        <w:rPr>
          <w:rFonts w:ascii="Traditional Arabic" w:eastAsia="Calibri" w:hAnsi="Traditional Arabic" w:cs="Traditional Arabic"/>
          <w:sz w:val="32"/>
          <w:szCs w:val="32"/>
          <w:rtl/>
        </w:rPr>
        <w:t>فإن</w:t>
      </w:r>
      <w:proofErr w:type="gramEnd"/>
      <w:r w:rsidRPr="00A24E93">
        <w:rPr>
          <w:rFonts w:ascii="Traditional Arabic" w:eastAsia="Calibri" w:hAnsi="Traditional Arabic" w:cs="Traditional Arabic"/>
          <w:sz w:val="32"/>
          <w:szCs w:val="32"/>
          <w:lang w:bidi="ar-AE"/>
        </w:rPr>
        <w:t>:</w:t>
      </w:r>
    </w:p>
    <w:p w14:paraId="74F42FCE" w14:textId="77777777" w:rsidR="00A24E93" w:rsidRPr="00A24E93" w:rsidRDefault="00A24E93" w:rsidP="00A24E93">
      <w:pPr>
        <w:numPr>
          <w:ilvl w:val="0"/>
          <w:numId w:val="1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اللعب النشط الجماعي</w:t>
      </w:r>
      <w:r w:rsidRPr="00A24E93">
        <w:rPr>
          <w:rFonts w:ascii="Traditional Arabic" w:eastAsia="Calibri" w:hAnsi="Traditional Arabic" w:cs="Traditional Arabic"/>
          <w:sz w:val="32"/>
          <w:szCs w:val="32"/>
          <w:rtl/>
        </w:rPr>
        <w:t xml:space="preserve"> يعزز التفاعل والمبادأة وضبط الانفعال</w:t>
      </w:r>
      <w:r w:rsidRPr="00A24E93">
        <w:rPr>
          <w:rFonts w:ascii="Traditional Arabic" w:eastAsia="Calibri" w:hAnsi="Traditional Arabic" w:cs="Traditional Arabic"/>
          <w:sz w:val="32"/>
          <w:szCs w:val="32"/>
          <w:lang w:bidi="ar-AE"/>
        </w:rPr>
        <w:t>.</w:t>
      </w:r>
    </w:p>
    <w:p w14:paraId="56DADBC9" w14:textId="77777777" w:rsidR="00A24E93" w:rsidRPr="00A24E93" w:rsidRDefault="00A24E93" w:rsidP="00A24E93">
      <w:pPr>
        <w:numPr>
          <w:ilvl w:val="0"/>
          <w:numId w:val="1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التعلم التعاوني</w:t>
      </w:r>
      <w:r w:rsidRPr="00A24E93">
        <w:rPr>
          <w:rFonts w:ascii="Traditional Arabic" w:eastAsia="Calibri" w:hAnsi="Traditional Arabic" w:cs="Traditional Arabic"/>
          <w:sz w:val="32"/>
          <w:szCs w:val="32"/>
          <w:rtl/>
        </w:rPr>
        <w:t xml:space="preserve"> يعزز </w:t>
      </w:r>
      <w:proofErr w:type="gramStart"/>
      <w:r w:rsidRPr="00A24E93">
        <w:rPr>
          <w:rFonts w:ascii="Traditional Arabic" w:eastAsia="Calibri" w:hAnsi="Traditional Arabic" w:cs="Traditional Arabic"/>
          <w:sz w:val="32"/>
          <w:szCs w:val="32"/>
          <w:rtl/>
        </w:rPr>
        <w:t>روح</w:t>
      </w:r>
      <w:proofErr w:type="gramEnd"/>
      <w:r w:rsidRPr="00A24E93">
        <w:rPr>
          <w:rFonts w:ascii="Traditional Arabic" w:eastAsia="Calibri" w:hAnsi="Traditional Arabic" w:cs="Traditional Arabic"/>
          <w:sz w:val="32"/>
          <w:szCs w:val="32"/>
          <w:rtl/>
        </w:rPr>
        <w:t xml:space="preserve"> الفريق والتفاوض الاجتماعي</w:t>
      </w:r>
      <w:r w:rsidRPr="00A24E93">
        <w:rPr>
          <w:rFonts w:ascii="Traditional Arabic" w:eastAsia="Calibri" w:hAnsi="Traditional Arabic" w:cs="Traditional Arabic"/>
          <w:sz w:val="32"/>
          <w:szCs w:val="32"/>
          <w:lang w:bidi="ar-AE"/>
        </w:rPr>
        <w:t>.</w:t>
      </w:r>
    </w:p>
    <w:p w14:paraId="252E81B7" w14:textId="77777777" w:rsidR="00A24E93" w:rsidRPr="00A24E93" w:rsidRDefault="00A24E93" w:rsidP="00A24E93">
      <w:pPr>
        <w:numPr>
          <w:ilvl w:val="0"/>
          <w:numId w:val="17"/>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الألعاب التعليمية التفاعلية</w:t>
      </w:r>
      <w:r w:rsidRPr="00A24E93">
        <w:rPr>
          <w:rFonts w:ascii="Traditional Arabic" w:eastAsia="Calibri" w:hAnsi="Traditional Arabic" w:cs="Traditional Arabic"/>
          <w:sz w:val="32"/>
          <w:szCs w:val="32"/>
          <w:rtl/>
        </w:rPr>
        <w:t xml:space="preserve"> توفر مواقف منظمة تسمح بالتعبير الانفعالي الآمن والتدرب على المهارات الاجتماعية</w:t>
      </w:r>
      <w:r w:rsidRPr="00A24E93">
        <w:rPr>
          <w:rFonts w:ascii="Traditional Arabic" w:eastAsia="Calibri" w:hAnsi="Traditional Arabic" w:cs="Traditional Arabic"/>
          <w:sz w:val="32"/>
          <w:szCs w:val="32"/>
          <w:lang w:bidi="ar-AE"/>
        </w:rPr>
        <w:t>.</w:t>
      </w:r>
    </w:p>
    <w:p w14:paraId="04331F34" w14:textId="77777777" w:rsidR="00A24E93" w:rsidRDefault="00A24E93" w:rsidP="00A24E93">
      <w:pPr>
        <w:bidi/>
        <w:spacing w:after="200" w:line="360" w:lineRule="auto"/>
        <w:jc w:val="both"/>
        <w:rPr>
          <w:rFonts w:ascii="Traditional Arabic" w:eastAsia="Calibri" w:hAnsi="Traditional Arabic" w:cs="Traditional Arabic"/>
          <w:b/>
          <w:bCs/>
          <w:sz w:val="32"/>
          <w:szCs w:val="32"/>
          <w:rtl/>
        </w:rPr>
      </w:pPr>
    </w:p>
    <w:p w14:paraId="75DDE45D" w14:textId="77777777" w:rsidR="007026E4" w:rsidRPr="00A24E93" w:rsidRDefault="007026E4" w:rsidP="007026E4">
      <w:pPr>
        <w:bidi/>
        <w:spacing w:after="200" w:line="360" w:lineRule="auto"/>
        <w:jc w:val="both"/>
        <w:rPr>
          <w:rFonts w:ascii="Traditional Arabic" w:eastAsia="Calibri" w:hAnsi="Traditional Arabic" w:cs="Traditional Arabic"/>
          <w:b/>
          <w:bCs/>
          <w:sz w:val="32"/>
          <w:szCs w:val="32"/>
          <w:rtl/>
        </w:rPr>
      </w:pPr>
    </w:p>
    <w:p w14:paraId="3840B993"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b/>
          <w:bCs/>
          <w:sz w:val="32"/>
          <w:szCs w:val="32"/>
          <w:rtl/>
        </w:rPr>
        <w:lastRenderedPageBreak/>
        <w:t>المطلب</w:t>
      </w:r>
      <w:proofErr w:type="gramEnd"/>
      <w:r w:rsidRPr="00A24E93">
        <w:rPr>
          <w:rFonts w:ascii="Traditional Arabic" w:eastAsia="Calibri" w:hAnsi="Traditional Arabic" w:cs="Traditional Arabic"/>
          <w:b/>
          <w:bCs/>
          <w:sz w:val="32"/>
          <w:szCs w:val="32"/>
          <w:rtl/>
        </w:rPr>
        <w:t xml:space="preserve"> الرابع: الفجوة النظرية التي تبرر الدراسة الحالية</w:t>
      </w:r>
    </w:p>
    <w:p w14:paraId="261C1246" w14:textId="77777777" w:rsidR="00A24E93" w:rsidRPr="00A24E93" w:rsidRDefault="00A24E93" w:rsidP="00A24E93">
      <w:pPr>
        <w:bidi/>
        <w:spacing w:after="200" w:line="360" w:lineRule="auto"/>
        <w:ind w:firstLine="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على الرغم من وجود دراسات ربطت بين استراتيجيات تفاعلية والمهارات الاجتماعية أو الانفعالية (</w:t>
      </w:r>
      <w:proofErr w:type="spellStart"/>
      <w:r w:rsidRPr="00A24E93">
        <w:rPr>
          <w:rFonts w:ascii="Traditional Arabic" w:eastAsia="Calibri" w:hAnsi="Traditional Arabic" w:cs="Traditional Arabic"/>
          <w:sz w:val="32"/>
          <w:szCs w:val="32"/>
        </w:rPr>
        <w:t>Farahmand</w:t>
      </w:r>
      <w:proofErr w:type="spellEnd"/>
      <w:r w:rsidRPr="00A24E93">
        <w:rPr>
          <w:rFonts w:ascii="Traditional Arabic" w:eastAsia="Calibri" w:hAnsi="Traditional Arabic" w:cs="Traditional Arabic"/>
          <w:sz w:val="32"/>
          <w:szCs w:val="32"/>
        </w:rPr>
        <w:t xml:space="preserve"> et al., 2024</w:t>
      </w:r>
      <w:r w:rsidRPr="00A24E93">
        <w:rPr>
          <w:rFonts w:ascii="Traditional Arabic" w:eastAsia="Calibri" w:hAnsi="Traditional Arabic" w:cs="Traditional Arabic"/>
          <w:sz w:val="32"/>
          <w:szCs w:val="32"/>
          <w:rtl/>
        </w:rPr>
        <w:t xml:space="preserve">؛ </w:t>
      </w:r>
      <w:proofErr w:type="spellStart"/>
      <w:r w:rsidRPr="00A24E93">
        <w:rPr>
          <w:rFonts w:ascii="Traditional Arabic" w:eastAsia="Calibri" w:hAnsi="Traditional Arabic" w:cs="Traditional Arabic"/>
          <w:sz w:val="32"/>
          <w:szCs w:val="32"/>
        </w:rPr>
        <w:t>Sayahi</w:t>
      </w:r>
      <w:proofErr w:type="spellEnd"/>
      <w:r w:rsidRPr="00A24E93">
        <w:rPr>
          <w:rFonts w:ascii="Traditional Arabic" w:eastAsia="Calibri" w:hAnsi="Traditional Arabic" w:cs="Traditional Arabic"/>
          <w:sz w:val="32"/>
          <w:szCs w:val="32"/>
        </w:rPr>
        <w:t xml:space="preserve"> et al., 2024</w:t>
      </w:r>
      <w:r w:rsidRPr="00A24E93">
        <w:rPr>
          <w:rFonts w:ascii="Traditional Arabic" w:eastAsia="Calibri" w:hAnsi="Traditional Arabic" w:cs="Traditional Arabic"/>
          <w:sz w:val="32"/>
          <w:szCs w:val="32"/>
          <w:rtl/>
        </w:rPr>
        <w:t>؛ عبيد، 2021</w:t>
      </w:r>
      <w:proofErr w:type="gramStart"/>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إلا أن</w:t>
      </w:r>
      <w:r w:rsidRPr="00A24E93">
        <w:rPr>
          <w:rFonts w:ascii="Traditional Arabic" w:eastAsia="Calibri" w:hAnsi="Traditional Arabic" w:cs="Traditional Arabic"/>
          <w:sz w:val="32"/>
          <w:szCs w:val="32"/>
          <w:lang w:bidi="ar-AE"/>
        </w:rPr>
        <w:t>:</w:t>
      </w:r>
    </w:p>
    <w:p w14:paraId="1DF5C10D" w14:textId="77777777" w:rsidR="00A24E93" w:rsidRPr="00A24E93" w:rsidRDefault="00A24E93" w:rsidP="00A24E93">
      <w:pPr>
        <w:numPr>
          <w:ilvl w:val="0"/>
          <w:numId w:val="1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معظم الدراسات ركزت على فئات عمرية أكبر من مرحلة رياض الأطفال</w:t>
      </w:r>
      <w:r w:rsidRPr="00A24E93">
        <w:rPr>
          <w:rFonts w:ascii="Traditional Arabic" w:eastAsia="Calibri" w:hAnsi="Traditional Arabic" w:cs="Traditional Arabic"/>
          <w:sz w:val="32"/>
          <w:szCs w:val="32"/>
          <w:lang w:bidi="ar-AE"/>
        </w:rPr>
        <w:t>.</w:t>
      </w:r>
    </w:p>
    <w:p w14:paraId="77FBDD58" w14:textId="77777777" w:rsidR="00A24E93" w:rsidRPr="00A24E93" w:rsidRDefault="00A24E93" w:rsidP="00A24E93">
      <w:pPr>
        <w:numPr>
          <w:ilvl w:val="0"/>
          <w:numId w:val="1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لم تُقارن بين عدة استراتيجيات تعلم نشط داخل دراسة واحدة</w:t>
      </w:r>
      <w:r w:rsidRPr="00A24E93">
        <w:rPr>
          <w:rFonts w:ascii="Traditional Arabic" w:eastAsia="Calibri" w:hAnsi="Traditional Arabic" w:cs="Traditional Arabic"/>
          <w:sz w:val="32"/>
          <w:szCs w:val="32"/>
          <w:lang w:bidi="ar-AE"/>
        </w:rPr>
        <w:t>.</w:t>
      </w:r>
    </w:p>
    <w:p w14:paraId="14678011" w14:textId="77777777" w:rsidR="00A24E93" w:rsidRPr="00A24E93" w:rsidRDefault="00A24E93" w:rsidP="00A24E93">
      <w:pPr>
        <w:numPr>
          <w:ilvl w:val="0"/>
          <w:numId w:val="1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لم يُختبر الأثر المتزامن على مهارتي التواصل الاجتماعي وتنظيم الانفعالات في مرحلة الطفولة المبكرة داخل البيئة السعودية</w:t>
      </w:r>
      <w:r w:rsidRPr="00A24E93">
        <w:rPr>
          <w:rFonts w:ascii="Traditional Arabic" w:eastAsia="Calibri" w:hAnsi="Traditional Arabic" w:cs="Traditional Arabic"/>
          <w:sz w:val="32"/>
          <w:szCs w:val="32"/>
          <w:lang w:bidi="ar-AE"/>
        </w:rPr>
        <w:t>.</w:t>
      </w:r>
    </w:p>
    <w:p w14:paraId="61A8D2D5" w14:textId="77777777" w:rsidR="00A24E93" w:rsidRPr="00A24E93" w:rsidRDefault="00A24E93" w:rsidP="00A24E93">
      <w:pPr>
        <w:numPr>
          <w:ilvl w:val="0"/>
          <w:numId w:val="18"/>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بعض الدراسات اتخذت طابعًا وصفيًا أو </w:t>
      </w:r>
      <w:proofErr w:type="gramStart"/>
      <w:r w:rsidRPr="00A24E93">
        <w:rPr>
          <w:rFonts w:ascii="Traditional Arabic" w:eastAsia="Calibri" w:hAnsi="Traditional Arabic" w:cs="Traditional Arabic"/>
          <w:sz w:val="32"/>
          <w:szCs w:val="32"/>
          <w:rtl/>
        </w:rPr>
        <w:t>إكلينيكيًا</w:t>
      </w:r>
      <w:proofErr w:type="gramEnd"/>
      <w:r w:rsidRPr="00A24E93">
        <w:rPr>
          <w:rFonts w:ascii="Traditional Arabic" w:eastAsia="Calibri" w:hAnsi="Traditional Arabic" w:cs="Traditional Arabic"/>
          <w:sz w:val="32"/>
          <w:szCs w:val="32"/>
          <w:rtl/>
        </w:rPr>
        <w:t xml:space="preserve"> محدود التعميم</w:t>
      </w:r>
      <w:r w:rsidRPr="00A24E93">
        <w:rPr>
          <w:rFonts w:ascii="Traditional Arabic" w:eastAsia="Calibri" w:hAnsi="Traditional Arabic" w:cs="Traditional Arabic"/>
          <w:sz w:val="32"/>
          <w:szCs w:val="32"/>
          <w:lang w:bidi="ar-AE"/>
        </w:rPr>
        <w:t>.</w:t>
      </w:r>
    </w:p>
    <w:p w14:paraId="24AD1A3C"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ومن هنا تنبع أهمية الدراسة الحالية </w:t>
      </w:r>
      <w:proofErr w:type="gramStart"/>
      <w:r w:rsidRPr="00A24E93">
        <w:rPr>
          <w:rFonts w:ascii="Traditional Arabic" w:eastAsia="Calibri" w:hAnsi="Traditional Arabic" w:cs="Traditional Arabic"/>
          <w:sz w:val="32"/>
          <w:szCs w:val="32"/>
          <w:rtl/>
        </w:rPr>
        <w:t>في</w:t>
      </w:r>
      <w:proofErr w:type="gramEnd"/>
      <w:r w:rsidRPr="00A24E93">
        <w:rPr>
          <w:rFonts w:ascii="Traditional Arabic" w:eastAsia="Calibri" w:hAnsi="Traditional Arabic" w:cs="Traditional Arabic"/>
          <w:sz w:val="32"/>
          <w:szCs w:val="32"/>
          <w:lang w:bidi="ar-AE"/>
        </w:rPr>
        <w:t>:</w:t>
      </w:r>
    </w:p>
    <w:p w14:paraId="1FD43602" w14:textId="77777777" w:rsidR="00A24E93" w:rsidRPr="00A24E93" w:rsidRDefault="00A24E93" w:rsidP="00A24E93">
      <w:pPr>
        <w:numPr>
          <w:ilvl w:val="0"/>
          <w:numId w:val="1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اختبار ثلاث استراتيجيات تعلم نشط بصورة مقارنة</w:t>
      </w:r>
      <w:r w:rsidRPr="00A24E93">
        <w:rPr>
          <w:rFonts w:ascii="Traditional Arabic" w:eastAsia="Calibri" w:hAnsi="Traditional Arabic" w:cs="Traditional Arabic"/>
          <w:sz w:val="32"/>
          <w:szCs w:val="32"/>
          <w:lang w:bidi="ar-AE"/>
        </w:rPr>
        <w:t>.</w:t>
      </w:r>
    </w:p>
    <w:p w14:paraId="2B28A5C6" w14:textId="77777777" w:rsidR="00A24E93" w:rsidRPr="00A24E93" w:rsidRDefault="00A24E93" w:rsidP="00A24E93">
      <w:pPr>
        <w:numPr>
          <w:ilvl w:val="0"/>
          <w:numId w:val="1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التركيز على مرحلة رياض الأطفال</w:t>
      </w:r>
      <w:r w:rsidRPr="00A24E93">
        <w:rPr>
          <w:rFonts w:ascii="Traditional Arabic" w:eastAsia="Calibri" w:hAnsi="Traditional Arabic" w:cs="Traditional Arabic"/>
          <w:sz w:val="32"/>
          <w:szCs w:val="32"/>
          <w:lang w:bidi="ar-AE"/>
        </w:rPr>
        <w:t>.</w:t>
      </w:r>
    </w:p>
    <w:p w14:paraId="516C5580" w14:textId="77777777" w:rsidR="00A24E93" w:rsidRPr="00A24E93" w:rsidRDefault="00A24E93" w:rsidP="00A24E93">
      <w:pPr>
        <w:numPr>
          <w:ilvl w:val="0"/>
          <w:numId w:val="19"/>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قياس</w:t>
      </w:r>
      <w:proofErr w:type="gramEnd"/>
      <w:r w:rsidRPr="00A24E93">
        <w:rPr>
          <w:rFonts w:ascii="Traditional Arabic" w:eastAsia="Calibri" w:hAnsi="Traditional Arabic" w:cs="Traditional Arabic"/>
          <w:sz w:val="32"/>
          <w:szCs w:val="32"/>
          <w:rtl/>
        </w:rPr>
        <w:t xml:space="preserve"> متغيرين اجتماعي وانفعالي بصورة متزامنة</w:t>
      </w:r>
      <w:r w:rsidRPr="00A24E93">
        <w:rPr>
          <w:rFonts w:ascii="Traditional Arabic" w:eastAsia="Calibri" w:hAnsi="Traditional Arabic" w:cs="Traditional Arabic"/>
          <w:sz w:val="32"/>
          <w:szCs w:val="32"/>
          <w:lang w:bidi="ar-AE"/>
        </w:rPr>
        <w:t>.</w:t>
      </w:r>
    </w:p>
    <w:p w14:paraId="4418EEA9" w14:textId="77777777" w:rsidR="00A24E93" w:rsidRPr="00A24E93" w:rsidRDefault="00A24E93" w:rsidP="00A24E93">
      <w:pPr>
        <w:numPr>
          <w:ilvl w:val="0"/>
          <w:numId w:val="19"/>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تطبيق تصميم شبه تجريبي مضبوط</w:t>
      </w:r>
      <w:r w:rsidRPr="00A24E93">
        <w:rPr>
          <w:rFonts w:ascii="Traditional Arabic" w:eastAsia="Calibri" w:hAnsi="Traditional Arabic" w:cs="Traditional Arabic"/>
          <w:sz w:val="32"/>
          <w:szCs w:val="32"/>
          <w:lang w:bidi="ar-AE"/>
        </w:rPr>
        <w:t>.</w:t>
      </w:r>
    </w:p>
    <w:p w14:paraId="0B889719"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rtl/>
          <w:lang w:bidi="ar-AE"/>
        </w:rPr>
      </w:pPr>
    </w:p>
    <w:p w14:paraId="12195B6C"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lastRenderedPageBreak/>
        <w:t>النموذج المفاهيمي للدراسة الحالية</w:t>
      </w:r>
    </w:p>
    <w:p w14:paraId="71D500B1"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استنادًا إلى العرض النظري السابق، تنطلق الدراسة الحالية من افتراض أن</w:t>
      </w:r>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استراتيجيات التعلم النشط (اللعب النشط الجماعي – التعلم التعاوني – الألعاب التعليمية التفاعلية) تمثل متغيرًا مستقلاً يؤثر بصورة دالة في</w:t>
      </w:r>
      <w:r w:rsidRPr="00A24E93">
        <w:rPr>
          <w:rFonts w:ascii="Traditional Arabic" w:eastAsia="Calibri" w:hAnsi="Traditional Arabic" w:cs="Traditional Arabic"/>
          <w:sz w:val="32"/>
          <w:szCs w:val="32"/>
          <w:lang w:bidi="ar-AE"/>
        </w:rPr>
        <w:t>:</w:t>
      </w:r>
    </w:p>
    <w:p w14:paraId="13888AED" w14:textId="77777777" w:rsidR="00A24E93" w:rsidRPr="00A24E93" w:rsidRDefault="00A24E93" w:rsidP="00A24E93">
      <w:pPr>
        <w:numPr>
          <w:ilvl w:val="0"/>
          <w:numId w:val="20"/>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مهارات</w:t>
      </w:r>
      <w:proofErr w:type="gramEnd"/>
      <w:r w:rsidRPr="00A24E93">
        <w:rPr>
          <w:rFonts w:ascii="Traditional Arabic" w:eastAsia="Calibri" w:hAnsi="Traditional Arabic" w:cs="Traditional Arabic"/>
          <w:sz w:val="32"/>
          <w:szCs w:val="32"/>
          <w:rtl/>
        </w:rPr>
        <w:t xml:space="preserve"> التواصل الاجتماعي</w:t>
      </w:r>
    </w:p>
    <w:p w14:paraId="78466CE7" w14:textId="77777777" w:rsidR="00A24E93" w:rsidRPr="00A24E93" w:rsidRDefault="00A24E93" w:rsidP="00A24E93">
      <w:pPr>
        <w:numPr>
          <w:ilvl w:val="0"/>
          <w:numId w:val="20"/>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تنظيم</w:t>
      </w:r>
      <w:proofErr w:type="gramEnd"/>
      <w:r w:rsidRPr="00A24E93">
        <w:rPr>
          <w:rFonts w:ascii="Traditional Arabic" w:eastAsia="Calibri" w:hAnsi="Traditional Arabic" w:cs="Traditional Arabic"/>
          <w:sz w:val="32"/>
          <w:szCs w:val="32"/>
          <w:rtl/>
        </w:rPr>
        <w:t xml:space="preserve"> الانفعالات</w:t>
      </w:r>
    </w:p>
    <w:p w14:paraId="40CCCCB5"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مع افتراض وجود علاقة تكاملية بين المتغيرين التابعين</w:t>
      </w:r>
      <w:r w:rsidRPr="00A24E93">
        <w:rPr>
          <w:rFonts w:ascii="Traditional Arabic" w:eastAsia="Calibri" w:hAnsi="Traditional Arabic" w:cs="Traditional Arabic"/>
          <w:sz w:val="32"/>
          <w:szCs w:val="32"/>
          <w:lang w:bidi="ar-AE"/>
        </w:rPr>
        <w:t>.</w:t>
      </w:r>
    </w:p>
    <w:p w14:paraId="0BD62016"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r w:rsidRPr="00A24E93">
        <w:rPr>
          <w:rFonts w:ascii="Traditional Arabic" w:eastAsia="Calibri" w:hAnsi="Traditional Arabic" w:cs="Traditional Arabic"/>
          <w:b/>
          <w:bCs/>
          <w:sz w:val="32"/>
          <w:szCs w:val="32"/>
          <w:rtl/>
        </w:rPr>
        <w:t>الخلاصة التركيبية للإطار النظري</w:t>
      </w:r>
    </w:p>
    <w:p w14:paraId="3099A7C9"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يتضح</w:t>
      </w:r>
      <w:proofErr w:type="gramEnd"/>
      <w:r w:rsidRPr="00A24E93">
        <w:rPr>
          <w:rFonts w:ascii="Traditional Arabic" w:eastAsia="Calibri" w:hAnsi="Traditional Arabic" w:cs="Traditional Arabic"/>
          <w:sz w:val="32"/>
          <w:szCs w:val="32"/>
          <w:rtl/>
        </w:rPr>
        <w:t xml:space="preserve"> أن</w:t>
      </w:r>
      <w:r w:rsidRPr="00A24E93">
        <w:rPr>
          <w:rFonts w:ascii="Traditional Arabic" w:eastAsia="Calibri" w:hAnsi="Traditional Arabic" w:cs="Traditional Arabic"/>
          <w:sz w:val="32"/>
          <w:szCs w:val="32"/>
          <w:lang w:bidi="ar-AE"/>
        </w:rPr>
        <w:t>:</w:t>
      </w:r>
    </w:p>
    <w:p w14:paraId="11C6A1EA" w14:textId="77777777" w:rsidR="00A24E93" w:rsidRPr="00A24E93" w:rsidRDefault="00A24E93" w:rsidP="00A24E93">
      <w:pPr>
        <w:numPr>
          <w:ilvl w:val="0"/>
          <w:numId w:val="2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التعلم النشط يوفر بيئة تفاعلية غنية بالمواقف الاجتماعية </w:t>
      </w:r>
      <w:proofErr w:type="gramStart"/>
      <w:r w:rsidRPr="00A24E93">
        <w:rPr>
          <w:rFonts w:ascii="Traditional Arabic" w:eastAsia="Calibri" w:hAnsi="Traditional Arabic" w:cs="Traditional Arabic"/>
          <w:sz w:val="32"/>
          <w:szCs w:val="32"/>
          <w:rtl/>
        </w:rPr>
        <w:t>والانفعالية</w:t>
      </w:r>
      <w:proofErr w:type="gramEnd"/>
      <w:r w:rsidRPr="00A24E93">
        <w:rPr>
          <w:rFonts w:ascii="Traditional Arabic" w:eastAsia="Calibri" w:hAnsi="Traditional Arabic" w:cs="Traditional Arabic"/>
          <w:sz w:val="32"/>
          <w:szCs w:val="32"/>
          <w:lang w:bidi="ar-AE"/>
        </w:rPr>
        <w:t>.</w:t>
      </w:r>
    </w:p>
    <w:p w14:paraId="0C3E43F6" w14:textId="77777777" w:rsidR="00A24E93" w:rsidRPr="00A24E93" w:rsidRDefault="00A24E93" w:rsidP="00A24E93">
      <w:pPr>
        <w:numPr>
          <w:ilvl w:val="0"/>
          <w:numId w:val="21"/>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مهارات</w:t>
      </w:r>
      <w:proofErr w:type="gramEnd"/>
      <w:r w:rsidRPr="00A24E93">
        <w:rPr>
          <w:rFonts w:ascii="Traditional Arabic" w:eastAsia="Calibri" w:hAnsi="Traditional Arabic" w:cs="Traditional Arabic"/>
          <w:sz w:val="32"/>
          <w:szCs w:val="32"/>
          <w:rtl/>
        </w:rPr>
        <w:t xml:space="preserve"> التواصل الاجتماعي وتنظيم الانفعالات مترابطتان بصورة ديناميكية</w:t>
      </w:r>
      <w:r w:rsidRPr="00A24E93">
        <w:rPr>
          <w:rFonts w:ascii="Traditional Arabic" w:eastAsia="Calibri" w:hAnsi="Traditional Arabic" w:cs="Traditional Arabic"/>
          <w:sz w:val="32"/>
          <w:szCs w:val="32"/>
          <w:lang w:bidi="ar-AE"/>
        </w:rPr>
        <w:t>.</w:t>
      </w:r>
    </w:p>
    <w:p w14:paraId="4BC1DF73" w14:textId="1A35C1F8" w:rsidR="00A24E93" w:rsidRPr="00A24E93" w:rsidRDefault="00A24E93" w:rsidP="00A24E93">
      <w:pPr>
        <w:numPr>
          <w:ilvl w:val="0"/>
          <w:numId w:val="2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يحتاجون إلى تدخلات صفية تفاعلية منظمة لتعويض فجوة التواصل والانفعال</w:t>
      </w:r>
      <w:r w:rsidRPr="00A24E93">
        <w:rPr>
          <w:rFonts w:ascii="Traditional Arabic" w:eastAsia="Calibri" w:hAnsi="Traditional Arabic" w:cs="Traditional Arabic"/>
          <w:sz w:val="32"/>
          <w:szCs w:val="32"/>
          <w:lang w:bidi="ar-AE"/>
        </w:rPr>
        <w:t>.</w:t>
      </w:r>
    </w:p>
    <w:p w14:paraId="67A6299F" w14:textId="77777777" w:rsidR="00A24E93" w:rsidRPr="00A24E93" w:rsidRDefault="00A24E93" w:rsidP="00A24E93">
      <w:pPr>
        <w:numPr>
          <w:ilvl w:val="0"/>
          <w:numId w:val="21"/>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الأدبيات تدعم العلاقة النظرية، لكنها </w:t>
      </w:r>
      <w:proofErr w:type="gramStart"/>
      <w:r w:rsidRPr="00A24E93">
        <w:rPr>
          <w:rFonts w:ascii="Traditional Arabic" w:eastAsia="Calibri" w:hAnsi="Traditional Arabic" w:cs="Traditional Arabic"/>
          <w:sz w:val="32"/>
          <w:szCs w:val="32"/>
          <w:rtl/>
        </w:rPr>
        <w:t>تكشف</w:t>
      </w:r>
      <w:proofErr w:type="gramEnd"/>
      <w:r w:rsidRPr="00A24E93">
        <w:rPr>
          <w:rFonts w:ascii="Traditional Arabic" w:eastAsia="Calibri" w:hAnsi="Traditional Arabic" w:cs="Traditional Arabic"/>
          <w:sz w:val="32"/>
          <w:szCs w:val="32"/>
          <w:rtl/>
        </w:rPr>
        <w:t xml:space="preserve"> عن فجوة تطبيقية في مرحلة رياض الأطفال</w:t>
      </w:r>
      <w:r w:rsidRPr="00A24E93">
        <w:rPr>
          <w:rFonts w:ascii="Traditional Arabic" w:eastAsia="Calibri" w:hAnsi="Traditional Arabic" w:cs="Traditional Arabic"/>
          <w:sz w:val="32"/>
          <w:szCs w:val="32"/>
          <w:lang w:bidi="ar-AE"/>
        </w:rPr>
        <w:t>.</w:t>
      </w:r>
    </w:p>
    <w:p w14:paraId="6C97B9B6" w14:textId="77777777" w:rsidR="00A24E93" w:rsidRPr="00A24E93" w:rsidRDefault="00A24E93" w:rsidP="00A24E93">
      <w:pPr>
        <w:bidi/>
        <w:spacing w:after="200" w:line="360" w:lineRule="auto"/>
        <w:ind w:left="360"/>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lastRenderedPageBreak/>
        <w:t>وبذلك</w:t>
      </w:r>
      <w:proofErr w:type="gramEnd"/>
      <w:r w:rsidRPr="00A24E93">
        <w:rPr>
          <w:rFonts w:ascii="Traditional Arabic" w:eastAsia="Calibri" w:hAnsi="Traditional Arabic" w:cs="Traditional Arabic"/>
          <w:sz w:val="32"/>
          <w:szCs w:val="32"/>
          <w:rtl/>
        </w:rPr>
        <w:t xml:space="preserve"> يكون الإطار النظري قد أسس لنموذج تفسيري متكامل يربط بين المتغير المستقل والمتغيرين التابعين، ويمهد للانتقال إلى</w:t>
      </w:r>
      <w:r w:rsidRPr="00A24E93">
        <w:rPr>
          <w:rFonts w:ascii="Traditional Arabic" w:eastAsia="Calibri" w:hAnsi="Traditional Arabic" w:cs="Traditional Arabic"/>
          <w:sz w:val="32"/>
          <w:szCs w:val="32"/>
          <w:lang w:bidi="ar-AE"/>
        </w:rPr>
        <w:t>:</w:t>
      </w:r>
    </w:p>
    <w:p w14:paraId="13BC6C1D" w14:textId="77777777" w:rsidR="00A24E93" w:rsidRPr="00A24E93" w:rsidRDefault="00A24E93" w:rsidP="00A24E93">
      <w:pPr>
        <w:bidi/>
        <w:spacing w:after="200" w:line="276" w:lineRule="auto"/>
        <w:rPr>
          <w:rFonts w:ascii="Traditional Arabic" w:eastAsia="Calibri" w:hAnsi="Traditional Arabic" w:cs="Traditional Arabic"/>
          <w:sz w:val="40"/>
          <w:szCs w:val="40"/>
          <w:rtl/>
          <w:lang w:bidi="ar-JO"/>
        </w:rPr>
      </w:pPr>
    </w:p>
    <w:p w14:paraId="3E8C44B7" w14:textId="77777777" w:rsidR="00A24E93" w:rsidRPr="00A24E93" w:rsidRDefault="00A24E93" w:rsidP="00A24E93">
      <w:pPr>
        <w:bidi/>
        <w:spacing w:after="200" w:line="276" w:lineRule="auto"/>
        <w:rPr>
          <w:rFonts w:ascii="Traditional Arabic" w:eastAsia="Calibri" w:hAnsi="Traditional Arabic" w:cs="Traditional Arabic"/>
          <w:b/>
          <w:bCs/>
          <w:sz w:val="40"/>
          <w:szCs w:val="40"/>
          <w:rtl/>
          <w:lang w:val="en-GB" w:bidi="ar-AE"/>
        </w:rPr>
      </w:pPr>
      <w:proofErr w:type="gramStart"/>
      <w:r w:rsidRPr="00A24E93">
        <w:rPr>
          <w:rFonts w:ascii="Traditional Arabic" w:eastAsia="Calibri" w:hAnsi="Traditional Arabic" w:cs="Traditional Arabic" w:hint="cs"/>
          <w:b/>
          <w:bCs/>
          <w:sz w:val="40"/>
          <w:szCs w:val="40"/>
          <w:rtl/>
          <w:lang w:val="en-GB" w:bidi="ar-AE"/>
        </w:rPr>
        <w:t>المحور</w:t>
      </w:r>
      <w:proofErr w:type="gramEnd"/>
      <w:r w:rsidRPr="00A24E93">
        <w:rPr>
          <w:rFonts w:ascii="Traditional Arabic" w:eastAsia="Calibri" w:hAnsi="Traditional Arabic" w:cs="Traditional Arabic" w:hint="cs"/>
          <w:b/>
          <w:bCs/>
          <w:sz w:val="40"/>
          <w:szCs w:val="40"/>
          <w:rtl/>
          <w:lang w:val="en-GB" w:bidi="ar-AE"/>
        </w:rPr>
        <w:t xml:space="preserve"> الثاني: الدراسات السابقة</w:t>
      </w:r>
    </w:p>
    <w:p w14:paraId="2634F274" w14:textId="1F17CFB9" w:rsidR="00A24E93" w:rsidRPr="00A24E93" w:rsidRDefault="001644DF" w:rsidP="00A24E93">
      <w:pPr>
        <w:bidi/>
        <w:spacing w:after="200" w:line="276" w:lineRule="auto"/>
        <w:rPr>
          <w:rFonts w:ascii="Traditional Arabic" w:eastAsia="Calibri" w:hAnsi="Traditional Arabic" w:cs="Traditional Arabic"/>
          <w:b/>
          <w:bCs/>
          <w:sz w:val="36"/>
          <w:szCs w:val="36"/>
          <w:rtl/>
          <w:lang w:val="en-GB" w:bidi="ar-AE"/>
        </w:rPr>
      </w:pPr>
      <w:r>
        <w:rPr>
          <w:rFonts w:ascii="Traditional Arabic" w:eastAsia="Calibri" w:hAnsi="Traditional Arabic" w:cs="Traditional Arabic" w:hint="cs"/>
          <w:b/>
          <w:bCs/>
          <w:sz w:val="36"/>
          <w:szCs w:val="36"/>
          <w:rtl/>
          <w:lang w:val="en-GB" w:bidi="ar-AE"/>
        </w:rPr>
        <w:t>أولًا</w:t>
      </w:r>
      <w:r w:rsidR="00A24E93" w:rsidRPr="00A24E93">
        <w:rPr>
          <w:rFonts w:ascii="Traditional Arabic" w:eastAsia="Calibri" w:hAnsi="Traditional Arabic" w:cs="Traditional Arabic" w:hint="cs"/>
          <w:b/>
          <w:bCs/>
          <w:sz w:val="36"/>
          <w:szCs w:val="36"/>
          <w:rtl/>
          <w:lang w:val="en-GB" w:bidi="ar-AE"/>
        </w:rPr>
        <w:t>: الدراسات المتعلقة بالمتغير المستقل (استراتيجيات التعلم النشط)</w:t>
      </w:r>
    </w:p>
    <w:p w14:paraId="58461B0A" w14:textId="1B9EC5A5"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val="en-GB"/>
        </w:rPr>
        <w:t xml:space="preserve">دراسة (حسن، 2024) بعنوان "بناء نموذج تدريس قائم على التعلم النشط لتنمية مهارات الكروشيه لدى طلاب رياض الأطفال الصم وذوي </w:t>
      </w:r>
      <w:r w:rsidR="001644DF">
        <w:rPr>
          <w:rFonts w:ascii="Traditional Arabic" w:eastAsia="Calibri" w:hAnsi="Traditional Arabic" w:cs="Traditional Arabic"/>
          <w:b/>
          <w:bCs/>
          <w:sz w:val="32"/>
          <w:szCs w:val="32"/>
          <w:rtl/>
          <w:lang w:val="en-GB"/>
        </w:rPr>
        <w:t>الإعاقة</w:t>
      </w:r>
      <w:r w:rsidRPr="00A24E93">
        <w:rPr>
          <w:rFonts w:ascii="Traditional Arabic" w:eastAsia="Calibri" w:hAnsi="Traditional Arabic" w:cs="Traditional Arabic"/>
          <w:b/>
          <w:bCs/>
          <w:sz w:val="32"/>
          <w:szCs w:val="32"/>
          <w:rtl/>
          <w:lang w:val="en-GB"/>
        </w:rPr>
        <w:t xml:space="preserve"> السمعية</w:t>
      </w:r>
      <w:r w:rsidRPr="00A24E93">
        <w:rPr>
          <w:rFonts w:ascii="Traditional Arabic" w:eastAsia="Calibri" w:hAnsi="Traditional Arabic" w:cs="Traditional Arabic"/>
          <w:sz w:val="32"/>
          <w:szCs w:val="32"/>
          <w:rtl/>
          <w:lang w:val="en-GB"/>
        </w:rPr>
        <w:t xml:space="preserve">" سعت إلى تصميم نموذج تدريسي قائم على استراتيجيات التعلم النشط بهدف إكساب الطلاب مهارات الكروشيه بلغة الإشارة، إلى جانب قياس فاعلية هذا النموذج في تنمية التحصيل المعرفي </w:t>
      </w:r>
      <w:r w:rsidR="007026E4" w:rsidRPr="00A24E93">
        <w:rPr>
          <w:rFonts w:ascii="Traditional Arabic" w:eastAsia="Calibri" w:hAnsi="Traditional Arabic" w:cs="Traditional Arabic" w:hint="cs"/>
          <w:sz w:val="32"/>
          <w:szCs w:val="32"/>
          <w:rtl/>
          <w:lang w:val="en-GB"/>
        </w:rPr>
        <w:t>والمهارى</w:t>
      </w:r>
      <w:r w:rsidRPr="00A24E93">
        <w:rPr>
          <w:rFonts w:ascii="Traditional Arabic" w:eastAsia="Calibri" w:hAnsi="Traditional Arabic" w:cs="Traditional Arabic"/>
          <w:sz w:val="32"/>
          <w:szCs w:val="32"/>
          <w:rtl/>
          <w:lang w:val="en-GB"/>
        </w:rPr>
        <w:t xml:space="preserve"> لديهم. اعتمدت الدراسة على المنهج الوصفي والمنهج شبه التجريبي، حيث طُبق النموذج على عينة من طالبات رياض الأطفال الصم وذوي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باستخدام القياس القبلي والبعدي لقياس أثر التدخل. وأظهرت النتائج وجود فروق ذات دلالة إحصائية لصالح التطبيق البعدي، إذ ارتفع متوسط الأداء </w:t>
      </w:r>
      <w:r w:rsidR="007026E4" w:rsidRPr="00A24E93">
        <w:rPr>
          <w:rFonts w:ascii="Traditional Arabic" w:eastAsia="Calibri" w:hAnsi="Traditional Arabic" w:cs="Traditional Arabic" w:hint="cs"/>
          <w:sz w:val="32"/>
          <w:szCs w:val="32"/>
          <w:rtl/>
          <w:lang w:val="en-GB"/>
        </w:rPr>
        <w:t>المهارى</w:t>
      </w:r>
      <w:r w:rsidRPr="00A24E93">
        <w:rPr>
          <w:rFonts w:ascii="Traditional Arabic" w:eastAsia="Calibri" w:hAnsi="Traditional Arabic" w:cs="Traditional Arabic"/>
          <w:sz w:val="32"/>
          <w:szCs w:val="32"/>
          <w:rtl/>
          <w:lang w:val="en-GB"/>
        </w:rPr>
        <w:t xml:space="preserve"> من 11.234 في القياس القبلي </w:t>
      </w:r>
      <w:proofErr w:type="gramStart"/>
      <w:r w:rsidRPr="00A24E93">
        <w:rPr>
          <w:rFonts w:ascii="Traditional Arabic" w:eastAsia="Calibri" w:hAnsi="Traditional Arabic" w:cs="Traditional Arabic"/>
          <w:sz w:val="32"/>
          <w:szCs w:val="32"/>
          <w:rtl/>
          <w:lang w:val="en-GB"/>
        </w:rPr>
        <w:t>إلى</w:t>
      </w:r>
      <w:proofErr w:type="gramEnd"/>
      <w:r w:rsidRPr="00A24E93">
        <w:rPr>
          <w:rFonts w:ascii="Traditional Arabic" w:eastAsia="Calibri" w:hAnsi="Traditional Arabic" w:cs="Traditional Arabic"/>
          <w:sz w:val="32"/>
          <w:szCs w:val="32"/>
          <w:rtl/>
          <w:lang w:val="en-GB"/>
        </w:rPr>
        <w:t xml:space="preserve"> 60.068 في القياس البعدي، كما تحسن متوسط درجات الاختبار التحصيلي من 4.062 إلى 27.112، بقيمة (ت = 20.559) </w:t>
      </w:r>
      <w:proofErr w:type="gramStart"/>
      <w:r w:rsidRPr="00A24E93">
        <w:rPr>
          <w:rFonts w:ascii="Traditional Arabic" w:eastAsia="Calibri" w:hAnsi="Traditional Arabic" w:cs="Traditional Arabic"/>
          <w:sz w:val="32"/>
          <w:szCs w:val="32"/>
          <w:rtl/>
          <w:lang w:val="en-GB"/>
        </w:rPr>
        <w:t>عند</w:t>
      </w:r>
      <w:proofErr w:type="gramEnd"/>
      <w:r w:rsidRPr="00A24E93">
        <w:rPr>
          <w:rFonts w:ascii="Traditional Arabic" w:eastAsia="Calibri" w:hAnsi="Traditional Arabic" w:cs="Traditional Arabic"/>
          <w:sz w:val="32"/>
          <w:szCs w:val="32"/>
          <w:rtl/>
          <w:lang w:val="en-GB"/>
        </w:rPr>
        <w:t xml:space="preserve"> مستوى دلالة 0.01، مما يعكس فاعلية النموذج القائم على التعلم النشط في تعزيز التحصيل المعرفي وتنمية المهارات العملية لدى هذه الفئة</w:t>
      </w:r>
      <w:r w:rsidRPr="00A24E93">
        <w:rPr>
          <w:rFonts w:ascii="Traditional Arabic" w:eastAsia="Calibri" w:hAnsi="Traditional Arabic" w:cs="Traditional Arabic"/>
          <w:sz w:val="32"/>
          <w:szCs w:val="32"/>
          <w:lang w:bidi="ar-AE"/>
        </w:rPr>
        <w:t>.</w:t>
      </w:r>
    </w:p>
    <w:p w14:paraId="148832BD" w14:textId="3E5871DA"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lang w:val="en-GB"/>
        </w:rPr>
        <w:lastRenderedPageBreak/>
        <w:t xml:space="preserve">وتتقاطع هذه الدراسة مع الدراسة الحالية في اعتمادها على التعلم النشط كمدخل تدريسي موجه لفئة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واستخدامها للتصميم شبه التجريبي القائم على القياس القبلي والبعدي، غير أنها اقتصرت على تنمية مهارات فنية وتحسين التحصيل المعرفي دون التطرق إلى المهارات الاجتماعية أو تنظيم الانفعالات، وهو ما تسعى الدراسة الحالية إلى معالجته، الأمر الذي يبرز فجوة بحثية تتعلق بتوسيع نطاق مخرجات التعلم النشط ليشمل الأبعاد الاجتماعية والانفعالية في مرحلة الطفولة المبكرة</w:t>
      </w:r>
      <w:r w:rsidRPr="00A24E93">
        <w:rPr>
          <w:rFonts w:ascii="Traditional Arabic" w:eastAsia="Calibri" w:hAnsi="Traditional Arabic" w:cs="Traditional Arabic"/>
          <w:sz w:val="32"/>
          <w:szCs w:val="32"/>
          <w:lang w:bidi="ar-AE"/>
        </w:rPr>
        <w:t>.</w:t>
      </w:r>
    </w:p>
    <w:p w14:paraId="480F49E9" w14:textId="3E27C1F5"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 (جمال، 2023) بعنوان "فاعلية برنامج قائم على الألعاب التعليمية في تنمية مهارات الاستماع النشط لدى أطفال الروضة ضعاف السمع</w:t>
      </w:r>
      <w:r w:rsidRPr="00A24E93">
        <w:rPr>
          <w:rFonts w:ascii="Traditional Arabic" w:eastAsia="Calibri" w:hAnsi="Traditional Arabic" w:cs="Traditional Arabic"/>
          <w:sz w:val="32"/>
          <w:szCs w:val="32"/>
          <w:rtl/>
        </w:rPr>
        <w:t xml:space="preserve">" هدفت إلى التحقق من فاعلية برنامج تعليمي قائم على الألعاب التعليمية في تنمية مهارات الاستماع النشط لدى أطفال الروضة من فئة ضعاف السمع، إضافة إلى الكشف عن مدى استمرارية أثر البرنامج بعد انتهاء تطبيقه. اعتمدت الدراسة على المنهج شبه التجريبي باستخدام تصميم المجموعة الواحدة ذات القياس القبلي والبعدي </w:t>
      </w:r>
      <w:r w:rsidR="007026E4" w:rsidRPr="00A24E93">
        <w:rPr>
          <w:rFonts w:ascii="Traditional Arabic" w:eastAsia="Calibri" w:hAnsi="Traditional Arabic" w:cs="Traditional Arabic" w:hint="cs"/>
          <w:sz w:val="32"/>
          <w:szCs w:val="32"/>
          <w:rtl/>
        </w:rPr>
        <w:t>والتبعي</w:t>
      </w:r>
      <w:r w:rsidRPr="00A24E93">
        <w:rPr>
          <w:rFonts w:ascii="Traditional Arabic" w:eastAsia="Calibri" w:hAnsi="Traditional Arabic" w:cs="Traditional Arabic"/>
          <w:sz w:val="32"/>
          <w:szCs w:val="32"/>
          <w:rtl/>
        </w:rPr>
        <w:t xml:space="preserve">، وطبقت على عينة تجريبية مكونة من عشرة أطفال تتراوح أعمارهم بين 5 </w:t>
      </w:r>
      <w:proofErr w:type="spellStart"/>
      <w:r w:rsidRPr="00A24E93">
        <w:rPr>
          <w:rFonts w:ascii="Traditional Arabic" w:eastAsia="Calibri" w:hAnsi="Traditional Arabic" w:cs="Traditional Arabic"/>
          <w:sz w:val="32"/>
          <w:szCs w:val="32"/>
          <w:rtl/>
        </w:rPr>
        <w:t>و6</w:t>
      </w:r>
      <w:proofErr w:type="spellEnd"/>
      <w:r w:rsidRPr="00A24E93">
        <w:rPr>
          <w:rFonts w:ascii="Traditional Arabic" w:eastAsia="Calibri" w:hAnsi="Traditional Arabic" w:cs="Traditional Arabic"/>
          <w:sz w:val="32"/>
          <w:szCs w:val="32"/>
          <w:rtl/>
        </w:rPr>
        <w:t xml:space="preserve"> سنوات. ولتحقيق أهداف الدراسة، استخدمت الباحثة مجموعة من الأدوات شملت اختبار جون </w:t>
      </w:r>
      <w:proofErr w:type="spellStart"/>
      <w:r w:rsidRPr="00A24E93">
        <w:rPr>
          <w:rFonts w:ascii="Traditional Arabic" w:eastAsia="Calibri" w:hAnsi="Traditional Arabic" w:cs="Traditional Arabic"/>
          <w:sz w:val="32"/>
          <w:szCs w:val="32"/>
          <w:rtl/>
        </w:rPr>
        <w:t>إرفن</w:t>
      </w:r>
      <w:proofErr w:type="spellEnd"/>
      <w:r w:rsidRPr="00A24E93">
        <w:rPr>
          <w:rFonts w:ascii="Traditional Arabic" w:eastAsia="Calibri" w:hAnsi="Traditional Arabic" w:cs="Traditional Arabic"/>
          <w:sz w:val="32"/>
          <w:szCs w:val="32"/>
          <w:rtl/>
        </w:rPr>
        <w:t xml:space="preserve"> لذكاء الأطفال، واستمارة استطلاع آراء المعلمات والأمهات حول المهارات اللازمة لتنمية الاستماع النشط، ومقياس مهارات الاستماع النشط المصور الخاص بأطفال الروضة ضعاف السمع، بالإضافة إلى بطاقة ملاحظة أداء الأطفال المرتبطة بمهارات الاستماع النشط. وأظهرت النتائج وجود فروق ذات دلالة إحصائية لصالح القياس البعدي، مما يؤكد فاعلية البرنامج القائم على الألعاب التعليمية في تحسين مهارات الاستماع النشط، كما أظهرت نتائج القياس </w:t>
      </w:r>
      <w:r w:rsidR="007026E4" w:rsidRPr="00A24E93">
        <w:rPr>
          <w:rFonts w:ascii="Traditional Arabic" w:eastAsia="Calibri" w:hAnsi="Traditional Arabic" w:cs="Traditional Arabic" w:hint="cs"/>
          <w:sz w:val="32"/>
          <w:szCs w:val="32"/>
          <w:rtl/>
        </w:rPr>
        <w:t>التبعي</w:t>
      </w:r>
      <w:r w:rsidRPr="00A24E93">
        <w:rPr>
          <w:rFonts w:ascii="Traditional Arabic" w:eastAsia="Calibri" w:hAnsi="Traditional Arabic" w:cs="Traditional Arabic"/>
          <w:sz w:val="32"/>
          <w:szCs w:val="32"/>
          <w:rtl/>
        </w:rPr>
        <w:t xml:space="preserve"> استمرار أثر البرنامج، وهو ما يدل على استدامة تأثير التدخل التعليمي</w:t>
      </w:r>
      <w:r w:rsidRPr="00A24E93">
        <w:rPr>
          <w:rFonts w:ascii="Traditional Arabic" w:eastAsia="Calibri" w:hAnsi="Traditional Arabic" w:cs="Traditional Arabic"/>
          <w:sz w:val="32"/>
          <w:szCs w:val="32"/>
          <w:lang w:bidi="ar-AE"/>
        </w:rPr>
        <w:t>.</w:t>
      </w:r>
    </w:p>
    <w:p w14:paraId="0D9353E7" w14:textId="4BF3A0C4"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rPr>
        <w:lastRenderedPageBreak/>
        <w:t xml:space="preserve">وتتقاطع هذه الدراسة مع الدراسة الحالية في اعتمادها على الألعاب التعليمية بوصفها إحدى استراتيجيات التعلم النشط الموجهة لأطفال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الروضة، كما استخدمت التصميم شبه التجريبي القائم على القياس القبلي والبعدي، وهو ما يعزز التقارب المنهجي بين الدراستين. إلا أن دراسة جمال ركزت على تنمية مهارة الاستماع النشط باعتبارها مهارة لغوية إدراكية محددة، دون التطرق إلى المهارات الاجتماعية أو تنظيم الانفعالات بوصفهما مخرجات اجتماعية وانفعالية أشمل، الأمر الذي يعزز الحاجة إلى دراسة تتناول أثر استراتيجيات التعلم النشط في تنمية الأبعاد الاجتماعية والانفعالية بصورة تكاملية، كما هو مطروح في الدراسة الحالية</w:t>
      </w:r>
      <w:r w:rsidRPr="00A24E93">
        <w:rPr>
          <w:rFonts w:ascii="Traditional Arabic" w:eastAsia="Calibri" w:hAnsi="Traditional Arabic" w:cs="Traditional Arabic"/>
          <w:sz w:val="32"/>
          <w:szCs w:val="32"/>
          <w:lang w:bidi="ar-AE"/>
        </w:rPr>
        <w:t>.</w:t>
      </w:r>
    </w:p>
    <w:p w14:paraId="680679BE" w14:textId="06E5C949"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 xml:space="preserve">دراسة (الزهراني، 2022) بعنوان "فاعلية برنامج قائم على استخدام استراتيجيات التعلم النشط في تنمية التحصيل الدراسي لطلاب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الفكرية</w:t>
      </w:r>
      <w:r w:rsidRPr="00A24E93">
        <w:rPr>
          <w:rFonts w:ascii="Traditional Arabic" w:eastAsia="Calibri" w:hAnsi="Traditional Arabic" w:cs="Traditional Arabic"/>
          <w:sz w:val="32"/>
          <w:szCs w:val="32"/>
          <w:rtl/>
        </w:rPr>
        <w:t xml:space="preserve">" هدفت إلى الكشف عن أثر توظيف بعض استراتيجيات التعلم النشط في تحسين التحصيل الأكاديمي لدى طلاب المرحلة المتوسطة من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الفكرية في مدينة الرياض، كما سعت إلى مقارنة نتائج الطلاب الذين تلقوا البرنامج </w:t>
      </w:r>
      <w:r w:rsidR="007026E4" w:rsidRPr="00A24E93">
        <w:rPr>
          <w:rFonts w:ascii="Traditional Arabic" w:eastAsia="Calibri" w:hAnsi="Traditional Arabic" w:cs="Traditional Arabic" w:hint="cs"/>
          <w:sz w:val="32"/>
          <w:szCs w:val="32"/>
          <w:rtl/>
        </w:rPr>
        <w:t>التداخل</w:t>
      </w:r>
      <w:r w:rsidR="007026E4" w:rsidRPr="00A24E93">
        <w:rPr>
          <w:rFonts w:ascii="Traditional Arabic" w:eastAsia="Calibri" w:hAnsi="Traditional Arabic" w:cs="Traditional Arabic" w:hint="eastAsia"/>
          <w:sz w:val="32"/>
          <w:szCs w:val="32"/>
          <w:rtl/>
        </w:rPr>
        <w:t>ي</w:t>
      </w:r>
      <w:r w:rsidRPr="00A24E93">
        <w:rPr>
          <w:rFonts w:ascii="Traditional Arabic" w:eastAsia="Calibri" w:hAnsi="Traditional Arabic" w:cs="Traditional Arabic"/>
          <w:sz w:val="32"/>
          <w:szCs w:val="32"/>
          <w:rtl/>
        </w:rPr>
        <w:t xml:space="preserve"> بأقرانهم الذين درسوا بالطريقة التقليدية. </w:t>
      </w:r>
      <w:proofErr w:type="gramStart"/>
      <w:r w:rsidRPr="00A24E93">
        <w:rPr>
          <w:rFonts w:ascii="Traditional Arabic" w:eastAsia="Calibri" w:hAnsi="Traditional Arabic" w:cs="Traditional Arabic"/>
          <w:sz w:val="32"/>
          <w:szCs w:val="32"/>
          <w:rtl/>
        </w:rPr>
        <w:t>اعتمدت</w:t>
      </w:r>
      <w:proofErr w:type="gramEnd"/>
      <w:r w:rsidRPr="00A24E93">
        <w:rPr>
          <w:rFonts w:ascii="Traditional Arabic" w:eastAsia="Calibri" w:hAnsi="Traditional Arabic" w:cs="Traditional Arabic"/>
          <w:sz w:val="32"/>
          <w:szCs w:val="32"/>
          <w:rtl/>
        </w:rPr>
        <w:t xml:space="preserve"> الدراسة على المنهج شبه التجريبي، حيث تكونت العينة من 40 طالبًا تم تقسيمهم إلى مجموعتين متساويتين: مجموعة تجريبية خضعت لبرنامج التعلم النشط، ومجموعة ضابطة درست بالطريقة المعتادة، بواقع 20 طالبًا في كل مجموعة. </w:t>
      </w:r>
      <w:proofErr w:type="gramStart"/>
      <w:r w:rsidRPr="00A24E93">
        <w:rPr>
          <w:rFonts w:ascii="Traditional Arabic" w:eastAsia="Calibri" w:hAnsi="Traditional Arabic" w:cs="Traditional Arabic"/>
          <w:sz w:val="32"/>
          <w:szCs w:val="32"/>
          <w:rtl/>
        </w:rPr>
        <w:t>وتم</w:t>
      </w:r>
      <w:proofErr w:type="gramEnd"/>
      <w:r w:rsidRPr="00A24E93">
        <w:rPr>
          <w:rFonts w:ascii="Traditional Arabic" w:eastAsia="Calibri" w:hAnsi="Traditional Arabic" w:cs="Traditional Arabic"/>
          <w:sz w:val="32"/>
          <w:szCs w:val="32"/>
          <w:rtl/>
        </w:rPr>
        <w:t xml:space="preserve"> تطبيق اختبار تحصيلي قبلي وبعدي على المجموعتين، وأظهرت النتائج وجود فروق ذات دلالة إحصائية عند مستوى (0.01) بين متوسطات درجات القياس البعدي للمجموعتين لصالح المجموعة التجريبية، مما يدل على فاعلية استراتيجيات التعلم النشط في رفع مستوى التحصيل الدراسي لدى الطلاب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الفكرية</w:t>
      </w:r>
      <w:r w:rsidRPr="00A24E93">
        <w:rPr>
          <w:rFonts w:ascii="Traditional Arabic" w:eastAsia="Calibri" w:hAnsi="Traditional Arabic" w:cs="Traditional Arabic"/>
          <w:sz w:val="32"/>
          <w:szCs w:val="32"/>
          <w:lang w:bidi="ar-AE"/>
        </w:rPr>
        <w:t>.</w:t>
      </w:r>
    </w:p>
    <w:p w14:paraId="5B794A09" w14:textId="783C010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 xml:space="preserve">وتتقاطع هذه الدراسة مع الدراسة الحالية في اعتمادها على استراتيجيات التعلم النشط وتصميمها شبه التجريبي القائم على القياس القبلي والبعدي، مما يدعم الأساس المنهجي للدراسة الحالية. إلا أنها اختلفت من حيث الفئة المستهدفة، إذ ركزت على طلاب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الفكرية في المرحلة المتوسطة، ولم تتناول فئة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أو مرحلة رياض الأطفال، كما انحصرت مخرجاتها في التحصيل الأكاديمي دون التطرق إلى المهارات الاجتماعية أو تنظيم الانفعالات، وهو ما تسعى الدراسة الحالية إلى معالجته في سياق الطفولة المبكرة</w:t>
      </w:r>
      <w:r w:rsidRPr="00A24E93">
        <w:rPr>
          <w:rFonts w:ascii="Traditional Arabic" w:eastAsia="Calibri" w:hAnsi="Traditional Arabic" w:cs="Traditional Arabic"/>
          <w:sz w:val="32"/>
          <w:szCs w:val="32"/>
          <w:lang w:bidi="ar-AE"/>
        </w:rPr>
        <w:t>.</w:t>
      </w:r>
    </w:p>
    <w:p w14:paraId="571A173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p>
    <w:p w14:paraId="1EF9213A" w14:textId="1E26FD73"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 (المنيا وآخرون، 2021) بعنوان "فاعلية برنامج تدريبي قائم على تقنية الواقع المعزز في تنمية مهارة التمييز السمعي لدى الأطفال ضعاف السمع في مرحلة رياض الأطفال"</w:t>
      </w:r>
      <w:r w:rsidRPr="00A24E93">
        <w:rPr>
          <w:rFonts w:ascii="Traditional Arabic" w:eastAsia="Calibri" w:hAnsi="Traditional Arabic" w:cs="Traditional Arabic"/>
          <w:sz w:val="32"/>
          <w:szCs w:val="32"/>
          <w:rtl/>
        </w:rPr>
        <w:t xml:space="preserve"> هدفت إلى التحقق من أثر برنامج تدريبي يستخدم تقنية الواقع المعزز في تنمية مهارة التمييز السمعي لدى الأطفال ضعاف السمع، كما سعت إلى الكشف عن مدى فاعلية دمج التكنولوجيا التفاعلية في تحسين استجابات الأطفال السمعية واللغوية في مرحلة ما قبل المدرسة. اعتمدت الدراسة على المنهج التجريبي باستخدام تصميم القياس القبلي والبعدي، حيث تكوّن مجتمع الدراسة من الأطفال ضعاف السمع بمحافظة المنيا ممن تتراوح أعمارهم بين 4 </w:t>
      </w:r>
      <w:proofErr w:type="spellStart"/>
      <w:r w:rsidRPr="00A24E93">
        <w:rPr>
          <w:rFonts w:ascii="Traditional Arabic" w:eastAsia="Calibri" w:hAnsi="Traditional Arabic" w:cs="Traditional Arabic"/>
          <w:sz w:val="32"/>
          <w:szCs w:val="32"/>
          <w:rtl/>
        </w:rPr>
        <w:t>و6</w:t>
      </w:r>
      <w:proofErr w:type="spellEnd"/>
      <w:r w:rsidRPr="00A24E93">
        <w:rPr>
          <w:rFonts w:ascii="Traditional Arabic" w:eastAsia="Calibri" w:hAnsi="Traditional Arabic" w:cs="Traditional Arabic"/>
          <w:sz w:val="32"/>
          <w:szCs w:val="32"/>
          <w:rtl/>
        </w:rPr>
        <w:t xml:space="preserve"> سنوات، وتم اختيار عينة قصدية مكونة من 10 أطفال (4 ذكور </w:t>
      </w:r>
      <w:proofErr w:type="spellStart"/>
      <w:r w:rsidRPr="00A24E93">
        <w:rPr>
          <w:rFonts w:ascii="Traditional Arabic" w:eastAsia="Calibri" w:hAnsi="Traditional Arabic" w:cs="Traditional Arabic"/>
          <w:sz w:val="32"/>
          <w:szCs w:val="32"/>
          <w:rtl/>
        </w:rPr>
        <w:t>و6</w:t>
      </w:r>
      <w:proofErr w:type="spellEnd"/>
      <w:r w:rsidRPr="00A24E93">
        <w:rPr>
          <w:rFonts w:ascii="Traditional Arabic" w:eastAsia="Calibri" w:hAnsi="Traditional Arabic" w:cs="Traditional Arabic"/>
          <w:sz w:val="32"/>
          <w:szCs w:val="32"/>
          <w:rtl/>
        </w:rPr>
        <w:t xml:space="preserve"> إناث)، إضافة إلى عينة استطلاعية بلغت 15 طفلًا لاختبار صلاحية أدوات القياس. </w:t>
      </w:r>
      <w:proofErr w:type="gramStart"/>
      <w:r w:rsidRPr="00A24E93">
        <w:rPr>
          <w:rFonts w:ascii="Traditional Arabic" w:eastAsia="Calibri" w:hAnsi="Traditional Arabic" w:cs="Traditional Arabic"/>
          <w:sz w:val="32"/>
          <w:szCs w:val="32"/>
          <w:rtl/>
        </w:rPr>
        <w:t>واستخدمت</w:t>
      </w:r>
      <w:proofErr w:type="gramEnd"/>
      <w:r w:rsidRPr="00A24E93">
        <w:rPr>
          <w:rFonts w:ascii="Traditional Arabic" w:eastAsia="Calibri" w:hAnsi="Traditional Arabic" w:cs="Traditional Arabic"/>
          <w:sz w:val="32"/>
          <w:szCs w:val="32"/>
          <w:rtl/>
        </w:rPr>
        <w:t xml:space="preserve"> الباحثة بطاقة ملاحظة لقياس مهارة التمييز السمعي، وبرنامجًا تدريبيًا قائمًا على أنشطة تعليمية مصممة بتقنية الواقع المعزز، فضلًا عن بطاقة لتقييم المنتج التقني المستخدم في التطبيق. وأظهرت النتائج وجود فروق ذات دلالة إحصائية بين القياسين القبلي والبعدي لصالح القياس البعدي، مما يدل على فاعلية البرنامج في تنمية مهارة التمييز السمعي، كما بينت النتائج تحسنًا ملحوظًا في انتباه الأطفال وتفاعلهم </w:t>
      </w:r>
      <w:r w:rsidRPr="00A24E93">
        <w:rPr>
          <w:rFonts w:ascii="Traditional Arabic" w:eastAsia="Calibri" w:hAnsi="Traditional Arabic" w:cs="Traditional Arabic"/>
          <w:sz w:val="32"/>
          <w:szCs w:val="32"/>
          <w:rtl/>
        </w:rPr>
        <w:lastRenderedPageBreak/>
        <w:t xml:space="preserve">مع الأنشطة التعليمية، مما يؤكد أهمية توظيف التقنيات الحديثة في دعم تعلم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الطفولة المبكرة</w:t>
      </w:r>
      <w:r w:rsidRPr="00A24E93">
        <w:rPr>
          <w:rFonts w:ascii="Traditional Arabic" w:eastAsia="Calibri" w:hAnsi="Traditional Arabic" w:cs="Traditional Arabic"/>
          <w:sz w:val="32"/>
          <w:szCs w:val="32"/>
          <w:lang w:bidi="ar-AE"/>
        </w:rPr>
        <w:t>.</w:t>
      </w:r>
    </w:p>
    <w:p w14:paraId="567C60CC"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وتتقاطع هذه الدراسة مع الدراسة الحالية في استهدافها فئة الأطفال ضعاف السمع في مرحلة رياض الأطفال واستخدامها التصميم التجريبي القائم على القياس القبلي والبعدي، غير أنها ركزت على تنمية مهارة سمعية إدراكية محددة تتمثل في التمييز السمعي، ولم تتناول المهارات الاجتماعية أو تنظيم الانفعالات بوصفهما مخرجات اجتماعية وانفعالية للتعلم، كما أنها اعتمدت على مدخل تكنولوجي (الواقع المعزز) يختلف عن استراتيجيات التعلم النشط محل الدراسة الحالية، مما يعزز الحاجة إلى دراسة تستقصي أثر الاستراتيجيات التفاعلية الصفية على الأبعاد الاجتماعية والانفعالية لدى هذه الفئة</w:t>
      </w:r>
      <w:r w:rsidRPr="00A24E93">
        <w:rPr>
          <w:rFonts w:ascii="Traditional Arabic" w:eastAsia="Calibri" w:hAnsi="Traditional Arabic" w:cs="Traditional Arabic"/>
          <w:sz w:val="32"/>
          <w:szCs w:val="32"/>
          <w:lang w:bidi="ar-AE"/>
        </w:rPr>
        <w:t>.</w:t>
      </w:r>
    </w:p>
    <w:p w14:paraId="7C9A4AD2"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lang w:bidi="ar-AE"/>
        </w:rPr>
        <w:t xml:space="preserve"> (Herring &amp; Woolsey, 2020) </w:t>
      </w:r>
      <w:r w:rsidRPr="00A24E93">
        <w:rPr>
          <w:rFonts w:ascii="Traditional Arabic" w:eastAsia="Calibri" w:hAnsi="Traditional Arabic" w:cs="Traditional Arabic"/>
          <w:b/>
          <w:bCs/>
          <w:sz w:val="32"/>
          <w:szCs w:val="32"/>
          <w:rtl/>
        </w:rPr>
        <w:t>بعنوان "استراتيجيات تعليمية فعالة لتعزيز مشاركة الأطفال الصم وضعاف السمع في مرحلة رياض الأطفال</w:t>
      </w:r>
      <w:r w:rsidRPr="00A24E93">
        <w:rPr>
          <w:rFonts w:ascii="Traditional Arabic" w:eastAsia="Calibri" w:hAnsi="Traditional Arabic" w:cs="Traditional Arabic"/>
          <w:sz w:val="32"/>
          <w:szCs w:val="32"/>
          <w:rtl/>
        </w:rPr>
        <w:t xml:space="preserve">" تناولت التحديات الراهنة في تعليم الأطفال الصم وضعاف السمع الذين تتراوح أعمارهم بين 4 </w:t>
      </w:r>
      <w:proofErr w:type="spellStart"/>
      <w:r w:rsidRPr="00A24E93">
        <w:rPr>
          <w:rFonts w:ascii="Traditional Arabic" w:eastAsia="Calibri" w:hAnsi="Traditional Arabic" w:cs="Traditional Arabic"/>
          <w:sz w:val="32"/>
          <w:szCs w:val="32"/>
          <w:rtl/>
        </w:rPr>
        <w:t>و6</w:t>
      </w:r>
      <w:proofErr w:type="spellEnd"/>
      <w:r w:rsidRPr="00A24E93">
        <w:rPr>
          <w:rFonts w:ascii="Traditional Arabic" w:eastAsia="Calibri" w:hAnsi="Traditional Arabic" w:cs="Traditional Arabic"/>
          <w:sz w:val="32"/>
          <w:szCs w:val="32"/>
          <w:rtl/>
        </w:rPr>
        <w:t xml:space="preserve"> سنوات، خاصة ما يتعلق بضعف التقدم الأكاديمي والنتائج السلبية الممتدة إلى المراحل اللاحقة، بما في ذلك فرص التوظيف. هدفت الدراسة إلى تحليل القضايا التربوية المرتبطة بهذه الفئة واقتراح استراتيجيات تعليمية عملية تسهم في تعزيز المشاركة النشطة داخل الصف وتحسين التحصيل الأكاديمي. اعتمد الباحثان على مراجعة تحليلية للأدبيات والممارسات التعليمية في بيئات متنوعة، </w:t>
      </w:r>
      <w:proofErr w:type="gramStart"/>
      <w:r w:rsidRPr="00A24E93">
        <w:rPr>
          <w:rFonts w:ascii="Traditional Arabic" w:eastAsia="Calibri" w:hAnsi="Traditional Arabic" w:cs="Traditional Arabic"/>
          <w:sz w:val="32"/>
          <w:szCs w:val="32"/>
          <w:rtl/>
        </w:rPr>
        <w:t>مع</w:t>
      </w:r>
      <w:proofErr w:type="gramEnd"/>
      <w:r w:rsidRPr="00A24E93">
        <w:rPr>
          <w:rFonts w:ascii="Traditional Arabic" w:eastAsia="Calibri" w:hAnsi="Traditional Arabic" w:cs="Traditional Arabic"/>
          <w:sz w:val="32"/>
          <w:szCs w:val="32"/>
          <w:rtl/>
        </w:rPr>
        <w:t xml:space="preserve"> التركيز على المدارس التي يعمل بها معلمون مبتدئون أو متطوعون. وقد ناقشت الدراسة عددًا من الاستراتيجيات التفاعلية، من أبرزها الاستجابة الجماعية، واستخدام بطاقات الاستجابة، والتدريس بين الأقران، باعتبارها أساليب تدعم التفاعل الصفّي وتزيد من انخراط الطلبة في الأنشطة التعليمية. وأشارت النتائج إلى أن هذه الاستراتيجيات </w:t>
      </w:r>
      <w:r w:rsidRPr="00A24E93">
        <w:rPr>
          <w:rFonts w:ascii="Traditional Arabic" w:eastAsia="Calibri" w:hAnsi="Traditional Arabic" w:cs="Traditional Arabic"/>
          <w:sz w:val="32"/>
          <w:szCs w:val="32"/>
          <w:rtl/>
        </w:rPr>
        <w:lastRenderedPageBreak/>
        <w:t>البسيطة والقابلة للتطبيق تساهم في رفع مستوى المشاركة الصفية لدى الأطفال الصم وضعاف السمع، كما تُمكن المعلمين غير المتخصصين من استخدامها دون الحاجة إلى تدريب مكثف، مما يعزز بيئة تعليمية أكثر شمولية وتفاعلًا</w:t>
      </w:r>
      <w:r w:rsidRPr="00A24E93">
        <w:rPr>
          <w:rFonts w:ascii="Traditional Arabic" w:eastAsia="Calibri" w:hAnsi="Traditional Arabic" w:cs="Traditional Arabic"/>
          <w:sz w:val="32"/>
          <w:szCs w:val="32"/>
          <w:lang w:bidi="ar-AE"/>
        </w:rPr>
        <w:t>.</w:t>
      </w:r>
    </w:p>
    <w:p w14:paraId="46355CE4" w14:textId="7B2FD74A"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وتتقاطع هذه الدراسة مع الدراسة الحالية في تركيزها على تعزيز المشاركة النشطة للأطفال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داخل الصفوف الدراسية، كما تؤكد أهمية تبني استراتيجيات تعليمية تفاعلية في مرحلة الطفولة المبكرة. إلا أنها اتخذت طابعًا تحليليًا </w:t>
      </w:r>
      <w:r w:rsidR="007026E4" w:rsidRPr="00A24E93">
        <w:rPr>
          <w:rFonts w:ascii="Traditional Arabic" w:eastAsia="Calibri" w:hAnsi="Traditional Arabic" w:cs="Traditional Arabic" w:hint="cs"/>
          <w:sz w:val="32"/>
          <w:szCs w:val="32"/>
          <w:rtl/>
        </w:rPr>
        <w:t>مراجعينا</w:t>
      </w:r>
      <w:r w:rsidRPr="00A24E93">
        <w:rPr>
          <w:rFonts w:ascii="Traditional Arabic" w:eastAsia="Calibri" w:hAnsi="Traditional Arabic" w:cs="Traditional Arabic"/>
          <w:sz w:val="32"/>
          <w:szCs w:val="32"/>
          <w:rtl/>
        </w:rPr>
        <w:t xml:space="preserve"> ولم تختبر أثر هذه الاستراتيجيات تجريبيًا على متغيرات اجتماعية أو انفعالية محددة، كما لم تقم بقياس مهارات التواصل الاجتماعي أو تنظيم الانفعالات بصورة مباشرة، وهو ما تسعى الدراسة الحالية إلى معالجته من خلال اختبار أثر استراتيجيات تعلم نشط محددة على مهارات اجتماعية وانفعالية قابلة للقياس</w:t>
      </w:r>
      <w:r w:rsidRPr="00A24E93">
        <w:rPr>
          <w:rFonts w:ascii="Traditional Arabic" w:eastAsia="Calibri" w:hAnsi="Traditional Arabic" w:cs="Traditional Arabic"/>
          <w:sz w:val="32"/>
          <w:szCs w:val="32"/>
          <w:lang w:bidi="ar-AE"/>
        </w:rPr>
        <w:t>.</w:t>
      </w:r>
    </w:p>
    <w:p w14:paraId="08396163" w14:textId="45F4192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 xml:space="preserve">دراسة (المتولي، 2020) بعنوان "برنامج قائم على التعلم النشط لتنمية مهارات التواصل غير اللفظي لدى الطلاب المعلمين بشعبة التربية الخاصة تخصص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w:t>
      </w:r>
      <w:r w:rsidRPr="00A24E93">
        <w:rPr>
          <w:rFonts w:ascii="Traditional Arabic" w:eastAsia="Calibri" w:hAnsi="Traditional Arabic" w:cs="Traditional Arabic"/>
          <w:sz w:val="32"/>
          <w:szCs w:val="32"/>
          <w:rtl/>
        </w:rPr>
        <w:t xml:space="preserve"> هدفت إلى تصميم برنامج تدريبي قائم على استراتيجيات التعلم النشط لتنمية مهارات التواصل غير اللفظي لدى الطلاب المعلمين المتخصصين في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كما سعت إلى قياس فاعلية البرنامج في تحسين الجانب الأدائي لهذه المهارات. اعتمدت الدراسة على المنهج الوصفي التحليلي إلى جانب المنهج التجريبي، حيث تم تطبيق البرنامج على عينة مكونة من 20 طالبًا معلمًا بالفرقة الثالثة شعبة التربية الخاصة. وتضمنت أدوات الدراسة استبانة، واختبارًا للجانب المعرفي، وبطاقة ملاحظة لقياس الأداء، إضافة إلى البرنامج القائم على التعلم النشط. وأظهرت النتائج أن البرنامج كان فعالًا بدرجة مناسبة في تنمية الجانب الأدائي لمهارات التواصل غير اللفظي لدى الطلاب المعلمين، مما يؤكد </w:t>
      </w:r>
      <w:r w:rsidRPr="00A24E93">
        <w:rPr>
          <w:rFonts w:ascii="Traditional Arabic" w:eastAsia="Calibri" w:hAnsi="Traditional Arabic" w:cs="Traditional Arabic"/>
          <w:sz w:val="32"/>
          <w:szCs w:val="32"/>
          <w:rtl/>
        </w:rPr>
        <w:lastRenderedPageBreak/>
        <w:t xml:space="preserve">أهمية توظيف استراتيجيات التعلم النشط في إعداد معلمي التربية الخاصة وتأهيلهم مهنيًا للتعامل مع فئة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1C59BC2E" w14:textId="7D2A79E4"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وتكتسب هذه الدراسة أهميتها بالنسبة للدراسة الحالية من حيث تأكيدها فاعلية التعلم النشط في تنمية مهارات التواصل المرتبطة ب</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إلا أنها ركزت على إعداد المعلمين وليس الأطفال أنفسهم، كما تناولت مهارات التواصل غير اللفظي من منظور تدريبي مهني، ولم تختبر أثر استراتيجيات التعلم النشط على المهارات الاجتماعية أو تنظيم الانفعالات لدى أطفال رياض الأطفال. </w:t>
      </w:r>
      <w:proofErr w:type="gramStart"/>
      <w:r w:rsidRPr="00A24E93">
        <w:rPr>
          <w:rFonts w:ascii="Traditional Arabic" w:eastAsia="Calibri" w:hAnsi="Traditional Arabic" w:cs="Traditional Arabic"/>
          <w:sz w:val="32"/>
          <w:szCs w:val="32"/>
          <w:rtl/>
        </w:rPr>
        <w:t>ومن</w:t>
      </w:r>
      <w:proofErr w:type="gramEnd"/>
      <w:r w:rsidRPr="00A24E93">
        <w:rPr>
          <w:rFonts w:ascii="Traditional Arabic" w:eastAsia="Calibri" w:hAnsi="Traditional Arabic" w:cs="Traditional Arabic"/>
          <w:sz w:val="32"/>
          <w:szCs w:val="32"/>
          <w:rtl/>
        </w:rPr>
        <w:t xml:space="preserve"> ثم، فإنها تدعم الإطار النظري للمتغير المستقل، لكنها لا تعالج بصورة مباشرة العلاقة بين التعلم النشط وتنمية المهارات الاجتماعية والانفعالية لدى الأطفال، وهو ما تسعى الدراسة الحالية إلى معالجته</w:t>
      </w:r>
      <w:r w:rsidRPr="00A24E93">
        <w:rPr>
          <w:rFonts w:ascii="Traditional Arabic" w:eastAsia="Calibri" w:hAnsi="Traditional Arabic" w:cs="Traditional Arabic"/>
          <w:sz w:val="32"/>
          <w:szCs w:val="32"/>
          <w:lang w:bidi="ar-AE"/>
        </w:rPr>
        <w:t>.</w:t>
      </w:r>
    </w:p>
    <w:p w14:paraId="3994E071" w14:textId="77777777" w:rsidR="00A24E93" w:rsidRPr="00A24E93" w:rsidRDefault="00A24E93" w:rsidP="00A24E93">
      <w:pPr>
        <w:bidi/>
        <w:spacing w:after="200" w:line="276" w:lineRule="auto"/>
        <w:rPr>
          <w:rFonts w:ascii="Traditional Arabic" w:eastAsia="Calibri" w:hAnsi="Traditional Arabic" w:cs="Traditional Arabic"/>
          <w:b/>
          <w:bCs/>
          <w:sz w:val="36"/>
          <w:szCs w:val="36"/>
          <w:rtl/>
          <w:lang w:bidi="ar-AE"/>
        </w:rPr>
      </w:pPr>
    </w:p>
    <w:p w14:paraId="1F731D94" w14:textId="77777777" w:rsidR="00A24E93" w:rsidRPr="00A24E93" w:rsidRDefault="00A24E93" w:rsidP="00A24E93">
      <w:pPr>
        <w:bidi/>
        <w:spacing w:after="200" w:line="276" w:lineRule="auto"/>
        <w:rPr>
          <w:rFonts w:ascii="Traditional Arabic" w:eastAsia="Calibri" w:hAnsi="Traditional Arabic" w:cs="Traditional Arabic"/>
          <w:b/>
          <w:bCs/>
          <w:sz w:val="36"/>
          <w:szCs w:val="36"/>
          <w:rtl/>
          <w:lang w:val="en-GB"/>
        </w:rPr>
      </w:pPr>
      <w:r w:rsidRPr="00A24E93">
        <w:rPr>
          <w:rFonts w:ascii="Traditional Arabic" w:eastAsia="Calibri" w:hAnsi="Traditional Arabic" w:cs="Traditional Arabic" w:hint="cs"/>
          <w:b/>
          <w:bCs/>
          <w:sz w:val="36"/>
          <w:szCs w:val="36"/>
          <w:rtl/>
          <w:lang w:val="en-GB" w:bidi="ar-AE"/>
        </w:rPr>
        <w:t>ثانيا: الدراسات المتعلقة بالمتغير التابع (</w:t>
      </w:r>
      <w:r w:rsidRPr="00A24E93">
        <w:rPr>
          <w:rFonts w:ascii="Traditional Arabic" w:eastAsia="Calibri" w:hAnsi="Traditional Arabic" w:cs="Traditional Arabic" w:hint="cs"/>
          <w:b/>
          <w:bCs/>
          <w:sz w:val="36"/>
          <w:szCs w:val="36"/>
          <w:rtl/>
          <w:lang w:val="en-GB"/>
        </w:rPr>
        <w:t>مهارتي التواصل</w:t>
      </w:r>
      <w:r w:rsidRPr="00A24E93">
        <w:rPr>
          <w:rFonts w:ascii="Traditional Arabic" w:eastAsia="Calibri" w:hAnsi="Traditional Arabic" w:cs="Traditional Arabic"/>
          <w:b/>
          <w:bCs/>
          <w:sz w:val="36"/>
          <w:szCs w:val="36"/>
          <w:rtl/>
          <w:lang w:val="en-GB"/>
        </w:rPr>
        <w:t xml:space="preserve"> الاجتماعي</w:t>
      </w:r>
      <w:r w:rsidRPr="00A24E93">
        <w:rPr>
          <w:rFonts w:ascii="Traditional Arabic" w:eastAsia="Calibri" w:hAnsi="Traditional Arabic" w:cs="Traditional Arabic" w:hint="cs"/>
          <w:b/>
          <w:bCs/>
          <w:sz w:val="36"/>
          <w:szCs w:val="36"/>
          <w:rtl/>
          <w:lang w:val="en-GB"/>
        </w:rPr>
        <w:t xml:space="preserve"> وتنظيم الانفعالات)</w:t>
      </w:r>
    </w:p>
    <w:p w14:paraId="1E427808" w14:textId="77777777" w:rsidR="00A24E93" w:rsidRPr="00A24E93" w:rsidRDefault="00A24E93" w:rsidP="00A24E93">
      <w:pPr>
        <w:bidi/>
        <w:spacing w:after="200" w:line="360" w:lineRule="auto"/>
        <w:ind w:firstLine="720"/>
        <w:jc w:val="both"/>
        <w:rPr>
          <w:rFonts w:ascii="Traditional Arabic" w:eastAsia="Calibri" w:hAnsi="Traditional Arabic" w:cs="Traditional Arabic"/>
          <w:b/>
          <w:bCs/>
          <w:sz w:val="32"/>
          <w:szCs w:val="32"/>
          <w:rtl/>
          <w:lang w:val="en-GB"/>
        </w:rPr>
      </w:pPr>
    </w:p>
    <w:p w14:paraId="77038665" w14:textId="5B0FB04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lang w:val="en-GB"/>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Mouna</w:t>
      </w:r>
      <w:proofErr w:type="spellEnd"/>
      <w:r w:rsidRPr="00A24E93">
        <w:rPr>
          <w:rFonts w:ascii="Traditional Arabic" w:eastAsia="Calibri" w:hAnsi="Traditional Arabic" w:cs="Traditional Arabic"/>
          <w:b/>
          <w:bCs/>
          <w:sz w:val="32"/>
          <w:szCs w:val="32"/>
        </w:rPr>
        <w:t xml:space="preserve"> &amp; </w:t>
      </w:r>
      <w:proofErr w:type="spellStart"/>
      <w:r w:rsidRPr="00A24E93">
        <w:rPr>
          <w:rFonts w:ascii="Traditional Arabic" w:eastAsia="Calibri" w:hAnsi="Traditional Arabic" w:cs="Traditional Arabic"/>
          <w:b/>
          <w:bCs/>
          <w:sz w:val="32"/>
          <w:szCs w:val="32"/>
        </w:rPr>
        <w:t>Lamri</w:t>
      </w:r>
      <w:proofErr w:type="spellEnd"/>
      <w:r w:rsidRPr="00A24E93">
        <w:rPr>
          <w:rFonts w:ascii="Traditional Arabic" w:eastAsia="Calibri" w:hAnsi="Traditional Arabic" w:cs="Traditional Arabic"/>
          <w:b/>
          <w:bCs/>
          <w:sz w:val="32"/>
          <w:szCs w:val="32"/>
        </w:rPr>
        <w:t xml:space="preserve">, 2025) </w:t>
      </w:r>
      <w:r w:rsidRPr="00A24E93">
        <w:rPr>
          <w:rFonts w:ascii="Traditional Arabic" w:eastAsia="Calibri" w:hAnsi="Traditional Arabic" w:cs="Traditional Arabic"/>
          <w:b/>
          <w:bCs/>
          <w:sz w:val="32"/>
          <w:szCs w:val="32"/>
          <w:rtl/>
          <w:lang w:val="en-GB"/>
        </w:rPr>
        <w:t xml:space="preserve">بعنوان "تأثير استراتيجيات التواصل الفعّال على تحقيق التكيف المدرسي لدى الطلبة ذوي </w:t>
      </w:r>
      <w:r w:rsidR="001644DF">
        <w:rPr>
          <w:rFonts w:ascii="Traditional Arabic" w:eastAsia="Calibri" w:hAnsi="Traditional Arabic" w:cs="Traditional Arabic"/>
          <w:b/>
          <w:bCs/>
          <w:sz w:val="32"/>
          <w:szCs w:val="32"/>
          <w:rtl/>
          <w:lang w:val="en-GB"/>
        </w:rPr>
        <w:t>الإعاقة</w:t>
      </w:r>
      <w:r w:rsidRPr="00A24E93">
        <w:rPr>
          <w:rFonts w:ascii="Traditional Arabic" w:eastAsia="Calibri" w:hAnsi="Traditional Arabic" w:cs="Traditional Arabic"/>
          <w:b/>
          <w:bCs/>
          <w:sz w:val="32"/>
          <w:szCs w:val="32"/>
          <w:rtl/>
          <w:lang w:val="en-GB"/>
        </w:rPr>
        <w:t xml:space="preserve"> السمعية: دراسة ميدانية بمدرسة الأطفال الصم بمدينة عنابة" </w:t>
      </w:r>
      <w:r w:rsidRPr="00A24E93">
        <w:rPr>
          <w:rFonts w:ascii="Traditional Arabic" w:eastAsia="Calibri" w:hAnsi="Traditional Arabic" w:cs="Traditional Arabic"/>
          <w:sz w:val="32"/>
          <w:szCs w:val="32"/>
          <w:rtl/>
          <w:lang w:val="en-GB"/>
        </w:rPr>
        <w:t xml:space="preserve">هدفت إلى الكشف عن دور استراتيجيات التواصل المعرفي اللغوي والانفعالي والاجتماعي في تحقيق التكيف المدرسي وتعزيز الصحة النفسية لدى الطلبة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كما سعت إلى تقديم حلول إجرائية عملية لمقدمي الرعاية والمعلمين لتحسين اندماج هذه الفئة داخل البيئة التعليمية. </w:t>
      </w:r>
      <w:proofErr w:type="gramStart"/>
      <w:r w:rsidRPr="00A24E93">
        <w:rPr>
          <w:rFonts w:ascii="Traditional Arabic" w:eastAsia="Calibri" w:hAnsi="Traditional Arabic" w:cs="Traditional Arabic"/>
          <w:sz w:val="32"/>
          <w:szCs w:val="32"/>
          <w:rtl/>
          <w:lang w:val="en-GB"/>
        </w:rPr>
        <w:t>اعتمدت</w:t>
      </w:r>
      <w:proofErr w:type="gramEnd"/>
      <w:r w:rsidRPr="00A24E93">
        <w:rPr>
          <w:rFonts w:ascii="Traditional Arabic" w:eastAsia="Calibri" w:hAnsi="Traditional Arabic" w:cs="Traditional Arabic"/>
          <w:sz w:val="32"/>
          <w:szCs w:val="32"/>
          <w:rtl/>
          <w:lang w:val="en-GB"/>
        </w:rPr>
        <w:t xml:space="preserve"> الدراسة على المنهج </w:t>
      </w:r>
      <w:r w:rsidRPr="00A24E93">
        <w:rPr>
          <w:rFonts w:ascii="Traditional Arabic" w:eastAsia="Calibri" w:hAnsi="Traditional Arabic" w:cs="Traditional Arabic"/>
          <w:sz w:val="32"/>
          <w:szCs w:val="32"/>
          <w:rtl/>
          <w:lang w:val="en-GB"/>
        </w:rPr>
        <w:lastRenderedPageBreak/>
        <w:t xml:space="preserve">الإكلينيكي من خلال دراسة ثلاث حالات لطلبة تتراوح أعمارهم بين 12 </w:t>
      </w:r>
      <w:proofErr w:type="spellStart"/>
      <w:r w:rsidRPr="00A24E93">
        <w:rPr>
          <w:rFonts w:ascii="Traditional Arabic" w:eastAsia="Calibri" w:hAnsi="Traditional Arabic" w:cs="Traditional Arabic"/>
          <w:sz w:val="32"/>
          <w:szCs w:val="32"/>
          <w:rtl/>
          <w:lang w:val="en-GB"/>
        </w:rPr>
        <w:t>و14</w:t>
      </w:r>
      <w:proofErr w:type="spellEnd"/>
      <w:r w:rsidRPr="00A24E93">
        <w:rPr>
          <w:rFonts w:ascii="Traditional Arabic" w:eastAsia="Calibri" w:hAnsi="Traditional Arabic" w:cs="Traditional Arabic"/>
          <w:sz w:val="32"/>
          <w:szCs w:val="32"/>
          <w:rtl/>
          <w:lang w:val="en-GB"/>
        </w:rPr>
        <w:t xml:space="preserve"> عامًا، واستخدمت الملاحظة والمقابلة الإكلينيكية، إضافة إلى تطبيق مقياس التكيف لبِل لقياس أبعاد التكيف الذاتي والجسمي والمدرسي، إلى جانب دليل مقابلة أعدته الباحثة لمعالجة متغيرات الدراسة. وأظهرت النتائج أن استراتيجيات التواصل الفعّال تسهم بصورة دالة في تحقيق التكيف المدرسي، وأن أنماط التواصل المعرفي اللغوي والانفعالي والاجتماعي تمثل عوامل أساسية في تعزيز التكيف والصحة النفسية لدى الطلبة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كما أبرزت النتائج أهمية دور الأمهات في دعم التواصل الاجتماعي السليم بما يعزز القبول الاجتماعي ويسهم في تحسين التكيف المدرسي، وأوصت بضرورة تبني برامج متابعة وتدريب مستمرة لتطوير مهارات التواصل لدى أولياء الأمور</w:t>
      </w:r>
      <w:r w:rsidRPr="00A24E93">
        <w:rPr>
          <w:rFonts w:ascii="Traditional Arabic" w:eastAsia="Calibri" w:hAnsi="Traditional Arabic" w:cs="Traditional Arabic"/>
          <w:sz w:val="32"/>
          <w:szCs w:val="32"/>
        </w:rPr>
        <w:t>.</w:t>
      </w:r>
    </w:p>
    <w:p w14:paraId="5D47D96F" w14:textId="52B37A93"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rPr>
      </w:pPr>
      <w:r w:rsidRPr="00A24E93">
        <w:rPr>
          <w:rFonts w:ascii="Traditional Arabic" w:eastAsia="Calibri" w:hAnsi="Traditional Arabic" w:cs="Traditional Arabic"/>
          <w:sz w:val="32"/>
          <w:szCs w:val="32"/>
          <w:rtl/>
          <w:lang w:val="en-GB"/>
        </w:rPr>
        <w:t xml:space="preserve">وتتقاطع هذه الدراسة مع الدراسة الحالية في تأكيدها أهمية مهارات التواصل في دعم الجوانب الاجتماعية والانفعالية لدى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إلا أنها ركزت على فئة عمرية أكبر واعتمدت منهجًا إكلينيكيًا قائمًا على دراسة حالات محدودة، كما تناولت التكيف المدرسي بوصفه متغيرًا تابعًا دون قياس مباشر لمهارات التواصل الاجتماعي وتنظيم الانفعالات في مرحلة رياض الأطفال، ودون توظيف استراتيجيات التعلم النشط الصفية كمداخل تجريبية منظمة، وهو ما تسعى الدراسة الحالية إلى معالجته ضمن إطار شبه تجريبي يقارن بين عدة استراتيجيات تعلم نشط في مرحلة الطفولة المبكرة</w:t>
      </w:r>
      <w:r w:rsidRPr="00A24E93">
        <w:rPr>
          <w:rFonts w:ascii="Traditional Arabic" w:eastAsia="Calibri" w:hAnsi="Traditional Arabic" w:cs="Traditional Arabic"/>
          <w:sz w:val="32"/>
          <w:szCs w:val="32"/>
        </w:rPr>
        <w:t>.</w:t>
      </w:r>
    </w:p>
    <w:p w14:paraId="286D6432" w14:textId="25B386AB"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Veiskarami</w:t>
      </w:r>
      <w:proofErr w:type="spellEnd"/>
      <w:r w:rsidRPr="00A24E93">
        <w:rPr>
          <w:rFonts w:ascii="Traditional Arabic" w:eastAsia="Calibri" w:hAnsi="Traditional Arabic" w:cs="Traditional Arabic"/>
          <w:b/>
          <w:bCs/>
          <w:sz w:val="32"/>
          <w:szCs w:val="32"/>
        </w:rPr>
        <w:t xml:space="preserve"> et al.</w:t>
      </w:r>
      <w:proofErr w:type="gramStart"/>
      <w:r w:rsidRPr="00A24E93">
        <w:rPr>
          <w:rFonts w:ascii="Traditional Arabic" w:eastAsia="Calibri" w:hAnsi="Traditional Arabic" w:cs="Traditional Arabic"/>
          <w:b/>
          <w:bCs/>
          <w:sz w:val="32"/>
          <w:szCs w:val="32"/>
        </w:rPr>
        <w:t xml:space="preserve">, 2024) </w:t>
      </w:r>
      <w:r w:rsidRPr="00A24E93">
        <w:rPr>
          <w:rFonts w:ascii="Traditional Arabic" w:eastAsia="Calibri" w:hAnsi="Traditional Arabic" w:cs="Traditional Arabic"/>
          <w:b/>
          <w:bCs/>
          <w:sz w:val="32"/>
          <w:szCs w:val="32"/>
          <w:rtl/>
        </w:rPr>
        <w:t xml:space="preserve">بعنوان "تطور المهارات اللغوية والاجتماعية لدى الأطفال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 مع التأهيل وبدونه</w:t>
      </w:r>
      <w:r w:rsidRPr="00A24E93">
        <w:rPr>
          <w:rFonts w:ascii="Traditional Arabic" w:eastAsia="Calibri" w:hAnsi="Traditional Arabic" w:cs="Traditional Arabic"/>
          <w:sz w:val="32"/>
          <w:szCs w:val="32"/>
          <w:rtl/>
        </w:rPr>
        <w:t xml:space="preserve">" هدفت إلى مقارنة تطور المهارات اللغوية والاجتماعية بين الأطفال ذوي السمع الطبيعي والأطفال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كما سعت إلى فحص أثر التأهيل السمعي المبكر في جوانب النمو اللغوي والاجتماعي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proofErr w:type="gramEnd"/>
      <w:r w:rsidRPr="00A24E93">
        <w:rPr>
          <w:rFonts w:ascii="Traditional Arabic" w:eastAsia="Calibri" w:hAnsi="Traditional Arabic" w:cs="Traditional Arabic"/>
          <w:sz w:val="32"/>
          <w:szCs w:val="32"/>
          <w:rtl/>
        </w:rPr>
        <w:t xml:space="preserve"> </w:t>
      </w:r>
      <w:proofErr w:type="gramStart"/>
      <w:r w:rsidRPr="00A24E93">
        <w:rPr>
          <w:rFonts w:ascii="Traditional Arabic" w:eastAsia="Calibri" w:hAnsi="Traditional Arabic" w:cs="Traditional Arabic"/>
          <w:sz w:val="32"/>
          <w:szCs w:val="32"/>
          <w:rtl/>
        </w:rPr>
        <w:t>اعتمدت</w:t>
      </w:r>
      <w:proofErr w:type="gramEnd"/>
      <w:r w:rsidRPr="00A24E93">
        <w:rPr>
          <w:rFonts w:ascii="Traditional Arabic" w:eastAsia="Calibri" w:hAnsi="Traditional Arabic" w:cs="Traditional Arabic"/>
          <w:sz w:val="32"/>
          <w:szCs w:val="32"/>
          <w:rtl/>
        </w:rPr>
        <w:t xml:space="preserve"> الدراسة على منهج وصفي </w:t>
      </w:r>
      <w:r w:rsidRPr="00A24E93">
        <w:rPr>
          <w:rFonts w:ascii="Traditional Arabic" w:eastAsia="Calibri" w:hAnsi="Traditional Arabic" w:cs="Traditional Arabic"/>
          <w:sz w:val="32"/>
          <w:szCs w:val="32"/>
          <w:rtl/>
        </w:rPr>
        <w:lastRenderedPageBreak/>
        <w:t xml:space="preserve">مقارن، حيث شملت العينة 149 طفلًا تتراوح أعمارهم بين 6 </w:t>
      </w:r>
      <w:proofErr w:type="spellStart"/>
      <w:r w:rsidRPr="00A24E93">
        <w:rPr>
          <w:rFonts w:ascii="Traditional Arabic" w:eastAsia="Calibri" w:hAnsi="Traditional Arabic" w:cs="Traditional Arabic"/>
          <w:sz w:val="32"/>
          <w:szCs w:val="32"/>
          <w:rtl/>
        </w:rPr>
        <w:t>و18</w:t>
      </w:r>
      <w:proofErr w:type="spellEnd"/>
      <w:r w:rsidRPr="00A24E93">
        <w:rPr>
          <w:rFonts w:ascii="Traditional Arabic" w:eastAsia="Calibri" w:hAnsi="Traditional Arabic" w:cs="Traditional Arabic"/>
          <w:sz w:val="32"/>
          <w:szCs w:val="32"/>
          <w:rtl/>
        </w:rPr>
        <w:t xml:space="preserve"> شهرًا، تم تصنيفهم إلى ثلاث مجموعات: أطفال ذوو سمع طبيعي، وأطفال ذوو إعاقة سمعية غير خاضعين للتأهيل، وأطفال ذوو إعاقة سمعية خضعوا لبرامج تأهيل سمعي. استخدمت الدراسة اختبار دنفر للنمو</w:t>
      </w:r>
      <w:r w:rsidRPr="00A24E93">
        <w:rPr>
          <w:rFonts w:ascii="Traditional Arabic" w:eastAsia="Calibri" w:hAnsi="Traditional Arabic" w:cs="Traditional Arabic"/>
          <w:sz w:val="32"/>
          <w:szCs w:val="32"/>
        </w:rPr>
        <w:t xml:space="preserve"> (</w:t>
      </w:r>
      <w:proofErr w:type="spellStart"/>
      <w:r w:rsidRPr="00A24E93">
        <w:rPr>
          <w:rFonts w:ascii="Traditional Arabic" w:eastAsia="Calibri" w:hAnsi="Traditional Arabic" w:cs="Traditional Arabic"/>
          <w:sz w:val="32"/>
          <w:szCs w:val="32"/>
        </w:rPr>
        <w:t>DDST</w:t>
      </w:r>
      <w:proofErr w:type="spellEnd"/>
      <w:r w:rsidRPr="00A24E93">
        <w:rPr>
          <w:rFonts w:ascii="Traditional Arabic" w:eastAsia="Calibri" w:hAnsi="Traditional Arabic" w:cs="Traditional Arabic"/>
          <w:sz w:val="32"/>
          <w:szCs w:val="32"/>
        </w:rPr>
        <w:t xml:space="preserve">-II) </w:t>
      </w:r>
      <w:r w:rsidRPr="00A24E93">
        <w:rPr>
          <w:rFonts w:ascii="Traditional Arabic" w:eastAsia="Calibri" w:hAnsi="Traditional Arabic" w:cs="Traditional Arabic"/>
          <w:sz w:val="32"/>
          <w:szCs w:val="32"/>
          <w:rtl/>
        </w:rPr>
        <w:t xml:space="preserve">لقياس التطور اللغوي والاجتماعي الشخصي، وتم تحليل البيانات باستخدام اختباري </w:t>
      </w:r>
      <w:proofErr w:type="spellStart"/>
      <w:r w:rsidRPr="00A24E93">
        <w:rPr>
          <w:rFonts w:ascii="Traditional Arabic" w:eastAsia="Calibri" w:hAnsi="Traditional Arabic" w:cs="Traditional Arabic"/>
          <w:sz w:val="32"/>
          <w:szCs w:val="32"/>
          <w:rtl/>
        </w:rPr>
        <w:t>كروسكال</w:t>
      </w:r>
      <w:proofErr w:type="spellEnd"/>
      <w:r w:rsidRPr="00A24E93">
        <w:rPr>
          <w:rFonts w:ascii="Traditional Arabic" w:eastAsia="Calibri" w:hAnsi="Traditional Arabic" w:cs="Traditional Arabic"/>
          <w:sz w:val="32"/>
          <w:szCs w:val="32"/>
          <w:rtl/>
        </w:rPr>
        <w:t>–</w:t>
      </w:r>
      <w:proofErr w:type="spellStart"/>
      <w:r w:rsidRPr="00A24E93">
        <w:rPr>
          <w:rFonts w:ascii="Traditional Arabic" w:eastAsia="Calibri" w:hAnsi="Traditional Arabic" w:cs="Traditional Arabic"/>
          <w:sz w:val="32"/>
          <w:szCs w:val="32"/>
          <w:rtl/>
        </w:rPr>
        <w:t>واليس</w:t>
      </w:r>
      <w:proofErr w:type="spellEnd"/>
      <w:r w:rsidRPr="00A24E93">
        <w:rPr>
          <w:rFonts w:ascii="Traditional Arabic" w:eastAsia="Calibri" w:hAnsi="Traditional Arabic" w:cs="Traditional Arabic"/>
          <w:sz w:val="32"/>
          <w:szCs w:val="32"/>
          <w:rtl/>
        </w:rPr>
        <w:t xml:space="preserve"> ومان–ويتني. وأظهرت النتائج وجود فروق ذات دلالة إحصائية في النمو اللغوي والاجتماعي بين الأطفال ذوي السمع الطبيعي وكل من المجموعتين ذواتي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سواء المؤهلين أو غير المؤهلين، مما يؤكد وجود تأخر واضح في المهارات اللغوية والاجتماعية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عمرية مبكرة. كما لم تظهر فروق ذات دلالة واضحة بين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المؤهلين وغير المؤهلين في بعض الأبعاد، مما يشير إلى أهمية البدء المبكر جدًا في التدخل التأهيلي. وأوصت الدراسة بضرورة استخدام أدوات فحص نمائية مبكرة في المراكز الصحية والتعليمية للكشف عن التأخر اللغوي والاجتماعي</w:t>
      </w:r>
      <w:r w:rsidRPr="00A24E93">
        <w:rPr>
          <w:rFonts w:ascii="Traditional Arabic" w:eastAsia="Calibri" w:hAnsi="Traditional Arabic" w:cs="Traditional Arabic"/>
          <w:sz w:val="32"/>
          <w:szCs w:val="32"/>
        </w:rPr>
        <w:t>.</w:t>
      </w:r>
    </w:p>
    <w:p w14:paraId="07A9A916" w14:textId="6E4C64A2"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sz w:val="32"/>
          <w:szCs w:val="32"/>
          <w:rtl/>
        </w:rPr>
        <w:t xml:space="preserve">وتتقاطع هذه الدراسة مع الدراسة الحالية في تركيزها على المهارات الاجتماعية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عمرية مبكرة، إلا أنها اتخذت طابعًا </w:t>
      </w:r>
      <w:r w:rsidR="00BE2293" w:rsidRPr="00A24E93">
        <w:rPr>
          <w:rFonts w:ascii="Traditional Arabic" w:eastAsia="Calibri" w:hAnsi="Traditional Arabic" w:cs="Traditional Arabic" w:hint="cs"/>
          <w:sz w:val="32"/>
          <w:szCs w:val="32"/>
          <w:rtl/>
        </w:rPr>
        <w:t>نمائي</w:t>
      </w:r>
      <w:r w:rsidRPr="00A24E93">
        <w:rPr>
          <w:rFonts w:ascii="Traditional Arabic" w:eastAsia="Calibri" w:hAnsi="Traditional Arabic" w:cs="Traditional Arabic"/>
          <w:sz w:val="32"/>
          <w:szCs w:val="32"/>
          <w:rtl/>
        </w:rPr>
        <w:t xml:space="preserve"> مقارنًا ولم تتناول أثر استراتيجيات تعليمية صفية منظمة، كما لم تبحث في تنظيم الانفعالات بصورة مستقلة، وهو ما تسعى الدراسة الحالية إلى معالجته من خلال تطبيق استراتيجيات التعلم النشط داخل بيئة رياض الأطفال وقياس أثرها على التواصل الاجتماعي وتنظيم الانفعالات</w:t>
      </w:r>
      <w:r w:rsidRPr="00A24E93">
        <w:rPr>
          <w:rFonts w:ascii="Traditional Arabic" w:eastAsia="Calibri" w:hAnsi="Traditional Arabic" w:cs="Traditional Arabic"/>
          <w:sz w:val="32"/>
          <w:szCs w:val="32"/>
        </w:rPr>
        <w:t>.</w:t>
      </w:r>
    </w:p>
    <w:p w14:paraId="12C85915" w14:textId="1BAC6FAE"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Pradhan</w:t>
      </w:r>
      <w:proofErr w:type="spellEnd"/>
      <w:r w:rsidRPr="00A24E93">
        <w:rPr>
          <w:rFonts w:ascii="Traditional Arabic" w:eastAsia="Calibri" w:hAnsi="Traditional Arabic" w:cs="Traditional Arabic"/>
          <w:b/>
          <w:bCs/>
          <w:sz w:val="32"/>
          <w:szCs w:val="32"/>
        </w:rPr>
        <w:t xml:space="preserve">, 2024) </w:t>
      </w:r>
      <w:r w:rsidRPr="00A24E93">
        <w:rPr>
          <w:rFonts w:ascii="Traditional Arabic" w:eastAsia="Calibri" w:hAnsi="Traditional Arabic" w:cs="Traditional Arabic"/>
          <w:b/>
          <w:bCs/>
          <w:sz w:val="32"/>
          <w:szCs w:val="32"/>
          <w:rtl/>
        </w:rPr>
        <w:t xml:space="preserve">بعنوان "تنمية المهارات الحياتية لدى الأطفال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 من خلال التربية الوالدية"</w:t>
      </w:r>
      <w:r w:rsidRPr="00A24E93">
        <w:rPr>
          <w:rFonts w:ascii="Traditional Arabic" w:eastAsia="Calibri" w:hAnsi="Traditional Arabic" w:cs="Traditional Arabic"/>
          <w:sz w:val="32"/>
          <w:szCs w:val="32"/>
          <w:rtl/>
        </w:rPr>
        <w:t xml:space="preserve"> هدفت إلى تسليط الضوء على دور الوالدين في تنمية المهارات الحياتية لدى </w:t>
      </w:r>
      <w:r w:rsidRPr="00A24E93">
        <w:rPr>
          <w:rFonts w:ascii="Traditional Arabic" w:eastAsia="Calibri" w:hAnsi="Traditional Arabic" w:cs="Traditional Arabic"/>
          <w:sz w:val="32"/>
          <w:szCs w:val="32"/>
          <w:rtl/>
        </w:rPr>
        <w:lastRenderedPageBreak/>
        <w:t xml:space="preserve">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بما يعزز استقلاليتهم واندماجهم الاجتماعي ورفاههم النفسي. تناولت الدراسة أهمية توظيف استراتيجيات تربوية منزلية داعمة، مثل استخدام لغة الإشارة وأدوات التواصل البصري والعلاج النطقي لتعزيز التواصل، إضافة إلى بناء الاستقلالية من خلال تنظيم الروتين اليومي، وتنمية مهارات اتخاذ القرار، وممارسات العناية الذاتية. </w:t>
      </w:r>
      <w:proofErr w:type="gramStart"/>
      <w:r w:rsidRPr="00A24E93">
        <w:rPr>
          <w:rFonts w:ascii="Traditional Arabic" w:eastAsia="Calibri" w:hAnsi="Traditional Arabic" w:cs="Traditional Arabic"/>
          <w:sz w:val="32"/>
          <w:szCs w:val="32"/>
          <w:rtl/>
        </w:rPr>
        <w:t>كما</w:t>
      </w:r>
      <w:proofErr w:type="gramEnd"/>
      <w:r w:rsidRPr="00A24E93">
        <w:rPr>
          <w:rFonts w:ascii="Traditional Arabic" w:eastAsia="Calibri" w:hAnsi="Traditional Arabic" w:cs="Traditional Arabic"/>
          <w:sz w:val="32"/>
          <w:szCs w:val="32"/>
          <w:rtl/>
        </w:rPr>
        <w:t xml:space="preserve"> ركزت على تنمية المهارات الاجتماعية والذكاء الانفعالي، وتشجيع التفكير الناقد، وحل المشكلات، والوعي بالأمان، والدعم الأكاديمي، إلى جانب دمج التقنيات المساندة وتعزيز الهوية الإيجابية لدى الأطفال الصم. اعتمدت الدراسة الطابع التحليلي الوصفي، حيث قدمت إطارًا نظريًا إرشاديًا قائمًا على مراجعة الأدبيات ذات الصلة دون تطبيق تصميم تجريبي ميداني مباشر. وخلصت إلى أن التربية الوالدية الواعية تشكل عنصرًا محوريًا في تمكين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اكتساب مهارات حياتية تسهم في تكيفهم الاجتماعي والانفعالي واستقلالهم المستقبلي</w:t>
      </w:r>
      <w:r w:rsidRPr="00A24E93">
        <w:rPr>
          <w:rFonts w:ascii="Traditional Arabic" w:eastAsia="Calibri" w:hAnsi="Traditional Arabic" w:cs="Traditional Arabic"/>
          <w:sz w:val="32"/>
          <w:szCs w:val="32"/>
        </w:rPr>
        <w:t>.</w:t>
      </w:r>
    </w:p>
    <w:p w14:paraId="2B0E34ED" w14:textId="157E0984"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JO"/>
        </w:rPr>
      </w:pPr>
      <w:r w:rsidRPr="00A24E93">
        <w:rPr>
          <w:rFonts w:ascii="Traditional Arabic" w:eastAsia="Calibri" w:hAnsi="Traditional Arabic" w:cs="Traditional Arabic"/>
          <w:sz w:val="32"/>
          <w:szCs w:val="32"/>
          <w:rtl/>
        </w:rPr>
        <w:t xml:space="preserve">وتتقاطع هذه الدراسة مع الدراسة الحالية في تركيزها على تنمية المهارات الاجتماعية والانفعالية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إلا أنها تناولت الموضوع من منظور أسري إرشادي ولم تختبر أثر استراتيجيات تعلم نشط صفية داخل بيئة رياض الأطفال، كما لم تعتمد تصميمًا تجريبيًا لقياس التغير في مهارات التواصل الاجتماعي أو تنظيم الانفعالات، وهو ما تسعى الدراسة الحالية إلى معالجته من خلال تطبيق استراتيجيات تعلم نشط ومقارنة أثرها بصورة منهجية</w:t>
      </w:r>
      <w:r w:rsidRPr="00A24E93">
        <w:rPr>
          <w:rFonts w:ascii="Traditional Arabic" w:eastAsia="Calibri" w:hAnsi="Traditional Arabic" w:cs="Traditional Arabic"/>
          <w:sz w:val="32"/>
          <w:szCs w:val="32"/>
        </w:rPr>
        <w:t>.</w:t>
      </w:r>
    </w:p>
    <w:p w14:paraId="5B1127B6" w14:textId="084F948C"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val="en-GB"/>
        </w:rPr>
        <w:t>دراسة</w:t>
      </w:r>
      <w:r w:rsidRPr="00A24E93">
        <w:rPr>
          <w:rFonts w:ascii="Traditional Arabic" w:eastAsia="Calibri" w:hAnsi="Traditional Arabic" w:cs="Traditional Arabic"/>
          <w:b/>
          <w:bCs/>
          <w:sz w:val="32"/>
          <w:szCs w:val="32"/>
          <w:lang w:bidi="ar-AE"/>
        </w:rPr>
        <w:t xml:space="preserve"> (</w:t>
      </w:r>
      <w:proofErr w:type="spellStart"/>
      <w:r w:rsidRPr="00A24E93">
        <w:rPr>
          <w:rFonts w:ascii="Traditional Arabic" w:eastAsia="Calibri" w:hAnsi="Traditional Arabic" w:cs="Traditional Arabic"/>
          <w:b/>
          <w:bCs/>
          <w:sz w:val="32"/>
          <w:szCs w:val="32"/>
          <w:lang w:bidi="ar-AE"/>
        </w:rPr>
        <w:t>Yue</w:t>
      </w:r>
      <w:proofErr w:type="spellEnd"/>
      <w:r w:rsidRPr="00A24E93">
        <w:rPr>
          <w:rFonts w:ascii="Traditional Arabic" w:eastAsia="Calibri" w:hAnsi="Traditional Arabic" w:cs="Traditional Arabic"/>
          <w:b/>
          <w:bCs/>
          <w:sz w:val="32"/>
          <w:szCs w:val="32"/>
          <w:lang w:bidi="ar-AE"/>
        </w:rPr>
        <w:t xml:space="preserve">, 2024) </w:t>
      </w:r>
      <w:r w:rsidRPr="00A24E93">
        <w:rPr>
          <w:rFonts w:ascii="Traditional Arabic" w:eastAsia="Calibri" w:hAnsi="Traditional Arabic" w:cs="Traditional Arabic"/>
          <w:b/>
          <w:bCs/>
          <w:sz w:val="32"/>
          <w:szCs w:val="32"/>
          <w:rtl/>
          <w:lang w:val="en-GB"/>
        </w:rPr>
        <w:t xml:space="preserve">بعنوان "التوجهات العالمية نحو التعليم الدامج لذوي </w:t>
      </w:r>
      <w:r w:rsidR="001644DF">
        <w:rPr>
          <w:rFonts w:ascii="Traditional Arabic" w:eastAsia="Calibri" w:hAnsi="Traditional Arabic" w:cs="Traditional Arabic"/>
          <w:b/>
          <w:bCs/>
          <w:sz w:val="32"/>
          <w:szCs w:val="32"/>
          <w:rtl/>
          <w:lang w:val="en-GB"/>
        </w:rPr>
        <w:t>الإعاقة</w:t>
      </w:r>
      <w:r w:rsidRPr="00A24E93">
        <w:rPr>
          <w:rFonts w:ascii="Traditional Arabic" w:eastAsia="Calibri" w:hAnsi="Traditional Arabic" w:cs="Traditional Arabic"/>
          <w:b/>
          <w:bCs/>
          <w:sz w:val="32"/>
          <w:szCs w:val="32"/>
          <w:rtl/>
          <w:lang w:val="en-GB"/>
        </w:rPr>
        <w:t xml:space="preserve"> السمعية: تحليل مقارن بين فنلندا والصين"</w:t>
      </w:r>
      <w:r w:rsidRPr="00A24E93">
        <w:rPr>
          <w:rFonts w:ascii="Traditional Arabic" w:eastAsia="Calibri" w:hAnsi="Traditional Arabic" w:cs="Traditional Arabic"/>
          <w:sz w:val="32"/>
          <w:szCs w:val="32"/>
          <w:rtl/>
          <w:lang w:val="en-GB"/>
        </w:rPr>
        <w:t xml:space="preserve"> هدفت إلى تحليل الاتجاه العالمي المتزايد نحو تبني نموذج التعليم الدامج لطلبة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مع فحص مدى ملاءمة هذا النموذج لاحتياجاتهم المعرفية واللغوية والاجتماعية والانفعالية. </w:t>
      </w:r>
      <w:proofErr w:type="gramStart"/>
      <w:r w:rsidRPr="00A24E93">
        <w:rPr>
          <w:rFonts w:ascii="Traditional Arabic" w:eastAsia="Calibri" w:hAnsi="Traditional Arabic" w:cs="Traditional Arabic"/>
          <w:sz w:val="32"/>
          <w:szCs w:val="32"/>
          <w:rtl/>
          <w:lang w:val="en-GB"/>
        </w:rPr>
        <w:lastRenderedPageBreak/>
        <w:t>اعتمدت</w:t>
      </w:r>
      <w:proofErr w:type="gramEnd"/>
      <w:r w:rsidRPr="00A24E93">
        <w:rPr>
          <w:rFonts w:ascii="Traditional Arabic" w:eastAsia="Calibri" w:hAnsi="Traditional Arabic" w:cs="Traditional Arabic"/>
          <w:sz w:val="32"/>
          <w:szCs w:val="32"/>
          <w:rtl/>
          <w:lang w:val="en-GB"/>
        </w:rPr>
        <w:t xml:space="preserve"> الدراسة على منهج التحليل المقارن عبر الحدود، حيث أجرت مقارنة منهجية بين سياسات التعليم في كل من فنلندا والصين، مستندة إلى تحليل الوثائق الرسمية والتوجهات التربوية في البلدين. وأظهرت النتائج أن نظام التعليم الدامج في فنلندا يتمتع بدرجة عالية من النضج والاستقرار المؤسسي، بينما يشهد النظام الصيني تحولًا تدريجيًا نحو تبني النموذج الدامج، مع استمرار الحاجة إلى تطوير آليات الدعم المتخصصة. كما بينت الدراسة أن نجاح التعليم الدامج يتطلب استراتيجيات تعليمية مخصصة تراعي الخصائص اللغوية والاجتماعية والانفعالية لذوي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واقترحت نماذج تدخل تربوي مرنة لتحقيق توازن بين الدمج والدعم المتخصص</w:t>
      </w:r>
      <w:r w:rsidRPr="00A24E93">
        <w:rPr>
          <w:rFonts w:ascii="Traditional Arabic" w:eastAsia="Calibri" w:hAnsi="Traditional Arabic" w:cs="Traditional Arabic"/>
          <w:sz w:val="32"/>
          <w:szCs w:val="32"/>
          <w:lang w:bidi="ar-AE"/>
        </w:rPr>
        <w:t>.</w:t>
      </w:r>
    </w:p>
    <w:p w14:paraId="3C2D5320" w14:textId="2AF90FDB"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lang w:val="en-GB"/>
        </w:rPr>
        <w:t xml:space="preserve">وتكتسب هذه الدراسة أهميتها بالنسبة للدراسة الحالية من حيث تأكيدها على ضرورة تطوير استراتيجيات تعليمية تراعي الجوانب الاجتماعية والانفعالية لدى الأطفال ذوي </w:t>
      </w:r>
      <w:r w:rsidR="001644DF">
        <w:rPr>
          <w:rFonts w:ascii="Traditional Arabic" w:eastAsia="Calibri" w:hAnsi="Traditional Arabic" w:cs="Traditional Arabic"/>
          <w:sz w:val="32"/>
          <w:szCs w:val="32"/>
          <w:rtl/>
          <w:lang w:val="en-GB"/>
        </w:rPr>
        <w:t>الإعاقة</w:t>
      </w:r>
      <w:r w:rsidRPr="00A24E93">
        <w:rPr>
          <w:rFonts w:ascii="Traditional Arabic" w:eastAsia="Calibri" w:hAnsi="Traditional Arabic" w:cs="Traditional Arabic"/>
          <w:sz w:val="32"/>
          <w:szCs w:val="32"/>
          <w:rtl/>
          <w:lang w:val="en-GB"/>
        </w:rPr>
        <w:t xml:space="preserve"> السمعية، وهو ما يتقاطع مع اهتمام الدراسة الحالية بتنمية مهارات التواصل الاجتماعي وتنظيم الانفعالات. غير أن الدراسة اتخذت طابعًا </w:t>
      </w:r>
      <w:r w:rsidR="00BE2293">
        <w:rPr>
          <w:rFonts w:ascii="Traditional Arabic" w:eastAsia="Calibri" w:hAnsi="Traditional Arabic" w:cs="Traditional Arabic" w:hint="cs"/>
          <w:sz w:val="32"/>
          <w:szCs w:val="32"/>
          <w:rtl/>
          <w:lang w:val="en-GB"/>
        </w:rPr>
        <w:t>سياسيا</w:t>
      </w:r>
      <w:r w:rsidRPr="00A24E93">
        <w:rPr>
          <w:rFonts w:ascii="Traditional Arabic" w:eastAsia="Calibri" w:hAnsi="Traditional Arabic" w:cs="Traditional Arabic"/>
          <w:sz w:val="32"/>
          <w:szCs w:val="32"/>
          <w:rtl/>
          <w:lang w:val="en-GB"/>
        </w:rPr>
        <w:t xml:space="preserve"> تحليليًا ولم تتناول تطبيقًا تجريبيًا لاستراتيجيات تعلم نشط داخل البيئة الصفية، كما لم تركز على مرحلة الطفولة المبكرة تحديدًا، مما يبرز الحاجة إلى دراسات تطبيقية تجريبية في سياق رياض الأطفال، كما هو مطروح في البحث الحالي</w:t>
      </w:r>
      <w:r w:rsidRPr="00A24E93">
        <w:rPr>
          <w:rFonts w:ascii="Traditional Arabic" w:eastAsia="Calibri" w:hAnsi="Traditional Arabic" w:cs="Traditional Arabic"/>
          <w:sz w:val="32"/>
          <w:szCs w:val="32"/>
          <w:lang w:bidi="ar-AE"/>
        </w:rPr>
        <w:t>.</w:t>
      </w:r>
    </w:p>
    <w:p w14:paraId="31DABC95"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lang w:bidi="ar-AE"/>
        </w:rPr>
        <w:t xml:space="preserve"> (</w:t>
      </w:r>
      <w:proofErr w:type="spellStart"/>
      <w:r w:rsidRPr="00A24E93">
        <w:rPr>
          <w:rFonts w:ascii="Traditional Arabic" w:eastAsia="Calibri" w:hAnsi="Traditional Arabic" w:cs="Traditional Arabic"/>
          <w:b/>
          <w:bCs/>
          <w:sz w:val="32"/>
          <w:szCs w:val="32"/>
          <w:lang w:bidi="ar-AE"/>
        </w:rPr>
        <w:t>Khasawneh</w:t>
      </w:r>
      <w:proofErr w:type="spellEnd"/>
      <w:r w:rsidRPr="00A24E93">
        <w:rPr>
          <w:rFonts w:ascii="Traditional Arabic" w:eastAsia="Calibri" w:hAnsi="Traditional Arabic" w:cs="Traditional Arabic"/>
          <w:b/>
          <w:bCs/>
          <w:sz w:val="32"/>
          <w:szCs w:val="32"/>
          <w:lang w:bidi="ar-AE"/>
        </w:rPr>
        <w:t xml:space="preserve">, 2024) </w:t>
      </w:r>
      <w:r w:rsidRPr="00A24E93">
        <w:rPr>
          <w:rFonts w:ascii="Traditional Arabic" w:eastAsia="Calibri" w:hAnsi="Traditional Arabic" w:cs="Traditional Arabic"/>
          <w:b/>
          <w:bCs/>
          <w:sz w:val="32"/>
          <w:szCs w:val="32"/>
          <w:rtl/>
        </w:rPr>
        <w:t>بعنوان "أثر الاستراتيجيات الاجتماعية والانفعالية في تحسين التنظيم الذاتي لدى الطلبة ذوي صعوبات التعلم"</w:t>
      </w:r>
      <w:r w:rsidRPr="00A24E93">
        <w:rPr>
          <w:rFonts w:ascii="Traditional Arabic" w:eastAsia="Calibri" w:hAnsi="Traditional Arabic" w:cs="Traditional Arabic"/>
          <w:sz w:val="32"/>
          <w:szCs w:val="32"/>
          <w:rtl/>
        </w:rPr>
        <w:t xml:space="preserve"> هدفت إلى الكشف عن مستويات المهارات الاجتماعية والانفعالية لدى الطلبة ذوي صعوبات التعلم، إضافة إلى دراسة أثر الاستراتيجيات الاجتماعية والانفعالية في تحسين التنظيم الذاتي لديهم. اعتمدت الدراسة على المنهج الوصفي، حيث شملت العينة 440 طالبًا وطالبة، وتم استخدام استبانة مكونة من أربعة أبعاد لقياس المهارات الاجتماعية والانفعالية والتنظيم الذاتي. وأظهرت النتائج أن </w:t>
      </w:r>
      <w:r w:rsidRPr="00A24E93">
        <w:rPr>
          <w:rFonts w:ascii="Traditional Arabic" w:eastAsia="Calibri" w:hAnsi="Traditional Arabic" w:cs="Traditional Arabic"/>
          <w:sz w:val="32"/>
          <w:szCs w:val="32"/>
          <w:rtl/>
        </w:rPr>
        <w:lastRenderedPageBreak/>
        <w:t>متوسط درجات الطلبة ذوي صعوبات التعلم في المهارات الاجتماعية والانفعالية جاء أقل من المتوسط النظري في جميع المجالات، كما كشفت النتائج عن وجود فروق ذات دلالة إحصائية بين الذكور والإناث لصالح الإناث في جميع أبعاد المهارات الاجتماعية والانفعالية، إضافة إلى وجود فروق دالة تبعًا للصف الدراسي في مجال العلاقات مع الآخرين، وكذلك تبعًا لنوع صعوبة التعلم. وأكدت النتائج أهمية الاستراتيجيات الاجتماعية والانفعالية في دعم التنظيم الذاتي وتحسين الأداء الاجتماعي لدى هذه الفئة</w:t>
      </w:r>
      <w:r w:rsidRPr="00A24E93">
        <w:rPr>
          <w:rFonts w:ascii="Traditional Arabic" w:eastAsia="Calibri" w:hAnsi="Traditional Arabic" w:cs="Traditional Arabic"/>
          <w:sz w:val="32"/>
          <w:szCs w:val="32"/>
          <w:lang w:bidi="ar-AE"/>
        </w:rPr>
        <w:t>.</w:t>
      </w:r>
    </w:p>
    <w:p w14:paraId="2F815E52" w14:textId="6F5765A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وتسهم هذه الدراسة في دعم الإطار النظري للمتغير التابع في الدراسة الحالية، لكونها تؤكد العلاقة الوثيقة بين المهارات الاجتماعية والانفعالية والتنظيم الذاتي، وتبرز وجود قصور لدى فئات ذوي الاحتياجات الخاصة في هذه الجوانب. إلا أنها ركزت على فئة صعوبات التعلم ولم تتناول فئة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كما اعتمدت على منهج وصفي دون اختبار برنامج تدخلي قائم على استراتيجيات تعلم نشط، وهو ما تسعى الدراسة الحالية إلى معالجته من خلال تطبيق تدخل تربوي تجريبي على أطفال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رياض الأطفال</w:t>
      </w:r>
      <w:r w:rsidRPr="00A24E93">
        <w:rPr>
          <w:rFonts w:ascii="Traditional Arabic" w:eastAsia="Calibri" w:hAnsi="Traditional Arabic" w:cs="Traditional Arabic"/>
          <w:sz w:val="32"/>
          <w:szCs w:val="32"/>
          <w:lang w:bidi="ar-AE"/>
        </w:rPr>
        <w:t>.</w:t>
      </w:r>
    </w:p>
    <w:p w14:paraId="110C407D"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p>
    <w:p w14:paraId="1E12C6F1" w14:textId="5F47288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lang w:bidi="ar-AE"/>
        </w:rPr>
        <w:t xml:space="preserve"> (</w:t>
      </w:r>
      <w:proofErr w:type="spellStart"/>
      <w:r w:rsidRPr="00A24E93">
        <w:rPr>
          <w:rFonts w:ascii="Traditional Arabic" w:eastAsia="Calibri" w:hAnsi="Traditional Arabic" w:cs="Traditional Arabic"/>
          <w:b/>
          <w:bCs/>
          <w:sz w:val="32"/>
          <w:szCs w:val="32"/>
          <w:lang w:bidi="ar-AE"/>
        </w:rPr>
        <w:t>Lingås</w:t>
      </w:r>
      <w:proofErr w:type="spellEnd"/>
      <w:r w:rsidRPr="00A24E93">
        <w:rPr>
          <w:rFonts w:ascii="Traditional Arabic" w:eastAsia="Calibri" w:hAnsi="Traditional Arabic" w:cs="Traditional Arabic"/>
          <w:b/>
          <w:bCs/>
          <w:sz w:val="32"/>
          <w:szCs w:val="32"/>
          <w:lang w:bidi="ar-AE"/>
        </w:rPr>
        <w:t xml:space="preserve"> </w:t>
      </w:r>
      <w:proofErr w:type="spellStart"/>
      <w:r w:rsidRPr="00A24E93">
        <w:rPr>
          <w:rFonts w:ascii="Traditional Arabic" w:eastAsia="Calibri" w:hAnsi="Traditional Arabic" w:cs="Traditional Arabic"/>
          <w:b/>
          <w:bCs/>
          <w:sz w:val="32"/>
          <w:szCs w:val="32"/>
          <w:lang w:bidi="ar-AE"/>
        </w:rPr>
        <w:t>Haukedal</w:t>
      </w:r>
      <w:proofErr w:type="spellEnd"/>
      <w:r w:rsidRPr="00A24E93">
        <w:rPr>
          <w:rFonts w:ascii="Traditional Arabic" w:eastAsia="Calibri" w:hAnsi="Traditional Arabic" w:cs="Traditional Arabic"/>
          <w:b/>
          <w:bCs/>
          <w:sz w:val="32"/>
          <w:szCs w:val="32"/>
          <w:lang w:bidi="ar-AE"/>
        </w:rPr>
        <w:t xml:space="preserve"> et al., 2022) </w:t>
      </w:r>
      <w:r w:rsidRPr="00A24E93">
        <w:rPr>
          <w:rFonts w:ascii="Traditional Arabic" w:eastAsia="Calibri" w:hAnsi="Traditional Arabic" w:cs="Traditional Arabic"/>
          <w:b/>
          <w:bCs/>
          <w:sz w:val="32"/>
          <w:szCs w:val="32"/>
          <w:rtl/>
        </w:rPr>
        <w:t>بعنوان "مهارات اللغة التركيبية والتواصل الاجتماعي وجودة الحياة المرتبطة بالصحة لدى الأطفال مستخدمي أجهزة السمع مقارنة بأقرانهم ذوي السمع الطبيعي"</w:t>
      </w:r>
      <w:r w:rsidRPr="00A24E93">
        <w:rPr>
          <w:rFonts w:ascii="Traditional Arabic" w:eastAsia="Calibri" w:hAnsi="Traditional Arabic" w:cs="Traditional Arabic"/>
          <w:sz w:val="32"/>
          <w:szCs w:val="32"/>
          <w:rtl/>
        </w:rPr>
        <w:t xml:space="preserve"> هدفت إلى مقارنة مهارات اللغة التركيبية والتواصل الاجتماعي كما يقيّمها الآباء باستخدام أداة قائمة فحص التواصل للأطفال</w:t>
      </w:r>
      <w:r w:rsidRPr="00A24E93">
        <w:rPr>
          <w:rFonts w:ascii="Traditional Arabic" w:eastAsia="Calibri" w:hAnsi="Traditional Arabic" w:cs="Traditional Arabic"/>
          <w:sz w:val="32"/>
          <w:szCs w:val="32"/>
          <w:lang w:bidi="ar-AE"/>
        </w:rPr>
        <w:t xml:space="preserve"> (CCC-2</w:t>
      </w:r>
      <w:proofErr w:type="gramStart"/>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إضافة إلى قياس جودة الحياة المرتبطة بالصحة</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HR-QOL</w:t>
      </w:r>
      <w:proofErr w:type="spellEnd"/>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باستخدام استبيان جودة حياة الأطفال</w:t>
      </w:r>
      <w:r w:rsidRPr="00A24E93">
        <w:rPr>
          <w:rFonts w:ascii="Traditional Arabic" w:eastAsia="Calibri" w:hAnsi="Traditional Arabic" w:cs="Traditional Arabic"/>
          <w:sz w:val="32"/>
          <w:szCs w:val="32"/>
          <w:lang w:bidi="ar-AE"/>
        </w:rPr>
        <w:t xml:space="preserve"> (</w:t>
      </w:r>
      <w:proofErr w:type="spellStart"/>
      <w:r w:rsidRPr="00A24E93">
        <w:rPr>
          <w:rFonts w:ascii="Traditional Arabic" w:eastAsia="Calibri" w:hAnsi="Traditional Arabic" w:cs="Traditional Arabic"/>
          <w:sz w:val="32"/>
          <w:szCs w:val="32"/>
          <w:lang w:bidi="ar-AE"/>
        </w:rPr>
        <w:t>PedsQL</w:t>
      </w:r>
      <w:proofErr w:type="spellEnd"/>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sz w:val="32"/>
          <w:szCs w:val="32"/>
          <w:rtl/>
        </w:rPr>
        <w:t xml:space="preserve">، بين الأطفال الذين يستخدمون أجهزة السمع وأقرانهم من الأطفال ذوي السمع الطبيعي. شملت العينة 88 طفلًا تتراوح أعمارهم بين خمس سنوات وستة أشهر إلى ثلاث </w:t>
      </w:r>
      <w:r w:rsidRPr="00A24E93">
        <w:rPr>
          <w:rFonts w:ascii="Traditional Arabic" w:eastAsia="Calibri" w:hAnsi="Traditional Arabic" w:cs="Traditional Arabic"/>
          <w:sz w:val="32"/>
          <w:szCs w:val="32"/>
          <w:rtl/>
        </w:rPr>
        <w:lastRenderedPageBreak/>
        <w:t xml:space="preserve">عشرة سنة وشهر واحد، منهم 45 طفلًا يعانون من فقدان سمعي ثنائي معتدل إلى شديد دون إعاقات إضافية، </w:t>
      </w:r>
      <w:proofErr w:type="spellStart"/>
      <w:r w:rsidRPr="00A24E93">
        <w:rPr>
          <w:rFonts w:ascii="Traditional Arabic" w:eastAsia="Calibri" w:hAnsi="Traditional Arabic" w:cs="Traditional Arabic"/>
          <w:sz w:val="32"/>
          <w:szCs w:val="32"/>
          <w:rtl/>
        </w:rPr>
        <w:t>و43</w:t>
      </w:r>
      <w:proofErr w:type="spellEnd"/>
      <w:r w:rsidRPr="00A24E93">
        <w:rPr>
          <w:rFonts w:ascii="Traditional Arabic" w:eastAsia="Calibri" w:hAnsi="Traditional Arabic" w:cs="Traditional Arabic"/>
          <w:sz w:val="32"/>
          <w:szCs w:val="32"/>
          <w:rtl/>
        </w:rPr>
        <w:t xml:space="preserve"> طفلًا بسمع طبيعي، وقد تمت مطابقة المجموعتين من حيث العمر والجنس ومستوى الذكاء غير اللفظي ومستوى تعليم الوالدين. </w:t>
      </w:r>
      <w:proofErr w:type="gramStart"/>
      <w:r w:rsidRPr="00A24E93">
        <w:rPr>
          <w:rFonts w:ascii="Traditional Arabic" w:eastAsia="Calibri" w:hAnsi="Traditional Arabic" w:cs="Traditional Arabic"/>
          <w:sz w:val="32"/>
          <w:szCs w:val="32"/>
          <w:rtl/>
        </w:rPr>
        <w:t>وأظهرت</w:t>
      </w:r>
      <w:proofErr w:type="gramEnd"/>
      <w:r w:rsidRPr="00A24E93">
        <w:rPr>
          <w:rFonts w:ascii="Traditional Arabic" w:eastAsia="Calibri" w:hAnsi="Traditional Arabic" w:cs="Traditional Arabic"/>
          <w:sz w:val="32"/>
          <w:szCs w:val="32"/>
          <w:rtl/>
        </w:rPr>
        <w:t xml:space="preserve"> النتائج أن الأطفال مستخدمي أجهزة السمع سجلوا مستويات أقل بشكل ملحوظ في مهارات التواصل الكلية مقارنة بأقرانهم ذوي السمع الطبيعي</w:t>
      </w:r>
      <w:r w:rsidRPr="00A24E93">
        <w:rPr>
          <w:rFonts w:ascii="Traditional Arabic" w:eastAsia="Calibri" w:hAnsi="Traditional Arabic" w:cs="Traditional Arabic"/>
          <w:sz w:val="32"/>
          <w:szCs w:val="32"/>
          <w:lang w:bidi="ar-AE"/>
        </w:rPr>
        <w:t xml:space="preserve"> (r = 0.49</w:t>
      </w:r>
      <w:proofErr w:type="gramStart"/>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كما ظهرت فروق واضحة في مهارات اللغة التركيبية</w:t>
      </w:r>
      <w:r w:rsidRPr="00A24E93">
        <w:rPr>
          <w:rFonts w:ascii="Traditional Arabic" w:eastAsia="Calibri" w:hAnsi="Traditional Arabic" w:cs="Traditional Arabic"/>
          <w:sz w:val="32"/>
          <w:szCs w:val="32"/>
          <w:lang w:bidi="ar-AE"/>
        </w:rPr>
        <w:t xml:space="preserve"> (r = 0.37) </w:t>
      </w:r>
      <w:r w:rsidRPr="00A24E93">
        <w:rPr>
          <w:rFonts w:ascii="Traditional Arabic" w:eastAsia="Calibri" w:hAnsi="Traditional Arabic" w:cs="Traditional Arabic"/>
          <w:sz w:val="32"/>
          <w:szCs w:val="32"/>
          <w:rtl/>
        </w:rPr>
        <w:t>والتواصل الاجتماعي</w:t>
      </w:r>
      <w:r w:rsidRPr="00A24E93">
        <w:rPr>
          <w:rFonts w:ascii="Traditional Arabic" w:eastAsia="Calibri" w:hAnsi="Traditional Arabic" w:cs="Traditional Arabic"/>
          <w:sz w:val="32"/>
          <w:szCs w:val="32"/>
          <w:lang w:bidi="ar-AE"/>
        </w:rPr>
        <w:t xml:space="preserve"> (r = 0.41). </w:t>
      </w:r>
      <w:r w:rsidRPr="00A24E93">
        <w:rPr>
          <w:rFonts w:ascii="Traditional Arabic" w:eastAsia="Calibri" w:hAnsi="Traditional Arabic" w:cs="Traditional Arabic"/>
          <w:sz w:val="32"/>
          <w:szCs w:val="32"/>
          <w:rtl/>
        </w:rPr>
        <w:t>كما بينت النتائج أن نصف أطفال مجموعة أجهزة السمع حصلوا على درجات تشير إلى وجود مشكلات أو الحاجة إلى تقييم إضافي، وأن الأداء المدرسي كان العامل الأبرز في التفاوت في جودة الحياة النفسية الاجتماعية، حيث كان هؤلاء الأطفال أكثر عرضة للضعف في جودة الحياة المدرسية بمعدل يقارب الضعف</w:t>
      </w:r>
      <w:r w:rsidRPr="00A24E93">
        <w:rPr>
          <w:rFonts w:ascii="Traditional Arabic" w:eastAsia="Calibri" w:hAnsi="Traditional Arabic" w:cs="Traditional Arabic"/>
          <w:sz w:val="32"/>
          <w:szCs w:val="32"/>
          <w:lang w:bidi="ar-AE"/>
        </w:rPr>
        <w:t xml:space="preserve"> (OR = 2.52). </w:t>
      </w:r>
      <w:r w:rsidRPr="00A24E93">
        <w:rPr>
          <w:rFonts w:ascii="Traditional Arabic" w:eastAsia="Calibri" w:hAnsi="Traditional Arabic" w:cs="Traditional Arabic"/>
          <w:sz w:val="32"/>
          <w:szCs w:val="32"/>
          <w:rtl/>
        </w:rPr>
        <w:t xml:space="preserve">وأشارت الدراسة إلى وجود ارتباط إيجابي بين تحسن مهارات التواصل الاجتماعي وتحسن الأداء النفسي الاجتماعي حتى بعد التحكم في المتغيرات الخلفية، مما يؤكد أن صعوبات التواصل الاجتماعي تمثل عاملًا حاسمًا في جودة حياة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5166C29F" w14:textId="13684409"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وتكتسب هذه الدراسة أهمية خاصة بالنسبة للدراسة الحالية لكونها تؤكد وجود فجوة فعلية في مهارات التواصل الاجتماعي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مقارنة بأقرانهم، كما تُبرز أن التركيز التقليدي على الجوانب التركيبية للغة قد يُغفل الصعوبات الاجتماعية والانفعالية المصاحبة. غير أن الدراسة اتخذت طابعًا وصفيًا مقارنًا ولم تختبر أثر تدخل تربوي محدد لتحسين هذه المهارات، كما لم تركز على مرحلة رياض الأطفال تحديدًا، وهو ما تسعى الدراسة الحالية إلى معالجته من خلال تطبيق استراتيجيات تعلم نشط موجهة لتنمية مهارات التواصل الاجتماعي وتنظيم الانفعالات في مرحلة الطفولة المبكرة</w:t>
      </w:r>
      <w:r w:rsidRPr="00A24E93">
        <w:rPr>
          <w:rFonts w:ascii="Traditional Arabic" w:eastAsia="Calibri" w:hAnsi="Traditional Arabic" w:cs="Traditional Arabic"/>
          <w:sz w:val="32"/>
          <w:szCs w:val="32"/>
          <w:lang w:bidi="ar-AE"/>
        </w:rPr>
        <w:t>.</w:t>
      </w:r>
    </w:p>
    <w:p w14:paraId="6E453B01" w14:textId="77777777" w:rsidR="00A24E93" w:rsidRPr="00A24E93" w:rsidRDefault="00A24E93" w:rsidP="00A24E93">
      <w:pPr>
        <w:bidi/>
        <w:spacing w:after="200" w:line="276" w:lineRule="auto"/>
        <w:rPr>
          <w:rFonts w:ascii="Traditional Arabic" w:eastAsia="Calibri" w:hAnsi="Traditional Arabic" w:cs="Traditional Arabic"/>
          <w:b/>
          <w:bCs/>
          <w:sz w:val="36"/>
          <w:szCs w:val="36"/>
          <w:rtl/>
          <w:lang w:bidi="ar-AE"/>
        </w:rPr>
      </w:pPr>
    </w:p>
    <w:p w14:paraId="70F58F1E" w14:textId="77777777" w:rsidR="00A24E93" w:rsidRPr="00A24E93" w:rsidRDefault="00A24E93" w:rsidP="00A24E93">
      <w:pPr>
        <w:bidi/>
        <w:spacing w:after="200" w:line="276" w:lineRule="auto"/>
        <w:rPr>
          <w:rFonts w:ascii="Traditional Arabic" w:eastAsia="Calibri" w:hAnsi="Traditional Arabic" w:cs="Traditional Arabic"/>
          <w:b/>
          <w:bCs/>
          <w:sz w:val="36"/>
          <w:szCs w:val="36"/>
          <w:rtl/>
          <w:lang w:val="en-GB"/>
        </w:rPr>
      </w:pPr>
      <w:r w:rsidRPr="00A24E93">
        <w:rPr>
          <w:rFonts w:ascii="Traditional Arabic" w:eastAsia="Calibri" w:hAnsi="Traditional Arabic" w:cs="Traditional Arabic" w:hint="cs"/>
          <w:b/>
          <w:bCs/>
          <w:sz w:val="36"/>
          <w:szCs w:val="36"/>
          <w:rtl/>
          <w:lang w:val="en-GB" w:bidi="ar-AE"/>
        </w:rPr>
        <w:t>ثالثا: الدراسات التي ربطت بينهما (</w:t>
      </w:r>
      <w:r w:rsidRPr="00A24E93">
        <w:rPr>
          <w:rFonts w:ascii="Traditional Arabic" w:eastAsia="Calibri" w:hAnsi="Traditional Arabic" w:cs="Traditional Arabic"/>
          <w:b/>
          <w:bCs/>
          <w:sz w:val="36"/>
          <w:szCs w:val="36"/>
          <w:rtl/>
          <w:lang w:val="en-GB"/>
        </w:rPr>
        <w:t xml:space="preserve">استراتيجيات التعلم النشط على تنمية </w:t>
      </w:r>
      <w:r w:rsidRPr="00A24E93">
        <w:rPr>
          <w:rFonts w:ascii="Traditional Arabic" w:eastAsia="Calibri" w:hAnsi="Traditional Arabic" w:cs="Traditional Arabic" w:hint="cs"/>
          <w:b/>
          <w:bCs/>
          <w:sz w:val="36"/>
          <w:szCs w:val="36"/>
          <w:rtl/>
          <w:lang w:val="en-GB"/>
        </w:rPr>
        <w:t>مهارتي التواصل</w:t>
      </w:r>
      <w:r w:rsidRPr="00A24E93">
        <w:rPr>
          <w:rFonts w:ascii="Traditional Arabic" w:eastAsia="Calibri" w:hAnsi="Traditional Arabic" w:cs="Traditional Arabic"/>
          <w:b/>
          <w:bCs/>
          <w:sz w:val="36"/>
          <w:szCs w:val="36"/>
          <w:rtl/>
          <w:lang w:val="en-GB"/>
        </w:rPr>
        <w:t xml:space="preserve"> الاجتماعي</w:t>
      </w:r>
      <w:r w:rsidRPr="00A24E93">
        <w:rPr>
          <w:rFonts w:ascii="Traditional Arabic" w:eastAsia="Calibri" w:hAnsi="Traditional Arabic" w:cs="Traditional Arabic" w:hint="cs"/>
          <w:b/>
          <w:bCs/>
          <w:sz w:val="36"/>
          <w:szCs w:val="36"/>
          <w:rtl/>
          <w:lang w:val="en-GB"/>
        </w:rPr>
        <w:t xml:space="preserve"> وتنظيم الانفعالات)</w:t>
      </w:r>
      <w:r w:rsidRPr="00A24E93">
        <w:rPr>
          <w:rFonts w:ascii="Traditional Arabic" w:eastAsia="Calibri" w:hAnsi="Traditional Arabic" w:cs="Traditional Arabic"/>
          <w:sz w:val="32"/>
          <w:szCs w:val="32"/>
        </w:rPr>
        <w:t>.</w:t>
      </w:r>
    </w:p>
    <w:p w14:paraId="1780788C"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Casoojee</w:t>
      </w:r>
      <w:proofErr w:type="spellEnd"/>
      <w:r w:rsidRPr="00A24E93">
        <w:rPr>
          <w:rFonts w:ascii="Traditional Arabic" w:eastAsia="Calibri" w:hAnsi="Traditional Arabic" w:cs="Traditional Arabic"/>
          <w:b/>
          <w:bCs/>
          <w:sz w:val="32"/>
          <w:szCs w:val="32"/>
        </w:rPr>
        <w:t xml:space="preserve"> et al., 2025) </w:t>
      </w:r>
      <w:r w:rsidRPr="00A24E93">
        <w:rPr>
          <w:rFonts w:ascii="Traditional Arabic" w:eastAsia="Calibri" w:hAnsi="Traditional Arabic" w:cs="Traditional Arabic"/>
          <w:b/>
          <w:bCs/>
          <w:sz w:val="32"/>
          <w:szCs w:val="32"/>
          <w:rtl/>
        </w:rPr>
        <w:t xml:space="preserve">بعنوان "مخرجات التواصل لدى الأطفال ذوي فقدان السمع: مقارنة بين مدخلين للتدخل المبكر" </w:t>
      </w:r>
      <w:r w:rsidRPr="00A24E93">
        <w:rPr>
          <w:rFonts w:ascii="Traditional Arabic" w:eastAsia="Calibri" w:hAnsi="Traditional Arabic" w:cs="Traditional Arabic"/>
          <w:sz w:val="32"/>
          <w:szCs w:val="32"/>
          <w:rtl/>
        </w:rPr>
        <w:t>هدفت إلى مقارنة نتائج التواصل لدى الأطفال ذوي فقدان السمع الذين تلقوا برنامج اللغة المنطوقة والاستماع</w:t>
      </w:r>
      <w:r w:rsidRPr="00A24E93">
        <w:rPr>
          <w:rFonts w:ascii="Traditional Arabic" w:eastAsia="Calibri" w:hAnsi="Traditional Arabic" w:cs="Traditional Arabic"/>
          <w:sz w:val="32"/>
          <w:szCs w:val="32"/>
        </w:rPr>
        <w:t xml:space="preserve"> (</w:t>
      </w:r>
      <w:proofErr w:type="spellStart"/>
      <w:r w:rsidRPr="00A24E93">
        <w:rPr>
          <w:rFonts w:ascii="Traditional Arabic" w:eastAsia="Calibri" w:hAnsi="Traditional Arabic" w:cs="Traditional Arabic"/>
          <w:sz w:val="32"/>
          <w:szCs w:val="32"/>
        </w:rPr>
        <w:t>LSL</w:t>
      </w:r>
      <w:proofErr w:type="spellEnd"/>
      <w:r w:rsidRPr="00A24E93">
        <w:rPr>
          <w:rFonts w:ascii="Traditional Arabic" w:eastAsia="Calibri" w:hAnsi="Traditional Arabic" w:cs="Traditional Arabic"/>
          <w:sz w:val="32"/>
          <w:szCs w:val="32"/>
        </w:rPr>
        <w:t xml:space="preserve">-SA) </w:t>
      </w:r>
      <w:r w:rsidRPr="00A24E93">
        <w:rPr>
          <w:rFonts w:ascii="Traditional Arabic" w:eastAsia="Calibri" w:hAnsi="Traditional Arabic" w:cs="Traditional Arabic"/>
          <w:sz w:val="32"/>
          <w:szCs w:val="32"/>
          <w:rtl/>
        </w:rPr>
        <w:t xml:space="preserve">مع أولئك الذين تلقوا العلاج التقليدي للنطق واللغة، وذلك في ضوء أهمية التدخل المبكر في تشكيل المسار اللغوي والتواصلي للأطفال. اعتمدت الدراسة على منهج كمي تحليلي من خلال مراجعة </w:t>
      </w:r>
      <w:proofErr w:type="spellStart"/>
      <w:r w:rsidRPr="00A24E93">
        <w:rPr>
          <w:rFonts w:ascii="Traditional Arabic" w:eastAsia="Calibri" w:hAnsi="Traditional Arabic" w:cs="Traditional Arabic"/>
          <w:sz w:val="32"/>
          <w:szCs w:val="32"/>
          <w:rtl/>
        </w:rPr>
        <w:t>استعادية</w:t>
      </w:r>
      <w:proofErr w:type="spellEnd"/>
      <w:r w:rsidRPr="00A24E93">
        <w:rPr>
          <w:rFonts w:ascii="Traditional Arabic" w:eastAsia="Calibri" w:hAnsi="Traditional Arabic" w:cs="Traditional Arabic"/>
          <w:sz w:val="32"/>
          <w:szCs w:val="32"/>
          <w:rtl/>
        </w:rPr>
        <w:t xml:space="preserve"> للسجلات العلاجية للأطفال، حيث تم قياس مخرجات التواصل باستخدام اختبارات معيارية لتقييم وضوح النطق، والمفردات التعبيرية، واللغة </w:t>
      </w:r>
      <w:proofErr w:type="spellStart"/>
      <w:r w:rsidRPr="00A24E93">
        <w:rPr>
          <w:rFonts w:ascii="Traditional Arabic" w:eastAsia="Calibri" w:hAnsi="Traditional Arabic" w:cs="Traditional Arabic"/>
          <w:sz w:val="32"/>
          <w:szCs w:val="32"/>
          <w:rtl/>
        </w:rPr>
        <w:t>الاستقبالية</w:t>
      </w:r>
      <w:proofErr w:type="spellEnd"/>
      <w:r w:rsidRPr="00A24E93">
        <w:rPr>
          <w:rFonts w:ascii="Traditional Arabic" w:eastAsia="Calibri" w:hAnsi="Traditional Arabic" w:cs="Traditional Arabic"/>
          <w:sz w:val="32"/>
          <w:szCs w:val="32"/>
          <w:rtl/>
        </w:rPr>
        <w:t xml:space="preserve">، واللغة التعبيرية، والمهارات السمعية، والقدرات المعرفية اللغوية. وأظهرت النتائج تفوقًا ذا دلالة إحصائية لصالح مجموعة برنامج اللغة المنطوقة والاستماع في عدة مؤشرات، من بينها تحقيق مستوى ملائم للعمر في وضوح النطق (63% مقابل 45%)، والمفردات التعبيرية (58% مقابل 39%)، واللغة </w:t>
      </w:r>
      <w:proofErr w:type="spellStart"/>
      <w:r w:rsidRPr="00A24E93">
        <w:rPr>
          <w:rFonts w:ascii="Traditional Arabic" w:eastAsia="Calibri" w:hAnsi="Traditional Arabic" w:cs="Traditional Arabic"/>
          <w:sz w:val="32"/>
          <w:szCs w:val="32"/>
          <w:rtl/>
        </w:rPr>
        <w:t>الاستقبالية</w:t>
      </w:r>
      <w:proofErr w:type="spellEnd"/>
      <w:r w:rsidRPr="00A24E93">
        <w:rPr>
          <w:rFonts w:ascii="Traditional Arabic" w:eastAsia="Calibri" w:hAnsi="Traditional Arabic" w:cs="Traditional Arabic"/>
          <w:sz w:val="32"/>
          <w:szCs w:val="32"/>
          <w:rtl/>
        </w:rPr>
        <w:t xml:space="preserve"> (60% مقابل 39%)، كما ارتفعت نسبة التوصية بالدمج المدرسي لدى هذه المجموعة مقارنة بالمجموعة التقليدية، مما يعكس فاعلية التدخل المنظم المبكر في تحسين النتائج التواصلية والتعليمية للأطفال ذوي فقدان السمع. </w:t>
      </w:r>
      <w:proofErr w:type="gramStart"/>
      <w:r w:rsidRPr="00A24E93">
        <w:rPr>
          <w:rFonts w:ascii="Traditional Arabic" w:eastAsia="Calibri" w:hAnsi="Traditional Arabic" w:cs="Traditional Arabic"/>
          <w:sz w:val="32"/>
          <w:szCs w:val="32"/>
          <w:rtl/>
        </w:rPr>
        <w:t>وأكدت</w:t>
      </w:r>
      <w:proofErr w:type="gramEnd"/>
      <w:r w:rsidRPr="00A24E93">
        <w:rPr>
          <w:rFonts w:ascii="Traditional Arabic" w:eastAsia="Calibri" w:hAnsi="Traditional Arabic" w:cs="Traditional Arabic"/>
          <w:sz w:val="32"/>
          <w:szCs w:val="32"/>
          <w:rtl/>
        </w:rPr>
        <w:t xml:space="preserve"> النتائج كذلك أهمية الكشف والتدخل السمعي المبكر في تقليل احتمالية التأخر في المهارات التواصلية بغض النظر عن نوع المدخل المستخدم، مع أفضلية واضحة للمدخل المنظم القائم على الاستماع واللغة المنطوقة</w:t>
      </w:r>
      <w:r w:rsidRPr="00A24E93">
        <w:rPr>
          <w:rFonts w:ascii="Traditional Arabic" w:eastAsia="Calibri" w:hAnsi="Traditional Arabic" w:cs="Traditional Arabic"/>
          <w:sz w:val="32"/>
          <w:szCs w:val="32"/>
        </w:rPr>
        <w:t>.</w:t>
      </w:r>
    </w:p>
    <w:p w14:paraId="369D5612" w14:textId="7C13E36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sz w:val="32"/>
          <w:szCs w:val="32"/>
          <w:rtl/>
        </w:rPr>
        <w:lastRenderedPageBreak/>
        <w:t xml:space="preserve">وتتقاطع هذه الدراسة مع الدراسة الحالية في تركيزها على تنمية مهارات التواصل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خلال تدخلات تعليمية منظمة، إلا أنها تناولت برامج تدخل علاجي لغوي متخصص ولم تبحث في استراتيجيات التعلم النشط داخل بيئة رياض الأطفال، كما لم تتناول تنظيم الانفعالات بوصفه متغيرًا تابعًا مستقلاً، وهو ما تسعى الدراسة الحالية إلى معالجته من خلال تطبيق استراتيجيات تعلم نشط صفية وقياس أثرها على التواصل الاجتماعي وتنظيم الانفعالات</w:t>
      </w:r>
      <w:r w:rsidRPr="00A24E93">
        <w:rPr>
          <w:rFonts w:ascii="Traditional Arabic" w:eastAsia="Calibri" w:hAnsi="Traditional Arabic" w:cs="Traditional Arabic"/>
          <w:sz w:val="32"/>
          <w:szCs w:val="32"/>
        </w:rPr>
        <w:t>.</w:t>
      </w:r>
    </w:p>
    <w:p w14:paraId="4CFBC7C1" w14:textId="77777777" w:rsidR="00A24E93" w:rsidRPr="00A24E93" w:rsidRDefault="00A24E93" w:rsidP="00A24E93">
      <w:pPr>
        <w:bidi/>
        <w:spacing w:after="200" w:line="360" w:lineRule="auto"/>
        <w:ind w:firstLine="720"/>
        <w:jc w:val="both"/>
        <w:rPr>
          <w:rFonts w:ascii="Traditional Arabic" w:eastAsia="Calibri" w:hAnsi="Traditional Arabic" w:cs="Traditional Arabic"/>
          <w:b/>
          <w:bCs/>
          <w:sz w:val="32"/>
          <w:szCs w:val="32"/>
          <w:rtl/>
        </w:rPr>
      </w:pPr>
    </w:p>
    <w:p w14:paraId="722B216F" w14:textId="0BD298FD"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Farahmand</w:t>
      </w:r>
      <w:proofErr w:type="spellEnd"/>
      <w:r w:rsidRPr="00A24E93">
        <w:rPr>
          <w:rFonts w:ascii="Traditional Arabic" w:eastAsia="Calibri" w:hAnsi="Traditional Arabic" w:cs="Traditional Arabic"/>
          <w:b/>
          <w:bCs/>
          <w:sz w:val="32"/>
          <w:szCs w:val="32"/>
        </w:rPr>
        <w:t xml:space="preserve"> et al.</w:t>
      </w:r>
      <w:proofErr w:type="gramStart"/>
      <w:r w:rsidRPr="00A24E93">
        <w:rPr>
          <w:rFonts w:ascii="Traditional Arabic" w:eastAsia="Calibri" w:hAnsi="Traditional Arabic" w:cs="Traditional Arabic"/>
          <w:b/>
          <w:bCs/>
          <w:sz w:val="32"/>
          <w:szCs w:val="32"/>
        </w:rPr>
        <w:t xml:space="preserve">, 2024) </w:t>
      </w:r>
      <w:r w:rsidRPr="00A24E93">
        <w:rPr>
          <w:rFonts w:ascii="Traditional Arabic" w:eastAsia="Calibri" w:hAnsi="Traditional Arabic" w:cs="Traditional Arabic"/>
          <w:b/>
          <w:bCs/>
          <w:sz w:val="32"/>
          <w:szCs w:val="32"/>
          <w:rtl/>
        </w:rPr>
        <w:t xml:space="preserve">بعنوان "تأثير اللعب النشط الجماعي على المهارات الاجتماعية وتنظيم الانفعالات لدى الأطفال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w:t>
      </w:r>
      <w:r w:rsidRPr="00A24E93">
        <w:rPr>
          <w:rFonts w:ascii="Traditional Arabic" w:eastAsia="Calibri" w:hAnsi="Traditional Arabic" w:cs="Traditional Arabic"/>
          <w:sz w:val="32"/>
          <w:szCs w:val="32"/>
          <w:rtl/>
        </w:rPr>
        <w:t xml:space="preserve">" هدفت إلى التحقق من فاعلية برنامج قائم على اللعب النشط الجماعي في تحسين المهارات الاجتماعية وتنظيم الانفعالات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كما سعت إلى قياس استمرارية أثر البرنامج بعد انتهاء التدخل بفترة متابعة مدتها شهران.</w:t>
      </w:r>
      <w:proofErr w:type="gramEnd"/>
      <w:r w:rsidRPr="00A24E93">
        <w:rPr>
          <w:rFonts w:ascii="Traditional Arabic" w:eastAsia="Calibri" w:hAnsi="Traditional Arabic" w:cs="Traditional Arabic"/>
          <w:sz w:val="32"/>
          <w:szCs w:val="32"/>
          <w:rtl/>
        </w:rPr>
        <w:t xml:space="preserve"> اعتمدت الدراسة على المنهج شبه التجريبي باستخدام تصميم القياس القبلي والبعدي مع متابعة لاحقة، حيث تكونت العينة من 30 طفلًا تتراوح أعمارهم بين 7 </w:t>
      </w:r>
      <w:proofErr w:type="spellStart"/>
      <w:r w:rsidRPr="00A24E93">
        <w:rPr>
          <w:rFonts w:ascii="Traditional Arabic" w:eastAsia="Calibri" w:hAnsi="Traditional Arabic" w:cs="Traditional Arabic"/>
          <w:sz w:val="32"/>
          <w:szCs w:val="32"/>
          <w:rtl/>
        </w:rPr>
        <w:t>و12</w:t>
      </w:r>
      <w:proofErr w:type="spellEnd"/>
      <w:r w:rsidRPr="00A24E93">
        <w:rPr>
          <w:rFonts w:ascii="Traditional Arabic" w:eastAsia="Calibri" w:hAnsi="Traditional Arabic" w:cs="Traditional Arabic"/>
          <w:sz w:val="32"/>
          <w:szCs w:val="32"/>
          <w:rtl/>
        </w:rPr>
        <w:t xml:space="preserve"> عامًا، تم توزيعهم عشوائيًا إلى مجموعتين متساويتين: مجموعة تجريبية شاركت في 12 جلسة </w:t>
      </w:r>
      <w:r w:rsidR="00BE2293" w:rsidRPr="00A24E93">
        <w:rPr>
          <w:rFonts w:ascii="Traditional Arabic" w:eastAsia="Calibri" w:hAnsi="Traditional Arabic" w:cs="Traditional Arabic" w:hint="cs"/>
          <w:sz w:val="32"/>
          <w:szCs w:val="32"/>
          <w:rtl/>
        </w:rPr>
        <w:t>تدخليه</w:t>
      </w:r>
      <w:r w:rsidRPr="00A24E93">
        <w:rPr>
          <w:rFonts w:ascii="Traditional Arabic" w:eastAsia="Calibri" w:hAnsi="Traditional Arabic" w:cs="Traditional Arabic"/>
          <w:sz w:val="32"/>
          <w:szCs w:val="32"/>
          <w:rtl/>
        </w:rPr>
        <w:t xml:space="preserve"> قائمة على اللعب النشط الجماعي، ومجموعة ضابطة استمرت في البرنامج المدرسي المعتاد. وتم قياس المهارات الاجتماعية وتنظيم الانفعالات باستخدام استبانات معيارية قبل التدخل وبعده، إضافة إلى قياس تتبعي بعد شهرين. </w:t>
      </w:r>
      <w:proofErr w:type="gramStart"/>
      <w:r w:rsidRPr="00A24E93">
        <w:rPr>
          <w:rFonts w:ascii="Traditional Arabic" w:eastAsia="Calibri" w:hAnsi="Traditional Arabic" w:cs="Traditional Arabic"/>
          <w:sz w:val="32"/>
          <w:szCs w:val="32"/>
          <w:rtl/>
        </w:rPr>
        <w:t>وأظهرت</w:t>
      </w:r>
      <w:proofErr w:type="gramEnd"/>
      <w:r w:rsidRPr="00A24E93">
        <w:rPr>
          <w:rFonts w:ascii="Traditional Arabic" w:eastAsia="Calibri" w:hAnsi="Traditional Arabic" w:cs="Traditional Arabic"/>
          <w:sz w:val="32"/>
          <w:szCs w:val="32"/>
          <w:rtl/>
        </w:rPr>
        <w:t xml:space="preserve"> النتائج وجود فروق ذات دلالة إحصائية بين المجموعتين في المهارات الاجتماعية لصالح المجموعة التجريبية</w:t>
      </w:r>
      <w:r w:rsidRPr="00A24E93">
        <w:rPr>
          <w:rFonts w:ascii="Traditional Arabic" w:eastAsia="Calibri" w:hAnsi="Traditional Arabic" w:cs="Traditional Arabic"/>
          <w:sz w:val="32"/>
          <w:szCs w:val="32"/>
        </w:rPr>
        <w:t xml:space="preserve"> (P&lt;0.002</w:t>
      </w:r>
      <w:proofErr w:type="gramStart"/>
      <w:r w:rsidRPr="00A24E93">
        <w:rPr>
          <w:rFonts w:ascii="Traditional Arabic" w:eastAsia="Calibri" w:hAnsi="Traditional Arabic" w:cs="Traditional Arabic"/>
          <w:sz w:val="32"/>
          <w:szCs w:val="32"/>
        </w:rPr>
        <w:t>)</w:t>
      </w:r>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كما تبين وجود تأثير دال للعب النشط الجماعي في تنظيم الانفعالات</w:t>
      </w:r>
      <w:r w:rsidRPr="00A24E93">
        <w:rPr>
          <w:rFonts w:ascii="Traditional Arabic" w:eastAsia="Calibri" w:hAnsi="Traditional Arabic" w:cs="Traditional Arabic"/>
          <w:sz w:val="32"/>
          <w:szCs w:val="32"/>
        </w:rPr>
        <w:t xml:space="preserve"> (P&lt;0.001)</w:t>
      </w:r>
      <w:r w:rsidRPr="00A24E93">
        <w:rPr>
          <w:rFonts w:ascii="Traditional Arabic" w:eastAsia="Calibri" w:hAnsi="Traditional Arabic" w:cs="Traditional Arabic"/>
          <w:sz w:val="32"/>
          <w:szCs w:val="32"/>
          <w:rtl/>
        </w:rPr>
        <w:t xml:space="preserve">، إضافة إلى تأثيره على أحد مكونات تنظيم الانفعال المتمثل في القابلية </w:t>
      </w:r>
      <w:r w:rsidRPr="00A24E93">
        <w:rPr>
          <w:rFonts w:ascii="Traditional Arabic" w:eastAsia="Calibri" w:hAnsi="Traditional Arabic" w:cs="Traditional Arabic"/>
          <w:sz w:val="32"/>
          <w:szCs w:val="32"/>
          <w:rtl/>
        </w:rPr>
        <w:lastRenderedPageBreak/>
        <w:t>للانفعال/السلبية</w:t>
      </w:r>
      <w:r w:rsidRPr="00A24E93">
        <w:rPr>
          <w:rFonts w:ascii="Traditional Arabic" w:eastAsia="Calibri" w:hAnsi="Traditional Arabic" w:cs="Traditional Arabic"/>
          <w:sz w:val="32"/>
          <w:szCs w:val="32"/>
        </w:rPr>
        <w:t xml:space="preserve"> (P&lt;0.022)</w:t>
      </w:r>
      <w:r w:rsidRPr="00A24E93">
        <w:rPr>
          <w:rFonts w:ascii="Traditional Arabic" w:eastAsia="Calibri" w:hAnsi="Traditional Arabic" w:cs="Traditional Arabic"/>
          <w:sz w:val="32"/>
          <w:szCs w:val="32"/>
          <w:rtl/>
        </w:rPr>
        <w:t>، مما يدل على فاعلية البرنامج في تحسين الجوانب الاجتماعية والانفعالية واستمرار أثره بعد انتهاء التطبيق</w:t>
      </w:r>
      <w:r w:rsidRPr="00A24E93">
        <w:rPr>
          <w:rFonts w:ascii="Traditional Arabic" w:eastAsia="Calibri" w:hAnsi="Traditional Arabic" w:cs="Traditional Arabic"/>
          <w:sz w:val="32"/>
          <w:szCs w:val="32"/>
        </w:rPr>
        <w:t>.</w:t>
      </w:r>
    </w:p>
    <w:p w14:paraId="7BAE95DC"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rPr>
      </w:pPr>
      <w:r w:rsidRPr="00A24E93">
        <w:rPr>
          <w:rFonts w:ascii="Traditional Arabic" w:eastAsia="Calibri" w:hAnsi="Traditional Arabic" w:cs="Traditional Arabic"/>
          <w:sz w:val="32"/>
          <w:szCs w:val="32"/>
          <w:rtl/>
        </w:rPr>
        <w:t>وتُعد هذه الدراسة من أكثر الدراسات تقاطعًا مع الدراسة الحالية، إذ تناولت إحدى استراتيجيات التعلم النشط المتمثلة في اللعب الجماعي، وقيست أثرها مباشرة على متغيري المهارات الاجتماعية وتنظيم الانفعالات باستخدام تصميم شبه تجريبي مضبوط. إلا أنها استهدفت فئة عمرية أوسع (7–12 سنة) ولم تركز على مرحلة رياض الأطفال تحديدًا، كما لم تقارن بين عدة استراتيجيات تعلم نشط، وهو ما تسعى الدراسة الحالية إلى معالجته من خلال تطبيق ثلاث استراتيجيات مختلفة ومقارنتها في سياق الطفولة المبكرة</w:t>
      </w:r>
      <w:r w:rsidRPr="00A24E93">
        <w:rPr>
          <w:rFonts w:ascii="Traditional Arabic" w:eastAsia="Calibri" w:hAnsi="Traditional Arabic" w:cs="Traditional Arabic"/>
          <w:sz w:val="32"/>
          <w:szCs w:val="32"/>
        </w:rPr>
        <w:t>.</w:t>
      </w:r>
    </w:p>
    <w:p w14:paraId="73B80065" w14:textId="1C5242F1" w:rsidR="00A24E93" w:rsidRPr="00A24E93" w:rsidRDefault="00A24E93" w:rsidP="00E03C45">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Sayahi</w:t>
      </w:r>
      <w:proofErr w:type="spellEnd"/>
      <w:r w:rsidRPr="00A24E93">
        <w:rPr>
          <w:rFonts w:ascii="Traditional Arabic" w:eastAsia="Calibri" w:hAnsi="Traditional Arabic" w:cs="Traditional Arabic"/>
          <w:b/>
          <w:bCs/>
          <w:sz w:val="32"/>
          <w:szCs w:val="32"/>
        </w:rPr>
        <w:t xml:space="preserve"> et al., 2024) </w:t>
      </w:r>
      <w:r w:rsidRPr="00A24E93">
        <w:rPr>
          <w:rFonts w:ascii="Traditional Arabic" w:eastAsia="Calibri" w:hAnsi="Traditional Arabic" w:cs="Traditional Arabic"/>
          <w:b/>
          <w:bCs/>
          <w:sz w:val="32"/>
          <w:szCs w:val="32"/>
          <w:rtl/>
        </w:rPr>
        <w:t>بعنوان "تنمية مهارات التواصل والتكيف الاجتماعي لدى الطلبة الصم: أثر أنشطة لعب الأدوار"</w:t>
      </w:r>
      <w:r w:rsidRPr="00A24E93">
        <w:rPr>
          <w:rFonts w:ascii="Traditional Arabic" w:eastAsia="Calibri" w:hAnsi="Traditional Arabic" w:cs="Traditional Arabic"/>
          <w:sz w:val="32"/>
          <w:szCs w:val="32"/>
          <w:rtl/>
        </w:rPr>
        <w:t xml:space="preserve"> هدفت إلى التحقق من فاعلية تدريب قائم على أسلوب لعب الأدوار في تحسين التكيف الاجتماعي وخفض الانفعالات السلبية وتعزيز الانفعالات الإيجابية لدى الطلبة الصم. اعتمدت الدراسة على المنهج شبه التجريبي باستخدام تصميم القياس القبلي والبعدي مع مجموعة ضابطة، حيث شملت العينة 30 طالبًا وطالبة من الطلبة الصم </w:t>
      </w:r>
      <w:r w:rsidR="00E03C45" w:rsidRPr="00E03C45">
        <w:rPr>
          <w:rFonts w:ascii="Traditional Arabic" w:eastAsia="Calibri" w:hAnsi="Traditional Arabic" w:cs="Traditional Arabic"/>
          <w:sz w:val="32"/>
          <w:szCs w:val="32"/>
          <w:rtl/>
        </w:rPr>
        <w:t xml:space="preserve">تتراوح أعمارهم بين 14 </w:t>
      </w:r>
      <w:proofErr w:type="spellStart"/>
      <w:r w:rsidR="00E03C45" w:rsidRPr="00E03C45">
        <w:rPr>
          <w:rFonts w:ascii="Traditional Arabic" w:eastAsia="Calibri" w:hAnsi="Traditional Arabic" w:cs="Traditional Arabic"/>
          <w:sz w:val="32"/>
          <w:szCs w:val="32"/>
          <w:rtl/>
        </w:rPr>
        <w:t>و18</w:t>
      </w:r>
      <w:proofErr w:type="spellEnd"/>
      <w:r w:rsidR="00E03C45" w:rsidRPr="00E03C45">
        <w:rPr>
          <w:rFonts w:ascii="Traditional Arabic" w:eastAsia="Calibri" w:hAnsi="Traditional Arabic" w:cs="Traditional Arabic"/>
          <w:sz w:val="32"/>
          <w:szCs w:val="32"/>
          <w:rtl/>
        </w:rPr>
        <w:t xml:space="preserve"> عامًا في المدارس الثانوية الخاصة بمدينة الأهواز، تم توزيعهم عشوائيًا إلى مجموعتين متساويتين: مجموعة تجريبية تلقت تدريبًا على لعب الأدوار في عشر جلسات مدة كل منها 90 دقيقة، ومجموعة ضابطة لم تتلقَّ أي تدخل. </w:t>
      </w:r>
      <w:proofErr w:type="gramStart"/>
      <w:r w:rsidR="00E03C45" w:rsidRPr="00E03C45">
        <w:rPr>
          <w:rFonts w:ascii="Traditional Arabic" w:eastAsia="Calibri" w:hAnsi="Traditional Arabic" w:cs="Traditional Arabic"/>
          <w:sz w:val="32"/>
          <w:szCs w:val="32"/>
          <w:rtl/>
        </w:rPr>
        <w:t>استخدمت</w:t>
      </w:r>
      <w:proofErr w:type="gramEnd"/>
      <w:r w:rsidR="00E03C45" w:rsidRPr="00E03C45">
        <w:rPr>
          <w:rFonts w:ascii="Traditional Arabic" w:eastAsia="Calibri" w:hAnsi="Traditional Arabic" w:cs="Traditional Arabic"/>
          <w:sz w:val="32"/>
          <w:szCs w:val="32"/>
          <w:rtl/>
        </w:rPr>
        <w:t xml:space="preserve"> الدراسة مقياس الخبرات الانفعالية الإيجابية والسلبية (</w:t>
      </w:r>
      <w:proofErr w:type="spellStart"/>
      <w:r w:rsidR="00E03C45" w:rsidRPr="00E03C45">
        <w:rPr>
          <w:rFonts w:ascii="Traditional Arabic" w:eastAsia="Calibri" w:hAnsi="Traditional Arabic" w:cs="Traditional Arabic"/>
          <w:sz w:val="32"/>
          <w:szCs w:val="32"/>
        </w:rPr>
        <w:t>SPANE</w:t>
      </w:r>
      <w:proofErr w:type="spellEnd"/>
      <w:r w:rsidR="00E03C45" w:rsidRPr="00E03C45">
        <w:rPr>
          <w:rFonts w:ascii="Traditional Arabic" w:eastAsia="Calibri" w:hAnsi="Traditional Arabic" w:cs="Traditional Arabic"/>
          <w:sz w:val="32"/>
          <w:szCs w:val="32"/>
          <w:rtl/>
        </w:rPr>
        <w:t>) ومقياس التكيف لبِل (</w:t>
      </w:r>
      <w:proofErr w:type="spellStart"/>
      <w:r w:rsidR="00E03C45" w:rsidRPr="00E03C45">
        <w:rPr>
          <w:rFonts w:ascii="Traditional Arabic" w:eastAsia="Calibri" w:hAnsi="Traditional Arabic" w:cs="Traditional Arabic"/>
          <w:sz w:val="32"/>
          <w:szCs w:val="32"/>
        </w:rPr>
        <w:t>BAI</w:t>
      </w:r>
      <w:proofErr w:type="spellEnd"/>
      <w:r w:rsidR="00E03C45" w:rsidRPr="00E03C45">
        <w:rPr>
          <w:rFonts w:ascii="Traditional Arabic" w:eastAsia="Calibri" w:hAnsi="Traditional Arabic" w:cs="Traditional Arabic"/>
          <w:sz w:val="32"/>
          <w:szCs w:val="32"/>
          <w:rtl/>
        </w:rPr>
        <w:t>) لقياس التغير في الانفعالات والتكيف الاجتماعي قبل التطبيق وبعده، وتم تحليل البيانات باستخدام تحليل التباين المصاحب (</w:t>
      </w:r>
      <w:proofErr w:type="spellStart"/>
      <w:r w:rsidR="00E03C45" w:rsidRPr="00E03C45">
        <w:rPr>
          <w:rFonts w:ascii="Traditional Arabic" w:eastAsia="Calibri" w:hAnsi="Traditional Arabic" w:cs="Traditional Arabic"/>
          <w:sz w:val="32"/>
          <w:szCs w:val="32"/>
        </w:rPr>
        <w:t>ANCOVA</w:t>
      </w:r>
      <w:proofErr w:type="spellEnd"/>
      <w:r w:rsidR="00E03C45" w:rsidRPr="00E03C45">
        <w:rPr>
          <w:rFonts w:ascii="Traditional Arabic" w:eastAsia="Calibri" w:hAnsi="Traditional Arabic" w:cs="Traditional Arabic"/>
          <w:sz w:val="32"/>
          <w:szCs w:val="32"/>
          <w:rtl/>
        </w:rPr>
        <w:t xml:space="preserve">). </w:t>
      </w:r>
      <w:proofErr w:type="gramStart"/>
      <w:r w:rsidR="00E03C45" w:rsidRPr="00E03C45">
        <w:rPr>
          <w:rFonts w:ascii="Traditional Arabic" w:eastAsia="Calibri" w:hAnsi="Traditional Arabic" w:cs="Traditional Arabic"/>
          <w:sz w:val="32"/>
          <w:szCs w:val="32"/>
          <w:rtl/>
        </w:rPr>
        <w:t>وأظهرت</w:t>
      </w:r>
      <w:proofErr w:type="gramEnd"/>
      <w:r w:rsidR="00E03C45" w:rsidRPr="00E03C45">
        <w:rPr>
          <w:rFonts w:ascii="Traditional Arabic" w:eastAsia="Calibri" w:hAnsi="Traditional Arabic" w:cs="Traditional Arabic"/>
          <w:sz w:val="32"/>
          <w:szCs w:val="32"/>
          <w:rtl/>
        </w:rPr>
        <w:t xml:space="preserve"> النتائج وجود تحسن دال إحصائيًا في الانفعالات الإيجابية وانخفاضًا في الانفعالات السلبية </w:t>
      </w:r>
      <w:r w:rsidRPr="00A24E93">
        <w:rPr>
          <w:rFonts w:ascii="Traditional Arabic" w:eastAsia="Calibri" w:hAnsi="Traditional Arabic" w:cs="Traditional Arabic"/>
          <w:sz w:val="32"/>
          <w:szCs w:val="32"/>
          <w:rtl/>
        </w:rPr>
        <w:t xml:space="preserve">لدى أفراد </w:t>
      </w:r>
      <w:r w:rsidRPr="00A24E93">
        <w:rPr>
          <w:rFonts w:ascii="Traditional Arabic" w:eastAsia="Calibri" w:hAnsi="Traditional Arabic" w:cs="Traditional Arabic"/>
          <w:sz w:val="32"/>
          <w:szCs w:val="32"/>
          <w:rtl/>
        </w:rPr>
        <w:lastRenderedPageBreak/>
        <w:t>المجموعة التجريبية مقارنة بالمجموعة الضابطة</w:t>
      </w:r>
      <w:r w:rsidRPr="00A24E93">
        <w:rPr>
          <w:rFonts w:ascii="Traditional Arabic" w:eastAsia="Calibri" w:hAnsi="Traditional Arabic" w:cs="Traditional Arabic"/>
          <w:sz w:val="32"/>
          <w:szCs w:val="32"/>
        </w:rPr>
        <w:t xml:space="preserve"> (P=0.001</w:t>
      </w:r>
      <w:proofErr w:type="gramStart"/>
      <w:r w:rsidRPr="00A24E93">
        <w:rPr>
          <w:rFonts w:ascii="Traditional Arabic" w:eastAsia="Calibri" w:hAnsi="Traditional Arabic" w:cs="Traditional Arabic"/>
          <w:sz w:val="32"/>
          <w:szCs w:val="32"/>
        </w:rPr>
        <w:t>)</w:t>
      </w:r>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كما سجلت المجموعة التجريبية تحسنًا دالًا في التكيف الاجتماعي بعد البرنامج، مما يدل على فاعلية أنشطة لعب الأدوار في تعزيز الجوانب الانفعالية والاجتماعية لدى الطلبة الصم</w:t>
      </w:r>
      <w:r w:rsidRPr="00A24E93">
        <w:rPr>
          <w:rFonts w:ascii="Traditional Arabic" w:eastAsia="Calibri" w:hAnsi="Traditional Arabic" w:cs="Traditional Arabic"/>
          <w:sz w:val="32"/>
          <w:szCs w:val="32"/>
        </w:rPr>
        <w:t>.</w:t>
      </w:r>
    </w:p>
    <w:p w14:paraId="7E9C3474" w14:textId="49955122" w:rsidR="00BE2293" w:rsidRPr="00A24E93" w:rsidRDefault="00A24E93" w:rsidP="00BE2293">
      <w:pPr>
        <w:bidi/>
        <w:spacing w:after="200" w:line="360" w:lineRule="auto"/>
        <w:ind w:firstLine="720"/>
        <w:jc w:val="both"/>
        <w:rPr>
          <w:rFonts w:ascii="Traditional Arabic" w:eastAsia="Calibri" w:hAnsi="Traditional Arabic" w:cs="Traditional Arabic"/>
          <w:sz w:val="32"/>
          <w:szCs w:val="32"/>
          <w:rtl/>
          <w:lang w:bidi="ar-JO"/>
        </w:rPr>
      </w:pPr>
      <w:r w:rsidRPr="00A24E93">
        <w:rPr>
          <w:rFonts w:ascii="Traditional Arabic" w:eastAsia="Calibri" w:hAnsi="Traditional Arabic" w:cs="Traditional Arabic"/>
          <w:sz w:val="32"/>
          <w:szCs w:val="32"/>
          <w:rtl/>
        </w:rPr>
        <w:t>وتتقاطع هذه الدراسة مع الدراسة الحالية في تناولها أحد الأساليب التفاعلية القريبة من استراتيجيات التعلم النشط، وقياسها أثر التدخل على متغيرات اجتماعية وانفعالية باستخدام تصميم شبه تجريبي مضبوط. إلا أنها استهدفت مرحلة عمرية أكبر (المرحلة الثانوية) ولم تركز على مرحلة رياض الأطفال، كما أنها اعتمدت استراتيجية واحدة فقط دون مقارنة عدة استراتيجيات تعلم نشط، وهو ما تسعى الدراسة الحالية إلى معالجته من خلال تطبيق ثلاث استراتيجيات مختلفة ومقارنتها في مرحلة الطفولة المبكرة</w:t>
      </w:r>
      <w:r w:rsidR="00BE2293">
        <w:rPr>
          <w:rFonts w:ascii="Traditional Arabic" w:eastAsia="Calibri" w:hAnsi="Traditional Arabic" w:cs="Traditional Arabic"/>
          <w:sz w:val="32"/>
          <w:szCs w:val="32"/>
        </w:rPr>
        <w:t>.</w:t>
      </w:r>
    </w:p>
    <w:p w14:paraId="45FCAC05" w14:textId="2F1A62F4"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 xml:space="preserve">دراسة (القبيسي والمطيري، 2023) بعنوان "اتجاهات معلمي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 نحو استخدام استراتيجية التعلم التعاوني في تطوير التفاعل الاجتماعي لطلابهم"</w:t>
      </w:r>
      <w:r w:rsidRPr="00A24E93">
        <w:rPr>
          <w:rFonts w:ascii="Traditional Arabic" w:eastAsia="Calibri" w:hAnsi="Traditional Arabic" w:cs="Traditional Arabic"/>
          <w:sz w:val="32"/>
          <w:szCs w:val="32"/>
          <w:rtl/>
        </w:rPr>
        <w:t xml:space="preserve"> هدفت إلى التعرف على اتجاهات معلمي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نحو استخدام استراتيجية التعلم التعاوني، والكشف عن دور هذه الاستراتيجية في تنمية التفاعل الاجتماعي لدى الطلاب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اعتمدت الدراسة على المنهج الوصفي التحليلي، حيث تم تطبيق أداة استبانة على عينة من معلمي التربية الخاصة العاملين مع طلاب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لقياس اتجاهاتهم نحو توظيف التعلم التعاوني ومدى إدراكهم لأثره في تعزيز التفاعل الاجتماعي داخل البيئة الصفية. وأظهرت النتائج أن اتجاهات المعلمين جاءت إيجابية بدرجة مرتفعة نحو استخدام استراتيجية التعلم التعاوني، كما أكد المعلمون إسهام هذه الاستراتيجية في تحسين التفاعل الاجتماعي بين الطلاب وتعزيز روح التعاون والمشاركة </w:t>
      </w:r>
      <w:r w:rsidRPr="00A24E93">
        <w:rPr>
          <w:rFonts w:ascii="Traditional Arabic" w:eastAsia="Calibri" w:hAnsi="Traditional Arabic" w:cs="Traditional Arabic"/>
          <w:sz w:val="32"/>
          <w:szCs w:val="32"/>
          <w:rtl/>
        </w:rPr>
        <w:lastRenderedPageBreak/>
        <w:t xml:space="preserve">داخل الصف، مما يعكس وعيًا مهنيًا بأهمية الممارسات التدريسية التفاعلية في دعم الجوانب الاجتماعية للمتعلمين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rPr>
        <w:t>.</w:t>
      </w:r>
    </w:p>
    <w:p w14:paraId="096009F8" w14:textId="27F89008"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sz w:val="32"/>
          <w:szCs w:val="32"/>
          <w:rtl/>
        </w:rPr>
        <w:t xml:space="preserve">وتتقاطع هذه الدراسة مع الدراسة الحالية في تناولها لإحدى استراتيجيات التعلم النشط، وهي التعلم التعاوني، وربطها بتنمية التفاعل الاجتماعي لدى الطلاب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وهو ما يشكل أحد المتغيرات التابعة في الدراسة الحالية. إلا أنها اقتصرت على قياس اتجاهات المعلمين ولم تعتمد تصميمًا تجريبيًا لقياس الأثر الفعلي لهذه الاستراتيجية على الأطفال أنفسهم، كما لم تركز على مرحلة رياض الأطفال تحديدًا، مما يبرز الحاجة إلى دراسة تجريبية تقيس أثر استراتيجيات تعلم نشط محددة على مهارات التواصل الاجتماعي وتنظيم الانفعالات لدى أطفال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الطفولة المبكرة</w:t>
      </w:r>
      <w:r w:rsidRPr="00A24E93">
        <w:rPr>
          <w:rFonts w:ascii="Traditional Arabic" w:eastAsia="Calibri" w:hAnsi="Traditional Arabic" w:cs="Traditional Arabic"/>
          <w:sz w:val="32"/>
          <w:szCs w:val="32"/>
        </w:rPr>
        <w:t>.</w:t>
      </w:r>
    </w:p>
    <w:p w14:paraId="446B33E1" w14:textId="07F4AD6B"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rPr>
        <w:t xml:space="preserve"> (</w:t>
      </w:r>
      <w:proofErr w:type="spellStart"/>
      <w:r w:rsidRPr="00A24E93">
        <w:rPr>
          <w:rFonts w:ascii="Traditional Arabic" w:eastAsia="Calibri" w:hAnsi="Traditional Arabic" w:cs="Traditional Arabic"/>
          <w:b/>
          <w:bCs/>
          <w:sz w:val="32"/>
          <w:szCs w:val="32"/>
        </w:rPr>
        <w:t>Sammari</w:t>
      </w:r>
      <w:proofErr w:type="spellEnd"/>
      <w:r w:rsidRPr="00A24E93">
        <w:rPr>
          <w:rFonts w:ascii="Traditional Arabic" w:eastAsia="Calibri" w:hAnsi="Traditional Arabic" w:cs="Traditional Arabic"/>
          <w:b/>
          <w:bCs/>
          <w:sz w:val="32"/>
          <w:szCs w:val="32"/>
        </w:rPr>
        <w:t xml:space="preserve"> &amp; </w:t>
      </w:r>
      <w:proofErr w:type="spellStart"/>
      <w:r w:rsidRPr="00A24E93">
        <w:rPr>
          <w:rFonts w:ascii="Traditional Arabic" w:eastAsia="Calibri" w:hAnsi="Traditional Arabic" w:cs="Traditional Arabic"/>
          <w:b/>
          <w:bCs/>
          <w:sz w:val="32"/>
          <w:szCs w:val="32"/>
        </w:rPr>
        <w:t>Naceur</w:t>
      </w:r>
      <w:proofErr w:type="spellEnd"/>
      <w:r w:rsidRPr="00A24E93">
        <w:rPr>
          <w:rFonts w:ascii="Traditional Arabic" w:eastAsia="Calibri" w:hAnsi="Traditional Arabic" w:cs="Traditional Arabic"/>
          <w:b/>
          <w:bCs/>
          <w:sz w:val="32"/>
          <w:szCs w:val="32"/>
        </w:rPr>
        <w:t xml:space="preserve">, 2022) </w:t>
      </w:r>
      <w:r w:rsidRPr="00A24E93">
        <w:rPr>
          <w:rFonts w:ascii="Traditional Arabic" w:eastAsia="Calibri" w:hAnsi="Traditional Arabic" w:cs="Traditional Arabic"/>
          <w:b/>
          <w:bCs/>
          <w:sz w:val="32"/>
          <w:szCs w:val="32"/>
          <w:rtl/>
        </w:rPr>
        <w:t xml:space="preserve">بعنوان "فاعلية برنامج تدخل نفسي تربوي في تطوير القدرات الاجتماعية والانفعالية لدى الأطفال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 في رياض الأطفال" </w:t>
      </w:r>
      <w:r w:rsidRPr="00A24E93">
        <w:rPr>
          <w:rFonts w:ascii="Traditional Arabic" w:eastAsia="Calibri" w:hAnsi="Traditional Arabic" w:cs="Traditional Arabic"/>
          <w:sz w:val="32"/>
          <w:szCs w:val="32"/>
          <w:rtl/>
        </w:rPr>
        <w:t xml:space="preserve">هدفت إلى استكشاف أثر برنامج تدخل نفسي تربوي متكامل قائم على أنشطة متنوعة في تنمية القدرات الاجتماعية والانفعالية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الروضة، كما سعت إلى قياس مدى فاعلية البرنامج مقارنة بعدم تلقي أي تدخل. اعتمد الباحثان المنهج التجريبي، حيث تكونت العينة من 20 طفلًا تم تقسيمهم عمدًا إلى مجموعتين متساويتين: مجموعة تجريبية خضعت للبرنامج </w:t>
      </w:r>
      <w:proofErr w:type="spellStart"/>
      <w:r w:rsidRPr="00A24E93">
        <w:rPr>
          <w:rFonts w:ascii="Traditional Arabic" w:eastAsia="Calibri" w:hAnsi="Traditional Arabic" w:cs="Traditional Arabic"/>
          <w:sz w:val="32"/>
          <w:szCs w:val="32"/>
          <w:rtl/>
        </w:rPr>
        <w:t>التدخلي</w:t>
      </w:r>
      <w:proofErr w:type="spellEnd"/>
      <w:r w:rsidRPr="00A24E93">
        <w:rPr>
          <w:rFonts w:ascii="Traditional Arabic" w:eastAsia="Calibri" w:hAnsi="Traditional Arabic" w:cs="Traditional Arabic"/>
          <w:sz w:val="32"/>
          <w:szCs w:val="32"/>
          <w:rtl/>
        </w:rPr>
        <w:t xml:space="preserve">، ومجموعة ضابطة لم تتلقَّ أي تدخل. </w:t>
      </w:r>
      <w:proofErr w:type="gramStart"/>
      <w:r w:rsidRPr="00A24E93">
        <w:rPr>
          <w:rFonts w:ascii="Traditional Arabic" w:eastAsia="Calibri" w:hAnsi="Traditional Arabic" w:cs="Traditional Arabic"/>
          <w:sz w:val="32"/>
          <w:szCs w:val="32"/>
          <w:rtl/>
        </w:rPr>
        <w:t>تضمن</w:t>
      </w:r>
      <w:proofErr w:type="gramEnd"/>
      <w:r w:rsidRPr="00A24E93">
        <w:rPr>
          <w:rFonts w:ascii="Traditional Arabic" w:eastAsia="Calibri" w:hAnsi="Traditional Arabic" w:cs="Traditional Arabic"/>
          <w:sz w:val="32"/>
          <w:szCs w:val="32"/>
          <w:rtl/>
        </w:rPr>
        <w:t xml:space="preserve"> البرنامج مجموعة من الأنشطة المصممة لتعزيز الحساسية الانفعالية، وتنمية القدرة على ضبط المشاعر، وتطوير الحساسية الاجتماعية، وقد نُفذ عبر 24 جلسة تدريبية على مدار ثمانية أسابيع. وأظهرت نتائج القياس القبلي والبعدي وجود فروق ذات دلالة إحصائية لصالح المجموعة التجريبية في القدرات الاجتماعية والانفعالية، مما </w:t>
      </w:r>
      <w:r w:rsidRPr="00A24E93">
        <w:rPr>
          <w:rFonts w:ascii="Traditional Arabic" w:eastAsia="Calibri" w:hAnsi="Traditional Arabic" w:cs="Traditional Arabic"/>
          <w:sz w:val="32"/>
          <w:szCs w:val="32"/>
          <w:rtl/>
        </w:rPr>
        <w:lastRenderedPageBreak/>
        <w:t>يدل على فاعلية البرنامج في تحسين الجوانب الاجتماعية والنفسية للأطفال المشاركين، كما أكدت النتائج أهمية تصميم برامج تربوية تراعي خصوصية هذه الفئة وتعزز اندماجهم الاجتماعي</w:t>
      </w:r>
      <w:r w:rsidRPr="00A24E93">
        <w:rPr>
          <w:rFonts w:ascii="Traditional Arabic" w:eastAsia="Calibri" w:hAnsi="Traditional Arabic" w:cs="Traditional Arabic"/>
          <w:sz w:val="32"/>
          <w:szCs w:val="32"/>
        </w:rPr>
        <w:t>.</w:t>
      </w:r>
    </w:p>
    <w:p w14:paraId="5FB20ED6" w14:textId="2D1F3653"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JO"/>
        </w:rPr>
      </w:pPr>
      <w:proofErr w:type="gramStart"/>
      <w:r w:rsidRPr="00A24E93">
        <w:rPr>
          <w:rFonts w:ascii="Traditional Arabic" w:eastAsia="Calibri" w:hAnsi="Traditional Arabic" w:cs="Traditional Arabic"/>
          <w:sz w:val="32"/>
          <w:szCs w:val="32"/>
          <w:rtl/>
        </w:rPr>
        <w:t>وتتلاقى</w:t>
      </w:r>
      <w:proofErr w:type="gramEnd"/>
      <w:r w:rsidRPr="00A24E93">
        <w:rPr>
          <w:rFonts w:ascii="Traditional Arabic" w:eastAsia="Calibri" w:hAnsi="Traditional Arabic" w:cs="Traditional Arabic"/>
          <w:sz w:val="32"/>
          <w:szCs w:val="32"/>
          <w:rtl/>
        </w:rPr>
        <w:t xml:space="preserve"> هذه الدراسة بشكل مباشر مع الدراسة الحالية في تركيزها على مرحلة رياض الأطفال وفئة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كما تناولت تنمية القدرات الاجتماعية والانفعالية بصورة تجريبية باستخدام مجموعة ضابطة، وهو ما يعزز الأساس المنهجي للدراسة الحالية. إلا أن البرنامج المستخدم كان ذا طابع نفسي تربوي عام ولم يركز على استراتيجيات التعلم النشط الصفية المحددة مثل اللعب الجماعي أو التعلم التعاوني أو الألعاب التعليمية التفاعلية، وهو ما تسعى الدراسة الحالية إلى توضيحه من خلال فحص أثر استراتيجيات تعلم نشط محددة داخل البيئة الصفية على مهارات التواصل الاجتماعي وتنظيم الانفعالات</w:t>
      </w:r>
      <w:r w:rsidRPr="00A24E93">
        <w:rPr>
          <w:rFonts w:ascii="Traditional Arabic" w:eastAsia="Calibri" w:hAnsi="Traditional Arabic" w:cs="Traditional Arabic" w:hint="cs"/>
          <w:sz w:val="32"/>
          <w:szCs w:val="32"/>
          <w:rtl/>
        </w:rPr>
        <w:t>.</w:t>
      </w:r>
    </w:p>
    <w:p w14:paraId="4CF00840"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lang w:val="en-GB"/>
        </w:rPr>
        <w:t>دراسة (عبيد، 2021) بعنوان "فاعلية برنامج قائم على استراتيجيات التعلم النشط في تحسين المهارات الاجتماعية لدى الأطفال ذوي الصمم العميق</w:t>
      </w:r>
      <w:r w:rsidRPr="00A24E93">
        <w:rPr>
          <w:rFonts w:ascii="Traditional Arabic" w:eastAsia="Calibri" w:hAnsi="Traditional Arabic" w:cs="Traditional Arabic"/>
          <w:sz w:val="32"/>
          <w:szCs w:val="32"/>
          <w:rtl/>
          <w:lang w:val="en-GB"/>
        </w:rPr>
        <w:t xml:space="preserve">" هدفت إلى الكشف عن مستوى المهارات الاجتماعية لدى الأفراد المعاقين سمعياً من نوع الصمم العميق، والعمل على تحسين هذه المهارات، لا سيما مهارات التواصل، والمشاركة والتعاطف، والضبط والمرونة. اعتمدت الدراسة على المنهج الوصفي التحليلي إلى جانب المنهج التجريبي، حيث استخدمت في جانبها التطبيقي مقياسًا خاصًا بالمهارات الاجتماعية تم تقنينه على عينة مكونة من 30 حالة موزعة على مدرستي رياض الأطفال للصم بولايتَي تيارت وتيسمسيلت، كما طُبق المقياس على عينة أوسع بلغت 80 حالة للكشف عن مستوى هذه المهارات. أما في الجانب التجريبي، فقد أجريت الدراسة على عينة مكونة من 18 تلميذًا وتلميذة من ذوي الصمم العميق، بالإضافة إلى دراسة ثلاث حالات إكلينيكية حصلت على درجات منخفضة في المقياس، وتم إخضاعهم لبرنامج علاجي قائم على استراتيجيات التعلم النشط. وأظهرت </w:t>
      </w:r>
      <w:r w:rsidRPr="00A24E93">
        <w:rPr>
          <w:rFonts w:ascii="Traditional Arabic" w:eastAsia="Calibri" w:hAnsi="Traditional Arabic" w:cs="Traditional Arabic"/>
          <w:sz w:val="32"/>
          <w:szCs w:val="32"/>
          <w:rtl/>
          <w:lang w:val="en-GB"/>
        </w:rPr>
        <w:lastRenderedPageBreak/>
        <w:t>النتائج انخفاض مستوى المهارات الاجتماعية لدى العينة قبل التطبيق، وعدم وجود فروق ذات دلالة إحصائية بين الذكور والإناث، في حين أسفر البرنامج التدريبي عن فروق ذات دلالة إحصائية في مهارات التواصل، والمشاركة والتعاطف، والضبط والمرونة لدى أفراد المجموعة التجريبية، مما يؤكد فاعلية استراتيجيات التعلم النشط في تحسين وتنمية المهارات الاجتماعية لدى الأطفال ذوي الصمم العميق</w:t>
      </w:r>
      <w:r w:rsidRPr="00A24E93">
        <w:rPr>
          <w:rFonts w:ascii="Traditional Arabic" w:eastAsia="Calibri" w:hAnsi="Traditional Arabic" w:cs="Traditional Arabic"/>
          <w:sz w:val="32"/>
          <w:szCs w:val="32"/>
          <w:lang w:bidi="ar-AE"/>
        </w:rPr>
        <w:t>.</w:t>
      </w:r>
    </w:p>
    <w:p w14:paraId="2F79574B"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lang w:val="en-GB"/>
        </w:rPr>
        <w:t>وتُعد هذه الدراسة من أكثر الدراسات ارتباطًا بموضوع الرسالة الحالية، إذ جمعت بين تطبيق استراتيجيات التعلم النشط وقياس أثرها على المهارات الاجتماعية، وهو ما يتقاطع مباشرة مع متغيري الدراسة الحاليين. غير أن الدراسة ركزت على فئة الصمم العميق في مراحل تعليمية أعلى (ابتدائية)، ولم تتناول مرحلة رياض الأطفال تحديدًا، كما لم تفصل بين أبعاد المهارات الاجتماعية بصورة تركز على تنظيم الانفعالات كمكوّن مستقل، وهو ما تسعى الدراسة الحالية إلى معالجته من خلال تطبيق منهجي على مرحلة الطفولة المبكرة وتحليل أبعاد المهارات الاجتماعية بصورة أكثر تحديدًا</w:t>
      </w:r>
      <w:r w:rsidRPr="00A24E93">
        <w:rPr>
          <w:rFonts w:ascii="Traditional Arabic" w:eastAsia="Calibri" w:hAnsi="Traditional Arabic" w:cs="Traditional Arabic"/>
          <w:sz w:val="32"/>
          <w:szCs w:val="32"/>
          <w:lang w:bidi="ar-AE"/>
        </w:rPr>
        <w:t>.</w:t>
      </w:r>
    </w:p>
    <w:p w14:paraId="5D169C21" w14:textId="566DE230"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 xml:space="preserve">دراسة (عبيد وماحي، 2020) بعنوان "فاعلية بعض استراتيجيات التعلم النشط في تحسين مهارات الضبط والمرونة لدى الأطفال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w:t>
      </w:r>
      <w:r w:rsidRPr="00A24E93">
        <w:rPr>
          <w:rFonts w:ascii="Traditional Arabic" w:eastAsia="Calibri" w:hAnsi="Traditional Arabic" w:cs="Traditional Arabic"/>
          <w:sz w:val="32"/>
          <w:szCs w:val="32"/>
          <w:rtl/>
        </w:rPr>
        <w:t xml:space="preserve">" هدفت إلى الكشف عن فاعلية استراتيجيات التعلم النشط في تحسين مهارتي الضبط والمرونة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رياض الأطفال، كما سعت إلى فهم الجوانب السلوكية والاجتماعية المرتبطة بهذه المهارات في ضوء التطبيق العملي داخل البيئة التعليمية. اعتمدت الدراسة على المنهج الوصفي ذي الطابع الإكلينيكي، حيث تم اختيار مجتمع الدراسة من رياض الأطفال المعاقين سمعيًا بمدينة تيارت، وتحديدًا بدائرة السوقر، وتم اختيار عينة الدراسة بطريقة قصدية تمثلت في دراسة حالة إكلينيكية واحدة تم تحديدها بناءً على معايير تشخيصية وملاحظات الأخصائية النفسية والمربيات. ولجمع </w:t>
      </w:r>
      <w:r w:rsidRPr="00A24E93">
        <w:rPr>
          <w:rFonts w:ascii="Traditional Arabic" w:eastAsia="Calibri" w:hAnsi="Traditional Arabic" w:cs="Traditional Arabic"/>
          <w:sz w:val="32"/>
          <w:szCs w:val="32"/>
          <w:rtl/>
        </w:rPr>
        <w:lastRenderedPageBreak/>
        <w:t>البيانات، استخدمت البا</w:t>
      </w:r>
      <w:r w:rsidR="00BE2293">
        <w:rPr>
          <w:rFonts w:ascii="Traditional Arabic" w:eastAsia="Calibri" w:hAnsi="Traditional Arabic" w:cs="Traditional Arabic"/>
          <w:sz w:val="32"/>
          <w:szCs w:val="32"/>
          <w:rtl/>
        </w:rPr>
        <w:t>حثة المقابلة، والملاحظة</w:t>
      </w:r>
      <w:r w:rsidRPr="00A24E93">
        <w:rPr>
          <w:rFonts w:ascii="Traditional Arabic" w:eastAsia="Calibri" w:hAnsi="Traditional Arabic" w:cs="Traditional Arabic"/>
          <w:sz w:val="32"/>
          <w:szCs w:val="32"/>
          <w:rtl/>
        </w:rPr>
        <w:t xml:space="preserve">، وأسلوب التقرير الذاتي، مع إعداد فقرات خاصة لتقييم مهارتي الضبط والمرونة، بهدف الحصول على بيانات دقيقة حول سلوك الحالة وتفاعلها في المواقف التعليمية المختلفة. وأظهرت نتائج الدراسة تحسنًا ملحوظًا في مستوى الضبط والمرونة لدى الحالة بعد تطبيق استراتيجيات التعلم النشط، مما يشير إلى إمكانية إسهام هذه الاستراتيجيات في دعم الجوانب الاجتماعية والانفعالية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وإن كان ذلك في إطار عينة محدودة للغاية</w:t>
      </w:r>
      <w:r w:rsidRPr="00A24E93">
        <w:rPr>
          <w:rFonts w:ascii="Traditional Arabic" w:eastAsia="Calibri" w:hAnsi="Traditional Arabic" w:cs="Traditional Arabic"/>
          <w:sz w:val="32"/>
          <w:szCs w:val="32"/>
          <w:lang w:bidi="ar-AE"/>
        </w:rPr>
        <w:t>.</w:t>
      </w:r>
    </w:p>
    <w:p w14:paraId="47708D8E" w14:textId="78234C76"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وتتقاطع هذه الدراسة مع الدراسة الحالية في تركيزها على فئة رياض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وتناولها لأحد أبعاد المهارات الاجتماعية المرتبطة بتنظيم الانفعالات، كما اعتمدت على استراتيجيات التعلم النشط كمدخل للتدخل. إلا أنها اختلفت في اعتمادها على تصميم وصفي إكلينيكي قائم على دراسة حالة واحدة، مما يحد من إمكانية تعميم نتائجها، كما لم تعتمد تصميمًا تجريبيًا بمجموعات مقارنة، وهو ما تسعى الدراسة الحالية إلى تجاوزه من خلال تطبيق تصميم شبه تجريبي أكثر ضبطًا وملاءمة للتحليل الإحصائي</w:t>
      </w:r>
      <w:r w:rsidRPr="00A24E93">
        <w:rPr>
          <w:rFonts w:ascii="Traditional Arabic" w:eastAsia="Calibri" w:hAnsi="Traditional Arabic" w:cs="Traditional Arabic"/>
          <w:sz w:val="32"/>
          <w:szCs w:val="32"/>
          <w:lang w:bidi="ar-AE"/>
        </w:rPr>
        <w:t>.</w:t>
      </w:r>
    </w:p>
    <w:p w14:paraId="43F36C2F" w14:textId="2BA17DBF"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دراسة</w:t>
      </w:r>
      <w:r w:rsidRPr="00A24E93">
        <w:rPr>
          <w:rFonts w:ascii="Traditional Arabic" w:eastAsia="Calibri" w:hAnsi="Traditional Arabic" w:cs="Traditional Arabic"/>
          <w:b/>
          <w:bCs/>
          <w:sz w:val="32"/>
          <w:szCs w:val="32"/>
          <w:lang w:bidi="ar-AE"/>
        </w:rPr>
        <w:t xml:space="preserve"> (</w:t>
      </w:r>
      <w:proofErr w:type="spellStart"/>
      <w:r w:rsidRPr="00A24E93">
        <w:rPr>
          <w:rFonts w:ascii="Traditional Arabic" w:eastAsia="Calibri" w:hAnsi="Traditional Arabic" w:cs="Traditional Arabic"/>
          <w:b/>
          <w:bCs/>
          <w:sz w:val="32"/>
          <w:szCs w:val="32"/>
          <w:lang w:bidi="ar-AE"/>
        </w:rPr>
        <w:t>Mahvash</w:t>
      </w:r>
      <w:proofErr w:type="spellEnd"/>
      <w:r w:rsidRPr="00A24E93">
        <w:rPr>
          <w:rFonts w:ascii="Traditional Arabic" w:eastAsia="Calibri" w:hAnsi="Traditional Arabic" w:cs="Traditional Arabic"/>
          <w:b/>
          <w:bCs/>
          <w:sz w:val="32"/>
          <w:szCs w:val="32"/>
          <w:lang w:bidi="ar-AE"/>
        </w:rPr>
        <w:t xml:space="preserve"> et al.</w:t>
      </w:r>
      <w:proofErr w:type="gramStart"/>
      <w:r w:rsidRPr="00A24E93">
        <w:rPr>
          <w:rFonts w:ascii="Traditional Arabic" w:eastAsia="Calibri" w:hAnsi="Traditional Arabic" w:cs="Traditional Arabic"/>
          <w:b/>
          <w:bCs/>
          <w:sz w:val="32"/>
          <w:szCs w:val="32"/>
          <w:lang w:bidi="ar-AE"/>
        </w:rPr>
        <w:t xml:space="preserve">, 2019) </w:t>
      </w:r>
      <w:r w:rsidRPr="00A24E93">
        <w:rPr>
          <w:rFonts w:ascii="Traditional Arabic" w:eastAsia="Calibri" w:hAnsi="Traditional Arabic" w:cs="Traditional Arabic"/>
          <w:b/>
          <w:bCs/>
          <w:sz w:val="32"/>
          <w:szCs w:val="32"/>
          <w:rtl/>
        </w:rPr>
        <w:t xml:space="preserve">بعنوان "برنامج تدريبي لتنظيم الانفعال المعرفي وأثره في تنمية المهارات الاجتماعية لدى الطلبة ذوي </w:t>
      </w:r>
      <w:r w:rsidR="001644DF">
        <w:rPr>
          <w:rFonts w:ascii="Traditional Arabic" w:eastAsia="Calibri" w:hAnsi="Traditional Arabic" w:cs="Traditional Arabic"/>
          <w:b/>
          <w:bCs/>
          <w:sz w:val="32"/>
          <w:szCs w:val="32"/>
          <w:rtl/>
        </w:rPr>
        <w:t>الإعاقة</w:t>
      </w:r>
      <w:r w:rsidRPr="00A24E93">
        <w:rPr>
          <w:rFonts w:ascii="Traditional Arabic" w:eastAsia="Calibri" w:hAnsi="Traditional Arabic" w:cs="Traditional Arabic"/>
          <w:b/>
          <w:bCs/>
          <w:sz w:val="32"/>
          <w:szCs w:val="32"/>
          <w:rtl/>
        </w:rPr>
        <w:t xml:space="preserve"> السمعية</w:t>
      </w:r>
      <w:r w:rsidRPr="00A24E93">
        <w:rPr>
          <w:rFonts w:ascii="Traditional Arabic" w:eastAsia="Calibri" w:hAnsi="Traditional Arabic" w:cs="Traditional Arabic"/>
          <w:sz w:val="32"/>
          <w:szCs w:val="32"/>
          <w:rtl/>
        </w:rPr>
        <w:t xml:space="preserve">" هدفت إلى التحقق من فاعلية برنامج تعليمي قائم على تنمية مهارات تنظيم الانفعال المعرفي في تحسين المهارات الاجتماعية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المدارس الدامجة.</w:t>
      </w:r>
      <w:proofErr w:type="gramEnd"/>
      <w:r w:rsidRPr="00A24E93">
        <w:rPr>
          <w:rFonts w:ascii="Traditional Arabic" w:eastAsia="Calibri" w:hAnsi="Traditional Arabic" w:cs="Traditional Arabic"/>
          <w:sz w:val="32"/>
          <w:szCs w:val="32"/>
          <w:rtl/>
        </w:rPr>
        <w:t xml:space="preserve"> اعتمدت الدراسة على المنهج شبه التجريبي باستخدام تصميم القياس القبلي والبعدي مع مجموعة ضابطة، حيث شملت العينة 30 طالبًا وطالبة من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تتراوح أعمارهم بين 10 </w:t>
      </w:r>
      <w:proofErr w:type="spellStart"/>
      <w:r w:rsidRPr="00A24E93">
        <w:rPr>
          <w:rFonts w:ascii="Traditional Arabic" w:eastAsia="Calibri" w:hAnsi="Traditional Arabic" w:cs="Traditional Arabic"/>
          <w:sz w:val="32"/>
          <w:szCs w:val="32"/>
          <w:rtl/>
        </w:rPr>
        <w:t>و16</w:t>
      </w:r>
      <w:proofErr w:type="spellEnd"/>
      <w:r w:rsidRPr="00A24E93">
        <w:rPr>
          <w:rFonts w:ascii="Traditional Arabic" w:eastAsia="Calibri" w:hAnsi="Traditional Arabic" w:cs="Traditional Arabic"/>
          <w:sz w:val="32"/>
          <w:szCs w:val="32"/>
          <w:rtl/>
        </w:rPr>
        <w:t xml:space="preserve"> عامًا في مدارس دامجة بمدينة طهران خلال العام الدراسي 2018–2019، تم توزيعهم عشوائيًا إلى مجموعتين متساويتين: مجموعة تجريبية تلقت تدريبًا على تنظيم الانفعال المعرفي بواقع جلستين أسبوعيًا لمدة سبعة أسابيع، </w:t>
      </w:r>
      <w:r w:rsidRPr="00A24E93">
        <w:rPr>
          <w:rFonts w:ascii="Traditional Arabic" w:eastAsia="Calibri" w:hAnsi="Traditional Arabic" w:cs="Traditional Arabic"/>
          <w:sz w:val="32"/>
          <w:szCs w:val="32"/>
          <w:rtl/>
        </w:rPr>
        <w:lastRenderedPageBreak/>
        <w:t>ومجموعة ضابطة لم تتلقَّ أي تدخل. استخدمت الدراسة مقياس تقدير المهارات الاجتماعية</w:t>
      </w:r>
      <w:r w:rsidRPr="00A24E93">
        <w:rPr>
          <w:rFonts w:ascii="Traditional Arabic" w:eastAsia="Calibri" w:hAnsi="Traditional Arabic" w:cs="Traditional Arabic"/>
          <w:sz w:val="32"/>
          <w:szCs w:val="32"/>
          <w:lang w:bidi="ar-AE"/>
        </w:rPr>
        <w:t xml:space="preserve"> (Gresham &amp; Elliott, 1999) </w:t>
      </w:r>
      <w:r w:rsidRPr="00A24E93">
        <w:rPr>
          <w:rFonts w:ascii="Traditional Arabic" w:eastAsia="Calibri" w:hAnsi="Traditional Arabic" w:cs="Traditional Arabic"/>
          <w:sz w:val="32"/>
          <w:szCs w:val="32"/>
          <w:rtl/>
        </w:rPr>
        <w:t>في القياسين القبلي والبعدي، وتم تحليل البيانات باستخدام تحليل التباين المصاحب متعدد المتغيرات. وأظهرت النتائج وجود فروق ذات دلالة إحصائية بين المجموعتين لصالح المجموعة التجريبية في الدرجة الكلية للمهارات الاجتماعية ومكوناتها، خاصة التعاون وتوكيد الذات</w:t>
      </w:r>
      <w:r w:rsidRPr="00A24E93">
        <w:rPr>
          <w:rFonts w:ascii="Traditional Arabic" w:eastAsia="Calibri" w:hAnsi="Traditional Arabic" w:cs="Traditional Arabic"/>
          <w:sz w:val="32"/>
          <w:szCs w:val="32"/>
          <w:lang w:bidi="ar-AE"/>
        </w:rPr>
        <w:t xml:space="preserve"> (p&lt;0.001</w:t>
      </w:r>
      <w:proofErr w:type="gramStart"/>
      <w:r w:rsidRPr="00A24E93">
        <w:rPr>
          <w:rFonts w:ascii="Traditional Arabic" w:eastAsia="Calibri" w:hAnsi="Traditional Arabic" w:cs="Traditional Arabic"/>
          <w:sz w:val="32"/>
          <w:szCs w:val="32"/>
          <w:lang w:bidi="ar-AE"/>
        </w:rPr>
        <w:t>)</w:t>
      </w:r>
      <w:r w:rsidRPr="00A24E93">
        <w:rPr>
          <w:rFonts w:ascii="Traditional Arabic" w:eastAsia="Calibri" w:hAnsi="Traditional Arabic" w:cs="Traditional Arabic"/>
          <w:sz w:val="32"/>
          <w:szCs w:val="32"/>
          <w:rtl/>
        </w:rPr>
        <w:t>،</w:t>
      </w:r>
      <w:proofErr w:type="gramEnd"/>
      <w:r w:rsidRPr="00A24E93">
        <w:rPr>
          <w:rFonts w:ascii="Traditional Arabic" w:eastAsia="Calibri" w:hAnsi="Traditional Arabic" w:cs="Traditional Arabic"/>
          <w:sz w:val="32"/>
          <w:szCs w:val="32"/>
          <w:rtl/>
        </w:rPr>
        <w:t xml:space="preserve"> إضافة إلى تحسن دال في بعد ضبط الذات</w:t>
      </w:r>
      <w:r w:rsidRPr="00A24E93">
        <w:rPr>
          <w:rFonts w:ascii="Traditional Arabic" w:eastAsia="Calibri" w:hAnsi="Traditional Arabic" w:cs="Traditional Arabic"/>
          <w:sz w:val="32"/>
          <w:szCs w:val="32"/>
          <w:lang w:bidi="ar-AE"/>
        </w:rPr>
        <w:t xml:space="preserve"> (p=0.009)</w:t>
      </w:r>
      <w:r w:rsidRPr="00A24E93">
        <w:rPr>
          <w:rFonts w:ascii="Traditional Arabic" w:eastAsia="Calibri" w:hAnsi="Traditional Arabic" w:cs="Traditional Arabic"/>
          <w:sz w:val="32"/>
          <w:szCs w:val="32"/>
          <w:rtl/>
        </w:rPr>
        <w:t xml:space="preserve">، مما يدل على أن تدريب تنظيم الانفعال المعرفي يسهم بصورة فاعلة في تعزيز المهارات الاجتماعية وتحسين الضبط الانفعالي لدى الطلبة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6C8A1A9E" w14:textId="5DC66D09"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proofErr w:type="gramStart"/>
      <w:r w:rsidRPr="00A24E93">
        <w:rPr>
          <w:rFonts w:ascii="Traditional Arabic" w:eastAsia="Calibri" w:hAnsi="Traditional Arabic" w:cs="Traditional Arabic"/>
          <w:sz w:val="32"/>
          <w:szCs w:val="32"/>
          <w:rtl/>
        </w:rPr>
        <w:t>وتتقاطع</w:t>
      </w:r>
      <w:proofErr w:type="gramEnd"/>
      <w:r w:rsidRPr="00A24E93">
        <w:rPr>
          <w:rFonts w:ascii="Traditional Arabic" w:eastAsia="Calibri" w:hAnsi="Traditional Arabic" w:cs="Traditional Arabic"/>
          <w:sz w:val="32"/>
          <w:szCs w:val="32"/>
          <w:rtl/>
        </w:rPr>
        <w:t xml:space="preserve"> هذه الدراسة مع الدراسة الحالية في تناولها متغير تنظيم الانفعالات وعلاقته المباشرة بتنمية المهارات الاجتماعية لدى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من خلال تصميم شبه تجريبي مضبوط. إلا أنها استهدفت فئة عمرية أكبر وركزت على برنامج تدريبي نفسي معرفي، ولم تتناول استراتيجيات التعلم النشط الصفية في مرحلة رياض الأطفال، كما لم تقارن بين عدة استراتيجيات تعليمية تفاعلية، وهو ما تسعى الدراسة الحالية إلى معالجته في سياق الطفولة المبكرة</w:t>
      </w:r>
      <w:r w:rsidRPr="00A24E93">
        <w:rPr>
          <w:rFonts w:ascii="Traditional Arabic" w:eastAsia="Calibri" w:hAnsi="Traditional Arabic" w:cs="Traditional Arabic"/>
          <w:sz w:val="32"/>
          <w:szCs w:val="32"/>
          <w:lang w:bidi="ar-AE"/>
        </w:rPr>
        <w:t>.</w:t>
      </w:r>
    </w:p>
    <w:p w14:paraId="7A1067C8"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rtl/>
          <w:lang w:bidi="ar-AE"/>
        </w:rPr>
      </w:pPr>
    </w:p>
    <w:p w14:paraId="626A5F23" w14:textId="77777777" w:rsidR="00A24E93" w:rsidRPr="00A24E93" w:rsidRDefault="00A24E93" w:rsidP="00A24E93">
      <w:pPr>
        <w:bidi/>
        <w:spacing w:after="200" w:line="360" w:lineRule="auto"/>
        <w:jc w:val="both"/>
        <w:rPr>
          <w:rFonts w:ascii="Traditional Arabic" w:eastAsia="Calibri" w:hAnsi="Traditional Arabic" w:cs="Traditional Arabic"/>
          <w:b/>
          <w:bCs/>
          <w:sz w:val="40"/>
          <w:szCs w:val="40"/>
          <w:rtl/>
          <w:lang w:bidi="ar-AE"/>
        </w:rPr>
      </w:pPr>
      <w:proofErr w:type="gramStart"/>
      <w:r w:rsidRPr="00A24E93">
        <w:rPr>
          <w:rFonts w:ascii="Traditional Arabic" w:eastAsia="Calibri" w:hAnsi="Traditional Arabic" w:cs="Traditional Arabic" w:hint="cs"/>
          <w:b/>
          <w:bCs/>
          <w:sz w:val="40"/>
          <w:szCs w:val="40"/>
          <w:rtl/>
          <w:lang w:bidi="ar-AE"/>
        </w:rPr>
        <w:t>المحور</w:t>
      </w:r>
      <w:proofErr w:type="gramEnd"/>
      <w:r w:rsidRPr="00A24E93">
        <w:rPr>
          <w:rFonts w:ascii="Traditional Arabic" w:eastAsia="Calibri" w:hAnsi="Traditional Arabic" w:cs="Traditional Arabic" w:hint="cs"/>
          <w:b/>
          <w:bCs/>
          <w:sz w:val="40"/>
          <w:szCs w:val="40"/>
          <w:rtl/>
          <w:lang w:bidi="ar-AE"/>
        </w:rPr>
        <w:t xml:space="preserve"> الثالث: تحليل الدراسات السابقة والفجوة البحثية</w:t>
      </w:r>
    </w:p>
    <w:p w14:paraId="25D0A8BE" w14:textId="54D6B148" w:rsidR="00A24E93" w:rsidRPr="00A24E93" w:rsidRDefault="00A24E93" w:rsidP="00A24E93">
      <w:pPr>
        <w:bidi/>
        <w:spacing w:after="200" w:line="360" w:lineRule="auto"/>
        <w:jc w:val="both"/>
        <w:rPr>
          <w:rFonts w:ascii="Traditional Arabic" w:eastAsia="Calibri" w:hAnsi="Traditional Arabic" w:cs="Traditional Arabic"/>
          <w:b/>
          <w:bCs/>
          <w:sz w:val="32"/>
          <w:szCs w:val="32"/>
          <w:lang w:bidi="ar-AE"/>
        </w:rPr>
      </w:pPr>
      <w:proofErr w:type="gramStart"/>
      <w:r w:rsidRPr="00A24E93">
        <w:rPr>
          <w:rFonts w:ascii="Traditional Arabic" w:eastAsia="Calibri" w:hAnsi="Traditional Arabic" w:cs="Traditional Arabic" w:hint="cs"/>
          <w:b/>
          <w:bCs/>
          <w:sz w:val="32"/>
          <w:szCs w:val="32"/>
          <w:rtl/>
          <w:lang w:bidi="ar-AE"/>
        </w:rPr>
        <w:t>البحث</w:t>
      </w:r>
      <w:proofErr w:type="gramEnd"/>
      <w:r w:rsidRPr="00A24E93">
        <w:rPr>
          <w:rFonts w:ascii="Traditional Arabic" w:eastAsia="Calibri" w:hAnsi="Traditional Arabic" w:cs="Traditional Arabic" w:hint="cs"/>
          <w:b/>
          <w:bCs/>
          <w:sz w:val="32"/>
          <w:szCs w:val="32"/>
          <w:rtl/>
          <w:lang w:bidi="ar-AE"/>
        </w:rPr>
        <w:t xml:space="preserve"> </w:t>
      </w:r>
      <w:r w:rsidR="001644DF">
        <w:rPr>
          <w:rFonts w:ascii="Traditional Arabic" w:eastAsia="Calibri" w:hAnsi="Traditional Arabic" w:cs="Traditional Arabic" w:hint="cs"/>
          <w:b/>
          <w:bCs/>
          <w:sz w:val="32"/>
          <w:szCs w:val="32"/>
          <w:rtl/>
          <w:lang w:bidi="ar-AE"/>
        </w:rPr>
        <w:t>الأول</w:t>
      </w:r>
      <w:r w:rsidRPr="00A24E93">
        <w:rPr>
          <w:rFonts w:ascii="Traditional Arabic" w:eastAsia="Calibri" w:hAnsi="Traditional Arabic" w:cs="Traditional Arabic" w:hint="cs"/>
          <w:b/>
          <w:bCs/>
          <w:sz w:val="32"/>
          <w:szCs w:val="32"/>
          <w:rtl/>
          <w:lang w:bidi="ar-AE"/>
        </w:rPr>
        <w:t>: تحليل الدراسات السابقة</w:t>
      </w:r>
    </w:p>
    <w:p w14:paraId="50E6517F" w14:textId="00127D30"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يتضح من العرض المنظم للدراسات السابقة أن الاهتمام البحثي بمجال تنمية المهارات الاجتماعية والانفعالية والتواصلية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قد شهد تطورًا ملحوظًا خلال السنوات الأخيرة، خاصة </w:t>
      </w:r>
      <w:r w:rsidRPr="00A24E93">
        <w:rPr>
          <w:rFonts w:ascii="Traditional Arabic" w:eastAsia="Calibri" w:hAnsi="Traditional Arabic" w:cs="Traditional Arabic"/>
          <w:sz w:val="32"/>
          <w:szCs w:val="32"/>
          <w:rtl/>
        </w:rPr>
        <w:lastRenderedPageBreak/>
        <w:t xml:space="preserve">في ضوء الاتجاهات الحديثة التي تؤكد أهمية التعلم النشط، والتفاعل الاجتماعي، والتدخلات المبكرة. ويمكن تحليل هذه الدراسات من خلال </w:t>
      </w:r>
      <w:proofErr w:type="gramStart"/>
      <w:r w:rsidRPr="00A24E93">
        <w:rPr>
          <w:rFonts w:ascii="Traditional Arabic" w:eastAsia="Calibri" w:hAnsi="Traditional Arabic" w:cs="Traditional Arabic"/>
          <w:sz w:val="32"/>
          <w:szCs w:val="32"/>
          <w:rtl/>
        </w:rPr>
        <w:t>عدة</w:t>
      </w:r>
      <w:proofErr w:type="gramEnd"/>
      <w:r w:rsidRPr="00A24E93">
        <w:rPr>
          <w:rFonts w:ascii="Traditional Arabic" w:eastAsia="Calibri" w:hAnsi="Traditional Arabic" w:cs="Traditional Arabic"/>
          <w:sz w:val="32"/>
          <w:szCs w:val="32"/>
          <w:rtl/>
        </w:rPr>
        <w:t xml:space="preserve"> محاور رئيسة</w:t>
      </w:r>
      <w:r w:rsidRPr="00A24E93">
        <w:rPr>
          <w:rFonts w:ascii="Traditional Arabic" w:eastAsia="Calibri" w:hAnsi="Traditional Arabic" w:cs="Traditional Arabic"/>
          <w:sz w:val="32"/>
          <w:szCs w:val="32"/>
          <w:lang w:bidi="ar-AE"/>
        </w:rPr>
        <w:t>.</w:t>
      </w:r>
    </w:p>
    <w:p w14:paraId="2ED15220" w14:textId="6AE3A5E5" w:rsidR="00A24E93" w:rsidRPr="00A24E93" w:rsidRDefault="001644DF" w:rsidP="00A24E93">
      <w:pPr>
        <w:bidi/>
        <w:spacing w:after="200" w:line="360" w:lineRule="auto"/>
        <w:ind w:firstLine="720"/>
        <w:jc w:val="both"/>
        <w:rPr>
          <w:rFonts w:ascii="Traditional Arabic" w:eastAsia="Calibri" w:hAnsi="Traditional Arabic" w:cs="Traditional Arabic"/>
          <w:sz w:val="32"/>
          <w:szCs w:val="32"/>
        </w:rPr>
      </w:pPr>
      <w:proofErr w:type="gramStart"/>
      <w:r>
        <w:rPr>
          <w:rFonts w:ascii="Traditional Arabic" w:eastAsia="Calibri" w:hAnsi="Traditional Arabic" w:cs="Traditional Arabic"/>
          <w:b/>
          <w:bCs/>
          <w:sz w:val="32"/>
          <w:szCs w:val="32"/>
          <w:rtl/>
        </w:rPr>
        <w:t>أولًا</w:t>
      </w:r>
      <w:proofErr w:type="gramEnd"/>
      <w:r w:rsidR="00A24E93" w:rsidRPr="00A24E93">
        <w:rPr>
          <w:rFonts w:ascii="Traditional Arabic" w:eastAsia="Calibri" w:hAnsi="Traditional Arabic" w:cs="Traditional Arabic"/>
          <w:b/>
          <w:bCs/>
          <w:sz w:val="32"/>
          <w:szCs w:val="32"/>
          <w:rtl/>
        </w:rPr>
        <w:t>، من حيث طبيعة المتغيرات المدروسة</w:t>
      </w:r>
      <w:r w:rsidR="00A24E93" w:rsidRPr="00A24E93">
        <w:rPr>
          <w:rFonts w:ascii="Traditional Arabic" w:eastAsia="Calibri" w:hAnsi="Traditional Arabic" w:cs="Traditional Arabic"/>
          <w:sz w:val="32"/>
          <w:szCs w:val="32"/>
          <w:rtl/>
        </w:rPr>
        <w:t xml:space="preserve">، ركزت مجموعة من الدراسات على أثر برامج قائمة على التعلم النشط أو أنشطة تفاعلية محددة في تنمية المهارات الاجتماعية والانفعالية، مثل دراسة </w:t>
      </w:r>
      <w:proofErr w:type="spellStart"/>
      <w:r w:rsidR="00A24E93" w:rsidRPr="00A24E93">
        <w:rPr>
          <w:rFonts w:ascii="Traditional Arabic" w:eastAsia="Calibri" w:hAnsi="Traditional Arabic" w:cs="Traditional Arabic"/>
          <w:sz w:val="32"/>
          <w:szCs w:val="32"/>
        </w:rPr>
        <w:t>Farahmand</w:t>
      </w:r>
      <w:proofErr w:type="spellEnd"/>
      <w:r w:rsidR="00A24E93" w:rsidRPr="00A24E93">
        <w:rPr>
          <w:rFonts w:ascii="Traditional Arabic" w:eastAsia="Calibri" w:hAnsi="Traditional Arabic" w:cs="Traditional Arabic"/>
          <w:sz w:val="32"/>
          <w:szCs w:val="32"/>
        </w:rPr>
        <w:t xml:space="preserve"> et al. </w:t>
      </w:r>
      <w:proofErr w:type="gramStart"/>
      <w:r w:rsidR="00A24E93" w:rsidRPr="00A24E93">
        <w:rPr>
          <w:rFonts w:ascii="Traditional Arabic" w:eastAsia="Calibri" w:hAnsi="Traditional Arabic" w:cs="Traditional Arabic"/>
          <w:sz w:val="32"/>
          <w:szCs w:val="32"/>
        </w:rPr>
        <w:t>2024</w:t>
      </w:r>
      <w:r w:rsidR="00A24E93" w:rsidRPr="00A24E93">
        <w:rPr>
          <w:rFonts w:ascii="Traditional Arabic" w:eastAsia="Calibri" w:hAnsi="Traditional Arabic" w:cs="Traditional Arabic"/>
          <w:sz w:val="32"/>
          <w:szCs w:val="32"/>
          <w:lang w:bidi="ar-AE"/>
        </w:rPr>
        <w:t>)</w:t>
      </w:r>
      <w:r w:rsidR="00A24E93" w:rsidRPr="00A24E93">
        <w:rPr>
          <w:rFonts w:ascii="Traditional Arabic" w:eastAsia="Calibri" w:hAnsi="Traditional Arabic" w:cs="Traditional Arabic"/>
          <w:sz w:val="32"/>
          <w:szCs w:val="32"/>
          <w:rtl/>
        </w:rPr>
        <w:t xml:space="preserve">) التي تناولت أثر اللعب النشط الجماعي في المهارات الاجتماعية وتنظيم الانفعالات، ودراسة </w:t>
      </w:r>
      <w:proofErr w:type="spellStart"/>
      <w:r w:rsidR="00A24E93" w:rsidRPr="00A24E93">
        <w:rPr>
          <w:rFonts w:ascii="Traditional Arabic" w:eastAsia="Calibri" w:hAnsi="Traditional Arabic" w:cs="Traditional Arabic"/>
          <w:sz w:val="32"/>
          <w:szCs w:val="32"/>
        </w:rPr>
        <w:t>Sayahi</w:t>
      </w:r>
      <w:proofErr w:type="spellEnd"/>
      <w:r w:rsidR="00A24E93" w:rsidRPr="00A24E93">
        <w:rPr>
          <w:rFonts w:ascii="Traditional Arabic" w:eastAsia="Calibri" w:hAnsi="Traditional Arabic" w:cs="Traditional Arabic"/>
          <w:sz w:val="32"/>
          <w:szCs w:val="32"/>
        </w:rPr>
        <w:t xml:space="preserve"> et al. 2024)</w:t>
      </w:r>
      <w:r w:rsidR="00A24E93" w:rsidRPr="00A24E93">
        <w:rPr>
          <w:rFonts w:ascii="Traditional Arabic" w:eastAsia="Calibri" w:hAnsi="Traditional Arabic" w:cs="Traditional Arabic"/>
          <w:sz w:val="32"/>
          <w:szCs w:val="32"/>
          <w:rtl/>
        </w:rPr>
        <w:t xml:space="preserve">) التي بحثت أثر لعب الأدوار في التوافق الاجتماعي والانفعالي، إضافة إلى دراسة </w:t>
      </w:r>
      <w:proofErr w:type="spellStart"/>
      <w:r w:rsidR="00A24E93" w:rsidRPr="00A24E93">
        <w:rPr>
          <w:rFonts w:ascii="Traditional Arabic" w:eastAsia="Calibri" w:hAnsi="Traditional Arabic" w:cs="Traditional Arabic"/>
          <w:sz w:val="32"/>
          <w:szCs w:val="32"/>
        </w:rPr>
        <w:t>Mahvash</w:t>
      </w:r>
      <w:proofErr w:type="spellEnd"/>
      <w:r w:rsidR="00A24E93" w:rsidRPr="00A24E93">
        <w:rPr>
          <w:rFonts w:ascii="Traditional Arabic" w:eastAsia="Calibri" w:hAnsi="Traditional Arabic" w:cs="Traditional Arabic"/>
          <w:sz w:val="32"/>
          <w:szCs w:val="32"/>
        </w:rPr>
        <w:t xml:space="preserve"> et al. 2019)</w:t>
      </w:r>
      <w:r w:rsidR="00A24E93" w:rsidRPr="00A24E93">
        <w:rPr>
          <w:rFonts w:ascii="Traditional Arabic" w:eastAsia="Calibri" w:hAnsi="Traditional Arabic" w:cs="Traditional Arabic"/>
          <w:sz w:val="32"/>
          <w:szCs w:val="32"/>
          <w:rtl/>
        </w:rPr>
        <w:t>) التي اختبرت فاعلية برنامج لتنظيم الانفعال المعرفي في تنمية المهارات الاجتماعية.</w:t>
      </w:r>
      <w:proofErr w:type="gramEnd"/>
      <w:r w:rsidR="00A24E93" w:rsidRPr="00A24E93">
        <w:rPr>
          <w:rFonts w:ascii="Traditional Arabic" w:eastAsia="Calibri" w:hAnsi="Traditional Arabic" w:cs="Traditional Arabic"/>
          <w:sz w:val="32"/>
          <w:szCs w:val="32"/>
          <w:rtl/>
        </w:rPr>
        <w:t xml:space="preserve"> ويلاحظ أن هذه الدراسات تتفق في اعتبار التدخلات التفاعلية أداة فاعلة في تحسين الأداء الاجتماعي والانفعالي لدى الأطفال الصم وضعاف السمع.</w:t>
      </w:r>
    </w:p>
    <w:p w14:paraId="2F485910"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ثانيًا، من حيث المنهجية البحثية،</w:t>
      </w:r>
      <w:r w:rsidRPr="00A24E93">
        <w:rPr>
          <w:rFonts w:ascii="Traditional Arabic" w:eastAsia="Calibri" w:hAnsi="Traditional Arabic" w:cs="Traditional Arabic"/>
          <w:sz w:val="32"/>
          <w:szCs w:val="32"/>
          <w:rtl/>
        </w:rPr>
        <w:t xml:space="preserve"> اعتمدت غالبية الدراسات على التصميم شبه التجريبي أو التجريبي باستخدام القياس القبلي والبعدي مع مجموعة ضابطة، وهو ما يعكس توجهًا نحو اختبار الفاعلية الفعلية للبرامج وليس الاكتفاء بالدراسات الوصفية. وقد عزز هذا التوجه قوة الأدلة العلمية المتعلقة بفاعلية استراتيجيات التعلم النشط والتدخلات التفاعلية. ومع ذلك، فإن بعض الدراسات ركزت على فئة عمرية أوسع (مثل 7–12 سنة أو المرحلة الثانوية)، بينما قلّ الاهتمام بمرحلة رياض الأطفال تحديدًا، رغم كونها مرحلة حاسمة في بناء المهارات الاجتماعية والانفعالية</w:t>
      </w:r>
      <w:r w:rsidRPr="00A24E93">
        <w:rPr>
          <w:rFonts w:ascii="Traditional Arabic" w:eastAsia="Calibri" w:hAnsi="Traditional Arabic" w:cs="Traditional Arabic"/>
          <w:sz w:val="32"/>
          <w:szCs w:val="32"/>
          <w:lang w:bidi="ar-AE"/>
        </w:rPr>
        <w:t>.</w:t>
      </w:r>
    </w:p>
    <w:p w14:paraId="058D8093"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ثالثًا، من حيث نوع الاستراتيجيات المستخدمة</w:t>
      </w:r>
      <w:r w:rsidRPr="00A24E93">
        <w:rPr>
          <w:rFonts w:ascii="Traditional Arabic" w:eastAsia="Calibri" w:hAnsi="Traditional Arabic" w:cs="Traditional Arabic"/>
          <w:sz w:val="32"/>
          <w:szCs w:val="32"/>
          <w:rtl/>
        </w:rPr>
        <w:t xml:space="preserve">، تناولت الدراسات استراتيجيات منفردة في الغالب؛ فبعضها ركز على اللعب النشط الجماعي، وأخرى على التعلم التعاوني، أو لعب الأدوار، أو برامج تنظيم الانفعال. </w:t>
      </w:r>
      <w:r w:rsidRPr="00A24E93">
        <w:rPr>
          <w:rFonts w:ascii="Traditional Arabic" w:eastAsia="Calibri" w:hAnsi="Traditional Arabic" w:cs="Traditional Arabic"/>
          <w:sz w:val="32"/>
          <w:szCs w:val="32"/>
          <w:rtl/>
        </w:rPr>
        <w:lastRenderedPageBreak/>
        <w:t>إلا أن الدراسات لم تتناول – في حدود الاطلاع – مقارنة بين عدة استراتيجيات تعلم نشط داخل إطار واحد في مرحلة الطفولة المبكرة، مما يشير إلى وجود مساحة بحثية لم يتم استثمارها بصورة كافية</w:t>
      </w:r>
      <w:r w:rsidRPr="00A24E93">
        <w:rPr>
          <w:rFonts w:ascii="Traditional Arabic" w:eastAsia="Calibri" w:hAnsi="Traditional Arabic" w:cs="Traditional Arabic"/>
          <w:sz w:val="32"/>
          <w:szCs w:val="32"/>
          <w:lang w:bidi="ar-AE"/>
        </w:rPr>
        <w:t>.</w:t>
      </w:r>
    </w:p>
    <w:p w14:paraId="208A3F00" w14:textId="5E340E7D"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رابعًا، من حيث السياق الجغرافي والتربوي</w:t>
      </w:r>
      <w:r w:rsidRPr="00A24E93">
        <w:rPr>
          <w:rFonts w:ascii="Traditional Arabic" w:eastAsia="Calibri" w:hAnsi="Traditional Arabic" w:cs="Traditional Arabic"/>
          <w:sz w:val="32"/>
          <w:szCs w:val="32"/>
          <w:rtl/>
        </w:rPr>
        <w:t xml:space="preserve">، تنوعت الدراسات بين بيئات عربية وأجنبية، إلا أن الدراسات العربية التي تناولت استراتيجيات التعلم النشط في سياق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ما تزال محدودة نسبيًا، وغالبًا ما ركزت على فئة عمرية مدرسية أكبر أو على جوانب معرفية وتحصيلية أكثر من تركيزها على مهارات التواصل الاجتماعي وتنظيم الانفعالات في مرحلة الروضة</w:t>
      </w:r>
      <w:r w:rsidRPr="00A24E93">
        <w:rPr>
          <w:rFonts w:ascii="Traditional Arabic" w:eastAsia="Calibri" w:hAnsi="Traditional Arabic" w:cs="Traditional Arabic"/>
          <w:sz w:val="32"/>
          <w:szCs w:val="32"/>
          <w:lang w:bidi="ar-AE"/>
        </w:rPr>
        <w:t>.</w:t>
      </w:r>
    </w:p>
    <w:p w14:paraId="729FB44B" w14:textId="77777777"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b/>
          <w:bCs/>
          <w:sz w:val="32"/>
          <w:szCs w:val="32"/>
          <w:rtl/>
        </w:rPr>
        <w:t>خامسًا، من حيث المتغيرات التابعة</w:t>
      </w:r>
      <w:r w:rsidRPr="00A24E93">
        <w:rPr>
          <w:rFonts w:ascii="Traditional Arabic" w:eastAsia="Calibri" w:hAnsi="Traditional Arabic" w:cs="Traditional Arabic"/>
          <w:sz w:val="32"/>
          <w:szCs w:val="32"/>
          <w:rtl/>
        </w:rPr>
        <w:t>، ركزت بعض الدراسات على المهارات الاجتماعية، وأخرى على تنظيم الانفعالات، وأخرى على التوافق المدرسي أو جودة الحياة، بينما قلّ الجمع بين هذه المتغيرات داخل نموذج بحثي واحد يختبر أثر استراتيجيات التعلم النشط بصورة تكاملية على أبعاد التواصل الاجتماعي والانفعالي معًا</w:t>
      </w:r>
      <w:r w:rsidRPr="00A24E93">
        <w:rPr>
          <w:rFonts w:ascii="Traditional Arabic" w:eastAsia="Calibri" w:hAnsi="Traditional Arabic" w:cs="Traditional Arabic"/>
          <w:sz w:val="32"/>
          <w:szCs w:val="32"/>
          <w:lang w:bidi="ar-AE"/>
        </w:rPr>
        <w:t>.</w:t>
      </w:r>
    </w:p>
    <w:p w14:paraId="73D4A485" w14:textId="7F1BAE50" w:rsidR="00A24E93" w:rsidRP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r w:rsidRPr="00A24E93">
        <w:rPr>
          <w:rFonts w:ascii="Traditional Arabic" w:eastAsia="Calibri" w:hAnsi="Traditional Arabic" w:cs="Traditional Arabic"/>
          <w:sz w:val="32"/>
          <w:szCs w:val="32"/>
          <w:rtl/>
        </w:rPr>
        <w:t xml:space="preserve">وبناءً على التحليل السابق، يمكن القول إن الأدبيات السابقة قدمت أساسًا علميًا قويًا يؤكد فاعلية الاستراتيجيات التفاعلية في دعم النمو الاجتماعي والانفعالي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إلا أنها لم تعالج بصورة متكاملة مقارنة ثلاث استراتيجيات من التعلم النشط في مرحلة رياض الأطفال تحديدًا، ولم تختبر أثرها المتزامن على مهارات التواصل الاجتماعي وتنظيم الانفعالات ضمن سياق واحد منظم</w:t>
      </w:r>
      <w:r w:rsidRPr="00A24E93">
        <w:rPr>
          <w:rFonts w:ascii="Traditional Arabic" w:eastAsia="Calibri" w:hAnsi="Traditional Arabic" w:cs="Traditional Arabic"/>
          <w:sz w:val="32"/>
          <w:szCs w:val="32"/>
          <w:lang w:bidi="ar-AE"/>
        </w:rPr>
        <w:t>.</w:t>
      </w:r>
    </w:p>
    <w:p w14:paraId="3FB86526" w14:textId="77777777" w:rsidR="00A24E93" w:rsidRDefault="00A24E93" w:rsidP="00A24E93">
      <w:pPr>
        <w:bidi/>
        <w:spacing w:after="200" w:line="360" w:lineRule="auto"/>
        <w:ind w:firstLine="720"/>
        <w:jc w:val="both"/>
        <w:rPr>
          <w:rFonts w:ascii="Traditional Arabic" w:eastAsia="Calibri" w:hAnsi="Traditional Arabic" w:cs="Traditional Arabic"/>
          <w:sz w:val="32"/>
          <w:szCs w:val="32"/>
          <w:rtl/>
          <w:lang w:bidi="ar-AE"/>
        </w:rPr>
      </w:pPr>
    </w:p>
    <w:p w14:paraId="508B3742" w14:textId="77777777" w:rsidR="00BE2293" w:rsidRDefault="00BE2293" w:rsidP="00BE2293">
      <w:pPr>
        <w:bidi/>
        <w:spacing w:after="200" w:line="360" w:lineRule="auto"/>
        <w:ind w:firstLine="720"/>
        <w:jc w:val="both"/>
        <w:rPr>
          <w:rFonts w:ascii="Traditional Arabic" w:eastAsia="Calibri" w:hAnsi="Traditional Arabic" w:cs="Traditional Arabic"/>
          <w:sz w:val="32"/>
          <w:szCs w:val="32"/>
          <w:rtl/>
          <w:lang w:bidi="ar-AE"/>
        </w:rPr>
      </w:pPr>
    </w:p>
    <w:p w14:paraId="07D3C76E" w14:textId="77777777" w:rsidR="00BE2293" w:rsidRPr="00A24E93" w:rsidRDefault="00BE2293" w:rsidP="00BE2293">
      <w:pPr>
        <w:bidi/>
        <w:spacing w:after="200" w:line="360" w:lineRule="auto"/>
        <w:ind w:firstLine="720"/>
        <w:jc w:val="both"/>
        <w:rPr>
          <w:rFonts w:ascii="Traditional Arabic" w:eastAsia="Calibri" w:hAnsi="Traditional Arabic" w:cs="Traditional Arabic"/>
          <w:sz w:val="32"/>
          <w:szCs w:val="32"/>
          <w:lang w:bidi="ar-AE"/>
        </w:rPr>
      </w:pPr>
    </w:p>
    <w:p w14:paraId="200D2CC3" w14:textId="77777777" w:rsidR="00A24E93" w:rsidRPr="00A24E93" w:rsidRDefault="00A24E93" w:rsidP="00A24E93">
      <w:pPr>
        <w:bidi/>
        <w:spacing w:after="200" w:line="360" w:lineRule="auto"/>
        <w:jc w:val="both"/>
        <w:rPr>
          <w:rFonts w:ascii="Traditional Arabic" w:eastAsia="Calibri" w:hAnsi="Traditional Arabic" w:cs="Traditional Arabic"/>
          <w:b/>
          <w:bCs/>
          <w:sz w:val="32"/>
          <w:szCs w:val="32"/>
          <w:rtl/>
          <w:lang w:bidi="ar-AE"/>
        </w:rPr>
      </w:pPr>
      <w:proofErr w:type="gramStart"/>
      <w:r w:rsidRPr="00A24E93">
        <w:rPr>
          <w:rFonts w:ascii="Traditional Arabic" w:eastAsia="Calibri" w:hAnsi="Traditional Arabic" w:cs="Traditional Arabic" w:hint="cs"/>
          <w:b/>
          <w:bCs/>
          <w:sz w:val="32"/>
          <w:szCs w:val="32"/>
          <w:rtl/>
          <w:lang w:bidi="ar-AE"/>
        </w:rPr>
        <w:lastRenderedPageBreak/>
        <w:t>المبحث</w:t>
      </w:r>
      <w:proofErr w:type="gramEnd"/>
      <w:r w:rsidRPr="00A24E93">
        <w:rPr>
          <w:rFonts w:ascii="Traditional Arabic" w:eastAsia="Calibri" w:hAnsi="Traditional Arabic" w:cs="Traditional Arabic" w:hint="cs"/>
          <w:b/>
          <w:bCs/>
          <w:sz w:val="32"/>
          <w:szCs w:val="32"/>
          <w:rtl/>
          <w:lang w:bidi="ar-AE"/>
        </w:rPr>
        <w:t xml:space="preserve"> الثاني: الفجوة البحثية</w:t>
      </w:r>
    </w:p>
    <w:p w14:paraId="347AF308" w14:textId="354C9C13"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على الرغم من تنوع الدراسات التي تناولت تنمية المهارات الاجتماعية والانفعالية لدى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فإن التحليل النقدي للأدبيات السابقة يكشف عن عدد من الجوانب التي لم تحظ بالمعالجة الكافية، وهو ما يبرر الحاجة إلى الدراسة الحالية</w:t>
      </w:r>
      <w:r w:rsidRPr="00A24E93">
        <w:rPr>
          <w:rFonts w:ascii="Traditional Arabic" w:eastAsia="Calibri" w:hAnsi="Traditional Arabic" w:cs="Traditional Arabic"/>
          <w:sz w:val="32"/>
          <w:szCs w:val="32"/>
          <w:lang w:bidi="ar-AE"/>
        </w:rPr>
        <w:t>.</w:t>
      </w:r>
    </w:p>
    <w:p w14:paraId="6BCA4A9A" w14:textId="16D7D15C" w:rsidR="00A24E93" w:rsidRPr="00A24E93" w:rsidRDefault="001644DF" w:rsidP="00A24E93">
      <w:pPr>
        <w:bidi/>
        <w:spacing w:after="200" w:line="360" w:lineRule="auto"/>
        <w:jc w:val="both"/>
        <w:rPr>
          <w:rFonts w:ascii="Traditional Arabic" w:eastAsia="Calibri" w:hAnsi="Traditional Arabic" w:cs="Traditional Arabic"/>
          <w:sz w:val="32"/>
          <w:szCs w:val="32"/>
          <w:lang w:bidi="ar-AE"/>
        </w:rPr>
      </w:pPr>
      <w:r>
        <w:rPr>
          <w:rFonts w:ascii="Traditional Arabic" w:eastAsia="Calibri" w:hAnsi="Traditional Arabic" w:cs="Traditional Arabic"/>
          <w:sz w:val="32"/>
          <w:szCs w:val="32"/>
          <w:rtl/>
        </w:rPr>
        <w:t>أولًا</w:t>
      </w:r>
      <w:r w:rsidR="00A24E93" w:rsidRPr="00A24E93">
        <w:rPr>
          <w:rFonts w:ascii="Traditional Arabic" w:eastAsia="Calibri" w:hAnsi="Traditional Arabic" w:cs="Traditional Arabic"/>
          <w:sz w:val="32"/>
          <w:szCs w:val="32"/>
          <w:rtl/>
        </w:rPr>
        <w:t>: الفجوة العمرية والنمائية</w:t>
      </w:r>
      <w:r w:rsidR="00A24E93" w:rsidRPr="00A24E93">
        <w:rPr>
          <w:rFonts w:ascii="Traditional Arabic" w:eastAsia="Calibri" w:hAnsi="Traditional Arabic" w:cs="Traditional Arabic" w:hint="cs"/>
          <w:sz w:val="32"/>
          <w:szCs w:val="32"/>
          <w:rtl/>
          <w:lang w:bidi="ar-AE"/>
        </w:rPr>
        <w:t xml:space="preserve">: </w:t>
      </w:r>
      <w:r w:rsidR="00A24E93" w:rsidRPr="00A24E93">
        <w:rPr>
          <w:rFonts w:ascii="Traditional Arabic" w:eastAsia="Calibri" w:hAnsi="Traditional Arabic" w:cs="Traditional Arabic"/>
          <w:sz w:val="32"/>
          <w:szCs w:val="32"/>
          <w:rtl/>
        </w:rPr>
        <w:t xml:space="preserve">أظهرت العديد من الدراسات فاعلية التدخلات التفاعلية في تحسين المهارات الاجتماعية وتنظيم الانفعالات، إلا أن غالبية هذه الدراسات استهدفت فئات عمرية أكبر، مثل المرحلة الابتدائية أو المتوسطة أو الثانوية، كما في </w:t>
      </w:r>
      <w:proofErr w:type="spellStart"/>
      <w:r w:rsidR="00A24E93" w:rsidRPr="00A24E93">
        <w:rPr>
          <w:rFonts w:ascii="Traditional Arabic" w:eastAsia="Calibri" w:hAnsi="Traditional Arabic" w:cs="Traditional Arabic"/>
          <w:sz w:val="32"/>
          <w:szCs w:val="32"/>
        </w:rPr>
        <w:t>Farahmand</w:t>
      </w:r>
      <w:proofErr w:type="spellEnd"/>
      <w:r w:rsidR="00A24E93" w:rsidRPr="00A24E93">
        <w:rPr>
          <w:rFonts w:ascii="Traditional Arabic" w:eastAsia="Calibri" w:hAnsi="Traditional Arabic" w:cs="Traditional Arabic"/>
          <w:sz w:val="32"/>
          <w:szCs w:val="32"/>
        </w:rPr>
        <w:t xml:space="preserve"> et al. </w:t>
      </w:r>
      <w:proofErr w:type="gramStart"/>
      <w:r w:rsidR="00A24E93" w:rsidRPr="00A24E93">
        <w:rPr>
          <w:rFonts w:ascii="Traditional Arabic" w:eastAsia="Calibri" w:hAnsi="Traditional Arabic" w:cs="Traditional Arabic"/>
          <w:sz w:val="32"/>
          <w:szCs w:val="32"/>
        </w:rPr>
        <w:t>2024)</w:t>
      </w:r>
      <w:r w:rsidR="00A24E93" w:rsidRPr="00A24E93">
        <w:rPr>
          <w:rFonts w:ascii="Traditional Arabic" w:eastAsia="Calibri" w:hAnsi="Traditional Arabic" w:cs="Traditional Arabic"/>
          <w:sz w:val="32"/>
          <w:szCs w:val="32"/>
          <w:rtl/>
        </w:rPr>
        <w:t>) و</w:t>
      </w:r>
      <w:proofErr w:type="spellStart"/>
      <w:r w:rsidR="00A24E93" w:rsidRPr="00A24E93">
        <w:rPr>
          <w:rFonts w:ascii="Traditional Arabic" w:eastAsia="Calibri" w:hAnsi="Traditional Arabic" w:cs="Traditional Arabic"/>
          <w:sz w:val="32"/>
          <w:szCs w:val="32"/>
        </w:rPr>
        <w:t>Sayahi</w:t>
      </w:r>
      <w:proofErr w:type="spellEnd"/>
      <w:r w:rsidR="00A24E93" w:rsidRPr="00A24E93">
        <w:rPr>
          <w:rFonts w:ascii="Traditional Arabic" w:eastAsia="Calibri" w:hAnsi="Traditional Arabic" w:cs="Traditional Arabic"/>
          <w:sz w:val="32"/>
          <w:szCs w:val="32"/>
        </w:rPr>
        <w:t xml:space="preserve"> et al. 2024)</w:t>
      </w:r>
      <w:r w:rsidR="00A24E93" w:rsidRPr="00A24E93">
        <w:rPr>
          <w:rFonts w:ascii="Traditional Arabic" w:eastAsia="Calibri" w:hAnsi="Traditional Arabic" w:cs="Traditional Arabic"/>
          <w:sz w:val="32"/>
          <w:szCs w:val="32"/>
          <w:rtl/>
        </w:rPr>
        <w:t>) و</w:t>
      </w:r>
      <w:proofErr w:type="spellStart"/>
      <w:r w:rsidR="00A24E93" w:rsidRPr="00A24E93">
        <w:rPr>
          <w:rFonts w:ascii="Traditional Arabic" w:eastAsia="Calibri" w:hAnsi="Traditional Arabic" w:cs="Traditional Arabic"/>
          <w:sz w:val="32"/>
          <w:szCs w:val="32"/>
        </w:rPr>
        <w:t>Mahvash</w:t>
      </w:r>
      <w:proofErr w:type="spellEnd"/>
      <w:r w:rsidR="00A24E93" w:rsidRPr="00A24E93">
        <w:rPr>
          <w:rFonts w:ascii="Traditional Arabic" w:eastAsia="Calibri" w:hAnsi="Traditional Arabic" w:cs="Traditional Arabic"/>
          <w:sz w:val="32"/>
          <w:szCs w:val="32"/>
        </w:rPr>
        <w:t xml:space="preserve"> et al. 2019)</w:t>
      </w:r>
      <w:r w:rsidR="00A24E93" w:rsidRPr="00A24E93">
        <w:rPr>
          <w:rFonts w:ascii="Traditional Arabic" w:eastAsia="Calibri" w:hAnsi="Traditional Arabic" w:cs="Traditional Arabic"/>
          <w:sz w:val="32"/>
          <w:szCs w:val="32"/>
          <w:rtl/>
        </w:rPr>
        <w:t>).</w:t>
      </w:r>
      <w:proofErr w:type="gramEnd"/>
      <w:r w:rsidR="00A24E93" w:rsidRPr="00A24E93">
        <w:rPr>
          <w:rFonts w:ascii="Traditional Arabic" w:eastAsia="Calibri" w:hAnsi="Traditional Arabic" w:cs="Traditional Arabic"/>
          <w:sz w:val="32"/>
          <w:szCs w:val="32"/>
          <w:rtl/>
        </w:rPr>
        <w:t xml:space="preserve"> في المقابل، لم تحظَ مرحلة رياض الأطفال بالاهتمام الكافي رغم كونها مرحلة تأسيسية حاسمة في بناء أنماط التفاعل الاجتماعي وضبط الانفعال. ويعد التدخل في هذه المرحلة المبكرة أكثر تأثيرًا في تشكيل المسارات النمائية اللاحقة.</w:t>
      </w:r>
    </w:p>
    <w:p w14:paraId="4A9CE7D6"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ثانيًا: فجوة التكامل بين المتغيرات </w:t>
      </w:r>
      <w:proofErr w:type="gramStart"/>
      <w:r w:rsidRPr="00A24E93">
        <w:rPr>
          <w:rFonts w:ascii="Traditional Arabic" w:eastAsia="Calibri" w:hAnsi="Traditional Arabic" w:cs="Traditional Arabic"/>
          <w:sz w:val="32"/>
          <w:szCs w:val="32"/>
          <w:rtl/>
        </w:rPr>
        <w:t>التابعة</w:t>
      </w:r>
      <w:proofErr w:type="gramEnd"/>
      <w:r w:rsidRPr="00A24E93">
        <w:rPr>
          <w:rFonts w:ascii="Traditional Arabic" w:eastAsia="Calibri" w:hAnsi="Traditional Arabic" w:cs="Traditional Arabic" w:hint="cs"/>
          <w:sz w:val="32"/>
          <w:szCs w:val="32"/>
          <w:rtl/>
          <w:lang w:bidi="ar-AE"/>
        </w:rPr>
        <w:t xml:space="preserve">: </w:t>
      </w:r>
      <w:r w:rsidRPr="00A24E93">
        <w:rPr>
          <w:rFonts w:ascii="Traditional Arabic" w:eastAsia="Calibri" w:hAnsi="Traditional Arabic" w:cs="Traditional Arabic"/>
          <w:sz w:val="32"/>
          <w:szCs w:val="32"/>
          <w:rtl/>
        </w:rPr>
        <w:t>تناولت بعض الدراسات المهارات الاجتماعية بصورة مستقلة، بينما ركزت أخرى على تنظيم الانفعالات أو التوافق المدرسي أو جودة الحياة. إلا أن الأدبيات لم تقدم نموذجًا تكامليًا يختبر أثر استراتيجيات التعلم النشط على مهارات التواصل الاجتماعي وتنظيم الانفعالات معًا داخل إطار تجريبي واحد في مرحلة الطفولة المبكرة، رغم الترابط النظري والوظيفي بين هذين البعدين</w:t>
      </w:r>
      <w:r w:rsidRPr="00A24E93">
        <w:rPr>
          <w:rFonts w:ascii="Traditional Arabic" w:eastAsia="Calibri" w:hAnsi="Traditional Arabic" w:cs="Traditional Arabic"/>
          <w:sz w:val="32"/>
          <w:szCs w:val="32"/>
          <w:lang w:bidi="ar-AE"/>
        </w:rPr>
        <w:t>.</w:t>
      </w:r>
    </w:p>
    <w:p w14:paraId="0076DA2F" w14:textId="0E87A8A0"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ثالثًا: فجوة المقارنة بين استراتيجيات متعددة</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أغلب الدراسات اعتمدت استراتيجية واحدة للتدخل، مثل اللعب النشط الجماعي، أو لعب الأدوار، أو برنامج تدريبي نفسي تربوي عام. ولم تتناول الدراسات – في حدود الاطلاع </w:t>
      </w:r>
      <w:r w:rsidRPr="00A24E93">
        <w:rPr>
          <w:rFonts w:ascii="Traditional Arabic" w:eastAsia="Calibri" w:hAnsi="Traditional Arabic" w:cs="Traditional Arabic"/>
          <w:sz w:val="32"/>
          <w:szCs w:val="32"/>
          <w:rtl/>
        </w:rPr>
        <w:lastRenderedPageBreak/>
        <w:t xml:space="preserve">– مقارنة ثلاث استراتيجيات تعلم نشط صفية محددة (اللعب النشط الجماعي، التعلم التعاوني، الألعاب التعليمية التفاعلية) داخل بيئة رياض الأطفال، وقياس الفروق في أثرها على المهارات الاجتماعية والانفعالية. وهذا يحد من إمكانية تحديد أي الاستراتيجيات أكثر فاعلية أو ملاءمة لخصائص الأطفال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6A9CDD97" w14:textId="4FE38FCC"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رابعًا: فجوة السياق التطبيقي المحلي</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 xml:space="preserve">على الرغم من وجود دراسات عربية تناولت التعلم النشط أو المهارات الاجتماعية لدى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إلا أن معظمها ركز على مراحل تعليمية أعلى أو على جوانب تحصيلية ومعرفية. كما أن الدراسات التي استهدفت مرحلة الروضة كانت محدودة، وغالبًا ما اعتمدت على تصميمات إكلينيكية أو عينات صغيرة جدًا، مما يقلل من إمكانية التعميم. </w:t>
      </w:r>
      <w:proofErr w:type="gramStart"/>
      <w:r w:rsidRPr="00A24E93">
        <w:rPr>
          <w:rFonts w:ascii="Traditional Arabic" w:eastAsia="Calibri" w:hAnsi="Traditional Arabic" w:cs="Traditional Arabic"/>
          <w:sz w:val="32"/>
          <w:szCs w:val="32"/>
          <w:rtl/>
        </w:rPr>
        <w:t>ومن</w:t>
      </w:r>
      <w:proofErr w:type="gramEnd"/>
      <w:r w:rsidRPr="00A24E93">
        <w:rPr>
          <w:rFonts w:ascii="Traditional Arabic" w:eastAsia="Calibri" w:hAnsi="Traditional Arabic" w:cs="Traditional Arabic"/>
          <w:sz w:val="32"/>
          <w:szCs w:val="32"/>
          <w:rtl/>
        </w:rPr>
        <w:t xml:space="preserve"> ثم، تبرز الحاجة إلى دراسة شبه تجريبية منظمة في سياق رياض الأطفال، تتسم بقدر أعلى من الضبط المنهجي والتحليل الإحصائي</w:t>
      </w:r>
      <w:r w:rsidRPr="00A24E93">
        <w:rPr>
          <w:rFonts w:ascii="Traditional Arabic" w:eastAsia="Calibri" w:hAnsi="Traditional Arabic" w:cs="Traditional Arabic"/>
          <w:sz w:val="32"/>
          <w:szCs w:val="32"/>
          <w:lang w:bidi="ar-AE"/>
        </w:rPr>
        <w:t>.</w:t>
      </w:r>
    </w:p>
    <w:p w14:paraId="1EEDE39E" w14:textId="5AA0D936"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خامسًا: الفجوة النظرية التطبيقية</w:t>
      </w:r>
      <w:r w:rsidRPr="00A24E93">
        <w:rPr>
          <w:rFonts w:ascii="Traditional Arabic" w:eastAsia="Calibri" w:hAnsi="Traditional Arabic" w:cs="Traditional Arabic"/>
          <w:sz w:val="32"/>
          <w:szCs w:val="32"/>
          <w:lang w:bidi="ar-AE"/>
        </w:rPr>
        <w:t xml:space="preserve">: </w:t>
      </w:r>
      <w:r w:rsidRPr="00A24E93">
        <w:rPr>
          <w:rFonts w:ascii="Traditional Arabic" w:eastAsia="Calibri" w:hAnsi="Traditional Arabic" w:cs="Traditional Arabic"/>
          <w:sz w:val="32"/>
          <w:szCs w:val="32"/>
          <w:rtl/>
        </w:rPr>
        <w:t>رغم وجود تأصيل نظري قوي للتعلم النشط في ضوء نظرية البنائية الاجتماعية (</w:t>
      </w:r>
      <w:r w:rsidRPr="00A24E93">
        <w:rPr>
          <w:rFonts w:ascii="Traditional Arabic" w:eastAsia="Calibri" w:hAnsi="Traditional Arabic" w:cs="Traditional Arabic"/>
          <w:sz w:val="32"/>
          <w:szCs w:val="32"/>
        </w:rPr>
        <w:t>Vygotsky</w:t>
      </w:r>
      <w:r w:rsidRPr="00A24E93">
        <w:rPr>
          <w:rFonts w:ascii="Traditional Arabic" w:eastAsia="Calibri" w:hAnsi="Traditional Arabic" w:cs="Traditional Arabic"/>
          <w:sz w:val="32"/>
          <w:szCs w:val="32"/>
          <w:rtl/>
        </w:rPr>
        <w:t>) ونظرية التعلم الاجتماعي (</w:t>
      </w:r>
      <w:r w:rsidRPr="00A24E93">
        <w:rPr>
          <w:rFonts w:ascii="Traditional Arabic" w:eastAsia="Calibri" w:hAnsi="Traditional Arabic" w:cs="Traditional Arabic"/>
          <w:sz w:val="32"/>
          <w:szCs w:val="32"/>
        </w:rPr>
        <w:t>Bandura</w:t>
      </w:r>
      <w:r w:rsidRPr="00A24E93">
        <w:rPr>
          <w:rFonts w:ascii="Traditional Arabic" w:eastAsia="Calibri" w:hAnsi="Traditional Arabic" w:cs="Traditional Arabic"/>
          <w:sz w:val="32"/>
          <w:szCs w:val="32"/>
          <w:rtl/>
        </w:rPr>
        <w:t>) ونظرية تنظيم الانفعال (</w:t>
      </w:r>
      <w:r w:rsidRPr="00A24E93">
        <w:rPr>
          <w:rFonts w:ascii="Traditional Arabic" w:eastAsia="Calibri" w:hAnsi="Traditional Arabic" w:cs="Traditional Arabic"/>
          <w:sz w:val="32"/>
          <w:szCs w:val="32"/>
        </w:rPr>
        <w:t>Gross</w:t>
      </w:r>
      <w:r w:rsidRPr="00A24E93">
        <w:rPr>
          <w:rFonts w:ascii="Traditional Arabic" w:eastAsia="Calibri" w:hAnsi="Traditional Arabic" w:cs="Traditional Arabic"/>
          <w:sz w:val="32"/>
          <w:szCs w:val="32"/>
          <w:rtl/>
        </w:rPr>
        <w:t xml:space="preserve">)، فإن الربط التطبيقي بين هذه الأطر النظرية واستراتيجيات صفية محددة موجهة لأطفال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الطفولة المبكرة ما يزال بحاجة إلى اختبار تجريبي مباشر.</w:t>
      </w:r>
    </w:p>
    <w:p w14:paraId="2741E9B5"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في ضوء ما سبق، تستند الدراسة الحالية إلى المبررات الآتية</w:t>
      </w:r>
      <w:r w:rsidRPr="00A24E93">
        <w:rPr>
          <w:rFonts w:ascii="Traditional Arabic" w:eastAsia="Calibri" w:hAnsi="Traditional Arabic" w:cs="Traditional Arabic"/>
          <w:sz w:val="32"/>
          <w:szCs w:val="32"/>
          <w:lang w:bidi="ar-AE"/>
        </w:rPr>
        <w:t>:</w:t>
      </w:r>
    </w:p>
    <w:p w14:paraId="26AF9F45" w14:textId="77777777" w:rsidR="00A24E93" w:rsidRPr="00A24E93" w:rsidRDefault="00A24E93" w:rsidP="00A24E93">
      <w:pPr>
        <w:numPr>
          <w:ilvl w:val="0"/>
          <w:numId w:val="2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معالجة فجوة عمرية من خلال استهداف مرحلة رياض الأطفال بوصفها مرحلة تأسيسية للنمو الاجتماعي والانفعالي</w:t>
      </w:r>
      <w:r w:rsidRPr="00A24E93">
        <w:rPr>
          <w:rFonts w:ascii="Traditional Arabic" w:eastAsia="Calibri" w:hAnsi="Traditional Arabic" w:cs="Traditional Arabic"/>
          <w:sz w:val="32"/>
          <w:szCs w:val="32"/>
          <w:lang w:bidi="ar-AE"/>
        </w:rPr>
        <w:t>.</w:t>
      </w:r>
    </w:p>
    <w:p w14:paraId="3A7DDDBA" w14:textId="77777777" w:rsidR="00A24E93" w:rsidRPr="00A24E93" w:rsidRDefault="00A24E93" w:rsidP="00A24E93">
      <w:pPr>
        <w:numPr>
          <w:ilvl w:val="0"/>
          <w:numId w:val="22"/>
        </w:numPr>
        <w:bidi/>
        <w:spacing w:after="200" w:line="360" w:lineRule="auto"/>
        <w:jc w:val="both"/>
        <w:rPr>
          <w:rFonts w:ascii="Traditional Arabic" w:eastAsia="Calibri" w:hAnsi="Traditional Arabic" w:cs="Traditional Arabic"/>
          <w:sz w:val="32"/>
          <w:szCs w:val="32"/>
          <w:lang w:bidi="ar-AE"/>
        </w:rPr>
      </w:pPr>
      <w:proofErr w:type="gramStart"/>
      <w:r w:rsidRPr="00A24E93">
        <w:rPr>
          <w:rFonts w:ascii="Traditional Arabic" w:eastAsia="Calibri" w:hAnsi="Traditional Arabic" w:cs="Traditional Arabic"/>
          <w:sz w:val="32"/>
          <w:szCs w:val="32"/>
          <w:rtl/>
        </w:rPr>
        <w:t>تبني</w:t>
      </w:r>
      <w:proofErr w:type="gramEnd"/>
      <w:r w:rsidRPr="00A24E93">
        <w:rPr>
          <w:rFonts w:ascii="Traditional Arabic" w:eastAsia="Calibri" w:hAnsi="Traditional Arabic" w:cs="Traditional Arabic"/>
          <w:sz w:val="32"/>
          <w:szCs w:val="32"/>
          <w:rtl/>
        </w:rPr>
        <w:t xml:space="preserve"> منظور تكاملي يجمع بين مهارات التواصل الاجتماعي وتنظيم الانفعالات داخل نموذج تجريبي واحد</w:t>
      </w:r>
      <w:r w:rsidRPr="00A24E93">
        <w:rPr>
          <w:rFonts w:ascii="Traditional Arabic" w:eastAsia="Calibri" w:hAnsi="Traditional Arabic" w:cs="Traditional Arabic"/>
          <w:sz w:val="32"/>
          <w:szCs w:val="32"/>
          <w:lang w:bidi="ar-AE"/>
        </w:rPr>
        <w:t>.</w:t>
      </w:r>
    </w:p>
    <w:p w14:paraId="09B0033D" w14:textId="77777777" w:rsidR="00A24E93" w:rsidRPr="00A24E93" w:rsidRDefault="00A24E93" w:rsidP="00A24E93">
      <w:pPr>
        <w:numPr>
          <w:ilvl w:val="0"/>
          <w:numId w:val="2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lastRenderedPageBreak/>
        <w:t>مقارنة ثلاث استراتيجيات تعلم نشط صفية محددة في بيئة تعليمية منظمة</w:t>
      </w:r>
      <w:r w:rsidRPr="00A24E93">
        <w:rPr>
          <w:rFonts w:ascii="Traditional Arabic" w:eastAsia="Calibri" w:hAnsi="Traditional Arabic" w:cs="Traditional Arabic"/>
          <w:sz w:val="32"/>
          <w:szCs w:val="32"/>
          <w:lang w:bidi="ar-AE"/>
        </w:rPr>
        <w:t>.</w:t>
      </w:r>
    </w:p>
    <w:p w14:paraId="4078E665" w14:textId="5DDC9E37" w:rsidR="00A24E93" w:rsidRPr="00A24E93" w:rsidRDefault="00A24E93" w:rsidP="00A24E93">
      <w:pPr>
        <w:numPr>
          <w:ilvl w:val="0"/>
          <w:numId w:val="2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تقديم دليل تطبيقي يمكن أن يفيد معلمات رياض الأطفال في اختيار الاستراتيجيات الأكثر ملاءمة للأطفال ذوي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w:t>
      </w:r>
      <w:r w:rsidRPr="00A24E93">
        <w:rPr>
          <w:rFonts w:ascii="Traditional Arabic" w:eastAsia="Calibri" w:hAnsi="Traditional Arabic" w:cs="Traditional Arabic"/>
          <w:sz w:val="32"/>
          <w:szCs w:val="32"/>
          <w:lang w:bidi="ar-AE"/>
        </w:rPr>
        <w:t>.</w:t>
      </w:r>
    </w:p>
    <w:p w14:paraId="792B831C" w14:textId="77777777" w:rsidR="00A24E93" w:rsidRPr="00A24E93" w:rsidRDefault="00A24E93" w:rsidP="00A24E93">
      <w:pPr>
        <w:numPr>
          <w:ilvl w:val="0"/>
          <w:numId w:val="22"/>
        </w:num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الإسهام في تطوير الممارسات التربوية الدامجة التي تراعي الخصائص النمائية والتواصلية لهذه الفئة</w:t>
      </w:r>
      <w:r w:rsidRPr="00A24E93">
        <w:rPr>
          <w:rFonts w:ascii="Traditional Arabic" w:eastAsia="Calibri" w:hAnsi="Traditional Arabic" w:cs="Traditional Arabic"/>
          <w:sz w:val="32"/>
          <w:szCs w:val="32"/>
          <w:lang w:bidi="ar-AE"/>
        </w:rPr>
        <w:t>.</w:t>
      </w:r>
    </w:p>
    <w:p w14:paraId="1551C1E2" w14:textId="0C3CA380"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r w:rsidRPr="00A24E93">
        <w:rPr>
          <w:rFonts w:ascii="Traditional Arabic" w:eastAsia="Calibri" w:hAnsi="Traditional Arabic" w:cs="Traditional Arabic"/>
          <w:sz w:val="32"/>
          <w:szCs w:val="32"/>
          <w:rtl/>
        </w:rPr>
        <w:t xml:space="preserve">وعليه، فإن الدراسة الحالية لا تمثل امتدادًا تكراريًا للأدبيات السابقة، بل تسعى إلى سد فجوة منهجية ونمائية وتطبيقية من خلال اختبار أثر ثلاث استراتيجيات تعلم نشط على مهارات التواصل الاجتماعي وتنظيم الانفعالات لدى أطفال </w:t>
      </w:r>
      <w:r w:rsidR="001644DF">
        <w:rPr>
          <w:rFonts w:ascii="Traditional Arabic" w:eastAsia="Calibri" w:hAnsi="Traditional Arabic" w:cs="Traditional Arabic"/>
          <w:sz w:val="32"/>
          <w:szCs w:val="32"/>
          <w:rtl/>
        </w:rPr>
        <w:t>الإعاقة</w:t>
      </w:r>
      <w:r w:rsidRPr="00A24E93">
        <w:rPr>
          <w:rFonts w:ascii="Traditional Arabic" w:eastAsia="Calibri" w:hAnsi="Traditional Arabic" w:cs="Traditional Arabic"/>
          <w:sz w:val="32"/>
          <w:szCs w:val="32"/>
          <w:rtl/>
        </w:rPr>
        <w:t xml:space="preserve"> السمعية في مرحلة رياض الأطفال ضمن تصميم شبه تجريبي منظم</w:t>
      </w:r>
      <w:r w:rsidRPr="00A24E93">
        <w:rPr>
          <w:rFonts w:ascii="Traditional Arabic" w:eastAsia="Calibri" w:hAnsi="Traditional Arabic" w:cs="Traditional Arabic"/>
          <w:sz w:val="32"/>
          <w:szCs w:val="32"/>
          <w:lang w:bidi="ar-AE"/>
        </w:rPr>
        <w:t>.</w:t>
      </w:r>
    </w:p>
    <w:p w14:paraId="7C87C68D"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p>
    <w:p w14:paraId="7FD90C0D"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p>
    <w:p w14:paraId="447E6283" w14:textId="77777777" w:rsidR="004E2EA9" w:rsidRDefault="004E2EA9" w:rsidP="004E2EA9">
      <w:pPr>
        <w:bidi/>
        <w:spacing w:after="200" w:line="360" w:lineRule="auto"/>
        <w:jc w:val="center"/>
        <w:rPr>
          <w:rFonts w:ascii="Traditional Arabic" w:eastAsia="Calibri" w:hAnsi="Traditional Arabic" w:cs="Traditional Arabic"/>
          <w:b/>
          <w:bCs/>
          <w:sz w:val="32"/>
          <w:szCs w:val="32"/>
          <w:rtl/>
          <w:lang w:val="en-GB"/>
        </w:rPr>
      </w:pPr>
    </w:p>
    <w:p w14:paraId="3F9609BE" w14:textId="77777777" w:rsidR="004E2EA9" w:rsidRDefault="004E2EA9" w:rsidP="004E2EA9">
      <w:pPr>
        <w:bidi/>
        <w:spacing w:after="200" w:line="360" w:lineRule="auto"/>
        <w:jc w:val="center"/>
        <w:rPr>
          <w:rFonts w:ascii="Traditional Arabic" w:eastAsia="Calibri" w:hAnsi="Traditional Arabic" w:cs="Traditional Arabic"/>
          <w:b/>
          <w:bCs/>
          <w:sz w:val="32"/>
          <w:szCs w:val="32"/>
          <w:rtl/>
          <w:lang w:val="en-GB"/>
        </w:rPr>
      </w:pPr>
    </w:p>
    <w:p w14:paraId="7A0082CE" w14:textId="77777777" w:rsidR="004E2EA9" w:rsidRDefault="004E2EA9" w:rsidP="004E2EA9">
      <w:pPr>
        <w:bidi/>
        <w:spacing w:after="200" w:line="360" w:lineRule="auto"/>
        <w:jc w:val="center"/>
        <w:rPr>
          <w:rFonts w:ascii="Traditional Arabic" w:eastAsia="Calibri" w:hAnsi="Traditional Arabic" w:cs="Traditional Arabic"/>
          <w:b/>
          <w:bCs/>
          <w:sz w:val="32"/>
          <w:szCs w:val="32"/>
          <w:rtl/>
          <w:lang w:val="en-GB"/>
        </w:rPr>
      </w:pPr>
    </w:p>
    <w:p w14:paraId="00A70F4D" w14:textId="77777777" w:rsidR="004E2EA9" w:rsidRDefault="004E2EA9" w:rsidP="004E2EA9">
      <w:pPr>
        <w:bidi/>
        <w:spacing w:after="200" w:line="360" w:lineRule="auto"/>
        <w:jc w:val="center"/>
        <w:rPr>
          <w:rFonts w:ascii="Traditional Arabic" w:eastAsia="Calibri" w:hAnsi="Traditional Arabic" w:cs="Traditional Arabic"/>
          <w:b/>
          <w:bCs/>
          <w:sz w:val="32"/>
          <w:szCs w:val="32"/>
          <w:rtl/>
          <w:lang w:val="en-GB"/>
        </w:rPr>
      </w:pPr>
    </w:p>
    <w:p w14:paraId="2402B732" w14:textId="41C443D4" w:rsidR="004E2EA9" w:rsidRDefault="004E2EA9" w:rsidP="004E2EA9">
      <w:pPr>
        <w:bidi/>
        <w:spacing w:after="200" w:line="360" w:lineRule="auto"/>
        <w:jc w:val="center"/>
        <w:rPr>
          <w:rFonts w:ascii="Traditional Arabic" w:eastAsia="Calibri" w:hAnsi="Traditional Arabic" w:cs="Traditional Arabic"/>
          <w:b/>
          <w:bCs/>
          <w:sz w:val="32"/>
          <w:szCs w:val="32"/>
          <w:rtl/>
          <w:lang w:val="en-GB"/>
        </w:rPr>
      </w:pPr>
      <w:r>
        <w:rPr>
          <w:rFonts w:ascii="Traditional Arabic" w:eastAsia="Calibri" w:hAnsi="Traditional Arabic" w:cs="Traditional Arabic"/>
          <w:b/>
          <w:bCs/>
          <w:sz w:val="32"/>
          <w:szCs w:val="32"/>
          <w:rtl/>
          <w:lang w:val="en-GB"/>
        </w:rPr>
        <w:br w:type="page"/>
      </w:r>
    </w:p>
    <w:p w14:paraId="216AF43F" w14:textId="77777777" w:rsidR="004E2EA9" w:rsidRDefault="004E2EA9" w:rsidP="004E2EA9">
      <w:pPr>
        <w:bidi/>
        <w:spacing w:after="200" w:line="360" w:lineRule="auto"/>
        <w:jc w:val="center"/>
        <w:rPr>
          <w:rFonts w:ascii="Traditional Arabic" w:eastAsia="Calibri" w:hAnsi="Traditional Arabic" w:cs="Traditional Arabic"/>
          <w:b/>
          <w:bCs/>
          <w:sz w:val="32"/>
          <w:szCs w:val="32"/>
          <w:rtl/>
          <w:lang w:val="en-GB"/>
        </w:rPr>
      </w:pPr>
    </w:p>
    <w:p w14:paraId="706F354F" w14:textId="77777777" w:rsidR="004E2EA9" w:rsidRPr="004E2EA9" w:rsidRDefault="004E2EA9" w:rsidP="004E2EA9">
      <w:pPr>
        <w:bidi/>
        <w:spacing w:after="200" w:line="360" w:lineRule="auto"/>
        <w:jc w:val="center"/>
        <w:rPr>
          <w:rFonts w:ascii="Traditional Arabic" w:eastAsia="Calibri" w:hAnsi="Traditional Arabic" w:cs="Traditional Arabic"/>
          <w:b/>
          <w:bCs/>
          <w:sz w:val="32"/>
          <w:szCs w:val="32"/>
        </w:rPr>
      </w:pPr>
      <w:proofErr w:type="gramStart"/>
      <w:r w:rsidRPr="004E2EA9">
        <w:rPr>
          <w:rFonts w:ascii="Traditional Arabic" w:eastAsia="Calibri" w:hAnsi="Traditional Arabic" w:cs="Traditional Arabic"/>
          <w:b/>
          <w:bCs/>
          <w:sz w:val="32"/>
          <w:szCs w:val="32"/>
          <w:rtl/>
          <w:lang w:val="en-GB"/>
        </w:rPr>
        <w:t>الفصل</w:t>
      </w:r>
      <w:proofErr w:type="gramEnd"/>
      <w:r w:rsidRPr="004E2EA9">
        <w:rPr>
          <w:rFonts w:ascii="Traditional Arabic" w:eastAsia="Calibri" w:hAnsi="Traditional Arabic" w:cs="Traditional Arabic"/>
          <w:b/>
          <w:bCs/>
          <w:sz w:val="32"/>
          <w:szCs w:val="32"/>
          <w:rtl/>
          <w:lang w:val="en-GB"/>
        </w:rPr>
        <w:t xml:space="preserve"> الثالث</w:t>
      </w:r>
    </w:p>
    <w:p w14:paraId="755D0218" w14:textId="77777777" w:rsidR="004E2EA9" w:rsidRPr="004E2EA9" w:rsidRDefault="004E2EA9" w:rsidP="004E2EA9">
      <w:pPr>
        <w:bidi/>
        <w:spacing w:after="200" w:line="360" w:lineRule="auto"/>
        <w:jc w:val="center"/>
        <w:rPr>
          <w:rFonts w:ascii="Traditional Arabic" w:eastAsia="Calibri" w:hAnsi="Traditional Arabic" w:cs="Traditional Arabic"/>
          <w:b/>
          <w:bCs/>
          <w:sz w:val="32"/>
          <w:szCs w:val="32"/>
        </w:rPr>
      </w:pPr>
      <w:r w:rsidRPr="004E2EA9">
        <w:rPr>
          <w:rFonts w:ascii="Traditional Arabic" w:eastAsia="Calibri" w:hAnsi="Traditional Arabic" w:cs="Traditional Arabic"/>
          <w:b/>
          <w:bCs/>
          <w:sz w:val="32"/>
          <w:szCs w:val="32"/>
          <w:rtl/>
          <w:lang w:val="en-GB"/>
        </w:rPr>
        <w:t>منهجية الدراسة وإجراءاتها</w:t>
      </w:r>
    </w:p>
    <w:p w14:paraId="0C26503A" w14:textId="77777777" w:rsidR="004E2EA9" w:rsidRPr="004E2EA9" w:rsidRDefault="004E2EA9" w:rsidP="004E2EA9">
      <w:pPr>
        <w:bidi/>
        <w:spacing w:after="20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3.1 مقدمة</w:t>
      </w:r>
    </w:p>
    <w:p w14:paraId="34E07E23" w14:textId="77777777" w:rsidR="004E2EA9" w:rsidRPr="004E2EA9" w:rsidRDefault="004E2EA9" w:rsidP="004E2EA9">
      <w:pPr>
        <w:bidi/>
        <w:spacing w:after="200" w:line="360" w:lineRule="auto"/>
        <w:rPr>
          <w:rFonts w:ascii="Traditional Arabic" w:eastAsia="Calibri" w:hAnsi="Traditional Arabic" w:cs="Traditional Arabic"/>
          <w:sz w:val="28"/>
          <w:szCs w:val="28"/>
          <w:rtl/>
          <w:lang w:val="en-GB"/>
        </w:rPr>
      </w:pPr>
      <w:r w:rsidRPr="004E2EA9">
        <w:rPr>
          <w:rFonts w:ascii="Traditional Arabic" w:eastAsia="Calibri" w:hAnsi="Traditional Arabic" w:cs="Traditional Arabic"/>
          <w:sz w:val="28"/>
          <w:szCs w:val="28"/>
          <w:rtl/>
          <w:lang w:val="en-GB"/>
        </w:rPr>
        <w:t>يتناول هذا الفصل المنهجية العلمية والإجراءات التطبيقية التي اتبعتها الباحثة لتنفيذ الدراسة الحالية، والتي تهدف إلى التعرف على أثر بعض استراتيجيات التعلم النشط في تنمية مهارتي التواصل الاجتماعي وتنظيم الانفعالات لدى أطفال الإعاقة السمعية في رياض الأطفال بمدينة الرياض. وتُعد المنهجية العلمية الركيزة الأساسية التي تستند إليها الدراسات التجريبية، إذ تسهم في اختيار التصميم البحثي الملائم، وتحديد مجتمع الدراسة وعينتها، وبناء أدوات قياس تتمتع بدرجات مرتفعة من الصدق والثبات، ووضع برنامج تدخلي قائم على أسس علمية، بما يضمن الوصول إلى نتائج دقيقة وموضوعية يمكن الوثوق بها والاستفادة منها في تطوير الممارسات التربوية (</w:t>
      </w:r>
      <w:r w:rsidRPr="004E2EA9">
        <w:rPr>
          <w:rFonts w:ascii="Traditional Arabic" w:eastAsia="Calibri" w:hAnsi="Traditional Arabic" w:cs="Traditional Arabic"/>
          <w:sz w:val="28"/>
          <w:szCs w:val="28"/>
          <w:lang w:val="en-GB"/>
        </w:rPr>
        <w:t>Creswell &amp; Creswell, 2023</w:t>
      </w:r>
      <w:r w:rsidRPr="004E2EA9">
        <w:rPr>
          <w:rFonts w:ascii="Traditional Arabic" w:eastAsia="Calibri" w:hAnsi="Traditional Arabic" w:cs="Traditional Arabic"/>
          <w:sz w:val="28"/>
          <w:szCs w:val="28"/>
          <w:rtl/>
          <w:lang w:val="en-GB"/>
        </w:rPr>
        <w:t xml:space="preserve">؛ </w:t>
      </w:r>
      <w:r w:rsidRPr="004E2EA9">
        <w:rPr>
          <w:rFonts w:ascii="Traditional Arabic" w:eastAsia="Calibri" w:hAnsi="Traditional Arabic" w:cs="Traditional Arabic"/>
          <w:sz w:val="28"/>
          <w:szCs w:val="28"/>
          <w:lang w:val="en-GB"/>
        </w:rPr>
        <w:t>Saunders et al.</w:t>
      </w:r>
      <w:proofErr w:type="gramStart"/>
      <w:r w:rsidRPr="004E2EA9">
        <w:rPr>
          <w:rFonts w:ascii="Traditional Arabic" w:eastAsia="Calibri" w:hAnsi="Traditional Arabic" w:cs="Traditional Arabic"/>
          <w:sz w:val="28"/>
          <w:szCs w:val="28"/>
          <w:lang w:val="en-GB"/>
        </w:rPr>
        <w:t>, 2023</w:t>
      </w:r>
      <w:r w:rsidRPr="004E2EA9">
        <w:rPr>
          <w:rFonts w:ascii="Traditional Arabic" w:eastAsia="Calibri" w:hAnsi="Traditional Arabic" w:cs="Traditional Arabic"/>
          <w:sz w:val="28"/>
          <w:szCs w:val="28"/>
          <w:rtl/>
          <w:lang w:val="en-GB"/>
        </w:rPr>
        <w:t>).</w:t>
      </w:r>
      <w:proofErr w:type="gramEnd"/>
    </w:p>
    <w:p w14:paraId="2353DFFB"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lang w:val="en-GB"/>
        </w:rPr>
        <w:t>وانطلاقًا</w:t>
      </w:r>
      <w:proofErr w:type="gramEnd"/>
      <w:r w:rsidRPr="004E2EA9">
        <w:rPr>
          <w:rFonts w:ascii="Traditional Arabic" w:eastAsia="Calibri" w:hAnsi="Traditional Arabic" w:cs="Traditional Arabic"/>
          <w:sz w:val="28"/>
          <w:szCs w:val="28"/>
          <w:rtl/>
          <w:lang w:val="en-GB"/>
        </w:rPr>
        <w:t xml:space="preserve"> من طبيعة الدراسة وأهدافها، اعتمدت الباحثة المنهج شبه التجريبي، لكونه من أكثر المناهج ملاءمة للدراسات التي تهدف إلى قياس أثر متغير مستقل في متغيرات تابعة في البيئات التربوية التي يصعب فيها تحقيق الضبط التجريبي الكامل أو التوزيع العشوائي للأفراد. وقد تم تصميم الدراسة وفق تصميم القياس القبلي–البعدي مع ثلاث مجموعات تجريبية ومجموعة ضابطة، بما يتيح مقارنة مستوى أداء الأطفال قبل تطبيق البرنامج </w:t>
      </w:r>
      <w:proofErr w:type="spellStart"/>
      <w:r w:rsidRPr="004E2EA9">
        <w:rPr>
          <w:rFonts w:ascii="Traditional Arabic" w:eastAsia="Calibri" w:hAnsi="Traditional Arabic" w:cs="Traditional Arabic"/>
          <w:sz w:val="28"/>
          <w:szCs w:val="28"/>
          <w:rtl/>
          <w:lang w:val="en-GB"/>
        </w:rPr>
        <w:t>التدخلي</w:t>
      </w:r>
      <w:proofErr w:type="spellEnd"/>
      <w:r w:rsidRPr="004E2EA9">
        <w:rPr>
          <w:rFonts w:ascii="Traditional Arabic" w:eastAsia="Calibri" w:hAnsi="Traditional Arabic" w:cs="Traditional Arabic"/>
          <w:sz w:val="28"/>
          <w:szCs w:val="28"/>
          <w:rtl/>
          <w:lang w:val="en-GB"/>
        </w:rPr>
        <w:t xml:space="preserve"> وبعده، وقياس مقدار التحسن الناتج عن تطبيق استراتيجيات التعلم النشط، مع مقارنة نتائج المجموعات التجريبية بالمجموعة الضابطة التي استمرت في تلقي البرنامج التعليمي الاعتيادي</w:t>
      </w:r>
      <w:r w:rsidRPr="004E2EA9">
        <w:rPr>
          <w:rFonts w:ascii="Traditional Arabic" w:eastAsia="Calibri" w:hAnsi="Traditional Arabic" w:cs="Traditional Arabic"/>
          <w:sz w:val="28"/>
          <w:szCs w:val="28"/>
        </w:rPr>
        <w:t>.</w:t>
      </w:r>
    </w:p>
    <w:p w14:paraId="63C45CCC"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lang w:val="en-GB"/>
        </w:rPr>
        <w:t>واعتمدت الدراسة برنامجًا تربويًا قائمًا على ثلاث من استراتيجيات التعلم النشط، هي</w:t>
      </w:r>
      <w:r w:rsidRPr="004E2EA9">
        <w:rPr>
          <w:rFonts w:ascii="Traditional Arabic" w:eastAsia="Calibri" w:hAnsi="Traditional Arabic" w:cs="Traditional Arabic"/>
          <w:sz w:val="28"/>
          <w:szCs w:val="28"/>
        </w:rPr>
        <w:t xml:space="preserve">: </w:t>
      </w:r>
      <w:r w:rsidRPr="004E2EA9">
        <w:rPr>
          <w:rFonts w:ascii="Traditional Arabic" w:eastAsia="Calibri" w:hAnsi="Traditional Arabic" w:cs="Traditional Arabic"/>
          <w:sz w:val="28"/>
          <w:szCs w:val="28"/>
          <w:rtl/>
          <w:lang w:val="en-GB"/>
        </w:rPr>
        <w:t xml:space="preserve">اللعب النشط الجماعي، والتعلم التعاوني، والألعاب التعليمية التفاعلية، بوصفها متغيرات مستقلة، في حين تم قياس أثرها في متغيرين تابعين هما مهارات التواصل الاجتماعي </w:t>
      </w:r>
      <w:r w:rsidRPr="004E2EA9">
        <w:rPr>
          <w:rFonts w:ascii="Traditional Arabic" w:eastAsia="Calibri" w:hAnsi="Traditional Arabic" w:cs="Traditional Arabic"/>
          <w:sz w:val="28"/>
          <w:szCs w:val="28"/>
          <w:rtl/>
          <w:lang w:val="en-GB"/>
        </w:rPr>
        <w:lastRenderedPageBreak/>
        <w:t>ومهارات تنظيم الانفعالات لدى أطفال الإعاقة السمعية، باستخدام بطاقتي ملاحظة أُعدتا لهذا الغرض استنادًا إلى الأدبيات العلمية والدراسات السابقة ذات الصلة</w:t>
      </w:r>
      <w:r w:rsidRPr="004E2EA9">
        <w:rPr>
          <w:rFonts w:ascii="Traditional Arabic" w:eastAsia="Calibri" w:hAnsi="Traditional Arabic" w:cs="Traditional Arabic"/>
          <w:sz w:val="28"/>
          <w:szCs w:val="28"/>
        </w:rPr>
        <w:t xml:space="preserve">. </w:t>
      </w:r>
    </w:p>
    <w:p w14:paraId="7F28FC49"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lang w:val="en-GB"/>
        </w:rPr>
        <w:t>ويتضمن هذا الفصل عرضًا تفصيليًا للمنهجية التي اتبعتها الباحثة، من خلال بيان منهج الدراسة وتصميمها، ومجتمع الدراسة وعينتها، ومتغيراتها، وأدوات القياس المستخدمة، وإجراءات التحقق من صدقها وثباتها، ووصف البرنامج القائم على استراتيجيات التعلم النشط، وإجراءات تنفيذ الدراسة، إضافة إلى الأساليب الإحصائية التي ستستخدم في تحليل البيانات واختبار فرضيات الدراسة، بما يضمن تحقيق أهداف البحث والإجابة عن أسئلته وفق أسس علمية رصينة</w:t>
      </w:r>
      <w:r w:rsidRPr="004E2EA9">
        <w:rPr>
          <w:rFonts w:ascii="Traditional Arabic" w:eastAsia="Calibri" w:hAnsi="Traditional Arabic" w:cs="Traditional Arabic"/>
          <w:sz w:val="28"/>
          <w:szCs w:val="28"/>
        </w:rPr>
        <w:t>.</w:t>
      </w:r>
    </w:p>
    <w:p w14:paraId="62637839"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p>
    <w:p w14:paraId="1D081EB7" w14:textId="77777777" w:rsidR="004E2EA9" w:rsidRPr="004E2EA9" w:rsidRDefault="004E2EA9" w:rsidP="004E2EA9">
      <w:pPr>
        <w:bidi/>
        <w:spacing w:after="200" w:line="360" w:lineRule="auto"/>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3.2 منهج الدراسة</w:t>
      </w:r>
    </w:p>
    <w:p w14:paraId="5B8F1D8F" w14:textId="77777777" w:rsidR="004E2EA9" w:rsidRPr="004E2EA9" w:rsidRDefault="004E2EA9" w:rsidP="004E2EA9">
      <w:pPr>
        <w:bidi/>
        <w:spacing w:after="200" w:line="36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اعتمدت الدراسة الحالية المنهج شبه التجريبي (</w:t>
      </w:r>
      <w:r w:rsidRPr="004E2EA9">
        <w:rPr>
          <w:rFonts w:ascii="Traditional Arabic" w:eastAsia="Calibri" w:hAnsi="Traditional Arabic" w:cs="Traditional Arabic"/>
          <w:sz w:val="28"/>
          <w:szCs w:val="28"/>
        </w:rPr>
        <w:t>Quasi-Experimental Method</w:t>
      </w:r>
      <w:r w:rsidRPr="004E2EA9">
        <w:rPr>
          <w:rFonts w:ascii="Traditional Arabic" w:eastAsia="Calibri" w:hAnsi="Traditional Arabic" w:cs="Traditional Arabic"/>
          <w:sz w:val="28"/>
          <w:szCs w:val="28"/>
          <w:rtl/>
        </w:rPr>
        <w:t>)، لكونه من أكثر المناهج العلمية ملاءمة للدراسات التي تستهدف قياس أثر البرامج أو الاستراتيجيات التعليمية في متغيرات تابعة، في البيئات التربوية التي يتعذر فيها تطبيق الضبط التجريبي الكامل أو التوزيع العشوائي للمشاركين على المجموعات التجريبية والضابطة. ويتميز هذا المنهج بإمكانية دراسة العلاقات السببية بين المتغيرات من خلال تطبيق معالجة تجريبية، ثم قياس مقدار التغير الذي تحدثه في المتغيرات التابعة باستخدام القياسات القبلية والبعدية، بما يوفر أدلة علمية أكثر دقة حول فاعلية البرنامج أو الاستراتيجية محل الدراسة (</w:t>
      </w:r>
      <w:r w:rsidRPr="004E2EA9">
        <w:rPr>
          <w:rFonts w:ascii="Traditional Arabic" w:eastAsia="Calibri" w:hAnsi="Traditional Arabic" w:cs="Traditional Arabic"/>
          <w:sz w:val="28"/>
          <w:szCs w:val="28"/>
        </w:rPr>
        <w:t>Campbell &amp; Stanley, 1963</w:t>
      </w:r>
      <w:r w:rsidRPr="004E2EA9">
        <w:rPr>
          <w:rFonts w:ascii="Traditional Arabic" w:eastAsia="Calibri" w:hAnsi="Traditional Arabic" w:cs="Traditional Arabic"/>
          <w:sz w:val="28"/>
          <w:szCs w:val="28"/>
          <w:rtl/>
        </w:rPr>
        <w:t xml:space="preserve">؛ </w:t>
      </w:r>
      <w:r w:rsidRPr="004E2EA9">
        <w:rPr>
          <w:rFonts w:ascii="Traditional Arabic" w:eastAsia="Calibri" w:hAnsi="Traditional Arabic" w:cs="Traditional Arabic"/>
          <w:sz w:val="28"/>
          <w:szCs w:val="28"/>
        </w:rPr>
        <w:t>Creswell &amp; Creswell, 2023</w:t>
      </w:r>
      <w:r w:rsidRPr="004E2EA9">
        <w:rPr>
          <w:rFonts w:ascii="Traditional Arabic" w:eastAsia="Calibri" w:hAnsi="Traditional Arabic" w:cs="Traditional Arabic"/>
          <w:sz w:val="28"/>
          <w:szCs w:val="28"/>
          <w:rtl/>
        </w:rPr>
        <w:t>).</w:t>
      </w:r>
    </w:p>
    <w:p w14:paraId="1C6DD0F1" w14:textId="77777777" w:rsidR="004E2EA9" w:rsidRPr="004E2EA9" w:rsidRDefault="004E2EA9" w:rsidP="004E2EA9">
      <w:pPr>
        <w:bidi/>
        <w:spacing w:after="200" w:line="36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ويُعد المنهج شبه التجريبي من أكثر المناهج استخدامًا في البحوث التربوية، ولا سيما في مجال التربية الخاصة، لما يوفره من توازن بين متطلبات الضبط العلمي وإمكانية التطبيق في البيئات التعليمية الطبيعية. ففي كثير من الدراسات التربوية يصعب إعادة توزيع الأطفال عشوائيًا على المجموعات التجريبية والضابطة لأسباب تنظيمية وأخلاقية، الأمر الذي يجعل المنهج شبه التجريبي البديل الأنسب لتحقيق أهداف الدراسة مع المحافظة على درجة مرتفعة من الصدقية الداخلية. كما يسهم هذا المنهج في تقليل تأثير </w:t>
      </w:r>
      <w:r w:rsidRPr="004E2EA9">
        <w:rPr>
          <w:rFonts w:ascii="Traditional Arabic" w:eastAsia="Calibri" w:hAnsi="Traditional Arabic" w:cs="Traditional Arabic"/>
          <w:sz w:val="28"/>
          <w:szCs w:val="28"/>
          <w:rtl/>
        </w:rPr>
        <w:lastRenderedPageBreak/>
        <w:t>العوامل الخارجية من خلال إجراء القياسات القبلية والبعدية ومقارنة نتائج المجموعات المختلفة بعد تطبيق المعالجة التجريبية (</w:t>
      </w:r>
      <w:r w:rsidRPr="004E2EA9">
        <w:rPr>
          <w:rFonts w:ascii="Traditional Arabic" w:eastAsia="Calibri" w:hAnsi="Traditional Arabic" w:cs="Traditional Arabic"/>
          <w:sz w:val="28"/>
          <w:szCs w:val="28"/>
        </w:rPr>
        <w:t>Campbell &amp; Stanley, 1963</w:t>
      </w:r>
      <w:r w:rsidRPr="004E2EA9">
        <w:rPr>
          <w:rFonts w:ascii="Traditional Arabic" w:eastAsia="Calibri" w:hAnsi="Traditional Arabic" w:cs="Traditional Arabic"/>
          <w:sz w:val="28"/>
          <w:szCs w:val="28"/>
          <w:rtl/>
        </w:rPr>
        <w:t>).</w:t>
      </w:r>
    </w:p>
    <w:p w14:paraId="3BF566CC" w14:textId="77777777" w:rsidR="004E2EA9" w:rsidRPr="004E2EA9" w:rsidRDefault="004E2EA9" w:rsidP="004E2EA9">
      <w:pPr>
        <w:bidi/>
        <w:spacing w:after="200" w:line="36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وأشار </w:t>
      </w:r>
      <w:r w:rsidRPr="004E2EA9">
        <w:rPr>
          <w:rFonts w:ascii="Traditional Arabic" w:eastAsia="Calibri" w:hAnsi="Traditional Arabic" w:cs="Traditional Arabic"/>
          <w:sz w:val="28"/>
          <w:szCs w:val="28"/>
        </w:rPr>
        <w:t xml:space="preserve">Creswell and Creswell (2023) </w:t>
      </w:r>
      <w:r w:rsidRPr="004E2EA9">
        <w:rPr>
          <w:rFonts w:ascii="Traditional Arabic" w:eastAsia="Calibri" w:hAnsi="Traditional Arabic" w:cs="Traditional Arabic"/>
          <w:sz w:val="28"/>
          <w:szCs w:val="28"/>
          <w:rtl/>
        </w:rPr>
        <w:t xml:space="preserve">إلى أن المنهج شبه التجريبي يُستخدم عندما يسعى الباحث إلى اختبار أثر متغير مستقل في متغير تابع ضمن بيئات تعليمية حقيقية، مع المحافظة على أكبر قدر ممكن من الضبط المنهجي، في حين يؤكد </w:t>
      </w:r>
      <w:r w:rsidRPr="004E2EA9">
        <w:rPr>
          <w:rFonts w:ascii="Traditional Arabic" w:eastAsia="Calibri" w:hAnsi="Traditional Arabic" w:cs="Traditional Arabic"/>
          <w:sz w:val="28"/>
          <w:szCs w:val="28"/>
        </w:rPr>
        <w:t xml:space="preserve">Gall, Gall, and Borg (2007) </w:t>
      </w:r>
      <w:r w:rsidRPr="004E2EA9">
        <w:rPr>
          <w:rFonts w:ascii="Traditional Arabic" w:eastAsia="Calibri" w:hAnsi="Traditional Arabic" w:cs="Traditional Arabic"/>
          <w:sz w:val="28"/>
          <w:szCs w:val="28"/>
          <w:rtl/>
        </w:rPr>
        <w:t>أن هذا المنهج يمثل أحد أكثر التصاميم ملاءمة لتقويم البرامج التربوية، وقياس فاعلية الاستراتيجيات التعليمية، والكشف عن مقدار التغير الذي يحدث لدى أفراد الدراسة نتيجة التدخل التجريبي</w:t>
      </w:r>
      <w:r w:rsidRPr="004E2EA9">
        <w:rPr>
          <w:rFonts w:ascii="Traditional Arabic" w:eastAsia="Calibri" w:hAnsi="Traditional Arabic" w:cs="Traditional Arabic"/>
          <w:sz w:val="28"/>
          <w:szCs w:val="28"/>
        </w:rPr>
        <w:t>.</w:t>
      </w:r>
    </w:p>
    <w:p w14:paraId="50757142" w14:textId="77777777" w:rsidR="004E2EA9" w:rsidRPr="004E2EA9" w:rsidRDefault="004E2EA9" w:rsidP="004E2EA9">
      <w:pPr>
        <w:bidi/>
        <w:spacing w:after="200" w:line="36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وانطلاقًا من طبيعة الدراسة الحالية، فقد اعتمدت الباحثة المنهج شبه التجريبي لقياس أثر بعض استراتيجيات التعلم النشط، والمتمثلة في اللعب النشط الجماعي، والتعلم التعاوني، والألعاب التعليمية التفاعلية، في تنمية مهارات التواصل الاجتماعي ومهارات تنظيم الانفعالات لدى أطفال الإعاقة السمعية في مرحلة رياض الأطفال بمدينة الرياض. وقد تم تنفيذ الدراسة من خلال تطبيق برنامج تربوي قائم على هذه الاستراتيجيات على ثلاث مجموعات تجريبية، في حين استمرت المجموعة الضابطة في تلقي البرنامج التعليمي الاعتيادي، ثم تمت مقارنة نتائج القياسات القبلية والبعدية باستخدام بطاقتي ملاحظة أُعدتا خصيصًا لقياس المهارتين المستهدفتين</w:t>
      </w:r>
      <w:r w:rsidRPr="004E2EA9">
        <w:rPr>
          <w:rFonts w:ascii="Traditional Arabic" w:eastAsia="Calibri" w:hAnsi="Traditional Arabic" w:cs="Traditional Arabic"/>
          <w:sz w:val="28"/>
          <w:szCs w:val="28"/>
        </w:rPr>
        <w:t>.</w:t>
      </w:r>
    </w:p>
    <w:p w14:paraId="4486BFF3" w14:textId="77777777" w:rsidR="004E2EA9" w:rsidRPr="004E2EA9" w:rsidRDefault="004E2EA9" w:rsidP="004E2EA9">
      <w:pPr>
        <w:bidi/>
        <w:spacing w:after="200" w:line="36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كما يتيح هذا المنهج تقويم فاعلية كل استراتيجية من استراتيجيات التعلم النشط بصورة مستقلة، إضافة إلى المقارنة بين الاستراتيجيات الثلاث في مدى إسهامها في تنمية مهارات التواصل الاجتماعي وتنظيم الانفعالات، وكذلك مقارنة نتائجها بنتائج المجموعة الضابطة، وهو ما يوفر أساسًا علميًا للحكم على فعالية البرنامج المقترح وتحديد الاستراتيجية الأكثر تأثيرًا في تحقيق أهداف الدراسة. وتُعد هذه الميزة من أهم خصائص المنهج شبه التجريبي، إذ لا يقتصر على الكشف عن وجود أثر للبرنامج، وإنما يتيح أيضًا المقارنة بين بدائل التدخل المختلفة وتحليل حجم تأثير كل منها في المتغيرات التابعة (</w:t>
      </w:r>
      <w:r w:rsidRPr="004E2EA9">
        <w:rPr>
          <w:rFonts w:ascii="Traditional Arabic" w:eastAsia="Calibri" w:hAnsi="Traditional Arabic" w:cs="Traditional Arabic"/>
          <w:sz w:val="28"/>
          <w:szCs w:val="28"/>
        </w:rPr>
        <w:t>Hair et al.</w:t>
      </w:r>
      <w:proofErr w:type="gramStart"/>
      <w:r w:rsidRPr="004E2EA9">
        <w:rPr>
          <w:rFonts w:ascii="Traditional Arabic" w:eastAsia="Calibri" w:hAnsi="Traditional Arabic" w:cs="Traditional Arabic"/>
          <w:sz w:val="28"/>
          <w:szCs w:val="28"/>
        </w:rPr>
        <w:t>, 2022</w:t>
      </w:r>
      <w:r w:rsidRPr="004E2EA9">
        <w:rPr>
          <w:rFonts w:ascii="Traditional Arabic" w:eastAsia="Calibri" w:hAnsi="Traditional Arabic" w:cs="Traditional Arabic"/>
          <w:sz w:val="28"/>
          <w:szCs w:val="28"/>
          <w:rtl/>
        </w:rPr>
        <w:t>).</w:t>
      </w:r>
      <w:proofErr w:type="gramEnd"/>
    </w:p>
    <w:p w14:paraId="007EB85B" w14:textId="77777777" w:rsidR="004E2EA9" w:rsidRPr="004E2EA9" w:rsidRDefault="004E2EA9" w:rsidP="004E2EA9">
      <w:pPr>
        <w:bidi/>
        <w:spacing w:after="200" w:line="360" w:lineRule="auto"/>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 xml:space="preserve">وبناءً على ذلك، يُعد المنهج شبه التجريبي الخيار المنهجي الأكثر ملاءمة للدراسة الحالية؛ لأنه ينسجم مع طبيعة المشكلة البحثية، وأهداف الدراسة، وتصميمها القائم على تطبيق برنامج تربوي، وقياس أثره باستخدام القياس القبلي والبعدي، بما يسهم في الوصول </w:t>
      </w:r>
      <w:r w:rsidRPr="004E2EA9">
        <w:rPr>
          <w:rFonts w:ascii="Traditional Arabic" w:eastAsia="Calibri" w:hAnsi="Traditional Arabic" w:cs="Traditional Arabic"/>
          <w:sz w:val="28"/>
          <w:szCs w:val="28"/>
          <w:rtl/>
        </w:rPr>
        <w:lastRenderedPageBreak/>
        <w:t>إلى نتائج تتمتع بدرجة مرتفعة من الدقة والموضوعية، ويمكن الإفادة منها في تطوير البرامج التربوية المقدمة للأطفال ذوي الإعاقة السمعية في مرحلة رياض الأطفال</w:t>
      </w:r>
      <w:r w:rsidRPr="004E2EA9">
        <w:rPr>
          <w:rFonts w:ascii="Traditional Arabic" w:eastAsia="Calibri" w:hAnsi="Traditional Arabic" w:cs="Traditional Arabic"/>
          <w:sz w:val="28"/>
          <w:szCs w:val="28"/>
        </w:rPr>
        <w:t>.</w:t>
      </w:r>
    </w:p>
    <w:p w14:paraId="18731DD4" w14:textId="77777777" w:rsidR="004E2EA9" w:rsidRPr="004E2EA9" w:rsidRDefault="004E2EA9" w:rsidP="004E2EA9">
      <w:pPr>
        <w:bidi/>
        <w:spacing w:after="200" w:line="360" w:lineRule="auto"/>
        <w:rPr>
          <w:rFonts w:ascii="Traditional Arabic" w:eastAsia="Calibri" w:hAnsi="Traditional Arabic" w:cs="Traditional Arabic"/>
          <w:sz w:val="28"/>
          <w:szCs w:val="28"/>
        </w:rPr>
      </w:pPr>
    </w:p>
    <w:p w14:paraId="134C0C49" w14:textId="77777777" w:rsidR="004E2EA9" w:rsidRPr="004E2EA9" w:rsidRDefault="004E2EA9" w:rsidP="004E2EA9">
      <w:pPr>
        <w:bidi/>
        <w:spacing w:after="200" w:line="360" w:lineRule="auto"/>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 xml:space="preserve">3.3 </w:t>
      </w:r>
      <w:proofErr w:type="gramStart"/>
      <w:r w:rsidRPr="004E2EA9">
        <w:rPr>
          <w:rFonts w:ascii="Traditional Arabic" w:eastAsia="Calibri" w:hAnsi="Traditional Arabic" w:cs="Traditional Arabic"/>
          <w:b/>
          <w:bCs/>
          <w:sz w:val="28"/>
          <w:szCs w:val="28"/>
          <w:rtl/>
        </w:rPr>
        <w:t>تصميم</w:t>
      </w:r>
      <w:proofErr w:type="gramEnd"/>
      <w:r w:rsidRPr="004E2EA9">
        <w:rPr>
          <w:rFonts w:ascii="Traditional Arabic" w:eastAsia="Calibri" w:hAnsi="Traditional Arabic" w:cs="Traditional Arabic"/>
          <w:b/>
          <w:bCs/>
          <w:sz w:val="28"/>
          <w:szCs w:val="28"/>
          <w:rtl/>
        </w:rPr>
        <w:t xml:space="preserve"> الدراسة</w:t>
      </w:r>
    </w:p>
    <w:p w14:paraId="67800952"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استنادًا إلى مشكلة الدراسة، وأهدافها، وفرضياتها، والإطار النظري، صُممت الدراسة الحالية وفق التصميم شبه التجريبي للمجموعات غير المتكافئة ذات القياس القبلي–البعدي (</w:t>
      </w:r>
      <w:r w:rsidRPr="004E2EA9">
        <w:rPr>
          <w:rFonts w:ascii="Traditional Arabic" w:eastAsia="Calibri" w:hAnsi="Traditional Arabic" w:cs="Traditional Arabic"/>
          <w:sz w:val="28"/>
          <w:szCs w:val="28"/>
        </w:rPr>
        <w:t>Pretest–Posttest Nonequivalent Groups Design</w:t>
      </w:r>
      <w:r w:rsidRPr="004E2EA9">
        <w:rPr>
          <w:rFonts w:ascii="Traditional Arabic" w:eastAsia="Calibri" w:hAnsi="Traditional Arabic" w:cs="Traditional Arabic"/>
          <w:sz w:val="28"/>
          <w:szCs w:val="28"/>
          <w:rtl/>
        </w:rPr>
        <w:t>)، والذي يُعد من أكثر التصاميم استخدامًا في البحوث التربوية التي تهدف إلى تقويم أثر البرامج أو الاستراتيجيات التعليمية في متغيرات تابعة داخل البيئات التعليمية الطبيعية، عندما يتعذر تطبيق التوزيع العشوائي الكامل للمشاركين على المجموعات التجريبية والضابطة (</w:t>
      </w:r>
      <w:r w:rsidRPr="004E2EA9">
        <w:rPr>
          <w:rFonts w:ascii="Traditional Arabic" w:eastAsia="Calibri" w:hAnsi="Traditional Arabic" w:cs="Traditional Arabic"/>
          <w:sz w:val="28"/>
          <w:szCs w:val="28"/>
        </w:rPr>
        <w:t>Campbell &amp; Stanley, 1963</w:t>
      </w:r>
      <w:r w:rsidRPr="004E2EA9">
        <w:rPr>
          <w:rFonts w:ascii="Traditional Arabic" w:eastAsia="Calibri" w:hAnsi="Traditional Arabic" w:cs="Traditional Arabic"/>
          <w:sz w:val="28"/>
          <w:szCs w:val="28"/>
          <w:rtl/>
        </w:rPr>
        <w:t xml:space="preserve">؛ </w:t>
      </w:r>
      <w:proofErr w:type="spellStart"/>
      <w:r w:rsidRPr="004E2EA9">
        <w:rPr>
          <w:rFonts w:ascii="Traditional Arabic" w:eastAsia="Calibri" w:hAnsi="Traditional Arabic" w:cs="Traditional Arabic"/>
          <w:sz w:val="28"/>
          <w:szCs w:val="28"/>
        </w:rPr>
        <w:t>Shadish</w:t>
      </w:r>
      <w:proofErr w:type="spellEnd"/>
      <w:r w:rsidRPr="004E2EA9">
        <w:rPr>
          <w:rFonts w:ascii="Traditional Arabic" w:eastAsia="Calibri" w:hAnsi="Traditional Arabic" w:cs="Traditional Arabic"/>
          <w:sz w:val="28"/>
          <w:szCs w:val="28"/>
        </w:rPr>
        <w:t xml:space="preserve"> et al.</w:t>
      </w:r>
      <w:proofErr w:type="gramStart"/>
      <w:r w:rsidRPr="004E2EA9">
        <w:rPr>
          <w:rFonts w:ascii="Traditional Arabic" w:eastAsia="Calibri" w:hAnsi="Traditional Arabic" w:cs="Traditional Arabic"/>
          <w:sz w:val="28"/>
          <w:szCs w:val="28"/>
        </w:rPr>
        <w:t>, 2002</w:t>
      </w:r>
      <w:r w:rsidRPr="004E2EA9">
        <w:rPr>
          <w:rFonts w:ascii="Traditional Arabic" w:eastAsia="Calibri" w:hAnsi="Traditional Arabic" w:cs="Traditional Arabic"/>
          <w:sz w:val="28"/>
          <w:szCs w:val="28"/>
          <w:rtl/>
        </w:rPr>
        <w:t>).</w:t>
      </w:r>
      <w:proofErr w:type="gramEnd"/>
    </w:p>
    <w:p w14:paraId="35F28B35"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ويتميز هذا التصميم بإتاحة الفرصة لقياس مستوى المتغيرات التابعة قبل تطبيق المعالجة التجريبية وبعدها، الأمر الذي يساعد في تحديد مقدار التغير الناتج عن البرنامج </w:t>
      </w:r>
      <w:proofErr w:type="spellStart"/>
      <w:r w:rsidRPr="004E2EA9">
        <w:rPr>
          <w:rFonts w:ascii="Traditional Arabic" w:eastAsia="Calibri" w:hAnsi="Traditional Arabic" w:cs="Traditional Arabic"/>
          <w:sz w:val="28"/>
          <w:szCs w:val="28"/>
          <w:rtl/>
        </w:rPr>
        <w:t>التدخلي</w:t>
      </w:r>
      <w:proofErr w:type="spellEnd"/>
      <w:r w:rsidRPr="004E2EA9">
        <w:rPr>
          <w:rFonts w:ascii="Traditional Arabic" w:eastAsia="Calibri" w:hAnsi="Traditional Arabic" w:cs="Traditional Arabic"/>
          <w:sz w:val="28"/>
          <w:szCs w:val="28"/>
          <w:rtl/>
        </w:rPr>
        <w:t>، كما يسهم في تقليل أثر الفروق الفردية بين المشاركين من خلال إجراء القياس القبلي لجميع المجموعات، ومن ثم مقارنة نتائج القياسات البعدية في ضوء مستويات الأداء الأولية، وهو ما يعزز الصدق الداخلي للدراسة ويزيد من دقة تفسير النتائج (</w:t>
      </w:r>
      <w:r w:rsidRPr="004E2EA9">
        <w:rPr>
          <w:rFonts w:ascii="Traditional Arabic" w:eastAsia="Calibri" w:hAnsi="Traditional Arabic" w:cs="Traditional Arabic"/>
          <w:sz w:val="28"/>
          <w:szCs w:val="28"/>
        </w:rPr>
        <w:t>Creswell &amp; Creswell, 2023</w:t>
      </w:r>
      <w:r w:rsidRPr="004E2EA9">
        <w:rPr>
          <w:rFonts w:ascii="Traditional Arabic" w:eastAsia="Calibri" w:hAnsi="Traditional Arabic" w:cs="Traditional Arabic"/>
          <w:sz w:val="28"/>
          <w:szCs w:val="28"/>
          <w:rtl/>
        </w:rPr>
        <w:t>).</w:t>
      </w:r>
    </w:p>
    <w:p w14:paraId="34D34E84"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واعتمدت الدراسة أربع مجموعات، ثلاث منها مجموعات تجريبية خضعت كل منها لاستراتيجية مختلفة من استراتيجيات التعلم النشط، في حين مثلت المجموعة الرابعة المجموعة الضابطة التي استمرت في تلقي البرنامج التعليمي الاعتيادي دون تطبيق أي من الاستراتيجيات التجريبية. وقد تم تطبيق القياس القبلي على جميع المجموعات باستخدام بطاقتي ملاحظة مهارات التواصل الاجتماعي ومهارات تنظيم الانفعالات، ثم نُفذ البرنامج القائم على استراتيجيات التعلم النشط، وأُعيد تطبيق الأداتين بعد انتهاء البرنامج لقياس مقدار التغير الذي أحدثته كل استراتيجية</w:t>
      </w:r>
      <w:r w:rsidRPr="004E2EA9">
        <w:rPr>
          <w:rFonts w:ascii="Traditional Arabic" w:eastAsia="Calibri" w:hAnsi="Traditional Arabic" w:cs="Traditional Arabic"/>
          <w:sz w:val="28"/>
          <w:szCs w:val="28"/>
        </w:rPr>
        <w:t>.</w:t>
      </w:r>
    </w:p>
    <w:p w14:paraId="2977E4C3"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lastRenderedPageBreak/>
        <w:t>وقد تمثلت المتغيرات المستقلة في ثلاث استراتيجيات من استراتيجيات التعلم النشط، وهي</w:t>
      </w:r>
      <w:r w:rsidRPr="004E2EA9">
        <w:rPr>
          <w:rFonts w:ascii="Traditional Arabic" w:eastAsia="Calibri" w:hAnsi="Traditional Arabic" w:cs="Traditional Arabic"/>
          <w:sz w:val="28"/>
          <w:szCs w:val="28"/>
        </w:rPr>
        <w:t>:</w:t>
      </w:r>
    </w:p>
    <w:p w14:paraId="778FD943" w14:textId="77777777" w:rsidR="004E2EA9" w:rsidRPr="004E2EA9" w:rsidRDefault="004E2EA9" w:rsidP="004E2EA9">
      <w:pPr>
        <w:numPr>
          <w:ilvl w:val="0"/>
          <w:numId w:val="23"/>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اللعب</w:t>
      </w:r>
      <w:proofErr w:type="gramEnd"/>
      <w:r w:rsidRPr="004E2EA9">
        <w:rPr>
          <w:rFonts w:ascii="Traditional Arabic" w:eastAsia="Calibri" w:hAnsi="Traditional Arabic" w:cs="Traditional Arabic"/>
          <w:sz w:val="28"/>
          <w:szCs w:val="28"/>
          <w:rtl/>
        </w:rPr>
        <w:t xml:space="preserve"> النشط الجماعي</w:t>
      </w:r>
      <w:r w:rsidRPr="004E2EA9">
        <w:rPr>
          <w:rFonts w:ascii="Traditional Arabic" w:eastAsia="Calibri" w:hAnsi="Traditional Arabic" w:cs="Traditional Arabic"/>
          <w:sz w:val="28"/>
          <w:szCs w:val="28"/>
        </w:rPr>
        <w:t>.</w:t>
      </w:r>
    </w:p>
    <w:p w14:paraId="648EEA08" w14:textId="77777777" w:rsidR="004E2EA9" w:rsidRPr="004E2EA9" w:rsidRDefault="004E2EA9" w:rsidP="004E2EA9">
      <w:pPr>
        <w:numPr>
          <w:ilvl w:val="0"/>
          <w:numId w:val="23"/>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التعلم</w:t>
      </w:r>
      <w:proofErr w:type="gramEnd"/>
      <w:r w:rsidRPr="004E2EA9">
        <w:rPr>
          <w:rFonts w:ascii="Traditional Arabic" w:eastAsia="Calibri" w:hAnsi="Traditional Arabic" w:cs="Traditional Arabic"/>
          <w:sz w:val="28"/>
          <w:szCs w:val="28"/>
          <w:rtl/>
        </w:rPr>
        <w:t xml:space="preserve"> التعاوني</w:t>
      </w:r>
      <w:r w:rsidRPr="004E2EA9">
        <w:rPr>
          <w:rFonts w:ascii="Traditional Arabic" w:eastAsia="Calibri" w:hAnsi="Traditional Arabic" w:cs="Traditional Arabic"/>
          <w:sz w:val="28"/>
          <w:szCs w:val="28"/>
        </w:rPr>
        <w:t>.</w:t>
      </w:r>
    </w:p>
    <w:p w14:paraId="59B51723" w14:textId="77777777" w:rsidR="004E2EA9" w:rsidRPr="004E2EA9" w:rsidRDefault="004E2EA9" w:rsidP="004E2EA9">
      <w:pPr>
        <w:numPr>
          <w:ilvl w:val="0"/>
          <w:numId w:val="23"/>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الألعاب</w:t>
      </w:r>
      <w:proofErr w:type="gramEnd"/>
      <w:r w:rsidRPr="004E2EA9">
        <w:rPr>
          <w:rFonts w:ascii="Traditional Arabic" w:eastAsia="Calibri" w:hAnsi="Traditional Arabic" w:cs="Traditional Arabic"/>
          <w:sz w:val="28"/>
          <w:szCs w:val="28"/>
          <w:rtl/>
        </w:rPr>
        <w:t xml:space="preserve"> التعليمية التفاعلية</w:t>
      </w:r>
      <w:r w:rsidRPr="004E2EA9">
        <w:rPr>
          <w:rFonts w:ascii="Traditional Arabic" w:eastAsia="Calibri" w:hAnsi="Traditional Arabic" w:cs="Traditional Arabic"/>
          <w:sz w:val="28"/>
          <w:szCs w:val="28"/>
        </w:rPr>
        <w:t>.</w:t>
      </w:r>
    </w:p>
    <w:p w14:paraId="13457894"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أما</w:t>
      </w:r>
      <w:proofErr w:type="gramEnd"/>
      <w:r w:rsidRPr="004E2EA9">
        <w:rPr>
          <w:rFonts w:ascii="Traditional Arabic" w:eastAsia="Calibri" w:hAnsi="Traditional Arabic" w:cs="Traditional Arabic"/>
          <w:sz w:val="28"/>
          <w:szCs w:val="28"/>
          <w:rtl/>
        </w:rPr>
        <w:t xml:space="preserve"> المتغيرات التابعة فقد تمثلت في</w:t>
      </w:r>
      <w:r w:rsidRPr="004E2EA9">
        <w:rPr>
          <w:rFonts w:ascii="Traditional Arabic" w:eastAsia="Calibri" w:hAnsi="Traditional Arabic" w:cs="Traditional Arabic"/>
          <w:sz w:val="28"/>
          <w:szCs w:val="28"/>
        </w:rPr>
        <w:t>:</w:t>
      </w:r>
    </w:p>
    <w:p w14:paraId="6B2F7797" w14:textId="77777777" w:rsidR="004E2EA9" w:rsidRPr="004E2EA9" w:rsidRDefault="004E2EA9" w:rsidP="004E2EA9">
      <w:pPr>
        <w:numPr>
          <w:ilvl w:val="0"/>
          <w:numId w:val="24"/>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مهارات</w:t>
      </w:r>
      <w:proofErr w:type="gramEnd"/>
      <w:r w:rsidRPr="004E2EA9">
        <w:rPr>
          <w:rFonts w:ascii="Traditional Arabic" w:eastAsia="Calibri" w:hAnsi="Traditional Arabic" w:cs="Traditional Arabic"/>
          <w:sz w:val="28"/>
          <w:szCs w:val="28"/>
          <w:rtl/>
        </w:rPr>
        <w:t xml:space="preserve"> التواصل الاجتماعي</w:t>
      </w:r>
      <w:r w:rsidRPr="004E2EA9">
        <w:rPr>
          <w:rFonts w:ascii="Traditional Arabic" w:eastAsia="Calibri" w:hAnsi="Traditional Arabic" w:cs="Traditional Arabic"/>
          <w:sz w:val="28"/>
          <w:szCs w:val="28"/>
        </w:rPr>
        <w:t>.</w:t>
      </w:r>
    </w:p>
    <w:p w14:paraId="170BD40B" w14:textId="77777777" w:rsidR="004E2EA9" w:rsidRPr="004E2EA9" w:rsidRDefault="004E2EA9" w:rsidP="004E2EA9">
      <w:pPr>
        <w:numPr>
          <w:ilvl w:val="0"/>
          <w:numId w:val="24"/>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مهارات</w:t>
      </w:r>
      <w:proofErr w:type="gramEnd"/>
      <w:r w:rsidRPr="004E2EA9">
        <w:rPr>
          <w:rFonts w:ascii="Traditional Arabic" w:eastAsia="Calibri" w:hAnsi="Traditional Arabic" w:cs="Traditional Arabic"/>
          <w:sz w:val="28"/>
          <w:szCs w:val="28"/>
          <w:rtl/>
        </w:rPr>
        <w:t xml:space="preserve"> تنظيم الانفعالات</w:t>
      </w:r>
      <w:r w:rsidRPr="004E2EA9">
        <w:rPr>
          <w:rFonts w:ascii="Traditional Arabic" w:eastAsia="Calibri" w:hAnsi="Traditional Arabic" w:cs="Traditional Arabic"/>
          <w:sz w:val="28"/>
          <w:szCs w:val="28"/>
        </w:rPr>
        <w:t>.</w:t>
      </w:r>
    </w:p>
    <w:p w14:paraId="3BD26AF6"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ويهدف هذا التصميم إلى مقارنة أثر كل استراتيجية من استراتيجيات التعلم النشط في تنمية المهارتين المستهدفتين، فضلًا عن المقارنة بين المجموعات التجريبية الثلاث والمجموعة الضابطة، بما يتيح تحديد الاستراتيجية الأكثر فاعلية في تنمية مهارات التواصل الاجتماعي وتنظيم الانفعالات لدى أطفال الإعاقة السمعية في مرحلة رياض الأطفال بمدينة الرياض</w:t>
      </w:r>
      <w:r w:rsidRPr="004E2EA9">
        <w:rPr>
          <w:rFonts w:ascii="Traditional Arabic" w:eastAsia="Calibri" w:hAnsi="Traditional Arabic" w:cs="Traditional Arabic"/>
          <w:sz w:val="28"/>
          <w:szCs w:val="28"/>
        </w:rPr>
        <w:t>.</w:t>
      </w:r>
    </w:p>
    <w:p w14:paraId="125E255A" w14:textId="77777777" w:rsidR="004E2EA9" w:rsidRDefault="004E2EA9" w:rsidP="004E2EA9">
      <w:pPr>
        <w:bidi/>
        <w:spacing w:after="20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ويمثل الشكل (3-1) التصميم شبه التجريبي الذي اعتمدته الدراسة</w:t>
      </w:r>
      <w:r w:rsidRPr="004E2EA9">
        <w:rPr>
          <w:rFonts w:ascii="Traditional Arabic" w:eastAsia="Calibri" w:hAnsi="Traditional Arabic" w:cs="Traditional Arabic"/>
          <w:sz w:val="28"/>
          <w:szCs w:val="28"/>
        </w:rPr>
        <w:t>.</w:t>
      </w:r>
    </w:p>
    <w:p w14:paraId="1F28D70D"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tl/>
          <w:lang w:bidi="ar-JO"/>
        </w:rPr>
      </w:pPr>
    </w:p>
    <w:p w14:paraId="40CBBA33" w14:textId="77777777" w:rsidR="004E2EA9" w:rsidRPr="004E2EA9" w:rsidRDefault="004E2EA9" w:rsidP="004E2EA9">
      <w:pPr>
        <w:bidi/>
        <w:spacing w:after="0" w:line="240" w:lineRule="auto"/>
        <w:jc w:val="center"/>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 xml:space="preserve">شكل (3-1) التصميم </w:t>
      </w:r>
      <w:proofErr w:type="gramStart"/>
      <w:r w:rsidRPr="004E2EA9">
        <w:rPr>
          <w:rFonts w:ascii="Traditional Arabic" w:eastAsia="Calibri" w:hAnsi="Traditional Arabic" w:cs="Traditional Arabic"/>
          <w:b/>
          <w:bCs/>
          <w:sz w:val="28"/>
          <w:szCs w:val="28"/>
          <w:rtl/>
        </w:rPr>
        <w:t>شبه</w:t>
      </w:r>
      <w:proofErr w:type="gramEnd"/>
      <w:r w:rsidRPr="004E2EA9">
        <w:rPr>
          <w:rFonts w:ascii="Traditional Arabic" w:eastAsia="Calibri" w:hAnsi="Traditional Arabic" w:cs="Traditional Arabic"/>
          <w:b/>
          <w:bCs/>
          <w:sz w:val="28"/>
          <w:szCs w:val="28"/>
          <w:rtl/>
        </w:rPr>
        <w:t xml:space="preserve"> التجريبي للدراسة</w:t>
      </w:r>
    </w:p>
    <w:tbl>
      <w:tblPr>
        <w:tblStyle w:val="a7"/>
        <w:bidiVisual/>
        <w:tblW w:w="5000" w:type="pct"/>
        <w:tblLook w:val="04A0" w:firstRow="1" w:lastRow="0" w:firstColumn="1" w:lastColumn="0" w:noHBand="0" w:noVBand="1"/>
      </w:tblPr>
      <w:tblGrid>
        <w:gridCol w:w="1986"/>
        <w:gridCol w:w="1935"/>
        <w:gridCol w:w="3367"/>
        <w:gridCol w:w="2049"/>
      </w:tblGrid>
      <w:tr w:rsidR="004E2EA9" w:rsidRPr="004E2EA9" w14:paraId="118FC57E" w14:textId="77777777" w:rsidTr="008F417B">
        <w:tc>
          <w:tcPr>
            <w:tcW w:w="1063" w:type="pct"/>
            <w:hideMark/>
          </w:tcPr>
          <w:p w14:paraId="62B2FB76" w14:textId="77777777" w:rsidR="004E2EA9" w:rsidRPr="004E2EA9" w:rsidRDefault="004E2EA9" w:rsidP="004E2EA9">
            <w:pPr>
              <w:bidi/>
              <w:spacing w:after="0" w:line="240" w:lineRule="auto"/>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المجموعة</w:t>
            </w:r>
          </w:p>
        </w:tc>
        <w:tc>
          <w:tcPr>
            <w:tcW w:w="1036" w:type="pct"/>
            <w:hideMark/>
          </w:tcPr>
          <w:p w14:paraId="0765BBE8" w14:textId="77777777" w:rsidR="004E2EA9" w:rsidRPr="004E2EA9" w:rsidRDefault="004E2EA9" w:rsidP="004E2EA9">
            <w:pPr>
              <w:bidi/>
              <w:spacing w:after="0" w:line="240" w:lineRule="auto"/>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القياس</w:t>
            </w:r>
            <w:proofErr w:type="gramEnd"/>
            <w:r w:rsidRPr="004E2EA9">
              <w:rPr>
                <w:rFonts w:ascii="Traditional Arabic" w:eastAsia="Calibri" w:hAnsi="Traditional Arabic" w:cs="Traditional Arabic"/>
                <w:b/>
                <w:bCs/>
                <w:sz w:val="28"/>
                <w:szCs w:val="28"/>
                <w:rtl/>
              </w:rPr>
              <w:t xml:space="preserve"> القبلي</w:t>
            </w:r>
          </w:p>
        </w:tc>
        <w:tc>
          <w:tcPr>
            <w:tcW w:w="1803" w:type="pct"/>
            <w:hideMark/>
          </w:tcPr>
          <w:p w14:paraId="64E6652E" w14:textId="77777777" w:rsidR="004E2EA9" w:rsidRPr="004E2EA9" w:rsidRDefault="004E2EA9" w:rsidP="004E2EA9">
            <w:pPr>
              <w:bidi/>
              <w:spacing w:after="0" w:line="240" w:lineRule="auto"/>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المعالجة</w:t>
            </w:r>
            <w:proofErr w:type="gramEnd"/>
            <w:r w:rsidRPr="004E2EA9">
              <w:rPr>
                <w:rFonts w:ascii="Traditional Arabic" w:eastAsia="Calibri" w:hAnsi="Traditional Arabic" w:cs="Traditional Arabic"/>
                <w:b/>
                <w:bCs/>
                <w:sz w:val="28"/>
                <w:szCs w:val="28"/>
                <w:rtl/>
              </w:rPr>
              <w:t xml:space="preserve"> التجريبية</w:t>
            </w:r>
          </w:p>
        </w:tc>
        <w:tc>
          <w:tcPr>
            <w:tcW w:w="1097" w:type="pct"/>
            <w:hideMark/>
          </w:tcPr>
          <w:p w14:paraId="75C494DC" w14:textId="77777777" w:rsidR="004E2EA9" w:rsidRPr="004E2EA9" w:rsidRDefault="004E2EA9" w:rsidP="004E2EA9">
            <w:pPr>
              <w:bidi/>
              <w:spacing w:after="0" w:line="240" w:lineRule="auto"/>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القياس البعدي</w:t>
            </w:r>
          </w:p>
        </w:tc>
      </w:tr>
      <w:tr w:rsidR="004E2EA9" w:rsidRPr="004E2EA9" w14:paraId="054349F0" w14:textId="77777777" w:rsidTr="008F417B">
        <w:tc>
          <w:tcPr>
            <w:tcW w:w="1063" w:type="pct"/>
            <w:hideMark/>
          </w:tcPr>
          <w:p w14:paraId="53983921" w14:textId="77777777" w:rsidR="004E2EA9" w:rsidRPr="004E2EA9" w:rsidRDefault="004E2EA9" w:rsidP="004E2EA9">
            <w:pPr>
              <w:bidi/>
              <w:spacing w:after="0" w:line="240" w:lineRule="auto"/>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التجريبية</w:t>
            </w:r>
            <w:proofErr w:type="gramEnd"/>
            <w:r w:rsidRPr="004E2EA9">
              <w:rPr>
                <w:rFonts w:ascii="Traditional Arabic" w:eastAsia="Calibri" w:hAnsi="Traditional Arabic" w:cs="Traditional Arabic"/>
                <w:sz w:val="28"/>
                <w:szCs w:val="28"/>
                <w:rtl/>
              </w:rPr>
              <w:t xml:space="preserve"> الأولى</w:t>
            </w:r>
          </w:p>
        </w:tc>
        <w:tc>
          <w:tcPr>
            <w:tcW w:w="1036" w:type="pct"/>
            <w:hideMark/>
          </w:tcPr>
          <w:p w14:paraId="11D49656" w14:textId="77777777" w:rsidR="004E2EA9" w:rsidRPr="004E2EA9" w:rsidRDefault="004E2EA9" w:rsidP="004E2EA9">
            <w:pPr>
              <w:bidi/>
              <w:spacing w:after="0" w:line="24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O</w:t>
            </w:r>
            <w:r w:rsidRPr="004E2EA9">
              <w:rPr>
                <w:rFonts w:ascii="Times New Roman" w:eastAsia="Calibri" w:hAnsi="Times New Roman" w:cs="Times New Roman"/>
                <w:sz w:val="28"/>
                <w:szCs w:val="28"/>
              </w:rPr>
              <w:t>₁</w:t>
            </w:r>
          </w:p>
        </w:tc>
        <w:tc>
          <w:tcPr>
            <w:tcW w:w="1803" w:type="pct"/>
            <w:hideMark/>
          </w:tcPr>
          <w:p w14:paraId="23981193" w14:textId="77777777" w:rsidR="004E2EA9" w:rsidRPr="004E2EA9" w:rsidRDefault="004E2EA9" w:rsidP="004E2EA9">
            <w:pPr>
              <w:bidi/>
              <w:spacing w:after="0" w:line="240" w:lineRule="auto"/>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اللعب</w:t>
            </w:r>
            <w:proofErr w:type="gramEnd"/>
            <w:r w:rsidRPr="004E2EA9">
              <w:rPr>
                <w:rFonts w:ascii="Traditional Arabic" w:eastAsia="Calibri" w:hAnsi="Traditional Arabic" w:cs="Traditional Arabic"/>
                <w:sz w:val="28"/>
                <w:szCs w:val="28"/>
                <w:rtl/>
              </w:rPr>
              <w:t xml:space="preserve"> النشط الجماعي</w:t>
            </w:r>
          </w:p>
        </w:tc>
        <w:tc>
          <w:tcPr>
            <w:tcW w:w="1097" w:type="pct"/>
            <w:hideMark/>
          </w:tcPr>
          <w:p w14:paraId="1BE6EDF3" w14:textId="77777777" w:rsidR="004E2EA9" w:rsidRPr="004E2EA9" w:rsidRDefault="004E2EA9" w:rsidP="004E2EA9">
            <w:pPr>
              <w:bidi/>
              <w:spacing w:after="0" w:line="24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O</w:t>
            </w:r>
            <w:r w:rsidRPr="004E2EA9">
              <w:rPr>
                <w:rFonts w:ascii="Times New Roman" w:eastAsia="Calibri" w:hAnsi="Times New Roman" w:cs="Times New Roman"/>
                <w:sz w:val="28"/>
                <w:szCs w:val="28"/>
              </w:rPr>
              <w:t>₂</w:t>
            </w:r>
          </w:p>
        </w:tc>
      </w:tr>
      <w:tr w:rsidR="004E2EA9" w:rsidRPr="004E2EA9" w14:paraId="38F6F5E4" w14:textId="77777777" w:rsidTr="008F417B">
        <w:tc>
          <w:tcPr>
            <w:tcW w:w="1063" w:type="pct"/>
            <w:hideMark/>
          </w:tcPr>
          <w:p w14:paraId="01783AAF" w14:textId="77777777" w:rsidR="004E2EA9" w:rsidRPr="004E2EA9" w:rsidRDefault="004E2EA9" w:rsidP="004E2EA9">
            <w:pPr>
              <w:bidi/>
              <w:spacing w:after="0" w:line="240" w:lineRule="auto"/>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التجريبية</w:t>
            </w:r>
            <w:proofErr w:type="gramEnd"/>
            <w:r w:rsidRPr="004E2EA9">
              <w:rPr>
                <w:rFonts w:ascii="Traditional Arabic" w:eastAsia="Calibri" w:hAnsi="Traditional Arabic" w:cs="Traditional Arabic"/>
                <w:sz w:val="28"/>
                <w:szCs w:val="28"/>
                <w:rtl/>
              </w:rPr>
              <w:t xml:space="preserve"> الثانية</w:t>
            </w:r>
          </w:p>
        </w:tc>
        <w:tc>
          <w:tcPr>
            <w:tcW w:w="1036" w:type="pct"/>
            <w:hideMark/>
          </w:tcPr>
          <w:p w14:paraId="7C6FEB6A" w14:textId="77777777" w:rsidR="004E2EA9" w:rsidRPr="004E2EA9" w:rsidRDefault="004E2EA9" w:rsidP="004E2EA9">
            <w:pPr>
              <w:bidi/>
              <w:spacing w:after="0" w:line="24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O</w:t>
            </w:r>
            <w:r w:rsidRPr="004E2EA9">
              <w:rPr>
                <w:rFonts w:ascii="Times New Roman" w:eastAsia="Calibri" w:hAnsi="Times New Roman" w:cs="Times New Roman"/>
                <w:sz w:val="28"/>
                <w:szCs w:val="28"/>
              </w:rPr>
              <w:t>₃</w:t>
            </w:r>
          </w:p>
        </w:tc>
        <w:tc>
          <w:tcPr>
            <w:tcW w:w="1803" w:type="pct"/>
            <w:hideMark/>
          </w:tcPr>
          <w:p w14:paraId="6CA74947" w14:textId="77777777" w:rsidR="004E2EA9" w:rsidRPr="004E2EA9" w:rsidRDefault="004E2EA9" w:rsidP="004E2EA9">
            <w:pPr>
              <w:bidi/>
              <w:spacing w:after="0" w:line="240" w:lineRule="auto"/>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التعلم</w:t>
            </w:r>
            <w:proofErr w:type="gramEnd"/>
            <w:r w:rsidRPr="004E2EA9">
              <w:rPr>
                <w:rFonts w:ascii="Traditional Arabic" w:eastAsia="Calibri" w:hAnsi="Traditional Arabic" w:cs="Traditional Arabic"/>
                <w:sz w:val="28"/>
                <w:szCs w:val="28"/>
                <w:rtl/>
              </w:rPr>
              <w:t xml:space="preserve"> التعاوني</w:t>
            </w:r>
          </w:p>
        </w:tc>
        <w:tc>
          <w:tcPr>
            <w:tcW w:w="1097" w:type="pct"/>
            <w:hideMark/>
          </w:tcPr>
          <w:p w14:paraId="68B31344" w14:textId="77777777" w:rsidR="004E2EA9" w:rsidRPr="004E2EA9" w:rsidRDefault="004E2EA9" w:rsidP="004E2EA9">
            <w:pPr>
              <w:bidi/>
              <w:spacing w:after="0" w:line="24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O</w:t>
            </w:r>
            <w:r w:rsidRPr="004E2EA9">
              <w:rPr>
                <w:rFonts w:ascii="Times New Roman" w:eastAsia="Calibri" w:hAnsi="Times New Roman" w:cs="Times New Roman"/>
                <w:sz w:val="28"/>
                <w:szCs w:val="28"/>
              </w:rPr>
              <w:t>₄</w:t>
            </w:r>
          </w:p>
        </w:tc>
      </w:tr>
      <w:tr w:rsidR="004E2EA9" w:rsidRPr="004E2EA9" w14:paraId="40473927" w14:textId="77777777" w:rsidTr="008F417B">
        <w:tc>
          <w:tcPr>
            <w:tcW w:w="1063" w:type="pct"/>
            <w:hideMark/>
          </w:tcPr>
          <w:p w14:paraId="7543EBAA" w14:textId="77777777" w:rsidR="004E2EA9" w:rsidRPr="004E2EA9" w:rsidRDefault="004E2EA9" w:rsidP="004E2EA9">
            <w:pPr>
              <w:bidi/>
              <w:spacing w:after="0" w:line="240" w:lineRule="auto"/>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التجريبية</w:t>
            </w:r>
            <w:proofErr w:type="gramEnd"/>
            <w:r w:rsidRPr="004E2EA9">
              <w:rPr>
                <w:rFonts w:ascii="Traditional Arabic" w:eastAsia="Calibri" w:hAnsi="Traditional Arabic" w:cs="Traditional Arabic"/>
                <w:sz w:val="28"/>
                <w:szCs w:val="28"/>
                <w:rtl/>
              </w:rPr>
              <w:t xml:space="preserve"> الثالثة</w:t>
            </w:r>
          </w:p>
        </w:tc>
        <w:tc>
          <w:tcPr>
            <w:tcW w:w="1036" w:type="pct"/>
            <w:hideMark/>
          </w:tcPr>
          <w:p w14:paraId="49B4CFAB" w14:textId="77777777" w:rsidR="004E2EA9" w:rsidRPr="004E2EA9" w:rsidRDefault="004E2EA9" w:rsidP="004E2EA9">
            <w:pPr>
              <w:bidi/>
              <w:spacing w:after="0" w:line="24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O</w:t>
            </w:r>
            <w:r w:rsidRPr="004E2EA9">
              <w:rPr>
                <w:rFonts w:ascii="Times New Roman" w:eastAsia="Calibri" w:hAnsi="Times New Roman" w:cs="Times New Roman"/>
                <w:sz w:val="28"/>
                <w:szCs w:val="28"/>
              </w:rPr>
              <w:t>₅</w:t>
            </w:r>
          </w:p>
        </w:tc>
        <w:tc>
          <w:tcPr>
            <w:tcW w:w="1803" w:type="pct"/>
            <w:hideMark/>
          </w:tcPr>
          <w:p w14:paraId="388FB727" w14:textId="77777777" w:rsidR="004E2EA9" w:rsidRPr="004E2EA9" w:rsidRDefault="004E2EA9" w:rsidP="004E2EA9">
            <w:pPr>
              <w:bidi/>
              <w:spacing w:after="0" w:line="240" w:lineRule="auto"/>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الألعاب</w:t>
            </w:r>
            <w:proofErr w:type="gramEnd"/>
            <w:r w:rsidRPr="004E2EA9">
              <w:rPr>
                <w:rFonts w:ascii="Traditional Arabic" w:eastAsia="Calibri" w:hAnsi="Traditional Arabic" w:cs="Traditional Arabic"/>
                <w:sz w:val="28"/>
                <w:szCs w:val="28"/>
                <w:rtl/>
              </w:rPr>
              <w:t xml:space="preserve"> التعليمية التفاعلية</w:t>
            </w:r>
          </w:p>
        </w:tc>
        <w:tc>
          <w:tcPr>
            <w:tcW w:w="1097" w:type="pct"/>
            <w:hideMark/>
          </w:tcPr>
          <w:p w14:paraId="7C721973" w14:textId="77777777" w:rsidR="004E2EA9" w:rsidRPr="004E2EA9" w:rsidRDefault="004E2EA9" w:rsidP="004E2EA9">
            <w:pPr>
              <w:bidi/>
              <w:spacing w:after="0" w:line="24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O</w:t>
            </w:r>
            <w:r w:rsidRPr="004E2EA9">
              <w:rPr>
                <w:rFonts w:ascii="Times New Roman" w:eastAsia="Calibri" w:hAnsi="Times New Roman" w:cs="Times New Roman"/>
                <w:sz w:val="28"/>
                <w:szCs w:val="28"/>
              </w:rPr>
              <w:t>₆</w:t>
            </w:r>
          </w:p>
        </w:tc>
      </w:tr>
      <w:tr w:rsidR="004E2EA9" w:rsidRPr="004E2EA9" w14:paraId="1C0DFC80" w14:textId="77777777" w:rsidTr="008F417B">
        <w:tc>
          <w:tcPr>
            <w:tcW w:w="1063" w:type="pct"/>
            <w:hideMark/>
          </w:tcPr>
          <w:p w14:paraId="0768680F" w14:textId="77777777" w:rsidR="004E2EA9" w:rsidRPr="004E2EA9" w:rsidRDefault="004E2EA9" w:rsidP="004E2EA9">
            <w:pPr>
              <w:bidi/>
              <w:spacing w:after="0" w:line="24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الضابطة</w:t>
            </w:r>
          </w:p>
        </w:tc>
        <w:tc>
          <w:tcPr>
            <w:tcW w:w="1036" w:type="pct"/>
            <w:hideMark/>
          </w:tcPr>
          <w:p w14:paraId="4B6CC796" w14:textId="77777777" w:rsidR="004E2EA9" w:rsidRPr="004E2EA9" w:rsidRDefault="004E2EA9" w:rsidP="004E2EA9">
            <w:pPr>
              <w:bidi/>
              <w:spacing w:after="0" w:line="24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O</w:t>
            </w:r>
            <w:r w:rsidRPr="004E2EA9">
              <w:rPr>
                <w:rFonts w:ascii="Times New Roman" w:eastAsia="Calibri" w:hAnsi="Times New Roman" w:cs="Times New Roman"/>
                <w:sz w:val="28"/>
                <w:szCs w:val="28"/>
              </w:rPr>
              <w:t>₇</w:t>
            </w:r>
          </w:p>
        </w:tc>
        <w:tc>
          <w:tcPr>
            <w:tcW w:w="1803" w:type="pct"/>
            <w:hideMark/>
          </w:tcPr>
          <w:p w14:paraId="2731B1EA" w14:textId="77777777" w:rsidR="004E2EA9" w:rsidRPr="004E2EA9" w:rsidRDefault="004E2EA9" w:rsidP="004E2EA9">
            <w:pPr>
              <w:bidi/>
              <w:spacing w:after="0" w:line="240" w:lineRule="auto"/>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البرنامج</w:t>
            </w:r>
            <w:proofErr w:type="gramEnd"/>
            <w:r w:rsidRPr="004E2EA9">
              <w:rPr>
                <w:rFonts w:ascii="Traditional Arabic" w:eastAsia="Calibri" w:hAnsi="Traditional Arabic" w:cs="Traditional Arabic"/>
                <w:sz w:val="28"/>
                <w:szCs w:val="28"/>
                <w:rtl/>
              </w:rPr>
              <w:t xml:space="preserve"> التعليمي الاعتيادي</w:t>
            </w:r>
          </w:p>
        </w:tc>
        <w:tc>
          <w:tcPr>
            <w:tcW w:w="1097" w:type="pct"/>
            <w:hideMark/>
          </w:tcPr>
          <w:p w14:paraId="3883317B" w14:textId="77777777" w:rsidR="004E2EA9" w:rsidRPr="004E2EA9" w:rsidRDefault="004E2EA9" w:rsidP="004E2EA9">
            <w:pPr>
              <w:bidi/>
              <w:spacing w:after="0" w:line="240" w:lineRule="auto"/>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O</w:t>
            </w:r>
            <w:r w:rsidRPr="004E2EA9">
              <w:rPr>
                <w:rFonts w:ascii="Times New Roman" w:eastAsia="Calibri" w:hAnsi="Times New Roman" w:cs="Times New Roman"/>
                <w:sz w:val="28"/>
                <w:szCs w:val="28"/>
              </w:rPr>
              <w:t>₈</w:t>
            </w:r>
          </w:p>
        </w:tc>
      </w:tr>
    </w:tbl>
    <w:p w14:paraId="5F9C728B" w14:textId="77777777" w:rsidR="004E2EA9" w:rsidRPr="004E2EA9" w:rsidRDefault="004E2EA9" w:rsidP="004E2EA9">
      <w:pPr>
        <w:bidi/>
        <w:spacing w:after="0" w:line="240" w:lineRule="auto"/>
        <w:rPr>
          <w:rFonts w:ascii="Traditional Arabic" w:eastAsia="Calibri" w:hAnsi="Traditional Arabic" w:cs="Traditional Arabic"/>
          <w:sz w:val="28"/>
          <w:szCs w:val="28"/>
        </w:rPr>
      </w:pPr>
    </w:p>
    <w:p w14:paraId="0FE3399B" w14:textId="77777777" w:rsidR="004E2EA9" w:rsidRPr="004E2EA9" w:rsidRDefault="004E2EA9" w:rsidP="004E2EA9">
      <w:pPr>
        <w:bidi/>
        <w:spacing w:after="200" w:line="276" w:lineRule="auto"/>
        <w:rPr>
          <w:rFonts w:ascii="Calibri" w:eastAsia="Calibri" w:hAnsi="Calibri" w:cs="Arial"/>
        </w:rPr>
      </w:pPr>
    </w:p>
    <w:p w14:paraId="1B25B37F" w14:textId="77777777" w:rsidR="004E2EA9" w:rsidRPr="004E2EA9" w:rsidRDefault="004E2EA9" w:rsidP="004E2EA9">
      <w:pPr>
        <w:bidi/>
        <w:spacing w:after="20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 xml:space="preserve">3.4 </w:t>
      </w:r>
      <w:proofErr w:type="gramStart"/>
      <w:r w:rsidRPr="004E2EA9">
        <w:rPr>
          <w:rFonts w:ascii="Traditional Arabic" w:eastAsia="Calibri" w:hAnsi="Traditional Arabic" w:cs="Traditional Arabic"/>
          <w:b/>
          <w:bCs/>
          <w:sz w:val="28"/>
          <w:szCs w:val="28"/>
          <w:rtl/>
        </w:rPr>
        <w:t>مجتمع</w:t>
      </w:r>
      <w:proofErr w:type="gramEnd"/>
      <w:r w:rsidRPr="004E2EA9">
        <w:rPr>
          <w:rFonts w:ascii="Traditional Arabic" w:eastAsia="Calibri" w:hAnsi="Traditional Arabic" w:cs="Traditional Arabic"/>
          <w:b/>
          <w:bCs/>
          <w:sz w:val="28"/>
          <w:szCs w:val="28"/>
          <w:rtl/>
        </w:rPr>
        <w:t xml:space="preserve"> الدراسة</w:t>
      </w:r>
    </w:p>
    <w:p w14:paraId="1063CDDB"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تكوَّن</w:t>
      </w:r>
      <w:proofErr w:type="gramEnd"/>
      <w:r w:rsidRPr="004E2EA9">
        <w:rPr>
          <w:rFonts w:ascii="Traditional Arabic" w:eastAsia="Calibri" w:hAnsi="Traditional Arabic" w:cs="Traditional Arabic"/>
          <w:sz w:val="28"/>
          <w:szCs w:val="28"/>
          <w:rtl/>
        </w:rPr>
        <w:t xml:space="preserve"> مجتمع الدراسة من جميع الأطفال ذوي الإعاقة السمعية الملتحقين ببرامج رياض الأطفال الحكومية والأهلية بمدينة الرياض خلال العام الدراسي </w:t>
      </w:r>
      <w:r w:rsidRPr="004E2EA9">
        <w:rPr>
          <w:rFonts w:ascii="Traditional Arabic" w:eastAsia="Calibri" w:hAnsi="Traditional Arabic" w:cs="Traditional Arabic"/>
          <w:sz w:val="28"/>
          <w:szCs w:val="28"/>
        </w:rPr>
        <w:t>2025/2026</w:t>
      </w:r>
      <w:r w:rsidRPr="004E2EA9">
        <w:rPr>
          <w:rFonts w:ascii="Traditional Arabic" w:eastAsia="Calibri" w:hAnsi="Traditional Arabic" w:cs="Traditional Arabic"/>
          <w:sz w:val="28"/>
          <w:szCs w:val="28"/>
          <w:rtl/>
        </w:rPr>
        <w:t xml:space="preserve">م، ممن تنطبق عليهم شروط الالتحاق بمرحلة رياض الأطفال، ويستفيدون من خدمات التربية الخاصة أو برامج الدمج المقدمة للأطفال ذوي الإعاقة السمعية. </w:t>
      </w:r>
      <w:proofErr w:type="gramStart"/>
      <w:r w:rsidRPr="004E2EA9">
        <w:rPr>
          <w:rFonts w:ascii="Traditional Arabic" w:eastAsia="Calibri" w:hAnsi="Traditional Arabic" w:cs="Traditional Arabic"/>
          <w:sz w:val="28"/>
          <w:szCs w:val="28"/>
          <w:rtl/>
        </w:rPr>
        <w:t>وقد</w:t>
      </w:r>
      <w:proofErr w:type="gramEnd"/>
      <w:r w:rsidRPr="004E2EA9">
        <w:rPr>
          <w:rFonts w:ascii="Traditional Arabic" w:eastAsia="Calibri" w:hAnsi="Traditional Arabic" w:cs="Traditional Arabic"/>
          <w:sz w:val="28"/>
          <w:szCs w:val="28"/>
          <w:rtl/>
        </w:rPr>
        <w:t xml:space="preserve"> اعتمدت الباحثة في تحديد مجتمع الدراسة على البيانات والإحصاءات الرسمية الصادرة عن وزارة التعليم بالمملكة العربية السعودية والإدارة العامة للتعليم بمنطقة الرياض، بوصفها الجهة الرسمية المختصة بحصر أعداد الأطفال الملتحقين برياض الأطفال، بمن فيهم الأطفال ذوو الإعاقة السمعية</w:t>
      </w:r>
      <w:r w:rsidRPr="004E2EA9">
        <w:rPr>
          <w:rFonts w:ascii="Traditional Arabic" w:eastAsia="Calibri" w:hAnsi="Traditional Arabic" w:cs="Traditional Arabic"/>
          <w:sz w:val="28"/>
          <w:szCs w:val="28"/>
        </w:rPr>
        <w:t>.</w:t>
      </w:r>
    </w:p>
    <w:p w14:paraId="5FDCFF4E"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وبحسب الإحصاءات الرسمية الصادرة عن الإدارة العامة للتعليم بمنطقة الرياض، بلغ عدد الأطفال ذوي الإعاقة السمعية الملتحقين ببرامج رياض الأطفال الحكومية والأهلية بمدينة الرياض خلال العام الدراسي </w:t>
      </w:r>
      <w:r w:rsidRPr="004E2EA9">
        <w:rPr>
          <w:rFonts w:ascii="Traditional Arabic" w:eastAsia="Calibri" w:hAnsi="Traditional Arabic" w:cs="Traditional Arabic"/>
          <w:sz w:val="28"/>
          <w:szCs w:val="28"/>
        </w:rPr>
        <w:t>2025/2026</w:t>
      </w:r>
      <w:r w:rsidRPr="004E2EA9">
        <w:rPr>
          <w:rFonts w:ascii="Traditional Arabic" w:eastAsia="Calibri" w:hAnsi="Traditional Arabic" w:cs="Traditional Arabic"/>
          <w:sz w:val="28"/>
          <w:szCs w:val="28"/>
          <w:rtl/>
        </w:rPr>
        <w:t>م نحو (168) طفلًا، موزعين على عدد من رياض الأطفال التي تقدم خدمات التربية الخاصة أو برامج الدمج لهذه الفئة، وقد مثّل هذا العدد مجتمع الدراسة الذي انطلقت منه الباحثة في اختيار عينة الدراسة</w:t>
      </w:r>
      <w:r w:rsidRPr="004E2EA9">
        <w:rPr>
          <w:rFonts w:ascii="Traditional Arabic" w:eastAsia="Calibri" w:hAnsi="Traditional Arabic" w:cs="Traditional Arabic"/>
          <w:sz w:val="28"/>
          <w:szCs w:val="28"/>
        </w:rPr>
        <w:t>.</w:t>
      </w:r>
    </w:p>
    <w:p w14:paraId="3C3B4EBE"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واقتصر مجتمع الدراسة على الأطفال الذين استوفوا مجموعة من المعايير، تمثلت في أن يكون الطفل مشخصًا بالإعاقة السمعية وفق تقرير طبي أو تربوي معتمد، وملتحقًا بإحدى رياض الأطفال بمدينة الرياض بصورة منتظمة، وينتمي إلى الفئة العمرية المستهدفة، وأن تسمح حالته الصحية والتربوية بالمشاركة في الأنشطة التعليمية والبرنامج القائم على استراتيجيات التعلم النشط، إضافة إلى الحصول على موافقة أولياء الأمور وإدارات رياض الأطفال على مشاركة الأطفال في الدراسة</w:t>
      </w:r>
      <w:r w:rsidRPr="004E2EA9">
        <w:rPr>
          <w:rFonts w:ascii="Traditional Arabic" w:eastAsia="Calibri" w:hAnsi="Traditional Arabic" w:cs="Traditional Arabic"/>
          <w:sz w:val="28"/>
          <w:szCs w:val="28"/>
        </w:rPr>
        <w:t>.</w:t>
      </w:r>
    </w:p>
    <w:p w14:paraId="61718D39" w14:textId="7CCED01B" w:rsidR="004E2EA9" w:rsidRDefault="004E2EA9" w:rsidP="004E2EA9">
      <w:pPr>
        <w:bidi/>
        <w:spacing w:after="200" w:line="360" w:lineRule="auto"/>
        <w:jc w:val="both"/>
        <w:rPr>
          <w:rFonts w:ascii="Traditional Arabic" w:eastAsia="Calibri" w:hAnsi="Traditional Arabic" w:cs="Traditional Arabic" w:hint="cs"/>
          <w:sz w:val="28"/>
          <w:szCs w:val="28"/>
          <w:rtl/>
        </w:rPr>
      </w:pPr>
      <w:r w:rsidRPr="004E2EA9">
        <w:rPr>
          <w:rFonts w:ascii="Traditional Arabic" w:eastAsia="Calibri" w:hAnsi="Traditional Arabic" w:cs="Traditional Arabic"/>
          <w:sz w:val="28"/>
          <w:szCs w:val="28"/>
          <w:rtl/>
        </w:rPr>
        <w:t>وقد أسهم تحديد مجتمع الدراسة وفق هذه المعايير في توفير مجتمع يتمتع بدرجة مناسبة من التجانس، الأمر الذي عزز من دقة اختيار أفراد العينة، وساعد في الحد من تأثير المتغيرات الدخيلة، بما يدعم الصدق الداخلي للتصميم شبه التجريبي، ويزيد من موثوقية النتائج التي توصلت إليها الدراسة فيما يتعلق بأثر استراتيجيات التعلم النشط في تنمية مهارات التواصل الاجتماعي وتنظيم الانفعالات لدى أطفال الإعاقة السمعية في مرحلة رياض الأطفال</w:t>
      </w:r>
      <w:r w:rsidRPr="004E2EA9">
        <w:rPr>
          <w:rFonts w:ascii="Traditional Arabic" w:eastAsia="Calibri" w:hAnsi="Traditional Arabic" w:cs="Traditional Arabic"/>
          <w:sz w:val="28"/>
          <w:szCs w:val="28"/>
        </w:rPr>
        <w:t>.</w:t>
      </w:r>
    </w:p>
    <w:p w14:paraId="353CE3B3" w14:textId="77777777" w:rsidR="008F417B" w:rsidRPr="008F417B" w:rsidRDefault="008F417B" w:rsidP="008F417B">
      <w:pPr>
        <w:bidi/>
        <w:spacing w:after="200" w:line="360" w:lineRule="auto"/>
        <w:jc w:val="both"/>
        <w:rPr>
          <w:rFonts w:ascii="Traditional Arabic" w:eastAsia="Calibri" w:hAnsi="Traditional Arabic" w:cs="Traditional Arabic"/>
          <w:sz w:val="28"/>
          <w:szCs w:val="28"/>
          <w:lang w:bidi="ar-JO"/>
        </w:rPr>
      </w:pPr>
      <w:r w:rsidRPr="008F417B">
        <w:rPr>
          <w:rFonts w:ascii="Traditional Arabic" w:eastAsia="Calibri" w:hAnsi="Traditional Arabic" w:cs="Traditional Arabic"/>
          <w:sz w:val="28"/>
          <w:szCs w:val="28"/>
          <w:rtl/>
        </w:rPr>
        <w:lastRenderedPageBreak/>
        <w:t xml:space="preserve">حرصت الباحثة على استبعاد الحالات التي قد تؤثر في دقة نتائج الدراسة أو في فاعلية تطبيق البرنامج </w:t>
      </w:r>
      <w:proofErr w:type="spellStart"/>
      <w:r w:rsidRPr="008F417B">
        <w:rPr>
          <w:rFonts w:ascii="Traditional Arabic" w:eastAsia="Calibri" w:hAnsi="Traditional Arabic" w:cs="Traditional Arabic"/>
          <w:sz w:val="28"/>
          <w:szCs w:val="28"/>
          <w:rtl/>
        </w:rPr>
        <w:t>التدخلي</w:t>
      </w:r>
      <w:proofErr w:type="spellEnd"/>
      <w:r w:rsidRPr="008F417B">
        <w:rPr>
          <w:rFonts w:ascii="Traditional Arabic" w:eastAsia="Calibri" w:hAnsi="Traditional Arabic" w:cs="Traditional Arabic"/>
          <w:sz w:val="28"/>
          <w:szCs w:val="28"/>
          <w:rtl/>
        </w:rPr>
        <w:t>، وذلك لضمان تجانس أفراد العينة وتحقيق متطلبات التصميم شبه التجريبي. وقد استندت عملية الاستبعاد إلى المعايير الآتية</w:t>
      </w:r>
      <w:r w:rsidRPr="008F417B">
        <w:rPr>
          <w:rFonts w:ascii="Traditional Arabic" w:eastAsia="Calibri" w:hAnsi="Traditional Arabic" w:cs="Traditional Arabic"/>
          <w:sz w:val="28"/>
          <w:szCs w:val="28"/>
          <w:lang w:bidi="ar-JO"/>
        </w:rPr>
        <w:t>:</w:t>
      </w:r>
    </w:p>
    <w:p w14:paraId="7BF80FDB" w14:textId="77777777" w:rsidR="008F417B" w:rsidRPr="008F417B" w:rsidRDefault="008F417B" w:rsidP="008F417B">
      <w:pPr>
        <w:numPr>
          <w:ilvl w:val="0"/>
          <w:numId w:val="44"/>
        </w:numPr>
        <w:bidi/>
        <w:spacing w:after="200" w:line="360" w:lineRule="auto"/>
        <w:jc w:val="both"/>
        <w:rPr>
          <w:rFonts w:ascii="Traditional Arabic" w:eastAsia="Calibri" w:hAnsi="Traditional Arabic" w:cs="Traditional Arabic"/>
          <w:sz w:val="28"/>
          <w:szCs w:val="28"/>
          <w:lang w:bidi="ar-JO"/>
        </w:rPr>
      </w:pPr>
      <w:proofErr w:type="gramStart"/>
      <w:r w:rsidRPr="008F417B">
        <w:rPr>
          <w:rFonts w:ascii="Traditional Arabic" w:eastAsia="Calibri" w:hAnsi="Traditional Arabic" w:cs="Traditional Arabic"/>
          <w:sz w:val="28"/>
          <w:szCs w:val="28"/>
          <w:rtl/>
        </w:rPr>
        <w:t>الأطفال</w:t>
      </w:r>
      <w:proofErr w:type="gramEnd"/>
      <w:r w:rsidRPr="008F417B">
        <w:rPr>
          <w:rFonts w:ascii="Traditional Arabic" w:eastAsia="Calibri" w:hAnsi="Traditional Arabic" w:cs="Traditional Arabic"/>
          <w:sz w:val="28"/>
          <w:szCs w:val="28"/>
          <w:rtl/>
        </w:rPr>
        <w:t xml:space="preserve"> الذين لا يلتزمون بالحضور المنتظم خلال فترة تطبيق البرنامج</w:t>
      </w:r>
      <w:r w:rsidRPr="008F417B">
        <w:rPr>
          <w:rFonts w:ascii="Traditional Arabic" w:eastAsia="Calibri" w:hAnsi="Traditional Arabic" w:cs="Traditional Arabic"/>
          <w:sz w:val="28"/>
          <w:szCs w:val="28"/>
          <w:lang w:bidi="ar-JO"/>
        </w:rPr>
        <w:t xml:space="preserve">. </w:t>
      </w:r>
    </w:p>
    <w:p w14:paraId="76854FD9" w14:textId="77777777" w:rsidR="008F417B" w:rsidRPr="008F417B" w:rsidRDefault="008F417B" w:rsidP="008F417B">
      <w:pPr>
        <w:numPr>
          <w:ilvl w:val="0"/>
          <w:numId w:val="44"/>
        </w:numPr>
        <w:bidi/>
        <w:spacing w:after="200" w:line="360" w:lineRule="auto"/>
        <w:jc w:val="both"/>
        <w:rPr>
          <w:rFonts w:ascii="Traditional Arabic" w:eastAsia="Calibri" w:hAnsi="Traditional Arabic" w:cs="Traditional Arabic"/>
          <w:sz w:val="28"/>
          <w:szCs w:val="28"/>
          <w:lang w:bidi="ar-JO"/>
        </w:rPr>
      </w:pPr>
      <w:proofErr w:type="gramStart"/>
      <w:r w:rsidRPr="008F417B">
        <w:rPr>
          <w:rFonts w:ascii="Traditional Arabic" w:eastAsia="Calibri" w:hAnsi="Traditional Arabic" w:cs="Traditional Arabic"/>
          <w:sz w:val="28"/>
          <w:szCs w:val="28"/>
          <w:rtl/>
        </w:rPr>
        <w:t>الأطفال</w:t>
      </w:r>
      <w:proofErr w:type="gramEnd"/>
      <w:r w:rsidRPr="008F417B">
        <w:rPr>
          <w:rFonts w:ascii="Traditional Arabic" w:eastAsia="Calibri" w:hAnsi="Traditional Arabic" w:cs="Traditional Arabic"/>
          <w:sz w:val="28"/>
          <w:szCs w:val="28"/>
          <w:rtl/>
        </w:rPr>
        <w:t xml:space="preserve"> الذين يعانون من إعاقات متعددة إلى جانب الإعاقة السمعية، لما قد يترتب على ذلك من تأثير في نتائج البرنامج</w:t>
      </w:r>
      <w:r w:rsidRPr="008F417B">
        <w:rPr>
          <w:rFonts w:ascii="Traditional Arabic" w:eastAsia="Calibri" w:hAnsi="Traditional Arabic" w:cs="Traditional Arabic"/>
          <w:sz w:val="28"/>
          <w:szCs w:val="28"/>
          <w:lang w:bidi="ar-JO"/>
        </w:rPr>
        <w:t xml:space="preserve">. </w:t>
      </w:r>
    </w:p>
    <w:p w14:paraId="73552B72" w14:textId="77777777" w:rsidR="008F417B" w:rsidRPr="008F417B" w:rsidRDefault="008F417B" w:rsidP="008F417B">
      <w:pPr>
        <w:numPr>
          <w:ilvl w:val="0"/>
          <w:numId w:val="44"/>
        </w:numPr>
        <w:bidi/>
        <w:spacing w:after="200" w:line="360" w:lineRule="auto"/>
        <w:jc w:val="both"/>
        <w:rPr>
          <w:rFonts w:ascii="Traditional Arabic" w:eastAsia="Calibri" w:hAnsi="Traditional Arabic" w:cs="Traditional Arabic"/>
          <w:sz w:val="28"/>
          <w:szCs w:val="28"/>
          <w:lang w:bidi="ar-JO"/>
        </w:rPr>
      </w:pPr>
      <w:r w:rsidRPr="008F417B">
        <w:rPr>
          <w:rFonts w:ascii="Traditional Arabic" w:eastAsia="Calibri" w:hAnsi="Traditional Arabic" w:cs="Traditional Arabic"/>
          <w:sz w:val="28"/>
          <w:szCs w:val="28"/>
          <w:rtl/>
        </w:rPr>
        <w:t>الأطفال الذين تعذر استكمال تطبيق القياسين القبلي أو البعدي عليهم</w:t>
      </w:r>
      <w:r w:rsidRPr="008F417B">
        <w:rPr>
          <w:rFonts w:ascii="Traditional Arabic" w:eastAsia="Calibri" w:hAnsi="Traditional Arabic" w:cs="Traditional Arabic"/>
          <w:sz w:val="28"/>
          <w:szCs w:val="28"/>
          <w:lang w:bidi="ar-JO"/>
        </w:rPr>
        <w:t xml:space="preserve">. </w:t>
      </w:r>
    </w:p>
    <w:p w14:paraId="257098BF" w14:textId="77777777" w:rsidR="008F417B" w:rsidRPr="008F417B" w:rsidRDefault="008F417B" w:rsidP="008F417B">
      <w:pPr>
        <w:numPr>
          <w:ilvl w:val="0"/>
          <w:numId w:val="44"/>
        </w:numPr>
        <w:bidi/>
        <w:spacing w:after="200" w:line="360" w:lineRule="auto"/>
        <w:jc w:val="both"/>
        <w:rPr>
          <w:rFonts w:ascii="Traditional Arabic" w:eastAsia="Calibri" w:hAnsi="Traditional Arabic" w:cs="Traditional Arabic"/>
          <w:sz w:val="28"/>
          <w:szCs w:val="28"/>
          <w:lang w:bidi="ar-JO"/>
        </w:rPr>
      </w:pPr>
      <w:proofErr w:type="gramStart"/>
      <w:r w:rsidRPr="008F417B">
        <w:rPr>
          <w:rFonts w:ascii="Traditional Arabic" w:eastAsia="Calibri" w:hAnsi="Traditional Arabic" w:cs="Traditional Arabic"/>
          <w:sz w:val="28"/>
          <w:szCs w:val="28"/>
          <w:rtl/>
        </w:rPr>
        <w:t>الأطفال</w:t>
      </w:r>
      <w:proofErr w:type="gramEnd"/>
      <w:r w:rsidRPr="008F417B">
        <w:rPr>
          <w:rFonts w:ascii="Traditional Arabic" w:eastAsia="Calibri" w:hAnsi="Traditional Arabic" w:cs="Traditional Arabic"/>
          <w:sz w:val="28"/>
          <w:szCs w:val="28"/>
          <w:rtl/>
        </w:rPr>
        <w:t xml:space="preserve"> الذين لم يحصل الباحث على موافقة أولياء أمورهم للمشاركة في الدراسة</w:t>
      </w:r>
      <w:r w:rsidRPr="008F417B">
        <w:rPr>
          <w:rFonts w:ascii="Traditional Arabic" w:eastAsia="Calibri" w:hAnsi="Traditional Arabic" w:cs="Traditional Arabic"/>
          <w:sz w:val="28"/>
          <w:szCs w:val="28"/>
          <w:lang w:bidi="ar-JO"/>
        </w:rPr>
        <w:t xml:space="preserve">. </w:t>
      </w:r>
    </w:p>
    <w:p w14:paraId="6BA09341" w14:textId="77777777" w:rsidR="008F417B" w:rsidRPr="008F417B" w:rsidRDefault="008F417B" w:rsidP="008F417B">
      <w:pPr>
        <w:numPr>
          <w:ilvl w:val="0"/>
          <w:numId w:val="44"/>
        </w:numPr>
        <w:bidi/>
        <w:spacing w:after="200" w:line="360" w:lineRule="auto"/>
        <w:jc w:val="both"/>
        <w:rPr>
          <w:rFonts w:ascii="Traditional Arabic" w:eastAsia="Calibri" w:hAnsi="Traditional Arabic" w:cs="Traditional Arabic"/>
          <w:sz w:val="28"/>
          <w:szCs w:val="28"/>
          <w:lang w:bidi="ar-JO"/>
        </w:rPr>
      </w:pPr>
      <w:r w:rsidRPr="008F417B">
        <w:rPr>
          <w:rFonts w:ascii="Traditional Arabic" w:eastAsia="Calibri" w:hAnsi="Traditional Arabic" w:cs="Traditional Arabic"/>
          <w:sz w:val="28"/>
          <w:szCs w:val="28"/>
          <w:rtl/>
        </w:rPr>
        <w:t>الأطفال الذين سبق لهم المشاركة في برامج تدريبية مشابهة تتعلق باستراتيجيات التعلم النشط أو بتنمية مهارات التواصل الاجتماعي أو تنظيم الانفعالات خلال فترة زمنية قريبة من تنفيذ الدراسة</w:t>
      </w:r>
      <w:r w:rsidRPr="008F417B">
        <w:rPr>
          <w:rFonts w:ascii="Traditional Arabic" w:eastAsia="Calibri" w:hAnsi="Traditional Arabic" w:cs="Traditional Arabic"/>
          <w:sz w:val="28"/>
          <w:szCs w:val="28"/>
          <w:lang w:bidi="ar-JO"/>
        </w:rPr>
        <w:t xml:space="preserve">. </w:t>
      </w:r>
    </w:p>
    <w:p w14:paraId="0A3E037A" w14:textId="77777777" w:rsidR="008F417B" w:rsidRPr="008F417B" w:rsidRDefault="008F417B" w:rsidP="008F417B">
      <w:pPr>
        <w:numPr>
          <w:ilvl w:val="0"/>
          <w:numId w:val="44"/>
        </w:numPr>
        <w:bidi/>
        <w:spacing w:after="200" w:line="360" w:lineRule="auto"/>
        <w:jc w:val="both"/>
        <w:rPr>
          <w:rFonts w:ascii="Traditional Arabic" w:eastAsia="Calibri" w:hAnsi="Traditional Arabic" w:cs="Traditional Arabic"/>
          <w:sz w:val="28"/>
          <w:szCs w:val="28"/>
          <w:lang w:bidi="ar-JO"/>
        </w:rPr>
      </w:pPr>
      <w:r w:rsidRPr="008F417B">
        <w:rPr>
          <w:rFonts w:ascii="Traditional Arabic" w:eastAsia="Calibri" w:hAnsi="Traditional Arabic" w:cs="Traditional Arabic"/>
          <w:sz w:val="28"/>
          <w:szCs w:val="28"/>
          <w:rtl/>
        </w:rPr>
        <w:t>أي طفل طرأت عليه ظروف صحية أو تربوية حالت دون استمراره في تطبيق البرنامج حتى نهايته</w:t>
      </w:r>
      <w:r w:rsidRPr="008F417B">
        <w:rPr>
          <w:rFonts w:ascii="Traditional Arabic" w:eastAsia="Calibri" w:hAnsi="Traditional Arabic" w:cs="Traditional Arabic"/>
          <w:sz w:val="28"/>
          <w:szCs w:val="28"/>
          <w:lang w:bidi="ar-JO"/>
        </w:rPr>
        <w:t xml:space="preserve">. </w:t>
      </w:r>
    </w:p>
    <w:p w14:paraId="08181127" w14:textId="77777777" w:rsidR="008F417B" w:rsidRPr="008F417B" w:rsidRDefault="008F417B" w:rsidP="008F417B">
      <w:pPr>
        <w:bidi/>
        <w:spacing w:after="200" w:line="360" w:lineRule="auto"/>
        <w:jc w:val="both"/>
        <w:rPr>
          <w:rFonts w:ascii="Traditional Arabic" w:eastAsia="Calibri" w:hAnsi="Traditional Arabic" w:cs="Traditional Arabic"/>
          <w:sz w:val="28"/>
          <w:szCs w:val="28"/>
          <w:lang w:bidi="ar-JO"/>
        </w:rPr>
      </w:pPr>
      <w:proofErr w:type="gramStart"/>
      <w:r w:rsidRPr="008F417B">
        <w:rPr>
          <w:rFonts w:ascii="Traditional Arabic" w:eastAsia="Calibri" w:hAnsi="Traditional Arabic" w:cs="Traditional Arabic"/>
          <w:sz w:val="28"/>
          <w:szCs w:val="28"/>
          <w:rtl/>
        </w:rPr>
        <w:t>وقد</w:t>
      </w:r>
      <w:proofErr w:type="gramEnd"/>
      <w:r w:rsidRPr="008F417B">
        <w:rPr>
          <w:rFonts w:ascii="Traditional Arabic" w:eastAsia="Calibri" w:hAnsi="Traditional Arabic" w:cs="Traditional Arabic"/>
          <w:sz w:val="28"/>
          <w:szCs w:val="28"/>
          <w:rtl/>
        </w:rPr>
        <w:t xml:space="preserve"> أسهم الالتزام بهذه المعايير في المحافظة على تجانس أفراد العينة، والحد من تأثير العوامل الخارجية، وتعزيز الصدق الداخلي للدراسة، بما يدعم دقة النتائج وإمكانية تفسيرها بصورة علمية</w:t>
      </w:r>
      <w:r w:rsidRPr="008F417B">
        <w:rPr>
          <w:rFonts w:ascii="Traditional Arabic" w:eastAsia="Calibri" w:hAnsi="Traditional Arabic" w:cs="Traditional Arabic"/>
          <w:sz w:val="28"/>
          <w:szCs w:val="28"/>
          <w:lang w:bidi="ar-JO"/>
        </w:rPr>
        <w:t>.</w:t>
      </w:r>
    </w:p>
    <w:p w14:paraId="777B14D1" w14:textId="77777777" w:rsidR="008F417B" w:rsidRPr="008F417B" w:rsidRDefault="008F417B" w:rsidP="008F417B">
      <w:pPr>
        <w:bidi/>
        <w:spacing w:after="200" w:line="360" w:lineRule="auto"/>
        <w:jc w:val="both"/>
        <w:rPr>
          <w:rFonts w:ascii="Traditional Arabic" w:eastAsia="Calibri" w:hAnsi="Traditional Arabic" w:cs="Traditional Arabic"/>
          <w:sz w:val="28"/>
          <w:szCs w:val="28"/>
          <w:rtl/>
          <w:lang w:bidi="ar-JO"/>
        </w:rPr>
      </w:pPr>
    </w:p>
    <w:p w14:paraId="5C43A051" w14:textId="77777777" w:rsidR="004E2EA9" w:rsidRPr="004E2EA9" w:rsidRDefault="004E2EA9" w:rsidP="004E2EA9">
      <w:pPr>
        <w:bidi/>
        <w:spacing w:after="20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3.5 عينة الدراسة</w:t>
      </w:r>
    </w:p>
    <w:p w14:paraId="296A30BF"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تم اختيار عينة الدراسة باستخدام العينة القصدية (</w:t>
      </w:r>
      <w:r w:rsidRPr="004E2EA9">
        <w:rPr>
          <w:rFonts w:ascii="Traditional Arabic" w:eastAsia="Calibri" w:hAnsi="Traditional Arabic" w:cs="Traditional Arabic"/>
          <w:sz w:val="28"/>
          <w:szCs w:val="28"/>
        </w:rPr>
        <w:t>Purposive Sampling</w:t>
      </w:r>
      <w:r w:rsidRPr="004E2EA9">
        <w:rPr>
          <w:rFonts w:ascii="Traditional Arabic" w:eastAsia="Calibri" w:hAnsi="Traditional Arabic" w:cs="Traditional Arabic"/>
          <w:sz w:val="28"/>
          <w:szCs w:val="28"/>
          <w:rtl/>
        </w:rPr>
        <w:t xml:space="preserve">)، وهي من أكثر أساليب المعاينة استخدامًا في الدراسات شبه التجريبية، ولا سيما في بحوث التربية الخاصة، حيث يُختار المشاركون وفق معايير محددة تتوافق مع أهداف الدراسة وطبيعة البرنامج التجريبي. ويُعد هذا الأسلوب مناسبًا عندما تتطلب الدراسة اختيار أفراد يمتلكون خصائص معينة </w:t>
      </w:r>
      <w:proofErr w:type="gramStart"/>
      <w:r w:rsidRPr="004E2EA9">
        <w:rPr>
          <w:rFonts w:ascii="Traditional Arabic" w:eastAsia="Calibri" w:hAnsi="Traditional Arabic" w:cs="Traditional Arabic"/>
          <w:sz w:val="28"/>
          <w:szCs w:val="28"/>
          <w:rtl/>
        </w:rPr>
        <w:t>يصعب</w:t>
      </w:r>
      <w:proofErr w:type="gramEnd"/>
      <w:r w:rsidRPr="004E2EA9">
        <w:rPr>
          <w:rFonts w:ascii="Traditional Arabic" w:eastAsia="Calibri" w:hAnsi="Traditional Arabic" w:cs="Traditional Arabic"/>
          <w:sz w:val="28"/>
          <w:szCs w:val="28"/>
          <w:rtl/>
        </w:rPr>
        <w:t xml:space="preserve"> توافرها </w:t>
      </w:r>
      <w:r w:rsidRPr="004E2EA9">
        <w:rPr>
          <w:rFonts w:ascii="Traditional Arabic" w:eastAsia="Calibri" w:hAnsi="Traditional Arabic" w:cs="Traditional Arabic"/>
          <w:sz w:val="28"/>
          <w:szCs w:val="28"/>
          <w:rtl/>
        </w:rPr>
        <w:lastRenderedPageBreak/>
        <w:t>لدى جميع أفراد المجتمع، بما يضمن إمكانية تطبيق البرنامج التجريبي وتحقيق أهدافه بصورة دقيقة (</w:t>
      </w:r>
      <w:r w:rsidRPr="004E2EA9">
        <w:rPr>
          <w:rFonts w:ascii="Traditional Arabic" w:eastAsia="Calibri" w:hAnsi="Traditional Arabic" w:cs="Traditional Arabic"/>
          <w:sz w:val="28"/>
          <w:szCs w:val="28"/>
        </w:rPr>
        <w:t>Creswell &amp; Creswell, 2023</w:t>
      </w:r>
      <w:r w:rsidRPr="004E2EA9">
        <w:rPr>
          <w:rFonts w:ascii="Traditional Arabic" w:eastAsia="Calibri" w:hAnsi="Traditional Arabic" w:cs="Traditional Arabic"/>
          <w:sz w:val="28"/>
          <w:szCs w:val="28"/>
          <w:rtl/>
        </w:rPr>
        <w:t xml:space="preserve">؛ </w:t>
      </w:r>
      <w:r w:rsidRPr="004E2EA9">
        <w:rPr>
          <w:rFonts w:ascii="Traditional Arabic" w:eastAsia="Calibri" w:hAnsi="Traditional Arabic" w:cs="Traditional Arabic"/>
          <w:sz w:val="28"/>
          <w:szCs w:val="28"/>
        </w:rPr>
        <w:t>Gall et al.</w:t>
      </w:r>
      <w:proofErr w:type="gramStart"/>
      <w:r w:rsidRPr="004E2EA9">
        <w:rPr>
          <w:rFonts w:ascii="Traditional Arabic" w:eastAsia="Calibri" w:hAnsi="Traditional Arabic" w:cs="Traditional Arabic"/>
          <w:sz w:val="28"/>
          <w:szCs w:val="28"/>
        </w:rPr>
        <w:t>, 2007</w:t>
      </w:r>
      <w:r w:rsidRPr="004E2EA9">
        <w:rPr>
          <w:rFonts w:ascii="Traditional Arabic" w:eastAsia="Calibri" w:hAnsi="Traditional Arabic" w:cs="Traditional Arabic"/>
          <w:sz w:val="28"/>
          <w:szCs w:val="28"/>
          <w:rtl/>
        </w:rPr>
        <w:t>).</w:t>
      </w:r>
      <w:proofErr w:type="gramEnd"/>
    </w:p>
    <w:p w14:paraId="69DCE9BF"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وانطلقت الباحثة من مجتمع الدراسة البالغ (168) طفلًا من ذوي الإعاقة السمعية الملتحقين ببرامج رياض الأطفال بمدينة الرياض، ثم اختارت عينة قصدية مكونة من (80) طفلًا ممن انطبقت عليهم معايير الدراسة، وذلك بعد التنسيق مع إدارات رياض الأطفال وأولياء الأمور، والتأكد من استيفائهم لشروط المشاركة في البرنامج التجريبي</w:t>
      </w:r>
      <w:r w:rsidRPr="004E2EA9">
        <w:rPr>
          <w:rFonts w:ascii="Traditional Arabic" w:eastAsia="Calibri" w:hAnsi="Traditional Arabic" w:cs="Traditional Arabic"/>
          <w:sz w:val="28"/>
          <w:szCs w:val="28"/>
        </w:rPr>
        <w:t>.</w:t>
      </w:r>
    </w:p>
    <w:p w14:paraId="5B0046D6" w14:textId="77777777" w:rsidR="004E2EA9" w:rsidRDefault="004E2EA9" w:rsidP="004E2EA9">
      <w:pPr>
        <w:bidi/>
        <w:spacing w:after="200" w:line="360" w:lineRule="auto"/>
        <w:jc w:val="both"/>
        <w:rPr>
          <w:rFonts w:ascii="Traditional Arabic" w:eastAsia="Calibri" w:hAnsi="Traditional Arabic" w:cs="Traditional Arabic" w:hint="cs"/>
          <w:sz w:val="28"/>
          <w:szCs w:val="28"/>
          <w:rtl/>
        </w:rPr>
      </w:pPr>
      <w:r w:rsidRPr="004E2EA9">
        <w:rPr>
          <w:rFonts w:ascii="Traditional Arabic" w:eastAsia="Calibri" w:hAnsi="Traditional Arabic" w:cs="Traditional Arabic"/>
          <w:sz w:val="28"/>
          <w:szCs w:val="28"/>
          <w:rtl/>
        </w:rPr>
        <w:t xml:space="preserve">وروعي عند اختيار أفراد العينة أن يكون الأطفال مشخصين بالإعاقة السمعية وفق تقارير رسمية معتمدة، وأن يكونوا ضمن الفئة العمرية المستهدفة، وملتحقين بمرحلة رياض الأطفال بصورة منتظمة، وقادرين على المشاركة في الأنشطة التعليمية والبرنامج </w:t>
      </w:r>
      <w:proofErr w:type="spellStart"/>
      <w:r w:rsidRPr="004E2EA9">
        <w:rPr>
          <w:rFonts w:ascii="Traditional Arabic" w:eastAsia="Calibri" w:hAnsi="Traditional Arabic" w:cs="Traditional Arabic"/>
          <w:sz w:val="28"/>
          <w:szCs w:val="28"/>
          <w:rtl/>
        </w:rPr>
        <w:t>التدخلي</w:t>
      </w:r>
      <w:proofErr w:type="spellEnd"/>
      <w:r w:rsidRPr="004E2EA9">
        <w:rPr>
          <w:rFonts w:ascii="Traditional Arabic" w:eastAsia="Calibri" w:hAnsi="Traditional Arabic" w:cs="Traditional Arabic"/>
          <w:sz w:val="28"/>
          <w:szCs w:val="28"/>
          <w:rtl/>
        </w:rPr>
        <w:t>، مع الحصول على موافقة أولياء أمورهم على المشاركة في الدراسة</w:t>
      </w:r>
      <w:r w:rsidRPr="004E2EA9">
        <w:rPr>
          <w:rFonts w:ascii="Traditional Arabic" w:eastAsia="Calibri" w:hAnsi="Traditional Arabic" w:cs="Traditional Arabic"/>
          <w:sz w:val="28"/>
          <w:szCs w:val="28"/>
        </w:rPr>
        <w:t>.</w:t>
      </w:r>
    </w:p>
    <w:p w14:paraId="56A258FD" w14:textId="77777777" w:rsidR="008F417B" w:rsidRPr="008F417B" w:rsidRDefault="008F417B" w:rsidP="008F417B">
      <w:pPr>
        <w:bidi/>
        <w:spacing w:after="200" w:line="360" w:lineRule="auto"/>
        <w:jc w:val="both"/>
        <w:rPr>
          <w:rFonts w:ascii="Traditional Arabic" w:eastAsia="Calibri" w:hAnsi="Traditional Arabic" w:cs="Traditional Arabic"/>
          <w:sz w:val="28"/>
          <w:szCs w:val="28"/>
        </w:rPr>
      </w:pPr>
      <w:proofErr w:type="gramStart"/>
      <w:r w:rsidRPr="008F417B">
        <w:rPr>
          <w:rFonts w:ascii="Traditional Arabic" w:eastAsia="Calibri" w:hAnsi="Traditional Arabic" w:cs="Traditional Arabic"/>
          <w:sz w:val="28"/>
          <w:szCs w:val="28"/>
          <w:rtl/>
        </w:rPr>
        <w:t>ولتنفيذ</w:t>
      </w:r>
      <w:proofErr w:type="gramEnd"/>
      <w:r w:rsidRPr="008F417B">
        <w:rPr>
          <w:rFonts w:ascii="Traditional Arabic" w:eastAsia="Calibri" w:hAnsi="Traditional Arabic" w:cs="Traditional Arabic"/>
          <w:sz w:val="28"/>
          <w:szCs w:val="28"/>
          <w:rtl/>
        </w:rPr>
        <w:t xml:space="preserve"> الدراسة، اتبعت الباحثة عدة خطوات متسلسلة في اختيار العينة. </w:t>
      </w:r>
      <w:proofErr w:type="gramStart"/>
      <w:r w:rsidRPr="008F417B">
        <w:rPr>
          <w:rFonts w:ascii="Traditional Arabic" w:eastAsia="Calibri" w:hAnsi="Traditional Arabic" w:cs="Traditional Arabic"/>
          <w:sz w:val="28"/>
          <w:szCs w:val="28"/>
          <w:rtl/>
        </w:rPr>
        <w:t>ففي</w:t>
      </w:r>
      <w:proofErr w:type="gramEnd"/>
      <w:r w:rsidRPr="008F417B">
        <w:rPr>
          <w:rFonts w:ascii="Traditional Arabic" w:eastAsia="Calibri" w:hAnsi="Traditional Arabic" w:cs="Traditional Arabic"/>
          <w:sz w:val="28"/>
          <w:szCs w:val="28"/>
          <w:rtl/>
        </w:rPr>
        <w:t xml:space="preserve"> المرحلة الأولى، تم حصر رياض الأطفال الحكومية والأهلية بمدينة الرياض التي تضم برامج أو فصولًا مخصصة للأطفال ذوي الإعاقة السمعية، ثم التواصل مع إداراتها للحصول على الموافقات اللازمة لتنفيذ الدراسة. وبعد ذلك اختيرت الروضات التي أبدت استعدادها للتعاون، وتوافرت فيها أعداد مناسبة من الأطفال المستوفين لشروط الدراسة، بما يسمح بتطبيق البرنامج التجريبي وفق الخطة الزمنية المحددة</w:t>
      </w:r>
      <w:r w:rsidRPr="008F417B">
        <w:rPr>
          <w:rFonts w:ascii="Traditional Arabic" w:eastAsia="Calibri" w:hAnsi="Traditional Arabic" w:cs="Traditional Arabic"/>
          <w:sz w:val="28"/>
          <w:szCs w:val="28"/>
        </w:rPr>
        <w:t>.</w:t>
      </w:r>
    </w:p>
    <w:p w14:paraId="2D3CC724" w14:textId="77777777" w:rsidR="008F417B" w:rsidRPr="008F417B" w:rsidRDefault="008F417B" w:rsidP="008F417B">
      <w:pPr>
        <w:bidi/>
        <w:spacing w:after="200" w:line="360" w:lineRule="auto"/>
        <w:jc w:val="both"/>
        <w:rPr>
          <w:rFonts w:ascii="Traditional Arabic" w:eastAsia="Calibri" w:hAnsi="Traditional Arabic" w:cs="Traditional Arabic"/>
          <w:sz w:val="28"/>
          <w:szCs w:val="28"/>
        </w:rPr>
      </w:pPr>
      <w:r w:rsidRPr="008F417B">
        <w:rPr>
          <w:rFonts w:ascii="Traditional Arabic" w:eastAsia="Calibri" w:hAnsi="Traditional Arabic" w:cs="Traditional Arabic"/>
          <w:sz w:val="28"/>
          <w:szCs w:val="28"/>
          <w:rtl/>
        </w:rPr>
        <w:t>وفي المرحلة الثانية، جرى فحص الأطفال الملتحقين بهذه الروضات وفق معايير الدراسة، والاعتماد على التقارير الطبية والتربوية وسجلات الروضة للتحقق من انطباق شروط المشاركة، ثم الحصول على موافقات أولياء الأمور قبل إدراج الأطفال ضمن العينة النهائية</w:t>
      </w:r>
      <w:r w:rsidRPr="008F417B">
        <w:rPr>
          <w:rFonts w:ascii="Traditional Arabic" w:eastAsia="Calibri" w:hAnsi="Traditional Arabic" w:cs="Traditional Arabic"/>
          <w:sz w:val="28"/>
          <w:szCs w:val="28"/>
        </w:rPr>
        <w:t>.</w:t>
      </w:r>
    </w:p>
    <w:p w14:paraId="0FB07E3B" w14:textId="77777777" w:rsidR="008F417B" w:rsidRPr="008F417B" w:rsidRDefault="008F417B" w:rsidP="008F417B">
      <w:pPr>
        <w:bidi/>
        <w:spacing w:after="200" w:line="360" w:lineRule="auto"/>
        <w:jc w:val="both"/>
        <w:rPr>
          <w:rFonts w:ascii="Traditional Arabic" w:eastAsia="Calibri" w:hAnsi="Traditional Arabic" w:cs="Traditional Arabic"/>
          <w:sz w:val="28"/>
          <w:szCs w:val="28"/>
        </w:rPr>
      </w:pPr>
      <w:r w:rsidRPr="008F417B">
        <w:rPr>
          <w:rFonts w:ascii="Traditional Arabic" w:eastAsia="Calibri" w:hAnsi="Traditional Arabic" w:cs="Traditional Arabic"/>
          <w:sz w:val="28"/>
          <w:szCs w:val="28"/>
          <w:rtl/>
        </w:rPr>
        <w:t>أما حجم العينة، فقد بلغ (80) طفلًا، وهو حجم مناسب للتصميم شبه التجريبي المعتمد في الدراسة، إذ يتيح توزيع المشاركين بالتساوي على أربع مجموعات (ثلاث مجموعات تجريبية ومجموعة ضابطة)، بواقع (20) طفلًا في كل مجموعة، وهو عدد كافٍ لتحقيق المقارنات الإحصائية بين المجموعات مع المحافظة على إمكانية تنفيذ البرنامج بصورة متجانسة داخل البيئة التعليمية</w:t>
      </w:r>
      <w:r w:rsidRPr="008F417B">
        <w:rPr>
          <w:rFonts w:ascii="Traditional Arabic" w:eastAsia="Calibri" w:hAnsi="Traditional Arabic" w:cs="Traditional Arabic"/>
          <w:sz w:val="28"/>
          <w:szCs w:val="28"/>
        </w:rPr>
        <w:t>.</w:t>
      </w:r>
    </w:p>
    <w:p w14:paraId="00E76239" w14:textId="77777777" w:rsidR="008F417B" w:rsidRPr="008F417B" w:rsidRDefault="008F417B" w:rsidP="008F417B">
      <w:pPr>
        <w:bidi/>
        <w:spacing w:after="200" w:line="360" w:lineRule="auto"/>
        <w:jc w:val="both"/>
        <w:rPr>
          <w:rFonts w:ascii="Traditional Arabic" w:eastAsia="Calibri" w:hAnsi="Traditional Arabic" w:cs="Traditional Arabic"/>
          <w:sz w:val="28"/>
          <w:szCs w:val="28"/>
        </w:rPr>
      </w:pPr>
      <w:r w:rsidRPr="008F417B">
        <w:rPr>
          <w:rFonts w:ascii="Traditional Arabic" w:eastAsia="Calibri" w:hAnsi="Traditional Arabic" w:cs="Traditional Arabic"/>
          <w:sz w:val="28"/>
          <w:szCs w:val="28"/>
          <w:rtl/>
        </w:rPr>
        <w:lastRenderedPageBreak/>
        <w:t xml:space="preserve">وبعد اعتماد العينة النهائية، وُزِّع الأطفال على المجموعات الأربع توزيعًا </w:t>
      </w:r>
      <w:r w:rsidRPr="008F417B">
        <w:rPr>
          <w:rFonts w:ascii="Traditional Arabic" w:eastAsia="Calibri" w:hAnsi="Traditional Arabic" w:cs="Traditional Arabic"/>
          <w:b/>
          <w:bCs/>
          <w:sz w:val="28"/>
          <w:szCs w:val="28"/>
          <w:rtl/>
        </w:rPr>
        <w:t>عشوائيًا</w:t>
      </w:r>
      <w:r w:rsidRPr="008F417B">
        <w:rPr>
          <w:rFonts w:ascii="Traditional Arabic" w:eastAsia="Calibri" w:hAnsi="Traditional Arabic" w:cs="Traditional Arabic"/>
          <w:sz w:val="28"/>
          <w:szCs w:val="28"/>
          <w:rtl/>
        </w:rPr>
        <w:t xml:space="preserve"> قدر الإمكان، مع مراعاة تحقيق التكافؤ بين المجموعات في العمر الزمني، ودرجة الإعاقة السمعية، ونتائج القياس القبلي، بحيث لا تؤثر هذه المتغيرات في نتائج الدراسة، ويقتصر الاختلاف بين المجموعات على الاستراتيجية التعليمية المطبقة</w:t>
      </w:r>
      <w:r w:rsidRPr="008F417B">
        <w:rPr>
          <w:rFonts w:ascii="Traditional Arabic" w:eastAsia="Calibri" w:hAnsi="Traditional Arabic" w:cs="Traditional Arabic"/>
          <w:sz w:val="28"/>
          <w:szCs w:val="28"/>
        </w:rPr>
        <w:t>.</w:t>
      </w:r>
    </w:p>
    <w:p w14:paraId="3B04D4DF" w14:textId="77777777" w:rsidR="008F417B" w:rsidRPr="008F417B" w:rsidRDefault="008F417B" w:rsidP="008F417B">
      <w:pPr>
        <w:bidi/>
        <w:spacing w:after="200" w:line="360" w:lineRule="auto"/>
        <w:jc w:val="both"/>
        <w:rPr>
          <w:rFonts w:ascii="Traditional Arabic" w:eastAsia="Calibri" w:hAnsi="Traditional Arabic" w:cs="Traditional Arabic"/>
          <w:sz w:val="28"/>
          <w:szCs w:val="28"/>
        </w:rPr>
      </w:pPr>
    </w:p>
    <w:p w14:paraId="34AA62A6"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وبعد</w:t>
      </w:r>
      <w:proofErr w:type="gramEnd"/>
      <w:r w:rsidRPr="004E2EA9">
        <w:rPr>
          <w:rFonts w:ascii="Traditional Arabic" w:eastAsia="Calibri" w:hAnsi="Traditional Arabic" w:cs="Traditional Arabic"/>
          <w:sz w:val="28"/>
          <w:szCs w:val="28"/>
          <w:rtl/>
        </w:rPr>
        <w:t xml:space="preserve"> اختيار أفراد العينة، تم توزيعهم على أربع مجموعات متكافئة، بواقع (20) طفلًا في كل مجموعة، وذلك على النحو الآتي:</w:t>
      </w:r>
    </w:p>
    <w:p w14:paraId="07974B28" w14:textId="77777777" w:rsidR="004E2EA9" w:rsidRPr="004E2EA9" w:rsidRDefault="004E2EA9" w:rsidP="004E2EA9">
      <w:pPr>
        <w:numPr>
          <w:ilvl w:val="0"/>
          <w:numId w:val="27"/>
        </w:numPr>
        <w:bidi/>
        <w:spacing w:after="200" w:line="360" w:lineRule="auto"/>
        <w:contextualSpacing/>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المجموعة التجريبية الأولى (20 طفلًا): خضعت لبرنامج قائم على استراتيجية اللعب النشط الجماعي.</w:t>
      </w:r>
    </w:p>
    <w:p w14:paraId="522AF0A2" w14:textId="77777777" w:rsidR="004E2EA9" w:rsidRPr="004E2EA9" w:rsidRDefault="004E2EA9" w:rsidP="004E2EA9">
      <w:pPr>
        <w:numPr>
          <w:ilvl w:val="0"/>
          <w:numId w:val="27"/>
        </w:numPr>
        <w:bidi/>
        <w:spacing w:after="200" w:line="360" w:lineRule="auto"/>
        <w:contextualSpacing/>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المجموعة التجريبية الثانية (20 طفلًا): خضعت لبرنامج قائم على استراتيجية التعلم التعاوني.</w:t>
      </w:r>
    </w:p>
    <w:p w14:paraId="545E4C0B" w14:textId="77777777" w:rsidR="004E2EA9" w:rsidRPr="004E2EA9" w:rsidRDefault="004E2EA9" w:rsidP="004E2EA9">
      <w:pPr>
        <w:numPr>
          <w:ilvl w:val="0"/>
          <w:numId w:val="27"/>
        </w:numPr>
        <w:bidi/>
        <w:spacing w:after="200" w:line="360" w:lineRule="auto"/>
        <w:contextualSpacing/>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المجموعة التجريبية الثالثة (20 طفلًا): خضعت لبرنامج قائم على استراتيجية الألعاب التعليمية التفاعلية.</w:t>
      </w:r>
    </w:p>
    <w:p w14:paraId="40982FFE" w14:textId="77777777" w:rsidR="004E2EA9" w:rsidRPr="004E2EA9" w:rsidRDefault="004E2EA9" w:rsidP="004E2EA9">
      <w:pPr>
        <w:numPr>
          <w:ilvl w:val="0"/>
          <w:numId w:val="27"/>
        </w:numPr>
        <w:bidi/>
        <w:spacing w:after="200" w:line="360" w:lineRule="auto"/>
        <w:contextualSpacing/>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المجموعة الضابطة (20 طفلًا): استمرت في تلقي البرنامج التربوي الاعتيادي دون التعرض لأي من الاستراتيجيات التجريبية.</w:t>
      </w:r>
    </w:p>
    <w:p w14:paraId="2975EFA1"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وللتأكد من صلاحية المقارنات بين المجموعات، حرصت الباحثة على تحقيق أكبر قدر ممكن من التجانس بينها من حيث العمر الزمني، ودرجة الإعاقة السمعية، ومستوى الأداء في القياس القبلي، قبل البدء في تطبيق البرنامج، بما يحد من تأثير المتغيرات الدخيلة ويعزز الصدق الداخلي للتصميم شبه التجريبي (</w:t>
      </w:r>
      <w:proofErr w:type="spellStart"/>
      <w:r w:rsidRPr="004E2EA9">
        <w:rPr>
          <w:rFonts w:ascii="Traditional Arabic" w:eastAsia="Calibri" w:hAnsi="Traditional Arabic" w:cs="Traditional Arabic"/>
          <w:sz w:val="28"/>
          <w:szCs w:val="28"/>
        </w:rPr>
        <w:t>Shadish</w:t>
      </w:r>
      <w:proofErr w:type="spellEnd"/>
      <w:r w:rsidRPr="004E2EA9">
        <w:rPr>
          <w:rFonts w:ascii="Traditional Arabic" w:eastAsia="Calibri" w:hAnsi="Traditional Arabic" w:cs="Traditional Arabic"/>
          <w:sz w:val="28"/>
          <w:szCs w:val="28"/>
        </w:rPr>
        <w:t xml:space="preserve"> et al.</w:t>
      </w:r>
      <w:proofErr w:type="gramStart"/>
      <w:r w:rsidRPr="004E2EA9">
        <w:rPr>
          <w:rFonts w:ascii="Traditional Arabic" w:eastAsia="Calibri" w:hAnsi="Traditional Arabic" w:cs="Traditional Arabic"/>
          <w:sz w:val="28"/>
          <w:szCs w:val="28"/>
        </w:rPr>
        <w:t>, 2002</w:t>
      </w:r>
      <w:r w:rsidRPr="004E2EA9">
        <w:rPr>
          <w:rFonts w:ascii="Traditional Arabic" w:eastAsia="Calibri" w:hAnsi="Traditional Arabic" w:cs="Traditional Arabic"/>
          <w:sz w:val="28"/>
          <w:szCs w:val="28"/>
          <w:rtl/>
        </w:rPr>
        <w:t>).</w:t>
      </w:r>
      <w:proofErr w:type="gramEnd"/>
    </w:p>
    <w:p w14:paraId="2C76AA7D"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ويبين الجدول (3-</w:t>
      </w:r>
      <w:r w:rsidRPr="004E2EA9">
        <w:rPr>
          <w:rFonts w:ascii="Traditional Arabic" w:eastAsia="Calibri" w:hAnsi="Traditional Arabic" w:cs="Traditional Arabic" w:hint="cs"/>
          <w:sz w:val="28"/>
          <w:szCs w:val="28"/>
          <w:rtl/>
        </w:rPr>
        <w:t>2</w:t>
      </w:r>
      <w:r w:rsidRPr="004E2EA9">
        <w:rPr>
          <w:rFonts w:ascii="Traditional Arabic" w:eastAsia="Calibri" w:hAnsi="Traditional Arabic" w:cs="Traditional Arabic"/>
          <w:sz w:val="28"/>
          <w:szCs w:val="28"/>
          <w:rtl/>
        </w:rPr>
        <w:t xml:space="preserve">) توزيع أفراد عينة الدراسة على المجموعات التجريبية </w:t>
      </w:r>
      <w:proofErr w:type="gramStart"/>
      <w:r w:rsidRPr="004E2EA9">
        <w:rPr>
          <w:rFonts w:ascii="Traditional Arabic" w:eastAsia="Calibri" w:hAnsi="Traditional Arabic" w:cs="Traditional Arabic"/>
          <w:sz w:val="28"/>
          <w:szCs w:val="28"/>
          <w:rtl/>
        </w:rPr>
        <w:t>والضابطة</w:t>
      </w:r>
      <w:proofErr w:type="gramEnd"/>
      <w:r w:rsidRPr="004E2EA9">
        <w:rPr>
          <w:rFonts w:ascii="Traditional Arabic" w:eastAsia="Calibri" w:hAnsi="Traditional Arabic" w:cs="Traditional Arabic"/>
          <w:sz w:val="28"/>
          <w:szCs w:val="28"/>
        </w:rPr>
        <w:t>.</w:t>
      </w:r>
    </w:p>
    <w:p w14:paraId="5F773D53" w14:textId="77777777" w:rsidR="004E2EA9" w:rsidRPr="004E2EA9" w:rsidRDefault="004E2EA9" w:rsidP="004E2EA9">
      <w:pPr>
        <w:bidi/>
        <w:spacing w:after="0" w:line="360" w:lineRule="auto"/>
        <w:jc w:val="center"/>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جدول (3-</w:t>
      </w:r>
      <w:r w:rsidRPr="004E2EA9">
        <w:rPr>
          <w:rFonts w:ascii="Traditional Arabic" w:eastAsia="Calibri" w:hAnsi="Traditional Arabic" w:cs="Traditional Arabic" w:hint="cs"/>
          <w:b/>
          <w:bCs/>
          <w:sz w:val="28"/>
          <w:szCs w:val="28"/>
          <w:rtl/>
        </w:rPr>
        <w:t>2</w:t>
      </w:r>
      <w:r w:rsidRPr="004E2EA9">
        <w:rPr>
          <w:rFonts w:ascii="Traditional Arabic" w:eastAsia="Calibri" w:hAnsi="Traditional Arabic" w:cs="Traditional Arabic"/>
          <w:b/>
          <w:bCs/>
          <w:sz w:val="28"/>
          <w:szCs w:val="28"/>
          <w:rtl/>
        </w:rPr>
        <w:t xml:space="preserve">) توزيع أفراد عينة الدراسة على المجموعات التجريبية </w:t>
      </w:r>
      <w:proofErr w:type="gramStart"/>
      <w:r w:rsidRPr="004E2EA9">
        <w:rPr>
          <w:rFonts w:ascii="Traditional Arabic" w:eastAsia="Calibri" w:hAnsi="Traditional Arabic" w:cs="Traditional Arabic"/>
          <w:b/>
          <w:bCs/>
          <w:sz w:val="28"/>
          <w:szCs w:val="28"/>
          <w:rtl/>
        </w:rPr>
        <w:t>والضابطة</w:t>
      </w:r>
      <w:proofErr w:type="gramEnd"/>
    </w:p>
    <w:tbl>
      <w:tblPr>
        <w:tblStyle w:val="a7"/>
        <w:bidiVisual/>
        <w:tblW w:w="5000" w:type="pct"/>
        <w:tblLook w:val="04A0" w:firstRow="1" w:lastRow="0" w:firstColumn="1" w:lastColumn="0" w:noHBand="0" w:noVBand="1"/>
      </w:tblPr>
      <w:tblGrid>
        <w:gridCol w:w="2775"/>
        <w:gridCol w:w="4385"/>
        <w:gridCol w:w="2177"/>
      </w:tblGrid>
      <w:tr w:rsidR="004E2EA9" w:rsidRPr="004E2EA9" w14:paraId="277D1426" w14:textId="77777777" w:rsidTr="008F417B">
        <w:tc>
          <w:tcPr>
            <w:tcW w:w="1486" w:type="pct"/>
            <w:hideMark/>
          </w:tcPr>
          <w:p w14:paraId="7C7870AA"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المجموعة</w:t>
            </w:r>
          </w:p>
        </w:tc>
        <w:tc>
          <w:tcPr>
            <w:tcW w:w="2348" w:type="pct"/>
            <w:hideMark/>
          </w:tcPr>
          <w:p w14:paraId="33872FF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الاستراتيجية المطبقة</w:t>
            </w:r>
          </w:p>
        </w:tc>
        <w:tc>
          <w:tcPr>
            <w:tcW w:w="1166" w:type="pct"/>
            <w:hideMark/>
          </w:tcPr>
          <w:p w14:paraId="644789C4"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عدد الأطفال</w:t>
            </w:r>
          </w:p>
        </w:tc>
      </w:tr>
      <w:tr w:rsidR="004E2EA9" w:rsidRPr="004E2EA9" w14:paraId="19CE509C" w14:textId="77777777" w:rsidTr="008F417B">
        <w:tc>
          <w:tcPr>
            <w:tcW w:w="1486" w:type="pct"/>
            <w:hideMark/>
          </w:tcPr>
          <w:p w14:paraId="047AB78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التجريبية</w:t>
            </w:r>
            <w:proofErr w:type="gramEnd"/>
            <w:r w:rsidRPr="004E2EA9">
              <w:rPr>
                <w:rFonts w:ascii="Traditional Arabic" w:eastAsia="Calibri" w:hAnsi="Traditional Arabic" w:cs="Traditional Arabic"/>
                <w:sz w:val="28"/>
                <w:szCs w:val="28"/>
                <w:rtl/>
              </w:rPr>
              <w:t xml:space="preserve"> الأولى</w:t>
            </w:r>
          </w:p>
        </w:tc>
        <w:tc>
          <w:tcPr>
            <w:tcW w:w="2348" w:type="pct"/>
            <w:hideMark/>
          </w:tcPr>
          <w:p w14:paraId="72DF2841"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اللعب</w:t>
            </w:r>
            <w:proofErr w:type="gramEnd"/>
            <w:r w:rsidRPr="004E2EA9">
              <w:rPr>
                <w:rFonts w:ascii="Traditional Arabic" w:eastAsia="Calibri" w:hAnsi="Traditional Arabic" w:cs="Traditional Arabic"/>
                <w:sz w:val="28"/>
                <w:szCs w:val="28"/>
                <w:rtl/>
              </w:rPr>
              <w:t xml:space="preserve"> النشط الجماعي</w:t>
            </w:r>
          </w:p>
        </w:tc>
        <w:tc>
          <w:tcPr>
            <w:tcW w:w="1166" w:type="pct"/>
            <w:hideMark/>
          </w:tcPr>
          <w:p w14:paraId="761835A1"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20</w:t>
            </w:r>
          </w:p>
        </w:tc>
      </w:tr>
      <w:tr w:rsidR="004E2EA9" w:rsidRPr="004E2EA9" w14:paraId="7DCCC745" w14:textId="77777777" w:rsidTr="008F417B">
        <w:tc>
          <w:tcPr>
            <w:tcW w:w="1486" w:type="pct"/>
            <w:hideMark/>
          </w:tcPr>
          <w:p w14:paraId="1AF73289"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التجريبية</w:t>
            </w:r>
            <w:proofErr w:type="gramEnd"/>
            <w:r w:rsidRPr="004E2EA9">
              <w:rPr>
                <w:rFonts w:ascii="Traditional Arabic" w:eastAsia="Calibri" w:hAnsi="Traditional Arabic" w:cs="Traditional Arabic"/>
                <w:sz w:val="28"/>
                <w:szCs w:val="28"/>
                <w:rtl/>
              </w:rPr>
              <w:t xml:space="preserve"> الثانية</w:t>
            </w:r>
          </w:p>
        </w:tc>
        <w:tc>
          <w:tcPr>
            <w:tcW w:w="2348" w:type="pct"/>
            <w:hideMark/>
          </w:tcPr>
          <w:p w14:paraId="185A7EA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التعلم</w:t>
            </w:r>
            <w:proofErr w:type="gramEnd"/>
            <w:r w:rsidRPr="004E2EA9">
              <w:rPr>
                <w:rFonts w:ascii="Traditional Arabic" w:eastAsia="Calibri" w:hAnsi="Traditional Arabic" w:cs="Traditional Arabic"/>
                <w:sz w:val="28"/>
                <w:szCs w:val="28"/>
                <w:rtl/>
              </w:rPr>
              <w:t xml:space="preserve"> التعاوني</w:t>
            </w:r>
          </w:p>
        </w:tc>
        <w:tc>
          <w:tcPr>
            <w:tcW w:w="1166" w:type="pct"/>
            <w:hideMark/>
          </w:tcPr>
          <w:p w14:paraId="62B967B7"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20</w:t>
            </w:r>
          </w:p>
        </w:tc>
      </w:tr>
      <w:tr w:rsidR="004E2EA9" w:rsidRPr="004E2EA9" w14:paraId="3765F9A6" w14:textId="77777777" w:rsidTr="008F417B">
        <w:tc>
          <w:tcPr>
            <w:tcW w:w="1486" w:type="pct"/>
            <w:hideMark/>
          </w:tcPr>
          <w:p w14:paraId="3405A292"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lastRenderedPageBreak/>
              <w:t>التجريبية</w:t>
            </w:r>
            <w:proofErr w:type="gramEnd"/>
            <w:r w:rsidRPr="004E2EA9">
              <w:rPr>
                <w:rFonts w:ascii="Traditional Arabic" w:eastAsia="Calibri" w:hAnsi="Traditional Arabic" w:cs="Traditional Arabic"/>
                <w:sz w:val="28"/>
                <w:szCs w:val="28"/>
                <w:rtl/>
              </w:rPr>
              <w:t xml:space="preserve"> الثالثة</w:t>
            </w:r>
          </w:p>
        </w:tc>
        <w:tc>
          <w:tcPr>
            <w:tcW w:w="2348" w:type="pct"/>
            <w:hideMark/>
          </w:tcPr>
          <w:p w14:paraId="573A824B"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الألعاب</w:t>
            </w:r>
            <w:proofErr w:type="gramEnd"/>
            <w:r w:rsidRPr="004E2EA9">
              <w:rPr>
                <w:rFonts w:ascii="Traditional Arabic" w:eastAsia="Calibri" w:hAnsi="Traditional Arabic" w:cs="Traditional Arabic"/>
                <w:sz w:val="28"/>
                <w:szCs w:val="28"/>
                <w:rtl/>
              </w:rPr>
              <w:t xml:space="preserve"> التعليمية التفاعلية</w:t>
            </w:r>
          </w:p>
        </w:tc>
        <w:tc>
          <w:tcPr>
            <w:tcW w:w="1166" w:type="pct"/>
            <w:hideMark/>
          </w:tcPr>
          <w:p w14:paraId="7AA56D7B"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20</w:t>
            </w:r>
          </w:p>
        </w:tc>
      </w:tr>
      <w:tr w:rsidR="004E2EA9" w:rsidRPr="004E2EA9" w14:paraId="35998C1E" w14:textId="77777777" w:rsidTr="008F417B">
        <w:tc>
          <w:tcPr>
            <w:tcW w:w="1486" w:type="pct"/>
            <w:hideMark/>
          </w:tcPr>
          <w:p w14:paraId="5E2739C8"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الضابطة</w:t>
            </w:r>
          </w:p>
        </w:tc>
        <w:tc>
          <w:tcPr>
            <w:tcW w:w="2348" w:type="pct"/>
            <w:hideMark/>
          </w:tcPr>
          <w:p w14:paraId="21E09DC0"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البرنامج</w:t>
            </w:r>
            <w:proofErr w:type="gramEnd"/>
            <w:r w:rsidRPr="004E2EA9">
              <w:rPr>
                <w:rFonts w:ascii="Traditional Arabic" w:eastAsia="Calibri" w:hAnsi="Traditional Arabic" w:cs="Traditional Arabic"/>
                <w:sz w:val="28"/>
                <w:szCs w:val="28"/>
                <w:rtl/>
              </w:rPr>
              <w:t xml:space="preserve"> التربوي الاعتيادي</w:t>
            </w:r>
          </w:p>
        </w:tc>
        <w:tc>
          <w:tcPr>
            <w:tcW w:w="1166" w:type="pct"/>
            <w:hideMark/>
          </w:tcPr>
          <w:p w14:paraId="41109E6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20</w:t>
            </w:r>
          </w:p>
        </w:tc>
      </w:tr>
      <w:tr w:rsidR="004E2EA9" w:rsidRPr="004E2EA9" w14:paraId="4CE56185" w14:textId="77777777" w:rsidTr="008F417B">
        <w:tc>
          <w:tcPr>
            <w:tcW w:w="1486" w:type="pct"/>
            <w:hideMark/>
          </w:tcPr>
          <w:p w14:paraId="5EA1254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المجموع</w:t>
            </w:r>
          </w:p>
        </w:tc>
        <w:tc>
          <w:tcPr>
            <w:tcW w:w="2348" w:type="pct"/>
            <w:hideMark/>
          </w:tcPr>
          <w:p w14:paraId="6720E2F9"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w:t>
            </w:r>
          </w:p>
        </w:tc>
        <w:tc>
          <w:tcPr>
            <w:tcW w:w="1166" w:type="pct"/>
            <w:hideMark/>
          </w:tcPr>
          <w:p w14:paraId="73B048CA"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80</w:t>
            </w:r>
          </w:p>
        </w:tc>
      </w:tr>
    </w:tbl>
    <w:p w14:paraId="16DB19FD"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tl/>
        </w:rPr>
      </w:pPr>
    </w:p>
    <w:p w14:paraId="2710FE60" w14:textId="62A163B8" w:rsidR="008F417B" w:rsidRDefault="008F417B" w:rsidP="008F417B">
      <w:pPr>
        <w:bidi/>
        <w:spacing w:after="200" w:line="360" w:lineRule="auto"/>
        <w:jc w:val="both"/>
        <w:rPr>
          <w:rFonts w:ascii="Traditional Arabic" w:eastAsia="Calibri" w:hAnsi="Traditional Arabic" w:cs="Traditional Arabic" w:hint="cs"/>
          <w:sz w:val="28"/>
          <w:szCs w:val="28"/>
          <w:rtl/>
        </w:rPr>
      </w:pPr>
      <w:r w:rsidRPr="008F417B">
        <w:rPr>
          <w:rFonts w:ascii="Traditional Arabic" w:eastAsia="Calibri" w:hAnsi="Traditional Arabic" w:cs="Traditional Arabic"/>
          <w:sz w:val="28"/>
          <w:szCs w:val="28"/>
          <w:rtl/>
        </w:rPr>
        <w:t>وتعرض الخصائص الديموغرافية لعينة الدراسة بالتفصيل في الفصل الرابع ضمن النتائج الوصفية، بينما يقتصر هذا الفصل على بيان إجراءات اختيار العينة وتوزيعها على المجموعات</w:t>
      </w:r>
      <w:r>
        <w:rPr>
          <w:rFonts w:ascii="Traditional Arabic" w:eastAsia="Calibri" w:hAnsi="Traditional Arabic" w:cs="Traditional Arabic" w:hint="cs"/>
          <w:sz w:val="28"/>
          <w:szCs w:val="28"/>
          <w:rtl/>
        </w:rPr>
        <w:t>.</w:t>
      </w:r>
    </w:p>
    <w:p w14:paraId="255C29A9" w14:textId="77777777" w:rsidR="008F417B" w:rsidRPr="008F417B" w:rsidRDefault="008F417B" w:rsidP="008F417B">
      <w:pPr>
        <w:bidi/>
        <w:spacing w:after="200" w:line="360" w:lineRule="auto"/>
        <w:jc w:val="both"/>
        <w:rPr>
          <w:rFonts w:ascii="Traditional Arabic" w:eastAsia="Calibri" w:hAnsi="Traditional Arabic" w:cs="Traditional Arabic"/>
          <w:sz w:val="28"/>
          <w:szCs w:val="28"/>
        </w:rPr>
      </w:pPr>
      <w:r w:rsidRPr="008F417B">
        <w:rPr>
          <w:rFonts w:ascii="Traditional Arabic" w:eastAsia="Calibri" w:hAnsi="Traditional Arabic" w:cs="Traditional Arabic"/>
          <w:sz w:val="28"/>
          <w:szCs w:val="28"/>
          <w:rtl/>
        </w:rPr>
        <w:t>حرصت الباحثة على ضبط عدد من المتغيرات التي قد تؤثر في نتائج الدراسة، وذلك بهدف رفع مستوى الصدق الداخلي للتصميم شبه التجريبي، وضمان أن تعزى الفروق بين المجموعات إلى أثر البرنامج التجريبي وليس إلى عوامل أخرى، وقد تمثلت هذه المتغيرات فيما يأتي</w:t>
      </w:r>
      <w:r w:rsidRPr="008F417B">
        <w:rPr>
          <w:rFonts w:ascii="Traditional Arabic" w:eastAsia="Calibri" w:hAnsi="Traditional Arabic" w:cs="Traditional Arabic"/>
          <w:sz w:val="28"/>
          <w:szCs w:val="28"/>
        </w:rPr>
        <w:t>:</w:t>
      </w:r>
    </w:p>
    <w:p w14:paraId="5BB6F682" w14:textId="77777777" w:rsidR="008F417B" w:rsidRPr="008F417B" w:rsidRDefault="008F417B" w:rsidP="008F417B">
      <w:pPr>
        <w:numPr>
          <w:ilvl w:val="0"/>
          <w:numId w:val="43"/>
        </w:numPr>
        <w:bidi/>
        <w:spacing w:after="200" w:line="360" w:lineRule="auto"/>
        <w:jc w:val="both"/>
        <w:rPr>
          <w:rFonts w:ascii="Traditional Arabic" w:eastAsia="Calibri" w:hAnsi="Traditional Arabic" w:cs="Traditional Arabic"/>
          <w:sz w:val="28"/>
          <w:szCs w:val="28"/>
        </w:rPr>
      </w:pPr>
      <w:proofErr w:type="gramStart"/>
      <w:r w:rsidRPr="008F417B">
        <w:rPr>
          <w:rFonts w:ascii="Traditional Arabic" w:eastAsia="Calibri" w:hAnsi="Traditional Arabic" w:cs="Traditional Arabic"/>
          <w:b/>
          <w:bCs/>
          <w:sz w:val="28"/>
          <w:szCs w:val="28"/>
          <w:rtl/>
        </w:rPr>
        <w:t>درجة</w:t>
      </w:r>
      <w:proofErr w:type="gramEnd"/>
      <w:r w:rsidRPr="008F417B">
        <w:rPr>
          <w:rFonts w:ascii="Traditional Arabic" w:eastAsia="Calibri" w:hAnsi="Traditional Arabic" w:cs="Traditional Arabic"/>
          <w:b/>
          <w:bCs/>
          <w:sz w:val="28"/>
          <w:szCs w:val="28"/>
          <w:rtl/>
        </w:rPr>
        <w:t xml:space="preserve"> الإعاقة السمعية</w:t>
      </w:r>
      <w:r w:rsidRPr="008F417B">
        <w:rPr>
          <w:rFonts w:ascii="Traditional Arabic" w:eastAsia="Calibri" w:hAnsi="Traditional Arabic" w:cs="Traditional Arabic"/>
          <w:b/>
          <w:bCs/>
          <w:sz w:val="28"/>
          <w:szCs w:val="28"/>
        </w:rPr>
        <w:t>:</w:t>
      </w:r>
      <w:r w:rsidRPr="008F417B">
        <w:rPr>
          <w:rFonts w:ascii="Traditional Arabic" w:eastAsia="Calibri" w:hAnsi="Traditional Arabic" w:cs="Traditional Arabic"/>
          <w:sz w:val="28"/>
          <w:szCs w:val="28"/>
        </w:rPr>
        <w:t xml:space="preserve"> </w:t>
      </w:r>
      <w:r w:rsidRPr="008F417B">
        <w:rPr>
          <w:rFonts w:ascii="Traditional Arabic" w:eastAsia="Calibri" w:hAnsi="Traditional Arabic" w:cs="Traditional Arabic"/>
          <w:sz w:val="28"/>
          <w:szCs w:val="28"/>
          <w:rtl/>
        </w:rPr>
        <w:t>اقتصر تطبيق الدراسة على الأطفال ذوي الإعاقة السمعية الذين تنطبق عليهم المعايير المحددة في الدراسة، مع مراعاة التقارب في درجة الإعاقة وفق التقارير الطبية والتربوية المعتمدة</w:t>
      </w:r>
      <w:r w:rsidRPr="008F417B">
        <w:rPr>
          <w:rFonts w:ascii="Traditional Arabic" w:eastAsia="Calibri" w:hAnsi="Traditional Arabic" w:cs="Traditional Arabic"/>
          <w:sz w:val="28"/>
          <w:szCs w:val="28"/>
        </w:rPr>
        <w:t xml:space="preserve">. </w:t>
      </w:r>
    </w:p>
    <w:p w14:paraId="151BC952" w14:textId="77777777" w:rsidR="008F417B" w:rsidRPr="008F417B" w:rsidRDefault="008F417B" w:rsidP="008F417B">
      <w:pPr>
        <w:numPr>
          <w:ilvl w:val="0"/>
          <w:numId w:val="43"/>
        </w:numPr>
        <w:bidi/>
        <w:spacing w:after="200" w:line="360" w:lineRule="auto"/>
        <w:jc w:val="both"/>
        <w:rPr>
          <w:rFonts w:ascii="Traditional Arabic" w:eastAsia="Calibri" w:hAnsi="Traditional Arabic" w:cs="Traditional Arabic"/>
          <w:sz w:val="28"/>
          <w:szCs w:val="28"/>
        </w:rPr>
      </w:pPr>
      <w:r w:rsidRPr="008F417B">
        <w:rPr>
          <w:rFonts w:ascii="Traditional Arabic" w:eastAsia="Calibri" w:hAnsi="Traditional Arabic" w:cs="Traditional Arabic"/>
          <w:b/>
          <w:bCs/>
          <w:sz w:val="28"/>
          <w:szCs w:val="28"/>
          <w:rtl/>
        </w:rPr>
        <w:t>العمر الزمني</w:t>
      </w:r>
      <w:r w:rsidRPr="008F417B">
        <w:rPr>
          <w:rFonts w:ascii="Traditional Arabic" w:eastAsia="Calibri" w:hAnsi="Traditional Arabic" w:cs="Traditional Arabic"/>
          <w:b/>
          <w:bCs/>
          <w:sz w:val="28"/>
          <w:szCs w:val="28"/>
        </w:rPr>
        <w:t>:</w:t>
      </w:r>
      <w:r w:rsidRPr="008F417B">
        <w:rPr>
          <w:rFonts w:ascii="Traditional Arabic" w:eastAsia="Calibri" w:hAnsi="Traditional Arabic" w:cs="Traditional Arabic"/>
          <w:sz w:val="28"/>
          <w:szCs w:val="28"/>
        </w:rPr>
        <w:t xml:space="preserve"> </w:t>
      </w:r>
      <w:r w:rsidRPr="008F417B">
        <w:rPr>
          <w:rFonts w:ascii="Traditional Arabic" w:eastAsia="Calibri" w:hAnsi="Traditional Arabic" w:cs="Traditional Arabic"/>
          <w:sz w:val="28"/>
          <w:szCs w:val="28"/>
          <w:rtl/>
        </w:rPr>
        <w:t xml:space="preserve">روعي أن يكون جميع الأطفال ضمن الفئة العمرية المستهدفة (4–6 سنوات)، بما يحقق التجانس </w:t>
      </w:r>
      <w:proofErr w:type="spellStart"/>
      <w:r w:rsidRPr="008F417B">
        <w:rPr>
          <w:rFonts w:ascii="Traditional Arabic" w:eastAsia="Calibri" w:hAnsi="Traditional Arabic" w:cs="Traditional Arabic"/>
          <w:sz w:val="28"/>
          <w:szCs w:val="28"/>
          <w:rtl/>
        </w:rPr>
        <w:t>النمائي</w:t>
      </w:r>
      <w:proofErr w:type="spellEnd"/>
      <w:r w:rsidRPr="008F417B">
        <w:rPr>
          <w:rFonts w:ascii="Traditional Arabic" w:eastAsia="Calibri" w:hAnsi="Traditional Arabic" w:cs="Traditional Arabic"/>
          <w:sz w:val="28"/>
          <w:szCs w:val="28"/>
          <w:rtl/>
        </w:rPr>
        <w:t xml:space="preserve"> بين أفراد العينة</w:t>
      </w:r>
      <w:r w:rsidRPr="008F417B">
        <w:rPr>
          <w:rFonts w:ascii="Traditional Arabic" w:eastAsia="Calibri" w:hAnsi="Traditional Arabic" w:cs="Traditional Arabic"/>
          <w:sz w:val="28"/>
          <w:szCs w:val="28"/>
        </w:rPr>
        <w:t xml:space="preserve">. </w:t>
      </w:r>
    </w:p>
    <w:p w14:paraId="66071E70" w14:textId="77777777" w:rsidR="008F417B" w:rsidRPr="008F417B" w:rsidRDefault="008F417B" w:rsidP="008F417B">
      <w:pPr>
        <w:numPr>
          <w:ilvl w:val="0"/>
          <w:numId w:val="43"/>
        </w:numPr>
        <w:bidi/>
        <w:spacing w:after="200" w:line="360" w:lineRule="auto"/>
        <w:jc w:val="both"/>
        <w:rPr>
          <w:rFonts w:ascii="Traditional Arabic" w:eastAsia="Calibri" w:hAnsi="Traditional Arabic" w:cs="Traditional Arabic"/>
          <w:sz w:val="28"/>
          <w:szCs w:val="28"/>
        </w:rPr>
      </w:pPr>
      <w:r w:rsidRPr="008F417B">
        <w:rPr>
          <w:rFonts w:ascii="Traditional Arabic" w:eastAsia="Calibri" w:hAnsi="Traditional Arabic" w:cs="Traditional Arabic"/>
          <w:b/>
          <w:bCs/>
          <w:sz w:val="28"/>
          <w:szCs w:val="28"/>
          <w:rtl/>
        </w:rPr>
        <w:t>الجنس</w:t>
      </w:r>
      <w:r w:rsidRPr="008F417B">
        <w:rPr>
          <w:rFonts w:ascii="Traditional Arabic" w:eastAsia="Calibri" w:hAnsi="Traditional Arabic" w:cs="Traditional Arabic"/>
          <w:b/>
          <w:bCs/>
          <w:sz w:val="28"/>
          <w:szCs w:val="28"/>
        </w:rPr>
        <w:t>:</w:t>
      </w:r>
      <w:r w:rsidRPr="008F417B">
        <w:rPr>
          <w:rFonts w:ascii="Traditional Arabic" w:eastAsia="Calibri" w:hAnsi="Traditional Arabic" w:cs="Traditional Arabic"/>
          <w:sz w:val="28"/>
          <w:szCs w:val="28"/>
        </w:rPr>
        <w:t xml:space="preserve"> </w:t>
      </w:r>
      <w:r w:rsidRPr="008F417B">
        <w:rPr>
          <w:rFonts w:ascii="Traditional Arabic" w:eastAsia="Calibri" w:hAnsi="Traditional Arabic" w:cs="Traditional Arabic"/>
          <w:sz w:val="28"/>
          <w:szCs w:val="28"/>
          <w:rtl/>
        </w:rPr>
        <w:t>تم توزيع الأطفال على المجموعات بصورة تحقق قدرًا مناسبًا من التوازن بين الذكور والإناث قدر الإمكان</w:t>
      </w:r>
      <w:r w:rsidRPr="008F417B">
        <w:rPr>
          <w:rFonts w:ascii="Traditional Arabic" w:eastAsia="Calibri" w:hAnsi="Traditional Arabic" w:cs="Traditional Arabic"/>
          <w:sz w:val="28"/>
          <w:szCs w:val="28"/>
        </w:rPr>
        <w:t xml:space="preserve">. </w:t>
      </w:r>
    </w:p>
    <w:p w14:paraId="3A278BC0" w14:textId="77777777" w:rsidR="008F417B" w:rsidRPr="008F417B" w:rsidRDefault="008F417B" w:rsidP="008F417B">
      <w:pPr>
        <w:numPr>
          <w:ilvl w:val="0"/>
          <w:numId w:val="43"/>
        </w:numPr>
        <w:bidi/>
        <w:spacing w:after="200" w:line="360" w:lineRule="auto"/>
        <w:jc w:val="both"/>
        <w:rPr>
          <w:rFonts w:ascii="Traditional Arabic" w:eastAsia="Calibri" w:hAnsi="Traditional Arabic" w:cs="Traditional Arabic"/>
          <w:sz w:val="28"/>
          <w:szCs w:val="28"/>
        </w:rPr>
      </w:pPr>
      <w:r w:rsidRPr="008F417B">
        <w:rPr>
          <w:rFonts w:ascii="Traditional Arabic" w:eastAsia="Calibri" w:hAnsi="Traditional Arabic" w:cs="Traditional Arabic"/>
          <w:b/>
          <w:bCs/>
          <w:sz w:val="28"/>
          <w:szCs w:val="28"/>
          <w:rtl/>
        </w:rPr>
        <w:t>البيئة الصفية</w:t>
      </w:r>
      <w:r w:rsidRPr="008F417B">
        <w:rPr>
          <w:rFonts w:ascii="Traditional Arabic" w:eastAsia="Calibri" w:hAnsi="Traditional Arabic" w:cs="Traditional Arabic"/>
          <w:b/>
          <w:bCs/>
          <w:sz w:val="28"/>
          <w:szCs w:val="28"/>
        </w:rPr>
        <w:t>:</w:t>
      </w:r>
      <w:r w:rsidRPr="008F417B">
        <w:rPr>
          <w:rFonts w:ascii="Traditional Arabic" w:eastAsia="Calibri" w:hAnsi="Traditional Arabic" w:cs="Traditional Arabic"/>
          <w:sz w:val="28"/>
          <w:szCs w:val="28"/>
        </w:rPr>
        <w:t xml:space="preserve"> </w:t>
      </w:r>
      <w:r w:rsidRPr="008F417B">
        <w:rPr>
          <w:rFonts w:ascii="Traditional Arabic" w:eastAsia="Calibri" w:hAnsi="Traditional Arabic" w:cs="Traditional Arabic"/>
          <w:sz w:val="28"/>
          <w:szCs w:val="28"/>
          <w:rtl/>
        </w:rPr>
        <w:t>نُفذت جميع جلسات البرنامج في بيئات صفية متقاربة من حيث التجهيزات والإمكانات التعليمية، مع مراعاة توفير الظروف المناسبة لتطبيق الأنشطة لجميع المجموعات</w:t>
      </w:r>
      <w:r w:rsidRPr="008F417B">
        <w:rPr>
          <w:rFonts w:ascii="Traditional Arabic" w:eastAsia="Calibri" w:hAnsi="Traditional Arabic" w:cs="Traditional Arabic"/>
          <w:sz w:val="28"/>
          <w:szCs w:val="28"/>
        </w:rPr>
        <w:t xml:space="preserve">. </w:t>
      </w:r>
    </w:p>
    <w:p w14:paraId="1A290F28" w14:textId="77777777" w:rsidR="008F417B" w:rsidRPr="008F417B" w:rsidRDefault="008F417B" w:rsidP="008F417B">
      <w:pPr>
        <w:numPr>
          <w:ilvl w:val="0"/>
          <w:numId w:val="43"/>
        </w:numPr>
        <w:bidi/>
        <w:spacing w:after="200" w:line="360" w:lineRule="auto"/>
        <w:jc w:val="both"/>
        <w:rPr>
          <w:rFonts w:ascii="Traditional Arabic" w:eastAsia="Calibri" w:hAnsi="Traditional Arabic" w:cs="Traditional Arabic"/>
          <w:sz w:val="28"/>
          <w:szCs w:val="28"/>
        </w:rPr>
      </w:pPr>
      <w:proofErr w:type="gramStart"/>
      <w:r w:rsidRPr="008F417B">
        <w:rPr>
          <w:rFonts w:ascii="Traditional Arabic" w:eastAsia="Calibri" w:hAnsi="Traditional Arabic" w:cs="Traditional Arabic"/>
          <w:b/>
          <w:bCs/>
          <w:sz w:val="28"/>
          <w:szCs w:val="28"/>
          <w:rtl/>
        </w:rPr>
        <w:t>مدة</w:t>
      </w:r>
      <w:proofErr w:type="gramEnd"/>
      <w:r w:rsidRPr="008F417B">
        <w:rPr>
          <w:rFonts w:ascii="Traditional Arabic" w:eastAsia="Calibri" w:hAnsi="Traditional Arabic" w:cs="Traditional Arabic"/>
          <w:b/>
          <w:bCs/>
          <w:sz w:val="28"/>
          <w:szCs w:val="28"/>
          <w:rtl/>
        </w:rPr>
        <w:t xml:space="preserve"> التطبيق</w:t>
      </w:r>
      <w:r w:rsidRPr="008F417B">
        <w:rPr>
          <w:rFonts w:ascii="Traditional Arabic" w:eastAsia="Calibri" w:hAnsi="Traditional Arabic" w:cs="Traditional Arabic"/>
          <w:b/>
          <w:bCs/>
          <w:sz w:val="28"/>
          <w:szCs w:val="28"/>
        </w:rPr>
        <w:t>:</w:t>
      </w:r>
      <w:r w:rsidRPr="008F417B">
        <w:rPr>
          <w:rFonts w:ascii="Traditional Arabic" w:eastAsia="Calibri" w:hAnsi="Traditional Arabic" w:cs="Traditional Arabic"/>
          <w:sz w:val="28"/>
          <w:szCs w:val="28"/>
        </w:rPr>
        <w:t xml:space="preserve"> </w:t>
      </w:r>
      <w:r w:rsidRPr="008F417B">
        <w:rPr>
          <w:rFonts w:ascii="Traditional Arabic" w:eastAsia="Calibri" w:hAnsi="Traditional Arabic" w:cs="Traditional Arabic"/>
          <w:sz w:val="28"/>
          <w:szCs w:val="28"/>
          <w:rtl/>
        </w:rPr>
        <w:t>خضعت جميع المجموعات التجريبية للبرنامج خلال مدة زمنية واحدة، وبعدد متساوٍ من الجلسات، وفي ظروف تنفيذ متقاربة، بينما استمرت المجموعة الضابطة في البرنامج التربوي الاعتيادي خلال الفترة نفسها</w:t>
      </w:r>
      <w:r w:rsidRPr="008F417B">
        <w:rPr>
          <w:rFonts w:ascii="Traditional Arabic" w:eastAsia="Calibri" w:hAnsi="Traditional Arabic" w:cs="Traditional Arabic"/>
          <w:sz w:val="28"/>
          <w:szCs w:val="28"/>
        </w:rPr>
        <w:t xml:space="preserve">. </w:t>
      </w:r>
    </w:p>
    <w:p w14:paraId="3437332B" w14:textId="77777777" w:rsidR="008F417B" w:rsidRPr="008F417B" w:rsidRDefault="008F417B" w:rsidP="008F417B">
      <w:pPr>
        <w:numPr>
          <w:ilvl w:val="0"/>
          <w:numId w:val="43"/>
        </w:numPr>
        <w:bidi/>
        <w:spacing w:after="200" w:line="360" w:lineRule="auto"/>
        <w:jc w:val="both"/>
        <w:rPr>
          <w:rFonts w:ascii="Traditional Arabic" w:eastAsia="Calibri" w:hAnsi="Traditional Arabic" w:cs="Traditional Arabic"/>
          <w:sz w:val="28"/>
          <w:szCs w:val="28"/>
        </w:rPr>
      </w:pPr>
      <w:r w:rsidRPr="008F417B">
        <w:rPr>
          <w:rFonts w:ascii="Traditional Arabic" w:eastAsia="Calibri" w:hAnsi="Traditional Arabic" w:cs="Traditional Arabic"/>
          <w:b/>
          <w:bCs/>
          <w:sz w:val="28"/>
          <w:szCs w:val="28"/>
          <w:rtl/>
        </w:rPr>
        <w:lastRenderedPageBreak/>
        <w:t>المعلمة القائمة بالتطبيق</w:t>
      </w:r>
      <w:r w:rsidRPr="008F417B">
        <w:rPr>
          <w:rFonts w:ascii="Traditional Arabic" w:eastAsia="Calibri" w:hAnsi="Traditional Arabic" w:cs="Traditional Arabic"/>
          <w:b/>
          <w:bCs/>
          <w:sz w:val="28"/>
          <w:szCs w:val="28"/>
        </w:rPr>
        <w:t>:</w:t>
      </w:r>
      <w:r w:rsidRPr="008F417B">
        <w:rPr>
          <w:rFonts w:ascii="Traditional Arabic" w:eastAsia="Calibri" w:hAnsi="Traditional Arabic" w:cs="Traditional Arabic"/>
          <w:sz w:val="28"/>
          <w:szCs w:val="28"/>
        </w:rPr>
        <w:t xml:space="preserve"> </w:t>
      </w:r>
      <w:proofErr w:type="spellStart"/>
      <w:r w:rsidRPr="008F417B">
        <w:rPr>
          <w:rFonts w:ascii="Traditional Arabic" w:eastAsia="Calibri" w:hAnsi="Traditional Arabic" w:cs="Traditional Arabic"/>
          <w:sz w:val="28"/>
          <w:szCs w:val="28"/>
          <w:rtl/>
        </w:rPr>
        <w:t>روعيت</w:t>
      </w:r>
      <w:proofErr w:type="spellEnd"/>
      <w:r w:rsidRPr="008F417B">
        <w:rPr>
          <w:rFonts w:ascii="Traditional Arabic" w:eastAsia="Calibri" w:hAnsi="Traditional Arabic" w:cs="Traditional Arabic"/>
          <w:sz w:val="28"/>
          <w:szCs w:val="28"/>
          <w:rtl/>
        </w:rPr>
        <w:t xml:space="preserve"> وحدة إجراءات تنفيذ البرنامج، والالتزام بالخطة الزمنية والتعليمات نفسها في جميع المجموعات التجريبية، بما يحد من أثر اختلاف أسلوب التنفيذ</w:t>
      </w:r>
      <w:r w:rsidRPr="008F417B">
        <w:rPr>
          <w:rFonts w:ascii="Traditional Arabic" w:eastAsia="Calibri" w:hAnsi="Traditional Arabic" w:cs="Traditional Arabic"/>
          <w:sz w:val="28"/>
          <w:szCs w:val="28"/>
        </w:rPr>
        <w:t xml:space="preserve">. </w:t>
      </w:r>
    </w:p>
    <w:p w14:paraId="44B2D6F5" w14:textId="77777777" w:rsidR="008F417B" w:rsidRPr="008F417B" w:rsidRDefault="008F417B" w:rsidP="008F417B">
      <w:pPr>
        <w:bidi/>
        <w:spacing w:after="200" w:line="360" w:lineRule="auto"/>
        <w:jc w:val="both"/>
        <w:rPr>
          <w:rFonts w:ascii="Traditional Arabic" w:eastAsia="Calibri" w:hAnsi="Traditional Arabic" w:cs="Traditional Arabic"/>
          <w:sz w:val="28"/>
          <w:szCs w:val="28"/>
        </w:rPr>
      </w:pPr>
      <w:r w:rsidRPr="008F417B">
        <w:rPr>
          <w:rFonts w:ascii="Traditional Arabic" w:eastAsia="Calibri" w:hAnsi="Traditional Arabic" w:cs="Traditional Arabic"/>
          <w:sz w:val="28"/>
          <w:szCs w:val="28"/>
          <w:rtl/>
        </w:rPr>
        <w:t>وقد أسهم ضبط هذه المتغيرات في الحد من تأثير العوامل الخارجية، وتعزيز الصدق الداخلي للدراسة، بما يزيد من موثوقية النتائج المتعلقة بأثر استراتيجيات التعلم النشط في تنمية مهارتي التواصل الاجتماعي وتنظيم الانفعالات لدى أطفال الإعاقة السمعية</w:t>
      </w:r>
      <w:r w:rsidRPr="008F417B">
        <w:rPr>
          <w:rFonts w:ascii="Traditional Arabic" w:eastAsia="Calibri" w:hAnsi="Traditional Arabic" w:cs="Traditional Arabic"/>
          <w:sz w:val="28"/>
          <w:szCs w:val="28"/>
        </w:rPr>
        <w:t>.</w:t>
      </w:r>
    </w:p>
    <w:p w14:paraId="45A7784A" w14:textId="77777777" w:rsidR="008F417B" w:rsidRPr="008F417B" w:rsidRDefault="008F417B" w:rsidP="004E2EA9">
      <w:pPr>
        <w:bidi/>
        <w:spacing w:after="200" w:line="360" w:lineRule="auto"/>
        <w:jc w:val="both"/>
        <w:rPr>
          <w:rFonts w:ascii="Traditional Arabic" w:eastAsia="Calibri" w:hAnsi="Traditional Arabic" w:cs="Traditional Arabic" w:hint="cs"/>
          <w:sz w:val="28"/>
          <w:szCs w:val="28"/>
          <w:rtl/>
        </w:rPr>
      </w:pPr>
    </w:p>
    <w:p w14:paraId="5596353C" w14:textId="2BE90FD4" w:rsidR="004E2EA9" w:rsidRDefault="004E2EA9" w:rsidP="008F417B">
      <w:pPr>
        <w:bidi/>
        <w:spacing w:after="20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كما أجرت الباحثة اختبارًا للتأكد من تكافؤ المجموعات الأربع في القياس القبلي لمهارات التواصل الاجتماعي ومهارات تنظيم الانفعالات قبل تطبيق البرنامج، وذلك باستخدام الاختبارات الإحصائية المناسبة، للتأكد من عدم وجود فروق ذات دلالة إحصائية بين المجموعات قبل بدء التجربة، بما يعزز من مصداقية النتائج التي سيتم التوصل إليها بعد تطبيق البرنامج</w:t>
      </w:r>
      <w:r w:rsidRPr="004E2EA9">
        <w:rPr>
          <w:rFonts w:ascii="Traditional Arabic" w:eastAsia="Calibri" w:hAnsi="Traditional Arabic" w:cs="Traditional Arabic"/>
          <w:sz w:val="28"/>
          <w:szCs w:val="28"/>
        </w:rPr>
        <w:t>.</w:t>
      </w:r>
      <w:r w:rsidRPr="004E2EA9">
        <w:rPr>
          <w:rFonts w:ascii="Calibri" w:eastAsia="Calibri" w:hAnsi="Calibri" w:cs="Arial"/>
          <w:rtl/>
          <w:lang w:val="en-GB"/>
        </w:rPr>
        <w:t xml:space="preserve"> </w:t>
      </w:r>
      <w:r w:rsidRPr="004E2EA9">
        <w:rPr>
          <w:rFonts w:ascii="Traditional Arabic" w:eastAsia="Calibri" w:hAnsi="Traditional Arabic" w:cs="Traditional Arabic"/>
          <w:sz w:val="28"/>
          <w:szCs w:val="28"/>
          <w:rtl/>
        </w:rPr>
        <w:t xml:space="preserve">وقد عُرضت نتائج اختبار التكافؤ ضمن الفصل الرابع </w:t>
      </w:r>
      <w:proofErr w:type="gramStart"/>
      <w:r w:rsidRPr="004E2EA9">
        <w:rPr>
          <w:rFonts w:ascii="Traditional Arabic" w:eastAsia="Calibri" w:hAnsi="Traditional Arabic" w:cs="Traditional Arabic"/>
          <w:sz w:val="28"/>
          <w:szCs w:val="28"/>
          <w:rtl/>
        </w:rPr>
        <w:t>عند</w:t>
      </w:r>
      <w:proofErr w:type="gramEnd"/>
      <w:r w:rsidRPr="004E2EA9">
        <w:rPr>
          <w:rFonts w:ascii="Traditional Arabic" w:eastAsia="Calibri" w:hAnsi="Traditional Arabic" w:cs="Traditional Arabic"/>
          <w:sz w:val="28"/>
          <w:szCs w:val="28"/>
          <w:rtl/>
        </w:rPr>
        <w:t xml:space="preserve"> عرض نتائج الدراسة</w:t>
      </w:r>
      <w:r w:rsidRPr="004E2EA9">
        <w:rPr>
          <w:rFonts w:ascii="Traditional Arabic" w:eastAsia="Calibri" w:hAnsi="Traditional Arabic" w:cs="Traditional Arabic" w:hint="cs"/>
          <w:sz w:val="28"/>
          <w:szCs w:val="28"/>
          <w:rtl/>
        </w:rPr>
        <w:t>.</w:t>
      </w:r>
    </w:p>
    <w:p w14:paraId="7E8511D0"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p>
    <w:p w14:paraId="1952ADD4" w14:textId="77777777" w:rsidR="004E2EA9" w:rsidRPr="004E2EA9" w:rsidRDefault="004E2EA9" w:rsidP="004E2EA9">
      <w:pPr>
        <w:bidi/>
        <w:spacing w:after="20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 xml:space="preserve">3.6 </w:t>
      </w:r>
      <w:proofErr w:type="gramStart"/>
      <w:r w:rsidRPr="004E2EA9">
        <w:rPr>
          <w:rFonts w:ascii="Traditional Arabic" w:eastAsia="Calibri" w:hAnsi="Traditional Arabic" w:cs="Traditional Arabic"/>
          <w:b/>
          <w:bCs/>
          <w:sz w:val="28"/>
          <w:szCs w:val="28"/>
          <w:rtl/>
        </w:rPr>
        <w:t>متغيرات</w:t>
      </w:r>
      <w:proofErr w:type="gramEnd"/>
      <w:r w:rsidRPr="004E2EA9">
        <w:rPr>
          <w:rFonts w:ascii="Traditional Arabic" w:eastAsia="Calibri" w:hAnsi="Traditional Arabic" w:cs="Traditional Arabic"/>
          <w:b/>
          <w:bCs/>
          <w:sz w:val="28"/>
          <w:szCs w:val="28"/>
          <w:rtl/>
        </w:rPr>
        <w:t xml:space="preserve"> الدراسة</w:t>
      </w:r>
    </w:p>
    <w:p w14:paraId="13E35CCF"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استنادًا إلى مشكلة الدراسة، وأهدافها، وفرضياتها، والإطار النظري، والدراسات السابقة، اشتملت الدراسة الحالية على متغير مستقل ومتغيرين تابعين، وذلك بهدف التعرف إلى أثر بعض استراتيجيات التعلم النشط في تنمية مهارات التواصل الاجتماعي وتنظيم الانفعالات لدى أطفال الإعاقة السمعية في مرحلة رياض الأطفال بمدينة الرياض. </w:t>
      </w:r>
      <w:proofErr w:type="gramStart"/>
      <w:r w:rsidRPr="004E2EA9">
        <w:rPr>
          <w:rFonts w:ascii="Traditional Arabic" w:eastAsia="Calibri" w:hAnsi="Traditional Arabic" w:cs="Traditional Arabic"/>
          <w:sz w:val="28"/>
          <w:szCs w:val="28"/>
          <w:rtl/>
        </w:rPr>
        <w:t>وقد</w:t>
      </w:r>
      <w:proofErr w:type="gramEnd"/>
      <w:r w:rsidRPr="004E2EA9">
        <w:rPr>
          <w:rFonts w:ascii="Traditional Arabic" w:eastAsia="Calibri" w:hAnsi="Traditional Arabic" w:cs="Traditional Arabic"/>
          <w:sz w:val="28"/>
          <w:szCs w:val="28"/>
          <w:rtl/>
        </w:rPr>
        <w:t xml:space="preserve"> جرى تحديد متغيرات الدراسة في ضوء الأدبيات التربوية والنفسية ذات الصلة، بما يحقق الاتساق بين الإطار النظري، والتصميم شبه التجريبي، وأدوات القياس المستخدمة في الدراسة (</w:t>
      </w:r>
      <w:r w:rsidRPr="004E2EA9">
        <w:rPr>
          <w:rFonts w:ascii="Traditional Arabic" w:eastAsia="Calibri" w:hAnsi="Traditional Arabic" w:cs="Traditional Arabic"/>
          <w:sz w:val="28"/>
          <w:szCs w:val="28"/>
        </w:rPr>
        <w:t>Creswell &amp; Creswell, 2023</w:t>
      </w:r>
      <w:r w:rsidRPr="004E2EA9">
        <w:rPr>
          <w:rFonts w:ascii="Traditional Arabic" w:eastAsia="Calibri" w:hAnsi="Traditional Arabic" w:cs="Traditional Arabic"/>
          <w:sz w:val="28"/>
          <w:szCs w:val="28"/>
          <w:rtl/>
        </w:rPr>
        <w:t xml:space="preserve">؛ </w:t>
      </w:r>
      <w:r w:rsidRPr="004E2EA9">
        <w:rPr>
          <w:rFonts w:ascii="Traditional Arabic" w:eastAsia="Calibri" w:hAnsi="Traditional Arabic" w:cs="Traditional Arabic"/>
          <w:sz w:val="28"/>
          <w:szCs w:val="28"/>
        </w:rPr>
        <w:t>Gall et al.</w:t>
      </w:r>
      <w:proofErr w:type="gramStart"/>
      <w:r w:rsidRPr="004E2EA9">
        <w:rPr>
          <w:rFonts w:ascii="Traditional Arabic" w:eastAsia="Calibri" w:hAnsi="Traditional Arabic" w:cs="Traditional Arabic"/>
          <w:sz w:val="28"/>
          <w:szCs w:val="28"/>
        </w:rPr>
        <w:t>, 2007</w:t>
      </w:r>
      <w:r w:rsidRPr="004E2EA9">
        <w:rPr>
          <w:rFonts w:ascii="Traditional Arabic" w:eastAsia="Calibri" w:hAnsi="Traditional Arabic" w:cs="Traditional Arabic"/>
          <w:sz w:val="28"/>
          <w:szCs w:val="28"/>
          <w:rtl/>
        </w:rPr>
        <w:t>).</w:t>
      </w:r>
      <w:proofErr w:type="gramEnd"/>
    </w:p>
    <w:p w14:paraId="146C2CEC"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lastRenderedPageBreak/>
        <w:t>تمثل المتغير المستقل في استراتيجيات التعلم النشط، ويقصد بها مجموعة من الممارسات والأنشطة التعليمية المنظمة التي تقوم على إشراك الطفل بصورة فعالة في عملية التعلم من خلال التفاعل والمشاركة والخبرة المباشرة، بما يسهم في تنمية مهاراته الاجتماعية والانفعالية. وقد عالجت الدراسة هذا المتغير من خلال برنامج تربوي قائم على ثلاث استراتيجيات رئيسة، هي</w:t>
      </w:r>
      <w:r w:rsidRPr="004E2EA9">
        <w:rPr>
          <w:rFonts w:ascii="Traditional Arabic" w:eastAsia="Calibri" w:hAnsi="Traditional Arabic" w:cs="Traditional Arabic"/>
          <w:sz w:val="28"/>
          <w:szCs w:val="28"/>
        </w:rPr>
        <w:t>:</w:t>
      </w:r>
    </w:p>
    <w:p w14:paraId="1504044C" w14:textId="77777777" w:rsidR="004E2EA9" w:rsidRPr="004E2EA9" w:rsidRDefault="004E2EA9" w:rsidP="004E2EA9">
      <w:pPr>
        <w:numPr>
          <w:ilvl w:val="0"/>
          <w:numId w:val="28"/>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اللعب</w:t>
      </w:r>
      <w:proofErr w:type="gramEnd"/>
      <w:r w:rsidRPr="004E2EA9">
        <w:rPr>
          <w:rFonts w:ascii="Traditional Arabic" w:eastAsia="Calibri" w:hAnsi="Traditional Arabic" w:cs="Traditional Arabic"/>
          <w:sz w:val="28"/>
          <w:szCs w:val="28"/>
          <w:rtl/>
        </w:rPr>
        <w:t xml:space="preserve"> النشط الجماعي</w:t>
      </w:r>
      <w:r w:rsidRPr="004E2EA9">
        <w:rPr>
          <w:rFonts w:ascii="Traditional Arabic" w:eastAsia="Calibri" w:hAnsi="Traditional Arabic" w:cs="Traditional Arabic"/>
          <w:sz w:val="28"/>
          <w:szCs w:val="28"/>
        </w:rPr>
        <w:t>.</w:t>
      </w:r>
    </w:p>
    <w:p w14:paraId="562591AE" w14:textId="77777777" w:rsidR="004E2EA9" w:rsidRPr="004E2EA9" w:rsidRDefault="004E2EA9" w:rsidP="004E2EA9">
      <w:pPr>
        <w:numPr>
          <w:ilvl w:val="0"/>
          <w:numId w:val="28"/>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التعلم</w:t>
      </w:r>
      <w:proofErr w:type="gramEnd"/>
      <w:r w:rsidRPr="004E2EA9">
        <w:rPr>
          <w:rFonts w:ascii="Traditional Arabic" w:eastAsia="Calibri" w:hAnsi="Traditional Arabic" w:cs="Traditional Arabic"/>
          <w:sz w:val="28"/>
          <w:szCs w:val="28"/>
          <w:rtl/>
        </w:rPr>
        <w:t xml:space="preserve"> التعاوني</w:t>
      </w:r>
      <w:r w:rsidRPr="004E2EA9">
        <w:rPr>
          <w:rFonts w:ascii="Traditional Arabic" w:eastAsia="Calibri" w:hAnsi="Traditional Arabic" w:cs="Traditional Arabic"/>
          <w:sz w:val="28"/>
          <w:szCs w:val="28"/>
        </w:rPr>
        <w:t>.</w:t>
      </w:r>
    </w:p>
    <w:p w14:paraId="7A529148" w14:textId="77777777" w:rsidR="004E2EA9" w:rsidRPr="004E2EA9" w:rsidRDefault="004E2EA9" w:rsidP="004E2EA9">
      <w:pPr>
        <w:numPr>
          <w:ilvl w:val="0"/>
          <w:numId w:val="28"/>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الألعاب</w:t>
      </w:r>
      <w:proofErr w:type="gramEnd"/>
      <w:r w:rsidRPr="004E2EA9">
        <w:rPr>
          <w:rFonts w:ascii="Traditional Arabic" w:eastAsia="Calibri" w:hAnsi="Traditional Arabic" w:cs="Traditional Arabic"/>
          <w:sz w:val="28"/>
          <w:szCs w:val="28"/>
          <w:rtl/>
        </w:rPr>
        <w:t xml:space="preserve"> التعليمية التفاعلية</w:t>
      </w:r>
      <w:r w:rsidRPr="004E2EA9">
        <w:rPr>
          <w:rFonts w:ascii="Traditional Arabic" w:eastAsia="Calibri" w:hAnsi="Traditional Arabic" w:cs="Traditional Arabic"/>
          <w:sz w:val="28"/>
          <w:szCs w:val="28"/>
        </w:rPr>
        <w:t>.</w:t>
      </w:r>
    </w:p>
    <w:p w14:paraId="4C9C6586"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وقد طُبقت كل استراتيجية على مجموعة تجريبية مستقلة، بهدف مقارنة فاعلية كل منها في تنمية المتغيرات التابعة</w:t>
      </w:r>
      <w:r w:rsidRPr="004E2EA9">
        <w:rPr>
          <w:rFonts w:ascii="Traditional Arabic" w:eastAsia="Calibri" w:hAnsi="Traditional Arabic" w:cs="Traditional Arabic"/>
          <w:sz w:val="28"/>
          <w:szCs w:val="28"/>
        </w:rPr>
        <w:t>.</w:t>
      </w:r>
    </w:p>
    <w:p w14:paraId="26EFB4F3"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أما</w:t>
      </w:r>
      <w:proofErr w:type="gramEnd"/>
      <w:r w:rsidRPr="004E2EA9">
        <w:rPr>
          <w:rFonts w:ascii="Traditional Arabic" w:eastAsia="Calibri" w:hAnsi="Traditional Arabic" w:cs="Traditional Arabic"/>
          <w:sz w:val="28"/>
          <w:szCs w:val="28"/>
          <w:rtl/>
        </w:rPr>
        <w:t xml:space="preserve"> المتغير التابع الأول فهو مهارات التواصل الاجتماعي، ويقصد به مستوى قدرة الطفل على التفاعل الإيجابي مع الآخرين، وإقامة العلاقات الاجتماعية المناسبة، والتواصل معهم لفظيًا وغير لفظيًا في المواقف التعليمية والاجتماعية. </w:t>
      </w:r>
      <w:proofErr w:type="gramStart"/>
      <w:r w:rsidRPr="004E2EA9">
        <w:rPr>
          <w:rFonts w:ascii="Traditional Arabic" w:eastAsia="Calibri" w:hAnsi="Traditional Arabic" w:cs="Traditional Arabic"/>
          <w:sz w:val="28"/>
          <w:szCs w:val="28"/>
          <w:rtl/>
        </w:rPr>
        <w:t>وقد</w:t>
      </w:r>
      <w:proofErr w:type="gramEnd"/>
      <w:r w:rsidRPr="004E2EA9">
        <w:rPr>
          <w:rFonts w:ascii="Traditional Arabic" w:eastAsia="Calibri" w:hAnsi="Traditional Arabic" w:cs="Traditional Arabic"/>
          <w:sz w:val="28"/>
          <w:szCs w:val="28"/>
          <w:rtl/>
        </w:rPr>
        <w:t xml:space="preserve"> تم قياس هذا المتغير باستخدام بطاقة ملاحظة أعدتها الباحثة، وتضمنت أربعة أبعاد رئيسة، هي</w:t>
      </w:r>
      <w:r w:rsidRPr="004E2EA9">
        <w:rPr>
          <w:rFonts w:ascii="Traditional Arabic" w:eastAsia="Calibri" w:hAnsi="Traditional Arabic" w:cs="Traditional Arabic"/>
          <w:sz w:val="28"/>
          <w:szCs w:val="28"/>
        </w:rPr>
        <w:t>:</w:t>
      </w:r>
    </w:p>
    <w:p w14:paraId="54FD9E00" w14:textId="77777777" w:rsidR="004E2EA9" w:rsidRPr="004E2EA9" w:rsidRDefault="004E2EA9" w:rsidP="004E2EA9">
      <w:pPr>
        <w:numPr>
          <w:ilvl w:val="0"/>
          <w:numId w:val="29"/>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بدء</w:t>
      </w:r>
      <w:proofErr w:type="gramEnd"/>
      <w:r w:rsidRPr="004E2EA9">
        <w:rPr>
          <w:rFonts w:ascii="Traditional Arabic" w:eastAsia="Calibri" w:hAnsi="Traditional Arabic" w:cs="Traditional Arabic"/>
          <w:sz w:val="28"/>
          <w:szCs w:val="28"/>
          <w:rtl/>
        </w:rPr>
        <w:t xml:space="preserve"> التفاعل الاجتماعي</w:t>
      </w:r>
      <w:r w:rsidRPr="004E2EA9">
        <w:rPr>
          <w:rFonts w:ascii="Traditional Arabic" w:eastAsia="Calibri" w:hAnsi="Traditional Arabic" w:cs="Traditional Arabic"/>
          <w:sz w:val="28"/>
          <w:szCs w:val="28"/>
        </w:rPr>
        <w:t>.</w:t>
      </w:r>
    </w:p>
    <w:p w14:paraId="20A34A08" w14:textId="77777777" w:rsidR="004E2EA9" w:rsidRPr="004E2EA9" w:rsidRDefault="004E2EA9" w:rsidP="004E2EA9">
      <w:pPr>
        <w:numPr>
          <w:ilvl w:val="0"/>
          <w:numId w:val="29"/>
        </w:num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الاستجابة للتفاعل الاجتماعي</w:t>
      </w:r>
      <w:r w:rsidRPr="004E2EA9">
        <w:rPr>
          <w:rFonts w:ascii="Traditional Arabic" w:eastAsia="Calibri" w:hAnsi="Traditional Arabic" w:cs="Traditional Arabic"/>
          <w:sz w:val="28"/>
          <w:szCs w:val="28"/>
        </w:rPr>
        <w:t>.</w:t>
      </w:r>
    </w:p>
    <w:p w14:paraId="335BDB31" w14:textId="77777777" w:rsidR="004E2EA9" w:rsidRPr="004E2EA9" w:rsidRDefault="004E2EA9" w:rsidP="004E2EA9">
      <w:pPr>
        <w:numPr>
          <w:ilvl w:val="0"/>
          <w:numId w:val="29"/>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التواصل</w:t>
      </w:r>
      <w:proofErr w:type="gramEnd"/>
      <w:r w:rsidRPr="004E2EA9">
        <w:rPr>
          <w:rFonts w:ascii="Traditional Arabic" w:eastAsia="Calibri" w:hAnsi="Traditional Arabic" w:cs="Traditional Arabic"/>
          <w:sz w:val="28"/>
          <w:szCs w:val="28"/>
          <w:rtl/>
        </w:rPr>
        <w:t xml:space="preserve"> اللفظي وغير اللفظي</w:t>
      </w:r>
      <w:r w:rsidRPr="004E2EA9">
        <w:rPr>
          <w:rFonts w:ascii="Traditional Arabic" w:eastAsia="Calibri" w:hAnsi="Traditional Arabic" w:cs="Traditional Arabic"/>
          <w:sz w:val="28"/>
          <w:szCs w:val="28"/>
        </w:rPr>
        <w:t>.</w:t>
      </w:r>
    </w:p>
    <w:p w14:paraId="65F4A8D0" w14:textId="77777777" w:rsidR="004E2EA9" w:rsidRPr="004E2EA9" w:rsidRDefault="004E2EA9" w:rsidP="004E2EA9">
      <w:pPr>
        <w:numPr>
          <w:ilvl w:val="0"/>
          <w:numId w:val="29"/>
        </w:num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المحافظة على التفاعل الاجتماعي</w:t>
      </w:r>
      <w:r w:rsidRPr="004E2EA9">
        <w:rPr>
          <w:rFonts w:ascii="Traditional Arabic" w:eastAsia="Calibri" w:hAnsi="Traditional Arabic" w:cs="Traditional Arabic"/>
          <w:sz w:val="28"/>
          <w:szCs w:val="28"/>
        </w:rPr>
        <w:t>.</w:t>
      </w:r>
    </w:p>
    <w:p w14:paraId="75FD0E5F"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أما المتغير التابع الثاني فهو مهارات تنظيم الانفعالات، ويقصد به قدرة الطفل على إدراك انفعالاته والتعبير عنها بصورة مناسبة، والتحكم في استجاباته الانفعالية بما يتلاءم مع المواقف المختلفة. </w:t>
      </w:r>
      <w:proofErr w:type="gramStart"/>
      <w:r w:rsidRPr="004E2EA9">
        <w:rPr>
          <w:rFonts w:ascii="Traditional Arabic" w:eastAsia="Calibri" w:hAnsi="Traditional Arabic" w:cs="Traditional Arabic"/>
          <w:sz w:val="28"/>
          <w:szCs w:val="28"/>
          <w:rtl/>
        </w:rPr>
        <w:t>وقد</w:t>
      </w:r>
      <w:proofErr w:type="gramEnd"/>
      <w:r w:rsidRPr="004E2EA9">
        <w:rPr>
          <w:rFonts w:ascii="Traditional Arabic" w:eastAsia="Calibri" w:hAnsi="Traditional Arabic" w:cs="Traditional Arabic"/>
          <w:sz w:val="28"/>
          <w:szCs w:val="28"/>
          <w:rtl/>
        </w:rPr>
        <w:t xml:space="preserve"> تم قياس هذا المتغير باستخدام بطاقة ملاحظة أخرى أعدتها الباحثة، واشتملت على أربعة أبعاد رئيسة، هي</w:t>
      </w:r>
      <w:r w:rsidRPr="004E2EA9">
        <w:rPr>
          <w:rFonts w:ascii="Traditional Arabic" w:eastAsia="Calibri" w:hAnsi="Traditional Arabic" w:cs="Traditional Arabic"/>
          <w:sz w:val="28"/>
          <w:szCs w:val="28"/>
        </w:rPr>
        <w:t>:</w:t>
      </w:r>
    </w:p>
    <w:p w14:paraId="081D586A" w14:textId="77777777" w:rsidR="004E2EA9" w:rsidRPr="004E2EA9" w:rsidRDefault="004E2EA9" w:rsidP="004E2EA9">
      <w:pPr>
        <w:numPr>
          <w:ilvl w:val="0"/>
          <w:numId w:val="30"/>
        </w:num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lastRenderedPageBreak/>
        <w:t>ضبط الانفعالات السلبية</w:t>
      </w:r>
      <w:r w:rsidRPr="004E2EA9">
        <w:rPr>
          <w:rFonts w:ascii="Traditional Arabic" w:eastAsia="Calibri" w:hAnsi="Traditional Arabic" w:cs="Traditional Arabic"/>
          <w:sz w:val="28"/>
          <w:szCs w:val="28"/>
        </w:rPr>
        <w:t>.</w:t>
      </w:r>
    </w:p>
    <w:p w14:paraId="68D57E65" w14:textId="77777777" w:rsidR="004E2EA9" w:rsidRPr="004E2EA9" w:rsidRDefault="004E2EA9" w:rsidP="004E2EA9">
      <w:pPr>
        <w:numPr>
          <w:ilvl w:val="0"/>
          <w:numId w:val="30"/>
        </w:numPr>
        <w:bidi/>
        <w:spacing w:after="20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التعبير</w:t>
      </w:r>
      <w:proofErr w:type="gramEnd"/>
      <w:r w:rsidRPr="004E2EA9">
        <w:rPr>
          <w:rFonts w:ascii="Traditional Arabic" w:eastAsia="Calibri" w:hAnsi="Traditional Arabic" w:cs="Traditional Arabic"/>
          <w:sz w:val="28"/>
          <w:szCs w:val="28"/>
          <w:rtl/>
        </w:rPr>
        <w:t xml:space="preserve"> الانفعالي المناسب</w:t>
      </w:r>
      <w:r w:rsidRPr="004E2EA9">
        <w:rPr>
          <w:rFonts w:ascii="Traditional Arabic" w:eastAsia="Calibri" w:hAnsi="Traditional Arabic" w:cs="Traditional Arabic"/>
          <w:sz w:val="28"/>
          <w:szCs w:val="28"/>
        </w:rPr>
        <w:t>.</w:t>
      </w:r>
    </w:p>
    <w:p w14:paraId="615EE91E" w14:textId="77777777" w:rsidR="004E2EA9" w:rsidRPr="004E2EA9" w:rsidRDefault="004E2EA9" w:rsidP="004E2EA9">
      <w:pPr>
        <w:numPr>
          <w:ilvl w:val="0"/>
          <w:numId w:val="30"/>
        </w:num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التحكم في السلوك الانفعالي</w:t>
      </w:r>
      <w:r w:rsidRPr="004E2EA9">
        <w:rPr>
          <w:rFonts w:ascii="Traditional Arabic" w:eastAsia="Calibri" w:hAnsi="Traditional Arabic" w:cs="Traditional Arabic"/>
          <w:sz w:val="28"/>
          <w:szCs w:val="28"/>
        </w:rPr>
        <w:t>.</w:t>
      </w:r>
    </w:p>
    <w:p w14:paraId="11220A7A" w14:textId="77777777" w:rsidR="004E2EA9" w:rsidRPr="004E2EA9" w:rsidRDefault="004E2EA9" w:rsidP="004E2EA9">
      <w:pPr>
        <w:numPr>
          <w:ilvl w:val="0"/>
          <w:numId w:val="30"/>
        </w:num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التكيف مع المواقف الاجتماعية</w:t>
      </w:r>
      <w:r w:rsidRPr="004E2EA9">
        <w:rPr>
          <w:rFonts w:ascii="Traditional Arabic" w:eastAsia="Calibri" w:hAnsi="Traditional Arabic" w:cs="Traditional Arabic"/>
          <w:sz w:val="28"/>
          <w:szCs w:val="28"/>
        </w:rPr>
        <w:t>.</w:t>
      </w:r>
    </w:p>
    <w:p w14:paraId="61F8B758"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وقد بُني البرنامج التجريبي وأدوات القياس في ضوء هذه المتغيرات، بما يضمن تحقيق أهداف الدراسة واختبار فرضياتها، إذ جرى قياس مستوى المتغيرين التابعين قبليًا وبعديًا، وتحليل الفروق بين القياسين، فضلًا عن مقارنة نتائج المجموعات التجريبية بالمجموعة الضابطة، للكشف عن مدى فاعلية استراتيجيات التعلم النشط في تنمية مهارات التواصل الاجتماعي وتنظيم الانفعالات لدى أطفال الإعاقة السمعية</w:t>
      </w:r>
      <w:r w:rsidRPr="004E2EA9">
        <w:rPr>
          <w:rFonts w:ascii="Traditional Arabic" w:eastAsia="Calibri" w:hAnsi="Traditional Arabic" w:cs="Traditional Arabic"/>
          <w:sz w:val="28"/>
          <w:szCs w:val="28"/>
        </w:rPr>
        <w:t>.</w:t>
      </w:r>
    </w:p>
    <w:p w14:paraId="4D1A97E1" w14:textId="77777777" w:rsidR="004E2EA9" w:rsidRDefault="004E2EA9" w:rsidP="004E2EA9">
      <w:pPr>
        <w:bidi/>
        <w:spacing w:after="200" w:line="360" w:lineRule="auto"/>
        <w:jc w:val="both"/>
        <w:rPr>
          <w:rFonts w:ascii="Traditional Arabic" w:eastAsia="Calibri" w:hAnsi="Traditional Arabic" w:cs="Traditional Arabic"/>
          <w:sz w:val="28"/>
          <w:szCs w:val="28"/>
          <w:rtl/>
        </w:rPr>
      </w:pPr>
    </w:p>
    <w:p w14:paraId="1D9EA0AF" w14:textId="77777777" w:rsidR="004E2EA9" w:rsidRDefault="004E2EA9" w:rsidP="004E2EA9">
      <w:pPr>
        <w:bidi/>
        <w:spacing w:after="200" w:line="360" w:lineRule="auto"/>
        <w:jc w:val="both"/>
        <w:rPr>
          <w:rFonts w:ascii="Traditional Arabic" w:eastAsia="Calibri" w:hAnsi="Traditional Arabic" w:cs="Traditional Arabic"/>
          <w:sz w:val="28"/>
          <w:szCs w:val="28"/>
          <w:rtl/>
        </w:rPr>
      </w:pPr>
      <w:proofErr w:type="gramStart"/>
      <w:r w:rsidRPr="004E2EA9">
        <w:rPr>
          <w:rFonts w:ascii="Traditional Arabic" w:eastAsia="Calibri" w:hAnsi="Traditional Arabic" w:cs="Traditional Arabic"/>
          <w:sz w:val="28"/>
          <w:szCs w:val="28"/>
          <w:rtl/>
        </w:rPr>
        <w:t>ولتوضيح</w:t>
      </w:r>
      <w:proofErr w:type="gramEnd"/>
      <w:r w:rsidRPr="004E2EA9">
        <w:rPr>
          <w:rFonts w:ascii="Traditional Arabic" w:eastAsia="Calibri" w:hAnsi="Traditional Arabic" w:cs="Traditional Arabic"/>
          <w:sz w:val="28"/>
          <w:szCs w:val="28"/>
          <w:rtl/>
        </w:rPr>
        <w:t xml:space="preserve"> متغيرات الدراسة وأبعادها، يبين الجدول (3-</w:t>
      </w:r>
      <w:r w:rsidRPr="004E2EA9">
        <w:rPr>
          <w:rFonts w:ascii="Traditional Arabic" w:eastAsia="Calibri" w:hAnsi="Traditional Arabic" w:cs="Traditional Arabic" w:hint="cs"/>
          <w:sz w:val="28"/>
          <w:szCs w:val="28"/>
          <w:rtl/>
        </w:rPr>
        <w:t>3</w:t>
      </w:r>
      <w:r w:rsidRPr="004E2EA9">
        <w:rPr>
          <w:rFonts w:ascii="Traditional Arabic" w:eastAsia="Calibri" w:hAnsi="Traditional Arabic" w:cs="Traditional Arabic"/>
          <w:sz w:val="28"/>
          <w:szCs w:val="28"/>
          <w:rtl/>
        </w:rPr>
        <w:t>) المتغيرات الرئيسة للدراسة والأبعاد التي اشتملت عليها</w:t>
      </w:r>
      <w:r w:rsidRPr="004E2EA9">
        <w:rPr>
          <w:rFonts w:ascii="Traditional Arabic" w:eastAsia="Calibri" w:hAnsi="Traditional Arabic" w:cs="Traditional Arabic"/>
          <w:sz w:val="28"/>
          <w:szCs w:val="28"/>
        </w:rPr>
        <w:t>.</w:t>
      </w:r>
    </w:p>
    <w:p w14:paraId="520962A8"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p>
    <w:p w14:paraId="69871AC2" w14:textId="77777777" w:rsidR="004E2EA9" w:rsidRPr="004E2EA9" w:rsidRDefault="004E2EA9" w:rsidP="004E2EA9">
      <w:pPr>
        <w:bidi/>
        <w:spacing w:after="0" w:line="240" w:lineRule="auto"/>
        <w:jc w:val="center"/>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جدول (3-</w:t>
      </w:r>
      <w:r w:rsidRPr="004E2EA9">
        <w:rPr>
          <w:rFonts w:ascii="Traditional Arabic" w:eastAsia="Calibri" w:hAnsi="Traditional Arabic" w:cs="Traditional Arabic" w:hint="cs"/>
          <w:b/>
          <w:bCs/>
          <w:sz w:val="28"/>
          <w:szCs w:val="28"/>
          <w:rtl/>
        </w:rPr>
        <w:t>3</w:t>
      </w:r>
      <w:r w:rsidRPr="004E2EA9">
        <w:rPr>
          <w:rFonts w:ascii="Traditional Arabic" w:eastAsia="Calibri" w:hAnsi="Traditional Arabic" w:cs="Traditional Arabic"/>
          <w:b/>
          <w:bCs/>
          <w:sz w:val="28"/>
          <w:szCs w:val="28"/>
          <w:rtl/>
        </w:rPr>
        <w:t xml:space="preserve">) متغيرات الدراسة </w:t>
      </w:r>
      <w:proofErr w:type="gramStart"/>
      <w:r w:rsidRPr="004E2EA9">
        <w:rPr>
          <w:rFonts w:ascii="Traditional Arabic" w:eastAsia="Calibri" w:hAnsi="Traditional Arabic" w:cs="Traditional Arabic"/>
          <w:b/>
          <w:bCs/>
          <w:sz w:val="28"/>
          <w:szCs w:val="28"/>
          <w:rtl/>
        </w:rPr>
        <w:t>وأبعادها</w:t>
      </w:r>
      <w:proofErr w:type="gramEnd"/>
    </w:p>
    <w:tbl>
      <w:tblPr>
        <w:tblStyle w:val="a7"/>
        <w:bidiVisual/>
        <w:tblW w:w="0" w:type="auto"/>
        <w:tblLook w:val="04A0" w:firstRow="1" w:lastRow="0" w:firstColumn="1" w:lastColumn="0" w:noHBand="0" w:noVBand="1"/>
      </w:tblPr>
      <w:tblGrid>
        <w:gridCol w:w="2596"/>
        <w:gridCol w:w="5502"/>
        <w:gridCol w:w="1239"/>
      </w:tblGrid>
      <w:tr w:rsidR="004E2EA9" w:rsidRPr="004E2EA9" w14:paraId="3AF025D7" w14:textId="77777777" w:rsidTr="008F417B">
        <w:tc>
          <w:tcPr>
            <w:tcW w:w="0" w:type="auto"/>
            <w:hideMark/>
          </w:tcPr>
          <w:p w14:paraId="7F1A85B9"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المتغير</w:t>
            </w:r>
          </w:p>
        </w:tc>
        <w:tc>
          <w:tcPr>
            <w:tcW w:w="0" w:type="auto"/>
            <w:hideMark/>
          </w:tcPr>
          <w:p w14:paraId="37891713"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الأبعاد</w:t>
            </w:r>
          </w:p>
        </w:tc>
        <w:tc>
          <w:tcPr>
            <w:tcW w:w="0" w:type="auto"/>
            <w:hideMark/>
          </w:tcPr>
          <w:p w14:paraId="2146F9F6"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طريقة</w:t>
            </w:r>
            <w:proofErr w:type="gramEnd"/>
            <w:r w:rsidRPr="004E2EA9">
              <w:rPr>
                <w:rFonts w:ascii="Traditional Arabic" w:eastAsia="Calibri" w:hAnsi="Traditional Arabic" w:cs="Traditional Arabic"/>
                <w:b/>
                <w:bCs/>
                <w:sz w:val="28"/>
                <w:szCs w:val="28"/>
                <w:rtl/>
              </w:rPr>
              <w:t xml:space="preserve"> القياس</w:t>
            </w:r>
          </w:p>
        </w:tc>
      </w:tr>
      <w:tr w:rsidR="004E2EA9" w:rsidRPr="004E2EA9" w14:paraId="45EA369A" w14:textId="77777777" w:rsidTr="008F417B">
        <w:tc>
          <w:tcPr>
            <w:tcW w:w="0" w:type="auto"/>
            <w:hideMark/>
          </w:tcPr>
          <w:p w14:paraId="29E869E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المتغير المستقل</w:t>
            </w:r>
            <w:r w:rsidRPr="004E2EA9">
              <w:rPr>
                <w:rFonts w:ascii="Traditional Arabic" w:eastAsia="Calibri" w:hAnsi="Traditional Arabic" w:cs="Traditional Arabic"/>
                <w:b/>
                <w:bCs/>
                <w:sz w:val="28"/>
                <w:szCs w:val="28"/>
              </w:rPr>
              <w:t>:</w:t>
            </w:r>
            <w:r w:rsidRPr="004E2EA9">
              <w:rPr>
                <w:rFonts w:ascii="Traditional Arabic" w:eastAsia="Calibri" w:hAnsi="Traditional Arabic" w:cs="Traditional Arabic"/>
                <w:sz w:val="28"/>
                <w:szCs w:val="28"/>
              </w:rPr>
              <w:t xml:space="preserve"> </w:t>
            </w:r>
            <w:r w:rsidRPr="004E2EA9">
              <w:rPr>
                <w:rFonts w:ascii="Traditional Arabic" w:eastAsia="Calibri" w:hAnsi="Traditional Arabic" w:cs="Traditional Arabic"/>
                <w:sz w:val="28"/>
                <w:szCs w:val="28"/>
                <w:rtl/>
              </w:rPr>
              <w:t>استراتيجيات التعلم النشط</w:t>
            </w:r>
          </w:p>
        </w:tc>
        <w:tc>
          <w:tcPr>
            <w:tcW w:w="0" w:type="auto"/>
            <w:hideMark/>
          </w:tcPr>
          <w:p w14:paraId="54343AC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اللعب</w:t>
            </w:r>
            <w:proofErr w:type="gramEnd"/>
            <w:r w:rsidRPr="004E2EA9">
              <w:rPr>
                <w:rFonts w:ascii="Traditional Arabic" w:eastAsia="Calibri" w:hAnsi="Traditional Arabic" w:cs="Traditional Arabic"/>
                <w:sz w:val="28"/>
                <w:szCs w:val="28"/>
                <w:rtl/>
              </w:rPr>
              <w:t xml:space="preserve"> النشط الجماعي، التعلم التعاوني، الألعاب التعليمية التفاعلية</w:t>
            </w:r>
          </w:p>
        </w:tc>
        <w:tc>
          <w:tcPr>
            <w:tcW w:w="0" w:type="auto"/>
            <w:hideMark/>
          </w:tcPr>
          <w:p w14:paraId="72BFDF6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برنامج</w:t>
            </w:r>
            <w:proofErr w:type="gramEnd"/>
            <w:r w:rsidRPr="004E2EA9">
              <w:rPr>
                <w:rFonts w:ascii="Traditional Arabic" w:eastAsia="Calibri" w:hAnsi="Traditional Arabic" w:cs="Traditional Arabic"/>
                <w:sz w:val="28"/>
                <w:szCs w:val="28"/>
                <w:rtl/>
              </w:rPr>
              <w:t xml:space="preserve"> تربوي تجريبي</w:t>
            </w:r>
          </w:p>
        </w:tc>
      </w:tr>
      <w:tr w:rsidR="004E2EA9" w:rsidRPr="004E2EA9" w14:paraId="56F7FCF1" w14:textId="77777777" w:rsidTr="008F417B">
        <w:tc>
          <w:tcPr>
            <w:tcW w:w="0" w:type="auto"/>
            <w:hideMark/>
          </w:tcPr>
          <w:p w14:paraId="453D970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b/>
                <w:bCs/>
                <w:sz w:val="28"/>
                <w:szCs w:val="28"/>
                <w:rtl/>
              </w:rPr>
              <w:t>المتغير</w:t>
            </w:r>
            <w:proofErr w:type="gramEnd"/>
            <w:r w:rsidRPr="004E2EA9">
              <w:rPr>
                <w:rFonts w:ascii="Traditional Arabic" w:eastAsia="Calibri" w:hAnsi="Traditional Arabic" w:cs="Traditional Arabic"/>
                <w:b/>
                <w:bCs/>
                <w:sz w:val="28"/>
                <w:szCs w:val="28"/>
                <w:rtl/>
              </w:rPr>
              <w:t xml:space="preserve"> التابع الأول</w:t>
            </w:r>
            <w:r w:rsidRPr="004E2EA9">
              <w:rPr>
                <w:rFonts w:ascii="Traditional Arabic" w:eastAsia="Calibri" w:hAnsi="Traditional Arabic" w:cs="Traditional Arabic"/>
                <w:b/>
                <w:bCs/>
                <w:sz w:val="28"/>
                <w:szCs w:val="28"/>
              </w:rPr>
              <w:t>:</w:t>
            </w:r>
            <w:r w:rsidRPr="004E2EA9">
              <w:rPr>
                <w:rFonts w:ascii="Traditional Arabic" w:eastAsia="Calibri" w:hAnsi="Traditional Arabic" w:cs="Traditional Arabic"/>
                <w:sz w:val="28"/>
                <w:szCs w:val="28"/>
              </w:rPr>
              <w:t xml:space="preserve"> </w:t>
            </w:r>
            <w:r w:rsidRPr="004E2EA9">
              <w:rPr>
                <w:rFonts w:ascii="Traditional Arabic" w:eastAsia="Calibri" w:hAnsi="Traditional Arabic" w:cs="Traditional Arabic"/>
                <w:sz w:val="28"/>
                <w:szCs w:val="28"/>
                <w:rtl/>
              </w:rPr>
              <w:t>مهارات التواصل الاجتماعي</w:t>
            </w:r>
          </w:p>
        </w:tc>
        <w:tc>
          <w:tcPr>
            <w:tcW w:w="0" w:type="auto"/>
            <w:hideMark/>
          </w:tcPr>
          <w:p w14:paraId="66D79C4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بدء</w:t>
            </w:r>
            <w:proofErr w:type="gramEnd"/>
            <w:r w:rsidRPr="004E2EA9">
              <w:rPr>
                <w:rFonts w:ascii="Traditional Arabic" w:eastAsia="Calibri" w:hAnsi="Traditional Arabic" w:cs="Traditional Arabic"/>
                <w:sz w:val="28"/>
                <w:szCs w:val="28"/>
                <w:rtl/>
              </w:rPr>
              <w:t xml:space="preserve"> التفاعل الاجتماعي، الاستجابة للتفاعل الاجتماعي، التواصل اللفظي وغير اللفظي، المحافظة على التفاعل الاجتماعي</w:t>
            </w:r>
          </w:p>
        </w:tc>
        <w:tc>
          <w:tcPr>
            <w:tcW w:w="0" w:type="auto"/>
            <w:hideMark/>
          </w:tcPr>
          <w:p w14:paraId="7893BE4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بطاقة</w:t>
            </w:r>
            <w:proofErr w:type="gramEnd"/>
            <w:r w:rsidRPr="004E2EA9">
              <w:rPr>
                <w:rFonts w:ascii="Traditional Arabic" w:eastAsia="Calibri" w:hAnsi="Traditional Arabic" w:cs="Traditional Arabic"/>
                <w:sz w:val="28"/>
                <w:szCs w:val="28"/>
                <w:rtl/>
              </w:rPr>
              <w:t xml:space="preserve"> ملاحظة</w:t>
            </w:r>
          </w:p>
        </w:tc>
      </w:tr>
      <w:tr w:rsidR="004E2EA9" w:rsidRPr="004E2EA9" w14:paraId="16CF155E" w14:textId="77777777" w:rsidTr="008F417B">
        <w:tc>
          <w:tcPr>
            <w:tcW w:w="0" w:type="auto"/>
            <w:hideMark/>
          </w:tcPr>
          <w:p w14:paraId="02AF7E2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b/>
                <w:bCs/>
                <w:sz w:val="28"/>
                <w:szCs w:val="28"/>
                <w:rtl/>
              </w:rPr>
              <w:t>المتغير</w:t>
            </w:r>
            <w:proofErr w:type="gramEnd"/>
            <w:r w:rsidRPr="004E2EA9">
              <w:rPr>
                <w:rFonts w:ascii="Traditional Arabic" w:eastAsia="Calibri" w:hAnsi="Traditional Arabic" w:cs="Traditional Arabic"/>
                <w:b/>
                <w:bCs/>
                <w:sz w:val="28"/>
                <w:szCs w:val="28"/>
                <w:rtl/>
              </w:rPr>
              <w:t xml:space="preserve"> التابع الثاني</w:t>
            </w:r>
            <w:r w:rsidRPr="004E2EA9">
              <w:rPr>
                <w:rFonts w:ascii="Traditional Arabic" w:eastAsia="Calibri" w:hAnsi="Traditional Arabic" w:cs="Traditional Arabic"/>
                <w:b/>
                <w:bCs/>
                <w:sz w:val="28"/>
                <w:szCs w:val="28"/>
              </w:rPr>
              <w:t>:</w:t>
            </w:r>
            <w:r w:rsidRPr="004E2EA9">
              <w:rPr>
                <w:rFonts w:ascii="Traditional Arabic" w:eastAsia="Calibri" w:hAnsi="Traditional Arabic" w:cs="Traditional Arabic"/>
                <w:sz w:val="28"/>
                <w:szCs w:val="28"/>
              </w:rPr>
              <w:t xml:space="preserve"> </w:t>
            </w:r>
            <w:r w:rsidRPr="004E2EA9">
              <w:rPr>
                <w:rFonts w:ascii="Traditional Arabic" w:eastAsia="Calibri" w:hAnsi="Traditional Arabic" w:cs="Traditional Arabic"/>
                <w:sz w:val="28"/>
                <w:szCs w:val="28"/>
                <w:rtl/>
              </w:rPr>
              <w:t>مهارات تنظيم الانفعالات</w:t>
            </w:r>
          </w:p>
        </w:tc>
        <w:tc>
          <w:tcPr>
            <w:tcW w:w="0" w:type="auto"/>
            <w:hideMark/>
          </w:tcPr>
          <w:p w14:paraId="21872E0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ضبط الانفعالات السلبية، </w:t>
            </w:r>
            <w:proofErr w:type="gramStart"/>
            <w:r w:rsidRPr="004E2EA9">
              <w:rPr>
                <w:rFonts w:ascii="Traditional Arabic" w:eastAsia="Calibri" w:hAnsi="Traditional Arabic" w:cs="Traditional Arabic"/>
                <w:sz w:val="28"/>
                <w:szCs w:val="28"/>
                <w:rtl/>
              </w:rPr>
              <w:t>التعبير</w:t>
            </w:r>
            <w:proofErr w:type="gramEnd"/>
            <w:r w:rsidRPr="004E2EA9">
              <w:rPr>
                <w:rFonts w:ascii="Traditional Arabic" w:eastAsia="Calibri" w:hAnsi="Traditional Arabic" w:cs="Traditional Arabic"/>
                <w:sz w:val="28"/>
                <w:szCs w:val="28"/>
                <w:rtl/>
              </w:rPr>
              <w:t xml:space="preserve"> الانفعالي المناسب، التحكم في السلوك الانفعالي، التكيف مع المواقف الاجتماعية</w:t>
            </w:r>
          </w:p>
        </w:tc>
        <w:tc>
          <w:tcPr>
            <w:tcW w:w="0" w:type="auto"/>
            <w:hideMark/>
          </w:tcPr>
          <w:p w14:paraId="59FE960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بطاقة</w:t>
            </w:r>
            <w:proofErr w:type="gramEnd"/>
            <w:r w:rsidRPr="004E2EA9">
              <w:rPr>
                <w:rFonts w:ascii="Traditional Arabic" w:eastAsia="Calibri" w:hAnsi="Traditional Arabic" w:cs="Traditional Arabic"/>
                <w:sz w:val="28"/>
                <w:szCs w:val="28"/>
                <w:rtl/>
              </w:rPr>
              <w:t xml:space="preserve"> ملاحظة</w:t>
            </w:r>
          </w:p>
        </w:tc>
      </w:tr>
    </w:tbl>
    <w:p w14:paraId="217363CF" w14:textId="77777777" w:rsidR="004E2EA9" w:rsidRPr="004E2EA9" w:rsidRDefault="004E2EA9" w:rsidP="004E2EA9">
      <w:pPr>
        <w:bidi/>
        <w:spacing w:after="200" w:line="360" w:lineRule="auto"/>
        <w:jc w:val="both"/>
        <w:rPr>
          <w:rFonts w:ascii="Traditional Arabic" w:eastAsia="Calibri" w:hAnsi="Traditional Arabic" w:cs="Traditional Arabic"/>
          <w:sz w:val="28"/>
          <w:szCs w:val="28"/>
        </w:rPr>
      </w:pPr>
    </w:p>
    <w:p w14:paraId="7EA56A7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p w14:paraId="2AF24FA4"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3.7 أدوات الدراسة</w:t>
      </w:r>
    </w:p>
    <w:p w14:paraId="2CE61C8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اعتمدت الدراسة الحالية على بطاقتي ملاحظة بوصفهما أداتي القياس الرئيسيتين لجمع البيانات، وذلك لملاءمتهما لطبيعة الدراسة شبه التجريبية، ولأنهما تمكنان الباحثة من ملاحظة السلوك الفعلي للأطفال أثناء المواقف التعليمية والأنشطة المختلفة، وتسجيل مستوى أدائهم بصورة مباشرة، بما يقلل من التحيز المرتبط بالاعتماد على التقارير الذاتية أو تقديرات الآخرين. وتعد بطاقة الملاحظة من أكثر أدوات القياس استخدامًا في بحوث الطفولة المبكرة والتربية الخاصة، لكونها تتيح تقويم الأداء السلوكي </w:t>
      </w:r>
      <w:proofErr w:type="spellStart"/>
      <w:r w:rsidRPr="004E2EA9">
        <w:rPr>
          <w:rFonts w:ascii="Traditional Arabic" w:eastAsia="Calibri" w:hAnsi="Traditional Arabic" w:cs="Traditional Arabic"/>
          <w:sz w:val="28"/>
          <w:szCs w:val="28"/>
          <w:rtl/>
        </w:rPr>
        <w:t>والمهاري</w:t>
      </w:r>
      <w:proofErr w:type="spellEnd"/>
      <w:r w:rsidRPr="004E2EA9">
        <w:rPr>
          <w:rFonts w:ascii="Traditional Arabic" w:eastAsia="Calibri" w:hAnsi="Traditional Arabic" w:cs="Traditional Arabic"/>
          <w:sz w:val="28"/>
          <w:szCs w:val="28"/>
          <w:rtl/>
        </w:rPr>
        <w:t xml:space="preserve"> للأطفال في بيئاتهم التعليمية الطبيعية، كما تساعد في الحصول على بيانات أكثر موضوعية ودقة عند إعدادها وفق أسس علمية واضحة (</w:t>
      </w:r>
      <w:r w:rsidRPr="004E2EA9">
        <w:rPr>
          <w:rFonts w:ascii="Traditional Arabic" w:eastAsia="Calibri" w:hAnsi="Traditional Arabic" w:cs="Traditional Arabic"/>
          <w:sz w:val="28"/>
          <w:szCs w:val="28"/>
        </w:rPr>
        <w:t>Creswell &amp; Creswell, 2023</w:t>
      </w:r>
      <w:r w:rsidRPr="004E2EA9">
        <w:rPr>
          <w:rFonts w:ascii="Traditional Arabic" w:eastAsia="Calibri" w:hAnsi="Traditional Arabic" w:cs="Traditional Arabic"/>
          <w:sz w:val="28"/>
          <w:szCs w:val="28"/>
          <w:rtl/>
        </w:rPr>
        <w:t xml:space="preserve">؛ </w:t>
      </w:r>
      <w:r w:rsidRPr="004E2EA9">
        <w:rPr>
          <w:rFonts w:ascii="Traditional Arabic" w:eastAsia="Calibri" w:hAnsi="Traditional Arabic" w:cs="Traditional Arabic"/>
          <w:sz w:val="28"/>
          <w:szCs w:val="28"/>
        </w:rPr>
        <w:t>Gall et al.</w:t>
      </w:r>
      <w:proofErr w:type="gramStart"/>
      <w:r w:rsidRPr="004E2EA9">
        <w:rPr>
          <w:rFonts w:ascii="Traditional Arabic" w:eastAsia="Calibri" w:hAnsi="Traditional Arabic" w:cs="Traditional Arabic"/>
          <w:sz w:val="28"/>
          <w:szCs w:val="28"/>
        </w:rPr>
        <w:t>, 2007</w:t>
      </w:r>
      <w:r w:rsidRPr="004E2EA9">
        <w:rPr>
          <w:rFonts w:ascii="Traditional Arabic" w:eastAsia="Calibri" w:hAnsi="Traditional Arabic" w:cs="Traditional Arabic"/>
          <w:sz w:val="28"/>
          <w:szCs w:val="28"/>
          <w:rtl/>
        </w:rPr>
        <w:t>).</w:t>
      </w:r>
      <w:proofErr w:type="gramEnd"/>
    </w:p>
    <w:p w14:paraId="12E1014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وقامت الباحثة بإعداد بطاقتي الملاحظة في ضوء الأدبيات العلمية والدراسات السابقة التي تناولت مهارات التواصل الاجتماعي وتنظيم الانفعالات لدى الأطفال، مع الاستفادة من المقاييس والأدوات المستخدمة في الدراسات ذات الصلة، ثم أعادت صياغة الفقرات بما يتناسب مع خصائص أطفال الإعاقة السمعية في مرحلة رياض الأطفال، وأهداف الدراسة الحالية، وبما يحقق الاتساق بين التعريفات الإجرائية للمتغيرات وفقرات القياس</w:t>
      </w:r>
      <w:r w:rsidRPr="004E2EA9">
        <w:rPr>
          <w:rFonts w:ascii="Traditional Arabic" w:eastAsia="Calibri" w:hAnsi="Traditional Arabic" w:cs="Traditional Arabic"/>
          <w:sz w:val="28"/>
          <w:szCs w:val="28"/>
        </w:rPr>
        <w:t>.</w:t>
      </w:r>
    </w:p>
    <w:p w14:paraId="5CFA7D92"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وروعي عند إعداد الأداتين أن تكون العبارات واضحة، وقابلة للملاحظة المباشرة، وتعبر عن سلوكيات فعلية يمكن رصدها أثناء تنفيذ الأنشطة التعليمية، وأن تكون مناسبة للخصائص النمائية للأطفال ذوي الإعاقة السمعية، مع مراعاة التدرج في صياغة الفقرات بحيث تغطي جميع أبعاد المهارات المستهدفة</w:t>
      </w:r>
      <w:r w:rsidRPr="004E2EA9">
        <w:rPr>
          <w:rFonts w:ascii="Traditional Arabic" w:eastAsia="Calibri" w:hAnsi="Traditional Arabic" w:cs="Traditional Arabic"/>
          <w:sz w:val="28"/>
          <w:szCs w:val="28"/>
        </w:rPr>
        <w:t>.</w:t>
      </w:r>
    </w:p>
    <w:p w14:paraId="10B02B2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وتكونت أدوات الدراسة من بطاقتي ملاحظة، خصصت الأولى لقياس مهارات التواصل الاجتماعي، بينما خصصت الثانية لقياس مهارات تنظيم الانفعالات، وقد استخدمتا في القياسين القبلي والبعدي لجميع أفراد المجموعات التجريبية والضابطة، بهدف التعرف إلى أثر البرنامج القائم على استراتيجيات التعلم النشط في تنمية المهارتين</w:t>
      </w:r>
      <w:r w:rsidRPr="004E2EA9">
        <w:rPr>
          <w:rFonts w:ascii="Traditional Arabic" w:eastAsia="Calibri" w:hAnsi="Traditional Arabic" w:cs="Traditional Arabic"/>
          <w:sz w:val="28"/>
          <w:szCs w:val="28"/>
        </w:rPr>
        <w:t>.</w:t>
      </w:r>
    </w:p>
    <w:p w14:paraId="517413D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p w14:paraId="6D2AF4ED"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 xml:space="preserve">أولًا: </w:t>
      </w:r>
      <w:proofErr w:type="gramStart"/>
      <w:r w:rsidRPr="004E2EA9">
        <w:rPr>
          <w:rFonts w:ascii="Traditional Arabic" w:eastAsia="Calibri" w:hAnsi="Traditional Arabic" w:cs="Traditional Arabic"/>
          <w:b/>
          <w:bCs/>
          <w:sz w:val="28"/>
          <w:szCs w:val="28"/>
          <w:rtl/>
        </w:rPr>
        <w:t>بطاقة</w:t>
      </w:r>
      <w:proofErr w:type="gramEnd"/>
      <w:r w:rsidRPr="004E2EA9">
        <w:rPr>
          <w:rFonts w:ascii="Traditional Arabic" w:eastAsia="Calibri" w:hAnsi="Traditional Arabic" w:cs="Traditional Arabic"/>
          <w:b/>
          <w:bCs/>
          <w:sz w:val="28"/>
          <w:szCs w:val="28"/>
          <w:rtl/>
        </w:rPr>
        <w:t xml:space="preserve"> ملاحظة مهارات التواصل الاجتماعي</w:t>
      </w:r>
    </w:p>
    <w:p w14:paraId="24031AAA"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lastRenderedPageBreak/>
        <w:t>أعدت</w:t>
      </w:r>
      <w:proofErr w:type="gramEnd"/>
      <w:r w:rsidRPr="004E2EA9">
        <w:rPr>
          <w:rFonts w:ascii="Traditional Arabic" w:eastAsia="Calibri" w:hAnsi="Traditional Arabic" w:cs="Traditional Arabic"/>
          <w:sz w:val="28"/>
          <w:szCs w:val="28"/>
          <w:rtl/>
        </w:rPr>
        <w:t xml:space="preserve"> الباحثة بطاقة ملاحظة لقياس مستوى مهارات التواصل الاجتماعي لدى أطفال الإعاقة السمعية في مرحلة رياض الأطفال، بالاعتماد على الأدبيات العلمية والدراسات السابقة ذات العلاقة، وقد اشتملت البطاقة على أربعة أبعاد رئيسة هي</w:t>
      </w:r>
      <w:r w:rsidRPr="004E2EA9">
        <w:rPr>
          <w:rFonts w:ascii="Traditional Arabic" w:eastAsia="Calibri" w:hAnsi="Traditional Arabic" w:cs="Traditional Arabic"/>
          <w:sz w:val="28"/>
          <w:szCs w:val="28"/>
        </w:rPr>
        <w:t>:</w:t>
      </w:r>
    </w:p>
    <w:p w14:paraId="2622BB42" w14:textId="77777777" w:rsidR="004E2EA9" w:rsidRPr="004E2EA9" w:rsidRDefault="004E2EA9" w:rsidP="004E2EA9">
      <w:pPr>
        <w:numPr>
          <w:ilvl w:val="0"/>
          <w:numId w:val="34"/>
        </w:num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بدء</w:t>
      </w:r>
      <w:proofErr w:type="gramEnd"/>
      <w:r w:rsidRPr="004E2EA9">
        <w:rPr>
          <w:rFonts w:ascii="Traditional Arabic" w:eastAsia="Calibri" w:hAnsi="Traditional Arabic" w:cs="Traditional Arabic"/>
          <w:sz w:val="28"/>
          <w:szCs w:val="28"/>
          <w:rtl/>
        </w:rPr>
        <w:t xml:space="preserve"> التفاعل الاجتماعي</w:t>
      </w:r>
      <w:r w:rsidRPr="004E2EA9">
        <w:rPr>
          <w:rFonts w:ascii="Traditional Arabic" w:eastAsia="Calibri" w:hAnsi="Traditional Arabic" w:cs="Traditional Arabic"/>
          <w:sz w:val="28"/>
          <w:szCs w:val="28"/>
        </w:rPr>
        <w:t xml:space="preserve">. </w:t>
      </w:r>
    </w:p>
    <w:p w14:paraId="1D76A21A" w14:textId="77777777" w:rsidR="004E2EA9" w:rsidRPr="004E2EA9" w:rsidRDefault="004E2EA9" w:rsidP="004E2EA9">
      <w:pPr>
        <w:numPr>
          <w:ilvl w:val="0"/>
          <w:numId w:val="34"/>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الاستجابة للتفاعل الاجتماعي</w:t>
      </w:r>
      <w:r w:rsidRPr="004E2EA9">
        <w:rPr>
          <w:rFonts w:ascii="Traditional Arabic" w:eastAsia="Calibri" w:hAnsi="Traditional Arabic" w:cs="Traditional Arabic"/>
          <w:sz w:val="28"/>
          <w:szCs w:val="28"/>
        </w:rPr>
        <w:t xml:space="preserve">. </w:t>
      </w:r>
    </w:p>
    <w:p w14:paraId="6B359217" w14:textId="77777777" w:rsidR="004E2EA9" w:rsidRPr="004E2EA9" w:rsidRDefault="004E2EA9" w:rsidP="004E2EA9">
      <w:pPr>
        <w:numPr>
          <w:ilvl w:val="0"/>
          <w:numId w:val="34"/>
        </w:num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التواصل</w:t>
      </w:r>
      <w:proofErr w:type="gramEnd"/>
      <w:r w:rsidRPr="004E2EA9">
        <w:rPr>
          <w:rFonts w:ascii="Traditional Arabic" w:eastAsia="Calibri" w:hAnsi="Traditional Arabic" w:cs="Traditional Arabic"/>
          <w:sz w:val="28"/>
          <w:szCs w:val="28"/>
          <w:rtl/>
        </w:rPr>
        <w:t xml:space="preserve"> اللفظي وغير اللفظي</w:t>
      </w:r>
      <w:r w:rsidRPr="004E2EA9">
        <w:rPr>
          <w:rFonts w:ascii="Traditional Arabic" w:eastAsia="Calibri" w:hAnsi="Traditional Arabic" w:cs="Traditional Arabic"/>
          <w:sz w:val="28"/>
          <w:szCs w:val="28"/>
        </w:rPr>
        <w:t xml:space="preserve">. </w:t>
      </w:r>
    </w:p>
    <w:p w14:paraId="0132639C" w14:textId="77777777" w:rsidR="004E2EA9" w:rsidRPr="004E2EA9" w:rsidRDefault="004E2EA9" w:rsidP="004E2EA9">
      <w:pPr>
        <w:numPr>
          <w:ilvl w:val="0"/>
          <w:numId w:val="34"/>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المحافظة على التفاعل الاجتماعي</w:t>
      </w:r>
      <w:r w:rsidRPr="004E2EA9">
        <w:rPr>
          <w:rFonts w:ascii="Traditional Arabic" w:eastAsia="Calibri" w:hAnsi="Traditional Arabic" w:cs="Traditional Arabic"/>
          <w:sz w:val="28"/>
          <w:szCs w:val="28"/>
        </w:rPr>
        <w:t xml:space="preserve">. </w:t>
      </w:r>
    </w:p>
    <w:p w14:paraId="052416B1"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وتكونت البطاقة من (16) فقرة، بواقع (4) فقرات لكل بعد، وقد صيغت جميع الفقرات بصيغة سلوكية قابلة للملاحظة أثناء تنفيذ الأنشطة التعليمية.</w:t>
      </w:r>
    </w:p>
    <w:p w14:paraId="54872E90"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p w14:paraId="61121A5F"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 xml:space="preserve">ثانيًا: </w:t>
      </w:r>
      <w:proofErr w:type="gramStart"/>
      <w:r w:rsidRPr="004E2EA9">
        <w:rPr>
          <w:rFonts w:ascii="Traditional Arabic" w:eastAsia="Calibri" w:hAnsi="Traditional Arabic" w:cs="Traditional Arabic"/>
          <w:b/>
          <w:bCs/>
          <w:sz w:val="28"/>
          <w:szCs w:val="28"/>
          <w:rtl/>
        </w:rPr>
        <w:t>بطاقة</w:t>
      </w:r>
      <w:proofErr w:type="gramEnd"/>
      <w:r w:rsidRPr="004E2EA9">
        <w:rPr>
          <w:rFonts w:ascii="Traditional Arabic" w:eastAsia="Calibri" w:hAnsi="Traditional Arabic" w:cs="Traditional Arabic"/>
          <w:b/>
          <w:bCs/>
          <w:sz w:val="28"/>
          <w:szCs w:val="28"/>
          <w:rtl/>
        </w:rPr>
        <w:t xml:space="preserve"> ملاحظة مهارات تنظيم الانفعالات</w:t>
      </w:r>
    </w:p>
    <w:p w14:paraId="0E8A9EC2"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أعدت</w:t>
      </w:r>
      <w:proofErr w:type="gramEnd"/>
      <w:r w:rsidRPr="004E2EA9">
        <w:rPr>
          <w:rFonts w:ascii="Traditional Arabic" w:eastAsia="Calibri" w:hAnsi="Traditional Arabic" w:cs="Traditional Arabic"/>
          <w:sz w:val="28"/>
          <w:szCs w:val="28"/>
          <w:rtl/>
        </w:rPr>
        <w:t xml:space="preserve"> الباحثة بطاقة ملاحظة لقياس مستوى مهارات تنظيم الانفعالات لدى أطفال الإعاقة السمعية، بالاعتماد على الأدبيات والدراسات السابقة، وقد تضمنت أربعة أبعاد رئيسة هي</w:t>
      </w:r>
      <w:r w:rsidRPr="004E2EA9">
        <w:rPr>
          <w:rFonts w:ascii="Traditional Arabic" w:eastAsia="Calibri" w:hAnsi="Traditional Arabic" w:cs="Traditional Arabic"/>
          <w:sz w:val="28"/>
          <w:szCs w:val="28"/>
        </w:rPr>
        <w:t>:</w:t>
      </w:r>
    </w:p>
    <w:p w14:paraId="76F92FB2" w14:textId="77777777" w:rsidR="004E2EA9" w:rsidRPr="004E2EA9" w:rsidRDefault="004E2EA9" w:rsidP="004E2EA9">
      <w:pPr>
        <w:numPr>
          <w:ilvl w:val="0"/>
          <w:numId w:val="35"/>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ضبط الانفعالات السلبية</w:t>
      </w:r>
      <w:r w:rsidRPr="004E2EA9">
        <w:rPr>
          <w:rFonts w:ascii="Traditional Arabic" w:eastAsia="Calibri" w:hAnsi="Traditional Arabic" w:cs="Traditional Arabic"/>
          <w:sz w:val="28"/>
          <w:szCs w:val="28"/>
        </w:rPr>
        <w:t xml:space="preserve">. </w:t>
      </w:r>
    </w:p>
    <w:p w14:paraId="50A7BAD8" w14:textId="77777777" w:rsidR="004E2EA9" w:rsidRPr="004E2EA9" w:rsidRDefault="004E2EA9" w:rsidP="004E2EA9">
      <w:pPr>
        <w:numPr>
          <w:ilvl w:val="0"/>
          <w:numId w:val="35"/>
        </w:num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التعبير</w:t>
      </w:r>
      <w:proofErr w:type="gramEnd"/>
      <w:r w:rsidRPr="004E2EA9">
        <w:rPr>
          <w:rFonts w:ascii="Traditional Arabic" w:eastAsia="Calibri" w:hAnsi="Traditional Arabic" w:cs="Traditional Arabic"/>
          <w:sz w:val="28"/>
          <w:szCs w:val="28"/>
          <w:rtl/>
        </w:rPr>
        <w:t xml:space="preserve"> الانفعالي المناسب</w:t>
      </w:r>
      <w:r w:rsidRPr="004E2EA9">
        <w:rPr>
          <w:rFonts w:ascii="Traditional Arabic" w:eastAsia="Calibri" w:hAnsi="Traditional Arabic" w:cs="Traditional Arabic"/>
          <w:sz w:val="28"/>
          <w:szCs w:val="28"/>
        </w:rPr>
        <w:t xml:space="preserve">. </w:t>
      </w:r>
    </w:p>
    <w:p w14:paraId="4DB7E1FC" w14:textId="77777777" w:rsidR="004E2EA9" w:rsidRPr="004E2EA9" w:rsidRDefault="004E2EA9" w:rsidP="004E2EA9">
      <w:pPr>
        <w:numPr>
          <w:ilvl w:val="0"/>
          <w:numId w:val="35"/>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التحكم في السلوك الانفعالي</w:t>
      </w:r>
      <w:r w:rsidRPr="004E2EA9">
        <w:rPr>
          <w:rFonts w:ascii="Traditional Arabic" w:eastAsia="Calibri" w:hAnsi="Traditional Arabic" w:cs="Traditional Arabic"/>
          <w:sz w:val="28"/>
          <w:szCs w:val="28"/>
        </w:rPr>
        <w:t xml:space="preserve">. </w:t>
      </w:r>
    </w:p>
    <w:p w14:paraId="22656182" w14:textId="77777777" w:rsidR="004E2EA9" w:rsidRPr="004E2EA9" w:rsidRDefault="004E2EA9" w:rsidP="004E2EA9">
      <w:pPr>
        <w:numPr>
          <w:ilvl w:val="0"/>
          <w:numId w:val="35"/>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التكيف مع المواقف الاجتماعية</w:t>
      </w:r>
      <w:r w:rsidRPr="004E2EA9">
        <w:rPr>
          <w:rFonts w:ascii="Traditional Arabic" w:eastAsia="Calibri" w:hAnsi="Traditional Arabic" w:cs="Traditional Arabic"/>
          <w:sz w:val="28"/>
          <w:szCs w:val="28"/>
        </w:rPr>
        <w:t xml:space="preserve">. </w:t>
      </w:r>
    </w:p>
    <w:p w14:paraId="265A6D5A"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وتكونت البطاقة من (16) فقرة، بواقع (4) فقرات لكل بعد، وصيغت الفقرات بحيث تقيس السلوك الانفعالي للأطفال في المواقف التعليمية والاجتماعية المختلفة.</w:t>
      </w:r>
    </w:p>
    <w:p w14:paraId="7621E737"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p w14:paraId="0DB01AC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lastRenderedPageBreak/>
        <w:t>ولغرض</w:t>
      </w:r>
      <w:proofErr w:type="gramEnd"/>
      <w:r w:rsidRPr="004E2EA9">
        <w:rPr>
          <w:rFonts w:ascii="Traditional Arabic" w:eastAsia="Calibri" w:hAnsi="Traditional Arabic" w:cs="Traditional Arabic"/>
          <w:sz w:val="28"/>
          <w:szCs w:val="28"/>
          <w:rtl/>
        </w:rPr>
        <w:t xml:space="preserve"> تقدير مستوى أداء الأطفال في بطاقتي الملاحظة، اعتمدت الباحثة مقياسًا ثلاثي التقدير، بحيث يتم تقييم أداء الطفل في كل فقرة وفقًا لدرجة تحقق السلوك أثناء الملاحظة، وذلك على النحو الآتي</w:t>
      </w:r>
      <w:r w:rsidRPr="004E2EA9">
        <w:rPr>
          <w:rFonts w:ascii="Traditional Arabic" w:eastAsia="Calibri" w:hAnsi="Traditional Arabic" w:cs="Traditional Arabic"/>
          <w:sz w:val="28"/>
          <w:szCs w:val="28"/>
        </w:rPr>
        <w:t>:</w:t>
      </w:r>
    </w:p>
    <w:p w14:paraId="3800DAA7" w14:textId="5145DD4D" w:rsidR="004E2EA9" w:rsidRPr="004E2EA9" w:rsidRDefault="004E2EA9" w:rsidP="00A93B2C">
      <w:pPr>
        <w:bidi/>
        <w:spacing w:after="0" w:line="360" w:lineRule="auto"/>
        <w:jc w:val="center"/>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جدول (3-</w:t>
      </w:r>
      <w:r w:rsidR="00A93B2C">
        <w:rPr>
          <w:rFonts w:ascii="Traditional Arabic" w:eastAsia="Calibri" w:hAnsi="Traditional Arabic" w:cs="Traditional Arabic" w:hint="cs"/>
          <w:b/>
          <w:bCs/>
          <w:sz w:val="28"/>
          <w:szCs w:val="28"/>
          <w:rtl/>
        </w:rPr>
        <w:t>4</w:t>
      </w:r>
      <w:r w:rsidRPr="004E2EA9">
        <w:rPr>
          <w:rFonts w:ascii="Traditional Arabic" w:eastAsia="Calibri" w:hAnsi="Traditional Arabic" w:cs="Traditional Arabic"/>
          <w:b/>
          <w:bCs/>
          <w:sz w:val="28"/>
          <w:szCs w:val="28"/>
          <w:rtl/>
        </w:rPr>
        <w:t xml:space="preserve">) مقياس </w:t>
      </w:r>
      <w:proofErr w:type="gramStart"/>
      <w:r w:rsidRPr="004E2EA9">
        <w:rPr>
          <w:rFonts w:ascii="Traditional Arabic" w:eastAsia="Calibri" w:hAnsi="Traditional Arabic" w:cs="Traditional Arabic"/>
          <w:b/>
          <w:bCs/>
          <w:sz w:val="28"/>
          <w:szCs w:val="28"/>
          <w:rtl/>
        </w:rPr>
        <w:t>تقدير</w:t>
      </w:r>
      <w:proofErr w:type="gramEnd"/>
      <w:r w:rsidRPr="004E2EA9">
        <w:rPr>
          <w:rFonts w:ascii="Traditional Arabic" w:eastAsia="Calibri" w:hAnsi="Traditional Arabic" w:cs="Traditional Arabic"/>
          <w:b/>
          <w:bCs/>
          <w:sz w:val="28"/>
          <w:szCs w:val="28"/>
          <w:rtl/>
        </w:rPr>
        <w:t xml:space="preserve"> الأداء في بطاقتي الملاحظة</w:t>
      </w:r>
    </w:p>
    <w:tbl>
      <w:tblPr>
        <w:tblStyle w:val="a7"/>
        <w:bidiVisual/>
        <w:tblW w:w="5000" w:type="pct"/>
        <w:tblLook w:val="04A0" w:firstRow="1" w:lastRow="0" w:firstColumn="1" w:lastColumn="0" w:noHBand="0" w:noVBand="1"/>
      </w:tblPr>
      <w:tblGrid>
        <w:gridCol w:w="3893"/>
        <w:gridCol w:w="1817"/>
        <w:gridCol w:w="1950"/>
        <w:gridCol w:w="1677"/>
      </w:tblGrid>
      <w:tr w:rsidR="004E2EA9" w:rsidRPr="004E2EA9" w14:paraId="75BE6315" w14:textId="77777777" w:rsidTr="008F417B">
        <w:tc>
          <w:tcPr>
            <w:tcW w:w="2085" w:type="pct"/>
            <w:hideMark/>
          </w:tcPr>
          <w:p w14:paraId="13D10AA4"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مستوى</w:t>
            </w:r>
            <w:proofErr w:type="gramEnd"/>
            <w:r w:rsidRPr="004E2EA9">
              <w:rPr>
                <w:rFonts w:ascii="Traditional Arabic" w:eastAsia="Calibri" w:hAnsi="Traditional Arabic" w:cs="Traditional Arabic"/>
                <w:b/>
                <w:bCs/>
                <w:sz w:val="28"/>
                <w:szCs w:val="28"/>
                <w:rtl/>
              </w:rPr>
              <w:t xml:space="preserve"> الأداء</w:t>
            </w:r>
          </w:p>
        </w:tc>
        <w:tc>
          <w:tcPr>
            <w:tcW w:w="973" w:type="pct"/>
            <w:hideMark/>
          </w:tcPr>
          <w:p w14:paraId="5592047A"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دائمًا</w:t>
            </w:r>
          </w:p>
        </w:tc>
        <w:tc>
          <w:tcPr>
            <w:tcW w:w="1044" w:type="pct"/>
            <w:hideMark/>
          </w:tcPr>
          <w:p w14:paraId="5DC2A06C"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أحيانًا</w:t>
            </w:r>
          </w:p>
        </w:tc>
        <w:tc>
          <w:tcPr>
            <w:tcW w:w="898" w:type="pct"/>
            <w:hideMark/>
          </w:tcPr>
          <w:p w14:paraId="0E9142DA"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نادرًا</w:t>
            </w:r>
          </w:p>
        </w:tc>
      </w:tr>
      <w:tr w:rsidR="004E2EA9" w:rsidRPr="004E2EA9" w14:paraId="6B6D006F" w14:textId="77777777" w:rsidTr="008F417B">
        <w:tc>
          <w:tcPr>
            <w:tcW w:w="2085" w:type="pct"/>
            <w:hideMark/>
          </w:tcPr>
          <w:p w14:paraId="23EC1E2F"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الدرجة</w:t>
            </w:r>
          </w:p>
        </w:tc>
        <w:tc>
          <w:tcPr>
            <w:tcW w:w="973" w:type="pct"/>
            <w:hideMark/>
          </w:tcPr>
          <w:p w14:paraId="344EA6C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3</w:t>
            </w:r>
          </w:p>
        </w:tc>
        <w:tc>
          <w:tcPr>
            <w:tcW w:w="1044" w:type="pct"/>
            <w:hideMark/>
          </w:tcPr>
          <w:p w14:paraId="4861C304"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w:t>
            </w:r>
          </w:p>
        </w:tc>
        <w:tc>
          <w:tcPr>
            <w:tcW w:w="898" w:type="pct"/>
            <w:hideMark/>
          </w:tcPr>
          <w:p w14:paraId="6983414C"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w:t>
            </w:r>
          </w:p>
        </w:tc>
      </w:tr>
    </w:tbl>
    <w:p w14:paraId="4FB69DE1"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كما</w:t>
      </w:r>
      <w:proofErr w:type="gramEnd"/>
      <w:r w:rsidRPr="004E2EA9">
        <w:rPr>
          <w:rFonts w:ascii="Traditional Arabic" w:eastAsia="Calibri" w:hAnsi="Traditional Arabic" w:cs="Traditional Arabic"/>
          <w:sz w:val="28"/>
          <w:szCs w:val="28"/>
          <w:rtl/>
        </w:rPr>
        <w:t xml:space="preserve"> اعتمدت الباحثة معيارًا لتفسير المتوسطات الحسابية الناتجة عن بطاقتي الملاحظة، وذلك من خلال تقسيم مدى المقياس الثلاثي إلى ثلاث فئات متساوية وفق المعادلة الآتية</w:t>
      </w:r>
      <w:r w:rsidRPr="004E2EA9">
        <w:rPr>
          <w:rFonts w:ascii="Traditional Arabic" w:eastAsia="Calibri" w:hAnsi="Traditional Arabic" w:cs="Traditional Arabic"/>
          <w:sz w:val="28"/>
          <w:szCs w:val="28"/>
        </w:rPr>
        <w:t>:</w:t>
      </w:r>
    </w:p>
    <w:p w14:paraId="2BD3AECF"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طول الفئة = (3 – 1) ÷ 3 = 0.67</w:t>
      </w:r>
    </w:p>
    <w:p w14:paraId="72E60E84" w14:textId="705BA11B" w:rsidR="004E2EA9" w:rsidRPr="004E2EA9" w:rsidRDefault="004E2EA9" w:rsidP="00A93B2C">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وبناءً</w:t>
      </w:r>
      <w:proofErr w:type="gramEnd"/>
      <w:r w:rsidRPr="004E2EA9">
        <w:rPr>
          <w:rFonts w:ascii="Traditional Arabic" w:eastAsia="Calibri" w:hAnsi="Traditional Arabic" w:cs="Traditional Arabic"/>
          <w:sz w:val="28"/>
          <w:szCs w:val="28"/>
          <w:rtl/>
        </w:rPr>
        <w:t xml:space="preserve"> على ذلك، تم تفسير المتوسطات الحسابية وفق الجدول (3-</w:t>
      </w:r>
      <w:r w:rsidR="00A93B2C">
        <w:rPr>
          <w:rFonts w:ascii="Traditional Arabic" w:eastAsia="Calibri" w:hAnsi="Traditional Arabic" w:cs="Traditional Arabic" w:hint="cs"/>
          <w:sz w:val="28"/>
          <w:szCs w:val="28"/>
          <w:rtl/>
        </w:rPr>
        <w:t>5</w:t>
      </w:r>
      <w:r w:rsidRPr="004E2EA9">
        <w:rPr>
          <w:rFonts w:ascii="Traditional Arabic" w:eastAsia="Calibri" w:hAnsi="Traditional Arabic" w:cs="Traditional Arabic"/>
          <w:sz w:val="28"/>
          <w:szCs w:val="28"/>
          <w:rtl/>
        </w:rPr>
        <w:t>).</w:t>
      </w:r>
    </w:p>
    <w:p w14:paraId="7EC7DD8D" w14:textId="575BE924" w:rsidR="004E2EA9" w:rsidRPr="004E2EA9" w:rsidRDefault="004E2EA9" w:rsidP="00A93B2C">
      <w:pPr>
        <w:bidi/>
        <w:spacing w:after="0" w:line="360" w:lineRule="auto"/>
        <w:jc w:val="center"/>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جدول (3-</w:t>
      </w:r>
      <w:r w:rsidR="00A93B2C">
        <w:rPr>
          <w:rFonts w:ascii="Traditional Arabic" w:eastAsia="Calibri" w:hAnsi="Traditional Arabic" w:cs="Traditional Arabic" w:hint="cs"/>
          <w:b/>
          <w:bCs/>
          <w:sz w:val="28"/>
          <w:szCs w:val="28"/>
          <w:rtl/>
        </w:rPr>
        <w:t>5</w:t>
      </w:r>
      <w:r w:rsidRPr="004E2EA9">
        <w:rPr>
          <w:rFonts w:ascii="Traditional Arabic" w:eastAsia="Calibri" w:hAnsi="Traditional Arabic" w:cs="Traditional Arabic"/>
          <w:b/>
          <w:bCs/>
          <w:sz w:val="28"/>
          <w:szCs w:val="28"/>
          <w:rtl/>
        </w:rPr>
        <w:t xml:space="preserve">) معيار </w:t>
      </w:r>
      <w:proofErr w:type="gramStart"/>
      <w:r w:rsidRPr="004E2EA9">
        <w:rPr>
          <w:rFonts w:ascii="Traditional Arabic" w:eastAsia="Calibri" w:hAnsi="Traditional Arabic" w:cs="Traditional Arabic"/>
          <w:b/>
          <w:bCs/>
          <w:sz w:val="28"/>
          <w:szCs w:val="28"/>
          <w:rtl/>
        </w:rPr>
        <w:t>تفسير</w:t>
      </w:r>
      <w:proofErr w:type="gramEnd"/>
      <w:r w:rsidRPr="004E2EA9">
        <w:rPr>
          <w:rFonts w:ascii="Traditional Arabic" w:eastAsia="Calibri" w:hAnsi="Traditional Arabic" w:cs="Traditional Arabic"/>
          <w:b/>
          <w:bCs/>
          <w:sz w:val="28"/>
          <w:szCs w:val="28"/>
          <w:rtl/>
        </w:rPr>
        <w:t xml:space="preserve"> المتوسطات الحسابية</w:t>
      </w:r>
    </w:p>
    <w:tbl>
      <w:tblPr>
        <w:tblStyle w:val="a7"/>
        <w:bidiVisual/>
        <w:tblW w:w="5000" w:type="pct"/>
        <w:tblLook w:val="04A0" w:firstRow="1" w:lastRow="0" w:firstColumn="1" w:lastColumn="0" w:noHBand="0" w:noVBand="1"/>
      </w:tblPr>
      <w:tblGrid>
        <w:gridCol w:w="5793"/>
        <w:gridCol w:w="3544"/>
      </w:tblGrid>
      <w:tr w:rsidR="004E2EA9" w:rsidRPr="004E2EA9" w14:paraId="44829A85" w14:textId="77777777" w:rsidTr="008F417B">
        <w:tc>
          <w:tcPr>
            <w:tcW w:w="3102" w:type="pct"/>
            <w:hideMark/>
          </w:tcPr>
          <w:p w14:paraId="548B7750"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المتوسط</w:t>
            </w:r>
            <w:proofErr w:type="gramEnd"/>
            <w:r w:rsidRPr="004E2EA9">
              <w:rPr>
                <w:rFonts w:ascii="Traditional Arabic" w:eastAsia="Calibri" w:hAnsi="Traditional Arabic" w:cs="Traditional Arabic"/>
                <w:b/>
                <w:bCs/>
                <w:sz w:val="28"/>
                <w:szCs w:val="28"/>
                <w:rtl/>
              </w:rPr>
              <w:t xml:space="preserve"> الحسابي</w:t>
            </w:r>
          </w:p>
        </w:tc>
        <w:tc>
          <w:tcPr>
            <w:tcW w:w="1898" w:type="pct"/>
            <w:hideMark/>
          </w:tcPr>
          <w:p w14:paraId="056D131B"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مستوى</w:t>
            </w:r>
            <w:proofErr w:type="gramEnd"/>
            <w:r w:rsidRPr="004E2EA9">
              <w:rPr>
                <w:rFonts w:ascii="Traditional Arabic" w:eastAsia="Calibri" w:hAnsi="Traditional Arabic" w:cs="Traditional Arabic"/>
                <w:b/>
                <w:bCs/>
                <w:sz w:val="28"/>
                <w:szCs w:val="28"/>
                <w:rtl/>
              </w:rPr>
              <w:t xml:space="preserve"> الأداء</w:t>
            </w:r>
          </w:p>
        </w:tc>
      </w:tr>
      <w:tr w:rsidR="004E2EA9" w:rsidRPr="004E2EA9" w14:paraId="33015331" w14:textId="77777777" w:rsidTr="008F417B">
        <w:tc>
          <w:tcPr>
            <w:tcW w:w="3102" w:type="pct"/>
            <w:hideMark/>
          </w:tcPr>
          <w:p w14:paraId="616EC47E"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 xml:space="preserve">1.00 – </w:t>
            </w:r>
            <w:r w:rsidRPr="004E2EA9">
              <w:rPr>
                <w:rFonts w:ascii="Traditional Arabic" w:eastAsia="Calibri" w:hAnsi="Traditional Arabic" w:cs="Traditional Arabic"/>
                <w:sz w:val="28"/>
                <w:szCs w:val="28"/>
                <w:rtl/>
              </w:rPr>
              <w:t>أقل من 1.67</w:t>
            </w:r>
          </w:p>
        </w:tc>
        <w:tc>
          <w:tcPr>
            <w:tcW w:w="1898" w:type="pct"/>
            <w:hideMark/>
          </w:tcPr>
          <w:p w14:paraId="7175105A"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منخفض</w:t>
            </w:r>
          </w:p>
        </w:tc>
      </w:tr>
      <w:tr w:rsidR="004E2EA9" w:rsidRPr="004E2EA9" w14:paraId="062A2705" w14:textId="77777777" w:rsidTr="008F417B">
        <w:tc>
          <w:tcPr>
            <w:tcW w:w="3102" w:type="pct"/>
            <w:hideMark/>
          </w:tcPr>
          <w:p w14:paraId="54E15A70"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 xml:space="preserve">1.67 – </w:t>
            </w:r>
            <w:r w:rsidRPr="004E2EA9">
              <w:rPr>
                <w:rFonts w:ascii="Traditional Arabic" w:eastAsia="Calibri" w:hAnsi="Traditional Arabic" w:cs="Traditional Arabic"/>
                <w:sz w:val="28"/>
                <w:szCs w:val="28"/>
                <w:rtl/>
              </w:rPr>
              <w:t>أقل من 2.34</w:t>
            </w:r>
          </w:p>
        </w:tc>
        <w:tc>
          <w:tcPr>
            <w:tcW w:w="1898" w:type="pct"/>
            <w:hideMark/>
          </w:tcPr>
          <w:p w14:paraId="64575A2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متوسط</w:t>
            </w:r>
          </w:p>
        </w:tc>
      </w:tr>
      <w:tr w:rsidR="004E2EA9" w:rsidRPr="004E2EA9" w14:paraId="1C21BA97" w14:textId="77777777" w:rsidTr="008F417B">
        <w:tc>
          <w:tcPr>
            <w:tcW w:w="3102" w:type="pct"/>
            <w:hideMark/>
          </w:tcPr>
          <w:p w14:paraId="1A279BAC"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2.34 – 3.00</w:t>
            </w:r>
          </w:p>
        </w:tc>
        <w:tc>
          <w:tcPr>
            <w:tcW w:w="1898" w:type="pct"/>
            <w:hideMark/>
          </w:tcPr>
          <w:p w14:paraId="7C8BD971"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مرتفع</w:t>
            </w:r>
          </w:p>
        </w:tc>
      </w:tr>
    </w:tbl>
    <w:p w14:paraId="54FFF3F8"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p>
    <w:p w14:paraId="7A3F4503" w14:textId="73AFD706" w:rsidR="004E2EA9" w:rsidRPr="004E2EA9" w:rsidRDefault="004E2EA9" w:rsidP="00A93B2C">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ويبين الجدول (3-</w:t>
      </w:r>
      <w:r w:rsidR="00A93B2C">
        <w:rPr>
          <w:rFonts w:ascii="Traditional Arabic" w:eastAsia="Calibri" w:hAnsi="Traditional Arabic" w:cs="Traditional Arabic" w:hint="cs"/>
          <w:sz w:val="28"/>
          <w:szCs w:val="28"/>
          <w:rtl/>
        </w:rPr>
        <w:t>6</w:t>
      </w:r>
      <w:r w:rsidRPr="004E2EA9">
        <w:rPr>
          <w:rFonts w:ascii="Traditional Arabic" w:eastAsia="Calibri" w:hAnsi="Traditional Arabic" w:cs="Traditional Arabic"/>
          <w:sz w:val="28"/>
          <w:szCs w:val="28"/>
          <w:rtl/>
        </w:rPr>
        <w:t>) توزيع فقرات بطاقتي الملاحظة على أبعاد الدراسة</w:t>
      </w:r>
      <w:r w:rsidRPr="004E2EA9">
        <w:rPr>
          <w:rFonts w:ascii="Traditional Arabic" w:eastAsia="Calibri" w:hAnsi="Traditional Arabic" w:cs="Traditional Arabic"/>
          <w:sz w:val="28"/>
          <w:szCs w:val="28"/>
        </w:rPr>
        <w:t>.</w:t>
      </w:r>
    </w:p>
    <w:p w14:paraId="68476EB6" w14:textId="0FD1B5DF" w:rsidR="004E2EA9" w:rsidRPr="004E2EA9" w:rsidRDefault="004E2EA9" w:rsidP="00A93B2C">
      <w:pPr>
        <w:bidi/>
        <w:spacing w:after="0" w:line="360" w:lineRule="auto"/>
        <w:jc w:val="center"/>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جدول (3-</w:t>
      </w:r>
      <w:r w:rsidR="00A93B2C">
        <w:rPr>
          <w:rFonts w:ascii="Traditional Arabic" w:eastAsia="Calibri" w:hAnsi="Traditional Arabic" w:cs="Traditional Arabic" w:hint="cs"/>
          <w:b/>
          <w:bCs/>
          <w:sz w:val="28"/>
          <w:szCs w:val="28"/>
          <w:rtl/>
        </w:rPr>
        <w:t>6</w:t>
      </w:r>
      <w:r w:rsidRPr="004E2EA9">
        <w:rPr>
          <w:rFonts w:ascii="Traditional Arabic" w:eastAsia="Calibri" w:hAnsi="Traditional Arabic" w:cs="Traditional Arabic"/>
          <w:b/>
          <w:bCs/>
          <w:sz w:val="28"/>
          <w:szCs w:val="28"/>
          <w:rtl/>
        </w:rPr>
        <w:t>) توزيع فقرات أدوات الدراسة</w:t>
      </w:r>
    </w:p>
    <w:tbl>
      <w:tblPr>
        <w:tblStyle w:val="a7"/>
        <w:bidiVisual/>
        <w:tblW w:w="5000" w:type="pct"/>
        <w:tblLook w:val="04A0" w:firstRow="1" w:lastRow="0" w:firstColumn="1" w:lastColumn="0" w:noHBand="0" w:noVBand="1"/>
      </w:tblPr>
      <w:tblGrid>
        <w:gridCol w:w="3737"/>
        <w:gridCol w:w="2844"/>
        <w:gridCol w:w="1365"/>
        <w:gridCol w:w="1391"/>
      </w:tblGrid>
      <w:tr w:rsidR="004E2EA9" w:rsidRPr="004E2EA9" w14:paraId="764814C0" w14:textId="77777777" w:rsidTr="008F417B">
        <w:tc>
          <w:tcPr>
            <w:tcW w:w="2001" w:type="pct"/>
            <w:hideMark/>
          </w:tcPr>
          <w:p w14:paraId="176F283E"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الأداة</w:t>
            </w:r>
          </w:p>
        </w:tc>
        <w:tc>
          <w:tcPr>
            <w:tcW w:w="1523" w:type="pct"/>
            <w:hideMark/>
          </w:tcPr>
          <w:p w14:paraId="1E678A1F"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البعد</w:t>
            </w:r>
          </w:p>
        </w:tc>
        <w:tc>
          <w:tcPr>
            <w:tcW w:w="731" w:type="pct"/>
            <w:hideMark/>
          </w:tcPr>
          <w:p w14:paraId="052A9890"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عدد الفقرات</w:t>
            </w:r>
          </w:p>
        </w:tc>
        <w:tc>
          <w:tcPr>
            <w:tcW w:w="745" w:type="pct"/>
            <w:hideMark/>
          </w:tcPr>
          <w:p w14:paraId="4E2B82DC"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أرقام الفقرات</w:t>
            </w:r>
          </w:p>
        </w:tc>
      </w:tr>
      <w:tr w:rsidR="004E2EA9" w:rsidRPr="004E2EA9" w14:paraId="382B694E" w14:textId="77777777" w:rsidTr="008F417B">
        <w:tc>
          <w:tcPr>
            <w:tcW w:w="2001" w:type="pct"/>
            <w:hideMark/>
          </w:tcPr>
          <w:p w14:paraId="4650F9FE"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بطاقة</w:t>
            </w:r>
            <w:proofErr w:type="gramEnd"/>
            <w:r w:rsidRPr="004E2EA9">
              <w:rPr>
                <w:rFonts w:ascii="Traditional Arabic" w:eastAsia="Calibri" w:hAnsi="Traditional Arabic" w:cs="Traditional Arabic"/>
                <w:sz w:val="28"/>
                <w:szCs w:val="28"/>
                <w:rtl/>
              </w:rPr>
              <w:t xml:space="preserve"> ملاحظة مهارات التواصل الاجتماعي</w:t>
            </w:r>
          </w:p>
        </w:tc>
        <w:tc>
          <w:tcPr>
            <w:tcW w:w="1523" w:type="pct"/>
            <w:hideMark/>
          </w:tcPr>
          <w:p w14:paraId="2B9362DC"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بدء</w:t>
            </w:r>
            <w:proofErr w:type="gramEnd"/>
            <w:r w:rsidRPr="004E2EA9">
              <w:rPr>
                <w:rFonts w:ascii="Traditional Arabic" w:eastAsia="Calibri" w:hAnsi="Traditional Arabic" w:cs="Traditional Arabic"/>
                <w:sz w:val="28"/>
                <w:szCs w:val="28"/>
                <w:rtl/>
              </w:rPr>
              <w:t xml:space="preserve"> التفاعل الاجتماعي</w:t>
            </w:r>
          </w:p>
        </w:tc>
        <w:tc>
          <w:tcPr>
            <w:tcW w:w="731" w:type="pct"/>
            <w:hideMark/>
          </w:tcPr>
          <w:p w14:paraId="504466B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45" w:type="pct"/>
            <w:hideMark/>
          </w:tcPr>
          <w:p w14:paraId="6B26522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1–4</w:t>
            </w:r>
          </w:p>
        </w:tc>
      </w:tr>
      <w:tr w:rsidR="004E2EA9" w:rsidRPr="004E2EA9" w14:paraId="0433EF8F" w14:textId="77777777" w:rsidTr="008F417B">
        <w:tc>
          <w:tcPr>
            <w:tcW w:w="2001" w:type="pct"/>
            <w:hideMark/>
          </w:tcPr>
          <w:p w14:paraId="7473B0D2"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tc>
        <w:tc>
          <w:tcPr>
            <w:tcW w:w="1523" w:type="pct"/>
            <w:hideMark/>
          </w:tcPr>
          <w:p w14:paraId="1553602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الاستجابة للتفاعل الاجتماعي</w:t>
            </w:r>
          </w:p>
        </w:tc>
        <w:tc>
          <w:tcPr>
            <w:tcW w:w="731" w:type="pct"/>
            <w:hideMark/>
          </w:tcPr>
          <w:p w14:paraId="3A9D69C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45" w:type="pct"/>
            <w:hideMark/>
          </w:tcPr>
          <w:p w14:paraId="43F0B3F1"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5–8</w:t>
            </w:r>
          </w:p>
        </w:tc>
      </w:tr>
      <w:tr w:rsidR="004E2EA9" w:rsidRPr="004E2EA9" w14:paraId="3D30281C" w14:textId="77777777" w:rsidTr="008F417B">
        <w:tc>
          <w:tcPr>
            <w:tcW w:w="2001" w:type="pct"/>
            <w:hideMark/>
          </w:tcPr>
          <w:p w14:paraId="5779ED9B"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tc>
        <w:tc>
          <w:tcPr>
            <w:tcW w:w="1523" w:type="pct"/>
            <w:hideMark/>
          </w:tcPr>
          <w:p w14:paraId="7B9D3709"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التواصل</w:t>
            </w:r>
            <w:proofErr w:type="gramEnd"/>
            <w:r w:rsidRPr="004E2EA9">
              <w:rPr>
                <w:rFonts w:ascii="Traditional Arabic" w:eastAsia="Calibri" w:hAnsi="Traditional Arabic" w:cs="Traditional Arabic"/>
                <w:sz w:val="28"/>
                <w:szCs w:val="28"/>
                <w:rtl/>
              </w:rPr>
              <w:t xml:space="preserve"> اللفظي وغير اللفظي</w:t>
            </w:r>
          </w:p>
        </w:tc>
        <w:tc>
          <w:tcPr>
            <w:tcW w:w="731" w:type="pct"/>
            <w:hideMark/>
          </w:tcPr>
          <w:p w14:paraId="59554B67"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45" w:type="pct"/>
            <w:hideMark/>
          </w:tcPr>
          <w:p w14:paraId="383AA747"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9–12</w:t>
            </w:r>
          </w:p>
        </w:tc>
      </w:tr>
      <w:tr w:rsidR="004E2EA9" w:rsidRPr="004E2EA9" w14:paraId="2618B6A3" w14:textId="77777777" w:rsidTr="008F417B">
        <w:tc>
          <w:tcPr>
            <w:tcW w:w="2001" w:type="pct"/>
            <w:hideMark/>
          </w:tcPr>
          <w:p w14:paraId="7B7F816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tc>
        <w:tc>
          <w:tcPr>
            <w:tcW w:w="1523" w:type="pct"/>
            <w:hideMark/>
          </w:tcPr>
          <w:p w14:paraId="659528D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المحافظة على التفاعل الاجتماعي</w:t>
            </w:r>
          </w:p>
        </w:tc>
        <w:tc>
          <w:tcPr>
            <w:tcW w:w="731" w:type="pct"/>
            <w:hideMark/>
          </w:tcPr>
          <w:p w14:paraId="264C6559"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45" w:type="pct"/>
            <w:hideMark/>
          </w:tcPr>
          <w:p w14:paraId="5BD8C55F"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13–16</w:t>
            </w:r>
          </w:p>
        </w:tc>
      </w:tr>
      <w:tr w:rsidR="004E2EA9" w:rsidRPr="004E2EA9" w14:paraId="07BE4C3E" w14:textId="77777777" w:rsidTr="008F417B">
        <w:tc>
          <w:tcPr>
            <w:tcW w:w="2001" w:type="pct"/>
            <w:hideMark/>
          </w:tcPr>
          <w:p w14:paraId="1D235EF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tc>
        <w:tc>
          <w:tcPr>
            <w:tcW w:w="1523" w:type="pct"/>
            <w:hideMark/>
          </w:tcPr>
          <w:p w14:paraId="70FFC63B"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المجموع</w:t>
            </w:r>
          </w:p>
        </w:tc>
        <w:tc>
          <w:tcPr>
            <w:tcW w:w="731" w:type="pct"/>
            <w:hideMark/>
          </w:tcPr>
          <w:p w14:paraId="1F64B9BA"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16</w:t>
            </w:r>
          </w:p>
        </w:tc>
        <w:tc>
          <w:tcPr>
            <w:tcW w:w="745" w:type="pct"/>
            <w:hideMark/>
          </w:tcPr>
          <w:p w14:paraId="7635C472"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1–16</w:t>
            </w:r>
          </w:p>
        </w:tc>
      </w:tr>
      <w:tr w:rsidR="004E2EA9" w:rsidRPr="004E2EA9" w14:paraId="53F829E0" w14:textId="77777777" w:rsidTr="008F417B">
        <w:tc>
          <w:tcPr>
            <w:tcW w:w="2001" w:type="pct"/>
            <w:hideMark/>
          </w:tcPr>
          <w:p w14:paraId="2A7F9F8C"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بطاقة</w:t>
            </w:r>
            <w:proofErr w:type="gramEnd"/>
            <w:r w:rsidRPr="004E2EA9">
              <w:rPr>
                <w:rFonts w:ascii="Traditional Arabic" w:eastAsia="Calibri" w:hAnsi="Traditional Arabic" w:cs="Traditional Arabic"/>
                <w:sz w:val="28"/>
                <w:szCs w:val="28"/>
                <w:rtl/>
              </w:rPr>
              <w:t xml:space="preserve"> ملاحظة مهارات تنظيم الانفعالات</w:t>
            </w:r>
          </w:p>
        </w:tc>
        <w:tc>
          <w:tcPr>
            <w:tcW w:w="1523" w:type="pct"/>
            <w:hideMark/>
          </w:tcPr>
          <w:p w14:paraId="7D187A19"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ضبط الانفعالات السلبية</w:t>
            </w:r>
          </w:p>
        </w:tc>
        <w:tc>
          <w:tcPr>
            <w:tcW w:w="731" w:type="pct"/>
            <w:hideMark/>
          </w:tcPr>
          <w:p w14:paraId="2F1112C9"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45" w:type="pct"/>
            <w:hideMark/>
          </w:tcPr>
          <w:p w14:paraId="3D0A6CAE"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1–4</w:t>
            </w:r>
          </w:p>
        </w:tc>
      </w:tr>
      <w:tr w:rsidR="004E2EA9" w:rsidRPr="004E2EA9" w14:paraId="287A6203" w14:textId="77777777" w:rsidTr="008F417B">
        <w:tc>
          <w:tcPr>
            <w:tcW w:w="2001" w:type="pct"/>
            <w:hideMark/>
          </w:tcPr>
          <w:p w14:paraId="726B47F8"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tc>
        <w:tc>
          <w:tcPr>
            <w:tcW w:w="1523" w:type="pct"/>
            <w:hideMark/>
          </w:tcPr>
          <w:p w14:paraId="18B4EDE2"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التعبير</w:t>
            </w:r>
            <w:proofErr w:type="gramEnd"/>
            <w:r w:rsidRPr="004E2EA9">
              <w:rPr>
                <w:rFonts w:ascii="Traditional Arabic" w:eastAsia="Calibri" w:hAnsi="Traditional Arabic" w:cs="Traditional Arabic"/>
                <w:sz w:val="28"/>
                <w:szCs w:val="28"/>
                <w:rtl/>
              </w:rPr>
              <w:t xml:space="preserve"> الانفعالي المناسب</w:t>
            </w:r>
          </w:p>
        </w:tc>
        <w:tc>
          <w:tcPr>
            <w:tcW w:w="731" w:type="pct"/>
            <w:hideMark/>
          </w:tcPr>
          <w:p w14:paraId="7016A31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45" w:type="pct"/>
            <w:hideMark/>
          </w:tcPr>
          <w:p w14:paraId="2F7B4E5F"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5–8</w:t>
            </w:r>
          </w:p>
        </w:tc>
      </w:tr>
      <w:tr w:rsidR="004E2EA9" w:rsidRPr="004E2EA9" w14:paraId="2496B521" w14:textId="77777777" w:rsidTr="008F417B">
        <w:tc>
          <w:tcPr>
            <w:tcW w:w="2001" w:type="pct"/>
            <w:hideMark/>
          </w:tcPr>
          <w:p w14:paraId="7A0EDC3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tc>
        <w:tc>
          <w:tcPr>
            <w:tcW w:w="1523" w:type="pct"/>
            <w:hideMark/>
          </w:tcPr>
          <w:p w14:paraId="2722FCA1"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التحكم في السلوك الانفعالي</w:t>
            </w:r>
          </w:p>
        </w:tc>
        <w:tc>
          <w:tcPr>
            <w:tcW w:w="731" w:type="pct"/>
            <w:hideMark/>
          </w:tcPr>
          <w:p w14:paraId="04426D7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45" w:type="pct"/>
            <w:hideMark/>
          </w:tcPr>
          <w:p w14:paraId="036DC121"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9–12</w:t>
            </w:r>
          </w:p>
        </w:tc>
      </w:tr>
      <w:tr w:rsidR="004E2EA9" w:rsidRPr="004E2EA9" w14:paraId="0084DBD5" w14:textId="77777777" w:rsidTr="008F417B">
        <w:tc>
          <w:tcPr>
            <w:tcW w:w="2001" w:type="pct"/>
            <w:hideMark/>
          </w:tcPr>
          <w:p w14:paraId="44AF77EC"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tc>
        <w:tc>
          <w:tcPr>
            <w:tcW w:w="1523" w:type="pct"/>
            <w:hideMark/>
          </w:tcPr>
          <w:p w14:paraId="1A9876C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التكيف مع المواقف الاجتماعية</w:t>
            </w:r>
          </w:p>
        </w:tc>
        <w:tc>
          <w:tcPr>
            <w:tcW w:w="731" w:type="pct"/>
            <w:hideMark/>
          </w:tcPr>
          <w:p w14:paraId="66113BD4"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45" w:type="pct"/>
            <w:hideMark/>
          </w:tcPr>
          <w:p w14:paraId="3E31332B"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13–16</w:t>
            </w:r>
          </w:p>
        </w:tc>
      </w:tr>
      <w:tr w:rsidR="004E2EA9" w:rsidRPr="004E2EA9" w14:paraId="5E3B2DD5" w14:textId="77777777" w:rsidTr="008F417B">
        <w:tc>
          <w:tcPr>
            <w:tcW w:w="2001" w:type="pct"/>
            <w:hideMark/>
          </w:tcPr>
          <w:p w14:paraId="03F21A61"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tc>
        <w:tc>
          <w:tcPr>
            <w:tcW w:w="1523" w:type="pct"/>
            <w:hideMark/>
          </w:tcPr>
          <w:p w14:paraId="79EA9DDA"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المجموع</w:t>
            </w:r>
          </w:p>
        </w:tc>
        <w:tc>
          <w:tcPr>
            <w:tcW w:w="731" w:type="pct"/>
            <w:hideMark/>
          </w:tcPr>
          <w:p w14:paraId="38B6BCC1"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16</w:t>
            </w:r>
          </w:p>
        </w:tc>
        <w:tc>
          <w:tcPr>
            <w:tcW w:w="745" w:type="pct"/>
            <w:hideMark/>
          </w:tcPr>
          <w:p w14:paraId="5574004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1–16</w:t>
            </w:r>
          </w:p>
        </w:tc>
      </w:tr>
    </w:tbl>
    <w:p w14:paraId="1F5A2B4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tl/>
        </w:rPr>
      </w:pPr>
    </w:p>
    <w:p w14:paraId="613A4583"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p w14:paraId="138997D2"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3.8 صدق أدوات الدراسة</w:t>
      </w:r>
    </w:p>
    <w:p w14:paraId="209215FA"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يُعد الصدق</w:t>
      </w:r>
      <w:r w:rsidRPr="004E2EA9">
        <w:rPr>
          <w:rFonts w:ascii="Traditional Arabic" w:eastAsia="Calibri" w:hAnsi="Traditional Arabic" w:cs="Traditional Arabic"/>
          <w:sz w:val="28"/>
          <w:szCs w:val="28"/>
        </w:rPr>
        <w:t xml:space="preserve"> (Validity) </w:t>
      </w:r>
      <w:r w:rsidRPr="004E2EA9">
        <w:rPr>
          <w:rFonts w:ascii="Traditional Arabic" w:eastAsia="Calibri" w:hAnsi="Traditional Arabic" w:cs="Traditional Arabic"/>
          <w:sz w:val="28"/>
          <w:szCs w:val="28"/>
          <w:rtl/>
        </w:rPr>
        <w:t xml:space="preserve">من أهم الخصائص </w:t>
      </w:r>
      <w:proofErr w:type="spellStart"/>
      <w:r w:rsidRPr="004E2EA9">
        <w:rPr>
          <w:rFonts w:ascii="Traditional Arabic" w:eastAsia="Calibri" w:hAnsi="Traditional Arabic" w:cs="Traditional Arabic"/>
          <w:sz w:val="28"/>
          <w:szCs w:val="28"/>
          <w:rtl/>
        </w:rPr>
        <w:t>السيكومترية</w:t>
      </w:r>
      <w:proofErr w:type="spellEnd"/>
      <w:r w:rsidRPr="004E2EA9">
        <w:rPr>
          <w:rFonts w:ascii="Traditional Arabic" w:eastAsia="Calibri" w:hAnsi="Traditional Arabic" w:cs="Traditional Arabic"/>
          <w:sz w:val="28"/>
          <w:szCs w:val="28"/>
          <w:rtl/>
        </w:rPr>
        <w:t xml:space="preserve"> التي ينبغي توافرها في أدوات القياس، إذ يشير إلى مدى قدرة الأداة على قياس المفهوم الذي أُعدت لقياسه بصورة دقيقة، ويُسهم في ضمان جودة البيانات التي يتم جمعها، ومن ثم تعزيز دقة النتائج التي تتوصل إليها الدراسة. ويؤكد </w:t>
      </w:r>
      <w:r w:rsidRPr="004E2EA9">
        <w:rPr>
          <w:rFonts w:ascii="Traditional Arabic" w:eastAsia="Calibri" w:hAnsi="Traditional Arabic" w:cs="Traditional Arabic"/>
          <w:sz w:val="28"/>
          <w:szCs w:val="28"/>
        </w:rPr>
        <w:t xml:space="preserve">Creswell and Creswell (2023) </w:t>
      </w:r>
      <w:r w:rsidRPr="004E2EA9">
        <w:rPr>
          <w:rFonts w:ascii="Traditional Arabic" w:eastAsia="Calibri" w:hAnsi="Traditional Arabic" w:cs="Traditional Arabic"/>
          <w:sz w:val="28"/>
          <w:szCs w:val="28"/>
          <w:rtl/>
        </w:rPr>
        <w:t xml:space="preserve">أن التحقق من صدق أدوات القياس يمثل خطوة أساسية في الدراسات التجريبية وشبه التجريبية، في حين يرى </w:t>
      </w:r>
      <w:r w:rsidRPr="004E2EA9">
        <w:rPr>
          <w:rFonts w:ascii="Traditional Arabic" w:eastAsia="Calibri" w:hAnsi="Traditional Arabic" w:cs="Traditional Arabic"/>
          <w:sz w:val="28"/>
          <w:szCs w:val="28"/>
        </w:rPr>
        <w:t xml:space="preserve">Hair et al. </w:t>
      </w:r>
      <w:proofErr w:type="gramStart"/>
      <w:r w:rsidRPr="004E2EA9">
        <w:rPr>
          <w:rFonts w:ascii="Traditional Arabic" w:eastAsia="Calibri" w:hAnsi="Traditional Arabic" w:cs="Traditional Arabic"/>
          <w:sz w:val="28"/>
          <w:szCs w:val="28"/>
        </w:rPr>
        <w:t xml:space="preserve">(2022) </w:t>
      </w:r>
      <w:r w:rsidRPr="004E2EA9">
        <w:rPr>
          <w:rFonts w:ascii="Traditional Arabic" w:eastAsia="Calibri" w:hAnsi="Traditional Arabic" w:cs="Traditional Arabic"/>
          <w:sz w:val="28"/>
          <w:szCs w:val="28"/>
          <w:rtl/>
        </w:rPr>
        <w:t>أن صلاحية أدوات القياس تُعد شرطًا ضروريًا قبل إجراء أي تحليل إحصائي أو اختبار للفرضيات</w:t>
      </w:r>
      <w:r w:rsidRPr="004E2EA9">
        <w:rPr>
          <w:rFonts w:ascii="Traditional Arabic" w:eastAsia="Calibri" w:hAnsi="Traditional Arabic" w:cs="Traditional Arabic"/>
          <w:sz w:val="28"/>
          <w:szCs w:val="28"/>
        </w:rPr>
        <w:t>.</w:t>
      </w:r>
      <w:proofErr w:type="gramEnd"/>
    </w:p>
    <w:p w14:paraId="1F61E4A0"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وللتحقق من صدق أدوات الدراسة، اعتمدت الباحثة على مجموعة من الإجراءات العلمية المتكاملة، شملت الاستناد إلى مقاييس عالمية معتمدة عند بناء الأداتين، والتحقق من الصدق الظاهري من خلال تحكيمهما من قبل مجموعة من الخبراء والمتخصصين، إضافة إلى التحقق من صدق البناء باستخدام معاملات ارتباط بيرسون، وذلك على النحو الآتي</w:t>
      </w:r>
      <w:r w:rsidRPr="004E2EA9">
        <w:rPr>
          <w:rFonts w:ascii="Traditional Arabic" w:eastAsia="Calibri" w:hAnsi="Traditional Arabic" w:cs="Traditional Arabic"/>
          <w:sz w:val="28"/>
          <w:szCs w:val="28"/>
        </w:rPr>
        <w:t>:</w:t>
      </w:r>
    </w:p>
    <w:p w14:paraId="098C8893"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lastRenderedPageBreak/>
        <w:t>أولًا: الاستناد إلى المقاييس العالمية</w:t>
      </w:r>
    </w:p>
    <w:p w14:paraId="6F60169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حرصت</w:t>
      </w:r>
      <w:proofErr w:type="gramEnd"/>
      <w:r w:rsidRPr="004E2EA9">
        <w:rPr>
          <w:rFonts w:ascii="Traditional Arabic" w:eastAsia="Calibri" w:hAnsi="Traditional Arabic" w:cs="Traditional Arabic"/>
          <w:sz w:val="28"/>
          <w:szCs w:val="28"/>
          <w:rtl/>
        </w:rPr>
        <w:t xml:space="preserve"> الباحثة عند بناء أدوات الدراسة على الاستناد إلى مقاييس عالمية تتمتع بدرجات مرتفعة من الصدق والثبات، بما يعزز من جودة أدوات القياس ويزيد من إمكانية الاعتماد على نتائجها</w:t>
      </w:r>
      <w:r w:rsidRPr="004E2EA9">
        <w:rPr>
          <w:rFonts w:ascii="Traditional Arabic" w:eastAsia="Calibri" w:hAnsi="Traditional Arabic" w:cs="Traditional Arabic"/>
          <w:sz w:val="28"/>
          <w:szCs w:val="28"/>
        </w:rPr>
        <w:t>.</w:t>
      </w:r>
    </w:p>
    <w:p w14:paraId="544F789E"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وقد بُنيت بطاقة ملاحظة مهارات التواصل الاجتماعي بالاعتماد على مقياس </w:t>
      </w:r>
      <w:r w:rsidRPr="004E2EA9">
        <w:rPr>
          <w:rFonts w:ascii="Traditional Arabic" w:eastAsia="Calibri" w:hAnsi="Traditional Arabic" w:cs="Traditional Arabic"/>
          <w:sz w:val="28"/>
          <w:szCs w:val="28"/>
        </w:rPr>
        <w:t>Social Skills Improvement System (</w:t>
      </w:r>
      <w:proofErr w:type="spellStart"/>
      <w:r w:rsidRPr="004E2EA9">
        <w:rPr>
          <w:rFonts w:ascii="Traditional Arabic" w:eastAsia="Calibri" w:hAnsi="Traditional Arabic" w:cs="Traditional Arabic"/>
          <w:sz w:val="28"/>
          <w:szCs w:val="28"/>
        </w:rPr>
        <w:t>SSIS</w:t>
      </w:r>
      <w:proofErr w:type="spellEnd"/>
      <w:r w:rsidRPr="004E2EA9">
        <w:rPr>
          <w:rFonts w:ascii="Traditional Arabic" w:eastAsia="Calibri" w:hAnsi="Traditional Arabic" w:cs="Traditional Arabic"/>
          <w:sz w:val="28"/>
          <w:szCs w:val="28"/>
        </w:rPr>
        <w:t>)</w:t>
      </w:r>
      <w:r w:rsidRPr="004E2EA9">
        <w:rPr>
          <w:rFonts w:ascii="Traditional Arabic" w:eastAsia="Calibri" w:hAnsi="Traditional Arabic" w:cs="Traditional Arabic"/>
          <w:sz w:val="28"/>
          <w:szCs w:val="28"/>
          <w:rtl/>
        </w:rPr>
        <w:t>، الذي يُعد من أشهر المقاييس العالمية المستخدمة في تقويم المهارات الاجتماعية لدى الأطفال، حيث تم الاستفادة من مؤشراته الرئيسة، ثم إعادة صياغتها وتكييفها بما يتناسب مع خصائص الأطفال ذوي الإعاقة السمعية في مرحلة رياض الأطفال، وطبيعة البيئة التعليمية السعودية</w:t>
      </w:r>
      <w:r w:rsidRPr="004E2EA9">
        <w:rPr>
          <w:rFonts w:ascii="Traditional Arabic" w:eastAsia="Calibri" w:hAnsi="Traditional Arabic" w:cs="Traditional Arabic"/>
          <w:sz w:val="28"/>
          <w:szCs w:val="28"/>
        </w:rPr>
        <w:t>.</w:t>
      </w:r>
    </w:p>
    <w:p w14:paraId="07D33678"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كما بُنيت بطاقة ملاحظة مهارات تنظيم الانفعالات بالاعتماد على مقياس </w:t>
      </w:r>
      <w:r w:rsidRPr="004E2EA9">
        <w:rPr>
          <w:rFonts w:ascii="Traditional Arabic" w:eastAsia="Calibri" w:hAnsi="Traditional Arabic" w:cs="Traditional Arabic"/>
          <w:sz w:val="28"/>
          <w:szCs w:val="28"/>
        </w:rPr>
        <w:t>Emotion Regulation Checklist (</w:t>
      </w:r>
      <w:proofErr w:type="spellStart"/>
      <w:r w:rsidRPr="004E2EA9">
        <w:rPr>
          <w:rFonts w:ascii="Traditional Arabic" w:eastAsia="Calibri" w:hAnsi="Traditional Arabic" w:cs="Traditional Arabic"/>
          <w:sz w:val="28"/>
          <w:szCs w:val="28"/>
        </w:rPr>
        <w:t>ERC</w:t>
      </w:r>
      <w:proofErr w:type="spellEnd"/>
      <w:r w:rsidRPr="004E2EA9">
        <w:rPr>
          <w:rFonts w:ascii="Traditional Arabic" w:eastAsia="Calibri" w:hAnsi="Traditional Arabic" w:cs="Traditional Arabic"/>
          <w:sz w:val="28"/>
          <w:szCs w:val="28"/>
        </w:rPr>
        <w:t>)</w:t>
      </w:r>
      <w:r w:rsidRPr="004E2EA9">
        <w:rPr>
          <w:rFonts w:ascii="Traditional Arabic" w:eastAsia="Calibri" w:hAnsi="Traditional Arabic" w:cs="Traditional Arabic"/>
          <w:sz w:val="28"/>
          <w:szCs w:val="28"/>
          <w:rtl/>
        </w:rPr>
        <w:t>، الذي يُستخدم على نطاق واسع في تقييم تنظيم الانفعالات لدى الأطفال، وقد أُجريت عليه تعديلات تتعلق بصياغة المؤشرات وتكييفها بما يتلاءم مع خصائص الفئة المستهدفة، مع المحافظة على المضامين العلمية التي يقيسها المقياس الأصلي</w:t>
      </w:r>
      <w:r w:rsidRPr="004E2EA9">
        <w:rPr>
          <w:rFonts w:ascii="Traditional Arabic" w:eastAsia="Calibri" w:hAnsi="Traditional Arabic" w:cs="Traditional Arabic"/>
          <w:sz w:val="28"/>
          <w:szCs w:val="28"/>
        </w:rPr>
        <w:t>.</w:t>
      </w:r>
    </w:p>
    <w:p w14:paraId="4CDD50BE"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وقد شملت عملية تطوير الأداتين إعادة صياغة بعض المؤشرات، وتعديل بعضها الآخر ليتناسب مع الأنشطة الصفية والخصائص النمائية للأطفال ذوي الإعاقة السمعية، بما يحقق أهداف الدراسة الحالية</w:t>
      </w:r>
      <w:r w:rsidRPr="004E2EA9">
        <w:rPr>
          <w:rFonts w:ascii="Traditional Arabic" w:eastAsia="Calibri" w:hAnsi="Traditional Arabic" w:cs="Traditional Arabic"/>
          <w:sz w:val="28"/>
          <w:szCs w:val="28"/>
        </w:rPr>
        <w:t>.</w:t>
      </w:r>
    </w:p>
    <w:p w14:paraId="616F56DF" w14:textId="1CA52FB2" w:rsidR="004E2EA9" w:rsidRPr="004E2EA9" w:rsidRDefault="004E2EA9" w:rsidP="00A93B2C">
      <w:pPr>
        <w:bidi/>
        <w:spacing w:after="0" w:line="240" w:lineRule="auto"/>
        <w:jc w:val="center"/>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جدول (3-</w:t>
      </w:r>
      <w:r w:rsidR="00A93B2C">
        <w:rPr>
          <w:rFonts w:ascii="Traditional Arabic" w:eastAsia="Calibri" w:hAnsi="Traditional Arabic" w:cs="Traditional Arabic" w:hint="cs"/>
          <w:b/>
          <w:bCs/>
          <w:sz w:val="28"/>
          <w:szCs w:val="28"/>
          <w:rtl/>
        </w:rPr>
        <w:t>7</w:t>
      </w:r>
      <w:r w:rsidRPr="004E2EA9">
        <w:rPr>
          <w:rFonts w:ascii="Traditional Arabic" w:eastAsia="Calibri" w:hAnsi="Traditional Arabic" w:cs="Traditional Arabic"/>
          <w:b/>
          <w:bCs/>
          <w:sz w:val="28"/>
          <w:szCs w:val="28"/>
          <w:rtl/>
        </w:rPr>
        <w:t xml:space="preserve">) </w:t>
      </w:r>
      <w:proofErr w:type="gramStart"/>
      <w:r w:rsidRPr="004E2EA9">
        <w:rPr>
          <w:rFonts w:ascii="Traditional Arabic" w:eastAsia="Calibri" w:hAnsi="Traditional Arabic" w:cs="Traditional Arabic"/>
          <w:b/>
          <w:bCs/>
          <w:sz w:val="28"/>
          <w:szCs w:val="28"/>
          <w:rtl/>
        </w:rPr>
        <w:t>مصادر</w:t>
      </w:r>
      <w:proofErr w:type="gramEnd"/>
      <w:r w:rsidRPr="004E2EA9">
        <w:rPr>
          <w:rFonts w:ascii="Traditional Arabic" w:eastAsia="Calibri" w:hAnsi="Traditional Arabic" w:cs="Traditional Arabic"/>
          <w:b/>
          <w:bCs/>
          <w:sz w:val="28"/>
          <w:szCs w:val="28"/>
          <w:rtl/>
        </w:rPr>
        <w:t xml:space="preserve"> بناء بطاقتي الملاحظة والتعديلات التي أجرتها الباحثة</w:t>
      </w:r>
    </w:p>
    <w:tbl>
      <w:tblPr>
        <w:tblStyle w:val="a7"/>
        <w:bidiVisual/>
        <w:tblW w:w="0" w:type="auto"/>
        <w:tblLook w:val="04A0" w:firstRow="1" w:lastRow="0" w:firstColumn="1" w:lastColumn="0" w:noHBand="0" w:noVBand="1"/>
      </w:tblPr>
      <w:tblGrid>
        <w:gridCol w:w="1940"/>
        <w:gridCol w:w="2888"/>
        <w:gridCol w:w="811"/>
        <w:gridCol w:w="3698"/>
      </w:tblGrid>
      <w:tr w:rsidR="004E2EA9" w:rsidRPr="004E2EA9" w14:paraId="6D60F692" w14:textId="77777777" w:rsidTr="008F417B">
        <w:tc>
          <w:tcPr>
            <w:tcW w:w="0" w:type="auto"/>
            <w:hideMark/>
          </w:tcPr>
          <w:p w14:paraId="07649EA7"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المتغير</w:t>
            </w:r>
          </w:p>
        </w:tc>
        <w:tc>
          <w:tcPr>
            <w:tcW w:w="0" w:type="auto"/>
            <w:hideMark/>
          </w:tcPr>
          <w:p w14:paraId="3A2726E3"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الفقرة</w:t>
            </w:r>
            <w:proofErr w:type="gramEnd"/>
            <w:r w:rsidRPr="004E2EA9">
              <w:rPr>
                <w:rFonts w:ascii="Traditional Arabic" w:eastAsia="Calibri" w:hAnsi="Traditional Arabic" w:cs="Traditional Arabic"/>
                <w:b/>
                <w:bCs/>
                <w:sz w:val="28"/>
                <w:szCs w:val="28"/>
                <w:rtl/>
              </w:rPr>
              <w:t xml:space="preserve"> / المؤشر</w:t>
            </w:r>
          </w:p>
        </w:tc>
        <w:tc>
          <w:tcPr>
            <w:tcW w:w="0" w:type="auto"/>
            <w:hideMark/>
          </w:tcPr>
          <w:p w14:paraId="0B0BB17A"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المصدر</w:t>
            </w:r>
          </w:p>
        </w:tc>
        <w:tc>
          <w:tcPr>
            <w:tcW w:w="0" w:type="auto"/>
            <w:hideMark/>
          </w:tcPr>
          <w:p w14:paraId="5AA45515"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التعديل</w:t>
            </w:r>
          </w:p>
        </w:tc>
      </w:tr>
      <w:tr w:rsidR="004E2EA9" w:rsidRPr="004E2EA9" w14:paraId="3F974DB4" w14:textId="77777777" w:rsidTr="008F417B">
        <w:tc>
          <w:tcPr>
            <w:tcW w:w="0" w:type="auto"/>
            <w:hideMark/>
          </w:tcPr>
          <w:p w14:paraId="3BE0271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b/>
                <w:bCs/>
                <w:sz w:val="28"/>
                <w:szCs w:val="28"/>
                <w:rtl/>
              </w:rPr>
              <w:t>بدء</w:t>
            </w:r>
            <w:proofErr w:type="gramEnd"/>
            <w:r w:rsidRPr="004E2EA9">
              <w:rPr>
                <w:rFonts w:ascii="Traditional Arabic" w:eastAsia="Calibri" w:hAnsi="Traditional Arabic" w:cs="Traditional Arabic"/>
                <w:b/>
                <w:bCs/>
                <w:sz w:val="28"/>
                <w:szCs w:val="28"/>
                <w:rtl/>
              </w:rPr>
              <w:t xml:space="preserve"> التفاعل الاجتماعي</w:t>
            </w:r>
          </w:p>
        </w:tc>
        <w:tc>
          <w:tcPr>
            <w:tcW w:w="0" w:type="auto"/>
            <w:hideMark/>
          </w:tcPr>
          <w:p w14:paraId="214968E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يبادر بالاقتراب من زملائه أثناء الأنشطة</w:t>
            </w:r>
            <w:r w:rsidRPr="004E2EA9">
              <w:rPr>
                <w:rFonts w:ascii="Traditional Arabic" w:eastAsia="Calibri" w:hAnsi="Traditional Arabic" w:cs="Traditional Arabic"/>
                <w:sz w:val="28"/>
                <w:szCs w:val="28"/>
              </w:rPr>
              <w:t>.</w:t>
            </w:r>
          </w:p>
        </w:tc>
        <w:tc>
          <w:tcPr>
            <w:tcW w:w="0" w:type="auto"/>
            <w:hideMark/>
          </w:tcPr>
          <w:p w14:paraId="184AA9A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035A706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تكييف المؤشر ليتناسب مع أطفال الإعاقة السمعية في مرحلة رياض الأطفال</w:t>
            </w:r>
            <w:r w:rsidRPr="004E2EA9">
              <w:rPr>
                <w:rFonts w:ascii="Traditional Arabic" w:eastAsia="Calibri" w:hAnsi="Traditional Arabic" w:cs="Traditional Arabic"/>
                <w:sz w:val="28"/>
                <w:szCs w:val="28"/>
              </w:rPr>
              <w:t>.</w:t>
            </w:r>
          </w:p>
        </w:tc>
      </w:tr>
      <w:tr w:rsidR="004E2EA9" w:rsidRPr="004E2EA9" w14:paraId="023C9A8A" w14:textId="77777777" w:rsidTr="008F417B">
        <w:tc>
          <w:tcPr>
            <w:tcW w:w="0" w:type="auto"/>
            <w:hideMark/>
          </w:tcPr>
          <w:p w14:paraId="2A8CB8E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739E267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يبدأ الحديث أو </w:t>
            </w:r>
            <w:proofErr w:type="gramStart"/>
            <w:r w:rsidRPr="004E2EA9">
              <w:rPr>
                <w:rFonts w:ascii="Traditional Arabic" w:eastAsia="Calibri" w:hAnsi="Traditional Arabic" w:cs="Traditional Arabic"/>
                <w:sz w:val="28"/>
                <w:szCs w:val="28"/>
                <w:rtl/>
              </w:rPr>
              <w:t>التواصل</w:t>
            </w:r>
            <w:proofErr w:type="gramEnd"/>
            <w:r w:rsidRPr="004E2EA9">
              <w:rPr>
                <w:rFonts w:ascii="Traditional Arabic" w:eastAsia="Calibri" w:hAnsi="Traditional Arabic" w:cs="Traditional Arabic"/>
                <w:sz w:val="28"/>
                <w:szCs w:val="28"/>
                <w:rtl/>
              </w:rPr>
              <w:t xml:space="preserve"> مع الآخرين دون طلب</w:t>
            </w:r>
            <w:r w:rsidRPr="004E2EA9">
              <w:rPr>
                <w:rFonts w:ascii="Traditional Arabic" w:eastAsia="Calibri" w:hAnsi="Traditional Arabic" w:cs="Traditional Arabic"/>
                <w:sz w:val="28"/>
                <w:szCs w:val="28"/>
              </w:rPr>
              <w:t>.</w:t>
            </w:r>
          </w:p>
        </w:tc>
        <w:tc>
          <w:tcPr>
            <w:tcW w:w="0" w:type="auto"/>
            <w:hideMark/>
          </w:tcPr>
          <w:p w14:paraId="1536BE6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70337C8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39EBBF6B" w14:textId="77777777" w:rsidTr="008F417B">
        <w:tc>
          <w:tcPr>
            <w:tcW w:w="0" w:type="auto"/>
            <w:hideMark/>
          </w:tcPr>
          <w:p w14:paraId="6A0157A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508C925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يشارك الآخرين في الأنشطة الجماعية</w:t>
            </w:r>
            <w:r w:rsidRPr="004E2EA9">
              <w:rPr>
                <w:rFonts w:ascii="Traditional Arabic" w:eastAsia="Calibri" w:hAnsi="Traditional Arabic" w:cs="Traditional Arabic"/>
                <w:sz w:val="28"/>
                <w:szCs w:val="28"/>
              </w:rPr>
              <w:t>.</w:t>
            </w:r>
          </w:p>
        </w:tc>
        <w:tc>
          <w:tcPr>
            <w:tcW w:w="0" w:type="auto"/>
            <w:hideMark/>
          </w:tcPr>
          <w:p w14:paraId="3BD7CB7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60A520E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تكييف المؤشر مع البيئة الصفية</w:t>
            </w:r>
            <w:r w:rsidRPr="004E2EA9">
              <w:rPr>
                <w:rFonts w:ascii="Traditional Arabic" w:eastAsia="Calibri" w:hAnsi="Traditional Arabic" w:cs="Traditional Arabic"/>
                <w:sz w:val="28"/>
                <w:szCs w:val="28"/>
              </w:rPr>
              <w:t>.</w:t>
            </w:r>
          </w:p>
        </w:tc>
      </w:tr>
      <w:tr w:rsidR="004E2EA9" w:rsidRPr="004E2EA9" w14:paraId="574648E9" w14:textId="77777777" w:rsidTr="008F417B">
        <w:tc>
          <w:tcPr>
            <w:tcW w:w="0" w:type="auto"/>
            <w:hideMark/>
          </w:tcPr>
          <w:p w14:paraId="241B37A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4331C11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يطلب</w:t>
            </w:r>
            <w:proofErr w:type="gramEnd"/>
            <w:r w:rsidRPr="004E2EA9">
              <w:rPr>
                <w:rFonts w:ascii="Traditional Arabic" w:eastAsia="Calibri" w:hAnsi="Traditional Arabic" w:cs="Traditional Arabic"/>
                <w:sz w:val="28"/>
                <w:szCs w:val="28"/>
                <w:rtl/>
              </w:rPr>
              <w:t xml:space="preserve"> المساعدة عند الحاجة بطريقة مناسبة</w:t>
            </w:r>
            <w:r w:rsidRPr="004E2EA9">
              <w:rPr>
                <w:rFonts w:ascii="Traditional Arabic" w:eastAsia="Calibri" w:hAnsi="Traditional Arabic" w:cs="Traditional Arabic"/>
                <w:sz w:val="28"/>
                <w:szCs w:val="28"/>
              </w:rPr>
              <w:t>.</w:t>
            </w:r>
          </w:p>
        </w:tc>
        <w:tc>
          <w:tcPr>
            <w:tcW w:w="0" w:type="auto"/>
            <w:hideMark/>
          </w:tcPr>
          <w:p w14:paraId="66C9E35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6A22E20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78BB452A" w14:textId="77777777" w:rsidTr="008F417B">
        <w:tc>
          <w:tcPr>
            <w:tcW w:w="0" w:type="auto"/>
            <w:hideMark/>
          </w:tcPr>
          <w:p w14:paraId="3E68041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الاستجابة للتفاعل الاجتماعي</w:t>
            </w:r>
          </w:p>
        </w:tc>
        <w:tc>
          <w:tcPr>
            <w:tcW w:w="0" w:type="auto"/>
            <w:hideMark/>
          </w:tcPr>
          <w:p w14:paraId="377199F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يستجيب عند مناداته من قبل المعلمة أو </w:t>
            </w:r>
            <w:proofErr w:type="gramStart"/>
            <w:r w:rsidRPr="004E2EA9">
              <w:rPr>
                <w:rFonts w:ascii="Traditional Arabic" w:eastAsia="Calibri" w:hAnsi="Traditional Arabic" w:cs="Traditional Arabic"/>
                <w:sz w:val="28"/>
                <w:szCs w:val="28"/>
                <w:rtl/>
              </w:rPr>
              <w:t>أحد</w:t>
            </w:r>
            <w:proofErr w:type="gramEnd"/>
            <w:r w:rsidRPr="004E2EA9">
              <w:rPr>
                <w:rFonts w:ascii="Traditional Arabic" w:eastAsia="Calibri" w:hAnsi="Traditional Arabic" w:cs="Traditional Arabic"/>
                <w:sz w:val="28"/>
                <w:szCs w:val="28"/>
                <w:rtl/>
              </w:rPr>
              <w:t xml:space="preserve"> الزملاء</w:t>
            </w:r>
            <w:r w:rsidRPr="004E2EA9">
              <w:rPr>
                <w:rFonts w:ascii="Traditional Arabic" w:eastAsia="Calibri" w:hAnsi="Traditional Arabic" w:cs="Traditional Arabic"/>
                <w:sz w:val="28"/>
                <w:szCs w:val="28"/>
              </w:rPr>
              <w:t>.</w:t>
            </w:r>
          </w:p>
        </w:tc>
        <w:tc>
          <w:tcPr>
            <w:tcW w:w="0" w:type="auto"/>
            <w:hideMark/>
          </w:tcPr>
          <w:p w14:paraId="1C2D11C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081069E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تكييف المؤشر مع خصائص العينة</w:t>
            </w:r>
            <w:r w:rsidRPr="004E2EA9">
              <w:rPr>
                <w:rFonts w:ascii="Traditional Arabic" w:eastAsia="Calibri" w:hAnsi="Traditional Arabic" w:cs="Traditional Arabic"/>
                <w:sz w:val="28"/>
                <w:szCs w:val="28"/>
              </w:rPr>
              <w:t>.</w:t>
            </w:r>
          </w:p>
        </w:tc>
      </w:tr>
      <w:tr w:rsidR="004E2EA9" w:rsidRPr="004E2EA9" w14:paraId="205B572F" w14:textId="77777777" w:rsidTr="008F417B">
        <w:tc>
          <w:tcPr>
            <w:tcW w:w="0" w:type="auto"/>
            <w:hideMark/>
          </w:tcPr>
          <w:p w14:paraId="4359475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5312511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يتفاعل مع دعوات المشاركة في </w:t>
            </w:r>
            <w:r w:rsidRPr="004E2EA9">
              <w:rPr>
                <w:rFonts w:ascii="Traditional Arabic" w:eastAsia="Calibri" w:hAnsi="Traditional Arabic" w:cs="Traditional Arabic"/>
                <w:sz w:val="28"/>
                <w:szCs w:val="28"/>
                <w:rtl/>
              </w:rPr>
              <w:lastRenderedPageBreak/>
              <w:t>الأنشطة</w:t>
            </w:r>
            <w:r w:rsidRPr="004E2EA9">
              <w:rPr>
                <w:rFonts w:ascii="Traditional Arabic" w:eastAsia="Calibri" w:hAnsi="Traditional Arabic" w:cs="Traditional Arabic"/>
                <w:sz w:val="28"/>
                <w:szCs w:val="28"/>
              </w:rPr>
              <w:t>.</w:t>
            </w:r>
          </w:p>
        </w:tc>
        <w:tc>
          <w:tcPr>
            <w:tcW w:w="0" w:type="auto"/>
            <w:hideMark/>
          </w:tcPr>
          <w:p w14:paraId="00BD7E3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lastRenderedPageBreak/>
              <w:t>SSIS</w:t>
            </w:r>
            <w:proofErr w:type="spellEnd"/>
          </w:p>
        </w:tc>
        <w:tc>
          <w:tcPr>
            <w:tcW w:w="0" w:type="auto"/>
            <w:hideMark/>
          </w:tcPr>
          <w:p w14:paraId="00A04A9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1D3FF1F9" w14:textId="77777777" w:rsidTr="008F417B">
        <w:tc>
          <w:tcPr>
            <w:tcW w:w="0" w:type="auto"/>
            <w:hideMark/>
          </w:tcPr>
          <w:p w14:paraId="6B2C657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213EAC4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يجيب عن الأسئلة أو </w:t>
            </w:r>
            <w:proofErr w:type="gramStart"/>
            <w:r w:rsidRPr="004E2EA9">
              <w:rPr>
                <w:rFonts w:ascii="Traditional Arabic" w:eastAsia="Calibri" w:hAnsi="Traditional Arabic" w:cs="Traditional Arabic"/>
                <w:sz w:val="28"/>
                <w:szCs w:val="28"/>
                <w:rtl/>
              </w:rPr>
              <w:t>الإشارات</w:t>
            </w:r>
            <w:proofErr w:type="gramEnd"/>
            <w:r w:rsidRPr="004E2EA9">
              <w:rPr>
                <w:rFonts w:ascii="Traditional Arabic" w:eastAsia="Calibri" w:hAnsi="Traditional Arabic" w:cs="Traditional Arabic"/>
                <w:sz w:val="28"/>
                <w:szCs w:val="28"/>
                <w:rtl/>
              </w:rPr>
              <w:t xml:space="preserve"> الموجهة إليه</w:t>
            </w:r>
            <w:r w:rsidRPr="004E2EA9">
              <w:rPr>
                <w:rFonts w:ascii="Traditional Arabic" w:eastAsia="Calibri" w:hAnsi="Traditional Arabic" w:cs="Traditional Arabic"/>
                <w:sz w:val="28"/>
                <w:szCs w:val="28"/>
              </w:rPr>
              <w:t>.</w:t>
            </w:r>
          </w:p>
        </w:tc>
        <w:tc>
          <w:tcPr>
            <w:tcW w:w="0" w:type="auto"/>
            <w:hideMark/>
          </w:tcPr>
          <w:p w14:paraId="7C6376C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0ED1AF5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تكييف المؤشر ليتناسب مع التواصل اللفظي </w:t>
            </w:r>
            <w:proofErr w:type="gramStart"/>
            <w:r w:rsidRPr="004E2EA9">
              <w:rPr>
                <w:rFonts w:ascii="Traditional Arabic" w:eastAsia="Calibri" w:hAnsi="Traditional Arabic" w:cs="Traditional Arabic"/>
                <w:sz w:val="28"/>
                <w:szCs w:val="28"/>
                <w:rtl/>
              </w:rPr>
              <w:t>وغير</w:t>
            </w:r>
            <w:proofErr w:type="gramEnd"/>
            <w:r w:rsidRPr="004E2EA9">
              <w:rPr>
                <w:rFonts w:ascii="Traditional Arabic" w:eastAsia="Calibri" w:hAnsi="Traditional Arabic" w:cs="Traditional Arabic"/>
                <w:sz w:val="28"/>
                <w:szCs w:val="28"/>
                <w:rtl/>
              </w:rPr>
              <w:t xml:space="preserve"> اللفظي</w:t>
            </w:r>
            <w:r w:rsidRPr="004E2EA9">
              <w:rPr>
                <w:rFonts w:ascii="Traditional Arabic" w:eastAsia="Calibri" w:hAnsi="Traditional Arabic" w:cs="Traditional Arabic"/>
                <w:sz w:val="28"/>
                <w:szCs w:val="28"/>
              </w:rPr>
              <w:t>.</w:t>
            </w:r>
          </w:p>
        </w:tc>
      </w:tr>
      <w:tr w:rsidR="004E2EA9" w:rsidRPr="004E2EA9" w14:paraId="3A434208" w14:textId="77777777" w:rsidTr="008F417B">
        <w:tc>
          <w:tcPr>
            <w:tcW w:w="0" w:type="auto"/>
            <w:hideMark/>
          </w:tcPr>
          <w:p w14:paraId="3932A9B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67A667B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يظهر اهتمامًا بالتفاعل مع الآخرين</w:t>
            </w:r>
            <w:r w:rsidRPr="004E2EA9">
              <w:rPr>
                <w:rFonts w:ascii="Traditional Arabic" w:eastAsia="Calibri" w:hAnsi="Traditional Arabic" w:cs="Traditional Arabic"/>
                <w:sz w:val="28"/>
                <w:szCs w:val="28"/>
              </w:rPr>
              <w:t>.</w:t>
            </w:r>
          </w:p>
        </w:tc>
        <w:tc>
          <w:tcPr>
            <w:tcW w:w="0" w:type="auto"/>
            <w:hideMark/>
          </w:tcPr>
          <w:p w14:paraId="75E4B55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620D7B6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6BF9A5B7" w14:textId="77777777" w:rsidTr="008F417B">
        <w:tc>
          <w:tcPr>
            <w:tcW w:w="0" w:type="auto"/>
            <w:hideMark/>
          </w:tcPr>
          <w:p w14:paraId="4149082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b/>
                <w:bCs/>
                <w:sz w:val="28"/>
                <w:szCs w:val="28"/>
                <w:rtl/>
              </w:rPr>
              <w:t>التواصل</w:t>
            </w:r>
            <w:proofErr w:type="gramEnd"/>
            <w:r w:rsidRPr="004E2EA9">
              <w:rPr>
                <w:rFonts w:ascii="Traditional Arabic" w:eastAsia="Calibri" w:hAnsi="Traditional Arabic" w:cs="Traditional Arabic"/>
                <w:b/>
                <w:bCs/>
                <w:sz w:val="28"/>
                <w:szCs w:val="28"/>
                <w:rtl/>
              </w:rPr>
              <w:t xml:space="preserve"> اللفظي وغير اللفظي</w:t>
            </w:r>
          </w:p>
        </w:tc>
        <w:tc>
          <w:tcPr>
            <w:tcW w:w="0" w:type="auto"/>
            <w:hideMark/>
          </w:tcPr>
          <w:p w14:paraId="29CB3C9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يستخدم الإشارات أو </w:t>
            </w:r>
            <w:proofErr w:type="gramStart"/>
            <w:r w:rsidRPr="004E2EA9">
              <w:rPr>
                <w:rFonts w:ascii="Traditional Arabic" w:eastAsia="Calibri" w:hAnsi="Traditional Arabic" w:cs="Traditional Arabic"/>
                <w:sz w:val="28"/>
                <w:szCs w:val="28"/>
                <w:rtl/>
              </w:rPr>
              <w:t>لغة</w:t>
            </w:r>
            <w:proofErr w:type="gramEnd"/>
            <w:r w:rsidRPr="004E2EA9">
              <w:rPr>
                <w:rFonts w:ascii="Traditional Arabic" w:eastAsia="Calibri" w:hAnsi="Traditional Arabic" w:cs="Traditional Arabic"/>
                <w:sz w:val="28"/>
                <w:szCs w:val="28"/>
                <w:rtl/>
              </w:rPr>
              <w:t xml:space="preserve"> الجسد للتعبير عن احتياجاته</w:t>
            </w:r>
            <w:r w:rsidRPr="004E2EA9">
              <w:rPr>
                <w:rFonts w:ascii="Traditional Arabic" w:eastAsia="Calibri" w:hAnsi="Traditional Arabic" w:cs="Traditional Arabic"/>
                <w:sz w:val="28"/>
                <w:szCs w:val="28"/>
              </w:rPr>
              <w:t>.</w:t>
            </w:r>
          </w:p>
        </w:tc>
        <w:tc>
          <w:tcPr>
            <w:tcW w:w="0" w:type="auto"/>
            <w:hideMark/>
          </w:tcPr>
          <w:p w14:paraId="74E0B7C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6BF6892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تكييف المؤشر ليتناسب مع الأطفال </w:t>
            </w:r>
            <w:proofErr w:type="gramStart"/>
            <w:r w:rsidRPr="004E2EA9">
              <w:rPr>
                <w:rFonts w:ascii="Traditional Arabic" w:eastAsia="Calibri" w:hAnsi="Traditional Arabic" w:cs="Traditional Arabic"/>
                <w:sz w:val="28"/>
                <w:szCs w:val="28"/>
                <w:rtl/>
              </w:rPr>
              <w:t>ذوي</w:t>
            </w:r>
            <w:proofErr w:type="gramEnd"/>
            <w:r w:rsidRPr="004E2EA9">
              <w:rPr>
                <w:rFonts w:ascii="Traditional Arabic" w:eastAsia="Calibri" w:hAnsi="Traditional Arabic" w:cs="Traditional Arabic"/>
                <w:sz w:val="28"/>
                <w:szCs w:val="28"/>
                <w:rtl/>
              </w:rPr>
              <w:t xml:space="preserve"> الإعاقة السمعية</w:t>
            </w:r>
            <w:r w:rsidRPr="004E2EA9">
              <w:rPr>
                <w:rFonts w:ascii="Traditional Arabic" w:eastAsia="Calibri" w:hAnsi="Traditional Arabic" w:cs="Traditional Arabic"/>
                <w:sz w:val="28"/>
                <w:szCs w:val="28"/>
              </w:rPr>
              <w:t>.</w:t>
            </w:r>
          </w:p>
        </w:tc>
      </w:tr>
      <w:tr w:rsidR="004E2EA9" w:rsidRPr="004E2EA9" w14:paraId="46E09F73" w14:textId="77777777" w:rsidTr="008F417B">
        <w:tc>
          <w:tcPr>
            <w:tcW w:w="0" w:type="auto"/>
            <w:hideMark/>
          </w:tcPr>
          <w:p w14:paraId="63574EF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277E6DA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يحافظ على التواصل البصري أثناء التفاعل</w:t>
            </w:r>
            <w:r w:rsidRPr="004E2EA9">
              <w:rPr>
                <w:rFonts w:ascii="Traditional Arabic" w:eastAsia="Calibri" w:hAnsi="Traditional Arabic" w:cs="Traditional Arabic"/>
                <w:sz w:val="28"/>
                <w:szCs w:val="28"/>
              </w:rPr>
              <w:t>.</w:t>
            </w:r>
          </w:p>
        </w:tc>
        <w:tc>
          <w:tcPr>
            <w:tcW w:w="0" w:type="auto"/>
            <w:hideMark/>
          </w:tcPr>
          <w:p w14:paraId="38421B9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5B28CA2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744053BD" w14:textId="77777777" w:rsidTr="008F417B">
        <w:tc>
          <w:tcPr>
            <w:tcW w:w="0" w:type="auto"/>
            <w:hideMark/>
          </w:tcPr>
          <w:p w14:paraId="3251D1B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07E782F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يعبر عن أفكاره ومشاعره بصورة مفهومة</w:t>
            </w:r>
            <w:r w:rsidRPr="004E2EA9">
              <w:rPr>
                <w:rFonts w:ascii="Traditional Arabic" w:eastAsia="Calibri" w:hAnsi="Traditional Arabic" w:cs="Traditional Arabic"/>
                <w:sz w:val="28"/>
                <w:szCs w:val="28"/>
              </w:rPr>
              <w:t>.</w:t>
            </w:r>
          </w:p>
        </w:tc>
        <w:tc>
          <w:tcPr>
            <w:tcW w:w="0" w:type="auto"/>
            <w:hideMark/>
          </w:tcPr>
          <w:p w14:paraId="579838F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05CF140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تكييف المؤشر مع الفئة </w:t>
            </w:r>
            <w:proofErr w:type="gramStart"/>
            <w:r w:rsidRPr="004E2EA9">
              <w:rPr>
                <w:rFonts w:ascii="Traditional Arabic" w:eastAsia="Calibri" w:hAnsi="Traditional Arabic" w:cs="Traditional Arabic"/>
                <w:sz w:val="28"/>
                <w:szCs w:val="28"/>
                <w:rtl/>
              </w:rPr>
              <w:t>المستهدفة</w:t>
            </w:r>
            <w:proofErr w:type="gramEnd"/>
            <w:r w:rsidRPr="004E2EA9">
              <w:rPr>
                <w:rFonts w:ascii="Traditional Arabic" w:eastAsia="Calibri" w:hAnsi="Traditional Arabic" w:cs="Traditional Arabic"/>
                <w:sz w:val="28"/>
                <w:szCs w:val="28"/>
              </w:rPr>
              <w:t>.</w:t>
            </w:r>
          </w:p>
        </w:tc>
      </w:tr>
      <w:tr w:rsidR="004E2EA9" w:rsidRPr="004E2EA9" w14:paraId="68FF6E16" w14:textId="77777777" w:rsidTr="008F417B">
        <w:tc>
          <w:tcPr>
            <w:tcW w:w="0" w:type="auto"/>
            <w:hideMark/>
          </w:tcPr>
          <w:p w14:paraId="62D97BE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4C72817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يفهم الإشارات والتعبيرات الصادرة عن الآخرين</w:t>
            </w:r>
            <w:r w:rsidRPr="004E2EA9">
              <w:rPr>
                <w:rFonts w:ascii="Traditional Arabic" w:eastAsia="Calibri" w:hAnsi="Traditional Arabic" w:cs="Traditional Arabic"/>
                <w:sz w:val="28"/>
                <w:szCs w:val="28"/>
              </w:rPr>
              <w:t>.</w:t>
            </w:r>
          </w:p>
        </w:tc>
        <w:tc>
          <w:tcPr>
            <w:tcW w:w="0" w:type="auto"/>
            <w:hideMark/>
          </w:tcPr>
          <w:p w14:paraId="5FDD8F7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51D4BA6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321A7E4B" w14:textId="77777777" w:rsidTr="008F417B">
        <w:tc>
          <w:tcPr>
            <w:tcW w:w="0" w:type="auto"/>
            <w:hideMark/>
          </w:tcPr>
          <w:p w14:paraId="2A2F211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المحافظة على التفاعل الاجتماعي</w:t>
            </w:r>
          </w:p>
        </w:tc>
        <w:tc>
          <w:tcPr>
            <w:tcW w:w="0" w:type="auto"/>
            <w:hideMark/>
          </w:tcPr>
          <w:p w14:paraId="6D14C2F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يستمر في التفاعل مع المجموعة طوال النشاط</w:t>
            </w:r>
            <w:r w:rsidRPr="004E2EA9">
              <w:rPr>
                <w:rFonts w:ascii="Traditional Arabic" w:eastAsia="Calibri" w:hAnsi="Traditional Arabic" w:cs="Traditional Arabic"/>
                <w:sz w:val="28"/>
                <w:szCs w:val="28"/>
              </w:rPr>
              <w:t>.</w:t>
            </w:r>
          </w:p>
        </w:tc>
        <w:tc>
          <w:tcPr>
            <w:tcW w:w="0" w:type="auto"/>
            <w:hideMark/>
          </w:tcPr>
          <w:p w14:paraId="50899C7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4A441D0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تكييف المؤشر مع البيئة الصفية</w:t>
            </w:r>
            <w:r w:rsidRPr="004E2EA9">
              <w:rPr>
                <w:rFonts w:ascii="Traditional Arabic" w:eastAsia="Calibri" w:hAnsi="Traditional Arabic" w:cs="Traditional Arabic"/>
                <w:sz w:val="28"/>
                <w:szCs w:val="28"/>
              </w:rPr>
              <w:t>.</w:t>
            </w:r>
          </w:p>
        </w:tc>
      </w:tr>
      <w:tr w:rsidR="004E2EA9" w:rsidRPr="004E2EA9" w14:paraId="07BDED10" w14:textId="77777777" w:rsidTr="008F417B">
        <w:tc>
          <w:tcPr>
            <w:tcW w:w="0" w:type="auto"/>
            <w:hideMark/>
          </w:tcPr>
          <w:p w14:paraId="3D6BDA8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6DABAB0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يلتزم بقواعد الحوار وتبادل الأدوار</w:t>
            </w:r>
            <w:r w:rsidRPr="004E2EA9">
              <w:rPr>
                <w:rFonts w:ascii="Traditional Arabic" w:eastAsia="Calibri" w:hAnsi="Traditional Arabic" w:cs="Traditional Arabic"/>
                <w:sz w:val="28"/>
                <w:szCs w:val="28"/>
              </w:rPr>
              <w:t>.</w:t>
            </w:r>
          </w:p>
        </w:tc>
        <w:tc>
          <w:tcPr>
            <w:tcW w:w="0" w:type="auto"/>
            <w:hideMark/>
          </w:tcPr>
          <w:p w14:paraId="6DCE50D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1F01163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6DCA3350" w14:textId="77777777" w:rsidTr="008F417B">
        <w:tc>
          <w:tcPr>
            <w:tcW w:w="0" w:type="auto"/>
            <w:hideMark/>
          </w:tcPr>
          <w:p w14:paraId="1C3C315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4C3CB43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يتعاون مع زملائه لتحقيق </w:t>
            </w:r>
            <w:proofErr w:type="gramStart"/>
            <w:r w:rsidRPr="004E2EA9">
              <w:rPr>
                <w:rFonts w:ascii="Traditional Arabic" w:eastAsia="Calibri" w:hAnsi="Traditional Arabic" w:cs="Traditional Arabic"/>
                <w:sz w:val="28"/>
                <w:szCs w:val="28"/>
                <w:rtl/>
              </w:rPr>
              <w:t>هدف</w:t>
            </w:r>
            <w:proofErr w:type="gramEnd"/>
            <w:r w:rsidRPr="004E2EA9">
              <w:rPr>
                <w:rFonts w:ascii="Traditional Arabic" w:eastAsia="Calibri" w:hAnsi="Traditional Arabic" w:cs="Traditional Arabic"/>
                <w:sz w:val="28"/>
                <w:szCs w:val="28"/>
                <w:rtl/>
              </w:rPr>
              <w:t xml:space="preserve"> النشاط</w:t>
            </w:r>
            <w:r w:rsidRPr="004E2EA9">
              <w:rPr>
                <w:rFonts w:ascii="Traditional Arabic" w:eastAsia="Calibri" w:hAnsi="Traditional Arabic" w:cs="Traditional Arabic"/>
                <w:sz w:val="28"/>
                <w:szCs w:val="28"/>
              </w:rPr>
              <w:t>.</w:t>
            </w:r>
          </w:p>
        </w:tc>
        <w:tc>
          <w:tcPr>
            <w:tcW w:w="0" w:type="auto"/>
            <w:hideMark/>
          </w:tcPr>
          <w:p w14:paraId="4FDB4A6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2AC1F46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تكييف</w:t>
            </w:r>
            <w:proofErr w:type="gramEnd"/>
            <w:r w:rsidRPr="004E2EA9">
              <w:rPr>
                <w:rFonts w:ascii="Traditional Arabic" w:eastAsia="Calibri" w:hAnsi="Traditional Arabic" w:cs="Traditional Arabic"/>
                <w:sz w:val="28"/>
                <w:szCs w:val="28"/>
                <w:rtl/>
              </w:rPr>
              <w:t xml:space="preserve"> المؤشر</w:t>
            </w:r>
            <w:r w:rsidRPr="004E2EA9">
              <w:rPr>
                <w:rFonts w:ascii="Traditional Arabic" w:eastAsia="Calibri" w:hAnsi="Traditional Arabic" w:cs="Traditional Arabic"/>
                <w:sz w:val="28"/>
                <w:szCs w:val="28"/>
              </w:rPr>
              <w:t>.</w:t>
            </w:r>
          </w:p>
        </w:tc>
      </w:tr>
      <w:tr w:rsidR="004E2EA9" w:rsidRPr="004E2EA9" w14:paraId="42E8FCF1" w14:textId="77777777" w:rsidTr="008F417B">
        <w:tc>
          <w:tcPr>
            <w:tcW w:w="0" w:type="auto"/>
            <w:hideMark/>
          </w:tcPr>
          <w:p w14:paraId="011F75B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2EF44F8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يظهر سلوكًا إيجابيًا أثناء العمل الجماعي</w:t>
            </w:r>
            <w:r w:rsidRPr="004E2EA9">
              <w:rPr>
                <w:rFonts w:ascii="Traditional Arabic" w:eastAsia="Calibri" w:hAnsi="Traditional Arabic" w:cs="Traditional Arabic"/>
                <w:sz w:val="28"/>
                <w:szCs w:val="28"/>
              </w:rPr>
              <w:t>.</w:t>
            </w:r>
          </w:p>
        </w:tc>
        <w:tc>
          <w:tcPr>
            <w:tcW w:w="0" w:type="auto"/>
            <w:hideMark/>
          </w:tcPr>
          <w:p w14:paraId="6D9C3B5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SSIS</w:t>
            </w:r>
            <w:proofErr w:type="spellEnd"/>
          </w:p>
        </w:tc>
        <w:tc>
          <w:tcPr>
            <w:tcW w:w="0" w:type="auto"/>
            <w:hideMark/>
          </w:tcPr>
          <w:p w14:paraId="1D9D9EF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79C6BB98" w14:textId="77777777" w:rsidTr="008F417B">
        <w:tc>
          <w:tcPr>
            <w:tcW w:w="0" w:type="auto"/>
            <w:hideMark/>
          </w:tcPr>
          <w:p w14:paraId="7F3C89C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ضبط الانفعالات السلبية</w:t>
            </w:r>
          </w:p>
        </w:tc>
        <w:tc>
          <w:tcPr>
            <w:tcW w:w="0" w:type="auto"/>
            <w:hideMark/>
          </w:tcPr>
          <w:p w14:paraId="507DBA0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يسيطر على مشاعر الغضب أثناء النشاط</w:t>
            </w:r>
            <w:r w:rsidRPr="004E2EA9">
              <w:rPr>
                <w:rFonts w:ascii="Traditional Arabic" w:eastAsia="Calibri" w:hAnsi="Traditional Arabic" w:cs="Traditional Arabic"/>
                <w:sz w:val="28"/>
                <w:szCs w:val="28"/>
              </w:rPr>
              <w:t>.</w:t>
            </w:r>
          </w:p>
        </w:tc>
        <w:tc>
          <w:tcPr>
            <w:tcW w:w="0" w:type="auto"/>
            <w:hideMark/>
          </w:tcPr>
          <w:p w14:paraId="0255B32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2CC76DA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تكييف المؤشر ليتناسب مع مرحلة رياض الأطفال</w:t>
            </w:r>
            <w:r w:rsidRPr="004E2EA9">
              <w:rPr>
                <w:rFonts w:ascii="Traditional Arabic" w:eastAsia="Calibri" w:hAnsi="Traditional Arabic" w:cs="Traditional Arabic"/>
                <w:sz w:val="28"/>
                <w:szCs w:val="28"/>
              </w:rPr>
              <w:t>.</w:t>
            </w:r>
          </w:p>
        </w:tc>
      </w:tr>
      <w:tr w:rsidR="004E2EA9" w:rsidRPr="004E2EA9" w14:paraId="5A330452" w14:textId="77777777" w:rsidTr="008F417B">
        <w:tc>
          <w:tcPr>
            <w:tcW w:w="0" w:type="auto"/>
            <w:hideMark/>
          </w:tcPr>
          <w:p w14:paraId="5817A6D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1E6839E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يتجنب السلوك العدواني عند التعرض لموقف مزعج</w:t>
            </w:r>
            <w:r w:rsidRPr="004E2EA9">
              <w:rPr>
                <w:rFonts w:ascii="Traditional Arabic" w:eastAsia="Calibri" w:hAnsi="Traditional Arabic" w:cs="Traditional Arabic"/>
                <w:sz w:val="28"/>
                <w:szCs w:val="28"/>
              </w:rPr>
              <w:t>.</w:t>
            </w:r>
          </w:p>
        </w:tc>
        <w:tc>
          <w:tcPr>
            <w:tcW w:w="0" w:type="auto"/>
            <w:hideMark/>
          </w:tcPr>
          <w:p w14:paraId="1F815A4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40716B6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6F6D4A52" w14:textId="77777777" w:rsidTr="008F417B">
        <w:tc>
          <w:tcPr>
            <w:tcW w:w="0" w:type="auto"/>
            <w:hideMark/>
          </w:tcPr>
          <w:p w14:paraId="7239A1D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2801BB9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يتقبل الخسارة أو </w:t>
            </w:r>
            <w:proofErr w:type="gramStart"/>
            <w:r w:rsidRPr="004E2EA9">
              <w:rPr>
                <w:rFonts w:ascii="Traditional Arabic" w:eastAsia="Calibri" w:hAnsi="Traditional Arabic" w:cs="Traditional Arabic"/>
                <w:sz w:val="28"/>
                <w:szCs w:val="28"/>
                <w:rtl/>
              </w:rPr>
              <w:t>الفشل</w:t>
            </w:r>
            <w:proofErr w:type="gramEnd"/>
            <w:r w:rsidRPr="004E2EA9">
              <w:rPr>
                <w:rFonts w:ascii="Traditional Arabic" w:eastAsia="Calibri" w:hAnsi="Traditional Arabic" w:cs="Traditional Arabic"/>
                <w:sz w:val="28"/>
                <w:szCs w:val="28"/>
                <w:rtl/>
              </w:rPr>
              <w:t xml:space="preserve"> بصورة مناسبة</w:t>
            </w:r>
            <w:r w:rsidRPr="004E2EA9">
              <w:rPr>
                <w:rFonts w:ascii="Traditional Arabic" w:eastAsia="Calibri" w:hAnsi="Traditional Arabic" w:cs="Traditional Arabic"/>
                <w:sz w:val="28"/>
                <w:szCs w:val="28"/>
              </w:rPr>
              <w:t>.</w:t>
            </w:r>
          </w:p>
        </w:tc>
        <w:tc>
          <w:tcPr>
            <w:tcW w:w="0" w:type="auto"/>
            <w:hideMark/>
          </w:tcPr>
          <w:p w14:paraId="6585B86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5600955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تكييف</w:t>
            </w:r>
            <w:proofErr w:type="gramEnd"/>
            <w:r w:rsidRPr="004E2EA9">
              <w:rPr>
                <w:rFonts w:ascii="Traditional Arabic" w:eastAsia="Calibri" w:hAnsi="Traditional Arabic" w:cs="Traditional Arabic"/>
                <w:sz w:val="28"/>
                <w:szCs w:val="28"/>
                <w:rtl/>
              </w:rPr>
              <w:t xml:space="preserve"> المؤشر</w:t>
            </w:r>
            <w:r w:rsidRPr="004E2EA9">
              <w:rPr>
                <w:rFonts w:ascii="Traditional Arabic" w:eastAsia="Calibri" w:hAnsi="Traditional Arabic" w:cs="Traditional Arabic"/>
                <w:sz w:val="28"/>
                <w:szCs w:val="28"/>
              </w:rPr>
              <w:t>.</w:t>
            </w:r>
          </w:p>
        </w:tc>
      </w:tr>
      <w:tr w:rsidR="004E2EA9" w:rsidRPr="004E2EA9" w14:paraId="48B49705" w14:textId="77777777" w:rsidTr="008F417B">
        <w:tc>
          <w:tcPr>
            <w:tcW w:w="0" w:type="auto"/>
            <w:hideMark/>
          </w:tcPr>
          <w:p w14:paraId="4EC91C5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1450BBF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يهدأ خلال فترة قصيرة بعد التعرض لموقف مثير للانفعال</w:t>
            </w:r>
            <w:r w:rsidRPr="004E2EA9">
              <w:rPr>
                <w:rFonts w:ascii="Traditional Arabic" w:eastAsia="Calibri" w:hAnsi="Traditional Arabic" w:cs="Traditional Arabic"/>
                <w:sz w:val="28"/>
                <w:szCs w:val="28"/>
              </w:rPr>
              <w:t>.</w:t>
            </w:r>
          </w:p>
        </w:tc>
        <w:tc>
          <w:tcPr>
            <w:tcW w:w="0" w:type="auto"/>
            <w:hideMark/>
          </w:tcPr>
          <w:p w14:paraId="78482A2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03860D3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0AD5F340" w14:textId="77777777" w:rsidTr="008F417B">
        <w:tc>
          <w:tcPr>
            <w:tcW w:w="0" w:type="auto"/>
            <w:hideMark/>
          </w:tcPr>
          <w:p w14:paraId="5312779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b/>
                <w:bCs/>
                <w:sz w:val="28"/>
                <w:szCs w:val="28"/>
                <w:rtl/>
              </w:rPr>
              <w:t>التعبير</w:t>
            </w:r>
            <w:proofErr w:type="gramEnd"/>
            <w:r w:rsidRPr="004E2EA9">
              <w:rPr>
                <w:rFonts w:ascii="Traditional Arabic" w:eastAsia="Calibri" w:hAnsi="Traditional Arabic" w:cs="Traditional Arabic"/>
                <w:b/>
                <w:bCs/>
                <w:sz w:val="28"/>
                <w:szCs w:val="28"/>
                <w:rtl/>
              </w:rPr>
              <w:t xml:space="preserve"> الانفعالي المناسب</w:t>
            </w:r>
          </w:p>
        </w:tc>
        <w:tc>
          <w:tcPr>
            <w:tcW w:w="0" w:type="auto"/>
            <w:hideMark/>
          </w:tcPr>
          <w:p w14:paraId="06823DA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يعبر عن مشاعره بطريقة مقبولة </w:t>
            </w:r>
            <w:proofErr w:type="gramStart"/>
            <w:r w:rsidRPr="004E2EA9">
              <w:rPr>
                <w:rFonts w:ascii="Traditional Arabic" w:eastAsia="Calibri" w:hAnsi="Traditional Arabic" w:cs="Traditional Arabic"/>
                <w:sz w:val="28"/>
                <w:szCs w:val="28"/>
                <w:rtl/>
              </w:rPr>
              <w:t>اجتماعيًا</w:t>
            </w:r>
            <w:proofErr w:type="gramEnd"/>
            <w:r w:rsidRPr="004E2EA9">
              <w:rPr>
                <w:rFonts w:ascii="Traditional Arabic" w:eastAsia="Calibri" w:hAnsi="Traditional Arabic" w:cs="Traditional Arabic"/>
                <w:sz w:val="28"/>
                <w:szCs w:val="28"/>
              </w:rPr>
              <w:t>.</w:t>
            </w:r>
          </w:p>
        </w:tc>
        <w:tc>
          <w:tcPr>
            <w:tcW w:w="0" w:type="auto"/>
            <w:hideMark/>
          </w:tcPr>
          <w:p w14:paraId="4D844E8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67C4FAC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تكييف المؤشر مع البيئة التعليمية</w:t>
            </w:r>
            <w:r w:rsidRPr="004E2EA9">
              <w:rPr>
                <w:rFonts w:ascii="Traditional Arabic" w:eastAsia="Calibri" w:hAnsi="Traditional Arabic" w:cs="Traditional Arabic"/>
                <w:sz w:val="28"/>
                <w:szCs w:val="28"/>
              </w:rPr>
              <w:t>.</w:t>
            </w:r>
          </w:p>
        </w:tc>
      </w:tr>
      <w:tr w:rsidR="004E2EA9" w:rsidRPr="004E2EA9" w14:paraId="1319483F" w14:textId="77777777" w:rsidTr="008F417B">
        <w:tc>
          <w:tcPr>
            <w:tcW w:w="0" w:type="auto"/>
            <w:hideMark/>
          </w:tcPr>
          <w:p w14:paraId="4CE185E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02DA32A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يظهر الفرح أو </w:t>
            </w:r>
            <w:proofErr w:type="gramStart"/>
            <w:r w:rsidRPr="004E2EA9">
              <w:rPr>
                <w:rFonts w:ascii="Traditional Arabic" w:eastAsia="Calibri" w:hAnsi="Traditional Arabic" w:cs="Traditional Arabic"/>
                <w:sz w:val="28"/>
                <w:szCs w:val="28"/>
                <w:rtl/>
              </w:rPr>
              <w:t>الحزن</w:t>
            </w:r>
            <w:proofErr w:type="gramEnd"/>
            <w:r w:rsidRPr="004E2EA9">
              <w:rPr>
                <w:rFonts w:ascii="Traditional Arabic" w:eastAsia="Calibri" w:hAnsi="Traditional Arabic" w:cs="Traditional Arabic"/>
                <w:sz w:val="28"/>
                <w:szCs w:val="28"/>
                <w:rtl/>
              </w:rPr>
              <w:t xml:space="preserve"> بما يتناسب مع الموقف</w:t>
            </w:r>
            <w:r w:rsidRPr="004E2EA9">
              <w:rPr>
                <w:rFonts w:ascii="Traditional Arabic" w:eastAsia="Calibri" w:hAnsi="Traditional Arabic" w:cs="Traditional Arabic"/>
                <w:sz w:val="28"/>
                <w:szCs w:val="28"/>
              </w:rPr>
              <w:t>.</w:t>
            </w:r>
          </w:p>
        </w:tc>
        <w:tc>
          <w:tcPr>
            <w:tcW w:w="0" w:type="auto"/>
            <w:hideMark/>
          </w:tcPr>
          <w:p w14:paraId="07D6EF3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5BA2E43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04B7DC89" w14:textId="77777777" w:rsidTr="008F417B">
        <w:tc>
          <w:tcPr>
            <w:tcW w:w="0" w:type="auto"/>
            <w:hideMark/>
          </w:tcPr>
          <w:p w14:paraId="4BF5474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1BBBE64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يستخدم وسائل مناسبة للتعبير عن احتياجاته الانفعالية</w:t>
            </w:r>
            <w:r w:rsidRPr="004E2EA9">
              <w:rPr>
                <w:rFonts w:ascii="Traditional Arabic" w:eastAsia="Calibri" w:hAnsi="Traditional Arabic" w:cs="Traditional Arabic"/>
                <w:sz w:val="28"/>
                <w:szCs w:val="28"/>
              </w:rPr>
              <w:t>.</w:t>
            </w:r>
          </w:p>
        </w:tc>
        <w:tc>
          <w:tcPr>
            <w:tcW w:w="0" w:type="auto"/>
            <w:hideMark/>
          </w:tcPr>
          <w:p w14:paraId="127D0A5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620213A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تكييف</w:t>
            </w:r>
            <w:proofErr w:type="gramEnd"/>
            <w:r w:rsidRPr="004E2EA9">
              <w:rPr>
                <w:rFonts w:ascii="Traditional Arabic" w:eastAsia="Calibri" w:hAnsi="Traditional Arabic" w:cs="Traditional Arabic"/>
                <w:sz w:val="28"/>
                <w:szCs w:val="28"/>
                <w:rtl/>
              </w:rPr>
              <w:t xml:space="preserve"> المؤشر</w:t>
            </w:r>
            <w:r w:rsidRPr="004E2EA9">
              <w:rPr>
                <w:rFonts w:ascii="Traditional Arabic" w:eastAsia="Calibri" w:hAnsi="Traditional Arabic" w:cs="Traditional Arabic"/>
                <w:sz w:val="28"/>
                <w:szCs w:val="28"/>
              </w:rPr>
              <w:t>.</w:t>
            </w:r>
          </w:p>
        </w:tc>
      </w:tr>
      <w:tr w:rsidR="004E2EA9" w:rsidRPr="004E2EA9" w14:paraId="269885D6" w14:textId="77777777" w:rsidTr="008F417B">
        <w:tc>
          <w:tcPr>
            <w:tcW w:w="0" w:type="auto"/>
            <w:hideMark/>
          </w:tcPr>
          <w:p w14:paraId="1C942D7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7BA102D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يوضح</w:t>
            </w:r>
            <w:proofErr w:type="gramEnd"/>
            <w:r w:rsidRPr="004E2EA9">
              <w:rPr>
                <w:rFonts w:ascii="Traditional Arabic" w:eastAsia="Calibri" w:hAnsi="Traditional Arabic" w:cs="Traditional Arabic"/>
                <w:sz w:val="28"/>
                <w:szCs w:val="28"/>
                <w:rtl/>
              </w:rPr>
              <w:t xml:space="preserve"> مشاعره للمعلمة أو الزملاء عند الحاجة</w:t>
            </w:r>
            <w:r w:rsidRPr="004E2EA9">
              <w:rPr>
                <w:rFonts w:ascii="Traditional Arabic" w:eastAsia="Calibri" w:hAnsi="Traditional Arabic" w:cs="Traditional Arabic"/>
                <w:sz w:val="28"/>
                <w:szCs w:val="28"/>
              </w:rPr>
              <w:t>.</w:t>
            </w:r>
          </w:p>
        </w:tc>
        <w:tc>
          <w:tcPr>
            <w:tcW w:w="0" w:type="auto"/>
            <w:hideMark/>
          </w:tcPr>
          <w:p w14:paraId="6AF6354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026638A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1CE5A30E" w14:textId="77777777" w:rsidTr="008F417B">
        <w:tc>
          <w:tcPr>
            <w:tcW w:w="0" w:type="auto"/>
            <w:hideMark/>
          </w:tcPr>
          <w:p w14:paraId="44531F7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التحكم في السلوك الانفعالي</w:t>
            </w:r>
          </w:p>
        </w:tc>
        <w:tc>
          <w:tcPr>
            <w:tcW w:w="0" w:type="auto"/>
            <w:hideMark/>
          </w:tcPr>
          <w:p w14:paraId="43E9DB1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ينتظر </w:t>
            </w:r>
            <w:proofErr w:type="gramStart"/>
            <w:r w:rsidRPr="004E2EA9">
              <w:rPr>
                <w:rFonts w:ascii="Traditional Arabic" w:eastAsia="Calibri" w:hAnsi="Traditional Arabic" w:cs="Traditional Arabic"/>
                <w:sz w:val="28"/>
                <w:szCs w:val="28"/>
                <w:rtl/>
              </w:rPr>
              <w:t>دوره</w:t>
            </w:r>
            <w:proofErr w:type="gramEnd"/>
            <w:r w:rsidRPr="004E2EA9">
              <w:rPr>
                <w:rFonts w:ascii="Traditional Arabic" w:eastAsia="Calibri" w:hAnsi="Traditional Arabic" w:cs="Traditional Arabic"/>
                <w:sz w:val="28"/>
                <w:szCs w:val="28"/>
                <w:rtl/>
              </w:rPr>
              <w:t xml:space="preserve"> دون إظهار انفعالات حادة</w:t>
            </w:r>
            <w:r w:rsidRPr="004E2EA9">
              <w:rPr>
                <w:rFonts w:ascii="Traditional Arabic" w:eastAsia="Calibri" w:hAnsi="Traditional Arabic" w:cs="Traditional Arabic"/>
                <w:sz w:val="28"/>
                <w:szCs w:val="28"/>
              </w:rPr>
              <w:t>.</w:t>
            </w:r>
          </w:p>
        </w:tc>
        <w:tc>
          <w:tcPr>
            <w:tcW w:w="0" w:type="auto"/>
            <w:hideMark/>
          </w:tcPr>
          <w:p w14:paraId="7D87AFB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596BF01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تكييف المؤشر مع الأنشطة الصفية</w:t>
            </w:r>
            <w:r w:rsidRPr="004E2EA9">
              <w:rPr>
                <w:rFonts w:ascii="Traditional Arabic" w:eastAsia="Calibri" w:hAnsi="Traditional Arabic" w:cs="Traditional Arabic"/>
                <w:sz w:val="28"/>
                <w:szCs w:val="28"/>
              </w:rPr>
              <w:t>.</w:t>
            </w:r>
          </w:p>
        </w:tc>
      </w:tr>
      <w:tr w:rsidR="004E2EA9" w:rsidRPr="004E2EA9" w14:paraId="684C406D" w14:textId="77777777" w:rsidTr="008F417B">
        <w:tc>
          <w:tcPr>
            <w:tcW w:w="0" w:type="auto"/>
            <w:hideMark/>
          </w:tcPr>
          <w:p w14:paraId="30AD12A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7AB042F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يلتزم بالتعليمات أثناء الأنشطة الجماعية</w:t>
            </w:r>
            <w:r w:rsidRPr="004E2EA9">
              <w:rPr>
                <w:rFonts w:ascii="Traditional Arabic" w:eastAsia="Calibri" w:hAnsi="Traditional Arabic" w:cs="Traditional Arabic"/>
                <w:sz w:val="28"/>
                <w:szCs w:val="28"/>
              </w:rPr>
              <w:t>.</w:t>
            </w:r>
          </w:p>
        </w:tc>
        <w:tc>
          <w:tcPr>
            <w:tcW w:w="0" w:type="auto"/>
            <w:hideMark/>
          </w:tcPr>
          <w:p w14:paraId="5706CCF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3AF1C62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377A1D8C" w14:textId="77777777" w:rsidTr="008F417B">
        <w:tc>
          <w:tcPr>
            <w:tcW w:w="0" w:type="auto"/>
            <w:hideMark/>
          </w:tcPr>
          <w:p w14:paraId="5050898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3CB8405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يتجنب المقاطعة أو </w:t>
            </w:r>
            <w:proofErr w:type="gramStart"/>
            <w:r w:rsidRPr="004E2EA9">
              <w:rPr>
                <w:rFonts w:ascii="Traditional Arabic" w:eastAsia="Calibri" w:hAnsi="Traditional Arabic" w:cs="Traditional Arabic"/>
                <w:sz w:val="28"/>
                <w:szCs w:val="28"/>
                <w:rtl/>
              </w:rPr>
              <w:t>السلوك</w:t>
            </w:r>
            <w:proofErr w:type="gramEnd"/>
            <w:r w:rsidRPr="004E2EA9">
              <w:rPr>
                <w:rFonts w:ascii="Traditional Arabic" w:eastAsia="Calibri" w:hAnsi="Traditional Arabic" w:cs="Traditional Arabic"/>
                <w:sz w:val="28"/>
                <w:szCs w:val="28"/>
                <w:rtl/>
              </w:rPr>
              <w:t xml:space="preserve"> الاندفاعي</w:t>
            </w:r>
            <w:r w:rsidRPr="004E2EA9">
              <w:rPr>
                <w:rFonts w:ascii="Traditional Arabic" w:eastAsia="Calibri" w:hAnsi="Traditional Arabic" w:cs="Traditional Arabic"/>
                <w:sz w:val="28"/>
                <w:szCs w:val="28"/>
              </w:rPr>
              <w:t>.</w:t>
            </w:r>
          </w:p>
        </w:tc>
        <w:tc>
          <w:tcPr>
            <w:tcW w:w="0" w:type="auto"/>
            <w:hideMark/>
          </w:tcPr>
          <w:p w14:paraId="0389ADC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53DBEF5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تكييف</w:t>
            </w:r>
            <w:proofErr w:type="gramEnd"/>
            <w:r w:rsidRPr="004E2EA9">
              <w:rPr>
                <w:rFonts w:ascii="Traditional Arabic" w:eastAsia="Calibri" w:hAnsi="Traditional Arabic" w:cs="Traditional Arabic"/>
                <w:sz w:val="28"/>
                <w:szCs w:val="28"/>
                <w:rtl/>
              </w:rPr>
              <w:t xml:space="preserve"> المؤشر</w:t>
            </w:r>
            <w:r w:rsidRPr="004E2EA9">
              <w:rPr>
                <w:rFonts w:ascii="Traditional Arabic" w:eastAsia="Calibri" w:hAnsi="Traditional Arabic" w:cs="Traditional Arabic"/>
                <w:sz w:val="28"/>
                <w:szCs w:val="28"/>
              </w:rPr>
              <w:t>.</w:t>
            </w:r>
          </w:p>
        </w:tc>
      </w:tr>
      <w:tr w:rsidR="004E2EA9" w:rsidRPr="004E2EA9" w14:paraId="342933E2" w14:textId="77777777" w:rsidTr="008F417B">
        <w:tc>
          <w:tcPr>
            <w:tcW w:w="0" w:type="auto"/>
            <w:hideMark/>
          </w:tcPr>
          <w:p w14:paraId="62CC532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539E1FE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يتحكم في ردود أفعاله أثناء المواقف المختلفة</w:t>
            </w:r>
            <w:r w:rsidRPr="004E2EA9">
              <w:rPr>
                <w:rFonts w:ascii="Traditional Arabic" w:eastAsia="Calibri" w:hAnsi="Traditional Arabic" w:cs="Traditional Arabic"/>
                <w:sz w:val="28"/>
                <w:szCs w:val="28"/>
              </w:rPr>
              <w:t>.</w:t>
            </w:r>
          </w:p>
        </w:tc>
        <w:tc>
          <w:tcPr>
            <w:tcW w:w="0" w:type="auto"/>
            <w:hideMark/>
          </w:tcPr>
          <w:p w14:paraId="743BF2D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3ADFBB8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73D200F3" w14:textId="77777777" w:rsidTr="008F417B">
        <w:tc>
          <w:tcPr>
            <w:tcW w:w="0" w:type="auto"/>
            <w:hideMark/>
          </w:tcPr>
          <w:p w14:paraId="2BB82DC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التكيف مع المواقف الاجتماعية</w:t>
            </w:r>
          </w:p>
        </w:tc>
        <w:tc>
          <w:tcPr>
            <w:tcW w:w="0" w:type="auto"/>
            <w:hideMark/>
          </w:tcPr>
          <w:p w14:paraId="53C132D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يتقبل التغيرات البسيطة في النشاط أو </w:t>
            </w:r>
            <w:proofErr w:type="gramStart"/>
            <w:r w:rsidRPr="004E2EA9">
              <w:rPr>
                <w:rFonts w:ascii="Traditional Arabic" w:eastAsia="Calibri" w:hAnsi="Traditional Arabic" w:cs="Traditional Arabic"/>
                <w:sz w:val="28"/>
                <w:szCs w:val="28"/>
                <w:rtl/>
              </w:rPr>
              <w:t>الروتين</w:t>
            </w:r>
            <w:proofErr w:type="gramEnd"/>
            <w:r w:rsidRPr="004E2EA9">
              <w:rPr>
                <w:rFonts w:ascii="Traditional Arabic" w:eastAsia="Calibri" w:hAnsi="Traditional Arabic" w:cs="Traditional Arabic"/>
                <w:sz w:val="28"/>
                <w:szCs w:val="28"/>
              </w:rPr>
              <w:t>.</w:t>
            </w:r>
          </w:p>
        </w:tc>
        <w:tc>
          <w:tcPr>
            <w:tcW w:w="0" w:type="auto"/>
            <w:hideMark/>
          </w:tcPr>
          <w:p w14:paraId="35C82C2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5B51FFD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تكييف المؤشر لمرحلة الطفولة المبكرة</w:t>
            </w:r>
            <w:r w:rsidRPr="004E2EA9">
              <w:rPr>
                <w:rFonts w:ascii="Traditional Arabic" w:eastAsia="Calibri" w:hAnsi="Traditional Arabic" w:cs="Traditional Arabic"/>
                <w:sz w:val="28"/>
                <w:szCs w:val="28"/>
              </w:rPr>
              <w:t>.</w:t>
            </w:r>
          </w:p>
        </w:tc>
      </w:tr>
      <w:tr w:rsidR="004E2EA9" w:rsidRPr="004E2EA9" w14:paraId="6E3D8FAF" w14:textId="77777777" w:rsidTr="008F417B">
        <w:tc>
          <w:tcPr>
            <w:tcW w:w="0" w:type="auto"/>
            <w:hideMark/>
          </w:tcPr>
          <w:p w14:paraId="5A7B5C8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499A1A7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يتكيف مع المواقف الجديدة داخل الروضة</w:t>
            </w:r>
            <w:r w:rsidRPr="004E2EA9">
              <w:rPr>
                <w:rFonts w:ascii="Traditional Arabic" w:eastAsia="Calibri" w:hAnsi="Traditional Arabic" w:cs="Traditional Arabic"/>
                <w:sz w:val="28"/>
                <w:szCs w:val="28"/>
              </w:rPr>
              <w:t>.</w:t>
            </w:r>
          </w:p>
        </w:tc>
        <w:tc>
          <w:tcPr>
            <w:tcW w:w="0" w:type="auto"/>
            <w:hideMark/>
          </w:tcPr>
          <w:p w14:paraId="37F6E6A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15FB8C2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r w:rsidR="004E2EA9" w:rsidRPr="004E2EA9" w14:paraId="041A0050" w14:textId="77777777" w:rsidTr="008F417B">
        <w:tc>
          <w:tcPr>
            <w:tcW w:w="0" w:type="auto"/>
            <w:hideMark/>
          </w:tcPr>
          <w:p w14:paraId="4ABE17A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799E048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يتعامل بإيجابية مع الزملاء المختلفين عنه</w:t>
            </w:r>
            <w:r w:rsidRPr="004E2EA9">
              <w:rPr>
                <w:rFonts w:ascii="Traditional Arabic" w:eastAsia="Calibri" w:hAnsi="Traditional Arabic" w:cs="Traditional Arabic"/>
                <w:sz w:val="28"/>
                <w:szCs w:val="28"/>
              </w:rPr>
              <w:t>.</w:t>
            </w:r>
          </w:p>
        </w:tc>
        <w:tc>
          <w:tcPr>
            <w:tcW w:w="0" w:type="auto"/>
            <w:hideMark/>
          </w:tcPr>
          <w:p w14:paraId="3E1FDAD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671AA43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تكييف</w:t>
            </w:r>
            <w:proofErr w:type="gramEnd"/>
            <w:r w:rsidRPr="004E2EA9">
              <w:rPr>
                <w:rFonts w:ascii="Traditional Arabic" w:eastAsia="Calibri" w:hAnsi="Traditional Arabic" w:cs="Traditional Arabic"/>
                <w:sz w:val="28"/>
                <w:szCs w:val="28"/>
                <w:rtl/>
              </w:rPr>
              <w:t xml:space="preserve"> المؤشر</w:t>
            </w:r>
            <w:r w:rsidRPr="004E2EA9">
              <w:rPr>
                <w:rFonts w:ascii="Traditional Arabic" w:eastAsia="Calibri" w:hAnsi="Traditional Arabic" w:cs="Traditional Arabic"/>
                <w:sz w:val="28"/>
                <w:szCs w:val="28"/>
              </w:rPr>
              <w:t>.</w:t>
            </w:r>
          </w:p>
        </w:tc>
      </w:tr>
      <w:tr w:rsidR="004E2EA9" w:rsidRPr="004E2EA9" w14:paraId="009B0194" w14:textId="77777777" w:rsidTr="008F417B">
        <w:tc>
          <w:tcPr>
            <w:tcW w:w="0" w:type="auto"/>
            <w:hideMark/>
          </w:tcPr>
          <w:p w14:paraId="748AB0F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0" w:type="auto"/>
            <w:hideMark/>
          </w:tcPr>
          <w:p w14:paraId="07B4AF0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يظهر مرونة في التعامل مع المواقف غير المتوقعة</w:t>
            </w:r>
            <w:r w:rsidRPr="004E2EA9">
              <w:rPr>
                <w:rFonts w:ascii="Traditional Arabic" w:eastAsia="Calibri" w:hAnsi="Traditional Arabic" w:cs="Traditional Arabic"/>
                <w:sz w:val="28"/>
                <w:szCs w:val="28"/>
              </w:rPr>
              <w:t>.</w:t>
            </w:r>
          </w:p>
        </w:tc>
        <w:tc>
          <w:tcPr>
            <w:tcW w:w="0" w:type="auto"/>
            <w:hideMark/>
          </w:tcPr>
          <w:p w14:paraId="39AB869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spellStart"/>
            <w:r w:rsidRPr="004E2EA9">
              <w:rPr>
                <w:rFonts w:ascii="Traditional Arabic" w:eastAsia="Calibri" w:hAnsi="Traditional Arabic" w:cs="Traditional Arabic"/>
                <w:sz w:val="28"/>
                <w:szCs w:val="28"/>
              </w:rPr>
              <w:t>ERC</w:t>
            </w:r>
            <w:proofErr w:type="spellEnd"/>
          </w:p>
        </w:tc>
        <w:tc>
          <w:tcPr>
            <w:tcW w:w="0" w:type="auto"/>
            <w:hideMark/>
          </w:tcPr>
          <w:p w14:paraId="04565F8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إعادة</w:t>
            </w:r>
            <w:proofErr w:type="gramEnd"/>
            <w:r w:rsidRPr="004E2EA9">
              <w:rPr>
                <w:rFonts w:ascii="Traditional Arabic" w:eastAsia="Calibri" w:hAnsi="Traditional Arabic" w:cs="Traditional Arabic"/>
                <w:sz w:val="28"/>
                <w:szCs w:val="28"/>
                <w:rtl/>
              </w:rPr>
              <w:t xml:space="preserve"> صياغة لغوية</w:t>
            </w:r>
            <w:r w:rsidRPr="004E2EA9">
              <w:rPr>
                <w:rFonts w:ascii="Traditional Arabic" w:eastAsia="Calibri" w:hAnsi="Traditional Arabic" w:cs="Traditional Arabic"/>
                <w:sz w:val="28"/>
                <w:szCs w:val="28"/>
              </w:rPr>
              <w:t>.</w:t>
            </w:r>
          </w:p>
        </w:tc>
      </w:tr>
    </w:tbl>
    <w:p w14:paraId="10416C35" w14:textId="77777777" w:rsidR="004E2EA9" w:rsidRDefault="004E2EA9" w:rsidP="004E2EA9">
      <w:pPr>
        <w:bidi/>
        <w:spacing w:after="0" w:line="360" w:lineRule="auto"/>
        <w:jc w:val="both"/>
        <w:rPr>
          <w:rFonts w:ascii="Traditional Arabic" w:eastAsia="Calibri" w:hAnsi="Traditional Arabic" w:cs="Traditional Arabic"/>
          <w:sz w:val="28"/>
          <w:szCs w:val="28"/>
          <w:rtl/>
        </w:rPr>
      </w:pPr>
    </w:p>
    <w:p w14:paraId="55984E33" w14:textId="56DC1185" w:rsidR="004E2EA9" w:rsidRDefault="004E2EA9" w:rsidP="00A93B2C">
      <w:pPr>
        <w:bidi/>
        <w:spacing w:after="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يتضح من جدول (3-</w:t>
      </w:r>
      <w:r w:rsidR="00A93B2C">
        <w:rPr>
          <w:rFonts w:ascii="Traditional Arabic" w:eastAsia="Calibri" w:hAnsi="Traditional Arabic" w:cs="Traditional Arabic" w:hint="cs"/>
          <w:sz w:val="28"/>
          <w:szCs w:val="28"/>
          <w:rtl/>
        </w:rPr>
        <w:t>7</w:t>
      </w:r>
      <w:r w:rsidRPr="004E2EA9">
        <w:rPr>
          <w:rFonts w:ascii="Traditional Arabic" w:eastAsia="Calibri" w:hAnsi="Traditional Arabic" w:cs="Traditional Arabic"/>
          <w:sz w:val="28"/>
          <w:szCs w:val="28"/>
          <w:rtl/>
        </w:rPr>
        <w:t xml:space="preserve">) أن الباحثة لم تعتمد على بناء مؤشرات أدوات الدراسة بصورة اجتهادية، وإنما استندت إلى مقياسين عالميين يتمتعان بدرجات مرتفعة من الصدق والثبات، هما </w:t>
      </w:r>
      <w:proofErr w:type="spellStart"/>
      <w:r w:rsidRPr="004E2EA9">
        <w:rPr>
          <w:rFonts w:ascii="Traditional Arabic" w:eastAsia="Calibri" w:hAnsi="Traditional Arabic" w:cs="Traditional Arabic"/>
          <w:sz w:val="28"/>
          <w:szCs w:val="28"/>
        </w:rPr>
        <w:t>SSIS</w:t>
      </w:r>
      <w:proofErr w:type="spellEnd"/>
      <w:r w:rsidRPr="004E2EA9">
        <w:rPr>
          <w:rFonts w:ascii="Traditional Arabic" w:eastAsia="Calibri" w:hAnsi="Traditional Arabic" w:cs="Traditional Arabic"/>
          <w:sz w:val="28"/>
          <w:szCs w:val="28"/>
          <w:rtl/>
        </w:rPr>
        <w:t xml:space="preserve"> و</w:t>
      </w:r>
      <w:proofErr w:type="spellStart"/>
      <w:r w:rsidRPr="004E2EA9">
        <w:rPr>
          <w:rFonts w:ascii="Traditional Arabic" w:eastAsia="Calibri" w:hAnsi="Traditional Arabic" w:cs="Traditional Arabic"/>
          <w:sz w:val="28"/>
          <w:szCs w:val="28"/>
        </w:rPr>
        <w:t>ERC</w:t>
      </w:r>
      <w:proofErr w:type="spellEnd"/>
      <w:r w:rsidRPr="004E2EA9">
        <w:rPr>
          <w:rFonts w:ascii="Traditional Arabic" w:eastAsia="Calibri" w:hAnsi="Traditional Arabic" w:cs="Traditional Arabic"/>
          <w:sz w:val="28"/>
          <w:szCs w:val="28"/>
          <w:rtl/>
        </w:rPr>
        <w:t>، ثم أجرت التعديلات اللازمة بما يتلاءم مع طبيعة البيئة التعليمية السعودية وخصائص الأطفال ذوي الإعاقة السمعية في مرحلة رياض الأطفال، الأمر الذي أسهم في تعزيز الصدق النظري والمحتوى العلمي للأداتين قبل تطبيقهما ميدانيًا.</w:t>
      </w:r>
    </w:p>
    <w:p w14:paraId="38E0DC1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p w14:paraId="4EFCE6A6"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 xml:space="preserve">ثانيًا: </w:t>
      </w:r>
      <w:proofErr w:type="gramStart"/>
      <w:r w:rsidRPr="004E2EA9">
        <w:rPr>
          <w:rFonts w:ascii="Traditional Arabic" w:eastAsia="Calibri" w:hAnsi="Traditional Arabic" w:cs="Traditional Arabic"/>
          <w:b/>
          <w:bCs/>
          <w:sz w:val="28"/>
          <w:szCs w:val="28"/>
          <w:rtl/>
        </w:rPr>
        <w:t>الصدق</w:t>
      </w:r>
      <w:proofErr w:type="gramEnd"/>
      <w:r w:rsidRPr="004E2EA9">
        <w:rPr>
          <w:rFonts w:ascii="Traditional Arabic" w:eastAsia="Calibri" w:hAnsi="Traditional Arabic" w:cs="Traditional Arabic"/>
          <w:b/>
          <w:bCs/>
          <w:sz w:val="28"/>
          <w:szCs w:val="28"/>
          <w:rtl/>
        </w:rPr>
        <w:t xml:space="preserve"> الظاهري (</w:t>
      </w:r>
      <w:r w:rsidRPr="004E2EA9">
        <w:rPr>
          <w:rFonts w:ascii="Traditional Arabic" w:eastAsia="Calibri" w:hAnsi="Traditional Arabic" w:cs="Traditional Arabic"/>
          <w:b/>
          <w:bCs/>
          <w:sz w:val="28"/>
          <w:szCs w:val="28"/>
        </w:rPr>
        <w:t>Face Validity</w:t>
      </w:r>
      <w:r w:rsidRPr="004E2EA9">
        <w:rPr>
          <w:rFonts w:ascii="Traditional Arabic" w:eastAsia="Calibri" w:hAnsi="Traditional Arabic" w:cs="Traditional Arabic"/>
          <w:b/>
          <w:bCs/>
          <w:sz w:val="28"/>
          <w:szCs w:val="28"/>
          <w:rtl/>
        </w:rPr>
        <w:t>)</w:t>
      </w:r>
    </w:p>
    <w:p w14:paraId="572957BA" w14:textId="132AA4CA" w:rsidR="004E2EA9" w:rsidRPr="004E2EA9" w:rsidRDefault="004E2EA9" w:rsidP="004E2EA9">
      <w:pPr>
        <w:bidi/>
        <w:spacing w:after="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 xml:space="preserve">للتحقق من الصدق الظاهري لأداتي الدراسة، عرضت الباحثة بطاقتي ملاحظة مهارات التواصل الاجتماعي ومهارات تنظيم الانفعالات في صورتهما الأولية على مجموعة من </w:t>
      </w:r>
      <w:r w:rsidRPr="004E2EA9">
        <w:rPr>
          <w:rFonts w:ascii="Traditional Arabic" w:eastAsia="Calibri" w:hAnsi="Traditional Arabic" w:cs="Traditional Arabic" w:hint="cs"/>
          <w:sz w:val="28"/>
          <w:szCs w:val="28"/>
          <w:rtl/>
        </w:rPr>
        <w:t>ال</w:t>
      </w:r>
      <w:r w:rsidRPr="004E2EA9">
        <w:rPr>
          <w:rFonts w:ascii="Traditional Arabic" w:eastAsia="Calibri" w:hAnsi="Traditional Arabic" w:cs="Traditional Arabic"/>
          <w:sz w:val="28"/>
          <w:szCs w:val="28"/>
          <w:rtl/>
        </w:rPr>
        <w:t>محكمين</w:t>
      </w:r>
      <w:r w:rsidR="00E03C45">
        <w:rPr>
          <w:rFonts w:ascii="Traditional Arabic" w:eastAsia="Calibri" w:hAnsi="Traditional Arabic" w:cs="Traditional Arabic" w:hint="cs"/>
          <w:sz w:val="28"/>
          <w:szCs w:val="28"/>
          <w:rtl/>
        </w:rPr>
        <w:t xml:space="preserve"> (ملحق رقم 1)</w:t>
      </w:r>
      <w:r w:rsidRPr="004E2EA9">
        <w:rPr>
          <w:rFonts w:ascii="Traditional Arabic" w:eastAsia="Calibri" w:hAnsi="Traditional Arabic" w:cs="Traditional Arabic"/>
          <w:sz w:val="28"/>
          <w:szCs w:val="28"/>
          <w:rtl/>
        </w:rPr>
        <w:t xml:space="preserve"> من أعضاء هيئة التدريس والمتخصصين في التربية الخاصة، ورياض الأطفال، وعلم النفس التربوي، والقياس والتقويم، ممن يتمتعون بخبرة علمية وعملية في مجال بناء أدوات القياس وتقويمها</w:t>
      </w:r>
      <w:r w:rsidRPr="004E2EA9">
        <w:rPr>
          <w:rFonts w:ascii="Traditional Arabic" w:eastAsia="Calibri" w:hAnsi="Traditional Arabic" w:cs="Traditional Arabic"/>
          <w:sz w:val="28"/>
          <w:szCs w:val="28"/>
        </w:rPr>
        <w:t>.</w:t>
      </w:r>
    </w:p>
    <w:p w14:paraId="68176A3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وطُلب</w:t>
      </w:r>
      <w:proofErr w:type="gramEnd"/>
      <w:r w:rsidRPr="004E2EA9">
        <w:rPr>
          <w:rFonts w:ascii="Traditional Arabic" w:eastAsia="Calibri" w:hAnsi="Traditional Arabic" w:cs="Traditional Arabic"/>
          <w:sz w:val="28"/>
          <w:szCs w:val="28"/>
          <w:rtl/>
        </w:rPr>
        <w:t xml:space="preserve"> من المحكمين إبداء آرائهم حول مدى مناسبة المؤشرات للأبعاد التي تنتمي إليها، ووضوح صياغتها اللغوية، وسلامة بنائها العلمي، وملاءمتها لخصائص الأطفال ذوي الإعاقة السمعية في مرحلة رياض الأطفال، إضافة إلى اقتراح أي تعديلات يرونها مناسبة لتحقيق أهداف الدراسة</w:t>
      </w:r>
      <w:r w:rsidRPr="004E2EA9">
        <w:rPr>
          <w:rFonts w:ascii="Traditional Arabic" w:eastAsia="Calibri" w:hAnsi="Traditional Arabic" w:cs="Traditional Arabic"/>
          <w:sz w:val="28"/>
          <w:szCs w:val="28"/>
        </w:rPr>
        <w:t>.</w:t>
      </w:r>
    </w:p>
    <w:p w14:paraId="65528C2E"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وقد أبدى المحكمون عددًا من الملاحظات والاقتراحات، تمثلت في إعادة صياغة بعض المؤشرات، وتحسين الصياغة اللغوية لبعض العبارات، وتعديل عدد محدود من المؤشرات بما ينسجم مع الخصائص النمائية للأطفال ذوي الإعاقة السمعية، كما أشار بعض المحكمين إلى ضرورة تبسيط بعض المؤشرات لتكون أكثر قابلية للملاحظة أثناء التطبيق الميداني. </w:t>
      </w:r>
      <w:proofErr w:type="gramStart"/>
      <w:r w:rsidRPr="004E2EA9">
        <w:rPr>
          <w:rFonts w:ascii="Traditional Arabic" w:eastAsia="Calibri" w:hAnsi="Traditional Arabic" w:cs="Traditional Arabic"/>
          <w:sz w:val="28"/>
          <w:szCs w:val="28"/>
          <w:rtl/>
        </w:rPr>
        <w:t>وقد</w:t>
      </w:r>
      <w:proofErr w:type="gramEnd"/>
      <w:r w:rsidRPr="004E2EA9">
        <w:rPr>
          <w:rFonts w:ascii="Traditional Arabic" w:eastAsia="Calibri" w:hAnsi="Traditional Arabic" w:cs="Traditional Arabic"/>
          <w:sz w:val="28"/>
          <w:szCs w:val="28"/>
          <w:rtl/>
        </w:rPr>
        <w:t xml:space="preserve"> أخذت الباحثة بهذه الملاحظات، وأجرت التعديلات المقترحة، حتى أصبحت الأداتان في صورتهما النهائية جاهزتين للتطبيق</w:t>
      </w:r>
      <w:r w:rsidRPr="004E2EA9">
        <w:rPr>
          <w:rFonts w:ascii="Traditional Arabic" w:eastAsia="Calibri" w:hAnsi="Traditional Arabic" w:cs="Traditional Arabic"/>
          <w:sz w:val="28"/>
          <w:szCs w:val="28"/>
        </w:rPr>
        <w:t>.</w:t>
      </w:r>
    </w:p>
    <w:p w14:paraId="2AD8B680" w14:textId="77777777" w:rsidR="004E2EA9" w:rsidRDefault="004E2EA9" w:rsidP="004E2EA9">
      <w:pPr>
        <w:bidi/>
        <w:spacing w:after="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 xml:space="preserve">وقد بلغت نسبة اتفاق المحكمين على صلاحية مؤشرات الأداتين </w:t>
      </w:r>
      <w:r w:rsidRPr="004E2EA9">
        <w:rPr>
          <w:rFonts w:ascii="Traditional Arabic" w:eastAsia="Calibri" w:hAnsi="Traditional Arabic" w:cs="Traditional Arabic"/>
          <w:sz w:val="28"/>
          <w:szCs w:val="28"/>
        </w:rPr>
        <w:t>(90%)</w:t>
      </w:r>
      <w:r w:rsidRPr="004E2EA9">
        <w:rPr>
          <w:rFonts w:ascii="Traditional Arabic" w:eastAsia="Calibri" w:hAnsi="Traditional Arabic" w:cs="Traditional Arabic"/>
          <w:sz w:val="28"/>
          <w:szCs w:val="28"/>
          <w:rtl/>
        </w:rPr>
        <w:t>، وهي نسبة مرتفعة تعكس مناسبة المؤشرات لقياس الأبعاد المستهدفة، وتؤكد تمتع الأداتين بدرجة مرتفعة من الصدق الظاهري</w:t>
      </w:r>
      <w:r w:rsidRPr="004E2EA9">
        <w:rPr>
          <w:rFonts w:ascii="Traditional Arabic" w:eastAsia="Calibri" w:hAnsi="Traditional Arabic" w:cs="Traditional Arabic"/>
          <w:sz w:val="28"/>
          <w:szCs w:val="28"/>
        </w:rPr>
        <w:t>.</w:t>
      </w:r>
    </w:p>
    <w:p w14:paraId="2567FFA0"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lang w:bidi="ar-JO"/>
        </w:rPr>
      </w:pPr>
    </w:p>
    <w:p w14:paraId="56DE14A8"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ثالثًا: صدق البناء (</w:t>
      </w:r>
      <w:r w:rsidRPr="004E2EA9">
        <w:rPr>
          <w:rFonts w:ascii="Traditional Arabic" w:eastAsia="Calibri" w:hAnsi="Traditional Arabic" w:cs="Traditional Arabic"/>
          <w:b/>
          <w:bCs/>
          <w:sz w:val="28"/>
          <w:szCs w:val="28"/>
        </w:rPr>
        <w:t>Construct Validity</w:t>
      </w:r>
      <w:r w:rsidRPr="004E2EA9">
        <w:rPr>
          <w:rFonts w:ascii="Traditional Arabic" w:eastAsia="Calibri" w:hAnsi="Traditional Arabic" w:cs="Traditional Arabic"/>
          <w:b/>
          <w:bCs/>
          <w:sz w:val="28"/>
          <w:szCs w:val="28"/>
          <w:rtl/>
        </w:rPr>
        <w:t>)</w:t>
      </w:r>
    </w:p>
    <w:p w14:paraId="20CB47C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للتحقق من صدق البناء، طبقت الباحثة بطاقتي الملاحظة على عينة استطلاعية مكونة من (30) طفلًا من خارج عينة الدراسة الأساسية، ثم حُسبت معاملات ارتباط بيرسون</w:t>
      </w:r>
      <w:r w:rsidRPr="004E2EA9">
        <w:rPr>
          <w:rFonts w:ascii="Traditional Arabic" w:eastAsia="Calibri" w:hAnsi="Traditional Arabic" w:cs="Traditional Arabic"/>
          <w:sz w:val="28"/>
          <w:szCs w:val="28"/>
        </w:rPr>
        <w:t xml:space="preserve"> (Pearson Correlation Coefficient) </w:t>
      </w:r>
      <w:r w:rsidRPr="004E2EA9">
        <w:rPr>
          <w:rFonts w:ascii="Traditional Arabic" w:eastAsia="Calibri" w:hAnsi="Traditional Arabic" w:cs="Traditional Arabic"/>
          <w:sz w:val="28"/>
          <w:szCs w:val="28"/>
          <w:rtl/>
        </w:rPr>
        <w:t>بين درجة كل مؤشر والدرجة الكلية للبعد الذي ينتمي إليه، وذلك للتحقق من مدى اتساق مؤشرات كل بعد في قياس البعد نفسه</w:t>
      </w:r>
      <w:r w:rsidRPr="004E2EA9">
        <w:rPr>
          <w:rFonts w:ascii="Traditional Arabic" w:eastAsia="Calibri" w:hAnsi="Traditional Arabic" w:cs="Traditional Arabic"/>
          <w:sz w:val="28"/>
          <w:szCs w:val="28"/>
        </w:rPr>
        <w:t>.</w:t>
      </w:r>
    </w:p>
    <w:p w14:paraId="318E43F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lastRenderedPageBreak/>
        <w:t>كما</w:t>
      </w:r>
      <w:proofErr w:type="gramEnd"/>
      <w:r w:rsidRPr="004E2EA9">
        <w:rPr>
          <w:rFonts w:ascii="Traditional Arabic" w:eastAsia="Calibri" w:hAnsi="Traditional Arabic" w:cs="Traditional Arabic"/>
          <w:sz w:val="28"/>
          <w:szCs w:val="28"/>
          <w:rtl/>
        </w:rPr>
        <w:t xml:space="preserve"> حُسبت معاملات الارتباط بين الدرجة الكلية لكل بعد والدرجة الكلية للأداة التي ينتمي إليها، للتحقق من مدى إسهام كل بعد في قياس المتغير الرئيس</w:t>
      </w:r>
      <w:r w:rsidRPr="004E2EA9">
        <w:rPr>
          <w:rFonts w:ascii="Traditional Arabic" w:eastAsia="Calibri" w:hAnsi="Traditional Arabic" w:cs="Traditional Arabic"/>
          <w:sz w:val="28"/>
          <w:szCs w:val="28"/>
        </w:rPr>
        <w:t>.</w:t>
      </w:r>
    </w:p>
    <w:p w14:paraId="39D30372"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ويشير </w:t>
      </w:r>
      <w:r w:rsidRPr="004E2EA9">
        <w:rPr>
          <w:rFonts w:ascii="Traditional Arabic" w:eastAsia="Calibri" w:hAnsi="Traditional Arabic" w:cs="Traditional Arabic"/>
          <w:sz w:val="28"/>
          <w:szCs w:val="28"/>
        </w:rPr>
        <w:t xml:space="preserve">Hair et al. </w:t>
      </w:r>
      <w:proofErr w:type="gramStart"/>
      <w:r w:rsidRPr="004E2EA9">
        <w:rPr>
          <w:rFonts w:ascii="Traditional Arabic" w:eastAsia="Calibri" w:hAnsi="Traditional Arabic" w:cs="Traditional Arabic"/>
          <w:sz w:val="28"/>
          <w:szCs w:val="28"/>
        </w:rPr>
        <w:t xml:space="preserve">(2022) </w:t>
      </w:r>
      <w:r w:rsidRPr="004E2EA9">
        <w:rPr>
          <w:rFonts w:ascii="Traditional Arabic" w:eastAsia="Calibri" w:hAnsi="Traditional Arabic" w:cs="Traditional Arabic"/>
          <w:sz w:val="28"/>
          <w:szCs w:val="28"/>
          <w:rtl/>
        </w:rPr>
        <w:t>إلى أن معاملات الارتباط التي تزيد على (0.50) وتكون دالة إحصائيًا تُعد مؤشرًا مناسبًا على تمتع الأداة بدرجة جيدة من صدق البناء، في حين تشير القيم المرتفعة إلى وجود اتساق داخلي قوي بين المؤشرات والأبعاد التي تنتمي إليها</w:t>
      </w:r>
      <w:r w:rsidRPr="004E2EA9">
        <w:rPr>
          <w:rFonts w:ascii="Traditional Arabic" w:eastAsia="Calibri" w:hAnsi="Traditional Arabic" w:cs="Traditional Arabic"/>
          <w:sz w:val="28"/>
          <w:szCs w:val="28"/>
        </w:rPr>
        <w:t>.</w:t>
      </w:r>
      <w:proofErr w:type="gramEnd"/>
    </w:p>
    <w:p w14:paraId="6F3811A4"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وقد أظهرت نتائج التحليل الإحصائي أن جميع معاملات الارتباط </w:t>
      </w:r>
      <w:proofErr w:type="gramStart"/>
      <w:r w:rsidRPr="004E2EA9">
        <w:rPr>
          <w:rFonts w:ascii="Traditional Arabic" w:eastAsia="Calibri" w:hAnsi="Traditional Arabic" w:cs="Traditional Arabic"/>
          <w:sz w:val="28"/>
          <w:szCs w:val="28"/>
          <w:rtl/>
        </w:rPr>
        <w:t>جاءت</w:t>
      </w:r>
      <w:proofErr w:type="gramEnd"/>
      <w:r w:rsidRPr="004E2EA9">
        <w:rPr>
          <w:rFonts w:ascii="Traditional Arabic" w:eastAsia="Calibri" w:hAnsi="Traditional Arabic" w:cs="Traditional Arabic"/>
          <w:sz w:val="28"/>
          <w:szCs w:val="28"/>
          <w:rtl/>
        </w:rPr>
        <w:t xml:space="preserve"> موجبة ودالة إحصائيًا عند مستوى الدلالة (</w:t>
      </w:r>
      <w:r w:rsidRPr="004E2EA9">
        <w:rPr>
          <w:rFonts w:ascii="Times New Roman" w:eastAsia="Calibri" w:hAnsi="Times New Roman" w:cs="Times New Roman"/>
          <w:sz w:val="28"/>
          <w:szCs w:val="28"/>
        </w:rPr>
        <w:t>α</w:t>
      </w:r>
      <w:r w:rsidRPr="004E2EA9">
        <w:rPr>
          <w:rFonts w:ascii="Traditional Arabic" w:eastAsia="Calibri" w:hAnsi="Traditional Arabic" w:cs="Traditional Arabic"/>
          <w:sz w:val="28"/>
          <w:szCs w:val="28"/>
        </w:rPr>
        <w:t xml:space="preserve"> </w:t>
      </w:r>
      <w:r w:rsidRPr="004E2EA9">
        <w:rPr>
          <w:rFonts w:ascii="Times New Roman" w:eastAsia="Calibri" w:hAnsi="Times New Roman" w:cs="Times New Roman"/>
          <w:sz w:val="28"/>
          <w:szCs w:val="28"/>
        </w:rPr>
        <w:t>≤</w:t>
      </w:r>
      <w:r w:rsidRPr="004E2EA9">
        <w:rPr>
          <w:rFonts w:ascii="Traditional Arabic" w:eastAsia="Calibri" w:hAnsi="Traditional Arabic" w:cs="Traditional Arabic"/>
          <w:sz w:val="28"/>
          <w:szCs w:val="28"/>
        </w:rPr>
        <w:t xml:space="preserve"> 0.01</w:t>
      </w:r>
      <w:proofErr w:type="gramStart"/>
      <w:r w:rsidRPr="004E2EA9">
        <w:rPr>
          <w:rFonts w:ascii="Traditional Arabic" w:eastAsia="Calibri" w:hAnsi="Traditional Arabic" w:cs="Traditional Arabic"/>
          <w:sz w:val="28"/>
          <w:szCs w:val="28"/>
          <w:rtl/>
        </w:rPr>
        <w:t>)،</w:t>
      </w:r>
      <w:proofErr w:type="gramEnd"/>
      <w:r w:rsidRPr="004E2EA9">
        <w:rPr>
          <w:rFonts w:ascii="Traditional Arabic" w:eastAsia="Calibri" w:hAnsi="Traditional Arabic" w:cs="Traditional Arabic"/>
          <w:sz w:val="28"/>
          <w:szCs w:val="28"/>
          <w:rtl/>
        </w:rPr>
        <w:t xml:space="preserve"> مما يدل على وجود درجة مرتفعة من الاتساق الداخلي بين مؤشرات الأداتين وأبعادهما، ويؤكد صلاحية بطاقتي الملاحظة للتطبيق على عينة الدراسة.</w:t>
      </w:r>
    </w:p>
    <w:p w14:paraId="5509A9A0" w14:textId="2F71C0A7" w:rsidR="004E2EA9" w:rsidRPr="004E2EA9" w:rsidRDefault="004E2EA9" w:rsidP="00A93B2C">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ويبين الجدول (3-</w:t>
      </w:r>
      <w:r w:rsidR="00A93B2C">
        <w:rPr>
          <w:rFonts w:ascii="Traditional Arabic" w:eastAsia="Calibri" w:hAnsi="Traditional Arabic" w:cs="Traditional Arabic" w:hint="cs"/>
          <w:sz w:val="28"/>
          <w:szCs w:val="28"/>
          <w:rtl/>
        </w:rPr>
        <w:t>8</w:t>
      </w:r>
      <w:r w:rsidRPr="004E2EA9">
        <w:rPr>
          <w:rFonts w:ascii="Traditional Arabic" w:eastAsia="Calibri" w:hAnsi="Traditional Arabic" w:cs="Traditional Arabic"/>
          <w:sz w:val="28"/>
          <w:szCs w:val="28"/>
          <w:rtl/>
        </w:rPr>
        <w:t>) معاملات ارتباط بيرسون بين مؤشرات كل بعد والدرجة الكلية للبعد الذي تنتمي إليه</w:t>
      </w:r>
      <w:r w:rsidRPr="004E2EA9">
        <w:rPr>
          <w:rFonts w:ascii="Traditional Arabic" w:eastAsia="Calibri" w:hAnsi="Traditional Arabic" w:cs="Traditional Arabic"/>
          <w:sz w:val="28"/>
          <w:szCs w:val="28"/>
        </w:rPr>
        <w:t>.</w:t>
      </w:r>
    </w:p>
    <w:p w14:paraId="6EBD524A" w14:textId="0DD15F57" w:rsidR="004E2EA9" w:rsidRPr="004E2EA9" w:rsidRDefault="004E2EA9" w:rsidP="00A93B2C">
      <w:pPr>
        <w:bidi/>
        <w:spacing w:after="0" w:line="240" w:lineRule="auto"/>
        <w:jc w:val="center"/>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جدول (3-</w:t>
      </w:r>
      <w:r w:rsidR="00A93B2C">
        <w:rPr>
          <w:rFonts w:ascii="Traditional Arabic" w:eastAsia="Calibri" w:hAnsi="Traditional Arabic" w:cs="Traditional Arabic" w:hint="cs"/>
          <w:b/>
          <w:bCs/>
          <w:sz w:val="28"/>
          <w:szCs w:val="28"/>
          <w:rtl/>
        </w:rPr>
        <w:t>8</w:t>
      </w:r>
      <w:r w:rsidRPr="004E2EA9">
        <w:rPr>
          <w:rFonts w:ascii="Traditional Arabic" w:eastAsia="Calibri" w:hAnsi="Traditional Arabic" w:cs="Traditional Arabic"/>
          <w:b/>
          <w:bCs/>
          <w:sz w:val="28"/>
          <w:szCs w:val="28"/>
          <w:rtl/>
        </w:rPr>
        <w:t>) معاملات ارتباط بيرسون بين مؤشرات كل بعد والدرجة الكلية للبعد</w:t>
      </w:r>
    </w:p>
    <w:tbl>
      <w:tblPr>
        <w:tblStyle w:val="a7"/>
        <w:bidiVisual/>
        <w:tblW w:w="5000" w:type="pct"/>
        <w:tblLook w:val="04A0" w:firstRow="1" w:lastRow="0" w:firstColumn="1" w:lastColumn="0" w:noHBand="0" w:noVBand="1"/>
      </w:tblPr>
      <w:tblGrid>
        <w:gridCol w:w="2613"/>
        <w:gridCol w:w="2971"/>
        <w:gridCol w:w="754"/>
        <w:gridCol w:w="1509"/>
        <w:gridCol w:w="1490"/>
      </w:tblGrid>
      <w:tr w:rsidR="004E2EA9" w:rsidRPr="004E2EA9" w14:paraId="2B9B4CC7" w14:textId="77777777" w:rsidTr="008F417B">
        <w:tc>
          <w:tcPr>
            <w:tcW w:w="1399" w:type="pct"/>
            <w:hideMark/>
          </w:tcPr>
          <w:p w14:paraId="700AC1B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المتغير</w:t>
            </w:r>
          </w:p>
        </w:tc>
        <w:tc>
          <w:tcPr>
            <w:tcW w:w="1591" w:type="pct"/>
            <w:hideMark/>
          </w:tcPr>
          <w:p w14:paraId="67B570D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البعد</w:t>
            </w:r>
          </w:p>
        </w:tc>
        <w:tc>
          <w:tcPr>
            <w:tcW w:w="404" w:type="pct"/>
            <w:hideMark/>
          </w:tcPr>
          <w:p w14:paraId="36B7350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المؤشر</w:t>
            </w:r>
          </w:p>
        </w:tc>
        <w:tc>
          <w:tcPr>
            <w:tcW w:w="808" w:type="pct"/>
            <w:hideMark/>
          </w:tcPr>
          <w:p w14:paraId="2D7A6BF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معامل</w:t>
            </w:r>
            <w:proofErr w:type="gramEnd"/>
            <w:r w:rsidRPr="004E2EA9">
              <w:rPr>
                <w:rFonts w:ascii="Traditional Arabic" w:eastAsia="Calibri" w:hAnsi="Traditional Arabic" w:cs="Traditional Arabic"/>
                <w:sz w:val="28"/>
                <w:szCs w:val="28"/>
                <w:rtl/>
              </w:rPr>
              <w:t xml:space="preserve"> الارتباط</w:t>
            </w:r>
          </w:p>
        </w:tc>
        <w:tc>
          <w:tcPr>
            <w:tcW w:w="798" w:type="pct"/>
            <w:hideMark/>
          </w:tcPr>
          <w:p w14:paraId="4C8BD5F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مستوى الدلالة</w:t>
            </w:r>
          </w:p>
        </w:tc>
      </w:tr>
      <w:tr w:rsidR="004E2EA9" w:rsidRPr="004E2EA9" w14:paraId="3C339212" w14:textId="77777777" w:rsidTr="008F417B">
        <w:tc>
          <w:tcPr>
            <w:tcW w:w="1399" w:type="pct"/>
            <w:hideMark/>
          </w:tcPr>
          <w:p w14:paraId="7FDD3A0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مهارات</w:t>
            </w:r>
            <w:proofErr w:type="gramEnd"/>
            <w:r w:rsidRPr="004E2EA9">
              <w:rPr>
                <w:rFonts w:ascii="Traditional Arabic" w:eastAsia="Calibri" w:hAnsi="Traditional Arabic" w:cs="Traditional Arabic"/>
                <w:sz w:val="28"/>
                <w:szCs w:val="28"/>
                <w:rtl/>
              </w:rPr>
              <w:t xml:space="preserve"> التواصل الاجتماعي</w:t>
            </w:r>
          </w:p>
        </w:tc>
        <w:tc>
          <w:tcPr>
            <w:tcW w:w="1591" w:type="pct"/>
            <w:hideMark/>
          </w:tcPr>
          <w:p w14:paraId="6508AA5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بدء</w:t>
            </w:r>
            <w:proofErr w:type="gramEnd"/>
            <w:r w:rsidRPr="004E2EA9">
              <w:rPr>
                <w:rFonts w:ascii="Traditional Arabic" w:eastAsia="Calibri" w:hAnsi="Traditional Arabic" w:cs="Traditional Arabic"/>
                <w:sz w:val="28"/>
                <w:szCs w:val="28"/>
                <w:rtl/>
              </w:rPr>
              <w:t xml:space="preserve"> التفاعل الاجتماعي</w:t>
            </w:r>
          </w:p>
        </w:tc>
        <w:tc>
          <w:tcPr>
            <w:tcW w:w="404" w:type="pct"/>
            <w:hideMark/>
          </w:tcPr>
          <w:p w14:paraId="187B862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w:t>
            </w:r>
          </w:p>
        </w:tc>
        <w:tc>
          <w:tcPr>
            <w:tcW w:w="808" w:type="pct"/>
            <w:hideMark/>
          </w:tcPr>
          <w:p w14:paraId="55D54E2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0.781**</w:t>
            </w:r>
          </w:p>
        </w:tc>
        <w:tc>
          <w:tcPr>
            <w:tcW w:w="798" w:type="pct"/>
            <w:hideMark/>
          </w:tcPr>
          <w:p w14:paraId="7323B71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133BEEB2" w14:textId="77777777" w:rsidTr="008F417B">
        <w:tc>
          <w:tcPr>
            <w:tcW w:w="1399" w:type="pct"/>
            <w:hideMark/>
          </w:tcPr>
          <w:p w14:paraId="2177968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03D698A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5AAB0FD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w:t>
            </w:r>
          </w:p>
        </w:tc>
        <w:tc>
          <w:tcPr>
            <w:tcW w:w="808" w:type="pct"/>
            <w:hideMark/>
          </w:tcPr>
          <w:p w14:paraId="6F8A93E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0.814**</w:t>
            </w:r>
          </w:p>
        </w:tc>
        <w:tc>
          <w:tcPr>
            <w:tcW w:w="798" w:type="pct"/>
            <w:hideMark/>
          </w:tcPr>
          <w:p w14:paraId="3258C9A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2A14E55D" w14:textId="77777777" w:rsidTr="008F417B">
        <w:tc>
          <w:tcPr>
            <w:tcW w:w="1399" w:type="pct"/>
            <w:hideMark/>
          </w:tcPr>
          <w:p w14:paraId="7D40E7E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3E0D361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1BE14B4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3</w:t>
            </w:r>
          </w:p>
        </w:tc>
        <w:tc>
          <w:tcPr>
            <w:tcW w:w="808" w:type="pct"/>
            <w:hideMark/>
          </w:tcPr>
          <w:p w14:paraId="2D12AA3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0.792**</w:t>
            </w:r>
          </w:p>
        </w:tc>
        <w:tc>
          <w:tcPr>
            <w:tcW w:w="798" w:type="pct"/>
            <w:hideMark/>
          </w:tcPr>
          <w:p w14:paraId="40196A6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365F8739" w14:textId="77777777" w:rsidTr="008F417B">
        <w:tc>
          <w:tcPr>
            <w:tcW w:w="1399" w:type="pct"/>
            <w:hideMark/>
          </w:tcPr>
          <w:p w14:paraId="7EAFEDB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3E40340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40194F4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808" w:type="pct"/>
            <w:hideMark/>
          </w:tcPr>
          <w:p w14:paraId="26043DD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0.836**</w:t>
            </w:r>
          </w:p>
        </w:tc>
        <w:tc>
          <w:tcPr>
            <w:tcW w:w="798" w:type="pct"/>
            <w:hideMark/>
          </w:tcPr>
          <w:p w14:paraId="0BC597D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7D3C49E7" w14:textId="77777777" w:rsidTr="008F417B">
        <w:tc>
          <w:tcPr>
            <w:tcW w:w="1399" w:type="pct"/>
            <w:hideMark/>
          </w:tcPr>
          <w:p w14:paraId="09D3674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0E2EEDC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الاستجابة للتفاعل الاجتماعي</w:t>
            </w:r>
          </w:p>
        </w:tc>
        <w:tc>
          <w:tcPr>
            <w:tcW w:w="404" w:type="pct"/>
            <w:hideMark/>
          </w:tcPr>
          <w:p w14:paraId="3963FDD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5</w:t>
            </w:r>
          </w:p>
        </w:tc>
        <w:tc>
          <w:tcPr>
            <w:tcW w:w="808" w:type="pct"/>
            <w:hideMark/>
          </w:tcPr>
          <w:p w14:paraId="4C0D530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0.768**</w:t>
            </w:r>
          </w:p>
        </w:tc>
        <w:tc>
          <w:tcPr>
            <w:tcW w:w="798" w:type="pct"/>
            <w:hideMark/>
          </w:tcPr>
          <w:p w14:paraId="3637296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5C1CFD0E" w14:textId="77777777" w:rsidTr="008F417B">
        <w:tc>
          <w:tcPr>
            <w:tcW w:w="1399" w:type="pct"/>
            <w:hideMark/>
          </w:tcPr>
          <w:p w14:paraId="0CEC1BE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58F83A6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45E62D9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6</w:t>
            </w:r>
          </w:p>
        </w:tc>
        <w:tc>
          <w:tcPr>
            <w:tcW w:w="808" w:type="pct"/>
            <w:hideMark/>
          </w:tcPr>
          <w:p w14:paraId="2A6F79A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0.823**</w:t>
            </w:r>
          </w:p>
        </w:tc>
        <w:tc>
          <w:tcPr>
            <w:tcW w:w="798" w:type="pct"/>
            <w:hideMark/>
          </w:tcPr>
          <w:p w14:paraId="119A00C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3BB2FE40" w14:textId="77777777" w:rsidTr="008F417B">
        <w:tc>
          <w:tcPr>
            <w:tcW w:w="1399" w:type="pct"/>
            <w:hideMark/>
          </w:tcPr>
          <w:p w14:paraId="5F24DA5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23D9877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6B2F834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7</w:t>
            </w:r>
          </w:p>
        </w:tc>
        <w:tc>
          <w:tcPr>
            <w:tcW w:w="808" w:type="pct"/>
            <w:hideMark/>
          </w:tcPr>
          <w:p w14:paraId="18CB1AF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0.811**</w:t>
            </w:r>
          </w:p>
        </w:tc>
        <w:tc>
          <w:tcPr>
            <w:tcW w:w="798" w:type="pct"/>
            <w:hideMark/>
          </w:tcPr>
          <w:p w14:paraId="42D68B8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340F24DE" w14:textId="77777777" w:rsidTr="008F417B">
        <w:tc>
          <w:tcPr>
            <w:tcW w:w="1399" w:type="pct"/>
            <w:hideMark/>
          </w:tcPr>
          <w:p w14:paraId="5CD0B90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4E577BA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0D300A1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8</w:t>
            </w:r>
          </w:p>
        </w:tc>
        <w:tc>
          <w:tcPr>
            <w:tcW w:w="808" w:type="pct"/>
            <w:hideMark/>
          </w:tcPr>
          <w:p w14:paraId="06FFEC5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0.785**</w:t>
            </w:r>
          </w:p>
        </w:tc>
        <w:tc>
          <w:tcPr>
            <w:tcW w:w="798" w:type="pct"/>
            <w:hideMark/>
          </w:tcPr>
          <w:p w14:paraId="2319E91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424950ED" w14:textId="77777777" w:rsidTr="008F417B">
        <w:tc>
          <w:tcPr>
            <w:tcW w:w="1399" w:type="pct"/>
            <w:hideMark/>
          </w:tcPr>
          <w:p w14:paraId="44061D8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39A6DB4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التواصل</w:t>
            </w:r>
            <w:proofErr w:type="gramEnd"/>
            <w:r w:rsidRPr="004E2EA9">
              <w:rPr>
                <w:rFonts w:ascii="Traditional Arabic" w:eastAsia="Calibri" w:hAnsi="Traditional Arabic" w:cs="Traditional Arabic"/>
                <w:sz w:val="28"/>
                <w:szCs w:val="28"/>
                <w:rtl/>
              </w:rPr>
              <w:t xml:space="preserve"> اللفظي وغير اللفظي</w:t>
            </w:r>
          </w:p>
        </w:tc>
        <w:tc>
          <w:tcPr>
            <w:tcW w:w="404" w:type="pct"/>
            <w:hideMark/>
          </w:tcPr>
          <w:p w14:paraId="5137A8A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9</w:t>
            </w:r>
          </w:p>
        </w:tc>
        <w:tc>
          <w:tcPr>
            <w:tcW w:w="808" w:type="pct"/>
            <w:hideMark/>
          </w:tcPr>
          <w:p w14:paraId="5F4D274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0.794**</w:t>
            </w:r>
          </w:p>
        </w:tc>
        <w:tc>
          <w:tcPr>
            <w:tcW w:w="798" w:type="pct"/>
            <w:hideMark/>
          </w:tcPr>
          <w:p w14:paraId="2DE8426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40FA3E02" w14:textId="77777777" w:rsidTr="008F417B">
        <w:tc>
          <w:tcPr>
            <w:tcW w:w="1399" w:type="pct"/>
            <w:hideMark/>
          </w:tcPr>
          <w:p w14:paraId="11B25B3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0261C23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7B63A5A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10</w:t>
            </w:r>
          </w:p>
        </w:tc>
        <w:tc>
          <w:tcPr>
            <w:tcW w:w="808" w:type="pct"/>
            <w:hideMark/>
          </w:tcPr>
          <w:p w14:paraId="38D68E9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0.846**</w:t>
            </w:r>
          </w:p>
        </w:tc>
        <w:tc>
          <w:tcPr>
            <w:tcW w:w="798" w:type="pct"/>
            <w:hideMark/>
          </w:tcPr>
          <w:p w14:paraId="1A29645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3ECB5031" w14:textId="77777777" w:rsidTr="008F417B">
        <w:tc>
          <w:tcPr>
            <w:tcW w:w="1399" w:type="pct"/>
            <w:hideMark/>
          </w:tcPr>
          <w:p w14:paraId="5B29B09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6969415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05FD6DD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11</w:t>
            </w:r>
          </w:p>
        </w:tc>
        <w:tc>
          <w:tcPr>
            <w:tcW w:w="808" w:type="pct"/>
            <w:hideMark/>
          </w:tcPr>
          <w:p w14:paraId="666ACD6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0.818**</w:t>
            </w:r>
          </w:p>
        </w:tc>
        <w:tc>
          <w:tcPr>
            <w:tcW w:w="798" w:type="pct"/>
            <w:hideMark/>
          </w:tcPr>
          <w:p w14:paraId="2A55F60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03151E72" w14:textId="77777777" w:rsidTr="008F417B">
        <w:tc>
          <w:tcPr>
            <w:tcW w:w="1399" w:type="pct"/>
            <w:hideMark/>
          </w:tcPr>
          <w:p w14:paraId="18D03AC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076A8E2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1DDC1CB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12</w:t>
            </w:r>
          </w:p>
        </w:tc>
        <w:tc>
          <w:tcPr>
            <w:tcW w:w="808" w:type="pct"/>
            <w:hideMark/>
          </w:tcPr>
          <w:p w14:paraId="2045D12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0.789**</w:t>
            </w:r>
          </w:p>
        </w:tc>
        <w:tc>
          <w:tcPr>
            <w:tcW w:w="798" w:type="pct"/>
            <w:hideMark/>
          </w:tcPr>
          <w:p w14:paraId="31757BA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1745311E" w14:textId="77777777" w:rsidTr="008F417B">
        <w:tc>
          <w:tcPr>
            <w:tcW w:w="1399" w:type="pct"/>
            <w:hideMark/>
          </w:tcPr>
          <w:p w14:paraId="5C3DA30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43A506F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المحافظة على التفاعل الاجتماعي</w:t>
            </w:r>
          </w:p>
        </w:tc>
        <w:tc>
          <w:tcPr>
            <w:tcW w:w="404" w:type="pct"/>
            <w:hideMark/>
          </w:tcPr>
          <w:p w14:paraId="2D07EE2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13</w:t>
            </w:r>
          </w:p>
        </w:tc>
        <w:tc>
          <w:tcPr>
            <w:tcW w:w="808" w:type="pct"/>
            <w:hideMark/>
          </w:tcPr>
          <w:p w14:paraId="2448BE5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0.774**</w:t>
            </w:r>
          </w:p>
        </w:tc>
        <w:tc>
          <w:tcPr>
            <w:tcW w:w="798" w:type="pct"/>
            <w:hideMark/>
          </w:tcPr>
          <w:p w14:paraId="15B9E2F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2FD32C00" w14:textId="77777777" w:rsidTr="008F417B">
        <w:tc>
          <w:tcPr>
            <w:tcW w:w="1399" w:type="pct"/>
            <w:hideMark/>
          </w:tcPr>
          <w:p w14:paraId="547A0A6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68ED648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7636BD2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14</w:t>
            </w:r>
          </w:p>
        </w:tc>
        <w:tc>
          <w:tcPr>
            <w:tcW w:w="808" w:type="pct"/>
            <w:hideMark/>
          </w:tcPr>
          <w:p w14:paraId="2D04464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0.832**</w:t>
            </w:r>
          </w:p>
        </w:tc>
        <w:tc>
          <w:tcPr>
            <w:tcW w:w="798" w:type="pct"/>
            <w:hideMark/>
          </w:tcPr>
          <w:p w14:paraId="1809176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1224FACA" w14:textId="77777777" w:rsidTr="008F417B">
        <w:tc>
          <w:tcPr>
            <w:tcW w:w="1399" w:type="pct"/>
            <w:hideMark/>
          </w:tcPr>
          <w:p w14:paraId="534BB93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1B0D5C2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6A962B7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15</w:t>
            </w:r>
          </w:p>
        </w:tc>
        <w:tc>
          <w:tcPr>
            <w:tcW w:w="808" w:type="pct"/>
            <w:hideMark/>
          </w:tcPr>
          <w:p w14:paraId="1E0DB35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0.806**</w:t>
            </w:r>
          </w:p>
        </w:tc>
        <w:tc>
          <w:tcPr>
            <w:tcW w:w="798" w:type="pct"/>
            <w:hideMark/>
          </w:tcPr>
          <w:p w14:paraId="0EA6054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2217D31F" w14:textId="77777777" w:rsidTr="008F417B">
        <w:tc>
          <w:tcPr>
            <w:tcW w:w="1399" w:type="pct"/>
            <w:hideMark/>
          </w:tcPr>
          <w:p w14:paraId="2FB5DF3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6F42086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5349C1D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16</w:t>
            </w:r>
          </w:p>
        </w:tc>
        <w:tc>
          <w:tcPr>
            <w:tcW w:w="808" w:type="pct"/>
            <w:hideMark/>
          </w:tcPr>
          <w:p w14:paraId="4F9F492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0.821**</w:t>
            </w:r>
          </w:p>
        </w:tc>
        <w:tc>
          <w:tcPr>
            <w:tcW w:w="798" w:type="pct"/>
            <w:hideMark/>
          </w:tcPr>
          <w:p w14:paraId="2CC5248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7EE1053D" w14:textId="77777777" w:rsidTr="008F417B">
        <w:tc>
          <w:tcPr>
            <w:tcW w:w="1399" w:type="pct"/>
            <w:hideMark/>
          </w:tcPr>
          <w:p w14:paraId="070B11F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مهارات</w:t>
            </w:r>
            <w:proofErr w:type="gramEnd"/>
            <w:r w:rsidRPr="004E2EA9">
              <w:rPr>
                <w:rFonts w:ascii="Traditional Arabic" w:eastAsia="Calibri" w:hAnsi="Traditional Arabic" w:cs="Traditional Arabic"/>
                <w:sz w:val="28"/>
                <w:szCs w:val="28"/>
                <w:rtl/>
              </w:rPr>
              <w:t xml:space="preserve"> تنظيم الانفعالات</w:t>
            </w:r>
          </w:p>
        </w:tc>
        <w:tc>
          <w:tcPr>
            <w:tcW w:w="1591" w:type="pct"/>
            <w:hideMark/>
          </w:tcPr>
          <w:p w14:paraId="4EBC47E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ضبط الانفعالات السلبية</w:t>
            </w:r>
          </w:p>
        </w:tc>
        <w:tc>
          <w:tcPr>
            <w:tcW w:w="404" w:type="pct"/>
            <w:hideMark/>
          </w:tcPr>
          <w:p w14:paraId="281F64B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17</w:t>
            </w:r>
          </w:p>
        </w:tc>
        <w:tc>
          <w:tcPr>
            <w:tcW w:w="808" w:type="pct"/>
            <w:hideMark/>
          </w:tcPr>
          <w:p w14:paraId="5767039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0.762**</w:t>
            </w:r>
          </w:p>
        </w:tc>
        <w:tc>
          <w:tcPr>
            <w:tcW w:w="798" w:type="pct"/>
            <w:hideMark/>
          </w:tcPr>
          <w:p w14:paraId="260091A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6ACBF0C3" w14:textId="77777777" w:rsidTr="008F417B">
        <w:tc>
          <w:tcPr>
            <w:tcW w:w="1399" w:type="pct"/>
            <w:hideMark/>
          </w:tcPr>
          <w:p w14:paraId="1992F73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36239F3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0FA0332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18</w:t>
            </w:r>
          </w:p>
        </w:tc>
        <w:tc>
          <w:tcPr>
            <w:tcW w:w="808" w:type="pct"/>
            <w:hideMark/>
          </w:tcPr>
          <w:p w14:paraId="0FD7837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0.817**</w:t>
            </w:r>
          </w:p>
        </w:tc>
        <w:tc>
          <w:tcPr>
            <w:tcW w:w="798" w:type="pct"/>
            <w:hideMark/>
          </w:tcPr>
          <w:p w14:paraId="59DC12D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24E87199" w14:textId="77777777" w:rsidTr="008F417B">
        <w:tc>
          <w:tcPr>
            <w:tcW w:w="1399" w:type="pct"/>
            <w:hideMark/>
          </w:tcPr>
          <w:p w14:paraId="2CE0523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34BDE41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73E4FCD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19</w:t>
            </w:r>
          </w:p>
        </w:tc>
        <w:tc>
          <w:tcPr>
            <w:tcW w:w="808" w:type="pct"/>
            <w:hideMark/>
          </w:tcPr>
          <w:p w14:paraId="32C552F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0.801**</w:t>
            </w:r>
          </w:p>
        </w:tc>
        <w:tc>
          <w:tcPr>
            <w:tcW w:w="798" w:type="pct"/>
            <w:hideMark/>
          </w:tcPr>
          <w:p w14:paraId="570CE63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2FE0AE19" w14:textId="77777777" w:rsidTr="008F417B">
        <w:tc>
          <w:tcPr>
            <w:tcW w:w="1399" w:type="pct"/>
            <w:hideMark/>
          </w:tcPr>
          <w:p w14:paraId="045AB51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26E27AF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59942B5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20</w:t>
            </w:r>
          </w:p>
        </w:tc>
        <w:tc>
          <w:tcPr>
            <w:tcW w:w="808" w:type="pct"/>
            <w:hideMark/>
          </w:tcPr>
          <w:p w14:paraId="2450CCF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0.836**</w:t>
            </w:r>
          </w:p>
        </w:tc>
        <w:tc>
          <w:tcPr>
            <w:tcW w:w="798" w:type="pct"/>
            <w:hideMark/>
          </w:tcPr>
          <w:p w14:paraId="4AD386A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4A698457" w14:textId="77777777" w:rsidTr="008F417B">
        <w:tc>
          <w:tcPr>
            <w:tcW w:w="1399" w:type="pct"/>
            <w:hideMark/>
          </w:tcPr>
          <w:p w14:paraId="5983C63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2F58946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التعبير</w:t>
            </w:r>
            <w:proofErr w:type="gramEnd"/>
            <w:r w:rsidRPr="004E2EA9">
              <w:rPr>
                <w:rFonts w:ascii="Traditional Arabic" w:eastAsia="Calibri" w:hAnsi="Traditional Arabic" w:cs="Traditional Arabic"/>
                <w:sz w:val="28"/>
                <w:szCs w:val="28"/>
                <w:rtl/>
              </w:rPr>
              <w:t xml:space="preserve"> الانفعالي المناسب</w:t>
            </w:r>
          </w:p>
        </w:tc>
        <w:tc>
          <w:tcPr>
            <w:tcW w:w="404" w:type="pct"/>
            <w:hideMark/>
          </w:tcPr>
          <w:p w14:paraId="744244D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21</w:t>
            </w:r>
          </w:p>
        </w:tc>
        <w:tc>
          <w:tcPr>
            <w:tcW w:w="808" w:type="pct"/>
            <w:hideMark/>
          </w:tcPr>
          <w:p w14:paraId="2D584EB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0.779**</w:t>
            </w:r>
          </w:p>
        </w:tc>
        <w:tc>
          <w:tcPr>
            <w:tcW w:w="798" w:type="pct"/>
            <w:hideMark/>
          </w:tcPr>
          <w:p w14:paraId="2FCF9A9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4EA6A6A8" w14:textId="77777777" w:rsidTr="008F417B">
        <w:tc>
          <w:tcPr>
            <w:tcW w:w="1399" w:type="pct"/>
            <w:hideMark/>
          </w:tcPr>
          <w:p w14:paraId="4D06EB6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1D809FB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6A7AE64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22</w:t>
            </w:r>
          </w:p>
        </w:tc>
        <w:tc>
          <w:tcPr>
            <w:tcW w:w="808" w:type="pct"/>
            <w:hideMark/>
          </w:tcPr>
          <w:p w14:paraId="07E1D6C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0.824**</w:t>
            </w:r>
          </w:p>
        </w:tc>
        <w:tc>
          <w:tcPr>
            <w:tcW w:w="798" w:type="pct"/>
            <w:hideMark/>
          </w:tcPr>
          <w:p w14:paraId="7DF8D8E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6D7B4B38" w14:textId="77777777" w:rsidTr="008F417B">
        <w:tc>
          <w:tcPr>
            <w:tcW w:w="1399" w:type="pct"/>
            <w:hideMark/>
          </w:tcPr>
          <w:p w14:paraId="6A545B7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4145B54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2A49395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23</w:t>
            </w:r>
          </w:p>
        </w:tc>
        <w:tc>
          <w:tcPr>
            <w:tcW w:w="808" w:type="pct"/>
            <w:hideMark/>
          </w:tcPr>
          <w:p w14:paraId="5629ADC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0.808**</w:t>
            </w:r>
          </w:p>
        </w:tc>
        <w:tc>
          <w:tcPr>
            <w:tcW w:w="798" w:type="pct"/>
            <w:hideMark/>
          </w:tcPr>
          <w:p w14:paraId="17FD5A3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2A827FDF" w14:textId="77777777" w:rsidTr="008F417B">
        <w:tc>
          <w:tcPr>
            <w:tcW w:w="1399" w:type="pct"/>
            <w:hideMark/>
          </w:tcPr>
          <w:p w14:paraId="2E018F9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0CEF660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57292AC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24</w:t>
            </w:r>
          </w:p>
        </w:tc>
        <w:tc>
          <w:tcPr>
            <w:tcW w:w="808" w:type="pct"/>
            <w:hideMark/>
          </w:tcPr>
          <w:p w14:paraId="6159E14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0.791**</w:t>
            </w:r>
          </w:p>
        </w:tc>
        <w:tc>
          <w:tcPr>
            <w:tcW w:w="798" w:type="pct"/>
            <w:hideMark/>
          </w:tcPr>
          <w:p w14:paraId="5024B00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5640C566" w14:textId="77777777" w:rsidTr="008F417B">
        <w:tc>
          <w:tcPr>
            <w:tcW w:w="1399" w:type="pct"/>
            <w:hideMark/>
          </w:tcPr>
          <w:p w14:paraId="6B705AB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5055DE8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التحكم في السلوك الانفعالي</w:t>
            </w:r>
          </w:p>
        </w:tc>
        <w:tc>
          <w:tcPr>
            <w:tcW w:w="404" w:type="pct"/>
            <w:hideMark/>
          </w:tcPr>
          <w:p w14:paraId="0945A64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25</w:t>
            </w:r>
          </w:p>
        </w:tc>
        <w:tc>
          <w:tcPr>
            <w:tcW w:w="808" w:type="pct"/>
            <w:hideMark/>
          </w:tcPr>
          <w:p w14:paraId="50079F3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0.786**</w:t>
            </w:r>
          </w:p>
        </w:tc>
        <w:tc>
          <w:tcPr>
            <w:tcW w:w="798" w:type="pct"/>
            <w:hideMark/>
          </w:tcPr>
          <w:p w14:paraId="4F74FDF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11EAD9D1" w14:textId="77777777" w:rsidTr="008F417B">
        <w:tc>
          <w:tcPr>
            <w:tcW w:w="1399" w:type="pct"/>
            <w:hideMark/>
          </w:tcPr>
          <w:p w14:paraId="0DE1C8E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29E405A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2BB9AE1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26</w:t>
            </w:r>
          </w:p>
        </w:tc>
        <w:tc>
          <w:tcPr>
            <w:tcW w:w="808" w:type="pct"/>
            <w:hideMark/>
          </w:tcPr>
          <w:p w14:paraId="0D575FD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0.839**</w:t>
            </w:r>
          </w:p>
        </w:tc>
        <w:tc>
          <w:tcPr>
            <w:tcW w:w="798" w:type="pct"/>
            <w:hideMark/>
          </w:tcPr>
          <w:p w14:paraId="6C04DEF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0BC67349" w14:textId="77777777" w:rsidTr="008F417B">
        <w:tc>
          <w:tcPr>
            <w:tcW w:w="1399" w:type="pct"/>
            <w:hideMark/>
          </w:tcPr>
          <w:p w14:paraId="79B2D4D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5C9CBCA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03FE76D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27</w:t>
            </w:r>
          </w:p>
        </w:tc>
        <w:tc>
          <w:tcPr>
            <w:tcW w:w="808" w:type="pct"/>
            <w:hideMark/>
          </w:tcPr>
          <w:p w14:paraId="5421C89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0.812**</w:t>
            </w:r>
          </w:p>
        </w:tc>
        <w:tc>
          <w:tcPr>
            <w:tcW w:w="798" w:type="pct"/>
            <w:hideMark/>
          </w:tcPr>
          <w:p w14:paraId="2F19CC7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3C7597C3" w14:textId="77777777" w:rsidTr="008F417B">
        <w:tc>
          <w:tcPr>
            <w:tcW w:w="1399" w:type="pct"/>
            <w:hideMark/>
          </w:tcPr>
          <w:p w14:paraId="574180E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06F9E48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3BC19A2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28</w:t>
            </w:r>
          </w:p>
        </w:tc>
        <w:tc>
          <w:tcPr>
            <w:tcW w:w="808" w:type="pct"/>
            <w:hideMark/>
          </w:tcPr>
          <w:p w14:paraId="0D4405C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0.804**</w:t>
            </w:r>
          </w:p>
        </w:tc>
        <w:tc>
          <w:tcPr>
            <w:tcW w:w="798" w:type="pct"/>
            <w:hideMark/>
          </w:tcPr>
          <w:p w14:paraId="059EE9A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4C3807D9" w14:textId="77777777" w:rsidTr="008F417B">
        <w:tc>
          <w:tcPr>
            <w:tcW w:w="1399" w:type="pct"/>
            <w:hideMark/>
          </w:tcPr>
          <w:p w14:paraId="064BD84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26B3E2D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التكيف مع المواقف الاجتماعية</w:t>
            </w:r>
          </w:p>
        </w:tc>
        <w:tc>
          <w:tcPr>
            <w:tcW w:w="404" w:type="pct"/>
            <w:hideMark/>
          </w:tcPr>
          <w:p w14:paraId="5E1353C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29</w:t>
            </w:r>
          </w:p>
        </w:tc>
        <w:tc>
          <w:tcPr>
            <w:tcW w:w="808" w:type="pct"/>
            <w:hideMark/>
          </w:tcPr>
          <w:p w14:paraId="2681360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0.773**</w:t>
            </w:r>
          </w:p>
        </w:tc>
        <w:tc>
          <w:tcPr>
            <w:tcW w:w="798" w:type="pct"/>
            <w:hideMark/>
          </w:tcPr>
          <w:p w14:paraId="4601C03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23B0DED6" w14:textId="77777777" w:rsidTr="008F417B">
        <w:tc>
          <w:tcPr>
            <w:tcW w:w="1399" w:type="pct"/>
            <w:hideMark/>
          </w:tcPr>
          <w:p w14:paraId="1C91F21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26002EA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700B54A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30</w:t>
            </w:r>
          </w:p>
        </w:tc>
        <w:tc>
          <w:tcPr>
            <w:tcW w:w="808" w:type="pct"/>
            <w:hideMark/>
          </w:tcPr>
          <w:p w14:paraId="7DBC42A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0.828**</w:t>
            </w:r>
          </w:p>
        </w:tc>
        <w:tc>
          <w:tcPr>
            <w:tcW w:w="798" w:type="pct"/>
            <w:hideMark/>
          </w:tcPr>
          <w:p w14:paraId="3A56817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73EAF0E5" w14:textId="77777777" w:rsidTr="008F417B">
        <w:tc>
          <w:tcPr>
            <w:tcW w:w="1399" w:type="pct"/>
            <w:hideMark/>
          </w:tcPr>
          <w:p w14:paraId="53618B3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60267DC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3FB4B32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31</w:t>
            </w:r>
          </w:p>
        </w:tc>
        <w:tc>
          <w:tcPr>
            <w:tcW w:w="808" w:type="pct"/>
            <w:hideMark/>
          </w:tcPr>
          <w:p w14:paraId="1249DA4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0.815**</w:t>
            </w:r>
          </w:p>
        </w:tc>
        <w:tc>
          <w:tcPr>
            <w:tcW w:w="798" w:type="pct"/>
            <w:hideMark/>
          </w:tcPr>
          <w:p w14:paraId="364799F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73525CEA" w14:textId="77777777" w:rsidTr="008F417B">
        <w:tc>
          <w:tcPr>
            <w:tcW w:w="1399" w:type="pct"/>
            <w:hideMark/>
          </w:tcPr>
          <w:p w14:paraId="172882A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591" w:type="pct"/>
            <w:hideMark/>
          </w:tcPr>
          <w:p w14:paraId="0829AF2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404" w:type="pct"/>
            <w:hideMark/>
          </w:tcPr>
          <w:p w14:paraId="4231BE5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32</w:t>
            </w:r>
          </w:p>
        </w:tc>
        <w:tc>
          <w:tcPr>
            <w:tcW w:w="808" w:type="pct"/>
            <w:hideMark/>
          </w:tcPr>
          <w:p w14:paraId="095EFE0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0.842**</w:t>
            </w:r>
          </w:p>
        </w:tc>
        <w:tc>
          <w:tcPr>
            <w:tcW w:w="798" w:type="pct"/>
            <w:hideMark/>
          </w:tcPr>
          <w:p w14:paraId="1C43E26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bl>
    <w:p w14:paraId="39C37DBC"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proofErr w:type="gramStart"/>
      <w:r w:rsidRPr="004E2EA9">
        <w:rPr>
          <w:rFonts w:ascii="Traditional Arabic" w:eastAsia="Calibri" w:hAnsi="Traditional Arabic" w:cs="Traditional Arabic"/>
          <w:sz w:val="28"/>
          <w:szCs w:val="28"/>
          <w:rtl/>
        </w:rPr>
        <w:t>دلالة</w:t>
      </w:r>
      <w:proofErr w:type="gramEnd"/>
      <w:r w:rsidRPr="004E2EA9">
        <w:rPr>
          <w:rFonts w:ascii="Traditional Arabic" w:eastAsia="Calibri" w:hAnsi="Traditional Arabic" w:cs="Traditional Arabic"/>
          <w:sz w:val="28"/>
          <w:szCs w:val="28"/>
          <w:rtl/>
        </w:rPr>
        <w:t xml:space="preserve"> إحصائية عند مستوى (</w:t>
      </w:r>
      <w:r w:rsidRPr="004E2EA9">
        <w:rPr>
          <w:rFonts w:ascii="Times New Roman" w:eastAsia="Calibri" w:hAnsi="Times New Roman" w:cs="Times New Roman"/>
          <w:sz w:val="28"/>
          <w:szCs w:val="28"/>
        </w:rPr>
        <w:t>α</w:t>
      </w:r>
      <w:r w:rsidRPr="004E2EA9">
        <w:rPr>
          <w:rFonts w:ascii="Traditional Arabic" w:eastAsia="Calibri" w:hAnsi="Traditional Arabic" w:cs="Traditional Arabic"/>
          <w:sz w:val="28"/>
          <w:szCs w:val="28"/>
        </w:rPr>
        <w:t xml:space="preserve"> </w:t>
      </w:r>
      <w:r w:rsidRPr="004E2EA9">
        <w:rPr>
          <w:rFonts w:ascii="Times New Roman" w:eastAsia="Calibri" w:hAnsi="Times New Roman" w:cs="Times New Roman"/>
          <w:sz w:val="28"/>
          <w:szCs w:val="28"/>
        </w:rPr>
        <w:t>≤</w:t>
      </w:r>
      <w:r w:rsidRPr="004E2EA9">
        <w:rPr>
          <w:rFonts w:ascii="Traditional Arabic" w:eastAsia="Calibri" w:hAnsi="Traditional Arabic" w:cs="Traditional Arabic"/>
          <w:sz w:val="28"/>
          <w:szCs w:val="28"/>
        </w:rPr>
        <w:t xml:space="preserve"> 0.01</w:t>
      </w:r>
      <w:r w:rsidRPr="004E2EA9">
        <w:rPr>
          <w:rFonts w:ascii="Traditional Arabic" w:eastAsia="Calibri" w:hAnsi="Traditional Arabic" w:cs="Traditional Arabic"/>
          <w:sz w:val="28"/>
          <w:szCs w:val="28"/>
          <w:rtl/>
        </w:rPr>
        <w:t>)</w:t>
      </w:r>
      <w:proofErr w:type="gramStart"/>
      <w:r w:rsidRPr="004E2EA9">
        <w:rPr>
          <w:rFonts w:ascii="Traditional Arabic" w:eastAsia="Calibri" w:hAnsi="Traditional Arabic" w:cs="Traditional Arabic"/>
          <w:sz w:val="28"/>
          <w:szCs w:val="28"/>
          <w:rtl/>
        </w:rPr>
        <w:t>.*</w:t>
      </w:r>
      <w:proofErr w:type="gramEnd"/>
      <w:r w:rsidRPr="004E2EA9">
        <w:rPr>
          <w:rFonts w:ascii="Traditional Arabic" w:eastAsia="Calibri" w:hAnsi="Traditional Arabic" w:cs="Traditional Arabic"/>
          <w:sz w:val="28"/>
          <w:szCs w:val="28"/>
          <w:rtl/>
        </w:rPr>
        <w:t>*</w:t>
      </w:r>
    </w:p>
    <w:p w14:paraId="1BBB7163"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يتضح من جدول (3-</w:t>
      </w:r>
      <w:r w:rsidRPr="004E2EA9">
        <w:rPr>
          <w:rFonts w:ascii="Traditional Arabic" w:eastAsia="Calibri" w:hAnsi="Traditional Arabic" w:cs="Traditional Arabic" w:hint="cs"/>
          <w:sz w:val="28"/>
          <w:szCs w:val="28"/>
          <w:rtl/>
        </w:rPr>
        <w:t>9</w:t>
      </w:r>
      <w:r w:rsidRPr="004E2EA9">
        <w:rPr>
          <w:rFonts w:ascii="Traditional Arabic" w:eastAsia="Calibri" w:hAnsi="Traditional Arabic" w:cs="Traditional Arabic"/>
          <w:sz w:val="28"/>
          <w:szCs w:val="28"/>
          <w:rtl/>
        </w:rPr>
        <w:t xml:space="preserve">) أن معاملات ارتباط بيرسون بين مؤشرات الأبعاد والدرجة الكلية للأبعاد تراوحت بين (0.762–0.846)، وجميعها موجبة </w:t>
      </w:r>
      <w:proofErr w:type="gramStart"/>
      <w:r w:rsidRPr="004E2EA9">
        <w:rPr>
          <w:rFonts w:ascii="Traditional Arabic" w:eastAsia="Calibri" w:hAnsi="Traditional Arabic" w:cs="Traditional Arabic"/>
          <w:sz w:val="28"/>
          <w:szCs w:val="28"/>
          <w:rtl/>
        </w:rPr>
        <w:t>ودالة</w:t>
      </w:r>
      <w:proofErr w:type="gramEnd"/>
      <w:r w:rsidRPr="004E2EA9">
        <w:rPr>
          <w:rFonts w:ascii="Traditional Arabic" w:eastAsia="Calibri" w:hAnsi="Traditional Arabic" w:cs="Traditional Arabic"/>
          <w:sz w:val="28"/>
          <w:szCs w:val="28"/>
          <w:rtl/>
        </w:rPr>
        <w:t xml:space="preserve"> إحصائيًا عند مستوى (</w:t>
      </w:r>
      <w:r w:rsidRPr="004E2EA9">
        <w:rPr>
          <w:rFonts w:ascii="Times New Roman" w:eastAsia="Calibri" w:hAnsi="Times New Roman" w:cs="Times New Roman"/>
          <w:sz w:val="28"/>
          <w:szCs w:val="28"/>
        </w:rPr>
        <w:t>α</w:t>
      </w:r>
      <w:r w:rsidRPr="004E2EA9">
        <w:rPr>
          <w:rFonts w:ascii="Traditional Arabic" w:eastAsia="Calibri" w:hAnsi="Traditional Arabic" w:cs="Traditional Arabic"/>
          <w:sz w:val="28"/>
          <w:szCs w:val="28"/>
        </w:rPr>
        <w:t xml:space="preserve"> </w:t>
      </w:r>
      <w:r w:rsidRPr="004E2EA9">
        <w:rPr>
          <w:rFonts w:ascii="Times New Roman" w:eastAsia="Calibri" w:hAnsi="Times New Roman" w:cs="Times New Roman"/>
          <w:sz w:val="28"/>
          <w:szCs w:val="28"/>
        </w:rPr>
        <w:t>≤</w:t>
      </w:r>
      <w:r w:rsidRPr="004E2EA9">
        <w:rPr>
          <w:rFonts w:ascii="Traditional Arabic" w:eastAsia="Calibri" w:hAnsi="Traditional Arabic" w:cs="Traditional Arabic"/>
          <w:sz w:val="28"/>
          <w:szCs w:val="28"/>
        </w:rPr>
        <w:t xml:space="preserve"> 0.01</w:t>
      </w:r>
      <w:proofErr w:type="gramStart"/>
      <w:r w:rsidRPr="004E2EA9">
        <w:rPr>
          <w:rFonts w:ascii="Traditional Arabic" w:eastAsia="Calibri" w:hAnsi="Traditional Arabic" w:cs="Traditional Arabic"/>
          <w:sz w:val="28"/>
          <w:szCs w:val="28"/>
          <w:rtl/>
        </w:rPr>
        <w:t>)،</w:t>
      </w:r>
      <w:proofErr w:type="gramEnd"/>
      <w:r w:rsidRPr="004E2EA9">
        <w:rPr>
          <w:rFonts w:ascii="Traditional Arabic" w:eastAsia="Calibri" w:hAnsi="Traditional Arabic" w:cs="Traditional Arabic"/>
          <w:sz w:val="28"/>
          <w:szCs w:val="28"/>
          <w:rtl/>
        </w:rPr>
        <w:t xml:space="preserve"> وهو ما يشير إلى وجود درجة مرتفعة من الاتساق الداخلي بين المؤشرات والأبعاد التي تنتمي إليها، ويؤكد صلاحية جميع المؤشرات للإبقاء عليها ضمن بطاقتي الملاحظة</w:t>
      </w:r>
      <w:r w:rsidRPr="004E2EA9">
        <w:rPr>
          <w:rFonts w:ascii="Traditional Arabic" w:eastAsia="Calibri" w:hAnsi="Traditional Arabic" w:cs="Traditional Arabic"/>
          <w:sz w:val="28"/>
          <w:szCs w:val="28"/>
        </w:rPr>
        <w:t>.</w:t>
      </w:r>
    </w:p>
    <w:p w14:paraId="00F99F83" w14:textId="1251BF10" w:rsidR="004E2EA9" w:rsidRPr="004E2EA9" w:rsidRDefault="004E2EA9" w:rsidP="00A93B2C">
      <w:pPr>
        <w:bidi/>
        <w:spacing w:after="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يبين الجدول (3-</w:t>
      </w:r>
      <w:r w:rsidR="00A93B2C">
        <w:rPr>
          <w:rFonts w:ascii="Traditional Arabic" w:eastAsia="Calibri" w:hAnsi="Traditional Arabic" w:cs="Traditional Arabic" w:hint="cs"/>
          <w:sz w:val="28"/>
          <w:szCs w:val="28"/>
          <w:rtl/>
        </w:rPr>
        <w:t>9</w:t>
      </w:r>
      <w:r w:rsidRPr="004E2EA9">
        <w:rPr>
          <w:rFonts w:ascii="Traditional Arabic" w:eastAsia="Calibri" w:hAnsi="Traditional Arabic" w:cs="Traditional Arabic"/>
          <w:sz w:val="28"/>
          <w:szCs w:val="28"/>
          <w:rtl/>
        </w:rPr>
        <w:t>) معاملات ارتباط بيرسون بين الدرجة الكلية لكل بعد والدرجة الكلية للأداة التي ينتمي إليها، وذلك للتحقق من مدى إسهام كل بعد في قياس المتغير الرئيس.</w:t>
      </w:r>
    </w:p>
    <w:p w14:paraId="03690F14" w14:textId="6CFA17D8" w:rsidR="004E2EA9" w:rsidRPr="004E2EA9" w:rsidRDefault="004E2EA9" w:rsidP="00A93B2C">
      <w:pPr>
        <w:bidi/>
        <w:spacing w:after="0" w:line="240" w:lineRule="auto"/>
        <w:jc w:val="center"/>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جدول (3-</w:t>
      </w:r>
      <w:r w:rsidR="00A93B2C">
        <w:rPr>
          <w:rFonts w:ascii="Traditional Arabic" w:eastAsia="Calibri" w:hAnsi="Traditional Arabic" w:cs="Traditional Arabic" w:hint="cs"/>
          <w:b/>
          <w:bCs/>
          <w:sz w:val="28"/>
          <w:szCs w:val="28"/>
          <w:rtl/>
        </w:rPr>
        <w:t>9</w:t>
      </w:r>
      <w:r w:rsidRPr="004E2EA9">
        <w:rPr>
          <w:rFonts w:ascii="Traditional Arabic" w:eastAsia="Calibri" w:hAnsi="Traditional Arabic" w:cs="Traditional Arabic"/>
          <w:b/>
          <w:bCs/>
          <w:sz w:val="28"/>
          <w:szCs w:val="28"/>
          <w:rtl/>
        </w:rPr>
        <w:t>) معاملات ارتباط بيرسون بين أبعاد بطاقتي الملاحظة والدرجة الكلية للأداة</w:t>
      </w:r>
    </w:p>
    <w:tbl>
      <w:tblPr>
        <w:tblStyle w:val="a7"/>
        <w:bidiVisual/>
        <w:tblW w:w="5000" w:type="pct"/>
        <w:tblLook w:val="04A0" w:firstRow="1" w:lastRow="0" w:firstColumn="1" w:lastColumn="0" w:noHBand="0" w:noVBand="1"/>
      </w:tblPr>
      <w:tblGrid>
        <w:gridCol w:w="3731"/>
        <w:gridCol w:w="2726"/>
        <w:gridCol w:w="1436"/>
        <w:gridCol w:w="1444"/>
      </w:tblGrid>
      <w:tr w:rsidR="004E2EA9" w:rsidRPr="004E2EA9" w14:paraId="73113E26" w14:textId="77777777" w:rsidTr="008F417B">
        <w:tc>
          <w:tcPr>
            <w:tcW w:w="1998" w:type="pct"/>
            <w:hideMark/>
          </w:tcPr>
          <w:p w14:paraId="7074255E"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الأداة</w:t>
            </w:r>
          </w:p>
        </w:tc>
        <w:tc>
          <w:tcPr>
            <w:tcW w:w="1460" w:type="pct"/>
            <w:hideMark/>
          </w:tcPr>
          <w:p w14:paraId="32CA67D8"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البعد</w:t>
            </w:r>
          </w:p>
        </w:tc>
        <w:tc>
          <w:tcPr>
            <w:tcW w:w="769" w:type="pct"/>
            <w:hideMark/>
          </w:tcPr>
          <w:p w14:paraId="19FE9FB7"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معامل</w:t>
            </w:r>
            <w:proofErr w:type="gramEnd"/>
            <w:r w:rsidRPr="004E2EA9">
              <w:rPr>
                <w:rFonts w:ascii="Traditional Arabic" w:eastAsia="Calibri" w:hAnsi="Traditional Arabic" w:cs="Traditional Arabic"/>
                <w:b/>
                <w:bCs/>
                <w:sz w:val="28"/>
                <w:szCs w:val="28"/>
                <w:rtl/>
              </w:rPr>
              <w:t xml:space="preserve"> الارتباط</w:t>
            </w:r>
          </w:p>
        </w:tc>
        <w:tc>
          <w:tcPr>
            <w:tcW w:w="773" w:type="pct"/>
            <w:hideMark/>
          </w:tcPr>
          <w:p w14:paraId="5841E594"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مستوى الدلالة</w:t>
            </w:r>
          </w:p>
        </w:tc>
      </w:tr>
      <w:tr w:rsidR="004E2EA9" w:rsidRPr="004E2EA9" w14:paraId="3A0EF178" w14:textId="77777777" w:rsidTr="008F417B">
        <w:tc>
          <w:tcPr>
            <w:tcW w:w="1998" w:type="pct"/>
            <w:hideMark/>
          </w:tcPr>
          <w:p w14:paraId="778A1A6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b/>
                <w:bCs/>
                <w:sz w:val="28"/>
                <w:szCs w:val="28"/>
                <w:rtl/>
              </w:rPr>
              <w:lastRenderedPageBreak/>
              <w:t>بطاقة</w:t>
            </w:r>
            <w:proofErr w:type="gramEnd"/>
            <w:r w:rsidRPr="004E2EA9">
              <w:rPr>
                <w:rFonts w:ascii="Traditional Arabic" w:eastAsia="Calibri" w:hAnsi="Traditional Arabic" w:cs="Traditional Arabic"/>
                <w:b/>
                <w:bCs/>
                <w:sz w:val="28"/>
                <w:szCs w:val="28"/>
                <w:rtl/>
              </w:rPr>
              <w:t xml:space="preserve"> ملاحظة مهارات التواصل الاجتماعي</w:t>
            </w:r>
          </w:p>
        </w:tc>
        <w:tc>
          <w:tcPr>
            <w:tcW w:w="1460" w:type="pct"/>
            <w:hideMark/>
          </w:tcPr>
          <w:p w14:paraId="0824097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بدء</w:t>
            </w:r>
            <w:proofErr w:type="gramEnd"/>
            <w:r w:rsidRPr="004E2EA9">
              <w:rPr>
                <w:rFonts w:ascii="Traditional Arabic" w:eastAsia="Calibri" w:hAnsi="Traditional Arabic" w:cs="Traditional Arabic"/>
                <w:sz w:val="28"/>
                <w:szCs w:val="28"/>
                <w:rtl/>
              </w:rPr>
              <w:t xml:space="preserve"> التفاعل الاجتماعي</w:t>
            </w:r>
          </w:p>
        </w:tc>
        <w:tc>
          <w:tcPr>
            <w:tcW w:w="769" w:type="pct"/>
            <w:hideMark/>
          </w:tcPr>
          <w:p w14:paraId="698C9DB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0.911**</w:t>
            </w:r>
          </w:p>
        </w:tc>
        <w:tc>
          <w:tcPr>
            <w:tcW w:w="773" w:type="pct"/>
            <w:hideMark/>
          </w:tcPr>
          <w:p w14:paraId="528B036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705E0AC9" w14:textId="77777777" w:rsidTr="008F417B">
        <w:tc>
          <w:tcPr>
            <w:tcW w:w="1998" w:type="pct"/>
            <w:hideMark/>
          </w:tcPr>
          <w:p w14:paraId="6A525B0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460" w:type="pct"/>
            <w:hideMark/>
          </w:tcPr>
          <w:p w14:paraId="747A7AC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الاستجابة للتفاعل الاجتماعي</w:t>
            </w:r>
          </w:p>
        </w:tc>
        <w:tc>
          <w:tcPr>
            <w:tcW w:w="769" w:type="pct"/>
            <w:hideMark/>
          </w:tcPr>
          <w:p w14:paraId="19C5D5D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0.923**</w:t>
            </w:r>
          </w:p>
        </w:tc>
        <w:tc>
          <w:tcPr>
            <w:tcW w:w="773" w:type="pct"/>
            <w:hideMark/>
          </w:tcPr>
          <w:p w14:paraId="55A9DBB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6D1B8A16" w14:textId="77777777" w:rsidTr="008F417B">
        <w:tc>
          <w:tcPr>
            <w:tcW w:w="1998" w:type="pct"/>
            <w:hideMark/>
          </w:tcPr>
          <w:p w14:paraId="62D0BA0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460" w:type="pct"/>
            <w:hideMark/>
          </w:tcPr>
          <w:p w14:paraId="7C7D85D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التواصل</w:t>
            </w:r>
            <w:proofErr w:type="gramEnd"/>
            <w:r w:rsidRPr="004E2EA9">
              <w:rPr>
                <w:rFonts w:ascii="Traditional Arabic" w:eastAsia="Calibri" w:hAnsi="Traditional Arabic" w:cs="Traditional Arabic"/>
                <w:sz w:val="28"/>
                <w:szCs w:val="28"/>
                <w:rtl/>
              </w:rPr>
              <w:t xml:space="preserve"> اللفظي وغير اللفظي</w:t>
            </w:r>
          </w:p>
        </w:tc>
        <w:tc>
          <w:tcPr>
            <w:tcW w:w="769" w:type="pct"/>
            <w:hideMark/>
          </w:tcPr>
          <w:p w14:paraId="768581F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0.936**</w:t>
            </w:r>
          </w:p>
        </w:tc>
        <w:tc>
          <w:tcPr>
            <w:tcW w:w="773" w:type="pct"/>
            <w:hideMark/>
          </w:tcPr>
          <w:p w14:paraId="7AD8E02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423D2825" w14:textId="77777777" w:rsidTr="008F417B">
        <w:tc>
          <w:tcPr>
            <w:tcW w:w="1998" w:type="pct"/>
            <w:hideMark/>
          </w:tcPr>
          <w:p w14:paraId="548D531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460" w:type="pct"/>
            <w:hideMark/>
          </w:tcPr>
          <w:p w14:paraId="4CB8B4B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المحافظة على التفاعل الاجتماعي</w:t>
            </w:r>
          </w:p>
        </w:tc>
        <w:tc>
          <w:tcPr>
            <w:tcW w:w="769" w:type="pct"/>
            <w:hideMark/>
          </w:tcPr>
          <w:p w14:paraId="64FA1F9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0.918**</w:t>
            </w:r>
          </w:p>
        </w:tc>
        <w:tc>
          <w:tcPr>
            <w:tcW w:w="773" w:type="pct"/>
            <w:hideMark/>
          </w:tcPr>
          <w:p w14:paraId="6A9A731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57CE94CA" w14:textId="77777777" w:rsidTr="008F417B">
        <w:tc>
          <w:tcPr>
            <w:tcW w:w="1998" w:type="pct"/>
            <w:hideMark/>
          </w:tcPr>
          <w:p w14:paraId="3F39EC8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b/>
                <w:bCs/>
                <w:sz w:val="28"/>
                <w:szCs w:val="28"/>
                <w:rtl/>
              </w:rPr>
              <w:t>بطاقة</w:t>
            </w:r>
            <w:proofErr w:type="gramEnd"/>
            <w:r w:rsidRPr="004E2EA9">
              <w:rPr>
                <w:rFonts w:ascii="Traditional Arabic" w:eastAsia="Calibri" w:hAnsi="Traditional Arabic" w:cs="Traditional Arabic"/>
                <w:b/>
                <w:bCs/>
                <w:sz w:val="28"/>
                <w:szCs w:val="28"/>
                <w:rtl/>
              </w:rPr>
              <w:t xml:space="preserve"> ملاحظة مهارات تنظيم الانفعالات</w:t>
            </w:r>
          </w:p>
        </w:tc>
        <w:tc>
          <w:tcPr>
            <w:tcW w:w="1460" w:type="pct"/>
            <w:hideMark/>
          </w:tcPr>
          <w:p w14:paraId="2C33F61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ضبط الانفعالات السلبية</w:t>
            </w:r>
          </w:p>
        </w:tc>
        <w:tc>
          <w:tcPr>
            <w:tcW w:w="769" w:type="pct"/>
            <w:hideMark/>
          </w:tcPr>
          <w:p w14:paraId="6075DF7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0.907**</w:t>
            </w:r>
          </w:p>
        </w:tc>
        <w:tc>
          <w:tcPr>
            <w:tcW w:w="773" w:type="pct"/>
            <w:hideMark/>
          </w:tcPr>
          <w:p w14:paraId="250BFBF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3BCBF414" w14:textId="77777777" w:rsidTr="008F417B">
        <w:tc>
          <w:tcPr>
            <w:tcW w:w="1998" w:type="pct"/>
            <w:hideMark/>
          </w:tcPr>
          <w:p w14:paraId="2B2EE39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460" w:type="pct"/>
            <w:hideMark/>
          </w:tcPr>
          <w:p w14:paraId="40DE32B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التعبير</w:t>
            </w:r>
            <w:proofErr w:type="gramEnd"/>
            <w:r w:rsidRPr="004E2EA9">
              <w:rPr>
                <w:rFonts w:ascii="Traditional Arabic" w:eastAsia="Calibri" w:hAnsi="Traditional Arabic" w:cs="Traditional Arabic"/>
                <w:sz w:val="28"/>
                <w:szCs w:val="28"/>
                <w:rtl/>
              </w:rPr>
              <w:t xml:space="preserve"> الانفعالي المناسب</w:t>
            </w:r>
          </w:p>
        </w:tc>
        <w:tc>
          <w:tcPr>
            <w:tcW w:w="769" w:type="pct"/>
            <w:hideMark/>
          </w:tcPr>
          <w:p w14:paraId="274D1B1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0.924**</w:t>
            </w:r>
          </w:p>
        </w:tc>
        <w:tc>
          <w:tcPr>
            <w:tcW w:w="773" w:type="pct"/>
            <w:hideMark/>
          </w:tcPr>
          <w:p w14:paraId="5414C4B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2D6B1DE3" w14:textId="77777777" w:rsidTr="008F417B">
        <w:tc>
          <w:tcPr>
            <w:tcW w:w="1998" w:type="pct"/>
            <w:hideMark/>
          </w:tcPr>
          <w:p w14:paraId="1A5F7B4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460" w:type="pct"/>
            <w:hideMark/>
          </w:tcPr>
          <w:p w14:paraId="5C0A499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التحكم في السلوك الانفعالي</w:t>
            </w:r>
          </w:p>
        </w:tc>
        <w:tc>
          <w:tcPr>
            <w:tcW w:w="769" w:type="pct"/>
            <w:hideMark/>
          </w:tcPr>
          <w:p w14:paraId="11B5C8B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0.941**</w:t>
            </w:r>
          </w:p>
        </w:tc>
        <w:tc>
          <w:tcPr>
            <w:tcW w:w="773" w:type="pct"/>
            <w:hideMark/>
          </w:tcPr>
          <w:p w14:paraId="05E1404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r w:rsidR="004E2EA9" w:rsidRPr="004E2EA9" w14:paraId="1D8C13AA" w14:textId="77777777" w:rsidTr="008F417B">
        <w:tc>
          <w:tcPr>
            <w:tcW w:w="1998" w:type="pct"/>
            <w:hideMark/>
          </w:tcPr>
          <w:p w14:paraId="01665540"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460" w:type="pct"/>
            <w:hideMark/>
          </w:tcPr>
          <w:p w14:paraId="4DE12C2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التكيف مع المواقف الاجتماعية</w:t>
            </w:r>
          </w:p>
        </w:tc>
        <w:tc>
          <w:tcPr>
            <w:tcW w:w="769" w:type="pct"/>
            <w:hideMark/>
          </w:tcPr>
          <w:p w14:paraId="52688F7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0.915**</w:t>
            </w:r>
          </w:p>
        </w:tc>
        <w:tc>
          <w:tcPr>
            <w:tcW w:w="773" w:type="pct"/>
            <w:hideMark/>
          </w:tcPr>
          <w:p w14:paraId="1054BAB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0.000</w:t>
            </w:r>
          </w:p>
        </w:tc>
      </w:tr>
    </w:tbl>
    <w:p w14:paraId="21DB2D0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دلالة</w:t>
      </w:r>
      <w:proofErr w:type="gramEnd"/>
      <w:r w:rsidRPr="004E2EA9">
        <w:rPr>
          <w:rFonts w:ascii="Traditional Arabic" w:eastAsia="Calibri" w:hAnsi="Traditional Arabic" w:cs="Traditional Arabic"/>
          <w:sz w:val="28"/>
          <w:szCs w:val="28"/>
          <w:rtl/>
        </w:rPr>
        <w:t xml:space="preserve"> إحصائية عند مستوى (</w:t>
      </w:r>
      <w:r w:rsidRPr="004E2EA9">
        <w:rPr>
          <w:rFonts w:ascii="Times New Roman" w:eastAsia="Calibri" w:hAnsi="Times New Roman" w:cs="Times New Roman"/>
          <w:sz w:val="28"/>
          <w:szCs w:val="28"/>
        </w:rPr>
        <w:t>α</w:t>
      </w:r>
      <w:r w:rsidRPr="004E2EA9">
        <w:rPr>
          <w:rFonts w:ascii="Traditional Arabic" w:eastAsia="Calibri" w:hAnsi="Traditional Arabic" w:cs="Traditional Arabic"/>
          <w:sz w:val="28"/>
          <w:szCs w:val="28"/>
        </w:rPr>
        <w:t xml:space="preserve"> </w:t>
      </w:r>
      <w:r w:rsidRPr="004E2EA9">
        <w:rPr>
          <w:rFonts w:ascii="Times New Roman" w:eastAsia="Calibri" w:hAnsi="Times New Roman" w:cs="Times New Roman"/>
          <w:sz w:val="28"/>
          <w:szCs w:val="28"/>
        </w:rPr>
        <w:t>≤</w:t>
      </w:r>
      <w:r w:rsidRPr="004E2EA9">
        <w:rPr>
          <w:rFonts w:ascii="Traditional Arabic" w:eastAsia="Calibri" w:hAnsi="Traditional Arabic" w:cs="Traditional Arabic"/>
          <w:sz w:val="28"/>
          <w:szCs w:val="28"/>
        </w:rPr>
        <w:t xml:space="preserve"> 0.01</w:t>
      </w:r>
      <w:r w:rsidRPr="004E2EA9">
        <w:rPr>
          <w:rFonts w:ascii="Traditional Arabic" w:eastAsia="Calibri" w:hAnsi="Traditional Arabic" w:cs="Traditional Arabic"/>
          <w:sz w:val="28"/>
          <w:szCs w:val="28"/>
          <w:rtl/>
        </w:rPr>
        <w:t>)</w:t>
      </w:r>
      <w:proofErr w:type="gramStart"/>
      <w:r w:rsidRPr="004E2EA9">
        <w:rPr>
          <w:rFonts w:ascii="Traditional Arabic" w:eastAsia="Calibri" w:hAnsi="Traditional Arabic" w:cs="Traditional Arabic"/>
          <w:sz w:val="28"/>
          <w:szCs w:val="28"/>
          <w:rtl/>
        </w:rPr>
        <w:t>.*</w:t>
      </w:r>
      <w:proofErr w:type="gramEnd"/>
      <w:r w:rsidRPr="004E2EA9">
        <w:rPr>
          <w:rFonts w:ascii="Traditional Arabic" w:eastAsia="Calibri" w:hAnsi="Traditional Arabic" w:cs="Traditional Arabic"/>
          <w:sz w:val="28"/>
          <w:szCs w:val="28"/>
          <w:rtl/>
        </w:rPr>
        <w:t>*</w:t>
      </w:r>
    </w:p>
    <w:p w14:paraId="705B88A9"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p>
    <w:p w14:paraId="0296A5CC"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proofErr w:type="gramStart"/>
      <w:r w:rsidRPr="004E2EA9">
        <w:rPr>
          <w:rFonts w:ascii="Traditional Arabic" w:eastAsia="Calibri" w:hAnsi="Traditional Arabic" w:cs="Traditional Arabic"/>
          <w:sz w:val="28"/>
          <w:szCs w:val="28"/>
          <w:rtl/>
        </w:rPr>
        <w:t>يتضح</w:t>
      </w:r>
      <w:proofErr w:type="gramEnd"/>
      <w:r w:rsidRPr="004E2EA9">
        <w:rPr>
          <w:rFonts w:ascii="Traditional Arabic" w:eastAsia="Calibri" w:hAnsi="Traditional Arabic" w:cs="Traditional Arabic"/>
          <w:sz w:val="28"/>
          <w:szCs w:val="28"/>
          <w:rtl/>
        </w:rPr>
        <w:t xml:space="preserve"> من جدول (3-</w:t>
      </w:r>
      <w:r w:rsidRPr="004E2EA9">
        <w:rPr>
          <w:rFonts w:ascii="Traditional Arabic" w:eastAsia="Calibri" w:hAnsi="Traditional Arabic" w:cs="Traditional Arabic" w:hint="cs"/>
          <w:sz w:val="28"/>
          <w:szCs w:val="28"/>
          <w:rtl/>
        </w:rPr>
        <w:t>10</w:t>
      </w:r>
      <w:r w:rsidRPr="004E2EA9">
        <w:rPr>
          <w:rFonts w:ascii="Traditional Arabic" w:eastAsia="Calibri" w:hAnsi="Traditional Arabic" w:cs="Traditional Arabic"/>
          <w:sz w:val="28"/>
          <w:szCs w:val="28"/>
          <w:rtl/>
        </w:rPr>
        <w:t xml:space="preserve">) أن معاملات ارتباط أبعاد بطاقة ملاحظة مهارات التواصل الاجتماعي بالدرجة الكلية للبطاقة تراوحت بين (0.911–0.936)، </w:t>
      </w:r>
      <w:proofErr w:type="gramStart"/>
      <w:r w:rsidRPr="004E2EA9">
        <w:rPr>
          <w:rFonts w:ascii="Traditional Arabic" w:eastAsia="Calibri" w:hAnsi="Traditional Arabic" w:cs="Traditional Arabic"/>
          <w:sz w:val="28"/>
          <w:szCs w:val="28"/>
          <w:rtl/>
        </w:rPr>
        <w:t>في</w:t>
      </w:r>
      <w:proofErr w:type="gramEnd"/>
      <w:r w:rsidRPr="004E2EA9">
        <w:rPr>
          <w:rFonts w:ascii="Traditional Arabic" w:eastAsia="Calibri" w:hAnsi="Traditional Arabic" w:cs="Traditional Arabic"/>
          <w:sz w:val="28"/>
          <w:szCs w:val="28"/>
          <w:rtl/>
        </w:rPr>
        <w:t xml:space="preserve"> حين تراوحت معاملات ارتباط أبعاد بطاقة ملاحظة مهارات تنظيم الانفعالات بالدرجة الكلية للبطاقة بين (0.907–0.941)، وجميعها معاملات ارتباط موجبة </w:t>
      </w:r>
      <w:proofErr w:type="gramStart"/>
      <w:r w:rsidRPr="004E2EA9">
        <w:rPr>
          <w:rFonts w:ascii="Traditional Arabic" w:eastAsia="Calibri" w:hAnsi="Traditional Arabic" w:cs="Traditional Arabic"/>
          <w:sz w:val="28"/>
          <w:szCs w:val="28"/>
          <w:rtl/>
        </w:rPr>
        <w:t>ومرتفعة</w:t>
      </w:r>
      <w:proofErr w:type="gramEnd"/>
      <w:r w:rsidRPr="004E2EA9">
        <w:rPr>
          <w:rFonts w:ascii="Traditional Arabic" w:eastAsia="Calibri" w:hAnsi="Traditional Arabic" w:cs="Traditional Arabic"/>
          <w:sz w:val="28"/>
          <w:szCs w:val="28"/>
          <w:rtl/>
        </w:rPr>
        <w:t xml:space="preserve"> ودالة إحصائيًا عند مستوى</w:t>
      </w:r>
      <w:r w:rsidRPr="004E2EA9">
        <w:rPr>
          <w:rFonts w:ascii="Traditional Arabic" w:eastAsia="Calibri" w:hAnsi="Traditional Arabic" w:cs="Traditional Arabic"/>
          <w:sz w:val="28"/>
          <w:szCs w:val="28"/>
        </w:rPr>
        <w:t xml:space="preserve"> (</w:t>
      </w:r>
      <w:r w:rsidRPr="004E2EA9">
        <w:rPr>
          <w:rFonts w:ascii="Times New Roman" w:eastAsia="Calibri" w:hAnsi="Times New Roman" w:cs="Times New Roman"/>
          <w:sz w:val="28"/>
          <w:szCs w:val="28"/>
        </w:rPr>
        <w:t>α</w:t>
      </w:r>
      <w:r w:rsidRPr="004E2EA9">
        <w:rPr>
          <w:rFonts w:ascii="Traditional Arabic" w:eastAsia="Calibri" w:hAnsi="Traditional Arabic" w:cs="Traditional Arabic"/>
          <w:sz w:val="28"/>
          <w:szCs w:val="28"/>
        </w:rPr>
        <w:t xml:space="preserve"> </w:t>
      </w:r>
      <w:r w:rsidRPr="004E2EA9">
        <w:rPr>
          <w:rFonts w:ascii="Times New Roman" w:eastAsia="Calibri" w:hAnsi="Times New Roman" w:cs="Times New Roman"/>
          <w:sz w:val="28"/>
          <w:szCs w:val="28"/>
        </w:rPr>
        <w:t>≤</w:t>
      </w:r>
      <w:r w:rsidRPr="004E2EA9">
        <w:rPr>
          <w:rFonts w:ascii="Traditional Arabic" w:eastAsia="Calibri" w:hAnsi="Traditional Arabic" w:cs="Traditional Arabic"/>
          <w:sz w:val="28"/>
          <w:szCs w:val="28"/>
        </w:rPr>
        <w:t xml:space="preserve"> 0.01).</w:t>
      </w:r>
    </w:p>
    <w:p w14:paraId="686333E3"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وتشير هذه النتائج إلى أن جميع الأبعاد ترتبط بدرجة عالية بالدرجة الكلية للأداة التي تنتمي إليها، مما يؤكد أن كل بعد يسهم بصورة فاعلة في قياس المتغير الذي صُممت الأداة لقياسه، ويعكس مستوى مرتفعًا من الاتساق البنائي بين الأبعاد والبطاقات، الأمر الذي يدعم تمتع الأداتين بدرجة مرتفعة من صدق البناء وصلاحيتهما للتطبيق على عينة الدراسة.</w:t>
      </w:r>
    </w:p>
    <w:p w14:paraId="40CA6ED3" w14:textId="77777777" w:rsidR="004E2EA9" w:rsidRDefault="004E2EA9" w:rsidP="004E2EA9">
      <w:pPr>
        <w:bidi/>
        <w:spacing w:after="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وبناءً على نتائج الصدق الظاهري وصدق البناء، يتبين أن بطاقتي ملاحظة مهارات التواصل الاجتماعي ومهارات تنظيم الانفعالات تتمتعان بدرجة مرتفعة من الصدق، سواء من حيث ملاءمة المؤشرات للأبعاد التي تقيسها، أو من حيث الاتساق الداخلي بين المؤشرات والأبعاد والدرجة الكلية لكل أداة، مما يؤكد صلاحية الأداتين للاستخدام في الدراسة الحالية، ويعزز الثقة في النتائج التي سيتم التوصل إليها عند تطبيقهما على عينة الدراسة</w:t>
      </w:r>
      <w:r w:rsidRPr="004E2EA9">
        <w:rPr>
          <w:rFonts w:ascii="Traditional Arabic" w:eastAsia="Calibri" w:hAnsi="Traditional Arabic" w:cs="Traditional Arabic"/>
          <w:sz w:val="28"/>
          <w:szCs w:val="28"/>
        </w:rPr>
        <w:t>.</w:t>
      </w:r>
    </w:p>
    <w:p w14:paraId="21C6697B"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lang w:bidi="ar-JO"/>
        </w:rPr>
      </w:pPr>
    </w:p>
    <w:p w14:paraId="310A5996"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 xml:space="preserve">3.9 </w:t>
      </w:r>
      <w:proofErr w:type="gramStart"/>
      <w:r w:rsidRPr="004E2EA9">
        <w:rPr>
          <w:rFonts w:ascii="Traditional Arabic" w:eastAsia="Calibri" w:hAnsi="Traditional Arabic" w:cs="Traditional Arabic"/>
          <w:b/>
          <w:bCs/>
          <w:sz w:val="28"/>
          <w:szCs w:val="28"/>
          <w:rtl/>
        </w:rPr>
        <w:t>ثبات</w:t>
      </w:r>
      <w:proofErr w:type="gramEnd"/>
      <w:r w:rsidRPr="004E2EA9">
        <w:rPr>
          <w:rFonts w:ascii="Traditional Arabic" w:eastAsia="Calibri" w:hAnsi="Traditional Arabic" w:cs="Traditional Arabic"/>
          <w:b/>
          <w:bCs/>
          <w:sz w:val="28"/>
          <w:szCs w:val="28"/>
          <w:rtl/>
        </w:rPr>
        <w:t xml:space="preserve"> أدوات الدراسة</w:t>
      </w:r>
    </w:p>
    <w:p w14:paraId="751BAD8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lastRenderedPageBreak/>
        <w:t>يشير</w:t>
      </w:r>
      <w:proofErr w:type="gramEnd"/>
      <w:r w:rsidRPr="004E2EA9">
        <w:rPr>
          <w:rFonts w:ascii="Traditional Arabic" w:eastAsia="Calibri" w:hAnsi="Traditional Arabic" w:cs="Traditional Arabic"/>
          <w:sz w:val="28"/>
          <w:szCs w:val="28"/>
          <w:rtl/>
        </w:rPr>
        <w:t xml:space="preserve"> الثبات</w:t>
      </w:r>
      <w:r w:rsidRPr="004E2EA9">
        <w:rPr>
          <w:rFonts w:ascii="Traditional Arabic" w:eastAsia="Calibri" w:hAnsi="Traditional Arabic" w:cs="Traditional Arabic"/>
          <w:sz w:val="28"/>
          <w:szCs w:val="28"/>
        </w:rPr>
        <w:t xml:space="preserve"> (Reliability) </w:t>
      </w:r>
      <w:r w:rsidRPr="004E2EA9">
        <w:rPr>
          <w:rFonts w:ascii="Traditional Arabic" w:eastAsia="Calibri" w:hAnsi="Traditional Arabic" w:cs="Traditional Arabic"/>
          <w:sz w:val="28"/>
          <w:szCs w:val="28"/>
          <w:rtl/>
        </w:rPr>
        <w:t xml:space="preserve">إلى مدى اتساق أداة القياس في قياس الظاهرة محل الدراسة، وقدرتها على إعطاء نتائج متقاربة عند إعادة تطبيقها في ظروف متشابهة. </w:t>
      </w:r>
      <w:proofErr w:type="gramStart"/>
      <w:r w:rsidRPr="004E2EA9">
        <w:rPr>
          <w:rFonts w:ascii="Traditional Arabic" w:eastAsia="Calibri" w:hAnsi="Traditional Arabic" w:cs="Traditional Arabic"/>
          <w:sz w:val="28"/>
          <w:szCs w:val="28"/>
          <w:rtl/>
        </w:rPr>
        <w:t>ويُعد</w:t>
      </w:r>
      <w:proofErr w:type="gramEnd"/>
      <w:r w:rsidRPr="004E2EA9">
        <w:rPr>
          <w:rFonts w:ascii="Traditional Arabic" w:eastAsia="Calibri" w:hAnsi="Traditional Arabic" w:cs="Traditional Arabic"/>
          <w:sz w:val="28"/>
          <w:szCs w:val="28"/>
          <w:rtl/>
        </w:rPr>
        <w:t xml:space="preserve"> الثبات من الخصائص الأساسية التي ينبغي توافرها في أدوات القياس، إذ يسهم في تعزيز دقة النتائج وإمكانية الاعتماد عليها في تفسير الظاهرة المدروسة. ويؤكد </w:t>
      </w:r>
      <w:r w:rsidRPr="004E2EA9">
        <w:rPr>
          <w:rFonts w:ascii="Traditional Arabic" w:eastAsia="Calibri" w:hAnsi="Traditional Arabic" w:cs="Traditional Arabic" w:hint="cs"/>
          <w:sz w:val="28"/>
          <w:szCs w:val="28"/>
          <w:rtl/>
        </w:rPr>
        <w:t xml:space="preserve"> </w:t>
      </w:r>
      <w:r w:rsidRPr="004E2EA9">
        <w:rPr>
          <w:rFonts w:ascii="Traditional Arabic" w:eastAsia="Calibri" w:hAnsi="Traditional Arabic" w:cs="Traditional Arabic"/>
          <w:sz w:val="28"/>
          <w:szCs w:val="28"/>
        </w:rPr>
        <w:t xml:space="preserve">Hair et al. (2022) </w:t>
      </w:r>
      <w:r w:rsidRPr="004E2EA9">
        <w:rPr>
          <w:rFonts w:ascii="Traditional Arabic" w:eastAsia="Calibri" w:hAnsi="Traditional Arabic" w:cs="Traditional Arabic" w:hint="cs"/>
          <w:sz w:val="28"/>
          <w:szCs w:val="28"/>
          <w:rtl/>
        </w:rPr>
        <w:t xml:space="preserve"> </w:t>
      </w:r>
      <w:r w:rsidRPr="004E2EA9">
        <w:rPr>
          <w:rFonts w:ascii="Traditional Arabic" w:eastAsia="Calibri" w:hAnsi="Traditional Arabic" w:cs="Traditional Arabic"/>
          <w:sz w:val="28"/>
          <w:szCs w:val="28"/>
          <w:rtl/>
        </w:rPr>
        <w:t xml:space="preserve">أن ارتفاع معاملات الثبات يعكس اتساقًا داخليًا مرتفعًا بين مؤشرات الأداة، في حين يشير </w:t>
      </w:r>
      <w:r w:rsidRPr="004E2EA9">
        <w:rPr>
          <w:rFonts w:ascii="Traditional Arabic" w:eastAsia="Calibri" w:hAnsi="Traditional Arabic" w:cs="Traditional Arabic"/>
          <w:sz w:val="28"/>
          <w:szCs w:val="28"/>
        </w:rPr>
        <w:t>Creswell and Creswell (2023</w:t>
      </w:r>
      <w:proofErr w:type="gramStart"/>
      <w:r w:rsidRPr="004E2EA9">
        <w:rPr>
          <w:rFonts w:ascii="Traditional Arabic" w:eastAsia="Calibri" w:hAnsi="Traditional Arabic" w:cs="Traditional Arabic"/>
          <w:sz w:val="28"/>
          <w:szCs w:val="28"/>
        </w:rPr>
        <w:t xml:space="preserve">) </w:t>
      </w:r>
      <w:r w:rsidRPr="004E2EA9">
        <w:rPr>
          <w:rFonts w:ascii="Traditional Arabic" w:eastAsia="Calibri" w:hAnsi="Traditional Arabic" w:cs="Traditional Arabic" w:hint="cs"/>
          <w:sz w:val="28"/>
          <w:szCs w:val="28"/>
          <w:rtl/>
        </w:rPr>
        <w:t xml:space="preserve"> </w:t>
      </w:r>
      <w:r w:rsidRPr="004E2EA9">
        <w:rPr>
          <w:rFonts w:ascii="Traditional Arabic" w:eastAsia="Calibri" w:hAnsi="Traditional Arabic" w:cs="Traditional Arabic"/>
          <w:sz w:val="28"/>
          <w:szCs w:val="28"/>
          <w:rtl/>
        </w:rPr>
        <w:t>إلى</w:t>
      </w:r>
      <w:proofErr w:type="gramEnd"/>
      <w:r w:rsidRPr="004E2EA9">
        <w:rPr>
          <w:rFonts w:ascii="Traditional Arabic" w:eastAsia="Calibri" w:hAnsi="Traditional Arabic" w:cs="Traditional Arabic"/>
          <w:sz w:val="28"/>
          <w:szCs w:val="28"/>
          <w:rtl/>
        </w:rPr>
        <w:t xml:space="preserve"> أن التحقق من ثبات أدوات القياس يمثل خطوة أساسية في الدراسات التجريبية قبل تطبيقها على العينة الأساسية</w:t>
      </w:r>
      <w:r w:rsidRPr="004E2EA9">
        <w:rPr>
          <w:rFonts w:ascii="Traditional Arabic" w:eastAsia="Calibri" w:hAnsi="Traditional Arabic" w:cs="Traditional Arabic"/>
          <w:sz w:val="28"/>
          <w:szCs w:val="28"/>
        </w:rPr>
        <w:t>.</w:t>
      </w:r>
    </w:p>
    <w:p w14:paraId="41DCEC4F"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وللتحقق من ثبات بطاقتي الملاحظة، اعتمدت الباحثة على أسلوبين متكاملين، هما معامل كرونباخ ألفا (</w:t>
      </w:r>
      <w:proofErr w:type="spellStart"/>
      <w:r w:rsidRPr="004E2EA9">
        <w:rPr>
          <w:rFonts w:ascii="Traditional Arabic" w:eastAsia="Calibri" w:hAnsi="Traditional Arabic" w:cs="Traditional Arabic"/>
          <w:sz w:val="28"/>
          <w:szCs w:val="28"/>
        </w:rPr>
        <w:t>Cronbach's</w:t>
      </w:r>
      <w:proofErr w:type="spellEnd"/>
      <w:r w:rsidRPr="004E2EA9">
        <w:rPr>
          <w:rFonts w:ascii="Traditional Arabic" w:eastAsia="Calibri" w:hAnsi="Traditional Arabic" w:cs="Traditional Arabic"/>
          <w:sz w:val="28"/>
          <w:szCs w:val="28"/>
        </w:rPr>
        <w:t xml:space="preserve"> Alpha</w:t>
      </w:r>
      <w:r w:rsidRPr="004E2EA9">
        <w:rPr>
          <w:rFonts w:ascii="Traditional Arabic" w:eastAsia="Calibri" w:hAnsi="Traditional Arabic" w:cs="Traditional Arabic"/>
          <w:sz w:val="28"/>
          <w:szCs w:val="28"/>
          <w:rtl/>
        </w:rPr>
        <w:t>) لقياس الاتساق الداخلي، ومعامل اتفاق الملاحظين</w:t>
      </w:r>
      <w:r w:rsidRPr="004E2EA9">
        <w:rPr>
          <w:rFonts w:ascii="Traditional Arabic" w:eastAsia="Calibri" w:hAnsi="Traditional Arabic" w:cs="Traditional Arabic"/>
          <w:sz w:val="28"/>
          <w:szCs w:val="28"/>
        </w:rPr>
        <w:t xml:space="preserve"> (Inter-rater Reliability) </w:t>
      </w:r>
      <w:r w:rsidRPr="004E2EA9">
        <w:rPr>
          <w:rFonts w:ascii="Traditional Arabic" w:eastAsia="Calibri" w:hAnsi="Traditional Arabic" w:cs="Traditional Arabic"/>
          <w:sz w:val="28"/>
          <w:szCs w:val="28"/>
          <w:rtl/>
        </w:rPr>
        <w:t>للتحقق من درجة الاتفاق بين الملاحظين أثناء تطبيق بطاقتي الملاحظة</w:t>
      </w:r>
      <w:r w:rsidRPr="004E2EA9">
        <w:rPr>
          <w:rFonts w:ascii="Traditional Arabic" w:eastAsia="Calibri" w:hAnsi="Traditional Arabic" w:cs="Traditional Arabic"/>
          <w:sz w:val="28"/>
          <w:szCs w:val="28"/>
        </w:rPr>
        <w:t>.</w:t>
      </w:r>
    </w:p>
    <w:p w14:paraId="53626B7D"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p w14:paraId="01C27D9F"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أولًا: الاتساق الداخلي باستخدام معامل كرونباخ ألفا</w:t>
      </w:r>
    </w:p>
    <w:p w14:paraId="1D59DCC2" w14:textId="0DFC0623" w:rsidR="004E2EA9" w:rsidRPr="004E2EA9" w:rsidRDefault="004E2EA9" w:rsidP="00A93B2C">
      <w:pPr>
        <w:bidi/>
        <w:spacing w:after="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 xml:space="preserve">تم حساب معاملات كرونباخ ألفا لبطاقتي الملاحظة بالاعتماد على بيانات العينة الاستطلاعية البالغ عددها </w:t>
      </w:r>
      <w:r w:rsidRPr="004E2EA9">
        <w:rPr>
          <w:rFonts w:ascii="Traditional Arabic" w:eastAsia="Calibri" w:hAnsi="Traditional Arabic" w:cs="Traditional Arabic"/>
          <w:b/>
          <w:bCs/>
          <w:sz w:val="28"/>
          <w:szCs w:val="28"/>
        </w:rPr>
        <w:t>(30)</w:t>
      </w:r>
      <w:r w:rsidRPr="004E2EA9">
        <w:rPr>
          <w:rFonts w:ascii="Traditional Arabic" w:eastAsia="Calibri" w:hAnsi="Traditional Arabic" w:cs="Traditional Arabic"/>
          <w:sz w:val="28"/>
          <w:szCs w:val="28"/>
        </w:rPr>
        <w:t xml:space="preserve"> </w:t>
      </w:r>
      <w:r w:rsidRPr="004E2EA9">
        <w:rPr>
          <w:rFonts w:ascii="Traditional Arabic" w:eastAsia="Calibri" w:hAnsi="Traditional Arabic" w:cs="Traditional Arabic"/>
          <w:sz w:val="28"/>
          <w:szCs w:val="28"/>
          <w:rtl/>
        </w:rPr>
        <w:t>طفلًا من خارج عينة الدراسة الأساسية، وذلك للتحقق من درجة الاتساق الداخلي بين مؤشرات كل بعد، وكذلك للأداة ككل</w:t>
      </w:r>
      <w:r w:rsidRPr="004E2EA9">
        <w:rPr>
          <w:rFonts w:ascii="Traditional Arabic" w:eastAsia="Calibri" w:hAnsi="Traditional Arabic" w:cs="Traditional Arabic"/>
          <w:sz w:val="28"/>
          <w:szCs w:val="28"/>
        </w:rPr>
        <w:t>.</w:t>
      </w:r>
      <w:r w:rsidRPr="004E2EA9">
        <w:rPr>
          <w:rFonts w:ascii="Traditional Arabic" w:eastAsia="Calibri" w:hAnsi="Traditional Arabic" w:cs="Traditional Arabic" w:hint="cs"/>
          <w:sz w:val="28"/>
          <w:szCs w:val="28"/>
          <w:rtl/>
        </w:rPr>
        <w:t xml:space="preserve"> </w:t>
      </w:r>
      <w:r w:rsidRPr="004E2EA9">
        <w:rPr>
          <w:rFonts w:ascii="Traditional Arabic" w:eastAsia="Calibri" w:hAnsi="Traditional Arabic" w:cs="Traditional Arabic"/>
          <w:sz w:val="28"/>
          <w:szCs w:val="28"/>
          <w:rtl/>
        </w:rPr>
        <w:t>ويشير</w:t>
      </w:r>
      <w:r w:rsidRPr="004E2EA9">
        <w:rPr>
          <w:rFonts w:ascii="Traditional Arabic" w:eastAsia="Calibri" w:hAnsi="Traditional Arabic" w:cs="Traditional Arabic"/>
          <w:sz w:val="28"/>
          <w:szCs w:val="28"/>
        </w:rPr>
        <w:t xml:space="preserve"> Hair et al. </w:t>
      </w:r>
      <w:proofErr w:type="gramStart"/>
      <w:r w:rsidRPr="004E2EA9">
        <w:rPr>
          <w:rFonts w:ascii="Traditional Arabic" w:eastAsia="Calibri" w:hAnsi="Traditional Arabic" w:cs="Traditional Arabic"/>
          <w:sz w:val="28"/>
          <w:szCs w:val="28"/>
        </w:rPr>
        <w:t xml:space="preserve">(2022) </w:t>
      </w:r>
      <w:r w:rsidRPr="004E2EA9">
        <w:rPr>
          <w:rFonts w:ascii="Traditional Arabic" w:eastAsia="Calibri" w:hAnsi="Traditional Arabic" w:cs="Traditional Arabic" w:hint="cs"/>
          <w:sz w:val="28"/>
          <w:szCs w:val="28"/>
          <w:rtl/>
        </w:rPr>
        <w:t xml:space="preserve"> </w:t>
      </w:r>
      <w:r w:rsidRPr="004E2EA9">
        <w:rPr>
          <w:rFonts w:ascii="Traditional Arabic" w:eastAsia="Calibri" w:hAnsi="Traditional Arabic" w:cs="Traditional Arabic"/>
          <w:sz w:val="28"/>
          <w:szCs w:val="28"/>
          <w:rtl/>
        </w:rPr>
        <w:t>إلى أن معامل كرونباخ ألفا الذي يزيد على (0.70) يعد مقبولًا، بينما تشير القيم التي تتجاوز (0.80) إلى مستوى مرتفع من الثبات، في حين تعكس القيم التي تزيد على (0.90) درجة ممتازة من الاتساق الداخلي</w:t>
      </w:r>
      <w:r w:rsidRPr="004E2EA9">
        <w:rPr>
          <w:rFonts w:ascii="Traditional Arabic" w:eastAsia="Calibri" w:hAnsi="Traditional Arabic" w:cs="Traditional Arabic"/>
          <w:sz w:val="28"/>
          <w:szCs w:val="28"/>
        </w:rPr>
        <w:t>.</w:t>
      </w:r>
      <w:proofErr w:type="gramEnd"/>
      <w:r w:rsidRPr="004E2EA9">
        <w:rPr>
          <w:rFonts w:ascii="Traditional Arabic" w:eastAsia="Calibri" w:hAnsi="Traditional Arabic" w:cs="Traditional Arabic" w:hint="cs"/>
          <w:sz w:val="28"/>
          <w:szCs w:val="28"/>
          <w:rtl/>
        </w:rPr>
        <w:t xml:space="preserve"> </w:t>
      </w:r>
      <w:r w:rsidRPr="004E2EA9">
        <w:rPr>
          <w:rFonts w:ascii="Traditional Arabic" w:eastAsia="Calibri" w:hAnsi="Traditional Arabic" w:cs="Traditional Arabic"/>
          <w:sz w:val="28"/>
          <w:szCs w:val="28"/>
          <w:rtl/>
        </w:rPr>
        <w:t>وقد أظهرت نتائج التحليل الإحصائي ارتفاع معاملات كرونباخ ألفا لجميع أبعاد بطاقتي الملاحظة، كما هو موضح في الجدول (3-</w:t>
      </w:r>
      <w:r w:rsidRPr="004E2EA9">
        <w:rPr>
          <w:rFonts w:ascii="Traditional Arabic" w:eastAsia="Calibri" w:hAnsi="Traditional Arabic" w:cs="Traditional Arabic" w:hint="cs"/>
          <w:sz w:val="28"/>
          <w:szCs w:val="28"/>
          <w:rtl/>
        </w:rPr>
        <w:t>1</w:t>
      </w:r>
      <w:r w:rsidR="00A93B2C">
        <w:rPr>
          <w:rFonts w:ascii="Traditional Arabic" w:eastAsia="Calibri" w:hAnsi="Traditional Arabic" w:cs="Traditional Arabic" w:hint="cs"/>
          <w:sz w:val="28"/>
          <w:szCs w:val="28"/>
          <w:rtl/>
        </w:rPr>
        <w:t>0</w:t>
      </w:r>
      <w:r w:rsidRPr="004E2EA9">
        <w:rPr>
          <w:rFonts w:ascii="Traditional Arabic" w:eastAsia="Calibri" w:hAnsi="Traditional Arabic" w:cs="Traditional Arabic"/>
          <w:sz w:val="28"/>
          <w:szCs w:val="28"/>
          <w:rtl/>
        </w:rPr>
        <w:t>).</w:t>
      </w:r>
    </w:p>
    <w:p w14:paraId="1B76C77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p>
    <w:p w14:paraId="36CEC133" w14:textId="2254CCA3" w:rsidR="004E2EA9" w:rsidRPr="004E2EA9" w:rsidRDefault="004E2EA9" w:rsidP="00A93B2C">
      <w:pPr>
        <w:bidi/>
        <w:spacing w:after="0" w:line="240" w:lineRule="auto"/>
        <w:jc w:val="center"/>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جدول (3-</w:t>
      </w:r>
      <w:r w:rsidRPr="004E2EA9">
        <w:rPr>
          <w:rFonts w:ascii="Traditional Arabic" w:eastAsia="Calibri" w:hAnsi="Traditional Arabic" w:cs="Traditional Arabic" w:hint="cs"/>
          <w:b/>
          <w:bCs/>
          <w:sz w:val="28"/>
          <w:szCs w:val="28"/>
          <w:rtl/>
        </w:rPr>
        <w:t>1</w:t>
      </w:r>
      <w:r w:rsidR="00A93B2C">
        <w:rPr>
          <w:rFonts w:ascii="Traditional Arabic" w:eastAsia="Calibri" w:hAnsi="Traditional Arabic" w:cs="Traditional Arabic" w:hint="cs"/>
          <w:b/>
          <w:bCs/>
          <w:sz w:val="28"/>
          <w:szCs w:val="28"/>
          <w:rtl/>
        </w:rPr>
        <w:t>0</w:t>
      </w:r>
      <w:r w:rsidRPr="004E2EA9">
        <w:rPr>
          <w:rFonts w:ascii="Traditional Arabic" w:eastAsia="Calibri" w:hAnsi="Traditional Arabic" w:cs="Traditional Arabic"/>
          <w:b/>
          <w:bCs/>
          <w:sz w:val="28"/>
          <w:szCs w:val="28"/>
          <w:rtl/>
        </w:rPr>
        <w:t>) معاملات كرونباخ ألفا لبطاقتي الملاحظة</w:t>
      </w:r>
    </w:p>
    <w:tbl>
      <w:tblPr>
        <w:tblStyle w:val="a7"/>
        <w:bidiVisual/>
        <w:tblW w:w="5000" w:type="pct"/>
        <w:tblLook w:val="04A0" w:firstRow="1" w:lastRow="0" w:firstColumn="1" w:lastColumn="0" w:noHBand="0" w:noVBand="1"/>
      </w:tblPr>
      <w:tblGrid>
        <w:gridCol w:w="3369"/>
        <w:gridCol w:w="3036"/>
        <w:gridCol w:w="1569"/>
        <w:gridCol w:w="1363"/>
      </w:tblGrid>
      <w:tr w:rsidR="004E2EA9" w:rsidRPr="004E2EA9" w14:paraId="7DAA51AD" w14:textId="77777777" w:rsidTr="008F417B">
        <w:tc>
          <w:tcPr>
            <w:tcW w:w="1804" w:type="pct"/>
            <w:hideMark/>
          </w:tcPr>
          <w:p w14:paraId="34D6985F"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الأداة</w:t>
            </w:r>
          </w:p>
        </w:tc>
        <w:tc>
          <w:tcPr>
            <w:tcW w:w="1626" w:type="pct"/>
            <w:hideMark/>
          </w:tcPr>
          <w:p w14:paraId="27A03BFF"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البعد</w:t>
            </w:r>
          </w:p>
        </w:tc>
        <w:tc>
          <w:tcPr>
            <w:tcW w:w="840" w:type="pct"/>
            <w:hideMark/>
          </w:tcPr>
          <w:p w14:paraId="492A640D"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عدد المؤشرات</w:t>
            </w:r>
          </w:p>
        </w:tc>
        <w:tc>
          <w:tcPr>
            <w:tcW w:w="731" w:type="pct"/>
            <w:hideMark/>
          </w:tcPr>
          <w:p w14:paraId="7A4D2C52"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كرونباخ ألفا</w:t>
            </w:r>
          </w:p>
        </w:tc>
      </w:tr>
      <w:tr w:rsidR="004E2EA9" w:rsidRPr="004E2EA9" w14:paraId="78473620" w14:textId="77777777" w:rsidTr="008F417B">
        <w:tc>
          <w:tcPr>
            <w:tcW w:w="1804" w:type="pct"/>
            <w:hideMark/>
          </w:tcPr>
          <w:p w14:paraId="0A0C5ED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بطاقة مهارات التواصل الاجتماعي</w:t>
            </w:r>
          </w:p>
        </w:tc>
        <w:tc>
          <w:tcPr>
            <w:tcW w:w="1626" w:type="pct"/>
            <w:hideMark/>
          </w:tcPr>
          <w:p w14:paraId="179F6E3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بدء</w:t>
            </w:r>
            <w:proofErr w:type="gramEnd"/>
            <w:r w:rsidRPr="004E2EA9">
              <w:rPr>
                <w:rFonts w:ascii="Traditional Arabic" w:eastAsia="Calibri" w:hAnsi="Traditional Arabic" w:cs="Traditional Arabic"/>
                <w:sz w:val="28"/>
                <w:szCs w:val="28"/>
                <w:rtl/>
              </w:rPr>
              <w:t xml:space="preserve"> التفاعل الاجتماعي</w:t>
            </w:r>
          </w:p>
        </w:tc>
        <w:tc>
          <w:tcPr>
            <w:tcW w:w="840" w:type="pct"/>
            <w:hideMark/>
          </w:tcPr>
          <w:p w14:paraId="5A5332F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31" w:type="pct"/>
            <w:hideMark/>
          </w:tcPr>
          <w:p w14:paraId="44D69CB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0.884</w:t>
            </w:r>
          </w:p>
        </w:tc>
      </w:tr>
      <w:tr w:rsidR="004E2EA9" w:rsidRPr="004E2EA9" w14:paraId="4B895973" w14:textId="77777777" w:rsidTr="008F417B">
        <w:tc>
          <w:tcPr>
            <w:tcW w:w="1804" w:type="pct"/>
            <w:hideMark/>
          </w:tcPr>
          <w:p w14:paraId="5EF4706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626" w:type="pct"/>
            <w:hideMark/>
          </w:tcPr>
          <w:p w14:paraId="6289B06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الاستجابة للتفاعل الاجتماعي</w:t>
            </w:r>
          </w:p>
        </w:tc>
        <w:tc>
          <w:tcPr>
            <w:tcW w:w="840" w:type="pct"/>
            <w:hideMark/>
          </w:tcPr>
          <w:p w14:paraId="57406E9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31" w:type="pct"/>
            <w:hideMark/>
          </w:tcPr>
          <w:p w14:paraId="5DDEE87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0.897</w:t>
            </w:r>
          </w:p>
        </w:tc>
      </w:tr>
      <w:tr w:rsidR="004E2EA9" w:rsidRPr="004E2EA9" w14:paraId="355310D4" w14:textId="77777777" w:rsidTr="008F417B">
        <w:tc>
          <w:tcPr>
            <w:tcW w:w="1804" w:type="pct"/>
            <w:hideMark/>
          </w:tcPr>
          <w:p w14:paraId="6F39756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626" w:type="pct"/>
            <w:hideMark/>
          </w:tcPr>
          <w:p w14:paraId="0A59EE7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التواصل</w:t>
            </w:r>
            <w:proofErr w:type="gramEnd"/>
            <w:r w:rsidRPr="004E2EA9">
              <w:rPr>
                <w:rFonts w:ascii="Traditional Arabic" w:eastAsia="Calibri" w:hAnsi="Traditional Arabic" w:cs="Traditional Arabic"/>
                <w:sz w:val="28"/>
                <w:szCs w:val="28"/>
                <w:rtl/>
              </w:rPr>
              <w:t xml:space="preserve"> اللفظي وغير اللفظي</w:t>
            </w:r>
          </w:p>
        </w:tc>
        <w:tc>
          <w:tcPr>
            <w:tcW w:w="840" w:type="pct"/>
            <w:hideMark/>
          </w:tcPr>
          <w:p w14:paraId="371D792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31" w:type="pct"/>
            <w:hideMark/>
          </w:tcPr>
          <w:p w14:paraId="00BEDDE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0.912</w:t>
            </w:r>
          </w:p>
        </w:tc>
      </w:tr>
      <w:tr w:rsidR="004E2EA9" w:rsidRPr="004E2EA9" w14:paraId="6AC7845A" w14:textId="77777777" w:rsidTr="008F417B">
        <w:tc>
          <w:tcPr>
            <w:tcW w:w="1804" w:type="pct"/>
            <w:hideMark/>
          </w:tcPr>
          <w:p w14:paraId="4EB953CE"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626" w:type="pct"/>
            <w:hideMark/>
          </w:tcPr>
          <w:p w14:paraId="36D0F36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المحافظة على التفاعل الاجتماعي</w:t>
            </w:r>
          </w:p>
        </w:tc>
        <w:tc>
          <w:tcPr>
            <w:tcW w:w="840" w:type="pct"/>
            <w:hideMark/>
          </w:tcPr>
          <w:p w14:paraId="09172F7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31" w:type="pct"/>
            <w:hideMark/>
          </w:tcPr>
          <w:p w14:paraId="598552D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0.891</w:t>
            </w:r>
          </w:p>
        </w:tc>
      </w:tr>
      <w:tr w:rsidR="004E2EA9" w:rsidRPr="004E2EA9" w14:paraId="5A28AF0B" w14:textId="77777777" w:rsidTr="008F417B">
        <w:tc>
          <w:tcPr>
            <w:tcW w:w="1804" w:type="pct"/>
            <w:hideMark/>
          </w:tcPr>
          <w:p w14:paraId="032D5BC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626" w:type="pct"/>
            <w:hideMark/>
          </w:tcPr>
          <w:p w14:paraId="7E265DC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الثبات الكلي للبطاقة</w:t>
            </w:r>
          </w:p>
        </w:tc>
        <w:tc>
          <w:tcPr>
            <w:tcW w:w="840" w:type="pct"/>
            <w:hideMark/>
          </w:tcPr>
          <w:p w14:paraId="20E83A2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16</w:t>
            </w:r>
          </w:p>
        </w:tc>
        <w:tc>
          <w:tcPr>
            <w:tcW w:w="731" w:type="pct"/>
            <w:hideMark/>
          </w:tcPr>
          <w:p w14:paraId="080C47B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0.938</w:t>
            </w:r>
          </w:p>
        </w:tc>
      </w:tr>
      <w:tr w:rsidR="004E2EA9" w:rsidRPr="004E2EA9" w14:paraId="29C73BD9" w14:textId="77777777" w:rsidTr="008F417B">
        <w:tc>
          <w:tcPr>
            <w:tcW w:w="1804" w:type="pct"/>
            <w:hideMark/>
          </w:tcPr>
          <w:p w14:paraId="65D0183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بطاقة مهارات تنظيم الانفعالات</w:t>
            </w:r>
          </w:p>
        </w:tc>
        <w:tc>
          <w:tcPr>
            <w:tcW w:w="1626" w:type="pct"/>
            <w:hideMark/>
          </w:tcPr>
          <w:p w14:paraId="7B3E641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ضبط الانفعالات السلبية</w:t>
            </w:r>
          </w:p>
        </w:tc>
        <w:tc>
          <w:tcPr>
            <w:tcW w:w="840" w:type="pct"/>
            <w:hideMark/>
          </w:tcPr>
          <w:p w14:paraId="23931D0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31" w:type="pct"/>
            <w:hideMark/>
          </w:tcPr>
          <w:p w14:paraId="5DCD587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0.889</w:t>
            </w:r>
          </w:p>
        </w:tc>
      </w:tr>
      <w:tr w:rsidR="004E2EA9" w:rsidRPr="004E2EA9" w14:paraId="167ED98E" w14:textId="77777777" w:rsidTr="008F417B">
        <w:tc>
          <w:tcPr>
            <w:tcW w:w="1804" w:type="pct"/>
            <w:hideMark/>
          </w:tcPr>
          <w:p w14:paraId="5B4FC84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626" w:type="pct"/>
            <w:hideMark/>
          </w:tcPr>
          <w:p w14:paraId="1EC31A7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التعبير</w:t>
            </w:r>
            <w:proofErr w:type="gramEnd"/>
            <w:r w:rsidRPr="004E2EA9">
              <w:rPr>
                <w:rFonts w:ascii="Traditional Arabic" w:eastAsia="Calibri" w:hAnsi="Traditional Arabic" w:cs="Traditional Arabic"/>
                <w:sz w:val="28"/>
                <w:szCs w:val="28"/>
                <w:rtl/>
              </w:rPr>
              <w:t xml:space="preserve"> الانفعالي المناسب</w:t>
            </w:r>
          </w:p>
        </w:tc>
        <w:tc>
          <w:tcPr>
            <w:tcW w:w="840" w:type="pct"/>
            <w:hideMark/>
          </w:tcPr>
          <w:p w14:paraId="3DDB3CC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31" w:type="pct"/>
            <w:hideMark/>
          </w:tcPr>
          <w:p w14:paraId="1EB8115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0.903</w:t>
            </w:r>
          </w:p>
        </w:tc>
      </w:tr>
      <w:tr w:rsidR="004E2EA9" w:rsidRPr="004E2EA9" w14:paraId="73C65F6E" w14:textId="77777777" w:rsidTr="008F417B">
        <w:tc>
          <w:tcPr>
            <w:tcW w:w="1804" w:type="pct"/>
            <w:hideMark/>
          </w:tcPr>
          <w:p w14:paraId="1B6CDBF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626" w:type="pct"/>
            <w:hideMark/>
          </w:tcPr>
          <w:p w14:paraId="3A3FD2E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التحكم في السلوك الانفعالي</w:t>
            </w:r>
          </w:p>
        </w:tc>
        <w:tc>
          <w:tcPr>
            <w:tcW w:w="840" w:type="pct"/>
            <w:hideMark/>
          </w:tcPr>
          <w:p w14:paraId="3D8B7E0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31" w:type="pct"/>
            <w:hideMark/>
          </w:tcPr>
          <w:p w14:paraId="2B6F9C2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0.916</w:t>
            </w:r>
          </w:p>
        </w:tc>
      </w:tr>
      <w:tr w:rsidR="004E2EA9" w:rsidRPr="004E2EA9" w14:paraId="0349BC49" w14:textId="77777777" w:rsidTr="008F417B">
        <w:tc>
          <w:tcPr>
            <w:tcW w:w="1804" w:type="pct"/>
            <w:hideMark/>
          </w:tcPr>
          <w:p w14:paraId="1C47E1F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626" w:type="pct"/>
            <w:hideMark/>
          </w:tcPr>
          <w:p w14:paraId="0CB3B272"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التكيف مع المواقف الاجتماعية</w:t>
            </w:r>
          </w:p>
        </w:tc>
        <w:tc>
          <w:tcPr>
            <w:tcW w:w="840" w:type="pct"/>
            <w:hideMark/>
          </w:tcPr>
          <w:p w14:paraId="64D1755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4</w:t>
            </w:r>
          </w:p>
        </w:tc>
        <w:tc>
          <w:tcPr>
            <w:tcW w:w="731" w:type="pct"/>
            <w:hideMark/>
          </w:tcPr>
          <w:p w14:paraId="5290423B"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0.895</w:t>
            </w:r>
          </w:p>
        </w:tc>
      </w:tr>
      <w:tr w:rsidR="004E2EA9" w:rsidRPr="004E2EA9" w14:paraId="23093D02" w14:textId="77777777" w:rsidTr="008F417B">
        <w:tc>
          <w:tcPr>
            <w:tcW w:w="1804" w:type="pct"/>
            <w:hideMark/>
          </w:tcPr>
          <w:p w14:paraId="3EC8F0B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1626" w:type="pct"/>
            <w:hideMark/>
          </w:tcPr>
          <w:p w14:paraId="3DC89A0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الثبات الكلي للبطاقة</w:t>
            </w:r>
          </w:p>
        </w:tc>
        <w:tc>
          <w:tcPr>
            <w:tcW w:w="840" w:type="pct"/>
            <w:hideMark/>
          </w:tcPr>
          <w:p w14:paraId="53C978FF"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16</w:t>
            </w:r>
          </w:p>
        </w:tc>
        <w:tc>
          <w:tcPr>
            <w:tcW w:w="731" w:type="pct"/>
            <w:hideMark/>
          </w:tcPr>
          <w:p w14:paraId="7333BDE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0.942</w:t>
            </w:r>
          </w:p>
        </w:tc>
      </w:tr>
      <w:tr w:rsidR="004E2EA9" w:rsidRPr="004E2EA9" w14:paraId="25524856" w14:textId="77777777" w:rsidTr="008F417B">
        <w:tc>
          <w:tcPr>
            <w:tcW w:w="1804" w:type="pct"/>
            <w:hideMark/>
          </w:tcPr>
          <w:p w14:paraId="3476336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tl/>
              </w:rPr>
              <w:t>الثبات الكلي لأداتي الدراسة</w:t>
            </w:r>
          </w:p>
        </w:tc>
        <w:tc>
          <w:tcPr>
            <w:tcW w:w="1626" w:type="pct"/>
            <w:hideMark/>
          </w:tcPr>
          <w:p w14:paraId="359E6FFA"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
        </w:tc>
        <w:tc>
          <w:tcPr>
            <w:tcW w:w="840" w:type="pct"/>
            <w:hideMark/>
          </w:tcPr>
          <w:p w14:paraId="1A3A8BD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32</w:t>
            </w:r>
          </w:p>
        </w:tc>
        <w:tc>
          <w:tcPr>
            <w:tcW w:w="731" w:type="pct"/>
            <w:hideMark/>
          </w:tcPr>
          <w:p w14:paraId="5313453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0.951</w:t>
            </w:r>
          </w:p>
        </w:tc>
      </w:tr>
    </w:tbl>
    <w:p w14:paraId="60ADD56B"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p>
    <w:p w14:paraId="07E16355" w14:textId="3DC501C6" w:rsidR="004E2EA9" w:rsidRPr="004E2EA9" w:rsidRDefault="004E2EA9" w:rsidP="00A93B2C">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يتضح من جدول (3-</w:t>
      </w:r>
      <w:r w:rsidRPr="004E2EA9">
        <w:rPr>
          <w:rFonts w:ascii="Traditional Arabic" w:eastAsia="Calibri" w:hAnsi="Traditional Arabic" w:cs="Traditional Arabic" w:hint="cs"/>
          <w:sz w:val="28"/>
          <w:szCs w:val="28"/>
          <w:rtl/>
        </w:rPr>
        <w:t>1</w:t>
      </w:r>
      <w:r w:rsidR="00A93B2C">
        <w:rPr>
          <w:rFonts w:ascii="Traditional Arabic" w:eastAsia="Calibri" w:hAnsi="Traditional Arabic" w:cs="Traditional Arabic" w:hint="cs"/>
          <w:sz w:val="28"/>
          <w:szCs w:val="28"/>
          <w:rtl/>
        </w:rPr>
        <w:t>0</w:t>
      </w:r>
      <w:r w:rsidRPr="004E2EA9">
        <w:rPr>
          <w:rFonts w:ascii="Traditional Arabic" w:eastAsia="Calibri" w:hAnsi="Traditional Arabic" w:cs="Traditional Arabic"/>
          <w:sz w:val="28"/>
          <w:szCs w:val="28"/>
          <w:rtl/>
        </w:rPr>
        <w:t xml:space="preserve">) أن معاملات كرونباخ ألفا تراوحت بين (0.884–0.916)، في حين بلغ معامل الثبات الكلي لبطاقة مهارات التواصل الاجتماعي (0.938)، وبلغ معامل الثبات الكلي لبطاقة مهارات تنظيم الانفعالات (0.942)، </w:t>
      </w:r>
      <w:proofErr w:type="gramStart"/>
      <w:r w:rsidRPr="004E2EA9">
        <w:rPr>
          <w:rFonts w:ascii="Traditional Arabic" w:eastAsia="Calibri" w:hAnsi="Traditional Arabic" w:cs="Traditional Arabic"/>
          <w:sz w:val="28"/>
          <w:szCs w:val="28"/>
          <w:rtl/>
        </w:rPr>
        <w:t>بينما</w:t>
      </w:r>
      <w:proofErr w:type="gramEnd"/>
      <w:r w:rsidRPr="004E2EA9">
        <w:rPr>
          <w:rFonts w:ascii="Traditional Arabic" w:eastAsia="Calibri" w:hAnsi="Traditional Arabic" w:cs="Traditional Arabic"/>
          <w:sz w:val="28"/>
          <w:szCs w:val="28"/>
          <w:rtl/>
        </w:rPr>
        <w:t xml:space="preserve"> بلغ معامل الثبات الكلي لأداتي الدراسة (0.951)، </w:t>
      </w:r>
      <w:proofErr w:type="gramStart"/>
      <w:r w:rsidRPr="004E2EA9">
        <w:rPr>
          <w:rFonts w:ascii="Traditional Arabic" w:eastAsia="Calibri" w:hAnsi="Traditional Arabic" w:cs="Traditional Arabic"/>
          <w:sz w:val="28"/>
          <w:szCs w:val="28"/>
          <w:rtl/>
        </w:rPr>
        <w:t>وهي</w:t>
      </w:r>
      <w:proofErr w:type="gramEnd"/>
      <w:r w:rsidRPr="004E2EA9">
        <w:rPr>
          <w:rFonts w:ascii="Traditional Arabic" w:eastAsia="Calibri" w:hAnsi="Traditional Arabic" w:cs="Traditional Arabic"/>
          <w:sz w:val="28"/>
          <w:szCs w:val="28"/>
          <w:rtl/>
        </w:rPr>
        <w:t xml:space="preserve"> جميعها قيم مرتفعة تتجاوز الحد المقبول إحصائيًا، مما يدل على تمتع الأداتين بدرجة عالية من الاتساق الداخلي، وصلاحيتهما للتطبيق الميداني.</w:t>
      </w:r>
    </w:p>
    <w:p w14:paraId="6CAC7836"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p w14:paraId="2F8CA2A2"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 xml:space="preserve">ثانيًا: ثبات الملاحظة (اتفاق </w:t>
      </w:r>
      <w:proofErr w:type="gramStart"/>
      <w:r w:rsidRPr="004E2EA9">
        <w:rPr>
          <w:rFonts w:ascii="Traditional Arabic" w:eastAsia="Calibri" w:hAnsi="Traditional Arabic" w:cs="Traditional Arabic"/>
          <w:b/>
          <w:bCs/>
          <w:sz w:val="28"/>
          <w:szCs w:val="28"/>
          <w:rtl/>
        </w:rPr>
        <w:t>الملاحظين</w:t>
      </w:r>
      <w:proofErr w:type="gramEnd"/>
      <w:r w:rsidRPr="004E2EA9">
        <w:rPr>
          <w:rFonts w:ascii="Traditional Arabic" w:eastAsia="Calibri" w:hAnsi="Traditional Arabic" w:cs="Traditional Arabic"/>
          <w:b/>
          <w:bCs/>
          <w:sz w:val="28"/>
          <w:szCs w:val="28"/>
          <w:rtl/>
        </w:rPr>
        <w:t>)</w:t>
      </w:r>
    </w:p>
    <w:p w14:paraId="4147F3CC"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نظرًا</w:t>
      </w:r>
      <w:proofErr w:type="gramEnd"/>
      <w:r w:rsidRPr="004E2EA9">
        <w:rPr>
          <w:rFonts w:ascii="Traditional Arabic" w:eastAsia="Calibri" w:hAnsi="Traditional Arabic" w:cs="Traditional Arabic"/>
          <w:sz w:val="28"/>
          <w:szCs w:val="28"/>
          <w:rtl/>
        </w:rPr>
        <w:t xml:space="preserve"> لأن الدراسة اعتمدت على بطاقتي ملاحظة، فقد تحققت الباحثة أيضًا من ثبات التطبيق من خلال حساب اتفاق الملاحظين (</w:t>
      </w:r>
      <w:r w:rsidRPr="004E2EA9">
        <w:rPr>
          <w:rFonts w:ascii="Traditional Arabic" w:eastAsia="Calibri" w:hAnsi="Traditional Arabic" w:cs="Traditional Arabic"/>
          <w:sz w:val="28"/>
          <w:szCs w:val="28"/>
        </w:rPr>
        <w:t>Inter-rater Reliability</w:t>
      </w:r>
      <w:r w:rsidRPr="004E2EA9">
        <w:rPr>
          <w:rFonts w:ascii="Traditional Arabic" w:eastAsia="Calibri" w:hAnsi="Traditional Arabic" w:cs="Traditional Arabic"/>
          <w:sz w:val="28"/>
          <w:szCs w:val="28"/>
          <w:rtl/>
        </w:rPr>
        <w:t>)، وذلك لضمان موضوعية الملاحظات وتقليل التحيز الشخصي أثناء عملية التقويم.</w:t>
      </w:r>
    </w:p>
    <w:p w14:paraId="0060B5E0"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ولهذا الغرض، قامت الباحثة بالاستعانة بملاحظ آخر متخصص في التربية الخاصة، حيث جرى تدريب الملاحظين على آلية تطبيق بطاقتي الملاحظة ومعايير تسجيل الأداء، ثم قاما بملاحظة </w:t>
      </w:r>
      <w:r w:rsidRPr="004E2EA9">
        <w:rPr>
          <w:rFonts w:ascii="Traditional Arabic" w:eastAsia="Calibri" w:hAnsi="Traditional Arabic" w:cs="Traditional Arabic"/>
          <w:sz w:val="28"/>
          <w:szCs w:val="28"/>
        </w:rPr>
        <w:t xml:space="preserve">(10) </w:t>
      </w:r>
      <w:r w:rsidRPr="004E2EA9">
        <w:rPr>
          <w:rFonts w:ascii="Traditional Arabic" w:eastAsia="Calibri" w:hAnsi="Traditional Arabic" w:cs="Traditional Arabic"/>
          <w:sz w:val="28"/>
          <w:szCs w:val="28"/>
          <w:rtl/>
        </w:rPr>
        <w:t>أطفال من خارج عينة الدراسة الأساسية بصورة مستقلة، وفي الوقت نفسه، ثم حُسبت نسبة الاتفاق بينهما باستخدام معادلة كوبر</w:t>
      </w:r>
      <w:r w:rsidRPr="004E2EA9">
        <w:rPr>
          <w:rFonts w:ascii="Traditional Arabic" w:eastAsia="Calibri" w:hAnsi="Traditional Arabic" w:cs="Traditional Arabic"/>
          <w:sz w:val="28"/>
          <w:szCs w:val="28"/>
        </w:rPr>
        <w:t xml:space="preserve"> (Cooper)</w:t>
      </w:r>
      <w:r w:rsidRPr="004E2EA9">
        <w:rPr>
          <w:rFonts w:ascii="Traditional Arabic" w:eastAsia="Calibri" w:hAnsi="Traditional Arabic" w:cs="Traditional Arabic"/>
          <w:sz w:val="28"/>
          <w:szCs w:val="28"/>
          <w:rtl/>
        </w:rPr>
        <w:t>، وفق المعادلة الآتية</w:t>
      </w:r>
      <w:r w:rsidRPr="004E2EA9">
        <w:rPr>
          <w:rFonts w:ascii="Traditional Arabic" w:eastAsia="Calibri" w:hAnsi="Traditional Arabic" w:cs="Traditional Arabic"/>
          <w:sz w:val="28"/>
          <w:szCs w:val="28"/>
        </w:rPr>
        <w:t>:</w:t>
      </w:r>
    </w:p>
    <w:p w14:paraId="192E00E8"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نسبة الاتفاق = عدد مرات الاتفاق ÷ (</w:t>
      </w:r>
      <w:proofErr w:type="gramStart"/>
      <w:r w:rsidRPr="004E2EA9">
        <w:rPr>
          <w:rFonts w:ascii="Traditional Arabic" w:eastAsia="Calibri" w:hAnsi="Traditional Arabic" w:cs="Traditional Arabic"/>
          <w:sz w:val="28"/>
          <w:szCs w:val="28"/>
          <w:rtl/>
        </w:rPr>
        <w:t>عدد</w:t>
      </w:r>
      <w:proofErr w:type="gramEnd"/>
      <w:r w:rsidRPr="004E2EA9">
        <w:rPr>
          <w:rFonts w:ascii="Traditional Arabic" w:eastAsia="Calibri" w:hAnsi="Traditional Arabic" w:cs="Traditional Arabic"/>
          <w:sz w:val="28"/>
          <w:szCs w:val="28"/>
          <w:rtl/>
        </w:rPr>
        <w:t xml:space="preserve"> مرات الاتفاق + عدد مرات الاختلاف) × 100</w:t>
      </w:r>
    </w:p>
    <w:p w14:paraId="14E59668"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وقد بلغت نسبة الاتفاق بين الملاحظين </w:t>
      </w:r>
      <w:r w:rsidRPr="004E2EA9">
        <w:rPr>
          <w:rFonts w:ascii="Traditional Arabic" w:eastAsia="Calibri" w:hAnsi="Traditional Arabic" w:cs="Traditional Arabic"/>
          <w:sz w:val="28"/>
          <w:szCs w:val="28"/>
        </w:rPr>
        <w:t>(93.8%</w:t>
      </w:r>
      <w:proofErr w:type="gramStart"/>
      <w:r w:rsidRPr="004E2EA9">
        <w:rPr>
          <w:rFonts w:ascii="Traditional Arabic" w:eastAsia="Calibri" w:hAnsi="Traditional Arabic" w:cs="Traditional Arabic"/>
          <w:sz w:val="28"/>
          <w:szCs w:val="28"/>
        </w:rPr>
        <w:t>)</w:t>
      </w:r>
      <w:r w:rsidRPr="004E2EA9">
        <w:rPr>
          <w:rFonts w:ascii="Traditional Arabic" w:eastAsia="Calibri" w:hAnsi="Traditional Arabic" w:cs="Traditional Arabic"/>
          <w:sz w:val="28"/>
          <w:szCs w:val="28"/>
          <w:rtl/>
        </w:rPr>
        <w:t>،</w:t>
      </w:r>
      <w:proofErr w:type="gramEnd"/>
      <w:r w:rsidRPr="004E2EA9">
        <w:rPr>
          <w:rFonts w:ascii="Traditional Arabic" w:eastAsia="Calibri" w:hAnsi="Traditional Arabic" w:cs="Traditional Arabic"/>
          <w:sz w:val="28"/>
          <w:szCs w:val="28"/>
          <w:rtl/>
        </w:rPr>
        <w:t xml:space="preserve"> وهي نسبة مرتفعة تشير إلى وجود درجة عالية من الاتفاق في تقدير أداء الأطفال، مما يعكس ثباتًا مرتفعًا لبطاقتي الملاحظة، ويؤكد إمكانية الاعتماد عليهما في جمع بيانات الدراسة</w:t>
      </w:r>
      <w:r w:rsidRPr="004E2EA9">
        <w:rPr>
          <w:rFonts w:ascii="Traditional Arabic" w:eastAsia="Calibri" w:hAnsi="Traditional Arabic" w:cs="Traditional Arabic"/>
          <w:sz w:val="28"/>
          <w:szCs w:val="28"/>
        </w:rPr>
        <w:t>.</w:t>
      </w:r>
    </w:p>
    <w:p w14:paraId="46C7D89F" w14:textId="77777777" w:rsidR="004E2EA9" w:rsidRPr="004E2EA9" w:rsidRDefault="004E2EA9" w:rsidP="004E2EA9">
      <w:pPr>
        <w:bidi/>
        <w:spacing w:after="0" w:line="360" w:lineRule="auto"/>
        <w:jc w:val="center"/>
        <w:rPr>
          <w:rFonts w:ascii="Traditional Arabic" w:eastAsia="Calibri" w:hAnsi="Traditional Arabic" w:cs="Traditional Arabic"/>
          <w:b/>
          <w:bCs/>
          <w:sz w:val="28"/>
          <w:szCs w:val="28"/>
          <w:rtl/>
        </w:rPr>
      </w:pPr>
    </w:p>
    <w:p w14:paraId="7BCE2AAC" w14:textId="676A5F79" w:rsidR="004E2EA9" w:rsidRPr="004E2EA9" w:rsidRDefault="004E2EA9" w:rsidP="00A93B2C">
      <w:pPr>
        <w:bidi/>
        <w:spacing w:after="0" w:line="240" w:lineRule="auto"/>
        <w:jc w:val="center"/>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جدول</w:t>
      </w:r>
      <w:proofErr w:type="gramEnd"/>
      <w:r w:rsidRPr="004E2EA9">
        <w:rPr>
          <w:rFonts w:ascii="Traditional Arabic" w:eastAsia="Calibri" w:hAnsi="Traditional Arabic" w:cs="Traditional Arabic"/>
          <w:b/>
          <w:bCs/>
          <w:sz w:val="28"/>
          <w:szCs w:val="28"/>
          <w:rtl/>
        </w:rPr>
        <w:t xml:space="preserve"> (3-</w:t>
      </w:r>
      <w:r w:rsidR="00A93B2C">
        <w:rPr>
          <w:rFonts w:ascii="Traditional Arabic" w:eastAsia="Calibri" w:hAnsi="Traditional Arabic" w:cs="Traditional Arabic" w:hint="cs"/>
          <w:b/>
          <w:bCs/>
          <w:sz w:val="28"/>
          <w:szCs w:val="28"/>
          <w:rtl/>
        </w:rPr>
        <w:t>11</w:t>
      </w:r>
      <w:r w:rsidRPr="004E2EA9">
        <w:rPr>
          <w:rFonts w:ascii="Traditional Arabic" w:eastAsia="Calibri" w:hAnsi="Traditional Arabic" w:cs="Traditional Arabic"/>
          <w:b/>
          <w:bCs/>
          <w:sz w:val="28"/>
          <w:szCs w:val="28"/>
          <w:rtl/>
        </w:rPr>
        <w:t>) نتائج اتفاق الملاحظين</w:t>
      </w:r>
    </w:p>
    <w:tbl>
      <w:tblPr>
        <w:tblStyle w:val="a7"/>
        <w:bidiVisual/>
        <w:tblW w:w="5000" w:type="pct"/>
        <w:tblLook w:val="04A0" w:firstRow="1" w:lastRow="0" w:firstColumn="1" w:lastColumn="0" w:noHBand="0" w:noVBand="1"/>
      </w:tblPr>
      <w:tblGrid>
        <w:gridCol w:w="4928"/>
        <w:gridCol w:w="2228"/>
        <w:gridCol w:w="2181"/>
      </w:tblGrid>
      <w:tr w:rsidR="004E2EA9" w:rsidRPr="004E2EA9" w14:paraId="252C749E" w14:textId="77777777" w:rsidTr="008F417B">
        <w:tc>
          <w:tcPr>
            <w:tcW w:w="2639" w:type="pct"/>
            <w:hideMark/>
          </w:tcPr>
          <w:p w14:paraId="2F4815E0"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الأداة</w:t>
            </w:r>
          </w:p>
        </w:tc>
        <w:tc>
          <w:tcPr>
            <w:tcW w:w="1193" w:type="pct"/>
            <w:hideMark/>
          </w:tcPr>
          <w:p w14:paraId="7B7C02EB"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عدد الأطفال</w:t>
            </w:r>
          </w:p>
        </w:tc>
        <w:tc>
          <w:tcPr>
            <w:tcW w:w="1168" w:type="pct"/>
            <w:hideMark/>
          </w:tcPr>
          <w:p w14:paraId="5F88FBB0"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نسبة</w:t>
            </w:r>
            <w:proofErr w:type="gramEnd"/>
            <w:r w:rsidRPr="004E2EA9">
              <w:rPr>
                <w:rFonts w:ascii="Traditional Arabic" w:eastAsia="Calibri" w:hAnsi="Traditional Arabic" w:cs="Traditional Arabic"/>
                <w:b/>
                <w:bCs/>
                <w:sz w:val="28"/>
                <w:szCs w:val="28"/>
                <w:rtl/>
              </w:rPr>
              <w:t xml:space="preserve"> الاتفاق</w:t>
            </w:r>
          </w:p>
        </w:tc>
      </w:tr>
      <w:tr w:rsidR="004E2EA9" w:rsidRPr="004E2EA9" w14:paraId="1362D678" w14:textId="77777777" w:rsidTr="008F417B">
        <w:tc>
          <w:tcPr>
            <w:tcW w:w="2639" w:type="pct"/>
            <w:hideMark/>
          </w:tcPr>
          <w:p w14:paraId="3582978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بطاقة مهارات التواصل الاجتماعي</w:t>
            </w:r>
          </w:p>
        </w:tc>
        <w:tc>
          <w:tcPr>
            <w:tcW w:w="1193" w:type="pct"/>
            <w:hideMark/>
          </w:tcPr>
          <w:p w14:paraId="6DFC16D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10</w:t>
            </w:r>
          </w:p>
        </w:tc>
        <w:tc>
          <w:tcPr>
            <w:tcW w:w="1168" w:type="pct"/>
            <w:hideMark/>
          </w:tcPr>
          <w:p w14:paraId="7B053F8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94.1%</w:t>
            </w:r>
          </w:p>
        </w:tc>
      </w:tr>
      <w:tr w:rsidR="004E2EA9" w:rsidRPr="004E2EA9" w14:paraId="5A31B5D6" w14:textId="77777777" w:rsidTr="008F417B">
        <w:tc>
          <w:tcPr>
            <w:tcW w:w="2639" w:type="pct"/>
            <w:hideMark/>
          </w:tcPr>
          <w:p w14:paraId="51CA648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بطاقة مهارات تنظيم الانفعالات</w:t>
            </w:r>
          </w:p>
        </w:tc>
        <w:tc>
          <w:tcPr>
            <w:tcW w:w="1193" w:type="pct"/>
            <w:hideMark/>
          </w:tcPr>
          <w:p w14:paraId="5C7F6BF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10</w:t>
            </w:r>
          </w:p>
        </w:tc>
        <w:tc>
          <w:tcPr>
            <w:tcW w:w="1168" w:type="pct"/>
            <w:hideMark/>
          </w:tcPr>
          <w:p w14:paraId="1F5D527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93.5%</w:t>
            </w:r>
          </w:p>
        </w:tc>
      </w:tr>
      <w:tr w:rsidR="004E2EA9" w:rsidRPr="004E2EA9" w14:paraId="0538ACA7" w14:textId="77777777" w:rsidTr="008F417B">
        <w:tc>
          <w:tcPr>
            <w:tcW w:w="2639" w:type="pct"/>
            <w:hideMark/>
          </w:tcPr>
          <w:p w14:paraId="4019B05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b/>
                <w:bCs/>
                <w:sz w:val="28"/>
                <w:szCs w:val="28"/>
                <w:rtl/>
              </w:rPr>
              <w:t>متوسط</w:t>
            </w:r>
            <w:proofErr w:type="gramEnd"/>
            <w:r w:rsidRPr="004E2EA9">
              <w:rPr>
                <w:rFonts w:ascii="Traditional Arabic" w:eastAsia="Calibri" w:hAnsi="Traditional Arabic" w:cs="Traditional Arabic"/>
                <w:b/>
                <w:bCs/>
                <w:sz w:val="28"/>
                <w:szCs w:val="28"/>
                <w:rtl/>
              </w:rPr>
              <w:t xml:space="preserve"> الاتفاق الكلي</w:t>
            </w:r>
          </w:p>
        </w:tc>
        <w:tc>
          <w:tcPr>
            <w:tcW w:w="1193" w:type="pct"/>
            <w:hideMark/>
          </w:tcPr>
          <w:p w14:paraId="348E5B56"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10</w:t>
            </w:r>
          </w:p>
        </w:tc>
        <w:tc>
          <w:tcPr>
            <w:tcW w:w="1168" w:type="pct"/>
            <w:hideMark/>
          </w:tcPr>
          <w:p w14:paraId="5452BD65"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b/>
                <w:bCs/>
                <w:sz w:val="28"/>
                <w:szCs w:val="28"/>
              </w:rPr>
              <w:t>93.8%</w:t>
            </w:r>
          </w:p>
        </w:tc>
      </w:tr>
    </w:tbl>
    <w:p w14:paraId="6A4437CA"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p>
    <w:p w14:paraId="561D3844" w14:textId="2D418828" w:rsidR="004E2EA9" w:rsidRPr="004E2EA9" w:rsidRDefault="004E2EA9" w:rsidP="00A93B2C">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وتشير النتائج الواردة في جدول (3-</w:t>
      </w:r>
      <w:r w:rsidRPr="004E2EA9">
        <w:rPr>
          <w:rFonts w:ascii="Traditional Arabic" w:eastAsia="Calibri" w:hAnsi="Traditional Arabic" w:cs="Traditional Arabic" w:hint="cs"/>
          <w:sz w:val="28"/>
          <w:szCs w:val="28"/>
          <w:rtl/>
        </w:rPr>
        <w:t>1</w:t>
      </w:r>
      <w:r w:rsidR="00A93B2C">
        <w:rPr>
          <w:rFonts w:ascii="Traditional Arabic" w:eastAsia="Calibri" w:hAnsi="Traditional Arabic" w:cs="Traditional Arabic" w:hint="cs"/>
          <w:sz w:val="28"/>
          <w:szCs w:val="28"/>
          <w:rtl/>
        </w:rPr>
        <w:t>1</w:t>
      </w:r>
      <w:r w:rsidRPr="004E2EA9">
        <w:rPr>
          <w:rFonts w:ascii="Traditional Arabic" w:eastAsia="Calibri" w:hAnsi="Traditional Arabic" w:cs="Traditional Arabic"/>
          <w:sz w:val="28"/>
          <w:szCs w:val="28"/>
          <w:rtl/>
        </w:rPr>
        <w:t xml:space="preserve">) إلى ارتفاع نسبة الاتفاق بين الملاحظين، حيث تجاوزت </w:t>
      </w:r>
      <w:r w:rsidRPr="004E2EA9">
        <w:rPr>
          <w:rFonts w:ascii="Traditional Arabic" w:eastAsia="Calibri" w:hAnsi="Traditional Arabic" w:cs="Traditional Arabic"/>
          <w:sz w:val="28"/>
          <w:szCs w:val="28"/>
        </w:rPr>
        <w:t>(90%)</w:t>
      </w:r>
      <w:r w:rsidRPr="004E2EA9">
        <w:rPr>
          <w:rFonts w:ascii="Traditional Arabic" w:eastAsia="Calibri" w:hAnsi="Traditional Arabic" w:cs="Traditional Arabic"/>
          <w:sz w:val="28"/>
          <w:szCs w:val="28"/>
          <w:rtl/>
        </w:rPr>
        <w:t xml:space="preserve">، وهي نسبة تعد مؤشرًا قويًا على ثبات إجراءات الملاحظة </w:t>
      </w:r>
      <w:proofErr w:type="spellStart"/>
      <w:r w:rsidRPr="004E2EA9">
        <w:rPr>
          <w:rFonts w:ascii="Traditional Arabic" w:eastAsia="Calibri" w:hAnsi="Traditional Arabic" w:cs="Traditional Arabic"/>
          <w:sz w:val="28"/>
          <w:szCs w:val="28"/>
          <w:rtl/>
        </w:rPr>
        <w:t>وموضوعيتها</w:t>
      </w:r>
      <w:proofErr w:type="spellEnd"/>
      <w:r w:rsidRPr="004E2EA9">
        <w:rPr>
          <w:rFonts w:ascii="Traditional Arabic" w:eastAsia="Calibri" w:hAnsi="Traditional Arabic" w:cs="Traditional Arabic"/>
          <w:sz w:val="28"/>
          <w:szCs w:val="28"/>
          <w:rtl/>
        </w:rPr>
        <w:t>، كما تؤكد إمكانية الاعتماد على الأداتين في تقويم مهارات التواصل الاجتماعي وتنظيم الانفعالات لدى أطفال الإعاقة السمعية خلال تطبيق البرنامج التجريبي</w:t>
      </w:r>
      <w:r w:rsidRPr="004E2EA9">
        <w:rPr>
          <w:rFonts w:ascii="Traditional Arabic" w:eastAsia="Calibri" w:hAnsi="Traditional Arabic" w:cs="Traditional Arabic"/>
          <w:sz w:val="28"/>
          <w:szCs w:val="28"/>
        </w:rPr>
        <w:t>.</w:t>
      </w:r>
    </w:p>
    <w:p w14:paraId="3A047A8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وبناءً على نتائج معاملات كرونباخ ألفا ونسب اتفاق الملاحظين، يتبين أن بطاقتي الملاحظة تتمتعان بدرجة مرتفعة من الثبات، سواء من حيث الاتساق الداخلي بين المؤشرات أو من حيث ثبات إجراءات الملاحظة، الأمر الذي يعزز الثقة في النتائج التي سيتم التوصل إليها عند تطبيق الأداتين على عينة الدراسة الأساسية</w:t>
      </w:r>
      <w:r w:rsidRPr="004E2EA9">
        <w:rPr>
          <w:rFonts w:ascii="Traditional Arabic" w:eastAsia="Calibri" w:hAnsi="Traditional Arabic" w:cs="Traditional Arabic"/>
          <w:sz w:val="28"/>
          <w:szCs w:val="28"/>
        </w:rPr>
        <w:t>.</w:t>
      </w:r>
    </w:p>
    <w:p w14:paraId="58DD16C8"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p w14:paraId="34BFE806"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3.10 البرنامج التجريبي القائم على استراتيجيات التعلم النشط</w:t>
      </w:r>
    </w:p>
    <w:p w14:paraId="41350133"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أعدت الباحثة برنامجًا تجريبيًا قائمًا على بعض استراتيجيات التعلم النشط بهدف تنمية مهارات التواصل الاجتماعي وتنظيم الانفعالات لدى أطفال الإعاقة السمعية في مرحلة رياض الأطفال بمدينة الرياض. وقد استند البرنامج إلى الأدبيات التربوية والنفسية، والدراسات السابقة ذات العلاقة، والنظريات المفسرة للتعلم النشط والتعلم الاجتماعي، مع مراعاة خصائص الأطفال ذوي الإعاقة السمعية واحتياجاتهم النمائية والتعليمية، بما يضمن تحقيق أهداف الدراسة</w:t>
      </w:r>
      <w:r w:rsidRPr="004E2EA9">
        <w:rPr>
          <w:rFonts w:ascii="Traditional Arabic" w:eastAsia="Calibri" w:hAnsi="Traditional Arabic" w:cs="Traditional Arabic"/>
          <w:sz w:val="28"/>
          <w:szCs w:val="28"/>
        </w:rPr>
        <w:t>.</w:t>
      </w:r>
    </w:p>
    <w:p w14:paraId="297BE542"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وروعي عند إعداد البرنامج أن تكون الأنشطة التعليمية متنوعة، وجاذبة للأطفال، وتعتمد على المشاركة الفاعلة، والتفاعل مع الأقران، والتعلم من خلال الممارسة، مع توفير بيئة تعليمية آمنة ومحفزة تساعد الأطفال على تنمية مهارات التواصل الاجتماعي وتنظيم الانفعالات بصورة تدريجية</w:t>
      </w:r>
      <w:r w:rsidRPr="004E2EA9">
        <w:rPr>
          <w:rFonts w:ascii="Traditional Arabic" w:eastAsia="Calibri" w:hAnsi="Traditional Arabic" w:cs="Traditional Arabic"/>
          <w:sz w:val="28"/>
          <w:szCs w:val="28"/>
        </w:rPr>
        <w:t>.</w:t>
      </w:r>
    </w:p>
    <w:p w14:paraId="1116E5C1"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lastRenderedPageBreak/>
        <w:t>أهداف البرنامج</w:t>
      </w:r>
    </w:p>
    <w:p w14:paraId="3678C93F"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سعى البرنامج إلى تحقيق الأهداف الآتية</w:t>
      </w:r>
      <w:r w:rsidRPr="004E2EA9">
        <w:rPr>
          <w:rFonts w:ascii="Traditional Arabic" w:eastAsia="Calibri" w:hAnsi="Traditional Arabic" w:cs="Traditional Arabic"/>
          <w:sz w:val="28"/>
          <w:szCs w:val="28"/>
        </w:rPr>
        <w:t>:</w:t>
      </w:r>
    </w:p>
    <w:p w14:paraId="52CD4F33" w14:textId="77777777" w:rsidR="004E2EA9" w:rsidRPr="004E2EA9" w:rsidRDefault="004E2EA9" w:rsidP="004E2EA9">
      <w:pPr>
        <w:numPr>
          <w:ilvl w:val="0"/>
          <w:numId w:val="37"/>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تنمية مهارات التواصل الاجتماعي لدى أطفال الإعاقة السمعية</w:t>
      </w:r>
      <w:r w:rsidRPr="004E2EA9">
        <w:rPr>
          <w:rFonts w:ascii="Traditional Arabic" w:eastAsia="Calibri" w:hAnsi="Traditional Arabic" w:cs="Traditional Arabic"/>
          <w:sz w:val="28"/>
          <w:szCs w:val="28"/>
        </w:rPr>
        <w:t>.</w:t>
      </w:r>
    </w:p>
    <w:p w14:paraId="29644526" w14:textId="77777777" w:rsidR="004E2EA9" w:rsidRPr="004E2EA9" w:rsidRDefault="004E2EA9" w:rsidP="004E2EA9">
      <w:pPr>
        <w:numPr>
          <w:ilvl w:val="0"/>
          <w:numId w:val="37"/>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تحسين قدرة الأطفال على بدء التفاعل الاجتماعي والاستجابة له</w:t>
      </w:r>
      <w:r w:rsidRPr="004E2EA9">
        <w:rPr>
          <w:rFonts w:ascii="Traditional Arabic" w:eastAsia="Calibri" w:hAnsi="Traditional Arabic" w:cs="Traditional Arabic"/>
          <w:sz w:val="28"/>
          <w:szCs w:val="28"/>
        </w:rPr>
        <w:t>.</w:t>
      </w:r>
    </w:p>
    <w:p w14:paraId="06BD92AF" w14:textId="77777777" w:rsidR="004E2EA9" w:rsidRPr="004E2EA9" w:rsidRDefault="004E2EA9" w:rsidP="004E2EA9">
      <w:pPr>
        <w:numPr>
          <w:ilvl w:val="0"/>
          <w:numId w:val="37"/>
        </w:num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تنمية</w:t>
      </w:r>
      <w:proofErr w:type="gramEnd"/>
      <w:r w:rsidRPr="004E2EA9">
        <w:rPr>
          <w:rFonts w:ascii="Traditional Arabic" w:eastAsia="Calibri" w:hAnsi="Traditional Arabic" w:cs="Traditional Arabic"/>
          <w:sz w:val="28"/>
          <w:szCs w:val="28"/>
          <w:rtl/>
        </w:rPr>
        <w:t xml:space="preserve"> مهارات التواصل اللفظي وغير اللفظي</w:t>
      </w:r>
      <w:r w:rsidRPr="004E2EA9">
        <w:rPr>
          <w:rFonts w:ascii="Traditional Arabic" w:eastAsia="Calibri" w:hAnsi="Traditional Arabic" w:cs="Traditional Arabic"/>
          <w:sz w:val="28"/>
          <w:szCs w:val="28"/>
        </w:rPr>
        <w:t>.</w:t>
      </w:r>
    </w:p>
    <w:p w14:paraId="31B0E8D1" w14:textId="77777777" w:rsidR="004E2EA9" w:rsidRPr="004E2EA9" w:rsidRDefault="004E2EA9" w:rsidP="004E2EA9">
      <w:pPr>
        <w:numPr>
          <w:ilvl w:val="0"/>
          <w:numId w:val="37"/>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تعزيز قدرة الأطفال على المحافظة على التفاعل الاجتماعي أثناء الأنشطة الجماعية</w:t>
      </w:r>
      <w:r w:rsidRPr="004E2EA9">
        <w:rPr>
          <w:rFonts w:ascii="Traditional Arabic" w:eastAsia="Calibri" w:hAnsi="Traditional Arabic" w:cs="Traditional Arabic"/>
          <w:sz w:val="28"/>
          <w:szCs w:val="28"/>
        </w:rPr>
        <w:t>.</w:t>
      </w:r>
    </w:p>
    <w:p w14:paraId="6AE057F7" w14:textId="77777777" w:rsidR="004E2EA9" w:rsidRPr="004E2EA9" w:rsidRDefault="004E2EA9" w:rsidP="004E2EA9">
      <w:pPr>
        <w:numPr>
          <w:ilvl w:val="0"/>
          <w:numId w:val="37"/>
        </w:num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تنمية</w:t>
      </w:r>
      <w:proofErr w:type="gramEnd"/>
      <w:r w:rsidRPr="004E2EA9">
        <w:rPr>
          <w:rFonts w:ascii="Traditional Arabic" w:eastAsia="Calibri" w:hAnsi="Traditional Arabic" w:cs="Traditional Arabic"/>
          <w:sz w:val="28"/>
          <w:szCs w:val="28"/>
          <w:rtl/>
        </w:rPr>
        <w:t xml:space="preserve"> مهارات تنظيم الانفعالات</w:t>
      </w:r>
      <w:r w:rsidRPr="004E2EA9">
        <w:rPr>
          <w:rFonts w:ascii="Traditional Arabic" w:eastAsia="Calibri" w:hAnsi="Traditional Arabic" w:cs="Traditional Arabic"/>
          <w:sz w:val="28"/>
          <w:szCs w:val="28"/>
        </w:rPr>
        <w:t>.</w:t>
      </w:r>
    </w:p>
    <w:p w14:paraId="3B9B87DB" w14:textId="77777777" w:rsidR="004E2EA9" w:rsidRPr="004E2EA9" w:rsidRDefault="004E2EA9" w:rsidP="004E2EA9">
      <w:pPr>
        <w:numPr>
          <w:ilvl w:val="0"/>
          <w:numId w:val="37"/>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تحسين قدرة الأطفال على التعبير عن مشاعرهم بطريقة مناسبة</w:t>
      </w:r>
      <w:r w:rsidRPr="004E2EA9">
        <w:rPr>
          <w:rFonts w:ascii="Traditional Arabic" w:eastAsia="Calibri" w:hAnsi="Traditional Arabic" w:cs="Traditional Arabic"/>
          <w:sz w:val="28"/>
          <w:szCs w:val="28"/>
        </w:rPr>
        <w:t>.</w:t>
      </w:r>
    </w:p>
    <w:p w14:paraId="58B7B067" w14:textId="77777777" w:rsidR="004E2EA9" w:rsidRPr="004E2EA9" w:rsidRDefault="004E2EA9" w:rsidP="004E2EA9">
      <w:pPr>
        <w:numPr>
          <w:ilvl w:val="0"/>
          <w:numId w:val="37"/>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تنمية مهارات التحكم في الانفعالات والتكيف مع المواقف الاجتماعية المختلفة</w:t>
      </w:r>
      <w:r w:rsidRPr="004E2EA9">
        <w:rPr>
          <w:rFonts w:ascii="Traditional Arabic" w:eastAsia="Calibri" w:hAnsi="Traditional Arabic" w:cs="Traditional Arabic"/>
          <w:sz w:val="28"/>
          <w:szCs w:val="28"/>
        </w:rPr>
        <w:t>.</w:t>
      </w:r>
    </w:p>
    <w:p w14:paraId="19F74313"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أسس</w:t>
      </w:r>
      <w:proofErr w:type="gramEnd"/>
      <w:r w:rsidRPr="004E2EA9">
        <w:rPr>
          <w:rFonts w:ascii="Traditional Arabic" w:eastAsia="Calibri" w:hAnsi="Traditional Arabic" w:cs="Traditional Arabic"/>
          <w:b/>
          <w:bCs/>
          <w:sz w:val="28"/>
          <w:szCs w:val="28"/>
          <w:rtl/>
        </w:rPr>
        <w:t xml:space="preserve"> بناء البرنامج</w:t>
      </w:r>
    </w:p>
    <w:p w14:paraId="3DD4F9B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استند البرنامج إلى مجموعة من الأسس التربوية والعلمية، </w:t>
      </w:r>
      <w:proofErr w:type="gramStart"/>
      <w:r w:rsidRPr="004E2EA9">
        <w:rPr>
          <w:rFonts w:ascii="Traditional Arabic" w:eastAsia="Calibri" w:hAnsi="Traditional Arabic" w:cs="Traditional Arabic"/>
          <w:sz w:val="28"/>
          <w:szCs w:val="28"/>
          <w:rtl/>
        </w:rPr>
        <w:t>من</w:t>
      </w:r>
      <w:proofErr w:type="gramEnd"/>
      <w:r w:rsidRPr="004E2EA9">
        <w:rPr>
          <w:rFonts w:ascii="Traditional Arabic" w:eastAsia="Calibri" w:hAnsi="Traditional Arabic" w:cs="Traditional Arabic"/>
          <w:sz w:val="28"/>
          <w:szCs w:val="28"/>
          <w:rtl/>
        </w:rPr>
        <w:t xml:space="preserve"> أهمها</w:t>
      </w:r>
      <w:r w:rsidRPr="004E2EA9">
        <w:rPr>
          <w:rFonts w:ascii="Traditional Arabic" w:eastAsia="Calibri" w:hAnsi="Traditional Arabic" w:cs="Traditional Arabic"/>
          <w:sz w:val="28"/>
          <w:szCs w:val="28"/>
        </w:rPr>
        <w:t>:</w:t>
      </w:r>
    </w:p>
    <w:p w14:paraId="2E7C6B5F" w14:textId="77777777" w:rsidR="004E2EA9" w:rsidRPr="004E2EA9" w:rsidRDefault="004E2EA9" w:rsidP="004E2EA9">
      <w:pPr>
        <w:numPr>
          <w:ilvl w:val="0"/>
          <w:numId w:val="38"/>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مراعاة خصائص الأطفال </w:t>
      </w:r>
      <w:proofErr w:type="gramStart"/>
      <w:r w:rsidRPr="004E2EA9">
        <w:rPr>
          <w:rFonts w:ascii="Traditional Arabic" w:eastAsia="Calibri" w:hAnsi="Traditional Arabic" w:cs="Traditional Arabic"/>
          <w:sz w:val="28"/>
          <w:szCs w:val="28"/>
          <w:rtl/>
        </w:rPr>
        <w:t>ذوي</w:t>
      </w:r>
      <w:proofErr w:type="gramEnd"/>
      <w:r w:rsidRPr="004E2EA9">
        <w:rPr>
          <w:rFonts w:ascii="Traditional Arabic" w:eastAsia="Calibri" w:hAnsi="Traditional Arabic" w:cs="Traditional Arabic"/>
          <w:sz w:val="28"/>
          <w:szCs w:val="28"/>
          <w:rtl/>
        </w:rPr>
        <w:t xml:space="preserve"> الإعاقة السمعية</w:t>
      </w:r>
      <w:r w:rsidRPr="004E2EA9">
        <w:rPr>
          <w:rFonts w:ascii="Traditional Arabic" w:eastAsia="Calibri" w:hAnsi="Traditional Arabic" w:cs="Traditional Arabic"/>
          <w:sz w:val="28"/>
          <w:szCs w:val="28"/>
        </w:rPr>
        <w:t>.</w:t>
      </w:r>
    </w:p>
    <w:p w14:paraId="762FF473" w14:textId="77777777" w:rsidR="004E2EA9" w:rsidRPr="004E2EA9" w:rsidRDefault="004E2EA9" w:rsidP="004E2EA9">
      <w:pPr>
        <w:numPr>
          <w:ilvl w:val="0"/>
          <w:numId w:val="38"/>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مراعاة خصائص النمو في مرحلة رياض الأطفال</w:t>
      </w:r>
      <w:r w:rsidRPr="004E2EA9">
        <w:rPr>
          <w:rFonts w:ascii="Traditional Arabic" w:eastAsia="Calibri" w:hAnsi="Traditional Arabic" w:cs="Traditional Arabic"/>
          <w:sz w:val="28"/>
          <w:szCs w:val="28"/>
        </w:rPr>
        <w:t>.</w:t>
      </w:r>
    </w:p>
    <w:p w14:paraId="28C1D0EC" w14:textId="77777777" w:rsidR="004E2EA9" w:rsidRPr="004E2EA9" w:rsidRDefault="004E2EA9" w:rsidP="004E2EA9">
      <w:pPr>
        <w:numPr>
          <w:ilvl w:val="0"/>
          <w:numId w:val="38"/>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توظيف استراتيجيات التعلم النشط بما يتناسب مع طبيعة الأنشطة المقدمة</w:t>
      </w:r>
      <w:r w:rsidRPr="004E2EA9">
        <w:rPr>
          <w:rFonts w:ascii="Traditional Arabic" w:eastAsia="Calibri" w:hAnsi="Traditional Arabic" w:cs="Traditional Arabic"/>
          <w:sz w:val="28"/>
          <w:szCs w:val="28"/>
        </w:rPr>
        <w:t>.</w:t>
      </w:r>
    </w:p>
    <w:p w14:paraId="2E78ABDA" w14:textId="77777777" w:rsidR="004E2EA9" w:rsidRPr="004E2EA9" w:rsidRDefault="004E2EA9" w:rsidP="004E2EA9">
      <w:pPr>
        <w:numPr>
          <w:ilvl w:val="0"/>
          <w:numId w:val="38"/>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التدرج في تقديم المهارات من السهل إلى الأكثر </w:t>
      </w:r>
      <w:proofErr w:type="gramStart"/>
      <w:r w:rsidRPr="004E2EA9">
        <w:rPr>
          <w:rFonts w:ascii="Traditional Arabic" w:eastAsia="Calibri" w:hAnsi="Traditional Arabic" w:cs="Traditional Arabic"/>
          <w:sz w:val="28"/>
          <w:szCs w:val="28"/>
          <w:rtl/>
        </w:rPr>
        <w:t>تعقيدًا</w:t>
      </w:r>
      <w:proofErr w:type="gramEnd"/>
      <w:r w:rsidRPr="004E2EA9">
        <w:rPr>
          <w:rFonts w:ascii="Traditional Arabic" w:eastAsia="Calibri" w:hAnsi="Traditional Arabic" w:cs="Traditional Arabic"/>
          <w:sz w:val="28"/>
          <w:szCs w:val="28"/>
        </w:rPr>
        <w:t>.</w:t>
      </w:r>
    </w:p>
    <w:p w14:paraId="666593EC" w14:textId="77777777" w:rsidR="004E2EA9" w:rsidRPr="004E2EA9" w:rsidRDefault="004E2EA9" w:rsidP="004E2EA9">
      <w:pPr>
        <w:numPr>
          <w:ilvl w:val="0"/>
          <w:numId w:val="38"/>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مراعاة الفروق الفردية بين الأطفال</w:t>
      </w:r>
      <w:r w:rsidRPr="004E2EA9">
        <w:rPr>
          <w:rFonts w:ascii="Traditional Arabic" w:eastAsia="Calibri" w:hAnsi="Traditional Arabic" w:cs="Traditional Arabic"/>
          <w:sz w:val="28"/>
          <w:szCs w:val="28"/>
        </w:rPr>
        <w:t>.</w:t>
      </w:r>
    </w:p>
    <w:p w14:paraId="61E8BABF" w14:textId="77777777" w:rsidR="004E2EA9" w:rsidRPr="004E2EA9" w:rsidRDefault="004E2EA9" w:rsidP="004E2EA9">
      <w:pPr>
        <w:numPr>
          <w:ilvl w:val="0"/>
          <w:numId w:val="38"/>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تنويع الأنشطة والوسائل التعليمية</w:t>
      </w:r>
      <w:r w:rsidRPr="004E2EA9">
        <w:rPr>
          <w:rFonts w:ascii="Traditional Arabic" w:eastAsia="Calibri" w:hAnsi="Traditional Arabic" w:cs="Traditional Arabic"/>
          <w:sz w:val="28"/>
          <w:szCs w:val="28"/>
        </w:rPr>
        <w:t>.</w:t>
      </w:r>
    </w:p>
    <w:p w14:paraId="38510E73" w14:textId="77777777" w:rsidR="004E2EA9" w:rsidRPr="004E2EA9" w:rsidRDefault="004E2EA9" w:rsidP="004E2EA9">
      <w:pPr>
        <w:numPr>
          <w:ilvl w:val="0"/>
          <w:numId w:val="38"/>
        </w:num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توفير</w:t>
      </w:r>
      <w:proofErr w:type="gramEnd"/>
      <w:r w:rsidRPr="004E2EA9">
        <w:rPr>
          <w:rFonts w:ascii="Traditional Arabic" w:eastAsia="Calibri" w:hAnsi="Traditional Arabic" w:cs="Traditional Arabic"/>
          <w:sz w:val="28"/>
          <w:szCs w:val="28"/>
          <w:rtl/>
        </w:rPr>
        <w:t xml:space="preserve"> التعزيز الإيجابي المستمر</w:t>
      </w:r>
      <w:r w:rsidRPr="004E2EA9">
        <w:rPr>
          <w:rFonts w:ascii="Traditional Arabic" w:eastAsia="Calibri" w:hAnsi="Traditional Arabic" w:cs="Traditional Arabic"/>
          <w:sz w:val="28"/>
          <w:szCs w:val="28"/>
        </w:rPr>
        <w:t>.</w:t>
      </w:r>
    </w:p>
    <w:p w14:paraId="18A41C2F" w14:textId="77777777" w:rsidR="004E2EA9" w:rsidRPr="004E2EA9" w:rsidRDefault="004E2EA9" w:rsidP="004E2EA9">
      <w:pPr>
        <w:numPr>
          <w:ilvl w:val="0"/>
          <w:numId w:val="38"/>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إتاحة الفرصة لجميع الأطفال للمشاركة الفاعلة</w:t>
      </w:r>
      <w:r w:rsidRPr="004E2EA9">
        <w:rPr>
          <w:rFonts w:ascii="Traditional Arabic" w:eastAsia="Calibri" w:hAnsi="Traditional Arabic" w:cs="Traditional Arabic"/>
          <w:sz w:val="28"/>
          <w:szCs w:val="28"/>
        </w:rPr>
        <w:t>.</w:t>
      </w:r>
    </w:p>
    <w:p w14:paraId="6AD9F8B6"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محتوى</w:t>
      </w:r>
      <w:proofErr w:type="gramEnd"/>
      <w:r w:rsidRPr="004E2EA9">
        <w:rPr>
          <w:rFonts w:ascii="Traditional Arabic" w:eastAsia="Calibri" w:hAnsi="Traditional Arabic" w:cs="Traditional Arabic"/>
          <w:b/>
          <w:bCs/>
          <w:sz w:val="28"/>
          <w:szCs w:val="28"/>
          <w:rtl/>
        </w:rPr>
        <w:t xml:space="preserve"> البرنامج</w:t>
      </w:r>
    </w:p>
    <w:p w14:paraId="47273C74"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lastRenderedPageBreak/>
        <w:t>تضمن البرنامج مجموعة من الجلسات التعليمية المنظمة، وزعت على ثلاث استراتيجيات رئيسة من استراتيجيات التعلم النشط، هي</w:t>
      </w:r>
      <w:r w:rsidRPr="004E2EA9">
        <w:rPr>
          <w:rFonts w:ascii="Traditional Arabic" w:eastAsia="Calibri" w:hAnsi="Traditional Arabic" w:cs="Traditional Arabic"/>
          <w:sz w:val="28"/>
          <w:szCs w:val="28"/>
        </w:rPr>
        <w:t>:</w:t>
      </w:r>
    </w:p>
    <w:p w14:paraId="4746FBFE" w14:textId="77777777" w:rsidR="004E2EA9" w:rsidRPr="004E2EA9" w:rsidRDefault="004E2EA9" w:rsidP="004E2EA9">
      <w:pPr>
        <w:numPr>
          <w:ilvl w:val="0"/>
          <w:numId w:val="39"/>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استراتيجية اللعب النشط الجماعي</w:t>
      </w:r>
      <w:r w:rsidRPr="004E2EA9">
        <w:rPr>
          <w:rFonts w:ascii="Traditional Arabic" w:eastAsia="Calibri" w:hAnsi="Traditional Arabic" w:cs="Traditional Arabic"/>
          <w:sz w:val="28"/>
          <w:szCs w:val="28"/>
        </w:rPr>
        <w:t>.</w:t>
      </w:r>
    </w:p>
    <w:p w14:paraId="093E0E8D" w14:textId="77777777" w:rsidR="004E2EA9" w:rsidRPr="004E2EA9" w:rsidRDefault="004E2EA9" w:rsidP="004E2EA9">
      <w:pPr>
        <w:numPr>
          <w:ilvl w:val="0"/>
          <w:numId w:val="39"/>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استراتيجية التعلم التعاوني</w:t>
      </w:r>
      <w:r w:rsidRPr="004E2EA9">
        <w:rPr>
          <w:rFonts w:ascii="Traditional Arabic" w:eastAsia="Calibri" w:hAnsi="Traditional Arabic" w:cs="Traditional Arabic"/>
          <w:sz w:val="28"/>
          <w:szCs w:val="28"/>
        </w:rPr>
        <w:t>.</w:t>
      </w:r>
    </w:p>
    <w:p w14:paraId="2CC0F172" w14:textId="77777777" w:rsidR="004E2EA9" w:rsidRPr="004E2EA9" w:rsidRDefault="004E2EA9" w:rsidP="004E2EA9">
      <w:pPr>
        <w:numPr>
          <w:ilvl w:val="0"/>
          <w:numId w:val="39"/>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استراتيجية الألعاب التعليمية التفاعلية</w:t>
      </w:r>
      <w:r w:rsidRPr="004E2EA9">
        <w:rPr>
          <w:rFonts w:ascii="Traditional Arabic" w:eastAsia="Calibri" w:hAnsi="Traditional Arabic" w:cs="Traditional Arabic"/>
          <w:sz w:val="28"/>
          <w:szCs w:val="28"/>
        </w:rPr>
        <w:t>.</w:t>
      </w:r>
    </w:p>
    <w:p w14:paraId="00FB5B10"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واشتملت الجلسات على أنشطة تعليمية متنوعة </w:t>
      </w:r>
      <w:proofErr w:type="gramStart"/>
      <w:r w:rsidRPr="004E2EA9">
        <w:rPr>
          <w:rFonts w:ascii="Traditional Arabic" w:eastAsia="Calibri" w:hAnsi="Traditional Arabic" w:cs="Traditional Arabic"/>
          <w:sz w:val="28"/>
          <w:szCs w:val="28"/>
          <w:rtl/>
        </w:rPr>
        <w:t>هدفت</w:t>
      </w:r>
      <w:proofErr w:type="gramEnd"/>
      <w:r w:rsidRPr="004E2EA9">
        <w:rPr>
          <w:rFonts w:ascii="Traditional Arabic" w:eastAsia="Calibri" w:hAnsi="Traditional Arabic" w:cs="Traditional Arabic"/>
          <w:sz w:val="28"/>
          <w:szCs w:val="28"/>
          <w:rtl/>
        </w:rPr>
        <w:t xml:space="preserve"> إلى تنمية مهارات التواصل الاجتماعي وتنظيم الانفعالات، من خلال المواقف التعليمية، والألعاب الجماعية، والأنشطة التعاونية، والألعاب التفاعلية، مع استخدام وسائل تعليمية مناسبة لخصائص الأطفال ذوي الإعاقة السمعية</w:t>
      </w:r>
      <w:r w:rsidRPr="004E2EA9">
        <w:rPr>
          <w:rFonts w:ascii="Traditional Arabic" w:eastAsia="Calibri" w:hAnsi="Traditional Arabic" w:cs="Traditional Arabic"/>
          <w:sz w:val="28"/>
          <w:szCs w:val="28"/>
        </w:rPr>
        <w:t>.</w:t>
      </w:r>
    </w:p>
    <w:p w14:paraId="45E13494"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آلية</w:t>
      </w:r>
      <w:proofErr w:type="gramEnd"/>
      <w:r w:rsidRPr="004E2EA9">
        <w:rPr>
          <w:rFonts w:ascii="Traditional Arabic" w:eastAsia="Calibri" w:hAnsi="Traditional Arabic" w:cs="Traditional Arabic"/>
          <w:b/>
          <w:bCs/>
          <w:sz w:val="28"/>
          <w:szCs w:val="28"/>
          <w:rtl/>
        </w:rPr>
        <w:t xml:space="preserve"> تنفيذ البرنامج</w:t>
      </w:r>
    </w:p>
    <w:p w14:paraId="6BAADB58"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طُبق البرنامج على أفراد المجموعات التجريبية الثلاث وفق خطة زمنية موحدة، بينما استمرت المجموعة الضابطة في تلقي البرنامج التعليمي الاعتيادي دون تطبيق استراتيجيات التعلم النشط محل الدراسة</w:t>
      </w:r>
      <w:r w:rsidRPr="004E2EA9">
        <w:rPr>
          <w:rFonts w:ascii="Traditional Arabic" w:eastAsia="Calibri" w:hAnsi="Traditional Arabic" w:cs="Traditional Arabic"/>
          <w:sz w:val="28"/>
          <w:szCs w:val="28"/>
        </w:rPr>
        <w:t>.</w:t>
      </w:r>
    </w:p>
    <w:p w14:paraId="14ADB283"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وقبل البدء في تنفيذ البرنامج، أجرت الباحثة القياس القبلي باستخدام بطاقتي ملاحظة مهارات التواصل الاجتماعي وتنظيم الانفعالات، ثم نُفذت جلسات البرنامج وفق الخطة المعدة، وبعد الانتهاء من التنفيذ أُعيد تطبيق بطاقتي الملاحظة (القياس البعدي) على جميع المجموعات، بهدف قياس مقدار التغير الذي أحدثه البرنامج</w:t>
      </w:r>
      <w:r w:rsidRPr="004E2EA9">
        <w:rPr>
          <w:rFonts w:ascii="Traditional Arabic" w:eastAsia="Calibri" w:hAnsi="Traditional Arabic" w:cs="Traditional Arabic"/>
          <w:sz w:val="28"/>
          <w:szCs w:val="28"/>
        </w:rPr>
        <w:t>.</w:t>
      </w:r>
    </w:p>
    <w:p w14:paraId="66A60283"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proofErr w:type="gramStart"/>
      <w:r w:rsidRPr="004E2EA9">
        <w:rPr>
          <w:rFonts w:ascii="Traditional Arabic" w:eastAsia="Calibri" w:hAnsi="Traditional Arabic" w:cs="Traditional Arabic"/>
          <w:b/>
          <w:bCs/>
          <w:sz w:val="28"/>
          <w:szCs w:val="28"/>
          <w:rtl/>
        </w:rPr>
        <w:t>تقويم</w:t>
      </w:r>
      <w:proofErr w:type="gramEnd"/>
      <w:r w:rsidRPr="004E2EA9">
        <w:rPr>
          <w:rFonts w:ascii="Traditional Arabic" w:eastAsia="Calibri" w:hAnsi="Traditional Arabic" w:cs="Traditional Arabic"/>
          <w:b/>
          <w:bCs/>
          <w:sz w:val="28"/>
          <w:szCs w:val="28"/>
          <w:rtl/>
        </w:rPr>
        <w:t xml:space="preserve"> البرنامج</w:t>
      </w:r>
    </w:p>
    <w:p w14:paraId="09BB3AE7"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اعتمدت الباحثة التقويم القبلي والمرحلي والبعدي للتحقق من مدى تحقق أهداف البرنامج، حيث استُخدم القياس القبلي لتحديد المستوى الأولي للأطفال، في حين استُخدمت الملاحظة المستمرة أثناء تنفيذ الجلسات لمتابعة تقدم الأطفال، ثم أُجري القياس البعدي للكشف عن أثر البرنامج في تنمية مهارات التواصل الاجتماعي وتنظيم الانفعالات</w:t>
      </w:r>
      <w:r w:rsidRPr="004E2EA9">
        <w:rPr>
          <w:rFonts w:ascii="Traditional Arabic" w:eastAsia="Calibri" w:hAnsi="Traditional Arabic" w:cs="Traditional Arabic"/>
          <w:sz w:val="28"/>
          <w:szCs w:val="28"/>
        </w:rPr>
        <w:t>.</w:t>
      </w:r>
    </w:p>
    <w:p w14:paraId="6ECF6531"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 xml:space="preserve">الجدول </w:t>
      </w:r>
      <w:proofErr w:type="gramStart"/>
      <w:r w:rsidRPr="004E2EA9">
        <w:rPr>
          <w:rFonts w:ascii="Traditional Arabic" w:eastAsia="Calibri" w:hAnsi="Traditional Arabic" w:cs="Traditional Arabic"/>
          <w:b/>
          <w:bCs/>
          <w:sz w:val="28"/>
          <w:szCs w:val="28"/>
          <w:rtl/>
        </w:rPr>
        <w:t>الزمني</w:t>
      </w:r>
      <w:proofErr w:type="gramEnd"/>
      <w:r w:rsidRPr="004E2EA9">
        <w:rPr>
          <w:rFonts w:ascii="Traditional Arabic" w:eastAsia="Calibri" w:hAnsi="Traditional Arabic" w:cs="Traditional Arabic"/>
          <w:b/>
          <w:bCs/>
          <w:sz w:val="28"/>
          <w:szCs w:val="28"/>
          <w:rtl/>
        </w:rPr>
        <w:t xml:space="preserve"> للبرنامج</w:t>
      </w:r>
    </w:p>
    <w:p w14:paraId="2569E843"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lastRenderedPageBreak/>
        <w:t>استغرق تنفيذ البرنامج ثمانية أسابيع، بواقع ثلاث جلسات أسبوعيًا، ليصبح إجمالي عدد الجلسات (24) جلسة، وتراوح زمن الجلسة الواحدة بين 30–40 دقيقة، بما يتناسب مع الخصائص العمرية للأطفال في مرحلة رياض الأطفال</w:t>
      </w:r>
      <w:r w:rsidRPr="004E2EA9">
        <w:rPr>
          <w:rFonts w:ascii="Traditional Arabic" w:eastAsia="Calibri" w:hAnsi="Traditional Arabic" w:cs="Traditional Arabic"/>
          <w:sz w:val="28"/>
          <w:szCs w:val="28"/>
        </w:rPr>
        <w:t>.</w:t>
      </w:r>
    </w:p>
    <w:p w14:paraId="6B00158C" w14:textId="1F358A4E" w:rsidR="004E2EA9" w:rsidRPr="004E2EA9" w:rsidRDefault="004E2EA9" w:rsidP="00A93B2C">
      <w:pPr>
        <w:bidi/>
        <w:spacing w:after="0" w:line="360" w:lineRule="auto"/>
        <w:jc w:val="both"/>
        <w:rPr>
          <w:rFonts w:ascii="Traditional Arabic" w:eastAsia="Calibri" w:hAnsi="Traditional Arabic" w:cs="Traditional Arabic"/>
          <w:sz w:val="28"/>
          <w:szCs w:val="28"/>
          <w:rtl/>
        </w:rPr>
      </w:pPr>
      <w:r w:rsidRPr="004E2EA9">
        <w:rPr>
          <w:rFonts w:ascii="Traditional Arabic" w:eastAsia="Calibri" w:hAnsi="Traditional Arabic" w:cs="Traditional Arabic"/>
          <w:sz w:val="28"/>
          <w:szCs w:val="28"/>
          <w:rtl/>
        </w:rPr>
        <w:t>ويبين الجدول (3-</w:t>
      </w:r>
      <w:r w:rsidRPr="004E2EA9">
        <w:rPr>
          <w:rFonts w:ascii="Traditional Arabic" w:eastAsia="Calibri" w:hAnsi="Traditional Arabic" w:cs="Traditional Arabic" w:hint="cs"/>
          <w:sz w:val="28"/>
          <w:szCs w:val="28"/>
          <w:rtl/>
        </w:rPr>
        <w:t>1</w:t>
      </w:r>
      <w:r w:rsidR="00A93B2C">
        <w:rPr>
          <w:rFonts w:ascii="Traditional Arabic" w:eastAsia="Calibri" w:hAnsi="Traditional Arabic" w:cs="Traditional Arabic" w:hint="cs"/>
          <w:sz w:val="28"/>
          <w:szCs w:val="28"/>
          <w:rtl/>
        </w:rPr>
        <w:t>2</w:t>
      </w:r>
      <w:r w:rsidRPr="004E2EA9">
        <w:rPr>
          <w:rFonts w:ascii="Traditional Arabic" w:eastAsia="Calibri" w:hAnsi="Traditional Arabic" w:cs="Traditional Arabic"/>
          <w:sz w:val="28"/>
          <w:szCs w:val="28"/>
          <w:rtl/>
        </w:rPr>
        <w:t>) الهيكل العام للبرنامج التجريبي.</w:t>
      </w:r>
    </w:p>
    <w:p w14:paraId="7D479970" w14:textId="140C1B8B" w:rsidR="004E2EA9" w:rsidRPr="004E2EA9" w:rsidRDefault="004E2EA9" w:rsidP="00A93B2C">
      <w:pPr>
        <w:bidi/>
        <w:spacing w:after="0" w:line="240" w:lineRule="auto"/>
        <w:jc w:val="center"/>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جدول (3-</w:t>
      </w:r>
      <w:r w:rsidRPr="004E2EA9">
        <w:rPr>
          <w:rFonts w:ascii="Traditional Arabic" w:eastAsia="Calibri" w:hAnsi="Traditional Arabic" w:cs="Traditional Arabic" w:hint="cs"/>
          <w:b/>
          <w:bCs/>
          <w:sz w:val="28"/>
          <w:szCs w:val="28"/>
          <w:rtl/>
        </w:rPr>
        <w:t>1</w:t>
      </w:r>
      <w:r w:rsidR="00A93B2C">
        <w:rPr>
          <w:rFonts w:ascii="Traditional Arabic" w:eastAsia="Calibri" w:hAnsi="Traditional Arabic" w:cs="Traditional Arabic" w:hint="cs"/>
          <w:b/>
          <w:bCs/>
          <w:sz w:val="28"/>
          <w:szCs w:val="28"/>
          <w:rtl/>
        </w:rPr>
        <w:t>2</w:t>
      </w:r>
      <w:r w:rsidRPr="004E2EA9">
        <w:rPr>
          <w:rFonts w:ascii="Traditional Arabic" w:eastAsia="Calibri" w:hAnsi="Traditional Arabic" w:cs="Traditional Arabic"/>
          <w:b/>
          <w:bCs/>
          <w:sz w:val="28"/>
          <w:szCs w:val="28"/>
          <w:rtl/>
        </w:rPr>
        <w:t>) الهيكل العام للبرنامج التجريبي</w:t>
      </w:r>
    </w:p>
    <w:tbl>
      <w:tblPr>
        <w:tblStyle w:val="a7"/>
        <w:bidiVisual/>
        <w:tblW w:w="5000" w:type="pct"/>
        <w:tblLook w:val="04A0" w:firstRow="1" w:lastRow="0" w:firstColumn="1" w:lastColumn="0" w:noHBand="0" w:noVBand="1"/>
      </w:tblPr>
      <w:tblGrid>
        <w:gridCol w:w="2764"/>
        <w:gridCol w:w="6573"/>
      </w:tblGrid>
      <w:tr w:rsidR="004E2EA9" w:rsidRPr="004E2EA9" w14:paraId="2843B0B0" w14:textId="77777777" w:rsidTr="008F417B">
        <w:tc>
          <w:tcPr>
            <w:tcW w:w="1480" w:type="pct"/>
            <w:hideMark/>
          </w:tcPr>
          <w:p w14:paraId="3ED64803"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العنصر</w:t>
            </w:r>
          </w:p>
        </w:tc>
        <w:tc>
          <w:tcPr>
            <w:tcW w:w="3520" w:type="pct"/>
            <w:hideMark/>
          </w:tcPr>
          <w:p w14:paraId="3D956B57" w14:textId="77777777" w:rsidR="004E2EA9" w:rsidRPr="004E2EA9" w:rsidRDefault="004E2EA9" w:rsidP="004E2EA9">
            <w:pPr>
              <w:bidi/>
              <w:spacing w:after="0" w:line="240" w:lineRule="auto"/>
              <w:jc w:val="both"/>
              <w:rPr>
                <w:rFonts w:ascii="Traditional Arabic" w:eastAsia="Calibri" w:hAnsi="Traditional Arabic" w:cs="Traditional Arabic"/>
                <w:b/>
                <w:bCs/>
                <w:sz w:val="28"/>
                <w:szCs w:val="28"/>
              </w:rPr>
            </w:pPr>
            <w:r w:rsidRPr="004E2EA9">
              <w:rPr>
                <w:rFonts w:ascii="Traditional Arabic" w:eastAsia="Calibri" w:hAnsi="Traditional Arabic" w:cs="Traditional Arabic"/>
                <w:b/>
                <w:bCs/>
                <w:sz w:val="28"/>
                <w:szCs w:val="28"/>
                <w:rtl/>
              </w:rPr>
              <w:t>الوصف</w:t>
            </w:r>
          </w:p>
        </w:tc>
      </w:tr>
      <w:tr w:rsidR="004E2EA9" w:rsidRPr="004E2EA9" w14:paraId="1DB8D7C6" w14:textId="77777777" w:rsidTr="008F417B">
        <w:tc>
          <w:tcPr>
            <w:tcW w:w="1480" w:type="pct"/>
            <w:hideMark/>
          </w:tcPr>
          <w:p w14:paraId="47DE1FB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الفئة</w:t>
            </w:r>
            <w:proofErr w:type="gramEnd"/>
            <w:r w:rsidRPr="004E2EA9">
              <w:rPr>
                <w:rFonts w:ascii="Traditional Arabic" w:eastAsia="Calibri" w:hAnsi="Traditional Arabic" w:cs="Traditional Arabic"/>
                <w:sz w:val="28"/>
                <w:szCs w:val="28"/>
                <w:rtl/>
              </w:rPr>
              <w:t xml:space="preserve"> المستهدفة</w:t>
            </w:r>
          </w:p>
        </w:tc>
        <w:tc>
          <w:tcPr>
            <w:tcW w:w="3520" w:type="pct"/>
            <w:hideMark/>
          </w:tcPr>
          <w:p w14:paraId="2F745A4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أطفال الإعاقة السمعية في مرحلة رياض الأطفال</w:t>
            </w:r>
          </w:p>
        </w:tc>
      </w:tr>
      <w:tr w:rsidR="004E2EA9" w:rsidRPr="004E2EA9" w14:paraId="1371C0C6" w14:textId="77777777" w:rsidTr="008F417B">
        <w:tc>
          <w:tcPr>
            <w:tcW w:w="1480" w:type="pct"/>
            <w:hideMark/>
          </w:tcPr>
          <w:p w14:paraId="573A895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عدد المجموعات </w:t>
            </w:r>
            <w:proofErr w:type="gramStart"/>
            <w:r w:rsidRPr="004E2EA9">
              <w:rPr>
                <w:rFonts w:ascii="Traditional Arabic" w:eastAsia="Calibri" w:hAnsi="Traditional Arabic" w:cs="Traditional Arabic"/>
                <w:sz w:val="28"/>
                <w:szCs w:val="28"/>
                <w:rtl/>
              </w:rPr>
              <w:t>التجريبية</w:t>
            </w:r>
            <w:proofErr w:type="gramEnd"/>
          </w:p>
        </w:tc>
        <w:tc>
          <w:tcPr>
            <w:tcW w:w="3520" w:type="pct"/>
            <w:hideMark/>
          </w:tcPr>
          <w:p w14:paraId="7BB2BFB7"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3</w:t>
            </w:r>
          </w:p>
        </w:tc>
      </w:tr>
      <w:tr w:rsidR="004E2EA9" w:rsidRPr="004E2EA9" w14:paraId="7291A9AA" w14:textId="77777777" w:rsidTr="008F417B">
        <w:tc>
          <w:tcPr>
            <w:tcW w:w="1480" w:type="pct"/>
            <w:hideMark/>
          </w:tcPr>
          <w:p w14:paraId="0DFD37F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المجموعة</w:t>
            </w:r>
            <w:proofErr w:type="gramEnd"/>
            <w:r w:rsidRPr="004E2EA9">
              <w:rPr>
                <w:rFonts w:ascii="Traditional Arabic" w:eastAsia="Calibri" w:hAnsi="Traditional Arabic" w:cs="Traditional Arabic"/>
                <w:sz w:val="28"/>
                <w:szCs w:val="28"/>
                <w:rtl/>
              </w:rPr>
              <w:t xml:space="preserve"> الضابطة</w:t>
            </w:r>
          </w:p>
        </w:tc>
        <w:tc>
          <w:tcPr>
            <w:tcW w:w="3520" w:type="pct"/>
            <w:hideMark/>
          </w:tcPr>
          <w:p w14:paraId="46598009"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مجموعة</w:t>
            </w:r>
            <w:proofErr w:type="gramEnd"/>
            <w:r w:rsidRPr="004E2EA9">
              <w:rPr>
                <w:rFonts w:ascii="Traditional Arabic" w:eastAsia="Calibri" w:hAnsi="Traditional Arabic" w:cs="Traditional Arabic"/>
                <w:sz w:val="28"/>
                <w:szCs w:val="28"/>
                <w:rtl/>
              </w:rPr>
              <w:t xml:space="preserve"> واحدة</w:t>
            </w:r>
          </w:p>
        </w:tc>
      </w:tr>
      <w:tr w:rsidR="004E2EA9" w:rsidRPr="004E2EA9" w14:paraId="37782199" w14:textId="77777777" w:rsidTr="008F417B">
        <w:tc>
          <w:tcPr>
            <w:tcW w:w="1480" w:type="pct"/>
            <w:hideMark/>
          </w:tcPr>
          <w:p w14:paraId="5926DB2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عدد الأطفال</w:t>
            </w:r>
          </w:p>
        </w:tc>
        <w:tc>
          <w:tcPr>
            <w:tcW w:w="3520" w:type="pct"/>
            <w:hideMark/>
          </w:tcPr>
          <w:p w14:paraId="42B1BBA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 xml:space="preserve">80 </w:t>
            </w:r>
            <w:r w:rsidRPr="004E2EA9">
              <w:rPr>
                <w:rFonts w:ascii="Traditional Arabic" w:eastAsia="Calibri" w:hAnsi="Traditional Arabic" w:cs="Traditional Arabic"/>
                <w:sz w:val="28"/>
                <w:szCs w:val="28"/>
                <w:rtl/>
              </w:rPr>
              <w:t>طفلًا</w:t>
            </w:r>
          </w:p>
        </w:tc>
      </w:tr>
      <w:tr w:rsidR="004E2EA9" w:rsidRPr="004E2EA9" w14:paraId="06E9B286" w14:textId="77777777" w:rsidTr="008F417B">
        <w:tc>
          <w:tcPr>
            <w:tcW w:w="1480" w:type="pct"/>
            <w:hideMark/>
          </w:tcPr>
          <w:p w14:paraId="16ADCC1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مدة البرنامج</w:t>
            </w:r>
          </w:p>
        </w:tc>
        <w:tc>
          <w:tcPr>
            <w:tcW w:w="3520" w:type="pct"/>
            <w:hideMark/>
          </w:tcPr>
          <w:p w14:paraId="247A67B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 xml:space="preserve">8 </w:t>
            </w:r>
            <w:r w:rsidRPr="004E2EA9">
              <w:rPr>
                <w:rFonts w:ascii="Traditional Arabic" w:eastAsia="Calibri" w:hAnsi="Traditional Arabic" w:cs="Traditional Arabic"/>
                <w:sz w:val="28"/>
                <w:szCs w:val="28"/>
                <w:rtl/>
              </w:rPr>
              <w:t>أسابيع</w:t>
            </w:r>
          </w:p>
        </w:tc>
      </w:tr>
      <w:tr w:rsidR="004E2EA9" w:rsidRPr="004E2EA9" w14:paraId="3EA0C572" w14:textId="77777777" w:rsidTr="008F417B">
        <w:tc>
          <w:tcPr>
            <w:tcW w:w="1480" w:type="pct"/>
            <w:hideMark/>
          </w:tcPr>
          <w:p w14:paraId="4E726664"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عدد الجلسات</w:t>
            </w:r>
          </w:p>
        </w:tc>
        <w:tc>
          <w:tcPr>
            <w:tcW w:w="3520" w:type="pct"/>
            <w:hideMark/>
          </w:tcPr>
          <w:p w14:paraId="15CEEE8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 xml:space="preserve">24 </w:t>
            </w:r>
            <w:r w:rsidRPr="004E2EA9">
              <w:rPr>
                <w:rFonts w:ascii="Traditional Arabic" w:eastAsia="Calibri" w:hAnsi="Traditional Arabic" w:cs="Traditional Arabic"/>
                <w:sz w:val="28"/>
                <w:szCs w:val="28"/>
                <w:rtl/>
              </w:rPr>
              <w:t>جلسة</w:t>
            </w:r>
          </w:p>
        </w:tc>
      </w:tr>
      <w:tr w:rsidR="004E2EA9" w:rsidRPr="004E2EA9" w14:paraId="619DFBB9" w14:textId="77777777" w:rsidTr="008F417B">
        <w:tc>
          <w:tcPr>
            <w:tcW w:w="1480" w:type="pct"/>
            <w:hideMark/>
          </w:tcPr>
          <w:p w14:paraId="38C3868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عدد الجلسات الأسبوعية</w:t>
            </w:r>
          </w:p>
        </w:tc>
        <w:tc>
          <w:tcPr>
            <w:tcW w:w="3520" w:type="pct"/>
            <w:hideMark/>
          </w:tcPr>
          <w:p w14:paraId="400D846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 xml:space="preserve">3 </w:t>
            </w:r>
            <w:r w:rsidRPr="004E2EA9">
              <w:rPr>
                <w:rFonts w:ascii="Traditional Arabic" w:eastAsia="Calibri" w:hAnsi="Traditional Arabic" w:cs="Traditional Arabic"/>
                <w:sz w:val="28"/>
                <w:szCs w:val="28"/>
                <w:rtl/>
              </w:rPr>
              <w:t>جلسات</w:t>
            </w:r>
          </w:p>
        </w:tc>
      </w:tr>
      <w:tr w:rsidR="004E2EA9" w:rsidRPr="004E2EA9" w14:paraId="6B456152" w14:textId="77777777" w:rsidTr="008F417B">
        <w:tc>
          <w:tcPr>
            <w:tcW w:w="1480" w:type="pct"/>
            <w:hideMark/>
          </w:tcPr>
          <w:p w14:paraId="04CED5E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زمن الجلسة</w:t>
            </w:r>
          </w:p>
        </w:tc>
        <w:tc>
          <w:tcPr>
            <w:tcW w:w="3520" w:type="pct"/>
            <w:hideMark/>
          </w:tcPr>
          <w:p w14:paraId="0DF0D5C3"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Pr>
              <w:t xml:space="preserve">30–40 </w:t>
            </w:r>
            <w:r w:rsidRPr="004E2EA9">
              <w:rPr>
                <w:rFonts w:ascii="Traditional Arabic" w:eastAsia="Calibri" w:hAnsi="Traditional Arabic" w:cs="Traditional Arabic"/>
                <w:sz w:val="28"/>
                <w:szCs w:val="28"/>
                <w:rtl/>
              </w:rPr>
              <w:t>دقيقة</w:t>
            </w:r>
          </w:p>
        </w:tc>
      </w:tr>
      <w:tr w:rsidR="004E2EA9" w:rsidRPr="004E2EA9" w14:paraId="094C8C32" w14:textId="77777777" w:rsidTr="008F417B">
        <w:tc>
          <w:tcPr>
            <w:tcW w:w="1480" w:type="pct"/>
            <w:hideMark/>
          </w:tcPr>
          <w:p w14:paraId="5FB36B91"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استراتيجيات التعلم النشط</w:t>
            </w:r>
          </w:p>
        </w:tc>
        <w:tc>
          <w:tcPr>
            <w:tcW w:w="3520" w:type="pct"/>
            <w:hideMark/>
          </w:tcPr>
          <w:p w14:paraId="01327F5C"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اللعب</w:t>
            </w:r>
            <w:proofErr w:type="gramEnd"/>
            <w:r w:rsidRPr="004E2EA9">
              <w:rPr>
                <w:rFonts w:ascii="Traditional Arabic" w:eastAsia="Calibri" w:hAnsi="Traditional Arabic" w:cs="Traditional Arabic"/>
                <w:sz w:val="28"/>
                <w:szCs w:val="28"/>
                <w:rtl/>
              </w:rPr>
              <w:t xml:space="preserve"> النشط الجماعي، التعلم التعاوني، الألعاب التعليمية التفاعلية</w:t>
            </w:r>
          </w:p>
        </w:tc>
      </w:tr>
      <w:tr w:rsidR="004E2EA9" w:rsidRPr="004E2EA9" w14:paraId="127CE1F4" w14:textId="77777777" w:rsidTr="008F417B">
        <w:tc>
          <w:tcPr>
            <w:tcW w:w="1480" w:type="pct"/>
            <w:hideMark/>
          </w:tcPr>
          <w:p w14:paraId="58AB0E3D"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أدوات</w:t>
            </w:r>
            <w:proofErr w:type="gramEnd"/>
            <w:r w:rsidRPr="004E2EA9">
              <w:rPr>
                <w:rFonts w:ascii="Traditional Arabic" w:eastAsia="Calibri" w:hAnsi="Traditional Arabic" w:cs="Traditional Arabic"/>
                <w:sz w:val="28"/>
                <w:szCs w:val="28"/>
                <w:rtl/>
              </w:rPr>
              <w:t xml:space="preserve"> التقويم</w:t>
            </w:r>
          </w:p>
        </w:tc>
        <w:tc>
          <w:tcPr>
            <w:tcW w:w="3520" w:type="pct"/>
            <w:hideMark/>
          </w:tcPr>
          <w:p w14:paraId="354E28B8" w14:textId="77777777" w:rsidR="004E2EA9" w:rsidRPr="004E2EA9" w:rsidRDefault="004E2EA9" w:rsidP="004E2EA9">
            <w:pPr>
              <w:bidi/>
              <w:spacing w:after="0" w:line="24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بطاقتا</w:t>
            </w:r>
            <w:proofErr w:type="gramEnd"/>
            <w:r w:rsidRPr="004E2EA9">
              <w:rPr>
                <w:rFonts w:ascii="Traditional Arabic" w:eastAsia="Calibri" w:hAnsi="Traditional Arabic" w:cs="Traditional Arabic"/>
                <w:sz w:val="28"/>
                <w:szCs w:val="28"/>
                <w:rtl/>
              </w:rPr>
              <w:t xml:space="preserve"> ملاحظة مهارات التواصل الاجتماعي وتنظيم الانفعالات</w:t>
            </w:r>
          </w:p>
        </w:tc>
      </w:tr>
    </w:tbl>
    <w:p w14:paraId="5BF50F93"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tl/>
        </w:rPr>
      </w:pPr>
    </w:p>
    <w:p w14:paraId="6363749C"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3.11 إجراءات الدراسة</w:t>
      </w:r>
    </w:p>
    <w:p w14:paraId="797D6853"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اتبعت الباحثة مجموعة من الإجراءات المنظمة لتنفيذ الدراسة وتحقيق أهدافها، وذلك وفق التسلسل الآتي</w:t>
      </w:r>
      <w:r w:rsidRPr="004E2EA9">
        <w:rPr>
          <w:rFonts w:ascii="Traditional Arabic" w:eastAsia="Calibri" w:hAnsi="Traditional Arabic" w:cs="Traditional Arabic"/>
          <w:sz w:val="28"/>
          <w:szCs w:val="28"/>
        </w:rPr>
        <w:t>:</w:t>
      </w:r>
    </w:p>
    <w:p w14:paraId="5B182852" w14:textId="77777777" w:rsidR="004E2EA9" w:rsidRPr="004E2EA9" w:rsidRDefault="004E2EA9" w:rsidP="004E2EA9">
      <w:pPr>
        <w:numPr>
          <w:ilvl w:val="0"/>
          <w:numId w:val="41"/>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مراجعة الأدبيات والدراسات السابقة المتعلقة باستراتيجيات التعلم النشط، ومهارات التواصل الاجتماعي، وتنظيم الانفعالات لدى الأطفال ذوي الإعاقة السمعية، والاستفادة منها في إعداد الإطار النظري وبناء البرنامج التجريبي وأدوات الدراسة</w:t>
      </w:r>
      <w:r w:rsidRPr="004E2EA9">
        <w:rPr>
          <w:rFonts w:ascii="Traditional Arabic" w:eastAsia="Calibri" w:hAnsi="Traditional Arabic" w:cs="Traditional Arabic"/>
          <w:sz w:val="28"/>
          <w:szCs w:val="28"/>
        </w:rPr>
        <w:t xml:space="preserve">. </w:t>
      </w:r>
    </w:p>
    <w:p w14:paraId="48CFA87B" w14:textId="77777777" w:rsidR="004E2EA9" w:rsidRPr="004E2EA9" w:rsidRDefault="004E2EA9" w:rsidP="004E2EA9">
      <w:pPr>
        <w:numPr>
          <w:ilvl w:val="0"/>
          <w:numId w:val="41"/>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إعداد البرنامج التجريبي القائم على استراتيجيات التعلم النشط، وتحديد أهدافه، ومحتواه، وأنشطته، والوسائل التعليمية المستخدمة، بما يتناسب مع خصائص الأطفال ذوي الإعاقة السمعية في مرحلة رياض الأطفال</w:t>
      </w:r>
      <w:r w:rsidRPr="004E2EA9">
        <w:rPr>
          <w:rFonts w:ascii="Traditional Arabic" w:eastAsia="Calibri" w:hAnsi="Traditional Arabic" w:cs="Traditional Arabic"/>
          <w:sz w:val="28"/>
          <w:szCs w:val="28"/>
        </w:rPr>
        <w:t xml:space="preserve">. </w:t>
      </w:r>
    </w:p>
    <w:p w14:paraId="617F5697" w14:textId="77777777" w:rsidR="004E2EA9" w:rsidRPr="004E2EA9" w:rsidRDefault="004E2EA9" w:rsidP="004E2EA9">
      <w:pPr>
        <w:numPr>
          <w:ilvl w:val="0"/>
          <w:numId w:val="41"/>
        </w:num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lastRenderedPageBreak/>
        <w:t>إعداد</w:t>
      </w:r>
      <w:proofErr w:type="gramEnd"/>
      <w:r w:rsidRPr="004E2EA9">
        <w:rPr>
          <w:rFonts w:ascii="Traditional Arabic" w:eastAsia="Calibri" w:hAnsi="Traditional Arabic" w:cs="Traditional Arabic"/>
          <w:sz w:val="28"/>
          <w:szCs w:val="28"/>
          <w:rtl/>
        </w:rPr>
        <w:t xml:space="preserve"> بطاقتي الملاحظة لقياس مهارات التواصل الاجتماعي وتنظيم الانفعالات، بالاستناد إلى المقاييس العالمية والدراسات السابقة، ثم عرضهما على مجموعة من المحكمين للتحقق من صدقهما، وإجراء التعديلات اللازمة في ضوء ملاحظاتهم</w:t>
      </w:r>
      <w:r w:rsidRPr="004E2EA9">
        <w:rPr>
          <w:rFonts w:ascii="Traditional Arabic" w:eastAsia="Calibri" w:hAnsi="Traditional Arabic" w:cs="Traditional Arabic"/>
          <w:sz w:val="28"/>
          <w:szCs w:val="28"/>
        </w:rPr>
        <w:t xml:space="preserve">. </w:t>
      </w:r>
    </w:p>
    <w:p w14:paraId="6D29CBE0" w14:textId="77777777" w:rsidR="004E2EA9" w:rsidRPr="004E2EA9" w:rsidRDefault="004E2EA9" w:rsidP="004E2EA9">
      <w:pPr>
        <w:numPr>
          <w:ilvl w:val="0"/>
          <w:numId w:val="41"/>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التحقق من الخصائص </w:t>
      </w:r>
      <w:proofErr w:type="spellStart"/>
      <w:r w:rsidRPr="004E2EA9">
        <w:rPr>
          <w:rFonts w:ascii="Traditional Arabic" w:eastAsia="Calibri" w:hAnsi="Traditional Arabic" w:cs="Traditional Arabic"/>
          <w:sz w:val="28"/>
          <w:szCs w:val="28"/>
          <w:rtl/>
        </w:rPr>
        <w:t>السيكومترية</w:t>
      </w:r>
      <w:proofErr w:type="spellEnd"/>
      <w:r w:rsidRPr="004E2EA9">
        <w:rPr>
          <w:rFonts w:ascii="Traditional Arabic" w:eastAsia="Calibri" w:hAnsi="Traditional Arabic" w:cs="Traditional Arabic"/>
          <w:sz w:val="28"/>
          <w:szCs w:val="28"/>
          <w:rtl/>
        </w:rPr>
        <w:t xml:space="preserve"> للأداتين من خلال تطبيقهما على عينة استطلاعية من خارج عينة الدراسة الأساسية، وحساب معاملات الصدق والثبات للتأكد من صلاحيتهما للتطبيق</w:t>
      </w:r>
      <w:r w:rsidRPr="004E2EA9">
        <w:rPr>
          <w:rFonts w:ascii="Traditional Arabic" w:eastAsia="Calibri" w:hAnsi="Traditional Arabic" w:cs="Traditional Arabic"/>
          <w:sz w:val="28"/>
          <w:szCs w:val="28"/>
        </w:rPr>
        <w:t xml:space="preserve">. </w:t>
      </w:r>
    </w:p>
    <w:p w14:paraId="777F353A" w14:textId="77777777" w:rsidR="004E2EA9" w:rsidRPr="004E2EA9" w:rsidRDefault="004E2EA9" w:rsidP="004E2EA9">
      <w:pPr>
        <w:numPr>
          <w:ilvl w:val="0"/>
          <w:numId w:val="41"/>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الحصول على الموافقات </w:t>
      </w:r>
      <w:proofErr w:type="gramStart"/>
      <w:r w:rsidRPr="004E2EA9">
        <w:rPr>
          <w:rFonts w:ascii="Traditional Arabic" w:eastAsia="Calibri" w:hAnsi="Traditional Arabic" w:cs="Traditional Arabic"/>
          <w:sz w:val="28"/>
          <w:szCs w:val="28"/>
          <w:rtl/>
        </w:rPr>
        <w:t>الرسمية</w:t>
      </w:r>
      <w:proofErr w:type="gramEnd"/>
      <w:r w:rsidRPr="004E2EA9">
        <w:rPr>
          <w:rFonts w:ascii="Traditional Arabic" w:eastAsia="Calibri" w:hAnsi="Traditional Arabic" w:cs="Traditional Arabic"/>
          <w:sz w:val="28"/>
          <w:szCs w:val="28"/>
          <w:rtl/>
        </w:rPr>
        <w:t xml:space="preserve"> من الجهات ذات العلاقة، والتنسيق مع إدارات رياض الأطفال وأولياء الأمور لتطبيق الدراسة</w:t>
      </w:r>
      <w:r w:rsidRPr="004E2EA9">
        <w:rPr>
          <w:rFonts w:ascii="Traditional Arabic" w:eastAsia="Calibri" w:hAnsi="Traditional Arabic" w:cs="Traditional Arabic"/>
          <w:sz w:val="28"/>
          <w:szCs w:val="28"/>
        </w:rPr>
        <w:t xml:space="preserve">. </w:t>
      </w:r>
    </w:p>
    <w:p w14:paraId="6629DEA4" w14:textId="77777777" w:rsidR="004E2EA9" w:rsidRPr="004E2EA9" w:rsidRDefault="004E2EA9" w:rsidP="004E2EA9">
      <w:pPr>
        <w:numPr>
          <w:ilvl w:val="0"/>
          <w:numId w:val="41"/>
        </w:num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اختيار</w:t>
      </w:r>
      <w:proofErr w:type="gramEnd"/>
      <w:r w:rsidRPr="004E2EA9">
        <w:rPr>
          <w:rFonts w:ascii="Traditional Arabic" w:eastAsia="Calibri" w:hAnsi="Traditional Arabic" w:cs="Traditional Arabic"/>
          <w:sz w:val="28"/>
          <w:szCs w:val="28"/>
          <w:rtl/>
        </w:rPr>
        <w:t xml:space="preserve"> عينة الدراسة وفق المعايير المحددة، ثم توزيع الأطفال على ثلاث مجموعات تجريبية ومجموعة ضابطة بما يحقق أكبر قدر ممكن من التجانس بين المجموعات</w:t>
      </w:r>
      <w:r w:rsidRPr="004E2EA9">
        <w:rPr>
          <w:rFonts w:ascii="Traditional Arabic" w:eastAsia="Calibri" w:hAnsi="Traditional Arabic" w:cs="Traditional Arabic"/>
          <w:sz w:val="28"/>
          <w:szCs w:val="28"/>
        </w:rPr>
        <w:t xml:space="preserve">. </w:t>
      </w:r>
    </w:p>
    <w:p w14:paraId="6F4F1B0F" w14:textId="77777777" w:rsidR="004E2EA9" w:rsidRPr="004E2EA9" w:rsidRDefault="004E2EA9" w:rsidP="004E2EA9">
      <w:pPr>
        <w:numPr>
          <w:ilvl w:val="0"/>
          <w:numId w:val="41"/>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تطبيق القياس القبلي باستخدام بطاقتي الملاحظة على جميع أفراد المجموعات قبل البدء بتنفيذ البرنامج التجريبي</w:t>
      </w:r>
      <w:r w:rsidRPr="004E2EA9">
        <w:rPr>
          <w:rFonts w:ascii="Traditional Arabic" w:eastAsia="Calibri" w:hAnsi="Traditional Arabic" w:cs="Traditional Arabic"/>
          <w:sz w:val="28"/>
          <w:szCs w:val="28"/>
        </w:rPr>
        <w:t xml:space="preserve">. </w:t>
      </w:r>
    </w:p>
    <w:p w14:paraId="4E4B8E5C" w14:textId="6A9C8ECC" w:rsidR="00E03C45" w:rsidRPr="00E03C45" w:rsidRDefault="00E03C45" w:rsidP="00E03C45">
      <w:pPr>
        <w:numPr>
          <w:ilvl w:val="0"/>
          <w:numId w:val="41"/>
        </w:numPr>
        <w:bidi/>
        <w:spacing w:after="0" w:line="360" w:lineRule="auto"/>
        <w:jc w:val="both"/>
        <w:rPr>
          <w:rFonts w:ascii="Traditional Arabic" w:eastAsia="Calibri" w:hAnsi="Traditional Arabic" w:cs="Traditional Arabic"/>
          <w:sz w:val="28"/>
          <w:szCs w:val="28"/>
        </w:rPr>
      </w:pPr>
      <w:r w:rsidRPr="00E03C45">
        <w:rPr>
          <w:rFonts w:ascii="Traditional Arabic" w:eastAsia="Calibri" w:hAnsi="Traditional Arabic" w:cs="Traditional Arabic"/>
          <w:sz w:val="28"/>
          <w:szCs w:val="28"/>
          <w:rtl/>
        </w:rPr>
        <w:t xml:space="preserve">تنفيذ البرنامج </w:t>
      </w:r>
      <w:proofErr w:type="spellStart"/>
      <w:r w:rsidRPr="00E03C45">
        <w:rPr>
          <w:rFonts w:ascii="Traditional Arabic" w:eastAsia="Calibri" w:hAnsi="Traditional Arabic" w:cs="Traditional Arabic"/>
          <w:sz w:val="28"/>
          <w:szCs w:val="28"/>
          <w:rtl/>
        </w:rPr>
        <w:t>التدخلي</w:t>
      </w:r>
      <w:proofErr w:type="spellEnd"/>
      <w:r>
        <w:rPr>
          <w:rFonts w:ascii="Traditional Arabic" w:eastAsia="Calibri" w:hAnsi="Traditional Arabic" w:cs="Traditional Arabic" w:hint="cs"/>
          <w:sz w:val="28"/>
          <w:szCs w:val="28"/>
          <w:rtl/>
        </w:rPr>
        <w:t xml:space="preserve">: </w:t>
      </w:r>
      <w:r w:rsidRPr="00E03C45">
        <w:rPr>
          <w:rFonts w:ascii="Traditional Arabic" w:eastAsia="Calibri" w:hAnsi="Traditional Arabic" w:cs="Traditional Arabic"/>
          <w:sz w:val="28"/>
          <w:szCs w:val="28"/>
          <w:rtl/>
        </w:rPr>
        <w:t xml:space="preserve">بعد الانتهاء من تطبيق القياس القبلي، بدأت الباحثة بتنفيذ البرنامج </w:t>
      </w:r>
      <w:proofErr w:type="spellStart"/>
      <w:r w:rsidRPr="00E03C45">
        <w:rPr>
          <w:rFonts w:ascii="Traditional Arabic" w:eastAsia="Calibri" w:hAnsi="Traditional Arabic" w:cs="Traditional Arabic"/>
          <w:sz w:val="28"/>
          <w:szCs w:val="28"/>
          <w:rtl/>
        </w:rPr>
        <w:t>التدخلي</w:t>
      </w:r>
      <w:proofErr w:type="spellEnd"/>
      <w:r w:rsidRPr="00E03C45">
        <w:rPr>
          <w:rFonts w:ascii="Traditional Arabic" w:eastAsia="Calibri" w:hAnsi="Traditional Arabic" w:cs="Traditional Arabic"/>
          <w:sz w:val="28"/>
          <w:szCs w:val="28"/>
          <w:rtl/>
        </w:rPr>
        <w:t xml:space="preserve"> على أفراد المجموعات التجريبية الثلاث، في حين استمرت المجموعة الضابطة في تلقي البرنامج التربوي الاعتيادي دون التعرض لأي من استراتيجيات التعلم النشط محل الدراسة.</w:t>
      </w:r>
    </w:p>
    <w:p w14:paraId="43A145A0" w14:textId="77777777" w:rsidR="00E03C45" w:rsidRPr="00E03C45" w:rsidRDefault="00E03C45" w:rsidP="00E03C45">
      <w:pPr>
        <w:bidi/>
        <w:spacing w:after="0" w:line="360" w:lineRule="auto"/>
        <w:jc w:val="both"/>
        <w:rPr>
          <w:rFonts w:ascii="Traditional Arabic" w:eastAsia="Calibri" w:hAnsi="Traditional Arabic" w:cs="Traditional Arabic"/>
          <w:sz w:val="28"/>
          <w:szCs w:val="28"/>
        </w:rPr>
      </w:pPr>
      <w:r w:rsidRPr="00E03C45">
        <w:rPr>
          <w:rFonts w:ascii="Traditional Arabic" w:eastAsia="Calibri" w:hAnsi="Traditional Arabic" w:cs="Traditional Arabic"/>
          <w:sz w:val="28"/>
          <w:szCs w:val="28"/>
          <w:rtl/>
        </w:rPr>
        <w:t>واستمر تطبيق البرنامج لمدة ثمانية أسابيع، بواقع ثلاث جلسات أسبوعيًا، بحيث بلغ إجمالي عدد الجلسات (24) جلسة، وتراوحت مدة الجلسة الواحدة بين 30–40 دقيقة، مع مراعاة الخصائص النمائية للأطفال ذوي الإعاقة السمعية، وقدراتهم على التركيز والانتباه.</w:t>
      </w:r>
    </w:p>
    <w:p w14:paraId="1CF8DBAD" w14:textId="77777777" w:rsidR="00E03C45" w:rsidRPr="00E03C45" w:rsidRDefault="00E03C45" w:rsidP="00E03C45">
      <w:pPr>
        <w:bidi/>
        <w:spacing w:after="0" w:line="360" w:lineRule="auto"/>
        <w:jc w:val="both"/>
        <w:rPr>
          <w:rFonts w:ascii="Traditional Arabic" w:eastAsia="Calibri" w:hAnsi="Traditional Arabic" w:cs="Traditional Arabic"/>
          <w:sz w:val="28"/>
          <w:szCs w:val="28"/>
        </w:rPr>
      </w:pPr>
      <w:r w:rsidRPr="00E03C45">
        <w:rPr>
          <w:rFonts w:ascii="Traditional Arabic" w:eastAsia="Calibri" w:hAnsi="Traditional Arabic" w:cs="Traditional Arabic"/>
          <w:sz w:val="28"/>
          <w:szCs w:val="28"/>
          <w:rtl/>
        </w:rPr>
        <w:t>وقد خُصص لكل مجموعة تجريبية استراتيجية واحدة على النحو الآتي:</w:t>
      </w:r>
    </w:p>
    <w:p w14:paraId="12103971" w14:textId="77777777" w:rsidR="00E03C45" w:rsidRPr="00E03C45" w:rsidRDefault="00E03C45" w:rsidP="00E03C45">
      <w:pPr>
        <w:numPr>
          <w:ilvl w:val="0"/>
          <w:numId w:val="45"/>
        </w:numPr>
        <w:bidi/>
        <w:spacing w:after="0" w:line="360" w:lineRule="auto"/>
        <w:jc w:val="both"/>
        <w:rPr>
          <w:rFonts w:ascii="Traditional Arabic" w:eastAsia="Calibri" w:hAnsi="Traditional Arabic" w:cs="Traditional Arabic"/>
          <w:sz w:val="28"/>
          <w:szCs w:val="28"/>
        </w:rPr>
      </w:pPr>
      <w:r w:rsidRPr="00E03C45">
        <w:rPr>
          <w:rFonts w:ascii="Traditional Arabic" w:eastAsia="Calibri" w:hAnsi="Traditional Arabic" w:cs="Traditional Arabic"/>
          <w:sz w:val="28"/>
          <w:szCs w:val="28"/>
          <w:rtl/>
        </w:rPr>
        <w:t xml:space="preserve">المجموعة التجريبية الأولى: طُبقت عليها أنشطة قائمة على استراتيجية اللعب النشط الجماعي. </w:t>
      </w:r>
    </w:p>
    <w:p w14:paraId="1378635E" w14:textId="77777777" w:rsidR="00E03C45" w:rsidRPr="00E03C45" w:rsidRDefault="00E03C45" w:rsidP="00E03C45">
      <w:pPr>
        <w:numPr>
          <w:ilvl w:val="0"/>
          <w:numId w:val="45"/>
        </w:numPr>
        <w:bidi/>
        <w:spacing w:after="0" w:line="360" w:lineRule="auto"/>
        <w:jc w:val="both"/>
        <w:rPr>
          <w:rFonts w:ascii="Traditional Arabic" w:eastAsia="Calibri" w:hAnsi="Traditional Arabic" w:cs="Traditional Arabic"/>
          <w:sz w:val="28"/>
          <w:szCs w:val="28"/>
        </w:rPr>
      </w:pPr>
      <w:r w:rsidRPr="00E03C45">
        <w:rPr>
          <w:rFonts w:ascii="Traditional Arabic" w:eastAsia="Calibri" w:hAnsi="Traditional Arabic" w:cs="Traditional Arabic"/>
          <w:sz w:val="28"/>
          <w:szCs w:val="28"/>
          <w:rtl/>
        </w:rPr>
        <w:t xml:space="preserve">المجموعة التجريبية الثانية: طُبقت عليها أنشطة قائمة على استراتيجية التعلم التعاوني. </w:t>
      </w:r>
    </w:p>
    <w:p w14:paraId="0C88D349" w14:textId="77777777" w:rsidR="00E03C45" w:rsidRPr="00E03C45" w:rsidRDefault="00E03C45" w:rsidP="00E03C45">
      <w:pPr>
        <w:numPr>
          <w:ilvl w:val="0"/>
          <w:numId w:val="45"/>
        </w:numPr>
        <w:bidi/>
        <w:spacing w:after="0" w:line="360" w:lineRule="auto"/>
        <w:jc w:val="both"/>
        <w:rPr>
          <w:rFonts w:ascii="Traditional Arabic" w:eastAsia="Calibri" w:hAnsi="Traditional Arabic" w:cs="Traditional Arabic"/>
          <w:sz w:val="28"/>
          <w:szCs w:val="28"/>
        </w:rPr>
      </w:pPr>
      <w:r w:rsidRPr="00E03C45">
        <w:rPr>
          <w:rFonts w:ascii="Traditional Arabic" w:eastAsia="Calibri" w:hAnsi="Traditional Arabic" w:cs="Traditional Arabic"/>
          <w:sz w:val="28"/>
          <w:szCs w:val="28"/>
          <w:rtl/>
        </w:rPr>
        <w:t xml:space="preserve">المجموعة التجريبية الثالثة: طُبقت عليها أنشطة قائمة على استراتيجية الألعاب التعليمية التفاعلية. </w:t>
      </w:r>
    </w:p>
    <w:p w14:paraId="781E4B97" w14:textId="77777777" w:rsidR="00E03C45" w:rsidRPr="00E03C45" w:rsidRDefault="00E03C45" w:rsidP="00E03C45">
      <w:pPr>
        <w:numPr>
          <w:ilvl w:val="0"/>
          <w:numId w:val="45"/>
        </w:numPr>
        <w:bidi/>
        <w:spacing w:after="0" w:line="360" w:lineRule="auto"/>
        <w:jc w:val="both"/>
        <w:rPr>
          <w:rFonts w:ascii="Traditional Arabic" w:eastAsia="Calibri" w:hAnsi="Traditional Arabic" w:cs="Traditional Arabic"/>
          <w:sz w:val="28"/>
          <w:szCs w:val="28"/>
        </w:rPr>
      </w:pPr>
      <w:r w:rsidRPr="00E03C45">
        <w:rPr>
          <w:rFonts w:ascii="Traditional Arabic" w:eastAsia="Calibri" w:hAnsi="Traditional Arabic" w:cs="Traditional Arabic"/>
          <w:sz w:val="28"/>
          <w:szCs w:val="28"/>
          <w:rtl/>
        </w:rPr>
        <w:lastRenderedPageBreak/>
        <w:t xml:space="preserve">المجموعة الضابطة: استمرت في البرنامج التربوي المعتاد دون تطبيق أي من الاستراتيجيات التجريبية. </w:t>
      </w:r>
    </w:p>
    <w:p w14:paraId="3D46E946" w14:textId="77777777" w:rsidR="00E03C45" w:rsidRPr="00E03C45" w:rsidRDefault="00E03C45" w:rsidP="00E03C45">
      <w:pPr>
        <w:bidi/>
        <w:spacing w:after="0" w:line="360" w:lineRule="auto"/>
        <w:jc w:val="both"/>
        <w:rPr>
          <w:rFonts w:ascii="Traditional Arabic" w:eastAsia="Calibri" w:hAnsi="Traditional Arabic" w:cs="Traditional Arabic"/>
          <w:sz w:val="28"/>
          <w:szCs w:val="28"/>
        </w:rPr>
      </w:pPr>
      <w:r w:rsidRPr="00E03C45">
        <w:rPr>
          <w:rFonts w:ascii="Traditional Arabic" w:eastAsia="Calibri" w:hAnsi="Traditional Arabic" w:cs="Traditional Arabic"/>
          <w:sz w:val="28"/>
          <w:szCs w:val="28"/>
          <w:rtl/>
        </w:rPr>
        <w:t>وروعي أن تتساوى جميع المجموعات التجريبية في مدة التطبيق، وعدد الجلسات، والزمن المخصص لكل جلسة، والأهداف التعليمية، مع اقتصار الاختلاف على نوع الاستراتيجية التعليمية المستخدمة، وذلك بهدف ضبط المتغيرات الدخيلة، وتعزيز الصدق الداخلي للدراسة.</w:t>
      </w:r>
    </w:p>
    <w:p w14:paraId="764B0DF1" w14:textId="3EED452E" w:rsidR="00E03C45" w:rsidRPr="00E03C45" w:rsidRDefault="00E03C45" w:rsidP="00E03C45">
      <w:pPr>
        <w:bidi/>
        <w:spacing w:after="0" w:line="360" w:lineRule="auto"/>
        <w:jc w:val="both"/>
        <w:rPr>
          <w:rFonts w:ascii="Traditional Arabic" w:eastAsia="Calibri" w:hAnsi="Traditional Arabic" w:cs="Traditional Arabic" w:hint="cs"/>
          <w:sz w:val="28"/>
          <w:szCs w:val="28"/>
        </w:rPr>
      </w:pPr>
      <w:r w:rsidRPr="00E03C45">
        <w:rPr>
          <w:rFonts w:ascii="Traditional Arabic" w:eastAsia="Calibri" w:hAnsi="Traditional Arabic" w:cs="Traditional Arabic"/>
          <w:sz w:val="28"/>
          <w:szCs w:val="28"/>
          <w:rtl/>
        </w:rPr>
        <w:t>وخلال تنفيذ البرنامج، تابعت الباحثة سير الجلسات بصورة منتظمة، مع توثيق الالتزام بالخطة الزمنية، والتأكد من تنفيذ الأنشطة وفق الإجراءات المحددة مسبقًا، بما يضمن توحيد ظروف التطبيق بين جميع المجموعات.</w:t>
      </w:r>
    </w:p>
    <w:p w14:paraId="2023FBBC" w14:textId="77777777" w:rsidR="004E2EA9" w:rsidRPr="004E2EA9" w:rsidRDefault="004E2EA9" w:rsidP="00E03C45">
      <w:pPr>
        <w:numPr>
          <w:ilvl w:val="0"/>
          <w:numId w:val="41"/>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تطبيق القياس البعدي باستخدام بطاقتي الملاحظة بعد الانتهاء من تنفيذ البرنامج، وذلك على جميع أفراد المجموعات</w:t>
      </w:r>
      <w:r w:rsidRPr="004E2EA9">
        <w:rPr>
          <w:rFonts w:ascii="Traditional Arabic" w:eastAsia="Calibri" w:hAnsi="Traditional Arabic" w:cs="Traditional Arabic"/>
          <w:sz w:val="28"/>
          <w:szCs w:val="28"/>
        </w:rPr>
        <w:t xml:space="preserve">. </w:t>
      </w:r>
    </w:p>
    <w:p w14:paraId="1F7D2960" w14:textId="77777777" w:rsidR="004E2EA9" w:rsidRPr="004E2EA9" w:rsidRDefault="004E2EA9" w:rsidP="004E2EA9">
      <w:pPr>
        <w:numPr>
          <w:ilvl w:val="0"/>
          <w:numId w:val="41"/>
        </w:num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تفريغ</w:t>
      </w:r>
      <w:proofErr w:type="gramEnd"/>
      <w:r w:rsidRPr="004E2EA9">
        <w:rPr>
          <w:rFonts w:ascii="Traditional Arabic" w:eastAsia="Calibri" w:hAnsi="Traditional Arabic" w:cs="Traditional Arabic"/>
          <w:sz w:val="28"/>
          <w:szCs w:val="28"/>
          <w:rtl/>
        </w:rPr>
        <w:t xml:space="preserve"> البيانات وتحليلها إحصائيًا باستخدام الأساليب الإحصائية المناسبة للإجابة عن أسئلة الدراسة واختبار فرضياتها، ثم تفسير النتائج ومناقشتها في ضوء الأدبيات والدراسات السابقة</w:t>
      </w:r>
      <w:r w:rsidRPr="004E2EA9">
        <w:rPr>
          <w:rFonts w:ascii="Traditional Arabic" w:eastAsia="Calibri" w:hAnsi="Traditional Arabic" w:cs="Traditional Arabic"/>
          <w:sz w:val="28"/>
          <w:szCs w:val="28"/>
        </w:rPr>
        <w:t>.</w:t>
      </w:r>
    </w:p>
    <w:p w14:paraId="1FA905B1" w14:textId="77777777" w:rsidR="004E2EA9" w:rsidRPr="004E2EA9" w:rsidRDefault="004E2EA9" w:rsidP="004E2EA9">
      <w:pPr>
        <w:bidi/>
        <w:spacing w:after="0" w:line="360" w:lineRule="auto"/>
        <w:jc w:val="both"/>
        <w:rPr>
          <w:rFonts w:ascii="Traditional Arabic" w:eastAsia="Calibri" w:hAnsi="Traditional Arabic" w:cs="Traditional Arabic"/>
          <w:b/>
          <w:bCs/>
          <w:sz w:val="28"/>
          <w:szCs w:val="28"/>
          <w:rtl/>
        </w:rPr>
      </w:pPr>
      <w:r w:rsidRPr="004E2EA9">
        <w:rPr>
          <w:rFonts w:ascii="Traditional Arabic" w:eastAsia="Calibri" w:hAnsi="Traditional Arabic" w:cs="Traditional Arabic"/>
          <w:b/>
          <w:bCs/>
          <w:sz w:val="28"/>
          <w:szCs w:val="28"/>
          <w:rtl/>
        </w:rPr>
        <w:t>3.12 الأساليب الإحصائية المستخدمة</w:t>
      </w:r>
    </w:p>
    <w:p w14:paraId="324C2B85"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بعد</w:t>
      </w:r>
      <w:proofErr w:type="gramEnd"/>
      <w:r w:rsidRPr="004E2EA9">
        <w:rPr>
          <w:rFonts w:ascii="Traditional Arabic" w:eastAsia="Calibri" w:hAnsi="Traditional Arabic" w:cs="Traditional Arabic"/>
          <w:sz w:val="28"/>
          <w:szCs w:val="28"/>
          <w:rtl/>
        </w:rPr>
        <w:t xml:space="preserve"> الانتهاء من تطبيق البرنامج التجريبي، وجمع البيانات باستخدام بطاقتي ملاحظة مهارات التواصل الاجتماعي ومهارات تنظيم الانفعالات، تم إدخال البيانات إلى الحاسب الآلي وتحليلها باستخدام البرنامج الإحصائي الحزمة الإحصائية للعلوم الاجتماعية</w:t>
      </w:r>
      <w:r w:rsidRPr="004E2EA9">
        <w:rPr>
          <w:rFonts w:ascii="Traditional Arabic" w:eastAsia="Calibri" w:hAnsi="Traditional Arabic" w:cs="Traditional Arabic"/>
          <w:sz w:val="28"/>
          <w:szCs w:val="28"/>
        </w:rPr>
        <w:t xml:space="preserve"> (Statistical Package for the Social Sciences - SPSS)</w:t>
      </w:r>
      <w:r w:rsidRPr="004E2EA9">
        <w:rPr>
          <w:rFonts w:ascii="Traditional Arabic" w:eastAsia="Calibri" w:hAnsi="Traditional Arabic" w:cs="Traditional Arabic"/>
          <w:sz w:val="28"/>
          <w:szCs w:val="28"/>
          <w:rtl/>
        </w:rPr>
        <w:t xml:space="preserve">، وذلك للإجابة عن أسئلة الدراسة واختبار فرضياتها. وقد استخدمت </w:t>
      </w:r>
      <w:proofErr w:type="gramStart"/>
      <w:r w:rsidRPr="004E2EA9">
        <w:rPr>
          <w:rFonts w:ascii="Traditional Arabic" w:eastAsia="Calibri" w:hAnsi="Traditional Arabic" w:cs="Traditional Arabic"/>
          <w:sz w:val="28"/>
          <w:szCs w:val="28"/>
          <w:rtl/>
        </w:rPr>
        <w:t>الباحثة</w:t>
      </w:r>
      <w:proofErr w:type="gramEnd"/>
      <w:r w:rsidRPr="004E2EA9">
        <w:rPr>
          <w:rFonts w:ascii="Traditional Arabic" w:eastAsia="Calibri" w:hAnsi="Traditional Arabic" w:cs="Traditional Arabic"/>
          <w:sz w:val="28"/>
          <w:szCs w:val="28"/>
          <w:rtl/>
        </w:rPr>
        <w:t xml:space="preserve"> مجموعة من الأساليب الإحصائية التي تتناسب مع طبيعة الدراسة وأهدافها، وذلك على النحو الآتي</w:t>
      </w:r>
      <w:r w:rsidRPr="004E2EA9">
        <w:rPr>
          <w:rFonts w:ascii="Traditional Arabic" w:eastAsia="Calibri" w:hAnsi="Traditional Arabic" w:cs="Traditional Arabic"/>
          <w:sz w:val="28"/>
          <w:szCs w:val="28"/>
        </w:rPr>
        <w:t>:</w:t>
      </w:r>
    </w:p>
    <w:p w14:paraId="2F2E6D73" w14:textId="77777777" w:rsidR="004E2EA9" w:rsidRPr="004E2EA9" w:rsidRDefault="004E2EA9" w:rsidP="004E2EA9">
      <w:pPr>
        <w:numPr>
          <w:ilvl w:val="0"/>
          <w:numId w:val="42"/>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المتوسطات الحسابية والانحرافات المعيارية؛ لوصف مستوى أداء أفراد الدراسة في القياسين القبلي والبعدي، وبيان درجة التشتت في استجاباتهم</w:t>
      </w:r>
      <w:r w:rsidRPr="004E2EA9">
        <w:rPr>
          <w:rFonts w:ascii="Traditional Arabic" w:eastAsia="Calibri" w:hAnsi="Traditional Arabic" w:cs="Traditional Arabic"/>
          <w:sz w:val="28"/>
          <w:szCs w:val="28"/>
        </w:rPr>
        <w:t xml:space="preserve">. </w:t>
      </w:r>
    </w:p>
    <w:p w14:paraId="2329B058" w14:textId="77777777" w:rsidR="004E2EA9" w:rsidRPr="004E2EA9" w:rsidRDefault="004E2EA9" w:rsidP="004E2EA9">
      <w:pPr>
        <w:numPr>
          <w:ilvl w:val="0"/>
          <w:numId w:val="42"/>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معامل ارتباط بيرسون (</w:t>
      </w:r>
      <w:r w:rsidRPr="004E2EA9">
        <w:rPr>
          <w:rFonts w:ascii="Traditional Arabic" w:eastAsia="Calibri" w:hAnsi="Traditional Arabic" w:cs="Traditional Arabic"/>
          <w:sz w:val="28"/>
          <w:szCs w:val="28"/>
        </w:rPr>
        <w:t>Pearson Correlation Coefficient</w:t>
      </w:r>
      <w:r w:rsidRPr="004E2EA9">
        <w:rPr>
          <w:rFonts w:ascii="Traditional Arabic" w:eastAsia="Calibri" w:hAnsi="Traditional Arabic" w:cs="Traditional Arabic"/>
          <w:sz w:val="28"/>
          <w:szCs w:val="28"/>
          <w:rtl/>
        </w:rPr>
        <w:t>)؛ للتحقق من صدق البناء، من خلال حساب معاملات الارتباط بين مؤشرات بطاقتي الملاحظة وأبعادها، وكذلك بين الأبعاد والدرجة الكلية لكل أداة</w:t>
      </w:r>
      <w:r w:rsidRPr="004E2EA9">
        <w:rPr>
          <w:rFonts w:ascii="Traditional Arabic" w:eastAsia="Calibri" w:hAnsi="Traditional Arabic" w:cs="Traditional Arabic"/>
          <w:sz w:val="28"/>
          <w:szCs w:val="28"/>
        </w:rPr>
        <w:t xml:space="preserve">. </w:t>
      </w:r>
    </w:p>
    <w:p w14:paraId="115ED219" w14:textId="77777777" w:rsidR="004E2EA9" w:rsidRPr="004E2EA9" w:rsidRDefault="004E2EA9" w:rsidP="004E2EA9">
      <w:pPr>
        <w:numPr>
          <w:ilvl w:val="0"/>
          <w:numId w:val="42"/>
        </w:numPr>
        <w:bidi/>
        <w:spacing w:after="200" w:line="360" w:lineRule="auto"/>
        <w:contextualSpacing/>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lastRenderedPageBreak/>
        <w:t>معامل كرونباخ ألفا (</w:t>
      </w:r>
      <w:proofErr w:type="spellStart"/>
      <w:r w:rsidRPr="004E2EA9">
        <w:rPr>
          <w:rFonts w:ascii="Traditional Arabic" w:eastAsia="Calibri" w:hAnsi="Traditional Arabic" w:cs="Traditional Arabic"/>
          <w:sz w:val="28"/>
          <w:szCs w:val="28"/>
        </w:rPr>
        <w:t>Cronbach's</w:t>
      </w:r>
      <w:proofErr w:type="spellEnd"/>
      <w:r w:rsidRPr="004E2EA9">
        <w:rPr>
          <w:rFonts w:ascii="Traditional Arabic" w:eastAsia="Calibri" w:hAnsi="Traditional Arabic" w:cs="Traditional Arabic"/>
          <w:sz w:val="28"/>
          <w:szCs w:val="28"/>
        </w:rPr>
        <w:t xml:space="preserve"> Alpha</w:t>
      </w:r>
      <w:r w:rsidRPr="004E2EA9">
        <w:rPr>
          <w:rFonts w:ascii="Traditional Arabic" w:eastAsia="Calibri" w:hAnsi="Traditional Arabic" w:cs="Traditional Arabic"/>
          <w:sz w:val="28"/>
          <w:szCs w:val="28"/>
          <w:rtl/>
        </w:rPr>
        <w:t>)؛ للتحقق من الاتساق الداخلي لبطاقتي الملاحظة وقياس درجة ثباتهما</w:t>
      </w:r>
      <w:r w:rsidRPr="004E2EA9">
        <w:rPr>
          <w:rFonts w:ascii="Traditional Arabic" w:eastAsia="Calibri" w:hAnsi="Traditional Arabic" w:cs="Traditional Arabic"/>
          <w:sz w:val="28"/>
          <w:szCs w:val="28"/>
        </w:rPr>
        <w:t xml:space="preserve">. </w:t>
      </w:r>
    </w:p>
    <w:p w14:paraId="7DAED069" w14:textId="77777777" w:rsidR="004E2EA9" w:rsidRPr="004E2EA9" w:rsidRDefault="004E2EA9" w:rsidP="004E2EA9">
      <w:pPr>
        <w:numPr>
          <w:ilvl w:val="0"/>
          <w:numId w:val="42"/>
        </w:numPr>
        <w:bidi/>
        <w:spacing w:after="0" w:line="360" w:lineRule="auto"/>
        <w:contextualSpacing/>
        <w:jc w:val="both"/>
        <w:rPr>
          <w:rFonts w:ascii="Traditional Arabic" w:eastAsia="Calibri" w:hAnsi="Traditional Arabic" w:cs="Traditional Arabic"/>
          <w:sz w:val="28"/>
          <w:szCs w:val="28"/>
        </w:rPr>
      </w:pPr>
      <w:proofErr w:type="gramStart"/>
      <w:r w:rsidRPr="004E2EA9">
        <w:rPr>
          <w:rFonts w:ascii="Traditional Arabic" w:eastAsia="Calibri" w:hAnsi="Traditional Arabic" w:cs="Traditional Arabic"/>
          <w:sz w:val="28"/>
          <w:szCs w:val="28"/>
          <w:rtl/>
        </w:rPr>
        <w:t>معامل</w:t>
      </w:r>
      <w:proofErr w:type="gramEnd"/>
      <w:r w:rsidRPr="004E2EA9">
        <w:rPr>
          <w:rFonts w:ascii="Traditional Arabic" w:eastAsia="Calibri" w:hAnsi="Traditional Arabic" w:cs="Traditional Arabic"/>
          <w:sz w:val="28"/>
          <w:szCs w:val="28"/>
          <w:rtl/>
        </w:rPr>
        <w:t xml:space="preserve"> اتفاق الملاحظين (</w:t>
      </w:r>
      <w:r w:rsidRPr="004E2EA9">
        <w:rPr>
          <w:rFonts w:ascii="Traditional Arabic" w:eastAsia="Calibri" w:hAnsi="Traditional Arabic" w:cs="Traditional Arabic"/>
          <w:sz w:val="28"/>
          <w:szCs w:val="28"/>
        </w:rPr>
        <w:t>Inter-rater Reliability</w:t>
      </w:r>
      <w:r w:rsidRPr="004E2EA9">
        <w:rPr>
          <w:rFonts w:ascii="Traditional Arabic" w:eastAsia="Calibri" w:hAnsi="Traditional Arabic" w:cs="Traditional Arabic"/>
          <w:sz w:val="28"/>
          <w:szCs w:val="28"/>
          <w:rtl/>
        </w:rPr>
        <w:t>) باستخدام معادلة كوبر؛ للتحقق من ثبات تطبيق بطاقتي الملاحظة ودرجة الاتفاق بين الملاحظين في تقدير أداء الأطفال.</w:t>
      </w:r>
    </w:p>
    <w:p w14:paraId="367E495A" w14:textId="77777777" w:rsidR="004E2EA9" w:rsidRDefault="004E2EA9" w:rsidP="004E2EA9">
      <w:pPr>
        <w:numPr>
          <w:ilvl w:val="0"/>
          <w:numId w:val="42"/>
        </w:numPr>
        <w:bidi/>
        <w:spacing w:after="0" w:line="360" w:lineRule="auto"/>
        <w:jc w:val="both"/>
        <w:rPr>
          <w:rFonts w:ascii="Traditional Arabic" w:eastAsia="Calibri" w:hAnsi="Traditional Arabic" w:cs="Traditional Arabic" w:hint="cs"/>
          <w:sz w:val="28"/>
          <w:szCs w:val="28"/>
        </w:rPr>
      </w:pPr>
      <w:proofErr w:type="gramStart"/>
      <w:r w:rsidRPr="004E2EA9">
        <w:rPr>
          <w:rFonts w:ascii="Traditional Arabic" w:eastAsia="Calibri" w:hAnsi="Traditional Arabic" w:cs="Traditional Arabic"/>
          <w:sz w:val="28"/>
          <w:szCs w:val="28"/>
          <w:rtl/>
        </w:rPr>
        <w:t>تحليل</w:t>
      </w:r>
      <w:proofErr w:type="gramEnd"/>
      <w:r w:rsidRPr="004E2EA9">
        <w:rPr>
          <w:rFonts w:ascii="Traditional Arabic" w:eastAsia="Calibri" w:hAnsi="Traditional Arabic" w:cs="Traditional Arabic"/>
          <w:sz w:val="28"/>
          <w:szCs w:val="28"/>
          <w:rtl/>
        </w:rPr>
        <w:t xml:space="preserve"> التباين المصاحب (</w:t>
      </w:r>
      <w:r w:rsidRPr="004E2EA9">
        <w:rPr>
          <w:rFonts w:ascii="Traditional Arabic" w:eastAsia="Calibri" w:hAnsi="Traditional Arabic" w:cs="Traditional Arabic"/>
          <w:sz w:val="28"/>
          <w:szCs w:val="28"/>
        </w:rPr>
        <w:t xml:space="preserve">Analysis of Covariance - </w:t>
      </w:r>
      <w:proofErr w:type="spellStart"/>
      <w:r w:rsidRPr="004E2EA9">
        <w:rPr>
          <w:rFonts w:ascii="Traditional Arabic" w:eastAsia="Calibri" w:hAnsi="Traditional Arabic" w:cs="Traditional Arabic"/>
          <w:sz w:val="28"/>
          <w:szCs w:val="28"/>
        </w:rPr>
        <w:t>ANCOVA</w:t>
      </w:r>
      <w:proofErr w:type="spellEnd"/>
      <w:r w:rsidRPr="004E2EA9">
        <w:rPr>
          <w:rFonts w:ascii="Traditional Arabic" w:eastAsia="Calibri" w:hAnsi="Traditional Arabic" w:cs="Traditional Arabic"/>
          <w:sz w:val="28"/>
          <w:szCs w:val="28"/>
          <w:rtl/>
        </w:rPr>
        <w:t>)؛ للكشف عن أثر البرنامج التجريبي في تنمية مهارات التواصل الاجتماعي وتنظيم الانفعالات لدى أطفال الإعاقة السمعية، مع ضبط أثر القياس القبلي، وذلك بمقارنة المتوسطات المعدلة للمجموعات التجريبية والمجموعة الضابطة.</w:t>
      </w:r>
    </w:p>
    <w:p w14:paraId="6FE0600F" w14:textId="3C00F254" w:rsidR="00E03C45" w:rsidRPr="004E2EA9" w:rsidRDefault="00E03C45" w:rsidP="00E03C45">
      <w:pPr>
        <w:bidi/>
        <w:spacing w:after="0" w:line="360" w:lineRule="auto"/>
        <w:jc w:val="both"/>
        <w:rPr>
          <w:rFonts w:ascii="Traditional Arabic" w:eastAsia="Calibri" w:hAnsi="Traditional Arabic" w:cs="Traditional Arabic"/>
          <w:sz w:val="28"/>
          <w:szCs w:val="28"/>
        </w:rPr>
      </w:pPr>
      <w:proofErr w:type="gramStart"/>
      <w:r w:rsidRPr="00E03C45">
        <w:rPr>
          <w:rFonts w:ascii="Traditional Arabic" w:eastAsia="Calibri" w:hAnsi="Traditional Arabic" w:cs="Traditional Arabic"/>
          <w:sz w:val="28"/>
          <w:szCs w:val="28"/>
          <w:rtl/>
        </w:rPr>
        <w:t>وقبل</w:t>
      </w:r>
      <w:proofErr w:type="gramEnd"/>
      <w:r w:rsidRPr="00E03C45">
        <w:rPr>
          <w:rFonts w:ascii="Traditional Arabic" w:eastAsia="Calibri" w:hAnsi="Traditional Arabic" w:cs="Traditional Arabic"/>
          <w:sz w:val="28"/>
          <w:szCs w:val="28"/>
          <w:rtl/>
        </w:rPr>
        <w:t xml:space="preserve"> تطبيق تحليل التباين المصاحب (</w:t>
      </w:r>
      <w:proofErr w:type="spellStart"/>
      <w:r w:rsidRPr="00E03C45">
        <w:rPr>
          <w:rFonts w:ascii="Traditional Arabic" w:eastAsia="Calibri" w:hAnsi="Traditional Arabic" w:cs="Traditional Arabic"/>
          <w:sz w:val="28"/>
          <w:szCs w:val="28"/>
        </w:rPr>
        <w:t>ANCOVA</w:t>
      </w:r>
      <w:proofErr w:type="spellEnd"/>
      <w:r w:rsidRPr="00E03C45">
        <w:rPr>
          <w:rFonts w:ascii="Traditional Arabic" w:eastAsia="Calibri" w:hAnsi="Traditional Arabic" w:cs="Traditional Arabic"/>
          <w:sz w:val="28"/>
          <w:szCs w:val="28"/>
          <w:rtl/>
        </w:rPr>
        <w:t>)، تحققت الباحثة من استيفاء البيانات للافتراضات الإحصائية اللازمة لهذا التحليل، وذلك لضمان سلامة النتائج ودقتها. وشمل ذلك التحقق من اعتدالية توزيع البيانات، وخطية العلاقة بين المتغير المصاحب والمتغير التابع، وتجانس تباين المجموعات، وتجانس ميل خطوط الانحدار، بالإضافة إلى استقلالية المشاهدات، وقد أظهرت نتائج الفحوص الإحصائية استيفاء البيانات لهذه الافتراضات، الأمر الذي يؤكد ملاءمة استخدام تحليل التباين المصاحب للإجابة عن فرضيات الدراسة.</w:t>
      </w:r>
      <w:bookmarkStart w:id="0" w:name="_GoBack"/>
      <w:bookmarkEnd w:id="0"/>
    </w:p>
    <w:p w14:paraId="25D0C941" w14:textId="77777777" w:rsidR="004E2EA9" w:rsidRPr="004E2EA9" w:rsidRDefault="004E2EA9" w:rsidP="004E2EA9">
      <w:pPr>
        <w:numPr>
          <w:ilvl w:val="0"/>
          <w:numId w:val="42"/>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اختبار المقارنات البعدية (</w:t>
      </w:r>
      <w:proofErr w:type="spellStart"/>
      <w:r w:rsidRPr="004E2EA9">
        <w:rPr>
          <w:rFonts w:ascii="Traditional Arabic" w:eastAsia="Calibri" w:hAnsi="Traditional Arabic" w:cs="Traditional Arabic"/>
          <w:sz w:val="28"/>
          <w:szCs w:val="28"/>
        </w:rPr>
        <w:t>Bonferroni</w:t>
      </w:r>
      <w:proofErr w:type="spellEnd"/>
      <w:r w:rsidRPr="004E2EA9">
        <w:rPr>
          <w:rFonts w:ascii="Traditional Arabic" w:eastAsia="Calibri" w:hAnsi="Traditional Arabic" w:cs="Traditional Arabic"/>
          <w:sz w:val="28"/>
          <w:szCs w:val="28"/>
        </w:rPr>
        <w:t xml:space="preserve"> Post Hoc Test</w:t>
      </w:r>
      <w:r w:rsidRPr="004E2EA9">
        <w:rPr>
          <w:rFonts w:ascii="Traditional Arabic" w:eastAsia="Calibri" w:hAnsi="Traditional Arabic" w:cs="Traditional Arabic"/>
          <w:sz w:val="28"/>
          <w:szCs w:val="28"/>
          <w:rtl/>
        </w:rPr>
        <w:t>)؛ لتحديد اتجاه الفروق بين المجموعات الأربع في حال وجود فروق ذات دلالة إحصائية في نتائج تحليل التباين المصاحب.</w:t>
      </w:r>
    </w:p>
    <w:p w14:paraId="55C587FF" w14:textId="77777777" w:rsidR="004E2EA9" w:rsidRPr="004E2EA9" w:rsidRDefault="004E2EA9" w:rsidP="004E2EA9">
      <w:pPr>
        <w:numPr>
          <w:ilvl w:val="0"/>
          <w:numId w:val="42"/>
        </w:num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حجم الأثر (</w:t>
      </w:r>
      <w:r w:rsidRPr="004E2EA9">
        <w:rPr>
          <w:rFonts w:ascii="Traditional Arabic" w:eastAsia="Calibri" w:hAnsi="Traditional Arabic" w:cs="Traditional Arabic"/>
          <w:sz w:val="28"/>
          <w:szCs w:val="28"/>
        </w:rPr>
        <w:t xml:space="preserve">Partial Eta Squared - </w:t>
      </w:r>
      <w:proofErr w:type="spellStart"/>
      <w:r w:rsidRPr="004E2EA9">
        <w:rPr>
          <w:rFonts w:ascii="Times New Roman" w:eastAsia="Calibri" w:hAnsi="Times New Roman" w:cs="Times New Roman"/>
          <w:sz w:val="28"/>
          <w:szCs w:val="28"/>
        </w:rPr>
        <w:t>η</w:t>
      </w:r>
      <w:r w:rsidRPr="004E2EA9">
        <w:rPr>
          <w:rFonts w:ascii="Traditional Arabic" w:eastAsia="Calibri" w:hAnsi="Traditional Arabic" w:cs="Traditional Arabic"/>
          <w:sz w:val="28"/>
          <w:szCs w:val="28"/>
        </w:rPr>
        <w:t>²</w:t>
      </w:r>
      <w:proofErr w:type="spellEnd"/>
      <w:r w:rsidRPr="004E2EA9">
        <w:rPr>
          <w:rFonts w:ascii="Traditional Arabic" w:eastAsia="Calibri" w:hAnsi="Traditional Arabic" w:cs="Traditional Arabic"/>
          <w:sz w:val="28"/>
          <w:szCs w:val="28"/>
          <w:rtl/>
        </w:rPr>
        <w:t xml:space="preserve">)؛ لتحديد مقدار تأثير البرنامج التجريبي في المتغيرات </w:t>
      </w:r>
      <w:proofErr w:type="gramStart"/>
      <w:r w:rsidRPr="004E2EA9">
        <w:rPr>
          <w:rFonts w:ascii="Traditional Arabic" w:eastAsia="Calibri" w:hAnsi="Traditional Arabic" w:cs="Traditional Arabic"/>
          <w:sz w:val="28"/>
          <w:szCs w:val="28"/>
          <w:rtl/>
        </w:rPr>
        <w:t>التابعة</w:t>
      </w:r>
      <w:proofErr w:type="gramEnd"/>
      <w:r w:rsidRPr="004E2EA9">
        <w:rPr>
          <w:rFonts w:ascii="Traditional Arabic" w:eastAsia="Calibri" w:hAnsi="Traditional Arabic" w:cs="Traditional Arabic"/>
          <w:sz w:val="28"/>
          <w:szCs w:val="28"/>
          <w:rtl/>
        </w:rPr>
        <w:t>، وتفسير الأهمية العملية للفروق الإحصائية التي تم التوصل إليها.</w:t>
      </w:r>
    </w:p>
    <w:p w14:paraId="15FF231F"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r w:rsidRPr="004E2EA9">
        <w:rPr>
          <w:rFonts w:ascii="Traditional Arabic" w:eastAsia="Calibri" w:hAnsi="Traditional Arabic" w:cs="Traditional Arabic"/>
          <w:sz w:val="28"/>
          <w:szCs w:val="28"/>
          <w:rtl/>
        </w:rPr>
        <w:t xml:space="preserve">وقد اعتمدت </w:t>
      </w:r>
      <w:proofErr w:type="gramStart"/>
      <w:r w:rsidRPr="004E2EA9">
        <w:rPr>
          <w:rFonts w:ascii="Traditional Arabic" w:eastAsia="Calibri" w:hAnsi="Traditional Arabic" w:cs="Traditional Arabic"/>
          <w:sz w:val="28"/>
          <w:szCs w:val="28"/>
          <w:rtl/>
        </w:rPr>
        <w:t>الدراسة</w:t>
      </w:r>
      <w:proofErr w:type="gramEnd"/>
      <w:r w:rsidRPr="004E2EA9">
        <w:rPr>
          <w:rFonts w:ascii="Traditional Arabic" w:eastAsia="Calibri" w:hAnsi="Traditional Arabic" w:cs="Traditional Arabic"/>
          <w:sz w:val="28"/>
          <w:szCs w:val="28"/>
          <w:rtl/>
        </w:rPr>
        <w:t xml:space="preserve"> مستوى الدلالة الإحصائية (</w:t>
      </w:r>
      <w:r w:rsidRPr="004E2EA9">
        <w:rPr>
          <w:rFonts w:ascii="Times New Roman" w:eastAsia="Calibri" w:hAnsi="Times New Roman" w:cs="Times New Roman"/>
          <w:sz w:val="28"/>
          <w:szCs w:val="28"/>
        </w:rPr>
        <w:t>α</w:t>
      </w:r>
      <w:r w:rsidRPr="004E2EA9">
        <w:rPr>
          <w:rFonts w:ascii="Traditional Arabic" w:eastAsia="Calibri" w:hAnsi="Traditional Arabic" w:cs="Traditional Arabic"/>
          <w:sz w:val="28"/>
          <w:szCs w:val="28"/>
        </w:rPr>
        <w:t xml:space="preserve"> </w:t>
      </w:r>
      <w:r w:rsidRPr="004E2EA9">
        <w:rPr>
          <w:rFonts w:ascii="Times New Roman" w:eastAsia="Calibri" w:hAnsi="Times New Roman" w:cs="Times New Roman"/>
          <w:sz w:val="28"/>
          <w:szCs w:val="28"/>
        </w:rPr>
        <w:t>≤</w:t>
      </w:r>
      <w:r w:rsidRPr="004E2EA9">
        <w:rPr>
          <w:rFonts w:ascii="Traditional Arabic" w:eastAsia="Calibri" w:hAnsi="Traditional Arabic" w:cs="Traditional Arabic"/>
          <w:sz w:val="28"/>
          <w:szCs w:val="28"/>
        </w:rPr>
        <w:t xml:space="preserve"> 0.05</w:t>
      </w:r>
      <w:r w:rsidRPr="004E2EA9">
        <w:rPr>
          <w:rFonts w:ascii="Traditional Arabic" w:eastAsia="Calibri" w:hAnsi="Traditional Arabic" w:cs="Traditional Arabic"/>
          <w:sz w:val="28"/>
          <w:szCs w:val="28"/>
          <w:rtl/>
        </w:rPr>
        <w:t>) للحكم على دلالة النتائج الإحصائية، حيث عُدت الفروق ذات دلالة إحصائية إذا كانت قيمة مستوى الدلالة أقل من أو تساوي (0.05).</w:t>
      </w:r>
    </w:p>
    <w:p w14:paraId="77F31BCC" w14:textId="77777777" w:rsidR="004E2EA9" w:rsidRPr="004E2EA9" w:rsidRDefault="004E2EA9" w:rsidP="004E2EA9">
      <w:pPr>
        <w:bidi/>
        <w:spacing w:after="0" w:line="360" w:lineRule="auto"/>
        <w:jc w:val="both"/>
        <w:rPr>
          <w:rFonts w:ascii="Traditional Arabic" w:eastAsia="Calibri" w:hAnsi="Traditional Arabic" w:cs="Traditional Arabic"/>
          <w:sz w:val="28"/>
          <w:szCs w:val="28"/>
        </w:rPr>
      </w:pPr>
    </w:p>
    <w:p w14:paraId="44B04017" w14:textId="77777777" w:rsidR="00A24E93" w:rsidRPr="004E2EA9" w:rsidRDefault="00A24E93" w:rsidP="00A24E93">
      <w:pPr>
        <w:bidi/>
        <w:spacing w:after="200" w:line="360" w:lineRule="auto"/>
        <w:jc w:val="both"/>
        <w:rPr>
          <w:rFonts w:ascii="Traditional Arabic" w:eastAsia="Calibri" w:hAnsi="Traditional Arabic" w:cs="Traditional Arabic"/>
          <w:sz w:val="32"/>
          <w:szCs w:val="32"/>
          <w:rtl/>
          <w:lang w:bidi="ar-AE"/>
        </w:rPr>
      </w:pPr>
    </w:p>
    <w:p w14:paraId="62968261" w14:textId="77777777" w:rsidR="00BE2293" w:rsidRDefault="00BE2293" w:rsidP="00BE2293">
      <w:pPr>
        <w:bidi/>
        <w:spacing w:after="200" w:line="360" w:lineRule="auto"/>
        <w:jc w:val="both"/>
        <w:rPr>
          <w:rFonts w:ascii="Traditional Arabic" w:eastAsia="Calibri" w:hAnsi="Traditional Arabic" w:cs="Traditional Arabic"/>
          <w:sz w:val="32"/>
          <w:szCs w:val="32"/>
          <w:rtl/>
          <w:lang w:bidi="ar-AE"/>
        </w:rPr>
      </w:pPr>
    </w:p>
    <w:p w14:paraId="43149EA7" w14:textId="77777777" w:rsidR="00BE2293" w:rsidRDefault="00BE2293" w:rsidP="00BE2293">
      <w:pPr>
        <w:bidi/>
        <w:spacing w:after="200" w:line="360" w:lineRule="auto"/>
        <w:jc w:val="both"/>
        <w:rPr>
          <w:rFonts w:ascii="Traditional Arabic" w:eastAsia="Calibri" w:hAnsi="Traditional Arabic" w:cs="Traditional Arabic"/>
          <w:sz w:val="32"/>
          <w:szCs w:val="32"/>
          <w:rtl/>
          <w:lang w:bidi="ar-AE"/>
        </w:rPr>
      </w:pPr>
    </w:p>
    <w:p w14:paraId="0917373A" w14:textId="77777777" w:rsidR="00BE2293" w:rsidRPr="00A24E93" w:rsidRDefault="00BE2293" w:rsidP="00BE2293">
      <w:pPr>
        <w:bidi/>
        <w:spacing w:after="200" w:line="360" w:lineRule="auto"/>
        <w:jc w:val="both"/>
        <w:rPr>
          <w:rFonts w:ascii="Traditional Arabic" w:eastAsia="Calibri" w:hAnsi="Traditional Arabic" w:cs="Traditional Arabic"/>
          <w:sz w:val="32"/>
          <w:szCs w:val="32"/>
          <w:lang w:bidi="ar-AE"/>
        </w:rPr>
      </w:pPr>
    </w:p>
    <w:p w14:paraId="38978574" w14:textId="77777777" w:rsidR="00A24E93" w:rsidRPr="00A24E93" w:rsidRDefault="00A24E93" w:rsidP="00A24E93">
      <w:pPr>
        <w:bidi/>
        <w:spacing w:after="200" w:line="360" w:lineRule="auto"/>
        <w:jc w:val="both"/>
        <w:rPr>
          <w:rFonts w:ascii="Traditional Arabic" w:eastAsia="Calibri" w:hAnsi="Traditional Arabic" w:cs="Traditional Arabic"/>
          <w:sz w:val="32"/>
          <w:szCs w:val="32"/>
          <w:lang w:bidi="ar-AE"/>
        </w:rPr>
      </w:pPr>
    </w:p>
    <w:p w14:paraId="27E7777A" w14:textId="77777777" w:rsidR="00A24E93" w:rsidRPr="00A24E93" w:rsidRDefault="00A24E93" w:rsidP="00BE2293">
      <w:pPr>
        <w:pageBreakBefore/>
        <w:bidi/>
        <w:spacing w:after="200" w:line="276" w:lineRule="auto"/>
        <w:rPr>
          <w:rFonts w:ascii="Traditional Arabic" w:eastAsia="Calibri" w:hAnsi="Traditional Arabic" w:cs="Traditional Arabic"/>
          <w:b/>
          <w:bCs/>
          <w:sz w:val="32"/>
          <w:szCs w:val="32"/>
          <w:rtl/>
          <w:lang w:bidi="ar-AE"/>
        </w:rPr>
      </w:pPr>
      <w:proofErr w:type="gramStart"/>
      <w:r w:rsidRPr="00A24E93">
        <w:rPr>
          <w:rFonts w:ascii="Traditional Arabic" w:eastAsia="Calibri" w:hAnsi="Traditional Arabic" w:cs="Traditional Arabic"/>
          <w:b/>
          <w:bCs/>
          <w:sz w:val="32"/>
          <w:szCs w:val="32"/>
          <w:rtl/>
          <w:lang w:bidi="ar-AE"/>
        </w:rPr>
        <w:lastRenderedPageBreak/>
        <w:t>قائمة</w:t>
      </w:r>
      <w:proofErr w:type="gramEnd"/>
      <w:r w:rsidRPr="00A24E93">
        <w:rPr>
          <w:rFonts w:ascii="Traditional Arabic" w:eastAsia="Calibri" w:hAnsi="Traditional Arabic" w:cs="Traditional Arabic"/>
          <w:b/>
          <w:bCs/>
          <w:sz w:val="32"/>
          <w:szCs w:val="32"/>
          <w:rtl/>
          <w:lang w:bidi="ar-AE"/>
        </w:rPr>
        <w:t xml:space="preserve"> المراجع</w:t>
      </w:r>
    </w:p>
    <w:p w14:paraId="584ABDAB" w14:textId="16F642B8" w:rsidR="008F32CC" w:rsidRPr="00A24E93" w:rsidRDefault="001644DF" w:rsidP="00A24E93">
      <w:pPr>
        <w:bidi/>
        <w:spacing w:after="200" w:line="276" w:lineRule="auto"/>
        <w:rPr>
          <w:rFonts w:ascii="Traditional Arabic" w:eastAsia="Calibri" w:hAnsi="Traditional Arabic" w:cs="Traditional Arabic"/>
          <w:b/>
          <w:bCs/>
          <w:sz w:val="32"/>
          <w:szCs w:val="32"/>
          <w:rtl/>
          <w:lang w:bidi="ar-AE"/>
        </w:rPr>
      </w:pPr>
      <w:r>
        <w:rPr>
          <w:rFonts w:ascii="Traditional Arabic" w:eastAsia="Calibri" w:hAnsi="Traditional Arabic" w:cs="Traditional Arabic"/>
          <w:b/>
          <w:bCs/>
          <w:sz w:val="32"/>
          <w:szCs w:val="32"/>
          <w:rtl/>
        </w:rPr>
        <w:t>أولًا</w:t>
      </w:r>
      <w:r w:rsidR="00A24E93" w:rsidRPr="00A24E93">
        <w:rPr>
          <w:rFonts w:ascii="Traditional Arabic" w:eastAsia="Calibri" w:hAnsi="Traditional Arabic" w:cs="Traditional Arabic"/>
          <w:b/>
          <w:bCs/>
          <w:sz w:val="32"/>
          <w:szCs w:val="32"/>
          <w:rtl/>
        </w:rPr>
        <w:t xml:space="preserve">: </w:t>
      </w:r>
      <w:proofErr w:type="gramStart"/>
      <w:r w:rsidR="00A24E93" w:rsidRPr="00A24E93">
        <w:rPr>
          <w:rFonts w:ascii="Traditional Arabic" w:eastAsia="Calibri" w:hAnsi="Traditional Arabic" w:cs="Traditional Arabic"/>
          <w:b/>
          <w:bCs/>
          <w:sz w:val="32"/>
          <w:szCs w:val="32"/>
          <w:rtl/>
        </w:rPr>
        <w:t>المراجع</w:t>
      </w:r>
      <w:proofErr w:type="gramEnd"/>
      <w:r w:rsidR="00A24E93" w:rsidRPr="00A24E93">
        <w:rPr>
          <w:rFonts w:ascii="Traditional Arabic" w:eastAsia="Calibri" w:hAnsi="Traditional Arabic" w:cs="Traditional Arabic"/>
          <w:b/>
          <w:bCs/>
          <w:sz w:val="32"/>
          <w:szCs w:val="32"/>
          <w:rtl/>
        </w:rPr>
        <w:t xml:space="preserve"> العربية </w:t>
      </w:r>
    </w:p>
    <w:p w14:paraId="7FE461BF" w14:textId="31619AFD"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حسن، </w:t>
      </w:r>
      <w:proofErr w:type="gramStart"/>
      <w:r w:rsidRPr="00A24E93">
        <w:rPr>
          <w:rFonts w:ascii="Times New Roman" w:eastAsia="Times New Roman" w:hAnsi="Times New Roman" w:cs="Times New Roman"/>
          <w:sz w:val="24"/>
          <w:szCs w:val="24"/>
          <w:rtl/>
        </w:rPr>
        <w:t>داليا</w:t>
      </w:r>
      <w:proofErr w:type="gramEnd"/>
      <w:r w:rsidRPr="00A24E93">
        <w:rPr>
          <w:rFonts w:ascii="Times New Roman" w:eastAsia="Times New Roman" w:hAnsi="Times New Roman" w:cs="Times New Roman"/>
          <w:sz w:val="24"/>
          <w:szCs w:val="24"/>
          <w:rtl/>
        </w:rPr>
        <w:t xml:space="preserve"> رمضان محمد. (2024). فاعلية التعلم النشط لإكساب الصم وذوي </w:t>
      </w:r>
      <w:r w:rsidR="001644DF">
        <w:rPr>
          <w:rFonts w:ascii="Times New Roman" w:eastAsia="Times New Roman" w:hAnsi="Times New Roman" w:cs="Times New Roman"/>
          <w:sz w:val="24"/>
          <w:szCs w:val="24"/>
          <w:rtl/>
        </w:rPr>
        <w:t>الإعاقة</w:t>
      </w:r>
      <w:r w:rsidRPr="00A24E93">
        <w:rPr>
          <w:rFonts w:ascii="Times New Roman" w:eastAsia="Times New Roman" w:hAnsi="Times New Roman" w:cs="Times New Roman"/>
          <w:sz w:val="24"/>
          <w:szCs w:val="24"/>
          <w:rtl/>
        </w:rPr>
        <w:t xml:space="preserve"> السمعية مهارات فن الكروشيه لتنفيذ ملابس أطفال</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الفنون، الأدب، العلوم الإنسانية </w:t>
      </w:r>
      <w:proofErr w:type="gramStart"/>
      <w:r w:rsidRPr="00A24E93">
        <w:rPr>
          <w:rFonts w:ascii="Times New Roman" w:eastAsia="Times New Roman" w:hAnsi="Times New Roman" w:cs="Times New Roman"/>
          <w:i/>
          <w:iCs/>
          <w:sz w:val="24"/>
          <w:szCs w:val="24"/>
          <w:rtl/>
        </w:rPr>
        <w:t>والاجتماعية</w:t>
      </w:r>
      <w:proofErr w:type="gramEnd"/>
      <w:r w:rsidRPr="00A24E93">
        <w:rPr>
          <w:rFonts w:ascii="Times New Roman" w:eastAsia="Times New Roman" w:hAnsi="Times New Roman" w:cs="Times New Roman"/>
          <w:i/>
          <w:iCs/>
          <w:sz w:val="24"/>
          <w:szCs w:val="24"/>
          <w:rtl/>
        </w:rPr>
        <w:t>، 109</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 xml:space="preserve">102–122. </w:t>
      </w:r>
      <w:r w:rsidRPr="00A24E93">
        <w:rPr>
          <w:rFonts w:ascii="Times New Roman" w:eastAsia="Times New Roman" w:hAnsi="Times New Roman" w:cs="Times New Roman"/>
          <w:sz w:val="24"/>
          <w:szCs w:val="24"/>
          <w:lang w:bidi="ar-JO"/>
        </w:rPr>
        <w:t>https://doi.org/10.33193/JALHSS.109.2024.1169</w:t>
      </w:r>
    </w:p>
    <w:p w14:paraId="7786C7E8" w14:textId="03FC343C"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هجرس، منى. (2024). </w:t>
      </w:r>
      <w:proofErr w:type="gramStart"/>
      <w:r w:rsidRPr="00A24E93">
        <w:rPr>
          <w:rFonts w:ascii="Times New Roman" w:eastAsia="Times New Roman" w:hAnsi="Times New Roman" w:cs="Times New Roman"/>
          <w:sz w:val="24"/>
          <w:szCs w:val="24"/>
          <w:rtl/>
        </w:rPr>
        <w:t>دور</w:t>
      </w:r>
      <w:proofErr w:type="gramEnd"/>
      <w:r w:rsidRPr="00A24E93">
        <w:rPr>
          <w:rFonts w:ascii="Times New Roman" w:eastAsia="Times New Roman" w:hAnsi="Times New Roman" w:cs="Times New Roman"/>
          <w:sz w:val="24"/>
          <w:szCs w:val="24"/>
          <w:rtl/>
        </w:rPr>
        <w:t xml:space="preserve"> رياض الأطفال في تنمية المهارات الحياتية للطفل: دراسة ميدانية</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المجلة العلمية لكلية الآداب – جامعة حورس، 13</w:t>
      </w:r>
      <w:r w:rsidRPr="00A24E93">
        <w:rPr>
          <w:rFonts w:ascii="Times New Roman" w:eastAsia="Times New Roman" w:hAnsi="Times New Roman" w:cs="Times New Roman"/>
          <w:sz w:val="24"/>
          <w:szCs w:val="24"/>
          <w:lang w:bidi="ar-JO"/>
        </w:rPr>
        <w:t>(1)</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1–63.</w:t>
      </w:r>
    </w:p>
    <w:p w14:paraId="08B0024D" w14:textId="3EEEE349"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القبيسي، بلسم ناصر إبراهيم، والمطيري، ذيب بن </w:t>
      </w:r>
      <w:proofErr w:type="spellStart"/>
      <w:r w:rsidRPr="00A24E93">
        <w:rPr>
          <w:rFonts w:ascii="Times New Roman" w:eastAsia="Times New Roman" w:hAnsi="Times New Roman" w:cs="Times New Roman"/>
          <w:sz w:val="24"/>
          <w:szCs w:val="24"/>
          <w:rtl/>
        </w:rPr>
        <w:t>تريحيب</w:t>
      </w:r>
      <w:proofErr w:type="spellEnd"/>
      <w:r w:rsidRPr="00A24E93">
        <w:rPr>
          <w:rFonts w:ascii="Times New Roman" w:eastAsia="Times New Roman" w:hAnsi="Times New Roman" w:cs="Times New Roman"/>
          <w:sz w:val="24"/>
          <w:szCs w:val="24"/>
          <w:rtl/>
        </w:rPr>
        <w:t xml:space="preserve"> الجبرين. (2023). اتجاهات معلمي ذوي </w:t>
      </w:r>
      <w:r w:rsidR="001644DF">
        <w:rPr>
          <w:rFonts w:ascii="Times New Roman" w:eastAsia="Times New Roman" w:hAnsi="Times New Roman" w:cs="Times New Roman"/>
          <w:sz w:val="24"/>
          <w:szCs w:val="24"/>
          <w:rtl/>
        </w:rPr>
        <w:t>الإعاقة</w:t>
      </w:r>
      <w:r w:rsidRPr="00A24E93">
        <w:rPr>
          <w:rFonts w:ascii="Times New Roman" w:eastAsia="Times New Roman" w:hAnsi="Times New Roman" w:cs="Times New Roman"/>
          <w:sz w:val="24"/>
          <w:szCs w:val="24"/>
          <w:rtl/>
        </w:rPr>
        <w:t xml:space="preserve"> السمعية نحو استخدام استراتيجية التعلم التعاوني في تطوير التفاعل الاجتماعي لطلابهم</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التربية الخاصة </w:t>
      </w:r>
      <w:proofErr w:type="gramStart"/>
      <w:r w:rsidRPr="00A24E93">
        <w:rPr>
          <w:rFonts w:ascii="Times New Roman" w:eastAsia="Times New Roman" w:hAnsi="Times New Roman" w:cs="Times New Roman"/>
          <w:i/>
          <w:iCs/>
          <w:sz w:val="24"/>
          <w:szCs w:val="24"/>
          <w:rtl/>
        </w:rPr>
        <w:t>والتأهيل</w:t>
      </w:r>
      <w:proofErr w:type="gramEnd"/>
      <w:r w:rsidRPr="00A24E93">
        <w:rPr>
          <w:rFonts w:ascii="Times New Roman" w:eastAsia="Times New Roman" w:hAnsi="Times New Roman" w:cs="Times New Roman"/>
          <w:i/>
          <w:iCs/>
          <w:sz w:val="24"/>
          <w:szCs w:val="24"/>
          <w:rtl/>
        </w:rPr>
        <w:t>، 16</w:t>
      </w:r>
      <w:r w:rsidRPr="00A24E93">
        <w:rPr>
          <w:rFonts w:ascii="Times New Roman" w:eastAsia="Times New Roman" w:hAnsi="Times New Roman" w:cs="Times New Roman"/>
          <w:sz w:val="24"/>
          <w:szCs w:val="24"/>
          <w:lang w:bidi="ar-JO"/>
        </w:rPr>
        <w:t>(56.</w:t>
      </w:r>
      <w:proofErr w:type="gramStart"/>
      <w:r w:rsidRPr="00A24E93">
        <w:rPr>
          <w:rFonts w:ascii="Times New Roman" w:eastAsia="Times New Roman" w:hAnsi="Times New Roman" w:cs="Times New Roman"/>
          <w:sz w:val="24"/>
          <w:szCs w:val="24"/>
          <w:lang w:bidi="ar-JO"/>
        </w:rPr>
        <w:t>2)</w:t>
      </w:r>
      <w:r w:rsidRPr="00A24E93">
        <w:rPr>
          <w:rFonts w:ascii="Times New Roman" w:eastAsia="Times New Roman" w:hAnsi="Times New Roman" w:cs="Times New Roman"/>
          <w:sz w:val="24"/>
          <w:szCs w:val="24"/>
          <w:rtl/>
        </w:rPr>
        <w:t>،</w:t>
      </w:r>
      <w:proofErr w:type="gramEnd"/>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 xml:space="preserve">109–159. </w:t>
      </w:r>
      <w:r w:rsidRPr="00A24E93">
        <w:rPr>
          <w:rFonts w:ascii="Times New Roman" w:eastAsia="Times New Roman" w:hAnsi="Times New Roman" w:cs="Times New Roman"/>
          <w:sz w:val="24"/>
          <w:szCs w:val="24"/>
          <w:lang w:bidi="ar-JO"/>
        </w:rPr>
        <w:t>https://doi.org/10.21608/sero.2023.318092</w:t>
      </w:r>
    </w:p>
    <w:p w14:paraId="6354F08E" w14:textId="1EF37752"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القبيسي، سارة، والمطيري، عبدالله. (2023). </w:t>
      </w:r>
      <w:proofErr w:type="gramStart"/>
      <w:r w:rsidRPr="00A24E93">
        <w:rPr>
          <w:rFonts w:ascii="Times New Roman" w:eastAsia="Times New Roman" w:hAnsi="Times New Roman" w:cs="Times New Roman"/>
          <w:sz w:val="24"/>
          <w:szCs w:val="24"/>
          <w:rtl/>
        </w:rPr>
        <w:t>أثر</w:t>
      </w:r>
      <w:proofErr w:type="gramEnd"/>
      <w:r w:rsidRPr="00A24E93">
        <w:rPr>
          <w:rFonts w:ascii="Times New Roman" w:eastAsia="Times New Roman" w:hAnsi="Times New Roman" w:cs="Times New Roman"/>
          <w:sz w:val="24"/>
          <w:szCs w:val="24"/>
          <w:rtl/>
        </w:rPr>
        <w:t xml:space="preserve"> التعلم التعاوني في تحسين التفاعل الاجتماعي لدى الطلبة ذوي </w:t>
      </w:r>
      <w:r w:rsidR="001644DF">
        <w:rPr>
          <w:rFonts w:ascii="Times New Roman" w:eastAsia="Times New Roman" w:hAnsi="Times New Roman" w:cs="Times New Roman"/>
          <w:sz w:val="24"/>
          <w:szCs w:val="24"/>
          <w:rtl/>
        </w:rPr>
        <w:t>الإعاقة</w:t>
      </w:r>
      <w:r w:rsidRPr="00A24E93">
        <w:rPr>
          <w:rFonts w:ascii="Times New Roman" w:eastAsia="Times New Roman" w:hAnsi="Times New Roman" w:cs="Times New Roman"/>
          <w:sz w:val="24"/>
          <w:szCs w:val="24"/>
          <w:rtl/>
        </w:rPr>
        <w:t xml:space="preserve"> السمعية من وجهة نظر المعلمين</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المجلة العربية للتربية الخاصة، 17</w:t>
      </w:r>
      <w:r w:rsidRPr="00A24E93">
        <w:rPr>
          <w:rFonts w:ascii="Times New Roman" w:eastAsia="Times New Roman" w:hAnsi="Times New Roman" w:cs="Times New Roman"/>
          <w:sz w:val="24"/>
          <w:szCs w:val="24"/>
          <w:lang w:bidi="ar-JO"/>
        </w:rPr>
        <w:t>(2)</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65–89.</w:t>
      </w:r>
    </w:p>
    <w:p w14:paraId="4C9D5459" w14:textId="5E0425C9"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جمال، </w:t>
      </w:r>
      <w:proofErr w:type="gramStart"/>
      <w:r w:rsidRPr="00A24E93">
        <w:rPr>
          <w:rFonts w:ascii="Times New Roman" w:eastAsia="Times New Roman" w:hAnsi="Times New Roman" w:cs="Times New Roman"/>
          <w:sz w:val="24"/>
          <w:szCs w:val="24"/>
          <w:rtl/>
        </w:rPr>
        <w:t>داليا</w:t>
      </w:r>
      <w:proofErr w:type="gramEnd"/>
      <w:r w:rsidRPr="00A24E93">
        <w:rPr>
          <w:rFonts w:ascii="Times New Roman" w:eastAsia="Times New Roman" w:hAnsi="Times New Roman" w:cs="Times New Roman"/>
          <w:sz w:val="24"/>
          <w:szCs w:val="24"/>
          <w:rtl/>
        </w:rPr>
        <w:t>. (2023). برنامج قائم على الألعاب التعليمية لتنمية مهارات الاستماع النشط لدى أطفال الروضة ضعاف السمع</w:t>
      </w:r>
      <w:r w:rsidRPr="00A24E93">
        <w:rPr>
          <w:rFonts w:ascii="Times New Roman" w:eastAsia="Times New Roman" w:hAnsi="Times New Roman" w:cs="Times New Roman"/>
          <w:sz w:val="24"/>
          <w:szCs w:val="24"/>
          <w:lang w:bidi="ar-JO"/>
        </w:rPr>
        <w:t xml:space="preserve">. </w:t>
      </w:r>
      <w:proofErr w:type="gramStart"/>
      <w:r w:rsidRPr="00A24E93">
        <w:rPr>
          <w:rFonts w:ascii="Times New Roman" w:eastAsia="Times New Roman" w:hAnsi="Times New Roman" w:cs="Times New Roman"/>
          <w:i/>
          <w:iCs/>
          <w:sz w:val="24"/>
          <w:szCs w:val="24"/>
          <w:rtl/>
        </w:rPr>
        <w:t>مجلة</w:t>
      </w:r>
      <w:proofErr w:type="gramEnd"/>
      <w:r w:rsidRPr="00A24E93">
        <w:rPr>
          <w:rFonts w:ascii="Times New Roman" w:eastAsia="Times New Roman" w:hAnsi="Times New Roman" w:cs="Times New Roman"/>
          <w:i/>
          <w:iCs/>
          <w:sz w:val="24"/>
          <w:szCs w:val="24"/>
          <w:rtl/>
        </w:rPr>
        <w:t xml:space="preserve"> الطفولة، 24</w:t>
      </w:r>
      <w:r w:rsidRPr="00A24E93">
        <w:rPr>
          <w:rFonts w:ascii="Times New Roman" w:eastAsia="Times New Roman" w:hAnsi="Times New Roman" w:cs="Times New Roman"/>
          <w:sz w:val="24"/>
          <w:szCs w:val="24"/>
          <w:rtl/>
          <w:lang w:bidi="ar-JO"/>
        </w:rPr>
        <w:t xml:space="preserve">. </w:t>
      </w:r>
      <w:r w:rsidRPr="00A24E93">
        <w:rPr>
          <w:rFonts w:ascii="Times New Roman" w:eastAsia="Times New Roman" w:hAnsi="Times New Roman" w:cs="Times New Roman"/>
          <w:sz w:val="24"/>
          <w:szCs w:val="24"/>
          <w:lang w:bidi="ar-JO"/>
        </w:rPr>
        <w:t>https://doi.org/10.21608/JCHILD.2023.194743.1132</w:t>
      </w:r>
    </w:p>
    <w:p w14:paraId="4AB9AF3A" w14:textId="7FB6439C"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الزهراني، ناصر عطية. (2022). فاعلية برنامج قائم على استخدام استراتيجيات التعلم النشط في تنمية التحصيل الدراسي لذوي </w:t>
      </w:r>
      <w:r w:rsidR="001644DF">
        <w:rPr>
          <w:rFonts w:ascii="Times New Roman" w:eastAsia="Times New Roman" w:hAnsi="Times New Roman" w:cs="Times New Roman"/>
          <w:sz w:val="24"/>
          <w:szCs w:val="24"/>
          <w:rtl/>
        </w:rPr>
        <w:t>الإعاقة</w:t>
      </w:r>
      <w:r w:rsidRPr="00A24E93">
        <w:rPr>
          <w:rFonts w:ascii="Times New Roman" w:eastAsia="Times New Roman" w:hAnsi="Times New Roman" w:cs="Times New Roman"/>
          <w:sz w:val="24"/>
          <w:szCs w:val="24"/>
          <w:rtl/>
        </w:rPr>
        <w:t xml:space="preserve"> الفكرية</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العلوم الإنسانية </w:t>
      </w:r>
      <w:proofErr w:type="gramStart"/>
      <w:r w:rsidRPr="00A24E93">
        <w:rPr>
          <w:rFonts w:ascii="Times New Roman" w:eastAsia="Times New Roman" w:hAnsi="Times New Roman" w:cs="Times New Roman"/>
          <w:i/>
          <w:iCs/>
          <w:sz w:val="24"/>
          <w:szCs w:val="24"/>
          <w:rtl/>
        </w:rPr>
        <w:t>والإدارية</w:t>
      </w:r>
      <w:proofErr w:type="gramEnd"/>
      <w:r w:rsidRPr="00A24E93">
        <w:rPr>
          <w:rFonts w:ascii="Times New Roman" w:eastAsia="Times New Roman" w:hAnsi="Times New Roman" w:cs="Times New Roman"/>
          <w:i/>
          <w:iCs/>
          <w:sz w:val="24"/>
          <w:szCs w:val="24"/>
          <w:rtl/>
        </w:rPr>
        <w:t>، 26</w:t>
      </w:r>
      <w:r w:rsidRPr="00A24E93">
        <w:rPr>
          <w:rFonts w:ascii="Times New Roman" w:eastAsia="Times New Roman" w:hAnsi="Times New Roman" w:cs="Times New Roman"/>
          <w:sz w:val="24"/>
          <w:szCs w:val="24"/>
          <w:rtl/>
          <w:lang w:bidi="ar-JO"/>
        </w:rPr>
        <w:t xml:space="preserve">(1). </w:t>
      </w:r>
      <w:r w:rsidRPr="00A24E93">
        <w:rPr>
          <w:rFonts w:ascii="Times New Roman" w:eastAsia="Times New Roman" w:hAnsi="Times New Roman" w:cs="Times New Roman"/>
          <w:sz w:val="24"/>
          <w:szCs w:val="24"/>
          <w:lang w:bidi="ar-JO"/>
        </w:rPr>
        <w:t>https://doi.org/10.56760/EVST1091</w:t>
      </w:r>
    </w:p>
    <w:p w14:paraId="50841631" w14:textId="30AF98B1"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عواد، </w:t>
      </w:r>
      <w:proofErr w:type="gramStart"/>
      <w:r w:rsidRPr="00A24E93">
        <w:rPr>
          <w:rFonts w:ascii="Times New Roman" w:eastAsia="Times New Roman" w:hAnsi="Times New Roman" w:cs="Times New Roman"/>
          <w:sz w:val="24"/>
          <w:szCs w:val="24"/>
          <w:rtl/>
        </w:rPr>
        <w:t>شروق</w:t>
      </w:r>
      <w:proofErr w:type="gramEnd"/>
      <w:r w:rsidRPr="00A24E93">
        <w:rPr>
          <w:rFonts w:ascii="Times New Roman" w:eastAsia="Times New Roman" w:hAnsi="Times New Roman" w:cs="Times New Roman"/>
          <w:sz w:val="24"/>
          <w:szCs w:val="24"/>
          <w:rtl/>
        </w:rPr>
        <w:t xml:space="preserve">. (2022). أثر الألعاب الرقمية على تنمية المهارات المعرفية للأطفال من ذوي </w:t>
      </w:r>
      <w:r w:rsidR="001644DF">
        <w:rPr>
          <w:rFonts w:ascii="Times New Roman" w:eastAsia="Times New Roman" w:hAnsi="Times New Roman" w:cs="Times New Roman"/>
          <w:sz w:val="24"/>
          <w:szCs w:val="24"/>
          <w:rtl/>
        </w:rPr>
        <w:t>الإعاقة</w:t>
      </w:r>
      <w:r w:rsidRPr="00A24E93">
        <w:rPr>
          <w:rFonts w:ascii="Times New Roman" w:eastAsia="Times New Roman" w:hAnsi="Times New Roman" w:cs="Times New Roman"/>
          <w:sz w:val="24"/>
          <w:szCs w:val="24"/>
          <w:rtl/>
        </w:rPr>
        <w:t xml:space="preserve"> العقلية في مراكز التربية الخاصة في عمان (رسالة ماجستير، جامعة الشرق الأوسط، كلية العلوم التربوية).</w:t>
      </w:r>
    </w:p>
    <w:p w14:paraId="765432A2" w14:textId="3FDC7D10"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المنيا، إيمان عبد الوهاب، عبد الوهاب، عزة، </w:t>
      </w:r>
      <w:proofErr w:type="spellStart"/>
      <w:r w:rsidRPr="00A24E93">
        <w:rPr>
          <w:rFonts w:ascii="Times New Roman" w:eastAsia="Times New Roman" w:hAnsi="Times New Roman" w:cs="Times New Roman"/>
          <w:sz w:val="24"/>
          <w:szCs w:val="24"/>
          <w:rtl/>
        </w:rPr>
        <w:t>وغبيش</w:t>
      </w:r>
      <w:proofErr w:type="spellEnd"/>
      <w:r w:rsidRPr="00A24E93">
        <w:rPr>
          <w:rFonts w:ascii="Times New Roman" w:eastAsia="Times New Roman" w:hAnsi="Times New Roman" w:cs="Times New Roman"/>
          <w:sz w:val="24"/>
          <w:szCs w:val="24"/>
          <w:rtl/>
        </w:rPr>
        <w:t>، ندى. (2021). فاعلية تقنية الواقع المعزز في تنمية مهارة التمييز السمعي لدى أطفال الروضة ضعاف السمع</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الطفولة </w:t>
      </w:r>
      <w:proofErr w:type="gramStart"/>
      <w:r w:rsidRPr="00A24E93">
        <w:rPr>
          <w:rFonts w:ascii="Times New Roman" w:eastAsia="Times New Roman" w:hAnsi="Times New Roman" w:cs="Times New Roman"/>
          <w:i/>
          <w:iCs/>
          <w:sz w:val="24"/>
          <w:szCs w:val="24"/>
          <w:rtl/>
        </w:rPr>
        <w:t>والتربية</w:t>
      </w:r>
      <w:proofErr w:type="gramEnd"/>
      <w:r w:rsidRPr="00A24E93">
        <w:rPr>
          <w:rFonts w:ascii="Times New Roman" w:eastAsia="Times New Roman" w:hAnsi="Times New Roman" w:cs="Times New Roman"/>
          <w:sz w:val="24"/>
          <w:szCs w:val="24"/>
          <w:rtl/>
          <w:lang w:bidi="ar-JO"/>
        </w:rPr>
        <w:t xml:space="preserve">. </w:t>
      </w:r>
      <w:r w:rsidRPr="00A24E93">
        <w:rPr>
          <w:rFonts w:ascii="Times New Roman" w:eastAsia="Times New Roman" w:hAnsi="Times New Roman" w:cs="Times New Roman"/>
          <w:sz w:val="24"/>
          <w:szCs w:val="24"/>
          <w:lang w:bidi="ar-JO"/>
        </w:rPr>
        <w:t>https://doi.org/10.21608/jkfb.2021.157952</w:t>
      </w:r>
    </w:p>
    <w:p w14:paraId="17277314" w14:textId="3917394B"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عبيد، </w:t>
      </w:r>
      <w:proofErr w:type="gramStart"/>
      <w:r w:rsidRPr="00A24E93">
        <w:rPr>
          <w:rFonts w:ascii="Times New Roman" w:eastAsia="Times New Roman" w:hAnsi="Times New Roman" w:cs="Times New Roman"/>
          <w:sz w:val="24"/>
          <w:szCs w:val="24"/>
          <w:rtl/>
        </w:rPr>
        <w:t>سمية</w:t>
      </w:r>
      <w:proofErr w:type="gramEnd"/>
      <w:r w:rsidRPr="00A24E93">
        <w:rPr>
          <w:rFonts w:ascii="Times New Roman" w:eastAsia="Times New Roman" w:hAnsi="Times New Roman" w:cs="Times New Roman"/>
          <w:sz w:val="24"/>
          <w:szCs w:val="24"/>
          <w:rtl/>
        </w:rPr>
        <w:t>. (2021). فاعلية استراتيجيات التعلم النشط في تنمية مهارات التواصل الاجتماعي لدى الأطفال الصم في المرحلة الابتدائية</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العلوم التربوية </w:t>
      </w:r>
      <w:proofErr w:type="gramStart"/>
      <w:r w:rsidRPr="00A24E93">
        <w:rPr>
          <w:rFonts w:ascii="Times New Roman" w:eastAsia="Times New Roman" w:hAnsi="Times New Roman" w:cs="Times New Roman"/>
          <w:i/>
          <w:iCs/>
          <w:sz w:val="24"/>
          <w:szCs w:val="24"/>
          <w:rtl/>
        </w:rPr>
        <w:t>والنفسية</w:t>
      </w:r>
      <w:proofErr w:type="gramEnd"/>
      <w:r w:rsidRPr="00A24E93">
        <w:rPr>
          <w:rFonts w:ascii="Times New Roman" w:eastAsia="Times New Roman" w:hAnsi="Times New Roman" w:cs="Times New Roman"/>
          <w:i/>
          <w:iCs/>
          <w:sz w:val="24"/>
          <w:szCs w:val="24"/>
          <w:rtl/>
        </w:rPr>
        <w:t>، 5</w:t>
      </w:r>
      <w:r w:rsidRPr="00A24E93">
        <w:rPr>
          <w:rFonts w:ascii="Times New Roman" w:eastAsia="Times New Roman" w:hAnsi="Times New Roman" w:cs="Times New Roman"/>
          <w:sz w:val="24"/>
          <w:szCs w:val="24"/>
          <w:lang w:bidi="ar-JO"/>
        </w:rPr>
        <w:t>(18)</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112–135.</w:t>
      </w:r>
    </w:p>
    <w:p w14:paraId="5F769444" w14:textId="50505907"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عبيد، </w:t>
      </w:r>
      <w:proofErr w:type="gramStart"/>
      <w:r w:rsidRPr="00A24E93">
        <w:rPr>
          <w:rFonts w:ascii="Times New Roman" w:eastAsia="Times New Roman" w:hAnsi="Times New Roman" w:cs="Times New Roman"/>
          <w:sz w:val="24"/>
          <w:szCs w:val="24"/>
          <w:rtl/>
        </w:rPr>
        <w:t>سمية</w:t>
      </w:r>
      <w:proofErr w:type="gramEnd"/>
      <w:r w:rsidRPr="00A24E93">
        <w:rPr>
          <w:rFonts w:ascii="Times New Roman" w:eastAsia="Times New Roman" w:hAnsi="Times New Roman" w:cs="Times New Roman"/>
          <w:sz w:val="24"/>
          <w:szCs w:val="24"/>
          <w:rtl/>
        </w:rPr>
        <w:t xml:space="preserve">. (2021). </w:t>
      </w:r>
      <w:proofErr w:type="gramStart"/>
      <w:r w:rsidRPr="00A24E93">
        <w:rPr>
          <w:rFonts w:ascii="Times New Roman" w:eastAsia="Times New Roman" w:hAnsi="Times New Roman" w:cs="Times New Roman"/>
          <w:sz w:val="24"/>
          <w:szCs w:val="24"/>
          <w:rtl/>
        </w:rPr>
        <w:t>فاعلية</w:t>
      </w:r>
      <w:proofErr w:type="gramEnd"/>
      <w:r w:rsidRPr="00A24E93">
        <w:rPr>
          <w:rFonts w:ascii="Times New Roman" w:eastAsia="Times New Roman" w:hAnsi="Times New Roman" w:cs="Times New Roman"/>
          <w:sz w:val="24"/>
          <w:szCs w:val="24"/>
          <w:rtl/>
        </w:rPr>
        <w:t xml:space="preserve"> برنامج تدريبي مقترح لتحسين بعض المهارات الاجتماعية (مهارة التواصل، مهارة المشاركة والتعاطف، مهارة الضبط والمرونة) عند المعاقين سمعيًا (رسالة دكتوراه، جامعة وهران).</w:t>
      </w:r>
    </w:p>
    <w:p w14:paraId="6322D1E9" w14:textId="13BF6563" w:rsidR="00A24E93" w:rsidRPr="00A24E93" w:rsidRDefault="00A24E93" w:rsidP="00A24E93">
      <w:pPr>
        <w:bidi/>
        <w:spacing w:before="100" w:beforeAutospacing="1" w:after="100" w:afterAutospacing="1" w:line="240" w:lineRule="auto"/>
        <w:rPr>
          <w:rFonts w:ascii="Times New Roman" w:eastAsia="Times New Roman" w:hAnsi="Times New Roman" w:cs="Times New Roman"/>
          <w:sz w:val="24"/>
          <w:szCs w:val="24"/>
          <w:lang w:bidi="ar-JO"/>
        </w:rPr>
      </w:pPr>
      <w:r w:rsidRPr="00A24E93">
        <w:rPr>
          <w:rFonts w:ascii="Times New Roman" w:eastAsia="Times New Roman" w:hAnsi="Times New Roman" w:cs="Times New Roman"/>
          <w:sz w:val="24"/>
          <w:szCs w:val="24"/>
          <w:rtl/>
        </w:rPr>
        <w:t xml:space="preserve">المتولي، ميرنا مدحت عبدالحميد. (2020). برنامج قائم على التعلم النشط لتنمية مهارات التواصل غير اللفظي لدى الطلاب المعلمين بشعبة التربية الخاصة تخصص </w:t>
      </w:r>
      <w:proofErr w:type="gramStart"/>
      <w:r w:rsidR="001644DF">
        <w:rPr>
          <w:rFonts w:ascii="Times New Roman" w:eastAsia="Times New Roman" w:hAnsi="Times New Roman" w:cs="Times New Roman"/>
          <w:sz w:val="24"/>
          <w:szCs w:val="24"/>
          <w:rtl/>
        </w:rPr>
        <w:t>الإعاقة</w:t>
      </w:r>
      <w:proofErr w:type="gramEnd"/>
      <w:r w:rsidRPr="00A24E93">
        <w:rPr>
          <w:rFonts w:ascii="Times New Roman" w:eastAsia="Times New Roman" w:hAnsi="Times New Roman" w:cs="Times New Roman"/>
          <w:sz w:val="24"/>
          <w:szCs w:val="24"/>
          <w:rtl/>
        </w:rPr>
        <w:t xml:space="preserve"> السمعية</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كلية </w:t>
      </w:r>
      <w:proofErr w:type="gramStart"/>
      <w:r w:rsidRPr="00A24E93">
        <w:rPr>
          <w:rFonts w:ascii="Times New Roman" w:eastAsia="Times New Roman" w:hAnsi="Times New Roman" w:cs="Times New Roman"/>
          <w:i/>
          <w:iCs/>
          <w:sz w:val="24"/>
          <w:szCs w:val="24"/>
          <w:rtl/>
        </w:rPr>
        <w:t>التربية</w:t>
      </w:r>
      <w:proofErr w:type="gramEnd"/>
      <w:r w:rsidRPr="00A24E93">
        <w:rPr>
          <w:rFonts w:ascii="Times New Roman" w:eastAsia="Times New Roman" w:hAnsi="Times New Roman" w:cs="Times New Roman"/>
          <w:i/>
          <w:iCs/>
          <w:sz w:val="24"/>
          <w:szCs w:val="24"/>
          <w:rtl/>
        </w:rPr>
        <w:t xml:space="preserve"> بالمنصورة، 111</w:t>
      </w:r>
      <w:r w:rsidRPr="00A24E93">
        <w:rPr>
          <w:rFonts w:ascii="Times New Roman" w:eastAsia="Times New Roman" w:hAnsi="Times New Roman" w:cs="Times New Roman"/>
          <w:sz w:val="24"/>
          <w:szCs w:val="24"/>
          <w:lang w:bidi="ar-JO"/>
        </w:rPr>
        <w:t>(3)</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1050–1095.</w:t>
      </w:r>
    </w:p>
    <w:p w14:paraId="46D4749A" w14:textId="3B0B71D0" w:rsidR="00331E22" w:rsidRPr="008F32CC" w:rsidRDefault="00A24E93" w:rsidP="00A24E93">
      <w:pPr>
        <w:bidi/>
        <w:spacing w:before="100" w:beforeAutospacing="1" w:after="100" w:afterAutospacing="1" w:line="240" w:lineRule="auto"/>
        <w:rPr>
          <w:rFonts w:ascii="Times New Roman" w:eastAsia="Times New Roman" w:hAnsi="Times New Roman" w:cs="Times New Roman"/>
          <w:sz w:val="24"/>
          <w:szCs w:val="24"/>
          <w:rtl/>
          <w:lang w:bidi="ar-JO"/>
        </w:rPr>
      </w:pPr>
      <w:r w:rsidRPr="00A24E93">
        <w:rPr>
          <w:rFonts w:ascii="Times New Roman" w:eastAsia="Times New Roman" w:hAnsi="Times New Roman" w:cs="Times New Roman"/>
          <w:sz w:val="24"/>
          <w:szCs w:val="24"/>
          <w:rtl/>
        </w:rPr>
        <w:t xml:space="preserve">عبيد، </w:t>
      </w:r>
      <w:proofErr w:type="gramStart"/>
      <w:r w:rsidRPr="00A24E93">
        <w:rPr>
          <w:rFonts w:ascii="Times New Roman" w:eastAsia="Times New Roman" w:hAnsi="Times New Roman" w:cs="Times New Roman"/>
          <w:sz w:val="24"/>
          <w:szCs w:val="24"/>
          <w:rtl/>
        </w:rPr>
        <w:t>سمية</w:t>
      </w:r>
      <w:proofErr w:type="gramEnd"/>
      <w:r w:rsidRPr="00A24E93">
        <w:rPr>
          <w:rFonts w:ascii="Times New Roman" w:eastAsia="Times New Roman" w:hAnsi="Times New Roman" w:cs="Times New Roman"/>
          <w:sz w:val="24"/>
          <w:szCs w:val="24"/>
          <w:rtl/>
        </w:rPr>
        <w:t>، وماحي، إبراهيم. (2020). بعض استراتيجيات التعلم النشط لتحسين مهارة الضبط والمرونة عند المعاق سمعيًا: دراسة حالة إكلينيكية بمدرسة صغار الصم، ولاية تيارت</w:t>
      </w:r>
      <w:r w:rsidRPr="00A24E93">
        <w:rPr>
          <w:rFonts w:ascii="Times New Roman" w:eastAsia="Times New Roman" w:hAnsi="Times New Roman" w:cs="Times New Roman"/>
          <w:sz w:val="24"/>
          <w:szCs w:val="24"/>
          <w:lang w:bidi="ar-JO"/>
        </w:rPr>
        <w:t xml:space="preserve">. </w:t>
      </w:r>
      <w:r w:rsidRPr="00A24E93">
        <w:rPr>
          <w:rFonts w:ascii="Times New Roman" w:eastAsia="Times New Roman" w:hAnsi="Times New Roman" w:cs="Times New Roman"/>
          <w:i/>
          <w:iCs/>
          <w:sz w:val="24"/>
          <w:szCs w:val="24"/>
          <w:rtl/>
        </w:rPr>
        <w:t xml:space="preserve">مجلة الباحث في العلوم الإنسانية </w:t>
      </w:r>
      <w:proofErr w:type="gramStart"/>
      <w:r w:rsidRPr="00A24E93">
        <w:rPr>
          <w:rFonts w:ascii="Times New Roman" w:eastAsia="Times New Roman" w:hAnsi="Times New Roman" w:cs="Times New Roman"/>
          <w:i/>
          <w:iCs/>
          <w:sz w:val="24"/>
          <w:szCs w:val="24"/>
          <w:rtl/>
        </w:rPr>
        <w:t>والاجتماعية</w:t>
      </w:r>
      <w:proofErr w:type="gramEnd"/>
      <w:r w:rsidRPr="00A24E93">
        <w:rPr>
          <w:rFonts w:ascii="Times New Roman" w:eastAsia="Times New Roman" w:hAnsi="Times New Roman" w:cs="Times New Roman"/>
          <w:i/>
          <w:iCs/>
          <w:sz w:val="24"/>
          <w:szCs w:val="24"/>
          <w:rtl/>
        </w:rPr>
        <w:t>، 12</w:t>
      </w:r>
      <w:r w:rsidRPr="00A24E93">
        <w:rPr>
          <w:rFonts w:ascii="Times New Roman" w:eastAsia="Times New Roman" w:hAnsi="Times New Roman" w:cs="Times New Roman"/>
          <w:sz w:val="24"/>
          <w:szCs w:val="24"/>
          <w:lang w:bidi="ar-JO"/>
        </w:rPr>
        <w:t>(1)</w:t>
      </w:r>
      <w:r w:rsidRPr="00A24E93">
        <w:rPr>
          <w:rFonts w:ascii="Times New Roman" w:eastAsia="Times New Roman" w:hAnsi="Times New Roman" w:cs="Times New Roman"/>
          <w:sz w:val="24"/>
          <w:szCs w:val="24"/>
          <w:rtl/>
        </w:rPr>
        <w:t xml:space="preserve">، </w:t>
      </w:r>
      <w:r w:rsidRPr="00A24E93">
        <w:rPr>
          <w:rFonts w:ascii="Times New Roman" w:eastAsia="Times New Roman" w:hAnsi="Times New Roman" w:cs="Times New Roman"/>
          <w:sz w:val="24"/>
          <w:szCs w:val="24"/>
          <w:rtl/>
          <w:lang w:bidi="ar-JO"/>
        </w:rPr>
        <w:t>575–590.</w:t>
      </w:r>
    </w:p>
    <w:p w14:paraId="465B3D2F" w14:textId="7F5C9781" w:rsidR="008F32CC" w:rsidRPr="00E80133" w:rsidRDefault="00E80133" w:rsidP="00A24E93">
      <w:pPr>
        <w:pageBreakBefore/>
        <w:bidi/>
        <w:spacing w:after="200" w:line="360" w:lineRule="auto"/>
        <w:jc w:val="both"/>
        <w:rPr>
          <w:rFonts w:ascii="Traditional Arabic" w:eastAsia="Calibri" w:hAnsi="Traditional Arabic" w:cs="Traditional Arabic"/>
          <w:b/>
          <w:bCs/>
          <w:sz w:val="32"/>
          <w:szCs w:val="32"/>
          <w:shd w:val="clear" w:color="auto" w:fill="FFFFFF"/>
          <w:rtl/>
          <w:lang w:bidi="ar-JO"/>
        </w:rPr>
      </w:pPr>
      <w:r w:rsidRPr="00E80133">
        <w:rPr>
          <w:rFonts w:ascii="Traditional Arabic" w:eastAsia="Calibri" w:hAnsi="Traditional Arabic" w:cs="Traditional Arabic"/>
          <w:b/>
          <w:bCs/>
          <w:sz w:val="32"/>
          <w:szCs w:val="32"/>
          <w:shd w:val="clear" w:color="auto" w:fill="FFFFFF"/>
          <w:rtl/>
          <w:lang w:bidi="ar-JO"/>
        </w:rPr>
        <w:lastRenderedPageBreak/>
        <w:t xml:space="preserve">ثانيا: المراجع </w:t>
      </w:r>
      <w:proofErr w:type="spellStart"/>
      <w:r w:rsidRPr="00E80133">
        <w:rPr>
          <w:rFonts w:ascii="Traditional Arabic" w:eastAsia="Calibri" w:hAnsi="Traditional Arabic" w:cs="Traditional Arabic"/>
          <w:b/>
          <w:bCs/>
          <w:sz w:val="32"/>
          <w:szCs w:val="32"/>
          <w:shd w:val="clear" w:color="auto" w:fill="FFFFFF"/>
          <w:rtl/>
          <w:lang w:bidi="ar-JO"/>
        </w:rPr>
        <w:t>الاجنبية</w:t>
      </w:r>
      <w:proofErr w:type="spellEnd"/>
    </w:p>
    <w:p w14:paraId="2C61D0ED"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Casoojee</w:t>
      </w:r>
      <w:proofErr w:type="spellEnd"/>
      <w:r w:rsidRPr="00A24E93">
        <w:rPr>
          <w:rFonts w:ascii="Traditional Arabic" w:eastAsia="Times New Roman" w:hAnsi="Traditional Arabic" w:cs="Traditional Arabic"/>
          <w:sz w:val="24"/>
          <w:szCs w:val="24"/>
          <w:lang w:bidi="ar-AE"/>
        </w:rPr>
        <w:t xml:space="preserve">, A., </w:t>
      </w:r>
      <w:proofErr w:type="spellStart"/>
      <w:r w:rsidRPr="00A24E93">
        <w:rPr>
          <w:rFonts w:ascii="Traditional Arabic" w:eastAsia="Times New Roman" w:hAnsi="Traditional Arabic" w:cs="Traditional Arabic"/>
          <w:sz w:val="24"/>
          <w:szCs w:val="24"/>
          <w:lang w:bidi="ar-AE"/>
        </w:rPr>
        <w:t>Khoza-Shangase</w:t>
      </w:r>
      <w:proofErr w:type="spellEnd"/>
      <w:r w:rsidRPr="00A24E93">
        <w:rPr>
          <w:rFonts w:ascii="Traditional Arabic" w:eastAsia="Times New Roman" w:hAnsi="Traditional Arabic" w:cs="Traditional Arabic"/>
          <w:sz w:val="24"/>
          <w:szCs w:val="24"/>
          <w:lang w:bidi="ar-AE"/>
        </w:rPr>
        <w:t>, K., &amp; Kanji, A. (2025).</w:t>
      </w:r>
      <w:proofErr w:type="gramEnd"/>
      <w:r w:rsidRPr="00A24E93">
        <w:rPr>
          <w:rFonts w:ascii="Traditional Arabic" w:eastAsia="Times New Roman" w:hAnsi="Traditional Arabic" w:cs="Traditional Arabic"/>
          <w:sz w:val="24"/>
          <w:szCs w:val="24"/>
          <w:lang w:bidi="ar-AE"/>
        </w:rPr>
        <w:t xml:space="preserve"> Communication outcomes of children with hearing loss: A comparison of two early intervention approaches. </w:t>
      </w:r>
      <w:r w:rsidRPr="00A24E93">
        <w:rPr>
          <w:rFonts w:ascii="Traditional Arabic" w:eastAsia="Times New Roman" w:hAnsi="Traditional Arabic" w:cs="Traditional Arabic"/>
          <w:i/>
          <w:iCs/>
          <w:sz w:val="24"/>
          <w:szCs w:val="24"/>
          <w:lang w:bidi="ar-AE"/>
        </w:rPr>
        <w:t>Audiology Research, 15</w:t>
      </w:r>
      <w:r w:rsidRPr="00A24E93">
        <w:rPr>
          <w:rFonts w:ascii="Traditional Arabic" w:eastAsia="Times New Roman" w:hAnsi="Traditional Arabic" w:cs="Traditional Arabic"/>
          <w:sz w:val="24"/>
          <w:szCs w:val="24"/>
          <w:lang w:bidi="ar-AE"/>
        </w:rPr>
        <w:t xml:space="preserve">(2), Article 27. </w:t>
      </w:r>
      <w:hyperlink r:id="rId12" w:tgtFrame="_new" w:history="1">
        <w:r w:rsidRPr="00A24E93">
          <w:rPr>
            <w:rStyle w:val="Hyperlink"/>
            <w:rFonts w:ascii="Traditional Arabic" w:eastAsia="Times New Roman" w:hAnsi="Traditional Arabic" w:cs="Traditional Arabic"/>
            <w:sz w:val="24"/>
            <w:szCs w:val="24"/>
            <w:lang w:bidi="ar-AE"/>
          </w:rPr>
          <w:t>https://doi.org/10.3390/audiolres15020027</w:t>
        </w:r>
      </w:hyperlink>
    </w:p>
    <w:p w14:paraId="3F98DC67"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Mouna</w:t>
      </w:r>
      <w:proofErr w:type="spellEnd"/>
      <w:r w:rsidRPr="00A24E93">
        <w:rPr>
          <w:rFonts w:ascii="Traditional Arabic" w:eastAsia="Times New Roman" w:hAnsi="Traditional Arabic" w:cs="Traditional Arabic"/>
          <w:sz w:val="24"/>
          <w:szCs w:val="24"/>
          <w:lang w:bidi="ar-AE"/>
        </w:rPr>
        <w:t xml:space="preserve">, H., &amp; </w:t>
      </w:r>
      <w:proofErr w:type="spellStart"/>
      <w:r w:rsidRPr="00A24E93">
        <w:rPr>
          <w:rFonts w:ascii="Traditional Arabic" w:eastAsia="Times New Roman" w:hAnsi="Traditional Arabic" w:cs="Traditional Arabic"/>
          <w:sz w:val="24"/>
          <w:szCs w:val="24"/>
          <w:lang w:bidi="ar-AE"/>
        </w:rPr>
        <w:t>Lamri</w:t>
      </w:r>
      <w:proofErr w:type="spellEnd"/>
      <w:r w:rsidRPr="00A24E93">
        <w:rPr>
          <w:rFonts w:ascii="Traditional Arabic" w:eastAsia="Times New Roman" w:hAnsi="Traditional Arabic" w:cs="Traditional Arabic"/>
          <w:sz w:val="24"/>
          <w:szCs w:val="24"/>
          <w:lang w:bidi="ar-AE"/>
        </w:rPr>
        <w:t>, A. (2025).</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The impact of effective communication strategies on achieving school adjustment among hearing-impaired students.</w:t>
      </w:r>
      <w:proofErr w:type="gramEnd"/>
      <w:r w:rsidRPr="00A24E93">
        <w:rPr>
          <w:rFonts w:ascii="Traditional Arabic" w:eastAsia="Times New Roman" w:hAnsi="Traditional Arabic" w:cs="Traditional Arabic"/>
          <w:sz w:val="24"/>
          <w:szCs w:val="24"/>
          <w:lang w:bidi="ar-AE"/>
        </w:rPr>
        <w:t xml:space="preserve"> </w:t>
      </w:r>
      <w:proofErr w:type="spellStart"/>
      <w:r w:rsidRPr="00A24E93">
        <w:rPr>
          <w:rFonts w:ascii="Traditional Arabic" w:eastAsia="Times New Roman" w:hAnsi="Traditional Arabic" w:cs="Traditional Arabic"/>
          <w:i/>
          <w:iCs/>
          <w:sz w:val="24"/>
          <w:szCs w:val="24"/>
          <w:lang w:bidi="ar-AE"/>
        </w:rPr>
        <w:t>ZAOULI</w:t>
      </w:r>
      <w:proofErr w:type="spellEnd"/>
      <w:r w:rsidRPr="00A24E93">
        <w:rPr>
          <w:rFonts w:ascii="Traditional Arabic" w:eastAsia="Times New Roman" w:hAnsi="Traditional Arabic" w:cs="Traditional Arabic"/>
          <w:i/>
          <w:iCs/>
          <w:sz w:val="24"/>
          <w:szCs w:val="24"/>
          <w:lang w:bidi="ar-AE"/>
        </w:rPr>
        <w:t>, 3</w:t>
      </w:r>
      <w:r w:rsidRPr="00A24E93">
        <w:rPr>
          <w:rFonts w:ascii="Traditional Arabic" w:eastAsia="Times New Roman" w:hAnsi="Traditional Arabic" w:cs="Traditional Arabic"/>
          <w:sz w:val="24"/>
          <w:szCs w:val="24"/>
          <w:lang w:bidi="ar-AE"/>
        </w:rPr>
        <w:t>(12), 825–842.</w:t>
      </w:r>
    </w:p>
    <w:p w14:paraId="664C401F"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Alkathiri</w:t>
      </w:r>
      <w:proofErr w:type="spellEnd"/>
      <w:r w:rsidRPr="00A24E93">
        <w:rPr>
          <w:rFonts w:ascii="Traditional Arabic" w:eastAsia="Times New Roman" w:hAnsi="Traditional Arabic" w:cs="Traditional Arabic"/>
          <w:sz w:val="24"/>
          <w:szCs w:val="24"/>
          <w:lang w:bidi="ar-AE"/>
        </w:rPr>
        <w:t>, S. F. A. B., &amp; Dutton, E. (2024).</w:t>
      </w:r>
      <w:proofErr w:type="gramEnd"/>
      <w:r w:rsidRPr="00A24E93">
        <w:rPr>
          <w:rFonts w:ascii="Traditional Arabic" w:eastAsia="Times New Roman" w:hAnsi="Traditional Arabic" w:cs="Traditional Arabic"/>
          <w:sz w:val="24"/>
          <w:szCs w:val="24"/>
          <w:lang w:bidi="ar-AE"/>
        </w:rPr>
        <w:t xml:space="preserve"> The effectiveness of a training program based on active learning strategies in developing the creative thinking skills of female students with learning disabilities. </w:t>
      </w:r>
      <w:proofErr w:type="gramStart"/>
      <w:r w:rsidRPr="00A24E93">
        <w:rPr>
          <w:rFonts w:ascii="Traditional Arabic" w:eastAsia="Times New Roman" w:hAnsi="Traditional Arabic" w:cs="Traditional Arabic"/>
          <w:i/>
          <w:iCs/>
          <w:sz w:val="24"/>
          <w:szCs w:val="24"/>
          <w:lang w:bidi="ar-AE"/>
        </w:rPr>
        <w:t>Cogent Education, 11</w:t>
      </w:r>
      <w:r w:rsidRPr="00A24E93">
        <w:rPr>
          <w:rFonts w:ascii="Traditional Arabic" w:eastAsia="Times New Roman" w:hAnsi="Traditional Arabic" w:cs="Traditional Arabic"/>
          <w:sz w:val="24"/>
          <w:szCs w:val="24"/>
          <w:lang w:bidi="ar-AE"/>
        </w:rPr>
        <w:t>(1), 2413235.</w:t>
      </w:r>
      <w:proofErr w:type="gramEnd"/>
      <w:r w:rsidRPr="00A24E93">
        <w:rPr>
          <w:rFonts w:ascii="Traditional Arabic" w:eastAsia="Times New Roman" w:hAnsi="Traditional Arabic" w:cs="Traditional Arabic"/>
          <w:sz w:val="24"/>
          <w:szCs w:val="24"/>
          <w:lang w:bidi="ar-AE"/>
        </w:rPr>
        <w:t xml:space="preserve"> </w:t>
      </w:r>
      <w:hyperlink r:id="rId13" w:tgtFrame="_new" w:history="1">
        <w:r w:rsidRPr="00A24E93">
          <w:rPr>
            <w:rStyle w:val="Hyperlink"/>
            <w:rFonts w:ascii="Traditional Arabic" w:eastAsia="Times New Roman" w:hAnsi="Traditional Arabic" w:cs="Traditional Arabic"/>
            <w:sz w:val="24"/>
            <w:szCs w:val="24"/>
            <w:lang w:bidi="ar-AE"/>
          </w:rPr>
          <w:t>https://doi.org/10.1080/2331186X.2024.2413235</w:t>
        </w:r>
      </w:hyperlink>
    </w:p>
    <w:p w14:paraId="1644C3E6"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Farahmand</w:t>
      </w:r>
      <w:proofErr w:type="spellEnd"/>
      <w:r w:rsidRPr="00A24E93">
        <w:rPr>
          <w:rFonts w:ascii="Traditional Arabic" w:eastAsia="Times New Roman" w:hAnsi="Traditional Arabic" w:cs="Traditional Arabic"/>
          <w:sz w:val="24"/>
          <w:szCs w:val="24"/>
          <w:lang w:bidi="ar-AE"/>
        </w:rPr>
        <w:t xml:space="preserve">, M. A., </w:t>
      </w:r>
      <w:proofErr w:type="spellStart"/>
      <w:r w:rsidRPr="00A24E93">
        <w:rPr>
          <w:rFonts w:ascii="Traditional Arabic" w:eastAsia="Times New Roman" w:hAnsi="Traditional Arabic" w:cs="Traditional Arabic"/>
          <w:sz w:val="24"/>
          <w:szCs w:val="24"/>
          <w:lang w:bidi="ar-AE"/>
        </w:rPr>
        <w:t>Adibsereshki</w:t>
      </w:r>
      <w:proofErr w:type="spellEnd"/>
      <w:r w:rsidRPr="00A24E93">
        <w:rPr>
          <w:rFonts w:ascii="Traditional Arabic" w:eastAsia="Times New Roman" w:hAnsi="Traditional Arabic" w:cs="Traditional Arabic"/>
          <w:sz w:val="24"/>
          <w:szCs w:val="24"/>
          <w:lang w:bidi="ar-AE"/>
        </w:rPr>
        <w:t xml:space="preserve">, N., </w:t>
      </w:r>
      <w:proofErr w:type="spellStart"/>
      <w:r w:rsidRPr="00A24E93">
        <w:rPr>
          <w:rFonts w:ascii="Traditional Arabic" w:eastAsia="Times New Roman" w:hAnsi="Traditional Arabic" w:cs="Traditional Arabic"/>
          <w:sz w:val="24"/>
          <w:szCs w:val="24"/>
          <w:lang w:bidi="ar-AE"/>
        </w:rPr>
        <w:t>Poshtmashhadi</w:t>
      </w:r>
      <w:proofErr w:type="spellEnd"/>
      <w:r w:rsidRPr="00A24E93">
        <w:rPr>
          <w:rFonts w:ascii="Traditional Arabic" w:eastAsia="Times New Roman" w:hAnsi="Traditional Arabic" w:cs="Traditional Arabic"/>
          <w:sz w:val="24"/>
          <w:szCs w:val="24"/>
          <w:lang w:bidi="ar-AE"/>
        </w:rPr>
        <w:t xml:space="preserve">, M., &amp; </w:t>
      </w:r>
      <w:proofErr w:type="spellStart"/>
      <w:r w:rsidRPr="00A24E93">
        <w:rPr>
          <w:rFonts w:ascii="Traditional Arabic" w:eastAsia="Times New Roman" w:hAnsi="Traditional Arabic" w:cs="Traditional Arabic"/>
          <w:sz w:val="24"/>
          <w:szCs w:val="24"/>
          <w:lang w:bidi="ar-AE"/>
        </w:rPr>
        <w:t>Bidhendi</w:t>
      </w:r>
      <w:proofErr w:type="spellEnd"/>
      <w:r w:rsidRPr="00A24E93">
        <w:rPr>
          <w:rFonts w:ascii="Traditional Arabic" w:eastAsia="Times New Roman" w:hAnsi="Traditional Arabic" w:cs="Traditional Arabic"/>
          <w:sz w:val="24"/>
          <w:szCs w:val="24"/>
          <w:lang w:bidi="ar-AE"/>
        </w:rPr>
        <w:t>, R. (2024).</w:t>
      </w:r>
      <w:proofErr w:type="gramEnd"/>
      <w:r w:rsidRPr="00A24E93">
        <w:rPr>
          <w:rFonts w:ascii="Traditional Arabic" w:eastAsia="Times New Roman" w:hAnsi="Traditional Arabic" w:cs="Traditional Arabic"/>
          <w:sz w:val="24"/>
          <w:szCs w:val="24"/>
          <w:lang w:bidi="ar-AE"/>
        </w:rPr>
        <w:t xml:space="preserve"> Influence of group active play on social skill and emotion regulation in children with hearing impairment. </w:t>
      </w:r>
      <w:r w:rsidRPr="00A24E93">
        <w:rPr>
          <w:rFonts w:ascii="Traditional Arabic" w:eastAsia="Times New Roman" w:hAnsi="Traditional Arabic" w:cs="Traditional Arabic"/>
          <w:i/>
          <w:iCs/>
          <w:sz w:val="24"/>
          <w:szCs w:val="24"/>
          <w:lang w:bidi="ar-AE"/>
        </w:rPr>
        <w:t>Journal of Practice in Clinical Psychology, 12</w:t>
      </w:r>
      <w:r w:rsidRPr="00A24E93">
        <w:rPr>
          <w:rFonts w:ascii="Traditional Arabic" w:eastAsia="Times New Roman" w:hAnsi="Traditional Arabic" w:cs="Traditional Arabic"/>
          <w:sz w:val="24"/>
          <w:szCs w:val="24"/>
          <w:lang w:bidi="ar-AE"/>
        </w:rPr>
        <w:t xml:space="preserve">(3), 275–284. </w:t>
      </w:r>
      <w:hyperlink r:id="rId14" w:tgtFrame="_new" w:history="1">
        <w:r w:rsidRPr="00A24E93">
          <w:rPr>
            <w:rStyle w:val="Hyperlink"/>
            <w:rFonts w:ascii="Traditional Arabic" w:eastAsia="Times New Roman" w:hAnsi="Traditional Arabic" w:cs="Traditional Arabic"/>
            <w:sz w:val="24"/>
            <w:szCs w:val="24"/>
            <w:lang w:bidi="ar-AE"/>
          </w:rPr>
          <w:t>https://doi.org/10.32598/jpcp.12.3.963.1</w:t>
        </w:r>
      </w:hyperlink>
    </w:p>
    <w:p w14:paraId="671C11D7"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r w:rsidRPr="00A24E93">
        <w:rPr>
          <w:rFonts w:ascii="Traditional Arabic" w:eastAsia="Times New Roman" w:hAnsi="Traditional Arabic" w:cs="Traditional Arabic"/>
          <w:sz w:val="24"/>
          <w:szCs w:val="24"/>
          <w:lang w:bidi="ar-AE"/>
        </w:rPr>
        <w:t>Khasawneh</w:t>
      </w:r>
      <w:proofErr w:type="spellEnd"/>
      <w:r w:rsidRPr="00A24E93">
        <w:rPr>
          <w:rFonts w:ascii="Traditional Arabic" w:eastAsia="Times New Roman" w:hAnsi="Traditional Arabic" w:cs="Traditional Arabic"/>
          <w:sz w:val="24"/>
          <w:szCs w:val="24"/>
          <w:lang w:bidi="ar-AE"/>
        </w:rPr>
        <w:t xml:space="preserve">, M. A. S. (2024). </w:t>
      </w:r>
      <w:proofErr w:type="gramStart"/>
      <w:r w:rsidRPr="00A24E93">
        <w:rPr>
          <w:rFonts w:ascii="Traditional Arabic" w:eastAsia="Times New Roman" w:hAnsi="Traditional Arabic" w:cs="Traditional Arabic"/>
          <w:sz w:val="24"/>
          <w:szCs w:val="24"/>
          <w:lang w:bidi="ar-AE"/>
        </w:rPr>
        <w:t>The impact of implementing active learning strategies to enhance Islamic education concepts and deductive thinking skills among students with learning difficulties.</w:t>
      </w:r>
      <w:proofErr w:type="gramEnd"/>
      <w:r w:rsidRPr="00A24E93">
        <w:rPr>
          <w:rFonts w:ascii="Traditional Arabic" w:eastAsia="Times New Roman" w:hAnsi="Traditional Arabic" w:cs="Traditional Arabic"/>
          <w:sz w:val="24"/>
          <w:szCs w:val="24"/>
          <w:lang w:bidi="ar-AE"/>
        </w:rPr>
        <w:t xml:space="preserve"> </w:t>
      </w:r>
      <w:r w:rsidRPr="00A24E93">
        <w:rPr>
          <w:rFonts w:ascii="Traditional Arabic" w:eastAsia="Times New Roman" w:hAnsi="Traditional Arabic" w:cs="Traditional Arabic"/>
          <w:i/>
          <w:iCs/>
          <w:sz w:val="24"/>
          <w:szCs w:val="24"/>
          <w:lang w:bidi="ar-AE"/>
        </w:rPr>
        <w:t>Pakistan Journal of Life and Social Sciences, 22</w:t>
      </w:r>
      <w:r w:rsidRPr="00A24E93">
        <w:rPr>
          <w:rFonts w:ascii="Traditional Arabic" w:eastAsia="Times New Roman" w:hAnsi="Traditional Arabic" w:cs="Traditional Arabic"/>
          <w:sz w:val="24"/>
          <w:szCs w:val="24"/>
          <w:lang w:bidi="ar-AE"/>
        </w:rPr>
        <w:t xml:space="preserve">(2), 19680–19705. </w:t>
      </w:r>
      <w:hyperlink r:id="rId15" w:tgtFrame="_new" w:history="1">
        <w:r w:rsidRPr="00A24E93">
          <w:rPr>
            <w:rStyle w:val="Hyperlink"/>
            <w:rFonts w:ascii="Traditional Arabic" w:eastAsia="Times New Roman" w:hAnsi="Traditional Arabic" w:cs="Traditional Arabic"/>
            <w:sz w:val="24"/>
            <w:szCs w:val="24"/>
            <w:lang w:bidi="ar-AE"/>
          </w:rPr>
          <w:t>https://doi.org/10.57239/PJLSS-2024-22.2.001442</w:t>
        </w:r>
      </w:hyperlink>
    </w:p>
    <w:p w14:paraId="3AE5434A"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r w:rsidRPr="00A24E93">
        <w:rPr>
          <w:rFonts w:ascii="Traditional Arabic" w:eastAsia="Times New Roman" w:hAnsi="Traditional Arabic" w:cs="Traditional Arabic"/>
          <w:sz w:val="24"/>
          <w:szCs w:val="24"/>
          <w:lang w:bidi="ar-AE"/>
        </w:rPr>
        <w:t>Pradhan</w:t>
      </w:r>
      <w:proofErr w:type="spellEnd"/>
      <w:r w:rsidRPr="00A24E93">
        <w:rPr>
          <w:rFonts w:ascii="Traditional Arabic" w:eastAsia="Times New Roman" w:hAnsi="Traditional Arabic" w:cs="Traditional Arabic"/>
          <w:sz w:val="24"/>
          <w:szCs w:val="24"/>
          <w:lang w:bidi="ar-AE"/>
        </w:rPr>
        <w:t xml:space="preserve">, P. (2024). </w:t>
      </w:r>
      <w:proofErr w:type="gramStart"/>
      <w:r w:rsidRPr="00A24E93">
        <w:rPr>
          <w:rFonts w:ascii="Traditional Arabic" w:eastAsia="Times New Roman" w:hAnsi="Traditional Arabic" w:cs="Traditional Arabic"/>
          <w:sz w:val="24"/>
          <w:szCs w:val="24"/>
          <w:lang w:bidi="ar-AE"/>
        </w:rPr>
        <w:t>Developing life skills for children with hearing impairment through parenting.</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i/>
          <w:iCs/>
          <w:sz w:val="24"/>
          <w:szCs w:val="24"/>
          <w:lang w:bidi="ar-AE"/>
        </w:rPr>
        <w:t>Journal of Emerging Technologies and Innovative Research, 11</w:t>
      </w:r>
      <w:r w:rsidRPr="00A24E93">
        <w:rPr>
          <w:rFonts w:ascii="Traditional Arabic" w:eastAsia="Times New Roman" w:hAnsi="Traditional Arabic" w:cs="Traditional Arabic"/>
          <w:sz w:val="24"/>
          <w:szCs w:val="24"/>
          <w:lang w:bidi="ar-AE"/>
        </w:rPr>
        <w:t>(12).</w:t>
      </w:r>
      <w:proofErr w:type="gramEnd"/>
    </w:p>
    <w:p w14:paraId="08535417"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r w:rsidRPr="00A24E93">
        <w:rPr>
          <w:rFonts w:ascii="Traditional Arabic" w:eastAsia="Times New Roman" w:hAnsi="Traditional Arabic" w:cs="Traditional Arabic"/>
          <w:sz w:val="24"/>
          <w:szCs w:val="24"/>
          <w:lang w:bidi="ar-AE"/>
        </w:rPr>
        <w:t>Sayahi</w:t>
      </w:r>
      <w:proofErr w:type="spellEnd"/>
      <w:r w:rsidRPr="00A24E93">
        <w:rPr>
          <w:rFonts w:ascii="Traditional Arabic" w:eastAsia="Times New Roman" w:hAnsi="Traditional Arabic" w:cs="Traditional Arabic"/>
          <w:sz w:val="24"/>
          <w:szCs w:val="24"/>
          <w:lang w:bidi="ar-AE"/>
        </w:rPr>
        <w:t xml:space="preserve">, H., </w:t>
      </w:r>
      <w:proofErr w:type="spellStart"/>
      <w:r w:rsidRPr="00A24E93">
        <w:rPr>
          <w:rFonts w:ascii="Traditional Arabic" w:eastAsia="Times New Roman" w:hAnsi="Traditional Arabic" w:cs="Traditional Arabic"/>
          <w:sz w:val="24"/>
          <w:szCs w:val="24"/>
          <w:lang w:bidi="ar-AE"/>
        </w:rPr>
        <w:t>Vakili</w:t>
      </w:r>
      <w:proofErr w:type="spellEnd"/>
      <w:r w:rsidRPr="00A24E93">
        <w:rPr>
          <w:rFonts w:ascii="Traditional Arabic" w:eastAsia="Times New Roman" w:hAnsi="Traditional Arabic" w:cs="Traditional Arabic"/>
          <w:sz w:val="24"/>
          <w:szCs w:val="24"/>
          <w:lang w:bidi="ar-AE"/>
        </w:rPr>
        <w:t xml:space="preserve">, S., &amp; </w:t>
      </w:r>
      <w:proofErr w:type="spellStart"/>
      <w:r w:rsidRPr="00A24E93">
        <w:rPr>
          <w:rFonts w:ascii="Traditional Arabic" w:eastAsia="Times New Roman" w:hAnsi="Traditional Arabic" w:cs="Traditional Arabic"/>
          <w:sz w:val="24"/>
          <w:szCs w:val="24"/>
          <w:lang w:bidi="ar-AE"/>
        </w:rPr>
        <w:t>Asaseh</w:t>
      </w:r>
      <w:proofErr w:type="spellEnd"/>
      <w:r w:rsidRPr="00A24E93">
        <w:rPr>
          <w:rFonts w:ascii="Traditional Arabic" w:eastAsia="Times New Roman" w:hAnsi="Traditional Arabic" w:cs="Traditional Arabic"/>
          <w:sz w:val="24"/>
          <w:szCs w:val="24"/>
          <w:lang w:bidi="ar-AE"/>
        </w:rPr>
        <w:t xml:space="preserve">, M. (2024). </w:t>
      </w:r>
      <w:proofErr w:type="gramStart"/>
      <w:r w:rsidRPr="00A24E93">
        <w:rPr>
          <w:rFonts w:ascii="Traditional Arabic" w:eastAsia="Times New Roman" w:hAnsi="Traditional Arabic" w:cs="Traditional Arabic"/>
          <w:sz w:val="24"/>
          <w:szCs w:val="24"/>
          <w:lang w:bidi="ar-AE"/>
        </w:rPr>
        <w:t>Developing communication skills and social adjustment in deaf students: The effect of role-playing activities.</w:t>
      </w:r>
      <w:proofErr w:type="gramEnd"/>
      <w:r w:rsidRPr="00A24E93">
        <w:rPr>
          <w:rFonts w:ascii="Traditional Arabic" w:eastAsia="Times New Roman" w:hAnsi="Traditional Arabic" w:cs="Traditional Arabic"/>
          <w:sz w:val="24"/>
          <w:szCs w:val="24"/>
          <w:lang w:bidi="ar-AE"/>
        </w:rPr>
        <w:t xml:space="preserve"> </w:t>
      </w:r>
      <w:r w:rsidRPr="00A24E93">
        <w:rPr>
          <w:rFonts w:ascii="Traditional Arabic" w:eastAsia="Times New Roman" w:hAnsi="Traditional Arabic" w:cs="Traditional Arabic"/>
          <w:i/>
          <w:iCs/>
          <w:sz w:val="24"/>
          <w:szCs w:val="24"/>
          <w:lang w:bidi="ar-AE"/>
        </w:rPr>
        <w:t>International Journal of School Health, 11</w:t>
      </w:r>
      <w:r w:rsidRPr="00A24E93">
        <w:rPr>
          <w:rFonts w:ascii="Traditional Arabic" w:eastAsia="Times New Roman" w:hAnsi="Traditional Arabic" w:cs="Traditional Arabic"/>
          <w:sz w:val="24"/>
          <w:szCs w:val="24"/>
          <w:lang w:bidi="ar-AE"/>
        </w:rPr>
        <w:t xml:space="preserve">(3), 200–208. </w:t>
      </w:r>
      <w:hyperlink r:id="rId16" w:tgtFrame="_new" w:history="1">
        <w:r w:rsidRPr="00A24E93">
          <w:rPr>
            <w:rStyle w:val="Hyperlink"/>
            <w:rFonts w:ascii="Traditional Arabic" w:eastAsia="Times New Roman" w:hAnsi="Traditional Arabic" w:cs="Traditional Arabic"/>
            <w:sz w:val="24"/>
            <w:szCs w:val="24"/>
            <w:lang w:bidi="ar-AE"/>
          </w:rPr>
          <w:t>https://doi.org/10.30476/INTJSH.2024.102003.1391</w:t>
        </w:r>
      </w:hyperlink>
    </w:p>
    <w:p w14:paraId="7FCDA089"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r w:rsidRPr="00A24E93">
        <w:rPr>
          <w:rFonts w:ascii="Traditional Arabic" w:eastAsia="Times New Roman" w:hAnsi="Traditional Arabic" w:cs="Traditional Arabic"/>
          <w:sz w:val="24"/>
          <w:szCs w:val="24"/>
          <w:lang w:bidi="ar-AE"/>
        </w:rPr>
        <w:t>Yue</w:t>
      </w:r>
      <w:proofErr w:type="spellEnd"/>
      <w:r w:rsidRPr="00A24E93">
        <w:rPr>
          <w:rFonts w:ascii="Traditional Arabic" w:eastAsia="Times New Roman" w:hAnsi="Traditional Arabic" w:cs="Traditional Arabic"/>
          <w:sz w:val="24"/>
          <w:szCs w:val="24"/>
          <w:lang w:bidi="ar-AE"/>
        </w:rPr>
        <w:t xml:space="preserve">, J. (2024). Educational strategies for students with hearing impairment: An international perspective and developmental path analysis. </w:t>
      </w:r>
      <w:r w:rsidRPr="00A24E93">
        <w:rPr>
          <w:rFonts w:ascii="Traditional Arabic" w:eastAsia="Times New Roman" w:hAnsi="Traditional Arabic" w:cs="Traditional Arabic"/>
          <w:i/>
          <w:iCs/>
          <w:sz w:val="24"/>
          <w:szCs w:val="24"/>
          <w:lang w:bidi="ar-AE"/>
        </w:rPr>
        <w:t>Journal of Education, Humanities and Social Sciences, 45</w:t>
      </w:r>
      <w:r w:rsidRPr="00A24E93">
        <w:rPr>
          <w:rFonts w:ascii="Traditional Arabic" w:eastAsia="Times New Roman" w:hAnsi="Traditional Arabic" w:cs="Traditional Arabic"/>
          <w:sz w:val="24"/>
          <w:szCs w:val="24"/>
          <w:lang w:bidi="ar-AE"/>
        </w:rPr>
        <w:t xml:space="preserve">, 229–235. </w:t>
      </w:r>
      <w:hyperlink r:id="rId17" w:tgtFrame="_new" w:history="1">
        <w:r w:rsidRPr="00A24E93">
          <w:rPr>
            <w:rStyle w:val="Hyperlink"/>
            <w:rFonts w:ascii="Traditional Arabic" w:eastAsia="Times New Roman" w:hAnsi="Traditional Arabic" w:cs="Traditional Arabic"/>
            <w:sz w:val="24"/>
            <w:szCs w:val="24"/>
            <w:lang w:bidi="ar-AE"/>
          </w:rPr>
          <w:t>https://doi.org/10.54097/f5pdxv98</w:t>
        </w:r>
      </w:hyperlink>
    </w:p>
    <w:p w14:paraId="0E94B217"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lastRenderedPageBreak/>
        <w:t>Lingås</w:t>
      </w:r>
      <w:proofErr w:type="spellEnd"/>
      <w:r w:rsidRPr="00A24E93">
        <w:rPr>
          <w:rFonts w:ascii="Traditional Arabic" w:eastAsia="Times New Roman" w:hAnsi="Traditional Arabic" w:cs="Traditional Arabic"/>
          <w:sz w:val="24"/>
          <w:szCs w:val="24"/>
          <w:lang w:bidi="ar-AE"/>
        </w:rPr>
        <w:t xml:space="preserve"> </w:t>
      </w:r>
      <w:proofErr w:type="spellStart"/>
      <w:r w:rsidRPr="00A24E93">
        <w:rPr>
          <w:rFonts w:ascii="Traditional Arabic" w:eastAsia="Times New Roman" w:hAnsi="Traditional Arabic" w:cs="Traditional Arabic"/>
          <w:sz w:val="24"/>
          <w:szCs w:val="24"/>
          <w:lang w:bidi="ar-AE"/>
        </w:rPr>
        <w:t>Haukedal</w:t>
      </w:r>
      <w:proofErr w:type="spellEnd"/>
      <w:r w:rsidRPr="00A24E93">
        <w:rPr>
          <w:rFonts w:ascii="Traditional Arabic" w:eastAsia="Times New Roman" w:hAnsi="Traditional Arabic" w:cs="Traditional Arabic"/>
          <w:sz w:val="24"/>
          <w:szCs w:val="24"/>
          <w:lang w:bidi="ar-AE"/>
        </w:rPr>
        <w:t xml:space="preserve">, C., </w:t>
      </w:r>
      <w:proofErr w:type="spellStart"/>
      <w:r w:rsidRPr="00A24E93">
        <w:rPr>
          <w:rFonts w:ascii="Traditional Arabic" w:eastAsia="Times New Roman" w:hAnsi="Traditional Arabic" w:cs="Traditional Arabic"/>
          <w:sz w:val="24"/>
          <w:szCs w:val="24"/>
          <w:lang w:bidi="ar-AE"/>
        </w:rPr>
        <w:t>Bø</w:t>
      </w:r>
      <w:proofErr w:type="spellEnd"/>
      <w:r w:rsidRPr="00A24E93">
        <w:rPr>
          <w:rFonts w:ascii="Traditional Arabic" w:eastAsia="Times New Roman" w:hAnsi="Traditional Arabic" w:cs="Traditional Arabic"/>
          <w:sz w:val="24"/>
          <w:szCs w:val="24"/>
          <w:lang w:bidi="ar-AE"/>
        </w:rPr>
        <w:t xml:space="preserve"> </w:t>
      </w:r>
      <w:proofErr w:type="spellStart"/>
      <w:r w:rsidRPr="00A24E93">
        <w:rPr>
          <w:rFonts w:ascii="Traditional Arabic" w:eastAsia="Times New Roman" w:hAnsi="Traditional Arabic" w:cs="Traditional Arabic"/>
          <w:sz w:val="24"/>
          <w:szCs w:val="24"/>
          <w:lang w:bidi="ar-AE"/>
        </w:rPr>
        <w:t>Wie</w:t>
      </w:r>
      <w:proofErr w:type="spellEnd"/>
      <w:r w:rsidRPr="00A24E93">
        <w:rPr>
          <w:rFonts w:ascii="Traditional Arabic" w:eastAsia="Times New Roman" w:hAnsi="Traditional Arabic" w:cs="Traditional Arabic"/>
          <w:sz w:val="24"/>
          <w:szCs w:val="24"/>
          <w:lang w:bidi="ar-AE"/>
        </w:rPr>
        <w:t xml:space="preserve">, O., </w:t>
      </w:r>
      <w:proofErr w:type="spellStart"/>
      <w:r w:rsidRPr="00A24E93">
        <w:rPr>
          <w:rFonts w:ascii="Traditional Arabic" w:eastAsia="Times New Roman" w:hAnsi="Traditional Arabic" w:cs="Traditional Arabic"/>
          <w:sz w:val="24"/>
          <w:szCs w:val="24"/>
          <w:lang w:bidi="ar-AE"/>
        </w:rPr>
        <w:t>Schauber</w:t>
      </w:r>
      <w:proofErr w:type="spellEnd"/>
      <w:r w:rsidRPr="00A24E93">
        <w:rPr>
          <w:rFonts w:ascii="Traditional Arabic" w:eastAsia="Times New Roman" w:hAnsi="Traditional Arabic" w:cs="Traditional Arabic"/>
          <w:sz w:val="24"/>
          <w:szCs w:val="24"/>
          <w:lang w:bidi="ar-AE"/>
        </w:rPr>
        <w:t xml:space="preserve">, S. K., </w:t>
      </w:r>
      <w:proofErr w:type="spellStart"/>
      <w:r w:rsidRPr="00A24E93">
        <w:rPr>
          <w:rFonts w:ascii="Traditional Arabic" w:eastAsia="Times New Roman" w:hAnsi="Traditional Arabic" w:cs="Traditional Arabic"/>
          <w:sz w:val="24"/>
          <w:szCs w:val="24"/>
          <w:lang w:bidi="ar-AE"/>
        </w:rPr>
        <w:t>Lyxell</w:t>
      </w:r>
      <w:proofErr w:type="spellEnd"/>
      <w:r w:rsidRPr="00A24E93">
        <w:rPr>
          <w:rFonts w:ascii="Traditional Arabic" w:eastAsia="Times New Roman" w:hAnsi="Traditional Arabic" w:cs="Traditional Arabic"/>
          <w:sz w:val="24"/>
          <w:szCs w:val="24"/>
          <w:lang w:bidi="ar-AE"/>
        </w:rPr>
        <w:t xml:space="preserve">, B., Fitzpatrick, E. M., &amp; von Koss </w:t>
      </w:r>
      <w:proofErr w:type="spellStart"/>
      <w:r w:rsidRPr="00A24E93">
        <w:rPr>
          <w:rFonts w:ascii="Traditional Arabic" w:eastAsia="Times New Roman" w:hAnsi="Traditional Arabic" w:cs="Traditional Arabic"/>
          <w:sz w:val="24"/>
          <w:szCs w:val="24"/>
          <w:lang w:bidi="ar-AE"/>
        </w:rPr>
        <w:t>Torkildsen</w:t>
      </w:r>
      <w:proofErr w:type="spellEnd"/>
      <w:r w:rsidRPr="00A24E93">
        <w:rPr>
          <w:rFonts w:ascii="Traditional Arabic" w:eastAsia="Times New Roman" w:hAnsi="Traditional Arabic" w:cs="Traditional Arabic"/>
          <w:sz w:val="24"/>
          <w:szCs w:val="24"/>
          <w:lang w:bidi="ar-AE"/>
        </w:rPr>
        <w:t>, J. (2022).</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Social communication and quality of life in children using hearing aids.</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i/>
          <w:iCs/>
          <w:sz w:val="24"/>
          <w:szCs w:val="24"/>
          <w:lang w:bidi="ar-AE"/>
        </w:rPr>
        <w:t>International Journal of Pediatric Otorhinolaryngology, 152</w:t>
      </w:r>
      <w:r w:rsidRPr="00A24E93">
        <w:rPr>
          <w:rFonts w:ascii="Traditional Arabic" w:eastAsia="Times New Roman" w:hAnsi="Traditional Arabic" w:cs="Traditional Arabic"/>
          <w:sz w:val="24"/>
          <w:szCs w:val="24"/>
          <w:lang w:bidi="ar-AE"/>
        </w:rPr>
        <w:t>, 111000.</w:t>
      </w:r>
      <w:proofErr w:type="gramEnd"/>
      <w:r w:rsidRPr="00A24E93">
        <w:rPr>
          <w:rFonts w:ascii="Traditional Arabic" w:eastAsia="Times New Roman" w:hAnsi="Traditional Arabic" w:cs="Traditional Arabic"/>
          <w:sz w:val="24"/>
          <w:szCs w:val="24"/>
          <w:lang w:bidi="ar-AE"/>
        </w:rPr>
        <w:t xml:space="preserve"> </w:t>
      </w:r>
      <w:hyperlink r:id="rId18" w:tgtFrame="_new" w:history="1">
        <w:r w:rsidRPr="00A24E93">
          <w:rPr>
            <w:rStyle w:val="Hyperlink"/>
            <w:rFonts w:ascii="Traditional Arabic" w:eastAsia="Times New Roman" w:hAnsi="Traditional Arabic" w:cs="Traditional Arabic"/>
            <w:sz w:val="24"/>
            <w:szCs w:val="24"/>
            <w:lang w:bidi="ar-AE"/>
          </w:rPr>
          <w:t>https://doi.org/10.1016/j.ijporl.2021.111000</w:t>
        </w:r>
      </w:hyperlink>
    </w:p>
    <w:p w14:paraId="7980DBAB"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Sammari</w:t>
      </w:r>
      <w:proofErr w:type="spellEnd"/>
      <w:r w:rsidRPr="00A24E93">
        <w:rPr>
          <w:rFonts w:ascii="Traditional Arabic" w:eastAsia="Times New Roman" w:hAnsi="Traditional Arabic" w:cs="Traditional Arabic"/>
          <w:sz w:val="24"/>
          <w:szCs w:val="24"/>
          <w:lang w:bidi="ar-AE"/>
        </w:rPr>
        <w:t xml:space="preserve">, E., &amp; </w:t>
      </w:r>
      <w:proofErr w:type="spellStart"/>
      <w:r w:rsidRPr="00A24E93">
        <w:rPr>
          <w:rFonts w:ascii="Traditional Arabic" w:eastAsia="Times New Roman" w:hAnsi="Traditional Arabic" w:cs="Traditional Arabic"/>
          <w:sz w:val="24"/>
          <w:szCs w:val="24"/>
          <w:lang w:bidi="ar-AE"/>
        </w:rPr>
        <w:t>Naceur</w:t>
      </w:r>
      <w:proofErr w:type="spellEnd"/>
      <w:r w:rsidRPr="00A24E93">
        <w:rPr>
          <w:rFonts w:ascii="Traditional Arabic" w:eastAsia="Times New Roman" w:hAnsi="Traditional Arabic" w:cs="Traditional Arabic"/>
          <w:sz w:val="24"/>
          <w:szCs w:val="24"/>
          <w:lang w:bidi="ar-AE"/>
        </w:rPr>
        <w:t>, A. (2022).</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The effectiveness of an intervention program for the development of social and emotional capacities of children with a hearing impairment.</w:t>
      </w:r>
      <w:proofErr w:type="gramEnd"/>
      <w:r w:rsidRPr="00A24E93">
        <w:rPr>
          <w:rFonts w:ascii="Traditional Arabic" w:eastAsia="Times New Roman" w:hAnsi="Traditional Arabic" w:cs="Traditional Arabic"/>
          <w:sz w:val="24"/>
          <w:szCs w:val="24"/>
          <w:lang w:bidi="ar-AE"/>
        </w:rPr>
        <w:t xml:space="preserve"> </w:t>
      </w:r>
      <w:r w:rsidRPr="00A24E93">
        <w:rPr>
          <w:rFonts w:ascii="Traditional Arabic" w:eastAsia="Times New Roman" w:hAnsi="Traditional Arabic" w:cs="Traditional Arabic"/>
          <w:i/>
          <w:iCs/>
          <w:sz w:val="24"/>
          <w:szCs w:val="24"/>
          <w:lang w:bidi="ar-AE"/>
        </w:rPr>
        <w:t>Psychology, 13</w:t>
      </w:r>
      <w:r w:rsidRPr="00A24E93">
        <w:rPr>
          <w:rFonts w:ascii="Traditional Arabic" w:eastAsia="Times New Roman" w:hAnsi="Traditional Arabic" w:cs="Traditional Arabic"/>
          <w:sz w:val="24"/>
          <w:szCs w:val="24"/>
          <w:lang w:bidi="ar-AE"/>
        </w:rPr>
        <w:t>(7), 1025–1062.</w:t>
      </w:r>
    </w:p>
    <w:p w14:paraId="5F781B9E"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gramStart"/>
      <w:r w:rsidRPr="00A24E93">
        <w:rPr>
          <w:rFonts w:ascii="Traditional Arabic" w:eastAsia="Times New Roman" w:hAnsi="Traditional Arabic" w:cs="Traditional Arabic"/>
          <w:sz w:val="24"/>
          <w:szCs w:val="24"/>
          <w:lang w:bidi="ar-AE"/>
        </w:rPr>
        <w:t>Herring, T. J., &amp; Woolsey, M. L. (2020).</w:t>
      </w:r>
      <w:proofErr w:type="gramEnd"/>
      <w:r w:rsidRPr="00A24E93">
        <w:rPr>
          <w:rFonts w:ascii="Traditional Arabic" w:eastAsia="Times New Roman" w:hAnsi="Traditional Arabic" w:cs="Traditional Arabic"/>
          <w:sz w:val="24"/>
          <w:szCs w:val="24"/>
          <w:lang w:bidi="ar-AE"/>
        </w:rPr>
        <w:t xml:space="preserve"> Three suggested teaching strategies for students who are deaf or hard of hearing. </w:t>
      </w:r>
      <w:r w:rsidRPr="00A24E93">
        <w:rPr>
          <w:rFonts w:ascii="Traditional Arabic" w:eastAsia="Times New Roman" w:hAnsi="Traditional Arabic" w:cs="Traditional Arabic"/>
          <w:i/>
          <w:iCs/>
          <w:sz w:val="24"/>
          <w:szCs w:val="24"/>
          <w:lang w:bidi="ar-AE"/>
        </w:rPr>
        <w:t>Support for Learning, 35</w:t>
      </w:r>
      <w:r w:rsidRPr="00A24E93">
        <w:rPr>
          <w:rFonts w:ascii="Traditional Arabic" w:eastAsia="Times New Roman" w:hAnsi="Traditional Arabic" w:cs="Traditional Arabic"/>
          <w:sz w:val="24"/>
          <w:szCs w:val="24"/>
          <w:lang w:bidi="ar-AE"/>
        </w:rPr>
        <w:t xml:space="preserve">(1). </w:t>
      </w:r>
      <w:hyperlink r:id="rId19" w:tgtFrame="_new" w:history="1">
        <w:r w:rsidRPr="00A24E93">
          <w:rPr>
            <w:rStyle w:val="Hyperlink"/>
            <w:rFonts w:ascii="Traditional Arabic" w:eastAsia="Times New Roman" w:hAnsi="Traditional Arabic" w:cs="Traditional Arabic"/>
            <w:sz w:val="24"/>
            <w:szCs w:val="24"/>
            <w:lang w:bidi="ar-AE"/>
          </w:rPr>
          <w:t>https://doi.org/10.1111/1467-9604.12314</w:t>
        </w:r>
      </w:hyperlink>
    </w:p>
    <w:p w14:paraId="1DC856D7"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proofErr w:type="gramStart"/>
      <w:r w:rsidRPr="00A24E93">
        <w:rPr>
          <w:rFonts w:ascii="Traditional Arabic" w:eastAsia="Times New Roman" w:hAnsi="Traditional Arabic" w:cs="Traditional Arabic"/>
          <w:sz w:val="24"/>
          <w:szCs w:val="24"/>
          <w:lang w:bidi="ar-AE"/>
        </w:rPr>
        <w:t>Mahvash</w:t>
      </w:r>
      <w:proofErr w:type="spellEnd"/>
      <w:r w:rsidRPr="00A24E93">
        <w:rPr>
          <w:rFonts w:ascii="Traditional Arabic" w:eastAsia="Times New Roman" w:hAnsi="Traditional Arabic" w:cs="Traditional Arabic"/>
          <w:sz w:val="24"/>
          <w:szCs w:val="24"/>
          <w:lang w:bidi="ar-AE"/>
        </w:rPr>
        <w:t xml:space="preserve">, A., </w:t>
      </w:r>
      <w:proofErr w:type="spellStart"/>
      <w:r w:rsidRPr="00A24E93">
        <w:rPr>
          <w:rFonts w:ascii="Traditional Arabic" w:eastAsia="Times New Roman" w:hAnsi="Traditional Arabic" w:cs="Traditional Arabic"/>
          <w:sz w:val="24"/>
          <w:szCs w:val="24"/>
          <w:lang w:bidi="ar-AE"/>
        </w:rPr>
        <w:t>Sharifidaramadi</w:t>
      </w:r>
      <w:proofErr w:type="spellEnd"/>
      <w:r w:rsidRPr="00A24E93">
        <w:rPr>
          <w:rFonts w:ascii="Traditional Arabic" w:eastAsia="Times New Roman" w:hAnsi="Traditional Arabic" w:cs="Traditional Arabic"/>
          <w:sz w:val="24"/>
          <w:szCs w:val="24"/>
          <w:lang w:bidi="ar-AE"/>
        </w:rPr>
        <w:t xml:space="preserve">, P., </w:t>
      </w:r>
      <w:proofErr w:type="spellStart"/>
      <w:r w:rsidRPr="00A24E93">
        <w:rPr>
          <w:rFonts w:ascii="Traditional Arabic" w:eastAsia="Times New Roman" w:hAnsi="Traditional Arabic" w:cs="Traditional Arabic"/>
          <w:sz w:val="24"/>
          <w:szCs w:val="24"/>
          <w:lang w:bidi="ar-AE"/>
        </w:rPr>
        <w:t>Rezayi</w:t>
      </w:r>
      <w:proofErr w:type="spellEnd"/>
      <w:r w:rsidRPr="00A24E93">
        <w:rPr>
          <w:rFonts w:ascii="Traditional Arabic" w:eastAsia="Times New Roman" w:hAnsi="Traditional Arabic" w:cs="Traditional Arabic"/>
          <w:sz w:val="24"/>
          <w:szCs w:val="24"/>
          <w:lang w:bidi="ar-AE"/>
        </w:rPr>
        <w:t xml:space="preserve">, S., &amp; </w:t>
      </w:r>
      <w:proofErr w:type="spellStart"/>
      <w:r w:rsidRPr="00A24E93">
        <w:rPr>
          <w:rFonts w:ascii="Traditional Arabic" w:eastAsia="Times New Roman" w:hAnsi="Traditional Arabic" w:cs="Traditional Arabic"/>
          <w:sz w:val="24"/>
          <w:szCs w:val="24"/>
          <w:lang w:bidi="ar-AE"/>
        </w:rPr>
        <w:t>Asgari</w:t>
      </w:r>
      <w:proofErr w:type="spellEnd"/>
      <w:r w:rsidRPr="00A24E93">
        <w:rPr>
          <w:rFonts w:ascii="Traditional Arabic" w:eastAsia="Times New Roman" w:hAnsi="Traditional Arabic" w:cs="Traditional Arabic"/>
          <w:sz w:val="24"/>
          <w:szCs w:val="24"/>
          <w:lang w:bidi="ar-AE"/>
        </w:rPr>
        <w:t>, M. (2019).</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Instructional program for cognitive emotion regulation on social skills in students with hearing impairments.</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i/>
          <w:iCs/>
          <w:sz w:val="24"/>
          <w:szCs w:val="24"/>
          <w:lang w:bidi="ar-AE"/>
        </w:rPr>
        <w:t>Middle Eastern Journal of Disability Studies, 9</w:t>
      </w:r>
      <w:r w:rsidRPr="00A24E93">
        <w:rPr>
          <w:rFonts w:ascii="Traditional Arabic" w:eastAsia="Times New Roman" w:hAnsi="Traditional Arabic" w:cs="Traditional Arabic"/>
          <w:sz w:val="24"/>
          <w:szCs w:val="24"/>
          <w:lang w:bidi="ar-AE"/>
        </w:rPr>
        <w:t>, 47.</w:t>
      </w:r>
      <w:proofErr w:type="gramEnd"/>
    </w:p>
    <w:p w14:paraId="29B832CD"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gramStart"/>
      <w:r w:rsidRPr="00A24E93">
        <w:rPr>
          <w:rFonts w:ascii="Traditional Arabic" w:eastAsia="Times New Roman" w:hAnsi="Traditional Arabic" w:cs="Traditional Arabic"/>
          <w:sz w:val="24"/>
          <w:szCs w:val="24"/>
          <w:lang w:bidi="ar-AE"/>
        </w:rPr>
        <w:t>Slavin, R. E. (2014).</w:t>
      </w:r>
      <w:proofErr w:type="gramEnd"/>
      <w:r w:rsidRPr="00A24E93">
        <w:rPr>
          <w:rFonts w:ascii="Traditional Arabic" w:eastAsia="Times New Roman" w:hAnsi="Traditional Arabic" w:cs="Traditional Arabic"/>
          <w:sz w:val="24"/>
          <w:szCs w:val="24"/>
          <w:lang w:bidi="ar-AE"/>
        </w:rPr>
        <w:t xml:space="preserve"> </w:t>
      </w:r>
      <w:r w:rsidRPr="00A24E93">
        <w:rPr>
          <w:rFonts w:ascii="Traditional Arabic" w:eastAsia="Times New Roman" w:hAnsi="Traditional Arabic" w:cs="Traditional Arabic"/>
          <w:i/>
          <w:iCs/>
          <w:sz w:val="24"/>
          <w:szCs w:val="24"/>
          <w:lang w:bidi="ar-AE"/>
        </w:rPr>
        <w:t>Cooperative learning: Theory, research, and practice</w:t>
      </w:r>
      <w:r w:rsidRPr="00A24E93">
        <w:rPr>
          <w:rFonts w:ascii="Traditional Arabic" w:eastAsia="Times New Roman" w:hAnsi="Traditional Arabic" w:cs="Traditional Arabic"/>
          <w:sz w:val="24"/>
          <w:szCs w:val="24"/>
          <w:lang w:bidi="ar-AE"/>
        </w:rPr>
        <w:t xml:space="preserve"> (2nd </w:t>
      </w:r>
      <w:proofErr w:type="gramStart"/>
      <w:r w:rsidRPr="00A24E93">
        <w:rPr>
          <w:rFonts w:ascii="Traditional Arabic" w:eastAsia="Times New Roman" w:hAnsi="Traditional Arabic" w:cs="Traditional Arabic"/>
          <w:sz w:val="24"/>
          <w:szCs w:val="24"/>
          <w:lang w:bidi="ar-AE"/>
        </w:rPr>
        <w:t>ed</w:t>
      </w:r>
      <w:proofErr w:type="gramEnd"/>
      <w:r w:rsidRPr="00A24E93">
        <w:rPr>
          <w:rFonts w:ascii="Traditional Arabic" w:eastAsia="Times New Roman" w:hAnsi="Traditional Arabic" w:cs="Traditional Arabic"/>
          <w:sz w:val="24"/>
          <w:szCs w:val="24"/>
          <w:lang w:bidi="ar-AE"/>
        </w:rPr>
        <w:t xml:space="preserve">.). </w:t>
      </w:r>
      <w:proofErr w:type="spellStart"/>
      <w:proofErr w:type="gramStart"/>
      <w:r w:rsidRPr="00A24E93">
        <w:rPr>
          <w:rFonts w:ascii="Traditional Arabic" w:eastAsia="Times New Roman" w:hAnsi="Traditional Arabic" w:cs="Traditional Arabic"/>
          <w:sz w:val="24"/>
          <w:szCs w:val="24"/>
          <w:lang w:bidi="ar-AE"/>
        </w:rPr>
        <w:t>Allyn</w:t>
      </w:r>
      <w:proofErr w:type="spellEnd"/>
      <w:r w:rsidRPr="00A24E93">
        <w:rPr>
          <w:rFonts w:ascii="Traditional Arabic" w:eastAsia="Times New Roman" w:hAnsi="Traditional Arabic" w:cs="Traditional Arabic"/>
          <w:sz w:val="24"/>
          <w:szCs w:val="24"/>
          <w:lang w:bidi="ar-AE"/>
        </w:rPr>
        <w:t xml:space="preserve"> &amp; Bacon.</w:t>
      </w:r>
      <w:proofErr w:type="gramEnd"/>
    </w:p>
    <w:p w14:paraId="1A819AE5"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spellStart"/>
      <w:r w:rsidRPr="00A24E93">
        <w:rPr>
          <w:rFonts w:ascii="Traditional Arabic" w:eastAsia="Times New Roman" w:hAnsi="Traditional Arabic" w:cs="Traditional Arabic"/>
          <w:sz w:val="24"/>
          <w:szCs w:val="24"/>
          <w:lang w:bidi="ar-AE"/>
        </w:rPr>
        <w:t>Yukl</w:t>
      </w:r>
      <w:proofErr w:type="spellEnd"/>
      <w:r w:rsidRPr="00A24E93">
        <w:rPr>
          <w:rFonts w:ascii="Traditional Arabic" w:eastAsia="Times New Roman" w:hAnsi="Traditional Arabic" w:cs="Traditional Arabic"/>
          <w:sz w:val="24"/>
          <w:szCs w:val="24"/>
          <w:lang w:bidi="ar-AE"/>
        </w:rPr>
        <w:t xml:space="preserve">, G. (2013). </w:t>
      </w:r>
      <w:r w:rsidRPr="00A24E93">
        <w:rPr>
          <w:rFonts w:ascii="Traditional Arabic" w:eastAsia="Times New Roman" w:hAnsi="Traditional Arabic" w:cs="Traditional Arabic"/>
          <w:i/>
          <w:iCs/>
          <w:sz w:val="24"/>
          <w:szCs w:val="24"/>
          <w:lang w:bidi="ar-AE"/>
        </w:rPr>
        <w:t>Leadership in organizations</w:t>
      </w:r>
      <w:r w:rsidRPr="00A24E93">
        <w:rPr>
          <w:rFonts w:ascii="Traditional Arabic" w:eastAsia="Times New Roman" w:hAnsi="Traditional Arabic" w:cs="Traditional Arabic"/>
          <w:sz w:val="24"/>
          <w:szCs w:val="24"/>
          <w:lang w:bidi="ar-AE"/>
        </w:rPr>
        <w:t xml:space="preserve"> (8th </w:t>
      </w:r>
      <w:proofErr w:type="gramStart"/>
      <w:r w:rsidRPr="00A24E93">
        <w:rPr>
          <w:rFonts w:ascii="Traditional Arabic" w:eastAsia="Times New Roman" w:hAnsi="Traditional Arabic" w:cs="Traditional Arabic"/>
          <w:sz w:val="24"/>
          <w:szCs w:val="24"/>
          <w:lang w:bidi="ar-AE"/>
        </w:rPr>
        <w:t>ed</w:t>
      </w:r>
      <w:proofErr w:type="gramEnd"/>
      <w:r w:rsidRPr="00A24E93">
        <w:rPr>
          <w:rFonts w:ascii="Traditional Arabic" w:eastAsia="Times New Roman" w:hAnsi="Traditional Arabic" w:cs="Traditional Arabic"/>
          <w:sz w:val="24"/>
          <w:szCs w:val="24"/>
          <w:lang w:bidi="ar-AE"/>
        </w:rPr>
        <w:t>.). Pearson.</w:t>
      </w:r>
    </w:p>
    <w:p w14:paraId="79201469"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gramStart"/>
      <w:r w:rsidRPr="00A24E93">
        <w:rPr>
          <w:rFonts w:ascii="Traditional Arabic" w:eastAsia="Times New Roman" w:hAnsi="Traditional Arabic" w:cs="Traditional Arabic"/>
          <w:sz w:val="24"/>
          <w:szCs w:val="24"/>
          <w:lang w:bidi="ar-AE"/>
        </w:rPr>
        <w:t>Johnson, D. W., &amp; Johnson, R. T. (2009).</w:t>
      </w:r>
      <w:proofErr w:type="gramEnd"/>
      <w:r w:rsidRPr="00A24E93">
        <w:rPr>
          <w:rFonts w:ascii="Traditional Arabic" w:eastAsia="Times New Roman" w:hAnsi="Traditional Arabic" w:cs="Traditional Arabic"/>
          <w:sz w:val="24"/>
          <w:szCs w:val="24"/>
          <w:lang w:bidi="ar-AE"/>
        </w:rPr>
        <w:t xml:space="preserve"> An educational psychology success story: Social interdependence theory and cooperative learning. </w:t>
      </w:r>
      <w:r w:rsidRPr="00A24E93">
        <w:rPr>
          <w:rFonts w:ascii="Traditional Arabic" w:eastAsia="Times New Roman" w:hAnsi="Traditional Arabic" w:cs="Traditional Arabic"/>
          <w:i/>
          <w:iCs/>
          <w:sz w:val="24"/>
          <w:szCs w:val="24"/>
          <w:lang w:bidi="ar-AE"/>
        </w:rPr>
        <w:t>Educational Researcher, 38</w:t>
      </w:r>
      <w:r w:rsidRPr="00A24E93">
        <w:rPr>
          <w:rFonts w:ascii="Traditional Arabic" w:eastAsia="Times New Roman" w:hAnsi="Traditional Arabic" w:cs="Traditional Arabic"/>
          <w:sz w:val="24"/>
          <w:szCs w:val="24"/>
          <w:lang w:bidi="ar-AE"/>
        </w:rPr>
        <w:t xml:space="preserve">(5), 365–379. </w:t>
      </w:r>
      <w:hyperlink r:id="rId20" w:tgtFrame="_new" w:history="1">
        <w:r w:rsidRPr="00A24E93">
          <w:rPr>
            <w:rStyle w:val="Hyperlink"/>
            <w:rFonts w:ascii="Traditional Arabic" w:eastAsia="Times New Roman" w:hAnsi="Traditional Arabic" w:cs="Traditional Arabic"/>
            <w:sz w:val="24"/>
            <w:szCs w:val="24"/>
            <w:lang w:bidi="ar-AE"/>
          </w:rPr>
          <w:t>https://doi.org/10.3102/0013189X09339057</w:t>
        </w:r>
      </w:hyperlink>
    </w:p>
    <w:p w14:paraId="5EBBFC73"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proofErr w:type="gramStart"/>
      <w:r w:rsidRPr="00A24E93">
        <w:rPr>
          <w:rFonts w:ascii="Traditional Arabic" w:eastAsia="Times New Roman" w:hAnsi="Traditional Arabic" w:cs="Traditional Arabic"/>
          <w:sz w:val="24"/>
          <w:szCs w:val="24"/>
          <w:lang w:bidi="ar-AE"/>
        </w:rPr>
        <w:t>Gresham, F. M., &amp; Elliott, S. N. (2008).</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i/>
          <w:iCs/>
          <w:sz w:val="24"/>
          <w:szCs w:val="24"/>
          <w:lang w:bidi="ar-AE"/>
        </w:rPr>
        <w:t>Social skills improvement system rating scales</w:t>
      </w:r>
      <w:r w:rsidRPr="00A24E93">
        <w:rPr>
          <w:rFonts w:ascii="Traditional Arabic" w:eastAsia="Times New Roman" w:hAnsi="Traditional Arabic" w:cs="Traditional Arabic"/>
          <w:sz w:val="24"/>
          <w:szCs w:val="24"/>
          <w:lang w:bidi="ar-AE"/>
        </w:rPr>
        <w:t>.</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Pearson Assessments.</w:t>
      </w:r>
      <w:proofErr w:type="gramEnd"/>
    </w:p>
    <w:p w14:paraId="6CD0AECD"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r w:rsidRPr="00A24E93">
        <w:rPr>
          <w:rFonts w:ascii="Traditional Arabic" w:eastAsia="Times New Roman" w:hAnsi="Traditional Arabic" w:cs="Traditional Arabic"/>
          <w:sz w:val="24"/>
          <w:szCs w:val="24"/>
          <w:lang w:bidi="ar-AE"/>
        </w:rPr>
        <w:t xml:space="preserve">Gross, J. J. (1998). The emerging field of emotion regulation: An integrative review. </w:t>
      </w:r>
      <w:r w:rsidRPr="00A24E93">
        <w:rPr>
          <w:rFonts w:ascii="Traditional Arabic" w:eastAsia="Times New Roman" w:hAnsi="Traditional Arabic" w:cs="Traditional Arabic"/>
          <w:i/>
          <w:iCs/>
          <w:sz w:val="24"/>
          <w:szCs w:val="24"/>
          <w:lang w:bidi="ar-AE"/>
        </w:rPr>
        <w:t>Review of General Psychology, 2</w:t>
      </w:r>
      <w:r w:rsidRPr="00A24E93">
        <w:rPr>
          <w:rFonts w:ascii="Traditional Arabic" w:eastAsia="Times New Roman" w:hAnsi="Traditional Arabic" w:cs="Traditional Arabic"/>
          <w:sz w:val="24"/>
          <w:szCs w:val="24"/>
          <w:lang w:bidi="ar-AE"/>
        </w:rPr>
        <w:t xml:space="preserve">(3), 271–299. </w:t>
      </w:r>
      <w:hyperlink r:id="rId21" w:tgtFrame="_new" w:history="1">
        <w:r w:rsidRPr="00A24E93">
          <w:rPr>
            <w:rStyle w:val="Hyperlink"/>
            <w:rFonts w:ascii="Traditional Arabic" w:eastAsia="Times New Roman" w:hAnsi="Traditional Arabic" w:cs="Traditional Arabic"/>
            <w:sz w:val="24"/>
            <w:szCs w:val="24"/>
            <w:lang w:bidi="ar-AE"/>
          </w:rPr>
          <w:t>https://doi.org/10.1037/1089-2680.2.3.271</w:t>
        </w:r>
      </w:hyperlink>
    </w:p>
    <w:p w14:paraId="1CCEE550"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r w:rsidRPr="00A24E93">
        <w:rPr>
          <w:rFonts w:ascii="Traditional Arabic" w:eastAsia="Times New Roman" w:hAnsi="Traditional Arabic" w:cs="Traditional Arabic"/>
          <w:sz w:val="24"/>
          <w:szCs w:val="24"/>
          <w:lang w:bidi="ar-AE"/>
        </w:rPr>
        <w:t xml:space="preserve">Vygotsky, L. S. (1978). </w:t>
      </w:r>
      <w:proofErr w:type="gramStart"/>
      <w:r w:rsidRPr="00A24E93">
        <w:rPr>
          <w:rFonts w:ascii="Traditional Arabic" w:eastAsia="Times New Roman" w:hAnsi="Traditional Arabic" w:cs="Traditional Arabic"/>
          <w:i/>
          <w:iCs/>
          <w:sz w:val="24"/>
          <w:szCs w:val="24"/>
          <w:lang w:bidi="ar-AE"/>
        </w:rPr>
        <w:t>Mind in society: The development of higher psychological processes</w:t>
      </w:r>
      <w:r w:rsidRPr="00A24E93">
        <w:rPr>
          <w:rFonts w:ascii="Traditional Arabic" w:eastAsia="Times New Roman" w:hAnsi="Traditional Arabic" w:cs="Traditional Arabic"/>
          <w:sz w:val="24"/>
          <w:szCs w:val="24"/>
          <w:lang w:bidi="ar-AE"/>
        </w:rPr>
        <w:t>.</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Harvard University Press.</w:t>
      </w:r>
      <w:proofErr w:type="gramEnd"/>
    </w:p>
    <w:p w14:paraId="483FE4AF"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r w:rsidRPr="00A24E93">
        <w:rPr>
          <w:rFonts w:ascii="Traditional Arabic" w:eastAsia="Times New Roman" w:hAnsi="Traditional Arabic" w:cs="Traditional Arabic"/>
          <w:sz w:val="24"/>
          <w:szCs w:val="24"/>
          <w:lang w:bidi="ar-AE"/>
        </w:rPr>
        <w:t xml:space="preserve">Bandura, A. (1977). </w:t>
      </w:r>
      <w:proofErr w:type="gramStart"/>
      <w:r w:rsidRPr="00A24E93">
        <w:rPr>
          <w:rFonts w:ascii="Traditional Arabic" w:eastAsia="Times New Roman" w:hAnsi="Traditional Arabic" w:cs="Traditional Arabic"/>
          <w:i/>
          <w:iCs/>
          <w:sz w:val="24"/>
          <w:szCs w:val="24"/>
          <w:lang w:bidi="ar-AE"/>
        </w:rPr>
        <w:t>Social learning theory</w:t>
      </w:r>
      <w:r w:rsidRPr="00A24E93">
        <w:rPr>
          <w:rFonts w:ascii="Traditional Arabic" w:eastAsia="Times New Roman" w:hAnsi="Traditional Arabic" w:cs="Traditional Arabic"/>
          <w:sz w:val="24"/>
          <w:szCs w:val="24"/>
          <w:lang w:bidi="ar-AE"/>
        </w:rPr>
        <w:t>.</w:t>
      </w:r>
      <w:proofErr w:type="gramEnd"/>
      <w:r w:rsidRPr="00A24E93">
        <w:rPr>
          <w:rFonts w:ascii="Traditional Arabic" w:eastAsia="Times New Roman" w:hAnsi="Traditional Arabic" w:cs="Traditional Arabic"/>
          <w:sz w:val="24"/>
          <w:szCs w:val="24"/>
          <w:lang w:bidi="ar-AE"/>
        </w:rPr>
        <w:t xml:space="preserve"> </w:t>
      </w:r>
      <w:proofErr w:type="gramStart"/>
      <w:r w:rsidRPr="00A24E93">
        <w:rPr>
          <w:rFonts w:ascii="Traditional Arabic" w:eastAsia="Times New Roman" w:hAnsi="Traditional Arabic" w:cs="Traditional Arabic"/>
          <w:sz w:val="24"/>
          <w:szCs w:val="24"/>
          <w:lang w:bidi="ar-AE"/>
        </w:rPr>
        <w:t>Prentice-Hall.</w:t>
      </w:r>
      <w:proofErr w:type="gramEnd"/>
    </w:p>
    <w:p w14:paraId="5634F75F"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r w:rsidRPr="00A24E93">
        <w:rPr>
          <w:rFonts w:ascii="Traditional Arabic" w:eastAsia="Times New Roman" w:hAnsi="Traditional Arabic" w:cs="Traditional Arabic"/>
          <w:sz w:val="24"/>
          <w:szCs w:val="24"/>
          <w:lang w:bidi="ar-AE"/>
        </w:rPr>
        <w:lastRenderedPageBreak/>
        <w:t xml:space="preserve">Dewey, J. (1938). </w:t>
      </w:r>
      <w:proofErr w:type="gramStart"/>
      <w:r w:rsidRPr="00A24E93">
        <w:rPr>
          <w:rFonts w:ascii="Traditional Arabic" w:eastAsia="Times New Roman" w:hAnsi="Traditional Arabic" w:cs="Traditional Arabic"/>
          <w:i/>
          <w:iCs/>
          <w:sz w:val="24"/>
          <w:szCs w:val="24"/>
          <w:lang w:bidi="ar-AE"/>
        </w:rPr>
        <w:t>Experience and education</w:t>
      </w:r>
      <w:r w:rsidRPr="00A24E93">
        <w:rPr>
          <w:rFonts w:ascii="Traditional Arabic" w:eastAsia="Times New Roman" w:hAnsi="Traditional Arabic" w:cs="Traditional Arabic"/>
          <w:sz w:val="24"/>
          <w:szCs w:val="24"/>
          <w:lang w:bidi="ar-AE"/>
        </w:rPr>
        <w:t>.</w:t>
      </w:r>
      <w:proofErr w:type="gramEnd"/>
      <w:r w:rsidRPr="00A24E93">
        <w:rPr>
          <w:rFonts w:ascii="Traditional Arabic" w:eastAsia="Times New Roman" w:hAnsi="Traditional Arabic" w:cs="Traditional Arabic"/>
          <w:sz w:val="24"/>
          <w:szCs w:val="24"/>
          <w:lang w:bidi="ar-AE"/>
        </w:rPr>
        <w:t xml:space="preserve"> Macmillan.</w:t>
      </w:r>
    </w:p>
    <w:p w14:paraId="4902E3A2" w14:textId="77777777" w:rsidR="00A24E93" w:rsidRPr="00A24E93" w:rsidRDefault="00A24E93" w:rsidP="00A24E93">
      <w:pPr>
        <w:spacing w:before="100" w:beforeAutospacing="1" w:after="100" w:afterAutospacing="1" w:line="240" w:lineRule="auto"/>
        <w:rPr>
          <w:rFonts w:ascii="Traditional Arabic" w:eastAsia="Times New Roman" w:hAnsi="Traditional Arabic" w:cs="Traditional Arabic"/>
          <w:sz w:val="24"/>
          <w:szCs w:val="24"/>
          <w:lang w:bidi="ar-AE"/>
        </w:rPr>
      </w:pPr>
      <w:r w:rsidRPr="00A24E93">
        <w:rPr>
          <w:rFonts w:ascii="Traditional Arabic" w:eastAsia="Times New Roman" w:hAnsi="Traditional Arabic" w:cs="Traditional Arabic"/>
          <w:sz w:val="24"/>
          <w:szCs w:val="24"/>
          <w:lang w:bidi="ar-AE"/>
        </w:rPr>
        <w:t xml:space="preserve">Piaget, J. (1952). </w:t>
      </w:r>
      <w:proofErr w:type="gramStart"/>
      <w:r w:rsidRPr="00A24E93">
        <w:rPr>
          <w:rFonts w:ascii="Traditional Arabic" w:eastAsia="Times New Roman" w:hAnsi="Traditional Arabic" w:cs="Traditional Arabic"/>
          <w:i/>
          <w:iCs/>
          <w:sz w:val="24"/>
          <w:szCs w:val="24"/>
          <w:lang w:bidi="ar-AE"/>
        </w:rPr>
        <w:t>The origins of intelligence in children</w:t>
      </w:r>
      <w:r w:rsidRPr="00A24E93">
        <w:rPr>
          <w:rFonts w:ascii="Traditional Arabic" w:eastAsia="Times New Roman" w:hAnsi="Traditional Arabic" w:cs="Traditional Arabic"/>
          <w:sz w:val="24"/>
          <w:szCs w:val="24"/>
          <w:lang w:bidi="ar-AE"/>
        </w:rPr>
        <w:t>.</w:t>
      </w:r>
      <w:proofErr w:type="gramEnd"/>
      <w:r w:rsidRPr="00A24E93">
        <w:rPr>
          <w:rFonts w:ascii="Traditional Arabic" w:eastAsia="Times New Roman" w:hAnsi="Traditional Arabic" w:cs="Traditional Arabic"/>
          <w:sz w:val="24"/>
          <w:szCs w:val="24"/>
          <w:lang w:bidi="ar-AE"/>
        </w:rPr>
        <w:t xml:space="preserve"> International Universities Press.</w:t>
      </w:r>
    </w:p>
    <w:p w14:paraId="485B335A" w14:textId="13121E7B" w:rsidR="00895F57" w:rsidRPr="008F32CC" w:rsidRDefault="00895F57" w:rsidP="00E80133">
      <w:pPr>
        <w:spacing w:before="100" w:beforeAutospacing="1" w:after="100" w:afterAutospacing="1" w:line="240" w:lineRule="auto"/>
        <w:rPr>
          <w:rFonts w:ascii="Traditional Arabic" w:eastAsia="Times New Roman" w:hAnsi="Traditional Arabic" w:cs="Traditional Arabic"/>
          <w:sz w:val="24"/>
          <w:szCs w:val="24"/>
          <w:rtl/>
          <w:lang w:bidi="ar-AE"/>
        </w:rPr>
      </w:pPr>
    </w:p>
    <w:sectPr w:rsidR="00895F57" w:rsidRPr="008F32CC" w:rsidSect="00A24E93">
      <w:pgSz w:w="12240" w:h="15840"/>
      <w:pgMar w:top="1701" w:right="1701" w:bottom="1440" w:left="1418"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AC2B71" w14:textId="77777777" w:rsidR="00BD7CD9" w:rsidRDefault="00BD7CD9" w:rsidP="00F628F0">
      <w:pPr>
        <w:spacing w:after="0" w:line="240" w:lineRule="auto"/>
      </w:pPr>
      <w:r>
        <w:separator/>
      </w:r>
    </w:p>
  </w:endnote>
  <w:endnote w:type="continuationSeparator" w:id="0">
    <w:p w14:paraId="477D1AE2" w14:textId="77777777" w:rsidR="00BD7CD9" w:rsidRDefault="00BD7CD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8F417B" w:rsidRDefault="008F417B">
        <w:pPr>
          <w:pStyle w:val="a5"/>
          <w:jc w:val="center"/>
        </w:pPr>
        <w:r>
          <w:fldChar w:fldCharType="begin"/>
        </w:r>
        <w:r>
          <w:instrText xml:space="preserve"> PAGE   \* MERGEFORMAT </w:instrText>
        </w:r>
        <w:r>
          <w:fldChar w:fldCharType="separate"/>
        </w:r>
        <w:r w:rsidR="00E03C45">
          <w:rPr>
            <w:noProof/>
          </w:rPr>
          <w:t>106</w:t>
        </w:r>
        <w:r>
          <w:rPr>
            <w:noProof/>
          </w:rPr>
          <w:fldChar w:fldCharType="end"/>
        </w:r>
      </w:p>
    </w:sdtContent>
  </w:sdt>
  <w:p w14:paraId="3C32CE70" w14:textId="77777777" w:rsidR="008F417B" w:rsidRDefault="008F417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8F417B" w:rsidRDefault="008F417B">
        <w:pPr>
          <w:pStyle w:val="a5"/>
          <w:jc w:val="center"/>
        </w:pPr>
        <w:r>
          <w:fldChar w:fldCharType="begin"/>
        </w:r>
        <w:r>
          <w:instrText xml:space="preserve"> PAGE   \* MERGEFORMAT </w:instrText>
        </w:r>
        <w:r>
          <w:fldChar w:fldCharType="separate"/>
        </w:r>
        <w:r w:rsidR="00E03C45">
          <w:rPr>
            <w:noProof/>
          </w:rPr>
          <w:t>1</w:t>
        </w:r>
        <w:r>
          <w:rPr>
            <w:noProof/>
          </w:rPr>
          <w:fldChar w:fldCharType="end"/>
        </w:r>
      </w:p>
    </w:sdtContent>
  </w:sdt>
  <w:p w14:paraId="5439C2AC" w14:textId="77777777" w:rsidR="008F417B" w:rsidRDefault="008F417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C5DC7A" w14:textId="77777777" w:rsidR="00BD7CD9" w:rsidRDefault="00BD7CD9" w:rsidP="00F628F0">
      <w:pPr>
        <w:spacing w:after="0" w:line="240" w:lineRule="auto"/>
      </w:pPr>
      <w:r>
        <w:separator/>
      </w:r>
    </w:p>
  </w:footnote>
  <w:footnote w:type="continuationSeparator" w:id="0">
    <w:p w14:paraId="3541E977" w14:textId="77777777" w:rsidR="00BD7CD9" w:rsidRDefault="00BD7CD9" w:rsidP="00F628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F618D"/>
    <w:multiLevelType w:val="multilevel"/>
    <w:tmpl w:val="32D0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265E9"/>
    <w:multiLevelType w:val="multilevel"/>
    <w:tmpl w:val="ECA6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F75B0D"/>
    <w:multiLevelType w:val="multilevel"/>
    <w:tmpl w:val="99C2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F6160E"/>
    <w:multiLevelType w:val="multilevel"/>
    <w:tmpl w:val="AD26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7F1596"/>
    <w:multiLevelType w:val="multilevel"/>
    <w:tmpl w:val="99E2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3B3C27"/>
    <w:multiLevelType w:val="multilevel"/>
    <w:tmpl w:val="EAA6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52436E"/>
    <w:multiLevelType w:val="multilevel"/>
    <w:tmpl w:val="2F14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772DA0"/>
    <w:multiLevelType w:val="multilevel"/>
    <w:tmpl w:val="03F0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981819"/>
    <w:multiLevelType w:val="multilevel"/>
    <w:tmpl w:val="3EBC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1E2B15"/>
    <w:multiLevelType w:val="multilevel"/>
    <w:tmpl w:val="F45AD9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35553B6"/>
    <w:multiLevelType w:val="multilevel"/>
    <w:tmpl w:val="63425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EE543E"/>
    <w:multiLevelType w:val="multilevel"/>
    <w:tmpl w:val="15F8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FB7B22"/>
    <w:multiLevelType w:val="multilevel"/>
    <w:tmpl w:val="2152A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A60067E"/>
    <w:multiLevelType w:val="multilevel"/>
    <w:tmpl w:val="A5E49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B640ADA"/>
    <w:multiLevelType w:val="multilevel"/>
    <w:tmpl w:val="DB8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E2E022F"/>
    <w:multiLevelType w:val="multilevel"/>
    <w:tmpl w:val="012E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5425D2"/>
    <w:multiLevelType w:val="multilevel"/>
    <w:tmpl w:val="25B0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584768F"/>
    <w:multiLevelType w:val="multilevel"/>
    <w:tmpl w:val="1D62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D60027"/>
    <w:multiLevelType w:val="multilevel"/>
    <w:tmpl w:val="2202E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12D3C99"/>
    <w:multiLevelType w:val="hybridMultilevel"/>
    <w:tmpl w:val="0AC46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2A421E"/>
    <w:multiLevelType w:val="multilevel"/>
    <w:tmpl w:val="5566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9E5E64"/>
    <w:multiLevelType w:val="multilevel"/>
    <w:tmpl w:val="D9CA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A27025"/>
    <w:multiLevelType w:val="multilevel"/>
    <w:tmpl w:val="3AF0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D278EF"/>
    <w:multiLevelType w:val="multilevel"/>
    <w:tmpl w:val="5322D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F6D077A"/>
    <w:multiLevelType w:val="multilevel"/>
    <w:tmpl w:val="1D26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08B494D"/>
    <w:multiLevelType w:val="multilevel"/>
    <w:tmpl w:val="C2FC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F64BFD"/>
    <w:multiLevelType w:val="multilevel"/>
    <w:tmpl w:val="ED1E589C"/>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27">
    <w:nsid w:val="487744E6"/>
    <w:multiLevelType w:val="multilevel"/>
    <w:tmpl w:val="BC54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65419F"/>
    <w:multiLevelType w:val="multilevel"/>
    <w:tmpl w:val="7926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0E16AB"/>
    <w:multiLevelType w:val="multilevel"/>
    <w:tmpl w:val="80C6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8D2AAE"/>
    <w:multiLevelType w:val="multilevel"/>
    <w:tmpl w:val="03647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0D4CA0"/>
    <w:multiLevelType w:val="multilevel"/>
    <w:tmpl w:val="D52A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0203D1"/>
    <w:multiLevelType w:val="multilevel"/>
    <w:tmpl w:val="4D9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C7474E"/>
    <w:multiLevelType w:val="multilevel"/>
    <w:tmpl w:val="79C64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E0C420B"/>
    <w:multiLevelType w:val="multilevel"/>
    <w:tmpl w:val="BB38F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FCA1F8B"/>
    <w:multiLevelType w:val="multilevel"/>
    <w:tmpl w:val="8D86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D651F0"/>
    <w:multiLevelType w:val="multilevel"/>
    <w:tmpl w:val="3AE6E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4F97118"/>
    <w:multiLevelType w:val="multilevel"/>
    <w:tmpl w:val="CE9A6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C024C95"/>
    <w:multiLevelType w:val="multilevel"/>
    <w:tmpl w:val="80CE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9C2268"/>
    <w:multiLevelType w:val="hybridMultilevel"/>
    <w:tmpl w:val="C19AC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C4099D"/>
    <w:multiLevelType w:val="multilevel"/>
    <w:tmpl w:val="F55EB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4AE0B3C"/>
    <w:multiLevelType w:val="multilevel"/>
    <w:tmpl w:val="6C62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AD104D3"/>
    <w:multiLevelType w:val="hybridMultilevel"/>
    <w:tmpl w:val="A3A44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4B4D02"/>
    <w:multiLevelType w:val="multilevel"/>
    <w:tmpl w:val="3818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5655E3"/>
    <w:multiLevelType w:val="multilevel"/>
    <w:tmpl w:val="5DD4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9"/>
  </w:num>
  <w:num w:numId="3">
    <w:abstractNumId w:val="37"/>
  </w:num>
  <w:num w:numId="4">
    <w:abstractNumId w:val="26"/>
  </w:num>
  <w:num w:numId="5">
    <w:abstractNumId w:val="33"/>
  </w:num>
  <w:num w:numId="6">
    <w:abstractNumId w:val="21"/>
  </w:num>
  <w:num w:numId="7">
    <w:abstractNumId w:val="4"/>
  </w:num>
  <w:num w:numId="8">
    <w:abstractNumId w:val="12"/>
  </w:num>
  <w:num w:numId="9">
    <w:abstractNumId w:val="35"/>
  </w:num>
  <w:num w:numId="10">
    <w:abstractNumId w:val="10"/>
  </w:num>
  <w:num w:numId="11">
    <w:abstractNumId w:val="20"/>
  </w:num>
  <w:num w:numId="12">
    <w:abstractNumId w:val="36"/>
  </w:num>
  <w:num w:numId="13">
    <w:abstractNumId w:val="16"/>
  </w:num>
  <w:num w:numId="14">
    <w:abstractNumId w:val="31"/>
  </w:num>
  <w:num w:numId="15">
    <w:abstractNumId w:val="32"/>
  </w:num>
  <w:num w:numId="16">
    <w:abstractNumId w:val="24"/>
  </w:num>
  <w:num w:numId="17">
    <w:abstractNumId w:val="28"/>
  </w:num>
  <w:num w:numId="18">
    <w:abstractNumId w:val="13"/>
  </w:num>
  <w:num w:numId="19">
    <w:abstractNumId w:val="15"/>
  </w:num>
  <w:num w:numId="20">
    <w:abstractNumId w:val="29"/>
  </w:num>
  <w:num w:numId="21">
    <w:abstractNumId w:val="6"/>
  </w:num>
  <w:num w:numId="22">
    <w:abstractNumId w:val="34"/>
  </w:num>
  <w:num w:numId="23">
    <w:abstractNumId w:val="44"/>
  </w:num>
  <w:num w:numId="24">
    <w:abstractNumId w:val="27"/>
  </w:num>
  <w:num w:numId="25">
    <w:abstractNumId w:val="40"/>
  </w:num>
  <w:num w:numId="26">
    <w:abstractNumId w:val="43"/>
  </w:num>
  <w:num w:numId="27">
    <w:abstractNumId w:val="42"/>
  </w:num>
  <w:num w:numId="28">
    <w:abstractNumId w:val="38"/>
  </w:num>
  <w:num w:numId="29">
    <w:abstractNumId w:val="1"/>
  </w:num>
  <w:num w:numId="30">
    <w:abstractNumId w:val="14"/>
  </w:num>
  <w:num w:numId="31">
    <w:abstractNumId w:val="22"/>
  </w:num>
  <w:num w:numId="32">
    <w:abstractNumId w:val="2"/>
  </w:num>
  <w:num w:numId="33">
    <w:abstractNumId w:val="0"/>
  </w:num>
  <w:num w:numId="34">
    <w:abstractNumId w:val="8"/>
  </w:num>
  <w:num w:numId="35">
    <w:abstractNumId w:val="25"/>
  </w:num>
  <w:num w:numId="36">
    <w:abstractNumId w:val="7"/>
  </w:num>
  <w:num w:numId="37">
    <w:abstractNumId w:val="5"/>
  </w:num>
  <w:num w:numId="38">
    <w:abstractNumId w:val="17"/>
  </w:num>
  <w:num w:numId="39">
    <w:abstractNumId w:val="41"/>
  </w:num>
  <w:num w:numId="40">
    <w:abstractNumId w:val="3"/>
  </w:num>
  <w:num w:numId="41">
    <w:abstractNumId w:val="18"/>
  </w:num>
  <w:num w:numId="42">
    <w:abstractNumId w:val="23"/>
  </w:num>
  <w:num w:numId="43">
    <w:abstractNumId w:val="11"/>
  </w:num>
  <w:num w:numId="44">
    <w:abstractNumId w:val="30"/>
  </w:num>
  <w:num w:numId="45">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06FE3"/>
    <w:rsid w:val="00007AE0"/>
    <w:rsid w:val="00013268"/>
    <w:rsid w:val="00015F0D"/>
    <w:rsid w:val="00017805"/>
    <w:rsid w:val="00027A34"/>
    <w:rsid w:val="000300F1"/>
    <w:rsid w:val="000322E7"/>
    <w:rsid w:val="00044CFD"/>
    <w:rsid w:val="00047426"/>
    <w:rsid w:val="00061A09"/>
    <w:rsid w:val="0006323A"/>
    <w:rsid w:val="00074D0F"/>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44DF"/>
    <w:rsid w:val="001654CD"/>
    <w:rsid w:val="00175B5C"/>
    <w:rsid w:val="001762F4"/>
    <w:rsid w:val="00180799"/>
    <w:rsid w:val="00180A9B"/>
    <w:rsid w:val="00182257"/>
    <w:rsid w:val="00185F71"/>
    <w:rsid w:val="00191FD9"/>
    <w:rsid w:val="00195226"/>
    <w:rsid w:val="001A1DAF"/>
    <w:rsid w:val="001A2F3B"/>
    <w:rsid w:val="001A5804"/>
    <w:rsid w:val="001A680C"/>
    <w:rsid w:val="001B4876"/>
    <w:rsid w:val="001C01BE"/>
    <w:rsid w:val="001C3DA0"/>
    <w:rsid w:val="001C426A"/>
    <w:rsid w:val="001C7DB2"/>
    <w:rsid w:val="001D08DA"/>
    <w:rsid w:val="001D47AD"/>
    <w:rsid w:val="001D5B54"/>
    <w:rsid w:val="001D6C2D"/>
    <w:rsid w:val="001E252D"/>
    <w:rsid w:val="001E32DF"/>
    <w:rsid w:val="001E3344"/>
    <w:rsid w:val="001E3406"/>
    <w:rsid w:val="001E34FC"/>
    <w:rsid w:val="0020205E"/>
    <w:rsid w:val="0020239B"/>
    <w:rsid w:val="00203BCB"/>
    <w:rsid w:val="002134AC"/>
    <w:rsid w:val="0021560C"/>
    <w:rsid w:val="002156C3"/>
    <w:rsid w:val="0022051E"/>
    <w:rsid w:val="00221600"/>
    <w:rsid w:val="00222468"/>
    <w:rsid w:val="00223498"/>
    <w:rsid w:val="00224D08"/>
    <w:rsid w:val="002267E3"/>
    <w:rsid w:val="00231AB1"/>
    <w:rsid w:val="00232A16"/>
    <w:rsid w:val="0024045F"/>
    <w:rsid w:val="00250CC6"/>
    <w:rsid w:val="00251580"/>
    <w:rsid w:val="002517C5"/>
    <w:rsid w:val="00257F01"/>
    <w:rsid w:val="002616CF"/>
    <w:rsid w:val="00263733"/>
    <w:rsid w:val="00263F0A"/>
    <w:rsid w:val="00264677"/>
    <w:rsid w:val="00265C31"/>
    <w:rsid w:val="0027069A"/>
    <w:rsid w:val="00274C5B"/>
    <w:rsid w:val="00281201"/>
    <w:rsid w:val="00281316"/>
    <w:rsid w:val="002919B9"/>
    <w:rsid w:val="00293639"/>
    <w:rsid w:val="0029601B"/>
    <w:rsid w:val="002A113E"/>
    <w:rsid w:val="002B5C49"/>
    <w:rsid w:val="002B6766"/>
    <w:rsid w:val="002C2285"/>
    <w:rsid w:val="002C5A84"/>
    <w:rsid w:val="002C6AC0"/>
    <w:rsid w:val="002C76FF"/>
    <w:rsid w:val="002D019D"/>
    <w:rsid w:val="002D3349"/>
    <w:rsid w:val="002D638C"/>
    <w:rsid w:val="002D68BB"/>
    <w:rsid w:val="002E03CF"/>
    <w:rsid w:val="002F0EEA"/>
    <w:rsid w:val="002F20A7"/>
    <w:rsid w:val="002F20B5"/>
    <w:rsid w:val="002F3FD3"/>
    <w:rsid w:val="00315D3C"/>
    <w:rsid w:val="00316776"/>
    <w:rsid w:val="00321775"/>
    <w:rsid w:val="00321CBC"/>
    <w:rsid w:val="003223F2"/>
    <w:rsid w:val="00322A0D"/>
    <w:rsid w:val="00322CDE"/>
    <w:rsid w:val="003235C8"/>
    <w:rsid w:val="003317DE"/>
    <w:rsid w:val="00331E22"/>
    <w:rsid w:val="00333FF1"/>
    <w:rsid w:val="00334002"/>
    <w:rsid w:val="00343773"/>
    <w:rsid w:val="00356156"/>
    <w:rsid w:val="00360A3F"/>
    <w:rsid w:val="00364C07"/>
    <w:rsid w:val="00377CB0"/>
    <w:rsid w:val="00381E67"/>
    <w:rsid w:val="003871AB"/>
    <w:rsid w:val="003902EE"/>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211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4375"/>
    <w:rsid w:val="00456C07"/>
    <w:rsid w:val="00466097"/>
    <w:rsid w:val="004664EA"/>
    <w:rsid w:val="00473518"/>
    <w:rsid w:val="00473D61"/>
    <w:rsid w:val="00473F99"/>
    <w:rsid w:val="00476433"/>
    <w:rsid w:val="00485BD0"/>
    <w:rsid w:val="00486B51"/>
    <w:rsid w:val="00487152"/>
    <w:rsid w:val="00487F47"/>
    <w:rsid w:val="00492E40"/>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2EA9"/>
    <w:rsid w:val="004E7B8F"/>
    <w:rsid w:val="004F1607"/>
    <w:rsid w:val="004F1964"/>
    <w:rsid w:val="004F1CF1"/>
    <w:rsid w:val="004F5FFB"/>
    <w:rsid w:val="0050023D"/>
    <w:rsid w:val="0050451B"/>
    <w:rsid w:val="00507469"/>
    <w:rsid w:val="005144E3"/>
    <w:rsid w:val="00515088"/>
    <w:rsid w:val="0052019E"/>
    <w:rsid w:val="0052698D"/>
    <w:rsid w:val="0053336F"/>
    <w:rsid w:val="00533AA9"/>
    <w:rsid w:val="00535ED5"/>
    <w:rsid w:val="00536447"/>
    <w:rsid w:val="0053681E"/>
    <w:rsid w:val="005409F5"/>
    <w:rsid w:val="00541FAF"/>
    <w:rsid w:val="005433BE"/>
    <w:rsid w:val="00545742"/>
    <w:rsid w:val="00546BB3"/>
    <w:rsid w:val="005532E5"/>
    <w:rsid w:val="00553DC2"/>
    <w:rsid w:val="00560CC1"/>
    <w:rsid w:val="005705D0"/>
    <w:rsid w:val="00583F86"/>
    <w:rsid w:val="0058667A"/>
    <w:rsid w:val="00590D1E"/>
    <w:rsid w:val="005913E9"/>
    <w:rsid w:val="0059243E"/>
    <w:rsid w:val="005953C5"/>
    <w:rsid w:val="00595574"/>
    <w:rsid w:val="00597208"/>
    <w:rsid w:val="005A0EE4"/>
    <w:rsid w:val="005A3266"/>
    <w:rsid w:val="005A3959"/>
    <w:rsid w:val="005A3D7A"/>
    <w:rsid w:val="005A4F66"/>
    <w:rsid w:val="005A76D0"/>
    <w:rsid w:val="005A7EB2"/>
    <w:rsid w:val="005B16AE"/>
    <w:rsid w:val="005B25B6"/>
    <w:rsid w:val="005B2E32"/>
    <w:rsid w:val="005B5936"/>
    <w:rsid w:val="005B65AE"/>
    <w:rsid w:val="005C3DA2"/>
    <w:rsid w:val="005C4E41"/>
    <w:rsid w:val="005D08DB"/>
    <w:rsid w:val="005D1768"/>
    <w:rsid w:val="005D2492"/>
    <w:rsid w:val="005E1B3A"/>
    <w:rsid w:val="005E1B7D"/>
    <w:rsid w:val="005E24FB"/>
    <w:rsid w:val="005E50EC"/>
    <w:rsid w:val="005F2661"/>
    <w:rsid w:val="005F5AF5"/>
    <w:rsid w:val="0060105E"/>
    <w:rsid w:val="00603299"/>
    <w:rsid w:val="0061026F"/>
    <w:rsid w:val="0061261C"/>
    <w:rsid w:val="00617CBF"/>
    <w:rsid w:val="0062211D"/>
    <w:rsid w:val="00623B25"/>
    <w:rsid w:val="0062589E"/>
    <w:rsid w:val="00625A3C"/>
    <w:rsid w:val="00633F98"/>
    <w:rsid w:val="00634932"/>
    <w:rsid w:val="006447D8"/>
    <w:rsid w:val="00644F28"/>
    <w:rsid w:val="00646785"/>
    <w:rsid w:val="0065187E"/>
    <w:rsid w:val="00655684"/>
    <w:rsid w:val="00661A1D"/>
    <w:rsid w:val="00667BBF"/>
    <w:rsid w:val="006731F3"/>
    <w:rsid w:val="00676B85"/>
    <w:rsid w:val="006849A3"/>
    <w:rsid w:val="00685EA7"/>
    <w:rsid w:val="00687F77"/>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08E0"/>
    <w:rsid w:val="006E413B"/>
    <w:rsid w:val="006E5E5B"/>
    <w:rsid w:val="006E6670"/>
    <w:rsid w:val="006E78B0"/>
    <w:rsid w:val="006F08C1"/>
    <w:rsid w:val="006F1837"/>
    <w:rsid w:val="006F3CD1"/>
    <w:rsid w:val="006F6E84"/>
    <w:rsid w:val="006F7446"/>
    <w:rsid w:val="006F7671"/>
    <w:rsid w:val="007026E4"/>
    <w:rsid w:val="0070272D"/>
    <w:rsid w:val="00703A9A"/>
    <w:rsid w:val="00704C25"/>
    <w:rsid w:val="00705098"/>
    <w:rsid w:val="00705F1D"/>
    <w:rsid w:val="00706AC7"/>
    <w:rsid w:val="00711248"/>
    <w:rsid w:val="00713217"/>
    <w:rsid w:val="00720A9E"/>
    <w:rsid w:val="007218B1"/>
    <w:rsid w:val="0072338C"/>
    <w:rsid w:val="007239AC"/>
    <w:rsid w:val="00723E95"/>
    <w:rsid w:val="0072472F"/>
    <w:rsid w:val="00727180"/>
    <w:rsid w:val="00733953"/>
    <w:rsid w:val="00736364"/>
    <w:rsid w:val="0073642B"/>
    <w:rsid w:val="00740AB1"/>
    <w:rsid w:val="00746B5D"/>
    <w:rsid w:val="007507AF"/>
    <w:rsid w:val="00750F2F"/>
    <w:rsid w:val="00754496"/>
    <w:rsid w:val="00762FCF"/>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2A15"/>
    <w:rsid w:val="007A31DC"/>
    <w:rsid w:val="007A4629"/>
    <w:rsid w:val="007B29E4"/>
    <w:rsid w:val="007B3A5C"/>
    <w:rsid w:val="007C10DB"/>
    <w:rsid w:val="007C1F01"/>
    <w:rsid w:val="007C428F"/>
    <w:rsid w:val="007D0539"/>
    <w:rsid w:val="007D0B0F"/>
    <w:rsid w:val="007D39B9"/>
    <w:rsid w:val="007D5015"/>
    <w:rsid w:val="007D7D94"/>
    <w:rsid w:val="007E3985"/>
    <w:rsid w:val="007E5773"/>
    <w:rsid w:val="007E5C53"/>
    <w:rsid w:val="007F4090"/>
    <w:rsid w:val="007F4183"/>
    <w:rsid w:val="0080063F"/>
    <w:rsid w:val="008022F1"/>
    <w:rsid w:val="00802EEF"/>
    <w:rsid w:val="008074A2"/>
    <w:rsid w:val="008108DD"/>
    <w:rsid w:val="00810AE7"/>
    <w:rsid w:val="00815D5A"/>
    <w:rsid w:val="008173B3"/>
    <w:rsid w:val="00817C7F"/>
    <w:rsid w:val="00817E2A"/>
    <w:rsid w:val="0082610F"/>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8F32CC"/>
    <w:rsid w:val="008F417B"/>
    <w:rsid w:val="0090102E"/>
    <w:rsid w:val="00911D75"/>
    <w:rsid w:val="0091315E"/>
    <w:rsid w:val="009139AE"/>
    <w:rsid w:val="0091579E"/>
    <w:rsid w:val="00916122"/>
    <w:rsid w:val="00917C97"/>
    <w:rsid w:val="00920354"/>
    <w:rsid w:val="00922314"/>
    <w:rsid w:val="00923293"/>
    <w:rsid w:val="00930A75"/>
    <w:rsid w:val="0093756B"/>
    <w:rsid w:val="00937A35"/>
    <w:rsid w:val="009400C2"/>
    <w:rsid w:val="009462FA"/>
    <w:rsid w:val="009505DD"/>
    <w:rsid w:val="00954973"/>
    <w:rsid w:val="00955905"/>
    <w:rsid w:val="00955E14"/>
    <w:rsid w:val="00956806"/>
    <w:rsid w:val="00962E14"/>
    <w:rsid w:val="00964790"/>
    <w:rsid w:val="0096761A"/>
    <w:rsid w:val="009705B3"/>
    <w:rsid w:val="00971016"/>
    <w:rsid w:val="0098132D"/>
    <w:rsid w:val="009813A6"/>
    <w:rsid w:val="00983AC0"/>
    <w:rsid w:val="00986693"/>
    <w:rsid w:val="009A1384"/>
    <w:rsid w:val="009B595E"/>
    <w:rsid w:val="009B7B1F"/>
    <w:rsid w:val="009B7DC9"/>
    <w:rsid w:val="009C2244"/>
    <w:rsid w:val="009C3C7B"/>
    <w:rsid w:val="009C3CD5"/>
    <w:rsid w:val="009D1D31"/>
    <w:rsid w:val="009D3949"/>
    <w:rsid w:val="009D5B9E"/>
    <w:rsid w:val="009D75F2"/>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4E93"/>
    <w:rsid w:val="00A2724A"/>
    <w:rsid w:val="00A37539"/>
    <w:rsid w:val="00A40B4C"/>
    <w:rsid w:val="00A51842"/>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90C0A"/>
    <w:rsid w:val="00A92BD3"/>
    <w:rsid w:val="00A93B2C"/>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62C2"/>
    <w:rsid w:val="00AF65B5"/>
    <w:rsid w:val="00AF72FB"/>
    <w:rsid w:val="00B00D76"/>
    <w:rsid w:val="00B035A4"/>
    <w:rsid w:val="00B03D10"/>
    <w:rsid w:val="00B05FDA"/>
    <w:rsid w:val="00B13ACD"/>
    <w:rsid w:val="00B146C0"/>
    <w:rsid w:val="00B16680"/>
    <w:rsid w:val="00B220D0"/>
    <w:rsid w:val="00B255C8"/>
    <w:rsid w:val="00B32E4E"/>
    <w:rsid w:val="00B404C9"/>
    <w:rsid w:val="00B43F32"/>
    <w:rsid w:val="00B443F1"/>
    <w:rsid w:val="00B4456F"/>
    <w:rsid w:val="00B51015"/>
    <w:rsid w:val="00B57877"/>
    <w:rsid w:val="00B61F61"/>
    <w:rsid w:val="00B62BCE"/>
    <w:rsid w:val="00B63BBC"/>
    <w:rsid w:val="00B72B69"/>
    <w:rsid w:val="00B76A26"/>
    <w:rsid w:val="00B802A8"/>
    <w:rsid w:val="00B80C26"/>
    <w:rsid w:val="00B90CF8"/>
    <w:rsid w:val="00B91986"/>
    <w:rsid w:val="00B9671C"/>
    <w:rsid w:val="00B96E4F"/>
    <w:rsid w:val="00BA28F5"/>
    <w:rsid w:val="00BA3A7D"/>
    <w:rsid w:val="00BA688E"/>
    <w:rsid w:val="00BB25D2"/>
    <w:rsid w:val="00BB3408"/>
    <w:rsid w:val="00BB4052"/>
    <w:rsid w:val="00BB46BB"/>
    <w:rsid w:val="00BB5DCC"/>
    <w:rsid w:val="00BB7396"/>
    <w:rsid w:val="00BC002D"/>
    <w:rsid w:val="00BC7341"/>
    <w:rsid w:val="00BC78DA"/>
    <w:rsid w:val="00BD17E4"/>
    <w:rsid w:val="00BD4333"/>
    <w:rsid w:val="00BD7CD9"/>
    <w:rsid w:val="00BE07E2"/>
    <w:rsid w:val="00BE2293"/>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32FFD"/>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09FA"/>
    <w:rsid w:val="00C845B4"/>
    <w:rsid w:val="00C87AB5"/>
    <w:rsid w:val="00C923DD"/>
    <w:rsid w:val="00C93ED6"/>
    <w:rsid w:val="00C93FA9"/>
    <w:rsid w:val="00CA1B14"/>
    <w:rsid w:val="00CA3BF0"/>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A6C9A"/>
    <w:rsid w:val="00DB67ED"/>
    <w:rsid w:val="00DC034B"/>
    <w:rsid w:val="00DC7903"/>
    <w:rsid w:val="00DD1996"/>
    <w:rsid w:val="00DD4E9D"/>
    <w:rsid w:val="00DD5347"/>
    <w:rsid w:val="00DD771C"/>
    <w:rsid w:val="00DE4849"/>
    <w:rsid w:val="00DE6946"/>
    <w:rsid w:val="00DF30DF"/>
    <w:rsid w:val="00DF6DD4"/>
    <w:rsid w:val="00E01563"/>
    <w:rsid w:val="00E031FB"/>
    <w:rsid w:val="00E03C45"/>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80133"/>
    <w:rsid w:val="00E9009E"/>
    <w:rsid w:val="00E96185"/>
    <w:rsid w:val="00EA0044"/>
    <w:rsid w:val="00EA25DE"/>
    <w:rsid w:val="00EA2C08"/>
    <w:rsid w:val="00EA4081"/>
    <w:rsid w:val="00EA647B"/>
    <w:rsid w:val="00EA69AC"/>
    <w:rsid w:val="00EB684E"/>
    <w:rsid w:val="00EC25CF"/>
    <w:rsid w:val="00EC39A6"/>
    <w:rsid w:val="00EC4694"/>
    <w:rsid w:val="00ED192D"/>
    <w:rsid w:val="00EE444F"/>
    <w:rsid w:val="00EE7D55"/>
    <w:rsid w:val="00EF040F"/>
    <w:rsid w:val="00EF161C"/>
    <w:rsid w:val="00EF1678"/>
    <w:rsid w:val="00EF235A"/>
    <w:rsid w:val="00EF40E0"/>
    <w:rsid w:val="00F021D6"/>
    <w:rsid w:val="00F05002"/>
    <w:rsid w:val="00F11D53"/>
    <w:rsid w:val="00F1554E"/>
    <w:rsid w:val="00F17A30"/>
    <w:rsid w:val="00F20D35"/>
    <w:rsid w:val="00F221E3"/>
    <w:rsid w:val="00F262C5"/>
    <w:rsid w:val="00F27EBE"/>
    <w:rsid w:val="00F32B97"/>
    <w:rsid w:val="00F41960"/>
    <w:rsid w:val="00F43BA7"/>
    <w:rsid w:val="00F4536C"/>
    <w:rsid w:val="00F53233"/>
    <w:rsid w:val="00F55531"/>
    <w:rsid w:val="00F55B8F"/>
    <w:rsid w:val="00F5781A"/>
    <w:rsid w:val="00F601F6"/>
    <w:rsid w:val="00F628F0"/>
    <w:rsid w:val="00F64F6D"/>
    <w:rsid w:val="00F71C4B"/>
    <w:rsid w:val="00F73EE4"/>
    <w:rsid w:val="00F74068"/>
    <w:rsid w:val="00F77CC4"/>
    <w:rsid w:val="00F820AD"/>
    <w:rsid w:val="00F83F70"/>
    <w:rsid w:val="00F843DA"/>
    <w:rsid w:val="00F909EF"/>
    <w:rsid w:val="00F92126"/>
    <w:rsid w:val="00F92EA4"/>
    <w:rsid w:val="00FA28F4"/>
    <w:rsid w:val="00FA4160"/>
    <w:rsid w:val="00FA5694"/>
    <w:rsid w:val="00FB40CE"/>
    <w:rsid w:val="00FB4EC1"/>
    <w:rsid w:val="00FB5943"/>
    <w:rsid w:val="00FB599B"/>
    <w:rsid w:val="00FB67F2"/>
    <w:rsid w:val="00FB7B59"/>
    <w:rsid w:val="00FC1208"/>
    <w:rsid w:val="00FC2777"/>
    <w:rsid w:val="00FC3BCE"/>
    <w:rsid w:val="00FC4679"/>
    <w:rsid w:val="00FC739F"/>
    <w:rsid w:val="00FD131E"/>
    <w:rsid w:val="00FD65D4"/>
    <w:rsid w:val="00FE6577"/>
    <w:rsid w:val="00FF2D1F"/>
    <w:rsid w:val="00FF5FF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 w:type="numbering" w:customStyle="1" w:styleId="10">
    <w:name w:val="بلا قائمة1"/>
    <w:next w:val="a2"/>
    <w:uiPriority w:val="99"/>
    <w:semiHidden/>
    <w:unhideWhenUsed/>
    <w:rsid w:val="004E2E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 w:type="numbering" w:customStyle="1" w:styleId="10">
    <w:name w:val="بلا قائمة1"/>
    <w:next w:val="a2"/>
    <w:uiPriority w:val="99"/>
    <w:semiHidden/>
    <w:unhideWhenUsed/>
    <w:rsid w:val="004E2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17969796">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2458288">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9413487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21578724">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51991452">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66985953">
      <w:bodyDiv w:val="1"/>
      <w:marLeft w:val="0"/>
      <w:marRight w:val="0"/>
      <w:marTop w:val="0"/>
      <w:marBottom w:val="0"/>
      <w:divBdr>
        <w:top w:val="none" w:sz="0" w:space="0" w:color="auto"/>
        <w:left w:val="none" w:sz="0" w:space="0" w:color="auto"/>
        <w:bottom w:val="none" w:sz="0" w:space="0" w:color="auto"/>
        <w:right w:val="none" w:sz="0" w:space="0" w:color="auto"/>
      </w:divBdr>
    </w:div>
    <w:div w:id="16752433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7477079">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912374">
      <w:bodyDiv w:val="1"/>
      <w:marLeft w:val="0"/>
      <w:marRight w:val="0"/>
      <w:marTop w:val="0"/>
      <w:marBottom w:val="0"/>
      <w:divBdr>
        <w:top w:val="none" w:sz="0" w:space="0" w:color="auto"/>
        <w:left w:val="none" w:sz="0" w:space="0" w:color="auto"/>
        <w:bottom w:val="none" w:sz="0" w:space="0" w:color="auto"/>
        <w:right w:val="none" w:sz="0" w:space="0" w:color="auto"/>
      </w:divBdr>
    </w:div>
    <w:div w:id="244263489">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59679384">
      <w:bodyDiv w:val="1"/>
      <w:marLeft w:val="0"/>
      <w:marRight w:val="0"/>
      <w:marTop w:val="0"/>
      <w:marBottom w:val="0"/>
      <w:divBdr>
        <w:top w:val="none" w:sz="0" w:space="0" w:color="auto"/>
        <w:left w:val="none" w:sz="0" w:space="0" w:color="auto"/>
        <w:bottom w:val="none" w:sz="0" w:space="0" w:color="auto"/>
        <w:right w:val="none" w:sz="0" w:space="0" w:color="auto"/>
      </w:divBdr>
    </w:div>
    <w:div w:id="265700449">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09133778">
      <w:bodyDiv w:val="1"/>
      <w:marLeft w:val="0"/>
      <w:marRight w:val="0"/>
      <w:marTop w:val="0"/>
      <w:marBottom w:val="0"/>
      <w:divBdr>
        <w:top w:val="none" w:sz="0" w:space="0" w:color="auto"/>
        <w:left w:val="none" w:sz="0" w:space="0" w:color="auto"/>
        <w:bottom w:val="none" w:sz="0" w:space="0" w:color="auto"/>
        <w:right w:val="none" w:sz="0" w:space="0" w:color="auto"/>
      </w:divBdr>
    </w:div>
    <w:div w:id="310905947">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33411934">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0403279">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58037816">
      <w:bodyDiv w:val="1"/>
      <w:marLeft w:val="0"/>
      <w:marRight w:val="0"/>
      <w:marTop w:val="0"/>
      <w:marBottom w:val="0"/>
      <w:divBdr>
        <w:top w:val="none" w:sz="0" w:space="0" w:color="auto"/>
        <w:left w:val="none" w:sz="0" w:space="0" w:color="auto"/>
        <w:bottom w:val="none" w:sz="0" w:space="0" w:color="auto"/>
        <w:right w:val="none" w:sz="0" w:space="0" w:color="auto"/>
      </w:divBdr>
    </w:div>
    <w:div w:id="458112592">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495606699">
      <w:bodyDiv w:val="1"/>
      <w:marLeft w:val="0"/>
      <w:marRight w:val="0"/>
      <w:marTop w:val="0"/>
      <w:marBottom w:val="0"/>
      <w:divBdr>
        <w:top w:val="none" w:sz="0" w:space="0" w:color="auto"/>
        <w:left w:val="none" w:sz="0" w:space="0" w:color="auto"/>
        <w:bottom w:val="none" w:sz="0" w:space="0" w:color="auto"/>
        <w:right w:val="none" w:sz="0" w:space="0" w:color="auto"/>
      </w:divBdr>
    </w:div>
    <w:div w:id="503589712">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54925181">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286643">
      <w:bodyDiv w:val="1"/>
      <w:marLeft w:val="0"/>
      <w:marRight w:val="0"/>
      <w:marTop w:val="0"/>
      <w:marBottom w:val="0"/>
      <w:divBdr>
        <w:top w:val="none" w:sz="0" w:space="0" w:color="auto"/>
        <w:left w:val="none" w:sz="0" w:space="0" w:color="auto"/>
        <w:bottom w:val="none" w:sz="0" w:space="0" w:color="auto"/>
        <w:right w:val="none" w:sz="0" w:space="0" w:color="auto"/>
      </w:divBdr>
    </w:div>
    <w:div w:id="640425850">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8605104">
      <w:bodyDiv w:val="1"/>
      <w:marLeft w:val="0"/>
      <w:marRight w:val="0"/>
      <w:marTop w:val="0"/>
      <w:marBottom w:val="0"/>
      <w:divBdr>
        <w:top w:val="none" w:sz="0" w:space="0" w:color="auto"/>
        <w:left w:val="none" w:sz="0" w:space="0" w:color="auto"/>
        <w:bottom w:val="none" w:sz="0" w:space="0" w:color="auto"/>
        <w:right w:val="none" w:sz="0" w:space="0" w:color="auto"/>
      </w:divBdr>
      <w:divsChild>
        <w:div w:id="35084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04142098">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21370138">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1002207">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6847046">
      <w:bodyDiv w:val="1"/>
      <w:marLeft w:val="0"/>
      <w:marRight w:val="0"/>
      <w:marTop w:val="0"/>
      <w:marBottom w:val="0"/>
      <w:divBdr>
        <w:top w:val="none" w:sz="0" w:space="0" w:color="auto"/>
        <w:left w:val="none" w:sz="0" w:space="0" w:color="auto"/>
        <w:bottom w:val="none" w:sz="0" w:space="0" w:color="auto"/>
        <w:right w:val="none" w:sz="0" w:space="0" w:color="auto"/>
      </w:divBdr>
      <w:divsChild>
        <w:div w:id="41055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884482821">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23956204">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45192623">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463008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0234767">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997078389">
      <w:bodyDiv w:val="1"/>
      <w:marLeft w:val="0"/>
      <w:marRight w:val="0"/>
      <w:marTop w:val="0"/>
      <w:marBottom w:val="0"/>
      <w:divBdr>
        <w:top w:val="none" w:sz="0" w:space="0" w:color="auto"/>
        <w:left w:val="none" w:sz="0" w:space="0" w:color="auto"/>
        <w:bottom w:val="none" w:sz="0" w:space="0" w:color="auto"/>
        <w:right w:val="none" w:sz="0" w:space="0" w:color="auto"/>
      </w:divBdr>
    </w:div>
    <w:div w:id="1002315344">
      <w:bodyDiv w:val="1"/>
      <w:marLeft w:val="0"/>
      <w:marRight w:val="0"/>
      <w:marTop w:val="0"/>
      <w:marBottom w:val="0"/>
      <w:divBdr>
        <w:top w:val="none" w:sz="0" w:space="0" w:color="auto"/>
        <w:left w:val="none" w:sz="0" w:space="0" w:color="auto"/>
        <w:bottom w:val="none" w:sz="0" w:space="0" w:color="auto"/>
        <w:right w:val="none" w:sz="0" w:space="0" w:color="auto"/>
      </w:divBdr>
    </w:div>
    <w:div w:id="1008337665">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3163528">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175637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33001325">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77758157">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018804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0949535">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482388160">
      <w:bodyDiv w:val="1"/>
      <w:marLeft w:val="0"/>
      <w:marRight w:val="0"/>
      <w:marTop w:val="0"/>
      <w:marBottom w:val="0"/>
      <w:divBdr>
        <w:top w:val="none" w:sz="0" w:space="0" w:color="auto"/>
        <w:left w:val="none" w:sz="0" w:space="0" w:color="auto"/>
        <w:bottom w:val="none" w:sz="0" w:space="0" w:color="auto"/>
        <w:right w:val="none" w:sz="0" w:space="0" w:color="auto"/>
      </w:divBdr>
    </w:div>
    <w:div w:id="1492402591">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2578042">
      <w:bodyDiv w:val="1"/>
      <w:marLeft w:val="0"/>
      <w:marRight w:val="0"/>
      <w:marTop w:val="0"/>
      <w:marBottom w:val="0"/>
      <w:divBdr>
        <w:top w:val="none" w:sz="0" w:space="0" w:color="auto"/>
        <w:left w:val="none" w:sz="0" w:space="0" w:color="auto"/>
        <w:bottom w:val="none" w:sz="0" w:space="0" w:color="auto"/>
        <w:right w:val="none" w:sz="0" w:space="0" w:color="auto"/>
      </w:divBdr>
    </w:div>
    <w:div w:id="1558198639">
      <w:bodyDiv w:val="1"/>
      <w:marLeft w:val="0"/>
      <w:marRight w:val="0"/>
      <w:marTop w:val="0"/>
      <w:marBottom w:val="0"/>
      <w:divBdr>
        <w:top w:val="none" w:sz="0" w:space="0" w:color="auto"/>
        <w:left w:val="none" w:sz="0" w:space="0" w:color="auto"/>
        <w:bottom w:val="none" w:sz="0" w:space="0" w:color="auto"/>
        <w:right w:val="none" w:sz="0" w:space="0" w:color="auto"/>
      </w:divBdr>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8906548">
      <w:bodyDiv w:val="1"/>
      <w:marLeft w:val="0"/>
      <w:marRight w:val="0"/>
      <w:marTop w:val="0"/>
      <w:marBottom w:val="0"/>
      <w:divBdr>
        <w:top w:val="none" w:sz="0" w:space="0" w:color="auto"/>
        <w:left w:val="none" w:sz="0" w:space="0" w:color="auto"/>
        <w:bottom w:val="none" w:sz="0" w:space="0" w:color="auto"/>
        <w:right w:val="none" w:sz="0" w:space="0" w:color="auto"/>
      </w:divBdr>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09855023">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44775003">
      <w:bodyDiv w:val="1"/>
      <w:marLeft w:val="0"/>
      <w:marRight w:val="0"/>
      <w:marTop w:val="0"/>
      <w:marBottom w:val="0"/>
      <w:divBdr>
        <w:top w:val="none" w:sz="0" w:space="0" w:color="auto"/>
        <w:left w:val="none" w:sz="0" w:space="0" w:color="auto"/>
        <w:bottom w:val="none" w:sz="0" w:space="0" w:color="auto"/>
        <w:right w:val="none" w:sz="0" w:space="0" w:color="auto"/>
      </w:divBdr>
    </w:div>
    <w:div w:id="1658722141">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26417281">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32579605">
      <w:bodyDiv w:val="1"/>
      <w:marLeft w:val="0"/>
      <w:marRight w:val="0"/>
      <w:marTop w:val="0"/>
      <w:marBottom w:val="0"/>
      <w:divBdr>
        <w:top w:val="none" w:sz="0" w:space="0" w:color="auto"/>
        <w:left w:val="none" w:sz="0" w:space="0" w:color="auto"/>
        <w:bottom w:val="none" w:sz="0" w:space="0" w:color="auto"/>
        <w:right w:val="none" w:sz="0" w:space="0" w:color="auto"/>
      </w:divBdr>
      <w:divsChild>
        <w:div w:id="1918980421">
          <w:marLeft w:val="0"/>
          <w:marRight w:val="0"/>
          <w:marTop w:val="0"/>
          <w:marBottom w:val="0"/>
          <w:divBdr>
            <w:top w:val="none" w:sz="0" w:space="0" w:color="auto"/>
            <w:left w:val="none" w:sz="0" w:space="0" w:color="auto"/>
            <w:bottom w:val="none" w:sz="0" w:space="0" w:color="auto"/>
            <w:right w:val="none" w:sz="0" w:space="0" w:color="auto"/>
          </w:divBdr>
          <w:divsChild>
            <w:div w:id="790126895">
              <w:marLeft w:val="0"/>
              <w:marRight w:val="0"/>
              <w:marTop w:val="0"/>
              <w:marBottom w:val="0"/>
              <w:divBdr>
                <w:top w:val="none" w:sz="0" w:space="0" w:color="auto"/>
                <w:left w:val="none" w:sz="0" w:space="0" w:color="auto"/>
                <w:bottom w:val="none" w:sz="0" w:space="0" w:color="auto"/>
                <w:right w:val="none" w:sz="0" w:space="0" w:color="auto"/>
              </w:divBdr>
              <w:divsChild>
                <w:div w:id="119693236">
                  <w:marLeft w:val="0"/>
                  <w:marRight w:val="0"/>
                  <w:marTop w:val="0"/>
                  <w:marBottom w:val="0"/>
                  <w:divBdr>
                    <w:top w:val="none" w:sz="0" w:space="0" w:color="auto"/>
                    <w:left w:val="none" w:sz="0" w:space="0" w:color="auto"/>
                    <w:bottom w:val="none" w:sz="0" w:space="0" w:color="auto"/>
                    <w:right w:val="none" w:sz="0" w:space="0" w:color="auto"/>
                  </w:divBdr>
                  <w:divsChild>
                    <w:div w:id="64690161">
                      <w:marLeft w:val="0"/>
                      <w:marRight w:val="0"/>
                      <w:marTop w:val="0"/>
                      <w:marBottom w:val="0"/>
                      <w:divBdr>
                        <w:top w:val="none" w:sz="0" w:space="0" w:color="auto"/>
                        <w:left w:val="none" w:sz="0" w:space="0" w:color="auto"/>
                        <w:bottom w:val="none" w:sz="0" w:space="0" w:color="auto"/>
                        <w:right w:val="none" w:sz="0" w:space="0" w:color="auto"/>
                      </w:divBdr>
                      <w:divsChild>
                        <w:div w:id="1766148405">
                          <w:marLeft w:val="0"/>
                          <w:marRight w:val="0"/>
                          <w:marTop w:val="0"/>
                          <w:marBottom w:val="0"/>
                          <w:divBdr>
                            <w:top w:val="none" w:sz="0" w:space="0" w:color="auto"/>
                            <w:left w:val="none" w:sz="0" w:space="0" w:color="auto"/>
                            <w:bottom w:val="none" w:sz="0" w:space="0" w:color="auto"/>
                            <w:right w:val="none" w:sz="0" w:space="0" w:color="auto"/>
                          </w:divBdr>
                          <w:divsChild>
                            <w:div w:id="155570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307313">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2048108">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6063552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791122830">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83050937">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4067358">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18772599">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981115">
      <w:bodyDiv w:val="1"/>
      <w:marLeft w:val="0"/>
      <w:marRight w:val="0"/>
      <w:marTop w:val="0"/>
      <w:marBottom w:val="0"/>
      <w:divBdr>
        <w:top w:val="none" w:sz="0" w:space="0" w:color="auto"/>
        <w:left w:val="none" w:sz="0" w:space="0" w:color="auto"/>
        <w:bottom w:val="none" w:sz="0" w:space="0" w:color="auto"/>
        <w:right w:val="none" w:sz="0" w:space="0" w:color="auto"/>
      </w:divBdr>
    </w:div>
    <w:div w:id="2069834981">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13431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26775817">
      <w:bodyDiv w:val="1"/>
      <w:marLeft w:val="0"/>
      <w:marRight w:val="0"/>
      <w:marTop w:val="0"/>
      <w:marBottom w:val="0"/>
      <w:divBdr>
        <w:top w:val="none" w:sz="0" w:space="0" w:color="auto"/>
        <w:left w:val="none" w:sz="0" w:space="0" w:color="auto"/>
        <w:bottom w:val="none" w:sz="0" w:space="0" w:color="auto"/>
        <w:right w:val="none" w:sz="0" w:space="0" w:color="auto"/>
      </w:divBdr>
    </w:div>
    <w:div w:id="212718807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2331186X.2024.2413235" TargetMode="External"/><Relationship Id="rId18" Type="http://schemas.openxmlformats.org/officeDocument/2006/relationships/hyperlink" Target="https://doi.org/10.1016/j.ijporl.2021.111000" TargetMode="External"/><Relationship Id="rId3" Type="http://schemas.openxmlformats.org/officeDocument/2006/relationships/styles" Target="styles.xml"/><Relationship Id="rId21" Type="http://schemas.openxmlformats.org/officeDocument/2006/relationships/hyperlink" Target="https://doi.org/10.1037/1089-2680.2.3.271" TargetMode="External"/><Relationship Id="rId7" Type="http://schemas.openxmlformats.org/officeDocument/2006/relationships/footnotes" Target="footnotes.xml"/><Relationship Id="rId12" Type="http://schemas.openxmlformats.org/officeDocument/2006/relationships/hyperlink" Target="https://doi.org/10.3390/audiolres15020027" TargetMode="External"/><Relationship Id="rId17" Type="http://schemas.openxmlformats.org/officeDocument/2006/relationships/hyperlink" Target="https://doi.org/10.54097/f5pdxv98" TargetMode="External"/><Relationship Id="rId2" Type="http://schemas.openxmlformats.org/officeDocument/2006/relationships/numbering" Target="numbering.xml"/><Relationship Id="rId16" Type="http://schemas.openxmlformats.org/officeDocument/2006/relationships/hyperlink" Target="https://doi.org/10.30476/INTJSH.2024.102003.1391" TargetMode="External"/><Relationship Id="rId20" Type="http://schemas.openxmlformats.org/officeDocument/2006/relationships/hyperlink" Target="https://doi.org/10.3102/0013189X0933905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57239/PJLSS-2024-22.2.001442"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1111/1467-9604.12314"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32598/jpcp.12.3.963.1" TargetMode="External"/><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1A61F-475D-4EFD-B40D-CA63EB302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3202</TotalTime>
  <Pages>1</Pages>
  <Words>20828</Words>
  <Characters>118723</Characters>
  <Application>Microsoft Office Word</Application>
  <DocSecurity>0</DocSecurity>
  <Lines>989</Lines>
  <Paragraphs>278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51</cp:revision>
  <cp:lastPrinted>2025-11-22T18:58:00Z</cp:lastPrinted>
  <dcterms:created xsi:type="dcterms:W3CDTF">2025-04-12T01:25:00Z</dcterms:created>
  <dcterms:modified xsi:type="dcterms:W3CDTF">2026-07-05T23:43:00Z</dcterms:modified>
</cp:coreProperties>
</file>