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rPr>
          <w:rFonts w:ascii="Arial" w:cs="Arial" w:hAnsi="Arial" w:eastAsia="Arial"/>
          <w:sz w:val="26"/>
          <w:szCs w:val="26"/>
        </w:rPr>
      </w:pPr>
      <w:r>
        <w:rPr>
          <w:lang w:val="en-US"/>
        </w:rPr>
        <w:drawing xmlns:a="http://schemas.openxmlformats.org/drawingml/2006/main">
          <wp:anchor distT="57150" distB="57150" distL="57150" distR="57150" simplePos="0" relativeHeight="251659264" behindDoc="0" locked="0" layoutInCell="1" allowOverlap="1">
            <wp:simplePos x="0" y="0"/>
            <wp:positionH relativeFrom="page">
              <wp:posOffset>701675</wp:posOffset>
            </wp:positionH>
            <wp:positionV relativeFrom="page">
              <wp:posOffset>1079500</wp:posOffset>
            </wp:positionV>
            <wp:extent cx="1485900" cy="59245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Arial Unicode MS" w:cs="Arial" w:hAnsi="Arial Unicode MS" w:eastAsia="Arial Unicode MS" w:hint="cs"/>
          <w:sz w:val="26"/>
          <w:szCs w:val="26"/>
          <w:rtl w:val="1"/>
          <w:lang w:val="ar-SA" w:bidi="ar-SA"/>
        </w:rPr>
        <w:t>جامعة ميدأوشن</w:t>
      </w:r>
    </w:p>
    <w:p>
      <w:pPr>
        <w:pStyle w:val="Normal.0"/>
        <w:rPr>
          <w:rFonts w:ascii="Arial" w:cs="Arial" w:hAnsi="Arial" w:eastAsia="Arial"/>
          <w:sz w:val="26"/>
          <w:szCs w:val="26"/>
          <w:lang w:val="ar-SA" w:bidi="ar-SA"/>
        </w:rPr>
      </w:pPr>
      <w:r>
        <w:rPr>
          <w:rFonts w:ascii="Arial Unicode MS" w:cs="Arial" w:hAnsi="Arial Unicode MS" w:eastAsia="Arial Unicode MS" w:hint="cs"/>
          <w:sz w:val="26"/>
          <w:szCs w:val="26"/>
          <w:rtl w:val="1"/>
          <w:lang w:val="ar-SA" w:bidi="ar-SA"/>
        </w:rPr>
        <w:t>كلية الإعلام والتسويق</w:t>
      </w:r>
    </w:p>
    <w:p>
      <w:pPr>
        <w:pStyle w:val="Normal.0"/>
        <w:rPr>
          <w:rFonts w:ascii="Arial" w:cs="Arial" w:hAnsi="Arial" w:eastAsia="Arial"/>
          <w:sz w:val="26"/>
          <w:szCs w:val="26"/>
          <w:lang w:val="ar-SA" w:bidi="ar-SA"/>
        </w:rPr>
      </w:pPr>
      <w:r>
        <w:rPr>
          <w:rFonts w:ascii="Arial Unicode MS" w:cs="Arial" w:hAnsi="Arial Unicode MS" w:eastAsia="Arial Unicode MS" w:hint="cs"/>
          <w:sz w:val="26"/>
          <w:szCs w:val="26"/>
          <w:rtl w:val="1"/>
          <w:lang w:val="ar-SA" w:bidi="ar-SA"/>
        </w:rPr>
        <w:t>بكالوريوس الإعلام الرقمي</w:t>
      </w: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jc w:val="center"/>
        <w:rPr>
          <w:rFonts w:ascii="Arial" w:cs="Arial" w:hAnsi="Arial" w:eastAsia="Arial"/>
          <w:b w:val="1"/>
          <w:bCs w:val="1"/>
          <w:sz w:val="32"/>
          <w:szCs w:val="32"/>
          <w:lang w:val="ar-SA" w:bidi="ar-SA"/>
        </w:rPr>
      </w:pPr>
      <w:r>
        <w:rPr>
          <w:rFonts w:ascii="Arial Unicode MS" w:cs="Arial" w:hAnsi="Arial Unicode MS" w:eastAsia="Arial Unicode MS" w:hint="cs"/>
          <w:sz w:val="32"/>
          <w:szCs w:val="32"/>
          <w:rtl w:val="1"/>
          <w:lang w:val="ar-SA" w:bidi="ar-SA"/>
        </w:rPr>
        <w:t>خطة بحثية مقدمة لدرجة البكالوريوس في الإعلام الرقمي</w:t>
      </w:r>
    </w:p>
    <w:p>
      <w:pPr>
        <w:pStyle w:val="Normal.0"/>
        <w:jc w:val="center"/>
        <w:rPr>
          <w:rFonts w:ascii="Arial" w:cs="Arial" w:hAnsi="Arial" w:eastAsia="Arial"/>
          <w:b w:val="1"/>
          <w:bCs w:val="1"/>
          <w:sz w:val="36"/>
          <w:szCs w:val="36"/>
          <w:lang w:val="ar-SA" w:bidi="ar-SA"/>
        </w:rPr>
      </w:pPr>
      <w:r>
        <w:rPr>
          <w:rFonts w:ascii="Arial Unicode MS" w:cs="Arial" w:hAnsi="Arial Unicode MS" w:eastAsia="Arial Unicode MS" w:hint="cs"/>
          <w:b w:val="1"/>
          <w:bCs w:val="1"/>
          <w:sz w:val="36"/>
          <w:szCs w:val="36"/>
          <w:rtl w:val="1"/>
          <w:lang w:val="ar-SA" w:bidi="ar-SA"/>
        </w:rPr>
        <w:t xml:space="preserve">أثر الحسابات الإخبارية الرياضية في منصة </w:t>
      </w:r>
      <w:r>
        <w:rPr>
          <w:sz w:val="36"/>
          <w:szCs w:val="36"/>
          <w:rtl w:val="1"/>
          <w:lang w:val="ar-SA" w:bidi="ar-SA"/>
        </w:rPr>
        <w:t xml:space="preserve">(X) </w:t>
      </w:r>
      <w:r>
        <w:rPr>
          <w:rFonts w:ascii="Arial Unicode MS" w:cs="Arial" w:hAnsi="Arial Unicode MS" w:eastAsia="Arial Unicode MS" w:hint="cs"/>
          <w:b w:val="1"/>
          <w:bCs w:val="1"/>
          <w:sz w:val="36"/>
          <w:szCs w:val="36"/>
          <w:rtl w:val="1"/>
          <w:lang w:val="ar-SA" w:bidi="ar-SA"/>
        </w:rPr>
        <w:t>على تشكيل وعي الجماهير الرياضية بالدوري السعودي للمحترفين</w:t>
      </w:r>
      <w:r>
        <w:rPr>
          <w:sz w:val="36"/>
          <w:szCs w:val="36"/>
          <w:rtl w:val="1"/>
          <w:lang w:val="ar-SA" w:bidi="ar-SA"/>
        </w:rPr>
        <w:t xml:space="preserve">: </w:t>
      </w:r>
      <w:r>
        <w:rPr>
          <w:rFonts w:ascii="Arial Unicode MS" w:cs="Arial" w:hAnsi="Arial Unicode MS" w:eastAsia="Arial Unicode MS" w:hint="cs"/>
          <w:sz w:val="36"/>
          <w:szCs w:val="36"/>
          <w:rtl w:val="1"/>
          <w:lang w:val="ar-SA" w:bidi="ar-SA"/>
        </w:rPr>
        <w:t>دراسة ميدانية على عينة من الجماهير الرياضية في مدينة الرياض</w:t>
      </w:r>
      <w:r>
        <w:rPr>
          <w:sz w:val="36"/>
          <w:szCs w:val="36"/>
          <w:rtl w:val="1"/>
          <w:lang w:val="ar-SA" w:bidi="ar-SA"/>
        </w:rPr>
        <w:t>.</w:t>
      </w:r>
    </w:p>
    <w:p>
      <w:pPr>
        <w:pStyle w:val="Normal.0"/>
        <w:jc w:val="center"/>
        <w:rPr>
          <w:rFonts w:ascii="Arial" w:cs="Arial" w:hAnsi="Arial" w:eastAsia="Arial"/>
          <w:b w:val="1"/>
          <w:bCs w:val="1"/>
          <w:sz w:val="32"/>
          <w:szCs w:val="32"/>
          <w:lang w:val="ar-SA" w:bidi="ar-SA"/>
        </w:rPr>
      </w:pPr>
    </w:p>
    <w:p>
      <w:pPr>
        <w:pStyle w:val="Normal.0"/>
        <w:jc w:val="center"/>
        <w:rPr>
          <w:rFonts w:ascii="Arial" w:cs="Arial" w:hAnsi="Arial" w:eastAsia="Arial"/>
          <w:b w:val="1"/>
          <w:bCs w:val="1"/>
          <w:sz w:val="32"/>
          <w:szCs w:val="32"/>
          <w:lang w:val="ar-SA" w:bidi="ar-SA"/>
        </w:rPr>
      </w:pPr>
    </w:p>
    <w:p>
      <w:pPr>
        <w:pStyle w:val="Normal.0"/>
        <w:rPr>
          <w:rFonts w:ascii="Arial" w:cs="Arial" w:hAnsi="Arial" w:eastAsia="Arial"/>
          <w:sz w:val="32"/>
          <w:szCs w:val="32"/>
          <w:lang w:val="ar-SA" w:bidi="ar-SA"/>
        </w:rPr>
      </w:pPr>
      <w:r>
        <w:rPr>
          <w:rFonts w:ascii="Arial Unicode MS" w:cs="Arial" w:hAnsi="Arial Unicode MS" w:eastAsia="Arial Unicode MS" w:hint="cs"/>
          <w:sz w:val="32"/>
          <w:szCs w:val="32"/>
          <w:rtl w:val="1"/>
          <w:lang w:val="ar-SA" w:bidi="ar-SA"/>
        </w:rPr>
        <w:t>إعداد</w:t>
      </w:r>
      <w:r>
        <w:rPr>
          <w:sz w:val="32"/>
          <w:szCs w:val="32"/>
          <w:rtl w:val="1"/>
          <w:lang w:val="ar-SA" w:bidi="ar-SA"/>
        </w:rPr>
        <w:t xml:space="preserve">: </w:t>
      </w:r>
      <w:r>
        <w:rPr>
          <w:rFonts w:ascii="Arial Unicode MS" w:cs="Arial" w:hAnsi="Arial Unicode MS" w:eastAsia="Arial Unicode MS" w:hint="cs"/>
          <w:sz w:val="32"/>
          <w:szCs w:val="32"/>
          <w:rtl w:val="1"/>
          <w:lang w:val="ar-SA" w:bidi="ar-SA"/>
        </w:rPr>
        <w:t>إبراهيم بن عبدالرحمن العيسى</w:t>
      </w:r>
    </w:p>
    <w:p>
      <w:pPr>
        <w:pStyle w:val="Normal.0"/>
        <w:rPr>
          <w:rFonts w:ascii="Arial" w:cs="Arial" w:hAnsi="Arial" w:eastAsia="Arial"/>
          <w:sz w:val="32"/>
          <w:szCs w:val="32"/>
          <w:lang w:val="ar-SA" w:bidi="ar-SA"/>
        </w:rPr>
      </w:pPr>
      <w:r>
        <w:rPr>
          <w:rFonts w:ascii="Arial Unicode MS" w:cs="Arial" w:hAnsi="Arial Unicode MS" w:eastAsia="Arial Unicode MS" w:hint="cs"/>
          <w:sz w:val="32"/>
          <w:szCs w:val="32"/>
          <w:rtl w:val="1"/>
          <w:lang w:val="ar-SA" w:bidi="ar-SA"/>
        </w:rPr>
        <w:t>الرقم الأكاديمي</w:t>
      </w:r>
      <w:r>
        <w:rPr>
          <w:sz w:val="32"/>
          <w:szCs w:val="32"/>
          <w:rtl w:val="1"/>
          <w:lang w:val="ar-SA" w:bidi="ar-SA"/>
        </w:rPr>
        <w:t xml:space="preserve">: </w:t>
      </w:r>
      <w:r>
        <w:rPr>
          <w:rFonts w:ascii="Arial Unicode MS" w:cs="Arial" w:hAnsi="Arial Unicode MS" w:eastAsia="Arial Unicode MS" w:hint="cs"/>
          <w:sz w:val="32"/>
          <w:szCs w:val="32"/>
          <w:rtl w:val="1"/>
          <w:lang w:val="ar-SA" w:bidi="ar-SA"/>
        </w:rPr>
        <w:t>٢٣٢٠٠٢١٣٠</w:t>
      </w:r>
    </w:p>
    <w:p>
      <w:pPr>
        <w:pStyle w:val="Normal.0"/>
        <w:jc w:val="center"/>
        <w:rPr>
          <w:rFonts w:ascii="Arial" w:cs="Arial" w:hAnsi="Arial" w:eastAsia="Arial"/>
          <w:sz w:val="32"/>
          <w:szCs w:val="32"/>
          <w:lang w:val="ar-SA" w:bidi="ar-SA"/>
        </w:rPr>
      </w:pPr>
      <w:r>
        <w:rPr>
          <w:rFonts w:ascii="Arial Unicode MS" w:cs="Arial" w:hAnsi="Arial Unicode MS" w:eastAsia="Arial Unicode MS" w:hint="cs"/>
          <w:sz w:val="32"/>
          <w:szCs w:val="32"/>
          <w:rtl w:val="1"/>
          <w:lang w:val="ar-SA" w:bidi="ar-SA"/>
        </w:rPr>
        <w:t>إشراف</w:t>
      </w:r>
      <w:r>
        <w:rPr>
          <w:sz w:val="32"/>
          <w:szCs w:val="32"/>
          <w:rtl w:val="1"/>
          <w:lang w:val="ar-SA" w:bidi="ar-SA"/>
        </w:rPr>
        <w:t>:</w:t>
      </w:r>
    </w:p>
    <w:p>
      <w:pPr>
        <w:pStyle w:val="Normal.0"/>
        <w:jc w:val="center"/>
        <w:rPr>
          <w:rFonts w:ascii="Arial" w:cs="Arial" w:hAnsi="Arial" w:eastAsia="Arial"/>
          <w:sz w:val="32"/>
          <w:szCs w:val="32"/>
          <w:lang w:val="ar-SA" w:bidi="ar-SA"/>
        </w:rPr>
      </w:pPr>
      <w:r>
        <w:rPr>
          <w:rFonts w:ascii="Arial Unicode MS" w:cs="Arial" w:hAnsi="Arial Unicode MS" w:eastAsia="Arial Unicode MS" w:hint="cs"/>
          <w:sz w:val="32"/>
          <w:szCs w:val="32"/>
          <w:rtl w:val="1"/>
          <w:lang w:val="ar-SA" w:bidi="ar-SA"/>
        </w:rPr>
        <w:t>د</w:t>
      </w:r>
      <w:r>
        <w:rPr>
          <w:sz w:val="32"/>
          <w:szCs w:val="32"/>
          <w:rtl w:val="1"/>
          <w:lang w:val="ar-SA" w:bidi="ar-SA"/>
        </w:rPr>
        <w:t xml:space="preserve">. </w:t>
      </w:r>
      <w:r>
        <w:rPr>
          <w:rFonts w:ascii="Arial Unicode MS" w:cs="Arial" w:hAnsi="Arial Unicode MS" w:eastAsia="Arial Unicode MS" w:hint="cs"/>
          <w:sz w:val="32"/>
          <w:szCs w:val="32"/>
          <w:rtl w:val="1"/>
          <w:lang w:val="ar-SA" w:bidi="ar-SA"/>
        </w:rPr>
        <w:t>توفيق عمري</w:t>
      </w:r>
    </w:p>
    <w:p>
      <w:pPr>
        <w:pStyle w:val="Normal.0"/>
        <w:jc w:val="center"/>
        <w:rPr>
          <w:rFonts w:ascii="Arial" w:cs="Arial" w:hAnsi="Arial" w:eastAsia="Arial"/>
          <w:sz w:val="32"/>
          <w:szCs w:val="32"/>
          <w:lang w:val="ar-SA" w:bidi="ar-SA"/>
        </w:rPr>
      </w:pPr>
    </w:p>
    <w:p>
      <w:pPr>
        <w:pStyle w:val="Normal.0"/>
        <w:jc w:val="center"/>
        <w:rPr>
          <w:lang w:val="ar-SA" w:bidi="ar-SA"/>
        </w:rPr>
      </w:pPr>
      <w:r>
        <w:rPr>
          <w:sz w:val="26"/>
          <w:szCs w:val="26"/>
          <w:rtl w:val="1"/>
          <w:lang w:val="ar-SA" w:bidi="ar-SA"/>
        </w:rPr>
        <w:t>2026</w:t>
      </w:r>
    </w:p>
    <w:p>
      <w:pPr>
        <w:pStyle w:val="Normal.0"/>
        <w:bidi w:val="0"/>
        <w:ind w:left="0" w:right="0" w:firstLine="0"/>
        <w:jc w:val="left"/>
        <w:rPr>
          <w:rFonts w:ascii="Calibri Light" w:cs="Calibri Light" w:hAnsi="Calibri Light" w:eastAsia="Calibri Light"/>
          <w:sz w:val="26"/>
          <w:szCs w:val="26"/>
          <w:rtl w:val="0"/>
        </w:rPr>
      </w:pPr>
      <w:r>
        <w:rPr>
          <w:rtl w:val="0"/>
        </w:rPr>
        <w:drawing xmlns:a="http://schemas.openxmlformats.org/drawingml/2006/main">
          <wp:anchor distT="57150" distB="57150" distL="57150" distR="57150" simplePos="0" relativeHeight="251660288" behindDoc="0" locked="0" layoutInCell="1" allowOverlap="1">
            <wp:simplePos x="0" y="0"/>
            <wp:positionH relativeFrom="page">
              <wp:posOffset>5092700</wp:posOffset>
            </wp:positionH>
            <wp:positionV relativeFrom="page">
              <wp:posOffset>927100</wp:posOffset>
            </wp:positionV>
            <wp:extent cx="1485900" cy="59245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4">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Calibri Light" w:hAnsi="Calibri Light"/>
          <w:sz w:val="26"/>
          <w:szCs w:val="26"/>
          <w:rtl w:val="0"/>
          <w:lang w:val="en-US"/>
        </w:rPr>
        <w:t>Midocean University</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College of Media and Marketing</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Bachelor of Digital Media</w:t>
      </w:r>
    </w:p>
    <w:p>
      <w:pPr>
        <w:pStyle w:val="Normal.0"/>
        <w:rPr>
          <w:rFonts w:ascii="Carlito" w:cs="Carlito" w:hAnsi="Carlito" w:eastAsia="Carlito"/>
          <w:b w:val="1"/>
          <w:bCs w:val="1"/>
          <w:sz w:val="26"/>
          <w:szCs w:val="26"/>
          <w:lang w:val="ar-SA" w:bidi="ar-SA"/>
        </w:rPr>
      </w:pPr>
    </w:p>
    <w:p>
      <w:pPr>
        <w:pStyle w:val="Normal.0"/>
        <w:jc w:val="center"/>
        <w:rPr>
          <w:rFonts w:ascii="Carlito" w:cs="Carlito" w:hAnsi="Carlito" w:eastAsia="Carlito"/>
          <w:b w:val="1"/>
          <w:bCs w:val="1"/>
          <w:sz w:val="26"/>
          <w:szCs w:val="26"/>
        </w:rPr>
      </w:pPr>
    </w:p>
    <w:p>
      <w:pPr>
        <w:pStyle w:val="Normal.0"/>
        <w:jc w:val="center"/>
        <w:rPr>
          <w:rFonts w:ascii="Carlito" w:cs="Carlito" w:hAnsi="Carlito" w:eastAsia="Carlito"/>
          <w:b w:val="1"/>
          <w:bCs w:val="1"/>
          <w:sz w:val="26"/>
          <w:szCs w:val="26"/>
        </w:rPr>
      </w:pPr>
    </w:p>
    <w:p>
      <w:pPr>
        <w:pStyle w:val="Normal.0"/>
        <w:jc w:val="center"/>
        <w:rPr>
          <w:rFonts w:ascii="Arial" w:cs="Arial" w:hAnsi="Arial" w:eastAsia="Arial"/>
          <w:b w:val="1"/>
          <w:bCs w:val="1"/>
          <w:sz w:val="32"/>
          <w:szCs w:val="32"/>
        </w:rPr>
      </w:pPr>
      <w:r>
        <w:rPr>
          <w:rFonts w:ascii="Arial Unicode MS" w:cs="Arial" w:hAnsi="Arial Unicode MS" w:eastAsia="Arial Unicode MS" w:hint="cs"/>
          <w:b w:val="1"/>
          <w:bCs w:val="1"/>
          <w:sz w:val="32"/>
          <w:szCs w:val="32"/>
          <w:rtl w:val="0"/>
          <w:cs w:val="1"/>
          <w:lang w:val="en-US"/>
        </w:rPr>
        <w:t>شكر وعرفان</w:t>
      </w:r>
    </w:p>
    <w:p>
      <w:pPr>
        <w:pStyle w:val="Normal.0"/>
        <w:jc w:val="center"/>
        <w:rPr>
          <w:rFonts w:ascii="Arial" w:cs="Arial" w:hAnsi="Arial" w:eastAsia="Arial"/>
          <w:b w:val="1"/>
          <w:bCs w:val="1"/>
          <w:sz w:val="36"/>
          <w:szCs w:val="36"/>
        </w:rPr>
      </w:pPr>
    </w:p>
    <w:p>
      <w:pPr>
        <w:pStyle w:val="Normal.0"/>
        <w:jc w:val="center"/>
        <w:rPr>
          <w:rFonts w:ascii="Arial" w:cs="Arial" w:hAnsi="Arial" w:eastAsia="Arial"/>
          <w:sz w:val="28"/>
          <w:szCs w:val="28"/>
        </w:rPr>
      </w:pPr>
      <w:r>
        <w:rPr>
          <w:rFonts w:ascii="Arial Unicode MS" w:cs="Arial" w:hAnsi="Arial Unicode MS" w:eastAsia="Arial Unicode MS" w:hint="cs"/>
          <w:sz w:val="28"/>
          <w:szCs w:val="28"/>
          <w:rtl w:val="0"/>
          <w:cs w:val="1"/>
          <w:lang w:val="en-US"/>
        </w:rPr>
        <w:t>الحمدُ للهِ الذي بنعمته تتم الصالحات، وبفضله تُنجز الأعمال وتُحقق الغايات</w:t>
      </w:r>
      <w:r>
        <w:rPr>
          <w:rFonts w:ascii="Arial" w:hAnsi="Arial"/>
          <w:sz w:val="28"/>
          <w:szCs w:val="28"/>
          <w:rtl w:val="0"/>
          <w:lang w:val="en-US"/>
        </w:rPr>
        <w:t>.</w:t>
      </w:r>
    </w:p>
    <w:p>
      <w:pPr>
        <w:pStyle w:val="Normal.0"/>
        <w:jc w:val="center"/>
        <w:rPr>
          <w:rFonts w:ascii="Arial" w:cs="Arial" w:hAnsi="Arial" w:eastAsia="Arial"/>
          <w:sz w:val="28"/>
          <w:szCs w:val="28"/>
        </w:rPr>
      </w:pPr>
      <w:r>
        <w:rPr>
          <w:rFonts w:ascii="Arial Unicode MS" w:cs="Arial" w:hAnsi="Arial Unicode MS" w:eastAsia="Arial Unicode MS" w:hint="cs"/>
          <w:sz w:val="28"/>
          <w:szCs w:val="28"/>
          <w:rtl w:val="0"/>
          <w:cs w:val="1"/>
          <w:lang w:val="en-US"/>
        </w:rPr>
        <w:t xml:space="preserve">أتقدم بخالص الشكر والتقدير إلى الدكتور </w:t>
      </w:r>
      <w:r>
        <w:rPr>
          <w:rFonts w:ascii="Arial Unicode MS" w:cs="Arial" w:hAnsi="Arial Unicode MS" w:eastAsia="Arial Unicode MS" w:hint="cs"/>
          <w:sz w:val="28"/>
          <w:szCs w:val="28"/>
          <w:rtl w:val="1"/>
          <w:lang w:val="ar-SA" w:bidi="ar-SA"/>
        </w:rPr>
        <w:t>توفيق عمري</w:t>
      </w:r>
      <w:r>
        <w:rPr>
          <w:rFonts w:ascii="Arial Unicode MS" w:cs="Arial" w:hAnsi="Arial Unicode MS" w:eastAsia="Arial Unicode MS" w:hint="cs"/>
          <w:sz w:val="28"/>
          <w:szCs w:val="28"/>
          <w:rtl w:val="0"/>
          <w:cs w:val="1"/>
          <w:lang w:val="en-US"/>
        </w:rPr>
        <w:t xml:space="preserve"> والأستاذة</w:t>
      </w:r>
      <w:r>
        <w:rPr>
          <w:rFonts w:ascii="Arial Unicode MS" w:cs="Arial" w:hAnsi="Arial Unicode MS" w:eastAsia="Arial Unicode MS" w:hint="cs"/>
          <w:sz w:val="28"/>
          <w:szCs w:val="28"/>
          <w:rtl w:val="1"/>
          <w:lang w:val="ar-SA" w:bidi="ar-SA"/>
        </w:rPr>
        <w:t xml:space="preserve"> رغد عيسى</w:t>
      </w:r>
      <w:r>
        <w:rPr>
          <w:rFonts w:ascii="Arial Unicode MS" w:cs="Arial" w:hAnsi="Arial Unicode MS" w:eastAsia="Arial Unicode MS" w:hint="cs"/>
          <w:sz w:val="28"/>
          <w:szCs w:val="28"/>
          <w:rtl w:val="0"/>
          <w:cs w:val="1"/>
          <w:lang w:val="en-US"/>
        </w:rPr>
        <w:t xml:space="preserve"> على ما قدم</w:t>
      </w:r>
      <w:r>
        <w:rPr>
          <w:rFonts w:ascii="Arial Unicode MS" w:cs="Arial" w:hAnsi="Arial Unicode MS" w:eastAsia="Arial Unicode MS" w:hint="cs"/>
          <w:sz w:val="28"/>
          <w:szCs w:val="28"/>
          <w:rtl w:val="1"/>
          <w:lang w:val="ar-SA" w:bidi="ar-SA"/>
        </w:rPr>
        <w:t>وه</w:t>
      </w:r>
      <w:r>
        <w:rPr>
          <w:rFonts w:ascii="Arial Unicode MS" w:cs="Arial" w:hAnsi="Arial Unicode MS" w:eastAsia="Arial Unicode MS" w:hint="cs"/>
          <w:sz w:val="28"/>
          <w:szCs w:val="28"/>
          <w:rtl w:val="0"/>
          <w:cs w:val="1"/>
          <w:lang w:val="en-US"/>
        </w:rPr>
        <w:t xml:space="preserve"> من توجيهٍ علمي ونصائحَ قيمة ومتابعةٍ مستمرة كان لها الأثر الكبير في إخراج هذا العمل بالصورة التي يليق بها</w:t>
      </w:r>
      <w:r>
        <w:rPr>
          <w:rFonts w:ascii="Arial" w:hAnsi="Arial"/>
          <w:sz w:val="28"/>
          <w:szCs w:val="28"/>
          <w:rtl w:val="0"/>
          <w:lang w:val="en-US"/>
        </w:rPr>
        <w:t xml:space="preserve">. </w:t>
      </w:r>
      <w:r>
        <w:rPr>
          <w:rFonts w:ascii="Arial Unicode MS" w:cs="Arial" w:hAnsi="Arial Unicode MS" w:eastAsia="Arial Unicode MS" w:hint="cs"/>
          <w:sz w:val="28"/>
          <w:szCs w:val="28"/>
          <w:rtl w:val="0"/>
          <w:cs w:val="1"/>
          <w:lang w:val="en-US"/>
        </w:rPr>
        <w:t xml:space="preserve">كما أعبّر عن عميق امتناني لأساتذتي الكرام في كلية </w:t>
      </w:r>
      <w:r>
        <w:rPr>
          <w:rFonts w:ascii="Arial Unicode MS" w:cs="Arial" w:hAnsi="Arial Unicode MS" w:eastAsia="Arial Unicode MS" w:hint="cs"/>
          <w:sz w:val="28"/>
          <w:szCs w:val="28"/>
          <w:rtl w:val="1"/>
          <w:lang w:val="ar-SA" w:bidi="ar-SA"/>
        </w:rPr>
        <w:t>الإعلام</w:t>
      </w:r>
      <w:r>
        <w:rPr>
          <w:rFonts w:ascii="Arial Unicode MS" w:cs="Arial" w:hAnsi="Arial Unicode MS" w:eastAsia="Arial Unicode MS" w:hint="cs"/>
          <w:sz w:val="28"/>
          <w:szCs w:val="28"/>
          <w:rtl w:val="0"/>
          <w:cs w:val="1"/>
          <w:lang w:val="en-US"/>
        </w:rPr>
        <w:t xml:space="preserve"> على ما قدموه لي من علمٍ ومعرفة طوال سنوات الدراسة</w:t>
      </w:r>
      <w:r>
        <w:rPr>
          <w:rFonts w:ascii="Arial" w:hAnsi="Arial"/>
          <w:sz w:val="28"/>
          <w:szCs w:val="28"/>
          <w:rtl w:val="0"/>
          <w:lang w:val="en-US"/>
        </w:rPr>
        <w:t xml:space="preserve">. </w:t>
      </w:r>
    </w:p>
    <w:p>
      <w:pPr>
        <w:pStyle w:val="Normal.0"/>
        <w:jc w:val="center"/>
        <w:rPr>
          <w:rFonts w:ascii="Arial" w:cs="Arial" w:hAnsi="Arial" w:eastAsia="Arial"/>
          <w:sz w:val="28"/>
          <w:szCs w:val="28"/>
        </w:rPr>
      </w:pPr>
      <w:r>
        <w:rPr>
          <w:rFonts w:ascii="Arial Unicode MS" w:cs="Arial" w:hAnsi="Arial Unicode MS" w:eastAsia="Arial Unicode MS" w:hint="cs"/>
          <w:sz w:val="28"/>
          <w:szCs w:val="28"/>
          <w:rtl w:val="0"/>
          <w:cs w:val="1"/>
          <w:lang w:val="en-US"/>
        </w:rPr>
        <w:t>ولا يفوتني أن أشكر كل من قدّم لي يد العون، ولو بكلمة أو مشورة أو دعم، وساهم في إتمام هذا البحث</w:t>
      </w:r>
      <w:r>
        <w:rPr>
          <w:rFonts w:ascii="Arial" w:hAnsi="Arial"/>
          <w:sz w:val="28"/>
          <w:szCs w:val="28"/>
          <w:rtl w:val="0"/>
          <w:lang w:val="en-US"/>
        </w:rPr>
        <w:t xml:space="preserve">. </w:t>
      </w:r>
      <w:r>
        <w:rPr>
          <w:rFonts w:ascii="Arial Unicode MS" w:cs="Arial" w:hAnsi="Arial Unicode MS" w:eastAsia="Arial Unicode MS" w:hint="cs"/>
          <w:sz w:val="28"/>
          <w:szCs w:val="28"/>
          <w:rtl w:val="0"/>
          <w:cs w:val="1"/>
          <w:lang w:val="en-US"/>
        </w:rPr>
        <w:t>وأخص بالشكر أسرتي الكريمة على دعمهم الدائم وصبرهم وتشجيعهم، فكانوا خير سندٍ لي في مسيرتي العلمية</w:t>
      </w:r>
      <w:r>
        <w:rPr>
          <w:rFonts w:ascii="Arial" w:hAnsi="Arial"/>
          <w:sz w:val="28"/>
          <w:szCs w:val="28"/>
          <w:rtl w:val="0"/>
          <w:lang w:val="en-US"/>
        </w:rPr>
        <w:t>.</w:t>
      </w:r>
    </w:p>
    <w:p>
      <w:pPr>
        <w:pStyle w:val="Default"/>
        <w:suppressAutoHyphens w:val="1"/>
        <w:bidi w:val="1"/>
        <w:spacing w:before="0" w:after="240" w:line="240" w:lineRule="auto"/>
        <w:ind w:left="0" w:right="0" w:firstLine="0"/>
        <w:jc w:val="left"/>
        <w:rPr>
          <w:rFonts w:ascii="Times Roman" w:cs="Times Roman" w:hAnsi="Times Roman" w:eastAsia="Times Roman"/>
          <w:rtl w:val="1"/>
        </w:rPr>
      </w:pPr>
    </w:p>
    <w:p>
      <w:pPr>
        <w:pStyle w:val="Default"/>
        <w:suppressAutoHyphens w:val="1"/>
        <w:bidi w:val="1"/>
        <w:spacing w:before="0" w:after="240" w:line="240" w:lineRule="auto"/>
        <w:ind w:left="0" w:right="0" w:firstLine="0"/>
        <w:jc w:val="left"/>
        <w:rPr>
          <w:rFonts w:ascii="Times Roman" w:cs="Times Roman" w:hAnsi="Times Roman" w:eastAsia="Times Roman"/>
          <w:rtl w:val="1"/>
        </w:rPr>
      </w:pPr>
    </w:p>
    <w:p>
      <w:pPr>
        <w:pStyle w:val="Default"/>
        <w:suppressAutoHyphens w:val="1"/>
        <w:bidi w:val="1"/>
        <w:spacing w:before="0" w:after="240" w:line="240" w:lineRule="auto"/>
        <w:ind w:left="0" w:right="0" w:firstLine="0"/>
        <w:jc w:val="left"/>
        <w:rPr>
          <w:rFonts w:ascii="Times Roman" w:cs="Times Roman" w:hAnsi="Times Roman" w:eastAsia="Times Roman"/>
          <w:rtl w:val="1"/>
        </w:rPr>
      </w:pPr>
    </w:p>
    <w:p>
      <w:pPr>
        <w:pStyle w:val="Normal.0"/>
        <w:jc w:val="center"/>
        <w:rPr>
          <w:rFonts w:ascii="Arial" w:cs="Arial" w:hAnsi="Arial" w:eastAsia="Arial"/>
          <w:b w:val="1"/>
          <w:bCs w:val="1"/>
          <w:sz w:val="32"/>
          <w:szCs w:val="32"/>
        </w:rPr>
      </w:pPr>
      <w:r>
        <w:rPr>
          <w:rFonts w:ascii="Arial Unicode MS" w:cs="Arial" w:hAnsi="Arial Unicode MS" w:eastAsia="Arial Unicode MS" w:hint="cs"/>
          <w:b w:val="1"/>
          <w:bCs w:val="1"/>
          <w:sz w:val="32"/>
          <w:szCs w:val="32"/>
          <w:rtl w:val="0"/>
          <w:cs w:val="1"/>
          <w:lang w:val="en-US"/>
        </w:rPr>
        <w:t>الإهداء</w:t>
      </w:r>
    </w:p>
    <w:p>
      <w:pPr>
        <w:pStyle w:val="Normal.0"/>
        <w:jc w:val="center"/>
        <w:rPr>
          <w:rFonts w:ascii="Arial" w:cs="Arial" w:hAnsi="Arial" w:eastAsia="Arial"/>
          <w:b w:val="1"/>
          <w:bCs w:val="1"/>
          <w:sz w:val="28"/>
          <w:szCs w:val="28"/>
        </w:rPr>
      </w:pPr>
    </w:p>
    <w:p>
      <w:pPr>
        <w:pStyle w:val="Normal.0"/>
        <w:jc w:val="center"/>
        <w:rPr>
          <w:rFonts w:ascii="Arial" w:cs="Arial" w:hAnsi="Arial" w:eastAsia="Arial"/>
          <w:sz w:val="28"/>
          <w:szCs w:val="28"/>
        </w:rPr>
      </w:pPr>
      <w:r>
        <w:rPr>
          <w:rFonts w:ascii="Arial Unicode MS" w:cs="Arial" w:hAnsi="Arial Unicode MS" w:eastAsia="Arial Unicode MS" w:hint="cs"/>
          <w:sz w:val="28"/>
          <w:szCs w:val="28"/>
          <w:rtl w:val="0"/>
          <w:cs w:val="1"/>
          <w:lang w:val="en-US"/>
        </w:rPr>
        <w:t>إلى من علّماني أن النجاح لا يأتي إلا بالصبر والاجتهاد،</w:t>
      </w:r>
      <w:r>
        <w:rPr>
          <w:rFonts w:ascii="Arial" w:cs="Arial" w:hAnsi="Arial" w:eastAsia="Arial"/>
          <w:sz w:val="28"/>
          <w:szCs w:val="28"/>
        </w:rPr>
        <w:br w:type="textWrapping"/>
      </w:r>
      <w:r>
        <w:rPr>
          <w:rFonts w:ascii="Arial Unicode MS" w:cs="Arial" w:hAnsi="Arial Unicode MS" w:eastAsia="Arial Unicode MS" w:hint="cs"/>
          <w:sz w:val="28"/>
          <w:szCs w:val="28"/>
          <w:rtl w:val="0"/>
          <w:cs w:val="1"/>
          <w:lang w:val="en-US"/>
        </w:rPr>
        <w:t>إلى والديّ العزيزين حفظهما الله،</w:t>
      </w:r>
      <w:r>
        <w:rPr>
          <w:rFonts w:ascii="Arial" w:cs="Arial" w:hAnsi="Arial" w:eastAsia="Arial"/>
          <w:sz w:val="28"/>
          <w:szCs w:val="28"/>
        </w:rPr>
        <w:br w:type="textWrapping"/>
      </w:r>
      <w:r>
        <w:rPr>
          <w:rFonts w:ascii="Arial Unicode MS" w:cs="Arial" w:hAnsi="Arial Unicode MS" w:eastAsia="Arial Unicode MS" w:hint="cs"/>
          <w:sz w:val="28"/>
          <w:szCs w:val="28"/>
          <w:rtl w:val="0"/>
          <w:cs w:val="1"/>
          <w:lang w:val="en-US"/>
        </w:rPr>
        <w:t>إلى أسرتي الكريمة التي كانت دائمًا مصدر الدعم والقوة،</w:t>
      </w:r>
      <w:r>
        <w:rPr>
          <w:rFonts w:ascii="Arial" w:cs="Arial" w:hAnsi="Arial" w:eastAsia="Arial"/>
          <w:sz w:val="28"/>
          <w:szCs w:val="28"/>
        </w:rPr>
        <w:br w:type="textWrapping"/>
      </w:r>
      <w:r>
        <w:rPr>
          <w:rFonts w:ascii="Arial Unicode MS" w:cs="Arial" w:hAnsi="Arial Unicode MS" w:eastAsia="Arial Unicode MS" w:hint="cs"/>
          <w:sz w:val="28"/>
          <w:szCs w:val="28"/>
          <w:rtl w:val="0"/>
          <w:cs w:val="1"/>
          <w:lang w:val="en-US"/>
        </w:rPr>
        <w:t>إلى أساتذتي الأفاضل الذين أضاءوا لي طريق العلم،</w:t>
      </w:r>
      <w:r>
        <w:rPr>
          <w:rFonts w:ascii="Arial" w:cs="Arial" w:hAnsi="Arial" w:eastAsia="Arial"/>
          <w:sz w:val="28"/>
          <w:szCs w:val="28"/>
        </w:rPr>
        <w:br w:type="textWrapping"/>
      </w:r>
      <w:r>
        <w:rPr>
          <w:rFonts w:ascii="Arial Unicode MS" w:cs="Arial" w:hAnsi="Arial Unicode MS" w:eastAsia="Arial Unicode MS" w:hint="cs"/>
          <w:sz w:val="28"/>
          <w:szCs w:val="28"/>
          <w:rtl w:val="0"/>
          <w:cs w:val="1"/>
          <w:lang w:val="en-US"/>
        </w:rPr>
        <w:t>إلى كل من يؤمن بأن المعرفة طريق التقدم والتميّز،</w:t>
      </w:r>
    </w:p>
    <w:p>
      <w:pPr>
        <w:pStyle w:val="Normal.0"/>
        <w:jc w:val="center"/>
        <w:rPr>
          <w:rFonts w:ascii="Arial" w:cs="Arial" w:hAnsi="Arial" w:eastAsia="Arial"/>
          <w:sz w:val="28"/>
          <w:szCs w:val="28"/>
        </w:rPr>
      </w:pPr>
      <w:r>
        <w:rPr>
          <w:rFonts w:ascii="Arial Unicode MS" w:cs="Arial" w:hAnsi="Arial Unicode MS" w:eastAsia="Arial Unicode MS" w:hint="cs"/>
          <w:sz w:val="28"/>
          <w:szCs w:val="28"/>
          <w:rtl w:val="0"/>
          <w:cs w:val="1"/>
          <w:lang w:val="en-US"/>
        </w:rPr>
        <w:t>أهدي هذا البحث المتواضع</w:t>
      </w:r>
      <w:r>
        <w:rPr>
          <w:rFonts w:ascii="Arial" w:hAnsi="Arial"/>
          <w:sz w:val="28"/>
          <w:szCs w:val="28"/>
          <w:rtl w:val="0"/>
          <w:lang w:val="en-US"/>
        </w:rPr>
        <w:t>.</w:t>
      </w:r>
    </w:p>
    <w:p>
      <w:pPr>
        <w:pStyle w:val="Default"/>
        <w:suppressAutoHyphens w:val="1"/>
        <w:spacing w:before="0" w:after="240" w:line="240" w:lineRule="auto"/>
        <w:rPr>
          <w:rFonts w:ascii="Calibri Light" w:cs="Calibri Light" w:hAnsi="Calibri Light" w:eastAsia="Calibri Light"/>
          <w:sz w:val="26"/>
          <w:szCs w:val="26"/>
        </w:rPr>
      </w:pPr>
    </w:p>
    <w:p>
      <w:pPr>
        <w:pStyle w:val="Normal.0"/>
        <w:bidi w:val="0"/>
        <w:ind w:left="0" w:right="0" w:firstLine="0"/>
        <w:jc w:val="left"/>
        <w:rPr>
          <w:rFonts w:ascii="Carlito" w:cs="Carlito" w:hAnsi="Carlito" w:eastAsia="Carlito"/>
          <w:b w:val="1"/>
          <w:bCs w:val="1"/>
          <w:sz w:val="26"/>
          <w:szCs w:val="26"/>
          <w:rtl w:val="0"/>
          <w:lang w:val="ar-SA" w:bidi="ar-SA"/>
        </w:rPr>
      </w:pPr>
    </w:p>
    <w:p>
      <w:pPr>
        <w:pStyle w:val="Normal.0"/>
        <w:rPr>
          <w:rFonts w:ascii="Carlito" w:cs="Carlito" w:hAnsi="Carlito" w:eastAsia="Carlito"/>
          <w:b w:val="1"/>
          <w:bCs w:val="1"/>
          <w:sz w:val="26"/>
          <w:szCs w:val="26"/>
          <w:lang w:val="ar-SA" w:bidi="ar-SA"/>
        </w:rPr>
      </w:pPr>
    </w:p>
    <w:p>
      <w:pPr>
        <w:pStyle w:val="Normal.0"/>
        <w:rPr>
          <w:rFonts w:ascii="Carlito" w:cs="Carlito" w:hAnsi="Carlito" w:eastAsia="Carlito"/>
          <w:b w:val="1"/>
          <w:bCs w:val="1"/>
          <w:sz w:val="26"/>
          <w:szCs w:val="26"/>
          <w:lang w:val="ar-SA" w:bidi="ar-SA"/>
        </w:rPr>
      </w:pPr>
    </w:p>
    <w:p>
      <w:pPr>
        <w:pStyle w:val="Normal.0"/>
        <w:rPr>
          <w:rFonts w:ascii="Carlito" w:cs="Carlito" w:hAnsi="Carlito" w:eastAsia="Carlito"/>
          <w:b w:val="1"/>
          <w:bCs w:val="1"/>
          <w:sz w:val="26"/>
          <w:szCs w:val="26"/>
          <w:lang w:val="ar-SA" w:bidi="ar-SA"/>
        </w:rPr>
      </w:pPr>
    </w:p>
    <w:p>
      <w:pPr>
        <w:pStyle w:val="Normal.0"/>
        <w:rPr>
          <w:rFonts w:ascii="Carlito" w:cs="Carlito" w:hAnsi="Carlito" w:eastAsia="Carlito"/>
          <w:b w:val="1"/>
          <w:bCs w:val="1"/>
          <w:sz w:val="26"/>
          <w:szCs w:val="26"/>
          <w:lang w:val="ar-SA" w:bidi="ar-SA"/>
        </w:rPr>
      </w:pPr>
    </w:p>
    <w:p>
      <w:pPr>
        <w:pStyle w:val="Normal.0"/>
        <w:rPr>
          <w:rFonts w:ascii="Carlito" w:cs="Carlito" w:hAnsi="Carlito" w:eastAsia="Carlito"/>
          <w:b w:val="1"/>
          <w:bCs w:val="1"/>
          <w:sz w:val="26"/>
          <w:szCs w:val="26"/>
          <w:lang w:val="ar-SA" w:bidi="ar-SA"/>
        </w:rPr>
      </w:pPr>
    </w:p>
    <w:p>
      <w:pPr>
        <w:pStyle w:val="Normal.0"/>
        <w:jc w:val="both"/>
        <w:rPr>
          <w:rFonts w:ascii="Arial" w:cs="Arial" w:hAnsi="Arial" w:eastAsia="Arial"/>
          <w:sz w:val="32"/>
          <w:szCs w:val="32"/>
          <w:lang w:val="ar-SA" w:bidi="ar-SA"/>
        </w:rPr>
      </w:pPr>
      <w:r>
        <w:rPr>
          <w:rFonts w:ascii="Arial Unicode MS" w:cs="Arial" w:hAnsi="Arial Unicode MS" w:eastAsia="Arial Unicode MS" w:hint="cs"/>
          <w:sz w:val="32"/>
          <w:szCs w:val="32"/>
          <w:rtl w:val="1"/>
          <w:lang w:val="ar-SA" w:bidi="ar-SA"/>
        </w:rPr>
        <w:t>ملخص</w:t>
      </w:r>
      <w:r>
        <w:rPr>
          <w:rFonts w:ascii="Arial" w:hAnsi="Arial"/>
          <w:b w:val="1"/>
          <w:bCs w:val="1"/>
          <w:sz w:val="32"/>
          <w:szCs w:val="32"/>
          <w:rtl w:val="1"/>
          <w:lang w:val="ar-SA" w:bidi="ar-SA"/>
        </w:rPr>
        <w:t xml:space="preserve"> </w:t>
      </w:r>
      <w:r>
        <w:rPr>
          <w:rFonts w:ascii="Arial Unicode MS" w:cs="Arial" w:hAnsi="Arial Unicode MS" w:eastAsia="Arial Unicode MS" w:hint="cs"/>
          <w:sz w:val="32"/>
          <w:szCs w:val="32"/>
          <w:rtl w:val="1"/>
          <w:lang w:val="ar-SA" w:bidi="ar-SA"/>
        </w:rPr>
        <w:t>البحث</w:t>
      </w:r>
    </w:p>
    <w:p>
      <w:pPr>
        <w:pStyle w:val="Normal.0"/>
        <w:jc w:val="both"/>
        <w:rPr>
          <w:rFonts w:ascii="Arial" w:cs="Arial" w:hAnsi="Arial" w:eastAsia="Arial"/>
          <w:b w:val="1"/>
          <w:bCs w:val="1"/>
          <w:sz w:val="26"/>
          <w:szCs w:val="26"/>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هدفت هذه الدراسة إلى التعرف على أثر الحسابات الإخبارية الرياضية في منصة </w:t>
      </w:r>
      <w:r>
        <w:rPr>
          <w:rFonts w:ascii="Arial" w:hAnsi="Arial" w:hint="default"/>
          <w:sz w:val="28"/>
          <w:szCs w:val="28"/>
          <w:rtl w:val="1"/>
          <w:lang w:val="ar-SA" w:bidi="ar-SA"/>
        </w:rPr>
        <w:t>«</w:t>
      </w:r>
      <w:r>
        <w:rPr>
          <w:rFonts w:ascii="Arial" w:hAnsi="Arial"/>
          <w:sz w:val="28"/>
          <w:szCs w:val="28"/>
          <w:rtl w:val="1"/>
          <w:lang w:val="ar-SA" w:bidi="ar-SA"/>
        </w:rPr>
        <w:t>X</w:t>
      </w:r>
      <w:r>
        <w:rPr>
          <w:rFonts w:ascii="Arial" w:hAnsi="Arial" w:hint="default"/>
          <w:sz w:val="28"/>
          <w:szCs w:val="28"/>
          <w:rtl w:val="1"/>
          <w:lang w:val="ar-SA" w:bidi="ar-SA"/>
        </w:rPr>
        <w:t xml:space="preserve">» </w:t>
      </w:r>
      <w:r>
        <w:rPr>
          <w:rFonts w:ascii="Arial Unicode MS" w:cs="Arial" w:hAnsi="Arial Unicode MS" w:eastAsia="Arial Unicode MS" w:hint="cs"/>
          <w:sz w:val="28"/>
          <w:szCs w:val="28"/>
          <w:rtl w:val="1"/>
          <w:lang w:val="ar-SA" w:bidi="ar-SA"/>
        </w:rPr>
        <w:t>في تشكيل وعي الجماهير الرياضية بالدوري السعودي للمحترفين، وذلك من خلال دراسة ميدانية على عينة من الجماهير الرياضية في مدينة الرياض</w:t>
      </w:r>
      <w:r>
        <w:rPr>
          <w:rFonts w:ascii="Arial" w:hAnsi="Arial"/>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اعتمدت الدراسة على المنهج الوصفي المسحي، واستخدمت الاستبانة الإلكترونية أداةً لجمع البيانات من عينة متاحة بلغت </w:t>
      </w:r>
      <w:r>
        <w:rPr>
          <w:rFonts w:ascii="Arial" w:hAnsi="Arial"/>
          <w:sz w:val="28"/>
          <w:szCs w:val="28"/>
          <w:rtl w:val="1"/>
          <w:lang w:val="ar-SA" w:bidi="ar-SA"/>
        </w:rPr>
        <w:t xml:space="preserve">52 </w:t>
      </w:r>
      <w:r>
        <w:rPr>
          <w:rFonts w:ascii="Arial Unicode MS" w:cs="Arial" w:hAnsi="Arial Unicode MS" w:eastAsia="Arial Unicode MS" w:hint="cs"/>
          <w:sz w:val="28"/>
          <w:szCs w:val="28"/>
          <w:rtl w:val="1"/>
          <w:lang w:val="ar-SA" w:bidi="ar-SA"/>
        </w:rPr>
        <w:t xml:space="preserve">مشاركًا من مستخدمي منصة </w:t>
      </w:r>
      <w:r>
        <w:rPr>
          <w:rFonts w:ascii="Arial" w:hAnsi="Arial" w:hint="default"/>
          <w:sz w:val="28"/>
          <w:szCs w:val="28"/>
          <w:rtl w:val="1"/>
          <w:lang w:val="ar-SA" w:bidi="ar-SA"/>
        </w:rPr>
        <w:t>«</w:t>
      </w:r>
      <w:r>
        <w:rPr>
          <w:rFonts w:ascii="Arial" w:hAnsi="Arial"/>
          <w:sz w:val="28"/>
          <w:szCs w:val="28"/>
          <w:rtl w:val="1"/>
          <w:lang w:val="ar-SA" w:bidi="ar-SA"/>
        </w:rPr>
        <w:t>X</w:t>
      </w:r>
      <w:r>
        <w:rPr>
          <w:rFonts w:ascii="Arial" w:hAnsi="Arial" w:hint="default"/>
          <w:sz w:val="28"/>
          <w:szCs w:val="28"/>
          <w:rtl w:val="1"/>
          <w:lang w:val="ar-SA" w:bidi="ar-SA"/>
        </w:rPr>
        <w:t xml:space="preserve">» </w:t>
      </w:r>
      <w:r>
        <w:rPr>
          <w:rFonts w:ascii="Arial Unicode MS" w:cs="Arial" w:hAnsi="Arial Unicode MS" w:eastAsia="Arial Unicode MS" w:hint="cs"/>
          <w:sz w:val="28"/>
          <w:szCs w:val="28"/>
          <w:rtl w:val="1"/>
          <w:lang w:val="ar-SA" w:bidi="ar-SA"/>
        </w:rPr>
        <w:t>ومتابعي أخبار الدوري السعودي للمحترفين</w:t>
      </w:r>
      <w:r>
        <w:rPr>
          <w:rFonts w:ascii="Arial" w:hAnsi="Arial"/>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تناولت الاستبانة عددًا من المحاور، شملت الخصائص الديموغرافية، ومعدل استخدام منصة </w:t>
      </w:r>
      <w:r>
        <w:rPr>
          <w:rFonts w:ascii="Arial" w:hAnsi="Arial" w:hint="default"/>
          <w:sz w:val="28"/>
          <w:szCs w:val="28"/>
          <w:rtl w:val="1"/>
          <w:lang w:val="ar-SA" w:bidi="ar-SA"/>
        </w:rPr>
        <w:t>«</w:t>
      </w:r>
      <w:r>
        <w:rPr>
          <w:rFonts w:ascii="Arial" w:hAnsi="Arial"/>
          <w:sz w:val="28"/>
          <w:szCs w:val="28"/>
          <w:rtl w:val="1"/>
          <w:lang w:val="ar-SA" w:bidi="ar-SA"/>
        </w:rPr>
        <w:t>X</w:t>
      </w:r>
      <w:r>
        <w:rPr>
          <w:rFonts w:ascii="Arial" w:hAnsi="Arial" w:hint="default"/>
          <w:sz w:val="28"/>
          <w:szCs w:val="28"/>
          <w:rtl w:val="1"/>
          <w:lang w:val="ar-SA" w:bidi="ar-SA"/>
        </w:rPr>
        <w:t>»</w:t>
      </w:r>
      <w:r>
        <w:rPr>
          <w:rFonts w:ascii="Arial Unicode MS" w:cs="Arial" w:hAnsi="Arial Unicode MS" w:eastAsia="Arial Unicode MS" w:hint="cs"/>
          <w:sz w:val="28"/>
          <w:szCs w:val="28"/>
          <w:rtl w:val="1"/>
          <w:lang w:val="ar-SA" w:bidi="ar-SA"/>
        </w:rPr>
        <w:t>، ومدى متابعة الحسابات الرياضية، ونوعية الحسابات المفضلة، ومستوى مصداقية المحتوى، وأنماط التفاعل معه، إضافة إلى قياس أثر هذه الحسابات في الجوانب المعرفية والوجدانية والسلوكية للوعي الرياضي</w:t>
      </w:r>
      <w:r>
        <w:rPr>
          <w:rFonts w:ascii="Arial" w:hAnsi="Arial"/>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أظهرت النتائج أن </w:t>
      </w:r>
      <w:r>
        <w:rPr>
          <w:rFonts w:ascii="Arial" w:hAnsi="Arial"/>
          <w:sz w:val="28"/>
          <w:szCs w:val="28"/>
          <w:rtl w:val="1"/>
          <w:lang w:val="ar-SA" w:bidi="ar-SA"/>
        </w:rPr>
        <w:t xml:space="preserve">67.3% </w:t>
      </w:r>
      <w:r>
        <w:rPr>
          <w:rFonts w:ascii="Arial Unicode MS" w:cs="Arial" w:hAnsi="Arial Unicode MS" w:eastAsia="Arial Unicode MS" w:hint="cs"/>
          <w:sz w:val="28"/>
          <w:szCs w:val="28"/>
          <w:rtl w:val="1"/>
          <w:lang w:val="ar-SA" w:bidi="ar-SA"/>
        </w:rPr>
        <w:t xml:space="preserve">من أفراد العينة يتابعون الحسابات الرياضية على منصة </w:t>
      </w:r>
      <w:r>
        <w:rPr>
          <w:rFonts w:ascii="Arial" w:hAnsi="Arial" w:hint="default"/>
          <w:sz w:val="28"/>
          <w:szCs w:val="28"/>
          <w:rtl w:val="1"/>
          <w:lang w:val="ar-SA" w:bidi="ar-SA"/>
        </w:rPr>
        <w:t>«</w:t>
      </w:r>
      <w:r>
        <w:rPr>
          <w:rFonts w:ascii="Arial" w:hAnsi="Arial"/>
          <w:sz w:val="28"/>
          <w:szCs w:val="28"/>
          <w:rtl w:val="1"/>
          <w:lang w:val="ar-SA" w:bidi="ar-SA"/>
        </w:rPr>
        <w:t>X</w:t>
      </w:r>
      <w:r>
        <w:rPr>
          <w:rFonts w:ascii="Arial" w:hAnsi="Arial" w:hint="default"/>
          <w:sz w:val="28"/>
          <w:szCs w:val="28"/>
          <w:rtl w:val="1"/>
          <w:lang w:val="ar-SA" w:bidi="ar-SA"/>
        </w:rPr>
        <w:t>»</w:t>
      </w:r>
      <w:r>
        <w:rPr>
          <w:rFonts w:ascii="Arial Unicode MS" w:cs="Arial" w:hAnsi="Arial Unicode MS" w:eastAsia="Arial Unicode MS" w:hint="cs"/>
          <w:sz w:val="28"/>
          <w:szCs w:val="28"/>
          <w:rtl w:val="1"/>
          <w:lang w:val="ar-SA" w:bidi="ar-SA"/>
        </w:rPr>
        <w:t xml:space="preserve">، وأن </w:t>
      </w:r>
      <w:r>
        <w:rPr>
          <w:rFonts w:ascii="Arial" w:hAnsi="Arial"/>
          <w:sz w:val="28"/>
          <w:szCs w:val="28"/>
          <w:rtl w:val="1"/>
          <w:lang w:val="ar-SA" w:bidi="ar-SA"/>
        </w:rPr>
        <w:t xml:space="preserve">61.5% </w:t>
      </w:r>
      <w:r>
        <w:rPr>
          <w:rFonts w:ascii="Arial Unicode MS" w:cs="Arial" w:hAnsi="Arial Unicode MS" w:eastAsia="Arial Unicode MS" w:hint="cs"/>
          <w:sz w:val="28"/>
          <w:szCs w:val="28"/>
          <w:rtl w:val="1"/>
          <w:lang w:val="ar-SA" w:bidi="ar-SA"/>
        </w:rPr>
        <w:t>منهم يقضون ساعة فأكثر يوميًا في متابعة الأخبار الرياضية</w:t>
      </w:r>
      <w:r>
        <w:rPr>
          <w:rFonts w:ascii="Arial" w:hAnsi="Arial"/>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كما بينت النتائج أن الحسابات الإخبارية الرياضية تؤدي دورًا معرفيًا إيجابيًا نسبيًا؛ إذ بلغت نسبة الموافقة على إسهامها في زيادة المعرفة بالقوانين واللوائح </w:t>
      </w:r>
      <w:r>
        <w:rPr>
          <w:rFonts w:ascii="Arial" w:hAnsi="Arial"/>
          <w:sz w:val="28"/>
          <w:szCs w:val="28"/>
          <w:rtl w:val="1"/>
          <w:lang w:val="ar-SA" w:bidi="ar-SA"/>
        </w:rPr>
        <w:t>59.6%</w:t>
      </w:r>
      <w:r>
        <w:rPr>
          <w:rFonts w:ascii="Arial Unicode MS" w:cs="Arial" w:hAnsi="Arial Unicode MS" w:eastAsia="Arial Unicode MS" w:hint="cs"/>
          <w:sz w:val="28"/>
          <w:szCs w:val="28"/>
          <w:rtl w:val="1"/>
          <w:lang w:val="ar-SA" w:bidi="ar-SA"/>
        </w:rPr>
        <w:t xml:space="preserve">، كما بلغت نسبة الموافقة على سرعتها في كشف كواليس الصفقات والانتقالات </w:t>
      </w:r>
      <w:r>
        <w:rPr>
          <w:rFonts w:ascii="Arial" w:hAnsi="Arial"/>
          <w:sz w:val="28"/>
          <w:szCs w:val="28"/>
          <w:rtl w:val="1"/>
          <w:lang w:val="ar-SA" w:bidi="ar-SA"/>
        </w:rPr>
        <w:t xml:space="preserve">61.5%. </w:t>
      </w:r>
      <w:r>
        <w:rPr>
          <w:rFonts w:ascii="Arial Unicode MS" w:cs="Arial" w:hAnsi="Arial Unicode MS" w:eastAsia="Arial Unicode MS" w:hint="cs"/>
          <w:sz w:val="28"/>
          <w:szCs w:val="28"/>
          <w:rtl w:val="1"/>
          <w:lang w:val="ar-SA" w:bidi="ar-SA"/>
        </w:rPr>
        <w:t xml:space="preserve">وأظهرت النتائج كذلك أن آراء هذه الحسابات تؤثر في تقييم أداء اللجان والتحكيم لدى </w:t>
      </w:r>
      <w:r>
        <w:rPr>
          <w:rFonts w:ascii="Arial" w:hAnsi="Arial"/>
          <w:sz w:val="28"/>
          <w:szCs w:val="28"/>
          <w:rtl w:val="1"/>
          <w:lang w:val="ar-SA" w:bidi="ar-SA"/>
        </w:rPr>
        <w:t xml:space="preserve">51.9% </w:t>
      </w:r>
      <w:r>
        <w:rPr>
          <w:rFonts w:ascii="Arial Unicode MS" w:cs="Arial" w:hAnsi="Arial Unicode MS" w:eastAsia="Arial Unicode MS" w:hint="cs"/>
          <w:sz w:val="28"/>
          <w:szCs w:val="28"/>
          <w:rtl w:val="1"/>
          <w:lang w:val="ar-SA" w:bidi="ar-SA"/>
        </w:rPr>
        <w:t>من أفراد العينة</w:t>
      </w:r>
      <w:r>
        <w:rPr>
          <w:rFonts w:ascii="Arial" w:hAnsi="Arial"/>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وفي المقابل، كشفت الدراسة عن جوانب سلبية، أبرزها ضعف الثقة الكاملة في الحسابات غير الرسمية؛ إذ رأى </w:t>
      </w:r>
      <w:r>
        <w:rPr>
          <w:rFonts w:ascii="Arial" w:hAnsi="Arial"/>
          <w:sz w:val="28"/>
          <w:szCs w:val="28"/>
          <w:rtl w:val="1"/>
          <w:lang w:val="ar-SA" w:bidi="ar-SA"/>
        </w:rPr>
        <w:t xml:space="preserve">57.7% </w:t>
      </w:r>
      <w:r>
        <w:rPr>
          <w:rFonts w:ascii="Arial Unicode MS" w:cs="Arial" w:hAnsi="Arial Unicode MS" w:eastAsia="Arial Unicode MS" w:hint="cs"/>
          <w:sz w:val="28"/>
          <w:szCs w:val="28"/>
          <w:rtl w:val="1"/>
          <w:lang w:val="ar-SA" w:bidi="ar-SA"/>
        </w:rPr>
        <w:t xml:space="preserve">من المشاركين أن مصداقيتها متوسطة وتحتاج إلى التحقق من مصادر أخرى، كما رأى </w:t>
      </w:r>
      <w:r>
        <w:rPr>
          <w:rFonts w:ascii="Arial" w:hAnsi="Arial"/>
          <w:sz w:val="28"/>
          <w:szCs w:val="28"/>
          <w:rtl w:val="1"/>
          <w:lang w:val="ar-SA" w:bidi="ar-SA"/>
        </w:rPr>
        <w:t xml:space="preserve">84.6% </w:t>
      </w:r>
      <w:r>
        <w:rPr>
          <w:rFonts w:ascii="Arial Unicode MS" w:cs="Arial" w:hAnsi="Arial Unicode MS" w:eastAsia="Arial Unicode MS" w:hint="cs"/>
          <w:sz w:val="28"/>
          <w:szCs w:val="28"/>
          <w:rtl w:val="1"/>
          <w:lang w:val="ar-SA" w:bidi="ar-SA"/>
        </w:rPr>
        <w:t>أن هذه الحسابات تسهم بدرجة متوسطة أو كبيرة جدًا في إثارة التعصب الرياضي</w:t>
      </w:r>
      <w:r>
        <w:rPr>
          <w:rFonts w:ascii="Arial" w:hAnsi="Arial"/>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وتوصلت الدراسة إلى أن الحسابات الإخبارية الرياضية في منصة </w:t>
      </w:r>
      <w:r>
        <w:rPr>
          <w:rFonts w:ascii="Arial" w:hAnsi="Arial" w:hint="default"/>
          <w:sz w:val="28"/>
          <w:szCs w:val="28"/>
          <w:rtl w:val="1"/>
          <w:lang w:val="ar-SA" w:bidi="ar-SA"/>
        </w:rPr>
        <w:t>«</w:t>
      </w:r>
      <w:r>
        <w:rPr>
          <w:rFonts w:ascii="Arial" w:hAnsi="Arial"/>
          <w:sz w:val="28"/>
          <w:szCs w:val="28"/>
          <w:rtl w:val="1"/>
          <w:lang w:val="ar-SA" w:bidi="ar-SA"/>
        </w:rPr>
        <w:t>X</w:t>
      </w:r>
      <w:r>
        <w:rPr>
          <w:rFonts w:ascii="Arial" w:hAnsi="Arial" w:hint="default"/>
          <w:sz w:val="28"/>
          <w:szCs w:val="28"/>
          <w:rtl w:val="1"/>
          <w:lang w:val="ar-SA" w:bidi="ar-SA"/>
        </w:rPr>
        <w:t xml:space="preserve">» </w:t>
      </w:r>
      <w:r>
        <w:rPr>
          <w:rFonts w:ascii="Arial Unicode MS" w:cs="Arial" w:hAnsi="Arial Unicode MS" w:eastAsia="Arial Unicode MS" w:hint="cs"/>
          <w:sz w:val="28"/>
          <w:szCs w:val="28"/>
          <w:rtl w:val="1"/>
          <w:lang w:val="ar-SA" w:bidi="ar-SA"/>
        </w:rPr>
        <w:t>تؤدي أثرًا مزدوجًا في وعي الجماهير؛ فهي تسهم في سرعة الوصول إلى المعلومات وزيادة المعرفة الرياضية، لكنها قد تسهم في انتشار الشائعات وإثارة التعصب عند غياب المهنية والموضوعية</w:t>
      </w:r>
      <w:r>
        <w:rPr>
          <w:rFonts w:ascii="Arial" w:hAnsi="Arial"/>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وأوصت الدراسة بضرورة التزام الحسابات الرياضية بالتحقق من الأخبار قبل نشرها، والابتعاد عن الإثارة والتحيز، وتحقيق التوازن في تغطية الأندية، والاهتمام بالمحتوى التثقيفي والتحليلي، بما يسهم في بناء وعي رياضي إيجابي لدى الجماهير</w:t>
      </w:r>
      <w:r>
        <w:rPr>
          <w:rFonts w:ascii="Arial" w:hAnsi="Arial"/>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الكلمات</w:t>
      </w:r>
      <w:r>
        <w:rPr>
          <w:rFonts w:ascii="Arial" w:hAnsi="Arial"/>
          <w:b w:val="1"/>
          <w:bCs w:val="1"/>
          <w:sz w:val="28"/>
          <w:szCs w:val="28"/>
          <w:rtl w:val="1"/>
          <w:lang w:val="ar-SA" w:bidi="ar-SA"/>
        </w:rPr>
        <w:t xml:space="preserve"> </w:t>
      </w:r>
      <w:r>
        <w:rPr>
          <w:rFonts w:ascii="Arial Unicode MS" w:cs="Arial" w:hAnsi="Arial Unicode MS" w:eastAsia="Arial Unicode MS" w:hint="cs"/>
          <w:sz w:val="28"/>
          <w:szCs w:val="28"/>
          <w:rtl w:val="1"/>
          <w:lang w:val="ar-SA" w:bidi="ar-SA"/>
        </w:rPr>
        <w:t>المفتاحية</w:t>
      </w:r>
      <w:r>
        <w:rPr>
          <w:rFonts w:ascii="Arial" w:hAnsi="Arial"/>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الحسابات الإخبارية الرياضية، منصة </w:t>
      </w:r>
      <w:r>
        <w:rPr>
          <w:rFonts w:ascii="Arial" w:hAnsi="Arial" w:hint="default"/>
          <w:sz w:val="28"/>
          <w:szCs w:val="28"/>
          <w:rtl w:val="1"/>
          <w:lang w:val="ar-SA" w:bidi="ar-SA"/>
        </w:rPr>
        <w:t>«</w:t>
      </w:r>
      <w:r>
        <w:rPr>
          <w:rFonts w:ascii="Arial" w:hAnsi="Arial"/>
          <w:sz w:val="28"/>
          <w:szCs w:val="28"/>
          <w:rtl w:val="1"/>
          <w:lang w:val="ar-SA" w:bidi="ar-SA"/>
        </w:rPr>
        <w:t>X</w:t>
      </w:r>
      <w:r>
        <w:rPr>
          <w:rFonts w:ascii="Arial" w:hAnsi="Arial" w:hint="default"/>
          <w:sz w:val="28"/>
          <w:szCs w:val="28"/>
          <w:rtl w:val="1"/>
          <w:lang w:val="ar-SA" w:bidi="ar-SA"/>
        </w:rPr>
        <w:t>»</w:t>
      </w:r>
      <w:r>
        <w:rPr>
          <w:rFonts w:ascii="Arial Unicode MS" w:cs="Arial" w:hAnsi="Arial Unicode MS" w:eastAsia="Arial Unicode MS" w:hint="cs"/>
          <w:sz w:val="28"/>
          <w:szCs w:val="28"/>
          <w:rtl w:val="1"/>
          <w:lang w:val="ar-SA" w:bidi="ar-SA"/>
        </w:rPr>
        <w:t>، الوعي الرياضي، الدوري السعودي للمحترفين، الجماهير الرياضية، التعصب الرياضي</w:t>
      </w:r>
      <w:r>
        <w:rPr>
          <w:rFonts w:ascii="Arial" w:hAnsi="Arial"/>
          <w:sz w:val="28"/>
          <w:szCs w:val="28"/>
          <w:rtl w:val="1"/>
          <w:lang w:val="ar-SA" w:bidi="ar-SA"/>
        </w:rPr>
        <w:t>.</w:t>
      </w:r>
    </w:p>
    <w:p>
      <w:pPr>
        <w:pStyle w:val="Normal.0"/>
        <w:jc w:val="both"/>
        <w:rPr>
          <w:rFonts w:ascii="Arial" w:cs="Arial" w:hAnsi="Arial" w:eastAsia="Arial"/>
          <w:sz w:val="28"/>
          <w:szCs w:val="28"/>
          <w:lang w:val="ar-SA" w:bidi="ar-SA"/>
        </w:rPr>
      </w:pPr>
    </w:p>
    <w:p>
      <w:pPr>
        <w:pStyle w:val="Normal.0"/>
        <w:jc w:val="both"/>
        <w:rPr>
          <w:rFonts w:ascii="Arial" w:cs="Arial" w:hAnsi="Arial" w:eastAsia="Arial"/>
          <w:sz w:val="28"/>
          <w:szCs w:val="28"/>
          <w:lang w:val="ar-SA" w:bidi="ar-SA"/>
        </w:rPr>
      </w:pPr>
    </w:p>
    <w:p>
      <w:pPr>
        <w:pStyle w:val="Normal.0"/>
        <w:jc w:val="both"/>
        <w:rPr>
          <w:rFonts w:ascii="Calibri Light" w:cs="Calibri Light" w:hAnsi="Calibri Light" w:eastAsia="Calibri Light"/>
          <w:sz w:val="28"/>
          <w:szCs w:val="28"/>
          <w:lang w:val="ar-SA" w:bidi="ar-SA"/>
        </w:rPr>
      </w:pP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720"/>
        <w:gridCol w:w="1300"/>
      </w:tblGrid>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z w:val="22"/>
                <w:szCs w:val="22"/>
                <w:shd w:val="nil" w:color="auto" w:fill="auto"/>
                <w:rtl w:val="1"/>
                <w:lang w:val="ar-SA" w:bidi="ar-SA"/>
              </w:rPr>
              <w:t>الموضوع</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z w:val="22"/>
                <w:szCs w:val="22"/>
                <w:shd w:val="nil" w:color="auto" w:fill="auto"/>
                <w:rtl w:val="1"/>
                <w:lang w:val="ar-SA" w:bidi="ar-SA"/>
              </w:rPr>
              <w:t>الصفحة</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الغلاف</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الشكر والعرفان</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الإهداء</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ملخص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الكلمات المفتاحية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أهمية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حدود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مفاهيم البحث ومصطلحاته</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مقدمة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5</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المشكلة البحثية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5</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تساؤلات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6</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أهداف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6</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الدراسات السابقة العربية والأجنبية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7</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الدراسات العربية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7</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الدراسات الأجنبية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8</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منظور الدراسة والإطار النظري</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10</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نظرية الاعتماد على وسائل الإعلام</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10</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نظرية ترتيب الأولويات</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10</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نظرية الغرس الثقافي</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10</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منهج ونوع الدراسة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11</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مجتمع الدراسة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عينة الدراسة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أداة الدراسة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الإطار المنهجي للدراسة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أساليب تحليل البيانات</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عرض نتائج الدراسة الميدانية وتحليلها</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تمهيد</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المبحث الأول</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الخصائص الديموغرافية لعينة الدراسة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الأول</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الفئة العمرية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الثاني</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المستوى التعليمي</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المبحث الثاني</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عادات المتابعة والاستخدام</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z w:val="22"/>
                <w:szCs w:val="22"/>
                <w:shd w:val="nil" w:color="auto" w:fill="auto"/>
                <w:rtl w:val="1"/>
                <w:lang w:val="ar-SA" w:bidi="ar-SA"/>
              </w:rPr>
              <w:t>المطلب الأول</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معدل الاستخدام اليومي لمنصة</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X</w:t>
            </w:r>
            <w:r>
              <w:rPr>
                <w:rFonts w:ascii="Arial" w:hAnsi="Arial" w:hint="default"/>
                <w:sz w:val="22"/>
                <w:szCs w:val="22"/>
                <w:shd w:val="nil" w:color="auto" w:fill="auto"/>
                <w:rtl w:val="0"/>
                <w:lang w:val="en-US"/>
              </w:rPr>
              <w:t>»</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الثاني</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متابعة الحسابات الرياضية على المنصة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15</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الثالث</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عدد الحسابات الإخبارية غير الرسمية المتابعة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15</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الرابع</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نوعية الحسابات الإخبارية الرياضية المفضلة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15</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المبحث الثالث</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البعد المعرفي وأثر التشكيل على الوعي</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16</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الأول</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الإسهام في المعرفة بالقوانين واللوائح</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17</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الثاني</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سرعة كشف كواليس الصفقات والانتقالات</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18</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الثالث</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التأثير على تقييم أداء اللجان والتحكيم</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18</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المبحث الرابع</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مصداقية المحتوى والتعصب الرياضي وأنماط التفاعل</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19</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الأول</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مصداقية المحتوى الإخباري</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19</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الثاني</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إثارة التعصب الرياضي</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19</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المطلب الثالث</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أنماط التفاعل مع المحتوى</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20</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المبحث الخامس</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المقترحات التطويرية للجمهور</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20</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المبحث السادس</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استخلاص النتائج</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21</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التوصيات</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22</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حدود الدراسة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23</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مقترحات الدراسات المستقبلية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24</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خاتمة البحث</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25</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المراجع</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26</w:t>
            </w:r>
          </w:p>
        </w:tc>
      </w:tr>
      <w:tr>
        <w:tblPrEx>
          <w:shd w:val="clear" w:color="auto" w:fill="cdd4e9"/>
        </w:tblPrEx>
        <w:trPr>
          <w:trHeight w:val="433" w:hRule="atLeast"/>
        </w:trPr>
        <w:tc>
          <w:tcPr>
            <w:tcW w:type="dxa" w:w="772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z w:val="22"/>
                <w:szCs w:val="22"/>
                <w:shd w:val="nil" w:color="auto" w:fill="auto"/>
                <w:rtl w:val="1"/>
                <w:lang w:val="ar-SA" w:bidi="ar-SA"/>
              </w:rPr>
              <w:t>الملحق</w:t>
            </w:r>
            <w:r>
              <w:rPr>
                <w:rFonts w:ascii="Arial Unicode MS" w:hAnsi="Arial Unicode MS"/>
                <w:sz w:val="22"/>
                <w:szCs w:val="22"/>
                <w:shd w:val="nil" w:color="auto" w:fill="auto"/>
                <w:rtl w:val="1"/>
                <w:lang w:val="ar-SA" w:bidi="ar-SA"/>
              </w:rPr>
              <w:t xml:space="preserve">: </w:t>
            </w:r>
            <w:r>
              <w:rPr>
                <w:rFonts w:ascii="Arial Unicode MS" w:cs="Arial" w:hAnsi="Arial Unicode MS" w:eastAsia="Arial Unicode MS" w:hint="cs"/>
                <w:sz w:val="22"/>
                <w:szCs w:val="22"/>
                <w:shd w:val="nil" w:color="auto" w:fill="auto"/>
                <w:rtl w:val="1"/>
                <w:lang w:val="ar-SA" w:bidi="ar-SA"/>
              </w:rPr>
              <w:t>الاستبانة</w:t>
            </w:r>
          </w:p>
        </w:tc>
        <w:tc>
          <w:tcPr>
            <w:tcW w:type="dxa" w:w="130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z w:val="22"/>
                <w:szCs w:val="22"/>
                <w:shd w:val="nil" w:color="auto" w:fill="auto"/>
                <w:rtl w:val="0"/>
                <w:lang w:val="en-US"/>
              </w:rPr>
              <w:t>27</w:t>
            </w:r>
          </w:p>
        </w:tc>
      </w:tr>
    </w:tbl>
    <w:p>
      <w:pPr>
        <w:pStyle w:val="Normal.0"/>
        <w:widowControl w:val="0"/>
        <w:spacing w:line="240" w:lineRule="auto"/>
        <w:ind w:right="108"/>
        <w:jc w:val="right"/>
        <w:rPr>
          <w:rFonts w:ascii="Calibri Light" w:cs="Calibri Light" w:hAnsi="Calibri Light" w:eastAsia="Calibri Light"/>
          <w:sz w:val="28"/>
          <w:szCs w:val="28"/>
          <w:lang w:val="ar-SA" w:bidi="ar-SA"/>
        </w:rPr>
      </w:pPr>
    </w:p>
    <w:p>
      <w:pPr>
        <w:pStyle w:val="Default"/>
        <w:suppressAutoHyphens w:val="1"/>
        <w:spacing w:before="0" w:line="240" w:lineRule="auto"/>
        <w:rPr>
          <w:rFonts w:ascii="Calibri Light" w:cs="Calibri Light" w:hAnsi="Calibri Light" w:eastAsia="Calibri Light"/>
        </w:rPr>
      </w:pPr>
    </w:p>
    <w:p>
      <w:pPr>
        <w:pStyle w:val="Default"/>
        <w:suppressAutoHyphens w:val="1"/>
        <w:spacing w:before="0" w:line="240" w:lineRule="auto"/>
        <w:rPr>
          <w:rFonts w:ascii="Calibri Light" w:cs="Calibri Light" w:hAnsi="Calibri Light" w:eastAsia="Calibri Light"/>
        </w:rPr>
      </w:pPr>
    </w:p>
    <w:p>
      <w:pPr>
        <w:pStyle w:val="Default"/>
        <w:suppressAutoHyphens w:val="1"/>
        <w:spacing w:before="0" w:line="240" w:lineRule="auto"/>
        <w:jc w:val="right"/>
        <w:rPr>
          <w:rFonts w:ascii="Carlito" w:cs="Carlito" w:hAnsi="Carlito" w:eastAsia="Carlito"/>
          <w:b w:val="1"/>
          <w:bCs w:val="1"/>
          <w:sz w:val="32"/>
          <w:szCs w:val="32"/>
        </w:rPr>
      </w:pPr>
    </w:p>
    <w:tbl>
      <w:tblPr>
        <w:tblW w:w="889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387"/>
        <w:gridCol w:w="6553"/>
        <w:gridCol w:w="952"/>
      </w:tblGrid>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رقم الجدول</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عنوان الجدول</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الصفحة</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(1)</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لعينة الدراسة وفق متغير الفئة العمرية</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13</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(2)</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لعينة الدراسة وفق متغير المستوى التعليمي</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14</w:t>
            </w:r>
          </w:p>
        </w:tc>
      </w:tr>
      <w:tr>
        <w:tblPrEx>
          <w:shd w:val="clear" w:color="auto" w:fill="cdd4e9"/>
        </w:tblPrEx>
        <w:trPr>
          <w:trHeight w:val="75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(3)</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التوزيع التكراري لمعدل الوقت اليومي المخصص لمتابعة الأخبار الرياضية على منصة</w:t>
            </w:r>
            <w:r>
              <w:rPr>
                <w:rFonts w:ascii="Arial" w:hAnsi="Arial" w:hint="default"/>
                <w:shd w:val="nil" w:color="auto" w:fill="auto"/>
                <w:rtl w:val="0"/>
                <w:lang w:val="en-US"/>
              </w:rPr>
              <w:t xml:space="preserve"> «</w:t>
            </w:r>
            <w:r>
              <w:rPr>
                <w:rFonts w:ascii="Arial" w:hAnsi="Arial"/>
                <w:shd w:val="nil" w:color="auto" w:fill="auto"/>
                <w:rtl w:val="0"/>
                <w:lang w:val="en-US"/>
              </w:rPr>
              <w:t>X</w:t>
            </w:r>
            <w:r>
              <w:rPr>
                <w:rFonts w:ascii="Arial" w:hAnsi="Arial" w:hint="default"/>
                <w:shd w:val="nil" w:color="auto" w:fill="auto"/>
                <w:rtl w:val="0"/>
                <w:lang w:val="en-US"/>
              </w:rPr>
              <w:t>»</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14</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(4)</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التوزيع التكراري لمتابعة الحسابات الرياضية على منصة</w:t>
            </w:r>
            <w:r>
              <w:rPr>
                <w:rFonts w:ascii="Arial" w:hAnsi="Arial" w:hint="default"/>
                <w:shd w:val="nil" w:color="auto" w:fill="auto"/>
                <w:rtl w:val="0"/>
                <w:lang w:val="en-US"/>
              </w:rPr>
              <w:t xml:space="preserve"> «</w:t>
            </w:r>
            <w:r>
              <w:rPr>
                <w:rFonts w:ascii="Arial" w:hAnsi="Arial"/>
                <w:shd w:val="nil" w:color="auto" w:fill="auto"/>
                <w:rtl w:val="0"/>
                <w:lang w:val="en-US"/>
              </w:rPr>
              <w:t>X</w:t>
            </w:r>
            <w:r>
              <w:rPr>
                <w:rFonts w:ascii="Arial" w:hAnsi="Arial" w:hint="default"/>
                <w:shd w:val="nil" w:color="auto" w:fill="auto"/>
                <w:rtl w:val="0"/>
                <w:lang w:val="en-US"/>
              </w:rPr>
              <w:t>»</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15</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(5)</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لعدد الحسابات الإخبارية غير الرسمية المتابعة</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15</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(6)</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لنوعية الحسابات الإخبارية الرياضية المفضلة</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15</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(7)</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ملخص المتوسطات الحسابية المرجحة لعبارات المقياس الخماسي</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16</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(8)</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للإجابات على عبارة الإسهام في المعرفة بالقوانين واللوائح</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17</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(9)</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للإجابات على عبارة سرعة كشف كواليس الصفقات والانتقالات</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18</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(10)</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للإجابات على عبارة التأثير على تقييم أداء اللجان والتحكيم</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18</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(11)</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لتقدير مستوى مصداقية الحسابات غير الرسمية</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19</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(12)</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لتقدير مساهمة الحسابات في إثارة التعصب الرياضي</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19</w:t>
            </w:r>
          </w:p>
        </w:tc>
      </w:tr>
      <w:tr>
        <w:tblPrEx>
          <w:shd w:val="clear" w:color="auto" w:fill="cdd4e9"/>
        </w:tblPrEx>
        <w:trPr>
          <w:trHeight w:val="472" w:hRule="atLeast"/>
        </w:trPr>
        <w:tc>
          <w:tcPr>
            <w:tcW w:type="dxa" w:w="138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w:hAnsi="Arial Unicode MS" w:eastAsia="Arial Unicode MS" w:hint="cs"/>
                <w:shd w:val="nil" w:color="auto" w:fill="auto"/>
                <w:rtl w:val="1"/>
                <w:lang w:val="ar-SA" w:bidi="ar-SA"/>
              </w:rPr>
              <w:t xml:space="preserve">جدول </w:t>
            </w:r>
            <w:r>
              <w:rPr>
                <w:rFonts w:ascii="Arial" w:hAnsi="Arial"/>
                <w:shd w:val="nil" w:color="auto" w:fill="auto"/>
                <w:rtl w:val="1"/>
                <w:lang w:val="ar-SA" w:bidi="ar-SA"/>
              </w:rPr>
              <w:t>(13)</w:t>
            </w:r>
          </w:p>
        </w:tc>
        <w:tc>
          <w:tcPr>
            <w:tcW w:type="dxa" w:w="6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التوزيع التكراري لأنماط التفاعل مع المحتوى المنشور</w:t>
            </w:r>
          </w:p>
        </w:tc>
        <w:tc>
          <w:tcPr>
            <w:tcW w:type="dxa" w:w="95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w:hAnsi="Arial"/>
                <w:shd w:val="nil" w:color="auto" w:fill="auto"/>
                <w:rtl w:val="0"/>
                <w:lang w:val="en-US"/>
              </w:rPr>
              <w:t>20</w:t>
            </w:r>
          </w:p>
        </w:tc>
      </w:tr>
    </w:tbl>
    <w:p>
      <w:pPr>
        <w:pStyle w:val="Default"/>
        <w:widowControl w:val="0"/>
        <w:suppressAutoHyphens w:val="1"/>
        <w:spacing w:before="0" w:line="240" w:lineRule="auto"/>
        <w:ind w:left="108" w:hanging="108"/>
        <w:rPr>
          <w:rFonts w:ascii="Carlito" w:cs="Carlito" w:hAnsi="Carlito" w:eastAsia="Carlito"/>
          <w:b w:val="1"/>
          <w:bCs w:val="1"/>
          <w:sz w:val="32"/>
          <w:szCs w:val="32"/>
        </w:rPr>
      </w:pPr>
    </w:p>
    <w:p>
      <w:pPr>
        <w:pStyle w:val="Default"/>
        <w:suppressAutoHyphens w:val="1"/>
        <w:bidi w:val="1"/>
        <w:spacing w:before="0"/>
        <w:ind w:left="0" w:right="0" w:firstLine="0"/>
        <w:jc w:val="left"/>
        <w:rPr>
          <w:rFonts w:ascii="Arial" w:cs="Arial" w:hAnsi="Arial" w:eastAsia="Arial"/>
          <w:b w:val="1"/>
          <w:bCs w:val="1"/>
          <w:sz w:val="32"/>
          <w:szCs w:val="32"/>
          <w:rtl w:val="1"/>
        </w:rPr>
      </w:pPr>
      <w:r>
        <w:rPr>
          <w:rFonts w:ascii="Arial Unicode MS" w:cs="Arial" w:hAnsi="Arial Unicode MS" w:eastAsia="Arial Unicode MS" w:hint="cs"/>
          <w:b w:val="1"/>
          <w:bCs w:val="1"/>
          <w:sz w:val="32"/>
          <w:szCs w:val="32"/>
          <w:rtl w:val="1"/>
          <w:lang w:val="ar-SA" w:bidi="ar-SA"/>
        </w:rPr>
        <w:t>أهمية البحث</w:t>
      </w:r>
    </w:p>
    <w:p>
      <w:pPr>
        <w:pStyle w:val="Default"/>
        <w:suppressAutoHyphens w:val="1"/>
        <w:spacing w:before="0"/>
        <w:jc w:val="right"/>
        <w:rPr>
          <w:rFonts w:ascii="Arial" w:cs="Arial" w:hAnsi="Arial" w:eastAsia="Arial"/>
        </w:rPr>
      </w:pPr>
    </w:p>
    <w:p>
      <w:pPr>
        <w:pStyle w:val="Default"/>
        <w:suppressAutoHyphens w:val="1"/>
        <w:bidi w:val="1"/>
        <w:spacing w:before="0"/>
        <w:ind w:left="0" w:right="0" w:firstLine="0"/>
        <w:jc w:val="both"/>
        <w:rPr>
          <w:rFonts w:ascii="Arial" w:cs="Arial" w:hAnsi="Arial" w:eastAsia="Arial"/>
          <w:b w:val="1"/>
          <w:bCs w:val="1"/>
          <w:sz w:val="28"/>
          <w:szCs w:val="28"/>
          <w:rtl w:val="1"/>
        </w:rPr>
      </w:pPr>
      <w:r>
        <w:rPr>
          <w:rFonts w:ascii="Arial Unicode MS" w:cs="Arial" w:hAnsi="Arial Unicode MS" w:eastAsia="Arial Unicode MS" w:hint="cs"/>
          <w:b w:val="1"/>
          <w:bCs w:val="1"/>
          <w:sz w:val="28"/>
          <w:szCs w:val="28"/>
          <w:rtl w:val="1"/>
          <w:lang w:val="ar-SA" w:bidi="ar-SA"/>
        </w:rPr>
        <w:t>الأهمية العلمية</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 xml:space="preserve">تتمثل الأهمية العلمية للدراسة في تناولها دور الحسابات الإخبارية الرياضية في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lang w:val="ar-SA" w:bidi="ar-SA"/>
        </w:rPr>
        <w:t>في تشكيل وعي الجماهير بالدوري السعودي للمحترفين، ولا سيما في ظل تزايد الاعتماد على المنصات الرقمية للحصول على الأخبار الرياضية</w:t>
      </w:r>
      <w:r>
        <w:rPr>
          <w:sz w:val="28"/>
          <w:szCs w:val="28"/>
          <w:rtl w:val="1"/>
        </w:rPr>
        <w:t xml:space="preserve">. </w:t>
      </w:r>
      <w:r>
        <w:rPr>
          <w:rFonts w:ascii="Arial Unicode MS" w:cs="Arial" w:hAnsi="Arial Unicode MS" w:eastAsia="Arial Unicode MS" w:hint="cs"/>
          <w:sz w:val="28"/>
          <w:szCs w:val="28"/>
          <w:rtl w:val="1"/>
          <w:lang w:val="ar-SA" w:bidi="ar-SA"/>
        </w:rPr>
        <w:t>كما تسهم الدراسة في إثراء البحوث الإعلامية المرتبطة بالإعلام الرياضي الرقمي، من خلال تحليل العلاقة بين متابعة الحسابات الإخبارية ومستوى الوعي المعرفي والوجداني والسلوكي لدى الجماهير</w:t>
      </w:r>
      <w:r>
        <w:rPr>
          <w:sz w:val="28"/>
          <w:szCs w:val="28"/>
          <w:rtl w:val="1"/>
        </w:rPr>
        <w:t>.</w:t>
      </w:r>
    </w:p>
    <w:p>
      <w:pPr>
        <w:pStyle w:val="Default"/>
        <w:suppressAutoHyphens w:val="1"/>
        <w:bidi w:val="1"/>
        <w:spacing w:before="0" w:line="240" w:lineRule="auto"/>
        <w:ind w:left="0" w:right="0" w:firstLine="0"/>
        <w:jc w:val="both"/>
        <w:rPr>
          <w:rFonts w:ascii="Arial" w:cs="Arial" w:hAnsi="Arial" w:eastAsia="Arial"/>
          <w:sz w:val="28"/>
          <w:szCs w:val="28"/>
          <w:rtl w:val="1"/>
        </w:rPr>
      </w:pPr>
    </w:p>
    <w:p>
      <w:pPr>
        <w:pStyle w:val="Default"/>
        <w:suppressAutoHyphens w:val="1"/>
        <w:bidi w:val="1"/>
        <w:spacing w:before="0"/>
        <w:ind w:left="0" w:right="0" w:firstLine="0"/>
        <w:jc w:val="both"/>
        <w:rPr>
          <w:rFonts w:ascii="Arial" w:cs="Arial" w:hAnsi="Arial" w:eastAsia="Arial"/>
          <w:b w:val="1"/>
          <w:bCs w:val="1"/>
          <w:sz w:val="28"/>
          <w:szCs w:val="28"/>
          <w:rtl w:val="1"/>
        </w:rPr>
      </w:pPr>
      <w:r>
        <w:rPr>
          <w:rFonts w:ascii="Arial Unicode MS" w:cs="Arial" w:hAnsi="Arial Unicode MS" w:eastAsia="Arial Unicode MS" w:hint="cs"/>
          <w:b w:val="1"/>
          <w:bCs w:val="1"/>
          <w:sz w:val="28"/>
          <w:szCs w:val="28"/>
          <w:rtl w:val="1"/>
          <w:lang w:val="ar-SA" w:bidi="ar-SA"/>
        </w:rPr>
        <w:t>الأهمية التطبيقية</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تتمثل الأهمية التطبيقية للدراسة في إمكانية استفادة القائمين على الحسابات الإخبارية الرياضية من نتائجها في تطوير المحتوى الرياضي، وتحسين مستوى المصداقية والموضوعية، والحد من الأخبار غير الموثقة والمحتوى الذي قد يؤدي إلى إثارة التعصب الرياضي</w:t>
      </w:r>
      <w:r>
        <w:rPr>
          <w:sz w:val="28"/>
          <w:szCs w:val="28"/>
          <w:rtl w:val="1"/>
        </w:rPr>
        <w:t xml:space="preserve">. </w:t>
      </w:r>
      <w:r>
        <w:rPr>
          <w:rFonts w:ascii="Arial Unicode MS" w:cs="Arial" w:hAnsi="Arial Unicode MS" w:eastAsia="Arial Unicode MS" w:hint="cs"/>
          <w:sz w:val="28"/>
          <w:szCs w:val="28"/>
          <w:rtl w:val="1"/>
          <w:lang w:val="ar-SA" w:bidi="ar-SA"/>
        </w:rPr>
        <w:t>كما يمكن أن تفيد نتائجها المؤسسات الرياضية والإعلامية في وضع مبادرات لتعزيز الوعي الإعلامي والنقدي لدى الجماهير</w:t>
      </w:r>
      <w:r>
        <w:rPr>
          <w:sz w:val="28"/>
          <w:szCs w:val="28"/>
          <w:rtl w:val="1"/>
        </w:rPr>
        <w:t>.</w:t>
      </w:r>
    </w:p>
    <w:p>
      <w:pPr>
        <w:pStyle w:val="Default"/>
        <w:suppressAutoHyphens w:val="1"/>
        <w:bidi w:val="1"/>
        <w:spacing w:before="0" w:line="240" w:lineRule="auto"/>
        <w:ind w:left="0" w:right="0" w:firstLine="0"/>
        <w:jc w:val="both"/>
        <w:rPr>
          <w:rFonts w:ascii="Arial" w:cs="Arial" w:hAnsi="Arial" w:eastAsia="Arial"/>
          <w:sz w:val="28"/>
          <w:szCs w:val="28"/>
          <w:rtl w:val="1"/>
        </w:rPr>
      </w:pPr>
    </w:p>
    <w:p>
      <w:pPr>
        <w:pStyle w:val="Default"/>
        <w:suppressAutoHyphens w:val="1"/>
        <w:bidi w:val="1"/>
        <w:spacing w:before="0"/>
        <w:ind w:left="0" w:right="0" w:firstLine="0"/>
        <w:jc w:val="both"/>
        <w:rPr>
          <w:rFonts w:ascii="Arial" w:cs="Arial" w:hAnsi="Arial" w:eastAsia="Arial"/>
          <w:b w:val="1"/>
          <w:bCs w:val="1"/>
          <w:sz w:val="28"/>
          <w:szCs w:val="28"/>
          <w:rtl w:val="1"/>
        </w:rPr>
      </w:pPr>
      <w:r>
        <w:rPr>
          <w:rFonts w:ascii="Arial Unicode MS" w:cs="Arial" w:hAnsi="Arial Unicode MS" w:eastAsia="Arial Unicode MS" w:hint="cs"/>
          <w:b w:val="1"/>
          <w:bCs w:val="1"/>
          <w:sz w:val="28"/>
          <w:szCs w:val="28"/>
          <w:rtl w:val="1"/>
          <w:lang w:val="ar-SA" w:bidi="ar-SA"/>
        </w:rPr>
        <w:t>حدود البحث</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b w:val="1"/>
          <w:bCs w:val="1"/>
          <w:sz w:val="28"/>
          <w:szCs w:val="28"/>
          <w:rtl w:val="1"/>
          <w:lang w:val="ar-SA" w:bidi="ar-SA"/>
        </w:rPr>
        <w:t>الحدود الموضوعية</w:t>
      </w:r>
      <w:r>
        <w:rPr>
          <w:sz w:val="28"/>
          <w:szCs w:val="28"/>
          <w:rtl w:val="1"/>
        </w:rPr>
        <w:t xml:space="preserve">: </w:t>
      </w:r>
      <w:r>
        <w:rPr>
          <w:rFonts w:ascii="Arial Unicode MS" w:cs="Arial" w:hAnsi="Arial Unicode MS" w:eastAsia="Arial Unicode MS" w:hint="cs"/>
          <w:sz w:val="28"/>
          <w:szCs w:val="28"/>
          <w:rtl w:val="1"/>
          <w:lang w:val="ar-SA" w:bidi="ar-SA"/>
        </w:rPr>
        <w:t xml:space="preserve">تركز الدراسة على أثر الحسابات الإخبارية الرياضية في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lang w:val="ar-SA" w:bidi="ar-SA"/>
        </w:rPr>
        <w:t>في تشكيل وعي الجماهير بالدوري السعودي للمحترفين</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b w:val="1"/>
          <w:bCs w:val="1"/>
          <w:sz w:val="28"/>
          <w:szCs w:val="28"/>
          <w:rtl w:val="1"/>
          <w:lang w:val="ar-SA" w:bidi="ar-SA"/>
        </w:rPr>
        <w:t>الحدود المكانية</w:t>
      </w:r>
      <w:r>
        <w:rPr>
          <w:sz w:val="28"/>
          <w:szCs w:val="28"/>
          <w:rtl w:val="1"/>
        </w:rPr>
        <w:t xml:space="preserve">: </w:t>
      </w:r>
      <w:r>
        <w:rPr>
          <w:rFonts w:ascii="Arial Unicode MS" w:cs="Arial" w:hAnsi="Arial Unicode MS" w:eastAsia="Arial Unicode MS" w:hint="cs"/>
          <w:sz w:val="28"/>
          <w:szCs w:val="28"/>
          <w:rtl w:val="1"/>
          <w:lang w:val="ar-SA" w:bidi="ar-SA"/>
        </w:rPr>
        <w:t>اقتصرت الدراسة على عينة من الجماهير الرياضية في مدينة الرياض</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b w:val="1"/>
          <w:bCs w:val="1"/>
          <w:sz w:val="28"/>
          <w:szCs w:val="28"/>
          <w:rtl w:val="1"/>
          <w:lang w:val="ar-SA" w:bidi="ar-SA"/>
        </w:rPr>
        <w:t>الحدود البشرية</w:t>
      </w:r>
      <w:r>
        <w:rPr>
          <w:sz w:val="28"/>
          <w:szCs w:val="28"/>
          <w:rtl w:val="1"/>
        </w:rPr>
        <w:t xml:space="preserve">: </w:t>
      </w:r>
      <w:r>
        <w:rPr>
          <w:rFonts w:ascii="Arial Unicode MS" w:cs="Arial" w:hAnsi="Arial Unicode MS" w:eastAsia="Arial Unicode MS" w:hint="cs"/>
          <w:sz w:val="28"/>
          <w:szCs w:val="28"/>
          <w:rtl w:val="1"/>
          <w:lang w:val="ar-SA" w:bidi="ar-SA"/>
        </w:rPr>
        <w:t xml:space="preserve">شملت الدراسة مستخدمي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lang w:val="ar-SA" w:bidi="ar-SA"/>
        </w:rPr>
        <w:t>من متابعي أخبار الدوري السعودي للمحترفين</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b w:val="1"/>
          <w:bCs w:val="1"/>
          <w:sz w:val="28"/>
          <w:szCs w:val="28"/>
          <w:rtl w:val="1"/>
          <w:lang w:val="ar-SA" w:bidi="ar-SA"/>
        </w:rPr>
        <w:t>الحدود الزمنية</w:t>
      </w:r>
      <w:r>
        <w:rPr>
          <w:sz w:val="28"/>
          <w:szCs w:val="28"/>
          <w:rtl w:val="1"/>
        </w:rPr>
        <w:t xml:space="preserve">: </w:t>
      </w:r>
      <w:r>
        <w:rPr>
          <w:rFonts w:ascii="Arial Unicode MS" w:cs="Arial" w:hAnsi="Arial Unicode MS" w:eastAsia="Arial Unicode MS" w:hint="cs"/>
          <w:sz w:val="28"/>
          <w:szCs w:val="28"/>
          <w:rtl w:val="1"/>
          <w:lang w:val="ar-SA" w:bidi="ar-SA"/>
        </w:rPr>
        <w:t xml:space="preserve">طبقت الدراسة خلال عام </w:t>
      </w:r>
      <w:r>
        <w:rPr>
          <w:rFonts w:ascii="Arial" w:hAnsi="Arial"/>
          <w:sz w:val="28"/>
          <w:szCs w:val="28"/>
          <w:rtl w:val="0"/>
        </w:rPr>
        <w:t>2026.</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b w:val="1"/>
          <w:bCs w:val="1"/>
          <w:sz w:val="28"/>
          <w:szCs w:val="28"/>
          <w:rtl w:val="1"/>
          <w:lang w:val="ar-SA" w:bidi="ar-SA"/>
        </w:rPr>
        <w:t>الحدود المنهجية</w:t>
      </w:r>
      <w:r>
        <w:rPr>
          <w:sz w:val="28"/>
          <w:szCs w:val="28"/>
          <w:rtl w:val="1"/>
        </w:rPr>
        <w:t xml:space="preserve">: </w:t>
      </w:r>
      <w:r>
        <w:rPr>
          <w:rFonts w:ascii="Arial Unicode MS" w:cs="Arial" w:hAnsi="Arial Unicode MS" w:eastAsia="Arial Unicode MS" w:hint="cs"/>
          <w:sz w:val="28"/>
          <w:szCs w:val="28"/>
          <w:rtl w:val="1"/>
          <w:lang w:val="ar-SA" w:bidi="ar-SA"/>
        </w:rPr>
        <w:t>اعتمدت الدراسة على المنهج الوصفي المسحي والاستبانة الإلكترونية</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p>
    <w:p>
      <w:pPr>
        <w:pStyle w:val="Default"/>
        <w:suppressAutoHyphens w:val="1"/>
        <w:bidi w:val="1"/>
        <w:spacing w:before="0"/>
        <w:ind w:left="0" w:right="0" w:firstLine="0"/>
        <w:jc w:val="both"/>
        <w:rPr>
          <w:rFonts w:ascii="Arial" w:cs="Arial" w:hAnsi="Arial" w:eastAsia="Arial"/>
          <w:b w:val="1"/>
          <w:bCs w:val="1"/>
          <w:sz w:val="28"/>
          <w:szCs w:val="28"/>
          <w:rtl w:val="1"/>
        </w:rPr>
      </w:pPr>
      <w:r>
        <w:rPr>
          <w:rFonts w:ascii="Arial Unicode MS" w:cs="Arial" w:hAnsi="Arial Unicode MS" w:eastAsia="Arial Unicode MS" w:hint="cs"/>
          <w:b w:val="1"/>
          <w:bCs w:val="1"/>
          <w:sz w:val="28"/>
          <w:szCs w:val="28"/>
          <w:rtl w:val="1"/>
          <w:lang w:val="ar-SA" w:bidi="ar-SA"/>
        </w:rPr>
        <w:t>مفاهيم البحث</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الحسابات الإخبارية الرياضية</w:t>
      </w:r>
      <w:r>
        <w:rPr>
          <w:sz w:val="28"/>
          <w:szCs w:val="28"/>
          <w:rtl w:val="1"/>
        </w:rPr>
        <w:t xml:space="preserve">: </w:t>
      </w:r>
      <w:r>
        <w:rPr>
          <w:rFonts w:ascii="Arial Unicode MS" w:cs="Arial" w:hAnsi="Arial Unicode MS" w:eastAsia="Arial Unicode MS" w:hint="cs"/>
          <w:sz w:val="28"/>
          <w:szCs w:val="28"/>
          <w:rtl w:val="1"/>
          <w:lang w:val="ar-SA" w:bidi="ar-SA"/>
        </w:rPr>
        <w:t>الحسابات التي تنشر الأخبار والتحديثات والتحليلات المتعلقة بالدوري السعودي للمحترفين والأندية واللاعبين، سواء كانت رسمية أو غير رسمية</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 xml:space="preserve">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w:t>
      </w:r>
      <w:r>
        <w:rPr>
          <w:sz w:val="28"/>
          <w:szCs w:val="28"/>
          <w:rtl w:val="1"/>
        </w:rPr>
        <w:t xml:space="preserve">: </w:t>
      </w:r>
      <w:r>
        <w:rPr>
          <w:rFonts w:ascii="Arial Unicode MS" w:cs="Arial" w:hAnsi="Arial Unicode MS" w:eastAsia="Arial Unicode MS" w:hint="cs"/>
          <w:sz w:val="28"/>
          <w:szCs w:val="28"/>
          <w:rtl w:val="1"/>
          <w:lang w:val="ar-SA" w:bidi="ar-SA"/>
        </w:rPr>
        <w:t xml:space="preserve">منصة للتواصل الاجتماعي وتبادل الأخبار والمعلومات والتعليقات الفورية، وكانت تُعرف سابقًا باسم </w:t>
      </w:r>
      <w:r>
        <w:rPr>
          <w:rFonts w:ascii="Arial" w:hAnsi="Arial" w:hint="default"/>
          <w:sz w:val="28"/>
          <w:szCs w:val="28"/>
          <w:rtl w:val="0"/>
          <w:lang w:val="fr-FR"/>
        </w:rPr>
        <w:t>«</w:t>
      </w:r>
      <w:r>
        <w:rPr>
          <w:rFonts w:ascii="Arial Unicode MS" w:cs="Arial" w:hAnsi="Arial Unicode MS" w:eastAsia="Arial Unicode MS" w:hint="cs"/>
          <w:sz w:val="28"/>
          <w:szCs w:val="28"/>
          <w:rtl w:val="1"/>
          <w:lang w:val="ar-SA" w:bidi="ar-SA"/>
        </w:rPr>
        <w:t>تويتر</w:t>
      </w:r>
      <w:r>
        <w:rPr>
          <w:rFonts w:ascii="Arial" w:hAnsi="Arial" w:hint="default"/>
          <w:sz w:val="28"/>
          <w:szCs w:val="28"/>
          <w:rtl w:val="0"/>
          <w:lang w:val="it-IT"/>
        </w:rPr>
        <w:t>»</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الوعي الرياضي</w:t>
      </w:r>
      <w:r>
        <w:rPr>
          <w:sz w:val="28"/>
          <w:szCs w:val="28"/>
          <w:rtl w:val="1"/>
        </w:rPr>
        <w:t xml:space="preserve">: </w:t>
      </w:r>
      <w:r>
        <w:rPr>
          <w:rFonts w:ascii="Arial Unicode MS" w:cs="Arial" w:hAnsi="Arial Unicode MS" w:eastAsia="Arial Unicode MS" w:hint="cs"/>
          <w:sz w:val="28"/>
          <w:szCs w:val="28"/>
          <w:rtl w:val="1"/>
          <w:lang w:val="ar-SA" w:bidi="ar-SA"/>
        </w:rPr>
        <w:t>مجموعة المعارف والاتجاهات والمواقف والسلوكيات التي تتكون لدى الجمهور نتيجة متابعته للمحتوى الرياضي</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الجماهير الرياضية</w:t>
      </w:r>
      <w:r>
        <w:rPr>
          <w:sz w:val="28"/>
          <w:szCs w:val="28"/>
          <w:rtl w:val="1"/>
        </w:rPr>
        <w:t xml:space="preserve">: </w:t>
      </w:r>
      <w:r>
        <w:rPr>
          <w:rFonts w:ascii="Arial Unicode MS" w:cs="Arial" w:hAnsi="Arial Unicode MS" w:eastAsia="Arial Unicode MS" w:hint="cs"/>
          <w:sz w:val="28"/>
          <w:szCs w:val="28"/>
          <w:rtl w:val="1"/>
          <w:lang w:val="ar-SA" w:bidi="ar-SA"/>
        </w:rPr>
        <w:t xml:space="preserve">الأفراد الذين يتابعون الدوري السعودي للمحترفين وأخباره عبر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w:t>
      </w:r>
      <w:r>
        <w:rPr>
          <w:sz w:val="28"/>
          <w:szCs w:val="28"/>
          <w:rtl w:val="1"/>
        </w:rPr>
        <w:t>.</w:t>
      </w:r>
    </w:p>
    <w:p>
      <w:pPr>
        <w:pStyle w:val="Default"/>
        <w:suppressAutoHyphens w:val="1"/>
        <w:bidi w:val="1"/>
        <w:spacing w:before="0"/>
        <w:ind w:left="0" w:right="0" w:firstLine="0"/>
        <w:jc w:val="both"/>
        <w:rPr>
          <w:rFonts w:ascii="Calibri Light" w:cs="Calibri Light" w:hAnsi="Calibri Light" w:eastAsia="Calibri Light"/>
          <w:sz w:val="28"/>
          <w:szCs w:val="28"/>
          <w:rtl w:val="1"/>
        </w:rPr>
      </w:pPr>
      <w:r>
        <w:rPr>
          <w:rFonts w:ascii="Arial Unicode MS" w:cs="Arial" w:hAnsi="Arial Unicode MS" w:eastAsia="Arial Unicode MS" w:hint="cs"/>
          <w:sz w:val="28"/>
          <w:szCs w:val="28"/>
          <w:rtl w:val="1"/>
          <w:lang w:val="ar-SA" w:bidi="ar-SA"/>
        </w:rPr>
        <w:t>التعصب الرياضي</w:t>
      </w:r>
      <w:r>
        <w:rPr>
          <w:sz w:val="28"/>
          <w:szCs w:val="28"/>
          <w:rtl w:val="1"/>
        </w:rPr>
        <w:t xml:space="preserve">: </w:t>
      </w:r>
      <w:r>
        <w:rPr>
          <w:rFonts w:ascii="Arial Unicode MS" w:cs="Arial" w:hAnsi="Arial Unicode MS" w:eastAsia="Arial Unicode MS" w:hint="cs"/>
          <w:sz w:val="28"/>
          <w:szCs w:val="28"/>
          <w:rtl w:val="1"/>
          <w:lang w:val="ar-SA" w:bidi="ar-SA"/>
        </w:rPr>
        <w:t>اتجاه انفعالي مبالغ فيه تجاه نادٍ أو لاعب أو جهة رياضية، وقد يظهر في صورة تحيز أو إساءة أو رفض للآراء المخالفة</w:t>
      </w:r>
      <w:r>
        <w:rPr>
          <w:sz w:val="28"/>
          <w:szCs w:val="28"/>
          <w:rtl w:val="1"/>
        </w:rPr>
        <w:t>.</w:t>
      </w:r>
    </w:p>
    <w:p>
      <w:pPr>
        <w:pStyle w:val="Default"/>
        <w:suppressAutoHyphens w:val="1"/>
        <w:bidi w:val="1"/>
        <w:spacing w:before="0" w:line="240" w:lineRule="auto"/>
        <w:ind w:left="0" w:right="0" w:firstLine="0"/>
        <w:jc w:val="both"/>
        <w:rPr>
          <w:rFonts w:ascii="Calibri Light" w:cs="Calibri Light" w:hAnsi="Calibri Light" w:eastAsia="Calibri Light"/>
          <w:sz w:val="28"/>
          <w:szCs w:val="28"/>
          <w:rtl w:val="1"/>
        </w:rPr>
      </w:pPr>
    </w:p>
    <w:p>
      <w:pPr>
        <w:pStyle w:val="Default"/>
        <w:suppressAutoHyphens w:val="1"/>
        <w:bidi w:val="1"/>
        <w:spacing w:before="0" w:line="240" w:lineRule="auto"/>
        <w:ind w:left="0" w:right="0" w:firstLine="0"/>
        <w:jc w:val="both"/>
        <w:rPr>
          <w:rFonts w:ascii="Calibri Light" w:cs="Calibri Light" w:hAnsi="Calibri Light" w:eastAsia="Calibri Light"/>
          <w:sz w:val="28"/>
          <w:szCs w:val="28"/>
          <w:rtl w:val="1"/>
        </w:rPr>
      </w:pPr>
    </w:p>
    <w:p>
      <w:pPr>
        <w:pStyle w:val="Default"/>
        <w:suppressAutoHyphens w:val="1"/>
        <w:spacing w:before="0" w:line="240" w:lineRule="auto"/>
        <w:rPr>
          <w:rFonts w:ascii="Calibri Light" w:cs="Calibri Light" w:hAnsi="Calibri Light" w:eastAsia="Calibri Light"/>
          <w:sz w:val="26"/>
          <w:szCs w:val="26"/>
        </w:rPr>
      </w:pPr>
    </w:p>
    <w:p>
      <w:pPr>
        <w:pStyle w:val="Normal.0"/>
        <w:rPr>
          <w:rFonts w:ascii="Carlito" w:cs="Carlito" w:hAnsi="Carlito" w:eastAsia="Carlito"/>
          <w:b w:val="1"/>
          <w:bCs w:val="1"/>
          <w:sz w:val="26"/>
          <w:szCs w:val="26"/>
          <w:lang w:val="ar-SA" w:bidi="ar-SA"/>
        </w:rPr>
      </w:pPr>
    </w:p>
    <w:p>
      <w:pPr>
        <w:pStyle w:val="Normal.0"/>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مقدمة البحث</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شهدت الساحة الرياضية السعودية في الآونة الأخيرة تحولاً جذرياً وغير مسبوق، جعل من الدوري السعودي للمحترفين محط أنظار وعشاق كرة القدم على المستوى الإقليمي والعالمي</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وتزامن هذا الصعود الرياضي مع تنامٍ هائل في دور وسائل الإعلام الرقمي، وبشكل خاص منصة </w:t>
      </w:r>
      <w:r>
        <w:rPr>
          <w:sz w:val="28"/>
          <w:szCs w:val="28"/>
          <w:rtl w:val="1"/>
          <w:lang w:val="ar-SA" w:bidi="ar-SA"/>
        </w:rPr>
        <w:t>(X) -</w:t>
      </w:r>
      <w:r>
        <w:rPr>
          <w:rFonts w:ascii="Arial Unicode MS" w:cs="Arial" w:hAnsi="Arial Unicode MS" w:eastAsia="Arial Unicode MS" w:hint="cs"/>
          <w:sz w:val="28"/>
          <w:szCs w:val="28"/>
          <w:rtl w:val="1"/>
          <w:lang w:val="ar-SA" w:bidi="ar-SA"/>
        </w:rPr>
        <w:t>تويتر سابقاً</w:t>
      </w:r>
      <w:r>
        <w:rPr>
          <w:sz w:val="28"/>
          <w:szCs w:val="28"/>
          <w:rtl w:val="1"/>
          <w:lang w:val="ar-SA" w:bidi="ar-SA"/>
        </w:rPr>
        <w:t xml:space="preserve">- </w:t>
      </w:r>
      <w:r>
        <w:rPr>
          <w:rFonts w:ascii="Arial Unicode MS" w:cs="Arial" w:hAnsi="Arial Unicode MS" w:eastAsia="Arial Unicode MS" w:hint="cs"/>
          <w:sz w:val="28"/>
          <w:szCs w:val="28"/>
          <w:rtl w:val="1"/>
          <w:lang w:val="ar-SA" w:bidi="ar-SA"/>
        </w:rPr>
        <w:t>التي باتت البيئة التفاعلية الأولى للجماهير الرياضية في المملكة العربية السعودية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لم تعد الحسابات الإخبارية الرياضية على هذه المنصة مجرد ناقل للأخبار العاجلة، بل تحولت إلى صانع رئيسي للرأي العام وموجّه للنقاشات الرياضية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ومن هنا، يبرز دور هذه الحسابات في إعادة تشكيل وعي الجماهير، وبناء معارفهم واتجاهاتهم نحو الأندية، اللاعبين، والمنظومة الرياضية بأكملها، مما يجعل دراسة هذا الأثر ضرورة أكاديمية لفهم آليات الإعلام الرقمي الرياضي الحديث</w:t>
      </w:r>
      <w:r>
        <w:rPr>
          <w:sz w:val="28"/>
          <w:szCs w:val="28"/>
          <w:rtl w:val="1"/>
          <w:lang w:val="ar-SA" w:bidi="ar-SA"/>
        </w:rPr>
        <w:t>.</w:t>
      </w:r>
    </w:p>
    <w:p>
      <w:pPr>
        <w:pStyle w:val="Normal.0"/>
        <w:rPr>
          <w:rFonts w:ascii="Arial" w:cs="Arial" w:hAnsi="Arial" w:eastAsia="Arial"/>
          <w:sz w:val="32"/>
          <w:szCs w:val="32"/>
          <w:lang w:val="ar-SA" w:bidi="ar-SA"/>
        </w:rPr>
      </w:pPr>
    </w:p>
    <w:p>
      <w:pPr>
        <w:pStyle w:val="Normal.0"/>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المشكلة البحثية</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تتمثل المشكلة البحثية في معرفة مدى تأثير 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 xml:space="preserve">على تشكيل وعي الجماهير الرياضية بالدوري السعودي للمحترفين، في ظل التوسع الكبير في حضور الدوري على المنصات الرقمية، وازدياد اعتماد الجماهير على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بوصفه مصدرًا سريعًا للأخبار والتحديثات والتفاعلات الرياضية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كما تبرز المشكلة في أن هذا التأثير قد لا يقتصر على نقل الخبر، بل يمتد إلى تشكيل الاتجاهات، وبناء الانطباعات، وتوجيه الاهتمام الجماهيري نحو لاعبين وأندية وأحداث معينة</w:t>
      </w:r>
      <w:r>
        <w:rPr>
          <w:sz w:val="28"/>
          <w:szCs w:val="28"/>
          <w:rtl w:val="1"/>
          <w:lang w:val="ar-SA" w:bidi="ar-SA"/>
        </w:rPr>
        <w:t>.</w:t>
      </w:r>
      <w:r>
        <w:rPr>
          <w:rFonts w:ascii="Arial Unicode MS" w:cs="Arial" w:hAnsi="Arial Unicode MS" w:eastAsia="Arial Unicode MS" w:hint="cs"/>
          <w:sz w:val="28"/>
          <w:szCs w:val="28"/>
          <w:rtl w:val="1"/>
          <w:lang w:val="ar-SA" w:bidi="ar-SA"/>
        </w:rPr>
        <w:t xml:space="preserve"> وتنبع أهمية المشكلة من أن الحسابات الإخبارية الرياضية أصبحت جزءًا من البيئة الاتصالية المعاصرة التي تتداخل فيها الخبرة الرياضية مع التفاعل الرقمي اللحظي، وهو ما يجعل فهم أثرها في وعي الجماهير أمرًا مهمًا بحثيًا وإعلاميًا</w:t>
      </w:r>
      <w:r>
        <w:rPr>
          <w:sz w:val="28"/>
          <w:szCs w:val="28"/>
          <w:rtl w:val="1"/>
          <w:lang w:val="ar-SA" w:bidi="ar-SA"/>
        </w:rPr>
        <w:t xml:space="preserve">. </w:t>
      </w:r>
      <w:r>
        <w:rPr>
          <w:rFonts w:ascii="Arial Unicode MS" w:cs="Arial" w:hAnsi="Arial Unicode MS" w:eastAsia="Arial Unicode MS" w:hint="cs"/>
          <w:sz w:val="28"/>
          <w:szCs w:val="28"/>
          <w:rtl w:val="1"/>
          <w:lang w:val="ar-SA" w:bidi="ar-SA"/>
        </w:rPr>
        <w:t>كما أن الدراسات المتاحة تشير إلى أن منصات التواصل الاجتماعي باتت مصدرًا مؤثرًا في تغذية الاهتمام الرياضي وتوسيع التفاعل مع الدوريات والفرق</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تساؤلات البحث</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ما مدى إسهام الحسابات الإخبارية الرياضية في منصة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في تشكيل وعي الجماهير الرياضية بالدوري السعودي للمحترفين؟</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ما أكثر أنواع المحتوى الرياضي المنشور في هذه الحسابات تأثيرًا في وعي الجمهور؟</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ما دوافع اعتماد الجماهير الرياضية على حسابات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الإخبارية لمتابعة أخبار الدوري السعودي للمحترفين؟</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ما طبيعة العلاقة بين كثافة التعرض لهذه الحسابات ومستوى الوعي الرياضي لدى الجماهير؟</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هل تختلف درجة التأثير باختلاف الخصائص الديموغرافية للجمهور مثل العمر والجنس ومستوى الاهتمام الرياضي؟</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ما أبرز الأبعاد التي يتشكل منها الوعي لدى الجماهير من خلال متابعة هذه الحسابات</w:t>
      </w:r>
      <w:r>
        <w:rPr>
          <w:rFonts w:ascii="Arial Unicode MS" w:hAnsi="Arial Unicode MS"/>
          <w:sz w:val="28"/>
          <w:szCs w:val="28"/>
          <w:rtl w:val="1"/>
          <w:lang w:val="ar-SA" w:bidi="ar-SA"/>
        </w:rPr>
        <w:t xml:space="preserve">: </w:t>
      </w:r>
      <w:r>
        <w:rPr>
          <w:rFonts w:ascii="Arial Unicode MS" w:cs="Arial" w:hAnsi="Arial Unicode MS" w:eastAsia="Arial Unicode MS" w:hint="cs"/>
          <w:sz w:val="28"/>
          <w:szCs w:val="28"/>
          <w:rtl w:val="1"/>
          <w:lang w:val="ar-SA" w:bidi="ar-SA"/>
        </w:rPr>
        <w:t>معرفية، عاطفية، وسلوكية؟</w:t>
      </w: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أهداف البحث</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التعرف على أثر الحسابات الإخبارية الرياضية في منصة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على تشكيل وعي الجماهير الرياضية بالدوري السعودي للمحترفين</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الكشف عن طبيعة المحتوى الذي تقدمه هذه الحسابات ومدى تأثيره في الجمهور</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قياس مستوى اعتماد الجماهير الرياضية على حسابات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كمصدر للأخبار الرياضية</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تحديد الأبعاد المعرفية والعاطفية والسلوكية للوعي الرياضي الناتج عن متابعة هذه الحسابات</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رصد الفروق في التأثير وفق المتغيرات الديموغرافية ودرجة الاهتمام الرياضي</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تقديم توصيات علمية تساعد في فهم دور المنصات الرقمية في تشكيل الوعي الرياضي</w:t>
      </w:r>
      <w:r>
        <w:rPr>
          <w:rFonts w:ascii="Arial Unicode MS" w:hAnsi="Arial Unicode MS"/>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الدراسات السابقة العربية والأجنبية</w:t>
      </w: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أولاً</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 xml:space="preserve">الدراسات العربية </w:t>
      </w:r>
      <w:r>
        <w:rPr>
          <w:sz w:val="32"/>
          <w:szCs w:val="32"/>
          <w:rtl w:val="1"/>
          <w:lang w:val="ar-SA" w:bidi="ar-SA"/>
        </w:rPr>
        <w:t xml:space="preserve">(4 </w:t>
      </w:r>
      <w:r>
        <w:rPr>
          <w:rFonts w:ascii="Arial Unicode MS" w:cs="Arial" w:hAnsi="Arial Unicode MS" w:eastAsia="Arial Unicode MS" w:hint="cs"/>
          <w:b w:val="1"/>
          <w:bCs w:val="1"/>
          <w:sz w:val="32"/>
          <w:szCs w:val="32"/>
          <w:rtl w:val="1"/>
          <w:lang w:val="ar-SA" w:bidi="ar-SA"/>
        </w:rPr>
        <w:t>دراسات</w:t>
      </w:r>
      <w:r>
        <w:rPr>
          <w:sz w:val="32"/>
          <w:szCs w:val="32"/>
          <w:rtl w:val="1"/>
          <w:lang w:val="ar-SA" w:bidi="ar-SA"/>
        </w:rPr>
        <w:t>)</w:t>
      </w:r>
    </w:p>
    <w:p>
      <w:pPr>
        <w:pStyle w:val="Normal.0"/>
        <w:jc w:val="both"/>
        <w:rPr>
          <w:rFonts w:ascii="Arial" w:cs="Arial" w:hAnsi="Arial" w:eastAsia="Arial"/>
          <w:sz w:val="28"/>
          <w:szCs w:val="28"/>
          <w:lang w:val="ar-SA" w:bidi="ar-SA"/>
        </w:rPr>
      </w:pPr>
      <w:r>
        <w:rPr>
          <w:sz w:val="28"/>
          <w:szCs w:val="28"/>
          <w:rtl w:val="1"/>
          <w:lang w:val="ar-SA" w:bidi="ar-SA"/>
        </w:rPr>
        <w:t xml:space="preserve">1.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The Use of Twitter by Saudi Sports Clubs to Increase Fan Interaction</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sz w:val="28"/>
          <w:szCs w:val="28"/>
          <w:rtl w:val="1"/>
          <w:lang w:val="ar-SA" w:bidi="ar-SA"/>
        </w:rPr>
        <w:t>Arab Media &amp; Society, Issue 33, Winter/Spring 2022</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 xml:space="preserve">دراسة كيفية استخدام الأندية الرياضية السعودية لتويتر </w:t>
      </w:r>
      <w:r>
        <w:rPr>
          <w:sz w:val="28"/>
          <w:szCs w:val="28"/>
          <w:rtl w:val="1"/>
          <w:lang w:val="ar-SA" w:bidi="ar-SA"/>
        </w:rPr>
        <w:t xml:space="preserve">(X) </w:t>
      </w:r>
      <w:r>
        <w:rPr>
          <w:rFonts w:ascii="Arial Unicode MS" w:cs="Arial" w:hAnsi="Arial Unicode MS" w:eastAsia="Arial Unicode MS" w:hint="cs"/>
          <w:sz w:val="28"/>
          <w:szCs w:val="28"/>
          <w:rtl w:val="1"/>
          <w:lang w:val="ar-SA" w:bidi="ar-SA"/>
        </w:rPr>
        <w:t>لزيادة تفاعل المشجعين، وتحليل أنواع المحتوى وفاعليته في تشكيل المشاركة الجماهيرية</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28"/>
          <w:szCs w:val="28"/>
          <w:lang w:val="ar-SA" w:bidi="ar-SA"/>
        </w:rPr>
      </w:pPr>
      <w:r>
        <w:rPr>
          <w:sz w:val="28"/>
          <w:szCs w:val="28"/>
          <w:rtl w:val="1"/>
          <w:lang w:val="ar-SA" w:bidi="ar-SA"/>
        </w:rPr>
        <w:t xml:space="preserve">2.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دور حسابات الأندية الرياضية السعودية في وسائل التواصل الاجتماعي في تعزيز ظاهرة التعصب لدى الجمهور السعودي</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 xml:space="preserve">مجلة الجامعة الإسلامية للعلوم الإنسانية، </w:t>
      </w:r>
      <w:r>
        <w:rPr>
          <w:sz w:val="28"/>
          <w:szCs w:val="28"/>
          <w:rtl w:val="1"/>
          <w:lang w:val="ar-SA" w:bidi="ar-SA"/>
        </w:rPr>
        <w:t>Saudi Arabian Media Journal</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دراسة دور حسابات الأندية السعودية في وسائل التواصل في تعزيز التعصب، وتحليل العلاقة بين أنواع المحتوى والتفاعل الجماهيري</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28"/>
          <w:szCs w:val="28"/>
          <w:lang w:val="ar-SA" w:bidi="ar-SA"/>
        </w:rPr>
      </w:pPr>
      <w:r>
        <w:rPr>
          <w:sz w:val="28"/>
          <w:szCs w:val="28"/>
          <w:rtl w:val="1"/>
          <w:lang w:val="ar-SA" w:bidi="ar-SA"/>
        </w:rPr>
        <w:t xml:space="preserve">3.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دوري روشن السعودي يتصدر النمو الرقمي عالميًا</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 xml:space="preserve">الدوري السعودي للمحترفين </w:t>
      </w:r>
      <w:r>
        <w:rPr>
          <w:sz w:val="28"/>
          <w:szCs w:val="28"/>
          <w:rtl w:val="1"/>
          <w:lang w:val="ar-SA" w:bidi="ar-SA"/>
        </w:rPr>
        <w:t>(</w:t>
      </w:r>
      <w:r>
        <w:rPr>
          <w:rFonts w:ascii="Arial Unicode MS" w:cs="Arial" w:hAnsi="Arial Unicode MS" w:eastAsia="Arial Unicode MS" w:hint="cs"/>
          <w:sz w:val="28"/>
          <w:szCs w:val="28"/>
          <w:rtl w:val="1"/>
          <w:lang w:val="ar-SA" w:bidi="ar-SA"/>
        </w:rPr>
        <w:t>رسمي</w:t>
      </w:r>
      <w:r>
        <w:rPr>
          <w:sz w:val="28"/>
          <w:szCs w:val="28"/>
          <w:rtl w:val="1"/>
          <w:lang w:val="ar-SA" w:bidi="ar-SA"/>
        </w:rPr>
        <w:t>)</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 xml:space="preserve">: </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حساب الدوري على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 xml:space="preserve">نما بنسبة </w:t>
      </w:r>
      <w:r>
        <w:rPr>
          <w:rFonts w:ascii="Arial Unicode MS" w:hAnsi="Arial Unicode MS"/>
          <w:sz w:val="28"/>
          <w:szCs w:val="28"/>
          <w:rtl w:val="1"/>
          <w:lang w:val="ar-SA" w:bidi="ar-SA"/>
        </w:rPr>
        <w:t xml:space="preserve">145% </w:t>
      </w:r>
      <w:r>
        <w:rPr>
          <w:rFonts w:ascii="Arial Unicode MS" w:cs="Arial" w:hAnsi="Arial Unicode MS" w:eastAsia="Arial Unicode MS" w:hint="cs"/>
          <w:sz w:val="28"/>
          <w:szCs w:val="28"/>
          <w:rtl w:val="1"/>
          <w:lang w:val="ar-SA" w:bidi="ar-SA"/>
        </w:rPr>
        <w:t>منذ بداية الموسم</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أصبح الحساب الدولي الأكثر متابعة على المنصة بين الدوريات الآسيوية</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أكثر من </w:t>
      </w:r>
      <w:r>
        <w:rPr>
          <w:rFonts w:ascii="Arial Unicode MS" w:hAnsi="Arial Unicode MS"/>
          <w:sz w:val="28"/>
          <w:szCs w:val="28"/>
          <w:rtl w:val="1"/>
          <w:lang w:val="ar-SA" w:bidi="ar-SA"/>
        </w:rPr>
        <w:t xml:space="preserve">30 </w:t>
      </w:r>
      <w:r>
        <w:rPr>
          <w:rFonts w:ascii="Arial Unicode MS" w:cs="Arial" w:hAnsi="Arial Unicode MS" w:eastAsia="Arial Unicode MS" w:hint="cs"/>
          <w:sz w:val="28"/>
          <w:szCs w:val="28"/>
          <w:rtl w:val="1"/>
          <w:lang w:val="ar-SA" w:bidi="ar-SA"/>
        </w:rPr>
        <w:t xml:space="preserve">ألف معرف يتفاعلون مع فانتزي دوري روشن عبر </w:t>
      </w:r>
      <w:r>
        <w:rPr>
          <w:rFonts w:ascii="Arial Unicode MS" w:hAnsi="Arial Unicode MS"/>
          <w:sz w:val="28"/>
          <w:szCs w:val="28"/>
          <w:rtl w:val="1"/>
          <w:lang w:val="ar-SA" w:bidi="ar-SA"/>
        </w:rPr>
        <w:t>X</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28"/>
          <w:szCs w:val="28"/>
          <w:lang w:val="ar-SA" w:bidi="ar-SA"/>
        </w:rPr>
      </w:pPr>
      <w:r>
        <w:rPr>
          <w:sz w:val="28"/>
          <w:szCs w:val="28"/>
          <w:rtl w:val="1"/>
          <w:lang w:val="ar-SA" w:bidi="ar-SA"/>
        </w:rPr>
        <w:t xml:space="preserve">4.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تأثير التعرض لصفحات المؤثرين الرياضيين في شبكات التواصل الاجتماعي على إدراك قضية التعصب الرياضي</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الباحث</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احمد عطية</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 xml:space="preserve">المجلة المصرية لبحوث الاتصال الجماهيري، </w:t>
      </w:r>
      <w:r>
        <w:rPr>
          <w:sz w:val="28"/>
          <w:szCs w:val="28"/>
          <w:rtl w:val="1"/>
          <w:lang w:val="ar-SA" w:bidi="ar-SA"/>
        </w:rPr>
        <w:t>3(1)</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 xml:space="preserve">: </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ارتفاع الاعتماد على إنستجرام واليوتيوب والفيسبوك وتويتر ومتابعة المؤثرين الرياضيين</w:t>
      </w:r>
      <w:r>
        <w:rPr>
          <w:rFonts w:ascii="Arial Unicode MS" w:hAnsi="Arial Unicode MS"/>
          <w:sz w:val="28"/>
          <w:szCs w:val="28"/>
          <w:rtl w:val="1"/>
          <w:lang w:val="ar-SA" w:bidi="ar-SA"/>
        </w:rPr>
        <w:t xml:space="preserve"> </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زيادة التأثيرات المعرفية والوجدانية والسلوكية نحو التعصب الرياضي</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الدوافع النفعية أهم دوافع المتابعة</w:t>
      </w:r>
      <w:r>
        <w:rPr>
          <w:rFonts w:ascii="Arial" w:cs="Arial" w:hAnsi="Arial" w:eastAsia="Arial"/>
          <w:sz w:val="28"/>
          <w:szCs w:val="28"/>
          <w:lang w:val="ar-SA" w:bidi="ar-SA"/>
        </w:rPr>
        <w:br w:type="textWrapping"/>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ثانياً</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 xml:space="preserve">الدراسات الأجنبية </w:t>
      </w:r>
      <w:r>
        <w:rPr>
          <w:sz w:val="32"/>
          <w:szCs w:val="32"/>
          <w:rtl w:val="1"/>
          <w:lang w:val="ar-SA" w:bidi="ar-SA"/>
        </w:rPr>
        <w:t xml:space="preserve">(6 </w:t>
      </w:r>
      <w:r>
        <w:rPr>
          <w:rFonts w:ascii="Arial Unicode MS" w:cs="Arial" w:hAnsi="Arial Unicode MS" w:eastAsia="Arial Unicode MS" w:hint="cs"/>
          <w:b w:val="1"/>
          <w:bCs w:val="1"/>
          <w:sz w:val="32"/>
          <w:szCs w:val="32"/>
          <w:rtl w:val="1"/>
          <w:lang w:val="ar-SA" w:bidi="ar-SA"/>
        </w:rPr>
        <w:t>دراسات</w:t>
      </w:r>
      <w:r>
        <w:rPr>
          <w:sz w:val="32"/>
          <w:szCs w:val="32"/>
          <w:rtl w:val="1"/>
          <w:lang w:val="ar-SA" w:bidi="ar-SA"/>
        </w:rPr>
        <w:t>)</w:t>
      </w:r>
    </w:p>
    <w:p>
      <w:pPr>
        <w:pStyle w:val="Normal.0"/>
        <w:jc w:val="both"/>
        <w:rPr>
          <w:rFonts w:ascii="Arial" w:cs="Arial" w:hAnsi="Arial" w:eastAsia="Arial"/>
          <w:sz w:val="28"/>
          <w:szCs w:val="28"/>
          <w:lang w:val="ar-SA" w:bidi="ar-SA"/>
        </w:rPr>
      </w:pPr>
      <w:r>
        <w:rPr>
          <w:sz w:val="28"/>
          <w:szCs w:val="28"/>
          <w:rtl w:val="1"/>
          <w:lang w:val="ar-SA" w:bidi="ar-SA"/>
        </w:rPr>
        <w:t xml:space="preserve">5.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Sport and social media research: A review</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الباحثون</w:t>
      </w:r>
      <w:r>
        <w:rPr>
          <w:sz w:val="28"/>
          <w:szCs w:val="28"/>
          <w:rtl w:val="1"/>
          <w:lang w:val="ar-SA" w:bidi="ar-SA"/>
        </w:rPr>
        <w:t>:</w:t>
      </w:r>
      <w:r>
        <w:rPr>
          <w:sz w:val="28"/>
          <w:szCs w:val="28"/>
          <w:rtl w:val="1"/>
          <w:lang w:val="ar-SA" w:bidi="ar-SA"/>
        </w:rPr>
        <w:t> </w:t>
      </w:r>
      <w:r>
        <w:rPr>
          <w:sz w:val="28"/>
          <w:szCs w:val="28"/>
          <w:rtl w:val="1"/>
          <w:lang w:val="ar-SA" w:bidi="ar-SA"/>
        </w:rPr>
        <w:t>Filo, K., Lock, D. &amp; Karg, A.</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sz w:val="28"/>
          <w:szCs w:val="28"/>
          <w:rtl w:val="1"/>
          <w:lang w:val="ar-SA" w:bidi="ar-SA"/>
        </w:rPr>
        <w:t>Sport Management Review, 18(2), 2014</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 xml:space="preserve">: </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مراجعة شاملة لـ </w:t>
      </w:r>
      <w:r>
        <w:rPr>
          <w:rFonts w:ascii="Arial Unicode MS" w:hAnsi="Arial Unicode MS"/>
          <w:sz w:val="28"/>
          <w:szCs w:val="28"/>
          <w:rtl w:val="1"/>
          <w:lang w:val="ar-SA" w:bidi="ar-SA"/>
        </w:rPr>
        <w:t xml:space="preserve">70 </w:t>
      </w:r>
      <w:r>
        <w:rPr>
          <w:rFonts w:ascii="Arial Unicode MS" w:cs="Arial" w:hAnsi="Arial Unicode MS" w:eastAsia="Arial Unicode MS" w:hint="cs"/>
          <w:sz w:val="28"/>
          <w:szCs w:val="28"/>
          <w:rtl w:val="1"/>
          <w:lang w:val="ar-SA" w:bidi="ar-SA"/>
        </w:rPr>
        <w:t>دراسة في إدارة الرياضة</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وسائل التواصل الاجتماعي الرياضية تلبّي </w:t>
      </w:r>
      <w:r>
        <w:rPr>
          <w:rFonts w:ascii="Arial Unicode MS" w:hAnsi="Arial Unicode MS"/>
          <w:sz w:val="28"/>
          <w:szCs w:val="28"/>
          <w:rtl w:val="1"/>
          <w:lang w:val="ar-SA" w:bidi="ar-SA"/>
        </w:rPr>
        <w:t xml:space="preserve">3 </w:t>
      </w:r>
      <w:r>
        <w:rPr>
          <w:rFonts w:ascii="Arial Unicode MS" w:cs="Arial" w:hAnsi="Arial Unicode MS" w:eastAsia="Arial Unicode MS" w:hint="cs"/>
          <w:sz w:val="28"/>
          <w:szCs w:val="28"/>
          <w:rtl w:val="1"/>
          <w:lang w:val="ar-SA" w:bidi="ar-SA"/>
        </w:rPr>
        <w:t>أبعاد في وعي الجمهور</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البعد المعرفي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اكتساب المعلومات</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البعد الوجداني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المشاعر والانتماء</w:t>
      </w:r>
      <w:r>
        <w:rPr>
          <w:rFonts w:ascii="Arial Unicode MS" w:hAnsi="Arial Unicode MS"/>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البعد السلوكي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التفاعل الرقمي وتكرار المتابعة</w:t>
      </w:r>
      <w:r>
        <w:rPr>
          <w:rFonts w:ascii="Arial Unicode MS" w:hAnsi="Arial Unicode MS"/>
          <w:sz w:val="28"/>
          <w:szCs w:val="28"/>
          <w:rtl w:val="1"/>
          <w:lang w:val="ar-SA" w:bidi="ar-SA"/>
        </w:rPr>
        <w:t>)</w:t>
      </w:r>
    </w:p>
    <w:p>
      <w:pPr>
        <w:pStyle w:val="Normal.0"/>
        <w:jc w:val="both"/>
        <w:rPr>
          <w:rFonts w:ascii="Arial" w:cs="Arial" w:hAnsi="Arial" w:eastAsia="Arial"/>
          <w:sz w:val="28"/>
          <w:szCs w:val="28"/>
          <w:lang w:val="ar-SA" w:bidi="ar-SA"/>
        </w:rPr>
      </w:pPr>
    </w:p>
    <w:p>
      <w:pPr>
        <w:pStyle w:val="Normal.0"/>
        <w:jc w:val="both"/>
        <w:rPr>
          <w:rFonts w:ascii="Arial" w:cs="Arial" w:hAnsi="Arial" w:eastAsia="Arial"/>
          <w:sz w:val="28"/>
          <w:szCs w:val="28"/>
          <w:lang w:val="ar-SA" w:bidi="ar-SA"/>
        </w:rPr>
      </w:pPr>
      <w:r>
        <w:rPr>
          <w:sz w:val="28"/>
          <w:szCs w:val="28"/>
          <w:rtl w:val="1"/>
          <w:lang w:val="ar-SA" w:bidi="ar-SA"/>
        </w:rPr>
        <w:t xml:space="preserve">6.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Look who's talking</w:t>
      </w:r>
      <w:r>
        <w:rPr>
          <w:sz w:val="28"/>
          <w:szCs w:val="28"/>
          <w:rtl w:val="1"/>
          <w:lang w:val="ar-SA" w:bidi="ar-SA"/>
        </w:rPr>
        <w:t>—</w:t>
      </w:r>
      <w:r>
        <w:rPr>
          <w:sz w:val="28"/>
          <w:szCs w:val="28"/>
          <w:rtl w:val="1"/>
          <w:lang w:val="ar-SA" w:bidi="ar-SA"/>
        </w:rPr>
        <w:t>Athletes on Twitter: A case study</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الباحث</w:t>
      </w:r>
      <w:r>
        <w:rPr>
          <w:sz w:val="28"/>
          <w:szCs w:val="28"/>
          <w:rtl w:val="1"/>
          <w:lang w:val="ar-SA" w:bidi="ar-SA"/>
        </w:rPr>
        <w:t>:</w:t>
      </w:r>
      <w:r>
        <w:rPr>
          <w:sz w:val="28"/>
          <w:szCs w:val="28"/>
          <w:rtl w:val="1"/>
          <w:lang w:val="ar-SA" w:bidi="ar-SA"/>
        </w:rPr>
        <w:t> </w:t>
      </w:r>
      <w:r>
        <w:rPr>
          <w:sz w:val="28"/>
          <w:szCs w:val="28"/>
          <w:rtl w:val="1"/>
          <w:lang w:val="ar-SA" w:bidi="ar-SA"/>
        </w:rPr>
        <w:t>Pegoraro, A.</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sz w:val="28"/>
          <w:szCs w:val="28"/>
          <w:rtl w:val="1"/>
          <w:lang w:val="ar-SA" w:bidi="ar-SA"/>
        </w:rPr>
        <w:t>International Journal of Sport Communication, 3(4), 501</w:t>
      </w:r>
      <w:r>
        <w:rPr>
          <w:sz w:val="28"/>
          <w:szCs w:val="28"/>
          <w:rtl w:val="1"/>
          <w:lang w:val="ar-SA" w:bidi="ar-SA"/>
        </w:rPr>
        <w:t>–</w:t>
      </w:r>
      <w:r>
        <w:rPr>
          <w:sz w:val="28"/>
          <w:szCs w:val="28"/>
          <w:rtl w:val="1"/>
          <w:lang w:val="ar-SA" w:bidi="ar-SA"/>
        </w:rPr>
        <w:t>514</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دراسة لحالات استخدام اللاعبين لتويتر</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اللاعبين يتحدثون عن حياتهم الشخصية ويردون على استفسارات المشجعين</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تويتر يمنح المشجعين وصولاً أكبر للاعبين</w:t>
      </w:r>
    </w:p>
    <w:p>
      <w:pPr>
        <w:pStyle w:val="Normal.0"/>
        <w:jc w:val="both"/>
        <w:rPr>
          <w:rFonts w:ascii="Arial" w:cs="Arial" w:hAnsi="Arial" w:eastAsia="Arial"/>
          <w:sz w:val="28"/>
          <w:szCs w:val="28"/>
          <w:lang w:val="ar-SA" w:bidi="ar-SA"/>
        </w:rPr>
      </w:pPr>
      <w:r>
        <w:rPr>
          <w:sz w:val="28"/>
          <w:szCs w:val="28"/>
          <w:rtl w:val="1"/>
          <w:lang w:val="ar-SA" w:bidi="ar-SA"/>
        </w:rPr>
        <w:t xml:space="preserve">7.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Fan</w:t>
      </w:r>
      <w:r>
        <w:rPr>
          <w:sz w:val="28"/>
          <w:szCs w:val="28"/>
          <w:rtl w:val="1"/>
          <w:lang w:val="ar-SA" w:bidi="ar-SA"/>
        </w:rPr>
        <w:t>–</w:t>
      </w:r>
      <w:r>
        <w:rPr>
          <w:sz w:val="28"/>
          <w:szCs w:val="28"/>
          <w:rtl w:val="1"/>
          <w:lang w:val="ar-SA" w:bidi="ar-SA"/>
        </w:rPr>
        <w:t>athlete interaction and Twitter tweeting through the giro: A case study</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الباحثون</w:t>
      </w:r>
      <w:r>
        <w:rPr>
          <w:sz w:val="28"/>
          <w:szCs w:val="28"/>
          <w:rtl w:val="1"/>
          <w:lang w:val="ar-SA" w:bidi="ar-SA"/>
        </w:rPr>
        <w:t>:</w:t>
      </w:r>
      <w:r>
        <w:rPr>
          <w:sz w:val="28"/>
          <w:szCs w:val="28"/>
          <w:rtl w:val="1"/>
          <w:lang w:val="ar-SA" w:bidi="ar-SA"/>
        </w:rPr>
        <w:t> </w:t>
      </w:r>
      <w:r>
        <w:rPr>
          <w:sz w:val="28"/>
          <w:szCs w:val="28"/>
          <w:rtl w:val="1"/>
          <w:lang w:val="ar-SA" w:bidi="ar-SA"/>
        </w:rPr>
        <w:t>Kassing, J. &amp; Sanderson, J.</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sz w:val="28"/>
          <w:szCs w:val="28"/>
          <w:rtl w:val="1"/>
          <w:lang w:val="ar-SA" w:bidi="ar-SA"/>
        </w:rPr>
        <w:t>International Journal of Sport Communication, 3(1)</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دراسة تفاعل المشجعين مع اللاعبين عبر تويتر</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المنصة تكسر الحواجز التقليدية بين اللاعبين والمشجعين</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تشكيل مواقف جماهيرية موحدة وسريعة تجاه قضايا معينة</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28"/>
          <w:szCs w:val="28"/>
          <w:lang w:val="ar-SA" w:bidi="ar-SA"/>
        </w:rPr>
      </w:pPr>
      <w:r>
        <w:rPr>
          <w:sz w:val="28"/>
          <w:szCs w:val="28"/>
          <w:rtl w:val="1"/>
          <w:lang w:val="ar-SA" w:bidi="ar-SA"/>
        </w:rPr>
        <w:t xml:space="preserve">8.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Twitter as Disruptive Innovation in Sport Communication</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الباحثون</w:t>
      </w:r>
      <w:r>
        <w:rPr>
          <w:sz w:val="28"/>
          <w:szCs w:val="28"/>
          <w:rtl w:val="1"/>
          <w:lang w:val="ar-SA" w:bidi="ar-SA"/>
        </w:rPr>
        <w:t>:</w:t>
      </w:r>
      <w:r>
        <w:rPr>
          <w:sz w:val="28"/>
          <w:szCs w:val="28"/>
          <w:rtl w:val="1"/>
          <w:lang w:val="ar-SA" w:bidi="ar-SA"/>
        </w:rPr>
        <w:t> </w:t>
      </w:r>
      <w:r>
        <w:rPr>
          <w:sz w:val="28"/>
          <w:szCs w:val="28"/>
          <w:rtl w:val="1"/>
          <w:lang w:val="ar-SA" w:bidi="ar-SA"/>
        </w:rPr>
        <w:t>Billings, A. &amp; Hardin, M.</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sz w:val="28"/>
          <w:szCs w:val="28"/>
          <w:rtl w:val="1"/>
          <w:lang w:val="ar-SA" w:bidi="ar-SA"/>
        </w:rPr>
        <w:t>Communication &amp; Sport</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تويتر كابتكار نوعي في التواصل الرياضي</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يغير ثقافة المشجعين وتوجيه اهتمامهم وسلوكهم الاستهلاكي</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إعادة صياغة ثقافة المشجع نحو منافسات رياضية محددة</w:t>
      </w:r>
      <w:r>
        <w:rPr>
          <w:rFonts w:ascii="Arial" w:cs="Arial" w:hAnsi="Arial" w:eastAsia="Arial"/>
          <w:sz w:val="28"/>
          <w:szCs w:val="28"/>
          <w:lang w:val="ar-SA" w:bidi="ar-SA"/>
        </w:rPr>
        <w:br w:type="textWrapping"/>
      </w:r>
    </w:p>
    <w:p>
      <w:pPr>
        <w:pStyle w:val="Normal.0"/>
        <w:jc w:val="both"/>
        <w:rPr>
          <w:rFonts w:ascii="Arial" w:cs="Arial" w:hAnsi="Arial" w:eastAsia="Arial"/>
          <w:sz w:val="28"/>
          <w:szCs w:val="28"/>
          <w:lang w:val="ar-SA" w:bidi="ar-SA"/>
        </w:rPr>
      </w:pPr>
      <w:r>
        <w:rPr>
          <w:sz w:val="28"/>
          <w:szCs w:val="28"/>
          <w:rtl w:val="1"/>
          <w:lang w:val="ar-SA" w:bidi="ar-SA"/>
        </w:rPr>
        <w:t xml:space="preserve">9.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Keep the Ball Rolling: Information Diffusion within Large Sports Networks on Twitter</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sz w:val="28"/>
          <w:szCs w:val="28"/>
          <w:rtl w:val="1"/>
          <w:lang w:val="ar-SA" w:bidi="ar-SA"/>
        </w:rPr>
        <w:t>Wageningen University Research</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دراسة انتشار المعلومات عبر تويتر في الشبكات الرياضية الكبيرة</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تحليل الهاشتاجات والحوار الديمقراطي</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تدفق المعلومات وتوجيه النقاشات العامة</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28"/>
          <w:szCs w:val="28"/>
          <w:lang w:val="ar-SA" w:bidi="ar-SA"/>
        </w:rPr>
      </w:pPr>
      <w:r>
        <w:rPr>
          <w:sz w:val="28"/>
          <w:szCs w:val="28"/>
          <w:rtl w:val="1"/>
          <w:lang w:val="ar-SA" w:bidi="ar-SA"/>
        </w:rPr>
        <w:t xml:space="preserve">10. </w:t>
      </w:r>
      <w:r>
        <w:rPr>
          <w:rFonts w:ascii="Arial Unicode MS" w:cs="Arial" w:hAnsi="Arial Unicode MS" w:eastAsia="Arial Unicode MS" w:hint="cs"/>
          <w:b w:val="1"/>
          <w:bCs w:val="1"/>
          <w:sz w:val="28"/>
          <w:szCs w:val="28"/>
          <w:rtl w:val="1"/>
          <w:lang w:val="ar-SA" w:bidi="ar-SA"/>
        </w:rPr>
        <w:t>العنوان</w:t>
      </w:r>
      <w:r>
        <w:rPr>
          <w:sz w:val="28"/>
          <w:szCs w:val="28"/>
          <w:rtl w:val="1"/>
          <w:lang w:val="ar-SA" w:bidi="ar-SA"/>
        </w:rPr>
        <w:t>:</w:t>
      </w:r>
      <w:r>
        <w:rPr>
          <w:sz w:val="28"/>
          <w:szCs w:val="28"/>
          <w:rtl w:val="1"/>
          <w:lang w:val="ar-SA" w:bidi="ar-SA"/>
        </w:rPr>
        <w:t> </w:t>
      </w:r>
      <w:r>
        <w:rPr>
          <w:sz w:val="28"/>
          <w:szCs w:val="28"/>
          <w:rtl w:val="1"/>
          <w:lang w:val="ar-SA" w:bidi="ar-SA"/>
        </w:rPr>
        <w:t>A study of fan interaction with sports clubs via social media in the digital age</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الباحثون</w:t>
      </w:r>
      <w:r>
        <w:rPr>
          <w:sz w:val="28"/>
          <w:szCs w:val="28"/>
          <w:rtl w:val="1"/>
          <w:lang w:val="ar-SA" w:bidi="ar-SA"/>
        </w:rPr>
        <w:t>:</w:t>
      </w:r>
      <w:r>
        <w:rPr>
          <w:sz w:val="28"/>
          <w:szCs w:val="28"/>
          <w:rtl w:val="1"/>
          <w:lang w:val="ar-SA" w:bidi="ar-SA"/>
        </w:rPr>
        <w:t> </w:t>
      </w:r>
      <w:r>
        <w:rPr>
          <w:sz w:val="28"/>
          <w:szCs w:val="28"/>
          <w:rtl w:val="1"/>
          <w:lang w:val="ar-SA" w:bidi="ar-SA"/>
        </w:rPr>
        <w:t>Ismael Obaid, A. &amp; Abduljaleel Kareem, O.</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جهة النشر</w:t>
      </w:r>
      <w:r>
        <w:rPr>
          <w:sz w:val="28"/>
          <w:szCs w:val="28"/>
          <w:rtl w:val="1"/>
          <w:lang w:val="ar-SA" w:bidi="ar-SA"/>
        </w:rPr>
        <w:t>:</w:t>
      </w:r>
      <w:r>
        <w:rPr>
          <w:sz w:val="28"/>
          <w:szCs w:val="28"/>
          <w:rtl w:val="1"/>
          <w:lang w:val="ar-SA" w:bidi="ar-SA"/>
        </w:rPr>
        <w:t> </w:t>
      </w:r>
      <w:r>
        <w:rPr>
          <w:rFonts w:ascii="Arial Unicode MS" w:cs="Arial" w:hAnsi="Arial Unicode MS" w:eastAsia="Arial Unicode MS" w:hint="cs"/>
          <w:sz w:val="28"/>
          <w:szCs w:val="28"/>
          <w:rtl w:val="1"/>
          <w:lang w:val="ar-SA" w:bidi="ar-SA"/>
        </w:rPr>
        <w:t xml:space="preserve">مجلة ميسان لعلوم التربية البدنية، </w:t>
      </w:r>
      <w:r>
        <w:rPr>
          <w:sz w:val="28"/>
          <w:szCs w:val="28"/>
          <w:rtl w:val="1"/>
          <w:lang w:val="ar-SA" w:bidi="ar-SA"/>
        </w:rPr>
        <w:t>31(1), 2026</w:t>
      </w:r>
      <w:r>
        <w:rPr>
          <w:rFonts w:ascii="Arial" w:cs="Arial" w:hAnsi="Arial" w:eastAsia="Arial"/>
          <w:sz w:val="28"/>
          <w:szCs w:val="28"/>
          <w:lang w:val="ar-SA" w:bidi="ar-SA"/>
        </w:rPr>
        <w:br w:type="textWrapping"/>
      </w:r>
      <w:r>
        <w:rPr>
          <w:rFonts w:ascii="Arial Unicode MS" w:cs="Arial" w:hAnsi="Arial Unicode MS" w:eastAsia="Arial Unicode MS" w:hint="cs"/>
          <w:sz w:val="28"/>
          <w:szCs w:val="28"/>
          <w:rtl w:val="1"/>
          <w:lang w:val="ar-SA" w:bidi="ar-SA"/>
        </w:rPr>
        <w:t>النتائج</w:t>
      </w:r>
      <w:r>
        <w:rPr>
          <w:sz w:val="28"/>
          <w:szCs w:val="28"/>
          <w:rtl w:val="1"/>
          <w:lang w:val="ar-SA" w:bidi="ar-SA"/>
        </w:rPr>
        <w:t>:</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الإعلان عبر وسائل التواصل </w:t>
      </w:r>
      <w:r>
        <w:rPr>
          <w:rFonts w:ascii="Arial Unicode MS" w:hAnsi="Arial Unicode MS"/>
          <w:sz w:val="28"/>
          <w:szCs w:val="28"/>
          <w:rtl w:val="1"/>
          <w:lang w:val="ar-SA" w:bidi="ar-SA"/>
        </w:rPr>
        <w:t xml:space="preserve">(SMA) </w:t>
      </w:r>
      <w:r>
        <w:rPr>
          <w:rFonts w:ascii="Arial Unicode MS" w:cs="Arial" w:hAnsi="Arial Unicode MS" w:eastAsia="Arial Unicode MS" w:hint="cs"/>
          <w:sz w:val="28"/>
          <w:szCs w:val="28"/>
          <w:rtl w:val="1"/>
          <w:lang w:val="ar-SA" w:bidi="ar-SA"/>
        </w:rPr>
        <w:t>له تأثير كبير على تفاعل المشجعين</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المحتوى المنتج من الشركات </w:t>
      </w:r>
      <w:r>
        <w:rPr>
          <w:rFonts w:ascii="Arial Unicode MS" w:hAnsi="Arial Unicode MS"/>
          <w:sz w:val="28"/>
          <w:szCs w:val="28"/>
          <w:rtl w:val="1"/>
          <w:lang w:val="ar-SA" w:bidi="ar-SA"/>
        </w:rPr>
        <w:t xml:space="preserve">(FGC) </w:t>
      </w:r>
      <w:r>
        <w:rPr>
          <w:rFonts w:ascii="Arial Unicode MS" w:cs="Arial" w:hAnsi="Arial Unicode MS" w:eastAsia="Arial Unicode MS" w:hint="cs"/>
          <w:sz w:val="28"/>
          <w:szCs w:val="28"/>
          <w:rtl w:val="1"/>
          <w:lang w:val="ar-SA" w:bidi="ar-SA"/>
        </w:rPr>
        <w:t xml:space="preserve">والمستخدمين </w:t>
      </w:r>
      <w:r>
        <w:rPr>
          <w:rFonts w:ascii="Arial Unicode MS" w:hAnsi="Arial Unicode MS"/>
          <w:sz w:val="28"/>
          <w:szCs w:val="28"/>
          <w:rtl w:val="1"/>
          <w:lang w:val="ar-SA" w:bidi="ar-SA"/>
        </w:rPr>
        <w:t xml:space="preserve">(UGC) </w:t>
      </w:r>
      <w:r>
        <w:rPr>
          <w:rFonts w:ascii="Arial Unicode MS" w:cs="Arial" w:hAnsi="Arial Unicode MS" w:eastAsia="Arial Unicode MS" w:hint="cs"/>
          <w:sz w:val="28"/>
          <w:szCs w:val="28"/>
          <w:rtl w:val="1"/>
          <w:lang w:val="ar-SA" w:bidi="ar-SA"/>
        </w:rPr>
        <w:t xml:space="preserve">يؤثر على </w:t>
      </w:r>
      <w:r>
        <w:rPr>
          <w:rFonts w:ascii="Arial Unicode MS" w:hAnsi="Arial Unicode MS"/>
          <w:sz w:val="28"/>
          <w:szCs w:val="28"/>
          <w:rtl w:val="1"/>
          <w:lang w:val="ar-SA" w:bidi="ar-SA"/>
        </w:rPr>
        <w:t>SCFI</w:t>
      </w:r>
    </w:p>
    <w:p>
      <w:pPr>
        <w:pStyle w:val="Normal.0"/>
        <w:numPr>
          <w:ilvl w:val="0"/>
          <w:numId w:val="2"/>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أداء الفريق يعزز العلاقة بين استخدام التواصل وتفاعل المشجعين</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منظور الدراسة</w:t>
      </w:r>
    </w:p>
    <w:p>
      <w:pPr>
        <w:pStyle w:val="Normal.0"/>
        <w:jc w:val="both"/>
        <w:rPr>
          <w:rFonts w:ascii="Arial" w:cs="Arial" w:hAnsi="Arial" w:eastAsia="Arial"/>
          <w:b w:val="1"/>
          <w:bCs w:val="1"/>
          <w:sz w:val="36"/>
          <w:szCs w:val="36"/>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تستند هذه الدراسة إلى نظرية الاعتماد على وسائل الإعلام، بوصفها الإطار الأنسب لتفسير طبيعة تأثير 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على تشكيل وعي الجماهير الرياضية</w:t>
      </w:r>
      <w:r>
        <w:rPr>
          <w:sz w:val="28"/>
          <w:szCs w:val="28"/>
          <w:rtl w:val="1"/>
          <w:lang w:val="ar-SA" w:bidi="ar-SA"/>
        </w:rPr>
        <w:t xml:space="preserve">. </w:t>
      </w:r>
      <w:r>
        <w:rPr>
          <w:rFonts w:ascii="Arial Unicode MS" w:cs="Arial" w:hAnsi="Arial Unicode MS" w:eastAsia="Arial Unicode MS" w:hint="cs"/>
          <w:sz w:val="28"/>
          <w:szCs w:val="28"/>
          <w:rtl w:val="1"/>
          <w:lang w:val="ar-SA" w:bidi="ar-SA"/>
        </w:rPr>
        <w:t>تفترض هذه النظرية أن ازدياد اعتماد الجمهور على وسيلة إعلامية معينة للحصول على المعلومات يجعلها أكثر قدرة على التأثير في معارفه واتجاهاته وسلوكياته، خاصة في الظروف التي تتسم بتدفق سريع للأخبار وتعدد المصادر وتنافسها على جذب الانتباه</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وبناءً على ذلك، فإن اعتماد الجمهور الرياضي على الحسابات الإخبارية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لمتابعة أخبار الدوري السعودي للمحترفين قد يسهم في تشكيل تصوره للأحداث، وتكوين مواقفه تجاه الأندية واللاعبين والبطولات، بل والتأثير في طريقة تفاعله مع المحتوى الرياضي</w:t>
      </w:r>
      <w:r>
        <w:rPr>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كما يمكن دعم هذه الدراسة بـ نظرية ترتيب الأولويات، التي ترى أن وسائل الإعلام لا تخبر الجمهور بما يفكر فيه فقط، بل تؤثر أيضًا في ترتيب أولوياته واهتماماته</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فالحسابات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لا تكتفي بنقل الخبر، بل تسهم في إبراز قضايا وأحداث وموضوعات معينة على حساب غيرها، مما يجعلها قادرة على توجيه اهتمام الجمهور نحو مباريات أو أندية أو لاعبين محددين، وبالتالي التأثير في مستوى الوعي الرياضي لديهم</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ومن هذا المنطلق، تساعد هذه النظرية في تفسير كيفية انتقال بعض الموضوعات الرياضية إلى صدارة النقاش الجماهيري داخل المنصة</w:t>
      </w:r>
      <w:r>
        <w:rPr>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ويمكن أيضًا الاستفادة من نظرية الغرس الثقافي في تفسير الأثر التراكمي للتعرض المستمر للمحتوى الرياضي عبر منصة </w:t>
      </w:r>
      <w:r>
        <w:rPr>
          <w:sz w:val="28"/>
          <w:szCs w:val="28"/>
          <w:rtl w:val="1"/>
          <w:lang w:val="ar-SA" w:bidi="ar-SA"/>
        </w:rPr>
        <w:t>X</w:t>
      </w:r>
      <w:r>
        <w:rPr>
          <w:rFonts w:ascii="Arial Unicode MS" w:cs="Arial" w:hAnsi="Arial Unicode MS" w:eastAsia="Arial Unicode MS" w:hint="cs"/>
          <w:sz w:val="28"/>
          <w:szCs w:val="28"/>
          <w:rtl w:val="1"/>
          <w:lang w:val="ar-SA" w:bidi="ar-SA"/>
        </w:rPr>
        <w:t>، إذ إن التكرار المستمر لنمط معين من الأخبار أو التغطيات قد يؤدي إلى تكوين صورة ذهنية شبه ثابتة لدى الجمهور عن الدوري السعودي للمحترفين</w:t>
      </w:r>
      <w:r>
        <w:rPr>
          <w:sz w:val="28"/>
          <w:szCs w:val="28"/>
          <w:rtl w:val="1"/>
          <w:lang w:val="ar-SA" w:bidi="ar-SA"/>
        </w:rPr>
        <w:t xml:space="preserve">. </w:t>
      </w:r>
      <w:r>
        <w:rPr>
          <w:rFonts w:ascii="Arial Unicode MS" w:cs="Arial" w:hAnsi="Arial Unicode MS" w:eastAsia="Arial Unicode MS" w:hint="cs"/>
          <w:sz w:val="28"/>
          <w:szCs w:val="28"/>
          <w:rtl w:val="1"/>
          <w:lang w:val="ar-SA" w:bidi="ar-SA"/>
        </w:rPr>
        <w:t>فكلما ازداد تعرض الجمهور لهذه الحسابات، زادت احتمالية ترسخ بعض الانطباعات والاتجاهات لديه حول مستوى المنافسة، وقوة الأندية، وأداء اللاعبين، والأحداث المثيرة للجدل</w:t>
      </w:r>
      <w:r>
        <w:rPr>
          <w:sz w:val="28"/>
          <w:szCs w:val="28"/>
          <w:rtl w:val="1"/>
          <w:lang w:val="ar-SA" w:bidi="ar-SA"/>
        </w:rPr>
        <w:t xml:space="preserve">. </w:t>
      </w:r>
      <w:r>
        <w:rPr>
          <w:rFonts w:ascii="Arial Unicode MS" w:cs="Arial" w:hAnsi="Arial Unicode MS" w:eastAsia="Arial Unicode MS" w:hint="cs"/>
          <w:sz w:val="28"/>
          <w:szCs w:val="28"/>
          <w:rtl w:val="1"/>
          <w:lang w:val="ar-SA" w:bidi="ar-SA"/>
        </w:rPr>
        <w:t>وبذلك يصبح الوعي الرياضي الناتج عن هذه الحسابات وليدًا لتراكم معرفي وانفعالي وسلوكي يتشكل عبر الزمن</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منهج ونوع الدراسة</w:t>
      </w:r>
    </w:p>
    <w:p>
      <w:pPr>
        <w:pStyle w:val="Normal.0"/>
        <w:spacing w:line="288" w:lineRule="auto"/>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تعتمد هذه الدراسة على المنهج الوصفي المسحي، لكونه الأنسب لدراسة الظاهرة كما هي في واقعها الحالي، والتعرف على أثر 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على تشكيل وعي الجماهير الرياضية بالدوري السعودي للمحترفين</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ويقوم هذا المنهج على جمع البيانات من عينة من الجمهور الرياضي، ثم تحليلها وتفسيرها للوصول إلى نتائج تساعد في فهم طبيعة هذا التأثير وأبعاده المختلفة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كما تُعد الدراسة دراسة وصفية تحليلية تهدف إلى رصد العلاقة بين متابعة الحسابات الإخبارية الرياضية ومستوى الوعي الرياضي لدى الجماهير</w:t>
      </w:r>
      <w:r>
        <w:rPr>
          <w:sz w:val="28"/>
          <w:szCs w:val="28"/>
          <w:rtl w:val="1"/>
          <w:lang w:val="ar-SA" w:bidi="ar-SA"/>
        </w:rPr>
        <w:t>.</w:t>
      </w:r>
    </w:p>
    <w:p>
      <w:pPr>
        <w:pStyle w:val="Normal.0"/>
        <w:jc w:val="both"/>
        <w:rPr>
          <w:rFonts w:ascii="Arial" w:cs="Arial" w:hAnsi="Arial" w:eastAsia="Arial"/>
          <w:sz w:val="28"/>
          <w:szCs w:val="28"/>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عينة الدراسة</w:t>
      </w:r>
    </w:p>
    <w:p>
      <w:pPr>
        <w:pStyle w:val="Normal.0"/>
        <w:spacing w:line="288" w:lineRule="auto"/>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تتكون عينة الدراسة من عينة من الجماهير الرياضية السعودية المتابعة للدوري السعودي للمحترفين عبر منصة </w:t>
      </w:r>
      <w:r>
        <w:rPr>
          <w:sz w:val="28"/>
          <w:szCs w:val="28"/>
          <w:rtl w:val="1"/>
          <w:lang w:val="ar-SA" w:bidi="ar-SA"/>
        </w:rPr>
        <w:t>X</w:t>
      </w:r>
      <w:r>
        <w:rPr>
          <w:rFonts w:ascii="Arial Unicode MS" w:cs="Arial" w:hAnsi="Arial Unicode MS" w:eastAsia="Arial Unicode MS" w:hint="cs"/>
          <w:sz w:val="28"/>
          <w:szCs w:val="28"/>
          <w:rtl w:val="1"/>
          <w:lang w:val="ar-SA" w:bidi="ar-SA"/>
        </w:rPr>
        <w:t>، ممن يستخدمون الحسابات الإخبارية الرياضية بشكل منتظم لمتابعة الأخبار والتحديثات المتعلقة بالفرق واللاعبين والبطولة</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اعتمدت الدراسة على العينة المتاحة، نظرًا إلى توزيع الاستبانة إلكترونيًا عبر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ووسائل التواصل الاجتماعي، مع مراعاة تنوعها من حيث العمر والجنس ومستوى الاهتمام الرياضي، بما يضمن تمثيلًا مناسبًا للفئات الأكثر متابعة لهذا النوع من المحتوى</w:t>
      </w:r>
      <w:r>
        <w:rPr>
          <w:sz w:val="28"/>
          <w:szCs w:val="28"/>
          <w:rtl w:val="1"/>
          <w:lang w:val="ar-SA" w:bidi="ar-SA"/>
        </w:rPr>
        <w:t xml:space="preserve">. </w:t>
      </w:r>
      <w:r>
        <w:rPr>
          <w:rFonts w:ascii="Arial Unicode MS" w:cs="Arial" w:hAnsi="Arial Unicode MS" w:eastAsia="Arial Unicode MS" w:hint="cs"/>
          <w:sz w:val="28"/>
          <w:szCs w:val="28"/>
          <w:rtl w:val="1"/>
          <w:lang w:val="ar-SA" w:bidi="ar-SA"/>
        </w:rPr>
        <w:t>وتهدف هذه العينة إلى قياس درجة الاعتماد على هذه الحسابات، ومستوى التأثير الناتج عنها في الجوانب المعرفية والوجدانية والسلوكية للوعي الرياضي</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أدوات جمع البيانات</w:t>
      </w:r>
    </w:p>
    <w:p>
      <w:pPr>
        <w:pStyle w:val="Normal.0"/>
        <w:spacing w:line="288" w:lineRule="auto"/>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تعتمد الدراسة على الاستبانة بوصفها الأداة الأساسية المقترحة لجمع البيانات من أفراد العينة، نظرًا لملاءمتها لطبيعة الموضوع وقدرتها على قياس اتجاهات الجمهور ودرجة تعرضه واعتماده على 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 xml:space="preserve">وتتضمن الاستبانة محاور رئيسية تشمل البيانات الديموغرافية، ومعدل استخدام منصة </w:t>
      </w:r>
      <w:r>
        <w:rPr>
          <w:sz w:val="28"/>
          <w:szCs w:val="28"/>
          <w:rtl w:val="1"/>
          <w:lang w:val="ar-SA" w:bidi="ar-SA"/>
        </w:rPr>
        <w:t>X</w:t>
      </w:r>
      <w:r>
        <w:rPr>
          <w:rFonts w:ascii="Arial Unicode MS" w:cs="Arial" w:hAnsi="Arial Unicode MS" w:eastAsia="Arial Unicode MS" w:hint="cs"/>
          <w:sz w:val="28"/>
          <w:szCs w:val="28"/>
          <w:rtl w:val="1"/>
          <w:lang w:val="ar-SA" w:bidi="ar-SA"/>
        </w:rPr>
        <w:t>، ودوافع المتابعة، ودرجة الاعتماد على الحسابات الإخبارية الرياضية، ومستوى التأثير في الوعي الرياضي من حيث المعرفة والاتجاه والسلوك</w:t>
      </w:r>
      <w:r>
        <w:rPr>
          <w:sz w:val="28"/>
          <w:szCs w:val="28"/>
          <w:rtl w:val="1"/>
          <w:lang w:val="ar-SA" w:bidi="ar-SA"/>
        </w:rPr>
        <w:t xml:space="preserve">. </w:t>
      </w:r>
      <w:r>
        <w:rPr>
          <w:rFonts w:ascii="Arial Unicode MS" w:cs="Arial" w:hAnsi="Arial Unicode MS" w:eastAsia="Arial Unicode MS" w:hint="cs"/>
          <w:sz w:val="28"/>
          <w:szCs w:val="28"/>
          <w:rtl w:val="1"/>
          <w:lang w:val="ar-SA" w:bidi="ar-SA"/>
        </w:rPr>
        <w:t>كما يمكن الاستفادة من المراجعة النظرية والدراسات السابقة في بناء فقرات الاستبانة وتفسير النتائج بعد جمعها</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الإطار المنهجي للدراسة</w:t>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منهج الدراسة</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اعتمدت الدراسة على المنهج الوصفي المسحي، لملاءمته لطبيعة الدراسة التي تهدف إلى التعرف على أثر 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على وعي جماهير دوري روشن السعودي، وذلك من خلال وصف الظاهرة وتحليلها والتعرف على اتجاهات أفراد المجتمع نحوها</w:t>
      </w:r>
      <w:r>
        <w:rPr>
          <w:sz w:val="28"/>
          <w:szCs w:val="28"/>
          <w:rtl w:val="1"/>
          <w:lang w:val="ar-SA" w:bidi="ar-SA"/>
        </w:rPr>
        <w:t>.</w:t>
      </w:r>
    </w:p>
    <w:p>
      <w:pPr>
        <w:pStyle w:val="Normal.0"/>
        <w:spacing w:line="240" w:lineRule="auto"/>
        <w:jc w:val="both"/>
        <w:rPr>
          <w:rFonts w:ascii="Arial" w:cs="Arial" w:hAnsi="Arial" w:eastAsia="Arial"/>
          <w:b w:val="1"/>
          <w:bCs w:val="1"/>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مجتمع الدراسة</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يتكون مجتمع الدراسة من جماهير دوري روشن السعودي من مستخدمي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الذين يتابعون الحسابات الإخبارية الرياضية على المنصة</w:t>
      </w:r>
      <w:r>
        <w:rPr>
          <w:sz w:val="28"/>
          <w:szCs w:val="28"/>
          <w:rtl w:val="1"/>
          <w:lang w:val="ar-SA" w:bidi="ar-SA"/>
        </w:rPr>
        <w:t>.</w:t>
      </w:r>
    </w:p>
    <w:p>
      <w:pPr>
        <w:pStyle w:val="Normal.0"/>
        <w:spacing w:line="240" w:lineRule="auto"/>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عينة الدراسة</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اعتمدت الدراسة على العينة المتاحة </w:t>
      </w:r>
      <w:r>
        <w:rPr>
          <w:sz w:val="28"/>
          <w:szCs w:val="28"/>
          <w:rtl w:val="1"/>
          <w:lang w:val="ar-SA" w:bidi="ar-SA"/>
        </w:rPr>
        <w:t>(Convenience Sampling)</w:t>
      </w:r>
      <w:r>
        <w:rPr>
          <w:rFonts w:ascii="Arial Unicode MS" w:cs="Arial" w:hAnsi="Arial Unicode MS" w:eastAsia="Arial Unicode MS" w:hint="cs"/>
          <w:sz w:val="28"/>
          <w:szCs w:val="28"/>
          <w:rtl w:val="1"/>
          <w:lang w:val="ar-SA" w:bidi="ar-SA"/>
        </w:rPr>
        <w:t xml:space="preserve">، حيث وُزعت الاستبانة إلكترونيًا عبر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ووسائل التواصل الاجتماعي، واستهدفت مستخدمي المنصة من جماهير دوري روشن السعودي بمختلف فئاتهم العمرية</w:t>
      </w:r>
      <w:r>
        <w:rPr>
          <w:sz w:val="28"/>
          <w:szCs w:val="28"/>
          <w:rtl w:val="1"/>
          <w:lang w:val="ar-SA" w:bidi="ar-SA"/>
        </w:rPr>
        <w:t>.</w:t>
      </w:r>
    </w:p>
    <w:p>
      <w:pPr>
        <w:pStyle w:val="Normal.0"/>
        <w:spacing w:line="240" w:lineRule="auto"/>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أداة الدراسة</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اعتمدت الدراسة على الاستبانة الإلكترونية بوصفها أداة رئيسة لجمع البيانات، وقد صُممت بما يتوافق مع أهداف الدراسة وأسئلتها، واشتملت على مجموعة من الأسئلة المغلقة والمفتوحة، وتوزعت على المحاور الآتية</w:t>
      </w:r>
      <w:r>
        <w:rPr>
          <w:sz w:val="28"/>
          <w:szCs w:val="28"/>
          <w:rtl w:val="1"/>
          <w:lang w:val="ar-SA" w:bidi="ar-SA"/>
        </w:rPr>
        <w:t>:</w:t>
      </w:r>
    </w:p>
    <w:p>
      <w:pPr>
        <w:pStyle w:val="Normal.0"/>
        <w:numPr>
          <w:ilvl w:val="0"/>
          <w:numId w:val="4"/>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البيانات الديموغرافية للمشاركين</w:t>
      </w:r>
      <w:r>
        <w:rPr>
          <w:rFonts w:ascii="Arial Unicode MS" w:hAnsi="Arial Unicode MS"/>
          <w:sz w:val="28"/>
          <w:szCs w:val="28"/>
          <w:rtl w:val="1"/>
          <w:lang w:val="ar-SA" w:bidi="ar-SA"/>
        </w:rPr>
        <w:t>.</w:t>
      </w:r>
    </w:p>
    <w:p>
      <w:pPr>
        <w:pStyle w:val="Normal.0"/>
        <w:numPr>
          <w:ilvl w:val="0"/>
          <w:numId w:val="4"/>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مستوى استخدام منصة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ومتابعة الحسابات الإخبارية الرياضية</w:t>
      </w:r>
      <w:r>
        <w:rPr>
          <w:rFonts w:ascii="Arial Unicode MS" w:hAnsi="Arial Unicode MS"/>
          <w:sz w:val="28"/>
          <w:szCs w:val="28"/>
          <w:rtl w:val="1"/>
          <w:lang w:val="ar-SA" w:bidi="ar-SA"/>
        </w:rPr>
        <w:t>.</w:t>
      </w:r>
    </w:p>
    <w:p>
      <w:pPr>
        <w:pStyle w:val="Normal.0"/>
        <w:numPr>
          <w:ilvl w:val="0"/>
          <w:numId w:val="4"/>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أثر الحسابات الإخبارية الرياضية في تنمية الوعي الرياضي لدى الجماهير</w:t>
      </w:r>
      <w:r>
        <w:rPr>
          <w:rFonts w:ascii="Arial Unicode MS" w:hAnsi="Arial Unicode MS"/>
          <w:sz w:val="28"/>
          <w:szCs w:val="28"/>
          <w:rtl w:val="1"/>
          <w:lang w:val="ar-SA" w:bidi="ar-SA"/>
        </w:rPr>
        <w:t>.</w:t>
      </w:r>
    </w:p>
    <w:p>
      <w:pPr>
        <w:pStyle w:val="Normal.0"/>
        <w:numPr>
          <w:ilvl w:val="0"/>
          <w:numId w:val="4"/>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تقييم مصداقية الحسابات الإخبارية الرياضية، ودورها في تشكيل آراء الجماهير وإثارة التعصب الرياضي</w:t>
      </w:r>
      <w:r>
        <w:rPr>
          <w:rFonts w:ascii="Arial Unicode MS" w:hAnsi="Arial Unicode MS"/>
          <w:sz w:val="28"/>
          <w:szCs w:val="28"/>
          <w:rtl w:val="1"/>
          <w:lang w:val="ar-SA" w:bidi="ar-SA"/>
        </w:rPr>
        <w:t>.</w:t>
      </w:r>
    </w:p>
    <w:p>
      <w:pPr>
        <w:pStyle w:val="Normal.0"/>
        <w:numPr>
          <w:ilvl w:val="0"/>
          <w:numId w:val="4"/>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أنماط تفاعل الجماهير مع محتوى الحسابات الإخبارية الرياضية</w:t>
      </w:r>
      <w:r>
        <w:rPr>
          <w:rFonts w:ascii="Arial Unicode MS" w:hAnsi="Arial Unicode MS"/>
          <w:sz w:val="28"/>
          <w:szCs w:val="28"/>
          <w:rtl w:val="1"/>
          <w:lang w:val="ar-SA" w:bidi="ar-SA"/>
        </w:rPr>
        <w:t>.</w:t>
      </w:r>
    </w:p>
    <w:p>
      <w:pPr>
        <w:pStyle w:val="Normal.0"/>
        <w:numPr>
          <w:ilvl w:val="0"/>
          <w:numId w:val="4"/>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سؤال مفتوح لاستطلاع مقترحات المشاركين حول تطوير محتوى الحسابات الإخبارية الرياضية بما يسهم في تعزيز الوعي الإيجابي لدى جماهير دوري روشن السعودي</w:t>
      </w:r>
      <w:r>
        <w:rPr>
          <w:rFonts w:ascii="Arial Unicode MS" w:hAnsi="Arial Unicode MS"/>
          <w:sz w:val="28"/>
          <w:szCs w:val="28"/>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واعتمدت معظم فقرات الاستبانة على مقياس ليكرت الخماسي </w:t>
      </w:r>
      <w:r>
        <w:rPr>
          <w:sz w:val="28"/>
          <w:szCs w:val="28"/>
          <w:rtl w:val="1"/>
          <w:lang w:val="ar-SA" w:bidi="ar-SA"/>
        </w:rPr>
        <w:t>(</w:t>
      </w:r>
      <w:r>
        <w:rPr>
          <w:rFonts w:ascii="Arial Unicode MS" w:cs="Arial" w:hAnsi="Arial Unicode MS" w:eastAsia="Arial Unicode MS" w:hint="cs"/>
          <w:sz w:val="28"/>
          <w:szCs w:val="28"/>
          <w:rtl w:val="1"/>
          <w:lang w:val="ar-SA" w:bidi="ar-SA"/>
        </w:rPr>
        <w:t>موافق بشدة، موافق، محايد، غير موافق، غير موافق بشدة</w:t>
      </w:r>
      <w:r>
        <w:rPr>
          <w:sz w:val="28"/>
          <w:szCs w:val="28"/>
          <w:rtl w:val="1"/>
          <w:lang w:val="ar-SA" w:bidi="ar-SA"/>
        </w:rPr>
        <w:t>)</w:t>
      </w:r>
      <w:r>
        <w:rPr>
          <w:rFonts w:ascii="Arial Unicode MS" w:cs="Arial" w:hAnsi="Arial Unicode MS" w:eastAsia="Arial Unicode MS" w:hint="cs"/>
          <w:sz w:val="28"/>
          <w:szCs w:val="28"/>
          <w:rtl w:val="1"/>
          <w:lang w:val="ar-SA" w:bidi="ar-SA"/>
        </w:rPr>
        <w:t>، إلى جانب عدد من أسئلة الاختيار من متعدد وسؤال مفتوح في نهاية الاستبانة</w:t>
      </w:r>
      <w:r>
        <w:rPr>
          <w:sz w:val="28"/>
          <w:szCs w:val="28"/>
          <w:rtl w:val="1"/>
          <w:lang w:val="ar-SA" w:bidi="ar-SA"/>
        </w:rPr>
        <w:t>.</w:t>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أساليب تحليل البيانات</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جرى تحليل بيانات الدراسة باستخدام الأساليب الإحصائية الوصفية المناسبة للإجابة عن أسئلة الدراسة، وذلك من خلال استخراج التكرارات والنسب المئوية لوصف خصائص أفراد العينة، بالإضافة إلى المتوسطات الحسابية والانحرافات المعيارية لتحليل استجابات المشاركين على فقرات الاستبانة</w:t>
      </w:r>
      <w:r>
        <w:rPr>
          <w:sz w:val="28"/>
          <w:szCs w:val="28"/>
          <w:rtl w:val="1"/>
          <w:lang w:val="ar-SA" w:bidi="ar-SA"/>
        </w:rPr>
        <w:t>.</w:t>
      </w:r>
    </w:p>
    <w:p>
      <w:pPr>
        <w:pStyle w:val="Normal.0"/>
        <w:suppressAutoHyphens w:val="1"/>
        <w:spacing w:after="60" w:line="240" w:lineRule="auto"/>
        <w:jc w:val="center"/>
        <w:rPr>
          <w:rFonts w:ascii="Arial" w:cs="Arial" w:hAnsi="Arial" w:eastAsia="Arial"/>
          <w:b w:val="1"/>
          <w:bCs w:val="1"/>
          <w:sz w:val="36"/>
          <w:szCs w:val="36"/>
          <w14:textOutline w14:w="12700" w14:cap="flat">
            <w14:noFill/>
            <w14:miter w14:lim="400000"/>
          </w14:textOutline>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عرض نتائج الدراسة الميدانية وتحليلها</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أثر الحسابات الإخبارية الرياضية في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على تشكيل وعي الجماهير الرياضية بالدوري السعودي للمحترفين</w:t>
      </w:r>
      <w:r>
        <w:rPr>
          <w:sz w:val="28"/>
          <w:szCs w:val="28"/>
          <w:rtl w:val="1"/>
          <w:lang w:val="ar-SA" w:bidi="ar-SA"/>
        </w:rPr>
        <w:t xml:space="preserve">: </w:t>
      </w:r>
      <w:r>
        <w:rPr>
          <w:rFonts w:ascii="Arial Unicode MS" w:cs="Arial" w:hAnsi="Arial Unicode MS" w:eastAsia="Arial Unicode MS" w:hint="cs"/>
          <w:sz w:val="28"/>
          <w:szCs w:val="28"/>
          <w:rtl w:val="1"/>
          <w:lang w:val="ar-SA" w:bidi="ar-SA"/>
        </w:rPr>
        <w:t>دراسة ميدانية على عينة من الجماهير الرياضية في مدينة الرياض</w:t>
      </w: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lang w:val="ar-SA" w:bidi="ar-SA"/>
        </w:rPr>
      </w:pPr>
      <w:r>
        <w:rPr>
          <w:rFonts w:ascii="Arial Unicode MS" w:cs="Arial" w:hAnsi="Arial Unicode MS" w:eastAsia="Arial Unicode MS" w:hint="cs"/>
          <w:b w:val="1"/>
          <w:bCs w:val="1"/>
          <w:sz w:val="32"/>
          <w:szCs w:val="32"/>
          <w:rtl w:val="1"/>
          <w:lang w:val="ar-SA" w:bidi="ar-SA"/>
        </w:rPr>
        <w:t>تمهيد</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يستعرض هذا الفصل نتائج الدراسة الميدانية التي طُبّقت على عينة مجموعها</w:t>
      </w:r>
      <w:r>
        <w:rPr>
          <w:sz w:val="28"/>
          <w:szCs w:val="28"/>
          <w:rtl w:val="1"/>
          <w:lang w:val="ar-SA" w:bidi="ar-SA"/>
        </w:rPr>
        <w:t xml:space="preserve"> (52) </w:t>
      </w:r>
      <w:r>
        <w:rPr>
          <w:rFonts w:ascii="Arial Unicode MS" w:cs="Arial" w:hAnsi="Arial Unicode MS" w:eastAsia="Arial Unicode MS" w:hint="cs"/>
          <w:sz w:val="28"/>
          <w:szCs w:val="28"/>
          <w:rtl w:val="1"/>
          <w:lang w:val="ar-SA" w:bidi="ar-SA"/>
        </w:rPr>
        <w:t xml:space="preserve">مشارك من الجماهير الرياضية في مدينة الرياض، وذلك بالاعتماد على استبيان إلكتروني صُمِّم عبر منصة </w:t>
      </w:r>
      <w:r>
        <w:rPr>
          <w:sz w:val="28"/>
          <w:szCs w:val="28"/>
          <w:rtl w:val="1"/>
          <w:lang w:val="ar-SA" w:bidi="ar-SA"/>
        </w:rPr>
        <w:t>(Microsoft Forms)</w:t>
      </w:r>
      <w:r>
        <w:rPr>
          <w:rFonts w:ascii="Arial Unicode MS" w:cs="Arial" w:hAnsi="Arial Unicode MS" w:eastAsia="Arial Unicode MS" w:hint="cs"/>
          <w:sz w:val="28"/>
          <w:szCs w:val="28"/>
          <w:rtl w:val="1"/>
          <w:lang w:val="ar-SA" w:bidi="ar-SA"/>
        </w:rPr>
        <w:t xml:space="preserve">، ويتألف من </w:t>
      </w:r>
      <w:r>
        <w:rPr>
          <w:sz w:val="28"/>
          <w:szCs w:val="28"/>
          <w:rtl w:val="1"/>
          <w:lang w:val="ar-SA" w:bidi="ar-SA"/>
        </w:rPr>
        <w:t xml:space="preserve">(13) </w:t>
      </w:r>
      <w:r>
        <w:rPr>
          <w:rFonts w:ascii="Arial Unicode MS" w:cs="Arial" w:hAnsi="Arial Unicode MS" w:eastAsia="Arial Unicode MS" w:hint="cs"/>
          <w:sz w:val="28"/>
          <w:szCs w:val="28"/>
          <w:rtl w:val="1"/>
          <w:lang w:val="ar-SA" w:bidi="ar-SA"/>
        </w:rPr>
        <w:t>سؤالًا موزعة على</w:t>
      </w:r>
      <w:r>
        <w:rPr>
          <w:sz w:val="28"/>
          <w:szCs w:val="28"/>
          <w:rtl w:val="1"/>
          <w:lang w:val="ar-SA" w:bidi="ar-SA"/>
        </w:rPr>
        <w:t xml:space="preserve">: </w:t>
      </w:r>
      <w:r>
        <w:rPr>
          <w:rFonts w:ascii="Arial Unicode MS" w:cs="Arial" w:hAnsi="Arial Unicode MS" w:eastAsia="Arial Unicode MS" w:hint="cs"/>
          <w:sz w:val="28"/>
          <w:szCs w:val="28"/>
          <w:rtl w:val="1"/>
          <w:lang w:val="ar-SA" w:bidi="ar-SA"/>
        </w:rPr>
        <w:t>الأسئلة الديموغرافية، وأسئلة قياس عادات المتابعة والاستخدام، وعبارات قياس الاتجاه وفق مقياس التقييم الخماسي، وأسئلة الاختيار من متعدد، إضافة إلى سؤال مفتوح</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وقد اعتمد التحليل على أداتي التكرارات والنسب المئوية، وعلى المتوسط الحسابي المرجّح بالنسبة لعبارات المقياس الخماسي، قصدًا إلى استخلاص النتائج المرتبطة بأسئلة الدراسة وتساؤلاتها على نحو موضوعي قابل للقياس</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المبحث الأول</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الخصائص الديموغرافية لعينة الدراسة</w:t>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الأول</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الفئة العمرية</w:t>
      </w:r>
    </w:p>
    <w:p>
      <w:pPr>
        <w:pStyle w:val="Normal.0"/>
        <w:jc w:val="both"/>
        <w:rPr>
          <w:rFonts w:ascii="Arial" w:cs="Arial" w:hAnsi="Arial" w:eastAsia="Arial"/>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(1):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التوزيع التكراري لعينة الدراسة وفق متغير الفئة العمرية</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333"/>
        <w:gridCol w:w="3333"/>
        <w:gridCol w:w="3334"/>
      </w:tblGrid>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 xml:space="preserve">26 </w:t>
            </w:r>
            <w:r>
              <w:rPr>
                <w:rFonts w:ascii="Arial Unicode MS" w:cs="Arial" w:hAnsi="Arial Unicode MS" w:eastAsia="Arial Unicode MS" w:hint="cs"/>
                <w:sz w:val="22"/>
                <w:szCs w:val="22"/>
                <w:shd w:val="nil" w:color="auto" w:fill="auto"/>
                <w:rtl w:val="1"/>
                <w:lang w:val="ar-SA" w:bidi="ar-SA"/>
              </w:rPr>
              <w:t xml:space="preserve">إلى </w:t>
            </w:r>
            <w:r>
              <w:rPr>
                <w:rFonts w:ascii="Arial" w:hAnsi="Arial"/>
                <w:sz w:val="22"/>
                <w:szCs w:val="22"/>
                <w:shd w:val="nil" w:color="auto" w:fill="auto"/>
                <w:rtl w:val="0"/>
              </w:rPr>
              <w:t>35</w:t>
            </w:r>
            <w:r>
              <w:rPr>
                <w:rFonts w:ascii="Arial Unicode MS" w:cs="Arial" w:hAnsi="Arial Unicode MS" w:eastAsia="Arial Unicode MS" w:hint="cs"/>
                <w:sz w:val="22"/>
                <w:szCs w:val="22"/>
                <w:shd w:val="nil" w:color="auto" w:fill="auto"/>
                <w:rtl w:val="1"/>
                <w:lang w:val="ar-SA" w:bidi="ar-SA"/>
              </w:rPr>
              <w:t xml:space="preserve"> سنة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21</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40.4%</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 xml:space="preserve">18 </w:t>
            </w:r>
            <w:r>
              <w:rPr>
                <w:rFonts w:ascii="Arial Unicode MS" w:cs="Arial" w:hAnsi="Arial Unicode MS" w:eastAsia="Arial Unicode MS" w:hint="cs"/>
                <w:sz w:val="22"/>
                <w:szCs w:val="22"/>
                <w:shd w:val="nil" w:color="auto" w:fill="auto"/>
                <w:rtl w:val="1"/>
                <w:lang w:val="ar-SA" w:bidi="ar-SA"/>
              </w:rPr>
              <w:t xml:space="preserve">إلى </w:t>
            </w:r>
            <w:r>
              <w:rPr>
                <w:rFonts w:ascii="Arial" w:hAnsi="Arial"/>
                <w:sz w:val="22"/>
                <w:szCs w:val="22"/>
                <w:shd w:val="nil" w:color="auto" w:fill="auto"/>
                <w:rtl w:val="0"/>
              </w:rPr>
              <w:t>25</w:t>
            </w:r>
            <w:r>
              <w:rPr>
                <w:rFonts w:ascii="Arial Unicode MS" w:cs="Arial" w:hAnsi="Arial Unicode MS" w:eastAsia="Arial Unicode MS" w:hint="cs"/>
                <w:sz w:val="22"/>
                <w:szCs w:val="22"/>
                <w:shd w:val="nil" w:color="auto" w:fill="auto"/>
                <w:rtl w:val="1"/>
                <w:lang w:val="ar-SA" w:bidi="ar-SA"/>
              </w:rPr>
              <w:t xml:space="preserve"> سنة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16</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30.8%</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 xml:space="preserve">36 </w:t>
            </w:r>
            <w:r>
              <w:rPr>
                <w:rFonts w:ascii="Arial Unicode MS" w:cs="Arial" w:hAnsi="Arial Unicode MS" w:eastAsia="Arial Unicode MS" w:hint="cs"/>
                <w:sz w:val="22"/>
                <w:szCs w:val="22"/>
                <w:shd w:val="nil" w:color="auto" w:fill="auto"/>
                <w:rtl w:val="1"/>
                <w:lang w:val="ar-SA" w:bidi="ar-SA"/>
              </w:rPr>
              <w:t>سنة فأكثر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12</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23.1%</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lang w:val="ar-SA" w:bidi="ar-SA"/>
              </w:rPr>
              <w:t xml:space="preserve">أقل من </w:t>
            </w:r>
            <w:r>
              <w:rPr>
                <w:rFonts w:ascii="Arial" w:hAnsi="Arial"/>
                <w:sz w:val="22"/>
                <w:szCs w:val="22"/>
                <w:shd w:val="nil" w:color="auto" w:fill="auto"/>
                <w:rtl w:val="0"/>
              </w:rPr>
              <w:t>18</w:t>
            </w:r>
            <w:r>
              <w:rPr>
                <w:rFonts w:ascii="Arial Unicode MS" w:cs="Arial" w:hAnsi="Arial Unicode MS" w:eastAsia="Arial Unicode MS" w:hint="cs"/>
                <w:sz w:val="22"/>
                <w:szCs w:val="22"/>
                <w:shd w:val="nil" w:color="auto" w:fill="auto"/>
                <w:rtl w:val="1"/>
                <w:lang w:val="ar-SA" w:bidi="ar-SA"/>
              </w:rPr>
              <w:t xml:space="preserve"> سنة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5.8%</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يتبيّن من الجدول </w:t>
      </w:r>
      <w:r>
        <w:rPr>
          <w:sz w:val="28"/>
          <w:szCs w:val="28"/>
          <w:rtl w:val="1"/>
          <w:lang w:val="ar-SA" w:bidi="ar-SA"/>
        </w:rPr>
        <w:t xml:space="preserve">(1) </w:t>
      </w:r>
      <w:r>
        <w:rPr>
          <w:rFonts w:ascii="Arial Unicode MS" w:cs="Arial" w:hAnsi="Arial Unicode MS" w:eastAsia="Arial Unicode MS" w:hint="cs"/>
          <w:sz w:val="28"/>
          <w:szCs w:val="28"/>
          <w:rtl w:val="1"/>
          <w:lang w:val="ar-SA" w:bidi="ar-SA"/>
        </w:rPr>
        <w:t xml:space="preserve">أن الفئة العمرية الممتدة بين </w:t>
      </w:r>
      <w:r>
        <w:rPr>
          <w:sz w:val="28"/>
          <w:szCs w:val="28"/>
          <w:rtl w:val="1"/>
          <w:lang w:val="ar-SA" w:bidi="ar-SA"/>
        </w:rPr>
        <w:t xml:space="preserve">(26 </w:t>
      </w:r>
      <w:r>
        <w:rPr>
          <w:rFonts w:ascii="Arial Unicode MS" w:cs="Arial" w:hAnsi="Arial Unicode MS" w:eastAsia="Arial Unicode MS" w:hint="cs"/>
          <w:sz w:val="28"/>
          <w:szCs w:val="28"/>
          <w:rtl w:val="1"/>
          <w:lang w:val="ar-SA" w:bidi="ar-SA"/>
        </w:rPr>
        <w:t>و</w:t>
      </w:r>
      <w:r>
        <w:rPr>
          <w:sz w:val="28"/>
          <w:szCs w:val="28"/>
          <w:rtl w:val="1"/>
          <w:lang w:val="ar-SA" w:bidi="ar-SA"/>
        </w:rPr>
        <w:t xml:space="preserve">35 </w:t>
      </w:r>
      <w:r>
        <w:rPr>
          <w:rFonts w:ascii="Arial Unicode MS" w:cs="Arial" w:hAnsi="Arial Unicode MS" w:eastAsia="Arial Unicode MS" w:hint="cs"/>
          <w:sz w:val="28"/>
          <w:szCs w:val="28"/>
          <w:rtl w:val="1"/>
          <w:lang w:val="ar-SA" w:bidi="ar-SA"/>
        </w:rPr>
        <w:t>سنة</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استحوذت على المرتبة الأولى بنسبة </w:t>
      </w:r>
      <w:r>
        <w:rPr>
          <w:sz w:val="28"/>
          <w:szCs w:val="28"/>
          <w:rtl w:val="1"/>
          <w:lang w:val="ar-SA" w:bidi="ar-SA"/>
        </w:rPr>
        <w:t xml:space="preserve">(40.4%) </w:t>
      </w:r>
      <w:r>
        <w:rPr>
          <w:rFonts w:ascii="Arial Unicode MS" w:cs="Arial" w:hAnsi="Arial Unicode MS" w:eastAsia="Arial Unicode MS" w:hint="cs"/>
          <w:sz w:val="28"/>
          <w:szCs w:val="28"/>
          <w:rtl w:val="1"/>
          <w:lang w:val="ar-SA" w:bidi="ar-SA"/>
        </w:rPr>
        <w:t xml:space="preserve">من إجمالي أفراد العينة، تلتها الفئة </w:t>
      </w:r>
      <w:r>
        <w:rPr>
          <w:sz w:val="28"/>
          <w:szCs w:val="28"/>
          <w:rtl w:val="1"/>
          <w:lang w:val="ar-SA" w:bidi="ar-SA"/>
        </w:rPr>
        <w:t>(18</w:t>
      </w:r>
      <w:r>
        <w:rPr>
          <w:sz w:val="28"/>
          <w:szCs w:val="28"/>
          <w:rtl w:val="1"/>
          <w:lang w:val="ar-SA" w:bidi="ar-SA"/>
        </w:rPr>
        <w:t>–</w:t>
      </w:r>
      <w:r>
        <w:rPr>
          <w:sz w:val="28"/>
          <w:szCs w:val="28"/>
          <w:rtl w:val="1"/>
          <w:lang w:val="ar-SA" w:bidi="ar-SA"/>
        </w:rPr>
        <w:t xml:space="preserve">25 </w:t>
      </w:r>
      <w:r>
        <w:rPr>
          <w:rFonts w:ascii="Arial Unicode MS" w:cs="Arial" w:hAnsi="Arial Unicode MS" w:eastAsia="Arial Unicode MS" w:hint="cs"/>
          <w:sz w:val="28"/>
          <w:szCs w:val="28"/>
          <w:rtl w:val="1"/>
          <w:lang w:val="ar-SA" w:bidi="ar-SA"/>
        </w:rPr>
        <w:t>سنة</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(30.8%)</w:t>
      </w:r>
      <w:r>
        <w:rPr>
          <w:rFonts w:ascii="Arial Unicode MS" w:cs="Arial" w:hAnsi="Arial Unicode MS" w:eastAsia="Arial Unicode MS" w:hint="cs"/>
          <w:sz w:val="28"/>
          <w:szCs w:val="28"/>
          <w:rtl w:val="1"/>
          <w:lang w:val="ar-SA" w:bidi="ar-SA"/>
        </w:rPr>
        <w:t xml:space="preserve">، ثم الفئة </w:t>
      </w:r>
      <w:r>
        <w:rPr>
          <w:sz w:val="28"/>
          <w:szCs w:val="28"/>
          <w:rtl w:val="1"/>
          <w:lang w:val="ar-SA" w:bidi="ar-SA"/>
        </w:rPr>
        <w:t xml:space="preserve">(36 </w:t>
      </w:r>
      <w:r>
        <w:rPr>
          <w:rFonts w:ascii="Arial Unicode MS" w:cs="Arial" w:hAnsi="Arial Unicode MS" w:eastAsia="Arial Unicode MS" w:hint="cs"/>
          <w:sz w:val="28"/>
          <w:szCs w:val="28"/>
          <w:rtl w:val="1"/>
          <w:lang w:val="ar-SA" w:bidi="ar-SA"/>
        </w:rPr>
        <w:t>سنة فأكثر</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(23.1%)</w:t>
      </w:r>
      <w:r>
        <w:rPr>
          <w:rFonts w:ascii="Arial Unicode MS" w:cs="Arial" w:hAnsi="Arial Unicode MS" w:eastAsia="Arial Unicode MS" w:hint="cs"/>
          <w:sz w:val="28"/>
          <w:szCs w:val="28"/>
          <w:rtl w:val="1"/>
          <w:lang w:val="ar-SA" w:bidi="ar-SA"/>
        </w:rPr>
        <w:t xml:space="preserve">، في حين جاءت الفئة </w:t>
      </w:r>
      <w:r>
        <w:rPr>
          <w:sz w:val="28"/>
          <w:szCs w:val="28"/>
          <w:rtl w:val="1"/>
          <w:lang w:val="ar-SA" w:bidi="ar-SA"/>
        </w:rPr>
        <w:t>(</w:t>
      </w:r>
      <w:r>
        <w:rPr>
          <w:rFonts w:ascii="Arial Unicode MS" w:cs="Arial" w:hAnsi="Arial Unicode MS" w:eastAsia="Arial Unicode MS" w:hint="cs"/>
          <w:sz w:val="28"/>
          <w:szCs w:val="28"/>
          <w:rtl w:val="1"/>
          <w:lang w:val="ar-SA" w:bidi="ar-SA"/>
        </w:rPr>
        <w:t xml:space="preserve">أقل من </w:t>
      </w:r>
      <w:r>
        <w:rPr>
          <w:sz w:val="28"/>
          <w:szCs w:val="28"/>
          <w:rtl w:val="1"/>
          <w:lang w:val="ar-SA" w:bidi="ar-SA"/>
        </w:rPr>
        <w:t xml:space="preserve">18 </w:t>
      </w:r>
      <w:r>
        <w:rPr>
          <w:rFonts w:ascii="Arial Unicode MS" w:cs="Arial" w:hAnsi="Arial Unicode MS" w:eastAsia="Arial Unicode MS" w:hint="cs"/>
          <w:sz w:val="28"/>
          <w:szCs w:val="28"/>
          <w:rtl w:val="1"/>
          <w:lang w:val="ar-SA" w:bidi="ar-SA"/>
        </w:rPr>
        <w:t>سنة</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في المرتبة الأخيرة بنسبة </w:t>
      </w:r>
      <w:r>
        <w:rPr>
          <w:sz w:val="28"/>
          <w:szCs w:val="28"/>
          <w:rtl w:val="1"/>
          <w:lang w:val="ar-SA" w:bidi="ar-SA"/>
        </w:rPr>
        <w:t xml:space="preserve">(5.8%). </w:t>
      </w:r>
      <w:r>
        <w:rPr>
          <w:rFonts w:ascii="Arial Unicode MS" w:cs="Arial" w:hAnsi="Arial Unicode MS" w:eastAsia="Arial Unicode MS" w:hint="cs"/>
          <w:sz w:val="28"/>
          <w:szCs w:val="28"/>
          <w:rtl w:val="1"/>
          <w:lang w:val="ar-SA" w:bidi="ar-SA"/>
        </w:rPr>
        <w:t xml:space="preserve">ويعكس هذا التوزيع هيمنة الشباب في مقتبل العمر على عينة الدراسة، وهي الفئة الأكثر تفاعلاً مع المنصات الرقمية وأكثرها تعرّضاً للمحتوى الإخباري الرياضي على منصة </w:t>
      </w:r>
      <w:r>
        <w:rPr>
          <w:sz w:val="28"/>
          <w:szCs w:val="28"/>
          <w:rtl w:val="1"/>
          <w:lang w:val="ar-SA" w:bidi="ar-SA"/>
        </w:rPr>
        <w:t>(X)</w:t>
      </w:r>
      <w:r>
        <w:rPr>
          <w:rFonts w:ascii="Arial Unicode MS" w:cs="Arial" w:hAnsi="Arial Unicode MS" w:eastAsia="Arial Unicode MS" w:hint="cs"/>
          <w:sz w:val="28"/>
          <w:szCs w:val="28"/>
          <w:rtl w:val="1"/>
          <w:lang w:val="ar-SA" w:bidi="ar-SA"/>
        </w:rPr>
        <w:t>، ما يمنح العينة ملاءمة منهجية لموضوع الدراسة وتقتصر دلالة النتائج على أفراد العينة، مع إمكانية الاستفادة منها في فهم الاتجاهات العامة لموضوع الدراسة</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الثاني</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المستوى التعليمي</w:t>
      </w:r>
    </w:p>
    <w:p>
      <w:pPr>
        <w:pStyle w:val="Normal.0"/>
        <w:jc w:val="both"/>
        <w:rPr>
          <w:rFonts w:ascii="Arial" w:cs="Arial" w:hAnsi="Arial" w:eastAsia="Arial"/>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(2):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التوزيع التكراري لعينة الدراسة وفق متغير المستوى التعليمي</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333"/>
        <w:gridCol w:w="3333"/>
        <w:gridCol w:w="3334"/>
      </w:tblGrid>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مستوى جامعي</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35</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67.3%</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دراسات عليا</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8</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15.4%</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دبلوم</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9.6%</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ثانوية عامة أو أقل</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4</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7.7%</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يوضح الجدول </w:t>
      </w:r>
      <w:r>
        <w:rPr>
          <w:sz w:val="28"/>
          <w:szCs w:val="28"/>
          <w:rtl w:val="1"/>
          <w:lang w:val="ar-SA" w:bidi="ar-SA"/>
        </w:rPr>
        <w:t xml:space="preserve">(2) </w:t>
      </w:r>
      <w:r>
        <w:rPr>
          <w:rFonts w:ascii="Arial Unicode MS" w:cs="Arial" w:hAnsi="Arial Unicode MS" w:eastAsia="Arial Unicode MS" w:hint="cs"/>
          <w:sz w:val="28"/>
          <w:szCs w:val="28"/>
          <w:rtl w:val="1"/>
          <w:lang w:val="ar-SA" w:bidi="ar-SA"/>
        </w:rPr>
        <w:t xml:space="preserve">أن المستوى الجامعي تصدّر التوزيع بنسبة </w:t>
      </w:r>
      <w:r>
        <w:rPr>
          <w:sz w:val="28"/>
          <w:szCs w:val="28"/>
          <w:rtl w:val="1"/>
          <w:lang w:val="ar-SA" w:bidi="ar-SA"/>
        </w:rPr>
        <w:t>(67.3%)</w:t>
      </w:r>
      <w:r>
        <w:rPr>
          <w:rFonts w:ascii="Arial Unicode MS" w:cs="Arial" w:hAnsi="Arial Unicode MS" w:eastAsia="Arial Unicode MS" w:hint="cs"/>
          <w:sz w:val="28"/>
          <w:szCs w:val="28"/>
          <w:rtl w:val="1"/>
          <w:lang w:val="ar-SA" w:bidi="ar-SA"/>
        </w:rPr>
        <w:t xml:space="preserve">، يليه مستوى الدراسات العليا بنسبة </w:t>
      </w:r>
      <w:r>
        <w:rPr>
          <w:sz w:val="28"/>
          <w:szCs w:val="28"/>
          <w:rtl w:val="1"/>
          <w:lang w:val="ar-SA" w:bidi="ar-SA"/>
        </w:rPr>
        <w:t>(15.4%)</w:t>
      </w:r>
      <w:r>
        <w:rPr>
          <w:rFonts w:ascii="Arial Unicode MS" w:cs="Arial" w:hAnsi="Arial Unicode MS" w:eastAsia="Arial Unicode MS" w:hint="cs"/>
          <w:sz w:val="28"/>
          <w:szCs w:val="28"/>
          <w:rtl w:val="1"/>
          <w:lang w:val="ar-SA" w:bidi="ar-SA"/>
        </w:rPr>
        <w:t xml:space="preserve">، ثم مستوى الدبلوم بنسبة </w:t>
      </w:r>
      <w:r>
        <w:rPr>
          <w:sz w:val="28"/>
          <w:szCs w:val="28"/>
          <w:rtl w:val="1"/>
          <w:lang w:val="ar-SA" w:bidi="ar-SA"/>
        </w:rPr>
        <w:t>(9.6%)</w:t>
      </w:r>
      <w:r>
        <w:rPr>
          <w:rFonts w:ascii="Arial Unicode MS" w:cs="Arial" w:hAnsi="Arial Unicode MS" w:eastAsia="Arial Unicode MS" w:hint="cs"/>
          <w:sz w:val="28"/>
          <w:szCs w:val="28"/>
          <w:rtl w:val="1"/>
          <w:lang w:val="ar-SA" w:bidi="ar-SA"/>
        </w:rPr>
        <w:t xml:space="preserve">، وأخيرًا مستوى الثانوية عامة أو أقل بنسبة </w:t>
      </w:r>
      <w:r>
        <w:rPr>
          <w:sz w:val="28"/>
          <w:szCs w:val="28"/>
          <w:rtl w:val="1"/>
          <w:lang w:val="ar-SA" w:bidi="ar-SA"/>
        </w:rPr>
        <w:t xml:space="preserve">(7.7%). </w:t>
      </w:r>
      <w:r>
        <w:rPr>
          <w:rFonts w:ascii="Arial Unicode MS" w:cs="Arial" w:hAnsi="Arial Unicode MS" w:eastAsia="Arial Unicode MS" w:hint="cs"/>
          <w:sz w:val="28"/>
          <w:szCs w:val="28"/>
          <w:rtl w:val="1"/>
          <w:lang w:val="ar-SA" w:bidi="ar-SA"/>
        </w:rPr>
        <w:t>ويدلّ هذا التركيب على ارتفاع المستوى التعليمي لغالبية المبحوثين، الأمر الذي يُعدّ مؤشرًا إيجابيًا على قدرتهم على استيعاب المحتوى الإخباري وتقييمه تقييمًا نقديًا، كما يرفع من درجة موثوقية إجاباتهم بشأن قضايا الوعي الرياضي، ويقلّص احتمال التحيز الناتج عن ضعف الفهم أو القراءة السطحية للمحتوى</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المبحث الثاني</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عادات المتابعة والاستخدام</w:t>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الأول</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 xml:space="preserve">معدل الاستخدام اليومي لمنصة </w:t>
      </w:r>
      <w:r>
        <w:rPr>
          <w:sz w:val="32"/>
          <w:szCs w:val="32"/>
          <w:rtl w:val="1"/>
          <w:lang w:val="ar-SA" w:bidi="ar-SA"/>
        </w:rPr>
        <w:t>(X)</w:t>
      </w:r>
    </w:p>
    <w:p>
      <w:pPr>
        <w:pStyle w:val="Normal.0"/>
        <w:jc w:val="both"/>
        <w:rPr>
          <w:rFonts w:ascii="Arial" w:cs="Arial" w:hAnsi="Arial" w:eastAsia="Arial"/>
          <w:b w:val="1"/>
          <w:bCs w:val="1"/>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(3):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التوزيع التكراري لمعدل الوقت اليومي المخصص لمتابعة الأخبار الرياضية على منصة </w:t>
      </w:r>
      <w:r>
        <w:rPr>
          <w:rFonts w:ascii="Arial" w:hAnsi="Arial"/>
          <w:b w:val="1"/>
          <w:bCs w:val="1"/>
          <w:sz w:val="22"/>
          <w:szCs w:val="22"/>
          <w:rtl w:val="0"/>
          <w:lang w:val="en-US"/>
          <w14:textOutline w14:w="12700" w14:cap="flat">
            <w14:noFill/>
            <w14:miter w14:lim="400000"/>
          </w14:textOutline>
        </w:rPr>
        <w:t>(X)</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333"/>
        <w:gridCol w:w="3333"/>
        <w:gridCol w:w="3334"/>
      </w:tblGrid>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lang w:val="ar-SA" w:bidi="ar-SA"/>
              </w:rPr>
              <w:t xml:space="preserve">من ساعة إلى </w:t>
            </w:r>
            <w:r>
              <w:rPr>
                <w:rFonts w:ascii="Arial" w:hAnsi="Arial"/>
                <w:sz w:val="22"/>
                <w:szCs w:val="22"/>
                <w:shd w:val="nil" w:color="auto" w:fill="auto"/>
                <w:rtl w:val="0"/>
              </w:rPr>
              <w:t>3</w:t>
            </w:r>
            <w:r>
              <w:rPr>
                <w:rFonts w:ascii="Arial Unicode MS" w:cs="Arial" w:hAnsi="Arial Unicode MS" w:eastAsia="Arial Unicode MS" w:hint="cs"/>
                <w:sz w:val="22"/>
                <w:szCs w:val="22"/>
                <w:shd w:val="nil" w:color="auto" w:fill="auto"/>
                <w:rtl w:val="1"/>
                <w:lang w:val="ar-SA" w:bidi="ar-SA"/>
              </w:rPr>
              <w:t xml:space="preserve"> ساعات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26</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50.0%</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أقل من ساعة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20</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38.5%</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lang w:val="ar-SA" w:bidi="ar-SA"/>
              </w:rPr>
              <w:t xml:space="preserve">أكثر من </w:t>
            </w:r>
            <w:r>
              <w:rPr>
                <w:rFonts w:ascii="Arial" w:hAnsi="Arial"/>
                <w:sz w:val="22"/>
                <w:szCs w:val="22"/>
                <w:shd w:val="nil" w:color="auto" w:fill="auto"/>
                <w:rtl w:val="0"/>
              </w:rPr>
              <w:t>3</w:t>
            </w:r>
            <w:r>
              <w:rPr>
                <w:rFonts w:ascii="Arial Unicode MS" w:cs="Arial" w:hAnsi="Arial Unicode MS" w:eastAsia="Arial Unicode MS" w:hint="cs"/>
                <w:sz w:val="22"/>
                <w:szCs w:val="22"/>
                <w:shd w:val="nil" w:color="auto" w:fill="auto"/>
                <w:rtl w:val="1"/>
                <w:lang w:val="ar-SA" w:bidi="ar-SA"/>
              </w:rPr>
              <w:t xml:space="preserve"> ساعات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6</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11.5%</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تشير بيانات الجدول </w:t>
      </w:r>
      <w:r>
        <w:rPr>
          <w:sz w:val="28"/>
          <w:szCs w:val="28"/>
          <w:rtl w:val="1"/>
          <w:lang w:val="ar-SA" w:bidi="ar-SA"/>
        </w:rPr>
        <w:t xml:space="preserve">(3) </w:t>
      </w:r>
      <w:r>
        <w:rPr>
          <w:rFonts w:ascii="Arial Unicode MS" w:cs="Arial" w:hAnsi="Arial Unicode MS" w:eastAsia="Arial Unicode MS" w:hint="cs"/>
          <w:sz w:val="28"/>
          <w:szCs w:val="28"/>
          <w:rtl w:val="1"/>
          <w:lang w:val="ar-SA" w:bidi="ar-SA"/>
        </w:rPr>
        <w:t xml:space="preserve">إلى أن فئة </w:t>
      </w:r>
      <w:r>
        <w:rPr>
          <w:sz w:val="28"/>
          <w:szCs w:val="28"/>
          <w:rtl w:val="1"/>
          <w:lang w:val="ar-SA" w:bidi="ar-SA"/>
        </w:rPr>
        <w:t>(</w:t>
      </w:r>
      <w:r>
        <w:rPr>
          <w:rFonts w:ascii="Arial Unicode MS" w:cs="Arial" w:hAnsi="Arial Unicode MS" w:eastAsia="Arial Unicode MS" w:hint="cs"/>
          <w:sz w:val="28"/>
          <w:szCs w:val="28"/>
          <w:rtl w:val="1"/>
          <w:lang w:val="ar-SA" w:bidi="ar-SA"/>
        </w:rPr>
        <w:t xml:space="preserve">من ساعة إلى </w:t>
      </w:r>
      <w:r>
        <w:rPr>
          <w:sz w:val="28"/>
          <w:szCs w:val="28"/>
          <w:rtl w:val="1"/>
          <w:lang w:val="ar-SA" w:bidi="ar-SA"/>
        </w:rPr>
        <w:t xml:space="preserve">3 </w:t>
      </w:r>
      <w:r>
        <w:rPr>
          <w:rFonts w:ascii="Arial Unicode MS" w:cs="Arial" w:hAnsi="Arial Unicode MS" w:eastAsia="Arial Unicode MS" w:hint="cs"/>
          <w:sz w:val="28"/>
          <w:szCs w:val="28"/>
          <w:rtl w:val="1"/>
          <w:lang w:val="ar-SA" w:bidi="ar-SA"/>
        </w:rPr>
        <w:t>ساعات</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جاءت في المرتبة الأولى بنسبة </w:t>
      </w:r>
      <w:r>
        <w:rPr>
          <w:sz w:val="28"/>
          <w:szCs w:val="28"/>
          <w:rtl w:val="1"/>
          <w:lang w:val="ar-SA" w:bidi="ar-SA"/>
        </w:rPr>
        <w:t>(50.0%)</w:t>
      </w:r>
      <w:r>
        <w:rPr>
          <w:rFonts w:ascii="Arial Unicode MS" w:cs="Arial" w:hAnsi="Arial Unicode MS" w:eastAsia="Arial Unicode MS" w:hint="cs"/>
          <w:sz w:val="28"/>
          <w:szCs w:val="28"/>
          <w:rtl w:val="1"/>
          <w:lang w:val="ar-SA" w:bidi="ar-SA"/>
        </w:rPr>
        <w:t xml:space="preserve">، مقابل </w:t>
      </w:r>
      <w:r>
        <w:rPr>
          <w:sz w:val="28"/>
          <w:szCs w:val="28"/>
          <w:rtl w:val="1"/>
          <w:lang w:val="ar-SA" w:bidi="ar-SA"/>
        </w:rPr>
        <w:t xml:space="preserve">(38.5%) </w:t>
      </w:r>
      <w:r>
        <w:rPr>
          <w:rFonts w:ascii="Arial Unicode MS" w:cs="Arial" w:hAnsi="Arial Unicode MS" w:eastAsia="Arial Unicode MS" w:hint="cs"/>
          <w:sz w:val="28"/>
          <w:szCs w:val="28"/>
          <w:rtl w:val="1"/>
          <w:lang w:val="ar-SA" w:bidi="ar-SA"/>
        </w:rPr>
        <w:t xml:space="preserve">لفئة </w:t>
      </w:r>
      <w:r>
        <w:rPr>
          <w:sz w:val="28"/>
          <w:szCs w:val="28"/>
          <w:rtl w:val="1"/>
          <w:lang w:val="ar-SA" w:bidi="ar-SA"/>
        </w:rPr>
        <w:t>(</w:t>
      </w:r>
      <w:r>
        <w:rPr>
          <w:rFonts w:ascii="Arial Unicode MS" w:cs="Arial" w:hAnsi="Arial Unicode MS" w:eastAsia="Arial Unicode MS" w:hint="cs"/>
          <w:sz w:val="28"/>
          <w:szCs w:val="28"/>
          <w:rtl w:val="1"/>
          <w:lang w:val="ar-SA" w:bidi="ar-SA"/>
        </w:rPr>
        <w:t>أقل من ساعة</w:t>
      </w:r>
      <w:r>
        <w:rPr>
          <w:sz w:val="28"/>
          <w:szCs w:val="28"/>
          <w:rtl w:val="1"/>
          <w:lang w:val="ar-SA" w:bidi="ar-SA"/>
        </w:rPr>
        <w:t>)</w:t>
      </w:r>
      <w:r>
        <w:rPr>
          <w:rFonts w:ascii="Arial Unicode MS" w:cs="Arial" w:hAnsi="Arial Unicode MS" w:eastAsia="Arial Unicode MS" w:hint="cs"/>
          <w:sz w:val="28"/>
          <w:szCs w:val="28"/>
          <w:rtl w:val="1"/>
          <w:lang w:val="ar-SA" w:bidi="ar-SA"/>
        </w:rPr>
        <w:t>، و</w:t>
      </w:r>
      <w:r>
        <w:rPr>
          <w:sz w:val="28"/>
          <w:szCs w:val="28"/>
          <w:rtl w:val="1"/>
          <w:lang w:val="ar-SA" w:bidi="ar-SA"/>
        </w:rPr>
        <w:t xml:space="preserve">(11.5%) </w:t>
      </w:r>
      <w:r>
        <w:rPr>
          <w:rFonts w:ascii="Arial Unicode MS" w:cs="Arial" w:hAnsi="Arial Unicode MS" w:eastAsia="Arial Unicode MS" w:hint="cs"/>
          <w:sz w:val="28"/>
          <w:szCs w:val="28"/>
          <w:rtl w:val="1"/>
          <w:lang w:val="ar-SA" w:bidi="ar-SA"/>
        </w:rPr>
        <w:t xml:space="preserve">لفئة </w:t>
      </w:r>
      <w:r>
        <w:rPr>
          <w:sz w:val="28"/>
          <w:szCs w:val="28"/>
          <w:rtl w:val="1"/>
          <w:lang w:val="ar-SA" w:bidi="ar-SA"/>
        </w:rPr>
        <w:t>(</w:t>
      </w:r>
      <w:r>
        <w:rPr>
          <w:rFonts w:ascii="Arial Unicode MS" w:cs="Arial" w:hAnsi="Arial Unicode MS" w:eastAsia="Arial Unicode MS" w:hint="cs"/>
          <w:sz w:val="28"/>
          <w:szCs w:val="28"/>
          <w:rtl w:val="1"/>
          <w:lang w:val="ar-SA" w:bidi="ar-SA"/>
        </w:rPr>
        <w:t xml:space="preserve">أكثر من </w:t>
      </w:r>
      <w:r>
        <w:rPr>
          <w:sz w:val="28"/>
          <w:szCs w:val="28"/>
          <w:rtl w:val="1"/>
          <w:lang w:val="ar-SA" w:bidi="ar-SA"/>
        </w:rPr>
        <w:t xml:space="preserve">3 </w:t>
      </w:r>
      <w:r>
        <w:rPr>
          <w:rFonts w:ascii="Arial Unicode MS" w:cs="Arial" w:hAnsi="Arial Unicode MS" w:eastAsia="Arial Unicode MS" w:hint="cs"/>
          <w:sz w:val="28"/>
          <w:szCs w:val="28"/>
          <w:rtl w:val="1"/>
          <w:lang w:val="ar-SA" w:bidi="ar-SA"/>
        </w:rPr>
        <w:t>ساعات</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ويعني ذلك أن نصف العينة تقريبًا يخصّص زمنًا معتبرًا يوميًا لمتابعة الأخبار الرياضية على المنصة، إذ تتجاوز النسبة الإجمالية للمبحوثين الذين يقضون ساعة فأكثر </w:t>
      </w:r>
      <w:r>
        <w:rPr>
          <w:sz w:val="28"/>
          <w:szCs w:val="28"/>
          <w:rtl w:val="1"/>
          <w:lang w:val="ar-SA" w:bidi="ar-SA"/>
        </w:rPr>
        <w:t>(61.5%)</w:t>
      </w:r>
      <w:r>
        <w:rPr>
          <w:rFonts w:ascii="Arial Unicode MS" w:cs="Arial" w:hAnsi="Arial Unicode MS" w:eastAsia="Arial Unicode MS" w:hint="cs"/>
          <w:sz w:val="28"/>
          <w:szCs w:val="28"/>
          <w:rtl w:val="1"/>
          <w:lang w:val="ar-SA" w:bidi="ar-SA"/>
        </w:rPr>
        <w:t xml:space="preserve">، وهو ما يؤكّد تنامي الاعتماد على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بوصفها مصدرًا رياضيًا يوميًا، ويدعم أحد المسلّمات الأساسية للدراسة المتعلقة بترسّخ المنصة في الأنماط الاستهلاكية للجمهور الرياضي</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الثاني</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متابعة الحسابات الرياضية على المنصة</w:t>
      </w: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(4):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التوزيع التكراري لمتابعة الحسابات الرياضية على منصة </w:t>
      </w:r>
      <w:r>
        <w:rPr>
          <w:rFonts w:ascii="Arial" w:hAnsi="Arial"/>
          <w:b w:val="1"/>
          <w:bCs w:val="1"/>
          <w:sz w:val="22"/>
          <w:szCs w:val="22"/>
          <w:rtl w:val="0"/>
          <w:lang w:val="en-US"/>
          <w14:textOutline w14:w="12700" w14:cap="flat">
            <w14:noFill/>
            <w14:miter w14:lim="400000"/>
          </w14:textOutline>
        </w:rPr>
        <w:t>(X)</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333"/>
        <w:gridCol w:w="3333"/>
        <w:gridCol w:w="3334"/>
      </w:tblGrid>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نعم</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35</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67.3%</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لا</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17</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32.7%</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يبيّن الجدول </w:t>
      </w:r>
      <w:r>
        <w:rPr>
          <w:sz w:val="28"/>
          <w:szCs w:val="28"/>
          <w:rtl w:val="1"/>
          <w:lang w:val="ar-SA" w:bidi="ar-SA"/>
        </w:rPr>
        <w:t xml:space="preserve">(4) </w:t>
      </w:r>
      <w:r>
        <w:rPr>
          <w:rFonts w:ascii="Arial Unicode MS" w:cs="Arial" w:hAnsi="Arial Unicode MS" w:eastAsia="Arial Unicode MS" w:hint="cs"/>
          <w:sz w:val="28"/>
          <w:szCs w:val="28"/>
          <w:rtl w:val="1"/>
          <w:lang w:val="ar-SA" w:bidi="ar-SA"/>
        </w:rPr>
        <w:t xml:space="preserve">أن </w:t>
      </w:r>
      <w:r>
        <w:rPr>
          <w:sz w:val="28"/>
          <w:szCs w:val="28"/>
          <w:rtl w:val="1"/>
          <w:lang w:val="ar-SA" w:bidi="ar-SA"/>
        </w:rPr>
        <w:t xml:space="preserve">(67.3%) </w:t>
      </w:r>
      <w:r>
        <w:rPr>
          <w:rFonts w:ascii="Arial Unicode MS" w:cs="Arial" w:hAnsi="Arial Unicode MS" w:eastAsia="Arial Unicode MS" w:hint="cs"/>
          <w:sz w:val="28"/>
          <w:szCs w:val="28"/>
          <w:rtl w:val="1"/>
          <w:lang w:val="ar-SA" w:bidi="ar-SA"/>
        </w:rPr>
        <w:t xml:space="preserve">من أفراد العينة أفادوا بمتابعتهم للحسابات الرياضية على منصة </w:t>
      </w:r>
      <w:r>
        <w:rPr>
          <w:sz w:val="28"/>
          <w:szCs w:val="28"/>
          <w:rtl w:val="1"/>
          <w:lang w:val="ar-SA" w:bidi="ar-SA"/>
        </w:rPr>
        <w:t>(X)</w:t>
      </w:r>
      <w:r>
        <w:rPr>
          <w:rFonts w:ascii="Arial Unicode MS" w:cs="Arial" w:hAnsi="Arial Unicode MS" w:eastAsia="Arial Unicode MS" w:hint="cs"/>
          <w:sz w:val="28"/>
          <w:szCs w:val="28"/>
          <w:rtl w:val="1"/>
          <w:lang w:val="ar-SA" w:bidi="ar-SA"/>
        </w:rPr>
        <w:t xml:space="preserve">، مقابل </w:t>
      </w:r>
      <w:r>
        <w:rPr>
          <w:sz w:val="28"/>
          <w:szCs w:val="28"/>
          <w:rtl w:val="1"/>
          <w:lang w:val="ar-SA" w:bidi="ar-SA"/>
        </w:rPr>
        <w:t xml:space="preserve">(32.7%) </w:t>
      </w:r>
      <w:r>
        <w:rPr>
          <w:rFonts w:ascii="Arial Unicode MS" w:cs="Arial" w:hAnsi="Arial Unicode MS" w:eastAsia="Arial Unicode MS" w:hint="cs"/>
          <w:sz w:val="28"/>
          <w:szCs w:val="28"/>
          <w:rtl w:val="1"/>
          <w:lang w:val="ar-SA" w:bidi="ar-SA"/>
        </w:rPr>
        <w:t>ممن نفوا ذلك</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وتدلّ هذه النتيجة على أن ثلثي المبحوثين يتعرضون للمحتوى الرياضي على المنصة تعرّضًا مباشرًا، وهو ما يصادق على تساؤلات الدراسة القائلة بتنامي دور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في الوسط الرياضي السعودي، ويؤكد امتلاك العينة للخبرة المباشرة اللازمة للإجابة عن أسئلة الاستبيان بصدقية</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الثالث</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عدد الحسابات الإخبارية غير الرسمية المتابَعة</w:t>
      </w:r>
    </w:p>
    <w:p>
      <w:pPr>
        <w:pStyle w:val="Normal.0"/>
        <w:suppressAutoHyphens w:val="1"/>
        <w:spacing w:before="80" w:after="80" w:line="341" w:lineRule="auto"/>
        <w:rPr>
          <w:rFonts w:ascii="Arial" w:cs="Arial" w:hAnsi="Arial" w:eastAsia="Arial"/>
          <w14:textOutline w14:w="12700" w14:cap="flat">
            <w14:noFill/>
            <w14:miter w14:lim="400000"/>
          </w14:textOutline>
        </w:rPr>
      </w:pPr>
      <w:r>
        <w:rPr>
          <w:rFonts w:ascii="Arial Unicode MS" w:cs="Arial" w:hAnsi="Arial Unicode MS" w:eastAsia="Arial Unicode MS" w:hint="cs"/>
          <w:sz w:val="21"/>
          <w:szCs w:val="21"/>
          <w:rtl w:val="1"/>
          <w:lang w:val="ar-SA" w:bidi="ar-SA"/>
          <w14:textOutline w14:w="12700" w14:cap="flat">
            <w14:noFill/>
            <w14:miter w14:lim="400000"/>
          </w14:textOutline>
        </w:rPr>
        <w:t>ملاحظة</w:t>
      </w:r>
      <w:r>
        <w:rPr>
          <w:sz w:val="21"/>
          <w:szCs w:val="21"/>
          <w:rtl w:val="0"/>
          <w:lang w:val="en-US"/>
          <w14:textOutline w14:w="12700" w14:cap="flat">
            <w14:noFill/>
            <w14:miter w14:lim="400000"/>
          </w14:textOutline>
        </w:rPr>
        <w:t xml:space="preserve">: </w:t>
      </w:r>
      <w:r>
        <w:rPr>
          <w:rFonts w:ascii="Arial Unicode MS" w:cs="Arial" w:hAnsi="Arial Unicode MS" w:eastAsia="Arial Unicode MS" w:hint="cs"/>
          <w:sz w:val="21"/>
          <w:szCs w:val="21"/>
          <w:rtl w:val="1"/>
          <w:lang w:val="ar-SA" w:bidi="ar-SA"/>
          <w14:textOutline w14:w="12700" w14:cap="flat">
            <w14:noFill/>
            <w14:miter w14:lim="400000"/>
          </w14:textOutline>
        </w:rPr>
        <w:t xml:space="preserve">عُرض هذا السؤال على المشاركين الذين أفادوا بمتابعتهم للحسابات الرياضية في السؤال السابق، وعددهم </w:t>
      </w:r>
      <w:r>
        <w:rPr>
          <w:rFonts w:ascii="Arial" w:hAnsi="Arial"/>
          <w:sz w:val="21"/>
          <w:szCs w:val="21"/>
          <w:rtl w:val="0"/>
          <w:lang w:val="en-US"/>
          <w14:textOutline w14:w="12700" w14:cap="flat">
            <w14:noFill/>
            <w14:miter w14:lim="400000"/>
          </w14:textOutline>
        </w:rPr>
        <w:t xml:space="preserve">(35) </w:t>
      </w:r>
      <w:r>
        <w:rPr>
          <w:rFonts w:ascii="Arial Unicode MS" w:cs="Arial" w:hAnsi="Arial Unicode MS" w:eastAsia="Arial Unicode MS" w:hint="cs"/>
          <w:sz w:val="21"/>
          <w:szCs w:val="21"/>
          <w:rtl w:val="1"/>
          <w:lang w:val="ar-SA" w:bidi="ar-SA"/>
          <w14:textOutline w14:w="12700" w14:cap="flat">
            <w14:noFill/>
            <w14:miter w14:lim="400000"/>
          </w14:textOutline>
        </w:rPr>
        <w:t>مفردة؛ ولذلك احتُسبت النسب المئوية على أساس هذا العدد</w:t>
      </w:r>
      <w:r>
        <w:rPr>
          <w:sz w:val="21"/>
          <w:szCs w:val="21"/>
          <w:rtl w:val="0"/>
          <w:lang w:val="en-US"/>
          <w14:textOutline w14:w="12700" w14:cap="flat">
            <w14:noFill/>
            <w14:miter w14:lim="400000"/>
          </w14:textOutline>
        </w:rPr>
        <w:t>.</w:t>
      </w: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(5):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التوزيع التكراري لعدد الحسابات الإخبارية غير الرسمية المتابَعة</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333"/>
        <w:gridCol w:w="3333"/>
        <w:gridCol w:w="3334"/>
      </w:tblGrid>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lang w:val="ru-RU"/>
              </w:rPr>
              <w:t xml:space="preserve">7 </w:t>
            </w:r>
            <w:r>
              <w:rPr>
                <w:rFonts w:ascii="Arial Unicode MS" w:cs="Arial" w:hAnsi="Arial Unicode MS" w:eastAsia="Arial Unicode MS" w:hint="cs"/>
                <w:sz w:val="22"/>
                <w:szCs w:val="22"/>
                <w:shd w:val="nil" w:color="auto" w:fill="auto"/>
                <w:rtl w:val="1"/>
                <w:lang w:val="ar-SA" w:bidi="ar-SA"/>
              </w:rPr>
              <w:t>حسابات فأكثر</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12</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34.3%</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lang w:val="ar-SA" w:bidi="ar-SA"/>
              </w:rPr>
              <w:t xml:space="preserve">من </w:t>
            </w:r>
            <w:r>
              <w:rPr>
                <w:rFonts w:ascii="Arial" w:hAnsi="Arial"/>
                <w:sz w:val="22"/>
                <w:szCs w:val="22"/>
                <w:shd w:val="nil" w:color="auto" w:fill="auto"/>
                <w:rtl w:val="0"/>
              </w:rPr>
              <w:t>1</w:t>
            </w:r>
            <w:r>
              <w:rPr>
                <w:rFonts w:ascii="Arial Unicode MS" w:cs="Arial" w:hAnsi="Arial Unicode MS" w:eastAsia="Arial Unicode MS" w:hint="cs"/>
                <w:sz w:val="22"/>
                <w:szCs w:val="22"/>
                <w:shd w:val="nil" w:color="auto" w:fill="auto"/>
                <w:rtl w:val="1"/>
                <w:lang w:val="ar-SA" w:bidi="ar-SA"/>
              </w:rPr>
              <w:t xml:space="preserve"> إلى </w:t>
            </w:r>
            <w:r>
              <w:rPr>
                <w:rFonts w:ascii="Arial" w:hAnsi="Arial"/>
                <w:sz w:val="22"/>
                <w:szCs w:val="22"/>
                <w:shd w:val="nil" w:color="auto" w:fill="auto"/>
                <w:rtl w:val="0"/>
              </w:rPr>
              <w:t>3</w:t>
            </w:r>
            <w:r>
              <w:rPr>
                <w:rFonts w:ascii="Arial Unicode MS" w:cs="Arial" w:hAnsi="Arial Unicode MS" w:eastAsia="Arial Unicode MS" w:hint="cs"/>
                <w:sz w:val="22"/>
                <w:szCs w:val="22"/>
                <w:shd w:val="nil" w:color="auto" w:fill="auto"/>
                <w:rtl w:val="1"/>
              </w:rPr>
              <w:t xml:space="preserve"> حسابات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11</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31.4%</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lang w:val="ar-SA" w:bidi="ar-SA"/>
              </w:rPr>
              <w:t xml:space="preserve">من </w:t>
            </w:r>
            <w:r>
              <w:rPr>
                <w:rFonts w:ascii="Arial" w:hAnsi="Arial"/>
                <w:sz w:val="22"/>
                <w:szCs w:val="22"/>
                <w:shd w:val="nil" w:color="auto" w:fill="auto"/>
                <w:rtl w:val="0"/>
              </w:rPr>
              <w:t>4</w:t>
            </w:r>
            <w:r>
              <w:rPr>
                <w:rFonts w:ascii="Arial Unicode MS" w:cs="Arial" w:hAnsi="Arial Unicode MS" w:eastAsia="Arial Unicode MS" w:hint="cs"/>
                <w:sz w:val="22"/>
                <w:szCs w:val="22"/>
                <w:shd w:val="nil" w:color="auto" w:fill="auto"/>
                <w:rtl w:val="1"/>
                <w:lang w:val="ar-SA" w:bidi="ar-SA"/>
              </w:rPr>
              <w:t xml:space="preserve"> إلى </w:t>
            </w:r>
            <w:r>
              <w:rPr>
                <w:rFonts w:ascii="Arial" w:hAnsi="Arial"/>
                <w:sz w:val="22"/>
                <w:szCs w:val="22"/>
                <w:shd w:val="nil" w:color="auto" w:fill="auto"/>
                <w:rtl w:val="0"/>
              </w:rPr>
              <w:t>6</w:t>
            </w:r>
            <w:r>
              <w:rPr>
                <w:rFonts w:ascii="Arial Unicode MS" w:cs="Arial" w:hAnsi="Arial Unicode MS" w:eastAsia="Arial Unicode MS" w:hint="cs"/>
                <w:sz w:val="22"/>
                <w:szCs w:val="22"/>
                <w:shd w:val="nil" w:color="auto" w:fill="auto"/>
                <w:rtl w:val="1"/>
              </w:rPr>
              <w:t xml:space="preserve"> حسابات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7</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20.0%</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لا أتابع أي حسابات</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14.3%</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يلاحظ من الجدول </w:t>
      </w:r>
      <w:r>
        <w:rPr>
          <w:sz w:val="28"/>
          <w:szCs w:val="28"/>
          <w:rtl w:val="1"/>
          <w:lang w:val="ar-SA" w:bidi="ar-SA"/>
        </w:rPr>
        <w:t xml:space="preserve">(5) </w:t>
      </w:r>
      <w:r>
        <w:rPr>
          <w:rFonts w:ascii="Arial Unicode MS" w:cs="Arial" w:hAnsi="Arial Unicode MS" w:eastAsia="Arial Unicode MS" w:hint="cs"/>
          <w:sz w:val="28"/>
          <w:szCs w:val="28"/>
          <w:rtl w:val="1"/>
          <w:lang w:val="ar-SA" w:bidi="ar-SA"/>
        </w:rPr>
        <w:t xml:space="preserve">أن فئة </w:t>
      </w:r>
      <w:r>
        <w:rPr>
          <w:sz w:val="28"/>
          <w:szCs w:val="28"/>
          <w:rtl w:val="1"/>
          <w:lang w:val="ar-SA" w:bidi="ar-SA"/>
        </w:rPr>
        <w:t xml:space="preserve">(7 </w:t>
      </w:r>
      <w:r>
        <w:rPr>
          <w:rFonts w:ascii="Arial Unicode MS" w:cs="Arial" w:hAnsi="Arial Unicode MS" w:eastAsia="Arial Unicode MS" w:hint="cs"/>
          <w:sz w:val="28"/>
          <w:szCs w:val="28"/>
          <w:rtl w:val="1"/>
          <w:lang w:val="ar-SA" w:bidi="ar-SA"/>
        </w:rPr>
        <w:t>حسابات فأكثر</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تصدّرت التوزيع بنسبة </w:t>
      </w:r>
      <w:r>
        <w:rPr>
          <w:sz w:val="28"/>
          <w:szCs w:val="28"/>
          <w:rtl w:val="1"/>
          <w:lang w:val="ar-SA" w:bidi="ar-SA"/>
        </w:rPr>
        <w:t>(34.3%)</w:t>
      </w:r>
      <w:r>
        <w:rPr>
          <w:rFonts w:ascii="Arial Unicode MS" w:cs="Arial" w:hAnsi="Arial Unicode MS" w:eastAsia="Arial Unicode MS" w:hint="cs"/>
          <w:sz w:val="28"/>
          <w:szCs w:val="28"/>
          <w:rtl w:val="1"/>
          <w:lang w:val="ar-SA" w:bidi="ar-SA"/>
        </w:rPr>
        <w:t xml:space="preserve">، تلتها فئة </w:t>
      </w:r>
      <w:r>
        <w:rPr>
          <w:sz w:val="28"/>
          <w:szCs w:val="28"/>
          <w:rtl w:val="1"/>
          <w:lang w:val="ar-SA" w:bidi="ar-SA"/>
        </w:rPr>
        <w:t>(</w:t>
      </w:r>
      <w:r>
        <w:rPr>
          <w:rFonts w:ascii="Arial Unicode MS" w:cs="Arial" w:hAnsi="Arial Unicode MS" w:eastAsia="Arial Unicode MS" w:hint="cs"/>
          <w:sz w:val="28"/>
          <w:szCs w:val="28"/>
          <w:rtl w:val="1"/>
          <w:lang w:val="ar-SA" w:bidi="ar-SA"/>
        </w:rPr>
        <w:t xml:space="preserve">من </w:t>
      </w:r>
      <w:r>
        <w:rPr>
          <w:sz w:val="28"/>
          <w:szCs w:val="28"/>
          <w:rtl w:val="1"/>
          <w:lang w:val="ar-SA" w:bidi="ar-SA"/>
        </w:rPr>
        <w:t xml:space="preserve">1 </w:t>
      </w:r>
      <w:r>
        <w:rPr>
          <w:rFonts w:ascii="Arial Unicode MS" w:cs="Arial" w:hAnsi="Arial Unicode MS" w:eastAsia="Arial Unicode MS" w:hint="cs"/>
          <w:sz w:val="28"/>
          <w:szCs w:val="28"/>
          <w:rtl w:val="1"/>
          <w:lang w:val="ar-SA" w:bidi="ar-SA"/>
        </w:rPr>
        <w:t xml:space="preserve">إلى </w:t>
      </w:r>
      <w:r>
        <w:rPr>
          <w:sz w:val="28"/>
          <w:szCs w:val="28"/>
          <w:rtl w:val="1"/>
          <w:lang w:val="ar-SA" w:bidi="ar-SA"/>
        </w:rPr>
        <w:t xml:space="preserve">3 </w:t>
      </w:r>
      <w:r>
        <w:rPr>
          <w:rFonts w:ascii="Arial Unicode MS" w:cs="Arial" w:hAnsi="Arial Unicode MS" w:eastAsia="Arial Unicode MS" w:hint="cs"/>
          <w:sz w:val="28"/>
          <w:szCs w:val="28"/>
          <w:rtl w:val="1"/>
          <w:lang w:val="ar-SA" w:bidi="ar-SA"/>
        </w:rPr>
        <w:t>حسابات</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(31.4%)</w:t>
      </w:r>
      <w:r>
        <w:rPr>
          <w:rFonts w:ascii="Arial Unicode MS" w:cs="Arial" w:hAnsi="Arial Unicode MS" w:eastAsia="Arial Unicode MS" w:hint="cs"/>
          <w:sz w:val="28"/>
          <w:szCs w:val="28"/>
          <w:rtl w:val="1"/>
          <w:lang w:val="ar-SA" w:bidi="ar-SA"/>
        </w:rPr>
        <w:t xml:space="preserve">، ثم فئة </w:t>
      </w:r>
      <w:r>
        <w:rPr>
          <w:sz w:val="28"/>
          <w:szCs w:val="28"/>
          <w:rtl w:val="1"/>
          <w:lang w:val="ar-SA" w:bidi="ar-SA"/>
        </w:rPr>
        <w:t>(</w:t>
      </w:r>
      <w:r>
        <w:rPr>
          <w:rFonts w:ascii="Arial Unicode MS" w:cs="Arial" w:hAnsi="Arial Unicode MS" w:eastAsia="Arial Unicode MS" w:hint="cs"/>
          <w:sz w:val="28"/>
          <w:szCs w:val="28"/>
          <w:rtl w:val="1"/>
          <w:lang w:val="ar-SA" w:bidi="ar-SA"/>
        </w:rPr>
        <w:t xml:space="preserve">من </w:t>
      </w:r>
      <w:r>
        <w:rPr>
          <w:sz w:val="28"/>
          <w:szCs w:val="28"/>
          <w:rtl w:val="1"/>
          <w:lang w:val="ar-SA" w:bidi="ar-SA"/>
        </w:rPr>
        <w:t xml:space="preserve">4 </w:t>
      </w:r>
      <w:r>
        <w:rPr>
          <w:rFonts w:ascii="Arial Unicode MS" w:cs="Arial" w:hAnsi="Arial Unicode MS" w:eastAsia="Arial Unicode MS" w:hint="cs"/>
          <w:sz w:val="28"/>
          <w:szCs w:val="28"/>
          <w:rtl w:val="1"/>
          <w:lang w:val="ar-SA" w:bidi="ar-SA"/>
        </w:rPr>
        <w:t xml:space="preserve">إلى </w:t>
      </w:r>
      <w:r>
        <w:rPr>
          <w:sz w:val="28"/>
          <w:szCs w:val="28"/>
          <w:rtl w:val="1"/>
          <w:lang w:val="ar-SA" w:bidi="ar-SA"/>
        </w:rPr>
        <w:t xml:space="preserve">6 </w:t>
      </w:r>
      <w:r>
        <w:rPr>
          <w:rFonts w:ascii="Arial Unicode MS" w:cs="Arial" w:hAnsi="Arial Unicode MS" w:eastAsia="Arial Unicode MS" w:hint="cs"/>
          <w:sz w:val="28"/>
          <w:szCs w:val="28"/>
          <w:rtl w:val="1"/>
          <w:lang w:val="ar-SA" w:bidi="ar-SA"/>
        </w:rPr>
        <w:t>حسابات</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(20.0%)</w:t>
      </w:r>
      <w:r>
        <w:rPr>
          <w:rFonts w:ascii="Arial Unicode MS" w:cs="Arial" w:hAnsi="Arial Unicode MS" w:eastAsia="Arial Unicode MS" w:hint="cs"/>
          <w:sz w:val="28"/>
          <w:szCs w:val="28"/>
          <w:rtl w:val="1"/>
          <w:lang w:val="ar-SA" w:bidi="ar-SA"/>
        </w:rPr>
        <w:t xml:space="preserve">، فيما أشار </w:t>
      </w:r>
      <w:r>
        <w:rPr>
          <w:sz w:val="28"/>
          <w:szCs w:val="28"/>
          <w:rtl w:val="1"/>
          <w:lang w:val="ar-SA" w:bidi="ar-SA"/>
        </w:rPr>
        <w:t xml:space="preserve">(14.3%) </w:t>
      </w:r>
      <w:r>
        <w:rPr>
          <w:rFonts w:ascii="Arial Unicode MS" w:cs="Arial" w:hAnsi="Arial Unicode MS" w:eastAsia="Arial Unicode MS" w:hint="cs"/>
          <w:sz w:val="28"/>
          <w:szCs w:val="28"/>
          <w:rtl w:val="1"/>
          <w:lang w:val="ar-SA" w:bidi="ar-SA"/>
        </w:rPr>
        <w:t>إلى عدم متابعتهم لأي حساب</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ويفصح هذا التوزيع عن ارتفاع نسبة المبحوثين الذين يتابعون عددًا كبيرًا من الحسابات غير الرسمية، ما يعكس تعدد مصادر الأخبار الرياضية التي يعتمد عليها الجمهور وتشتت ولاءاته الإخبارية، ويفتح الباب أمام احتمال تعرّض المبحوث لأكثر من رواية للحدث الواحد في آنٍ معًا</w:t>
      </w:r>
      <w:r>
        <w:rPr>
          <w:sz w:val="28"/>
          <w:szCs w:val="28"/>
          <w:rtl w:val="1"/>
          <w:lang w:val="ar-SA" w:bidi="ar-SA"/>
        </w:rPr>
        <w:t>.</w:t>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الرابع</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نوعية الحسابات الإخبارية الرياضية المفضّلة</w:t>
      </w: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(6):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التوزيع التكراري لنوعية الحسابات الإخبارية الرياضية المفضّلة </w:t>
      </w:r>
      <w:r>
        <w:rPr>
          <w:rFonts w:ascii="Arial" w:hAnsi="Arial"/>
          <w:b w:val="1"/>
          <w:bCs w:val="1"/>
          <w:sz w:val="22"/>
          <w:szCs w:val="22"/>
          <w:rtl w:val="0"/>
          <w:lang w:val="en-US"/>
          <w14:textOutline w14:w="12700" w14:cap="flat">
            <w14:noFill/>
            <w14:miter w14:lim="400000"/>
          </w14:textOutline>
        </w:rPr>
        <w:t>(</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اختيار متعدد</w:t>
      </w:r>
      <w:r>
        <w:rPr>
          <w:rFonts w:ascii="Arial" w:hAnsi="Arial"/>
          <w:b w:val="1"/>
          <w:bCs w:val="1"/>
          <w:sz w:val="22"/>
          <w:szCs w:val="22"/>
          <w:rtl w:val="0"/>
          <w:lang w:val="en-US"/>
          <w14:textOutline w14:w="12700" w14:cap="flat">
            <w14:noFill/>
            <w14:miter w14:lim="400000"/>
          </w14:textOutline>
        </w:rPr>
        <w:t>)</w:t>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610"/>
        <w:gridCol w:w="2403"/>
        <w:gridCol w:w="3007"/>
      </w:tblGrid>
      <w:tr>
        <w:tblPrEx>
          <w:shd w:val="clear" w:color="auto" w:fill="cdd4e9"/>
        </w:tblPrEx>
        <w:trPr>
          <w:trHeight w:val="245" w:hRule="atLeast"/>
        </w:trPr>
        <w:tc>
          <w:tcPr>
            <w:tcW w:type="dxa" w:w="36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24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6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حسابات إخبارية متخصصة بناديك المفضل فقط</w:t>
            </w:r>
          </w:p>
        </w:tc>
        <w:tc>
          <w:tcPr>
            <w:tcW w:type="dxa" w:w="24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20</w:t>
            </w:r>
          </w:p>
        </w:tc>
        <w:tc>
          <w:tcPr>
            <w:tcW w:type="dxa" w:w="3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66.7%</w:t>
            </w:r>
          </w:p>
        </w:tc>
      </w:tr>
      <w:tr>
        <w:tblPrEx>
          <w:shd w:val="clear" w:color="auto" w:fill="cdd4e9"/>
        </w:tblPrEx>
        <w:trPr>
          <w:trHeight w:val="245" w:hRule="atLeast"/>
        </w:trPr>
        <w:tc>
          <w:tcPr>
            <w:tcW w:type="dxa" w:w="36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حسابات إعلاميين ونقاد رياضيين بارزين</w:t>
            </w:r>
          </w:p>
        </w:tc>
        <w:tc>
          <w:tcPr>
            <w:tcW w:type="dxa" w:w="24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20</w:t>
            </w:r>
          </w:p>
        </w:tc>
        <w:tc>
          <w:tcPr>
            <w:tcW w:type="dxa" w:w="3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66.7%</w:t>
            </w:r>
          </w:p>
        </w:tc>
      </w:tr>
      <w:tr>
        <w:tblPrEx>
          <w:shd w:val="clear" w:color="auto" w:fill="cdd4e9"/>
        </w:tblPrEx>
        <w:trPr>
          <w:trHeight w:val="245" w:hRule="atLeast"/>
        </w:trPr>
        <w:tc>
          <w:tcPr>
            <w:tcW w:type="dxa" w:w="36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حسابات إخبارية عامة للدوري السعودي</w:t>
            </w:r>
          </w:p>
        </w:tc>
        <w:tc>
          <w:tcPr>
            <w:tcW w:type="dxa" w:w="24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16</w:t>
            </w:r>
          </w:p>
        </w:tc>
        <w:tc>
          <w:tcPr>
            <w:tcW w:type="dxa" w:w="3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53.3%</w:t>
            </w:r>
          </w:p>
        </w:tc>
      </w:tr>
      <w:tr>
        <w:tblPrEx>
          <w:shd w:val="clear" w:color="auto" w:fill="cdd4e9"/>
        </w:tblPrEx>
        <w:trPr>
          <w:trHeight w:val="245" w:hRule="atLeast"/>
        </w:trPr>
        <w:tc>
          <w:tcPr>
            <w:tcW w:type="dxa" w:w="36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حسابات تهتم بالإحصائيات والتحليل الفني</w:t>
            </w:r>
          </w:p>
        </w:tc>
        <w:tc>
          <w:tcPr>
            <w:tcW w:type="dxa" w:w="24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16</w:t>
            </w:r>
          </w:p>
        </w:tc>
        <w:tc>
          <w:tcPr>
            <w:tcW w:type="dxa" w:w="30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53.3%</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sz w:val="21"/>
          <w:szCs w:val="21"/>
          <w14:textOutline w14:w="12700" w14:cap="flat">
            <w14:noFill/>
            <w14:miter w14:lim="400000"/>
          </w14:textOutline>
        </w:rPr>
      </w:pPr>
      <w:r>
        <w:rPr>
          <w:rFonts w:ascii="Arial Unicode MS" w:cs="Arial" w:hAnsi="Arial Unicode MS" w:eastAsia="Arial Unicode MS" w:hint="cs"/>
          <w:sz w:val="21"/>
          <w:szCs w:val="21"/>
          <w:rtl w:val="1"/>
          <w:lang w:val="ar-SA" w:bidi="ar-SA"/>
          <w14:textOutline w14:w="12700" w14:cap="flat">
            <w14:noFill/>
            <w14:miter w14:lim="400000"/>
          </w14:textOutline>
        </w:rPr>
        <w:t>ملاحظة منهجية</w:t>
      </w:r>
      <w:r>
        <w:rPr>
          <w:sz w:val="21"/>
          <w:szCs w:val="21"/>
          <w:rtl w:val="0"/>
          <w:lang w:val="en-US"/>
          <w14:textOutline w14:w="12700" w14:cap="flat">
            <w14:noFill/>
            <w14:miter w14:lim="400000"/>
          </w14:textOutline>
        </w:rPr>
        <w:t xml:space="preserve">: </w:t>
      </w:r>
      <w:r>
        <w:rPr>
          <w:rFonts w:ascii="Arial Unicode MS" w:cs="Arial" w:hAnsi="Arial Unicode MS" w:eastAsia="Arial Unicode MS" w:hint="cs"/>
          <w:sz w:val="21"/>
          <w:szCs w:val="21"/>
          <w:rtl w:val="1"/>
          <w:lang w:val="ar-SA" w:bidi="ar-SA"/>
          <w14:textOutline w14:w="12700" w14:cap="flat">
            <w14:noFill/>
            <w14:miter w14:lim="400000"/>
          </w14:textOutline>
        </w:rPr>
        <w:t xml:space="preserve">نظرًا لتعددية الإجابة في هذا السؤال، فإن مجموع النسب المئوية يتجاوز </w:t>
      </w:r>
      <w:r>
        <w:rPr>
          <w:rFonts w:ascii="Arial" w:hAnsi="Arial"/>
          <w:sz w:val="21"/>
          <w:szCs w:val="21"/>
          <w:rtl w:val="0"/>
          <w:lang w:val="en-US"/>
          <w14:textOutline w14:w="12700" w14:cap="flat">
            <w14:noFill/>
            <w14:miter w14:lim="400000"/>
          </w14:textOutline>
        </w:rPr>
        <w:t>(100%)</w:t>
      </w:r>
      <w:r>
        <w:rPr>
          <w:rFonts w:ascii="Arial Unicode MS" w:cs="Arial" w:hAnsi="Arial Unicode MS" w:eastAsia="Arial Unicode MS" w:hint="cs"/>
          <w:sz w:val="21"/>
          <w:szCs w:val="21"/>
          <w:rtl w:val="1"/>
          <w:lang w:val="ar-SA" w:bidi="ar-SA"/>
          <w14:textOutline w14:w="12700" w14:cap="flat">
            <w14:noFill/>
            <w14:miter w14:lim="400000"/>
          </w14:textOutline>
        </w:rPr>
        <w:t>، وقد احتُسبت كل نسبة على أساس عدد المبحوثين الفعليين لا عدد الإجابات</w:t>
      </w:r>
      <w:r>
        <w:rPr>
          <w:sz w:val="21"/>
          <w:szCs w:val="21"/>
          <w:rtl w:val="0"/>
          <w:lang w:val="en-US"/>
          <w14:textOutline w14:w="12700" w14:cap="flat">
            <w14:noFill/>
            <w14:miter w14:lim="400000"/>
          </w14:textOutline>
        </w:rPr>
        <w:t>.</w:t>
      </w: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نظرًا لتعددية الإجابة في هذا السؤال، فقد احتُسبت النسب على أساس عدد المبحوثين الفعليين </w:t>
      </w:r>
      <w:r>
        <w:rPr>
          <w:sz w:val="28"/>
          <w:szCs w:val="28"/>
          <w:rtl w:val="1"/>
          <w:lang w:val="ar-SA" w:bidi="ar-SA"/>
        </w:rPr>
        <w:t xml:space="preserve">(30 </w:t>
      </w:r>
      <w:r>
        <w:rPr>
          <w:rFonts w:ascii="Arial Unicode MS" w:cs="Arial" w:hAnsi="Arial Unicode MS" w:eastAsia="Arial Unicode MS" w:hint="cs"/>
          <w:sz w:val="28"/>
          <w:szCs w:val="28"/>
          <w:rtl w:val="1"/>
          <w:lang w:val="ar-SA" w:bidi="ar-SA"/>
        </w:rPr>
        <w:t>مشارك</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ويتبيّن من الجدول </w:t>
      </w:r>
      <w:r>
        <w:rPr>
          <w:sz w:val="28"/>
          <w:szCs w:val="28"/>
          <w:rtl w:val="1"/>
          <w:lang w:val="ar-SA" w:bidi="ar-SA"/>
        </w:rPr>
        <w:t xml:space="preserve">(6) </w:t>
      </w:r>
      <w:r>
        <w:rPr>
          <w:rFonts w:ascii="Arial Unicode MS" w:cs="Arial" w:hAnsi="Arial Unicode MS" w:eastAsia="Arial Unicode MS" w:hint="cs"/>
          <w:sz w:val="28"/>
          <w:szCs w:val="28"/>
          <w:rtl w:val="1"/>
          <w:lang w:val="ar-SA" w:bidi="ar-SA"/>
        </w:rPr>
        <w:t xml:space="preserve">تعادل فئتي </w:t>
      </w:r>
      <w:r>
        <w:rPr>
          <w:sz w:val="28"/>
          <w:szCs w:val="28"/>
          <w:rtl w:val="1"/>
          <w:lang w:val="ar-SA" w:bidi="ar-SA"/>
        </w:rPr>
        <w:t>(</w:t>
      </w:r>
      <w:r>
        <w:rPr>
          <w:rFonts w:ascii="Arial Unicode MS" w:cs="Arial" w:hAnsi="Arial Unicode MS" w:eastAsia="Arial Unicode MS" w:hint="cs"/>
          <w:sz w:val="28"/>
          <w:szCs w:val="28"/>
          <w:rtl w:val="1"/>
          <w:lang w:val="ar-SA" w:bidi="ar-SA"/>
        </w:rPr>
        <w:t>الحسابات المتخصصة بالنادي المفضل</w:t>
      </w:r>
      <w:r>
        <w:rPr>
          <w:sz w:val="28"/>
          <w:szCs w:val="28"/>
          <w:rtl w:val="1"/>
          <w:lang w:val="ar-SA" w:bidi="ar-SA"/>
        </w:rPr>
        <w:t xml:space="preserve">) </w:t>
      </w:r>
      <w:r>
        <w:rPr>
          <w:rFonts w:ascii="Arial Unicode MS" w:cs="Arial" w:hAnsi="Arial Unicode MS" w:eastAsia="Arial Unicode MS" w:hint="cs"/>
          <w:sz w:val="28"/>
          <w:szCs w:val="28"/>
          <w:rtl w:val="1"/>
          <w:lang w:val="ar-SA" w:bidi="ar-SA"/>
        </w:rPr>
        <w:t>و</w:t>
      </w:r>
      <w:r>
        <w:rPr>
          <w:sz w:val="28"/>
          <w:szCs w:val="28"/>
          <w:rtl w:val="1"/>
          <w:lang w:val="ar-SA" w:bidi="ar-SA"/>
        </w:rPr>
        <w:t>(</w:t>
      </w:r>
      <w:r>
        <w:rPr>
          <w:rFonts w:ascii="Arial Unicode MS" w:cs="Arial" w:hAnsi="Arial Unicode MS" w:eastAsia="Arial Unicode MS" w:hint="cs"/>
          <w:sz w:val="28"/>
          <w:szCs w:val="28"/>
          <w:rtl w:val="1"/>
          <w:lang w:val="ar-SA" w:bidi="ar-SA"/>
        </w:rPr>
        <w:t>حسابات الإعلاميين والنقاد البارزين</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في المرتبة الأولى بنسبة </w:t>
      </w:r>
      <w:r>
        <w:rPr>
          <w:sz w:val="28"/>
          <w:szCs w:val="28"/>
          <w:rtl w:val="1"/>
          <w:lang w:val="ar-SA" w:bidi="ar-SA"/>
        </w:rPr>
        <w:t xml:space="preserve">(66.7%) </w:t>
      </w:r>
      <w:r>
        <w:rPr>
          <w:rFonts w:ascii="Arial Unicode MS" w:cs="Arial" w:hAnsi="Arial Unicode MS" w:eastAsia="Arial Unicode MS" w:hint="cs"/>
          <w:sz w:val="28"/>
          <w:szCs w:val="28"/>
          <w:rtl w:val="1"/>
          <w:lang w:val="ar-SA" w:bidi="ar-SA"/>
        </w:rPr>
        <w:t xml:space="preserve">لكل منهما، تتبعهما فئتا </w:t>
      </w:r>
      <w:r>
        <w:rPr>
          <w:sz w:val="28"/>
          <w:szCs w:val="28"/>
          <w:rtl w:val="1"/>
          <w:lang w:val="ar-SA" w:bidi="ar-SA"/>
        </w:rPr>
        <w:t>(</w:t>
      </w:r>
      <w:r>
        <w:rPr>
          <w:rFonts w:ascii="Arial Unicode MS" w:cs="Arial" w:hAnsi="Arial Unicode MS" w:eastAsia="Arial Unicode MS" w:hint="cs"/>
          <w:sz w:val="28"/>
          <w:szCs w:val="28"/>
          <w:rtl w:val="1"/>
          <w:lang w:val="ar-SA" w:bidi="ar-SA"/>
        </w:rPr>
        <w:t>الحسابات العامة للدوري</w:t>
      </w:r>
      <w:r>
        <w:rPr>
          <w:sz w:val="28"/>
          <w:szCs w:val="28"/>
          <w:rtl w:val="1"/>
          <w:lang w:val="ar-SA" w:bidi="ar-SA"/>
        </w:rPr>
        <w:t xml:space="preserve">) </w:t>
      </w:r>
      <w:r>
        <w:rPr>
          <w:rFonts w:ascii="Arial Unicode MS" w:cs="Arial" w:hAnsi="Arial Unicode MS" w:eastAsia="Arial Unicode MS" w:hint="cs"/>
          <w:sz w:val="28"/>
          <w:szCs w:val="28"/>
          <w:rtl w:val="1"/>
          <w:lang w:val="ar-SA" w:bidi="ar-SA"/>
        </w:rPr>
        <w:t>و</w:t>
      </w:r>
      <w:r>
        <w:rPr>
          <w:sz w:val="28"/>
          <w:szCs w:val="28"/>
          <w:rtl w:val="1"/>
          <w:lang w:val="ar-SA" w:bidi="ar-SA"/>
        </w:rPr>
        <w:t>(</w:t>
      </w:r>
      <w:r>
        <w:rPr>
          <w:rFonts w:ascii="Arial Unicode MS" w:cs="Arial" w:hAnsi="Arial Unicode MS" w:eastAsia="Arial Unicode MS" w:hint="cs"/>
          <w:sz w:val="28"/>
          <w:szCs w:val="28"/>
          <w:rtl w:val="1"/>
          <w:lang w:val="ar-SA" w:bidi="ar-SA"/>
        </w:rPr>
        <w:t>حسابات الإحصائيات والتحليل الفني</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 xml:space="preserve">(53.3%) </w:t>
      </w:r>
      <w:r>
        <w:rPr>
          <w:rFonts w:ascii="Arial Unicode MS" w:cs="Arial" w:hAnsi="Arial Unicode MS" w:eastAsia="Arial Unicode MS" w:hint="cs"/>
          <w:sz w:val="28"/>
          <w:szCs w:val="28"/>
          <w:rtl w:val="1"/>
          <w:lang w:val="ar-SA" w:bidi="ar-SA"/>
        </w:rPr>
        <w:t>لكل منهما</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ويكشف هذا التوزيع عن ثنائية في توجّهات الجمهور</w:t>
      </w:r>
      <w:r>
        <w:rPr>
          <w:sz w:val="28"/>
          <w:szCs w:val="28"/>
          <w:rtl w:val="1"/>
          <w:lang w:val="ar-SA" w:bidi="ar-SA"/>
        </w:rPr>
        <w:t xml:space="preserve">: </w:t>
      </w:r>
      <w:r>
        <w:rPr>
          <w:rFonts w:ascii="Arial Unicode MS" w:cs="Arial" w:hAnsi="Arial Unicode MS" w:eastAsia="Arial Unicode MS" w:hint="cs"/>
          <w:sz w:val="28"/>
          <w:szCs w:val="28"/>
          <w:rtl w:val="1"/>
          <w:lang w:val="ar-SA" w:bidi="ar-SA"/>
        </w:rPr>
        <w:t>ميلٌ إلى التخصص الناتج عن التعصب للنادي، وميلٌ إلى المتابعة العامة المهنية، فضلًا عن حضور لافت للبُعد التحليلي الإحصائي، ما يدلّ على وعي نسبي بأهمية المحتوى التحليلي إلى جانب الخبر العاجل</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المبحث الثالث</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 xml:space="preserve">البُعد المعرفي وأثر التشكيل على الوعي </w:t>
      </w:r>
      <w:r>
        <w:rPr>
          <w:sz w:val="32"/>
          <w:szCs w:val="32"/>
          <w:rtl w:val="1"/>
          <w:lang w:val="ar-SA" w:bidi="ar-SA"/>
        </w:rPr>
        <w:t>(</w:t>
      </w:r>
      <w:r>
        <w:rPr>
          <w:rFonts w:ascii="Arial Unicode MS" w:cs="Arial" w:hAnsi="Arial Unicode MS" w:eastAsia="Arial Unicode MS" w:hint="cs"/>
          <w:b w:val="1"/>
          <w:bCs w:val="1"/>
          <w:sz w:val="32"/>
          <w:szCs w:val="32"/>
          <w:rtl w:val="1"/>
          <w:lang w:val="ar-SA" w:bidi="ar-SA"/>
        </w:rPr>
        <w:t>مقياس التقييم الخماسي</w:t>
      </w:r>
      <w:r>
        <w:rPr>
          <w:sz w:val="32"/>
          <w:szCs w:val="32"/>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للوقوف على أثر الحسابات الإخبارية الرياضية في تشكيل وعي الجماهير، تمّ قياس ثلاث عبارات وفق مقياس التقييم الخماسي </w:t>
      </w:r>
      <w:r>
        <w:rPr>
          <w:sz w:val="28"/>
          <w:szCs w:val="28"/>
          <w:rtl w:val="1"/>
          <w:lang w:val="ar-SA" w:bidi="ar-SA"/>
        </w:rPr>
        <w:t>(</w:t>
      </w:r>
      <w:r>
        <w:rPr>
          <w:rFonts w:ascii="Arial Unicode MS" w:cs="Arial" w:hAnsi="Arial Unicode MS" w:eastAsia="Arial Unicode MS" w:hint="cs"/>
          <w:sz w:val="28"/>
          <w:szCs w:val="28"/>
          <w:rtl w:val="1"/>
          <w:lang w:val="ar-SA" w:bidi="ar-SA"/>
        </w:rPr>
        <w:t xml:space="preserve">موافق بشدة </w:t>
      </w:r>
      <w:r>
        <w:rPr>
          <w:sz w:val="28"/>
          <w:szCs w:val="28"/>
          <w:rtl w:val="1"/>
          <w:lang w:val="ar-SA" w:bidi="ar-SA"/>
        </w:rPr>
        <w:t>= 5</w:t>
      </w:r>
      <w:r>
        <w:rPr>
          <w:rFonts w:ascii="Arial Unicode MS" w:cs="Arial" w:hAnsi="Arial Unicode MS" w:eastAsia="Arial Unicode MS" w:hint="cs"/>
          <w:sz w:val="28"/>
          <w:szCs w:val="28"/>
          <w:rtl w:val="1"/>
          <w:lang w:val="ar-SA" w:bidi="ar-SA"/>
        </w:rPr>
        <w:t xml:space="preserve">، موافق </w:t>
      </w:r>
      <w:r>
        <w:rPr>
          <w:sz w:val="28"/>
          <w:szCs w:val="28"/>
          <w:rtl w:val="1"/>
          <w:lang w:val="ar-SA" w:bidi="ar-SA"/>
        </w:rPr>
        <w:t>= 4</w:t>
      </w:r>
      <w:r>
        <w:rPr>
          <w:rFonts w:ascii="Arial Unicode MS" w:cs="Arial" w:hAnsi="Arial Unicode MS" w:eastAsia="Arial Unicode MS" w:hint="cs"/>
          <w:sz w:val="28"/>
          <w:szCs w:val="28"/>
          <w:rtl w:val="1"/>
          <w:lang w:val="ar-SA" w:bidi="ar-SA"/>
        </w:rPr>
        <w:t xml:space="preserve">، محايد </w:t>
      </w:r>
      <w:r>
        <w:rPr>
          <w:sz w:val="28"/>
          <w:szCs w:val="28"/>
          <w:rtl w:val="1"/>
          <w:lang w:val="ar-SA" w:bidi="ar-SA"/>
        </w:rPr>
        <w:t>= 3</w:t>
      </w:r>
      <w:r>
        <w:rPr>
          <w:rFonts w:ascii="Arial Unicode MS" w:cs="Arial" w:hAnsi="Arial Unicode MS" w:eastAsia="Arial Unicode MS" w:hint="cs"/>
          <w:sz w:val="28"/>
          <w:szCs w:val="28"/>
          <w:rtl w:val="1"/>
          <w:lang w:val="ar-SA" w:bidi="ar-SA"/>
        </w:rPr>
        <w:t xml:space="preserve">، غير موافق </w:t>
      </w:r>
      <w:r>
        <w:rPr>
          <w:sz w:val="28"/>
          <w:szCs w:val="28"/>
          <w:rtl w:val="1"/>
          <w:lang w:val="ar-SA" w:bidi="ar-SA"/>
        </w:rPr>
        <w:t>= 2</w:t>
      </w:r>
      <w:r>
        <w:rPr>
          <w:rFonts w:ascii="Arial Unicode MS" w:cs="Arial" w:hAnsi="Arial Unicode MS" w:eastAsia="Arial Unicode MS" w:hint="cs"/>
          <w:sz w:val="28"/>
          <w:szCs w:val="28"/>
          <w:rtl w:val="1"/>
          <w:lang w:val="ar-SA" w:bidi="ar-SA"/>
        </w:rPr>
        <w:t xml:space="preserve">، غير موافق بشدة </w:t>
      </w:r>
      <w:r>
        <w:rPr>
          <w:sz w:val="28"/>
          <w:szCs w:val="28"/>
          <w:rtl w:val="1"/>
          <w:lang w:val="ar-SA" w:bidi="ar-SA"/>
        </w:rPr>
        <w:t>= 1)</w:t>
      </w:r>
      <w:r>
        <w:rPr>
          <w:rFonts w:ascii="Arial Unicode MS" w:cs="Arial" w:hAnsi="Arial Unicode MS" w:eastAsia="Arial Unicode MS" w:hint="cs"/>
          <w:sz w:val="28"/>
          <w:szCs w:val="28"/>
          <w:rtl w:val="1"/>
          <w:lang w:val="ar-SA" w:bidi="ar-SA"/>
        </w:rPr>
        <w:t xml:space="preserve">، وقد احتُسب لكل عبارة نسبة الموافقة الإجمالية </w:t>
      </w:r>
      <w:r>
        <w:rPr>
          <w:sz w:val="28"/>
          <w:szCs w:val="28"/>
          <w:rtl w:val="1"/>
          <w:lang w:val="ar-SA" w:bidi="ar-SA"/>
        </w:rPr>
        <w:t>(</w:t>
      </w:r>
      <w:r>
        <w:rPr>
          <w:rFonts w:ascii="Arial Unicode MS" w:cs="Arial" w:hAnsi="Arial Unicode MS" w:eastAsia="Arial Unicode MS" w:hint="cs"/>
          <w:sz w:val="28"/>
          <w:szCs w:val="28"/>
          <w:rtl w:val="1"/>
          <w:lang w:val="ar-SA" w:bidi="ar-SA"/>
        </w:rPr>
        <w:t xml:space="preserve">موافق </w:t>
      </w:r>
      <w:r>
        <w:rPr>
          <w:sz w:val="28"/>
          <w:szCs w:val="28"/>
          <w:rtl w:val="1"/>
          <w:lang w:val="ar-SA" w:bidi="ar-SA"/>
        </w:rPr>
        <w:t xml:space="preserve">+ </w:t>
      </w:r>
      <w:r>
        <w:rPr>
          <w:rFonts w:ascii="Arial Unicode MS" w:cs="Arial" w:hAnsi="Arial Unicode MS" w:eastAsia="Arial Unicode MS" w:hint="cs"/>
          <w:sz w:val="28"/>
          <w:szCs w:val="28"/>
          <w:rtl w:val="1"/>
          <w:lang w:val="ar-SA" w:bidi="ar-SA"/>
        </w:rPr>
        <w:t>موافق بشدة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والمتوسط الحسابي المرجّح</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ويعرض الجدول </w:t>
      </w:r>
      <w:r>
        <w:rPr>
          <w:sz w:val="28"/>
          <w:szCs w:val="28"/>
          <w:rtl w:val="1"/>
          <w:lang w:val="ar-SA" w:bidi="ar-SA"/>
        </w:rPr>
        <w:t xml:space="preserve">(7) </w:t>
      </w:r>
      <w:r>
        <w:rPr>
          <w:rFonts w:ascii="Arial Unicode MS" w:cs="Arial" w:hAnsi="Arial Unicode MS" w:eastAsia="Arial Unicode MS" w:hint="cs"/>
          <w:sz w:val="28"/>
          <w:szCs w:val="28"/>
          <w:rtl w:val="1"/>
          <w:lang w:val="ar-SA" w:bidi="ar-SA"/>
        </w:rPr>
        <w:t>تلخيصًا لتلك العبارات قبل تفصيل كل منها على حدة</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(7):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ملخص المتوسطات الحسابية المرجّحة لعبارات المقياس الخماسي</w:t>
      </w:r>
    </w:p>
    <w:tbl>
      <w:tblPr>
        <w:tblW w:w="889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099"/>
        <w:gridCol w:w="2500"/>
        <w:gridCol w:w="2298"/>
      </w:tblGrid>
      <w:tr>
        <w:tblPrEx>
          <w:shd w:val="clear" w:color="auto" w:fill="cdd4e9"/>
        </w:tblPrEx>
        <w:trPr>
          <w:trHeight w:val="259"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العبارة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نسبة الموافقة الإجمالية</w:t>
            </w:r>
          </w:p>
        </w:tc>
        <w:tc>
          <w:tcPr>
            <w:tcW w:type="dxa" w:w="2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 xml:space="preserve">المتوسط المرجّح </w:t>
            </w:r>
            <w:r>
              <w:rPr>
                <w:rFonts w:ascii="Helvetica Neue" w:hAnsi="Helvetica Neue"/>
                <w:b w:val="1"/>
                <w:bCs w:val="1"/>
                <w:sz w:val="22"/>
                <w:szCs w:val="22"/>
                <w:shd w:val="nil" w:color="auto" w:fill="auto"/>
                <w:rtl w:val="0"/>
              </w:rPr>
              <w:t>(</w:t>
            </w:r>
            <w:r>
              <w:rPr>
                <w:rFonts w:ascii="Arial Unicode MS" w:cs="Arial" w:hAnsi="Arial Unicode MS" w:eastAsia="Arial Unicode MS" w:hint="cs"/>
                <w:b w:val="1"/>
                <w:bCs w:val="1"/>
                <w:sz w:val="22"/>
                <w:szCs w:val="22"/>
                <w:shd w:val="nil" w:color="auto" w:fill="auto"/>
                <w:rtl w:val="1"/>
                <w:lang w:val="ar-SA" w:bidi="ar-SA"/>
              </w:rPr>
              <w:t xml:space="preserve">من </w:t>
            </w:r>
            <w:r>
              <w:rPr>
                <w:rFonts w:ascii="Arial" w:hAnsi="Arial"/>
                <w:b w:val="1"/>
                <w:bCs w:val="1"/>
                <w:sz w:val="22"/>
                <w:szCs w:val="22"/>
                <w:shd w:val="nil" w:color="auto" w:fill="auto"/>
                <w:rtl w:val="0"/>
              </w:rPr>
              <w:t>5</w:t>
            </w:r>
            <w:r>
              <w:rPr>
                <w:rFonts w:ascii="Helvetica Neue" w:hAnsi="Helvetica Neue"/>
                <w:b w:val="1"/>
                <w:bCs w:val="1"/>
                <w:sz w:val="22"/>
                <w:szCs w:val="22"/>
                <w:shd w:val="nil" w:color="auto" w:fill="auto"/>
                <w:rtl w:val="0"/>
              </w:rPr>
              <w:t>)</w:t>
            </w:r>
          </w:p>
        </w:tc>
      </w:tr>
      <w:tr>
        <w:tblPrEx>
          <w:shd w:val="clear" w:color="auto" w:fill="cdd4e9"/>
        </w:tblPrEx>
        <w:trPr>
          <w:trHeight w:val="486"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rPr>
              <w:t>س</w:t>
            </w:r>
            <w:r>
              <w:rPr>
                <w:rFonts w:ascii="Arial" w:hAnsi="Arial"/>
                <w:sz w:val="22"/>
                <w:szCs w:val="22"/>
                <w:shd w:val="nil" w:color="auto" w:fill="auto"/>
                <w:rtl w:val="0"/>
              </w:rPr>
              <w:t>7</w:t>
            </w:r>
            <w:r>
              <w:rPr>
                <w:rFonts w:ascii="Helvetica Neue" w:hAnsi="Helvetica Neue"/>
                <w:sz w:val="22"/>
                <w:szCs w:val="22"/>
                <w:shd w:val="nil" w:color="auto" w:fill="auto"/>
                <w:rtl w:val="1"/>
              </w:rPr>
              <w:t xml:space="preserve">: </w:t>
            </w:r>
            <w:r>
              <w:rPr>
                <w:rFonts w:ascii="Arial Unicode MS" w:cs="Arial" w:hAnsi="Arial Unicode MS" w:eastAsia="Arial Unicode MS" w:hint="cs"/>
                <w:sz w:val="22"/>
                <w:szCs w:val="22"/>
                <w:shd w:val="nil" w:color="auto" w:fill="auto"/>
                <w:rtl w:val="1"/>
                <w:lang w:val="ar-SA" w:bidi="ar-SA"/>
              </w:rPr>
              <w:t>الإسهام في المعرفة بالقوانين واللوائح</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59.6%</w:t>
            </w:r>
          </w:p>
        </w:tc>
        <w:tc>
          <w:tcPr>
            <w:tcW w:type="dxa" w:w="2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3.65</w:t>
            </w:r>
          </w:p>
        </w:tc>
      </w:tr>
      <w:tr>
        <w:tblPrEx>
          <w:shd w:val="clear" w:color="auto" w:fill="cdd4e9"/>
        </w:tblPrEx>
        <w:trPr>
          <w:trHeight w:val="486"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rPr>
              <w:t>س</w:t>
            </w:r>
            <w:r>
              <w:rPr>
                <w:rFonts w:ascii="Arial" w:hAnsi="Arial"/>
                <w:sz w:val="22"/>
                <w:szCs w:val="22"/>
                <w:shd w:val="nil" w:color="auto" w:fill="auto"/>
                <w:rtl w:val="0"/>
              </w:rPr>
              <w:t>8</w:t>
            </w:r>
            <w:r>
              <w:rPr>
                <w:rFonts w:ascii="Helvetica Neue" w:hAnsi="Helvetica Neue"/>
                <w:sz w:val="22"/>
                <w:szCs w:val="22"/>
                <w:shd w:val="nil" w:color="auto" w:fill="auto"/>
                <w:rtl w:val="1"/>
              </w:rPr>
              <w:t xml:space="preserve">: </w:t>
            </w:r>
            <w:r>
              <w:rPr>
                <w:rFonts w:ascii="Arial Unicode MS" w:cs="Arial" w:hAnsi="Arial Unicode MS" w:eastAsia="Arial Unicode MS" w:hint="cs"/>
                <w:sz w:val="22"/>
                <w:szCs w:val="22"/>
                <w:shd w:val="nil" w:color="auto" w:fill="auto"/>
                <w:rtl w:val="1"/>
                <w:lang w:val="ar-SA" w:bidi="ar-SA"/>
              </w:rPr>
              <w:t>كشف كواليس الصفقات أسرع من الإعلام التقليدي</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61.5%</w:t>
            </w:r>
          </w:p>
        </w:tc>
        <w:tc>
          <w:tcPr>
            <w:tcW w:type="dxa" w:w="2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3.58</w:t>
            </w:r>
          </w:p>
        </w:tc>
      </w:tr>
      <w:tr>
        <w:tblPrEx>
          <w:shd w:val="clear" w:color="auto" w:fill="cdd4e9"/>
        </w:tblPrEx>
        <w:trPr>
          <w:trHeight w:val="486" w:hRule="atLeast"/>
        </w:trPr>
        <w:tc>
          <w:tcPr>
            <w:tcW w:type="dxa" w:w="40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rPr>
              <w:t>س</w:t>
            </w:r>
            <w:r>
              <w:rPr>
                <w:rFonts w:ascii="Arial" w:hAnsi="Arial"/>
                <w:sz w:val="22"/>
                <w:szCs w:val="22"/>
                <w:shd w:val="nil" w:color="auto" w:fill="auto"/>
                <w:rtl w:val="0"/>
              </w:rPr>
              <w:t>9</w:t>
            </w:r>
            <w:r>
              <w:rPr>
                <w:rFonts w:ascii="Helvetica Neue" w:hAnsi="Helvetica Neue"/>
                <w:sz w:val="22"/>
                <w:szCs w:val="22"/>
                <w:shd w:val="nil" w:color="auto" w:fill="auto"/>
                <w:rtl w:val="1"/>
              </w:rPr>
              <w:t xml:space="preserve">: </w:t>
            </w:r>
            <w:r>
              <w:rPr>
                <w:rFonts w:ascii="Arial Unicode MS" w:cs="Arial" w:hAnsi="Arial Unicode MS" w:eastAsia="Arial Unicode MS" w:hint="cs"/>
                <w:sz w:val="22"/>
                <w:szCs w:val="22"/>
                <w:shd w:val="nil" w:color="auto" w:fill="auto"/>
                <w:rtl w:val="1"/>
                <w:lang w:val="ar-SA" w:bidi="ar-SA"/>
              </w:rPr>
              <w:t>التأثير على تقييم أداء اللجان والتحكيم</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51.9%</w:t>
            </w:r>
          </w:p>
        </w:tc>
        <w:tc>
          <w:tcPr>
            <w:tcW w:type="dxa" w:w="22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3.67</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يتبيّن من الجدول </w:t>
      </w:r>
      <w:r>
        <w:rPr>
          <w:sz w:val="28"/>
          <w:szCs w:val="28"/>
          <w:rtl w:val="1"/>
          <w:lang w:val="ar-SA" w:bidi="ar-SA"/>
        </w:rPr>
        <w:t xml:space="preserve">(7) </w:t>
      </w:r>
      <w:r>
        <w:rPr>
          <w:rFonts w:ascii="Arial Unicode MS" w:cs="Arial" w:hAnsi="Arial Unicode MS" w:eastAsia="Arial Unicode MS" w:hint="cs"/>
          <w:sz w:val="28"/>
          <w:szCs w:val="28"/>
          <w:rtl w:val="1"/>
          <w:lang w:val="ar-SA" w:bidi="ar-SA"/>
        </w:rPr>
        <w:t xml:space="preserve">أن المتوسطات الحسابية المرجّحة للعبارات الثلاث تراوحت بين </w:t>
      </w:r>
      <w:r>
        <w:rPr>
          <w:sz w:val="28"/>
          <w:szCs w:val="28"/>
          <w:rtl w:val="1"/>
          <w:lang w:val="ar-SA" w:bidi="ar-SA"/>
        </w:rPr>
        <w:t xml:space="preserve">(3.58) </w:t>
      </w:r>
      <w:r>
        <w:rPr>
          <w:rFonts w:ascii="Arial Unicode MS" w:cs="Arial" w:hAnsi="Arial Unicode MS" w:eastAsia="Arial Unicode MS" w:hint="cs"/>
          <w:sz w:val="28"/>
          <w:szCs w:val="28"/>
          <w:rtl w:val="1"/>
          <w:lang w:val="ar-SA" w:bidi="ar-SA"/>
        </w:rPr>
        <w:t>و</w:t>
      </w:r>
      <w:r>
        <w:rPr>
          <w:sz w:val="28"/>
          <w:szCs w:val="28"/>
          <w:rtl w:val="1"/>
          <w:lang w:val="ar-SA" w:bidi="ar-SA"/>
        </w:rPr>
        <w:t xml:space="preserve">(3.67) </w:t>
      </w:r>
      <w:r>
        <w:rPr>
          <w:rFonts w:ascii="Arial Unicode MS" w:cs="Arial" w:hAnsi="Arial Unicode MS" w:eastAsia="Arial Unicode MS" w:hint="cs"/>
          <w:sz w:val="28"/>
          <w:szCs w:val="28"/>
          <w:rtl w:val="1"/>
          <w:lang w:val="ar-SA" w:bidi="ar-SA"/>
        </w:rPr>
        <w:t xml:space="preserve">من </w:t>
      </w:r>
      <w:r>
        <w:rPr>
          <w:sz w:val="28"/>
          <w:szCs w:val="28"/>
          <w:rtl w:val="1"/>
          <w:lang w:val="ar-SA" w:bidi="ar-SA"/>
        </w:rPr>
        <w:t>(5)</w:t>
      </w:r>
      <w:r>
        <w:rPr>
          <w:rFonts w:ascii="Arial Unicode MS" w:cs="Arial" w:hAnsi="Arial Unicode MS" w:eastAsia="Arial Unicode MS" w:hint="cs"/>
          <w:sz w:val="28"/>
          <w:szCs w:val="28"/>
          <w:rtl w:val="1"/>
          <w:lang w:val="ar-SA" w:bidi="ar-SA"/>
        </w:rPr>
        <w:t xml:space="preserve">، وهي قيم تقع ضمن خانة </w:t>
      </w:r>
      <w:r>
        <w:rPr>
          <w:sz w:val="28"/>
          <w:szCs w:val="28"/>
          <w:rtl w:val="1"/>
          <w:lang w:val="ar-SA" w:bidi="ar-SA"/>
        </w:rPr>
        <w:t>(</w:t>
      </w:r>
      <w:r>
        <w:rPr>
          <w:rFonts w:ascii="Arial Unicode MS" w:cs="Arial" w:hAnsi="Arial Unicode MS" w:eastAsia="Arial Unicode MS" w:hint="cs"/>
          <w:sz w:val="28"/>
          <w:szCs w:val="28"/>
          <w:rtl w:val="1"/>
          <w:lang w:val="ar-SA" w:bidi="ar-SA"/>
        </w:rPr>
        <w:t>الموافقة المتوسطة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وفق تدرّج مقياس التقييم الخماسي، مع تباين طفيف بين الأبعاد الثلاثة، إذ جاء بُعد التأثير على تقييم أداء اللجان والتحكيم في المرتبة الأولى، يليه بُعد المعرفة بالقوانين واللوائح، ثم بُعد كشف كواليس الصفقات، وهو ما يُحيل إلى أن أثر الحسابات يتجاوز الجانب المعرفي ليصل إلى تشكيل المواقف والأحكام</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الأول</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الإسهام في المعرفة بالقوانين واللوائح</w:t>
      </w:r>
    </w:p>
    <w:p>
      <w:pPr>
        <w:pStyle w:val="Normal.0"/>
        <w:jc w:val="both"/>
        <w:rPr>
          <w:rFonts w:ascii="Arial" w:cs="Arial" w:hAnsi="Arial" w:eastAsia="Arial"/>
          <w:b w:val="1"/>
          <w:bCs w:val="1"/>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(8):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التوزيع التكراري للإجابات على عبارة </w:t>
      </w:r>
      <w:r>
        <w:rPr>
          <w:rFonts w:ascii="Arial" w:hAnsi="Arial"/>
          <w:b w:val="1"/>
          <w:bCs w:val="1"/>
          <w:sz w:val="22"/>
          <w:szCs w:val="22"/>
          <w:rtl w:val="0"/>
          <w:lang w:val="en-US"/>
          <w14:textOutline w14:w="12700" w14:cap="flat">
            <w14:noFill/>
            <w14:miter w14:lim="400000"/>
          </w14:textOutline>
        </w:rPr>
        <w:t>(</w:t>
      </w:r>
      <w:r>
        <w:rPr>
          <w:rFonts w:ascii="Arial Unicode MS" w:cs="Arial" w:hAnsi="Arial Unicode MS" w:eastAsia="Arial Unicode MS" w:hint="cs"/>
          <w:b w:val="1"/>
          <w:bCs w:val="1"/>
          <w:sz w:val="22"/>
          <w:szCs w:val="22"/>
          <w:rtl w:val="0"/>
          <w:cs w:val="1"/>
          <w:lang w:val="en-US"/>
          <w14:textOutline w14:w="12700" w14:cap="flat">
            <w14:noFill/>
            <w14:miter w14:lim="400000"/>
          </w14:textOutline>
        </w:rPr>
        <w:t>س</w:t>
      </w:r>
      <w:r>
        <w:rPr>
          <w:rFonts w:ascii="Arial" w:hAnsi="Arial"/>
          <w:b w:val="1"/>
          <w:bCs w:val="1"/>
          <w:sz w:val="22"/>
          <w:szCs w:val="22"/>
          <w:rtl w:val="0"/>
          <w:lang w:val="en-US"/>
          <w14:textOutline w14:w="12700" w14:cap="flat">
            <w14:noFill/>
            <w14:miter w14:lim="400000"/>
          </w14:textOutline>
        </w:rPr>
        <w:t>7)</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500"/>
        <w:gridCol w:w="2500"/>
        <w:gridCol w:w="2500"/>
        <w:gridCol w:w="2500"/>
      </w:tblGrid>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الوزن</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9</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17.3%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5</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42.3%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4</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محايد</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15</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28.8%</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3</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غير 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6</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11.5%</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غير 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المجموع</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52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center"/>
            </w:pPr>
            <w:r>
              <w:rPr>
                <w:rFonts w:ascii="Arial" w:hAnsi="Arial" w:hint="default"/>
                <w:sz w:val="22"/>
                <w:szCs w:val="22"/>
                <w:shd w:val="nil" w:color="auto" w:fill="auto"/>
                <w:rtl w:val="0"/>
                <w:lang w:val="en-US"/>
              </w:rPr>
              <w:t>—</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بلغت نسبة الموافقة الإجمالية </w:t>
      </w:r>
      <w:r>
        <w:rPr>
          <w:rFonts w:ascii="Arial" w:hAnsi="Arial"/>
          <w:b w:val="1"/>
          <w:bCs w:val="1"/>
          <w:sz w:val="22"/>
          <w:szCs w:val="22"/>
          <w:rtl w:val="0"/>
          <w:lang w:val="en-US"/>
          <w14:textOutline w14:w="12700" w14:cap="flat">
            <w14:noFill/>
            <w14:miter w14:lim="400000"/>
          </w14:textOutline>
        </w:rPr>
        <w:t>(59.6%)</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 وبلغ المتوسط الحسابي المرجّح </w:t>
      </w:r>
      <w:r>
        <w:rPr>
          <w:rFonts w:ascii="Arial" w:hAnsi="Arial"/>
          <w:b w:val="1"/>
          <w:bCs w:val="1"/>
          <w:sz w:val="22"/>
          <w:szCs w:val="22"/>
          <w:rtl w:val="0"/>
          <w:lang w:val="en-US"/>
          <w14:textOutline w14:w="12700" w14:cap="flat">
            <w14:noFill/>
            <w14:miter w14:lim="400000"/>
          </w14:textOutline>
        </w:rPr>
        <w:t xml:space="preserve">(3.65)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من </w:t>
      </w:r>
      <w:r>
        <w:rPr>
          <w:rFonts w:ascii="Arial" w:hAnsi="Arial"/>
          <w:b w:val="1"/>
          <w:bCs w:val="1"/>
          <w:sz w:val="22"/>
          <w:szCs w:val="22"/>
          <w:rtl w:val="0"/>
          <w:lang w:val="en-US"/>
          <w14:textOutline w14:w="12700" w14:cap="flat">
            <w14:noFill/>
            <w14:miter w14:lim="400000"/>
          </w14:textOutline>
        </w:rPr>
        <w:t>(5).</w:t>
      </w:r>
    </w:p>
    <w:p>
      <w:pPr>
        <w:pStyle w:val="Normal.0"/>
        <w:jc w:val="both"/>
        <w:rPr>
          <w:rFonts w:ascii="Arial" w:cs="Arial" w:hAnsi="Arial" w:eastAsia="Arial"/>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يكشف الجدول </w:t>
      </w:r>
      <w:r>
        <w:rPr>
          <w:sz w:val="28"/>
          <w:szCs w:val="28"/>
          <w:rtl w:val="1"/>
          <w:lang w:val="ar-SA" w:bidi="ar-SA"/>
        </w:rPr>
        <w:t xml:space="preserve">(8) </w:t>
      </w:r>
      <w:r>
        <w:rPr>
          <w:rFonts w:ascii="Arial Unicode MS" w:cs="Arial" w:hAnsi="Arial Unicode MS" w:eastAsia="Arial Unicode MS" w:hint="cs"/>
          <w:sz w:val="28"/>
          <w:szCs w:val="28"/>
          <w:rtl w:val="1"/>
          <w:lang w:val="ar-SA" w:bidi="ar-SA"/>
        </w:rPr>
        <w:t xml:space="preserve">أن نسبة الموافقة الإجمالية </w:t>
      </w:r>
      <w:r>
        <w:rPr>
          <w:sz w:val="28"/>
          <w:szCs w:val="28"/>
          <w:rtl w:val="1"/>
          <w:lang w:val="ar-SA" w:bidi="ar-SA"/>
        </w:rPr>
        <w:t>(</w:t>
      </w:r>
      <w:r>
        <w:rPr>
          <w:rFonts w:ascii="Arial Unicode MS" w:cs="Arial" w:hAnsi="Arial Unicode MS" w:eastAsia="Arial Unicode MS" w:hint="cs"/>
          <w:sz w:val="28"/>
          <w:szCs w:val="28"/>
          <w:rtl w:val="1"/>
          <w:lang w:val="ar-SA" w:bidi="ar-SA"/>
        </w:rPr>
        <w:t xml:space="preserve">موافق </w:t>
      </w:r>
      <w:r>
        <w:rPr>
          <w:sz w:val="28"/>
          <w:szCs w:val="28"/>
          <w:rtl w:val="1"/>
          <w:lang w:val="ar-SA" w:bidi="ar-SA"/>
        </w:rPr>
        <w:t xml:space="preserve">+ </w:t>
      </w:r>
      <w:r>
        <w:rPr>
          <w:rFonts w:ascii="Arial Unicode MS" w:cs="Arial" w:hAnsi="Arial Unicode MS" w:eastAsia="Arial Unicode MS" w:hint="cs"/>
          <w:sz w:val="28"/>
          <w:szCs w:val="28"/>
          <w:rtl w:val="1"/>
          <w:lang w:val="ar-SA" w:bidi="ar-SA"/>
        </w:rPr>
        <w:t>موافق بشدة</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بلغت </w:t>
      </w:r>
      <w:r>
        <w:rPr>
          <w:sz w:val="28"/>
          <w:szCs w:val="28"/>
          <w:rtl w:val="1"/>
          <w:lang w:val="ar-SA" w:bidi="ar-SA"/>
        </w:rPr>
        <w:t>(59.6%)</w:t>
      </w:r>
      <w:r>
        <w:rPr>
          <w:rFonts w:ascii="Arial Unicode MS" w:cs="Arial" w:hAnsi="Arial Unicode MS" w:eastAsia="Arial Unicode MS" w:hint="cs"/>
          <w:sz w:val="28"/>
          <w:szCs w:val="28"/>
          <w:rtl w:val="1"/>
          <w:lang w:val="ar-SA" w:bidi="ar-SA"/>
        </w:rPr>
        <w:t xml:space="preserve">، في مواجهة </w:t>
      </w:r>
      <w:r>
        <w:rPr>
          <w:sz w:val="28"/>
          <w:szCs w:val="28"/>
          <w:rtl w:val="1"/>
          <w:lang w:val="ar-SA" w:bidi="ar-SA"/>
        </w:rPr>
        <w:t xml:space="preserve">(28.8%) </w:t>
      </w:r>
      <w:r>
        <w:rPr>
          <w:rFonts w:ascii="Arial Unicode MS" w:cs="Arial" w:hAnsi="Arial Unicode MS" w:eastAsia="Arial Unicode MS" w:hint="cs"/>
          <w:sz w:val="28"/>
          <w:szCs w:val="28"/>
          <w:rtl w:val="1"/>
          <w:lang w:val="ar-SA" w:bidi="ar-SA"/>
        </w:rPr>
        <w:t>من المحايدين و</w:t>
      </w:r>
      <w:r>
        <w:rPr>
          <w:sz w:val="28"/>
          <w:szCs w:val="28"/>
          <w:rtl w:val="1"/>
          <w:lang w:val="ar-SA" w:bidi="ar-SA"/>
        </w:rPr>
        <w:t xml:space="preserve">(11.5%) </w:t>
      </w:r>
      <w:r>
        <w:rPr>
          <w:rFonts w:ascii="Arial Unicode MS" w:cs="Arial" w:hAnsi="Arial Unicode MS" w:eastAsia="Arial Unicode MS" w:hint="cs"/>
          <w:sz w:val="28"/>
          <w:szCs w:val="28"/>
          <w:rtl w:val="1"/>
          <w:lang w:val="ar-SA" w:bidi="ar-SA"/>
        </w:rPr>
        <w:t xml:space="preserve">من غير الموافقين، وقد بلغ المتوسط الحسابي المرجّح </w:t>
      </w:r>
      <w:r>
        <w:rPr>
          <w:sz w:val="28"/>
          <w:szCs w:val="28"/>
          <w:rtl w:val="1"/>
          <w:lang w:val="ar-SA" w:bidi="ar-SA"/>
        </w:rPr>
        <w:t xml:space="preserve">(3.65) </w:t>
      </w:r>
      <w:r>
        <w:rPr>
          <w:rFonts w:ascii="Arial Unicode MS" w:cs="Arial" w:hAnsi="Arial Unicode MS" w:eastAsia="Arial Unicode MS" w:hint="cs"/>
          <w:sz w:val="28"/>
          <w:szCs w:val="28"/>
          <w:rtl w:val="1"/>
          <w:lang w:val="ar-SA" w:bidi="ar-SA"/>
        </w:rPr>
        <w:t xml:space="preserve">من </w:t>
      </w:r>
      <w:r>
        <w:rPr>
          <w:sz w:val="28"/>
          <w:szCs w:val="28"/>
          <w:rtl w:val="1"/>
          <w:lang w:val="ar-SA" w:bidi="ar-SA"/>
        </w:rPr>
        <w:t xml:space="preserve">(5). </w:t>
      </w:r>
      <w:r>
        <w:rPr>
          <w:rFonts w:ascii="Arial Unicode MS" w:cs="Arial" w:hAnsi="Arial Unicode MS" w:eastAsia="Arial Unicode MS" w:hint="cs"/>
          <w:sz w:val="28"/>
          <w:szCs w:val="28"/>
          <w:rtl w:val="1"/>
          <w:lang w:val="ar-SA" w:bidi="ar-SA"/>
        </w:rPr>
        <w:t>ويدلّ ذلك على أن الحسابات الإخبارية الرياضية تساهم بدور معرفي إيجابي نسبي في زيادة معرفة الجماهير بالقوانين واللوائح الخاصة بدوري روشن؛ غير أن نسبة الحياد المرتفعة تشير بأن هذا الدور غير مطلق، وأن شريحة واسعة من الجمهور لا تلمس أثرًا معرفيًا ملموسًا، ما يستدعي مزيدًا من التنسيق بين المحتوى الإخباري والمحتوى التثقيفي</w:t>
      </w:r>
      <w:r>
        <w:rPr>
          <w:sz w:val="28"/>
          <w:szCs w:val="28"/>
          <w:rtl w:val="1"/>
          <w:lang w:val="ar-SA" w:bidi="ar-SA"/>
        </w:rPr>
        <w:t>.</w:t>
      </w: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الثاني</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سرعة كشف كواليس الصفقات والانتقالات</w:t>
      </w: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(9):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التوزيع التكراري للإجابات على عبارة </w:t>
      </w:r>
      <w:r>
        <w:rPr>
          <w:rFonts w:ascii="Arial" w:hAnsi="Arial"/>
          <w:b w:val="1"/>
          <w:bCs w:val="1"/>
          <w:sz w:val="22"/>
          <w:szCs w:val="22"/>
          <w:rtl w:val="0"/>
          <w:lang w:val="en-US"/>
          <w14:textOutline w14:w="12700" w14:cap="flat">
            <w14:noFill/>
            <w14:miter w14:lim="400000"/>
          </w14:textOutline>
        </w:rPr>
        <w:t>(</w:t>
      </w:r>
      <w:r>
        <w:rPr>
          <w:rFonts w:ascii="Arial Unicode MS" w:cs="Arial" w:hAnsi="Arial Unicode MS" w:eastAsia="Arial Unicode MS" w:hint="cs"/>
          <w:b w:val="1"/>
          <w:bCs w:val="1"/>
          <w:sz w:val="22"/>
          <w:szCs w:val="22"/>
          <w:rtl w:val="0"/>
          <w:cs w:val="1"/>
          <w:lang w:val="en-US"/>
          <w14:textOutline w14:w="12700" w14:cap="flat">
            <w14:noFill/>
            <w14:miter w14:lim="400000"/>
          </w14:textOutline>
        </w:rPr>
        <w:t>س</w:t>
      </w:r>
      <w:r>
        <w:rPr>
          <w:rFonts w:ascii="Arial" w:hAnsi="Arial"/>
          <w:b w:val="1"/>
          <w:bCs w:val="1"/>
          <w:sz w:val="22"/>
          <w:szCs w:val="22"/>
          <w:rtl w:val="0"/>
          <w:lang w:val="en-US"/>
          <w14:textOutline w14:w="12700" w14:cap="flat">
            <w14:noFill/>
            <w14:miter w14:lim="400000"/>
          </w14:textOutline>
        </w:rPr>
        <w:t>8)</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500"/>
        <w:gridCol w:w="2500"/>
        <w:gridCol w:w="2500"/>
        <w:gridCol w:w="2500"/>
      </w:tblGrid>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الوزن</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21.2%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5</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40.4%</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4</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محايد</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21.2%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3</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غير 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5</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9.6%</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2</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غير 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4</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7.7%</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right"/>
              <w:rPr>
                <w:rtl w:val="1"/>
              </w:rPr>
            </w:pPr>
            <w:r>
              <w:rPr>
                <w:rFonts w:ascii="Arial Unicode MS" w:cs="Arial" w:hAnsi="Arial Unicode MS" w:eastAsia="Arial Unicode MS" w:hint="cs"/>
                <w:sz w:val="22"/>
                <w:szCs w:val="22"/>
                <w:shd w:val="nil" w:color="auto" w:fill="auto"/>
                <w:rtl w:val="1"/>
                <w:lang w:val="ar-SA" w:bidi="ar-SA"/>
              </w:rPr>
              <w:t>المجموع</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52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Normal.0"/>
              <w:suppressAutoHyphens w:val="1"/>
              <w:bidi w:val="0"/>
              <w:spacing w:after="0" w:line="240" w:lineRule="auto"/>
              <w:ind w:left="0" w:right="0" w:firstLine="0"/>
              <w:jc w:val="right"/>
              <w:rPr>
                <w:rtl w:val="0"/>
              </w:rPr>
            </w:pPr>
            <w:r>
              <w:rPr>
                <w:rFonts w:ascii="Arial" w:hAnsi="Arial"/>
                <w:sz w:val="22"/>
                <w:szCs w:val="22"/>
                <w:shd w:val="nil" w:color="auto" w:fill="auto"/>
                <w:rtl w:val="0"/>
                <w:lang w:val="en-US"/>
              </w:rPr>
              <w:t>100%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center"/>
            </w:pPr>
            <w:r>
              <w:rPr>
                <w:rFonts w:ascii="Arial" w:hAnsi="Arial" w:hint="default"/>
                <w:sz w:val="22"/>
                <w:szCs w:val="22"/>
                <w:shd w:val="nil" w:color="auto" w:fill="auto"/>
                <w:rtl w:val="0"/>
                <w:lang w:val="en-US"/>
              </w:rPr>
              <w:t>—</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b w:val="1"/>
          <w:bCs w:val="1"/>
          <w:sz w:val="22"/>
          <w:szCs w:val="22"/>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بلغت نسبة الموافقة الإجمالية </w:t>
      </w:r>
      <w:r>
        <w:rPr>
          <w:rFonts w:ascii="Arial" w:hAnsi="Arial"/>
          <w:b w:val="1"/>
          <w:bCs w:val="1"/>
          <w:sz w:val="22"/>
          <w:szCs w:val="22"/>
          <w:rtl w:val="0"/>
          <w:lang w:val="en-US"/>
          <w14:textOutline w14:w="12700" w14:cap="flat">
            <w14:noFill/>
            <w14:miter w14:lim="400000"/>
          </w14:textOutline>
        </w:rPr>
        <w:t>(61.5%)</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 وبلغ المتوسط الحسابي المرجّح </w:t>
      </w:r>
      <w:r>
        <w:rPr>
          <w:rFonts w:ascii="Arial" w:hAnsi="Arial"/>
          <w:b w:val="1"/>
          <w:bCs w:val="1"/>
          <w:sz w:val="22"/>
          <w:szCs w:val="22"/>
          <w:rtl w:val="0"/>
          <w:lang w:val="en-US"/>
          <w14:textOutline w14:w="12700" w14:cap="flat">
            <w14:noFill/>
            <w14:miter w14:lim="400000"/>
          </w14:textOutline>
        </w:rPr>
        <w:t xml:space="preserve">(3.58)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من </w:t>
      </w:r>
      <w:r>
        <w:rPr>
          <w:rFonts w:ascii="Arial" w:hAnsi="Arial"/>
          <w:b w:val="1"/>
          <w:bCs w:val="1"/>
          <w:sz w:val="22"/>
          <w:szCs w:val="22"/>
          <w:rtl w:val="0"/>
          <w:lang w:val="en-US"/>
          <w14:textOutline w14:w="12700" w14:cap="flat">
            <w14:noFill/>
            <w14:miter w14:lim="400000"/>
          </w14:textOutline>
        </w:rPr>
        <w:t>(5).</w:t>
      </w: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يبيّن الجدول </w:t>
      </w:r>
      <w:r>
        <w:rPr>
          <w:sz w:val="28"/>
          <w:szCs w:val="28"/>
          <w:rtl w:val="1"/>
          <w:lang w:val="ar-SA" w:bidi="ar-SA"/>
        </w:rPr>
        <w:t xml:space="preserve">(9) </w:t>
      </w:r>
      <w:r>
        <w:rPr>
          <w:rFonts w:ascii="Arial Unicode MS" w:cs="Arial" w:hAnsi="Arial Unicode MS" w:eastAsia="Arial Unicode MS" w:hint="cs"/>
          <w:sz w:val="28"/>
          <w:szCs w:val="28"/>
          <w:rtl w:val="1"/>
          <w:lang w:val="ar-SA" w:bidi="ar-SA"/>
        </w:rPr>
        <w:t xml:space="preserve">أن نسبة الموافقة الإجمالية بلغت </w:t>
      </w:r>
      <w:r>
        <w:rPr>
          <w:sz w:val="28"/>
          <w:szCs w:val="28"/>
          <w:rtl w:val="1"/>
          <w:lang w:val="ar-SA" w:bidi="ar-SA"/>
        </w:rPr>
        <w:t>(61.5%)</w:t>
      </w:r>
      <w:r>
        <w:rPr>
          <w:rFonts w:ascii="Arial Unicode MS" w:cs="Arial" w:hAnsi="Arial Unicode MS" w:eastAsia="Arial Unicode MS" w:hint="cs"/>
          <w:sz w:val="28"/>
          <w:szCs w:val="28"/>
          <w:rtl w:val="1"/>
          <w:lang w:val="ar-SA" w:bidi="ar-SA"/>
        </w:rPr>
        <w:t xml:space="preserve">، مقابل </w:t>
      </w:r>
      <w:r>
        <w:rPr>
          <w:sz w:val="28"/>
          <w:szCs w:val="28"/>
          <w:rtl w:val="1"/>
          <w:lang w:val="ar-SA" w:bidi="ar-SA"/>
        </w:rPr>
        <w:t xml:space="preserve">(21.2%) </w:t>
      </w:r>
      <w:r>
        <w:rPr>
          <w:rFonts w:ascii="Arial Unicode MS" w:cs="Arial" w:hAnsi="Arial Unicode MS" w:eastAsia="Arial Unicode MS" w:hint="cs"/>
          <w:sz w:val="28"/>
          <w:szCs w:val="28"/>
          <w:rtl w:val="1"/>
          <w:lang w:val="ar-SA" w:bidi="ar-SA"/>
        </w:rPr>
        <w:t>من المحايدين، و</w:t>
      </w:r>
      <w:r>
        <w:rPr>
          <w:sz w:val="28"/>
          <w:szCs w:val="28"/>
          <w:rtl w:val="1"/>
          <w:lang w:val="ar-SA" w:bidi="ar-SA"/>
        </w:rPr>
        <w:t xml:space="preserve">(17.3%) </w:t>
      </w:r>
      <w:r>
        <w:rPr>
          <w:rFonts w:ascii="Arial Unicode MS" w:cs="Arial" w:hAnsi="Arial Unicode MS" w:eastAsia="Arial Unicode MS" w:hint="cs"/>
          <w:sz w:val="28"/>
          <w:szCs w:val="28"/>
          <w:rtl w:val="1"/>
          <w:lang w:val="ar-SA" w:bidi="ar-SA"/>
        </w:rPr>
        <w:t xml:space="preserve">من غير الموافقين بدرجاتهم المختلفة، وقد بلغ المتوسط الحسابي المرجّح </w:t>
      </w:r>
      <w:r>
        <w:rPr>
          <w:sz w:val="28"/>
          <w:szCs w:val="28"/>
          <w:rtl w:val="1"/>
          <w:lang w:val="ar-SA" w:bidi="ar-SA"/>
        </w:rPr>
        <w:t xml:space="preserve">(3.58) </w:t>
      </w:r>
      <w:r>
        <w:rPr>
          <w:rFonts w:ascii="Arial Unicode MS" w:cs="Arial" w:hAnsi="Arial Unicode MS" w:eastAsia="Arial Unicode MS" w:hint="cs"/>
          <w:sz w:val="28"/>
          <w:szCs w:val="28"/>
          <w:rtl w:val="1"/>
          <w:lang w:val="ar-SA" w:bidi="ar-SA"/>
        </w:rPr>
        <w:t xml:space="preserve">من </w:t>
      </w:r>
      <w:r>
        <w:rPr>
          <w:sz w:val="28"/>
          <w:szCs w:val="28"/>
          <w:rtl w:val="1"/>
          <w:lang w:val="ar-SA" w:bidi="ar-SA"/>
        </w:rPr>
        <w:t xml:space="preserve">(5). </w:t>
      </w:r>
      <w:r>
        <w:rPr>
          <w:rFonts w:ascii="Arial Unicode MS" w:cs="Arial" w:hAnsi="Arial Unicode MS" w:eastAsia="Arial Unicode MS" w:hint="cs"/>
          <w:sz w:val="28"/>
          <w:szCs w:val="28"/>
          <w:rtl w:val="1"/>
          <w:lang w:val="ar-SA" w:bidi="ar-SA"/>
        </w:rPr>
        <w:t xml:space="preserve">وتعزّز هذه النتيجة تساؤلات تفوّق منصة </w:t>
      </w:r>
      <w:r>
        <w:rPr>
          <w:sz w:val="28"/>
          <w:szCs w:val="28"/>
          <w:rtl w:val="1"/>
          <w:lang w:val="ar-SA" w:bidi="ar-SA"/>
        </w:rPr>
        <w:t xml:space="preserve">(X) </w:t>
      </w:r>
      <w:r>
        <w:rPr>
          <w:rFonts w:ascii="Arial Unicode MS" w:cs="Arial" w:hAnsi="Arial Unicode MS" w:eastAsia="Arial Unicode MS" w:hint="cs"/>
          <w:sz w:val="28"/>
          <w:szCs w:val="28"/>
          <w:rtl w:val="1"/>
          <w:lang w:val="ar-SA" w:bidi="ar-SA"/>
        </w:rPr>
        <w:t>على الإعلام التقليدي في سرعة كشف كواليس الصفقات والانتقالات، وهو ما يتسق مع الطبيعة اللحظية للمنصات الرقمية وقدرتها على تقديم المحتوى الآني قبل وسائل الإعلام التقليدية، بيد أن وجود نسبة معتبرة من غير الموافقين يُشير إلى أن هذه السرعة لا تخلو أحيانًا من التضحية بالدقة والتوثيق</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الثالث</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التأثير على تقييم أداء اللجان والتحكيم</w:t>
      </w:r>
    </w:p>
    <w:p>
      <w:pPr>
        <w:pStyle w:val="Normal.0"/>
        <w:jc w:val="both"/>
        <w:rPr>
          <w:rFonts w:ascii="Arial" w:cs="Arial" w:hAnsi="Arial" w:eastAsia="Arial"/>
          <w:b w:val="1"/>
          <w:bCs w:val="1"/>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(10):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التوزيع التكراري للإجابات على عبارة </w:t>
      </w:r>
      <w:r>
        <w:rPr>
          <w:rFonts w:ascii="Arial" w:hAnsi="Arial"/>
          <w:b w:val="1"/>
          <w:bCs w:val="1"/>
          <w:sz w:val="22"/>
          <w:szCs w:val="22"/>
          <w:rtl w:val="0"/>
          <w:lang w:val="en-US"/>
          <w14:textOutline w14:w="12700" w14:cap="flat">
            <w14:noFill/>
            <w14:miter w14:lim="400000"/>
          </w14:textOutline>
        </w:rPr>
        <w:t>(</w:t>
      </w:r>
      <w:r>
        <w:rPr>
          <w:rFonts w:ascii="Arial Unicode MS" w:cs="Arial" w:hAnsi="Arial Unicode MS" w:eastAsia="Arial Unicode MS" w:hint="cs"/>
          <w:b w:val="1"/>
          <w:bCs w:val="1"/>
          <w:sz w:val="22"/>
          <w:szCs w:val="22"/>
          <w:rtl w:val="0"/>
          <w:cs w:val="1"/>
          <w:lang w:val="en-US"/>
          <w14:textOutline w14:w="12700" w14:cap="flat">
            <w14:noFill/>
            <w14:miter w14:lim="400000"/>
          </w14:textOutline>
        </w:rPr>
        <w:t>س</w:t>
      </w:r>
      <w:r>
        <w:rPr>
          <w:rFonts w:ascii="Arial" w:hAnsi="Arial"/>
          <w:b w:val="1"/>
          <w:bCs w:val="1"/>
          <w:sz w:val="22"/>
          <w:szCs w:val="22"/>
          <w:rtl w:val="0"/>
          <w:lang w:val="en-US"/>
          <w14:textOutline w14:w="12700" w14:cap="flat">
            <w14:noFill/>
            <w14:miter w14:lim="400000"/>
          </w14:textOutline>
        </w:rPr>
        <w:t>9)</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500"/>
        <w:gridCol w:w="2500"/>
        <w:gridCol w:w="2500"/>
        <w:gridCol w:w="2500"/>
      </w:tblGrid>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القيمة</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11</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21.2%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16</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30.8%</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4</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محايد</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42.3%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غير موافق</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5.8%</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غير موافق بشدة</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w:t>
            </w:r>
          </w:p>
        </w:tc>
      </w:tr>
      <w:tr>
        <w:tblPrEx>
          <w:shd w:val="clear" w:color="auto" w:fill="cdd4e9"/>
        </w:tblPrEx>
        <w:trPr>
          <w:trHeight w:val="245" w:hRule="atLeast"/>
        </w:trPr>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المجموع</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52</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100%</w:t>
            </w:r>
          </w:p>
        </w:tc>
        <w:tc>
          <w:tcPr>
            <w:tcW w:type="dxa" w:w="25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hint="default"/>
                <w:sz w:val="22"/>
                <w:szCs w:val="22"/>
                <w:shd w:val="nil" w:color="auto" w:fill="auto"/>
                <w:rtl w:val="0"/>
                <w:lang w:val="en-US"/>
              </w:rPr>
              <w:t>—</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suppressAutoHyphens w:val="1"/>
        <w:spacing w:before="80" w:after="80" w:line="341" w:lineRule="auto"/>
        <w:jc w:val="both"/>
        <w:rPr>
          <w:rFonts w:ascii="Arial" w:cs="Arial" w:hAnsi="Arial" w:eastAsia="Arial"/>
          <w:b w:val="1"/>
          <w:bCs w:val="1"/>
          <w:sz w:val="22"/>
          <w:szCs w:val="22"/>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بلغت نسبة الموافقة الإجمالية </w:t>
      </w:r>
      <w:r>
        <w:rPr>
          <w:rFonts w:ascii="Arial" w:hAnsi="Arial"/>
          <w:b w:val="1"/>
          <w:bCs w:val="1"/>
          <w:sz w:val="22"/>
          <w:szCs w:val="22"/>
          <w:rtl w:val="0"/>
          <w:lang w:val="en-US"/>
          <w14:textOutline w14:w="12700" w14:cap="flat">
            <w14:noFill/>
            <w14:miter w14:lim="400000"/>
          </w14:textOutline>
        </w:rPr>
        <w:t>(51.9%)</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 وبلغ المتوسط الحسابي المرجّح </w:t>
      </w:r>
      <w:r>
        <w:rPr>
          <w:rFonts w:ascii="Arial" w:hAnsi="Arial"/>
          <w:b w:val="1"/>
          <w:bCs w:val="1"/>
          <w:sz w:val="22"/>
          <w:szCs w:val="22"/>
          <w:rtl w:val="0"/>
          <w:lang w:val="en-US"/>
          <w14:textOutline w14:w="12700" w14:cap="flat">
            <w14:noFill/>
            <w14:miter w14:lim="400000"/>
          </w14:textOutline>
        </w:rPr>
        <w:t xml:space="preserve">(3.67)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من </w:t>
      </w:r>
      <w:r>
        <w:rPr>
          <w:rFonts w:ascii="Arial" w:hAnsi="Arial"/>
          <w:b w:val="1"/>
          <w:bCs w:val="1"/>
          <w:sz w:val="22"/>
          <w:szCs w:val="22"/>
          <w:rtl w:val="0"/>
          <w:lang w:val="en-US"/>
          <w14:textOutline w14:w="12700" w14:cap="flat">
            <w14:noFill/>
            <w14:miter w14:lim="400000"/>
          </w14:textOutline>
        </w:rPr>
        <w:t>(5).</w:t>
      </w:r>
    </w:p>
    <w:p>
      <w:pPr>
        <w:pStyle w:val="Normal.0"/>
        <w:suppressAutoHyphens w:val="1"/>
        <w:spacing w:before="80" w:after="80" w:line="341" w:lineRule="auto"/>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تكشف بيانات الجدول </w:t>
      </w:r>
      <w:r>
        <w:rPr>
          <w:sz w:val="28"/>
          <w:szCs w:val="28"/>
          <w:rtl w:val="1"/>
          <w:lang w:val="ar-SA" w:bidi="ar-SA"/>
        </w:rPr>
        <w:t xml:space="preserve">(10) </w:t>
      </w:r>
      <w:r>
        <w:rPr>
          <w:rFonts w:ascii="Arial Unicode MS" w:cs="Arial" w:hAnsi="Arial Unicode MS" w:eastAsia="Arial Unicode MS" w:hint="cs"/>
          <w:sz w:val="28"/>
          <w:szCs w:val="28"/>
          <w:rtl w:val="1"/>
          <w:lang w:val="ar-SA" w:bidi="ar-SA"/>
        </w:rPr>
        <w:t xml:space="preserve">أن نسبة الموافقة الإجمالية بلغت </w:t>
      </w:r>
      <w:r>
        <w:rPr>
          <w:sz w:val="28"/>
          <w:szCs w:val="28"/>
          <w:rtl w:val="1"/>
          <w:lang w:val="ar-SA" w:bidi="ar-SA"/>
        </w:rPr>
        <w:t>(51.9%)</w:t>
      </w:r>
      <w:r>
        <w:rPr>
          <w:rFonts w:ascii="Arial Unicode MS" w:cs="Arial" w:hAnsi="Arial Unicode MS" w:eastAsia="Arial Unicode MS" w:hint="cs"/>
          <w:sz w:val="28"/>
          <w:szCs w:val="28"/>
          <w:rtl w:val="1"/>
          <w:lang w:val="ar-SA" w:bidi="ar-SA"/>
        </w:rPr>
        <w:t xml:space="preserve">، في مواجهة </w:t>
      </w:r>
      <w:r>
        <w:rPr>
          <w:sz w:val="28"/>
          <w:szCs w:val="28"/>
          <w:rtl w:val="1"/>
          <w:lang w:val="ar-SA" w:bidi="ar-SA"/>
        </w:rPr>
        <w:t xml:space="preserve">(42.3%) </w:t>
      </w:r>
      <w:r>
        <w:rPr>
          <w:rFonts w:ascii="Arial Unicode MS" w:cs="Arial" w:hAnsi="Arial Unicode MS" w:eastAsia="Arial Unicode MS" w:hint="cs"/>
          <w:sz w:val="28"/>
          <w:szCs w:val="28"/>
          <w:rtl w:val="1"/>
          <w:lang w:val="ar-SA" w:bidi="ar-SA"/>
        </w:rPr>
        <w:t>من المحايدين و</w:t>
      </w:r>
      <w:r>
        <w:rPr>
          <w:sz w:val="28"/>
          <w:szCs w:val="28"/>
          <w:rtl w:val="1"/>
          <w:lang w:val="ar-SA" w:bidi="ar-SA"/>
        </w:rPr>
        <w:t xml:space="preserve">(5.8%) </w:t>
      </w:r>
      <w:r>
        <w:rPr>
          <w:rFonts w:ascii="Arial Unicode MS" w:cs="Arial" w:hAnsi="Arial Unicode MS" w:eastAsia="Arial Unicode MS" w:hint="cs"/>
          <w:sz w:val="28"/>
          <w:szCs w:val="28"/>
          <w:rtl w:val="1"/>
          <w:lang w:val="ar-SA" w:bidi="ar-SA"/>
        </w:rPr>
        <w:t xml:space="preserve">من غير الموافقين، وقد بلغ المتوسط الحسابي المرجّح </w:t>
      </w:r>
      <w:r>
        <w:rPr>
          <w:sz w:val="28"/>
          <w:szCs w:val="28"/>
          <w:rtl w:val="1"/>
          <w:lang w:val="ar-SA" w:bidi="ar-SA"/>
        </w:rPr>
        <w:t xml:space="preserve">(3.67) </w:t>
      </w:r>
      <w:r>
        <w:rPr>
          <w:rFonts w:ascii="Arial Unicode MS" w:cs="Arial" w:hAnsi="Arial Unicode MS" w:eastAsia="Arial Unicode MS" w:hint="cs"/>
          <w:sz w:val="28"/>
          <w:szCs w:val="28"/>
          <w:rtl w:val="1"/>
          <w:lang w:val="ar-SA" w:bidi="ar-SA"/>
        </w:rPr>
        <w:t xml:space="preserve">من </w:t>
      </w:r>
      <w:r>
        <w:rPr>
          <w:sz w:val="28"/>
          <w:szCs w:val="28"/>
          <w:rtl w:val="1"/>
          <w:lang w:val="ar-SA" w:bidi="ar-SA"/>
        </w:rPr>
        <w:t xml:space="preserve">(5). </w:t>
      </w:r>
      <w:r>
        <w:rPr>
          <w:rFonts w:ascii="Arial Unicode MS" w:cs="Arial" w:hAnsi="Arial Unicode MS" w:eastAsia="Arial Unicode MS" w:hint="cs"/>
          <w:sz w:val="28"/>
          <w:szCs w:val="28"/>
          <w:rtl w:val="1"/>
          <w:lang w:val="ar-SA" w:bidi="ar-SA"/>
        </w:rPr>
        <w:t xml:space="preserve">ورغم إقرار أكثر من نصف العينة بتأثّر تقييمها لأداء اللجان والتحكيم بآراء الحسابات الإخبارية، فإن نسبة الحياد المرتفعة </w:t>
      </w:r>
      <w:r>
        <w:rPr>
          <w:sz w:val="28"/>
          <w:szCs w:val="28"/>
          <w:rtl w:val="1"/>
          <w:lang w:val="ar-SA" w:bidi="ar-SA"/>
        </w:rPr>
        <w:t xml:space="preserve">(42.3%) </w:t>
      </w:r>
      <w:r>
        <w:rPr>
          <w:rFonts w:ascii="Arial Unicode MS" w:cs="Arial" w:hAnsi="Arial Unicode MS" w:eastAsia="Arial Unicode MS" w:hint="cs"/>
          <w:sz w:val="28"/>
          <w:szCs w:val="28"/>
          <w:rtl w:val="1"/>
          <w:lang w:val="ar-SA" w:bidi="ar-SA"/>
        </w:rPr>
        <w:t>تنمّ عن تحفّظ شريحة واسعة من الجمهور في الاعتراف بهذا التأثير، وهو ما قد يعكس رغبةً في إظهار الاستقلالية في الحكم، أو ترددًا في الإقرار بتبنّي قناعة مصدر خارجي، ما يجعل التأثير الفعلي أوسع نطاقًا مما تُفصح عنه النسب المعلنة</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المبحث الرابع</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مصداقية المحتوى والتعصب الرياضي وأنماط التفاعل</w:t>
      </w: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الأول</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مصداقية المحتوى الإخباري</w:t>
      </w: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(11):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التوزيع التكراري لتقدير مستوى مصداقية الحسابات غير الرسمية</w:t>
      </w:r>
    </w:p>
    <w:tbl>
      <w:tblPr>
        <w:tblW w:w="901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644"/>
        <w:gridCol w:w="2364"/>
        <w:gridCol w:w="3005"/>
      </w:tblGrid>
      <w:tr>
        <w:tblPrEx>
          <w:shd w:val="clear" w:color="auto" w:fill="cdd4e9"/>
        </w:tblPrEx>
        <w:trPr>
          <w:trHeight w:val="245"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0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 xml:space="preserve">متوسطة </w:t>
            </w:r>
            <w:r>
              <w:rPr>
                <w:rFonts w:ascii="Helvetica Neue" w:hAnsi="Helvetica Neue"/>
                <w:sz w:val="22"/>
                <w:szCs w:val="22"/>
                <w:shd w:val="nil" w:color="auto" w:fill="auto"/>
                <w:rtl w:val="0"/>
              </w:rPr>
              <w:t>(</w:t>
            </w:r>
            <w:r>
              <w:rPr>
                <w:rFonts w:ascii="Arial Unicode MS" w:cs="Arial" w:hAnsi="Arial Unicode MS" w:eastAsia="Arial Unicode MS" w:hint="cs"/>
                <w:sz w:val="22"/>
                <w:szCs w:val="22"/>
                <w:shd w:val="nil" w:color="auto" w:fill="auto"/>
                <w:rtl w:val="1"/>
                <w:lang w:val="ar-SA" w:bidi="ar-SA"/>
              </w:rPr>
              <w:t>تحتاج إلى التحقق من مصادر أخرى</w:t>
            </w:r>
            <w:r>
              <w:rPr>
                <w:rFonts w:ascii="Helvetica Neue" w:hAnsi="Helvetica Neue"/>
                <w:sz w:val="22"/>
                <w:szCs w:val="22"/>
                <w:shd w:val="nil" w:color="auto" w:fill="auto"/>
                <w:rtl w:val="0"/>
              </w:rPr>
              <w:t>)</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30</w:t>
            </w:r>
          </w:p>
        </w:tc>
        <w:tc>
          <w:tcPr>
            <w:tcW w:type="dxa" w:w="30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57.7%</w:t>
            </w:r>
          </w:p>
        </w:tc>
      </w:tr>
      <w:tr>
        <w:tblPrEx>
          <w:shd w:val="clear" w:color="auto" w:fill="cdd4e9"/>
        </w:tblPrEx>
        <w:trPr>
          <w:trHeight w:val="245"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 xml:space="preserve">ضعيفة </w:t>
            </w:r>
            <w:r>
              <w:rPr>
                <w:rFonts w:ascii="Helvetica Neue" w:hAnsi="Helvetica Neue"/>
                <w:sz w:val="22"/>
                <w:szCs w:val="22"/>
                <w:shd w:val="nil" w:color="auto" w:fill="auto"/>
                <w:rtl w:val="0"/>
              </w:rPr>
              <w:t>(</w:t>
            </w:r>
            <w:r>
              <w:rPr>
                <w:rFonts w:ascii="Arial Unicode MS" w:cs="Arial" w:hAnsi="Arial Unicode MS" w:eastAsia="Arial Unicode MS" w:hint="cs"/>
                <w:sz w:val="22"/>
                <w:szCs w:val="22"/>
                <w:shd w:val="nil" w:color="auto" w:fill="auto"/>
                <w:rtl w:val="1"/>
                <w:lang w:val="ar-SA" w:bidi="ar-SA"/>
              </w:rPr>
              <w:t>تعتمد على الشائعات والإثارة</w:t>
            </w:r>
            <w:r>
              <w:rPr>
                <w:rFonts w:ascii="Helvetica Neue" w:hAnsi="Helvetica Neue"/>
                <w:sz w:val="22"/>
                <w:szCs w:val="22"/>
                <w:shd w:val="nil" w:color="auto" w:fill="auto"/>
                <w:rtl w:val="0"/>
              </w:rPr>
              <w:t>)</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17</w:t>
            </w:r>
          </w:p>
        </w:tc>
        <w:tc>
          <w:tcPr>
            <w:tcW w:type="dxa" w:w="30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32.7%</w:t>
            </w:r>
          </w:p>
        </w:tc>
      </w:tr>
      <w:tr>
        <w:tblPrEx>
          <w:shd w:val="clear" w:color="auto" w:fill="cdd4e9"/>
        </w:tblPrEx>
        <w:trPr>
          <w:trHeight w:val="245" w:hRule="atLeast"/>
        </w:trPr>
        <w:tc>
          <w:tcPr>
            <w:tcW w:type="dxa" w:w="36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ممتازة ودقيقة دائمًا</w:t>
            </w:r>
          </w:p>
        </w:tc>
        <w:tc>
          <w:tcPr>
            <w:tcW w:type="dxa" w:w="236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w:t>
            </w:r>
          </w:p>
        </w:tc>
        <w:tc>
          <w:tcPr>
            <w:tcW w:type="dxa" w:w="30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9.6%</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يتبيّن من الجدول </w:t>
      </w:r>
      <w:r>
        <w:rPr>
          <w:sz w:val="28"/>
          <w:szCs w:val="28"/>
          <w:rtl w:val="1"/>
          <w:lang w:val="ar-SA" w:bidi="ar-SA"/>
        </w:rPr>
        <w:t xml:space="preserve">(11) </w:t>
      </w:r>
      <w:r>
        <w:rPr>
          <w:rFonts w:ascii="Arial Unicode MS" w:cs="Arial" w:hAnsi="Arial Unicode MS" w:eastAsia="Arial Unicode MS" w:hint="cs"/>
          <w:sz w:val="28"/>
          <w:szCs w:val="28"/>
          <w:rtl w:val="1"/>
          <w:lang w:val="ar-SA" w:bidi="ar-SA"/>
        </w:rPr>
        <w:t xml:space="preserve">أن </w:t>
      </w:r>
      <w:r>
        <w:rPr>
          <w:sz w:val="28"/>
          <w:szCs w:val="28"/>
          <w:rtl w:val="1"/>
          <w:lang w:val="ar-SA" w:bidi="ar-SA"/>
        </w:rPr>
        <w:t xml:space="preserve">(57.7%) </w:t>
      </w:r>
      <w:r>
        <w:rPr>
          <w:rFonts w:ascii="Arial Unicode MS" w:cs="Arial" w:hAnsi="Arial Unicode MS" w:eastAsia="Arial Unicode MS" w:hint="cs"/>
          <w:sz w:val="28"/>
          <w:szCs w:val="28"/>
          <w:rtl w:val="1"/>
          <w:lang w:val="ar-SA" w:bidi="ar-SA"/>
        </w:rPr>
        <w:t>من المبحوثين قدّروا مصداقية هذه الحسابات بـ</w:t>
      </w:r>
      <w:r>
        <w:rPr>
          <w:sz w:val="28"/>
          <w:szCs w:val="28"/>
          <w:rtl w:val="1"/>
          <w:lang w:val="ar-SA" w:bidi="ar-SA"/>
        </w:rPr>
        <w:t>"</w:t>
      </w:r>
      <w:r>
        <w:rPr>
          <w:rFonts w:ascii="Arial Unicode MS" w:cs="Arial" w:hAnsi="Arial Unicode MS" w:eastAsia="Arial Unicode MS" w:hint="cs"/>
          <w:sz w:val="28"/>
          <w:szCs w:val="28"/>
          <w:rtl w:val="1"/>
          <w:lang w:val="ar-SA" w:bidi="ar-SA"/>
        </w:rPr>
        <w:t>المتوسطة التي تحتاج إلى التحقق من مصادر أخرى</w:t>
      </w:r>
      <w:r>
        <w:rPr>
          <w:sz w:val="28"/>
          <w:szCs w:val="28"/>
          <w:rtl w:val="1"/>
          <w:lang w:val="ar-SA" w:bidi="ar-SA"/>
        </w:rPr>
        <w:t>"</w:t>
      </w:r>
      <w:r>
        <w:rPr>
          <w:rFonts w:ascii="Arial Unicode MS" w:cs="Arial" w:hAnsi="Arial Unicode MS" w:eastAsia="Arial Unicode MS" w:hint="cs"/>
          <w:sz w:val="28"/>
          <w:szCs w:val="28"/>
          <w:rtl w:val="1"/>
          <w:lang w:val="ar-SA" w:bidi="ar-SA"/>
        </w:rPr>
        <w:t xml:space="preserve">، مقابل </w:t>
      </w:r>
      <w:r>
        <w:rPr>
          <w:sz w:val="28"/>
          <w:szCs w:val="28"/>
          <w:rtl w:val="1"/>
          <w:lang w:val="ar-SA" w:bidi="ar-SA"/>
        </w:rPr>
        <w:t xml:space="preserve">(32.7%) </w:t>
      </w:r>
      <w:r>
        <w:rPr>
          <w:rFonts w:ascii="Arial Unicode MS" w:cs="Arial" w:hAnsi="Arial Unicode MS" w:eastAsia="Arial Unicode MS" w:hint="cs"/>
          <w:sz w:val="28"/>
          <w:szCs w:val="28"/>
          <w:rtl w:val="1"/>
          <w:lang w:val="ar-SA" w:bidi="ar-SA"/>
        </w:rPr>
        <w:t>وصفوها بـ</w:t>
      </w:r>
      <w:r>
        <w:rPr>
          <w:sz w:val="28"/>
          <w:szCs w:val="28"/>
          <w:rtl w:val="1"/>
          <w:lang w:val="ar-SA" w:bidi="ar-SA"/>
        </w:rPr>
        <w:t>"</w:t>
      </w:r>
      <w:r>
        <w:rPr>
          <w:rFonts w:ascii="Arial Unicode MS" w:cs="Arial" w:hAnsi="Arial Unicode MS" w:eastAsia="Arial Unicode MS" w:hint="cs"/>
          <w:sz w:val="28"/>
          <w:szCs w:val="28"/>
          <w:rtl w:val="1"/>
          <w:lang w:val="ar-SA" w:bidi="ar-SA"/>
        </w:rPr>
        <w:t>الضعيفة المعتمدة على الشائعات والإثارة</w:t>
      </w:r>
      <w:r>
        <w:rPr>
          <w:sz w:val="28"/>
          <w:szCs w:val="28"/>
          <w:rtl w:val="1"/>
          <w:lang w:val="ar-SA" w:bidi="ar-SA"/>
        </w:rPr>
        <w:t>"</w:t>
      </w:r>
      <w:r>
        <w:rPr>
          <w:rFonts w:ascii="Arial Unicode MS" w:cs="Arial" w:hAnsi="Arial Unicode MS" w:eastAsia="Arial Unicode MS" w:hint="cs"/>
          <w:sz w:val="28"/>
          <w:szCs w:val="28"/>
          <w:rtl w:val="1"/>
          <w:lang w:val="ar-SA" w:bidi="ar-SA"/>
        </w:rPr>
        <w:t xml:space="preserve">، في حين لم يمنحها سوى </w:t>
      </w:r>
      <w:r>
        <w:rPr>
          <w:sz w:val="28"/>
          <w:szCs w:val="28"/>
          <w:rtl w:val="1"/>
          <w:lang w:val="ar-SA" w:bidi="ar-SA"/>
        </w:rPr>
        <w:t xml:space="preserve">(9.6%) </w:t>
      </w:r>
      <w:r>
        <w:rPr>
          <w:rFonts w:ascii="Arial Unicode MS" w:cs="Arial" w:hAnsi="Arial Unicode MS" w:eastAsia="Arial Unicode MS" w:hint="cs"/>
          <w:sz w:val="28"/>
          <w:szCs w:val="28"/>
          <w:rtl w:val="1"/>
          <w:lang w:val="ar-SA" w:bidi="ar-SA"/>
        </w:rPr>
        <w:t xml:space="preserve">تقدير </w:t>
      </w:r>
      <w:r>
        <w:rPr>
          <w:sz w:val="28"/>
          <w:szCs w:val="28"/>
          <w:rtl w:val="1"/>
          <w:lang w:val="ar-SA" w:bidi="ar-SA"/>
        </w:rPr>
        <w:t>"</w:t>
      </w:r>
      <w:r>
        <w:rPr>
          <w:rFonts w:ascii="Arial Unicode MS" w:cs="Arial" w:hAnsi="Arial Unicode MS" w:eastAsia="Arial Unicode MS" w:hint="cs"/>
          <w:sz w:val="28"/>
          <w:szCs w:val="28"/>
          <w:rtl w:val="1"/>
          <w:lang w:val="ar-SA" w:bidi="ar-SA"/>
        </w:rPr>
        <w:t>الممتازة والدقيقة دائمًا</w:t>
      </w:r>
      <w:r>
        <w:rPr>
          <w:sz w:val="28"/>
          <w:szCs w:val="28"/>
          <w:rtl w:val="1"/>
          <w:lang w:val="ar-SA" w:bidi="ar-SA"/>
        </w:rPr>
        <w:t xml:space="preserve">". </w:t>
      </w:r>
      <w:r>
        <w:rPr>
          <w:rFonts w:ascii="Arial Unicode MS" w:cs="Arial" w:hAnsi="Arial Unicode MS" w:eastAsia="Arial Unicode MS" w:hint="cs"/>
          <w:sz w:val="28"/>
          <w:szCs w:val="28"/>
          <w:rtl w:val="1"/>
          <w:lang w:val="ar-SA" w:bidi="ar-SA"/>
        </w:rPr>
        <w:t>ويُستخلص من ذلك أن الجمهور لا يتعامل مع هذه الحسابات بوصفها مصدرًا معتمدًا، بل يمارس حيالها نوعًا من التثبّت الذاتي والقراءة النقدية، وهو سلوك يعكس وعيًا إعلاميًا ناضجًا تجاه المحتوى غير الرسمي، ويحدّ من تأثير الشائعات رغم شيوعها</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الثاني</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إثارة التعصب الرياضي</w:t>
      </w:r>
    </w:p>
    <w:p>
      <w:pPr>
        <w:pStyle w:val="Normal.0"/>
        <w:jc w:val="both"/>
        <w:rPr>
          <w:rFonts w:ascii="Arial" w:cs="Arial" w:hAnsi="Arial" w:eastAsia="Arial"/>
          <w:b w:val="1"/>
          <w:bCs w:val="1"/>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(12):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التوزيع التكراري لتقدير مساهمة الحسابات في إثارة التعصب الرياضي</w:t>
      </w:r>
    </w:p>
    <w:tbl>
      <w:tblPr>
        <w:tblW w:w="10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333"/>
        <w:gridCol w:w="3333"/>
        <w:gridCol w:w="3334"/>
      </w:tblGrid>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تساهم بشكل متوسط</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24</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46.2%</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تساهم بشكل كبير جدًا</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20</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38.5%</w:t>
            </w:r>
          </w:p>
        </w:tc>
      </w:tr>
      <w:tr>
        <w:tblPrEx>
          <w:shd w:val="clear" w:color="auto" w:fill="cdd4e9"/>
        </w:tblPrEx>
        <w:trPr>
          <w:trHeight w:val="245" w:hRule="atLeast"/>
        </w:trPr>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لا تساهم في إثارة التعصب</w:t>
            </w:r>
          </w:p>
        </w:tc>
        <w:tc>
          <w:tcPr>
            <w:tcW w:type="dxa" w:w="33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8</w:t>
            </w:r>
          </w:p>
        </w:tc>
        <w:tc>
          <w:tcPr>
            <w:tcW w:type="dxa" w:w="333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15.4%</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يوضح الجدول </w:t>
      </w:r>
      <w:r>
        <w:rPr>
          <w:sz w:val="28"/>
          <w:szCs w:val="28"/>
          <w:rtl w:val="1"/>
          <w:lang w:val="ar-SA" w:bidi="ar-SA"/>
        </w:rPr>
        <w:t xml:space="preserve">(12) </w:t>
      </w:r>
      <w:r>
        <w:rPr>
          <w:rFonts w:ascii="Arial Unicode MS" w:cs="Arial" w:hAnsi="Arial Unicode MS" w:eastAsia="Arial Unicode MS" w:hint="cs"/>
          <w:sz w:val="28"/>
          <w:szCs w:val="28"/>
          <w:rtl w:val="1"/>
          <w:lang w:val="ar-SA" w:bidi="ar-SA"/>
        </w:rPr>
        <w:t xml:space="preserve">أن النسبة الإجمالية لمن يرون أن الحسابات تساهم في إثارة التعصب الرياضي </w:t>
      </w:r>
      <w:r>
        <w:rPr>
          <w:sz w:val="28"/>
          <w:szCs w:val="28"/>
          <w:rtl w:val="1"/>
          <w:lang w:val="ar-SA" w:bidi="ar-SA"/>
        </w:rPr>
        <w:t>(</w:t>
      </w:r>
      <w:r>
        <w:rPr>
          <w:rFonts w:ascii="Arial Unicode MS" w:cs="Arial" w:hAnsi="Arial Unicode MS" w:eastAsia="Arial Unicode MS" w:hint="cs"/>
          <w:sz w:val="28"/>
          <w:szCs w:val="28"/>
          <w:rtl w:val="1"/>
          <w:lang w:val="ar-SA" w:bidi="ar-SA"/>
        </w:rPr>
        <w:t>بشكل متوسط أو كبير جدًا</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بلغت </w:t>
      </w:r>
      <w:r>
        <w:rPr>
          <w:sz w:val="28"/>
          <w:szCs w:val="28"/>
          <w:rtl w:val="1"/>
          <w:lang w:val="ar-SA" w:bidi="ar-SA"/>
        </w:rPr>
        <w:t>(84.6%)</w:t>
      </w:r>
      <w:r>
        <w:rPr>
          <w:rFonts w:ascii="Arial Unicode MS" w:cs="Arial" w:hAnsi="Arial Unicode MS" w:eastAsia="Arial Unicode MS" w:hint="cs"/>
          <w:sz w:val="28"/>
          <w:szCs w:val="28"/>
          <w:rtl w:val="1"/>
          <w:lang w:val="ar-SA" w:bidi="ar-SA"/>
        </w:rPr>
        <w:t xml:space="preserve">، توزعت بين </w:t>
      </w:r>
      <w:r>
        <w:rPr>
          <w:sz w:val="28"/>
          <w:szCs w:val="28"/>
          <w:rtl w:val="1"/>
          <w:lang w:val="ar-SA" w:bidi="ar-SA"/>
        </w:rPr>
        <w:t>(46.2%) "</w:t>
      </w:r>
      <w:r>
        <w:rPr>
          <w:rFonts w:ascii="Arial Unicode MS" w:cs="Arial" w:hAnsi="Arial Unicode MS" w:eastAsia="Arial Unicode MS" w:hint="cs"/>
          <w:sz w:val="28"/>
          <w:szCs w:val="28"/>
          <w:rtl w:val="1"/>
          <w:lang w:val="ar-SA" w:bidi="ar-SA"/>
        </w:rPr>
        <w:t>بشكل متوسط</w:t>
      </w:r>
      <w:r>
        <w:rPr>
          <w:sz w:val="28"/>
          <w:szCs w:val="28"/>
          <w:rtl w:val="1"/>
          <w:lang w:val="ar-SA" w:bidi="ar-SA"/>
        </w:rPr>
        <w:t xml:space="preserve">" </w:t>
      </w:r>
      <w:r>
        <w:rPr>
          <w:rFonts w:ascii="Arial Unicode MS" w:cs="Arial" w:hAnsi="Arial Unicode MS" w:eastAsia="Arial Unicode MS" w:hint="cs"/>
          <w:sz w:val="28"/>
          <w:szCs w:val="28"/>
          <w:rtl w:val="1"/>
          <w:lang w:val="ar-SA" w:bidi="ar-SA"/>
        </w:rPr>
        <w:t>و</w:t>
      </w:r>
      <w:r>
        <w:rPr>
          <w:sz w:val="28"/>
          <w:szCs w:val="28"/>
          <w:rtl w:val="1"/>
          <w:lang w:val="ar-SA" w:bidi="ar-SA"/>
        </w:rPr>
        <w:t>(38.5%) "</w:t>
      </w:r>
      <w:r>
        <w:rPr>
          <w:rFonts w:ascii="Arial Unicode MS" w:cs="Arial" w:hAnsi="Arial Unicode MS" w:eastAsia="Arial Unicode MS" w:hint="cs"/>
          <w:sz w:val="28"/>
          <w:szCs w:val="28"/>
          <w:rtl w:val="1"/>
          <w:lang w:val="ar-SA" w:bidi="ar-SA"/>
        </w:rPr>
        <w:t>بشكل كبير جدًا</w:t>
      </w:r>
      <w:r>
        <w:rPr>
          <w:sz w:val="28"/>
          <w:szCs w:val="28"/>
          <w:rtl w:val="1"/>
          <w:lang w:val="ar-SA" w:bidi="ar-SA"/>
        </w:rPr>
        <w:t>"</w:t>
      </w:r>
      <w:r>
        <w:rPr>
          <w:rFonts w:ascii="Arial Unicode MS" w:cs="Arial" w:hAnsi="Arial Unicode MS" w:eastAsia="Arial Unicode MS" w:hint="cs"/>
          <w:sz w:val="28"/>
          <w:szCs w:val="28"/>
          <w:rtl w:val="1"/>
          <w:lang w:val="ar-SA" w:bidi="ar-SA"/>
        </w:rPr>
        <w:t xml:space="preserve">، مقابل </w:t>
      </w:r>
      <w:r>
        <w:rPr>
          <w:sz w:val="28"/>
          <w:szCs w:val="28"/>
          <w:rtl w:val="1"/>
          <w:lang w:val="ar-SA" w:bidi="ar-SA"/>
        </w:rPr>
        <w:t xml:space="preserve">(15.4%) </w:t>
      </w:r>
      <w:r>
        <w:rPr>
          <w:rFonts w:ascii="Arial Unicode MS" w:cs="Arial" w:hAnsi="Arial Unicode MS" w:eastAsia="Arial Unicode MS" w:hint="cs"/>
          <w:sz w:val="28"/>
          <w:szCs w:val="28"/>
          <w:rtl w:val="1"/>
          <w:lang w:val="ar-SA" w:bidi="ar-SA"/>
        </w:rPr>
        <w:t>فقط ممن نفوا أي مساهمة</w:t>
      </w:r>
      <w:r>
        <w:rPr>
          <w:sz w:val="28"/>
          <w:szCs w:val="28"/>
          <w:rtl w:val="1"/>
          <w:lang w:val="ar-SA" w:bidi="ar-SA"/>
        </w:rPr>
        <w:t xml:space="preserve">. </w:t>
      </w:r>
      <w:r>
        <w:rPr>
          <w:rFonts w:ascii="Arial Unicode MS" w:cs="Arial" w:hAnsi="Arial Unicode MS" w:eastAsia="Arial Unicode MS" w:hint="cs"/>
          <w:sz w:val="28"/>
          <w:szCs w:val="28"/>
          <w:rtl w:val="1"/>
          <w:lang w:val="ar-SA" w:bidi="ar-SA"/>
        </w:rPr>
        <w:t>وتُعدّ هذه النتيجة المؤشر الأبرز على الأثر السلبي للمحتوى الإخباري على المنصة في وعي الجماهير، إذ يقتنع الغالبية العظمى بأن هذه الحسابات تساهم بدور في تأجيج التعصب، وهو ما يستوجب رقابة ذاتية ومهنية من القائمين عليها، ووعيًا استهلاكيًا أعمق من الجمهور</w:t>
      </w:r>
      <w:r>
        <w:rPr>
          <w:sz w:val="28"/>
          <w:szCs w:val="28"/>
          <w:rtl w:val="1"/>
          <w:lang w:val="ar-SA" w:bidi="ar-SA"/>
        </w:rPr>
        <w:t>.</w:t>
      </w:r>
    </w:p>
    <w:p>
      <w:pPr>
        <w:pStyle w:val="Normal.0"/>
        <w:jc w:val="both"/>
        <w:rPr>
          <w:rFonts w:ascii="Arial" w:cs="Arial" w:hAnsi="Arial" w:eastAsia="Arial"/>
          <w:sz w:val="28"/>
          <w:szCs w:val="28"/>
          <w:lang w:val="ar-SA" w:bidi="ar-SA"/>
        </w:rPr>
      </w:pPr>
    </w:p>
    <w:p>
      <w:pPr>
        <w:pStyle w:val="Normal.0"/>
        <w:jc w:val="both"/>
        <w:rPr>
          <w:rFonts w:ascii="Arial" w:cs="Arial" w:hAnsi="Arial" w:eastAsia="Arial"/>
          <w:sz w:val="28"/>
          <w:szCs w:val="28"/>
          <w:lang w:val="ar-SA" w:bidi="ar-SA"/>
        </w:rPr>
      </w:pPr>
    </w:p>
    <w:p>
      <w:pPr>
        <w:pStyle w:val="Normal.0"/>
        <w:jc w:val="both"/>
        <w:rPr>
          <w:rFonts w:ascii="Arial" w:cs="Arial" w:hAnsi="Arial" w:eastAsia="Arial"/>
          <w:sz w:val="28"/>
          <w:szCs w:val="28"/>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المطلب الثالث</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أنماط التفاعل مع المحتوى</w:t>
      </w:r>
    </w:p>
    <w:p>
      <w:pPr>
        <w:pStyle w:val="Normal.0"/>
        <w:jc w:val="both"/>
        <w:rPr>
          <w:rFonts w:ascii="Arial" w:cs="Arial" w:hAnsi="Arial" w:eastAsia="Arial"/>
          <w:b w:val="1"/>
          <w:bCs w:val="1"/>
          <w:sz w:val="32"/>
          <w:szCs w:val="32"/>
          <w:lang w:val="ar-SA" w:bidi="ar-SA"/>
        </w:rPr>
      </w:pPr>
    </w:p>
    <w:p>
      <w:pPr>
        <w:pStyle w:val="Normal.0"/>
        <w:suppressAutoHyphens w:val="1"/>
        <w:spacing w:before="140" w:after="60" w:line="240" w:lineRule="auto"/>
        <w:jc w:val="center"/>
        <w:rPr>
          <w:rFonts w:ascii="Arial" w:cs="Arial" w:hAnsi="Arial" w:eastAsia="Arial"/>
          <w14:textOutline w14:w="12700" w14:cap="flat">
            <w14:noFill/>
            <w14:miter w14:lim="400000"/>
          </w14:textOutline>
        </w:rPr>
      </w:pPr>
      <w:r>
        <w:rPr>
          <w:rFonts w:ascii="Arial Unicode MS" w:cs="Arial" w:hAnsi="Arial Unicode MS" w:eastAsia="Arial Unicode MS" w:hint="cs"/>
          <w:b w:val="1"/>
          <w:bCs w:val="1"/>
          <w:sz w:val="22"/>
          <w:szCs w:val="22"/>
          <w:rtl w:val="1"/>
          <w:lang w:val="ar-SA" w:bidi="ar-SA"/>
          <w14:textOutline w14:w="12700" w14:cap="flat">
            <w14:noFill/>
            <w14:miter w14:lim="400000"/>
          </w14:textOutline>
        </w:rPr>
        <w:t xml:space="preserve">جدول </w:t>
      </w:r>
      <w:r>
        <w:rPr>
          <w:rFonts w:ascii="Arial" w:hAnsi="Arial"/>
          <w:b w:val="1"/>
          <w:bCs w:val="1"/>
          <w:sz w:val="22"/>
          <w:szCs w:val="22"/>
          <w:rtl w:val="0"/>
          <w:lang w:val="en-US"/>
          <w14:textOutline w14:w="12700" w14:cap="flat">
            <w14:noFill/>
            <w14:miter w14:lim="400000"/>
          </w14:textOutline>
        </w:rPr>
        <w:t xml:space="preserve">(13): </w:t>
      </w:r>
      <w:r>
        <w:rPr>
          <w:rFonts w:ascii="Arial Unicode MS" w:cs="Arial" w:hAnsi="Arial Unicode MS" w:eastAsia="Arial Unicode MS" w:hint="cs"/>
          <w:b w:val="1"/>
          <w:bCs w:val="1"/>
          <w:sz w:val="22"/>
          <w:szCs w:val="22"/>
          <w:rtl w:val="1"/>
          <w:lang w:val="ar-SA" w:bidi="ar-SA"/>
          <w14:textOutline w14:w="12700" w14:cap="flat">
            <w14:noFill/>
            <w14:miter w14:lim="400000"/>
          </w14:textOutline>
        </w:rPr>
        <w:t>التوزيع التكراري لأنماط التفاعل مع المحتوى المنشور</w:t>
      </w:r>
    </w:p>
    <w:tbl>
      <w:tblPr>
        <w:tblW w:w="901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619"/>
        <w:gridCol w:w="2389"/>
        <w:gridCol w:w="3004"/>
      </w:tblGrid>
      <w:tr>
        <w:tblPrEx>
          <w:shd w:val="clear" w:color="auto" w:fill="cdd4e9"/>
        </w:tblPrEx>
        <w:trPr>
          <w:trHeight w:val="245"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الإجابة</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bidi w:val="1"/>
              <w:ind w:left="0" w:right="0" w:firstLine="0"/>
              <w:jc w:val="center"/>
              <w:rPr>
                <w:rtl w:val="1"/>
              </w:rPr>
            </w:pPr>
            <w:r>
              <w:rPr>
                <w:rFonts w:ascii="Arial Unicode MS" w:cs="Arial" w:hAnsi="Arial Unicode MS" w:eastAsia="Arial Unicode MS" w:hint="cs"/>
                <w:b w:val="1"/>
                <w:bCs w:val="1"/>
                <w:sz w:val="22"/>
                <w:szCs w:val="22"/>
                <w:shd w:val="nil" w:color="auto" w:fill="auto"/>
                <w:rtl w:val="1"/>
                <w:lang w:val="ar-SA" w:bidi="ar-SA"/>
              </w:rPr>
              <w:t>التكرار</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cbcbcb"/>
            <w:tcMar>
              <w:top w:type="dxa" w:w="80"/>
              <w:left w:type="dxa" w:w="80"/>
              <w:bottom w:type="dxa" w:w="80"/>
              <w:right w:type="dxa" w:w="80"/>
            </w:tcMar>
            <w:vAlign w:val="center"/>
          </w:tcPr>
          <w:p>
            <w:pPr>
              <w:pStyle w:val="Table Style 2"/>
              <w:suppressAutoHyphens w:val="1"/>
              <w:jc w:val="center"/>
            </w:pPr>
            <w:r>
              <w:rPr>
                <w:rFonts w:ascii="Arial Unicode MS" w:cs="Arial" w:hAnsi="Arial Unicode MS" w:eastAsia="Arial Unicode MS" w:hint="cs"/>
                <w:b w:val="1"/>
                <w:bCs w:val="1"/>
                <w:sz w:val="22"/>
                <w:szCs w:val="22"/>
                <w:shd w:val="nil" w:color="auto" w:fill="auto"/>
                <w:rtl w:val="1"/>
                <w:lang w:val="ar-SA" w:bidi="ar-SA"/>
              </w:rPr>
              <w:t>النسبة</w:t>
            </w:r>
            <w:r>
              <w:rPr>
                <w:rFonts w:ascii="Arial" w:hAnsi="Arial"/>
                <w:b w:val="1"/>
                <w:bCs w:val="1"/>
                <w:sz w:val="22"/>
                <w:szCs w:val="22"/>
                <w:shd w:val="nil" w:color="auto" w:fill="auto"/>
                <w:rtl w:val="0"/>
              </w:rPr>
              <w:t xml:space="preserve"> %</w:t>
            </w:r>
          </w:p>
        </w:tc>
      </w:tr>
      <w:tr>
        <w:tblPrEx>
          <w:shd w:val="clear" w:color="auto" w:fill="cdd4e9"/>
        </w:tblPrEx>
        <w:trPr>
          <w:trHeight w:val="245"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 xml:space="preserve">المتابعة والقراءة فقط </w:t>
            </w:r>
            <w:r>
              <w:rPr>
                <w:rFonts w:ascii="Helvetica Neue" w:hAnsi="Helvetica Neue"/>
                <w:sz w:val="22"/>
                <w:szCs w:val="22"/>
                <w:shd w:val="nil" w:color="auto" w:fill="auto"/>
                <w:rtl w:val="0"/>
              </w:rPr>
              <w:t>(</w:t>
            </w:r>
            <w:r>
              <w:rPr>
                <w:rFonts w:ascii="Arial Unicode MS" w:cs="Arial" w:hAnsi="Arial Unicode MS" w:eastAsia="Arial Unicode MS" w:hint="cs"/>
                <w:sz w:val="22"/>
                <w:szCs w:val="22"/>
                <w:shd w:val="nil" w:color="auto" w:fill="auto"/>
                <w:rtl w:val="1"/>
              </w:rPr>
              <w:t>صامت</w:t>
            </w:r>
            <w:r>
              <w:rPr>
                <w:rFonts w:ascii="Helvetica Neue" w:hAnsi="Helvetica Neue"/>
                <w:sz w:val="22"/>
                <w:szCs w:val="22"/>
                <w:shd w:val="nil" w:color="auto" w:fill="auto"/>
                <w:rtl w:val="0"/>
              </w:rPr>
              <w:t>)</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27</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51.9%</w:t>
            </w:r>
          </w:p>
        </w:tc>
      </w:tr>
      <w:tr>
        <w:tblPrEx>
          <w:shd w:val="clear" w:color="auto" w:fill="cdd4e9"/>
        </w:tblPrEx>
        <w:trPr>
          <w:trHeight w:val="245"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bidi w:val="1"/>
              <w:ind w:left="0" w:right="0" w:firstLine="0"/>
              <w:jc w:val="left"/>
              <w:rPr>
                <w:rtl w:val="1"/>
              </w:rPr>
            </w:pPr>
            <w:r>
              <w:rPr>
                <w:rFonts w:ascii="Arial Unicode MS" w:cs="Arial" w:hAnsi="Arial Unicode MS" w:eastAsia="Arial Unicode MS" w:hint="cs"/>
                <w:sz w:val="22"/>
                <w:szCs w:val="22"/>
                <w:shd w:val="nil" w:color="auto" w:fill="auto"/>
                <w:rtl w:val="1"/>
                <w:lang w:val="ar-SA" w:bidi="ar-SA"/>
              </w:rPr>
              <w:t>المشاركة بالتعليق ومناقشة الجمهور</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14</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26.9%</w:t>
            </w:r>
          </w:p>
        </w:tc>
      </w:tr>
      <w:tr>
        <w:tblPrEx>
          <w:shd w:val="clear" w:color="auto" w:fill="cdd4e9"/>
        </w:tblPrEx>
        <w:trPr>
          <w:trHeight w:val="245" w:hRule="atLeast"/>
        </w:trPr>
        <w:tc>
          <w:tcPr>
            <w:tcW w:type="dxa" w:w="361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Unicode MS" w:cs="Arial" w:hAnsi="Arial Unicode MS" w:eastAsia="Arial Unicode MS" w:hint="cs"/>
                <w:sz w:val="22"/>
                <w:szCs w:val="22"/>
                <w:shd w:val="nil" w:color="auto" w:fill="auto"/>
                <w:rtl w:val="1"/>
                <w:lang w:val="ar-SA" w:bidi="ar-SA"/>
              </w:rPr>
              <w:t>التفاعل بالإعجاب أو إعادة الإرسال</w:t>
            </w:r>
            <w:r>
              <w:rPr>
                <w:rFonts w:ascii="Arial" w:hAnsi="Arial"/>
                <w:sz w:val="22"/>
                <w:szCs w:val="22"/>
                <w:shd w:val="nil" w:color="auto" w:fill="auto"/>
                <w:rtl w:val="0"/>
                <w:lang w:val="en-US"/>
              </w:rPr>
              <w:t xml:space="preserve"> (Repost)</w:t>
            </w:r>
          </w:p>
        </w:tc>
        <w:tc>
          <w:tcPr>
            <w:tcW w:type="dxa" w:w="238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11</w:t>
            </w:r>
          </w:p>
        </w:tc>
        <w:tc>
          <w:tcPr>
            <w:tcW w:type="dxa" w:w="300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center"/>
          </w:tcPr>
          <w:p>
            <w:pPr>
              <w:pStyle w:val="Table Style 2"/>
              <w:suppressAutoHyphens w:val="1"/>
              <w:jc w:val="right"/>
            </w:pPr>
            <w:r>
              <w:rPr>
                <w:rFonts w:ascii="Arial" w:hAnsi="Arial"/>
                <w:sz w:val="22"/>
                <w:szCs w:val="22"/>
                <w:shd w:val="nil" w:color="auto" w:fill="auto"/>
                <w:rtl w:val="0"/>
              </w:rPr>
              <w:t>21.2%</w:t>
            </w:r>
          </w:p>
        </w:tc>
      </w:tr>
    </w:tbl>
    <w:p>
      <w:pPr>
        <w:pStyle w:val="Normal.0"/>
        <w:widowControl w:val="0"/>
        <w:suppressAutoHyphens w:val="1"/>
        <w:spacing w:before="140" w:after="60" w:line="240" w:lineRule="auto"/>
        <w:ind w:right="108"/>
        <w:jc w:val="right"/>
        <w:rPr>
          <w:rFonts w:ascii="Arial" w:cs="Arial" w:hAnsi="Arial" w:eastAsia="Arial"/>
          <w14:textOutline w14:w="12700" w14:cap="flat">
            <w14:noFill/>
            <w14:miter w14:lim="400000"/>
          </w14:textOutline>
        </w:rPr>
      </w:pPr>
    </w:p>
    <w:p>
      <w:pPr>
        <w:pStyle w:val="Normal.0"/>
        <w:suppressAutoHyphens w:val="1"/>
        <w:spacing w:before="80" w:after="80" w:line="341" w:lineRule="auto"/>
        <w:ind w:firstLine="360"/>
        <w:jc w:val="both"/>
        <w:rPr>
          <w:rFonts w:ascii="Arial" w:cs="Arial" w:hAnsi="Arial" w:eastAsia="Arial"/>
          <w14:textOutline w14:w="12700" w14:cap="flat">
            <w14:noFill/>
            <w14:miter w14:lim="400000"/>
          </w14:textOutline>
        </w:rPr>
      </w:pPr>
    </w:p>
    <w:p>
      <w:pPr>
        <w:pStyle w:val="Normal.0"/>
        <w:jc w:val="both"/>
        <w:rPr>
          <w:rFonts w:ascii="Arial" w:cs="Arial" w:hAnsi="Arial" w:eastAsia="Arial"/>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 xml:space="preserve">تكشف بيانات الجدول </w:t>
      </w:r>
      <w:r>
        <w:rPr>
          <w:sz w:val="28"/>
          <w:szCs w:val="28"/>
          <w:rtl w:val="1"/>
          <w:lang w:val="ar-SA" w:bidi="ar-SA"/>
        </w:rPr>
        <w:t xml:space="preserve">(13) </w:t>
      </w:r>
      <w:r>
        <w:rPr>
          <w:rFonts w:ascii="Arial Unicode MS" w:cs="Arial" w:hAnsi="Arial Unicode MS" w:eastAsia="Arial Unicode MS" w:hint="cs"/>
          <w:sz w:val="28"/>
          <w:szCs w:val="28"/>
          <w:rtl w:val="1"/>
          <w:lang w:val="ar-SA" w:bidi="ar-SA"/>
        </w:rPr>
        <w:t xml:space="preserve">أن نمط </w:t>
      </w:r>
      <w:r>
        <w:rPr>
          <w:sz w:val="28"/>
          <w:szCs w:val="28"/>
          <w:rtl w:val="1"/>
          <w:lang w:val="ar-SA" w:bidi="ar-SA"/>
        </w:rPr>
        <w:t>"</w:t>
      </w:r>
      <w:r>
        <w:rPr>
          <w:rFonts w:ascii="Arial Unicode MS" w:cs="Arial" w:hAnsi="Arial Unicode MS" w:eastAsia="Arial Unicode MS" w:hint="cs"/>
          <w:sz w:val="28"/>
          <w:szCs w:val="28"/>
          <w:rtl w:val="1"/>
          <w:lang w:val="ar-SA" w:bidi="ar-SA"/>
        </w:rPr>
        <w:t xml:space="preserve">المتابعة والقراءة فقط </w:t>
      </w:r>
      <w:r>
        <w:rPr>
          <w:sz w:val="28"/>
          <w:szCs w:val="28"/>
          <w:rtl w:val="1"/>
          <w:lang w:val="ar-SA" w:bidi="ar-SA"/>
        </w:rPr>
        <w:t>(</w:t>
      </w:r>
      <w:r>
        <w:rPr>
          <w:rFonts w:ascii="Arial Unicode MS" w:cs="Arial" w:hAnsi="Arial Unicode MS" w:eastAsia="Arial Unicode MS" w:hint="cs"/>
          <w:sz w:val="28"/>
          <w:szCs w:val="28"/>
          <w:rtl w:val="1"/>
          <w:lang w:val="ar-SA" w:bidi="ar-SA"/>
        </w:rPr>
        <w:t>الصامت</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تصدّر التوزيع بنسبة </w:t>
      </w:r>
      <w:r>
        <w:rPr>
          <w:sz w:val="28"/>
          <w:szCs w:val="28"/>
          <w:rtl w:val="1"/>
          <w:lang w:val="ar-SA" w:bidi="ar-SA"/>
        </w:rPr>
        <w:t>(51.9%)</w:t>
      </w:r>
      <w:r>
        <w:rPr>
          <w:rFonts w:ascii="Arial Unicode MS" w:cs="Arial" w:hAnsi="Arial Unicode MS" w:eastAsia="Arial Unicode MS" w:hint="cs"/>
          <w:sz w:val="28"/>
          <w:szCs w:val="28"/>
          <w:rtl w:val="1"/>
          <w:lang w:val="ar-SA" w:bidi="ar-SA"/>
        </w:rPr>
        <w:t xml:space="preserve">، يليه </w:t>
      </w:r>
      <w:r>
        <w:rPr>
          <w:sz w:val="28"/>
          <w:szCs w:val="28"/>
          <w:rtl w:val="1"/>
          <w:lang w:val="ar-SA" w:bidi="ar-SA"/>
        </w:rPr>
        <w:t>"</w:t>
      </w:r>
      <w:r>
        <w:rPr>
          <w:rFonts w:ascii="Arial Unicode MS" w:cs="Arial" w:hAnsi="Arial Unicode MS" w:eastAsia="Arial Unicode MS" w:hint="cs"/>
          <w:sz w:val="28"/>
          <w:szCs w:val="28"/>
          <w:rtl w:val="1"/>
          <w:lang w:val="ar-SA" w:bidi="ar-SA"/>
        </w:rPr>
        <w:t>المشاركة بالتعليق ومناقشة الجمهور</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(26.9%)</w:t>
      </w:r>
      <w:r>
        <w:rPr>
          <w:rFonts w:ascii="Arial Unicode MS" w:cs="Arial" w:hAnsi="Arial Unicode MS" w:eastAsia="Arial Unicode MS" w:hint="cs"/>
          <w:sz w:val="28"/>
          <w:szCs w:val="28"/>
          <w:rtl w:val="1"/>
          <w:lang w:val="ar-SA" w:bidi="ar-SA"/>
        </w:rPr>
        <w:t xml:space="preserve">، ثم </w:t>
      </w:r>
      <w:r>
        <w:rPr>
          <w:sz w:val="28"/>
          <w:szCs w:val="28"/>
          <w:rtl w:val="1"/>
          <w:lang w:val="ar-SA" w:bidi="ar-SA"/>
        </w:rPr>
        <w:t>"</w:t>
      </w:r>
      <w:r>
        <w:rPr>
          <w:rFonts w:ascii="Arial Unicode MS" w:cs="Arial" w:hAnsi="Arial Unicode MS" w:eastAsia="Arial Unicode MS" w:hint="cs"/>
          <w:sz w:val="28"/>
          <w:szCs w:val="28"/>
          <w:rtl w:val="1"/>
          <w:lang w:val="ar-SA" w:bidi="ar-SA"/>
        </w:rPr>
        <w:t>التفاعل بالإعجاب أو إعادة الإرسال</w:t>
      </w:r>
      <w:r>
        <w:rPr>
          <w:sz w:val="28"/>
          <w:szCs w:val="28"/>
          <w:rtl w:val="1"/>
          <w:lang w:val="ar-SA" w:bidi="ar-SA"/>
        </w:rPr>
        <w:t xml:space="preserve">" </w:t>
      </w:r>
      <w:r>
        <w:rPr>
          <w:rFonts w:ascii="Arial Unicode MS" w:cs="Arial" w:hAnsi="Arial Unicode MS" w:eastAsia="Arial Unicode MS" w:hint="cs"/>
          <w:sz w:val="28"/>
          <w:szCs w:val="28"/>
          <w:rtl w:val="1"/>
          <w:lang w:val="ar-SA" w:bidi="ar-SA"/>
        </w:rPr>
        <w:t xml:space="preserve">بنسبة </w:t>
      </w:r>
      <w:r>
        <w:rPr>
          <w:sz w:val="28"/>
          <w:szCs w:val="28"/>
          <w:rtl w:val="1"/>
          <w:lang w:val="ar-SA" w:bidi="ar-SA"/>
        </w:rPr>
        <w:t xml:space="preserve">(21.2%). </w:t>
      </w:r>
      <w:r>
        <w:rPr>
          <w:rFonts w:ascii="Arial Unicode MS" w:cs="Arial" w:hAnsi="Arial Unicode MS" w:eastAsia="Arial Unicode MS" w:hint="cs"/>
          <w:sz w:val="28"/>
          <w:szCs w:val="28"/>
          <w:rtl w:val="1"/>
          <w:lang w:val="ar-SA" w:bidi="ar-SA"/>
        </w:rPr>
        <w:t>ويدلّ ذلك على أن أكثر من نصف الجمهور يميل إلى الاستهلاك السلبي للمحتوى دون تفاعل ظاهر، وهي ظاهرة معروفة في أدبيات الاتصال الرقمي بـ</w:t>
      </w:r>
      <w:r>
        <w:rPr>
          <w:sz w:val="28"/>
          <w:szCs w:val="28"/>
          <w:rtl w:val="1"/>
          <w:lang w:val="ar-SA" w:bidi="ar-SA"/>
        </w:rPr>
        <w:t>"</w:t>
      </w:r>
      <w:r>
        <w:rPr>
          <w:rFonts w:ascii="Arial Unicode MS" w:cs="Arial" w:hAnsi="Arial Unicode MS" w:eastAsia="Arial Unicode MS" w:hint="cs"/>
          <w:sz w:val="28"/>
          <w:szCs w:val="28"/>
          <w:rtl w:val="1"/>
          <w:lang w:val="ar-SA" w:bidi="ar-SA"/>
        </w:rPr>
        <w:t>المراقب الصامت</w:t>
      </w:r>
      <w:r>
        <w:rPr>
          <w:sz w:val="28"/>
          <w:szCs w:val="28"/>
          <w:rtl w:val="1"/>
          <w:lang w:val="ar-SA" w:bidi="ar-SA"/>
        </w:rPr>
        <w:t>" (Lurker)</w:t>
      </w:r>
      <w:r>
        <w:rPr>
          <w:rFonts w:ascii="Arial Unicode MS" w:cs="Arial" w:hAnsi="Arial Unicode MS" w:eastAsia="Arial Unicode MS" w:hint="cs"/>
          <w:sz w:val="28"/>
          <w:szCs w:val="28"/>
          <w:rtl w:val="1"/>
          <w:lang w:val="ar-SA" w:bidi="ar-SA"/>
        </w:rPr>
        <w:t>، ما يعني أن أثر الحسابات يقع أساسًا على المستوى المعرفي والوجداني أكثر من وقوعه على مستوى المشاركة العلنية، وهو ما يفسّر اتساع دائرة التأثير مقابل ضآلة حجم التفاعل المرئي</w:t>
      </w:r>
      <w:r>
        <w:rPr>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المبحث الخامس</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 xml:space="preserve">المقترحات التطويرية للجمهور </w:t>
      </w:r>
      <w:r>
        <w:rPr>
          <w:sz w:val="32"/>
          <w:szCs w:val="32"/>
          <w:rtl w:val="1"/>
          <w:lang w:val="ar-SA" w:bidi="ar-SA"/>
        </w:rPr>
        <w:t>(</w:t>
      </w:r>
      <w:r>
        <w:rPr>
          <w:rFonts w:ascii="Arial Unicode MS" w:cs="Arial" w:hAnsi="Arial Unicode MS" w:eastAsia="Arial Unicode MS" w:hint="cs"/>
          <w:b w:val="1"/>
          <w:bCs w:val="1"/>
          <w:sz w:val="32"/>
          <w:szCs w:val="32"/>
          <w:rtl w:val="1"/>
          <w:lang w:val="ar-SA" w:bidi="ar-SA"/>
        </w:rPr>
        <w:t>السؤال المفتوح</w:t>
      </w:r>
      <w:r>
        <w:rPr>
          <w:sz w:val="32"/>
          <w:szCs w:val="32"/>
          <w:rtl w:val="1"/>
          <w:lang w:val="ar-SA" w:bidi="ar-SA"/>
        </w:rPr>
        <w:t>)</w:t>
      </w: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في إجابة المبحوثين عن السؤال المفتوح المتعلق بكيفية تطوير الحسابات الإخبارية الرياضية لمحتواها بما يعزّز الوعي الإيجابي لدى جماهير دوري روشن السعودي، تبلورت ثماني إجابات نوعية تتمحور حول محاور</w:t>
      </w:r>
      <w:r>
        <w:rPr>
          <w:sz w:val="28"/>
          <w:szCs w:val="28"/>
          <w:rtl w:val="1"/>
          <w:lang w:val="ar-SA" w:bidi="ar-SA"/>
        </w:rPr>
        <w:t xml:space="preserve">: </w:t>
      </w:r>
      <w:r>
        <w:rPr>
          <w:rFonts w:ascii="Arial Unicode MS" w:cs="Arial" w:hAnsi="Arial Unicode MS" w:eastAsia="Arial Unicode MS" w:hint="cs"/>
          <w:sz w:val="28"/>
          <w:szCs w:val="28"/>
          <w:rtl w:val="1"/>
          <w:lang w:val="ar-SA" w:bidi="ar-SA"/>
        </w:rPr>
        <w:t>الارتقاء بالمصداقية، ومكافحة التعصب، والموضوعية في الطرح</w:t>
      </w:r>
      <w:r>
        <w:rPr>
          <w:sz w:val="28"/>
          <w:szCs w:val="28"/>
          <w:rtl w:val="1"/>
          <w:lang w:val="ar-SA" w:bidi="ar-SA"/>
        </w:rPr>
        <w:t xml:space="preserve">. </w:t>
      </w:r>
      <w:r>
        <w:rPr>
          <w:rFonts w:ascii="Arial Unicode MS" w:cs="Arial" w:hAnsi="Arial Unicode MS" w:eastAsia="Arial Unicode MS" w:hint="cs"/>
          <w:sz w:val="28"/>
          <w:szCs w:val="28"/>
          <w:rtl w:val="1"/>
          <w:lang w:val="ar-SA" w:bidi="ar-SA"/>
        </w:rPr>
        <w:t>وتتمثّل أبرز تلك المقترحات في الآتي</w:t>
      </w:r>
      <w:r>
        <w:rPr>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التركيز على الأخبار المضمونة والابتعاد عن إثارة التعصب، مع احترام جميع الأندية والجماهير بهدف خلق بيئة رياضية صحية</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صياغة الخبر بموضوعية بعيدًا عن الإثارة، وتمكين المتلقي من الحكم بنفسه، مع اجتناب إظهار التحيز لنادٍ بعينه أو الترويج لروايات مسؤولين معينين بأساليب منحازة</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التزام الأمانة في الطرح والمصداقية في نقل المعلومة</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الاهتمام المتوازن بجميع الأندية مع تذكير المتابعين بأهمية الالتزام بالأخلاقيات الرياضية</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تجنّب تناول الموضوعات المثيرة للجدل والنقاش الحاد</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استهداف الفئة العمرية المناسبة عند تقديم المحتوى بما يلائم خصائصها</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الابتعاد عن نشر الأخبار غير الصحيحة والتثبّت قبل النشر</w:t>
      </w:r>
      <w:r>
        <w:rPr>
          <w:rFonts w:ascii="Arial Unicode MS" w:hAnsi="Arial Unicode MS"/>
          <w:sz w:val="28"/>
          <w:szCs w:val="28"/>
          <w:rtl w:val="1"/>
          <w:lang w:val="ar-SA" w:bidi="ar-SA"/>
        </w:rPr>
        <w:t>.</w:t>
      </w:r>
    </w:p>
    <w:p>
      <w:pPr>
        <w:pStyle w:val="Normal.0"/>
        <w:numPr>
          <w:ilvl w:val="0"/>
          <w:numId w:val="5"/>
        </w:numPr>
        <w:bidi w:val="1"/>
        <w:spacing w:line="240" w:lineRule="auto"/>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تتقاطع هذه المقترحات النوعية مع نتائج الأسئلة المغلقة؛ إذ تتطابق دعوات الجمهور إلى المصداقية والموضوعية مع إقرارهم بتنامي دور هذه الحسابات في إثارة التعصب وفقًا للجدول </w:t>
      </w:r>
      <w:r>
        <w:rPr>
          <w:rFonts w:ascii="Arial Unicode MS" w:hAnsi="Arial Unicode MS"/>
          <w:sz w:val="28"/>
          <w:szCs w:val="28"/>
          <w:rtl w:val="1"/>
          <w:lang w:val="ar-SA" w:bidi="ar-SA"/>
        </w:rPr>
        <w:t>(12)</w:t>
      </w:r>
      <w:r>
        <w:rPr>
          <w:rFonts w:ascii="Arial Unicode MS" w:cs="Arial" w:hAnsi="Arial Unicode MS" w:eastAsia="Arial Unicode MS" w:hint="cs"/>
          <w:sz w:val="28"/>
          <w:szCs w:val="28"/>
          <w:rtl w:val="1"/>
          <w:lang w:val="ar-SA" w:bidi="ar-SA"/>
        </w:rPr>
        <w:t xml:space="preserve">، وضعف يقينهم في مصداقيتها وفقًا للجدول </w:t>
      </w:r>
      <w:r>
        <w:rPr>
          <w:rFonts w:ascii="Arial Unicode MS" w:hAnsi="Arial Unicode MS"/>
          <w:sz w:val="28"/>
          <w:szCs w:val="28"/>
          <w:rtl w:val="1"/>
          <w:lang w:val="ar-SA" w:bidi="ar-SA"/>
        </w:rPr>
        <w:t>(11)</w:t>
      </w:r>
      <w:r>
        <w:rPr>
          <w:rFonts w:ascii="Arial Unicode MS" w:cs="Arial" w:hAnsi="Arial Unicode MS" w:eastAsia="Arial Unicode MS" w:hint="cs"/>
          <w:sz w:val="28"/>
          <w:szCs w:val="28"/>
          <w:rtl w:val="1"/>
          <w:lang w:val="ar-SA" w:bidi="ar-SA"/>
        </w:rPr>
        <w:t>، ما يمنح هذه النتائج توافقًا داخليًا يُعزّز ثقتها المنهجية</w:t>
      </w:r>
      <w:r>
        <w:rPr>
          <w:rFonts w:ascii="Arial Unicode MS" w:hAnsi="Arial Unicode MS"/>
          <w:sz w:val="28"/>
          <w:szCs w:val="28"/>
          <w:rtl w:val="1"/>
          <w:lang w:val="ar-SA" w:bidi="ar-SA"/>
        </w:rPr>
        <w:t>.</w:t>
      </w:r>
    </w:p>
    <w:p>
      <w:pPr>
        <w:pStyle w:val="Normal.0"/>
        <w:jc w:val="both"/>
        <w:rPr>
          <w:rFonts w:ascii="Arial" w:cs="Arial" w:hAnsi="Arial" w:eastAsia="Arial"/>
          <w:sz w:val="32"/>
          <w:szCs w:val="32"/>
          <w:lang w:val="ar-SA" w:bidi="ar-SA"/>
        </w:rPr>
      </w:pPr>
    </w:p>
    <w:p>
      <w:pPr>
        <w:pStyle w:val="Normal.0"/>
        <w:jc w:val="both"/>
        <w:rPr>
          <w:rFonts w:ascii="Arial" w:cs="Arial" w:hAnsi="Arial" w:eastAsia="Arial"/>
          <w:b w:val="1"/>
          <w:bCs w:val="1"/>
          <w:sz w:val="32"/>
          <w:szCs w:val="32"/>
          <w:lang w:val="ar-SA" w:bidi="ar-SA"/>
        </w:rPr>
      </w:pPr>
      <w:r>
        <w:rPr>
          <w:rFonts w:ascii="Arial Unicode MS" w:cs="Arial" w:hAnsi="Arial Unicode MS" w:eastAsia="Arial Unicode MS" w:hint="cs"/>
          <w:b w:val="1"/>
          <w:bCs w:val="1"/>
          <w:sz w:val="32"/>
          <w:szCs w:val="32"/>
          <w:rtl w:val="1"/>
          <w:lang w:val="ar-SA" w:bidi="ar-SA"/>
        </w:rPr>
        <w:t>المبحث السادس</w:t>
      </w:r>
      <w:r>
        <w:rPr>
          <w:sz w:val="32"/>
          <w:szCs w:val="32"/>
          <w:rtl w:val="1"/>
          <w:lang w:val="ar-SA" w:bidi="ar-SA"/>
        </w:rPr>
        <w:t xml:space="preserve">: </w:t>
      </w:r>
      <w:r>
        <w:rPr>
          <w:rFonts w:ascii="Arial Unicode MS" w:cs="Arial" w:hAnsi="Arial Unicode MS" w:eastAsia="Arial Unicode MS" w:hint="cs"/>
          <w:b w:val="1"/>
          <w:bCs w:val="1"/>
          <w:sz w:val="32"/>
          <w:szCs w:val="32"/>
          <w:rtl w:val="1"/>
          <w:lang w:val="ar-SA" w:bidi="ar-SA"/>
        </w:rPr>
        <w:t>استخلاص النتائج</w:t>
      </w:r>
    </w:p>
    <w:p>
      <w:pPr>
        <w:pStyle w:val="Normal.0"/>
        <w:jc w:val="both"/>
        <w:rPr>
          <w:rFonts w:ascii="Arial" w:cs="Arial" w:hAnsi="Arial" w:eastAsia="Arial"/>
          <w:b w:val="1"/>
          <w:bCs w:val="1"/>
          <w:sz w:val="32"/>
          <w:szCs w:val="32"/>
          <w:lang w:val="ar-SA" w:bidi="ar-SA"/>
        </w:rPr>
      </w:pPr>
    </w:p>
    <w:p>
      <w:pPr>
        <w:pStyle w:val="Normal.0"/>
        <w:jc w:val="both"/>
        <w:rPr>
          <w:rFonts w:ascii="Arial" w:cs="Arial" w:hAnsi="Arial" w:eastAsia="Arial"/>
          <w:sz w:val="28"/>
          <w:szCs w:val="28"/>
          <w:lang w:val="ar-SA" w:bidi="ar-SA"/>
        </w:rPr>
      </w:pPr>
      <w:r>
        <w:rPr>
          <w:rFonts w:ascii="Arial Unicode MS" w:cs="Arial" w:hAnsi="Arial Unicode MS" w:eastAsia="Arial Unicode MS" w:hint="cs"/>
          <w:sz w:val="28"/>
          <w:szCs w:val="28"/>
          <w:rtl w:val="1"/>
          <w:lang w:val="ar-SA" w:bidi="ar-SA"/>
        </w:rPr>
        <w:t>في ضوء ما تقدّم من تحليل إحصائي وصفي لنتائج الدراسة، يمكن استخلاص جملة من النتائج الرئيسة المرتبطة بموضوع الدراسة وأسئلتها، على النحو الآتي</w:t>
      </w:r>
      <w:r>
        <w:rPr>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تبيّن أن أكثر من ثلثي العينة </w:t>
      </w:r>
      <w:r>
        <w:rPr>
          <w:rFonts w:ascii="Arial Unicode MS" w:hAnsi="Arial Unicode MS"/>
          <w:sz w:val="28"/>
          <w:szCs w:val="28"/>
          <w:rtl w:val="1"/>
          <w:lang w:val="ar-SA" w:bidi="ar-SA"/>
        </w:rPr>
        <w:t xml:space="preserve">(67.3%) </w:t>
      </w:r>
      <w:r>
        <w:rPr>
          <w:rFonts w:ascii="Arial Unicode MS" w:cs="Arial" w:hAnsi="Arial Unicode MS" w:eastAsia="Arial Unicode MS" w:hint="cs"/>
          <w:sz w:val="28"/>
          <w:szCs w:val="28"/>
          <w:rtl w:val="1"/>
          <w:lang w:val="ar-SA" w:bidi="ar-SA"/>
        </w:rPr>
        <w:t xml:space="preserve">يتابعون الحسابات الرياضية على منصة </w:t>
      </w:r>
      <w:r>
        <w:rPr>
          <w:rFonts w:ascii="Arial Unicode MS" w:hAnsi="Arial Unicode MS"/>
          <w:sz w:val="28"/>
          <w:szCs w:val="28"/>
          <w:rtl w:val="1"/>
          <w:lang w:val="ar-SA" w:bidi="ar-SA"/>
        </w:rPr>
        <w:t>(X)</w:t>
      </w:r>
      <w:r>
        <w:rPr>
          <w:rFonts w:ascii="Arial Unicode MS" w:cs="Arial" w:hAnsi="Arial Unicode MS" w:eastAsia="Arial Unicode MS" w:hint="cs"/>
          <w:sz w:val="28"/>
          <w:szCs w:val="28"/>
          <w:rtl w:val="1"/>
          <w:lang w:val="ar-SA" w:bidi="ar-SA"/>
        </w:rPr>
        <w:t xml:space="preserve">، وأن نصفها تقريبًا </w:t>
      </w:r>
      <w:r>
        <w:rPr>
          <w:rFonts w:ascii="Arial Unicode MS" w:hAnsi="Arial Unicode MS"/>
          <w:sz w:val="28"/>
          <w:szCs w:val="28"/>
          <w:rtl w:val="1"/>
          <w:lang w:val="ar-SA" w:bidi="ar-SA"/>
        </w:rPr>
        <w:t xml:space="preserve">(50.0%) </w:t>
      </w:r>
      <w:r>
        <w:rPr>
          <w:rFonts w:ascii="Arial Unicode MS" w:cs="Arial" w:hAnsi="Arial Unicode MS" w:eastAsia="Arial Unicode MS" w:hint="cs"/>
          <w:sz w:val="28"/>
          <w:szCs w:val="28"/>
          <w:rtl w:val="1"/>
          <w:lang w:val="ar-SA" w:bidi="ar-SA"/>
        </w:rPr>
        <w:t>يخصّص ما بين ساعة وثلاث ساعات يوميًا للمتابعة، ما يدلّ على تنامي اعتماد الجماهير الرياضية في مدينة الرياض على المنصة بوصفها مصدرًا رئيسًا للأخبار الرياضية</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ارتفع عدد الحسابات غير الرسمية المتابَعة؛ إذ يتابع </w:t>
      </w:r>
      <w:r>
        <w:rPr>
          <w:rFonts w:ascii="Arial Unicode MS" w:hAnsi="Arial Unicode MS"/>
          <w:sz w:val="28"/>
          <w:szCs w:val="28"/>
          <w:rtl w:val="1"/>
          <w:lang w:val="ar-SA" w:bidi="ar-SA"/>
        </w:rPr>
        <w:t xml:space="preserve">(34.3%) </w:t>
      </w:r>
      <w:r>
        <w:rPr>
          <w:rFonts w:ascii="Arial Unicode MS" w:cs="Arial" w:hAnsi="Arial Unicode MS" w:eastAsia="Arial Unicode MS" w:hint="cs"/>
          <w:sz w:val="28"/>
          <w:szCs w:val="28"/>
          <w:rtl w:val="1"/>
          <w:lang w:val="ar-SA" w:bidi="ar-SA"/>
        </w:rPr>
        <w:t>من المتابعين سبعة حسابات فأكثر، ما يكشف عن تعدد مصادر الأخبار وتشتت الولاءات الإخبارية لدى الجمهور</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تسهم الحسابات الإخبارية في زيادة المعرفة بالقوانين واللوائح الخاصة بدوري روشن لدى </w:t>
      </w:r>
      <w:r>
        <w:rPr>
          <w:rFonts w:ascii="Arial Unicode MS" w:hAnsi="Arial Unicode MS"/>
          <w:sz w:val="28"/>
          <w:szCs w:val="28"/>
          <w:rtl w:val="1"/>
          <w:lang w:val="ar-SA" w:bidi="ar-SA"/>
        </w:rPr>
        <w:t xml:space="preserve">(59.6%) </w:t>
      </w:r>
      <w:r>
        <w:rPr>
          <w:rFonts w:ascii="Arial Unicode MS" w:cs="Arial" w:hAnsi="Arial Unicode MS" w:eastAsia="Arial Unicode MS" w:hint="cs"/>
          <w:sz w:val="28"/>
          <w:szCs w:val="28"/>
          <w:rtl w:val="1"/>
          <w:lang w:val="ar-SA" w:bidi="ar-SA"/>
        </w:rPr>
        <w:t xml:space="preserve">من العينة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 xml:space="preserve">بمتوسط حسابي مرجّح </w:t>
      </w:r>
      <w:r>
        <w:rPr>
          <w:rFonts w:ascii="Arial Unicode MS" w:hAnsi="Arial Unicode MS"/>
          <w:sz w:val="28"/>
          <w:szCs w:val="28"/>
          <w:rtl w:val="1"/>
          <w:lang w:val="ar-SA" w:bidi="ar-SA"/>
        </w:rPr>
        <w:t>3.65)</w:t>
      </w:r>
      <w:r>
        <w:rPr>
          <w:rFonts w:ascii="Arial Unicode MS" w:cs="Arial" w:hAnsi="Arial Unicode MS" w:eastAsia="Arial Unicode MS" w:hint="cs"/>
          <w:sz w:val="28"/>
          <w:szCs w:val="28"/>
          <w:rtl w:val="1"/>
          <w:lang w:val="ar-SA" w:bidi="ar-SA"/>
        </w:rPr>
        <w:t>، في دور معرفي إيجابي وإن لم يبلغ درجة الشيوع</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يقرّ </w:t>
      </w:r>
      <w:r>
        <w:rPr>
          <w:rFonts w:ascii="Arial Unicode MS" w:hAnsi="Arial Unicode MS"/>
          <w:sz w:val="28"/>
          <w:szCs w:val="28"/>
          <w:rtl w:val="1"/>
          <w:lang w:val="ar-SA" w:bidi="ar-SA"/>
        </w:rPr>
        <w:t xml:space="preserve">(61.5%) </w:t>
      </w:r>
      <w:r>
        <w:rPr>
          <w:rFonts w:ascii="Arial Unicode MS" w:cs="Arial" w:hAnsi="Arial Unicode MS" w:eastAsia="Arial Unicode MS" w:hint="cs"/>
          <w:sz w:val="28"/>
          <w:szCs w:val="28"/>
          <w:rtl w:val="1"/>
          <w:lang w:val="ar-SA" w:bidi="ar-SA"/>
        </w:rPr>
        <w:t xml:space="preserve">من المبحوثين بأن هذه الحسابات تعين على فهم كواليس الصفقات والانتقالات بسرعة تفوق الإعلام التقليدي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 xml:space="preserve">بمتوسط حسابي مرجّح </w:t>
      </w:r>
      <w:r>
        <w:rPr>
          <w:rFonts w:ascii="Arial Unicode MS" w:hAnsi="Arial Unicode MS"/>
          <w:sz w:val="28"/>
          <w:szCs w:val="28"/>
          <w:rtl w:val="1"/>
          <w:lang w:val="ar-SA" w:bidi="ar-SA"/>
        </w:rPr>
        <w:t>3.58)</w:t>
      </w:r>
      <w:r>
        <w:rPr>
          <w:rFonts w:ascii="Arial Unicode MS" w:cs="Arial" w:hAnsi="Arial Unicode MS" w:eastAsia="Arial Unicode MS" w:hint="cs"/>
          <w:sz w:val="28"/>
          <w:szCs w:val="28"/>
          <w:rtl w:val="1"/>
          <w:lang w:val="ar-SA" w:bidi="ar-SA"/>
        </w:rPr>
        <w:t>، ما يؤكّد تفوّق المنصة في سرعة التغذية الإخبارية</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تؤثر آراء الحسابات الإخبارية في تقييم </w:t>
      </w:r>
      <w:r>
        <w:rPr>
          <w:rFonts w:ascii="Arial Unicode MS" w:hAnsi="Arial Unicode MS"/>
          <w:sz w:val="28"/>
          <w:szCs w:val="28"/>
          <w:rtl w:val="1"/>
          <w:lang w:val="ar-SA" w:bidi="ar-SA"/>
        </w:rPr>
        <w:t xml:space="preserve">(51.9%) </w:t>
      </w:r>
      <w:r>
        <w:rPr>
          <w:rFonts w:ascii="Arial Unicode MS" w:cs="Arial" w:hAnsi="Arial Unicode MS" w:eastAsia="Arial Unicode MS" w:hint="cs"/>
          <w:sz w:val="28"/>
          <w:szCs w:val="28"/>
          <w:rtl w:val="1"/>
          <w:lang w:val="ar-SA" w:bidi="ar-SA"/>
        </w:rPr>
        <w:t xml:space="preserve">من العينة لأداء اللجان والتحكيم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 xml:space="preserve">بمتوسط حسابي مرجّح </w:t>
      </w:r>
      <w:r>
        <w:rPr>
          <w:rFonts w:ascii="Arial Unicode MS" w:hAnsi="Arial Unicode MS"/>
          <w:sz w:val="28"/>
          <w:szCs w:val="28"/>
          <w:rtl w:val="1"/>
          <w:lang w:val="ar-SA" w:bidi="ar-SA"/>
        </w:rPr>
        <w:t>3.67)</w:t>
      </w:r>
      <w:r>
        <w:rPr>
          <w:rFonts w:ascii="Arial Unicode MS" w:cs="Arial" w:hAnsi="Arial Unicode MS" w:eastAsia="Arial Unicode MS" w:hint="cs"/>
          <w:sz w:val="28"/>
          <w:szCs w:val="28"/>
          <w:rtl w:val="1"/>
          <w:lang w:val="ar-SA" w:bidi="ar-SA"/>
        </w:rPr>
        <w:t xml:space="preserve">، مع نسبة حياد مرتفعة </w:t>
      </w:r>
      <w:r>
        <w:rPr>
          <w:rFonts w:ascii="Arial Unicode MS" w:hAnsi="Arial Unicode MS"/>
          <w:sz w:val="28"/>
          <w:szCs w:val="28"/>
          <w:rtl w:val="1"/>
          <w:lang w:val="ar-SA" w:bidi="ar-SA"/>
        </w:rPr>
        <w:t xml:space="preserve">(42.3%) </w:t>
      </w:r>
      <w:r>
        <w:rPr>
          <w:rFonts w:ascii="Arial Unicode MS" w:cs="Arial" w:hAnsi="Arial Unicode MS" w:eastAsia="Arial Unicode MS" w:hint="cs"/>
          <w:sz w:val="28"/>
          <w:szCs w:val="28"/>
          <w:rtl w:val="1"/>
          <w:lang w:val="ar-SA" w:bidi="ar-SA"/>
        </w:rPr>
        <w:t>قد تحجب جانبًا من التأثير الفعلي</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لا تحظى الحسابات غير الرسمية بمصداقية عالية في نظر الجمهور؛ إذ يصفها </w:t>
      </w:r>
      <w:r>
        <w:rPr>
          <w:rFonts w:ascii="Arial Unicode MS" w:hAnsi="Arial Unicode MS"/>
          <w:sz w:val="28"/>
          <w:szCs w:val="28"/>
          <w:rtl w:val="1"/>
          <w:lang w:val="ar-SA" w:bidi="ar-SA"/>
        </w:rPr>
        <w:t xml:space="preserve">(57.7%) </w:t>
      </w:r>
      <w:r>
        <w:rPr>
          <w:rFonts w:ascii="Arial Unicode MS" w:cs="Arial" w:hAnsi="Arial Unicode MS" w:eastAsia="Arial Unicode MS" w:hint="cs"/>
          <w:sz w:val="28"/>
          <w:szCs w:val="28"/>
          <w:rtl w:val="1"/>
          <w:lang w:val="ar-SA" w:bidi="ar-SA"/>
        </w:rPr>
        <w:t>بأنها متوسطة تحتاج إلى التحقق، و</w:t>
      </w:r>
      <w:r>
        <w:rPr>
          <w:rFonts w:ascii="Arial Unicode MS" w:hAnsi="Arial Unicode MS"/>
          <w:sz w:val="28"/>
          <w:szCs w:val="28"/>
          <w:rtl w:val="1"/>
          <w:lang w:val="ar-SA" w:bidi="ar-SA"/>
        </w:rPr>
        <w:t xml:space="preserve">(32.7%) </w:t>
      </w:r>
      <w:r>
        <w:rPr>
          <w:rFonts w:ascii="Arial Unicode MS" w:cs="Arial" w:hAnsi="Arial Unicode MS" w:eastAsia="Arial Unicode MS" w:hint="cs"/>
          <w:sz w:val="28"/>
          <w:szCs w:val="28"/>
          <w:rtl w:val="1"/>
          <w:lang w:val="ar-SA" w:bidi="ar-SA"/>
        </w:rPr>
        <w:t xml:space="preserve">بأنها ضعيفة، مقابل </w:t>
      </w:r>
      <w:r>
        <w:rPr>
          <w:rFonts w:ascii="Arial Unicode MS" w:hAnsi="Arial Unicode MS"/>
          <w:sz w:val="28"/>
          <w:szCs w:val="28"/>
          <w:rtl w:val="1"/>
          <w:lang w:val="ar-SA" w:bidi="ar-SA"/>
        </w:rPr>
        <w:t xml:space="preserve">(9.6%) </w:t>
      </w:r>
      <w:r>
        <w:rPr>
          <w:rFonts w:ascii="Arial Unicode MS" w:cs="Arial" w:hAnsi="Arial Unicode MS" w:eastAsia="Arial Unicode MS" w:hint="cs"/>
          <w:sz w:val="28"/>
          <w:szCs w:val="28"/>
          <w:rtl w:val="1"/>
          <w:lang w:val="ar-SA" w:bidi="ar-SA"/>
        </w:rPr>
        <w:t>فقط تراها ممتازة، ما يعكس وعيًا نقديًا وممارسة للتثبّت الذاتي</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يقدّر </w:t>
      </w:r>
      <w:r>
        <w:rPr>
          <w:rFonts w:ascii="Arial Unicode MS" w:hAnsi="Arial Unicode MS"/>
          <w:sz w:val="28"/>
          <w:szCs w:val="28"/>
          <w:rtl w:val="1"/>
          <w:lang w:val="ar-SA" w:bidi="ar-SA"/>
        </w:rPr>
        <w:t xml:space="preserve">(84.6%) </w:t>
      </w:r>
      <w:r>
        <w:rPr>
          <w:rFonts w:ascii="Arial Unicode MS" w:cs="Arial" w:hAnsi="Arial Unicode MS" w:eastAsia="Arial Unicode MS" w:hint="cs"/>
          <w:sz w:val="28"/>
          <w:szCs w:val="28"/>
          <w:rtl w:val="1"/>
          <w:lang w:val="ar-SA" w:bidi="ar-SA"/>
        </w:rPr>
        <w:t xml:space="preserve">من العينة أن هذه الحسابات تساهم في إثارة التعصب الرياضي </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بشكل متوسط أو كبير جدًا</w:t>
      </w:r>
      <w:r>
        <w:rPr>
          <w:rFonts w:ascii="Arial Unicode MS" w:hAnsi="Arial Unicode MS"/>
          <w:sz w:val="28"/>
          <w:szCs w:val="28"/>
          <w:rtl w:val="1"/>
          <w:lang w:val="ar-SA" w:bidi="ar-SA"/>
        </w:rPr>
        <w:t>)</w:t>
      </w:r>
      <w:r>
        <w:rPr>
          <w:rFonts w:ascii="Arial Unicode MS" w:cs="Arial" w:hAnsi="Arial Unicode MS" w:eastAsia="Arial Unicode MS" w:hint="cs"/>
          <w:sz w:val="28"/>
          <w:szCs w:val="28"/>
          <w:rtl w:val="1"/>
          <w:lang w:val="ar-SA" w:bidi="ar-SA"/>
        </w:rPr>
        <w:t>، وهي أعلى نسبة دالّة على الأثر السلبي للمحتوى الإخباري على المنصة في وعي الجماهير</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يميل أكثر من نصف الجمهور </w:t>
      </w:r>
      <w:r>
        <w:rPr>
          <w:rFonts w:ascii="Arial Unicode MS" w:hAnsi="Arial Unicode MS"/>
          <w:sz w:val="28"/>
          <w:szCs w:val="28"/>
          <w:rtl w:val="1"/>
          <w:lang w:val="ar-SA" w:bidi="ar-SA"/>
        </w:rPr>
        <w:t xml:space="preserve">(51.9%) </w:t>
      </w:r>
      <w:r>
        <w:rPr>
          <w:rFonts w:ascii="Arial Unicode MS" w:cs="Arial" w:hAnsi="Arial Unicode MS" w:eastAsia="Arial Unicode MS" w:hint="cs"/>
          <w:sz w:val="28"/>
          <w:szCs w:val="28"/>
          <w:rtl w:val="1"/>
          <w:lang w:val="ar-SA" w:bidi="ar-SA"/>
        </w:rPr>
        <w:t>إلى المتابعة الصامتة دون تفاعل ظاهر، ما يشير إلى أن الأثر يقع على المستوى المعرفي والوجداني أكثر من وقوعه على مستوى المشاركة العلنية</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تتقاطع المقترحات النوعية للجمهور مع نتائج الأسئلة المغلقة في التأكيد على المصداقية والموضوعية وتجنب الإثارة والتعصب واحترام جميع الأندية</w:t>
      </w:r>
      <w:r>
        <w:rPr>
          <w:rFonts w:ascii="Arial Unicode MS" w:hAnsi="Arial Unicode MS"/>
          <w:sz w:val="28"/>
          <w:szCs w:val="28"/>
          <w:rtl w:val="1"/>
          <w:lang w:val="ar-SA" w:bidi="ar-SA"/>
        </w:rPr>
        <w:t>.</w:t>
      </w:r>
    </w:p>
    <w:p>
      <w:pPr>
        <w:pStyle w:val="Normal.0"/>
        <w:numPr>
          <w:ilvl w:val="0"/>
          <w:numId w:val="5"/>
        </w:numPr>
        <w:bidi w:val="1"/>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تؤكّد النتائج مجتمعة أن الحسابات الإخبارية الرياضية على منصة </w:t>
      </w:r>
      <w:r>
        <w:rPr>
          <w:rFonts w:ascii="Arial Unicode MS" w:hAnsi="Arial Unicode MS"/>
          <w:sz w:val="28"/>
          <w:szCs w:val="28"/>
          <w:rtl w:val="1"/>
          <w:lang w:val="ar-SA" w:bidi="ar-SA"/>
        </w:rPr>
        <w:t xml:space="preserve">(X) </w:t>
      </w:r>
      <w:r>
        <w:rPr>
          <w:rFonts w:ascii="Arial Unicode MS" w:cs="Arial" w:hAnsi="Arial Unicode MS" w:eastAsia="Arial Unicode MS" w:hint="cs"/>
          <w:sz w:val="28"/>
          <w:szCs w:val="28"/>
          <w:rtl w:val="1"/>
          <w:lang w:val="ar-SA" w:bidi="ar-SA"/>
        </w:rPr>
        <w:t>ذات أثر مزدوج على وعي الجماهير</w:t>
      </w:r>
      <w:r>
        <w:rPr>
          <w:rFonts w:ascii="Arial Unicode MS" w:hAnsi="Arial Unicode MS"/>
          <w:sz w:val="28"/>
          <w:szCs w:val="28"/>
          <w:rtl w:val="1"/>
          <w:lang w:val="ar-SA" w:bidi="ar-SA"/>
        </w:rPr>
        <w:t xml:space="preserve">: </w:t>
      </w:r>
      <w:r>
        <w:rPr>
          <w:rFonts w:ascii="Arial Unicode MS" w:cs="Arial" w:hAnsi="Arial Unicode MS" w:eastAsia="Arial Unicode MS" w:hint="cs"/>
          <w:sz w:val="28"/>
          <w:szCs w:val="28"/>
          <w:rtl w:val="1"/>
          <w:lang w:val="ar-SA" w:bidi="ar-SA"/>
        </w:rPr>
        <w:t>إيجابي في الجانب المعرفي وسرعة التغذية الإخبارية، وسلبي في إثارة التعصب وضعف اليقين في المصداقية</w:t>
      </w:r>
      <w:r>
        <w:rPr>
          <w:rFonts w:ascii="Arial Unicode MS" w:hAnsi="Arial Unicode MS"/>
          <w:sz w:val="28"/>
          <w:szCs w:val="28"/>
          <w:rtl w:val="1"/>
          <w:lang w:val="ar-SA" w:bidi="ar-SA"/>
        </w:rPr>
        <w:t>.</w:t>
      </w:r>
    </w:p>
    <w:p>
      <w:pPr>
        <w:pStyle w:val="Normal.0"/>
        <w:jc w:val="both"/>
        <w:rPr>
          <w:rFonts w:ascii="Arial" w:cs="Arial" w:hAnsi="Arial" w:eastAsia="Arial"/>
          <w:sz w:val="28"/>
          <w:szCs w:val="28"/>
          <w:lang w:val="ar-SA" w:bidi="ar-SA"/>
        </w:rPr>
      </w:pPr>
    </w:p>
    <w:p>
      <w:pPr>
        <w:pStyle w:val="Default"/>
        <w:suppressAutoHyphens w:val="1"/>
        <w:bidi w:val="1"/>
        <w:spacing w:before="0" w:line="240" w:lineRule="auto"/>
        <w:ind w:left="0" w:right="0" w:firstLine="0"/>
        <w:jc w:val="both"/>
        <w:rPr>
          <w:rFonts w:ascii="Carlito" w:cs="Carlito" w:hAnsi="Carlito" w:eastAsia="Carlito"/>
          <w:b w:val="1"/>
          <w:bCs w:val="1"/>
          <w:sz w:val="32"/>
          <w:szCs w:val="32"/>
          <w:rtl w:val="1"/>
        </w:rPr>
      </w:pPr>
      <w:r>
        <w:rPr>
          <w:rFonts w:ascii="Arial Unicode MS" w:cs="Arial Unicode MS" w:hAnsi="Arial Unicode MS" w:eastAsia="Arial Unicode MS" w:hint="cs"/>
          <w:sz w:val="32"/>
          <w:szCs w:val="32"/>
          <w:rtl w:val="1"/>
          <w:lang w:val="ar-SA" w:bidi="ar-SA"/>
        </w:rPr>
        <w:t>التوصيات</w:t>
      </w:r>
    </w:p>
    <w:p>
      <w:pPr>
        <w:pStyle w:val="Default"/>
        <w:suppressAutoHyphens w:val="1"/>
        <w:bidi w:val="1"/>
        <w:spacing w:before="0" w:line="240" w:lineRule="auto"/>
        <w:ind w:left="0" w:right="0" w:firstLine="0"/>
        <w:jc w:val="both"/>
        <w:rPr>
          <w:rFonts w:ascii="Carlito" w:cs="Carlito" w:hAnsi="Carlito" w:eastAsia="Carlito"/>
          <w:b w:val="1"/>
          <w:bCs w:val="1"/>
          <w:sz w:val="32"/>
          <w:szCs w:val="32"/>
          <w:rtl w:val="1"/>
        </w:rPr>
      </w:pP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في ضوء النتائج التي توصلت إليها الدراسة، يمكن تقديم التوصيات الآتية</w:t>
      </w:r>
      <w:r>
        <w:rPr>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ضرورة التزام الحسابات الإخبارية الرياضية بالتحقق من الأخبار والمعلومات قبل نشرها، والاعتماد على مصادر رسمية وموثوقة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الفصل بوضوح بين الخبر والرأي والتحليل، حتى يتمكن المتلقي من التمييز بين المعلومات المؤكدة والآراء الشخصية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الابتعاد عن العناوين المثيرة والعبارات المنحازة التي قد تسهم في إثارة التعصب الرياضي بين الجماهير</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تحقيق التوازن في تغطية أخبار الأندية واللاعبين، وعدم التركيز على نادٍ أو جهة رياضية واحدة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زيادة المحتوى التثقيفي المتعلق بالقوانين واللوائح الرياضية وآلية التحكيم</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الاهتمام بالمحتوى الإحصائي والتحليلي الذي يساعد الجماهير على تكوين آراء أكثر موضوعية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وضع آلية واضحة لتصحيح الأخبار غير الدقيقة والاعتذار عنها عند ثبوت عدم صحتها</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تشجيع الجماهير على مقارنة الأخبار مع أكثر من مصدر وعدم الاعتماد على الحسابات غير الرسمية وحدها</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توعية المتابعين بخطورة إعادة نشر الشائعات والمعلومات غير الموثقة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تشجيع الحسابات الإخبارية الرياضية على استخدام لغة مهنية تحترم جميع الأندية والجماهير</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الحد من المنشورات التي تتضمن سخرية أو إساءة أو تحيزًا واضحًا تجاه نادٍ أو لاعب أو فئة من الجماهير</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إجراء دراسات مستقبلية على عينات أكبر وأكثر تنوعًا، مع مقارنة اتجاهات الجماهير في مدن ومناطق مختلفة من المملكة العربية السعودية</w:t>
      </w:r>
      <w:r>
        <w:rPr>
          <w:rFonts w:ascii="Helvetica Neue" w:hAnsi="Helvetica Neue"/>
          <w:sz w:val="28"/>
          <w:szCs w:val="28"/>
          <w:rtl w:val="1"/>
        </w:rPr>
        <w:t>.</w:t>
      </w:r>
    </w:p>
    <w:p>
      <w:pPr>
        <w:pStyle w:val="Default"/>
        <w:suppressAutoHyphens w:val="1"/>
        <w:bidi w:val="1"/>
        <w:spacing w:before="0" w:line="240" w:lineRule="auto"/>
        <w:ind w:left="0" w:right="0" w:firstLine="0"/>
        <w:jc w:val="both"/>
        <w:rPr>
          <w:rFonts w:ascii="Carlito" w:cs="Carlito" w:hAnsi="Carlito" w:eastAsia="Carlito"/>
          <w:b w:val="1"/>
          <w:bCs w:val="1"/>
          <w:sz w:val="32"/>
          <w:szCs w:val="32"/>
          <w:rtl w:val="1"/>
        </w:rPr>
      </w:pPr>
    </w:p>
    <w:p>
      <w:pPr>
        <w:pStyle w:val="Default"/>
        <w:suppressAutoHyphens w:val="1"/>
        <w:bidi w:val="1"/>
        <w:spacing w:before="0" w:line="240" w:lineRule="auto"/>
        <w:ind w:left="0" w:right="0" w:firstLine="0"/>
        <w:jc w:val="both"/>
        <w:rPr>
          <w:rFonts w:ascii="Carlito" w:cs="Carlito" w:hAnsi="Carlito" w:eastAsia="Carlito"/>
          <w:b w:val="1"/>
          <w:bCs w:val="1"/>
          <w:sz w:val="32"/>
          <w:szCs w:val="32"/>
          <w:rtl w:val="1"/>
        </w:rPr>
      </w:pPr>
    </w:p>
    <w:p>
      <w:pPr>
        <w:pStyle w:val="Default"/>
        <w:suppressAutoHyphens w:val="1"/>
        <w:bidi w:val="1"/>
        <w:spacing w:before="0" w:line="240" w:lineRule="auto"/>
        <w:ind w:left="0" w:right="0" w:firstLine="0"/>
        <w:jc w:val="both"/>
        <w:rPr>
          <w:rFonts w:ascii="Arial" w:cs="Arial" w:hAnsi="Arial" w:eastAsia="Arial"/>
          <w:b w:val="1"/>
          <w:bCs w:val="1"/>
          <w:sz w:val="32"/>
          <w:szCs w:val="32"/>
          <w:rtl w:val="1"/>
        </w:rPr>
      </w:pPr>
      <w:r>
        <w:rPr>
          <w:rFonts w:ascii="Arial Unicode MS" w:cs="Arial" w:hAnsi="Arial Unicode MS" w:eastAsia="Arial Unicode MS" w:hint="cs"/>
          <w:b w:val="1"/>
          <w:bCs w:val="1"/>
          <w:sz w:val="32"/>
          <w:szCs w:val="32"/>
          <w:rtl w:val="1"/>
          <w:lang w:val="ar-SA" w:bidi="ar-SA"/>
        </w:rPr>
        <w:t>حدود الدراسة</w:t>
      </w:r>
    </w:p>
    <w:p>
      <w:pPr>
        <w:pStyle w:val="Default"/>
        <w:suppressAutoHyphens w:val="1"/>
        <w:bidi w:val="1"/>
        <w:spacing w:before="0" w:line="240" w:lineRule="auto"/>
        <w:ind w:left="0" w:right="0" w:firstLine="0"/>
        <w:jc w:val="both"/>
        <w:rPr>
          <w:rFonts w:ascii="Arial" w:cs="Arial" w:hAnsi="Arial" w:eastAsia="Arial"/>
          <w:b w:val="1"/>
          <w:bCs w:val="1"/>
          <w:sz w:val="32"/>
          <w:szCs w:val="32"/>
          <w:rtl w:val="1"/>
        </w:rPr>
      </w:pP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 xml:space="preserve">تتمثل أبرز حدود الدراسة في اعتمادها على عينة متاحة بلغ عددها </w:t>
      </w:r>
      <w:r>
        <w:rPr>
          <w:rFonts w:ascii="Arial" w:hAnsi="Arial"/>
          <w:sz w:val="28"/>
          <w:szCs w:val="28"/>
          <w:rtl w:val="0"/>
        </w:rPr>
        <w:t xml:space="preserve">52 </w:t>
      </w:r>
      <w:r>
        <w:rPr>
          <w:rFonts w:ascii="Arial Unicode MS" w:cs="Arial" w:hAnsi="Arial Unicode MS" w:eastAsia="Arial Unicode MS" w:hint="cs"/>
          <w:sz w:val="28"/>
          <w:szCs w:val="28"/>
          <w:rtl w:val="1"/>
          <w:lang w:val="ar-SA" w:bidi="ar-SA"/>
        </w:rPr>
        <w:t>مشاركًا، وهو ما يحد من إمكانية تعميم النتائج على جميع الجماهير الرياضية في المملكة العربية السعودية</w:t>
      </w:r>
      <w:r>
        <w:rPr>
          <w:sz w:val="28"/>
          <w:szCs w:val="28"/>
          <w:rtl w:val="1"/>
        </w:rPr>
        <w:t xml:space="preserve">. </w:t>
      </w:r>
      <w:r>
        <w:rPr>
          <w:rFonts w:ascii="Arial Unicode MS" w:cs="Arial" w:hAnsi="Arial Unicode MS" w:eastAsia="Arial Unicode MS" w:hint="cs"/>
          <w:sz w:val="28"/>
          <w:szCs w:val="28"/>
          <w:rtl w:val="1"/>
          <w:lang w:val="ar-SA" w:bidi="ar-SA"/>
        </w:rPr>
        <w:t xml:space="preserve">كما اقتصرت الدراسة على مستخدمي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lang w:val="ar-SA" w:bidi="ar-SA"/>
        </w:rPr>
        <w:t>من الجماهير الرياضية في مدينة الرياض، ولم تشمل مستخدمي المنصات الرقمية الأخرى</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كذلك اعتمدت الدراسة على الاستبانة الإلكترونية، وهي أداة تعتمد على إجابات المشاركين وتصوراتهم الذاتية، وقد تتأثر بدرجة اهتمامهم بالدوري السعودي أو بطريقة فهمهم لعبارات الاستبانة</w:t>
      </w:r>
      <w:r>
        <w:rPr>
          <w:sz w:val="28"/>
          <w:szCs w:val="28"/>
          <w:rtl w:val="1"/>
        </w:rPr>
        <w:t xml:space="preserve">. </w:t>
      </w:r>
      <w:r>
        <w:rPr>
          <w:rFonts w:ascii="Arial Unicode MS" w:cs="Arial" w:hAnsi="Arial Unicode MS" w:eastAsia="Arial Unicode MS" w:hint="cs"/>
          <w:sz w:val="28"/>
          <w:szCs w:val="28"/>
          <w:rtl w:val="1"/>
          <w:lang w:val="ar-SA" w:bidi="ar-SA"/>
        </w:rPr>
        <w:t>كما ركزت الدراسة على الأساليب الإحصائية الوصفية، مثل التكرارات والنسب المئوية والمتوسطات الحسابية، دون التوسع في الاختبارات الإحصائية الاستدلالية</w:t>
      </w:r>
      <w:r>
        <w:rPr>
          <w:sz w:val="28"/>
          <w:szCs w:val="28"/>
          <w:rtl w:val="1"/>
        </w:rPr>
        <w:t>.</w:t>
      </w:r>
    </w:p>
    <w:p>
      <w:pPr>
        <w:pStyle w:val="Default"/>
        <w:suppressAutoHyphens w:val="1"/>
        <w:bidi w:val="1"/>
        <w:spacing w:before="0"/>
        <w:ind w:left="0" w:right="0" w:firstLine="0"/>
        <w:jc w:val="both"/>
        <w:rPr>
          <w:rFonts w:ascii="Arial" w:cs="Arial" w:hAnsi="Arial" w:eastAsia="Arial"/>
          <w:b w:val="1"/>
          <w:bCs w:val="1"/>
          <w:sz w:val="32"/>
          <w:szCs w:val="32"/>
          <w:rtl w:val="1"/>
        </w:rPr>
      </w:pPr>
    </w:p>
    <w:p>
      <w:pPr>
        <w:pStyle w:val="Default"/>
        <w:suppressAutoHyphens w:val="1"/>
        <w:bidi w:val="1"/>
        <w:spacing w:before="0"/>
        <w:ind w:left="0" w:right="0" w:firstLine="0"/>
        <w:jc w:val="both"/>
        <w:rPr>
          <w:rFonts w:ascii="Arial" w:cs="Arial" w:hAnsi="Arial" w:eastAsia="Arial"/>
          <w:b w:val="1"/>
          <w:bCs w:val="1"/>
          <w:sz w:val="32"/>
          <w:szCs w:val="32"/>
          <w:rtl w:val="1"/>
        </w:rPr>
      </w:pPr>
      <w:r>
        <w:rPr>
          <w:rFonts w:ascii="Arial Unicode MS" w:cs="Arial" w:hAnsi="Arial Unicode MS" w:eastAsia="Arial Unicode MS" w:hint="cs"/>
          <w:b w:val="1"/>
          <w:bCs w:val="1"/>
          <w:sz w:val="32"/>
          <w:szCs w:val="32"/>
          <w:rtl w:val="1"/>
          <w:lang w:val="ar-SA" w:bidi="ar-SA"/>
        </w:rPr>
        <w:t>مقترحات الدراسات المستقبلية</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تقترح الدراسة إجراء بحوث مستقبلية تتناول الموضوع من جوانب أكثر اتساعًا، ومن أبرزها</w:t>
      </w:r>
      <w:r>
        <w:rPr>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دراسة أثر الحسابات الإخبارية الرياضية في منصات مختلفة، مثل </w:t>
      </w:r>
      <w:r>
        <w:rPr>
          <w:rFonts w:ascii="Arial" w:hAnsi="Arial" w:hint="default"/>
          <w:sz w:val="28"/>
          <w:szCs w:val="28"/>
          <w:rtl w:val="0"/>
          <w:lang w:val="fr-FR"/>
        </w:rPr>
        <w:t>«</w:t>
      </w:r>
      <w:r>
        <w:rPr>
          <w:rFonts w:ascii="Arial Unicode MS" w:cs="Arial" w:hAnsi="Arial Unicode MS" w:eastAsia="Arial Unicode MS" w:hint="cs"/>
          <w:sz w:val="28"/>
          <w:szCs w:val="28"/>
          <w:rtl w:val="1"/>
          <w:lang w:val="ar-SA" w:bidi="ar-SA"/>
        </w:rPr>
        <w:t>سناب شات</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rPr>
        <w:t>و</w:t>
      </w:r>
      <w:r>
        <w:rPr>
          <w:rFonts w:ascii="Arial" w:hAnsi="Arial" w:hint="default"/>
          <w:sz w:val="28"/>
          <w:szCs w:val="28"/>
          <w:rtl w:val="0"/>
          <w:lang w:val="fr-FR"/>
        </w:rPr>
        <w:t>«</w:t>
      </w:r>
      <w:r>
        <w:rPr>
          <w:rFonts w:ascii="Arial Unicode MS" w:cs="Arial" w:hAnsi="Arial Unicode MS" w:eastAsia="Arial Unicode MS" w:hint="cs"/>
          <w:sz w:val="28"/>
          <w:szCs w:val="28"/>
          <w:rtl w:val="1"/>
          <w:lang w:val="ar-SA" w:bidi="ar-SA"/>
        </w:rPr>
        <w:t>إنستغرام</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rPr>
        <w:t>و</w:t>
      </w:r>
      <w:r>
        <w:rPr>
          <w:rFonts w:ascii="Arial" w:hAnsi="Arial" w:hint="default"/>
          <w:sz w:val="28"/>
          <w:szCs w:val="28"/>
          <w:rtl w:val="0"/>
          <w:lang w:val="fr-FR"/>
        </w:rPr>
        <w:t>«</w:t>
      </w:r>
      <w:r>
        <w:rPr>
          <w:rFonts w:ascii="Arial Unicode MS" w:cs="Arial" w:hAnsi="Arial Unicode MS" w:eastAsia="Arial Unicode MS" w:hint="cs"/>
          <w:sz w:val="28"/>
          <w:szCs w:val="28"/>
          <w:rtl w:val="1"/>
          <w:lang w:val="ar-SA" w:bidi="ar-SA"/>
        </w:rPr>
        <w:t>يوتيوب</w:t>
      </w:r>
      <w:r>
        <w:rPr>
          <w:rFonts w:ascii="Arial" w:hAnsi="Arial" w:hint="default"/>
          <w:sz w:val="28"/>
          <w:szCs w:val="28"/>
          <w:rtl w:val="0"/>
          <w:lang w:val="it-IT"/>
        </w:rPr>
        <w:t>»</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إجراء دراسة مقارنة بين الحسابات الرسمية والحسابات غير الرسمية الرياضية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دراسة العلاقة بين كثافة التعرض للحسابات الرياضية ومستوى التعصب الرياضي لدى الجماهير</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تطبيق الدراسة على عينة أكبر تشمل جماهير من مدن ومناطق مختلفة في المملكة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استخدام المقابلات المتعمقة مع القائمين على الحسابات الإخبارية الرياضية</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 xml:space="preserve">تحليل مضمون عينة من المنشورات الرياضية على منصة </w:t>
      </w:r>
      <w:r>
        <w:rPr>
          <w:rFonts w:ascii="Arial" w:hAnsi="Arial" w:hint="default"/>
          <w:sz w:val="28"/>
          <w:szCs w:val="28"/>
          <w:rtl w:val="0"/>
          <w:lang w:val="fr-FR"/>
        </w:rPr>
        <w:t>«</w:t>
      </w:r>
      <w:r>
        <w:rPr>
          <w:rFonts w:ascii="Helvetica Neue" w:hAnsi="Helvetica Neue"/>
          <w:sz w:val="28"/>
          <w:szCs w:val="28"/>
          <w:rtl w:val="1"/>
        </w:rPr>
        <w:t>X</w:t>
      </w:r>
      <w:r>
        <w:rPr>
          <w:rFonts w:ascii="Arial" w:hAnsi="Arial" w:hint="default"/>
          <w:sz w:val="28"/>
          <w:szCs w:val="28"/>
          <w:rtl w:val="0"/>
          <w:lang w:val="it-IT"/>
        </w:rPr>
        <w:t>»</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دراسة تأثير نوع المحتوى، مثل الأخبار العاجلة أو التحليلات أو أخبار الانتقالات، في اتجاهات الجماهير</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بحث الفروق في الوعي الرياضي وفق متغيرات العمر والجنس والمستوى التعليمي والانتماء للنادي</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دراسة دور الحسابات الرياضية في نشر الثقافة الرياضية والتوعية بالقوانين واللوائح</w:t>
      </w:r>
      <w:r>
        <w:rPr>
          <w:rFonts w:ascii="Helvetica Neue" w:hAnsi="Helvetica Neue"/>
          <w:sz w:val="28"/>
          <w:szCs w:val="28"/>
          <w:rtl w:val="1"/>
        </w:rPr>
        <w:t>.</w:t>
      </w:r>
    </w:p>
    <w:p>
      <w:pPr>
        <w:pStyle w:val="Default"/>
        <w:numPr>
          <w:ilvl w:val="0"/>
          <w:numId w:val="6"/>
        </w:numPr>
        <w:suppressAutoHyphens w:val="1"/>
        <w:bidi w:val="1"/>
        <w:spacing w:before="0"/>
        <w:ind w:right="0"/>
        <w:jc w:val="both"/>
        <w:rPr>
          <w:rFonts w:ascii="Arial Unicode MS" w:cs="Arial" w:hAnsi="Arial Unicode MS" w:eastAsia="Arial Unicode MS" w:hint="cs"/>
          <w:sz w:val="28"/>
          <w:szCs w:val="28"/>
          <w:rtl w:val="1"/>
          <w:lang w:val="ar-SA" w:bidi="ar-SA"/>
        </w:rPr>
      </w:pPr>
      <w:r>
        <w:rPr>
          <w:rFonts w:ascii="Arial Unicode MS" w:cs="Arial" w:hAnsi="Arial Unicode MS" w:eastAsia="Arial Unicode MS" w:hint="cs"/>
          <w:sz w:val="28"/>
          <w:szCs w:val="28"/>
          <w:rtl w:val="1"/>
          <w:lang w:val="ar-SA" w:bidi="ar-SA"/>
        </w:rPr>
        <w:t>بحث العلاقة بين مصداقية الحسابات الإخبارية الرياضية وسلوك الجمهور في إعادة النشر والتعليق</w:t>
      </w:r>
      <w:r>
        <w:rPr>
          <w:rFonts w:ascii="Helvetica Neue" w:hAnsi="Helvetica Neue"/>
          <w:sz w:val="28"/>
          <w:szCs w:val="28"/>
          <w:rtl w:val="1"/>
        </w:rPr>
        <w:t>.</w:t>
      </w:r>
    </w:p>
    <w:p>
      <w:pPr>
        <w:pStyle w:val="Default"/>
        <w:suppressAutoHyphens w:val="1"/>
        <w:bidi w:val="1"/>
        <w:spacing w:before="0" w:line="240" w:lineRule="auto"/>
        <w:ind w:left="0" w:right="0" w:firstLine="0"/>
        <w:jc w:val="both"/>
        <w:rPr>
          <w:rFonts w:ascii="Arial" w:cs="Arial" w:hAnsi="Arial" w:eastAsia="Arial"/>
          <w:sz w:val="28"/>
          <w:szCs w:val="28"/>
          <w:rtl w:val="1"/>
        </w:rPr>
      </w:pPr>
    </w:p>
    <w:p>
      <w:pPr>
        <w:pStyle w:val="Default"/>
        <w:suppressAutoHyphens w:val="1"/>
        <w:bidi w:val="1"/>
        <w:spacing w:before="0" w:line="240" w:lineRule="auto"/>
        <w:ind w:left="0" w:right="0" w:firstLine="0"/>
        <w:jc w:val="both"/>
        <w:rPr>
          <w:rFonts w:ascii="Arial" w:cs="Arial" w:hAnsi="Arial" w:eastAsia="Arial"/>
          <w:b w:val="1"/>
          <w:bCs w:val="1"/>
          <w:sz w:val="32"/>
          <w:szCs w:val="32"/>
          <w:rtl w:val="1"/>
        </w:rPr>
      </w:pPr>
    </w:p>
    <w:p>
      <w:pPr>
        <w:pStyle w:val="Default"/>
        <w:suppressAutoHyphens w:val="1"/>
        <w:bidi w:val="1"/>
        <w:spacing w:before="0" w:line="240" w:lineRule="auto"/>
        <w:ind w:left="0" w:right="0" w:firstLine="0"/>
        <w:jc w:val="both"/>
        <w:rPr>
          <w:rFonts w:ascii="Carlito" w:cs="Carlito" w:hAnsi="Carlito" w:eastAsia="Carlito"/>
          <w:b w:val="1"/>
          <w:bCs w:val="1"/>
          <w:sz w:val="32"/>
          <w:szCs w:val="32"/>
          <w:rtl w:val="1"/>
        </w:rPr>
      </w:pPr>
      <w:r>
        <w:rPr>
          <w:rFonts w:ascii="Arial Unicode MS" w:cs="Arial Unicode MS" w:hAnsi="Arial Unicode MS" w:eastAsia="Arial Unicode MS" w:hint="cs"/>
          <w:sz w:val="32"/>
          <w:szCs w:val="32"/>
          <w:rtl w:val="1"/>
          <w:lang w:val="ar-SA" w:bidi="ar-SA"/>
        </w:rPr>
        <w:t>خاتمة</w:t>
      </w:r>
      <w:r>
        <w:rPr>
          <w:b w:val="1"/>
          <w:bCs w:val="1"/>
          <w:sz w:val="32"/>
          <w:szCs w:val="32"/>
          <w:rtl w:val="1"/>
        </w:rPr>
        <w:t xml:space="preserve"> </w:t>
      </w:r>
      <w:r>
        <w:rPr>
          <w:rFonts w:ascii="Arial Unicode MS" w:cs="Arial Unicode MS" w:hAnsi="Arial Unicode MS" w:eastAsia="Arial Unicode MS" w:hint="cs"/>
          <w:sz w:val="32"/>
          <w:szCs w:val="32"/>
          <w:rtl w:val="1"/>
          <w:lang w:val="ar-SA" w:bidi="ar-SA"/>
        </w:rPr>
        <w:t>البحث</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 xml:space="preserve">خلصت هذه الدراسة إلى أن الحسابات الإخبارية الرياضية في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lang w:val="ar-SA" w:bidi="ar-SA"/>
        </w:rPr>
        <w:t>أصبحت جزءًا مهمًا من البيئة الإعلامية الرياضية المعاصرة، نظرًا إلى سرعتها في نقل الأخبار وقدرتها على الوصول إلى عدد كبير من الجماهير</w:t>
      </w:r>
      <w:r>
        <w:rPr>
          <w:sz w:val="28"/>
          <w:szCs w:val="28"/>
          <w:rtl w:val="1"/>
        </w:rPr>
        <w:t xml:space="preserve">. </w:t>
      </w:r>
      <w:r>
        <w:rPr>
          <w:rFonts w:ascii="Arial Unicode MS" w:cs="Arial" w:hAnsi="Arial Unicode MS" w:eastAsia="Arial Unicode MS" w:hint="cs"/>
          <w:sz w:val="28"/>
          <w:szCs w:val="28"/>
          <w:rtl w:val="1"/>
          <w:lang w:val="ar-SA" w:bidi="ar-SA"/>
        </w:rPr>
        <w:t>وقد أظهرت النتائج أن هذه الحسابات تسهم في زيادة معرفة الجماهير بالقوانين واللوائح، وتساعد على سرعة الوصول إلى أخبار الصفقات والانتقالات، كما تؤثر بدرجة نسبية في تقييم بعض القضايا المتعلقة باللجان والتحكيم</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وفي المقابل، كشفت الدراسة عن وجود جوانب سلبية مرتبطة بهذا النوع من المحتوى، من أبرزها انخفاض مستوى الثقة الكاملة في الحسابات غير الرسمية، وانتشار الأخبار التي تحتاج إلى التحقق من مصادر أخرى، إضافة إلى إسهام بعض الحسابات في إثارة التعصب الرياضي</w:t>
      </w:r>
      <w:r>
        <w:rPr>
          <w:sz w:val="28"/>
          <w:szCs w:val="28"/>
          <w:rtl w:val="1"/>
        </w:rPr>
        <w:t xml:space="preserve">. </w:t>
      </w:r>
      <w:r>
        <w:rPr>
          <w:rFonts w:ascii="Arial Unicode MS" w:cs="Arial" w:hAnsi="Arial Unicode MS" w:eastAsia="Arial Unicode MS" w:hint="cs"/>
          <w:sz w:val="28"/>
          <w:szCs w:val="28"/>
          <w:rtl w:val="1"/>
          <w:lang w:val="ar-SA" w:bidi="ar-SA"/>
        </w:rPr>
        <w:t>وبذلك يتضح أن تأثير الحسابات الإخبارية الرياضية ليس إيجابيًا أو سلبيًا بصورة مطلقة، بل يتحدد وفق طبيعة المحتوى المنشور، ودرجة الالتزام بالمهنية، ومستوى وعي الجمهور بضرورة التحقق من الأخبار</w:t>
      </w:r>
      <w:r>
        <w:rPr>
          <w:sz w:val="28"/>
          <w:szCs w:val="28"/>
          <w:rtl w:val="1"/>
        </w:rPr>
        <w:t>.</w:t>
      </w:r>
    </w:p>
    <w:p>
      <w:pPr>
        <w:pStyle w:val="Default"/>
        <w:suppressAutoHyphens w:val="1"/>
        <w:bidi w:val="1"/>
        <w:spacing w:before="0"/>
        <w:ind w:left="0" w:right="0" w:firstLine="0"/>
        <w:jc w:val="both"/>
        <w:rPr>
          <w:rFonts w:ascii="Arial" w:cs="Arial" w:hAnsi="Arial" w:eastAsia="Arial"/>
          <w:sz w:val="28"/>
          <w:szCs w:val="28"/>
          <w:rtl w:val="1"/>
        </w:rPr>
      </w:pPr>
      <w:r>
        <w:rPr>
          <w:rFonts w:ascii="Arial Unicode MS" w:cs="Arial" w:hAnsi="Arial Unicode MS" w:eastAsia="Arial Unicode MS" w:hint="cs"/>
          <w:sz w:val="28"/>
          <w:szCs w:val="28"/>
          <w:rtl w:val="1"/>
          <w:lang w:val="ar-SA" w:bidi="ar-SA"/>
        </w:rPr>
        <w:t xml:space="preserve">وتؤكد الدراسة أهمية تطوير الخطاب الإعلامي الرياضي في منصة </w:t>
      </w:r>
      <w:r>
        <w:rPr>
          <w:rFonts w:ascii="Arial" w:hAnsi="Arial" w:hint="default"/>
          <w:sz w:val="28"/>
          <w:szCs w:val="28"/>
          <w:rtl w:val="0"/>
          <w:lang w:val="fr-FR"/>
        </w:rPr>
        <w:t>«</w:t>
      </w:r>
      <w:r>
        <w:rPr>
          <w:sz w:val="28"/>
          <w:szCs w:val="28"/>
          <w:rtl w:val="1"/>
        </w:rPr>
        <w:t>X</w:t>
      </w:r>
      <w:r>
        <w:rPr>
          <w:rFonts w:ascii="Arial" w:hAnsi="Arial" w:hint="default"/>
          <w:sz w:val="28"/>
          <w:szCs w:val="28"/>
          <w:rtl w:val="0"/>
          <w:lang w:val="it-IT"/>
        </w:rPr>
        <w:t xml:space="preserve">» </w:t>
      </w:r>
      <w:r>
        <w:rPr>
          <w:rFonts w:ascii="Arial Unicode MS" w:cs="Arial" w:hAnsi="Arial Unicode MS" w:eastAsia="Arial Unicode MS" w:hint="cs"/>
          <w:sz w:val="28"/>
          <w:szCs w:val="28"/>
          <w:rtl w:val="1"/>
          <w:lang w:val="ar-SA" w:bidi="ar-SA"/>
        </w:rPr>
        <w:t>من خلال الجمع بين السرعة والدقة، والابتعاد عن الإثارة والتحيز، والاهتمام بالمحتوى التثقيفي والتحليلي</w:t>
      </w:r>
      <w:r>
        <w:rPr>
          <w:sz w:val="28"/>
          <w:szCs w:val="28"/>
          <w:rtl w:val="1"/>
        </w:rPr>
        <w:t xml:space="preserve">. </w:t>
      </w:r>
      <w:r>
        <w:rPr>
          <w:rFonts w:ascii="Arial Unicode MS" w:cs="Arial" w:hAnsi="Arial Unicode MS" w:eastAsia="Arial Unicode MS" w:hint="cs"/>
          <w:sz w:val="28"/>
          <w:szCs w:val="28"/>
          <w:rtl w:val="1"/>
          <w:lang w:val="ar-SA" w:bidi="ar-SA"/>
        </w:rPr>
        <w:t>كما تؤكد مسؤولية الجمهور في التعامل النقدي مع الأخبار الرياضية وعدم إعادة نشر المعلومات غير الموثقة، بما يسهم في بناء بيئة رياضية رقمية أكثر وعيًا وموضوعية واحترامًا</w:t>
      </w:r>
      <w:r>
        <w:rPr>
          <w:sz w:val="28"/>
          <w:szCs w:val="28"/>
          <w:rtl w:val="1"/>
        </w:rPr>
        <w:t>.</w:t>
      </w:r>
    </w:p>
    <w:p>
      <w:pPr>
        <w:pStyle w:val="Default"/>
        <w:suppressAutoHyphens w:val="1"/>
        <w:bidi w:val="1"/>
        <w:spacing w:before="0" w:line="240" w:lineRule="auto"/>
        <w:ind w:left="0" w:right="0" w:firstLine="0"/>
        <w:jc w:val="both"/>
        <w:rPr>
          <w:rFonts w:ascii="Arial" w:cs="Arial" w:hAnsi="Arial" w:eastAsia="Arial"/>
          <w:b w:val="1"/>
          <w:bCs w:val="1"/>
          <w:sz w:val="28"/>
          <w:szCs w:val="28"/>
          <w:rtl w:val="1"/>
        </w:rPr>
      </w:pPr>
    </w:p>
    <w:p>
      <w:pPr>
        <w:pStyle w:val="Default"/>
        <w:suppressAutoHyphens w:val="1"/>
        <w:bidi w:val="1"/>
        <w:spacing w:before="0" w:line="240" w:lineRule="auto"/>
        <w:ind w:left="0" w:right="0" w:firstLine="0"/>
        <w:jc w:val="both"/>
        <w:rPr>
          <w:rFonts w:ascii="Arial" w:cs="Arial" w:hAnsi="Arial" w:eastAsia="Arial"/>
          <w:b w:val="1"/>
          <w:bCs w:val="1"/>
          <w:sz w:val="32"/>
          <w:szCs w:val="32"/>
          <w:rtl w:val="1"/>
        </w:rPr>
      </w:pPr>
    </w:p>
    <w:p>
      <w:pPr>
        <w:pStyle w:val="Default"/>
        <w:suppressAutoHyphens w:val="1"/>
        <w:bidi w:val="1"/>
        <w:spacing w:before="0" w:line="240" w:lineRule="auto"/>
        <w:ind w:left="0" w:right="0" w:firstLine="0"/>
        <w:jc w:val="both"/>
        <w:rPr>
          <w:rFonts w:ascii="Carlito" w:cs="Carlito" w:hAnsi="Carlito" w:eastAsia="Carlito"/>
          <w:b w:val="1"/>
          <w:bCs w:val="1"/>
          <w:sz w:val="32"/>
          <w:szCs w:val="32"/>
          <w:rtl w:val="1"/>
        </w:rPr>
      </w:pPr>
      <w:r>
        <w:rPr>
          <w:rFonts w:ascii="Arial Unicode MS" w:cs="Arial Unicode MS" w:hAnsi="Arial Unicode MS" w:eastAsia="Arial Unicode MS" w:hint="cs"/>
          <w:sz w:val="32"/>
          <w:szCs w:val="32"/>
          <w:rtl w:val="1"/>
          <w:lang w:val="ar-SA" w:bidi="ar-SA"/>
        </w:rPr>
        <w:t>المراجع</w:t>
      </w:r>
    </w:p>
    <w:p>
      <w:pPr>
        <w:pStyle w:val="Default"/>
        <w:suppressAutoHyphens w:val="1"/>
        <w:bidi w:val="1"/>
        <w:spacing w:before="0" w:line="240" w:lineRule="auto"/>
        <w:ind w:left="0" w:right="0" w:firstLine="0"/>
        <w:jc w:val="both"/>
        <w:rPr>
          <w:rFonts w:ascii="Carlito" w:cs="Carlito" w:hAnsi="Carlito" w:eastAsia="Carlito"/>
          <w:b w:val="1"/>
          <w:bCs w:val="1"/>
          <w:sz w:val="28"/>
          <w:szCs w:val="28"/>
          <w:rtl w:val="1"/>
        </w:rPr>
      </w:pPr>
    </w:p>
    <w:p>
      <w:pPr>
        <w:pStyle w:val="Default"/>
        <w:suppressAutoHyphens w:val="1"/>
        <w:bidi w:val="1"/>
        <w:spacing w:before="0" w:after="299" w:line="240" w:lineRule="auto"/>
        <w:ind w:left="0" w:right="0" w:firstLine="0"/>
        <w:jc w:val="both"/>
        <w:rPr>
          <w:rFonts w:ascii="Arial" w:cs="Arial" w:hAnsi="Arial" w:eastAsia="Arial"/>
          <w:b w:val="1"/>
          <w:bCs w:val="1"/>
          <w:sz w:val="32"/>
          <w:szCs w:val="32"/>
          <w:rtl w:val="1"/>
        </w:rPr>
      </w:pPr>
      <w:r>
        <w:rPr>
          <w:rFonts w:ascii="Arial Unicode MS" w:cs="Arial" w:hAnsi="Arial Unicode MS" w:eastAsia="Arial Unicode MS" w:hint="cs"/>
          <w:b w:val="1"/>
          <w:bCs w:val="1"/>
          <w:sz w:val="32"/>
          <w:szCs w:val="32"/>
          <w:rtl w:val="1"/>
          <w:lang w:val="ar-SA" w:bidi="ar-SA"/>
        </w:rPr>
        <w:t>أولًا</w:t>
      </w:r>
      <w:r>
        <w:rPr>
          <w:b w:val="1"/>
          <w:bCs w:val="1"/>
          <w:sz w:val="32"/>
          <w:szCs w:val="32"/>
          <w:rtl w:val="1"/>
        </w:rPr>
        <w:t xml:space="preserve">: </w:t>
      </w:r>
      <w:r>
        <w:rPr>
          <w:rFonts w:ascii="Arial Unicode MS" w:cs="Arial" w:hAnsi="Arial Unicode MS" w:eastAsia="Arial Unicode MS" w:hint="cs"/>
          <w:b w:val="1"/>
          <w:bCs w:val="1"/>
          <w:sz w:val="32"/>
          <w:szCs w:val="32"/>
          <w:rtl w:val="1"/>
          <w:lang w:val="ar-SA" w:bidi="ar-SA"/>
        </w:rPr>
        <w:t>المراجع العربية</w:t>
      </w:r>
    </w:p>
    <w:p>
      <w:pPr>
        <w:pStyle w:val="Default"/>
        <w:suppressAutoHyphens w:val="1"/>
        <w:bidi w:val="1"/>
        <w:spacing w:before="0" w:after="240" w:line="240" w:lineRule="auto"/>
        <w:ind w:left="0" w:right="0" w:firstLine="0"/>
        <w:jc w:val="both"/>
        <w:rPr>
          <w:rFonts w:ascii="Times Roman" w:cs="Times Roman" w:hAnsi="Times Roman" w:eastAsia="Times Roman"/>
          <w:rtl w:val="1"/>
        </w:rPr>
      </w:pPr>
      <w:r>
        <w:rPr>
          <w:rFonts w:ascii="Arial Unicode MS" w:cs="Arial Unicode MS" w:hAnsi="Arial Unicode MS" w:eastAsia="Arial Unicode MS" w:hint="cs"/>
          <w:rtl w:val="1"/>
          <w:lang w:val="ar-SA" w:bidi="ar-SA"/>
        </w:rPr>
        <w:t>الدوري</w:t>
      </w:r>
      <w:r>
        <w:rPr>
          <w:rtl w:val="1"/>
        </w:rPr>
        <w:t xml:space="preserve"> </w:t>
      </w:r>
      <w:r>
        <w:rPr>
          <w:rFonts w:ascii="Arial Unicode MS" w:cs="Arial Unicode MS" w:hAnsi="Arial Unicode MS" w:eastAsia="Arial Unicode MS" w:hint="cs"/>
          <w:rtl w:val="1"/>
          <w:lang w:val="ar-SA" w:bidi="ar-SA"/>
        </w:rPr>
        <w:t>السعودي</w:t>
      </w:r>
      <w:r>
        <w:rPr>
          <w:rtl w:val="1"/>
        </w:rPr>
        <w:t xml:space="preserve"> </w:t>
      </w:r>
      <w:r>
        <w:rPr>
          <w:rFonts w:ascii="Arial Unicode MS" w:cs="Arial Unicode MS" w:hAnsi="Arial Unicode MS" w:eastAsia="Arial Unicode MS" w:hint="cs"/>
          <w:rtl w:val="1"/>
          <w:lang w:val="ar-SA" w:bidi="ar-SA"/>
        </w:rPr>
        <w:t>للمحترفين</w:t>
      </w:r>
      <w:r>
        <w:rPr>
          <w:rFonts w:ascii="Times Roman" w:hAnsi="Times Roman"/>
          <w:rtl w:val="0"/>
        </w:rPr>
        <w:t>. (2024</w:t>
      </w:r>
      <w:r>
        <w:rPr>
          <w:rFonts w:ascii="Arial Unicode MS" w:cs="Arial Unicode MS" w:hAnsi="Arial Unicode MS" w:eastAsia="Arial Unicode MS" w:hint="cs"/>
          <w:rtl w:val="1"/>
        </w:rPr>
        <w:t>،</w:t>
      </w:r>
      <w:r>
        <w:rPr>
          <w:rtl w:val="1"/>
        </w:rPr>
        <w:t xml:space="preserve"> 8 </w:t>
      </w:r>
      <w:r>
        <w:rPr>
          <w:rFonts w:ascii="Arial Unicode MS" w:cs="Arial Unicode MS" w:hAnsi="Arial Unicode MS" w:eastAsia="Arial Unicode MS" w:hint="cs"/>
          <w:rtl w:val="1"/>
          <w:lang w:val="ar-SA" w:bidi="ar-SA"/>
        </w:rPr>
        <w:t>يونيو</w:t>
      </w:r>
      <w:r>
        <w:rPr>
          <w:rFonts w:ascii="Times Roman" w:hAnsi="Times Roman"/>
          <w:rtl w:val="0"/>
        </w:rPr>
        <w:t xml:space="preserve">). </w:t>
      </w:r>
      <w:r>
        <w:rPr>
          <w:rFonts w:ascii="Arial Unicode MS" w:cs="Arial Unicode MS" w:hAnsi="Arial Unicode MS" w:eastAsia="Arial Unicode MS" w:hint="cs"/>
          <w:rtl w:val="1"/>
          <w:lang w:val="ar-SA" w:bidi="ar-SA"/>
        </w:rPr>
        <w:t>دوري</w:t>
      </w:r>
      <w:r>
        <w:rPr>
          <w:i w:val="1"/>
          <w:iCs w:val="1"/>
          <w:rtl w:val="1"/>
        </w:rPr>
        <w:t xml:space="preserve"> </w:t>
      </w:r>
      <w:r>
        <w:rPr>
          <w:rFonts w:ascii="Arial Unicode MS" w:cs="Arial Unicode MS" w:hAnsi="Arial Unicode MS" w:eastAsia="Arial Unicode MS" w:hint="cs"/>
          <w:rtl w:val="1"/>
          <w:lang w:val="ar-SA" w:bidi="ar-SA"/>
        </w:rPr>
        <w:t>روشن</w:t>
      </w:r>
      <w:r>
        <w:rPr>
          <w:i w:val="1"/>
          <w:iCs w:val="1"/>
          <w:rtl w:val="1"/>
        </w:rPr>
        <w:t xml:space="preserve"> </w:t>
      </w:r>
      <w:r>
        <w:rPr>
          <w:rFonts w:ascii="Arial Unicode MS" w:cs="Arial Unicode MS" w:hAnsi="Arial Unicode MS" w:eastAsia="Arial Unicode MS" w:hint="cs"/>
          <w:rtl w:val="1"/>
          <w:lang w:val="ar-SA" w:bidi="ar-SA"/>
        </w:rPr>
        <w:t>السعودي</w:t>
      </w:r>
      <w:r>
        <w:rPr>
          <w:i w:val="1"/>
          <w:iCs w:val="1"/>
          <w:rtl w:val="1"/>
        </w:rPr>
        <w:t xml:space="preserve"> </w:t>
      </w:r>
      <w:r>
        <w:rPr>
          <w:rFonts w:ascii="Arial Unicode MS" w:cs="Arial Unicode MS" w:hAnsi="Arial Unicode MS" w:eastAsia="Arial Unicode MS" w:hint="cs"/>
          <w:rtl w:val="1"/>
          <w:lang w:val="ar-SA" w:bidi="ar-SA"/>
        </w:rPr>
        <w:t>يتصدر</w:t>
      </w:r>
      <w:r>
        <w:rPr>
          <w:i w:val="1"/>
          <w:iCs w:val="1"/>
          <w:rtl w:val="1"/>
        </w:rPr>
        <w:t xml:space="preserve"> </w:t>
      </w:r>
      <w:r>
        <w:rPr>
          <w:rFonts w:ascii="Arial Unicode MS" w:cs="Arial Unicode MS" w:hAnsi="Arial Unicode MS" w:eastAsia="Arial Unicode MS" w:hint="cs"/>
          <w:rtl w:val="1"/>
          <w:lang w:val="ar-SA" w:bidi="ar-SA"/>
        </w:rPr>
        <w:t>النمو</w:t>
      </w:r>
      <w:r>
        <w:rPr>
          <w:i w:val="1"/>
          <w:iCs w:val="1"/>
          <w:rtl w:val="1"/>
        </w:rPr>
        <w:t xml:space="preserve"> </w:t>
      </w:r>
      <w:r>
        <w:rPr>
          <w:rFonts w:ascii="Arial Unicode MS" w:cs="Arial Unicode MS" w:hAnsi="Arial Unicode MS" w:eastAsia="Arial Unicode MS" w:hint="cs"/>
          <w:rtl w:val="1"/>
          <w:lang w:val="ar-SA" w:bidi="ar-SA"/>
        </w:rPr>
        <w:t>الرقمي</w:t>
      </w:r>
      <w:r>
        <w:rPr>
          <w:i w:val="1"/>
          <w:iCs w:val="1"/>
          <w:rtl w:val="1"/>
        </w:rPr>
        <w:t xml:space="preserve"> </w:t>
      </w:r>
      <w:r>
        <w:rPr>
          <w:rFonts w:ascii="Arial Unicode MS" w:cs="Arial Unicode MS" w:hAnsi="Arial Unicode MS" w:eastAsia="Arial Unicode MS" w:hint="cs"/>
          <w:rtl w:val="1"/>
          <w:lang w:val="ar-SA" w:bidi="ar-SA"/>
        </w:rPr>
        <w:t>عالميًا</w:t>
      </w:r>
      <w:r>
        <w:rPr>
          <w:rtl w:val="1"/>
        </w:rPr>
        <w:t xml:space="preserve">. </w:t>
      </w:r>
      <w:r>
        <w:rPr>
          <w:rFonts w:ascii="Arial Unicode MS" w:cs="Arial Unicode MS" w:hAnsi="Arial Unicode MS" w:eastAsia="Arial Unicode MS" w:hint="cs"/>
          <w:rtl w:val="1"/>
          <w:lang w:val="ar-SA" w:bidi="ar-SA"/>
        </w:rPr>
        <w:t>الموقع</w:t>
      </w:r>
      <w:r>
        <w:rPr>
          <w:rtl w:val="1"/>
        </w:rPr>
        <w:t xml:space="preserve"> </w:t>
      </w:r>
      <w:r>
        <w:rPr>
          <w:rFonts w:ascii="Arial Unicode MS" w:cs="Arial Unicode MS" w:hAnsi="Arial Unicode MS" w:eastAsia="Arial Unicode MS" w:hint="cs"/>
          <w:rtl w:val="1"/>
          <w:lang w:val="ar-SA" w:bidi="ar-SA"/>
        </w:rPr>
        <w:t>الرسمي</w:t>
      </w:r>
      <w:r>
        <w:rPr>
          <w:rtl w:val="1"/>
        </w:rPr>
        <w:t xml:space="preserve"> </w:t>
      </w:r>
      <w:r>
        <w:rPr>
          <w:rFonts w:ascii="Arial Unicode MS" w:cs="Arial Unicode MS" w:hAnsi="Arial Unicode MS" w:eastAsia="Arial Unicode MS" w:hint="cs"/>
          <w:rtl w:val="1"/>
          <w:lang w:val="ar-SA" w:bidi="ar-SA"/>
        </w:rPr>
        <w:t>للدوري</w:t>
      </w:r>
      <w:r>
        <w:rPr>
          <w:rtl w:val="1"/>
        </w:rPr>
        <w:t xml:space="preserve"> </w:t>
      </w:r>
      <w:r>
        <w:rPr>
          <w:rFonts w:ascii="Arial Unicode MS" w:cs="Arial Unicode MS" w:hAnsi="Arial Unicode MS" w:eastAsia="Arial Unicode MS" w:hint="cs"/>
          <w:rtl w:val="1"/>
          <w:lang w:val="ar-SA" w:bidi="ar-SA"/>
        </w:rPr>
        <w:t>السعودي</w:t>
      </w:r>
      <w:r>
        <w:rPr>
          <w:rtl w:val="1"/>
        </w:rPr>
        <w:t xml:space="preserve"> </w:t>
      </w:r>
      <w:r>
        <w:rPr>
          <w:rFonts w:ascii="Arial Unicode MS" w:cs="Arial Unicode MS" w:hAnsi="Arial Unicode MS" w:eastAsia="Arial Unicode MS" w:hint="cs"/>
          <w:rtl w:val="1"/>
          <w:lang w:val="ar-SA" w:bidi="ar-SA"/>
        </w:rPr>
        <w:t>للمحترفين</w:t>
      </w:r>
      <w:r>
        <w:rPr>
          <w:rtl w:val="1"/>
        </w:rPr>
        <w:t>.</w:t>
      </w:r>
    </w:p>
    <w:p>
      <w:pPr>
        <w:pStyle w:val="Default"/>
        <w:suppressAutoHyphens w:val="1"/>
        <w:bidi w:val="1"/>
        <w:spacing w:before="0" w:after="240" w:line="240" w:lineRule="auto"/>
        <w:ind w:left="0" w:right="0" w:firstLine="0"/>
        <w:jc w:val="both"/>
        <w:rPr>
          <w:rFonts w:ascii="Times Roman" w:cs="Times Roman" w:hAnsi="Times Roman" w:eastAsia="Times Roman"/>
          <w:rtl w:val="1"/>
        </w:rPr>
      </w:pPr>
      <w:r>
        <w:rPr>
          <w:rFonts w:ascii="Arial Unicode MS" w:cs="Arial Unicode MS" w:hAnsi="Arial Unicode MS" w:eastAsia="Arial Unicode MS" w:hint="cs"/>
          <w:rtl w:val="1"/>
          <w:lang w:val="ar-SA" w:bidi="ar-SA"/>
        </w:rPr>
        <w:t>الحنتوشي،</w:t>
      </w:r>
      <w:r>
        <w:rPr>
          <w:rtl w:val="1"/>
        </w:rPr>
        <w:t xml:space="preserve"> </w:t>
      </w:r>
      <w:r>
        <w:rPr>
          <w:rFonts w:ascii="Arial Unicode MS" w:cs="Arial Unicode MS" w:hAnsi="Arial Unicode MS" w:eastAsia="Arial Unicode MS" w:hint="cs"/>
          <w:rtl w:val="1"/>
          <w:lang w:val="ar-SA" w:bidi="ar-SA"/>
        </w:rPr>
        <w:t>عبدالله</w:t>
      </w:r>
      <w:r>
        <w:rPr>
          <w:rFonts w:ascii="Times Roman" w:hAnsi="Times Roman"/>
          <w:rtl w:val="0"/>
        </w:rPr>
        <w:t xml:space="preserve">. (2025). </w:t>
      </w:r>
      <w:r>
        <w:rPr>
          <w:rFonts w:ascii="Arial Unicode MS" w:cs="Arial Unicode MS" w:hAnsi="Arial Unicode MS" w:eastAsia="Arial Unicode MS" w:hint="cs"/>
          <w:rtl w:val="1"/>
          <w:lang w:val="ar-SA" w:bidi="ar-SA"/>
        </w:rPr>
        <w:t>دور</w:t>
      </w:r>
      <w:r>
        <w:rPr>
          <w:rtl w:val="1"/>
        </w:rPr>
        <w:t xml:space="preserve"> </w:t>
      </w:r>
      <w:r>
        <w:rPr>
          <w:rFonts w:ascii="Arial Unicode MS" w:cs="Arial Unicode MS" w:hAnsi="Arial Unicode MS" w:eastAsia="Arial Unicode MS" w:hint="cs"/>
          <w:rtl w:val="1"/>
        </w:rPr>
        <w:t>حسابات</w:t>
      </w:r>
      <w:r>
        <w:rPr>
          <w:rtl w:val="1"/>
        </w:rPr>
        <w:t xml:space="preserve"> </w:t>
      </w:r>
      <w:r>
        <w:rPr>
          <w:rFonts w:ascii="Arial Unicode MS" w:cs="Arial Unicode MS" w:hAnsi="Arial Unicode MS" w:eastAsia="Arial Unicode MS" w:hint="cs"/>
          <w:rtl w:val="1"/>
          <w:lang w:val="ar-SA" w:bidi="ar-SA"/>
        </w:rPr>
        <w:t>الأندية</w:t>
      </w:r>
      <w:r>
        <w:rPr>
          <w:rtl w:val="1"/>
        </w:rPr>
        <w:t xml:space="preserve"> </w:t>
      </w:r>
      <w:r>
        <w:rPr>
          <w:rFonts w:ascii="Arial Unicode MS" w:cs="Arial Unicode MS" w:hAnsi="Arial Unicode MS" w:eastAsia="Arial Unicode MS" w:hint="cs"/>
          <w:rtl w:val="1"/>
          <w:lang w:val="ar-SA" w:bidi="ar-SA"/>
        </w:rPr>
        <w:t>الرياضية</w:t>
      </w:r>
      <w:r>
        <w:rPr>
          <w:rtl w:val="1"/>
        </w:rPr>
        <w:t xml:space="preserve"> </w:t>
      </w:r>
      <w:r>
        <w:rPr>
          <w:rFonts w:ascii="Arial Unicode MS" w:cs="Arial Unicode MS" w:hAnsi="Arial Unicode MS" w:eastAsia="Arial Unicode MS" w:hint="cs"/>
          <w:rtl w:val="1"/>
          <w:lang w:val="ar-SA" w:bidi="ar-SA"/>
        </w:rPr>
        <w:t>السعودية</w:t>
      </w:r>
      <w:r>
        <w:rPr>
          <w:rtl w:val="1"/>
        </w:rPr>
        <w:t xml:space="preserve"> </w:t>
      </w:r>
      <w:r>
        <w:rPr>
          <w:rFonts w:ascii="Arial Unicode MS" w:cs="Arial Unicode MS" w:hAnsi="Arial Unicode MS" w:eastAsia="Arial Unicode MS" w:hint="cs"/>
          <w:rtl w:val="1"/>
          <w:lang w:val="ar-SA" w:bidi="ar-SA"/>
        </w:rPr>
        <w:t>في</w:t>
      </w:r>
      <w:r>
        <w:rPr>
          <w:rtl w:val="1"/>
        </w:rPr>
        <w:t xml:space="preserve"> </w:t>
      </w:r>
      <w:r>
        <w:rPr>
          <w:rFonts w:ascii="Arial Unicode MS" w:cs="Arial Unicode MS" w:hAnsi="Arial Unicode MS" w:eastAsia="Arial Unicode MS" w:hint="cs"/>
          <w:rtl w:val="1"/>
        </w:rPr>
        <w:t>وسائل</w:t>
      </w:r>
      <w:r>
        <w:rPr>
          <w:rtl w:val="1"/>
        </w:rPr>
        <w:t xml:space="preserve"> </w:t>
      </w:r>
      <w:r>
        <w:rPr>
          <w:rFonts w:ascii="Arial Unicode MS" w:cs="Arial Unicode MS" w:hAnsi="Arial Unicode MS" w:eastAsia="Arial Unicode MS" w:hint="cs"/>
          <w:rtl w:val="1"/>
          <w:lang w:val="ar-SA" w:bidi="ar-SA"/>
        </w:rPr>
        <w:t>التواصل</w:t>
      </w:r>
      <w:r>
        <w:rPr>
          <w:rtl w:val="1"/>
        </w:rPr>
        <w:t xml:space="preserve"> </w:t>
      </w:r>
      <w:r>
        <w:rPr>
          <w:rFonts w:ascii="Arial Unicode MS" w:cs="Arial Unicode MS" w:hAnsi="Arial Unicode MS" w:eastAsia="Arial Unicode MS" w:hint="cs"/>
          <w:rtl w:val="1"/>
          <w:lang w:val="ar-SA" w:bidi="ar-SA"/>
        </w:rPr>
        <w:t>الاجتماعي</w:t>
      </w:r>
      <w:r>
        <w:rPr>
          <w:rtl w:val="1"/>
        </w:rPr>
        <w:t xml:space="preserve"> </w:t>
      </w:r>
      <w:r>
        <w:rPr>
          <w:rFonts w:ascii="Arial Unicode MS" w:cs="Arial Unicode MS" w:hAnsi="Arial Unicode MS" w:eastAsia="Arial Unicode MS" w:hint="cs"/>
          <w:rtl w:val="1"/>
          <w:lang w:val="ar-SA" w:bidi="ar-SA"/>
        </w:rPr>
        <w:t>في</w:t>
      </w:r>
      <w:r>
        <w:rPr>
          <w:rtl w:val="1"/>
        </w:rPr>
        <w:t xml:space="preserve"> </w:t>
      </w:r>
      <w:r>
        <w:rPr>
          <w:rFonts w:ascii="Arial Unicode MS" w:cs="Arial Unicode MS" w:hAnsi="Arial Unicode MS" w:eastAsia="Arial Unicode MS" w:hint="cs"/>
          <w:rtl w:val="1"/>
          <w:lang w:val="ar-SA" w:bidi="ar-SA"/>
        </w:rPr>
        <w:t>تعزيز</w:t>
      </w:r>
      <w:r>
        <w:rPr>
          <w:rtl w:val="1"/>
        </w:rPr>
        <w:t xml:space="preserve"> </w:t>
      </w:r>
      <w:r>
        <w:rPr>
          <w:rFonts w:ascii="Arial Unicode MS" w:cs="Arial Unicode MS" w:hAnsi="Arial Unicode MS" w:eastAsia="Arial Unicode MS" w:hint="cs"/>
          <w:rtl w:val="1"/>
          <w:lang w:val="ar-SA" w:bidi="ar-SA"/>
        </w:rPr>
        <w:t>ظاهرة</w:t>
      </w:r>
      <w:r>
        <w:rPr>
          <w:rtl w:val="1"/>
        </w:rPr>
        <w:t xml:space="preserve"> </w:t>
      </w:r>
      <w:r>
        <w:rPr>
          <w:rFonts w:ascii="Arial Unicode MS" w:cs="Arial Unicode MS" w:hAnsi="Arial Unicode MS" w:eastAsia="Arial Unicode MS" w:hint="cs"/>
          <w:rtl w:val="1"/>
          <w:lang w:val="ar-SA" w:bidi="ar-SA"/>
        </w:rPr>
        <w:t>التعصب</w:t>
      </w:r>
      <w:r>
        <w:rPr>
          <w:rtl w:val="1"/>
        </w:rPr>
        <w:t xml:space="preserve"> </w:t>
      </w:r>
      <w:r>
        <w:rPr>
          <w:rFonts w:ascii="Arial Unicode MS" w:cs="Arial Unicode MS" w:hAnsi="Arial Unicode MS" w:eastAsia="Arial Unicode MS" w:hint="cs"/>
          <w:rtl w:val="1"/>
          <w:lang w:val="ar-SA" w:bidi="ar-SA"/>
        </w:rPr>
        <w:t>لدى</w:t>
      </w:r>
      <w:r>
        <w:rPr>
          <w:rtl w:val="1"/>
        </w:rPr>
        <w:t xml:space="preserve"> </w:t>
      </w:r>
      <w:r>
        <w:rPr>
          <w:rFonts w:ascii="Arial Unicode MS" w:cs="Arial Unicode MS" w:hAnsi="Arial Unicode MS" w:eastAsia="Arial Unicode MS" w:hint="cs"/>
          <w:rtl w:val="1"/>
          <w:lang w:val="ar-SA" w:bidi="ar-SA"/>
        </w:rPr>
        <w:t>الجمهور</w:t>
      </w:r>
      <w:r>
        <w:rPr>
          <w:rtl w:val="1"/>
        </w:rPr>
        <w:t xml:space="preserve"> </w:t>
      </w:r>
      <w:r>
        <w:rPr>
          <w:rFonts w:ascii="Arial Unicode MS" w:cs="Arial Unicode MS" w:hAnsi="Arial Unicode MS" w:eastAsia="Arial Unicode MS" w:hint="cs"/>
          <w:rtl w:val="1"/>
          <w:lang w:val="ar-SA" w:bidi="ar-SA"/>
        </w:rPr>
        <w:t>السعودي</w:t>
      </w:r>
      <w:r>
        <w:rPr>
          <w:rtl w:val="1"/>
        </w:rPr>
        <w:t xml:space="preserve">. </w:t>
      </w:r>
      <w:r>
        <w:rPr>
          <w:rFonts w:ascii="Arial Unicode MS" w:cs="Arial Unicode MS" w:hAnsi="Arial Unicode MS" w:eastAsia="Arial Unicode MS" w:hint="cs"/>
          <w:rtl w:val="1"/>
          <w:lang w:val="ar-SA" w:bidi="ar-SA"/>
        </w:rPr>
        <w:t>المجلة</w:t>
      </w:r>
      <w:r>
        <w:rPr>
          <w:i w:val="1"/>
          <w:iCs w:val="1"/>
          <w:rtl w:val="1"/>
        </w:rPr>
        <w:t xml:space="preserve"> </w:t>
      </w:r>
      <w:r>
        <w:rPr>
          <w:rFonts w:ascii="Arial Unicode MS" w:cs="Arial Unicode MS" w:hAnsi="Arial Unicode MS" w:eastAsia="Arial Unicode MS" w:hint="cs"/>
          <w:rtl w:val="1"/>
          <w:lang w:val="ar-SA" w:bidi="ar-SA"/>
        </w:rPr>
        <w:t>العربية</w:t>
      </w:r>
      <w:r>
        <w:rPr>
          <w:i w:val="1"/>
          <w:iCs w:val="1"/>
          <w:rtl w:val="1"/>
        </w:rPr>
        <w:t xml:space="preserve"> </w:t>
      </w:r>
      <w:r>
        <w:rPr>
          <w:rFonts w:ascii="Arial Unicode MS" w:cs="Arial Unicode MS" w:hAnsi="Arial Unicode MS" w:eastAsia="Arial Unicode MS" w:hint="cs"/>
          <w:rtl w:val="1"/>
          <w:lang w:val="ar-SA" w:bidi="ar-SA"/>
        </w:rPr>
        <w:t>للإعلام</w:t>
      </w:r>
      <w:r>
        <w:rPr>
          <w:i w:val="1"/>
          <w:iCs w:val="1"/>
          <w:rtl w:val="1"/>
        </w:rPr>
        <w:t xml:space="preserve"> </w:t>
      </w:r>
      <w:r>
        <w:rPr>
          <w:rFonts w:ascii="Arial Unicode MS" w:cs="Arial Unicode MS" w:hAnsi="Arial Unicode MS" w:eastAsia="Arial Unicode MS" w:hint="cs"/>
          <w:rtl w:val="1"/>
          <w:lang w:val="ar-SA" w:bidi="ar-SA"/>
        </w:rPr>
        <w:t>والاتصال،</w:t>
      </w:r>
      <w:r>
        <w:rPr>
          <w:i w:val="1"/>
          <w:iCs w:val="1"/>
          <w:rtl w:val="1"/>
        </w:rPr>
        <w:t xml:space="preserve"> 41</w:t>
      </w:r>
      <w:r>
        <w:rPr>
          <w:rtl w:val="1"/>
        </w:rPr>
        <w:t>.</w:t>
      </w:r>
    </w:p>
    <w:p>
      <w:pPr>
        <w:pStyle w:val="Default"/>
        <w:suppressAutoHyphens w:val="1"/>
        <w:bidi w:val="1"/>
        <w:spacing w:before="0" w:after="240" w:line="240" w:lineRule="auto"/>
        <w:ind w:left="0" w:right="0" w:firstLine="0"/>
        <w:jc w:val="both"/>
        <w:rPr>
          <w:rFonts w:ascii="Times Roman" w:cs="Times Roman" w:hAnsi="Times Roman" w:eastAsia="Times Roman"/>
          <w:rtl w:val="1"/>
        </w:rPr>
      </w:pPr>
      <w:r>
        <w:rPr>
          <w:rFonts w:ascii="Arial Unicode MS" w:cs="Arial Unicode MS" w:hAnsi="Arial Unicode MS" w:eastAsia="Arial Unicode MS" w:hint="cs"/>
          <w:rtl w:val="1"/>
          <w:lang w:val="ar-SA" w:bidi="ar-SA"/>
        </w:rPr>
        <w:t>لاشين،</w:t>
      </w:r>
      <w:r>
        <w:rPr>
          <w:rtl w:val="1"/>
        </w:rPr>
        <w:t xml:space="preserve"> </w:t>
      </w:r>
      <w:r>
        <w:rPr>
          <w:rFonts w:ascii="Arial Unicode MS" w:cs="Arial Unicode MS" w:hAnsi="Arial Unicode MS" w:eastAsia="Arial Unicode MS" w:hint="cs"/>
          <w:rtl w:val="1"/>
          <w:lang w:val="ar-SA" w:bidi="ar-SA"/>
        </w:rPr>
        <w:t>حنان</w:t>
      </w:r>
      <w:r>
        <w:rPr>
          <w:rtl w:val="1"/>
        </w:rPr>
        <w:t xml:space="preserve"> </w:t>
      </w:r>
      <w:r>
        <w:rPr>
          <w:rFonts w:ascii="Arial Unicode MS" w:cs="Arial Unicode MS" w:hAnsi="Arial Unicode MS" w:eastAsia="Arial Unicode MS" w:hint="cs"/>
          <w:rtl w:val="1"/>
          <w:lang w:val="ar-SA" w:bidi="ar-SA"/>
        </w:rPr>
        <w:t>ياسين</w:t>
      </w:r>
      <w:r>
        <w:rPr>
          <w:rFonts w:ascii="Times Roman" w:hAnsi="Times Roman"/>
          <w:rtl w:val="0"/>
        </w:rPr>
        <w:t xml:space="preserve">. (2023). </w:t>
      </w:r>
      <w:r>
        <w:rPr>
          <w:rFonts w:ascii="Arial Unicode MS" w:cs="Arial Unicode MS" w:hAnsi="Arial Unicode MS" w:eastAsia="Arial Unicode MS" w:hint="cs"/>
          <w:rtl w:val="1"/>
          <w:lang w:val="ar-SA" w:bidi="ar-SA"/>
        </w:rPr>
        <w:t>تأثير</w:t>
      </w:r>
      <w:r>
        <w:rPr>
          <w:rtl w:val="1"/>
        </w:rPr>
        <w:t xml:space="preserve"> </w:t>
      </w:r>
      <w:r>
        <w:rPr>
          <w:rFonts w:ascii="Arial Unicode MS" w:cs="Arial Unicode MS" w:hAnsi="Arial Unicode MS" w:eastAsia="Arial Unicode MS" w:hint="cs"/>
          <w:rtl w:val="1"/>
          <w:lang w:val="ar-SA" w:bidi="ar-SA"/>
        </w:rPr>
        <w:t>التعرض</w:t>
      </w:r>
      <w:r>
        <w:rPr>
          <w:rtl w:val="1"/>
        </w:rPr>
        <w:t xml:space="preserve"> </w:t>
      </w:r>
      <w:r>
        <w:rPr>
          <w:rFonts w:ascii="Arial Unicode MS" w:cs="Arial Unicode MS" w:hAnsi="Arial Unicode MS" w:eastAsia="Arial Unicode MS" w:hint="cs"/>
          <w:rtl w:val="1"/>
          <w:lang w:val="ar-SA" w:bidi="ar-SA"/>
        </w:rPr>
        <w:t>لصفحات</w:t>
      </w:r>
      <w:r>
        <w:rPr>
          <w:rtl w:val="1"/>
        </w:rPr>
        <w:t xml:space="preserve"> </w:t>
      </w:r>
      <w:r>
        <w:rPr>
          <w:rFonts w:ascii="Arial Unicode MS" w:cs="Arial Unicode MS" w:hAnsi="Arial Unicode MS" w:eastAsia="Arial Unicode MS" w:hint="cs"/>
          <w:rtl w:val="1"/>
          <w:lang w:val="ar-SA" w:bidi="ar-SA"/>
        </w:rPr>
        <w:t>المؤثرين</w:t>
      </w:r>
      <w:r>
        <w:rPr>
          <w:rtl w:val="1"/>
        </w:rPr>
        <w:t xml:space="preserve"> </w:t>
      </w:r>
      <w:r>
        <w:rPr>
          <w:rFonts w:ascii="Arial Unicode MS" w:cs="Arial Unicode MS" w:hAnsi="Arial Unicode MS" w:eastAsia="Arial Unicode MS" w:hint="cs"/>
          <w:rtl w:val="1"/>
          <w:lang w:val="ar-SA" w:bidi="ar-SA"/>
        </w:rPr>
        <w:t>الرياضيين</w:t>
      </w:r>
      <w:r>
        <w:rPr>
          <w:rtl w:val="1"/>
        </w:rPr>
        <w:t xml:space="preserve"> </w:t>
      </w:r>
      <w:r>
        <w:rPr>
          <w:rFonts w:ascii="Arial Unicode MS" w:cs="Arial Unicode MS" w:hAnsi="Arial Unicode MS" w:eastAsia="Arial Unicode MS" w:hint="cs"/>
          <w:rtl w:val="1"/>
          <w:lang w:val="ar-SA" w:bidi="ar-SA"/>
        </w:rPr>
        <w:t>في</w:t>
      </w:r>
      <w:r>
        <w:rPr>
          <w:rtl w:val="1"/>
        </w:rPr>
        <w:t xml:space="preserve"> </w:t>
      </w:r>
      <w:r>
        <w:rPr>
          <w:rFonts w:ascii="Arial Unicode MS" w:cs="Arial Unicode MS" w:hAnsi="Arial Unicode MS" w:eastAsia="Arial Unicode MS" w:hint="cs"/>
          <w:rtl w:val="1"/>
          <w:lang w:val="ar-SA" w:bidi="ar-SA"/>
        </w:rPr>
        <w:t>شبكات</w:t>
      </w:r>
      <w:r>
        <w:rPr>
          <w:rtl w:val="1"/>
        </w:rPr>
        <w:t xml:space="preserve"> </w:t>
      </w:r>
      <w:r>
        <w:rPr>
          <w:rFonts w:ascii="Arial Unicode MS" w:cs="Arial Unicode MS" w:hAnsi="Arial Unicode MS" w:eastAsia="Arial Unicode MS" w:hint="cs"/>
          <w:rtl w:val="1"/>
          <w:lang w:val="ar-SA" w:bidi="ar-SA"/>
        </w:rPr>
        <w:t>التواصل</w:t>
      </w:r>
      <w:r>
        <w:rPr>
          <w:rtl w:val="1"/>
        </w:rPr>
        <w:t xml:space="preserve"> </w:t>
      </w:r>
      <w:r>
        <w:rPr>
          <w:rFonts w:ascii="Arial Unicode MS" w:cs="Arial Unicode MS" w:hAnsi="Arial Unicode MS" w:eastAsia="Arial Unicode MS" w:hint="cs"/>
          <w:rtl w:val="1"/>
          <w:lang w:val="ar-SA" w:bidi="ar-SA"/>
        </w:rPr>
        <w:t>الاجتماعي</w:t>
      </w:r>
      <w:r>
        <w:rPr>
          <w:rtl w:val="1"/>
        </w:rPr>
        <w:t xml:space="preserve"> </w:t>
      </w:r>
      <w:r>
        <w:rPr>
          <w:rFonts w:ascii="Arial Unicode MS" w:cs="Arial Unicode MS" w:hAnsi="Arial Unicode MS" w:eastAsia="Arial Unicode MS" w:hint="cs"/>
          <w:rtl w:val="1"/>
          <w:lang w:val="ar-SA" w:bidi="ar-SA"/>
        </w:rPr>
        <w:t>على</w:t>
      </w:r>
      <w:r>
        <w:rPr>
          <w:rtl w:val="1"/>
        </w:rPr>
        <w:t xml:space="preserve"> </w:t>
      </w:r>
      <w:r>
        <w:rPr>
          <w:rFonts w:ascii="Arial Unicode MS" w:cs="Arial Unicode MS" w:hAnsi="Arial Unicode MS" w:eastAsia="Arial Unicode MS" w:hint="cs"/>
          <w:rtl w:val="1"/>
          <w:lang w:val="ar-SA" w:bidi="ar-SA"/>
        </w:rPr>
        <w:t>إدراك</w:t>
      </w:r>
      <w:r>
        <w:rPr>
          <w:rtl w:val="1"/>
        </w:rPr>
        <w:t xml:space="preserve"> </w:t>
      </w:r>
      <w:r>
        <w:rPr>
          <w:rFonts w:ascii="Arial Unicode MS" w:cs="Arial Unicode MS" w:hAnsi="Arial Unicode MS" w:eastAsia="Arial Unicode MS" w:hint="cs"/>
          <w:rtl w:val="1"/>
          <w:lang w:val="ar-SA" w:bidi="ar-SA"/>
        </w:rPr>
        <w:t>قضية</w:t>
      </w:r>
      <w:r>
        <w:rPr>
          <w:rtl w:val="1"/>
        </w:rPr>
        <w:t xml:space="preserve"> </w:t>
      </w:r>
      <w:r>
        <w:rPr>
          <w:rFonts w:ascii="Arial Unicode MS" w:cs="Arial Unicode MS" w:hAnsi="Arial Unicode MS" w:eastAsia="Arial Unicode MS" w:hint="cs"/>
          <w:rtl w:val="1"/>
          <w:lang w:val="ar-SA" w:bidi="ar-SA"/>
        </w:rPr>
        <w:t>التعصب</w:t>
      </w:r>
      <w:r>
        <w:rPr>
          <w:rtl w:val="1"/>
        </w:rPr>
        <w:t xml:space="preserve"> </w:t>
      </w:r>
      <w:r>
        <w:rPr>
          <w:rFonts w:ascii="Arial Unicode MS" w:cs="Arial Unicode MS" w:hAnsi="Arial Unicode MS" w:eastAsia="Arial Unicode MS" w:hint="cs"/>
          <w:rtl w:val="1"/>
          <w:lang w:val="ar-SA" w:bidi="ar-SA"/>
        </w:rPr>
        <w:t>الرياضي</w:t>
      </w:r>
      <w:r>
        <w:rPr>
          <w:rtl w:val="1"/>
        </w:rPr>
        <w:t xml:space="preserve">. </w:t>
      </w:r>
      <w:r>
        <w:rPr>
          <w:rFonts w:ascii="Arial Unicode MS" w:cs="Arial Unicode MS" w:hAnsi="Arial Unicode MS" w:eastAsia="Arial Unicode MS" w:hint="cs"/>
          <w:rtl w:val="1"/>
          <w:lang w:val="ar-SA" w:bidi="ar-SA"/>
        </w:rPr>
        <w:t>المجلة</w:t>
      </w:r>
      <w:r>
        <w:rPr>
          <w:i w:val="1"/>
          <w:iCs w:val="1"/>
          <w:rtl w:val="1"/>
        </w:rPr>
        <w:t xml:space="preserve"> </w:t>
      </w:r>
      <w:r>
        <w:rPr>
          <w:rFonts w:ascii="Arial Unicode MS" w:cs="Arial Unicode MS" w:hAnsi="Arial Unicode MS" w:eastAsia="Arial Unicode MS" w:hint="cs"/>
          <w:rtl w:val="1"/>
          <w:lang w:val="ar-SA" w:bidi="ar-SA"/>
        </w:rPr>
        <w:t>العلمية</w:t>
      </w:r>
      <w:r>
        <w:rPr>
          <w:i w:val="1"/>
          <w:iCs w:val="1"/>
          <w:rtl w:val="1"/>
        </w:rPr>
        <w:t xml:space="preserve"> </w:t>
      </w:r>
      <w:r>
        <w:rPr>
          <w:rFonts w:ascii="Arial Unicode MS" w:cs="Arial Unicode MS" w:hAnsi="Arial Unicode MS" w:eastAsia="Arial Unicode MS" w:hint="cs"/>
          <w:rtl w:val="1"/>
          <w:lang w:val="ar-SA" w:bidi="ar-SA"/>
        </w:rPr>
        <w:t>لبحوث</w:t>
      </w:r>
      <w:r>
        <w:rPr>
          <w:i w:val="1"/>
          <w:iCs w:val="1"/>
          <w:rtl w:val="1"/>
        </w:rPr>
        <w:t xml:space="preserve"> </w:t>
      </w:r>
      <w:r>
        <w:rPr>
          <w:rFonts w:ascii="Arial Unicode MS" w:cs="Arial Unicode MS" w:hAnsi="Arial Unicode MS" w:eastAsia="Arial Unicode MS" w:hint="cs"/>
          <w:rtl w:val="1"/>
          <w:lang w:val="ar-SA" w:bidi="ar-SA"/>
        </w:rPr>
        <w:t>العلاقات</w:t>
      </w:r>
      <w:r>
        <w:rPr>
          <w:i w:val="1"/>
          <w:iCs w:val="1"/>
          <w:rtl w:val="1"/>
        </w:rPr>
        <w:t xml:space="preserve"> </w:t>
      </w:r>
      <w:r>
        <w:rPr>
          <w:rFonts w:ascii="Arial Unicode MS" w:cs="Arial Unicode MS" w:hAnsi="Arial Unicode MS" w:eastAsia="Arial Unicode MS" w:hint="cs"/>
          <w:rtl w:val="1"/>
          <w:lang w:val="ar-SA" w:bidi="ar-SA"/>
        </w:rPr>
        <w:t>العامة</w:t>
      </w:r>
      <w:r>
        <w:rPr>
          <w:i w:val="1"/>
          <w:iCs w:val="1"/>
          <w:rtl w:val="1"/>
        </w:rPr>
        <w:t xml:space="preserve"> </w:t>
      </w:r>
      <w:r>
        <w:rPr>
          <w:rFonts w:ascii="Arial Unicode MS" w:cs="Arial Unicode MS" w:hAnsi="Arial Unicode MS" w:eastAsia="Arial Unicode MS" w:hint="cs"/>
          <w:rtl w:val="1"/>
          <w:lang w:val="ar-SA" w:bidi="ar-SA"/>
        </w:rPr>
        <w:t>والإعلان،</w:t>
      </w:r>
      <w:r>
        <w:rPr>
          <w:i w:val="1"/>
          <w:iCs w:val="1"/>
          <w:rtl w:val="1"/>
        </w:rPr>
        <w:t xml:space="preserve"> </w:t>
      </w:r>
      <w:r>
        <w:rPr>
          <w:rFonts w:ascii="Times Roman" w:hAnsi="Times Roman"/>
          <w:i w:val="1"/>
          <w:iCs w:val="1"/>
          <w:rtl w:val="0"/>
        </w:rPr>
        <w:t>26</w:t>
      </w:r>
      <w:r>
        <w:rPr>
          <w:rFonts w:ascii="Arial Unicode MS" w:cs="Arial Unicode MS" w:hAnsi="Arial Unicode MS" w:eastAsia="Arial Unicode MS" w:hint="cs"/>
          <w:rtl w:val="1"/>
        </w:rPr>
        <w:t>،</w:t>
      </w:r>
      <w:r>
        <w:rPr>
          <w:rtl w:val="1"/>
        </w:rPr>
        <w:t xml:space="preserve"> </w:t>
      </w:r>
      <w:r>
        <w:rPr>
          <w:rFonts w:ascii="Times Roman" w:hAnsi="Times Roman"/>
          <w:rtl w:val="0"/>
        </w:rPr>
        <w:t>389</w:t>
      </w:r>
      <w:r>
        <w:rPr>
          <w:rtl w:val="1"/>
        </w:rPr>
        <w:t>–</w:t>
      </w:r>
      <w:r>
        <w:rPr>
          <w:rFonts w:ascii="Times Roman" w:hAnsi="Times Roman"/>
          <w:rtl w:val="0"/>
        </w:rPr>
        <w:t xml:space="preserve">426. </w:t>
      </w:r>
    </w:p>
    <w:p>
      <w:pPr>
        <w:pStyle w:val="Default"/>
        <w:suppressAutoHyphens w:val="1"/>
        <w:bidi w:val="1"/>
        <w:spacing w:before="0" w:after="240" w:line="240" w:lineRule="auto"/>
        <w:ind w:left="0" w:right="0" w:firstLine="0"/>
        <w:jc w:val="both"/>
        <w:rPr>
          <w:rFonts w:ascii="Times Roman" w:cs="Times Roman" w:hAnsi="Times Roman" w:eastAsia="Times Roman"/>
          <w:rtl w:val="1"/>
        </w:rPr>
      </w:pPr>
      <w:r>
        <w:rPr>
          <w:rFonts w:ascii="Times Roman" w:hAnsi="Times Roman"/>
          <w:rtl w:val="0"/>
          <w:lang w:val="en-US"/>
        </w:rPr>
        <w:t>https://doi.org/10.21608/sjocs.2023.326153</w:t>
      </w:r>
    </w:p>
    <w:p>
      <w:pPr>
        <w:pStyle w:val="Default"/>
        <w:suppressAutoHyphens w:val="1"/>
        <w:bidi w:val="1"/>
        <w:spacing w:before="0" w:after="299" w:line="240" w:lineRule="auto"/>
        <w:ind w:left="0" w:right="0" w:firstLine="0"/>
        <w:jc w:val="both"/>
        <w:rPr>
          <w:rFonts w:ascii="Arial" w:cs="Arial" w:hAnsi="Arial" w:eastAsia="Arial"/>
          <w:b w:val="1"/>
          <w:bCs w:val="1"/>
          <w:sz w:val="32"/>
          <w:szCs w:val="32"/>
          <w:rtl w:val="1"/>
        </w:rPr>
      </w:pPr>
    </w:p>
    <w:p>
      <w:pPr>
        <w:pStyle w:val="Default"/>
        <w:suppressAutoHyphens w:val="1"/>
        <w:bidi w:val="1"/>
        <w:spacing w:before="0" w:after="299" w:line="240" w:lineRule="auto"/>
        <w:ind w:left="0" w:right="0" w:firstLine="0"/>
        <w:jc w:val="both"/>
        <w:rPr>
          <w:rFonts w:ascii="Arial" w:cs="Arial" w:hAnsi="Arial" w:eastAsia="Arial"/>
          <w:b w:val="1"/>
          <w:bCs w:val="1"/>
          <w:sz w:val="32"/>
          <w:szCs w:val="32"/>
          <w:rtl w:val="1"/>
        </w:rPr>
      </w:pPr>
      <w:r>
        <w:rPr>
          <w:rFonts w:ascii="Arial Unicode MS" w:cs="Arial" w:hAnsi="Arial Unicode MS" w:eastAsia="Arial Unicode MS" w:hint="cs"/>
          <w:b w:val="1"/>
          <w:bCs w:val="1"/>
          <w:sz w:val="32"/>
          <w:szCs w:val="32"/>
          <w:rtl w:val="1"/>
          <w:lang w:val="ar-SA" w:bidi="ar-SA"/>
        </w:rPr>
        <w:t>ثانيًا</w:t>
      </w:r>
      <w:r>
        <w:rPr>
          <w:b w:val="1"/>
          <w:bCs w:val="1"/>
          <w:sz w:val="32"/>
          <w:szCs w:val="32"/>
          <w:rtl w:val="1"/>
        </w:rPr>
        <w:t xml:space="preserve">: </w:t>
      </w:r>
      <w:r>
        <w:rPr>
          <w:rFonts w:ascii="Arial Unicode MS" w:cs="Arial" w:hAnsi="Arial Unicode MS" w:eastAsia="Arial Unicode MS" w:hint="cs"/>
          <w:b w:val="1"/>
          <w:bCs w:val="1"/>
          <w:sz w:val="32"/>
          <w:szCs w:val="32"/>
          <w:rtl w:val="1"/>
          <w:lang w:val="ar-SA" w:bidi="ar-SA"/>
        </w:rPr>
        <w:t>المراجع الأجنبية</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en-US"/>
        </w:rPr>
        <w:t xml:space="preserve">Al Saify, H. N., Al-Dahmashy, F. A., &amp; Al-Haj Muhammad, H. A. (2022). The use of Twitter by Saudi sports clubs to increase fan interaction. </w:t>
      </w:r>
      <w:r>
        <w:rPr>
          <w:rFonts w:ascii="Times Roman" w:hAnsi="Times Roman"/>
          <w:i w:val="1"/>
          <w:iCs w:val="1"/>
          <w:rtl w:val="0"/>
          <w:lang w:val="it-IT"/>
        </w:rPr>
        <w:t>Arab Media &amp; Society, 33</w:t>
      </w:r>
      <w:r>
        <w:rPr>
          <w:rFonts w:ascii="Times Roman" w:hAnsi="Times Roman"/>
          <w:rtl w:val="0"/>
          <w:lang w:val="en-US"/>
        </w:rPr>
        <w:t>. https://doi.org/10.70090/HNFH22TSarabmediasociety+</w:t>
      </w:r>
      <w:r>
        <w:rPr>
          <w:rFonts w:ascii="Arial Unicode MS" w:cs="Arial Unicode MS" w:hAnsi="Arial Unicode MS" w:eastAsia="Arial Unicode MS" w:hint="cs"/>
          <w:rtl w:val="1"/>
          <w:lang w:val="ar-SA" w:bidi="ar-SA"/>
        </w:rPr>
        <w:t>١</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en-US"/>
        </w:rPr>
        <w:t xml:space="preserve">Filo, K., Lock, D., &amp; Karg, A. (2015). Sport and social media research: A review. </w:t>
      </w:r>
      <w:r>
        <w:rPr>
          <w:rFonts w:ascii="Times Roman" w:hAnsi="Times Roman"/>
          <w:i w:val="1"/>
          <w:iCs w:val="1"/>
          <w:rtl w:val="0"/>
          <w:lang w:val="en-US"/>
        </w:rPr>
        <w:t>Sport Management Review, 18</w:t>
      </w:r>
      <w:r>
        <w:rPr>
          <w:rFonts w:ascii="Times Roman" w:hAnsi="Times Roman"/>
          <w:rtl w:val="0"/>
        </w:rPr>
        <w:t>(2), 166</w:t>
      </w:r>
      <w:r>
        <w:rPr>
          <w:rFonts w:ascii="Times Roman" w:hAnsi="Times Roman" w:hint="default"/>
          <w:rtl w:val="0"/>
        </w:rPr>
        <w:t>–</w:t>
      </w:r>
      <w:r>
        <w:rPr>
          <w:rFonts w:ascii="Times Roman" w:hAnsi="Times Roman"/>
          <w:rtl w:val="0"/>
        </w:rPr>
        <w:t>181. https://doi.org/10.1016/j.smr.2014.11.001</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it-IT"/>
        </w:rPr>
        <w:t>Kassing, J. W., &amp; Sanderson, J. (2010). Fan</w:t>
      </w:r>
      <w:r>
        <w:rPr>
          <w:rFonts w:ascii="Times Roman" w:hAnsi="Times Roman" w:hint="default"/>
          <w:rtl w:val="0"/>
        </w:rPr>
        <w:t>–</w:t>
      </w:r>
      <w:r>
        <w:rPr>
          <w:rFonts w:ascii="Times Roman" w:hAnsi="Times Roman"/>
          <w:rtl w:val="0"/>
          <w:lang w:val="en-US"/>
        </w:rPr>
        <w:t xml:space="preserve">athlete interaction and Twitter tweeting through the Giro: A case study. </w:t>
      </w:r>
      <w:r>
        <w:rPr>
          <w:rFonts w:ascii="Times Roman" w:hAnsi="Times Roman"/>
          <w:i w:val="1"/>
          <w:iCs w:val="1"/>
          <w:rtl w:val="0"/>
          <w:lang w:val="en-US"/>
        </w:rPr>
        <w:t>International Journal of Sport Communication, 3</w:t>
      </w:r>
      <w:r>
        <w:rPr>
          <w:rFonts w:ascii="Times Roman" w:hAnsi="Times Roman"/>
          <w:rtl w:val="0"/>
        </w:rPr>
        <w:t>(1), 113</w:t>
      </w:r>
      <w:r>
        <w:rPr>
          <w:rFonts w:ascii="Times Roman" w:hAnsi="Times Roman" w:hint="default"/>
          <w:rtl w:val="0"/>
        </w:rPr>
        <w:t>–</w:t>
      </w:r>
      <w:r>
        <w:rPr>
          <w:rFonts w:ascii="Times Roman" w:hAnsi="Times Roman"/>
          <w:rtl w:val="0"/>
        </w:rPr>
        <w:t>128. https://doi.org/10.1123/ijsc.3.1.113</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en-US"/>
        </w:rPr>
        <w:t xml:space="preserve">Obaid, A. I., &amp; Kareem, O. A. (2026). A study of fan interaction with sports clubs via social media in the digital age. </w:t>
      </w:r>
      <w:r>
        <w:rPr>
          <w:rFonts w:ascii="Arial Unicode MS" w:cs="Arial Unicode MS" w:hAnsi="Arial Unicode MS" w:eastAsia="Arial Unicode MS" w:hint="cs"/>
          <w:rtl w:val="1"/>
          <w:lang w:val="ar-SA" w:bidi="ar-SA"/>
        </w:rPr>
        <w:t>مجلة</w:t>
      </w:r>
      <w:r>
        <w:rPr>
          <w:rFonts w:ascii="Times Roman" w:hAnsi="Times Roman"/>
          <w:i w:val="1"/>
          <w:iCs w:val="1"/>
          <w:rtl w:val="0"/>
        </w:rPr>
        <w:t xml:space="preserve"> </w:t>
      </w:r>
      <w:r>
        <w:rPr>
          <w:rFonts w:ascii="Arial Unicode MS" w:cs="Arial Unicode MS" w:hAnsi="Arial Unicode MS" w:eastAsia="Arial Unicode MS" w:hint="cs"/>
          <w:rtl w:val="1"/>
          <w:lang w:val="ar-SA" w:bidi="ar-SA"/>
        </w:rPr>
        <w:t>ميسان</w:t>
      </w:r>
      <w:r>
        <w:rPr>
          <w:rFonts w:ascii="Times Roman" w:hAnsi="Times Roman"/>
          <w:i w:val="1"/>
          <w:iCs w:val="1"/>
          <w:rtl w:val="0"/>
        </w:rPr>
        <w:t xml:space="preserve"> </w:t>
      </w:r>
      <w:r>
        <w:rPr>
          <w:rFonts w:ascii="Arial Unicode MS" w:cs="Arial Unicode MS" w:hAnsi="Arial Unicode MS" w:eastAsia="Arial Unicode MS" w:hint="cs"/>
          <w:rtl w:val="1"/>
          <w:lang w:val="ar-SA" w:bidi="ar-SA"/>
        </w:rPr>
        <w:t>لعلوم</w:t>
      </w:r>
      <w:r>
        <w:rPr>
          <w:rFonts w:ascii="Times Roman" w:hAnsi="Times Roman"/>
          <w:i w:val="1"/>
          <w:iCs w:val="1"/>
          <w:rtl w:val="0"/>
        </w:rPr>
        <w:t xml:space="preserve"> </w:t>
      </w:r>
      <w:r>
        <w:rPr>
          <w:rFonts w:ascii="Arial Unicode MS" w:cs="Arial Unicode MS" w:hAnsi="Arial Unicode MS" w:eastAsia="Arial Unicode MS" w:hint="cs"/>
          <w:rtl w:val="1"/>
          <w:lang w:val="ar-SA" w:bidi="ar-SA"/>
        </w:rPr>
        <w:t>التربية</w:t>
      </w:r>
      <w:r>
        <w:rPr>
          <w:rFonts w:ascii="Times Roman" w:hAnsi="Times Roman"/>
          <w:i w:val="1"/>
          <w:iCs w:val="1"/>
          <w:rtl w:val="0"/>
        </w:rPr>
        <w:t xml:space="preserve"> </w:t>
      </w:r>
      <w:r>
        <w:rPr>
          <w:rFonts w:ascii="Arial Unicode MS" w:cs="Arial Unicode MS" w:hAnsi="Arial Unicode MS" w:eastAsia="Arial Unicode MS" w:hint="cs"/>
          <w:rtl w:val="1"/>
          <w:lang w:val="ar-SA" w:bidi="ar-SA"/>
        </w:rPr>
        <w:t>البدنية،</w:t>
      </w:r>
      <w:r>
        <w:rPr>
          <w:rFonts w:ascii="Times Roman" w:hAnsi="Times Roman"/>
          <w:i w:val="1"/>
          <w:iCs w:val="1"/>
          <w:rtl w:val="0"/>
        </w:rPr>
        <w:t xml:space="preserve"> 31</w:t>
      </w:r>
      <w:r>
        <w:rPr>
          <w:rFonts w:ascii="Times Roman" w:hAnsi="Times Roman"/>
          <w:rtl w:val="0"/>
        </w:rPr>
        <w:t>(1), 427</w:t>
      </w:r>
      <w:r>
        <w:rPr>
          <w:rFonts w:ascii="Times Roman" w:hAnsi="Times Roman" w:hint="default"/>
          <w:rtl w:val="0"/>
        </w:rPr>
        <w:t>–</w:t>
      </w:r>
      <w:r>
        <w:rPr>
          <w:rFonts w:ascii="Times Roman" w:hAnsi="Times Roman"/>
          <w:rtl w:val="0"/>
        </w:rPr>
        <w:t>448. https://doi.org/10.61265/mjph.2026.31132</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en-US"/>
        </w:rPr>
        <w:t>Pegoraro, A. (2010). Look who</w:t>
      </w:r>
      <w:r>
        <w:rPr>
          <w:rtl w:val="1"/>
        </w:rPr>
        <w:t>’</w:t>
      </w:r>
      <w:r>
        <w:rPr>
          <w:rFonts w:ascii="Times Roman" w:hAnsi="Times Roman"/>
          <w:rtl w:val="0"/>
          <w:lang w:val="en-US"/>
        </w:rPr>
        <w:t>s talking</w:t>
      </w:r>
      <w:r>
        <w:rPr>
          <w:rFonts w:ascii="Times Roman" w:hAnsi="Times Roman" w:hint="default"/>
          <w:rtl w:val="0"/>
          <w:lang w:val="en-US"/>
        </w:rPr>
        <w:t>—</w:t>
      </w:r>
      <w:r>
        <w:rPr>
          <w:rFonts w:ascii="Times Roman" w:hAnsi="Times Roman"/>
          <w:rtl w:val="0"/>
          <w:lang w:val="en-US"/>
        </w:rPr>
        <w:t xml:space="preserve">Athletes on Twitter: A case study. </w:t>
      </w:r>
      <w:r>
        <w:rPr>
          <w:rFonts w:ascii="Times Roman" w:hAnsi="Times Roman"/>
          <w:i w:val="1"/>
          <w:iCs w:val="1"/>
          <w:rtl w:val="0"/>
          <w:lang w:val="en-US"/>
        </w:rPr>
        <w:t>International Journal of Sport Communication, 3</w:t>
      </w:r>
      <w:r>
        <w:rPr>
          <w:rFonts w:ascii="Times Roman" w:hAnsi="Times Roman"/>
          <w:rtl w:val="0"/>
        </w:rPr>
        <w:t>(4), 501</w:t>
      </w:r>
      <w:r>
        <w:rPr>
          <w:rFonts w:ascii="Times Roman" w:hAnsi="Times Roman" w:hint="default"/>
          <w:rtl w:val="0"/>
        </w:rPr>
        <w:t>–</w:t>
      </w:r>
      <w:r>
        <w:rPr>
          <w:rFonts w:ascii="Times Roman" w:hAnsi="Times Roman"/>
          <w:rtl w:val="0"/>
        </w:rPr>
        <w:t>514</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en-US"/>
        </w:rPr>
        <w:t xml:space="preserve">Pegoraro, A. (2014). Twitter as disruptive innovation in sport communication. </w:t>
      </w:r>
      <w:r>
        <w:rPr>
          <w:rFonts w:ascii="Times Roman" w:hAnsi="Times Roman"/>
          <w:i w:val="1"/>
          <w:iCs w:val="1"/>
          <w:rtl w:val="0"/>
          <w:lang w:val="it-IT"/>
        </w:rPr>
        <w:t>Communication &amp; Sport, 2</w:t>
      </w:r>
      <w:r>
        <w:rPr>
          <w:rFonts w:ascii="Times Roman" w:hAnsi="Times Roman"/>
          <w:rtl w:val="0"/>
        </w:rPr>
        <w:t>(2), 132</w:t>
      </w:r>
      <w:r>
        <w:rPr>
          <w:rFonts w:ascii="Times Roman" w:hAnsi="Times Roman" w:hint="default"/>
          <w:rtl w:val="0"/>
        </w:rPr>
        <w:t>–</w:t>
      </w:r>
      <w:r>
        <w:rPr>
          <w:rFonts w:ascii="Times Roman" w:hAnsi="Times Roman"/>
          <w:rtl w:val="0"/>
        </w:rPr>
        <w:t>137</w:t>
      </w:r>
    </w:p>
    <w:p>
      <w:pPr>
        <w:pStyle w:val="Default"/>
        <w:suppressAutoHyphens w:val="1"/>
        <w:spacing w:before="0" w:after="240" w:line="240" w:lineRule="auto"/>
        <w:jc w:val="both"/>
        <w:rPr>
          <w:rFonts w:ascii="Times Roman" w:cs="Times Roman" w:hAnsi="Times Roman" w:eastAsia="Times Roman"/>
        </w:rPr>
      </w:pPr>
      <w:r>
        <w:rPr>
          <w:rFonts w:ascii="Times Roman" w:hAnsi="Times Roman"/>
          <w:rtl w:val="0"/>
          <w:lang w:val="en-US"/>
        </w:rPr>
        <w:t xml:space="preserve">Vermeer, S. A. M., &amp; Araujo, T. B. (2020). Keep the ball rolling: Information diffusion within large sports-related networks through social mediators. </w:t>
      </w:r>
      <w:r>
        <w:rPr>
          <w:rFonts w:ascii="Times Roman" w:hAnsi="Times Roman"/>
          <w:i w:val="1"/>
          <w:iCs w:val="1"/>
          <w:rtl w:val="0"/>
          <w:lang w:val="it-IT"/>
        </w:rPr>
        <w:t>Communication &amp; Sport, 8</w:t>
      </w:r>
      <w:r>
        <w:rPr>
          <w:rFonts w:ascii="Times Roman" w:hAnsi="Times Roman"/>
          <w:rtl w:val="0"/>
        </w:rPr>
        <w:t>(6), 803</w:t>
      </w:r>
      <w:r>
        <w:rPr>
          <w:rFonts w:ascii="Times Roman" w:hAnsi="Times Roman" w:hint="default"/>
          <w:rtl w:val="0"/>
        </w:rPr>
        <w:t>–</w:t>
      </w:r>
      <w:r>
        <w:rPr>
          <w:rFonts w:ascii="Times Roman" w:hAnsi="Times Roman"/>
          <w:rtl w:val="0"/>
        </w:rPr>
        <w:t>824.</w:t>
      </w:r>
    </w:p>
    <w:p>
      <w:pPr>
        <w:pStyle w:val="Default"/>
        <w:suppressAutoHyphens w:val="1"/>
        <w:bidi w:val="1"/>
        <w:spacing w:before="0" w:after="322" w:line="240" w:lineRule="auto"/>
        <w:ind w:left="0" w:right="0" w:firstLine="0"/>
        <w:jc w:val="both"/>
        <w:rPr>
          <w:rFonts w:ascii="Arial" w:cs="Arial" w:hAnsi="Arial" w:eastAsia="Arial"/>
          <w:b w:val="1"/>
          <w:bCs w:val="1"/>
          <w:sz w:val="32"/>
          <w:szCs w:val="32"/>
          <w:rtl w:val="1"/>
        </w:rPr>
      </w:pPr>
    </w:p>
    <w:p>
      <w:pPr>
        <w:pStyle w:val="Default"/>
        <w:suppressAutoHyphens w:val="1"/>
        <w:bidi w:val="1"/>
        <w:spacing w:before="0" w:after="322" w:line="240" w:lineRule="auto"/>
        <w:ind w:left="0" w:right="0" w:firstLine="0"/>
        <w:jc w:val="both"/>
        <w:rPr>
          <w:rFonts w:ascii="Arial" w:cs="Arial" w:hAnsi="Arial" w:eastAsia="Arial"/>
          <w:b w:val="1"/>
          <w:bCs w:val="1"/>
          <w:sz w:val="32"/>
          <w:szCs w:val="32"/>
          <w:rtl w:val="1"/>
        </w:rPr>
      </w:pPr>
      <w:r>
        <w:rPr>
          <w:rFonts w:ascii="Arial Unicode MS" w:cs="Arial" w:hAnsi="Arial Unicode MS" w:eastAsia="Arial Unicode MS" w:hint="cs"/>
          <w:b w:val="1"/>
          <w:bCs w:val="1"/>
          <w:sz w:val="32"/>
          <w:szCs w:val="32"/>
          <w:rtl w:val="1"/>
          <w:lang w:val="ar-SA" w:bidi="ar-SA"/>
        </w:rPr>
        <w:t>الملحق</w:t>
      </w:r>
    </w:p>
    <w:p>
      <w:pPr>
        <w:pStyle w:val="Default"/>
        <w:suppressAutoHyphens w:val="1"/>
        <w:bidi w:val="1"/>
        <w:spacing w:before="0" w:after="322" w:line="240" w:lineRule="auto"/>
        <w:ind w:left="0" w:right="0" w:firstLine="0"/>
        <w:jc w:val="both"/>
        <w:rPr>
          <w:rFonts w:ascii="Arial" w:cs="Arial" w:hAnsi="Arial" w:eastAsia="Arial"/>
          <w:b w:val="1"/>
          <w:bCs w:val="1"/>
          <w:sz w:val="32"/>
          <w:szCs w:val="32"/>
          <w:rtl w:val="1"/>
        </w:rPr>
      </w:pP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r>
        <w:rPr>
          <w:rFonts w:ascii="Arial Unicode MS" w:cs="Arial Unicode MS" w:hAnsi="Arial Unicode MS" w:eastAsia="Arial Unicode MS" w:hint="cs"/>
          <w:sz w:val="28"/>
          <w:szCs w:val="28"/>
          <w:rtl w:val="1"/>
          <w:lang w:val="ar-SA" w:bidi="ar-SA"/>
        </w:rPr>
        <w:t>الاستبانة</w:t>
      </w: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r>
        <w:rPr>
          <w:rFonts w:ascii="Arial Unicode MS" w:cs="Arial Unicode MS" w:hAnsi="Arial Unicode MS" w:eastAsia="Arial Unicode MS" w:hint="cs"/>
          <w:sz w:val="28"/>
          <w:szCs w:val="28"/>
          <w:rtl w:val="1"/>
          <w:lang w:val="ar-SA" w:bidi="ar-SA"/>
        </w:rPr>
        <w:t>أولًا</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البيانات</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العامة</w:t>
      </w:r>
    </w:p>
    <w:p>
      <w:pPr>
        <w:pStyle w:val="Default"/>
        <w:numPr>
          <w:ilvl w:val="0"/>
          <w:numId w:val="8"/>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الفئة</w:t>
      </w:r>
      <w:r>
        <w:rPr>
          <w:rFonts w:ascii="Helvetica Neue" w:hAnsi="Helvetica Neue"/>
          <w:rtl w:val="1"/>
        </w:rPr>
        <w:t xml:space="preserve"> </w:t>
      </w:r>
      <w:r>
        <w:rPr>
          <w:rFonts w:ascii="Arial Unicode MS" w:cs="Arial Unicode MS" w:hAnsi="Arial Unicode MS" w:eastAsia="Arial Unicode MS" w:hint="cs"/>
          <w:rtl w:val="1"/>
          <w:lang w:val="ar-SA" w:bidi="ar-SA"/>
        </w:rPr>
        <w:t>العمرية</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أقل</w:t>
      </w:r>
      <w:r>
        <w:rPr>
          <w:rFonts w:ascii="Helvetica Neue" w:hAnsi="Helvetica Neue"/>
          <w:rtl w:val="1"/>
        </w:rPr>
        <w:t xml:space="preserve"> </w:t>
      </w: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Times Roman" w:hAnsi="Times Roman"/>
          <w:rtl w:val="0"/>
        </w:rPr>
        <w:t xml:space="preserve">18 </w:t>
      </w:r>
      <w:r>
        <w:rPr>
          <w:rFonts w:ascii="Arial Unicode MS" w:cs="Arial Unicode MS" w:hAnsi="Arial Unicode MS" w:eastAsia="Arial Unicode MS" w:hint="cs"/>
          <w:rtl w:val="1"/>
          <w:lang w:val="ar-SA" w:bidi="ar-SA"/>
        </w:rPr>
        <w:t>سنة</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Times Roman" w:hAnsi="Times Roman"/>
          <w:rtl w:val="0"/>
        </w:rPr>
        <w:t xml:space="preserve">18 </w:t>
      </w:r>
      <w:r>
        <w:rPr>
          <w:rFonts w:ascii="Arial Unicode MS" w:cs="Arial Unicode MS" w:hAnsi="Arial Unicode MS" w:eastAsia="Arial Unicode MS" w:hint="cs"/>
          <w:rtl w:val="1"/>
          <w:lang w:val="ar-SA" w:bidi="ar-SA"/>
        </w:rPr>
        <w:t>إلى</w:t>
      </w:r>
      <w:r>
        <w:rPr>
          <w:rFonts w:ascii="Helvetica Neue" w:hAnsi="Helvetica Neue"/>
          <w:rtl w:val="1"/>
        </w:rPr>
        <w:t xml:space="preserve"> </w:t>
      </w:r>
      <w:r>
        <w:rPr>
          <w:rFonts w:ascii="Times Roman" w:hAnsi="Times Roman"/>
          <w:rtl w:val="0"/>
        </w:rPr>
        <w:t xml:space="preserve">25 </w:t>
      </w:r>
      <w:r>
        <w:rPr>
          <w:rFonts w:ascii="Arial Unicode MS" w:cs="Arial Unicode MS" w:hAnsi="Arial Unicode MS" w:eastAsia="Arial Unicode MS" w:hint="cs"/>
          <w:rtl w:val="1"/>
          <w:lang w:val="ar-SA" w:bidi="ar-SA"/>
        </w:rPr>
        <w:t>سنة</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Times Roman" w:hAnsi="Times Roman"/>
          <w:rtl w:val="0"/>
        </w:rPr>
        <w:t xml:space="preserve">26 </w:t>
      </w:r>
      <w:r>
        <w:rPr>
          <w:rFonts w:ascii="Arial Unicode MS" w:cs="Arial Unicode MS" w:hAnsi="Arial Unicode MS" w:eastAsia="Arial Unicode MS" w:hint="cs"/>
          <w:rtl w:val="1"/>
          <w:lang w:val="ar-SA" w:bidi="ar-SA"/>
        </w:rPr>
        <w:t>إلى</w:t>
      </w:r>
      <w:r>
        <w:rPr>
          <w:rFonts w:ascii="Helvetica Neue" w:hAnsi="Helvetica Neue"/>
          <w:rtl w:val="1"/>
        </w:rPr>
        <w:t xml:space="preserve"> 35 </w:t>
      </w:r>
      <w:r>
        <w:rPr>
          <w:rFonts w:ascii="Arial Unicode MS" w:cs="Arial Unicode MS" w:hAnsi="Arial Unicode MS" w:eastAsia="Arial Unicode MS" w:hint="cs"/>
          <w:rtl w:val="1"/>
          <w:lang w:val="ar-SA" w:bidi="ar-SA"/>
        </w:rPr>
        <w:t>سنة</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tl w:val="1"/>
        </w:rPr>
      </w:pPr>
      <w:r>
        <w:rPr>
          <w:rFonts w:ascii="Times Roman" w:hAnsi="Times Roman"/>
          <w:rtl w:val="0"/>
        </w:rPr>
        <w:t xml:space="preserve">36 </w:t>
      </w:r>
      <w:r>
        <w:rPr>
          <w:rFonts w:ascii="Arial Unicode MS" w:cs="Arial Unicode MS" w:hAnsi="Arial Unicode MS" w:eastAsia="Arial Unicode MS" w:hint="cs"/>
          <w:rtl w:val="1"/>
          <w:lang w:val="ar-SA" w:bidi="ar-SA"/>
        </w:rPr>
        <w:t>سنة</w:t>
      </w:r>
      <w:r>
        <w:rPr>
          <w:rtl w:val="1"/>
        </w:rPr>
        <w:t xml:space="preserve"> </w:t>
      </w:r>
      <w:r>
        <w:rPr>
          <w:rFonts w:ascii="Arial Unicode MS" w:cs="Arial Unicode MS" w:hAnsi="Arial Unicode MS" w:eastAsia="Arial Unicode MS" w:hint="cs"/>
          <w:rtl w:val="1"/>
          <w:lang w:val="ar-SA" w:bidi="ar-SA"/>
        </w:rPr>
        <w:t>فأكثر</w:t>
      </w:r>
      <w:r>
        <w:rPr>
          <w:rtl w:val="1"/>
        </w:rPr>
        <w:t>.</w:t>
      </w:r>
    </w:p>
    <w:p>
      <w:pPr>
        <w:pStyle w:val="Default"/>
        <w:numPr>
          <w:ilvl w:val="0"/>
          <w:numId w:val="11"/>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المستوى</w:t>
      </w:r>
      <w:r>
        <w:rPr>
          <w:rFonts w:ascii="Helvetica Neue" w:hAnsi="Helvetica Neue"/>
          <w:rtl w:val="1"/>
        </w:rPr>
        <w:t xml:space="preserve"> </w:t>
      </w:r>
      <w:r>
        <w:rPr>
          <w:rFonts w:ascii="Arial Unicode MS" w:cs="Arial Unicode MS" w:hAnsi="Arial Unicode MS" w:eastAsia="Arial Unicode MS" w:hint="cs"/>
          <w:rtl w:val="1"/>
          <w:lang w:val="ar-SA" w:bidi="ar-SA"/>
        </w:rPr>
        <w:t>التعليمي</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ثانوية</w:t>
      </w:r>
      <w:r>
        <w:rPr>
          <w:rFonts w:ascii="Helvetica Neue" w:hAnsi="Helvetica Neue"/>
          <w:rtl w:val="1"/>
        </w:rPr>
        <w:t xml:space="preserve"> </w:t>
      </w:r>
      <w:r>
        <w:rPr>
          <w:rFonts w:ascii="Arial Unicode MS" w:cs="Arial Unicode MS" w:hAnsi="Arial Unicode MS" w:eastAsia="Arial Unicode MS" w:hint="cs"/>
          <w:rtl w:val="1"/>
          <w:lang w:val="ar-SA" w:bidi="ar-SA"/>
        </w:rPr>
        <w:t>عامة</w:t>
      </w:r>
      <w:r>
        <w:rPr>
          <w:rFonts w:ascii="Helvetica Neue" w:hAnsi="Helvetica Neue"/>
          <w:rtl w:val="1"/>
        </w:rPr>
        <w:t xml:space="preserve"> </w:t>
      </w:r>
      <w:r>
        <w:rPr>
          <w:rFonts w:ascii="Arial Unicode MS" w:cs="Arial Unicode MS" w:hAnsi="Arial Unicode MS" w:eastAsia="Arial Unicode MS" w:hint="cs"/>
          <w:rtl w:val="1"/>
          <w:lang w:val="ar-SA" w:bidi="ar-SA"/>
        </w:rPr>
        <w:t>أو</w:t>
      </w:r>
      <w:r>
        <w:rPr>
          <w:rFonts w:ascii="Helvetica Neue" w:hAnsi="Helvetica Neue"/>
          <w:rtl w:val="1"/>
        </w:rPr>
        <w:t xml:space="preserve"> </w:t>
      </w:r>
      <w:r>
        <w:rPr>
          <w:rFonts w:ascii="Arial Unicode MS" w:cs="Arial Unicode MS" w:hAnsi="Arial Unicode MS" w:eastAsia="Arial Unicode MS" w:hint="cs"/>
          <w:rtl w:val="1"/>
          <w:lang w:val="ar-SA" w:bidi="ar-SA"/>
        </w:rPr>
        <w:t>أقل</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دبلوم</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مستوى</w:t>
      </w:r>
      <w:r>
        <w:rPr>
          <w:rFonts w:ascii="Helvetica Neue" w:hAnsi="Helvetica Neue"/>
          <w:rtl w:val="1"/>
        </w:rPr>
        <w:t xml:space="preserve"> </w:t>
      </w:r>
      <w:r>
        <w:rPr>
          <w:rFonts w:ascii="Arial Unicode MS" w:cs="Arial Unicode MS" w:hAnsi="Arial Unicode MS" w:eastAsia="Arial Unicode MS" w:hint="cs"/>
          <w:rtl w:val="1"/>
          <w:lang w:val="ar-SA" w:bidi="ar-SA"/>
        </w:rPr>
        <w:t>جامعي</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دراسات</w:t>
      </w:r>
      <w:r>
        <w:rPr>
          <w:rFonts w:ascii="Helvetica Neue" w:hAnsi="Helvetica Neue"/>
          <w:rtl w:val="1"/>
        </w:rPr>
        <w:t xml:space="preserve"> </w:t>
      </w:r>
      <w:r>
        <w:rPr>
          <w:rFonts w:ascii="Arial Unicode MS" w:cs="Arial Unicode MS" w:hAnsi="Arial Unicode MS" w:eastAsia="Arial Unicode MS" w:hint="cs"/>
          <w:rtl w:val="1"/>
          <w:lang w:val="ar-SA" w:bidi="ar-SA"/>
        </w:rPr>
        <w:t>عليا</w:t>
      </w:r>
      <w:r>
        <w:rPr>
          <w:rFonts w:ascii="Helvetica Neue" w:hAnsi="Helvetica Neue"/>
          <w:rtl w:val="1"/>
        </w:rPr>
        <w:t>.</w:t>
      </w: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r>
        <w:rPr>
          <w:rFonts w:ascii="Arial Unicode MS" w:cs="Arial Unicode MS" w:hAnsi="Arial Unicode MS" w:eastAsia="Arial Unicode MS" w:hint="cs"/>
          <w:sz w:val="28"/>
          <w:szCs w:val="28"/>
          <w:rtl w:val="1"/>
          <w:lang w:val="ar-SA" w:bidi="ar-SA"/>
        </w:rPr>
        <w:t>ثانيًا</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عادات</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الاستخدام</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والمتابعة</w:t>
      </w:r>
    </w:p>
    <w:p>
      <w:pPr>
        <w:pStyle w:val="Default"/>
        <w:numPr>
          <w:ilvl w:val="0"/>
          <w:numId w:val="12"/>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كم</w:t>
      </w:r>
      <w:r>
        <w:rPr>
          <w:rFonts w:ascii="Helvetica Neue" w:hAnsi="Helvetica Neue"/>
          <w:rtl w:val="1"/>
        </w:rPr>
        <w:t xml:space="preserve"> </w:t>
      </w: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Arial Unicode MS" w:cs="Arial Unicode MS" w:hAnsi="Arial Unicode MS" w:eastAsia="Arial Unicode MS" w:hint="cs"/>
          <w:rtl w:val="1"/>
          <w:lang w:val="ar-SA" w:bidi="ar-SA"/>
        </w:rPr>
        <w:t>الوقت</w:t>
      </w:r>
      <w:r>
        <w:rPr>
          <w:rFonts w:ascii="Helvetica Neue" w:hAnsi="Helvetica Neue"/>
          <w:rtl w:val="1"/>
        </w:rPr>
        <w:t xml:space="preserve"> </w:t>
      </w:r>
      <w:r>
        <w:rPr>
          <w:rFonts w:ascii="Arial Unicode MS" w:cs="Arial Unicode MS" w:hAnsi="Arial Unicode MS" w:eastAsia="Arial Unicode MS" w:hint="cs"/>
          <w:rtl w:val="1"/>
          <w:lang w:val="ar-SA" w:bidi="ar-SA"/>
        </w:rPr>
        <w:t>تخصص</w:t>
      </w:r>
      <w:r>
        <w:rPr>
          <w:rFonts w:ascii="Helvetica Neue" w:hAnsi="Helvetica Neue"/>
          <w:rtl w:val="1"/>
        </w:rPr>
        <w:t xml:space="preserve"> </w:t>
      </w:r>
      <w:r>
        <w:rPr>
          <w:rFonts w:ascii="Arial Unicode MS" w:cs="Arial Unicode MS" w:hAnsi="Arial Unicode MS" w:eastAsia="Arial Unicode MS" w:hint="cs"/>
          <w:rtl w:val="1"/>
          <w:lang w:val="ar-SA" w:bidi="ar-SA"/>
        </w:rPr>
        <w:t>يوميًا</w:t>
      </w:r>
      <w:r>
        <w:rPr>
          <w:rFonts w:ascii="Helvetica Neue" w:hAnsi="Helvetica Neue"/>
          <w:rtl w:val="1"/>
        </w:rPr>
        <w:t xml:space="preserve"> </w:t>
      </w:r>
      <w:r>
        <w:rPr>
          <w:rFonts w:ascii="Arial Unicode MS" w:cs="Arial Unicode MS" w:hAnsi="Arial Unicode MS" w:eastAsia="Arial Unicode MS" w:hint="cs"/>
          <w:rtl w:val="1"/>
          <w:lang w:val="ar-SA" w:bidi="ar-SA"/>
        </w:rPr>
        <w:t>لمتابعة</w:t>
      </w:r>
      <w:r>
        <w:rPr>
          <w:rFonts w:ascii="Helvetica Neue" w:hAnsi="Helvetica Neue"/>
          <w:rtl w:val="1"/>
        </w:rPr>
        <w:t xml:space="preserve"> </w:t>
      </w:r>
      <w:r>
        <w:rPr>
          <w:rFonts w:ascii="Arial Unicode MS" w:cs="Arial Unicode MS" w:hAnsi="Arial Unicode MS" w:eastAsia="Arial Unicode MS" w:hint="cs"/>
          <w:rtl w:val="1"/>
          <w:lang w:val="ar-SA" w:bidi="ar-SA"/>
        </w:rPr>
        <w:t>الأخبار</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على</w:t>
      </w:r>
      <w:r>
        <w:rPr>
          <w:rFonts w:ascii="Helvetica Neue" w:hAnsi="Helvetica Neue"/>
          <w:rtl w:val="1"/>
        </w:rPr>
        <w:t xml:space="preserve"> </w:t>
      </w:r>
      <w:r>
        <w:rPr>
          <w:rFonts w:ascii="Arial Unicode MS" w:cs="Arial Unicode MS" w:hAnsi="Arial Unicode MS" w:eastAsia="Arial Unicode MS" w:hint="cs"/>
          <w:rtl w:val="1"/>
          <w:lang w:val="ar-SA" w:bidi="ar-SA"/>
        </w:rPr>
        <w:t>منصة</w:t>
      </w:r>
      <w:r>
        <w:rPr>
          <w:rFonts w:ascii="Helvetica Neue" w:hAnsi="Helvetica Neue"/>
          <w:rtl w:val="1"/>
        </w:rPr>
        <w:t xml:space="preserve"> </w:t>
      </w:r>
      <w:r>
        <w:rPr>
          <w:rFonts w:ascii="Times Roman" w:hAnsi="Times Roman" w:hint="default"/>
          <w:rtl w:val="0"/>
          <w:lang w:val="fr-FR"/>
        </w:rPr>
        <w:t>«</w:t>
      </w:r>
      <w:r>
        <w:rPr>
          <w:rFonts w:ascii="Helvetica Neue" w:hAnsi="Helvetica Neue"/>
          <w:rtl w:val="1"/>
        </w:rPr>
        <w:t>X</w:t>
      </w:r>
      <w:r>
        <w:rPr>
          <w:rFonts w:ascii="Times Roman" w:hAnsi="Times Roman" w:hint="default"/>
          <w:rtl w:val="0"/>
          <w:lang w:val="it-IT"/>
        </w:rPr>
        <w:t>»</w:t>
      </w:r>
      <w:r>
        <w:rPr>
          <w:rFonts w:ascii="Arial Unicode MS" w:cs="Arial Unicode MS" w:hAnsi="Arial Unicode MS" w:eastAsia="Arial Unicode MS" w:hint="cs"/>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أقل</w:t>
      </w:r>
      <w:r>
        <w:rPr>
          <w:rFonts w:ascii="Helvetica Neue" w:hAnsi="Helvetica Neue"/>
          <w:rtl w:val="1"/>
        </w:rPr>
        <w:t xml:space="preserve"> </w:t>
      </w: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Arial Unicode MS" w:cs="Arial Unicode MS" w:hAnsi="Arial Unicode MS" w:eastAsia="Arial Unicode MS" w:hint="cs"/>
          <w:rtl w:val="1"/>
          <w:lang w:val="ar-SA" w:bidi="ar-SA"/>
        </w:rPr>
        <w:t>ساعة</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Arial Unicode MS" w:cs="Arial Unicode MS" w:hAnsi="Arial Unicode MS" w:eastAsia="Arial Unicode MS" w:hint="cs"/>
          <w:rtl w:val="1"/>
          <w:lang w:val="ar-SA" w:bidi="ar-SA"/>
        </w:rPr>
        <w:t>ساعة</w:t>
      </w:r>
      <w:r>
        <w:rPr>
          <w:rFonts w:ascii="Helvetica Neue" w:hAnsi="Helvetica Neue"/>
          <w:rtl w:val="1"/>
        </w:rPr>
        <w:t xml:space="preserve"> </w:t>
      </w:r>
      <w:r>
        <w:rPr>
          <w:rFonts w:ascii="Arial Unicode MS" w:cs="Arial Unicode MS" w:hAnsi="Arial Unicode MS" w:eastAsia="Arial Unicode MS" w:hint="cs"/>
          <w:rtl w:val="1"/>
          <w:lang w:val="ar-SA" w:bidi="ar-SA"/>
        </w:rPr>
        <w:t>إلى</w:t>
      </w:r>
      <w:r>
        <w:rPr>
          <w:rFonts w:ascii="Helvetica Neue" w:hAnsi="Helvetica Neue"/>
          <w:rtl w:val="1"/>
        </w:rPr>
        <w:t xml:space="preserve"> 3 </w:t>
      </w:r>
      <w:r>
        <w:rPr>
          <w:rFonts w:ascii="Arial Unicode MS" w:cs="Arial Unicode MS" w:hAnsi="Arial Unicode MS" w:eastAsia="Arial Unicode MS" w:hint="cs"/>
          <w:rtl w:val="1"/>
          <w:lang w:val="ar-SA" w:bidi="ar-SA"/>
        </w:rPr>
        <w:t>ساعات</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أكثر</w:t>
      </w:r>
      <w:r>
        <w:rPr>
          <w:rFonts w:ascii="Helvetica Neue" w:hAnsi="Helvetica Neue"/>
          <w:rtl w:val="1"/>
        </w:rPr>
        <w:t xml:space="preserve"> </w:t>
      </w:r>
      <w:r>
        <w:rPr>
          <w:rFonts w:ascii="Arial Unicode MS" w:cs="Arial Unicode MS" w:hAnsi="Arial Unicode MS" w:eastAsia="Arial Unicode MS" w:hint="cs"/>
          <w:rtl w:val="1"/>
          <w:lang w:val="ar-SA" w:bidi="ar-SA"/>
        </w:rPr>
        <w:t>من</w:t>
      </w:r>
      <w:r>
        <w:rPr>
          <w:rFonts w:ascii="Helvetica Neue" w:hAnsi="Helvetica Neue"/>
          <w:rtl w:val="1"/>
        </w:rPr>
        <w:t xml:space="preserve"> 3 </w:t>
      </w:r>
      <w:r>
        <w:rPr>
          <w:rFonts w:ascii="Arial Unicode MS" w:cs="Arial Unicode MS" w:hAnsi="Arial Unicode MS" w:eastAsia="Arial Unicode MS" w:hint="cs"/>
          <w:rtl w:val="1"/>
          <w:lang w:val="ar-SA" w:bidi="ar-SA"/>
        </w:rPr>
        <w:t>ساعات</w:t>
      </w:r>
      <w:r>
        <w:rPr>
          <w:rFonts w:ascii="Helvetica Neue" w:hAnsi="Helvetica Neue"/>
          <w:rtl w:val="1"/>
        </w:rPr>
        <w:t>.</w:t>
      </w:r>
    </w:p>
    <w:p>
      <w:pPr>
        <w:pStyle w:val="Default"/>
        <w:numPr>
          <w:ilvl w:val="0"/>
          <w:numId w:val="13"/>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هل</w:t>
      </w:r>
      <w:r>
        <w:rPr>
          <w:rFonts w:ascii="Helvetica Neue" w:hAnsi="Helvetica Neue"/>
          <w:rtl w:val="1"/>
        </w:rPr>
        <w:t xml:space="preserve"> </w:t>
      </w:r>
      <w:r>
        <w:rPr>
          <w:rFonts w:ascii="Arial Unicode MS" w:cs="Arial Unicode MS" w:hAnsi="Arial Unicode MS" w:eastAsia="Arial Unicode MS" w:hint="cs"/>
          <w:rtl w:val="1"/>
          <w:lang w:val="ar-SA" w:bidi="ar-SA"/>
        </w:rPr>
        <w:t>تتابع</w:t>
      </w:r>
      <w:r>
        <w:rPr>
          <w:rFonts w:ascii="Helvetica Neue" w:hAnsi="Helvetica Neue"/>
          <w:rtl w:val="1"/>
        </w:rPr>
        <w:t xml:space="preserve"> </w:t>
      </w:r>
      <w:r>
        <w:rPr>
          <w:rFonts w:ascii="Arial Unicode MS" w:cs="Arial Unicode MS" w:hAnsi="Arial Unicode MS" w:eastAsia="Arial Unicode MS" w:hint="cs"/>
          <w:rtl w:val="1"/>
          <w:lang w:val="ar-SA" w:bidi="ar-SA"/>
        </w:rPr>
        <w:t>الحسابات</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على</w:t>
      </w:r>
      <w:r>
        <w:rPr>
          <w:rFonts w:ascii="Helvetica Neue" w:hAnsi="Helvetica Neue"/>
          <w:rtl w:val="1"/>
        </w:rPr>
        <w:t xml:space="preserve"> </w:t>
      </w:r>
      <w:r>
        <w:rPr>
          <w:rFonts w:ascii="Arial Unicode MS" w:cs="Arial Unicode MS" w:hAnsi="Arial Unicode MS" w:eastAsia="Arial Unicode MS" w:hint="cs"/>
          <w:rtl w:val="1"/>
          <w:lang w:val="ar-SA" w:bidi="ar-SA"/>
        </w:rPr>
        <w:t>منصة</w:t>
      </w:r>
      <w:r>
        <w:rPr>
          <w:rFonts w:ascii="Helvetica Neue" w:hAnsi="Helvetica Neue"/>
          <w:rtl w:val="1"/>
        </w:rPr>
        <w:t xml:space="preserve"> </w:t>
      </w:r>
      <w:r>
        <w:rPr>
          <w:rFonts w:ascii="Times Roman" w:hAnsi="Times Roman" w:hint="default"/>
          <w:rtl w:val="0"/>
          <w:lang w:val="fr-FR"/>
        </w:rPr>
        <w:t>«</w:t>
      </w:r>
      <w:r>
        <w:rPr>
          <w:rFonts w:ascii="Helvetica Neue" w:hAnsi="Helvetica Neue"/>
          <w:rtl w:val="1"/>
        </w:rPr>
        <w:t>X</w:t>
      </w:r>
      <w:r>
        <w:rPr>
          <w:rFonts w:ascii="Times Roman" w:hAnsi="Times Roman" w:hint="default"/>
          <w:rtl w:val="0"/>
          <w:lang w:val="it-IT"/>
        </w:rPr>
        <w:t>»</w:t>
      </w:r>
      <w:r>
        <w:rPr>
          <w:rFonts w:ascii="Arial Unicode MS" w:cs="Arial Unicode MS" w:hAnsi="Arial Unicode MS" w:eastAsia="Arial Unicode MS" w:hint="cs"/>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نعم</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لا</w:t>
      </w:r>
      <w:r>
        <w:rPr>
          <w:rFonts w:ascii="Helvetica Neue" w:hAnsi="Helvetica Neue"/>
          <w:rtl w:val="1"/>
        </w:rPr>
        <w:t>.</w:t>
      </w:r>
    </w:p>
    <w:p>
      <w:pPr>
        <w:pStyle w:val="Default"/>
        <w:numPr>
          <w:ilvl w:val="0"/>
          <w:numId w:val="14"/>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كم</w:t>
      </w:r>
      <w:r>
        <w:rPr>
          <w:rFonts w:ascii="Helvetica Neue" w:hAnsi="Helvetica Neue"/>
          <w:rtl w:val="1"/>
        </w:rPr>
        <w:t xml:space="preserve"> </w:t>
      </w:r>
      <w:r>
        <w:rPr>
          <w:rFonts w:ascii="Arial Unicode MS" w:cs="Arial Unicode MS" w:hAnsi="Arial Unicode MS" w:eastAsia="Arial Unicode MS" w:hint="cs"/>
          <w:rtl w:val="1"/>
          <w:lang w:val="ar-SA" w:bidi="ar-SA"/>
        </w:rPr>
        <w:t>عدد</w:t>
      </w:r>
      <w:r>
        <w:rPr>
          <w:rFonts w:ascii="Helvetica Neue" w:hAnsi="Helvetica Neue"/>
          <w:rtl w:val="1"/>
        </w:rPr>
        <w:t xml:space="preserve"> </w:t>
      </w:r>
      <w:r>
        <w:rPr>
          <w:rFonts w:ascii="Arial Unicode MS" w:cs="Arial Unicode MS" w:hAnsi="Arial Unicode MS" w:eastAsia="Arial Unicode MS" w:hint="cs"/>
          <w:rtl w:val="1"/>
          <w:lang w:val="ar-SA" w:bidi="ar-SA"/>
        </w:rPr>
        <w:t>الحسابات</w:t>
      </w:r>
      <w:r>
        <w:rPr>
          <w:rFonts w:ascii="Helvetica Neue" w:hAnsi="Helvetica Neue"/>
          <w:rtl w:val="1"/>
        </w:rPr>
        <w:t xml:space="preserve"> </w:t>
      </w:r>
      <w:r>
        <w:rPr>
          <w:rFonts w:ascii="Arial Unicode MS" w:cs="Arial Unicode MS" w:hAnsi="Arial Unicode MS" w:eastAsia="Arial Unicode MS" w:hint="cs"/>
          <w:rtl w:val="1"/>
          <w:lang w:val="ar-SA" w:bidi="ar-SA"/>
        </w:rPr>
        <w:t>الإخبارية</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غير</w:t>
      </w:r>
      <w:r>
        <w:rPr>
          <w:rFonts w:ascii="Helvetica Neue" w:hAnsi="Helvetica Neue"/>
          <w:rtl w:val="1"/>
        </w:rPr>
        <w:t xml:space="preserve"> </w:t>
      </w:r>
      <w:r>
        <w:rPr>
          <w:rFonts w:ascii="Arial Unicode MS" w:cs="Arial Unicode MS" w:hAnsi="Arial Unicode MS" w:eastAsia="Arial Unicode MS" w:hint="cs"/>
          <w:rtl w:val="1"/>
          <w:lang w:val="ar-SA" w:bidi="ar-SA"/>
        </w:rPr>
        <w:t>الرسمية</w:t>
      </w:r>
      <w:r>
        <w:rPr>
          <w:rFonts w:ascii="Helvetica Neue" w:hAnsi="Helvetica Neue"/>
          <w:rtl w:val="1"/>
        </w:rPr>
        <w:t xml:space="preserve"> </w:t>
      </w:r>
      <w:r>
        <w:rPr>
          <w:rFonts w:ascii="Arial Unicode MS" w:cs="Arial Unicode MS" w:hAnsi="Arial Unicode MS" w:eastAsia="Arial Unicode MS" w:hint="cs"/>
          <w:rtl w:val="1"/>
          <w:lang w:val="ar-SA" w:bidi="ar-SA"/>
        </w:rPr>
        <w:t>التي</w:t>
      </w:r>
      <w:r>
        <w:rPr>
          <w:rFonts w:ascii="Helvetica Neue" w:hAnsi="Helvetica Neue"/>
          <w:rtl w:val="1"/>
        </w:rPr>
        <w:t xml:space="preserve"> </w:t>
      </w:r>
      <w:r>
        <w:rPr>
          <w:rFonts w:ascii="Arial Unicode MS" w:cs="Arial Unicode MS" w:hAnsi="Arial Unicode MS" w:eastAsia="Arial Unicode MS" w:hint="cs"/>
          <w:rtl w:val="1"/>
          <w:lang w:val="ar-SA" w:bidi="ar-SA"/>
        </w:rPr>
        <w:t>تتابعها؟</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لا</w:t>
      </w:r>
      <w:r>
        <w:rPr>
          <w:rFonts w:ascii="Helvetica Neue" w:hAnsi="Helvetica Neue"/>
          <w:rtl w:val="1"/>
        </w:rPr>
        <w:t xml:space="preserve"> </w:t>
      </w:r>
      <w:r>
        <w:rPr>
          <w:rFonts w:ascii="Arial Unicode MS" w:cs="Arial Unicode MS" w:hAnsi="Arial Unicode MS" w:eastAsia="Arial Unicode MS" w:hint="cs"/>
          <w:rtl w:val="1"/>
          <w:lang w:val="ar-SA" w:bidi="ar-SA"/>
        </w:rPr>
        <w:t>أتابع</w:t>
      </w:r>
      <w:r>
        <w:rPr>
          <w:rFonts w:ascii="Helvetica Neue" w:hAnsi="Helvetica Neue"/>
          <w:rtl w:val="1"/>
        </w:rPr>
        <w:t xml:space="preserve"> </w:t>
      </w:r>
      <w:r>
        <w:rPr>
          <w:rFonts w:ascii="Arial Unicode MS" w:cs="Arial Unicode MS" w:hAnsi="Arial Unicode MS" w:eastAsia="Arial Unicode MS" w:hint="cs"/>
          <w:rtl w:val="1"/>
          <w:lang w:val="ar-SA" w:bidi="ar-SA"/>
        </w:rPr>
        <w:t>أي</w:t>
      </w:r>
      <w:r>
        <w:rPr>
          <w:rFonts w:ascii="Helvetica Neue" w:hAnsi="Helvetica Neue"/>
          <w:rtl w:val="1"/>
        </w:rPr>
        <w:t xml:space="preserve"> </w:t>
      </w:r>
      <w:r>
        <w:rPr>
          <w:rFonts w:ascii="Arial Unicode MS" w:cs="Arial Unicode MS" w:hAnsi="Arial Unicode MS" w:eastAsia="Arial Unicode MS" w:hint="cs"/>
          <w:rtl w:val="1"/>
        </w:rPr>
        <w:t>حسابات</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Times Roman" w:hAnsi="Times Roman"/>
          <w:rtl w:val="0"/>
          <w:lang w:val="ru-RU"/>
        </w:rPr>
        <w:t xml:space="preserve">1 </w:t>
      </w:r>
      <w:r>
        <w:rPr>
          <w:rFonts w:ascii="Arial Unicode MS" w:cs="Arial Unicode MS" w:hAnsi="Arial Unicode MS" w:eastAsia="Arial Unicode MS" w:hint="cs"/>
          <w:rtl w:val="1"/>
          <w:lang w:val="ar-SA" w:bidi="ar-SA"/>
        </w:rPr>
        <w:t>إلى</w:t>
      </w:r>
      <w:r>
        <w:rPr>
          <w:rFonts w:ascii="Helvetica Neue" w:hAnsi="Helvetica Neue"/>
          <w:rtl w:val="1"/>
        </w:rPr>
        <w:t xml:space="preserve"> 3 </w:t>
      </w:r>
      <w:r>
        <w:rPr>
          <w:rFonts w:ascii="Arial Unicode MS" w:cs="Arial Unicode MS" w:hAnsi="Arial Unicode MS" w:eastAsia="Arial Unicode MS" w:hint="cs"/>
          <w:rtl w:val="1"/>
        </w:rPr>
        <w:t>حسابات</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من</w:t>
      </w:r>
      <w:r>
        <w:rPr>
          <w:rFonts w:ascii="Helvetica Neue" w:hAnsi="Helvetica Neue"/>
          <w:rtl w:val="1"/>
        </w:rPr>
        <w:t xml:space="preserve"> 4 </w:t>
      </w:r>
      <w:r>
        <w:rPr>
          <w:rFonts w:ascii="Arial Unicode MS" w:cs="Arial Unicode MS" w:hAnsi="Arial Unicode MS" w:eastAsia="Arial Unicode MS" w:hint="cs"/>
          <w:rtl w:val="1"/>
          <w:lang w:val="ar-SA" w:bidi="ar-SA"/>
        </w:rPr>
        <w:t>إلى</w:t>
      </w:r>
      <w:r>
        <w:rPr>
          <w:rFonts w:ascii="Helvetica Neue" w:hAnsi="Helvetica Neue"/>
          <w:rtl w:val="1"/>
        </w:rPr>
        <w:t xml:space="preserve"> 6 </w:t>
      </w:r>
      <w:r>
        <w:rPr>
          <w:rFonts w:ascii="Arial Unicode MS" w:cs="Arial Unicode MS" w:hAnsi="Arial Unicode MS" w:eastAsia="Arial Unicode MS" w:hint="cs"/>
          <w:rtl w:val="1"/>
        </w:rPr>
        <w:t>حسابات</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tl w:val="1"/>
          <w:lang w:val="ru-RU"/>
        </w:rPr>
      </w:pPr>
      <w:r>
        <w:rPr>
          <w:rFonts w:ascii="Times Roman" w:hAnsi="Times Roman"/>
          <w:rtl w:val="0"/>
          <w:lang w:val="ru-RU"/>
        </w:rPr>
        <w:t xml:space="preserve">7 </w:t>
      </w:r>
      <w:r>
        <w:rPr>
          <w:rFonts w:ascii="Arial Unicode MS" w:cs="Arial Unicode MS" w:hAnsi="Arial Unicode MS" w:eastAsia="Arial Unicode MS" w:hint="cs"/>
          <w:rtl w:val="1"/>
        </w:rPr>
        <w:t>حسابات</w:t>
      </w:r>
      <w:r>
        <w:rPr>
          <w:rtl w:val="1"/>
        </w:rPr>
        <w:t xml:space="preserve"> </w:t>
      </w:r>
      <w:r>
        <w:rPr>
          <w:rFonts w:ascii="Arial Unicode MS" w:cs="Arial Unicode MS" w:hAnsi="Arial Unicode MS" w:eastAsia="Arial Unicode MS" w:hint="cs"/>
          <w:rtl w:val="1"/>
          <w:lang w:val="ar-SA" w:bidi="ar-SA"/>
        </w:rPr>
        <w:t>فأكثر</w:t>
      </w:r>
      <w:r>
        <w:rPr>
          <w:rtl w:val="1"/>
        </w:rPr>
        <w:t>.</w:t>
      </w:r>
    </w:p>
    <w:p>
      <w:pPr>
        <w:pStyle w:val="Default"/>
        <w:suppressAutoHyphens w:val="1"/>
        <w:bidi w:val="1"/>
        <w:spacing w:before="0" w:after="240" w:line="240" w:lineRule="auto"/>
        <w:ind w:left="0" w:right="0" w:firstLine="0"/>
        <w:jc w:val="both"/>
        <w:rPr>
          <w:rFonts w:ascii="Times Roman" w:cs="Times Roman" w:hAnsi="Times Roman" w:eastAsia="Times Roman"/>
          <w:rtl w:val="1"/>
        </w:rPr>
      </w:pPr>
    </w:p>
    <w:p>
      <w:pPr>
        <w:pStyle w:val="Default"/>
        <w:numPr>
          <w:ilvl w:val="0"/>
          <w:numId w:val="15"/>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ما</w:t>
      </w:r>
      <w:r>
        <w:rPr>
          <w:rFonts w:ascii="Helvetica Neue" w:hAnsi="Helvetica Neue"/>
          <w:rtl w:val="1"/>
        </w:rPr>
        <w:t xml:space="preserve"> </w:t>
      </w:r>
      <w:r>
        <w:rPr>
          <w:rFonts w:ascii="Arial Unicode MS" w:cs="Arial Unicode MS" w:hAnsi="Arial Unicode MS" w:eastAsia="Arial Unicode MS" w:hint="cs"/>
          <w:rtl w:val="1"/>
          <w:lang w:val="ar-SA" w:bidi="ar-SA"/>
        </w:rPr>
        <w:t>نوع</w:t>
      </w:r>
      <w:r>
        <w:rPr>
          <w:rFonts w:ascii="Helvetica Neue" w:hAnsi="Helvetica Neue"/>
          <w:rtl w:val="1"/>
        </w:rPr>
        <w:t xml:space="preserve"> </w:t>
      </w:r>
      <w:r>
        <w:rPr>
          <w:rFonts w:ascii="Arial Unicode MS" w:cs="Arial Unicode MS" w:hAnsi="Arial Unicode MS" w:eastAsia="Arial Unicode MS" w:hint="cs"/>
          <w:rtl w:val="1"/>
          <w:lang w:val="ar-SA" w:bidi="ar-SA"/>
        </w:rPr>
        <w:t>الحسابات</w:t>
      </w:r>
      <w:r>
        <w:rPr>
          <w:rFonts w:ascii="Helvetica Neue" w:hAnsi="Helvetica Neue"/>
          <w:rtl w:val="1"/>
        </w:rPr>
        <w:t xml:space="preserve"> </w:t>
      </w:r>
      <w:r>
        <w:rPr>
          <w:rFonts w:ascii="Arial Unicode MS" w:cs="Arial Unicode MS" w:hAnsi="Arial Unicode MS" w:eastAsia="Arial Unicode MS" w:hint="cs"/>
          <w:rtl w:val="1"/>
          <w:lang w:val="ar-SA" w:bidi="ar-SA"/>
        </w:rPr>
        <w:t>الإخبارية</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التي</w:t>
      </w:r>
      <w:r>
        <w:rPr>
          <w:rFonts w:ascii="Helvetica Neue" w:hAnsi="Helvetica Neue"/>
          <w:rtl w:val="1"/>
        </w:rPr>
        <w:t xml:space="preserve"> </w:t>
      </w:r>
      <w:r>
        <w:rPr>
          <w:rFonts w:ascii="Arial Unicode MS" w:cs="Arial Unicode MS" w:hAnsi="Arial Unicode MS" w:eastAsia="Arial Unicode MS" w:hint="cs"/>
          <w:rtl w:val="1"/>
          <w:lang w:val="ar-SA" w:bidi="ar-SA"/>
        </w:rPr>
        <w:t>تفضل</w:t>
      </w:r>
      <w:r>
        <w:rPr>
          <w:rFonts w:ascii="Helvetica Neue" w:hAnsi="Helvetica Neue"/>
          <w:rtl w:val="1"/>
        </w:rPr>
        <w:t xml:space="preserve"> </w:t>
      </w:r>
      <w:r>
        <w:rPr>
          <w:rFonts w:ascii="Arial Unicode MS" w:cs="Arial Unicode MS" w:hAnsi="Arial Unicode MS" w:eastAsia="Arial Unicode MS" w:hint="cs"/>
          <w:rtl w:val="1"/>
          <w:lang w:val="ar-SA" w:bidi="ar-SA"/>
        </w:rPr>
        <w:t>متابعتها؟</w:t>
      </w:r>
      <w:r>
        <w:rPr>
          <w:rFonts w:ascii="Times Roman" w:cs="Times Roman" w:hAnsi="Times Roman" w:eastAsia="Times Roman"/>
        </w:rPr>
        <w:br w:type="textWrapping"/>
      </w:r>
      <w:r>
        <w:rPr>
          <w:rFonts w:ascii="Arial Unicode MS" w:cs="Arial Unicode MS" w:hAnsi="Arial Unicode MS" w:eastAsia="Arial Unicode MS" w:hint="cs"/>
          <w:rtl w:val="1"/>
          <w:lang w:val="ar-SA" w:bidi="ar-SA"/>
        </w:rPr>
        <w:t>يمكن</w:t>
      </w:r>
      <w:r>
        <w:rPr>
          <w:rFonts w:ascii="Helvetica Neue" w:hAnsi="Helvetica Neue"/>
          <w:rtl w:val="1"/>
        </w:rPr>
        <w:t xml:space="preserve"> </w:t>
      </w:r>
      <w:r>
        <w:rPr>
          <w:rFonts w:ascii="Arial Unicode MS" w:cs="Arial Unicode MS" w:hAnsi="Arial Unicode MS" w:eastAsia="Arial Unicode MS" w:hint="cs"/>
          <w:rtl w:val="1"/>
          <w:lang w:val="ar-SA" w:bidi="ar-SA"/>
        </w:rPr>
        <w:t>اختيار</w:t>
      </w:r>
      <w:r>
        <w:rPr>
          <w:rFonts w:ascii="Helvetica Neue" w:hAnsi="Helvetica Neue"/>
          <w:rtl w:val="1"/>
        </w:rPr>
        <w:t xml:space="preserve"> </w:t>
      </w:r>
      <w:r>
        <w:rPr>
          <w:rFonts w:ascii="Arial Unicode MS" w:cs="Arial Unicode MS" w:hAnsi="Arial Unicode MS" w:eastAsia="Arial Unicode MS" w:hint="cs"/>
          <w:rtl w:val="1"/>
          <w:lang w:val="ar-SA" w:bidi="ar-SA"/>
        </w:rPr>
        <w:t>أكثر</w:t>
      </w:r>
      <w:r>
        <w:rPr>
          <w:rFonts w:ascii="Helvetica Neue" w:hAnsi="Helvetica Neue"/>
          <w:rtl w:val="1"/>
        </w:rPr>
        <w:t xml:space="preserve"> </w:t>
      </w: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Arial Unicode MS" w:cs="Arial Unicode MS" w:hAnsi="Arial Unicode MS" w:eastAsia="Arial Unicode MS" w:hint="cs"/>
          <w:rtl w:val="1"/>
          <w:lang w:val="ar-SA" w:bidi="ar-SA"/>
        </w:rPr>
        <w:t>إجابة</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حسابات</w:t>
      </w:r>
      <w:r>
        <w:rPr>
          <w:rFonts w:ascii="Helvetica Neue" w:hAnsi="Helvetica Neue"/>
          <w:rtl w:val="1"/>
        </w:rPr>
        <w:t xml:space="preserve"> </w:t>
      </w:r>
      <w:r>
        <w:rPr>
          <w:rFonts w:ascii="Arial Unicode MS" w:cs="Arial Unicode MS" w:hAnsi="Arial Unicode MS" w:eastAsia="Arial Unicode MS" w:hint="cs"/>
          <w:rtl w:val="1"/>
          <w:lang w:val="ar-SA" w:bidi="ar-SA"/>
        </w:rPr>
        <w:t>إخبارية</w:t>
      </w:r>
      <w:r>
        <w:rPr>
          <w:rFonts w:ascii="Helvetica Neue" w:hAnsi="Helvetica Neue"/>
          <w:rtl w:val="1"/>
        </w:rPr>
        <w:t xml:space="preserve"> </w:t>
      </w:r>
      <w:r>
        <w:rPr>
          <w:rFonts w:ascii="Arial Unicode MS" w:cs="Arial Unicode MS" w:hAnsi="Arial Unicode MS" w:eastAsia="Arial Unicode MS" w:hint="cs"/>
          <w:rtl w:val="1"/>
          <w:lang w:val="ar-SA" w:bidi="ar-SA"/>
        </w:rPr>
        <w:t>متخصصة</w:t>
      </w:r>
      <w:r>
        <w:rPr>
          <w:rFonts w:ascii="Helvetica Neue" w:hAnsi="Helvetica Neue"/>
          <w:rtl w:val="1"/>
        </w:rPr>
        <w:t xml:space="preserve"> </w:t>
      </w:r>
      <w:r>
        <w:rPr>
          <w:rFonts w:ascii="Arial Unicode MS" w:cs="Arial Unicode MS" w:hAnsi="Arial Unicode MS" w:eastAsia="Arial Unicode MS" w:hint="cs"/>
          <w:rtl w:val="1"/>
          <w:lang w:val="ar-SA" w:bidi="ar-SA"/>
        </w:rPr>
        <w:t>بناديك</w:t>
      </w:r>
      <w:r>
        <w:rPr>
          <w:rFonts w:ascii="Helvetica Neue" w:hAnsi="Helvetica Neue"/>
          <w:rtl w:val="1"/>
        </w:rPr>
        <w:t xml:space="preserve"> </w:t>
      </w:r>
      <w:r>
        <w:rPr>
          <w:rFonts w:ascii="Arial Unicode MS" w:cs="Arial Unicode MS" w:hAnsi="Arial Unicode MS" w:eastAsia="Arial Unicode MS" w:hint="cs"/>
          <w:rtl w:val="1"/>
          <w:lang w:val="ar-SA" w:bidi="ar-SA"/>
        </w:rPr>
        <w:t>المفضل</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حسابات</w:t>
      </w:r>
      <w:r>
        <w:rPr>
          <w:rFonts w:ascii="Helvetica Neue" w:hAnsi="Helvetica Neue"/>
          <w:rtl w:val="1"/>
        </w:rPr>
        <w:t xml:space="preserve"> </w:t>
      </w:r>
      <w:r>
        <w:rPr>
          <w:rFonts w:ascii="Arial Unicode MS" w:cs="Arial Unicode MS" w:hAnsi="Arial Unicode MS" w:eastAsia="Arial Unicode MS" w:hint="cs"/>
          <w:rtl w:val="1"/>
          <w:lang w:val="ar-SA" w:bidi="ar-SA"/>
        </w:rPr>
        <w:t>إعلاميين</w:t>
      </w:r>
      <w:r>
        <w:rPr>
          <w:rFonts w:ascii="Helvetica Neue" w:hAnsi="Helvetica Neue"/>
          <w:rtl w:val="1"/>
        </w:rPr>
        <w:t xml:space="preserve"> </w:t>
      </w:r>
      <w:r>
        <w:rPr>
          <w:rFonts w:ascii="Arial Unicode MS" w:cs="Arial Unicode MS" w:hAnsi="Arial Unicode MS" w:eastAsia="Arial Unicode MS" w:hint="cs"/>
          <w:rtl w:val="1"/>
          <w:lang w:val="ar-SA" w:bidi="ar-SA"/>
        </w:rPr>
        <w:t>ونقاد</w:t>
      </w:r>
      <w:r>
        <w:rPr>
          <w:rFonts w:ascii="Helvetica Neue" w:hAnsi="Helvetica Neue"/>
          <w:rtl w:val="1"/>
        </w:rPr>
        <w:t xml:space="preserve"> </w:t>
      </w:r>
      <w:r>
        <w:rPr>
          <w:rFonts w:ascii="Arial Unicode MS" w:cs="Arial Unicode MS" w:hAnsi="Arial Unicode MS" w:eastAsia="Arial Unicode MS" w:hint="cs"/>
          <w:rtl w:val="1"/>
          <w:lang w:val="ar-SA" w:bidi="ar-SA"/>
        </w:rPr>
        <w:t>رياضيين</w:t>
      </w:r>
      <w:r>
        <w:rPr>
          <w:rFonts w:ascii="Helvetica Neue" w:hAnsi="Helvetica Neue"/>
          <w:rtl w:val="1"/>
        </w:rPr>
        <w:t xml:space="preserve"> </w:t>
      </w:r>
      <w:r>
        <w:rPr>
          <w:rFonts w:ascii="Arial Unicode MS" w:cs="Arial Unicode MS" w:hAnsi="Arial Unicode MS" w:eastAsia="Arial Unicode MS" w:hint="cs"/>
          <w:rtl w:val="1"/>
          <w:lang w:val="ar-SA" w:bidi="ar-SA"/>
        </w:rPr>
        <w:t>بارزين</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حسابات</w:t>
      </w:r>
      <w:r>
        <w:rPr>
          <w:rFonts w:ascii="Helvetica Neue" w:hAnsi="Helvetica Neue"/>
          <w:rtl w:val="1"/>
        </w:rPr>
        <w:t xml:space="preserve"> </w:t>
      </w:r>
      <w:r>
        <w:rPr>
          <w:rFonts w:ascii="Arial Unicode MS" w:cs="Arial Unicode MS" w:hAnsi="Arial Unicode MS" w:eastAsia="Arial Unicode MS" w:hint="cs"/>
          <w:rtl w:val="1"/>
          <w:lang w:val="ar-SA" w:bidi="ar-SA"/>
        </w:rPr>
        <w:t>إخبارية</w:t>
      </w:r>
      <w:r>
        <w:rPr>
          <w:rFonts w:ascii="Helvetica Neue" w:hAnsi="Helvetica Neue"/>
          <w:rtl w:val="1"/>
        </w:rPr>
        <w:t xml:space="preserve"> </w:t>
      </w:r>
      <w:r>
        <w:rPr>
          <w:rFonts w:ascii="Arial Unicode MS" w:cs="Arial Unicode MS" w:hAnsi="Arial Unicode MS" w:eastAsia="Arial Unicode MS" w:hint="cs"/>
          <w:rtl w:val="1"/>
          <w:lang w:val="ar-SA" w:bidi="ar-SA"/>
        </w:rPr>
        <w:t>عامة</w:t>
      </w:r>
      <w:r>
        <w:rPr>
          <w:rFonts w:ascii="Helvetica Neue" w:hAnsi="Helvetica Neue"/>
          <w:rtl w:val="1"/>
        </w:rPr>
        <w:t xml:space="preserve"> </w:t>
      </w:r>
      <w:r>
        <w:rPr>
          <w:rFonts w:ascii="Arial Unicode MS" w:cs="Arial Unicode MS" w:hAnsi="Arial Unicode MS" w:eastAsia="Arial Unicode MS" w:hint="cs"/>
          <w:rtl w:val="1"/>
          <w:lang w:val="ar-SA" w:bidi="ar-SA"/>
        </w:rPr>
        <w:t>للدوري</w:t>
      </w:r>
      <w:r>
        <w:rPr>
          <w:rFonts w:ascii="Helvetica Neue" w:hAnsi="Helvetica Neue"/>
          <w:rtl w:val="1"/>
        </w:rPr>
        <w:t xml:space="preserve"> </w:t>
      </w:r>
      <w:r>
        <w:rPr>
          <w:rFonts w:ascii="Arial Unicode MS" w:cs="Arial Unicode MS" w:hAnsi="Arial Unicode MS" w:eastAsia="Arial Unicode MS" w:hint="cs"/>
          <w:rtl w:val="1"/>
          <w:lang w:val="ar-SA" w:bidi="ar-SA"/>
        </w:rPr>
        <w:t>السعودي</w:t>
      </w:r>
      <w:r>
        <w:rPr>
          <w:rFonts w:ascii="Helvetica Neue" w:hAnsi="Helvetica Neue"/>
          <w:rtl w:val="1"/>
        </w:rPr>
        <w:t>.</w:t>
      </w:r>
    </w:p>
    <w:p>
      <w:pPr>
        <w:pStyle w:val="Default"/>
        <w:numPr>
          <w:ilvl w:val="1"/>
          <w:numId w:val="10"/>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حسابات</w:t>
      </w:r>
      <w:r>
        <w:rPr>
          <w:rFonts w:ascii="Helvetica Neue" w:hAnsi="Helvetica Neue"/>
          <w:rtl w:val="1"/>
        </w:rPr>
        <w:t xml:space="preserve"> </w:t>
      </w:r>
      <w:r>
        <w:rPr>
          <w:rFonts w:ascii="Arial Unicode MS" w:cs="Arial Unicode MS" w:hAnsi="Arial Unicode MS" w:eastAsia="Arial Unicode MS" w:hint="cs"/>
          <w:rtl w:val="1"/>
          <w:lang w:val="ar-SA" w:bidi="ar-SA"/>
        </w:rPr>
        <w:t>تهتم</w:t>
      </w:r>
      <w:r>
        <w:rPr>
          <w:rFonts w:ascii="Helvetica Neue" w:hAnsi="Helvetica Neue"/>
          <w:rtl w:val="1"/>
        </w:rPr>
        <w:t xml:space="preserve"> </w:t>
      </w:r>
      <w:r>
        <w:rPr>
          <w:rFonts w:ascii="Arial Unicode MS" w:cs="Arial Unicode MS" w:hAnsi="Arial Unicode MS" w:eastAsia="Arial Unicode MS" w:hint="cs"/>
          <w:rtl w:val="1"/>
          <w:lang w:val="ar-SA" w:bidi="ar-SA"/>
        </w:rPr>
        <w:t>بالإحصائيات</w:t>
      </w:r>
      <w:r>
        <w:rPr>
          <w:rFonts w:ascii="Helvetica Neue" w:hAnsi="Helvetica Neue"/>
          <w:rtl w:val="1"/>
        </w:rPr>
        <w:t xml:space="preserve"> </w:t>
      </w:r>
      <w:r>
        <w:rPr>
          <w:rFonts w:ascii="Arial Unicode MS" w:cs="Arial Unicode MS" w:hAnsi="Arial Unicode MS" w:eastAsia="Arial Unicode MS" w:hint="cs"/>
          <w:rtl w:val="1"/>
          <w:lang w:val="ar-SA" w:bidi="ar-SA"/>
        </w:rPr>
        <w:t>والتحليل</w:t>
      </w:r>
      <w:r>
        <w:rPr>
          <w:rFonts w:ascii="Helvetica Neue" w:hAnsi="Helvetica Neue"/>
          <w:rtl w:val="1"/>
        </w:rPr>
        <w:t xml:space="preserve"> </w:t>
      </w:r>
      <w:r>
        <w:rPr>
          <w:rFonts w:ascii="Arial Unicode MS" w:cs="Arial Unicode MS" w:hAnsi="Arial Unicode MS" w:eastAsia="Arial Unicode MS" w:hint="cs"/>
          <w:rtl w:val="1"/>
          <w:lang w:val="ar-SA" w:bidi="ar-SA"/>
        </w:rPr>
        <w:t>الفني</w:t>
      </w:r>
      <w:r>
        <w:rPr>
          <w:rFonts w:ascii="Helvetica Neue" w:hAnsi="Helvetica Neue"/>
          <w:rtl w:val="1"/>
        </w:rPr>
        <w:t>.</w:t>
      </w: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r>
        <w:rPr>
          <w:rFonts w:ascii="Arial Unicode MS" w:cs="Arial Unicode MS" w:hAnsi="Arial Unicode MS" w:eastAsia="Arial Unicode MS" w:hint="cs"/>
          <w:sz w:val="28"/>
          <w:szCs w:val="28"/>
          <w:rtl w:val="1"/>
          <w:lang w:val="ar-SA" w:bidi="ar-SA"/>
        </w:rPr>
        <w:t>ثالثًا</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عبارات</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المقياس</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الخماسي</w:t>
      </w:r>
    </w:p>
    <w:p>
      <w:pPr>
        <w:pStyle w:val="Default"/>
        <w:suppressAutoHyphens w:val="1"/>
        <w:bidi w:val="1"/>
        <w:spacing w:before="0" w:after="240" w:line="240" w:lineRule="auto"/>
        <w:ind w:left="0" w:right="0" w:firstLine="0"/>
        <w:jc w:val="both"/>
        <w:rPr>
          <w:rFonts w:ascii="Times Roman" w:cs="Times Roman" w:hAnsi="Times Roman" w:eastAsia="Times Roman"/>
          <w:rtl w:val="1"/>
        </w:rPr>
      </w:pPr>
      <w:r>
        <w:rPr>
          <w:rFonts w:ascii="Arial Unicode MS" w:cs="Arial Unicode MS" w:hAnsi="Arial Unicode MS" w:eastAsia="Arial Unicode MS" w:hint="cs"/>
          <w:rtl w:val="1"/>
          <w:lang w:val="ar-SA" w:bidi="ar-SA"/>
        </w:rPr>
        <w:t>يرجى</w:t>
      </w:r>
      <w:r>
        <w:rPr>
          <w:rtl w:val="1"/>
        </w:rPr>
        <w:t xml:space="preserve"> </w:t>
      </w:r>
      <w:r>
        <w:rPr>
          <w:rFonts w:ascii="Arial Unicode MS" w:cs="Arial Unicode MS" w:hAnsi="Arial Unicode MS" w:eastAsia="Arial Unicode MS" w:hint="cs"/>
          <w:rtl w:val="1"/>
          <w:lang w:val="ar-SA" w:bidi="ar-SA"/>
        </w:rPr>
        <w:t>تحديد</w:t>
      </w:r>
      <w:r>
        <w:rPr>
          <w:rtl w:val="1"/>
        </w:rPr>
        <w:t xml:space="preserve"> </w:t>
      </w:r>
      <w:r>
        <w:rPr>
          <w:rFonts w:ascii="Arial Unicode MS" w:cs="Arial Unicode MS" w:hAnsi="Arial Unicode MS" w:eastAsia="Arial Unicode MS" w:hint="cs"/>
          <w:rtl w:val="1"/>
          <w:lang w:val="ar-SA" w:bidi="ar-SA"/>
        </w:rPr>
        <w:t>درجة</w:t>
      </w:r>
      <w:r>
        <w:rPr>
          <w:rtl w:val="1"/>
        </w:rPr>
        <w:t xml:space="preserve"> </w:t>
      </w:r>
      <w:r>
        <w:rPr>
          <w:rFonts w:ascii="Arial Unicode MS" w:cs="Arial Unicode MS" w:hAnsi="Arial Unicode MS" w:eastAsia="Arial Unicode MS" w:hint="cs"/>
          <w:rtl w:val="1"/>
          <w:lang w:val="ar-SA" w:bidi="ar-SA"/>
        </w:rPr>
        <w:t>الموافقة</w:t>
      </w:r>
      <w:r>
        <w:rPr>
          <w:rtl w:val="1"/>
        </w:rPr>
        <w:t xml:space="preserve"> </w:t>
      </w:r>
      <w:r>
        <w:rPr>
          <w:rFonts w:ascii="Arial Unicode MS" w:cs="Arial Unicode MS" w:hAnsi="Arial Unicode MS" w:eastAsia="Arial Unicode MS" w:hint="cs"/>
          <w:rtl w:val="1"/>
          <w:lang w:val="ar-SA" w:bidi="ar-SA"/>
        </w:rPr>
        <w:t>على</w:t>
      </w:r>
      <w:r>
        <w:rPr>
          <w:rtl w:val="1"/>
        </w:rPr>
        <w:t xml:space="preserve"> </w:t>
      </w:r>
      <w:r>
        <w:rPr>
          <w:rFonts w:ascii="Arial Unicode MS" w:cs="Arial Unicode MS" w:hAnsi="Arial Unicode MS" w:eastAsia="Arial Unicode MS" w:hint="cs"/>
          <w:rtl w:val="1"/>
          <w:lang w:val="ar-SA" w:bidi="ar-SA"/>
        </w:rPr>
        <w:t>العبارات</w:t>
      </w:r>
      <w:r>
        <w:rPr>
          <w:rtl w:val="1"/>
        </w:rPr>
        <w:t xml:space="preserve"> </w:t>
      </w:r>
      <w:r>
        <w:rPr>
          <w:rFonts w:ascii="Arial Unicode MS" w:cs="Arial Unicode MS" w:hAnsi="Arial Unicode MS" w:eastAsia="Arial Unicode MS" w:hint="cs"/>
          <w:rtl w:val="1"/>
          <w:lang w:val="ar-SA" w:bidi="ar-SA"/>
        </w:rPr>
        <w:t>الآتية</w:t>
      </w:r>
      <w:r>
        <w:rPr>
          <w:rtl w:val="1"/>
        </w:rPr>
        <w:t>:</w:t>
      </w:r>
    </w:p>
    <w:tbl>
      <w:tblPr>
        <w:tblW w:w="9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450"/>
        <w:gridCol w:w="824"/>
        <w:gridCol w:w="835"/>
        <w:gridCol w:w="780"/>
        <w:gridCol w:w="896"/>
        <w:gridCol w:w="1215"/>
      </w:tblGrid>
      <w:tr>
        <w:tblPrEx>
          <w:shd w:val="clear" w:color="auto" w:fill="cdd4e9"/>
        </w:tblPrEx>
        <w:trPr>
          <w:trHeight w:val="752" w:hRule="atLeast"/>
        </w:trPr>
        <w:tc>
          <w:tcPr>
            <w:tcW w:type="dxa" w:w="4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العبارة</w:t>
            </w:r>
          </w:p>
        </w:tc>
        <w:tc>
          <w:tcPr>
            <w:tcW w:type="dxa" w:w="82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موافق بشدة</w:t>
            </w:r>
          </w:p>
        </w:tc>
        <w:tc>
          <w:tcPr>
            <w:tcW w:type="dxa" w:w="8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موافق</w:t>
            </w:r>
          </w:p>
        </w:tc>
        <w:tc>
          <w:tcPr>
            <w:tcW w:type="dxa" w:w="7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محايد</w:t>
            </w:r>
          </w:p>
        </w:tc>
        <w:tc>
          <w:tcPr>
            <w:tcW w:type="dxa" w:w="89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غير موافق</w:t>
            </w:r>
          </w:p>
        </w:tc>
        <w:tc>
          <w:tcPr>
            <w:tcW w:type="dxa" w:w="121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2f2f2"/>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b w:val="1"/>
                <w:bCs w:val="1"/>
                <w:shd w:val="nil" w:color="auto" w:fill="auto"/>
                <w:rtl w:val="1"/>
                <w:lang w:val="ar-SA" w:bidi="ar-SA"/>
              </w:rPr>
              <w:t>غير موافق بشدة</w:t>
            </w:r>
          </w:p>
        </w:tc>
      </w:tr>
      <w:tr>
        <w:tblPrEx>
          <w:shd w:val="clear" w:color="auto" w:fill="cdd4e9"/>
        </w:tblPrEx>
        <w:trPr>
          <w:trHeight w:val="752" w:hRule="atLeast"/>
        </w:trPr>
        <w:tc>
          <w:tcPr>
            <w:tcW w:type="dxa" w:w="4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تسهم الحسابات الإخبارية الرياضية في زيادة معرفتي بالقوانين واللوائح الخاصة بالدوري السعودي</w:t>
            </w:r>
          </w:p>
        </w:tc>
        <w:tc>
          <w:tcPr>
            <w:tcW w:type="dxa" w:w="82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8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7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89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121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r>
      <w:tr>
        <w:tblPrEx>
          <w:shd w:val="clear" w:color="auto" w:fill="cdd4e9"/>
        </w:tblPrEx>
        <w:trPr>
          <w:trHeight w:val="752" w:hRule="atLeast"/>
        </w:trPr>
        <w:tc>
          <w:tcPr>
            <w:tcW w:type="dxa" w:w="4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تكشف الحسابات الإخبارية الرياضية كواليس الصفقات والانتقالات بسرعة أكبر من الإعلام التقليدي</w:t>
            </w:r>
          </w:p>
        </w:tc>
        <w:tc>
          <w:tcPr>
            <w:tcW w:type="dxa" w:w="82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8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7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89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121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r>
      <w:tr>
        <w:tblPrEx>
          <w:shd w:val="clear" w:color="auto" w:fill="cdd4e9"/>
        </w:tblPrEx>
        <w:trPr>
          <w:trHeight w:val="752" w:hRule="atLeast"/>
        </w:trPr>
        <w:tc>
          <w:tcPr>
            <w:tcW w:type="dxa" w:w="4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spacing w:after="0" w:line="240" w:lineRule="auto"/>
              <w:jc w:val="right"/>
              <w:outlineLvl w:val="0"/>
            </w:pPr>
            <w:r>
              <w:rPr>
                <w:rFonts w:ascii="Arial Unicode MS" w:cs="Arial" w:hAnsi="Arial Unicode MS" w:eastAsia="Arial Unicode MS" w:hint="cs"/>
                <w:shd w:val="nil" w:color="auto" w:fill="auto"/>
                <w:rtl w:val="1"/>
                <w:lang w:val="ar-SA" w:bidi="ar-SA"/>
              </w:rPr>
              <w:t>تؤثر آراء الحسابات الإخبارية الرياضية في تقييمي لأداء اللجان والتحكيم</w:t>
            </w:r>
          </w:p>
        </w:tc>
        <w:tc>
          <w:tcPr>
            <w:tcW w:type="dxa" w:w="82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8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7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89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c>
          <w:tcPr>
            <w:tcW w:type="dxa" w:w="121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80"/>
              <w:left w:type="dxa" w:w="80"/>
              <w:bottom w:type="dxa" w:w="80"/>
              <w:right w:type="dxa" w:w="80"/>
            </w:tcMar>
            <w:vAlign w:val="center"/>
          </w:tcPr>
          <w:p>
            <w:pPr>
              <w:pStyle w:val="Normal.0"/>
              <w:suppressAutoHyphens w:val="1"/>
              <w:bidi w:val="0"/>
              <w:spacing w:after="0" w:line="240" w:lineRule="auto"/>
              <w:ind w:left="0" w:right="0" w:firstLine="0"/>
              <w:jc w:val="left"/>
              <w:outlineLvl w:val="0"/>
              <w:rPr>
                <w:rtl w:val="0"/>
              </w:rPr>
            </w:pPr>
            <w:r>
              <w:rPr>
                <w:rFonts w:ascii="Arial Unicode MS" w:cs="Arial Unicode MS" w:hAnsi="Arial Unicode MS" w:eastAsia="Arial Unicode MS" w:hint="default"/>
                <w:b w:val="0"/>
                <w:bCs w:val="0"/>
                <w:i w:val="0"/>
                <w:iCs w:val="0"/>
                <w:shd w:val="nil" w:color="auto" w:fill="auto"/>
                <w:rtl w:val="0"/>
                <w:lang w:val="en-US"/>
              </w:rPr>
              <w:t>☐</w:t>
            </w:r>
          </w:p>
        </w:tc>
      </w:tr>
    </w:tbl>
    <w:p>
      <w:pPr>
        <w:pStyle w:val="Default"/>
        <w:widowControl w:val="0"/>
        <w:suppressAutoHyphens w:val="1"/>
        <w:bidi w:val="1"/>
        <w:spacing w:before="0" w:after="240" w:line="240" w:lineRule="auto"/>
        <w:ind w:left="0" w:right="108" w:firstLine="0"/>
        <w:jc w:val="right"/>
        <w:rPr>
          <w:rFonts w:ascii="Times Roman" w:cs="Times Roman" w:hAnsi="Times Roman" w:eastAsia="Times Roman"/>
          <w:rtl w:val="1"/>
        </w:rPr>
      </w:pPr>
    </w:p>
    <w:p>
      <w:pPr>
        <w:pStyle w:val="Default"/>
        <w:suppressAutoHyphens w:val="1"/>
        <w:spacing w:before="0" w:line="240" w:lineRule="auto"/>
        <w:rPr>
          <w:rFonts w:ascii="Arial" w:cs="Arial" w:hAnsi="Arial" w:eastAsia="Arial"/>
        </w:rPr>
      </w:pP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p>
    <w:p>
      <w:pPr>
        <w:pStyle w:val="Default"/>
        <w:suppressAutoHyphens w:val="1"/>
        <w:bidi w:val="1"/>
        <w:spacing w:before="0" w:after="299" w:line="240" w:lineRule="auto"/>
        <w:ind w:left="0" w:right="0" w:firstLine="0"/>
        <w:jc w:val="both"/>
        <w:rPr>
          <w:rFonts w:ascii="Times Roman" w:cs="Times Roman" w:hAnsi="Times Roman" w:eastAsia="Times Roman"/>
          <w:b w:val="1"/>
          <w:bCs w:val="1"/>
          <w:sz w:val="28"/>
          <w:szCs w:val="28"/>
          <w:rtl w:val="1"/>
        </w:rPr>
      </w:pPr>
      <w:r>
        <w:rPr>
          <w:rFonts w:ascii="Arial Unicode MS" w:cs="Arial Unicode MS" w:hAnsi="Arial Unicode MS" w:eastAsia="Arial Unicode MS" w:hint="cs"/>
          <w:sz w:val="28"/>
          <w:szCs w:val="28"/>
          <w:rtl w:val="1"/>
          <w:lang w:val="ar-SA" w:bidi="ar-SA"/>
        </w:rPr>
        <w:t>رابعًا</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مصداقية</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المحتوى</w:t>
      </w:r>
      <w:r>
        <w:rPr>
          <w:b w:val="1"/>
          <w:bCs w:val="1"/>
          <w:sz w:val="28"/>
          <w:szCs w:val="28"/>
          <w:rtl w:val="1"/>
        </w:rPr>
        <w:t xml:space="preserve"> </w:t>
      </w:r>
      <w:r>
        <w:rPr>
          <w:rFonts w:ascii="Arial Unicode MS" w:cs="Arial Unicode MS" w:hAnsi="Arial Unicode MS" w:eastAsia="Arial Unicode MS" w:hint="cs"/>
          <w:sz w:val="28"/>
          <w:szCs w:val="28"/>
          <w:rtl w:val="1"/>
          <w:lang w:val="ar-SA" w:bidi="ar-SA"/>
        </w:rPr>
        <w:t>والتعصب</w:t>
      </w:r>
    </w:p>
    <w:p>
      <w:pPr>
        <w:pStyle w:val="Default"/>
        <w:numPr>
          <w:ilvl w:val="0"/>
          <w:numId w:val="18"/>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كيف</w:t>
      </w:r>
      <w:r>
        <w:rPr>
          <w:rFonts w:ascii="Helvetica Neue" w:hAnsi="Helvetica Neue"/>
          <w:rtl w:val="1"/>
        </w:rPr>
        <w:t xml:space="preserve"> </w:t>
      </w:r>
      <w:r>
        <w:rPr>
          <w:rFonts w:ascii="Arial Unicode MS" w:cs="Arial Unicode MS" w:hAnsi="Arial Unicode MS" w:eastAsia="Arial Unicode MS" w:hint="cs"/>
          <w:rtl w:val="1"/>
          <w:lang w:val="ar-SA" w:bidi="ar-SA"/>
        </w:rPr>
        <w:t>تقيّم</w:t>
      </w:r>
      <w:r>
        <w:rPr>
          <w:rFonts w:ascii="Helvetica Neue" w:hAnsi="Helvetica Neue"/>
          <w:rtl w:val="1"/>
        </w:rPr>
        <w:t xml:space="preserve"> </w:t>
      </w:r>
      <w:r>
        <w:rPr>
          <w:rFonts w:ascii="Arial Unicode MS" w:cs="Arial Unicode MS" w:hAnsi="Arial Unicode MS" w:eastAsia="Arial Unicode MS" w:hint="cs"/>
          <w:rtl w:val="1"/>
          <w:lang w:val="ar-SA" w:bidi="ar-SA"/>
        </w:rPr>
        <w:t>مستوى</w:t>
      </w:r>
      <w:r>
        <w:rPr>
          <w:rFonts w:ascii="Helvetica Neue" w:hAnsi="Helvetica Neue"/>
          <w:rtl w:val="1"/>
        </w:rPr>
        <w:t xml:space="preserve"> </w:t>
      </w:r>
      <w:r>
        <w:rPr>
          <w:rFonts w:ascii="Arial Unicode MS" w:cs="Arial Unicode MS" w:hAnsi="Arial Unicode MS" w:eastAsia="Arial Unicode MS" w:hint="cs"/>
          <w:rtl w:val="1"/>
          <w:lang w:val="ar-SA" w:bidi="ar-SA"/>
        </w:rPr>
        <w:t>مصداقية</w:t>
      </w:r>
      <w:r>
        <w:rPr>
          <w:rFonts w:ascii="Helvetica Neue" w:hAnsi="Helvetica Neue"/>
          <w:rtl w:val="1"/>
        </w:rPr>
        <w:t xml:space="preserve"> </w:t>
      </w:r>
      <w:r>
        <w:rPr>
          <w:rFonts w:ascii="Arial Unicode MS" w:cs="Arial Unicode MS" w:hAnsi="Arial Unicode MS" w:eastAsia="Arial Unicode MS" w:hint="cs"/>
          <w:rtl w:val="1"/>
          <w:lang w:val="ar-SA" w:bidi="ar-SA"/>
        </w:rPr>
        <w:t>الحسابات</w:t>
      </w:r>
      <w:r>
        <w:rPr>
          <w:rFonts w:ascii="Helvetica Neue" w:hAnsi="Helvetica Neue"/>
          <w:rtl w:val="1"/>
        </w:rPr>
        <w:t xml:space="preserve"> </w:t>
      </w:r>
      <w:r>
        <w:rPr>
          <w:rFonts w:ascii="Arial Unicode MS" w:cs="Arial Unicode MS" w:hAnsi="Arial Unicode MS" w:eastAsia="Arial Unicode MS" w:hint="cs"/>
          <w:rtl w:val="1"/>
          <w:lang w:val="ar-SA" w:bidi="ar-SA"/>
        </w:rPr>
        <w:t>الإخبارية</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غير</w:t>
      </w:r>
      <w:r>
        <w:rPr>
          <w:rFonts w:ascii="Helvetica Neue" w:hAnsi="Helvetica Neue"/>
          <w:rtl w:val="1"/>
        </w:rPr>
        <w:t xml:space="preserve"> </w:t>
      </w:r>
      <w:r>
        <w:rPr>
          <w:rFonts w:ascii="Arial Unicode MS" w:cs="Arial Unicode MS" w:hAnsi="Arial Unicode MS" w:eastAsia="Arial Unicode MS" w:hint="cs"/>
          <w:rtl w:val="1"/>
          <w:lang w:val="ar-SA" w:bidi="ar-SA"/>
        </w:rPr>
        <w:t>الرسمية؟</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ممتازة</w:t>
      </w:r>
      <w:r>
        <w:rPr>
          <w:rFonts w:ascii="Helvetica Neue" w:hAnsi="Helvetica Neue"/>
          <w:rtl w:val="1"/>
        </w:rPr>
        <w:t xml:space="preserve"> </w:t>
      </w:r>
      <w:r>
        <w:rPr>
          <w:rFonts w:ascii="Arial Unicode MS" w:cs="Arial Unicode MS" w:hAnsi="Arial Unicode MS" w:eastAsia="Arial Unicode MS" w:hint="cs"/>
          <w:rtl w:val="1"/>
          <w:lang w:val="ar-SA" w:bidi="ar-SA"/>
        </w:rPr>
        <w:t>ودقيقة</w:t>
      </w:r>
      <w:r>
        <w:rPr>
          <w:rFonts w:ascii="Helvetica Neue" w:hAnsi="Helvetica Neue"/>
          <w:rtl w:val="1"/>
        </w:rPr>
        <w:t xml:space="preserve"> </w:t>
      </w:r>
      <w:r>
        <w:rPr>
          <w:rFonts w:ascii="Arial Unicode MS" w:cs="Arial Unicode MS" w:hAnsi="Arial Unicode MS" w:eastAsia="Arial Unicode MS" w:hint="cs"/>
          <w:rtl w:val="1"/>
          <w:lang w:val="ar-SA" w:bidi="ar-SA"/>
        </w:rPr>
        <w:t>دائمًا</w:t>
      </w:r>
      <w:r>
        <w:rPr>
          <w:rFonts w:ascii="Helvetica Neue" w:hAnsi="Helvetica Neue"/>
          <w:rtl w:val="1"/>
        </w:rPr>
        <w:t>.</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متوسطة</w:t>
      </w:r>
      <w:r>
        <w:rPr>
          <w:rFonts w:ascii="Helvetica Neue" w:hAnsi="Helvetica Neue"/>
          <w:rtl w:val="1"/>
        </w:rPr>
        <w:t xml:space="preserve"> </w:t>
      </w:r>
      <w:r>
        <w:rPr>
          <w:rFonts w:ascii="Arial Unicode MS" w:cs="Arial Unicode MS" w:hAnsi="Arial Unicode MS" w:eastAsia="Arial Unicode MS" w:hint="cs"/>
          <w:rtl w:val="1"/>
          <w:lang w:val="ar-SA" w:bidi="ar-SA"/>
        </w:rPr>
        <w:t>وتحتاج</w:t>
      </w:r>
      <w:r>
        <w:rPr>
          <w:rFonts w:ascii="Helvetica Neue" w:hAnsi="Helvetica Neue"/>
          <w:rtl w:val="1"/>
        </w:rPr>
        <w:t xml:space="preserve"> </w:t>
      </w:r>
      <w:r>
        <w:rPr>
          <w:rFonts w:ascii="Arial Unicode MS" w:cs="Arial Unicode MS" w:hAnsi="Arial Unicode MS" w:eastAsia="Arial Unicode MS" w:hint="cs"/>
          <w:rtl w:val="1"/>
          <w:lang w:val="ar-SA" w:bidi="ar-SA"/>
        </w:rPr>
        <w:t>إلى</w:t>
      </w:r>
      <w:r>
        <w:rPr>
          <w:rFonts w:ascii="Helvetica Neue" w:hAnsi="Helvetica Neue"/>
          <w:rtl w:val="1"/>
        </w:rPr>
        <w:t xml:space="preserve"> </w:t>
      </w:r>
      <w:r>
        <w:rPr>
          <w:rFonts w:ascii="Arial Unicode MS" w:cs="Arial Unicode MS" w:hAnsi="Arial Unicode MS" w:eastAsia="Arial Unicode MS" w:hint="cs"/>
          <w:rtl w:val="1"/>
          <w:lang w:val="ar-SA" w:bidi="ar-SA"/>
        </w:rPr>
        <w:t>التحقق</w:t>
      </w:r>
      <w:r>
        <w:rPr>
          <w:rFonts w:ascii="Helvetica Neue" w:hAnsi="Helvetica Neue"/>
          <w:rtl w:val="1"/>
        </w:rPr>
        <w:t xml:space="preserve"> </w:t>
      </w:r>
      <w:r>
        <w:rPr>
          <w:rFonts w:ascii="Arial Unicode MS" w:cs="Arial Unicode MS" w:hAnsi="Arial Unicode MS" w:eastAsia="Arial Unicode MS" w:hint="cs"/>
          <w:rtl w:val="1"/>
          <w:lang w:val="ar-SA" w:bidi="ar-SA"/>
        </w:rPr>
        <w:t>من</w:t>
      </w:r>
      <w:r>
        <w:rPr>
          <w:rFonts w:ascii="Helvetica Neue" w:hAnsi="Helvetica Neue"/>
          <w:rtl w:val="1"/>
        </w:rPr>
        <w:t xml:space="preserve"> </w:t>
      </w:r>
      <w:r>
        <w:rPr>
          <w:rFonts w:ascii="Arial Unicode MS" w:cs="Arial Unicode MS" w:hAnsi="Arial Unicode MS" w:eastAsia="Arial Unicode MS" w:hint="cs"/>
          <w:rtl w:val="1"/>
          <w:lang w:val="ar-SA" w:bidi="ar-SA"/>
        </w:rPr>
        <w:t>مصادر</w:t>
      </w:r>
      <w:r>
        <w:rPr>
          <w:rFonts w:ascii="Helvetica Neue" w:hAnsi="Helvetica Neue"/>
          <w:rtl w:val="1"/>
        </w:rPr>
        <w:t xml:space="preserve"> </w:t>
      </w:r>
      <w:r>
        <w:rPr>
          <w:rFonts w:ascii="Arial Unicode MS" w:cs="Arial Unicode MS" w:hAnsi="Arial Unicode MS" w:eastAsia="Arial Unicode MS" w:hint="cs"/>
          <w:rtl w:val="1"/>
          <w:lang w:val="ar-SA" w:bidi="ar-SA"/>
        </w:rPr>
        <w:t>أخرى</w:t>
      </w:r>
      <w:r>
        <w:rPr>
          <w:rFonts w:ascii="Helvetica Neue" w:hAnsi="Helvetica Neue"/>
          <w:rtl w:val="1"/>
        </w:rPr>
        <w:t>.</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ضعيفة</w:t>
      </w:r>
      <w:r>
        <w:rPr>
          <w:rFonts w:ascii="Helvetica Neue" w:hAnsi="Helvetica Neue"/>
          <w:rtl w:val="1"/>
        </w:rPr>
        <w:t xml:space="preserve"> </w:t>
      </w:r>
      <w:r>
        <w:rPr>
          <w:rFonts w:ascii="Arial Unicode MS" w:cs="Arial Unicode MS" w:hAnsi="Arial Unicode MS" w:eastAsia="Arial Unicode MS" w:hint="cs"/>
          <w:rtl w:val="1"/>
          <w:lang w:val="ar-SA" w:bidi="ar-SA"/>
        </w:rPr>
        <w:t>وتعتمد</w:t>
      </w:r>
      <w:r>
        <w:rPr>
          <w:rFonts w:ascii="Helvetica Neue" w:hAnsi="Helvetica Neue"/>
          <w:rtl w:val="1"/>
        </w:rPr>
        <w:t xml:space="preserve"> </w:t>
      </w:r>
      <w:r>
        <w:rPr>
          <w:rFonts w:ascii="Arial Unicode MS" w:cs="Arial Unicode MS" w:hAnsi="Arial Unicode MS" w:eastAsia="Arial Unicode MS" w:hint="cs"/>
          <w:rtl w:val="1"/>
          <w:lang w:val="ar-SA" w:bidi="ar-SA"/>
        </w:rPr>
        <w:t>على</w:t>
      </w:r>
      <w:r>
        <w:rPr>
          <w:rFonts w:ascii="Helvetica Neue" w:hAnsi="Helvetica Neue"/>
          <w:rtl w:val="1"/>
        </w:rPr>
        <w:t xml:space="preserve"> </w:t>
      </w:r>
      <w:r>
        <w:rPr>
          <w:rFonts w:ascii="Arial Unicode MS" w:cs="Arial Unicode MS" w:hAnsi="Arial Unicode MS" w:eastAsia="Arial Unicode MS" w:hint="cs"/>
          <w:rtl w:val="1"/>
          <w:lang w:val="ar-SA" w:bidi="ar-SA"/>
        </w:rPr>
        <w:t>الشائعات</w:t>
      </w:r>
      <w:r>
        <w:rPr>
          <w:rFonts w:ascii="Helvetica Neue" w:hAnsi="Helvetica Neue"/>
          <w:rtl w:val="1"/>
        </w:rPr>
        <w:t xml:space="preserve"> </w:t>
      </w:r>
      <w:r>
        <w:rPr>
          <w:rFonts w:ascii="Arial Unicode MS" w:cs="Arial Unicode MS" w:hAnsi="Arial Unicode MS" w:eastAsia="Arial Unicode MS" w:hint="cs"/>
          <w:rtl w:val="1"/>
          <w:lang w:val="ar-SA" w:bidi="ar-SA"/>
        </w:rPr>
        <w:t>والإثارة</w:t>
      </w:r>
      <w:r>
        <w:rPr>
          <w:rFonts w:ascii="Helvetica Neue" w:hAnsi="Helvetica Neue"/>
          <w:rtl w:val="1"/>
        </w:rPr>
        <w:t>.</w:t>
      </w:r>
    </w:p>
    <w:p>
      <w:pPr>
        <w:pStyle w:val="Default"/>
        <w:numPr>
          <w:ilvl w:val="0"/>
          <w:numId w:val="21"/>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إلى</w:t>
      </w:r>
      <w:r>
        <w:rPr>
          <w:rFonts w:ascii="Helvetica Neue" w:hAnsi="Helvetica Neue"/>
          <w:rtl w:val="1"/>
        </w:rPr>
        <w:t xml:space="preserve"> </w:t>
      </w:r>
      <w:r>
        <w:rPr>
          <w:rFonts w:ascii="Arial Unicode MS" w:cs="Arial Unicode MS" w:hAnsi="Arial Unicode MS" w:eastAsia="Arial Unicode MS" w:hint="cs"/>
          <w:rtl w:val="1"/>
          <w:lang w:val="ar-SA" w:bidi="ar-SA"/>
        </w:rPr>
        <w:t>أي</w:t>
      </w:r>
      <w:r>
        <w:rPr>
          <w:rFonts w:ascii="Helvetica Neue" w:hAnsi="Helvetica Neue"/>
          <w:rtl w:val="1"/>
        </w:rPr>
        <w:t xml:space="preserve"> </w:t>
      </w:r>
      <w:r>
        <w:rPr>
          <w:rFonts w:ascii="Arial Unicode MS" w:cs="Arial Unicode MS" w:hAnsi="Arial Unicode MS" w:eastAsia="Arial Unicode MS" w:hint="cs"/>
          <w:rtl w:val="1"/>
          <w:lang w:val="ar-SA" w:bidi="ar-SA"/>
        </w:rPr>
        <w:t>درجة</w:t>
      </w:r>
      <w:r>
        <w:rPr>
          <w:rFonts w:ascii="Helvetica Neue" w:hAnsi="Helvetica Neue"/>
          <w:rtl w:val="1"/>
        </w:rPr>
        <w:t xml:space="preserve"> </w:t>
      </w:r>
      <w:r>
        <w:rPr>
          <w:rFonts w:ascii="Arial Unicode MS" w:cs="Arial Unicode MS" w:hAnsi="Arial Unicode MS" w:eastAsia="Arial Unicode MS" w:hint="cs"/>
          <w:rtl w:val="1"/>
          <w:lang w:val="ar-SA" w:bidi="ar-SA"/>
        </w:rPr>
        <w:t>ترى</w:t>
      </w:r>
      <w:r>
        <w:rPr>
          <w:rFonts w:ascii="Helvetica Neue" w:hAnsi="Helvetica Neue"/>
          <w:rtl w:val="1"/>
        </w:rPr>
        <w:t xml:space="preserve"> </w:t>
      </w:r>
      <w:r>
        <w:rPr>
          <w:rFonts w:ascii="Arial Unicode MS" w:cs="Arial Unicode MS" w:hAnsi="Arial Unicode MS" w:eastAsia="Arial Unicode MS" w:hint="cs"/>
          <w:rtl w:val="1"/>
          <w:lang w:val="ar-SA" w:bidi="ar-SA"/>
        </w:rPr>
        <w:t>أن</w:t>
      </w:r>
      <w:r>
        <w:rPr>
          <w:rFonts w:ascii="Helvetica Neue" w:hAnsi="Helvetica Neue"/>
          <w:rtl w:val="1"/>
        </w:rPr>
        <w:t xml:space="preserve"> </w:t>
      </w:r>
      <w:r>
        <w:rPr>
          <w:rFonts w:ascii="Arial Unicode MS" w:cs="Arial Unicode MS" w:hAnsi="Arial Unicode MS" w:eastAsia="Arial Unicode MS" w:hint="cs"/>
          <w:rtl w:val="1"/>
          <w:lang w:val="ar-SA" w:bidi="ar-SA"/>
        </w:rPr>
        <w:t>الحسابات</w:t>
      </w:r>
      <w:r>
        <w:rPr>
          <w:rFonts w:ascii="Helvetica Neue" w:hAnsi="Helvetica Neue"/>
          <w:rtl w:val="1"/>
        </w:rPr>
        <w:t xml:space="preserve"> </w:t>
      </w:r>
      <w:r>
        <w:rPr>
          <w:rFonts w:ascii="Arial Unicode MS" w:cs="Arial Unicode MS" w:hAnsi="Arial Unicode MS" w:eastAsia="Arial Unicode MS" w:hint="cs"/>
          <w:rtl w:val="1"/>
          <w:lang w:val="ar-SA" w:bidi="ar-SA"/>
        </w:rPr>
        <w:t>الإخبارية</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تسهم</w:t>
      </w:r>
      <w:r>
        <w:rPr>
          <w:rFonts w:ascii="Helvetica Neue" w:hAnsi="Helvetica Neue"/>
          <w:rtl w:val="1"/>
        </w:rPr>
        <w:t xml:space="preserve"> </w:t>
      </w:r>
      <w:r>
        <w:rPr>
          <w:rFonts w:ascii="Arial Unicode MS" w:cs="Arial Unicode MS" w:hAnsi="Arial Unicode MS" w:eastAsia="Arial Unicode MS" w:hint="cs"/>
          <w:rtl w:val="1"/>
          <w:lang w:val="ar-SA" w:bidi="ar-SA"/>
        </w:rPr>
        <w:t>في</w:t>
      </w:r>
      <w:r>
        <w:rPr>
          <w:rFonts w:ascii="Helvetica Neue" w:hAnsi="Helvetica Neue"/>
          <w:rtl w:val="1"/>
        </w:rPr>
        <w:t xml:space="preserve"> </w:t>
      </w:r>
      <w:r>
        <w:rPr>
          <w:rFonts w:ascii="Arial Unicode MS" w:cs="Arial Unicode MS" w:hAnsi="Arial Unicode MS" w:eastAsia="Arial Unicode MS" w:hint="cs"/>
          <w:rtl w:val="1"/>
          <w:lang w:val="ar-SA" w:bidi="ar-SA"/>
        </w:rPr>
        <w:t>إثارة</w:t>
      </w:r>
      <w:r>
        <w:rPr>
          <w:rFonts w:ascii="Helvetica Neue" w:hAnsi="Helvetica Neue"/>
          <w:rtl w:val="1"/>
        </w:rPr>
        <w:t xml:space="preserve"> </w:t>
      </w:r>
      <w:r>
        <w:rPr>
          <w:rFonts w:ascii="Arial Unicode MS" w:cs="Arial Unicode MS" w:hAnsi="Arial Unicode MS" w:eastAsia="Arial Unicode MS" w:hint="cs"/>
          <w:rtl w:val="1"/>
          <w:lang w:val="ar-SA" w:bidi="ar-SA"/>
        </w:rPr>
        <w:t>التعصب</w:t>
      </w:r>
      <w:r>
        <w:rPr>
          <w:rFonts w:ascii="Helvetica Neue" w:hAnsi="Helvetica Neue"/>
          <w:rtl w:val="1"/>
        </w:rPr>
        <w:t xml:space="preserve"> </w:t>
      </w:r>
      <w:r>
        <w:rPr>
          <w:rFonts w:ascii="Arial Unicode MS" w:cs="Arial Unicode MS" w:hAnsi="Arial Unicode MS" w:eastAsia="Arial Unicode MS" w:hint="cs"/>
          <w:rtl w:val="1"/>
          <w:lang w:val="ar-SA" w:bidi="ar-SA"/>
        </w:rPr>
        <w:t>الرياضي؟</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تسهم</w:t>
      </w:r>
      <w:r>
        <w:rPr>
          <w:rFonts w:ascii="Helvetica Neue" w:hAnsi="Helvetica Neue"/>
          <w:rtl w:val="1"/>
        </w:rPr>
        <w:t xml:space="preserve"> </w:t>
      </w:r>
      <w:r>
        <w:rPr>
          <w:rFonts w:ascii="Arial Unicode MS" w:cs="Arial Unicode MS" w:hAnsi="Arial Unicode MS" w:eastAsia="Arial Unicode MS" w:hint="cs"/>
          <w:rtl w:val="1"/>
          <w:lang w:val="ar-SA" w:bidi="ar-SA"/>
        </w:rPr>
        <w:t>بشكل</w:t>
      </w:r>
      <w:r>
        <w:rPr>
          <w:rFonts w:ascii="Helvetica Neue" w:hAnsi="Helvetica Neue"/>
          <w:rtl w:val="1"/>
        </w:rPr>
        <w:t xml:space="preserve"> </w:t>
      </w:r>
      <w:r>
        <w:rPr>
          <w:rFonts w:ascii="Arial Unicode MS" w:cs="Arial Unicode MS" w:hAnsi="Arial Unicode MS" w:eastAsia="Arial Unicode MS" w:hint="cs"/>
          <w:rtl w:val="1"/>
        </w:rPr>
        <w:t>متوسط</w:t>
      </w:r>
      <w:r>
        <w:rPr>
          <w:rFonts w:ascii="Helvetica Neue" w:hAnsi="Helvetica Neue"/>
          <w:rtl w:val="1"/>
        </w:rPr>
        <w:t>.</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تسهم</w:t>
      </w:r>
      <w:r>
        <w:rPr>
          <w:rFonts w:ascii="Helvetica Neue" w:hAnsi="Helvetica Neue"/>
          <w:rtl w:val="1"/>
        </w:rPr>
        <w:t xml:space="preserve"> </w:t>
      </w:r>
      <w:r>
        <w:rPr>
          <w:rFonts w:ascii="Arial Unicode MS" w:cs="Arial Unicode MS" w:hAnsi="Arial Unicode MS" w:eastAsia="Arial Unicode MS" w:hint="cs"/>
          <w:rtl w:val="1"/>
          <w:lang w:val="ar-SA" w:bidi="ar-SA"/>
        </w:rPr>
        <w:t>بشكل</w:t>
      </w:r>
      <w:r>
        <w:rPr>
          <w:rFonts w:ascii="Helvetica Neue" w:hAnsi="Helvetica Neue"/>
          <w:rtl w:val="1"/>
        </w:rPr>
        <w:t xml:space="preserve"> </w:t>
      </w:r>
      <w:r>
        <w:rPr>
          <w:rFonts w:ascii="Arial Unicode MS" w:cs="Arial Unicode MS" w:hAnsi="Arial Unicode MS" w:eastAsia="Arial Unicode MS" w:hint="cs"/>
          <w:rtl w:val="1"/>
          <w:lang w:val="ar-SA" w:bidi="ar-SA"/>
        </w:rPr>
        <w:t>كبير</w:t>
      </w:r>
      <w:r>
        <w:rPr>
          <w:rFonts w:ascii="Helvetica Neue" w:hAnsi="Helvetica Neue"/>
          <w:rtl w:val="1"/>
        </w:rPr>
        <w:t xml:space="preserve"> </w:t>
      </w:r>
      <w:r>
        <w:rPr>
          <w:rFonts w:ascii="Arial Unicode MS" w:cs="Arial Unicode MS" w:hAnsi="Arial Unicode MS" w:eastAsia="Arial Unicode MS" w:hint="cs"/>
          <w:rtl w:val="1"/>
          <w:lang w:val="ar-SA" w:bidi="ar-SA"/>
        </w:rPr>
        <w:t>جدًا</w:t>
      </w:r>
      <w:r>
        <w:rPr>
          <w:rFonts w:ascii="Helvetica Neue" w:hAnsi="Helvetica Neue"/>
          <w:rtl w:val="1"/>
        </w:rPr>
        <w:t>.</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لا</w:t>
      </w:r>
      <w:r>
        <w:rPr>
          <w:rFonts w:ascii="Helvetica Neue" w:hAnsi="Helvetica Neue"/>
          <w:rtl w:val="1"/>
        </w:rPr>
        <w:t xml:space="preserve"> </w:t>
      </w:r>
      <w:r>
        <w:rPr>
          <w:rFonts w:ascii="Arial Unicode MS" w:cs="Arial Unicode MS" w:hAnsi="Arial Unicode MS" w:eastAsia="Arial Unicode MS" w:hint="cs"/>
          <w:rtl w:val="1"/>
          <w:lang w:val="ar-SA" w:bidi="ar-SA"/>
        </w:rPr>
        <w:t>تسهم</w:t>
      </w:r>
      <w:r>
        <w:rPr>
          <w:rFonts w:ascii="Helvetica Neue" w:hAnsi="Helvetica Neue"/>
          <w:rtl w:val="1"/>
        </w:rPr>
        <w:t xml:space="preserve"> </w:t>
      </w:r>
      <w:r>
        <w:rPr>
          <w:rFonts w:ascii="Arial Unicode MS" w:cs="Arial Unicode MS" w:hAnsi="Arial Unicode MS" w:eastAsia="Arial Unicode MS" w:hint="cs"/>
          <w:rtl w:val="1"/>
          <w:lang w:val="ar-SA" w:bidi="ar-SA"/>
        </w:rPr>
        <w:t>في</w:t>
      </w:r>
      <w:r>
        <w:rPr>
          <w:rFonts w:ascii="Helvetica Neue" w:hAnsi="Helvetica Neue"/>
          <w:rtl w:val="1"/>
        </w:rPr>
        <w:t xml:space="preserve"> </w:t>
      </w:r>
      <w:r>
        <w:rPr>
          <w:rFonts w:ascii="Arial Unicode MS" w:cs="Arial Unicode MS" w:hAnsi="Arial Unicode MS" w:eastAsia="Arial Unicode MS" w:hint="cs"/>
          <w:rtl w:val="1"/>
          <w:lang w:val="ar-SA" w:bidi="ar-SA"/>
        </w:rPr>
        <w:t>إثارة</w:t>
      </w:r>
      <w:r>
        <w:rPr>
          <w:rFonts w:ascii="Helvetica Neue" w:hAnsi="Helvetica Neue"/>
          <w:rtl w:val="1"/>
        </w:rPr>
        <w:t xml:space="preserve"> </w:t>
      </w:r>
      <w:r>
        <w:rPr>
          <w:rFonts w:ascii="Arial Unicode MS" w:cs="Arial Unicode MS" w:hAnsi="Arial Unicode MS" w:eastAsia="Arial Unicode MS" w:hint="cs"/>
          <w:rtl w:val="1"/>
          <w:lang w:val="ar-SA" w:bidi="ar-SA"/>
        </w:rPr>
        <w:t>التعصب</w:t>
      </w:r>
      <w:r>
        <w:rPr>
          <w:rFonts w:ascii="Helvetica Neue" w:hAnsi="Helvetica Neue"/>
          <w:rtl w:val="1"/>
        </w:rPr>
        <w:t>.</w:t>
      </w:r>
    </w:p>
    <w:p>
      <w:pPr>
        <w:pStyle w:val="Default"/>
        <w:numPr>
          <w:ilvl w:val="0"/>
          <w:numId w:val="22"/>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ما</w:t>
      </w:r>
      <w:r>
        <w:rPr>
          <w:rFonts w:ascii="Helvetica Neue" w:hAnsi="Helvetica Neue"/>
          <w:rtl w:val="1"/>
        </w:rPr>
        <w:t xml:space="preserve"> </w:t>
      </w:r>
      <w:r>
        <w:rPr>
          <w:rFonts w:ascii="Arial Unicode MS" w:cs="Arial Unicode MS" w:hAnsi="Arial Unicode MS" w:eastAsia="Arial Unicode MS" w:hint="cs"/>
          <w:rtl w:val="1"/>
        </w:rPr>
        <w:t>نمط</w:t>
      </w:r>
      <w:r>
        <w:rPr>
          <w:rFonts w:ascii="Helvetica Neue" w:hAnsi="Helvetica Neue"/>
          <w:rtl w:val="1"/>
        </w:rPr>
        <w:t xml:space="preserve"> </w:t>
      </w:r>
      <w:r>
        <w:rPr>
          <w:rFonts w:ascii="Arial Unicode MS" w:cs="Arial Unicode MS" w:hAnsi="Arial Unicode MS" w:eastAsia="Arial Unicode MS" w:hint="cs"/>
          <w:rtl w:val="1"/>
          <w:lang w:val="ar-SA" w:bidi="ar-SA"/>
        </w:rPr>
        <w:t>تفاعلك</w:t>
      </w:r>
      <w:r>
        <w:rPr>
          <w:rFonts w:ascii="Helvetica Neue" w:hAnsi="Helvetica Neue"/>
          <w:rtl w:val="1"/>
        </w:rPr>
        <w:t xml:space="preserve"> </w:t>
      </w:r>
      <w:r>
        <w:rPr>
          <w:rFonts w:ascii="Arial Unicode MS" w:cs="Arial Unicode MS" w:hAnsi="Arial Unicode MS" w:eastAsia="Arial Unicode MS" w:hint="cs"/>
          <w:rtl w:val="1"/>
          <w:lang w:val="ar-SA" w:bidi="ar-SA"/>
        </w:rPr>
        <w:t>غالبًا</w:t>
      </w:r>
      <w:r>
        <w:rPr>
          <w:rFonts w:ascii="Helvetica Neue" w:hAnsi="Helvetica Neue"/>
          <w:rtl w:val="1"/>
        </w:rPr>
        <w:t xml:space="preserve"> </w:t>
      </w:r>
      <w:r>
        <w:rPr>
          <w:rFonts w:ascii="Arial Unicode MS" w:cs="Arial Unicode MS" w:hAnsi="Arial Unicode MS" w:eastAsia="Arial Unicode MS" w:hint="cs"/>
          <w:rtl w:val="1"/>
          <w:lang w:val="ar-SA" w:bidi="ar-SA"/>
        </w:rPr>
        <w:t>مع</w:t>
      </w:r>
      <w:r>
        <w:rPr>
          <w:rFonts w:ascii="Helvetica Neue" w:hAnsi="Helvetica Neue"/>
          <w:rtl w:val="1"/>
        </w:rPr>
        <w:t xml:space="preserve"> </w:t>
      </w:r>
      <w:r>
        <w:rPr>
          <w:rFonts w:ascii="Arial Unicode MS" w:cs="Arial Unicode MS" w:hAnsi="Arial Unicode MS" w:eastAsia="Arial Unicode MS" w:hint="cs"/>
          <w:rtl w:val="1"/>
          <w:lang w:val="ar-SA" w:bidi="ar-SA"/>
        </w:rPr>
        <w:t>المحتوى</w:t>
      </w:r>
      <w:r>
        <w:rPr>
          <w:rFonts w:ascii="Helvetica Neue" w:hAnsi="Helvetica Neue"/>
          <w:rtl w:val="1"/>
        </w:rPr>
        <w:t xml:space="preserve"> </w:t>
      </w:r>
      <w:r>
        <w:rPr>
          <w:rFonts w:ascii="Arial Unicode MS" w:cs="Arial Unicode MS" w:hAnsi="Arial Unicode MS" w:eastAsia="Arial Unicode MS" w:hint="cs"/>
          <w:rtl w:val="1"/>
          <w:lang w:val="ar-SA" w:bidi="ar-SA"/>
        </w:rPr>
        <w:t>الرياضي</w:t>
      </w:r>
      <w:r>
        <w:rPr>
          <w:rFonts w:ascii="Helvetica Neue" w:hAnsi="Helvetica Neue"/>
          <w:rtl w:val="1"/>
        </w:rPr>
        <w:t xml:space="preserve"> </w:t>
      </w:r>
      <w:r>
        <w:rPr>
          <w:rFonts w:ascii="Arial Unicode MS" w:cs="Arial Unicode MS" w:hAnsi="Arial Unicode MS" w:eastAsia="Arial Unicode MS" w:hint="cs"/>
          <w:rtl w:val="1"/>
          <w:lang w:val="ar-SA" w:bidi="ar-SA"/>
        </w:rPr>
        <w:t>المنشور؟</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المتابعة</w:t>
      </w:r>
      <w:r>
        <w:rPr>
          <w:rFonts w:ascii="Helvetica Neue" w:hAnsi="Helvetica Neue"/>
          <w:rtl w:val="1"/>
        </w:rPr>
        <w:t xml:space="preserve"> </w:t>
      </w:r>
      <w:r>
        <w:rPr>
          <w:rFonts w:ascii="Arial Unicode MS" w:cs="Arial Unicode MS" w:hAnsi="Arial Unicode MS" w:eastAsia="Arial Unicode MS" w:hint="cs"/>
          <w:rtl w:val="1"/>
          <w:lang w:val="ar-SA" w:bidi="ar-SA"/>
        </w:rPr>
        <w:t>والقراءة</w:t>
      </w:r>
      <w:r>
        <w:rPr>
          <w:rFonts w:ascii="Helvetica Neue" w:hAnsi="Helvetica Neue"/>
          <w:rtl w:val="1"/>
        </w:rPr>
        <w:t xml:space="preserve"> </w:t>
      </w:r>
      <w:r>
        <w:rPr>
          <w:rFonts w:ascii="Arial Unicode MS" w:cs="Arial Unicode MS" w:hAnsi="Arial Unicode MS" w:eastAsia="Arial Unicode MS" w:hint="cs"/>
          <w:rtl w:val="1"/>
          <w:lang w:val="ar-SA" w:bidi="ar-SA"/>
        </w:rPr>
        <w:t>فقط</w:t>
      </w:r>
      <w:r>
        <w:rPr>
          <w:rFonts w:ascii="Helvetica Neue" w:hAnsi="Helvetica Neue"/>
          <w:rtl w:val="1"/>
        </w:rPr>
        <w:t>.</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المشاركة</w:t>
      </w:r>
      <w:r>
        <w:rPr>
          <w:rFonts w:ascii="Helvetica Neue" w:hAnsi="Helvetica Neue"/>
          <w:rtl w:val="1"/>
        </w:rPr>
        <w:t xml:space="preserve"> </w:t>
      </w:r>
      <w:r>
        <w:rPr>
          <w:rFonts w:ascii="Arial Unicode MS" w:cs="Arial Unicode MS" w:hAnsi="Arial Unicode MS" w:eastAsia="Arial Unicode MS" w:hint="cs"/>
          <w:rtl w:val="1"/>
          <w:lang w:val="ar-SA" w:bidi="ar-SA"/>
        </w:rPr>
        <w:t>بالتعليق</w:t>
      </w:r>
      <w:r>
        <w:rPr>
          <w:rFonts w:ascii="Helvetica Neue" w:hAnsi="Helvetica Neue"/>
          <w:rtl w:val="1"/>
        </w:rPr>
        <w:t xml:space="preserve"> </w:t>
      </w:r>
      <w:r>
        <w:rPr>
          <w:rFonts w:ascii="Arial Unicode MS" w:cs="Arial Unicode MS" w:hAnsi="Arial Unicode MS" w:eastAsia="Arial Unicode MS" w:hint="cs"/>
          <w:rtl w:val="1"/>
          <w:lang w:val="ar-SA" w:bidi="ar-SA"/>
        </w:rPr>
        <w:t>ومناقشة</w:t>
      </w:r>
      <w:r>
        <w:rPr>
          <w:rFonts w:ascii="Helvetica Neue" w:hAnsi="Helvetica Neue"/>
          <w:rtl w:val="1"/>
        </w:rPr>
        <w:t xml:space="preserve"> </w:t>
      </w:r>
      <w:r>
        <w:rPr>
          <w:rFonts w:ascii="Arial Unicode MS" w:cs="Arial Unicode MS" w:hAnsi="Arial Unicode MS" w:eastAsia="Arial Unicode MS" w:hint="cs"/>
          <w:rtl w:val="1"/>
          <w:lang w:val="ar-SA" w:bidi="ar-SA"/>
        </w:rPr>
        <w:t>الجمهور</w:t>
      </w:r>
      <w:r>
        <w:rPr>
          <w:rFonts w:ascii="Helvetica Neue" w:hAnsi="Helvetica Neue"/>
          <w:rtl w:val="1"/>
        </w:rPr>
        <w:t>.</w:t>
      </w:r>
    </w:p>
    <w:p>
      <w:pPr>
        <w:pStyle w:val="Default"/>
        <w:numPr>
          <w:ilvl w:val="1"/>
          <w:numId w:val="20"/>
        </w:numPr>
        <w:suppressAutoHyphens w:val="1"/>
        <w:bidi w:val="1"/>
        <w:spacing w:before="0" w:after="240" w:line="240" w:lineRule="auto"/>
        <w:ind w:right="0"/>
        <w:jc w:val="both"/>
        <w:rPr>
          <w:rFonts w:ascii="Arial Unicode MS" w:cs="Times Roman" w:hAnsi="Arial Unicode MS" w:eastAsia="Arial Unicode MS" w:hint="cs"/>
          <w:rtl w:val="1"/>
          <w:lang w:val="ar-SA" w:bidi="ar-SA"/>
        </w:rPr>
      </w:pPr>
      <w:r>
        <w:rPr>
          <w:rFonts w:ascii="Arial Unicode MS" w:cs="Arial Unicode MS" w:hAnsi="Arial Unicode MS" w:eastAsia="Arial Unicode MS" w:hint="cs"/>
          <w:rtl w:val="1"/>
          <w:lang w:val="ar-SA" w:bidi="ar-SA"/>
        </w:rPr>
        <w:t>التفاعل</w:t>
      </w:r>
      <w:r>
        <w:rPr>
          <w:rFonts w:ascii="Helvetica Neue" w:hAnsi="Helvetica Neue"/>
          <w:rtl w:val="1"/>
        </w:rPr>
        <w:t xml:space="preserve"> </w:t>
      </w:r>
      <w:r>
        <w:rPr>
          <w:rFonts w:ascii="Arial Unicode MS" w:cs="Arial Unicode MS" w:hAnsi="Arial Unicode MS" w:eastAsia="Arial Unicode MS" w:hint="cs"/>
          <w:rtl w:val="1"/>
          <w:lang w:val="ar-SA" w:bidi="ar-SA"/>
        </w:rPr>
        <w:t>بالإعجاب</w:t>
      </w:r>
      <w:r>
        <w:rPr>
          <w:rFonts w:ascii="Helvetica Neue" w:hAnsi="Helvetica Neue"/>
          <w:rtl w:val="1"/>
        </w:rPr>
        <w:t xml:space="preserve"> </w:t>
      </w:r>
      <w:r>
        <w:rPr>
          <w:rFonts w:ascii="Arial Unicode MS" w:cs="Arial Unicode MS" w:hAnsi="Arial Unicode MS" w:eastAsia="Arial Unicode MS" w:hint="cs"/>
          <w:rtl w:val="1"/>
          <w:lang w:val="ar-SA" w:bidi="ar-SA"/>
        </w:rPr>
        <w:t>أو</w:t>
      </w:r>
      <w:r>
        <w:rPr>
          <w:rFonts w:ascii="Helvetica Neue" w:hAnsi="Helvetica Neue"/>
          <w:rtl w:val="1"/>
        </w:rPr>
        <w:t xml:space="preserve"> </w:t>
      </w:r>
      <w:r>
        <w:rPr>
          <w:rFonts w:ascii="Arial Unicode MS" w:cs="Arial Unicode MS" w:hAnsi="Arial Unicode MS" w:eastAsia="Arial Unicode MS" w:hint="cs"/>
          <w:rtl w:val="1"/>
          <w:lang w:val="ar-SA" w:bidi="ar-SA"/>
        </w:rPr>
        <w:t>إعادة</w:t>
      </w:r>
      <w:r>
        <w:rPr>
          <w:rFonts w:ascii="Helvetica Neue" w:hAnsi="Helvetica Neue"/>
          <w:rtl w:val="1"/>
        </w:rPr>
        <w:t xml:space="preserve"> </w:t>
      </w:r>
      <w:r>
        <w:rPr>
          <w:rFonts w:ascii="Arial Unicode MS" w:cs="Arial Unicode MS" w:hAnsi="Arial Unicode MS" w:eastAsia="Arial Unicode MS" w:hint="cs"/>
          <w:rtl w:val="1"/>
          <w:lang w:val="ar-SA" w:bidi="ar-SA"/>
        </w:rPr>
        <w:t>الإرسال</w:t>
      </w:r>
      <w:r>
        <w:rPr>
          <w:rFonts w:ascii="Helvetica Neue" w:hAnsi="Helvetica Neue"/>
          <w:rtl w:val="1"/>
        </w:rPr>
        <w:t>.</w:t>
      </w:r>
    </w:p>
    <w:p>
      <w:pPr>
        <w:pStyle w:val="Default"/>
        <w:numPr>
          <w:ilvl w:val="0"/>
          <w:numId w:val="23"/>
        </w:numPr>
        <w:suppressAutoHyphens w:val="1"/>
        <w:bidi w:val="1"/>
        <w:spacing w:before="0" w:after="240" w:line="240" w:lineRule="auto"/>
        <w:ind w:right="0"/>
        <w:jc w:val="both"/>
        <w:rPr>
          <w:rFonts w:ascii="Arial Unicode MS" w:cs="Times Roman" w:hAnsi="Arial Unicode MS" w:eastAsia="Arial Unicode MS" w:hint="cs"/>
          <w:rtl w:val="1"/>
        </w:rPr>
      </w:pPr>
      <w:r>
        <w:rPr>
          <w:rFonts w:ascii="Arial Unicode MS" w:cs="Arial Unicode MS" w:hAnsi="Arial Unicode MS" w:eastAsia="Arial Unicode MS" w:hint="cs"/>
          <w:rtl w:val="1"/>
        </w:rPr>
        <w:t>ما</w:t>
      </w:r>
      <w:r>
        <w:rPr>
          <w:rFonts w:ascii="Helvetica Neue" w:hAnsi="Helvetica Neue"/>
          <w:rtl w:val="1"/>
        </w:rPr>
        <w:t xml:space="preserve"> </w:t>
      </w:r>
      <w:r>
        <w:rPr>
          <w:rFonts w:ascii="Arial Unicode MS" w:cs="Arial Unicode MS" w:hAnsi="Arial Unicode MS" w:eastAsia="Arial Unicode MS" w:hint="cs"/>
          <w:rtl w:val="1"/>
          <w:lang w:val="ar-SA" w:bidi="ar-SA"/>
        </w:rPr>
        <w:t>مقترحاتك</w:t>
      </w:r>
      <w:r>
        <w:rPr>
          <w:rFonts w:ascii="Helvetica Neue" w:hAnsi="Helvetica Neue"/>
          <w:rtl w:val="1"/>
        </w:rPr>
        <w:t xml:space="preserve"> </w:t>
      </w:r>
      <w:r>
        <w:rPr>
          <w:rFonts w:ascii="Arial Unicode MS" w:cs="Arial Unicode MS" w:hAnsi="Arial Unicode MS" w:eastAsia="Arial Unicode MS" w:hint="cs"/>
          <w:rtl w:val="1"/>
          <w:lang w:val="ar-SA" w:bidi="ar-SA"/>
        </w:rPr>
        <w:t>لتطوير</w:t>
      </w:r>
      <w:r>
        <w:rPr>
          <w:rFonts w:ascii="Helvetica Neue" w:hAnsi="Helvetica Neue"/>
          <w:rtl w:val="1"/>
        </w:rPr>
        <w:t xml:space="preserve"> </w:t>
      </w:r>
      <w:r>
        <w:rPr>
          <w:rFonts w:ascii="Arial Unicode MS" w:cs="Arial Unicode MS" w:hAnsi="Arial Unicode MS" w:eastAsia="Arial Unicode MS" w:hint="cs"/>
          <w:rtl w:val="1"/>
          <w:lang w:val="ar-SA" w:bidi="ar-SA"/>
        </w:rPr>
        <w:t>محتوى</w:t>
      </w:r>
      <w:r>
        <w:rPr>
          <w:rFonts w:ascii="Helvetica Neue" w:hAnsi="Helvetica Neue"/>
          <w:rtl w:val="1"/>
        </w:rPr>
        <w:t xml:space="preserve"> </w:t>
      </w:r>
      <w:r>
        <w:rPr>
          <w:rFonts w:ascii="Arial Unicode MS" w:cs="Arial Unicode MS" w:hAnsi="Arial Unicode MS" w:eastAsia="Arial Unicode MS" w:hint="cs"/>
          <w:rtl w:val="1"/>
          <w:lang w:val="ar-SA" w:bidi="ar-SA"/>
        </w:rPr>
        <w:t>الحسابات</w:t>
      </w:r>
      <w:r>
        <w:rPr>
          <w:rFonts w:ascii="Helvetica Neue" w:hAnsi="Helvetica Neue"/>
          <w:rtl w:val="1"/>
        </w:rPr>
        <w:t xml:space="preserve"> </w:t>
      </w:r>
      <w:r>
        <w:rPr>
          <w:rFonts w:ascii="Arial Unicode MS" w:cs="Arial Unicode MS" w:hAnsi="Arial Unicode MS" w:eastAsia="Arial Unicode MS" w:hint="cs"/>
          <w:rtl w:val="1"/>
          <w:lang w:val="ar-SA" w:bidi="ar-SA"/>
        </w:rPr>
        <w:t>الإخبارية</w:t>
      </w:r>
      <w:r>
        <w:rPr>
          <w:rFonts w:ascii="Helvetica Neue" w:hAnsi="Helvetica Neue"/>
          <w:rtl w:val="1"/>
        </w:rPr>
        <w:t xml:space="preserve"> </w:t>
      </w:r>
      <w:r>
        <w:rPr>
          <w:rFonts w:ascii="Arial Unicode MS" w:cs="Arial Unicode MS" w:hAnsi="Arial Unicode MS" w:eastAsia="Arial Unicode MS" w:hint="cs"/>
          <w:rtl w:val="1"/>
          <w:lang w:val="ar-SA" w:bidi="ar-SA"/>
        </w:rPr>
        <w:t>الرياضية</w:t>
      </w:r>
      <w:r>
        <w:rPr>
          <w:rFonts w:ascii="Helvetica Neue" w:hAnsi="Helvetica Neue"/>
          <w:rtl w:val="1"/>
        </w:rPr>
        <w:t xml:space="preserve"> </w:t>
      </w:r>
      <w:r>
        <w:rPr>
          <w:rFonts w:ascii="Arial Unicode MS" w:cs="Arial Unicode MS" w:hAnsi="Arial Unicode MS" w:eastAsia="Arial Unicode MS" w:hint="cs"/>
          <w:rtl w:val="1"/>
          <w:lang w:val="ar-SA" w:bidi="ar-SA"/>
        </w:rPr>
        <w:t>بما</w:t>
      </w:r>
      <w:r>
        <w:rPr>
          <w:rFonts w:ascii="Helvetica Neue" w:hAnsi="Helvetica Neue"/>
          <w:rtl w:val="1"/>
        </w:rPr>
        <w:t xml:space="preserve"> </w:t>
      </w:r>
      <w:r>
        <w:rPr>
          <w:rFonts w:ascii="Arial Unicode MS" w:cs="Arial Unicode MS" w:hAnsi="Arial Unicode MS" w:eastAsia="Arial Unicode MS" w:hint="cs"/>
          <w:rtl w:val="1"/>
          <w:lang w:val="ar-SA" w:bidi="ar-SA"/>
        </w:rPr>
        <w:t>يعزز</w:t>
      </w:r>
      <w:r>
        <w:rPr>
          <w:rFonts w:ascii="Helvetica Neue" w:hAnsi="Helvetica Neue"/>
          <w:rtl w:val="1"/>
        </w:rPr>
        <w:t xml:space="preserve"> </w:t>
      </w:r>
      <w:r>
        <w:rPr>
          <w:rFonts w:ascii="Arial Unicode MS" w:cs="Arial Unicode MS" w:hAnsi="Arial Unicode MS" w:eastAsia="Arial Unicode MS" w:hint="cs"/>
          <w:rtl w:val="1"/>
          <w:lang w:val="ar-SA" w:bidi="ar-SA"/>
        </w:rPr>
        <w:t>الوعي</w:t>
      </w:r>
      <w:r>
        <w:rPr>
          <w:rFonts w:ascii="Helvetica Neue" w:hAnsi="Helvetica Neue"/>
          <w:rtl w:val="1"/>
        </w:rPr>
        <w:t xml:space="preserve"> </w:t>
      </w:r>
      <w:r>
        <w:rPr>
          <w:rFonts w:ascii="Arial Unicode MS" w:cs="Arial Unicode MS" w:hAnsi="Arial Unicode MS" w:eastAsia="Arial Unicode MS" w:hint="cs"/>
          <w:rtl w:val="1"/>
          <w:lang w:val="ar-SA" w:bidi="ar-SA"/>
        </w:rPr>
        <w:t>الإيجابي</w:t>
      </w:r>
      <w:r>
        <w:rPr>
          <w:rFonts w:ascii="Helvetica Neue" w:hAnsi="Helvetica Neue"/>
          <w:rtl w:val="1"/>
        </w:rPr>
        <w:t xml:space="preserve"> </w:t>
      </w:r>
      <w:r>
        <w:rPr>
          <w:rFonts w:ascii="Arial Unicode MS" w:cs="Arial Unicode MS" w:hAnsi="Arial Unicode MS" w:eastAsia="Arial Unicode MS" w:hint="cs"/>
          <w:rtl w:val="1"/>
          <w:lang w:val="ar-SA" w:bidi="ar-SA"/>
        </w:rPr>
        <w:t>لدى</w:t>
      </w:r>
      <w:r>
        <w:rPr>
          <w:rFonts w:ascii="Helvetica Neue" w:hAnsi="Helvetica Neue"/>
          <w:rtl w:val="1"/>
        </w:rPr>
        <w:t xml:space="preserve"> </w:t>
      </w:r>
      <w:r>
        <w:rPr>
          <w:rFonts w:ascii="Arial Unicode MS" w:cs="Arial Unicode MS" w:hAnsi="Arial Unicode MS" w:eastAsia="Arial Unicode MS" w:hint="cs"/>
          <w:rtl w:val="1"/>
          <w:lang w:val="ar-SA" w:bidi="ar-SA"/>
        </w:rPr>
        <w:t>جماهير</w:t>
      </w:r>
      <w:r>
        <w:rPr>
          <w:rFonts w:ascii="Helvetica Neue" w:hAnsi="Helvetica Neue"/>
          <w:rtl w:val="1"/>
        </w:rPr>
        <w:t xml:space="preserve"> </w:t>
      </w:r>
      <w:r>
        <w:rPr>
          <w:rFonts w:ascii="Arial Unicode MS" w:cs="Arial Unicode MS" w:hAnsi="Arial Unicode MS" w:eastAsia="Arial Unicode MS" w:hint="cs"/>
          <w:rtl w:val="1"/>
          <w:lang w:val="ar-SA" w:bidi="ar-SA"/>
        </w:rPr>
        <w:t>الدوري</w:t>
      </w:r>
      <w:r>
        <w:rPr>
          <w:rFonts w:ascii="Helvetica Neue" w:hAnsi="Helvetica Neue"/>
          <w:rtl w:val="1"/>
        </w:rPr>
        <w:t xml:space="preserve"> </w:t>
      </w:r>
      <w:r>
        <w:rPr>
          <w:rFonts w:ascii="Arial Unicode MS" w:cs="Arial Unicode MS" w:hAnsi="Arial Unicode MS" w:eastAsia="Arial Unicode MS" w:hint="cs"/>
          <w:rtl w:val="1"/>
          <w:lang w:val="ar-SA" w:bidi="ar-SA"/>
        </w:rPr>
        <w:t>السعودي؟</w:t>
      </w:r>
    </w:p>
    <w:sectPr>
      <w:headerReference w:type="default" r:id="rId5"/>
      <w:footerReference w:type="default" r:id="rId6"/>
      <w:pgSz w:w="11900" w:h="16840" w:orient="portrait"/>
      <w:pgMar w:top="1440" w:right="1440" w:bottom="1440" w:left="1440" w:header="720" w:footer="72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Carlito">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253" w:hanging="25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1"/>
  </w:abstractNum>
  <w:abstractNum w:abstractNumId="3">
    <w:multiLevelType w:val="hybridMultilevel"/>
    <w:styleLink w:val="Imported Style 1"/>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w:abstractNum>
  <w:abstractNum w:abstractNumId="5">
    <w:multiLevelType w:val="hybridMultilevel"/>
    <w:styleLink w:val="Bullet"/>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2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1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5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Bullet.0"/>
  </w:abstractNum>
  <w:abstractNum w:abstractNumId="7">
    <w:multiLevelType w:val="hybridMultilevel"/>
    <w:styleLink w:val="Bullet.0"/>
    <w:lvl w:ilvl="0">
      <w:start w:val="1"/>
      <w:numFmt w:val="bullet"/>
      <w:suff w:val="tab"/>
      <w:lvlText w:val="•"/>
      <w:lvlJc w:val="left"/>
      <w:pPr>
        <w:ind w:left="196" w:hanging="196"/>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Dash"/>
  </w:abstractNum>
  <w:abstractNum w:abstractNumId="9">
    <w:multiLevelType w:val="hybridMultilevel"/>
    <w:styleLink w:val="Dash"/>
    <w:lvl w:ilvl="0">
      <w:start w:val="1"/>
      <w:numFmt w:val="decimal"/>
      <w:suff w:val="tab"/>
      <w:lvlText w:val="%1."/>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1">
      <w:start w:val="1"/>
      <w:numFmt w:val="decimal"/>
      <w:suff w:val="tab"/>
      <w:lvlText w:val="%2."/>
      <w:lvlJc w:val="left"/>
      <w:pPr>
        <w:ind w:left="12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2">
      <w:start w:val="1"/>
      <w:numFmt w:val="decimal"/>
      <w:suff w:val="tab"/>
      <w:lvlText w:val="%3."/>
      <w:lvlJc w:val="left"/>
      <w:pPr>
        <w:ind w:left="1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3">
      <w:start w:val="1"/>
      <w:numFmt w:val="decimal"/>
      <w:suff w:val="tab"/>
      <w:lvlText w:val="%4."/>
      <w:lvlJc w:val="left"/>
      <w:pPr>
        <w:ind w:left="26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4">
      <w:start w:val="1"/>
      <w:numFmt w:val="decimal"/>
      <w:suff w:val="tab"/>
      <w:lvlText w:val="%5."/>
      <w:lvlJc w:val="left"/>
      <w:pPr>
        <w:ind w:left="3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5">
      <w:start w:val="1"/>
      <w:numFmt w:val="decimal"/>
      <w:suff w:val="tab"/>
      <w:lvlText w:val="%6."/>
      <w:lvlJc w:val="left"/>
      <w:pPr>
        <w:ind w:left="41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6">
      <w:start w:val="1"/>
      <w:numFmt w:val="decimal"/>
      <w:suff w:val="tab"/>
      <w:lvlText w:val="%7."/>
      <w:lvlJc w:val="left"/>
      <w:pPr>
        <w:ind w:left="4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7">
      <w:start w:val="1"/>
      <w:numFmt w:val="decimal"/>
      <w:suff w:val="tab"/>
      <w:lvlText w:val="%8."/>
      <w:lvlJc w:val="left"/>
      <w:pPr>
        <w:ind w:left="55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8">
      <w:start w:val="1"/>
      <w:numFmt w:val="decimal"/>
      <w:suff w:val="tab"/>
      <w:lvlText w:val="%9."/>
      <w:lvlJc w:val="left"/>
      <w:pPr>
        <w:ind w:left="6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abstractNum>
  <w:abstractNum w:abstractNumId="10">
    <w:multiLevelType w:val="hybridMultilevel"/>
    <w:numStyleLink w:val="Dash.0"/>
  </w:abstractNum>
  <w:abstractNum w:abstractNumId="11">
    <w:multiLevelType w:val="hybridMultilevel"/>
    <w:styleLink w:val="Dash.0"/>
    <w:lvl w:ilvl="0">
      <w:start w:val="1"/>
      <w:numFmt w:val="bullet"/>
      <w:suff w:val="tab"/>
      <w:lvlText w:val="-"/>
      <w:lvlJc w:val="left"/>
      <w:pPr>
        <w:ind w:left="262" w:hanging="262"/>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14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216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288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360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432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504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576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6480" w:hanging="50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9"/>
        <w:szCs w:val="29"/>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3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
    <w:abstractNumId w:val="0"/>
    <w:lvlOverride w:ilvl="0">
      <w:lvl w:ilvl="0">
        <w:start w:val="1"/>
        <w:numFmt w:val="bullet"/>
        <w:suff w:val="tab"/>
        <w:lvlText w:val="•"/>
        <w:lvlJc w:val="left"/>
        <w:pPr>
          <w:ind w:left="2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4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0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6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2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8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4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021" w:hanging="22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5"/>
  </w:num>
  <w:num w:numId="8">
    <w:abstractNumId w:val="4"/>
  </w:num>
  <w:num w:numId="9">
    <w:abstractNumId w:val="7"/>
  </w:num>
  <w:num w:numId="10">
    <w:abstractNumId w:val="6"/>
  </w:num>
  <w:num w:numId="11">
    <w:abstractNumId w:val="4"/>
    <w:lvlOverride w:ilvl="0">
      <w:startOverride w:val="2"/>
    </w:lvlOverride>
  </w:num>
  <w:num w:numId="12">
    <w:abstractNumId w:val="4"/>
    <w:lvlOverride w:ilvl="0">
      <w:startOverride w:val="3"/>
    </w:lvlOverride>
  </w:num>
  <w:num w:numId="13">
    <w:abstractNumId w:val="4"/>
    <w:lvlOverride w:ilvl="0">
      <w:startOverride w:val="4"/>
    </w:lvlOverride>
  </w:num>
  <w:num w:numId="14">
    <w:abstractNumId w:val="4"/>
    <w:lvlOverride w:ilvl="0">
      <w:startOverride w:val="5"/>
    </w:lvlOverride>
  </w:num>
  <w:num w:numId="15">
    <w:abstractNumId w:val="4"/>
    <w:lvlOverride w:ilvl="0">
      <w:startOverride w:val="6"/>
    </w:lvlOverride>
  </w:num>
  <w:num w:numId="16">
    <w:abstractNumId w:val="9"/>
  </w:num>
  <w:num w:numId="17">
    <w:abstractNumId w:val="8"/>
  </w:num>
  <w:num w:numId="18">
    <w:abstractNumId w:val="8"/>
    <w:lvlOverride w:ilvl="0">
      <w:startOverride w:val="7"/>
    </w:lvlOverride>
  </w:num>
  <w:num w:numId="19">
    <w:abstractNumId w:val="11"/>
  </w:num>
  <w:num w:numId="20">
    <w:abstractNumId w:val="10"/>
  </w:num>
  <w:num w:numId="21">
    <w:abstractNumId w:val="8"/>
    <w:lvlOverride w:ilvl="0">
      <w:startOverride w:val="8"/>
    </w:lvlOverride>
  </w:num>
  <w:num w:numId="22">
    <w:abstractNumId w:val="8"/>
    <w:lvlOverride w:ilvl="0">
      <w:startOverride w:val="9"/>
    </w:lvlOverride>
  </w:num>
  <w:num w:numId="23">
    <w:abstractNumId w:val="8"/>
    <w:lvlOverride w:ilvl="0">
      <w:startOverride w:val="10"/>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76" w:lineRule="auto"/>
      <w:ind w:left="0" w:right="0" w:firstLine="0"/>
      <w:jc w:val="left"/>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Bullets">
    <w:name w:val="Bullets"/>
    <w:pPr>
      <w:numPr>
        <w:numId w:val="1"/>
      </w:numPr>
    </w:pPr>
  </w:style>
  <w:style w:type="numbering" w:styleId="Imported Style 1">
    <w:name w:val="Imported Style 1"/>
    <w:pPr>
      <w:numPr>
        <w:numId w:val="3"/>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numbering" w:styleId="Bullet">
    <w:name w:val="Bullet"/>
    <w:pPr>
      <w:numPr>
        <w:numId w:val="7"/>
      </w:numPr>
    </w:pPr>
  </w:style>
  <w:style w:type="numbering" w:styleId="Bullet.0">
    <w:name w:val="Bullet.0"/>
    <w:pPr>
      <w:numPr>
        <w:numId w:val="9"/>
      </w:numPr>
    </w:pPr>
  </w:style>
  <w:style w:type="numbering" w:styleId="Dash">
    <w:name w:val="Dash"/>
    <w:pPr>
      <w:numPr>
        <w:numId w:val="16"/>
      </w:numPr>
    </w:pPr>
  </w:style>
  <w:style w:type="numbering" w:styleId="Dash.0">
    <w:name w:val="Dash.0"/>
    <w:pPr>
      <w:numPr>
        <w:numId w:val="19"/>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