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2896B" w14:textId="6FA0895E" w:rsidR="009125CE" w:rsidRDefault="009125CE" w:rsidP="00B23FED">
      <w:pPr>
        <w:jc w:val="center"/>
        <w:rPr>
          <w:rtl/>
        </w:rPr>
      </w:pPr>
    </w:p>
    <w:p w14:paraId="2237C576" w14:textId="77777777" w:rsidR="00B23FED" w:rsidRPr="00B23FED" w:rsidRDefault="00B23FED" w:rsidP="00B23FED">
      <w:pPr>
        <w:jc w:val="center"/>
        <w:rPr>
          <w:rFonts w:ascii="Traditional Arabic" w:hAnsi="Traditional Arabic" w:cs="Traditional Arabic"/>
          <w:b/>
          <w:bCs/>
          <w:sz w:val="32"/>
          <w:szCs w:val="32"/>
          <w:lang w:bidi="ar-EG"/>
        </w:rPr>
      </w:pPr>
      <w:r w:rsidRPr="00B23FED">
        <w:rPr>
          <w:rFonts w:ascii="Traditional Arabic" w:hAnsi="Traditional Arabic" w:cs="Traditional Arabic"/>
          <w:b/>
          <w:bCs/>
          <w:sz w:val="32"/>
          <w:szCs w:val="32"/>
          <w:rtl/>
          <w:lang w:bidi="ar-EG"/>
        </w:rPr>
        <w:t>جامعة ميدأوشن</w:t>
      </w:r>
      <w:r w:rsidRPr="00B23FED">
        <w:rPr>
          <w:rFonts w:ascii="Traditional Arabic" w:hAnsi="Traditional Arabic" w:cs="Traditional Arabic"/>
          <w:b/>
          <w:bCs/>
          <w:sz w:val="32"/>
          <w:szCs w:val="32"/>
          <w:lang w:bidi="ar-EG"/>
        </w:rPr>
        <w:br/>
      </w:r>
      <w:r w:rsidRPr="00B23FED">
        <w:rPr>
          <w:rFonts w:ascii="Traditional Arabic" w:hAnsi="Traditional Arabic" w:cs="Traditional Arabic"/>
          <w:b/>
          <w:bCs/>
          <w:sz w:val="32"/>
          <w:szCs w:val="32"/>
          <w:rtl/>
          <w:lang w:bidi="ar-EG"/>
        </w:rPr>
        <w:t>كلية الإدارة</w:t>
      </w:r>
      <w:r w:rsidRPr="00B23FED">
        <w:rPr>
          <w:rFonts w:ascii="Traditional Arabic" w:hAnsi="Traditional Arabic" w:cs="Traditional Arabic"/>
          <w:b/>
          <w:bCs/>
          <w:sz w:val="32"/>
          <w:szCs w:val="32"/>
          <w:lang w:bidi="ar-EG"/>
        </w:rPr>
        <w:br/>
      </w:r>
      <w:r w:rsidRPr="00B23FED">
        <w:rPr>
          <w:rFonts w:ascii="Traditional Arabic" w:hAnsi="Traditional Arabic" w:cs="Traditional Arabic"/>
          <w:b/>
          <w:bCs/>
          <w:sz w:val="32"/>
          <w:szCs w:val="32"/>
          <w:rtl/>
          <w:lang w:bidi="ar-EG"/>
        </w:rPr>
        <w:t>برنامج ماجستير إدارة الأعمال</w:t>
      </w:r>
    </w:p>
    <w:p w14:paraId="509EF5E4" w14:textId="4D5C7805" w:rsidR="00B23FED" w:rsidRPr="00B23FED" w:rsidRDefault="00B23FED" w:rsidP="00B23FED">
      <w:pPr>
        <w:rPr>
          <w:rFonts w:ascii="Traditional Arabic" w:hAnsi="Traditional Arabic" w:cs="Traditional Arabic"/>
          <w:b/>
          <w:bCs/>
          <w:sz w:val="32"/>
          <w:szCs w:val="32"/>
          <w:lang w:bidi="ar-EG"/>
        </w:rPr>
      </w:pPr>
    </w:p>
    <w:p w14:paraId="7D4C043D" w14:textId="77777777" w:rsidR="00B23FED" w:rsidRPr="00B23FED" w:rsidRDefault="00B23FED" w:rsidP="00B23FED">
      <w:pPr>
        <w:jc w:val="center"/>
        <w:rPr>
          <w:rFonts w:ascii="Traditional Arabic" w:hAnsi="Traditional Arabic" w:cs="Traditional Arabic"/>
          <w:b/>
          <w:bCs/>
          <w:sz w:val="32"/>
          <w:szCs w:val="32"/>
          <w:lang w:bidi="ar-EG"/>
        </w:rPr>
      </w:pPr>
      <w:r w:rsidRPr="00B23FED">
        <w:rPr>
          <w:rFonts w:ascii="Traditional Arabic" w:hAnsi="Traditional Arabic" w:cs="Traditional Arabic"/>
          <w:b/>
          <w:bCs/>
          <w:sz w:val="32"/>
          <w:szCs w:val="32"/>
          <w:rtl/>
          <w:lang w:bidi="ar-EG"/>
        </w:rPr>
        <w:t>خطة بحث علمي بعنوان</w:t>
      </w:r>
    </w:p>
    <w:p w14:paraId="684BA53F" w14:textId="77777777" w:rsidR="00B23FED" w:rsidRPr="00B23FED" w:rsidRDefault="00B23FED" w:rsidP="00B23FED">
      <w:pPr>
        <w:jc w:val="center"/>
        <w:rPr>
          <w:rFonts w:ascii="Traditional Arabic" w:hAnsi="Traditional Arabic" w:cs="Traditional Arabic"/>
          <w:b/>
          <w:bCs/>
          <w:sz w:val="32"/>
          <w:szCs w:val="32"/>
          <w:lang w:bidi="ar-EG"/>
        </w:rPr>
      </w:pPr>
      <w:r w:rsidRPr="00B23FED">
        <w:rPr>
          <w:rFonts w:ascii="Traditional Arabic" w:hAnsi="Traditional Arabic" w:cs="Traditional Arabic"/>
          <w:b/>
          <w:bCs/>
          <w:sz w:val="32"/>
          <w:szCs w:val="32"/>
          <w:rtl/>
          <w:lang w:bidi="ar-EG"/>
        </w:rPr>
        <w:t>إدارة المخاطر في قصة نبي الله يوسف عليه السلام</w:t>
      </w:r>
    </w:p>
    <w:p w14:paraId="390F634A" w14:textId="77777777" w:rsidR="00B23FED" w:rsidRPr="00B23FED" w:rsidRDefault="00B23FED" w:rsidP="00B23FED">
      <w:pPr>
        <w:jc w:val="center"/>
        <w:rPr>
          <w:rFonts w:ascii="Traditional Arabic" w:hAnsi="Traditional Arabic" w:cs="Traditional Arabic"/>
          <w:b/>
          <w:bCs/>
          <w:sz w:val="32"/>
          <w:szCs w:val="32"/>
          <w:lang w:bidi="ar-EG"/>
        </w:rPr>
      </w:pPr>
      <w:r w:rsidRPr="00B23FED">
        <w:rPr>
          <w:rFonts w:ascii="Traditional Arabic" w:hAnsi="Traditional Arabic" w:cs="Traditional Arabic"/>
          <w:b/>
          <w:bCs/>
          <w:sz w:val="32"/>
          <w:szCs w:val="32"/>
          <w:rtl/>
          <w:lang w:bidi="ar-EG"/>
        </w:rPr>
        <w:t>دراسة تحليلية مقارنة بين المنهج القرآني والنماذج الحديثة لإدارة المخاطر</w:t>
      </w:r>
    </w:p>
    <w:p w14:paraId="1E60DBF6" w14:textId="6F752E5B" w:rsidR="00B23FED" w:rsidRPr="00B23FED" w:rsidRDefault="00B23FED" w:rsidP="00B23FED">
      <w:pPr>
        <w:jc w:val="center"/>
        <w:rPr>
          <w:rFonts w:ascii="Traditional Arabic" w:hAnsi="Traditional Arabic" w:cs="Traditional Arabic"/>
          <w:b/>
          <w:bCs/>
          <w:sz w:val="32"/>
          <w:szCs w:val="32"/>
          <w:lang w:bidi="ar-EG"/>
        </w:rPr>
      </w:pPr>
    </w:p>
    <w:p w14:paraId="19D6214C" w14:textId="4CF59BD1" w:rsidR="00B23FED" w:rsidRPr="00B23FED" w:rsidRDefault="00B23FED" w:rsidP="00B23FED">
      <w:pPr>
        <w:jc w:val="center"/>
        <w:rPr>
          <w:rFonts w:ascii="Traditional Arabic" w:hAnsi="Traditional Arabic" w:cs="Traditional Arabic"/>
          <w:b/>
          <w:bCs/>
          <w:sz w:val="32"/>
          <w:szCs w:val="32"/>
          <w:lang w:bidi="ar-EG"/>
        </w:rPr>
      </w:pPr>
      <w:r w:rsidRPr="00B23FED">
        <w:rPr>
          <w:rFonts w:ascii="Traditional Arabic" w:hAnsi="Traditional Arabic" w:cs="Traditional Arabic"/>
          <w:b/>
          <w:bCs/>
          <w:sz w:val="32"/>
          <w:szCs w:val="32"/>
          <w:lang w:bidi="ar-EG"/>
        </w:rPr>
        <w:t>Risk Management in the Story of Prophet Yusuf (Joseph) Peace Be Upon Him:</w:t>
      </w:r>
      <w:r w:rsidRPr="00B23FED">
        <w:rPr>
          <w:rFonts w:ascii="Traditional Arabic" w:hAnsi="Traditional Arabic" w:cs="Traditional Arabic"/>
          <w:b/>
          <w:bCs/>
          <w:sz w:val="32"/>
          <w:szCs w:val="32"/>
          <w:lang w:bidi="ar-EG"/>
        </w:rPr>
        <w:br/>
        <w:t>An Analytical Comparative Study Between the Qur’anic Approach and Modern Risk Management Models</w:t>
      </w:r>
    </w:p>
    <w:p w14:paraId="46C81A61" w14:textId="77777777" w:rsidR="00B23FED" w:rsidRPr="00B23FED" w:rsidRDefault="00B23FED" w:rsidP="00B23FED">
      <w:pPr>
        <w:jc w:val="center"/>
        <w:rPr>
          <w:rFonts w:ascii="Traditional Arabic" w:hAnsi="Traditional Arabic" w:cs="Traditional Arabic"/>
          <w:b/>
          <w:bCs/>
          <w:sz w:val="32"/>
          <w:szCs w:val="32"/>
          <w:lang w:bidi="ar-EG"/>
        </w:rPr>
      </w:pPr>
      <w:r w:rsidRPr="00B23FED">
        <w:rPr>
          <w:rFonts w:ascii="Traditional Arabic" w:hAnsi="Traditional Arabic" w:cs="Traditional Arabic"/>
          <w:b/>
          <w:bCs/>
          <w:sz w:val="32"/>
          <w:szCs w:val="32"/>
          <w:rtl/>
          <w:lang w:bidi="ar-EG"/>
        </w:rPr>
        <w:t>إعداد الباحث</w:t>
      </w:r>
      <w:r w:rsidRPr="00B23FED">
        <w:rPr>
          <w:rFonts w:ascii="Traditional Arabic" w:hAnsi="Traditional Arabic" w:cs="Traditional Arabic"/>
          <w:b/>
          <w:bCs/>
          <w:sz w:val="32"/>
          <w:szCs w:val="32"/>
          <w:lang w:bidi="ar-EG"/>
        </w:rPr>
        <w:br/>
      </w:r>
      <w:r w:rsidRPr="00B23FED">
        <w:rPr>
          <w:rFonts w:ascii="Traditional Arabic" w:hAnsi="Traditional Arabic" w:cs="Traditional Arabic"/>
          <w:b/>
          <w:bCs/>
          <w:sz w:val="32"/>
          <w:szCs w:val="32"/>
          <w:rtl/>
          <w:lang w:bidi="ar-EG"/>
        </w:rPr>
        <w:t>قاسم فرحان عبدالله الشمري</w:t>
      </w:r>
    </w:p>
    <w:p w14:paraId="05A8D6CE" w14:textId="77777777" w:rsidR="00B23FED" w:rsidRPr="00B23FED" w:rsidRDefault="00B23FED" w:rsidP="00B23FED">
      <w:pPr>
        <w:jc w:val="center"/>
        <w:rPr>
          <w:rFonts w:ascii="Traditional Arabic" w:hAnsi="Traditional Arabic" w:cs="Traditional Arabic"/>
          <w:b/>
          <w:bCs/>
          <w:sz w:val="32"/>
          <w:szCs w:val="32"/>
          <w:lang w:bidi="ar-EG"/>
        </w:rPr>
      </w:pPr>
      <w:r w:rsidRPr="00B23FED">
        <w:rPr>
          <w:rFonts w:ascii="Traditional Arabic" w:hAnsi="Traditional Arabic" w:cs="Traditional Arabic"/>
          <w:b/>
          <w:bCs/>
          <w:sz w:val="32"/>
          <w:szCs w:val="32"/>
          <w:rtl/>
          <w:lang w:bidi="ar-EG"/>
        </w:rPr>
        <w:t>الرقم الأكاديمي</w:t>
      </w:r>
      <w:r w:rsidRPr="00B23FED">
        <w:rPr>
          <w:rFonts w:ascii="Traditional Arabic" w:hAnsi="Traditional Arabic" w:cs="Traditional Arabic"/>
          <w:b/>
          <w:bCs/>
          <w:sz w:val="32"/>
          <w:szCs w:val="32"/>
          <w:lang w:bidi="ar-EG"/>
        </w:rPr>
        <w:br/>
        <w:t>252000807</w:t>
      </w:r>
    </w:p>
    <w:p w14:paraId="32F32110" w14:textId="7A23DD81" w:rsidR="00B23FED" w:rsidRPr="00B23FED" w:rsidRDefault="00B23FED" w:rsidP="00B23FED">
      <w:pPr>
        <w:jc w:val="center"/>
        <w:rPr>
          <w:rFonts w:ascii="Traditional Arabic" w:hAnsi="Traditional Arabic" w:cs="Traditional Arabic"/>
          <w:b/>
          <w:bCs/>
          <w:sz w:val="32"/>
          <w:szCs w:val="32"/>
          <w:lang w:bidi="ar-EG"/>
        </w:rPr>
      </w:pPr>
      <w:r w:rsidRPr="00B23FED">
        <w:rPr>
          <w:rFonts w:ascii="Traditional Arabic" w:hAnsi="Traditional Arabic" w:cs="Traditional Arabic"/>
          <w:b/>
          <w:bCs/>
          <w:sz w:val="32"/>
          <w:szCs w:val="32"/>
          <w:rtl/>
          <w:lang w:bidi="ar-EG"/>
        </w:rPr>
        <w:t>بحث مقدم استكمالًا لمتطلبات الحصول على درجة</w:t>
      </w:r>
      <w:r w:rsidRPr="00B23FED">
        <w:rPr>
          <w:rFonts w:ascii="Traditional Arabic" w:hAnsi="Traditional Arabic" w:cs="Traditional Arabic"/>
          <w:b/>
          <w:bCs/>
          <w:sz w:val="32"/>
          <w:szCs w:val="32"/>
          <w:lang w:bidi="ar-EG"/>
        </w:rPr>
        <w:br/>
      </w:r>
      <w:r w:rsidRPr="00B23FED">
        <w:rPr>
          <w:rFonts w:ascii="Traditional Arabic" w:hAnsi="Traditional Arabic" w:cs="Traditional Arabic"/>
          <w:b/>
          <w:bCs/>
          <w:sz w:val="32"/>
          <w:szCs w:val="32"/>
          <w:rtl/>
          <w:lang w:bidi="ar-EG"/>
        </w:rPr>
        <w:t>الماجستير في إدارة الأعمال</w:t>
      </w:r>
    </w:p>
    <w:p w14:paraId="51D8A983" w14:textId="056787CE" w:rsidR="00B23FED" w:rsidRPr="00B23FED" w:rsidRDefault="00B23FED" w:rsidP="00B23FED">
      <w:pPr>
        <w:jc w:val="center"/>
        <w:rPr>
          <w:rFonts w:ascii="Traditional Arabic" w:hAnsi="Traditional Arabic" w:cs="Traditional Arabic"/>
          <w:b/>
          <w:bCs/>
          <w:sz w:val="32"/>
          <w:szCs w:val="32"/>
          <w:lang w:bidi="ar-EG"/>
        </w:rPr>
      </w:pPr>
      <w:r w:rsidRPr="00B23FED">
        <w:rPr>
          <w:rFonts w:ascii="Traditional Arabic" w:hAnsi="Traditional Arabic" w:cs="Traditional Arabic"/>
          <w:b/>
          <w:bCs/>
          <w:sz w:val="32"/>
          <w:szCs w:val="32"/>
          <w:rtl/>
          <w:lang w:bidi="ar-EG"/>
        </w:rPr>
        <w:t>إشراف</w:t>
      </w:r>
      <w:r w:rsidRPr="00B23FED">
        <w:rPr>
          <w:rFonts w:ascii="Traditional Arabic" w:hAnsi="Traditional Arabic" w:cs="Traditional Arabic"/>
          <w:b/>
          <w:bCs/>
          <w:sz w:val="32"/>
          <w:szCs w:val="32"/>
          <w:lang w:bidi="ar-EG"/>
        </w:rPr>
        <w:br/>
      </w:r>
      <w:r w:rsidRPr="00B23FED">
        <w:rPr>
          <w:rFonts w:ascii="Traditional Arabic" w:hAnsi="Traditional Arabic" w:cs="Traditional Arabic"/>
          <w:b/>
          <w:bCs/>
          <w:sz w:val="32"/>
          <w:szCs w:val="32"/>
          <w:rtl/>
          <w:lang w:bidi="ar-EG"/>
        </w:rPr>
        <w:t>د. الفيصل عبد الحميد</w:t>
      </w:r>
      <w:r w:rsidRPr="00B23FED">
        <w:rPr>
          <w:rFonts w:ascii="Traditional Arabic" w:hAnsi="Traditional Arabic" w:cs="Traditional Arabic"/>
          <w:b/>
          <w:bCs/>
          <w:sz w:val="32"/>
          <w:szCs w:val="32"/>
          <w:lang w:bidi="ar-EG"/>
        </w:rPr>
        <w:br/>
      </w:r>
      <w:r w:rsidRPr="00B23FED">
        <w:rPr>
          <w:rFonts w:ascii="Traditional Arabic" w:hAnsi="Traditional Arabic" w:cs="Traditional Arabic"/>
          <w:b/>
          <w:bCs/>
          <w:sz w:val="32"/>
          <w:szCs w:val="32"/>
          <w:rtl/>
          <w:lang w:bidi="ar-EG"/>
        </w:rPr>
        <w:t>د. فايز جراد</w:t>
      </w:r>
    </w:p>
    <w:p w14:paraId="7FEBEB5D" w14:textId="77777777" w:rsidR="00B23FED" w:rsidRPr="00B23FED" w:rsidRDefault="00B23FED" w:rsidP="00B23FED">
      <w:pPr>
        <w:jc w:val="center"/>
        <w:rPr>
          <w:rFonts w:ascii="Traditional Arabic" w:hAnsi="Traditional Arabic" w:cs="Traditional Arabic"/>
          <w:b/>
          <w:bCs/>
          <w:sz w:val="32"/>
          <w:szCs w:val="32"/>
          <w:lang w:bidi="ar-EG"/>
        </w:rPr>
      </w:pPr>
      <w:r w:rsidRPr="00B23FED">
        <w:rPr>
          <w:rFonts w:ascii="Traditional Arabic" w:hAnsi="Traditional Arabic" w:cs="Traditional Arabic"/>
          <w:b/>
          <w:bCs/>
          <w:sz w:val="32"/>
          <w:szCs w:val="32"/>
          <w:rtl/>
          <w:lang w:bidi="ar-EG"/>
        </w:rPr>
        <w:t>العام الجامعي</w:t>
      </w:r>
      <w:r w:rsidRPr="00B23FED">
        <w:rPr>
          <w:rFonts w:ascii="Traditional Arabic" w:hAnsi="Traditional Arabic" w:cs="Traditional Arabic"/>
          <w:b/>
          <w:bCs/>
          <w:sz w:val="32"/>
          <w:szCs w:val="32"/>
          <w:lang w:bidi="ar-EG"/>
        </w:rPr>
        <w:br/>
        <w:t>2025 – 2026</w:t>
      </w:r>
    </w:p>
    <w:p w14:paraId="18B15AC1" w14:textId="47E72045" w:rsidR="00B23FED" w:rsidRDefault="00B23FED" w:rsidP="00B23FED">
      <w:pPr>
        <w:rPr>
          <w:rtl/>
        </w:rPr>
      </w:pPr>
    </w:p>
    <w:p w14:paraId="5BE259CC" w14:textId="77777777" w:rsidR="00B23FED" w:rsidRDefault="00B23FED" w:rsidP="00B23FED">
      <w:pPr>
        <w:rPr>
          <w:rtl/>
        </w:rPr>
      </w:pPr>
    </w:p>
    <w:p w14:paraId="64E93BF2" w14:textId="77777777" w:rsidR="00B23FED" w:rsidRDefault="00B23FED" w:rsidP="00B23FED">
      <w:pPr>
        <w:rPr>
          <w:rtl/>
        </w:rPr>
      </w:pPr>
    </w:p>
    <w:p w14:paraId="790384D9" w14:textId="6A26E85C" w:rsidR="00B23FED" w:rsidRDefault="00B23FED" w:rsidP="00B23FED">
      <w:pPr>
        <w:rPr>
          <w:rFonts w:ascii="Traditional Arabic" w:hAnsi="Traditional Arabic" w:cs="Traditional Arabic"/>
          <w:b/>
          <w:bCs/>
          <w:sz w:val="28"/>
          <w:szCs w:val="28"/>
          <w:rtl/>
          <w:lang w:bidi="ar-EG"/>
        </w:rPr>
      </w:pPr>
    </w:p>
    <w:p w14:paraId="16C68198" w14:textId="77777777" w:rsidR="00B23FED" w:rsidRDefault="00B23FED" w:rsidP="00B23FED">
      <w:pPr>
        <w:rPr>
          <w:rFonts w:ascii="Traditional Arabic" w:hAnsi="Traditional Arabic" w:cs="Traditional Arabic"/>
          <w:b/>
          <w:bCs/>
          <w:sz w:val="28"/>
          <w:szCs w:val="28"/>
          <w:rtl/>
          <w:lang w:bidi="ar-EG"/>
        </w:rPr>
      </w:pPr>
    </w:p>
    <w:p w14:paraId="6AF405AD" w14:textId="77777777" w:rsidR="00B23FED" w:rsidRDefault="00B23FED" w:rsidP="00B23FED">
      <w:pPr>
        <w:rPr>
          <w:rFonts w:ascii="Traditional Arabic" w:hAnsi="Traditional Arabic" w:cs="Traditional Arabic"/>
          <w:b/>
          <w:bCs/>
          <w:sz w:val="28"/>
          <w:szCs w:val="28"/>
          <w:rtl/>
          <w:lang w:bidi="ar-EG"/>
        </w:rPr>
      </w:pPr>
    </w:p>
    <w:p w14:paraId="19B5A0FA" w14:textId="77777777" w:rsidR="00B23FED" w:rsidRDefault="00B23FED" w:rsidP="00B23FED">
      <w:pPr>
        <w:rPr>
          <w:rFonts w:ascii="Traditional Arabic" w:hAnsi="Traditional Arabic" w:cs="Traditional Arabic"/>
          <w:b/>
          <w:bCs/>
          <w:sz w:val="28"/>
          <w:szCs w:val="28"/>
          <w:rtl/>
          <w:lang w:bidi="ar-EG"/>
        </w:rPr>
      </w:pPr>
    </w:p>
    <w:p w14:paraId="1A5ECC8C" w14:textId="77777777" w:rsidR="008259C0" w:rsidRDefault="008259C0" w:rsidP="00B23FED">
      <w:pPr>
        <w:rPr>
          <w:rFonts w:ascii="Traditional Arabic" w:hAnsi="Traditional Arabic" w:cs="Traditional Arabic"/>
          <w:b/>
          <w:bCs/>
          <w:sz w:val="28"/>
          <w:szCs w:val="28"/>
          <w:rtl/>
          <w:lang w:bidi="ar-EG"/>
        </w:rPr>
      </w:pPr>
    </w:p>
    <w:p w14:paraId="479AEF7F" w14:textId="77777777" w:rsidR="006A466C" w:rsidRDefault="006A466C" w:rsidP="00B23FED">
      <w:pPr>
        <w:rPr>
          <w:rFonts w:ascii="Traditional Arabic" w:hAnsi="Traditional Arabic" w:cs="Traditional Arabic"/>
          <w:b/>
          <w:bCs/>
          <w:sz w:val="28"/>
          <w:szCs w:val="28"/>
          <w:rtl/>
          <w:lang w:bidi="ar-EG"/>
        </w:rPr>
      </w:pPr>
    </w:p>
    <w:p w14:paraId="56BC447E" w14:textId="77777777" w:rsidR="00B23FED" w:rsidRPr="00B23FED" w:rsidRDefault="00B23FED" w:rsidP="00B23FED">
      <w:pPr>
        <w:rPr>
          <w:rFonts w:ascii="Traditional Arabic" w:hAnsi="Traditional Arabic" w:cs="Traditional Arabic"/>
          <w:b/>
          <w:bCs/>
          <w:sz w:val="28"/>
          <w:szCs w:val="28"/>
          <w:lang w:bidi="ar-EG"/>
        </w:rPr>
      </w:pPr>
    </w:p>
    <w:p w14:paraId="4CD6B8D9" w14:textId="513B5DBD" w:rsidR="00B23FED" w:rsidRPr="00B23FED" w:rsidRDefault="00B23FED" w:rsidP="00B23FED">
      <w:pPr>
        <w:jc w:val="center"/>
        <w:rPr>
          <w:rFonts w:ascii="Traditional Arabic" w:hAnsi="Traditional Arabic" w:cs="Traditional Arabic"/>
          <w:b/>
          <w:bCs/>
          <w:sz w:val="40"/>
          <w:szCs w:val="40"/>
          <w:lang w:bidi="ar-EG"/>
        </w:rPr>
      </w:pPr>
      <w:r w:rsidRPr="00B23FED">
        <w:rPr>
          <w:rFonts w:ascii="Traditional Arabic" w:hAnsi="Traditional Arabic" w:cs="Traditional Arabic"/>
          <w:b/>
          <w:bCs/>
          <w:sz w:val="40"/>
          <w:szCs w:val="40"/>
          <w:rtl/>
          <w:lang w:bidi="ar-EG"/>
        </w:rPr>
        <w:t>الفصل الأول</w:t>
      </w:r>
    </w:p>
    <w:p w14:paraId="7D565272" w14:textId="77777777" w:rsidR="00B23FED" w:rsidRPr="00B23FED" w:rsidRDefault="00B23FED" w:rsidP="00B23FED">
      <w:pPr>
        <w:jc w:val="center"/>
        <w:rPr>
          <w:rFonts w:ascii="Traditional Arabic" w:hAnsi="Traditional Arabic" w:cs="Traditional Arabic"/>
          <w:b/>
          <w:bCs/>
          <w:sz w:val="40"/>
          <w:szCs w:val="40"/>
          <w:rtl/>
          <w:lang w:bidi="ar-EG"/>
        </w:rPr>
      </w:pPr>
      <w:r w:rsidRPr="00B23FED">
        <w:rPr>
          <w:rFonts w:ascii="Traditional Arabic" w:hAnsi="Traditional Arabic" w:cs="Traditional Arabic"/>
          <w:b/>
          <w:bCs/>
          <w:sz w:val="40"/>
          <w:szCs w:val="40"/>
          <w:rtl/>
          <w:lang w:bidi="ar-EG"/>
        </w:rPr>
        <w:t>الإطار العام للدراسة</w:t>
      </w:r>
    </w:p>
    <w:p w14:paraId="5937F3D4" w14:textId="77777777" w:rsidR="00B23FED" w:rsidRDefault="00B23FED" w:rsidP="00B23FED">
      <w:pPr>
        <w:rPr>
          <w:rFonts w:ascii="Traditional Arabic" w:hAnsi="Traditional Arabic" w:cs="Traditional Arabic"/>
          <w:b/>
          <w:bCs/>
          <w:sz w:val="28"/>
          <w:szCs w:val="28"/>
          <w:rtl/>
          <w:lang w:bidi="ar-EG"/>
        </w:rPr>
      </w:pPr>
    </w:p>
    <w:p w14:paraId="427C509C" w14:textId="77777777" w:rsidR="00B23FED" w:rsidRDefault="00B23FED" w:rsidP="00B23FED">
      <w:pPr>
        <w:rPr>
          <w:rFonts w:ascii="Traditional Arabic" w:hAnsi="Traditional Arabic" w:cs="Traditional Arabic"/>
          <w:b/>
          <w:bCs/>
          <w:sz w:val="28"/>
          <w:szCs w:val="28"/>
          <w:rtl/>
          <w:lang w:bidi="ar-EG"/>
        </w:rPr>
      </w:pPr>
    </w:p>
    <w:p w14:paraId="0273968F" w14:textId="77777777" w:rsidR="00B23FED" w:rsidRDefault="00B23FED" w:rsidP="00B23FED">
      <w:pPr>
        <w:rPr>
          <w:rFonts w:ascii="Traditional Arabic" w:hAnsi="Traditional Arabic" w:cs="Traditional Arabic"/>
          <w:b/>
          <w:bCs/>
          <w:sz w:val="28"/>
          <w:szCs w:val="28"/>
          <w:rtl/>
          <w:lang w:bidi="ar-EG"/>
        </w:rPr>
      </w:pPr>
    </w:p>
    <w:p w14:paraId="3443E622" w14:textId="77777777" w:rsidR="00B23FED" w:rsidRDefault="00B23FED" w:rsidP="00B23FED">
      <w:pPr>
        <w:rPr>
          <w:rFonts w:ascii="Traditional Arabic" w:hAnsi="Traditional Arabic" w:cs="Traditional Arabic"/>
          <w:b/>
          <w:bCs/>
          <w:sz w:val="28"/>
          <w:szCs w:val="28"/>
          <w:rtl/>
          <w:lang w:bidi="ar-EG"/>
        </w:rPr>
      </w:pPr>
    </w:p>
    <w:p w14:paraId="5F7FFF83" w14:textId="77777777" w:rsidR="00B23FED" w:rsidRDefault="00B23FED" w:rsidP="00B23FED">
      <w:pPr>
        <w:rPr>
          <w:rFonts w:ascii="Traditional Arabic" w:hAnsi="Traditional Arabic" w:cs="Traditional Arabic"/>
          <w:b/>
          <w:bCs/>
          <w:sz w:val="28"/>
          <w:szCs w:val="28"/>
          <w:rtl/>
          <w:lang w:bidi="ar-EG"/>
        </w:rPr>
      </w:pPr>
    </w:p>
    <w:p w14:paraId="080D242D" w14:textId="77777777" w:rsidR="00B23FED" w:rsidRDefault="00B23FED" w:rsidP="00B23FED">
      <w:pPr>
        <w:rPr>
          <w:rFonts w:ascii="Traditional Arabic" w:hAnsi="Traditional Arabic" w:cs="Traditional Arabic"/>
          <w:b/>
          <w:bCs/>
          <w:sz w:val="28"/>
          <w:szCs w:val="28"/>
          <w:rtl/>
          <w:lang w:bidi="ar-EG"/>
        </w:rPr>
      </w:pPr>
    </w:p>
    <w:p w14:paraId="3366BE2A" w14:textId="77777777" w:rsidR="00B23FED" w:rsidRDefault="00B23FED" w:rsidP="00B23FED">
      <w:pPr>
        <w:rPr>
          <w:rFonts w:ascii="Traditional Arabic" w:hAnsi="Traditional Arabic" w:cs="Traditional Arabic"/>
          <w:b/>
          <w:bCs/>
          <w:sz w:val="28"/>
          <w:szCs w:val="28"/>
          <w:rtl/>
          <w:lang w:bidi="ar-EG"/>
        </w:rPr>
      </w:pPr>
    </w:p>
    <w:p w14:paraId="4023B360" w14:textId="77777777" w:rsidR="00B23FED" w:rsidRDefault="00B23FED" w:rsidP="00B23FED">
      <w:pPr>
        <w:rPr>
          <w:rFonts w:ascii="Traditional Arabic" w:hAnsi="Traditional Arabic" w:cs="Traditional Arabic"/>
          <w:b/>
          <w:bCs/>
          <w:sz w:val="28"/>
          <w:szCs w:val="28"/>
          <w:rtl/>
          <w:lang w:bidi="ar-EG"/>
        </w:rPr>
      </w:pPr>
    </w:p>
    <w:p w14:paraId="431DD569" w14:textId="77777777" w:rsidR="00B23FED" w:rsidRDefault="00B23FED" w:rsidP="00B23FED">
      <w:pPr>
        <w:rPr>
          <w:rFonts w:ascii="Traditional Arabic" w:hAnsi="Traditional Arabic" w:cs="Traditional Arabic"/>
          <w:b/>
          <w:bCs/>
          <w:sz w:val="28"/>
          <w:szCs w:val="28"/>
          <w:rtl/>
          <w:lang w:bidi="ar-EG"/>
        </w:rPr>
      </w:pPr>
    </w:p>
    <w:p w14:paraId="578AE5C5" w14:textId="77777777" w:rsidR="00B23FED" w:rsidRDefault="00B23FED" w:rsidP="00B23FED">
      <w:pPr>
        <w:rPr>
          <w:rFonts w:ascii="Traditional Arabic" w:hAnsi="Traditional Arabic" w:cs="Traditional Arabic"/>
          <w:b/>
          <w:bCs/>
          <w:sz w:val="28"/>
          <w:szCs w:val="28"/>
          <w:rtl/>
          <w:lang w:bidi="ar-EG"/>
        </w:rPr>
      </w:pPr>
    </w:p>
    <w:p w14:paraId="5C480A7F" w14:textId="77777777" w:rsidR="008259C0" w:rsidRDefault="008259C0" w:rsidP="00B23FED">
      <w:pPr>
        <w:rPr>
          <w:rFonts w:ascii="Traditional Arabic" w:hAnsi="Traditional Arabic" w:cs="Traditional Arabic"/>
          <w:b/>
          <w:bCs/>
          <w:sz w:val="28"/>
          <w:szCs w:val="28"/>
          <w:rtl/>
          <w:lang w:bidi="ar-EG"/>
        </w:rPr>
      </w:pPr>
    </w:p>
    <w:p w14:paraId="4F0172BF" w14:textId="77777777" w:rsidR="008259C0" w:rsidRDefault="008259C0" w:rsidP="00B23FED">
      <w:pPr>
        <w:rPr>
          <w:rFonts w:ascii="Traditional Arabic" w:hAnsi="Traditional Arabic" w:cs="Traditional Arabic"/>
          <w:b/>
          <w:bCs/>
          <w:sz w:val="28"/>
          <w:szCs w:val="28"/>
          <w:rtl/>
          <w:lang w:bidi="ar-EG"/>
        </w:rPr>
      </w:pPr>
    </w:p>
    <w:p w14:paraId="64AB839C" w14:textId="77777777" w:rsidR="00B23FED" w:rsidRDefault="00B23FED" w:rsidP="00B23FED">
      <w:pPr>
        <w:rPr>
          <w:rFonts w:ascii="Traditional Arabic" w:hAnsi="Traditional Arabic" w:cs="Traditional Arabic"/>
          <w:b/>
          <w:bCs/>
          <w:sz w:val="28"/>
          <w:szCs w:val="28"/>
          <w:rtl/>
          <w:lang w:bidi="ar-EG"/>
        </w:rPr>
      </w:pPr>
    </w:p>
    <w:p w14:paraId="38959AC1" w14:textId="77777777" w:rsidR="00B23FED" w:rsidRDefault="00B23FED" w:rsidP="00B23FED">
      <w:pPr>
        <w:rPr>
          <w:rFonts w:ascii="Traditional Arabic" w:hAnsi="Traditional Arabic" w:cs="Traditional Arabic"/>
          <w:b/>
          <w:bCs/>
          <w:sz w:val="28"/>
          <w:szCs w:val="28"/>
          <w:rtl/>
          <w:lang w:bidi="ar-EG"/>
        </w:rPr>
      </w:pPr>
    </w:p>
    <w:p w14:paraId="16DF77D8" w14:textId="77777777" w:rsidR="00ED36F5" w:rsidRPr="00B23FED" w:rsidRDefault="00ED36F5" w:rsidP="00B23FED">
      <w:pPr>
        <w:rPr>
          <w:rFonts w:ascii="Traditional Arabic" w:hAnsi="Traditional Arabic" w:cs="Traditional Arabic"/>
          <w:b/>
          <w:bCs/>
          <w:sz w:val="28"/>
          <w:szCs w:val="28"/>
          <w:lang w:bidi="ar-EG"/>
        </w:rPr>
      </w:pPr>
    </w:p>
    <w:p w14:paraId="3C8E20FC" w14:textId="77777777" w:rsidR="00985DB7" w:rsidRDefault="00985DB7" w:rsidP="00985DB7">
      <w:pPr>
        <w:jc w:val="lowKashida"/>
        <w:rPr>
          <w:rFonts w:ascii="Traditional Arabic" w:hAnsi="Traditional Arabic" w:cs="Traditional Arabic"/>
          <w:b/>
          <w:bCs/>
          <w:sz w:val="28"/>
          <w:szCs w:val="28"/>
          <w:rtl/>
          <w:lang w:bidi="ar-EG"/>
        </w:rPr>
      </w:pPr>
      <w:r w:rsidRPr="00985DB7">
        <w:rPr>
          <w:rFonts w:ascii="Traditional Arabic" w:hAnsi="Traditional Arabic" w:cs="Traditional Arabic"/>
          <w:b/>
          <w:bCs/>
          <w:sz w:val="36"/>
          <w:szCs w:val="36"/>
          <w:rtl/>
          <w:lang w:bidi="ar-EG"/>
        </w:rPr>
        <w:t>المقدمة</w:t>
      </w:r>
      <w:r w:rsidRPr="00985DB7">
        <w:rPr>
          <w:rFonts w:ascii="Traditional Arabic" w:hAnsi="Traditional Arabic" w:cs="Traditional Arabic"/>
          <w:b/>
          <w:bCs/>
          <w:sz w:val="36"/>
          <w:szCs w:val="36"/>
          <w:lang w:bidi="ar-EG"/>
        </w:rPr>
        <w:t>:</w:t>
      </w:r>
    </w:p>
    <w:p w14:paraId="24709330" w14:textId="77777777" w:rsidR="00985DB7" w:rsidRDefault="00985DB7" w:rsidP="00985DB7">
      <w:pPr>
        <w:jc w:val="lowKashida"/>
        <w:rPr>
          <w:rFonts w:ascii="Traditional Arabic" w:hAnsi="Traditional Arabic" w:cs="Traditional Arabic"/>
          <w:b/>
          <w:bCs/>
          <w:sz w:val="32"/>
          <w:szCs w:val="32"/>
          <w:rtl/>
          <w:lang w:bidi="ar-EG"/>
        </w:rPr>
      </w:pPr>
      <w:r w:rsidRPr="00985DB7">
        <w:rPr>
          <w:rFonts w:ascii="Traditional Arabic" w:hAnsi="Traditional Arabic" w:cs="Traditional Arabic"/>
          <w:b/>
          <w:bCs/>
          <w:sz w:val="32"/>
          <w:szCs w:val="32"/>
          <w:rtl/>
          <w:lang w:bidi="ar-EG"/>
        </w:rPr>
        <w:t>شهدت بيئة الأعمال المعاصرة تحولات متسارعة نتيجة التطورات الاقتصادية والتكنولوجية، مما أدى إلى ارتفاع مستوى عدم اليقين وزيادة حجم المخاطر التي تواجه المؤسسات في مختلف القطاعات. وقد أصبح من الضروري على المؤسسات تبني منهجيات علمية لإدارة المخاطر، تهدف إلى تحديد المخاطر وتحليلها وتقييمها ووضع استراتيجيات فعالة للتعامل معها، بما يضمن استمرارية الأعمال وتحقيق الأهداف الاستراتيجية</w:t>
      </w:r>
      <w:r w:rsidRPr="00985DB7">
        <w:rPr>
          <w:rFonts w:ascii="Traditional Arabic" w:hAnsi="Traditional Arabic" w:cs="Traditional Arabic"/>
          <w:b/>
          <w:bCs/>
          <w:sz w:val="32"/>
          <w:szCs w:val="32"/>
          <w:lang w:bidi="ar-EG"/>
        </w:rPr>
        <w:t>.</w:t>
      </w:r>
    </w:p>
    <w:p w14:paraId="0FED9B8A" w14:textId="77777777" w:rsidR="00985DB7" w:rsidRDefault="00985DB7" w:rsidP="00985DB7">
      <w:pPr>
        <w:jc w:val="lowKashida"/>
        <w:rPr>
          <w:rFonts w:ascii="Traditional Arabic" w:hAnsi="Traditional Arabic" w:cs="Traditional Arabic"/>
          <w:b/>
          <w:bCs/>
          <w:sz w:val="32"/>
          <w:szCs w:val="32"/>
          <w:rtl/>
          <w:lang w:bidi="ar-EG"/>
        </w:rPr>
      </w:pPr>
      <w:r w:rsidRPr="00985DB7">
        <w:rPr>
          <w:rFonts w:ascii="Traditional Arabic" w:hAnsi="Traditional Arabic" w:cs="Traditional Arabic"/>
          <w:b/>
          <w:bCs/>
          <w:sz w:val="32"/>
          <w:szCs w:val="32"/>
          <w:rtl/>
          <w:lang w:bidi="ar-EG"/>
        </w:rPr>
        <w:t>وعلى الرغم من التطور الكبير في النماذج الحديثة لإدارة المخاطر، مثل معيار</w:t>
      </w:r>
      <w:r w:rsidRPr="00985DB7">
        <w:rPr>
          <w:rFonts w:ascii="Traditional Arabic" w:hAnsi="Traditional Arabic" w:cs="Traditional Arabic"/>
          <w:b/>
          <w:bCs/>
          <w:sz w:val="32"/>
          <w:szCs w:val="32"/>
          <w:lang w:bidi="ar-EG"/>
        </w:rPr>
        <w:t xml:space="preserve"> ISO 31000 </w:t>
      </w:r>
      <w:r w:rsidRPr="00985DB7">
        <w:rPr>
          <w:rFonts w:ascii="Traditional Arabic" w:hAnsi="Traditional Arabic" w:cs="Traditional Arabic"/>
          <w:b/>
          <w:bCs/>
          <w:sz w:val="32"/>
          <w:szCs w:val="32"/>
          <w:rtl/>
          <w:lang w:bidi="ar-EG"/>
        </w:rPr>
        <w:t>وإطار</w:t>
      </w:r>
      <w:r w:rsidRPr="00985DB7">
        <w:rPr>
          <w:rFonts w:ascii="Traditional Arabic" w:hAnsi="Traditional Arabic" w:cs="Traditional Arabic"/>
          <w:b/>
          <w:bCs/>
          <w:sz w:val="32"/>
          <w:szCs w:val="32"/>
          <w:lang w:bidi="ar-EG"/>
        </w:rPr>
        <w:t xml:space="preserve"> COSO ERM</w:t>
      </w:r>
      <w:r w:rsidRPr="00985DB7">
        <w:rPr>
          <w:rFonts w:ascii="Traditional Arabic" w:hAnsi="Traditional Arabic" w:cs="Traditional Arabic"/>
          <w:b/>
          <w:bCs/>
          <w:sz w:val="32"/>
          <w:szCs w:val="32"/>
          <w:rtl/>
          <w:lang w:bidi="ar-EG"/>
        </w:rPr>
        <w:t>، إلا أن هذه النماذج تركز في الغالب على الجوانب الفنية والتنظيمية، مع محدودية في تناول البعد القيمي والأخلاقي في عملية اتخاذ القرار، وهو ما يفتح المجال للبحث عن نماذج تكاملية تجمع بين الكفاءة الإدارية والأسس القيمية</w:t>
      </w:r>
      <w:r w:rsidRPr="00985DB7">
        <w:rPr>
          <w:rFonts w:ascii="Traditional Arabic" w:hAnsi="Traditional Arabic" w:cs="Traditional Arabic"/>
          <w:b/>
          <w:bCs/>
          <w:sz w:val="32"/>
          <w:szCs w:val="32"/>
          <w:lang w:bidi="ar-EG"/>
        </w:rPr>
        <w:t>.</w:t>
      </w:r>
    </w:p>
    <w:p w14:paraId="34D0882B" w14:textId="2974C8E3" w:rsidR="00985DB7" w:rsidRDefault="00985DB7" w:rsidP="00985DB7">
      <w:pPr>
        <w:jc w:val="lowKashida"/>
        <w:rPr>
          <w:rFonts w:ascii="Traditional Arabic" w:hAnsi="Traditional Arabic" w:cs="Traditional Arabic"/>
          <w:b/>
          <w:bCs/>
          <w:sz w:val="28"/>
          <w:szCs w:val="28"/>
          <w:rtl/>
          <w:lang w:bidi="ar-EG"/>
        </w:rPr>
      </w:pPr>
      <w:r w:rsidRPr="00985DB7">
        <w:rPr>
          <w:rFonts w:ascii="Traditional Arabic" w:hAnsi="Traditional Arabic" w:cs="Traditional Arabic"/>
          <w:b/>
          <w:bCs/>
          <w:sz w:val="32"/>
          <w:szCs w:val="32"/>
          <w:rtl/>
          <w:lang w:bidi="ar-EG"/>
        </w:rPr>
        <w:t>وفي هذا السياق، يقدم القرآن الكريم نماذج قيادية وإدارية يمكن الاستفادة منها في تطوير الفكر الإداري، ومن أبرز هذه النماذج قصة نبي الله يوسف عليه السلام، التي تمثل نموذجًا متكاملًا في التنبؤ بالمخاطر والتخطيط الاستراتيجي وإدارة الموارد خلال الأزمات. ومن هنا تأتي أهمية هذه الدراسة التي تسعى إلى تحليل هذا النموذج من منظور إداري مقارن مع النماذج الحديثة لإدارة المخاطر</w:t>
      </w:r>
      <w:r w:rsidRPr="00985DB7">
        <w:rPr>
          <w:rFonts w:ascii="Traditional Arabic" w:hAnsi="Traditional Arabic" w:cs="Traditional Arabic"/>
          <w:b/>
          <w:bCs/>
          <w:sz w:val="28"/>
          <w:szCs w:val="28"/>
          <w:lang w:bidi="ar-EG"/>
        </w:rPr>
        <w:t>.</w:t>
      </w:r>
    </w:p>
    <w:p w14:paraId="6A5867EE" w14:textId="77777777" w:rsidR="00985DB7" w:rsidRDefault="00985DB7" w:rsidP="00985DB7">
      <w:pPr>
        <w:jc w:val="lowKashida"/>
        <w:rPr>
          <w:rFonts w:ascii="Traditional Arabic" w:hAnsi="Traditional Arabic" w:cs="Traditional Arabic"/>
          <w:b/>
          <w:bCs/>
          <w:sz w:val="28"/>
          <w:szCs w:val="28"/>
          <w:rtl/>
          <w:lang w:bidi="ar-EG"/>
        </w:rPr>
      </w:pPr>
    </w:p>
    <w:p w14:paraId="50B7E3FF" w14:textId="77777777" w:rsidR="00985DB7" w:rsidRDefault="00985DB7" w:rsidP="00985DB7">
      <w:pPr>
        <w:jc w:val="lowKashida"/>
        <w:rPr>
          <w:rFonts w:ascii="Traditional Arabic" w:hAnsi="Traditional Arabic" w:cs="Traditional Arabic"/>
          <w:b/>
          <w:bCs/>
          <w:sz w:val="28"/>
          <w:szCs w:val="28"/>
          <w:rtl/>
          <w:lang w:bidi="ar-EG"/>
        </w:rPr>
      </w:pPr>
    </w:p>
    <w:p w14:paraId="13D5A489" w14:textId="77777777" w:rsidR="00985DB7" w:rsidRDefault="00985DB7" w:rsidP="00985DB7">
      <w:pPr>
        <w:jc w:val="lowKashida"/>
        <w:rPr>
          <w:rFonts w:ascii="Traditional Arabic" w:hAnsi="Traditional Arabic" w:cs="Traditional Arabic"/>
          <w:b/>
          <w:bCs/>
          <w:sz w:val="28"/>
          <w:szCs w:val="28"/>
          <w:rtl/>
          <w:lang w:bidi="ar-EG"/>
        </w:rPr>
      </w:pPr>
    </w:p>
    <w:p w14:paraId="0DE1D3E1" w14:textId="77777777" w:rsidR="00985DB7" w:rsidRDefault="00985DB7" w:rsidP="00985DB7">
      <w:pPr>
        <w:jc w:val="lowKashida"/>
        <w:rPr>
          <w:rFonts w:ascii="Traditional Arabic" w:hAnsi="Traditional Arabic" w:cs="Traditional Arabic"/>
          <w:b/>
          <w:bCs/>
          <w:sz w:val="28"/>
          <w:szCs w:val="28"/>
          <w:rtl/>
          <w:lang w:bidi="ar-EG"/>
        </w:rPr>
      </w:pPr>
    </w:p>
    <w:p w14:paraId="6E509277" w14:textId="77777777" w:rsidR="00985DB7" w:rsidRDefault="00985DB7" w:rsidP="00985DB7">
      <w:pPr>
        <w:jc w:val="lowKashida"/>
        <w:rPr>
          <w:rFonts w:ascii="Traditional Arabic" w:hAnsi="Traditional Arabic" w:cs="Traditional Arabic"/>
          <w:b/>
          <w:bCs/>
          <w:sz w:val="28"/>
          <w:szCs w:val="28"/>
          <w:rtl/>
          <w:lang w:bidi="ar-EG"/>
        </w:rPr>
      </w:pPr>
    </w:p>
    <w:p w14:paraId="0CC27C1E" w14:textId="77777777" w:rsidR="00985DB7" w:rsidRDefault="00985DB7" w:rsidP="00985DB7">
      <w:pPr>
        <w:jc w:val="lowKashida"/>
        <w:rPr>
          <w:rFonts w:ascii="Traditional Arabic" w:hAnsi="Traditional Arabic" w:cs="Traditional Arabic"/>
          <w:b/>
          <w:bCs/>
          <w:sz w:val="28"/>
          <w:szCs w:val="28"/>
          <w:rtl/>
          <w:lang w:bidi="ar-EG"/>
        </w:rPr>
      </w:pPr>
    </w:p>
    <w:p w14:paraId="1AFA6694" w14:textId="77777777" w:rsidR="00985DB7" w:rsidRDefault="00985DB7" w:rsidP="00985DB7">
      <w:pPr>
        <w:jc w:val="lowKashida"/>
        <w:rPr>
          <w:rFonts w:ascii="Traditional Arabic" w:hAnsi="Traditional Arabic" w:cs="Traditional Arabic"/>
          <w:b/>
          <w:bCs/>
          <w:sz w:val="28"/>
          <w:szCs w:val="28"/>
          <w:rtl/>
          <w:lang w:bidi="ar-EG"/>
        </w:rPr>
      </w:pPr>
    </w:p>
    <w:p w14:paraId="4A75B78B" w14:textId="77777777" w:rsidR="00985DB7" w:rsidRDefault="00985DB7" w:rsidP="00985DB7">
      <w:pPr>
        <w:jc w:val="lowKashida"/>
        <w:rPr>
          <w:rFonts w:ascii="Traditional Arabic" w:hAnsi="Traditional Arabic" w:cs="Traditional Arabic"/>
          <w:b/>
          <w:bCs/>
          <w:sz w:val="28"/>
          <w:szCs w:val="28"/>
          <w:rtl/>
          <w:lang w:bidi="ar-EG"/>
        </w:rPr>
      </w:pPr>
    </w:p>
    <w:p w14:paraId="5EE24C34" w14:textId="77777777" w:rsidR="00985DB7" w:rsidRDefault="00985DB7" w:rsidP="00985DB7">
      <w:pPr>
        <w:jc w:val="lowKashida"/>
        <w:rPr>
          <w:rFonts w:ascii="Traditional Arabic" w:hAnsi="Traditional Arabic" w:cs="Traditional Arabic"/>
          <w:b/>
          <w:bCs/>
          <w:sz w:val="28"/>
          <w:szCs w:val="28"/>
          <w:rtl/>
          <w:lang w:bidi="ar-EG"/>
        </w:rPr>
      </w:pPr>
    </w:p>
    <w:p w14:paraId="49F0509E" w14:textId="77777777" w:rsidR="00985DB7" w:rsidRPr="00985DB7" w:rsidRDefault="00985DB7" w:rsidP="00985DB7">
      <w:pPr>
        <w:jc w:val="lowKashida"/>
        <w:rPr>
          <w:rFonts w:ascii="Traditional Arabic" w:hAnsi="Traditional Arabic" w:cs="Traditional Arabic"/>
          <w:b/>
          <w:bCs/>
          <w:sz w:val="28"/>
          <w:szCs w:val="28"/>
          <w:lang w:bidi="ar-EG"/>
        </w:rPr>
      </w:pPr>
    </w:p>
    <w:p w14:paraId="3F04A4A0" w14:textId="2872ECFE" w:rsidR="00985DB7" w:rsidRPr="00985DB7" w:rsidRDefault="00985DB7" w:rsidP="00985DB7">
      <w:pPr>
        <w:rPr>
          <w:rFonts w:ascii="Traditional Arabic" w:hAnsi="Traditional Arabic" w:cs="Traditional Arabic"/>
          <w:b/>
          <w:bCs/>
          <w:sz w:val="28"/>
          <w:szCs w:val="28"/>
          <w:lang w:bidi="ar-EG"/>
        </w:rPr>
      </w:pPr>
    </w:p>
    <w:p w14:paraId="4B3F6FC6" w14:textId="77777777" w:rsidR="00985DB7" w:rsidRDefault="00985DB7" w:rsidP="00985DB7">
      <w:pPr>
        <w:jc w:val="lowKashida"/>
        <w:rPr>
          <w:rFonts w:ascii="Traditional Arabic" w:hAnsi="Traditional Arabic" w:cs="Traditional Arabic"/>
          <w:b/>
          <w:bCs/>
          <w:sz w:val="28"/>
          <w:szCs w:val="28"/>
          <w:rtl/>
          <w:lang w:bidi="ar-EG"/>
        </w:rPr>
      </w:pPr>
      <w:r w:rsidRPr="00985DB7">
        <w:rPr>
          <w:rFonts w:ascii="Traditional Arabic" w:hAnsi="Traditional Arabic" w:cs="Traditional Arabic"/>
          <w:b/>
          <w:bCs/>
          <w:sz w:val="36"/>
          <w:szCs w:val="36"/>
          <w:rtl/>
        </w:rPr>
        <w:t>مشكلة الدراسة</w:t>
      </w:r>
      <w:r w:rsidRPr="00985DB7">
        <w:rPr>
          <w:rFonts w:ascii="Traditional Arabic" w:hAnsi="Traditional Arabic" w:cs="Traditional Arabic"/>
          <w:b/>
          <w:bCs/>
          <w:sz w:val="36"/>
          <w:szCs w:val="36"/>
          <w:lang w:bidi="ar-EG"/>
        </w:rPr>
        <w:t>:</w:t>
      </w:r>
    </w:p>
    <w:p w14:paraId="30298205" w14:textId="77777777" w:rsidR="00985DB7" w:rsidRDefault="00985DB7" w:rsidP="00985DB7">
      <w:pPr>
        <w:jc w:val="lowKashida"/>
        <w:rPr>
          <w:rFonts w:ascii="Traditional Arabic" w:hAnsi="Traditional Arabic" w:cs="Traditional Arabic"/>
          <w:b/>
          <w:bCs/>
          <w:sz w:val="32"/>
          <w:szCs w:val="32"/>
          <w:rtl/>
          <w:lang w:bidi="ar-EG"/>
        </w:rPr>
      </w:pPr>
      <w:r w:rsidRPr="00985DB7">
        <w:rPr>
          <w:rFonts w:ascii="Traditional Arabic" w:hAnsi="Traditional Arabic" w:cs="Traditional Arabic"/>
          <w:b/>
          <w:bCs/>
          <w:sz w:val="32"/>
          <w:szCs w:val="32"/>
          <w:rtl/>
          <w:lang w:bidi="ar-EG"/>
        </w:rPr>
        <w:t>تواجه المؤسسات الحديثة تحديات متزايدة نتيجة تنوع وتعقيد المخاطر الاقتصادية والتشغيلية والاستراتيجية، مما يؤثر بشكل مباشر على قدرتها على تحقيق أهدافها واستدامة أعمالها. وعلى الرغم من التطور الكبير في النماذج الحديثة لإدارة المخاطر، مثل معيار</w:t>
      </w:r>
      <w:r w:rsidRPr="00985DB7">
        <w:rPr>
          <w:rFonts w:ascii="Traditional Arabic" w:hAnsi="Traditional Arabic" w:cs="Traditional Arabic"/>
          <w:b/>
          <w:bCs/>
          <w:sz w:val="32"/>
          <w:szCs w:val="32"/>
          <w:lang w:bidi="ar-EG"/>
        </w:rPr>
        <w:t xml:space="preserve"> ISO 31000 </w:t>
      </w:r>
      <w:r w:rsidRPr="00985DB7">
        <w:rPr>
          <w:rFonts w:ascii="Traditional Arabic" w:hAnsi="Traditional Arabic" w:cs="Traditional Arabic"/>
          <w:b/>
          <w:bCs/>
          <w:sz w:val="32"/>
          <w:szCs w:val="32"/>
          <w:rtl/>
          <w:lang w:bidi="ar-EG"/>
        </w:rPr>
        <w:t>وإطار</w:t>
      </w:r>
      <w:r w:rsidRPr="00985DB7">
        <w:rPr>
          <w:rFonts w:ascii="Traditional Arabic" w:hAnsi="Traditional Arabic" w:cs="Traditional Arabic"/>
          <w:b/>
          <w:bCs/>
          <w:sz w:val="32"/>
          <w:szCs w:val="32"/>
          <w:lang w:bidi="ar-EG"/>
        </w:rPr>
        <w:t xml:space="preserve"> COSO ERM</w:t>
      </w:r>
      <w:r w:rsidRPr="00985DB7">
        <w:rPr>
          <w:rFonts w:ascii="Traditional Arabic" w:hAnsi="Traditional Arabic" w:cs="Traditional Arabic"/>
          <w:b/>
          <w:bCs/>
          <w:sz w:val="32"/>
          <w:szCs w:val="32"/>
          <w:rtl/>
          <w:lang w:bidi="ar-EG"/>
        </w:rPr>
        <w:t>، إلا أن هذه النماذج تركز بشكل رئيسي على الجوانب الفنية والتنظيمية، مع محدودية في تضمين البعد القيمي والأخلاقي في عملية اتخاذ القرار</w:t>
      </w:r>
      <w:r w:rsidRPr="00985DB7">
        <w:rPr>
          <w:rFonts w:ascii="Traditional Arabic" w:hAnsi="Traditional Arabic" w:cs="Traditional Arabic"/>
          <w:b/>
          <w:bCs/>
          <w:sz w:val="32"/>
          <w:szCs w:val="32"/>
          <w:lang w:bidi="ar-EG"/>
        </w:rPr>
        <w:t>.</w:t>
      </w:r>
    </w:p>
    <w:p w14:paraId="302C6126" w14:textId="436DB54F" w:rsidR="00985DB7" w:rsidRPr="00985DB7" w:rsidRDefault="00985DB7" w:rsidP="00985DB7">
      <w:pPr>
        <w:jc w:val="lowKashida"/>
        <w:rPr>
          <w:rFonts w:ascii="Traditional Arabic" w:hAnsi="Traditional Arabic" w:cs="Traditional Arabic"/>
          <w:b/>
          <w:bCs/>
          <w:sz w:val="28"/>
          <w:szCs w:val="28"/>
          <w:lang w:bidi="ar-EG"/>
        </w:rPr>
      </w:pPr>
      <w:r w:rsidRPr="00985DB7">
        <w:rPr>
          <w:rFonts w:ascii="Traditional Arabic" w:hAnsi="Traditional Arabic" w:cs="Traditional Arabic"/>
          <w:b/>
          <w:bCs/>
          <w:sz w:val="32"/>
          <w:szCs w:val="32"/>
          <w:rtl/>
          <w:lang w:bidi="ar-EG"/>
        </w:rPr>
        <w:t>وفي المقابل، يبرز المنهج القرآني كنموذج متكامل يجمع بين الكفاءة الإدارية والأسس القيمية، إلا أن الدراسات الأكاديمية لم تتناول هذا المنهج بصورة تحليلية مقارنة تربطه بشكل منهجي بالنماذج الحديثة لإدارة المخاطر. ومن هنا تنبع مشكلة الدراسة في محاولة تحليل هذا التكامل، وبيان مدى إمكانية الاستفادة من المنهج القرآني في تطوير ممارسات إدارة المخاطر في المؤسسات المعاصرة</w:t>
      </w:r>
      <w:r w:rsidRPr="00985DB7">
        <w:rPr>
          <w:rFonts w:ascii="Traditional Arabic" w:hAnsi="Traditional Arabic" w:cs="Traditional Arabic"/>
          <w:b/>
          <w:bCs/>
          <w:sz w:val="32"/>
          <w:szCs w:val="32"/>
          <w:lang w:bidi="ar-EG"/>
        </w:rPr>
        <w:t>.</w:t>
      </w:r>
    </w:p>
    <w:p w14:paraId="3197AC2C" w14:textId="5BFAA164" w:rsidR="00985DB7" w:rsidRPr="00985DB7" w:rsidRDefault="00985DB7" w:rsidP="00985DB7">
      <w:pPr>
        <w:rPr>
          <w:rFonts w:ascii="Traditional Arabic" w:hAnsi="Traditional Arabic" w:cs="Traditional Arabic"/>
          <w:b/>
          <w:bCs/>
          <w:sz w:val="28"/>
          <w:szCs w:val="28"/>
          <w:lang w:bidi="ar-EG"/>
        </w:rPr>
      </w:pPr>
    </w:p>
    <w:p w14:paraId="22B4E4C2" w14:textId="77777777" w:rsidR="00985DB7" w:rsidRPr="00985DB7" w:rsidRDefault="00985DB7" w:rsidP="00985DB7">
      <w:pPr>
        <w:rPr>
          <w:rFonts w:ascii="Traditional Arabic" w:hAnsi="Traditional Arabic" w:cs="Traditional Arabic"/>
          <w:b/>
          <w:bCs/>
          <w:sz w:val="36"/>
          <w:szCs w:val="36"/>
          <w:lang w:bidi="ar-EG"/>
        </w:rPr>
      </w:pPr>
      <w:r w:rsidRPr="00985DB7">
        <w:rPr>
          <w:rFonts w:ascii="Traditional Arabic" w:hAnsi="Traditional Arabic" w:cs="Traditional Arabic"/>
          <w:b/>
          <w:bCs/>
          <w:sz w:val="36"/>
          <w:szCs w:val="36"/>
          <w:rtl/>
        </w:rPr>
        <w:t>أهداف الدراسة</w:t>
      </w:r>
      <w:r w:rsidRPr="00985DB7">
        <w:rPr>
          <w:rFonts w:ascii="Traditional Arabic" w:hAnsi="Traditional Arabic" w:cs="Traditional Arabic"/>
          <w:b/>
          <w:bCs/>
          <w:sz w:val="36"/>
          <w:szCs w:val="36"/>
          <w:lang w:bidi="ar-EG"/>
        </w:rPr>
        <w:t>:</w:t>
      </w:r>
    </w:p>
    <w:p w14:paraId="10B8B8FA" w14:textId="77777777" w:rsidR="00985DB7" w:rsidRPr="00985DB7" w:rsidRDefault="00985DB7" w:rsidP="00985DB7">
      <w:pPr>
        <w:numPr>
          <w:ilvl w:val="0"/>
          <w:numId w:val="5"/>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تحليل مفهوم إدارة المخاطر في قصة يوسف عليه السلام</w:t>
      </w:r>
      <w:r w:rsidRPr="00985DB7">
        <w:rPr>
          <w:rFonts w:ascii="Traditional Arabic" w:hAnsi="Traditional Arabic" w:cs="Traditional Arabic"/>
          <w:b/>
          <w:bCs/>
          <w:sz w:val="32"/>
          <w:szCs w:val="32"/>
          <w:lang w:bidi="ar-EG"/>
        </w:rPr>
        <w:t xml:space="preserve">. </w:t>
      </w:r>
    </w:p>
    <w:p w14:paraId="199D01C6" w14:textId="77777777" w:rsidR="00985DB7" w:rsidRPr="00985DB7" w:rsidRDefault="00985DB7" w:rsidP="00985DB7">
      <w:pPr>
        <w:numPr>
          <w:ilvl w:val="0"/>
          <w:numId w:val="5"/>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مقارنة هذا المنهج بالنماذج الحديثة مثل</w:t>
      </w:r>
      <w:r w:rsidRPr="00985DB7">
        <w:rPr>
          <w:rFonts w:ascii="Traditional Arabic" w:hAnsi="Traditional Arabic" w:cs="Traditional Arabic"/>
          <w:b/>
          <w:bCs/>
          <w:sz w:val="32"/>
          <w:szCs w:val="32"/>
          <w:lang w:bidi="ar-EG"/>
        </w:rPr>
        <w:t xml:space="preserve"> ISO 31000 </w:t>
      </w:r>
      <w:r w:rsidRPr="00985DB7">
        <w:rPr>
          <w:rFonts w:ascii="Traditional Arabic" w:hAnsi="Traditional Arabic" w:cs="Traditional Arabic"/>
          <w:b/>
          <w:bCs/>
          <w:sz w:val="32"/>
          <w:szCs w:val="32"/>
          <w:rtl/>
        </w:rPr>
        <w:t>و</w:t>
      </w:r>
      <w:r w:rsidRPr="00985DB7">
        <w:rPr>
          <w:rFonts w:ascii="Traditional Arabic" w:hAnsi="Traditional Arabic" w:cs="Traditional Arabic"/>
          <w:b/>
          <w:bCs/>
          <w:sz w:val="32"/>
          <w:szCs w:val="32"/>
          <w:lang w:bidi="ar-EG"/>
        </w:rPr>
        <w:t xml:space="preserve">COSO ERM. </w:t>
      </w:r>
    </w:p>
    <w:p w14:paraId="3759D030" w14:textId="77777777" w:rsidR="00985DB7" w:rsidRPr="00985DB7" w:rsidRDefault="00985DB7" w:rsidP="00985DB7">
      <w:pPr>
        <w:numPr>
          <w:ilvl w:val="0"/>
          <w:numId w:val="5"/>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إبراز دور القيم الأخلاقية في إدارة الأزمات</w:t>
      </w:r>
      <w:r w:rsidRPr="00985DB7">
        <w:rPr>
          <w:rFonts w:ascii="Traditional Arabic" w:hAnsi="Traditional Arabic" w:cs="Traditional Arabic"/>
          <w:b/>
          <w:bCs/>
          <w:sz w:val="32"/>
          <w:szCs w:val="32"/>
          <w:lang w:bidi="ar-EG"/>
        </w:rPr>
        <w:t xml:space="preserve">. </w:t>
      </w:r>
    </w:p>
    <w:p w14:paraId="0B949151" w14:textId="77777777" w:rsidR="00985DB7" w:rsidRPr="00985DB7" w:rsidRDefault="00985DB7" w:rsidP="00985DB7">
      <w:pPr>
        <w:numPr>
          <w:ilvl w:val="0"/>
          <w:numId w:val="5"/>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تطوير نموذج إداري مقترح لإدارة المخاطر</w:t>
      </w:r>
      <w:r w:rsidRPr="00985DB7">
        <w:rPr>
          <w:rFonts w:ascii="Traditional Arabic" w:hAnsi="Traditional Arabic" w:cs="Traditional Arabic"/>
          <w:b/>
          <w:bCs/>
          <w:sz w:val="32"/>
          <w:szCs w:val="32"/>
          <w:lang w:bidi="ar-EG"/>
        </w:rPr>
        <w:t xml:space="preserve">. </w:t>
      </w:r>
    </w:p>
    <w:p w14:paraId="5D9775AA" w14:textId="3D094A44" w:rsidR="00985DB7" w:rsidRDefault="00985DB7" w:rsidP="00985DB7">
      <w:pPr>
        <w:rPr>
          <w:rFonts w:ascii="Traditional Arabic" w:hAnsi="Traditional Arabic" w:cs="Traditional Arabic"/>
          <w:b/>
          <w:bCs/>
          <w:sz w:val="28"/>
          <w:szCs w:val="28"/>
          <w:rtl/>
          <w:lang w:bidi="ar-EG"/>
        </w:rPr>
      </w:pPr>
    </w:p>
    <w:p w14:paraId="19453E10" w14:textId="77777777" w:rsidR="00985DB7" w:rsidRDefault="00985DB7" w:rsidP="00985DB7">
      <w:pPr>
        <w:rPr>
          <w:rFonts w:ascii="Traditional Arabic" w:hAnsi="Traditional Arabic" w:cs="Traditional Arabic"/>
          <w:b/>
          <w:bCs/>
          <w:sz w:val="28"/>
          <w:szCs w:val="28"/>
          <w:rtl/>
          <w:lang w:bidi="ar-EG"/>
        </w:rPr>
      </w:pPr>
    </w:p>
    <w:p w14:paraId="69B1FA69" w14:textId="77777777" w:rsidR="00985DB7" w:rsidRDefault="00985DB7" w:rsidP="00985DB7">
      <w:pPr>
        <w:rPr>
          <w:rFonts w:ascii="Traditional Arabic" w:hAnsi="Traditional Arabic" w:cs="Traditional Arabic"/>
          <w:b/>
          <w:bCs/>
          <w:sz w:val="28"/>
          <w:szCs w:val="28"/>
          <w:rtl/>
          <w:lang w:bidi="ar-EG"/>
        </w:rPr>
      </w:pPr>
    </w:p>
    <w:p w14:paraId="1BF93519" w14:textId="77777777" w:rsidR="00985DB7" w:rsidRDefault="00985DB7" w:rsidP="00985DB7">
      <w:pPr>
        <w:rPr>
          <w:rFonts w:ascii="Traditional Arabic" w:hAnsi="Traditional Arabic" w:cs="Traditional Arabic"/>
          <w:b/>
          <w:bCs/>
          <w:sz w:val="28"/>
          <w:szCs w:val="28"/>
          <w:rtl/>
          <w:lang w:bidi="ar-EG"/>
        </w:rPr>
      </w:pPr>
    </w:p>
    <w:p w14:paraId="632314F5" w14:textId="77777777" w:rsidR="00985DB7" w:rsidRDefault="00985DB7" w:rsidP="00985DB7">
      <w:pPr>
        <w:rPr>
          <w:rFonts w:ascii="Traditional Arabic" w:hAnsi="Traditional Arabic" w:cs="Traditional Arabic"/>
          <w:b/>
          <w:bCs/>
          <w:sz w:val="28"/>
          <w:szCs w:val="28"/>
          <w:rtl/>
          <w:lang w:bidi="ar-EG"/>
        </w:rPr>
      </w:pPr>
    </w:p>
    <w:p w14:paraId="041BC342" w14:textId="77777777" w:rsidR="00985DB7" w:rsidRDefault="00985DB7" w:rsidP="00985DB7">
      <w:pPr>
        <w:rPr>
          <w:rFonts w:ascii="Traditional Arabic" w:hAnsi="Traditional Arabic" w:cs="Traditional Arabic"/>
          <w:b/>
          <w:bCs/>
          <w:sz w:val="28"/>
          <w:szCs w:val="28"/>
          <w:rtl/>
          <w:lang w:bidi="ar-EG"/>
        </w:rPr>
      </w:pPr>
    </w:p>
    <w:p w14:paraId="04B39078" w14:textId="77777777" w:rsidR="00985DB7" w:rsidRPr="00985DB7" w:rsidRDefault="00985DB7" w:rsidP="00985DB7">
      <w:pPr>
        <w:rPr>
          <w:rFonts w:ascii="Traditional Arabic" w:hAnsi="Traditional Arabic" w:cs="Traditional Arabic"/>
          <w:b/>
          <w:bCs/>
          <w:sz w:val="28"/>
          <w:szCs w:val="28"/>
          <w:lang w:bidi="ar-EG"/>
        </w:rPr>
      </w:pPr>
    </w:p>
    <w:p w14:paraId="1689DF2A" w14:textId="77777777" w:rsidR="00985DB7" w:rsidRPr="00985DB7" w:rsidRDefault="00985DB7" w:rsidP="00985DB7">
      <w:pPr>
        <w:rPr>
          <w:rFonts w:ascii="Traditional Arabic" w:hAnsi="Traditional Arabic" w:cs="Traditional Arabic"/>
          <w:b/>
          <w:bCs/>
          <w:sz w:val="36"/>
          <w:szCs w:val="36"/>
          <w:lang w:bidi="ar-EG"/>
        </w:rPr>
      </w:pPr>
      <w:r w:rsidRPr="00985DB7">
        <w:rPr>
          <w:rFonts w:ascii="Traditional Arabic" w:hAnsi="Traditional Arabic" w:cs="Traditional Arabic"/>
          <w:b/>
          <w:bCs/>
          <w:sz w:val="36"/>
          <w:szCs w:val="36"/>
          <w:rtl/>
        </w:rPr>
        <w:t>الإطار النظري</w:t>
      </w:r>
      <w:r w:rsidRPr="00985DB7">
        <w:rPr>
          <w:rFonts w:ascii="Traditional Arabic" w:hAnsi="Traditional Arabic" w:cs="Traditional Arabic"/>
          <w:b/>
          <w:bCs/>
          <w:sz w:val="36"/>
          <w:szCs w:val="36"/>
          <w:lang w:bidi="ar-EG"/>
        </w:rPr>
        <w:t>:</w:t>
      </w:r>
    </w:p>
    <w:p w14:paraId="35196B9C" w14:textId="77777777" w:rsidR="00985DB7" w:rsidRPr="006A466C" w:rsidRDefault="00985DB7" w:rsidP="00985DB7">
      <w:pPr>
        <w:jc w:val="lowKashida"/>
        <w:rPr>
          <w:rFonts w:ascii="Traditional Arabic" w:hAnsi="Traditional Arabic" w:cs="Traditional Arabic"/>
          <w:b/>
          <w:bCs/>
          <w:sz w:val="36"/>
          <w:szCs w:val="36"/>
          <w:rtl/>
          <w:lang w:bidi="ar-EG"/>
        </w:rPr>
      </w:pPr>
      <w:r w:rsidRPr="00985DB7">
        <w:rPr>
          <w:rFonts w:ascii="Traditional Arabic" w:hAnsi="Traditional Arabic" w:cs="Traditional Arabic"/>
          <w:b/>
          <w:bCs/>
          <w:sz w:val="36"/>
          <w:szCs w:val="36"/>
          <w:rtl/>
        </w:rPr>
        <w:t>مفهوم إدارة المخاطر</w:t>
      </w:r>
      <w:r w:rsidRPr="00985DB7">
        <w:rPr>
          <w:rFonts w:ascii="Traditional Arabic" w:hAnsi="Traditional Arabic" w:cs="Traditional Arabic"/>
          <w:b/>
          <w:bCs/>
          <w:sz w:val="36"/>
          <w:szCs w:val="36"/>
          <w:lang w:bidi="ar-EG"/>
        </w:rPr>
        <w:t>:</w:t>
      </w:r>
    </w:p>
    <w:p w14:paraId="42431105" w14:textId="2B420BBA" w:rsidR="00985DB7" w:rsidRPr="00985DB7" w:rsidRDefault="00985DB7" w:rsidP="00985DB7">
      <w:pPr>
        <w:jc w:val="lowKashida"/>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تعرف إدارة المخاطر بأنها عملية منهجية تهدف إلى تحديد المخاطر المحتملة وتحليلها وتقييمها ووضع الاستراتيجيات المناسبة للتعامل معها، بما يضمن تحقيق أهداف المؤسسة وتقليل الآثار السلبية للمخاطر. ويشير معيار</w:t>
      </w:r>
      <w:r w:rsidRPr="00985DB7">
        <w:rPr>
          <w:rFonts w:ascii="Traditional Arabic" w:hAnsi="Traditional Arabic" w:cs="Traditional Arabic"/>
          <w:b/>
          <w:bCs/>
          <w:sz w:val="32"/>
          <w:szCs w:val="32"/>
          <w:lang w:bidi="ar-EG"/>
        </w:rPr>
        <w:t xml:space="preserve"> ISO 31000 </w:t>
      </w:r>
      <w:r w:rsidRPr="00985DB7">
        <w:rPr>
          <w:rFonts w:ascii="Traditional Arabic" w:hAnsi="Traditional Arabic" w:cs="Traditional Arabic"/>
          <w:b/>
          <w:bCs/>
          <w:sz w:val="32"/>
          <w:szCs w:val="32"/>
          <w:rtl/>
        </w:rPr>
        <w:t>إلى أن إدارة المخاطر هي مجموعة من الأنشطة المنظمة التي تهدف إلى توجيه المنظمة والتحكم بها فيما يتعلق بالمخاطر</w:t>
      </w:r>
      <w:r w:rsidRPr="00985DB7">
        <w:rPr>
          <w:rFonts w:ascii="Traditional Arabic" w:hAnsi="Traditional Arabic" w:cs="Traditional Arabic"/>
          <w:b/>
          <w:bCs/>
          <w:sz w:val="32"/>
          <w:szCs w:val="32"/>
          <w:lang w:bidi="ar-EG"/>
        </w:rPr>
        <w:t>.</w:t>
      </w:r>
    </w:p>
    <w:p w14:paraId="21F0C097" w14:textId="6649ECAB" w:rsidR="00985DB7" w:rsidRPr="00985DB7" w:rsidRDefault="00985DB7" w:rsidP="00985DB7">
      <w:pPr>
        <w:rPr>
          <w:rFonts w:ascii="Traditional Arabic" w:hAnsi="Traditional Arabic" w:cs="Traditional Arabic"/>
          <w:b/>
          <w:bCs/>
          <w:sz w:val="28"/>
          <w:szCs w:val="28"/>
          <w:lang w:bidi="ar-EG"/>
        </w:rPr>
      </w:pPr>
    </w:p>
    <w:p w14:paraId="6EB12FD8" w14:textId="1DE2A445" w:rsidR="00985DB7" w:rsidRDefault="00985DB7" w:rsidP="00985DB7">
      <w:pPr>
        <w:jc w:val="lowKashida"/>
        <w:rPr>
          <w:rFonts w:ascii="Traditional Arabic" w:hAnsi="Traditional Arabic" w:cs="Traditional Arabic"/>
          <w:b/>
          <w:bCs/>
          <w:sz w:val="36"/>
          <w:szCs w:val="36"/>
          <w:rtl/>
        </w:rPr>
      </w:pPr>
      <w:r w:rsidRPr="00985DB7">
        <w:rPr>
          <w:rFonts w:ascii="Traditional Arabic" w:hAnsi="Traditional Arabic" w:cs="Traditional Arabic"/>
          <w:b/>
          <w:bCs/>
          <w:sz w:val="36"/>
          <w:szCs w:val="36"/>
          <w:rtl/>
        </w:rPr>
        <w:t>أهمية إدارة المخاطر</w:t>
      </w:r>
      <w:r w:rsidR="006A466C">
        <w:rPr>
          <w:rFonts w:ascii="Traditional Arabic" w:hAnsi="Traditional Arabic" w:cs="Traditional Arabic" w:hint="cs"/>
          <w:b/>
          <w:bCs/>
          <w:sz w:val="36"/>
          <w:szCs w:val="36"/>
          <w:rtl/>
        </w:rPr>
        <w:t>:</w:t>
      </w:r>
    </w:p>
    <w:p w14:paraId="2C19172E" w14:textId="7FD40BC0" w:rsidR="00985DB7" w:rsidRPr="00985DB7" w:rsidRDefault="00985DB7" w:rsidP="00985DB7">
      <w:pPr>
        <w:jc w:val="lowKashida"/>
        <w:rPr>
          <w:rFonts w:ascii="Traditional Arabic" w:hAnsi="Traditional Arabic" w:cs="Traditional Arabic"/>
          <w:b/>
          <w:bCs/>
          <w:sz w:val="28"/>
          <w:szCs w:val="28"/>
          <w:lang w:bidi="ar-EG"/>
        </w:rPr>
      </w:pPr>
      <w:r w:rsidRPr="00985DB7">
        <w:rPr>
          <w:rFonts w:ascii="Traditional Arabic" w:hAnsi="Traditional Arabic" w:cs="Traditional Arabic"/>
          <w:b/>
          <w:bCs/>
          <w:sz w:val="32"/>
          <w:szCs w:val="32"/>
          <w:rtl/>
        </w:rPr>
        <w:t>تُعد إدارة المخاطر من العناصر الأساسية في نجاح المؤسسات، حيث تساعد على تقليل الخسائر المحتملة، وتحسين جودة اتخاذ القرار، وتعزيز القدرة على مواجهة الأزمات والتغيرات، كما تسهم في تحقيق الاستقرار والاستدامة المؤسسية</w:t>
      </w:r>
      <w:r w:rsidRPr="00985DB7">
        <w:rPr>
          <w:rFonts w:ascii="Traditional Arabic" w:hAnsi="Traditional Arabic" w:cs="Traditional Arabic"/>
          <w:b/>
          <w:bCs/>
          <w:sz w:val="32"/>
          <w:szCs w:val="32"/>
          <w:lang w:bidi="ar-EG"/>
        </w:rPr>
        <w:t>.</w:t>
      </w:r>
    </w:p>
    <w:p w14:paraId="599B0DA3" w14:textId="3549ABA0" w:rsidR="00985DB7" w:rsidRPr="00985DB7" w:rsidRDefault="00985DB7" w:rsidP="00985DB7">
      <w:pPr>
        <w:rPr>
          <w:rFonts w:ascii="Traditional Arabic" w:hAnsi="Traditional Arabic" w:cs="Traditional Arabic"/>
          <w:b/>
          <w:bCs/>
          <w:sz w:val="28"/>
          <w:szCs w:val="28"/>
          <w:lang w:bidi="ar-EG"/>
        </w:rPr>
      </w:pPr>
    </w:p>
    <w:p w14:paraId="2C66FC75" w14:textId="77777777" w:rsidR="00985DB7" w:rsidRPr="00985DB7" w:rsidRDefault="00985DB7" w:rsidP="00985DB7">
      <w:pPr>
        <w:rPr>
          <w:rFonts w:ascii="Traditional Arabic" w:hAnsi="Traditional Arabic" w:cs="Traditional Arabic"/>
          <w:b/>
          <w:bCs/>
          <w:sz w:val="32"/>
          <w:szCs w:val="32"/>
          <w:lang w:bidi="ar-EG"/>
        </w:rPr>
      </w:pPr>
      <w:r w:rsidRPr="00985DB7">
        <w:rPr>
          <w:rFonts w:ascii="Traditional Arabic" w:hAnsi="Traditional Arabic" w:cs="Traditional Arabic"/>
          <w:b/>
          <w:bCs/>
          <w:sz w:val="36"/>
          <w:szCs w:val="36"/>
          <w:rtl/>
        </w:rPr>
        <w:t>مراحل إدارة المخاطر</w:t>
      </w:r>
      <w:r w:rsidRPr="00985DB7">
        <w:rPr>
          <w:rFonts w:ascii="Traditional Arabic" w:hAnsi="Traditional Arabic" w:cs="Traditional Arabic"/>
          <w:b/>
          <w:bCs/>
          <w:sz w:val="36"/>
          <w:szCs w:val="36"/>
          <w:lang w:bidi="ar-EG"/>
        </w:rPr>
        <w:t>:</w:t>
      </w:r>
      <w:r w:rsidRPr="00985DB7">
        <w:rPr>
          <w:rFonts w:ascii="Traditional Arabic" w:hAnsi="Traditional Arabic" w:cs="Traditional Arabic"/>
          <w:b/>
          <w:bCs/>
          <w:sz w:val="28"/>
          <w:szCs w:val="28"/>
          <w:lang w:bidi="ar-EG"/>
        </w:rPr>
        <w:br/>
      </w:r>
      <w:r w:rsidRPr="00985DB7">
        <w:rPr>
          <w:rFonts w:ascii="Traditional Arabic" w:hAnsi="Traditional Arabic" w:cs="Traditional Arabic"/>
          <w:b/>
          <w:bCs/>
          <w:sz w:val="32"/>
          <w:szCs w:val="32"/>
          <w:rtl/>
        </w:rPr>
        <w:t>تمر عملية إدارة المخاطر بعدة مراحل رئيسية، وهي</w:t>
      </w:r>
      <w:r w:rsidRPr="00985DB7">
        <w:rPr>
          <w:rFonts w:ascii="Traditional Arabic" w:hAnsi="Traditional Arabic" w:cs="Traditional Arabic"/>
          <w:b/>
          <w:bCs/>
          <w:sz w:val="32"/>
          <w:szCs w:val="32"/>
          <w:lang w:bidi="ar-EG"/>
        </w:rPr>
        <w:t>:</w:t>
      </w:r>
    </w:p>
    <w:p w14:paraId="05EFF0F8" w14:textId="77777777" w:rsidR="00985DB7" w:rsidRPr="00985DB7" w:rsidRDefault="00985DB7" w:rsidP="00985DB7">
      <w:pPr>
        <w:numPr>
          <w:ilvl w:val="0"/>
          <w:numId w:val="6"/>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 xml:space="preserve">تحديد المخاطر </w:t>
      </w:r>
    </w:p>
    <w:p w14:paraId="60FC131D" w14:textId="77777777" w:rsidR="00985DB7" w:rsidRPr="00985DB7" w:rsidRDefault="00985DB7" w:rsidP="00985DB7">
      <w:pPr>
        <w:numPr>
          <w:ilvl w:val="0"/>
          <w:numId w:val="6"/>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 xml:space="preserve">تحليل المخاطر </w:t>
      </w:r>
    </w:p>
    <w:p w14:paraId="41762224" w14:textId="77777777" w:rsidR="00985DB7" w:rsidRPr="00985DB7" w:rsidRDefault="00985DB7" w:rsidP="00985DB7">
      <w:pPr>
        <w:numPr>
          <w:ilvl w:val="0"/>
          <w:numId w:val="6"/>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 xml:space="preserve">تقييم المخاطر </w:t>
      </w:r>
    </w:p>
    <w:p w14:paraId="6C089A6A" w14:textId="77777777" w:rsidR="00985DB7" w:rsidRPr="00985DB7" w:rsidRDefault="00985DB7" w:rsidP="00985DB7">
      <w:pPr>
        <w:numPr>
          <w:ilvl w:val="0"/>
          <w:numId w:val="6"/>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 xml:space="preserve">الاستجابة للمخاطر </w:t>
      </w:r>
    </w:p>
    <w:p w14:paraId="2118BE75" w14:textId="77777777" w:rsidR="00985DB7" w:rsidRPr="00985DB7" w:rsidRDefault="00985DB7" w:rsidP="00985DB7">
      <w:pPr>
        <w:numPr>
          <w:ilvl w:val="0"/>
          <w:numId w:val="6"/>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 xml:space="preserve">المراقبة والمتابعة </w:t>
      </w:r>
    </w:p>
    <w:p w14:paraId="4D4F6259" w14:textId="75E6E0C4" w:rsidR="00985DB7" w:rsidRDefault="00985DB7" w:rsidP="00985DB7">
      <w:pPr>
        <w:rPr>
          <w:rFonts w:ascii="Traditional Arabic" w:hAnsi="Traditional Arabic" w:cs="Traditional Arabic"/>
          <w:b/>
          <w:bCs/>
          <w:sz w:val="28"/>
          <w:szCs w:val="28"/>
          <w:rtl/>
          <w:lang w:bidi="ar-EG"/>
        </w:rPr>
      </w:pPr>
    </w:p>
    <w:p w14:paraId="6412E0D8" w14:textId="77777777" w:rsidR="00985DB7" w:rsidRDefault="00985DB7" w:rsidP="00985DB7">
      <w:pPr>
        <w:rPr>
          <w:rFonts w:ascii="Traditional Arabic" w:hAnsi="Traditional Arabic" w:cs="Traditional Arabic"/>
          <w:b/>
          <w:bCs/>
          <w:sz w:val="28"/>
          <w:szCs w:val="28"/>
          <w:rtl/>
          <w:lang w:bidi="ar-EG"/>
        </w:rPr>
      </w:pPr>
    </w:p>
    <w:p w14:paraId="53809AF0" w14:textId="77777777" w:rsidR="00985DB7" w:rsidRDefault="00985DB7" w:rsidP="00985DB7">
      <w:pPr>
        <w:rPr>
          <w:rFonts w:ascii="Traditional Arabic" w:hAnsi="Traditional Arabic" w:cs="Traditional Arabic"/>
          <w:b/>
          <w:bCs/>
          <w:sz w:val="28"/>
          <w:szCs w:val="28"/>
          <w:rtl/>
          <w:lang w:bidi="ar-EG"/>
        </w:rPr>
      </w:pPr>
    </w:p>
    <w:p w14:paraId="253815A9" w14:textId="77777777" w:rsidR="00985DB7" w:rsidRPr="00985DB7" w:rsidRDefault="00985DB7" w:rsidP="00985DB7">
      <w:pPr>
        <w:rPr>
          <w:rFonts w:ascii="Traditional Arabic" w:hAnsi="Traditional Arabic" w:cs="Traditional Arabic"/>
          <w:b/>
          <w:bCs/>
          <w:sz w:val="28"/>
          <w:szCs w:val="28"/>
          <w:lang w:bidi="ar-EG"/>
        </w:rPr>
      </w:pPr>
    </w:p>
    <w:p w14:paraId="797CD3FC" w14:textId="77777777" w:rsidR="00985DB7" w:rsidRPr="00985DB7" w:rsidRDefault="00985DB7" w:rsidP="00985DB7">
      <w:pPr>
        <w:rPr>
          <w:rFonts w:ascii="Traditional Arabic" w:hAnsi="Traditional Arabic" w:cs="Traditional Arabic"/>
          <w:b/>
          <w:bCs/>
          <w:sz w:val="32"/>
          <w:szCs w:val="32"/>
          <w:lang w:bidi="ar-EG"/>
        </w:rPr>
      </w:pPr>
      <w:r w:rsidRPr="00985DB7">
        <w:rPr>
          <w:rFonts w:ascii="Traditional Arabic" w:hAnsi="Traditional Arabic" w:cs="Traditional Arabic"/>
          <w:b/>
          <w:bCs/>
          <w:sz w:val="36"/>
          <w:szCs w:val="36"/>
          <w:rtl/>
        </w:rPr>
        <w:t>أنواع المخاطر</w:t>
      </w:r>
      <w:r w:rsidRPr="00985DB7">
        <w:rPr>
          <w:rFonts w:ascii="Traditional Arabic" w:hAnsi="Traditional Arabic" w:cs="Traditional Arabic"/>
          <w:b/>
          <w:bCs/>
          <w:sz w:val="36"/>
          <w:szCs w:val="36"/>
          <w:lang w:bidi="ar-EG"/>
        </w:rPr>
        <w:t>:</w:t>
      </w:r>
      <w:r w:rsidRPr="00985DB7">
        <w:rPr>
          <w:rFonts w:ascii="Traditional Arabic" w:hAnsi="Traditional Arabic" w:cs="Traditional Arabic"/>
          <w:b/>
          <w:bCs/>
          <w:sz w:val="28"/>
          <w:szCs w:val="28"/>
          <w:lang w:bidi="ar-EG"/>
        </w:rPr>
        <w:br/>
      </w:r>
      <w:r w:rsidRPr="00985DB7">
        <w:rPr>
          <w:rFonts w:ascii="Traditional Arabic" w:hAnsi="Traditional Arabic" w:cs="Traditional Arabic"/>
          <w:b/>
          <w:bCs/>
          <w:sz w:val="32"/>
          <w:szCs w:val="32"/>
          <w:rtl/>
        </w:rPr>
        <w:t>تنقسم المخاطر إلى عدة أنواع رئيسية، من أبرزها</w:t>
      </w:r>
      <w:r w:rsidRPr="00985DB7">
        <w:rPr>
          <w:rFonts w:ascii="Traditional Arabic" w:hAnsi="Traditional Arabic" w:cs="Traditional Arabic"/>
          <w:b/>
          <w:bCs/>
          <w:sz w:val="32"/>
          <w:szCs w:val="32"/>
          <w:lang w:bidi="ar-EG"/>
        </w:rPr>
        <w:t>:</w:t>
      </w:r>
    </w:p>
    <w:p w14:paraId="44DD5AB7" w14:textId="77777777" w:rsidR="00985DB7" w:rsidRPr="00985DB7" w:rsidRDefault="00985DB7" w:rsidP="00985DB7">
      <w:pPr>
        <w:numPr>
          <w:ilvl w:val="0"/>
          <w:numId w:val="7"/>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 xml:space="preserve">المخاطر التشغيلية </w:t>
      </w:r>
    </w:p>
    <w:p w14:paraId="7AEDF52B" w14:textId="77777777" w:rsidR="00985DB7" w:rsidRPr="00985DB7" w:rsidRDefault="00985DB7" w:rsidP="00985DB7">
      <w:pPr>
        <w:numPr>
          <w:ilvl w:val="0"/>
          <w:numId w:val="7"/>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 xml:space="preserve">المخاطر المالية </w:t>
      </w:r>
    </w:p>
    <w:p w14:paraId="15E378E5" w14:textId="77777777" w:rsidR="00985DB7" w:rsidRPr="00985DB7" w:rsidRDefault="00985DB7" w:rsidP="00985DB7">
      <w:pPr>
        <w:numPr>
          <w:ilvl w:val="0"/>
          <w:numId w:val="7"/>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 xml:space="preserve">المخاطر الاستراتيجية </w:t>
      </w:r>
    </w:p>
    <w:p w14:paraId="52A1AFD9" w14:textId="77777777" w:rsidR="00985DB7" w:rsidRPr="00985DB7" w:rsidRDefault="00985DB7" w:rsidP="00985DB7">
      <w:pPr>
        <w:numPr>
          <w:ilvl w:val="0"/>
          <w:numId w:val="7"/>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 xml:space="preserve">المخاطر التقنية </w:t>
      </w:r>
    </w:p>
    <w:p w14:paraId="1FE3FCB0" w14:textId="77777777" w:rsidR="00985DB7" w:rsidRPr="00985DB7" w:rsidRDefault="00985DB7" w:rsidP="00985DB7">
      <w:pPr>
        <w:numPr>
          <w:ilvl w:val="0"/>
          <w:numId w:val="7"/>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 xml:space="preserve">المخاطر القانونية </w:t>
      </w:r>
    </w:p>
    <w:p w14:paraId="0861B226" w14:textId="7E434624" w:rsidR="00985DB7" w:rsidRPr="00985DB7" w:rsidRDefault="00985DB7" w:rsidP="00985DB7">
      <w:pPr>
        <w:rPr>
          <w:rFonts w:ascii="Traditional Arabic" w:hAnsi="Traditional Arabic" w:cs="Traditional Arabic"/>
          <w:b/>
          <w:bCs/>
          <w:sz w:val="28"/>
          <w:szCs w:val="28"/>
          <w:lang w:bidi="ar-EG"/>
        </w:rPr>
      </w:pPr>
    </w:p>
    <w:p w14:paraId="26FC16DA" w14:textId="77777777" w:rsidR="00985DB7" w:rsidRPr="00985DB7" w:rsidRDefault="00985DB7" w:rsidP="00985DB7">
      <w:pPr>
        <w:rPr>
          <w:rFonts w:ascii="Traditional Arabic" w:hAnsi="Traditional Arabic" w:cs="Traditional Arabic"/>
          <w:b/>
          <w:bCs/>
          <w:sz w:val="28"/>
          <w:szCs w:val="28"/>
          <w:lang w:bidi="ar-EG"/>
        </w:rPr>
      </w:pPr>
      <w:r w:rsidRPr="00985DB7">
        <w:rPr>
          <w:rFonts w:ascii="Traditional Arabic" w:hAnsi="Traditional Arabic" w:cs="Traditional Arabic"/>
          <w:b/>
          <w:bCs/>
          <w:sz w:val="36"/>
          <w:szCs w:val="36"/>
          <w:rtl/>
        </w:rPr>
        <w:t>تصنيف المخاطر</w:t>
      </w:r>
      <w:r w:rsidRPr="00985DB7">
        <w:rPr>
          <w:rFonts w:ascii="Traditional Arabic" w:hAnsi="Traditional Arabic" w:cs="Traditional Arabic"/>
          <w:b/>
          <w:bCs/>
          <w:sz w:val="36"/>
          <w:szCs w:val="36"/>
          <w:lang w:bidi="ar-EG"/>
        </w:rPr>
        <w:t>:</w:t>
      </w:r>
      <w:r w:rsidRPr="00985DB7">
        <w:rPr>
          <w:rFonts w:ascii="Traditional Arabic" w:hAnsi="Traditional Arabic" w:cs="Traditional Arabic"/>
          <w:b/>
          <w:bCs/>
          <w:sz w:val="28"/>
          <w:szCs w:val="28"/>
          <w:lang w:bidi="ar-EG"/>
        </w:rPr>
        <w:br/>
      </w:r>
      <w:r w:rsidRPr="00985DB7">
        <w:rPr>
          <w:rFonts w:ascii="Traditional Arabic" w:hAnsi="Traditional Arabic" w:cs="Traditional Arabic"/>
          <w:b/>
          <w:bCs/>
          <w:sz w:val="32"/>
          <w:szCs w:val="32"/>
          <w:rtl/>
        </w:rPr>
        <w:t>يمكن تصنيف المخاطر إلى</w:t>
      </w:r>
      <w:r w:rsidRPr="00985DB7">
        <w:rPr>
          <w:rFonts w:ascii="Traditional Arabic" w:hAnsi="Traditional Arabic" w:cs="Traditional Arabic"/>
          <w:b/>
          <w:bCs/>
          <w:sz w:val="32"/>
          <w:szCs w:val="32"/>
          <w:lang w:bidi="ar-EG"/>
        </w:rPr>
        <w:t>:</w:t>
      </w:r>
    </w:p>
    <w:p w14:paraId="300561C4" w14:textId="77777777" w:rsidR="00985DB7" w:rsidRPr="00985DB7" w:rsidRDefault="00985DB7" w:rsidP="00985DB7">
      <w:pPr>
        <w:numPr>
          <w:ilvl w:val="0"/>
          <w:numId w:val="8"/>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 xml:space="preserve">مخاطر داخلية: تنشأ من داخل المؤسسة مثل ضعف الإدارة أو قصور الموارد </w:t>
      </w:r>
    </w:p>
    <w:p w14:paraId="59847B5C" w14:textId="77777777" w:rsidR="00985DB7" w:rsidRPr="00985DB7" w:rsidRDefault="00985DB7" w:rsidP="00985DB7">
      <w:pPr>
        <w:numPr>
          <w:ilvl w:val="0"/>
          <w:numId w:val="8"/>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 xml:space="preserve">مخاطر خارجية: تنتج عن البيئة المحيطة مثل التغيرات الاقتصادية أو السياسية </w:t>
      </w:r>
    </w:p>
    <w:p w14:paraId="4A7D6C7C" w14:textId="7852097F" w:rsidR="00985DB7" w:rsidRPr="00985DB7" w:rsidRDefault="00985DB7" w:rsidP="00985DB7">
      <w:pPr>
        <w:rPr>
          <w:rFonts w:ascii="Traditional Arabic" w:hAnsi="Traditional Arabic" w:cs="Traditional Arabic"/>
          <w:b/>
          <w:bCs/>
          <w:sz w:val="28"/>
          <w:szCs w:val="28"/>
          <w:lang w:bidi="ar-EG"/>
        </w:rPr>
      </w:pPr>
    </w:p>
    <w:p w14:paraId="48B7B8BF" w14:textId="77777777" w:rsidR="00985DB7" w:rsidRPr="00985DB7" w:rsidRDefault="00985DB7" w:rsidP="00985DB7">
      <w:pPr>
        <w:rPr>
          <w:rFonts w:ascii="Traditional Arabic" w:hAnsi="Traditional Arabic" w:cs="Traditional Arabic"/>
          <w:b/>
          <w:bCs/>
          <w:sz w:val="32"/>
          <w:szCs w:val="32"/>
          <w:lang w:bidi="ar-EG"/>
        </w:rPr>
      </w:pPr>
      <w:r w:rsidRPr="00985DB7">
        <w:rPr>
          <w:rFonts w:ascii="Traditional Arabic" w:hAnsi="Traditional Arabic" w:cs="Traditional Arabic"/>
          <w:b/>
          <w:bCs/>
          <w:sz w:val="36"/>
          <w:szCs w:val="36"/>
          <w:rtl/>
        </w:rPr>
        <w:t>مصادر المخاطر</w:t>
      </w:r>
      <w:r w:rsidRPr="00985DB7">
        <w:rPr>
          <w:rFonts w:ascii="Traditional Arabic" w:hAnsi="Traditional Arabic" w:cs="Traditional Arabic"/>
          <w:b/>
          <w:bCs/>
          <w:sz w:val="36"/>
          <w:szCs w:val="36"/>
          <w:lang w:bidi="ar-EG"/>
        </w:rPr>
        <w:t>:</w:t>
      </w:r>
      <w:r w:rsidRPr="00985DB7">
        <w:rPr>
          <w:rFonts w:ascii="Traditional Arabic" w:hAnsi="Traditional Arabic" w:cs="Traditional Arabic"/>
          <w:b/>
          <w:bCs/>
          <w:sz w:val="28"/>
          <w:szCs w:val="28"/>
          <w:lang w:bidi="ar-EG"/>
        </w:rPr>
        <w:br/>
      </w:r>
      <w:r w:rsidRPr="00985DB7">
        <w:rPr>
          <w:rFonts w:ascii="Traditional Arabic" w:hAnsi="Traditional Arabic" w:cs="Traditional Arabic"/>
          <w:b/>
          <w:bCs/>
          <w:sz w:val="32"/>
          <w:szCs w:val="32"/>
          <w:rtl/>
        </w:rPr>
        <w:t>تتنوع مصادر المخاطر وتشمل</w:t>
      </w:r>
      <w:r w:rsidRPr="00985DB7">
        <w:rPr>
          <w:rFonts w:ascii="Traditional Arabic" w:hAnsi="Traditional Arabic" w:cs="Traditional Arabic"/>
          <w:b/>
          <w:bCs/>
          <w:sz w:val="32"/>
          <w:szCs w:val="32"/>
          <w:lang w:bidi="ar-EG"/>
        </w:rPr>
        <w:t>:</w:t>
      </w:r>
    </w:p>
    <w:p w14:paraId="4B376036" w14:textId="77777777" w:rsidR="00985DB7" w:rsidRPr="00985DB7" w:rsidRDefault="00985DB7" w:rsidP="00985DB7">
      <w:pPr>
        <w:numPr>
          <w:ilvl w:val="0"/>
          <w:numId w:val="9"/>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 xml:space="preserve">مصادر داخلية: مثل الأخطاء التشغيلية وسوء التخطيط </w:t>
      </w:r>
    </w:p>
    <w:p w14:paraId="2672D5E1" w14:textId="77777777" w:rsidR="00985DB7" w:rsidRPr="00985DB7" w:rsidRDefault="00985DB7" w:rsidP="00985DB7">
      <w:pPr>
        <w:numPr>
          <w:ilvl w:val="0"/>
          <w:numId w:val="9"/>
        </w:numPr>
        <w:rPr>
          <w:rFonts w:ascii="Traditional Arabic" w:hAnsi="Traditional Arabic" w:cs="Traditional Arabic"/>
          <w:b/>
          <w:bCs/>
          <w:sz w:val="32"/>
          <w:szCs w:val="32"/>
          <w:lang w:bidi="ar-EG"/>
        </w:rPr>
      </w:pPr>
      <w:r w:rsidRPr="00985DB7">
        <w:rPr>
          <w:rFonts w:ascii="Traditional Arabic" w:hAnsi="Traditional Arabic" w:cs="Traditional Arabic"/>
          <w:b/>
          <w:bCs/>
          <w:sz w:val="32"/>
          <w:szCs w:val="32"/>
          <w:rtl/>
        </w:rPr>
        <w:t>مصادر خارجية: مثل تقلبات السوق والأزمات الاقتصادية والتغيرات التشريعية</w:t>
      </w:r>
    </w:p>
    <w:p w14:paraId="23533BF9" w14:textId="470F24B1" w:rsidR="00B23FED" w:rsidRPr="00985DB7" w:rsidRDefault="00B23FED" w:rsidP="00B23FED">
      <w:pPr>
        <w:rPr>
          <w:rFonts w:ascii="Traditional Arabic" w:hAnsi="Traditional Arabic" w:cs="Traditional Arabic"/>
          <w:b/>
          <w:bCs/>
          <w:sz w:val="28"/>
          <w:szCs w:val="28"/>
          <w:rtl/>
          <w:lang w:bidi="ar-EG"/>
        </w:rPr>
      </w:pPr>
    </w:p>
    <w:p w14:paraId="275920C2" w14:textId="77777777" w:rsidR="00B23FED" w:rsidRDefault="00B23FED" w:rsidP="00B23FED">
      <w:pPr>
        <w:rPr>
          <w:rFonts w:ascii="Traditional Arabic" w:hAnsi="Traditional Arabic" w:cs="Traditional Arabic"/>
          <w:b/>
          <w:bCs/>
          <w:sz w:val="28"/>
          <w:szCs w:val="28"/>
          <w:rtl/>
          <w:lang w:bidi="ar-EG"/>
        </w:rPr>
      </w:pPr>
    </w:p>
    <w:p w14:paraId="407D990F" w14:textId="77777777" w:rsidR="00B23FED" w:rsidRDefault="00B23FED" w:rsidP="00B23FED">
      <w:pPr>
        <w:rPr>
          <w:rFonts w:ascii="Traditional Arabic" w:hAnsi="Traditional Arabic" w:cs="Traditional Arabic"/>
          <w:b/>
          <w:bCs/>
          <w:sz w:val="28"/>
          <w:szCs w:val="28"/>
          <w:rtl/>
          <w:lang w:bidi="ar-EG"/>
        </w:rPr>
      </w:pPr>
    </w:p>
    <w:p w14:paraId="31E77287" w14:textId="77777777" w:rsidR="00B23FED" w:rsidRDefault="00B23FED" w:rsidP="00B23FED">
      <w:pPr>
        <w:rPr>
          <w:rFonts w:ascii="Traditional Arabic" w:hAnsi="Traditional Arabic" w:cs="Traditional Arabic"/>
          <w:b/>
          <w:bCs/>
          <w:sz w:val="28"/>
          <w:szCs w:val="28"/>
          <w:rtl/>
          <w:lang w:bidi="ar-EG"/>
        </w:rPr>
      </w:pPr>
    </w:p>
    <w:p w14:paraId="7B0A95E6" w14:textId="77777777" w:rsidR="00B23FED" w:rsidRDefault="00B23FED" w:rsidP="00B23FED">
      <w:pPr>
        <w:rPr>
          <w:rFonts w:ascii="Traditional Arabic" w:hAnsi="Traditional Arabic" w:cs="Traditional Arabic"/>
          <w:b/>
          <w:bCs/>
          <w:sz w:val="28"/>
          <w:szCs w:val="28"/>
          <w:rtl/>
          <w:lang w:bidi="ar-EG"/>
        </w:rPr>
      </w:pPr>
    </w:p>
    <w:p w14:paraId="1DEEF5D0" w14:textId="77777777" w:rsidR="00B23FED" w:rsidRDefault="00B23FED" w:rsidP="00B23FED">
      <w:pPr>
        <w:rPr>
          <w:rFonts w:ascii="Traditional Arabic" w:hAnsi="Traditional Arabic" w:cs="Traditional Arabic"/>
          <w:b/>
          <w:bCs/>
          <w:sz w:val="28"/>
          <w:szCs w:val="28"/>
          <w:rtl/>
          <w:lang w:bidi="ar-EG"/>
        </w:rPr>
      </w:pPr>
    </w:p>
    <w:p w14:paraId="37C22153" w14:textId="77777777" w:rsidR="00B23FED" w:rsidRDefault="00B23FED" w:rsidP="00B23FED">
      <w:pPr>
        <w:rPr>
          <w:rFonts w:ascii="Traditional Arabic" w:hAnsi="Traditional Arabic" w:cs="Traditional Arabic"/>
          <w:b/>
          <w:bCs/>
          <w:sz w:val="28"/>
          <w:szCs w:val="28"/>
          <w:rtl/>
          <w:lang w:bidi="ar-EG"/>
        </w:rPr>
      </w:pPr>
    </w:p>
    <w:p w14:paraId="6DCA86E4" w14:textId="77777777" w:rsidR="00B23FED" w:rsidRDefault="00B23FED" w:rsidP="00B23FED">
      <w:pPr>
        <w:rPr>
          <w:rFonts w:ascii="Traditional Arabic" w:hAnsi="Traditional Arabic" w:cs="Traditional Arabic"/>
          <w:b/>
          <w:bCs/>
          <w:sz w:val="28"/>
          <w:szCs w:val="28"/>
          <w:rtl/>
          <w:lang w:bidi="ar-EG"/>
        </w:rPr>
      </w:pPr>
    </w:p>
    <w:p w14:paraId="2B75FCD5" w14:textId="77777777" w:rsidR="00B23FED" w:rsidRDefault="00B23FED" w:rsidP="00B23FED">
      <w:pPr>
        <w:rPr>
          <w:rFonts w:ascii="Traditional Arabic" w:hAnsi="Traditional Arabic" w:cs="Traditional Arabic"/>
          <w:b/>
          <w:bCs/>
          <w:sz w:val="28"/>
          <w:szCs w:val="28"/>
          <w:rtl/>
          <w:lang w:bidi="ar-EG"/>
        </w:rPr>
      </w:pPr>
    </w:p>
    <w:p w14:paraId="7414F077" w14:textId="77777777" w:rsidR="00382AAD" w:rsidRDefault="00382AAD" w:rsidP="00B23FED">
      <w:pPr>
        <w:rPr>
          <w:rFonts w:ascii="Traditional Arabic" w:hAnsi="Traditional Arabic" w:cs="Traditional Arabic"/>
          <w:b/>
          <w:bCs/>
          <w:sz w:val="28"/>
          <w:szCs w:val="28"/>
          <w:rtl/>
          <w:lang w:bidi="ar-EG"/>
        </w:rPr>
      </w:pPr>
    </w:p>
    <w:p w14:paraId="323BE8E6" w14:textId="77777777" w:rsidR="00382AAD" w:rsidRDefault="00382AAD" w:rsidP="00B23FED">
      <w:pPr>
        <w:rPr>
          <w:rFonts w:ascii="Traditional Arabic" w:hAnsi="Traditional Arabic" w:cs="Traditional Arabic"/>
          <w:b/>
          <w:bCs/>
          <w:sz w:val="28"/>
          <w:szCs w:val="28"/>
          <w:rtl/>
          <w:lang w:bidi="ar-EG"/>
        </w:rPr>
      </w:pPr>
    </w:p>
    <w:p w14:paraId="2A8CCAF6" w14:textId="77777777" w:rsidR="00B23FED" w:rsidRDefault="00B23FED" w:rsidP="00B23FED">
      <w:pPr>
        <w:rPr>
          <w:rFonts w:ascii="Traditional Arabic" w:hAnsi="Traditional Arabic" w:cs="Traditional Arabic" w:hint="cs"/>
          <w:b/>
          <w:bCs/>
          <w:sz w:val="28"/>
          <w:szCs w:val="28"/>
          <w:rtl/>
        </w:rPr>
      </w:pPr>
    </w:p>
    <w:p w14:paraId="316B466F" w14:textId="77777777" w:rsidR="00B23FED" w:rsidRDefault="00B23FED" w:rsidP="00B23FED">
      <w:pPr>
        <w:rPr>
          <w:rFonts w:ascii="Traditional Arabic" w:hAnsi="Traditional Arabic" w:cs="Traditional Arabic"/>
          <w:b/>
          <w:bCs/>
          <w:sz w:val="28"/>
          <w:szCs w:val="28"/>
          <w:rtl/>
          <w:lang w:bidi="ar-EG"/>
        </w:rPr>
      </w:pPr>
    </w:p>
    <w:p w14:paraId="4B307C13" w14:textId="77777777" w:rsidR="00B23FED" w:rsidRPr="00B23FED" w:rsidRDefault="00B23FED" w:rsidP="00B23FED">
      <w:pPr>
        <w:jc w:val="center"/>
        <w:rPr>
          <w:rFonts w:ascii="Traditional Arabic" w:hAnsi="Traditional Arabic" w:cs="Traditional Arabic"/>
          <w:b/>
          <w:bCs/>
          <w:sz w:val="40"/>
          <w:szCs w:val="40"/>
          <w:lang w:bidi="ar-EG"/>
        </w:rPr>
      </w:pPr>
      <w:r w:rsidRPr="00B23FED">
        <w:rPr>
          <w:rFonts w:ascii="Traditional Arabic" w:hAnsi="Traditional Arabic" w:cs="Traditional Arabic"/>
          <w:b/>
          <w:bCs/>
          <w:sz w:val="40"/>
          <w:szCs w:val="40"/>
          <w:rtl/>
          <w:lang w:bidi="ar-EG"/>
        </w:rPr>
        <w:t>الفصل الثاني</w:t>
      </w:r>
    </w:p>
    <w:p w14:paraId="1E14BCB8" w14:textId="6DCB71CA" w:rsidR="00B23FED" w:rsidRPr="00B23FED" w:rsidRDefault="00B23FED" w:rsidP="00B23FED">
      <w:pPr>
        <w:jc w:val="center"/>
        <w:rPr>
          <w:rFonts w:ascii="Traditional Arabic" w:hAnsi="Traditional Arabic" w:cs="Traditional Arabic" w:hint="cs"/>
          <w:b/>
          <w:bCs/>
          <w:sz w:val="40"/>
          <w:szCs w:val="40"/>
          <w:rtl/>
        </w:rPr>
      </w:pPr>
      <w:r w:rsidRPr="00B23FED">
        <w:rPr>
          <w:rFonts w:ascii="Traditional Arabic" w:hAnsi="Traditional Arabic" w:cs="Traditional Arabic"/>
          <w:b/>
          <w:bCs/>
          <w:sz w:val="40"/>
          <w:szCs w:val="40"/>
          <w:rtl/>
          <w:lang w:bidi="ar-EG"/>
        </w:rPr>
        <w:t xml:space="preserve">الدراسات السابقة </w:t>
      </w:r>
    </w:p>
    <w:p w14:paraId="02BA92FC" w14:textId="77777777" w:rsidR="00B23FED" w:rsidRDefault="00B23FED" w:rsidP="00B23FED">
      <w:pPr>
        <w:rPr>
          <w:rFonts w:ascii="Traditional Arabic" w:hAnsi="Traditional Arabic" w:cs="Traditional Arabic"/>
          <w:b/>
          <w:bCs/>
          <w:sz w:val="28"/>
          <w:szCs w:val="28"/>
          <w:rtl/>
          <w:lang w:bidi="ar-EG"/>
        </w:rPr>
      </w:pPr>
    </w:p>
    <w:p w14:paraId="4AC96F8D" w14:textId="77777777" w:rsidR="00B23FED" w:rsidRDefault="00B23FED" w:rsidP="00B23FED">
      <w:pPr>
        <w:rPr>
          <w:rFonts w:ascii="Traditional Arabic" w:hAnsi="Traditional Arabic" w:cs="Traditional Arabic"/>
          <w:b/>
          <w:bCs/>
          <w:sz w:val="28"/>
          <w:szCs w:val="28"/>
          <w:rtl/>
          <w:lang w:bidi="ar-EG"/>
        </w:rPr>
      </w:pPr>
    </w:p>
    <w:p w14:paraId="42D2C154" w14:textId="77777777" w:rsidR="00B23FED" w:rsidRDefault="00B23FED" w:rsidP="00B23FED">
      <w:pPr>
        <w:rPr>
          <w:rFonts w:ascii="Traditional Arabic" w:hAnsi="Traditional Arabic" w:cs="Traditional Arabic"/>
          <w:b/>
          <w:bCs/>
          <w:sz w:val="28"/>
          <w:szCs w:val="28"/>
          <w:rtl/>
          <w:lang w:bidi="ar-EG"/>
        </w:rPr>
      </w:pPr>
    </w:p>
    <w:p w14:paraId="484DB4F9" w14:textId="77777777" w:rsidR="00B23FED" w:rsidRDefault="00B23FED" w:rsidP="00B23FED">
      <w:pPr>
        <w:rPr>
          <w:rFonts w:ascii="Traditional Arabic" w:hAnsi="Traditional Arabic" w:cs="Traditional Arabic"/>
          <w:b/>
          <w:bCs/>
          <w:sz w:val="28"/>
          <w:szCs w:val="28"/>
          <w:rtl/>
          <w:lang w:bidi="ar-EG"/>
        </w:rPr>
      </w:pPr>
    </w:p>
    <w:p w14:paraId="5D798B05" w14:textId="77777777" w:rsidR="00B23FED" w:rsidRDefault="00B23FED" w:rsidP="00B23FED">
      <w:pPr>
        <w:rPr>
          <w:rFonts w:ascii="Traditional Arabic" w:hAnsi="Traditional Arabic" w:cs="Traditional Arabic"/>
          <w:b/>
          <w:bCs/>
          <w:sz w:val="28"/>
          <w:szCs w:val="28"/>
          <w:rtl/>
          <w:lang w:bidi="ar-EG"/>
        </w:rPr>
      </w:pPr>
    </w:p>
    <w:p w14:paraId="4D4C037D" w14:textId="77777777" w:rsidR="00B23FED" w:rsidRDefault="00B23FED" w:rsidP="00B23FED">
      <w:pPr>
        <w:rPr>
          <w:rFonts w:ascii="Traditional Arabic" w:hAnsi="Traditional Arabic" w:cs="Traditional Arabic"/>
          <w:b/>
          <w:bCs/>
          <w:sz w:val="28"/>
          <w:szCs w:val="28"/>
          <w:rtl/>
          <w:lang w:bidi="ar-EG"/>
        </w:rPr>
      </w:pPr>
    </w:p>
    <w:p w14:paraId="3428072E" w14:textId="77777777" w:rsidR="00B23FED" w:rsidRDefault="00B23FED" w:rsidP="00B23FED">
      <w:pPr>
        <w:rPr>
          <w:rFonts w:ascii="Traditional Arabic" w:hAnsi="Traditional Arabic" w:cs="Traditional Arabic"/>
          <w:b/>
          <w:bCs/>
          <w:sz w:val="28"/>
          <w:szCs w:val="28"/>
          <w:rtl/>
          <w:lang w:bidi="ar-EG"/>
        </w:rPr>
      </w:pPr>
    </w:p>
    <w:p w14:paraId="14F8A77D" w14:textId="77777777" w:rsidR="00B23FED" w:rsidRDefault="00B23FED" w:rsidP="00B23FED">
      <w:pPr>
        <w:rPr>
          <w:rFonts w:ascii="Traditional Arabic" w:hAnsi="Traditional Arabic" w:cs="Traditional Arabic"/>
          <w:b/>
          <w:bCs/>
          <w:sz w:val="28"/>
          <w:szCs w:val="28"/>
          <w:rtl/>
          <w:lang w:bidi="ar-EG"/>
        </w:rPr>
      </w:pPr>
    </w:p>
    <w:p w14:paraId="4676487A" w14:textId="77777777" w:rsidR="00B23FED" w:rsidRDefault="00B23FED" w:rsidP="00B23FED">
      <w:pPr>
        <w:rPr>
          <w:rFonts w:ascii="Traditional Arabic" w:hAnsi="Traditional Arabic" w:cs="Traditional Arabic"/>
          <w:b/>
          <w:bCs/>
          <w:sz w:val="28"/>
          <w:szCs w:val="28"/>
          <w:rtl/>
          <w:lang w:bidi="ar-EG"/>
        </w:rPr>
      </w:pPr>
    </w:p>
    <w:p w14:paraId="656E28F1" w14:textId="77777777" w:rsidR="00382AAD" w:rsidRDefault="00382AAD" w:rsidP="00B23FED">
      <w:pPr>
        <w:rPr>
          <w:rFonts w:ascii="Traditional Arabic" w:hAnsi="Traditional Arabic" w:cs="Traditional Arabic"/>
          <w:b/>
          <w:bCs/>
          <w:sz w:val="28"/>
          <w:szCs w:val="28"/>
          <w:rtl/>
          <w:lang w:bidi="ar-EG"/>
        </w:rPr>
      </w:pPr>
    </w:p>
    <w:p w14:paraId="10866624" w14:textId="77777777" w:rsidR="00382AAD" w:rsidRDefault="00382AAD" w:rsidP="00B23FED">
      <w:pPr>
        <w:rPr>
          <w:rFonts w:ascii="Traditional Arabic" w:hAnsi="Traditional Arabic" w:cs="Traditional Arabic"/>
          <w:b/>
          <w:bCs/>
          <w:sz w:val="28"/>
          <w:szCs w:val="28"/>
          <w:rtl/>
          <w:lang w:bidi="ar-EG"/>
        </w:rPr>
      </w:pPr>
    </w:p>
    <w:p w14:paraId="6CE52995" w14:textId="77777777" w:rsidR="00382AAD" w:rsidRDefault="00382AAD" w:rsidP="00B23FED">
      <w:pPr>
        <w:rPr>
          <w:rFonts w:ascii="Traditional Arabic" w:hAnsi="Traditional Arabic" w:cs="Traditional Arabic"/>
          <w:b/>
          <w:bCs/>
          <w:sz w:val="28"/>
          <w:szCs w:val="28"/>
          <w:rtl/>
          <w:lang w:bidi="ar-EG"/>
        </w:rPr>
      </w:pPr>
    </w:p>
    <w:p w14:paraId="5FF2D2AE" w14:textId="77777777" w:rsidR="00B23FED" w:rsidRDefault="00B23FED" w:rsidP="00B23FED">
      <w:pPr>
        <w:rPr>
          <w:rFonts w:ascii="Traditional Arabic" w:hAnsi="Traditional Arabic" w:cs="Traditional Arabic"/>
          <w:b/>
          <w:bCs/>
          <w:sz w:val="28"/>
          <w:szCs w:val="28"/>
          <w:rtl/>
          <w:lang w:bidi="ar-EG"/>
        </w:rPr>
      </w:pPr>
    </w:p>
    <w:p w14:paraId="50E6D0E1" w14:textId="77777777" w:rsidR="00BC538F" w:rsidRDefault="00BC538F" w:rsidP="00B23FED">
      <w:pPr>
        <w:rPr>
          <w:rFonts w:ascii="Traditional Arabic" w:hAnsi="Traditional Arabic" w:cs="Traditional Arabic"/>
          <w:b/>
          <w:bCs/>
          <w:sz w:val="28"/>
          <w:szCs w:val="28"/>
          <w:rtl/>
          <w:lang w:bidi="ar-EG"/>
        </w:rPr>
      </w:pPr>
    </w:p>
    <w:p w14:paraId="3E9A6C2A" w14:textId="77777777" w:rsidR="00985DB7" w:rsidRDefault="00985DB7" w:rsidP="00BC538F">
      <w:pPr>
        <w:jc w:val="lowKashida"/>
        <w:rPr>
          <w:rFonts w:ascii="Traditional Arabic" w:hAnsi="Traditional Arabic" w:cs="Traditional Arabic"/>
          <w:b/>
          <w:bCs/>
          <w:sz w:val="28"/>
          <w:szCs w:val="28"/>
          <w:lang w:bidi="ar-EG"/>
        </w:rPr>
      </w:pPr>
    </w:p>
    <w:p w14:paraId="1CDD4F42" w14:textId="77777777" w:rsidR="00985DB7" w:rsidRPr="006A466C" w:rsidRDefault="00985DB7" w:rsidP="00985DB7">
      <w:pPr>
        <w:jc w:val="lowKashida"/>
        <w:rPr>
          <w:rFonts w:ascii="Traditional Arabic" w:hAnsi="Traditional Arabic" w:cs="Traditional Arabic"/>
          <w:b/>
          <w:bCs/>
          <w:sz w:val="36"/>
          <w:szCs w:val="36"/>
          <w:rtl/>
        </w:rPr>
      </w:pPr>
      <w:r w:rsidRPr="00985DB7">
        <w:rPr>
          <w:rFonts w:ascii="Traditional Arabic" w:hAnsi="Traditional Arabic" w:cs="Traditional Arabic"/>
          <w:b/>
          <w:bCs/>
          <w:sz w:val="36"/>
          <w:szCs w:val="36"/>
          <w:rtl/>
        </w:rPr>
        <w:t>الدراسات العربية</w:t>
      </w:r>
      <w:r w:rsidRPr="00985DB7">
        <w:rPr>
          <w:rFonts w:ascii="Traditional Arabic" w:hAnsi="Traditional Arabic" w:cs="Traditional Arabic"/>
          <w:b/>
          <w:bCs/>
          <w:sz w:val="36"/>
          <w:szCs w:val="36"/>
        </w:rPr>
        <w:t>:</w:t>
      </w:r>
    </w:p>
    <w:p w14:paraId="08F4D35E" w14:textId="77777777" w:rsidR="00985DB7" w:rsidRDefault="00985DB7" w:rsidP="00985DB7">
      <w:pPr>
        <w:jc w:val="lowKashida"/>
        <w:rPr>
          <w:rFonts w:ascii="Traditional Arabic" w:hAnsi="Traditional Arabic" w:cs="Traditional Arabic"/>
          <w:b/>
          <w:bCs/>
          <w:sz w:val="32"/>
          <w:szCs w:val="32"/>
          <w:rtl/>
        </w:rPr>
      </w:pPr>
      <w:r w:rsidRPr="00985DB7">
        <w:rPr>
          <w:rFonts w:ascii="Traditional Arabic" w:hAnsi="Traditional Arabic" w:cs="Traditional Arabic"/>
          <w:b/>
          <w:bCs/>
          <w:sz w:val="32"/>
          <w:szCs w:val="32"/>
          <w:rtl/>
        </w:rPr>
        <w:t>تناولت العديد من الدراسات العربية موضوع إدارة المخاطر من زوايا متعددة، حيث ركزت على دورها في تعزيز كفاءة الأداء المؤسسي وتحقيق الاستدامة التنظيمية في ظل بيئات عمل تتسم بالتغير وعدم اليقين</w:t>
      </w:r>
      <w:r w:rsidRPr="00985DB7">
        <w:rPr>
          <w:rFonts w:ascii="Traditional Arabic" w:hAnsi="Traditional Arabic" w:cs="Traditional Arabic"/>
          <w:b/>
          <w:bCs/>
          <w:sz w:val="32"/>
          <w:szCs w:val="32"/>
        </w:rPr>
        <w:t>.</w:t>
      </w:r>
      <w:r w:rsidRPr="00985DB7">
        <w:rPr>
          <w:rFonts w:ascii="Traditional Arabic" w:hAnsi="Traditional Arabic" w:cs="Traditional Arabic"/>
          <w:b/>
          <w:bCs/>
          <w:sz w:val="32"/>
          <w:szCs w:val="32"/>
        </w:rPr>
        <w:br/>
      </w:r>
      <w:r w:rsidRPr="00985DB7">
        <w:rPr>
          <w:rFonts w:ascii="Traditional Arabic" w:hAnsi="Traditional Arabic" w:cs="Traditional Arabic"/>
          <w:b/>
          <w:bCs/>
          <w:sz w:val="32"/>
          <w:szCs w:val="32"/>
          <w:rtl/>
        </w:rPr>
        <w:t>فقد هدفت دراسة (العتيبي، 2019) إلى تحليل أثر تطبيق إدارة المخاطر المؤسسية في تحسين جودة القرارات الإدارية داخل المؤسسات الحكومية، حيث توصلت إلى أن تطبيق منهجيات إدارة المخاطر يسهم بشكل مباشر في تقليل مستوى عدم اليقين وتحسين كفاءة القرارات الاستراتيجية، بالإضافة إلى تعزيز القدرة على التنبؤ بالمخاطر المستقبلية</w:t>
      </w:r>
      <w:r w:rsidRPr="00985DB7">
        <w:rPr>
          <w:rFonts w:ascii="Traditional Arabic" w:hAnsi="Traditional Arabic" w:cs="Traditional Arabic"/>
          <w:b/>
          <w:bCs/>
          <w:sz w:val="32"/>
          <w:szCs w:val="32"/>
        </w:rPr>
        <w:t>.</w:t>
      </w:r>
    </w:p>
    <w:p w14:paraId="10EFC7EB" w14:textId="77777777" w:rsidR="00985DB7" w:rsidRDefault="00985DB7" w:rsidP="00985DB7">
      <w:pPr>
        <w:jc w:val="lowKashida"/>
        <w:rPr>
          <w:rFonts w:ascii="Traditional Arabic" w:hAnsi="Traditional Arabic" w:cs="Traditional Arabic"/>
          <w:b/>
          <w:bCs/>
          <w:sz w:val="32"/>
          <w:szCs w:val="32"/>
          <w:rtl/>
        </w:rPr>
      </w:pPr>
      <w:r w:rsidRPr="00985DB7">
        <w:rPr>
          <w:rFonts w:ascii="Traditional Arabic" w:hAnsi="Traditional Arabic" w:cs="Traditional Arabic"/>
          <w:b/>
          <w:bCs/>
          <w:sz w:val="32"/>
          <w:szCs w:val="32"/>
          <w:rtl/>
        </w:rPr>
        <w:t>كما تناولت دراسة (الحربي، 2020) دور التخطيط الاستراتيجي في إدارة الأزمات الاقتصادية، وأكدت على أهمية التكامل بين التخطيط الاستراتيجي وإدارة المخاطر في مواجهة التحديات الاقتصادية، مشيرة إلى أن المؤسسات التي تعتمد على التخطيط الاستباقي تكون أكثر قدرة على التعامل مع الأزمات وتحقيق الاستقرار التنظيمي</w:t>
      </w:r>
      <w:r w:rsidRPr="00985DB7">
        <w:rPr>
          <w:rFonts w:ascii="Traditional Arabic" w:hAnsi="Traditional Arabic" w:cs="Traditional Arabic"/>
          <w:b/>
          <w:bCs/>
          <w:sz w:val="32"/>
          <w:szCs w:val="32"/>
        </w:rPr>
        <w:t>.</w:t>
      </w:r>
    </w:p>
    <w:p w14:paraId="07BE91DD" w14:textId="59D54222" w:rsidR="00985DB7" w:rsidRPr="00985DB7" w:rsidRDefault="00985DB7" w:rsidP="00985DB7">
      <w:pPr>
        <w:jc w:val="lowKashida"/>
        <w:rPr>
          <w:rFonts w:ascii="Traditional Arabic" w:hAnsi="Traditional Arabic" w:cs="Traditional Arabic"/>
          <w:b/>
          <w:bCs/>
          <w:sz w:val="32"/>
          <w:szCs w:val="32"/>
        </w:rPr>
      </w:pPr>
      <w:r w:rsidRPr="00985DB7">
        <w:rPr>
          <w:rFonts w:ascii="Traditional Arabic" w:hAnsi="Traditional Arabic" w:cs="Traditional Arabic"/>
          <w:b/>
          <w:bCs/>
          <w:sz w:val="32"/>
          <w:szCs w:val="32"/>
          <w:rtl/>
        </w:rPr>
        <w:t>وفي السياق ذاته، أشارت عدد من الدراسات العربية إلى أن ضعف تطبيق منهجيات إدارة المخاطر في بعض المؤسسات يعود إلى غياب الثقافة المؤسسية الداعمة، وقصور في إدراك القيادات لأهمية إدارة المخاطر كأداة استراتيجية وليست فقط أداة تشغيلية</w:t>
      </w:r>
      <w:r w:rsidRPr="00985DB7">
        <w:rPr>
          <w:rFonts w:ascii="Traditional Arabic" w:hAnsi="Traditional Arabic" w:cs="Traditional Arabic"/>
          <w:b/>
          <w:bCs/>
          <w:sz w:val="32"/>
          <w:szCs w:val="32"/>
        </w:rPr>
        <w:t>.</w:t>
      </w:r>
    </w:p>
    <w:p w14:paraId="34EE7BC4" w14:textId="6557024B" w:rsidR="00985DB7" w:rsidRDefault="00985DB7" w:rsidP="00985DB7">
      <w:pPr>
        <w:jc w:val="lowKashida"/>
        <w:rPr>
          <w:rFonts w:ascii="Traditional Arabic" w:hAnsi="Traditional Arabic" w:cs="Traditional Arabic"/>
          <w:b/>
          <w:bCs/>
          <w:sz w:val="32"/>
          <w:szCs w:val="32"/>
          <w:rtl/>
        </w:rPr>
      </w:pPr>
    </w:p>
    <w:p w14:paraId="54273217" w14:textId="77777777" w:rsidR="00985DB7" w:rsidRDefault="00985DB7" w:rsidP="00985DB7">
      <w:pPr>
        <w:jc w:val="lowKashida"/>
        <w:rPr>
          <w:rFonts w:ascii="Traditional Arabic" w:hAnsi="Traditional Arabic" w:cs="Traditional Arabic"/>
          <w:b/>
          <w:bCs/>
          <w:sz w:val="32"/>
          <w:szCs w:val="32"/>
          <w:rtl/>
        </w:rPr>
      </w:pPr>
    </w:p>
    <w:p w14:paraId="2F4B078F" w14:textId="77777777" w:rsidR="00985DB7" w:rsidRDefault="00985DB7" w:rsidP="00985DB7">
      <w:pPr>
        <w:jc w:val="lowKashida"/>
        <w:rPr>
          <w:rFonts w:ascii="Traditional Arabic" w:hAnsi="Traditional Arabic" w:cs="Traditional Arabic"/>
          <w:b/>
          <w:bCs/>
          <w:sz w:val="32"/>
          <w:szCs w:val="32"/>
          <w:rtl/>
        </w:rPr>
      </w:pPr>
    </w:p>
    <w:p w14:paraId="479C1656" w14:textId="77777777" w:rsidR="00985DB7" w:rsidRDefault="00985DB7" w:rsidP="00985DB7">
      <w:pPr>
        <w:jc w:val="lowKashida"/>
        <w:rPr>
          <w:rFonts w:ascii="Traditional Arabic" w:hAnsi="Traditional Arabic" w:cs="Traditional Arabic"/>
          <w:b/>
          <w:bCs/>
          <w:sz w:val="32"/>
          <w:szCs w:val="32"/>
          <w:rtl/>
        </w:rPr>
      </w:pPr>
    </w:p>
    <w:p w14:paraId="26B2D5C0" w14:textId="77777777" w:rsidR="00985DB7" w:rsidRDefault="00985DB7" w:rsidP="00985DB7">
      <w:pPr>
        <w:jc w:val="lowKashida"/>
        <w:rPr>
          <w:rFonts w:ascii="Traditional Arabic" w:hAnsi="Traditional Arabic" w:cs="Traditional Arabic"/>
          <w:b/>
          <w:bCs/>
          <w:sz w:val="32"/>
          <w:szCs w:val="32"/>
          <w:rtl/>
        </w:rPr>
      </w:pPr>
    </w:p>
    <w:p w14:paraId="772564F6" w14:textId="54A713EA" w:rsidR="00985DB7" w:rsidRDefault="00985DB7" w:rsidP="00985DB7">
      <w:pPr>
        <w:jc w:val="lowKashida"/>
        <w:rPr>
          <w:rFonts w:ascii="Traditional Arabic" w:hAnsi="Traditional Arabic" w:cs="Traditional Arabic"/>
          <w:b/>
          <w:bCs/>
          <w:sz w:val="32"/>
          <w:szCs w:val="32"/>
          <w:rtl/>
        </w:rPr>
      </w:pPr>
    </w:p>
    <w:p w14:paraId="1885C0FA" w14:textId="77777777" w:rsidR="006A466C" w:rsidRDefault="006A466C" w:rsidP="00985DB7">
      <w:pPr>
        <w:jc w:val="lowKashida"/>
        <w:rPr>
          <w:rFonts w:ascii="Traditional Arabic" w:hAnsi="Traditional Arabic" w:cs="Traditional Arabic"/>
          <w:b/>
          <w:bCs/>
          <w:sz w:val="32"/>
          <w:szCs w:val="32"/>
          <w:rtl/>
        </w:rPr>
      </w:pPr>
    </w:p>
    <w:p w14:paraId="2591078C" w14:textId="77777777" w:rsidR="00985DB7" w:rsidRDefault="00985DB7" w:rsidP="00985DB7">
      <w:pPr>
        <w:jc w:val="lowKashida"/>
        <w:rPr>
          <w:rFonts w:ascii="Traditional Arabic" w:hAnsi="Traditional Arabic" w:cs="Traditional Arabic"/>
          <w:b/>
          <w:bCs/>
          <w:sz w:val="32"/>
          <w:szCs w:val="32"/>
          <w:rtl/>
        </w:rPr>
      </w:pPr>
    </w:p>
    <w:p w14:paraId="43BFC10C" w14:textId="77777777" w:rsidR="00985DB7" w:rsidRDefault="00985DB7" w:rsidP="00985DB7">
      <w:pPr>
        <w:jc w:val="lowKashida"/>
        <w:rPr>
          <w:rFonts w:ascii="Traditional Arabic" w:hAnsi="Traditional Arabic" w:cs="Traditional Arabic"/>
          <w:b/>
          <w:bCs/>
          <w:sz w:val="32"/>
          <w:szCs w:val="32"/>
          <w:rtl/>
        </w:rPr>
      </w:pPr>
    </w:p>
    <w:p w14:paraId="5E558A5A" w14:textId="77777777" w:rsidR="00985DB7" w:rsidRPr="00985DB7" w:rsidRDefault="00985DB7" w:rsidP="00985DB7">
      <w:pPr>
        <w:jc w:val="lowKashida"/>
        <w:rPr>
          <w:rFonts w:ascii="Traditional Arabic" w:hAnsi="Traditional Arabic" w:cs="Traditional Arabic"/>
          <w:b/>
          <w:bCs/>
          <w:sz w:val="32"/>
          <w:szCs w:val="32"/>
        </w:rPr>
      </w:pPr>
    </w:p>
    <w:p w14:paraId="0E19C80F" w14:textId="77777777" w:rsidR="00985DB7" w:rsidRPr="006A466C" w:rsidRDefault="00985DB7" w:rsidP="00985DB7">
      <w:pPr>
        <w:jc w:val="lowKashida"/>
        <w:rPr>
          <w:rFonts w:ascii="Traditional Arabic" w:hAnsi="Traditional Arabic" w:cs="Traditional Arabic"/>
          <w:b/>
          <w:bCs/>
          <w:sz w:val="36"/>
          <w:szCs w:val="36"/>
          <w:rtl/>
        </w:rPr>
      </w:pPr>
      <w:r w:rsidRPr="00985DB7">
        <w:rPr>
          <w:rFonts w:ascii="Traditional Arabic" w:hAnsi="Traditional Arabic" w:cs="Traditional Arabic"/>
          <w:b/>
          <w:bCs/>
          <w:sz w:val="36"/>
          <w:szCs w:val="36"/>
          <w:rtl/>
        </w:rPr>
        <w:t>الدراسات الأجنبية</w:t>
      </w:r>
      <w:r w:rsidRPr="00985DB7">
        <w:rPr>
          <w:rFonts w:ascii="Traditional Arabic" w:hAnsi="Traditional Arabic" w:cs="Traditional Arabic"/>
          <w:b/>
          <w:bCs/>
          <w:sz w:val="36"/>
          <w:szCs w:val="36"/>
        </w:rPr>
        <w:t>:</w:t>
      </w:r>
    </w:p>
    <w:p w14:paraId="02DC0BA1" w14:textId="77777777" w:rsidR="00985DB7" w:rsidRDefault="00985DB7" w:rsidP="00985DB7">
      <w:pPr>
        <w:jc w:val="lowKashida"/>
        <w:rPr>
          <w:rFonts w:ascii="Traditional Arabic" w:hAnsi="Traditional Arabic" w:cs="Traditional Arabic"/>
          <w:b/>
          <w:bCs/>
          <w:sz w:val="32"/>
          <w:szCs w:val="32"/>
          <w:rtl/>
        </w:rPr>
      </w:pPr>
      <w:r w:rsidRPr="00985DB7">
        <w:rPr>
          <w:rFonts w:ascii="Traditional Arabic" w:hAnsi="Traditional Arabic" w:cs="Traditional Arabic"/>
          <w:b/>
          <w:bCs/>
          <w:sz w:val="32"/>
          <w:szCs w:val="32"/>
          <w:rtl/>
        </w:rPr>
        <w:t>اهتمت الدراسات الأجنبية بإدارة المخاطر باعتبارها أحد الركائز الأساسية في الحوكمة المؤسسية واتخاذ القرار الاستراتيجي، حيث تم تطوير العديد من الأطر والنماذج التي تهدف إلى تنظيم عمليات إدارة المخاطر داخل المؤسسات</w:t>
      </w:r>
      <w:r w:rsidRPr="00985DB7">
        <w:rPr>
          <w:rFonts w:ascii="Traditional Arabic" w:hAnsi="Traditional Arabic" w:cs="Traditional Arabic"/>
          <w:b/>
          <w:bCs/>
          <w:sz w:val="32"/>
          <w:szCs w:val="32"/>
        </w:rPr>
        <w:t>.</w:t>
      </w:r>
    </w:p>
    <w:p w14:paraId="3C0ED5AF" w14:textId="4EB6C9F9" w:rsidR="00985DB7" w:rsidRPr="00985DB7" w:rsidRDefault="00985DB7" w:rsidP="00985DB7">
      <w:pPr>
        <w:jc w:val="lowKashida"/>
        <w:rPr>
          <w:rFonts w:ascii="Traditional Arabic" w:hAnsi="Traditional Arabic" w:cs="Traditional Arabic"/>
          <w:b/>
          <w:bCs/>
          <w:sz w:val="32"/>
          <w:szCs w:val="32"/>
        </w:rPr>
      </w:pPr>
      <w:r w:rsidRPr="00985DB7">
        <w:rPr>
          <w:rFonts w:ascii="Traditional Arabic" w:hAnsi="Traditional Arabic" w:cs="Traditional Arabic"/>
          <w:b/>
          <w:bCs/>
          <w:sz w:val="32"/>
          <w:szCs w:val="32"/>
          <w:rtl/>
        </w:rPr>
        <w:t>فقد أوضحت دراسة</w:t>
      </w:r>
      <w:r w:rsidRPr="00985DB7">
        <w:rPr>
          <w:rFonts w:ascii="Traditional Arabic" w:hAnsi="Traditional Arabic" w:cs="Traditional Arabic"/>
          <w:b/>
          <w:bCs/>
          <w:sz w:val="32"/>
          <w:szCs w:val="32"/>
        </w:rPr>
        <w:t xml:space="preserve"> Dionne (2013) </w:t>
      </w:r>
      <w:r w:rsidRPr="00985DB7">
        <w:rPr>
          <w:rFonts w:ascii="Traditional Arabic" w:hAnsi="Traditional Arabic" w:cs="Traditional Arabic"/>
          <w:b/>
          <w:bCs/>
          <w:sz w:val="32"/>
          <w:szCs w:val="32"/>
          <w:rtl/>
        </w:rPr>
        <w:t>أن إدارة المخاطر المؤسسية</w:t>
      </w:r>
      <w:r w:rsidRPr="00985DB7">
        <w:rPr>
          <w:rFonts w:ascii="Traditional Arabic" w:hAnsi="Traditional Arabic" w:cs="Traditional Arabic"/>
          <w:b/>
          <w:bCs/>
          <w:sz w:val="32"/>
          <w:szCs w:val="32"/>
        </w:rPr>
        <w:t xml:space="preserve"> (ERM) </w:t>
      </w:r>
      <w:r w:rsidRPr="00985DB7">
        <w:rPr>
          <w:rFonts w:ascii="Traditional Arabic" w:hAnsi="Traditional Arabic" w:cs="Traditional Arabic"/>
          <w:b/>
          <w:bCs/>
          <w:sz w:val="32"/>
          <w:szCs w:val="32"/>
          <w:rtl/>
        </w:rPr>
        <w:t>تمثل نظامًا متكاملًا يهدف إلى تحديد المخاطر وتحليلها وتقييمها ووضع استراتيجيات فعالة للتعامل معها، بما يحقق التوازن بين المخاطر والعوائد، ويدعم تحقيق الأهداف الاستراتيجية للمؤسسات</w:t>
      </w:r>
      <w:r w:rsidRPr="00985DB7">
        <w:rPr>
          <w:rFonts w:ascii="Traditional Arabic" w:hAnsi="Traditional Arabic" w:cs="Traditional Arabic"/>
          <w:b/>
          <w:bCs/>
          <w:sz w:val="32"/>
          <w:szCs w:val="32"/>
        </w:rPr>
        <w:t>.</w:t>
      </w:r>
      <w:r w:rsidRPr="00985DB7">
        <w:rPr>
          <w:rFonts w:ascii="Traditional Arabic" w:hAnsi="Traditional Arabic" w:cs="Traditional Arabic"/>
          <w:b/>
          <w:bCs/>
          <w:sz w:val="32"/>
          <w:szCs w:val="32"/>
        </w:rPr>
        <w:br/>
      </w:r>
      <w:r w:rsidRPr="00985DB7">
        <w:rPr>
          <w:rFonts w:ascii="Traditional Arabic" w:hAnsi="Traditional Arabic" w:cs="Traditional Arabic"/>
          <w:b/>
          <w:bCs/>
          <w:sz w:val="32"/>
          <w:szCs w:val="32"/>
          <w:rtl/>
        </w:rPr>
        <w:t>كما أكدت دراسة</w:t>
      </w:r>
      <w:r w:rsidRPr="00985DB7">
        <w:rPr>
          <w:rFonts w:ascii="Traditional Arabic" w:hAnsi="Traditional Arabic" w:cs="Traditional Arabic"/>
          <w:b/>
          <w:bCs/>
          <w:sz w:val="32"/>
          <w:szCs w:val="32"/>
        </w:rPr>
        <w:t xml:space="preserve"> Fraser (2018) </w:t>
      </w:r>
      <w:r w:rsidRPr="00985DB7">
        <w:rPr>
          <w:rFonts w:ascii="Traditional Arabic" w:hAnsi="Traditional Arabic" w:cs="Traditional Arabic"/>
          <w:b/>
          <w:bCs/>
          <w:sz w:val="32"/>
          <w:szCs w:val="32"/>
          <w:rtl/>
        </w:rPr>
        <w:t>أهمية معيار</w:t>
      </w:r>
      <w:r w:rsidRPr="00985DB7">
        <w:rPr>
          <w:rFonts w:ascii="Traditional Arabic" w:hAnsi="Traditional Arabic" w:cs="Traditional Arabic"/>
          <w:b/>
          <w:bCs/>
          <w:sz w:val="32"/>
          <w:szCs w:val="32"/>
        </w:rPr>
        <w:t xml:space="preserve"> ISO 31000 </w:t>
      </w:r>
      <w:r w:rsidRPr="00985DB7">
        <w:rPr>
          <w:rFonts w:ascii="Traditional Arabic" w:hAnsi="Traditional Arabic" w:cs="Traditional Arabic"/>
          <w:b/>
          <w:bCs/>
          <w:sz w:val="32"/>
          <w:szCs w:val="32"/>
          <w:rtl/>
        </w:rPr>
        <w:t>كإطار عالمي لإدارة المخاطر، حيث يوفر مجموعة من المبادئ والإرشادات التي تساعد المؤسسات على تبني منهجية منظمة في التعامل مع المخاطر، وتعزيز ثقافة إدارة المخاطر على جميع المستويات التنظيمية</w:t>
      </w:r>
      <w:r w:rsidRPr="00985DB7">
        <w:rPr>
          <w:rFonts w:ascii="Traditional Arabic" w:hAnsi="Traditional Arabic" w:cs="Traditional Arabic"/>
          <w:b/>
          <w:bCs/>
          <w:sz w:val="32"/>
          <w:szCs w:val="32"/>
        </w:rPr>
        <w:t>.</w:t>
      </w:r>
      <w:r w:rsidRPr="00985DB7">
        <w:rPr>
          <w:rFonts w:ascii="Traditional Arabic" w:hAnsi="Traditional Arabic" w:cs="Traditional Arabic"/>
          <w:b/>
          <w:bCs/>
          <w:sz w:val="32"/>
          <w:szCs w:val="32"/>
        </w:rPr>
        <w:br/>
      </w:r>
      <w:r w:rsidRPr="00985DB7">
        <w:rPr>
          <w:rFonts w:ascii="Traditional Arabic" w:hAnsi="Traditional Arabic" w:cs="Traditional Arabic"/>
          <w:b/>
          <w:bCs/>
          <w:sz w:val="32"/>
          <w:szCs w:val="32"/>
          <w:rtl/>
        </w:rPr>
        <w:t>وأشارت دراسات أخرى إلى أن النماذج الحديثة مثل</w:t>
      </w:r>
      <w:r w:rsidRPr="00985DB7">
        <w:rPr>
          <w:rFonts w:ascii="Traditional Arabic" w:hAnsi="Traditional Arabic" w:cs="Traditional Arabic"/>
          <w:b/>
          <w:bCs/>
          <w:sz w:val="32"/>
          <w:szCs w:val="32"/>
        </w:rPr>
        <w:t xml:space="preserve"> COSO ERM </w:t>
      </w:r>
      <w:r w:rsidRPr="00985DB7">
        <w:rPr>
          <w:rFonts w:ascii="Traditional Arabic" w:hAnsi="Traditional Arabic" w:cs="Traditional Arabic"/>
          <w:b/>
          <w:bCs/>
          <w:sz w:val="32"/>
          <w:szCs w:val="32"/>
          <w:rtl/>
        </w:rPr>
        <w:t>تركز بشكل كبير على الجوانب التنظيمية والرقابية، وتسعى إلى دمج إدارة المخاطر ضمن عمليات الحوكمة المؤسسية، إلا أنها لا تعطي اهتمامًا كافيًا للجوانب القيمية والأخلاقية في عملية اتخاذ القرار</w:t>
      </w:r>
      <w:r w:rsidRPr="00985DB7">
        <w:rPr>
          <w:rFonts w:ascii="Traditional Arabic" w:hAnsi="Traditional Arabic" w:cs="Traditional Arabic"/>
          <w:b/>
          <w:bCs/>
          <w:sz w:val="32"/>
          <w:szCs w:val="32"/>
        </w:rPr>
        <w:t>.</w:t>
      </w:r>
    </w:p>
    <w:p w14:paraId="20287F5B" w14:textId="556F2EEC" w:rsidR="00985DB7" w:rsidRDefault="00985DB7" w:rsidP="00985DB7">
      <w:pPr>
        <w:jc w:val="lowKashida"/>
        <w:rPr>
          <w:rFonts w:ascii="Traditional Arabic" w:hAnsi="Traditional Arabic" w:cs="Traditional Arabic"/>
          <w:b/>
          <w:bCs/>
          <w:sz w:val="32"/>
          <w:szCs w:val="32"/>
          <w:rtl/>
        </w:rPr>
      </w:pPr>
    </w:p>
    <w:p w14:paraId="1691861E" w14:textId="77777777" w:rsidR="00985DB7" w:rsidRDefault="00985DB7" w:rsidP="00985DB7">
      <w:pPr>
        <w:jc w:val="lowKashida"/>
        <w:rPr>
          <w:rFonts w:ascii="Traditional Arabic" w:hAnsi="Traditional Arabic" w:cs="Traditional Arabic"/>
          <w:b/>
          <w:bCs/>
          <w:sz w:val="32"/>
          <w:szCs w:val="32"/>
          <w:rtl/>
        </w:rPr>
      </w:pPr>
    </w:p>
    <w:p w14:paraId="203B9172" w14:textId="77777777" w:rsidR="00985DB7" w:rsidRDefault="00985DB7" w:rsidP="00985DB7">
      <w:pPr>
        <w:jc w:val="lowKashida"/>
        <w:rPr>
          <w:rFonts w:ascii="Traditional Arabic" w:hAnsi="Traditional Arabic" w:cs="Traditional Arabic"/>
          <w:b/>
          <w:bCs/>
          <w:sz w:val="32"/>
          <w:szCs w:val="32"/>
          <w:rtl/>
        </w:rPr>
      </w:pPr>
    </w:p>
    <w:p w14:paraId="5ADE2257" w14:textId="77777777" w:rsidR="00985DB7" w:rsidRDefault="00985DB7" w:rsidP="00985DB7">
      <w:pPr>
        <w:jc w:val="lowKashida"/>
        <w:rPr>
          <w:rFonts w:ascii="Traditional Arabic" w:hAnsi="Traditional Arabic" w:cs="Traditional Arabic"/>
          <w:b/>
          <w:bCs/>
          <w:sz w:val="32"/>
          <w:szCs w:val="32"/>
          <w:rtl/>
        </w:rPr>
      </w:pPr>
    </w:p>
    <w:p w14:paraId="033273A3" w14:textId="77777777" w:rsidR="00985DB7" w:rsidRDefault="00985DB7" w:rsidP="00985DB7">
      <w:pPr>
        <w:jc w:val="lowKashida"/>
        <w:rPr>
          <w:rFonts w:ascii="Traditional Arabic" w:hAnsi="Traditional Arabic" w:cs="Traditional Arabic"/>
          <w:b/>
          <w:bCs/>
          <w:sz w:val="32"/>
          <w:szCs w:val="32"/>
          <w:rtl/>
        </w:rPr>
      </w:pPr>
    </w:p>
    <w:p w14:paraId="0AF26B71" w14:textId="77777777" w:rsidR="00985DB7" w:rsidRDefault="00985DB7" w:rsidP="00985DB7">
      <w:pPr>
        <w:jc w:val="lowKashida"/>
        <w:rPr>
          <w:rFonts w:ascii="Traditional Arabic" w:hAnsi="Traditional Arabic" w:cs="Traditional Arabic"/>
          <w:b/>
          <w:bCs/>
          <w:sz w:val="32"/>
          <w:szCs w:val="32"/>
          <w:rtl/>
        </w:rPr>
      </w:pPr>
    </w:p>
    <w:p w14:paraId="417C8742" w14:textId="77777777" w:rsidR="00985DB7" w:rsidRDefault="00985DB7" w:rsidP="00985DB7">
      <w:pPr>
        <w:jc w:val="lowKashida"/>
        <w:rPr>
          <w:rFonts w:ascii="Traditional Arabic" w:hAnsi="Traditional Arabic" w:cs="Traditional Arabic"/>
          <w:b/>
          <w:bCs/>
          <w:sz w:val="32"/>
          <w:szCs w:val="32"/>
          <w:rtl/>
        </w:rPr>
      </w:pPr>
    </w:p>
    <w:p w14:paraId="65A02F16" w14:textId="77777777" w:rsidR="00985DB7" w:rsidRDefault="00985DB7" w:rsidP="00985DB7">
      <w:pPr>
        <w:jc w:val="lowKashida"/>
        <w:rPr>
          <w:rFonts w:ascii="Traditional Arabic" w:hAnsi="Traditional Arabic" w:cs="Traditional Arabic"/>
          <w:b/>
          <w:bCs/>
          <w:sz w:val="32"/>
          <w:szCs w:val="32"/>
          <w:rtl/>
        </w:rPr>
      </w:pPr>
    </w:p>
    <w:p w14:paraId="791BFA34" w14:textId="77777777" w:rsidR="00985DB7" w:rsidRDefault="00985DB7" w:rsidP="00985DB7">
      <w:pPr>
        <w:jc w:val="lowKashida"/>
        <w:rPr>
          <w:rFonts w:ascii="Traditional Arabic" w:hAnsi="Traditional Arabic" w:cs="Traditional Arabic"/>
          <w:b/>
          <w:bCs/>
          <w:sz w:val="32"/>
          <w:szCs w:val="32"/>
          <w:rtl/>
        </w:rPr>
      </w:pPr>
    </w:p>
    <w:p w14:paraId="4CED4C05" w14:textId="77777777" w:rsidR="00985DB7" w:rsidRDefault="00985DB7" w:rsidP="00985DB7">
      <w:pPr>
        <w:jc w:val="lowKashida"/>
        <w:rPr>
          <w:rFonts w:ascii="Traditional Arabic" w:hAnsi="Traditional Arabic" w:cs="Traditional Arabic"/>
          <w:b/>
          <w:bCs/>
          <w:sz w:val="32"/>
          <w:szCs w:val="32"/>
          <w:rtl/>
        </w:rPr>
      </w:pPr>
    </w:p>
    <w:p w14:paraId="66B1E9E3" w14:textId="77777777" w:rsidR="00985DB7" w:rsidRPr="00985DB7" w:rsidRDefault="00985DB7" w:rsidP="00985DB7">
      <w:pPr>
        <w:jc w:val="lowKashida"/>
        <w:rPr>
          <w:rFonts w:ascii="Traditional Arabic" w:hAnsi="Traditional Arabic" w:cs="Traditional Arabic"/>
          <w:b/>
          <w:bCs/>
          <w:sz w:val="32"/>
          <w:szCs w:val="32"/>
        </w:rPr>
      </w:pPr>
    </w:p>
    <w:p w14:paraId="21D23264" w14:textId="77777777" w:rsidR="00985DB7" w:rsidRPr="006A466C" w:rsidRDefault="00985DB7" w:rsidP="00985DB7">
      <w:pPr>
        <w:jc w:val="lowKashida"/>
        <w:rPr>
          <w:rFonts w:ascii="Traditional Arabic" w:hAnsi="Traditional Arabic" w:cs="Traditional Arabic"/>
          <w:b/>
          <w:bCs/>
          <w:sz w:val="36"/>
          <w:szCs w:val="36"/>
          <w:rtl/>
        </w:rPr>
      </w:pPr>
      <w:r w:rsidRPr="00985DB7">
        <w:rPr>
          <w:rFonts w:ascii="Traditional Arabic" w:hAnsi="Traditional Arabic" w:cs="Traditional Arabic"/>
          <w:b/>
          <w:bCs/>
          <w:sz w:val="36"/>
          <w:szCs w:val="36"/>
          <w:rtl/>
        </w:rPr>
        <w:t>الفجوة البحثية</w:t>
      </w:r>
      <w:r w:rsidRPr="00985DB7">
        <w:rPr>
          <w:rFonts w:ascii="Traditional Arabic" w:hAnsi="Traditional Arabic" w:cs="Traditional Arabic"/>
          <w:b/>
          <w:bCs/>
          <w:sz w:val="36"/>
          <w:szCs w:val="36"/>
        </w:rPr>
        <w:t>:</w:t>
      </w:r>
    </w:p>
    <w:p w14:paraId="4FAD3D4D" w14:textId="77777777" w:rsidR="00985DB7" w:rsidRDefault="00985DB7" w:rsidP="00985DB7">
      <w:pPr>
        <w:jc w:val="lowKashida"/>
        <w:rPr>
          <w:rFonts w:ascii="Traditional Arabic" w:hAnsi="Traditional Arabic" w:cs="Traditional Arabic"/>
          <w:b/>
          <w:bCs/>
          <w:sz w:val="32"/>
          <w:szCs w:val="32"/>
          <w:rtl/>
        </w:rPr>
      </w:pPr>
      <w:r w:rsidRPr="00985DB7">
        <w:rPr>
          <w:rFonts w:ascii="Traditional Arabic" w:hAnsi="Traditional Arabic" w:cs="Traditional Arabic"/>
          <w:b/>
          <w:bCs/>
          <w:sz w:val="32"/>
          <w:szCs w:val="32"/>
          <w:rtl/>
        </w:rPr>
        <w:t>من خلال تحليل الدراسات السابقة العربية والأجنبية، يتضح وجود فجوة بحثية تتمثل في غياب الدراسات التي تربط بشكل منهجي بين المنهج القرآني في إدارة الأزمات والمخاطر، والنماذج الحديثة لإدارة المخاطر مثل</w:t>
      </w:r>
      <w:r w:rsidRPr="00985DB7">
        <w:rPr>
          <w:rFonts w:ascii="Traditional Arabic" w:hAnsi="Traditional Arabic" w:cs="Traditional Arabic"/>
          <w:b/>
          <w:bCs/>
          <w:sz w:val="32"/>
          <w:szCs w:val="32"/>
        </w:rPr>
        <w:t xml:space="preserve"> ISO 31000 </w:t>
      </w:r>
      <w:r w:rsidRPr="00985DB7">
        <w:rPr>
          <w:rFonts w:ascii="Traditional Arabic" w:hAnsi="Traditional Arabic" w:cs="Traditional Arabic"/>
          <w:b/>
          <w:bCs/>
          <w:sz w:val="32"/>
          <w:szCs w:val="32"/>
          <w:rtl/>
        </w:rPr>
        <w:t>و</w:t>
      </w:r>
      <w:r w:rsidRPr="00985DB7">
        <w:rPr>
          <w:rFonts w:ascii="Traditional Arabic" w:hAnsi="Traditional Arabic" w:cs="Traditional Arabic"/>
          <w:b/>
          <w:bCs/>
          <w:sz w:val="32"/>
          <w:szCs w:val="32"/>
        </w:rPr>
        <w:t>COSO ERM.</w:t>
      </w:r>
    </w:p>
    <w:p w14:paraId="34E8F1F2" w14:textId="77777777" w:rsidR="00985DB7" w:rsidRDefault="00985DB7" w:rsidP="00985DB7">
      <w:pPr>
        <w:jc w:val="lowKashida"/>
        <w:rPr>
          <w:rFonts w:ascii="Traditional Arabic" w:hAnsi="Traditional Arabic" w:cs="Traditional Arabic"/>
          <w:b/>
          <w:bCs/>
          <w:sz w:val="32"/>
          <w:szCs w:val="32"/>
          <w:rtl/>
        </w:rPr>
      </w:pPr>
      <w:r w:rsidRPr="00985DB7">
        <w:rPr>
          <w:rFonts w:ascii="Traditional Arabic" w:hAnsi="Traditional Arabic" w:cs="Traditional Arabic"/>
          <w:b/>
          <w:bCs/>
          <w:sz w:val="32"/>
          <w:szCs w:val="32"/>
          <w:rtl/>
        </w:rPr>
        <w:t>وعلى الرغم من أن الأدبيات الحديثة ركزت على تطوير أدوات وتقنيات متقدمة لإدارة المخاطر، إلا أن معظمها يركز على الجوانب الفنية والتنظيمية، مع إغفال نسبي للبعد القيمي والأخلاقي في إدارة المخاطر، والذي يعد عنصرًا جوهريًا في تحقيق الاستدامة المؤسسية على المدى الطويل</w:t>
      </w:r>
      <w:r w:rsidRPr="00985DB7">
        <w:rPr>
          <w:rFonts w:ascii="Traditional Arabic" w:hAnsi="Traditional Arabic" w:cs="Traditional Arabic"/>
          <w:b/>
          <w:bCs/>
          <w:sz w:val="32"/>
          <w:szCs w:val="32"/>
        </w:rPr>
        <w:t>.</w:t>
      </w:r>
      <w:r w:rsidRPr="00985DB7">
        <w:rPr>
          <w:rFonts w:ascii="Traditional Arabic" w:hAnsi="Traditional Arabic" w:cs="Traditional Arabic"/>
          <w:b/>
          <w:bCs/>
          <w:sz w:val="32"/>
          <w:szCs w:val="32"/>
        </w:rPr>
        <w:br/>
      </w:r>
      <w:r w:rsidRPr="00985DB7">
        <w:rPr>
          <w:rFonts w:ascii="Traditional Arabic" w:hAnsi="Traditional Arabic" w:cs="Traditional Arabic"/>
          <w:b/>
          <w:bCs/>
          <w:sz w:val="32"/>
          <w:szCs w:val="32"/>
          <w:rtl/>
        </w:rPr>
        <w:t>كما يلاحظ أن الدراسات السابقة لم تقدم نموذجًا تكامليًا يجمع بين القيم الأخلاقية والمبادئ الإدارية الحديثة في إطار موحد لإدارة المخاطر، وهو ما يمثل فجوة علمية وتطبيقية في هذا المجال</w:t>
      </w:r>
      <w:r w:rsidRPr="00985DB7">
        <w:rPr>
          <w:rFonts w:ascii="Traditional Arabic" w:hAnsi="Traditional Arabic" w:cs="Traditional Arabic"/>
          <w:b/>
          <w:bCs/>
          <w:sz w:val="32"/>
          <w:szCs w:val="32"/>
        </w:rPr>
        <w:t>.</w:t>
      </w:r>
      <w:r w:rsidRPr="00985DB7">
        <w:rPr>
          <w:rFonts w:ascii="Traditional Arabic" w:hAnsi="Traditional Arabic" w:cs="Traditional Arabic"/>
          <w:b/>
          <w:bCs/>
          <w:sz w:val="32"/>
          <w:szCs w:val="32"/>
        </w:rPr>
        <w:br/>
      </w:r>
      <w:r w:rsidRPr="00985DB7">
        <w:rPr>
          <w:rFonts w:ascii="Traditional Arabic" w:hAnsi="Traditional Arabic" w:cs="Traditional Arabic"/>
          <w:b/>
          <w:bCs/>
          <w:sz w:val="32"/>
          <w:szCs w:val="32"/>
          <w:rtl/>
        </w:rPr>
        <w:t>ومن هنا تأتي أهمية هذه الدراسة التي تسعى إلى سد هذه الفجوة من خلال تقديم نموذج إداري مقترح تحت مسمى</w:t>
      </w:r>
      <w:r w:rsidRPr="00985DB7">
        <w:rPr>
          <w:rFonts w:ascii="Traditional Arabic" w:hAnsi="Traditional Arabic" w:cs="Traditional Arabic"/>
          <w:b/>
          <w:bCs/>
          <w:sz w:val="32"/>
          <w:szCs w:val="32"/>
        </w:rPr>
        <w:t>:</w:t>
      </w:r>
    </w:p>
    <w:p w14:paraId="0FBBEA75" w14:textId="77777777" w:rsidR="006A466C" w:rsidRDefault="00985DB7" w:rsidP="00985DB7">
      <w:pPr>
        <w:jc w:val="lowKashida"/>
        <w:rPr>
          <w:rFonts w:ascii="Traditional Arabic" w:hAnsi="Traditional Arabic" w:cs="Traditional Arabic"/>
          <w:b/>
          <w:bCs/>
          <w:sz w:val="32"/>
          <w:szCs w:val="32"/>
          <w:rtl/>
        </w:rPr>
      </w:pPr>
      <w:r w:rsidRPr="00985DB7">
        <w:rPr>
          <w:rFonts w:ascii="Traditional Arabic" w:hAnsi="Traditional Arabic" w:cs="Traditional Arabic"/>
          <w:b/>
          <w:bCs/>
          <w:sz w:val="32"/>
          <w:szCs w:val="32"/>
        </w:rPr>
        <w:t>Quranic Risk Framework (QRF)</w:t>
      </w:r>
    </w:p>
    <w:p w14:paraId="4CAA854C" w14:textId="371E3CA2" w:rsidR="00985DB7" w:rsidRPr="00985DB7" w:rsidRDefault="00985DB7" w:rsidP="00985DB7">
      <w:pPr>
        <w:jc w:val="lowKashida"/>
        <w:rPr>
          <w:rFonts w:ascii="Traditional Arabic" w:hAnsi="Traditional Arabic" w:cs="Traditional Arabic"/>
          <w:b/>
          <w:bCs/>
          <w:sz w:val="32"/>
          <w:szCs w:val="32"/>
        </w:rPr>
      </w:pPr>
      <w:r w:rsidRPr="00985DB7">
        <w:rPr>
          <w:rFonts w:ascii="Traditional Arabic" w:hAnsi="Traditional Arabic" w:cs="Traditional Arabic"/>
          <w:b/>
          <w:bCs/>
          <w:sz w:val="32"/>
          <w:szCs w:val="32"/>
          <w:rtl/>
        </w:rPr>
        <w:t>والذي يقوم على دمج المبادئ القيمية المستمدة من المنهج القرآني، كما ورد في قصة نبي الله يوسف عليه السلام، مع الأدوات والأساليب الحديثة لإدارة المخاطر، بما يسهم في تطوير نموذج أكثر شمولًا وفعالية في إدارة المخاطر داخل المؤسسات المعاصرة</w:t>
      </w:r>
      <w:r w:rsidRPr="00985DB7">
        <w:rPr>
          <w:rFonts w:ascii="Traditional Arabic" w:hAnsi="Traditional Arabic" w:cs="Traditional Arabic"/>
          <w:b/>
          <w:bCs/>
          <w:sz w:val="32"/>
          <w:szCs w:val="32"/>
        </w:rPr>
        <w:t>.</w:t>
      </w:r>
    </w:p>
    <w:p w14:paraId="562CA7D2" w14:textId="77777777" w:rsidR="00BC538F" w:rsidRDefault="00BC538F" w:rsidP="00BC538F">
      <w:pPr>
        <w:jc w:val="lowKashida"/>
        <w:rPr>
          <w:rFonts w:ascii="Traditional Arabic" w:hAnsi="Traditional Arabic" w:cs="Traditional Arabic"/>
          <w:b/>
          <w:bCs/>
          <w:sz w:val="32"/>
          <w:szCs w:val="32"/>
          <w:rtl/>
        </w:rPr>
      </w:pPr>
    </w:p>
    <w:p w14:paraId="2126D92C" w14:textId="77777777" w:rsidR="00BC538F" w:rsidRDefault="00BC538F" w:rsidP="00BC538F">
      <w:pPr>
        <w:jc w:val="lowKashida"/>
        <w:rPr>
          <w:rFonts w:ascii="Traditional Arabic" w:hAnsi="Traditional Arabic" w:cs="Traditional Arabic"/>
          <w:b/>
          <w:bCs/>
          <w:sz w:val="32"/>
          <w:szCs w:val="32"/>
          <w:rtl/>
        </w:rPr>
      </w:pPr>
    </w:p>
    <w:p w14:paraId="6DE93EA7" w14:textId="77777777" w:rsidR="00BC538F" w:rsidRDefault="00BC538F" w:rsidP="00BC538F">
      <w:pPr>
        <w:jc w:val="lowKashida"/>
        <w:rPr>
          <w:rFonts w:ascii="Traditional Arabic" w:hAnsi="Traditional Arabic" w:cs="Traditional Arabic"/>
          <w:b/>
          <w:bCs/>
          <w:sz w:val="32"/>
          <w:szCs w:val="32"/>
          <w:rtl/>
        </w:rPr>
      </w:pPr>
    </w:p>
    <w:p w14:paraId="5CE4231A" w14:textId="77777777" w:rsidR="00BC538F" w:rsidRDefault="00BC538F" w:rsidP="00BC538F">
      <w:pPr>
        <w:jc w:val="lowKashida"/>
        <w:rPr>
          <w:rFonts w:ascii="Traditional Arabic" w:hAnsi="Traditional Arabic" w:cs="Traditional Arabic"/>
          <w:b/>
          <w:bCs/>
          <w:sz w:val="32"/>
          <w:szCs w:val="32"/>
          <w:rtl/>
        </w:rPr>
      </w:pPr>
    </w:p>
    <w:sectPr w:rsidR="00BC538F" w:rsidSect="00F51CD2">
      <w:headerReference w:type="default" r:id="rId8"/>
      <w:pgSz w:w="11906" w:h="16838"/>
      <w:pgMar w:top="1440" w:right="1274" w:bottom="426"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9755B" w14:textId="77777777" w:rsidR="00A75E9E" w:rsidRDefault="00A75E9E" w:rsidP="009125CE">
      <w:pPr>
        <w:spacing w:after="0" w:line="240" w:lineRule="auto"/>
      </w:pPr>
      <w:r>
        <w:separator/>
      </w:r>
    </w:p>
  </w:endnote>
  <w:endnote w:type="continuationSeparator" w:id="0">
    <w:p w14:paraId="7794B2EE" w14:textId="77777777" w:rsidR="00A75E9E" w:rsidRDefault="00A75E9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56DB2" w14:textId="77777777" w:rsidR="00A75E9E" w:rsidRDefault="00A75E9E" w:rsidP="009125CE">
      <w:pPr>
        <w:spacing w:after="0" w:line="240" w:lineRule="auto"/>
      </w:pPr>
      <w:r>
        <w:separator/>
      </w:r>
    </w:p>
  </w:footnote>
  <w:footnote w:type="continuationSeparator" w:id="0">
    <w:p w14:paraId="1AB4B10A" w14:textId="77777777" w:rsidR="00A75E9E" w:rsidRDefault="00A75E9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1EBC9" w14:textId="7A25A072" w:rsidR="00E4612C" w:rsidRDefault="00E4612C">
    <w:pPr>
      <w:pStyle w:val="a3"/>
    </w:pPr>
    <w:r w:rsidRPr="00630D1F">
      <w:rPr>
        <w:rFonts w:ascii="Traditional Arabic" w:hAnsi="Traditional Arabic" w:cs="Traditional Arabic"/>
        <w:b/>
        <w:bCs/>
        <w:noProof/>
        <w:sz w:val="28"/>
        <w:szCs w:val="28"/>
      </w:rPr>
      <w:drawing>
        <wp:anchor distT="0" distB="0" distL="114300" distR="114300" simplePos="0" relativeHeight="251659264" behindDoc="0" locked="0" layoutInCell="1" allowOverlap="1" wp14:anchorId="1089303A" wp14:editId="5AD16DE6">
          <wp:simplePos x="0" y="0"/>
          <wp:positionH relativeFrom="margin">
            <wp:posOffset>-582930</wp:posOffset>
          </wp:positionH>
          <wp:positionV relativeFrom="margin">
            <wp:posOffset>-379730</wp:posOffset>
          </wp:positionV>
          <wp:extent cx="1247775" cy="528320"/>
          <wp:effectExtent l="0" t="0" r="9525" b="5080"/>
          <wp:wrapSquare wrapText="bothSides"/>
          <wp:docPr id="16" name="Picture 16"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 cstate="print">
                    <a:extLst>
                      <a:ext uri="{28A0092B-C50C-407E-A947-70E740481C1C}">
                        <a14:useLocalDpi xmlns:a14="http://schemas.microsoft.com/office/drawing/2010/main" val="0"/>
                      </a:ext>
                    </a:extLst>
                  </a:blip>
                  <a:srcRect t="27191" b="27169"/>
                  <a:stretch/>
                </pic:blipFill>
                <pic:spPr bwMode="auto">
                  <a:xfrm>
                    <a:off x="0" y="0"/>
                    <a:ext cx="1247775" cy="528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0B5D"/>
    <w:multiLevelType w:val="multilevel"/>
    <w:tmpl w:val="52D66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705E82"/>
    <w:multiLevelType w:val="multilevel"/>
    <w:tmpl w:val="C76A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E0626"/>
    <w:multiLevelType w:val="multilevel"/>
    <w:tmpl w:val="40905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AE5A2D"/>
    <w:multiLevelType w:val="multilevel"/>
    <w:tmpl w:val="7466D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635556"/>
    <w:multiLevelType w:val="multilevel"/>
    <w:tmpl w:val="06D8D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782EB1"/>
    <w:multiLevelType w:val="multilevel"/>
    <w:tmpl w:val="CCBA9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621D62"/>
    <w:multiLevelType w:val="multilevel"/>
    <w:tmpl w:val="031CA5CC"/>
    <w:lvl w:ilvl="0">
      <w:start w:val="1"/>
      <w:numFmt w:val="decimal"/>
      <w:lvlText w:val="%1."/>
      <w:lvlJc w:val="left"/>
      <w:pPr>
        <w:tabs>
          <w:tab w:val="num" w:pos="785"/>
        </w:tabs>
        <w:ind w:left="785" w:hanging="360"/>
      </w:pPr>
    </w:lvl>
    <w:lvl w:ilvl="1" w:tentative="1">
      <w:start w:val="1"/>
      <w:numFmt w:val="decimal"/>
      <w:lvlText w:val="%2."/>
      <w:lvlJc w:val="left"/>
      <w:pPr>
        <w:tabs>
          <w:tab w:val="num" w:pos="1439"/>
        </w:tabs>
        <w:ind w:left="1439" w:hanging="360"/>
      </w:pPr>
    </w:lvl>
    <w:lvl w:ilvl="2" w:tentative="1">
      <w:start w:val="1"/>
      <w:numFmt w:val="decimal"/>
      <w:lvlText w:val="%3."/>
      <w:lvlJc w:val="left"/>
      <w:pPr>
        <w:tabs>
          <w:tab w:val="num" w:pos="2159"/>
        </w:tabs>
        <w:ind w:left="2159" w:hanging="360"/>
      </w:pPr>
    </w:lvl>
    <w:lvl w:ilvl="3" w:tentative="1">
      <w:start w:val="1"/>
      <w:numFmt w:val="decimal"/>
      <w:lvlText w:val="%4."/>
      <w:lvlJc w:val="left"/>
      <w:pPr>
        <w:tabs>
          <w:tab w:val="num" w:pos="2879"/>
        </w:tabs>
        <w:ind w:left="2879" w:hanging="360"/>
      </w:pPr>
    </w:lvl>
    <w:lvl w:ilvl="4" w:tentative="1">
      <w:start w:val="1"/>
      <w:numFmt w:val="decimal"/>
      <w:lvlText w:val="%5."/>
      <w:lvlJc w:val="left"/>
      <w:pPr>
        <w:tabs>
          <w:tab w:val="num" w:pos="3599"/>
        </w:tabs>
        <w:ind w:left="3599" w:hanging="360"/>
      </w:pPr>
    </w:lvl>
    <w:lvl w:ilvl="5" w:tentative="1">
      <w:start w:val="1"/>
      <w:numFmt w:val="decimal"/>
      <w:lvlText w:val="%6."/>
      <w:lvlJc w:val="left"/>
      <w:pPr>
        <w:tabs>
          <w:tab w:val="num" w:pos="4319"/>
        </w:tabs>
        <w:ind w:left="4319" w:hanging="360"/>
      </w:pPr>
    </w:lvl>
    <w:lvl w:ilvl="6" w:tentative="1">
      <w:start w:val="1"/>
      <w:numFmt w:val="decimal"/>
      <w:lvlText w:val="%7."/>
      <w:lvlJc w:val="left"/>
      <w:pPr>
        <w:tabs>
          <w:tab w:val="num" w:pos="5039"/>
        </w:tabs>
        <w:ind w:left="5039" w:hanging="360"/>
      </w:pPr>
    </w:lvl>
    <w:lvl w:ilvl="7" w:tentative="1">
      <w:start w:val="1"/>
      <w:numFmt w:val="decimal"/>
      <w:lvlText w:val="%8."/>
      <w:lvlJc w:val="left"/>
      <w:pPr>
        <w:tabs>
          <w:tab w:val="num" w:pos="5759"/>
        </w:tabs>
        <w:ind w:left="5759" w:hanging="360"/>
      </w:pPr>
    </w:lvl>
    <w:lvl w:ilvl="8" w:tentative="1">
      <w:start w:val="1"/>
      <w:numFmt w:val="decimal"/>
      <w:lvlText w:val="%9."/>
      <w:lvlJc w:val="left"/>
      <w:pPr>
        <w:tabs>
          <w:tab w:val="num" w:pos="6479"/>
        </w:tabs>
        <w:ind w:left="6479" w:hanging="360"/>
      </w:pPr>
    </w:lvl>
  </w:abstractNum>
  <w:abstractNum w:abstractNumId="7" w15:restartNumberingAfterBreak="0">
    <w:nsid w:val="70CF760D"/>
    <w:multiLevelType w:val="hybridMultilevel"/>
    <w:tmpl w:val="27287BAE"/>
    <w:lvl w:ilvl="0" w:tplc="25929CF8">
      <w:start w:val="1"/>
      <w:numFmt w:val="bullet"/>
      <w:lvlText w:val="•"/>
      <w:lvlJc w:val="left"/>
      <w:pPr>
        <w:tabs>
          <w:tab w:val="num" w:pos="720"/>
        </w:tabs>
        <w:ind w:left="720" w:hanging="360"/>
      </w:pPr>
      <w:rPr>
        <w:rFonts w:ascii="Times New Roman" w:hAnsi="Times New Roman" w:hint="default"/>
      </w:rPr>
    </w:lvl>
    <w:lvl w:ilvl="1" w:tplc="5EEC066C" w:tentative="1">
      <w:start w:val="1"/>
      <w:numFmt w:val="bullet"/>
      <w:lvlText w:val="•"/>
      <w:lvlJc w:val="left"/>
      <w:pPr>
        <w:tabs>
          <w:tab w:val="num" w:pos="1440"/>
        </w:tabs>
        <w:ind w:left="1440" w:hanging="360"/>
      </w:pPr>
      <w:rPr>
        <w:rFonts w:ascii="Times New Roman" w:hAnsi="Times New Roman" w:hint="default"/>
      </w:rPr>
    </w:lvl>
    <w:lvl w:ilvl="2" w:tplc="C91484EA" w:tentative="1">
      <w:start w:val="1"/>
      <w:numFmt w:val="bullet"/>
      <w:lvlText w:val="•"/>
      <w:lvlJc w:val="left"/>
      <w:pPr>
        <w:tabs>
          <w:tab w:val="num" w:pos="2160"/>
        </w:tabs>
        <w:ind w:left="2160" w:hanging="360"/>
      </w:pPr>
      <w:rPr>
        <w:rFonts w:ascii="Times New Roman" w:hAnsi="Times New Roman" w:hint="default"/>
      </w:rPr>
    </w:lvl>
    <w:lvl w:ilvl="3" w:tplc="8326C2C8" w:tentative="1">
      <w:start w:val="1"/>
      <w:numFmt w:val="bullet"/>
      <w:lvlText w:val="•"/>
      <w:lvlJc w:val="left"/>
      <w:pPr>
        <w:tabs>
          <w:tab w:val="num" w:pos="2880"/>
        </w:tabs>
        <w:ind w:left="2880" w:hanging="360"/>
      </w:pPr>
      <w:rPr>
        <w:rFonts w:ascii="Times New Roman" w:hAnsi="Times New Roman" w:hint="default"/>
      </w:rPr>
    </w:lvl>
    <w:lvl w:ilvl="4" w:tplc="038674DC" w:tentative="1">
      <w:start w:val="1"/>
      <w:numFmt w:val="bullet"/>
      <w:lvlText w:val="•"/>
      <w:lvlJc w:val="left"/>
      <w:pPr>
        <w:tabs>
          <w:tab w:val="num" w:pos="3600"/>
        </w:tabs>
        <w:ind w:left="3600" w:hanging="360"/>
      </w:pPr>
      <w:rPr>
        <w:rFonts w:ascii="Times New Roman" w:hAnsi="Times New Roman" w:hint="default"/>
      </w:rPr>
    </w:lvl>
    <w:lvl w:ilvl="5" w:tplc="90EE8C04" w:tentative="1">
      <w:start w:val="1"/>
      <w:numFmt w:val="bullet"/>
      <w:lvlText w:val="•"/>
      <w:lvlJc w:val="left"/>
      <w:pPr>
        <w:tabs>
          <w:tab w:val="num" w:pos="4320"/>
        </w:tabs>
        <w:ind w:left="4320" w:hanging="360"/>
      </w:pPr>
      <w:rPr>
        <w:rFonts w:ascii="Times New Roman" w:hAnsi="Times New Roman" w:hint="default"/>
      </w:rPr>
    </w:lvl>
    <w:lvl w:ilvl="6" w:tplc="F2FA1D8E" w:tentative="1">
      <w:start w:val="1"/>
      <w:numFmt w:val="bullet"/>
      <w:lvlText w:val="•"/>
      <w:lvlJc w:val="left"/>
      <w:pPr>
        <w:tabs>
          <w:tab w:val="num" w:pos="5040"/>
        </w:tabs>
        <w:ind w:left="5040" w:hanging="360"/>
      </w:pPr>
      <w:rPr>
        <w:rFonts w:ascii="Times New Roman" w:hAnsi="Times New Roman" w:hint="default"/>
      </w:rPr>
    </w:lvl>
    <w:lvl w:ilvl="7" w:tplc="2624A8B8" w:tentative="1">
      <w:start w:val="1"/>
      <w:numFmt w:val="bullet"/>
      <w:lvlText w:val="•"/>
      <w:lvlJc w:val="left"/>
      <w:pPr>
        <w:tabs>
          <w:tab w:val="num" w:pos="5760"/>
        </w:tabs>
        <w:ind w:left="5760" w:hanging="360"/>
      </w:pPr>
      <w:rPr>
        <w:rFonts w:ascii="Times New Roman" w:hAnsi="Times New Roman" w:hint="default"/>
      </w:rPr>
    </w:lvl>
    <w:lvl w:ilvl="8" w:tplc="1056261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75080684"/>
    <w:multiLevelType w:val="multilevel"/>
    <w:tmpl w:val="67209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5285941">
    <w:abstractNumId w:val="7"/>
  </w:num>
  <w:num w:numId="2" w16cid:durableId="1769040569">
    <w:abstractNumId w:val="5"/>
  </w:num>
  <w:num w:numId="3" w16cid:durableId="157162777">
    <w:abstractNumId w:val="8"/>
  </w:num>
  <w:num w:numId="4" w16cid:durableId="419910913">
    <w:abstractNumId w:val="6"/>
  </w:num>
  <w:num w:numId="5" w16cid:durableId="1836455523">
    <w:abstractNumId w:val="0"/>
  </w:num>
  <w:num w:numId="6" w16cid:durableId="1171603416">
    <w:abstractNumId w:val="3"/>
  </w:num>
  <w:num w:numId="7" w16cid:durableId="969868778">
    <w:abstractNumId w:val="1"/>
  </w:num>
  <w:num w:numId="8" w16cid:durableId="1276056700">
    <w:abstractNumId w:val="4"/>
  </w:num>
  <w:num w:numId="9" w16cid:durableId="15286381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E52"/>
    <w:rsid w:val="00016E6D"/>
    <w:rsid w:val="00025B9B"/>
    <w:rsid w:val="00041688"/>
    <w:rsid w:val="00043362"/>
    <w:rsid w:val="00054F2C"/>
    <w:rsid w:val="000558E5"/>
    <w:rsid w:val="000A4AC3"/>
    <w:rsid w:val="000B7C9B"/>
    <w:rsid w:val="000E64C3"/>
    <w:rsid w:val="000F44B4"/>
    <w:rsid w:val="000F493D"/>
    <w:rsid w:val="00120BA5"/>
    <w:rsid w:val="00141761"/>
    <w:rsid w:val="0014726E"/>
    <w:rsid w:val="00181255"/>
    <w:rsid w:val="00183950"/>
    <w:rsid w:val="001902DB"/>
    <w:rsid w:val="001A7DFB"/>
    <w:rsid w:val="001B6C59"/>
    <w:rsid w:val="001C2162"/>
    <w:rsid w:val="001C6BFE"/>
    <w:rsid w:val="001F0B72"/>
    <w:rsid w:val="00237057"/>
    <w:rsid w:val="0027517A"/>
    <w:rsid w:val="00286F8D"/>
    <w:rsid w:val="002C5066"/>
    <w:rsid w:val="002D41E2"/>
    <w:rsid w:val="0034453F"/>
    <w:rsid w:val="00382AAD"/>
    <w:rsid w:val="003A24A0"/>
    <w:rsid w:val="003C181A"/>
    <w:rsid w:val="003D0620"/>
    <w:rsid w:val="004132E4"/>
    <w:rsid w:val="00413D49"/>
    <w:rsid w:val="004247D6"/>
    <w:rsid w:val="00466014"/>
    <w:rsid w:val="004765CB"/>
    <w:rsid w:val="004A1B20"/>
    <w:rsid w:val="004C2152"/>
    <w:rsid w:val="004D2FE2"/>
    <w:rsid w:val="00551BE9"/>
    <w:rsid w:val="00554E32"/>
    <w:rsid w:val="00580041"/>
    <w:rsid w:val="00584C83"/>
    <w:rsid w:val="00590B27"/>
    <w:rsid w:val="005B7BE7"/>
    <w:rsid w:val="005C5F9B"/>
    <w:rsid w:val="005C729F"/>
    <w:rsid w:val="0062085E"/>
    <w:rsid w:val="00623154"/>
    <w:rsid w:val="00625FAE"/>
    <w:rsid w:val="0062761F"/>
    <w:rsid w:val="00630D1F"/>
    <w:rsid w:val="00655469"/>
    <w:rsid w:val="00655800"/>
    <w:rsid w:val="0068498A"/>
    <w:rsid w:val="006908D6"/>
    <w:rsid w:val="006948DE"/>
    <w:rsid w:val="006A466C"/>
    <w:rsid w:val="006B3EB9"/>
    <w:rsid w:val="006D27A2"/>
    <w:rsid w:val="006D7A23"/>
    <w:rsid w:val="00775BAE"/>
    <w:rsid w:val="007800C8"/>
    <w:rsid w:val="00790D51"/>
    <w:rsid w:val="007B0E54"/>
    <w:rsid w:val="007E3A20"/>
    <w:rsid w:val="007F078E"/>
    <w:rsid w:val="007F2050"/>
    <w:rsid w:val="00802786"/>
    <w:rsid w:val="00821451"/>
    <w:rsid w:val="008259C0"/>
    <w:rsid w:val="008441A6"/>
    <w:rsid w:val="0084489B"/>
    <w:rsid w:val="00862B7C"/>
    <w:rsid w:val="00877AAC"/>
    <w:rsid w:val="00897977"/>
    <w:rsid w:val="008A011C"/>
    <w:rsid w:val="008B50AD"/>
    <w:rsid w:val="008D53AA"/>
    <w:rsid w:val="008F0B61"/>
    <w:rsid w:val="008F1EAE"/>
    <w:rsid w:val="009125CE"/>
    <w:rsid w:val="00926543"/>
    <w:rsid w:val="00956E84"/>
    <w:rsid w:val="0098335F"/>
    <w:rsid w:val="00985DB7"/>
    <w:rsid w:val="009B6888"/>
    <w:rsid w:val="009C0161"/>
    <w:rsid w:val="009D108D"/>
    <w:rsid w:val="009D2A6C"/>
    <w:rsid w:val="009E1436"/>
    <w:rsid w:val="009E5668"/>
    <w:rsid w:val="009F4FAF"/>
    <w:rsid w:val="00A22676"/>
    <w:rsid w:val="00A36AB9"/>
    <w:rsid w:val="00A4522B"/>
    <w:rsid w:val="00A456CB"/>
    <w:rsid w:val="00A62CE0"/>
    <w:rsid w:val="00A71E5E"/>
    <w:rsid w:val="00A74F76"/>
    <w:rsid w:val="00A75E9E"/>
    <w:rsid w:val="00A85833"/>
    <w:rsid w:val="00AA4A36"/>
    <w:rsid w:val="00AA79E9"/>
    <w:rsid w:val="00AB0A70"/>
    <w:rsid w:val="00AB0BE0"/>
    <w:rsid w:val="00AC531D"/>
    <w:rsid w:val="00AD0299"/>
    <w:rsid w:val="00AD11E5"/>
    <w:rsid w:val="00AD25EF"/>
    <w:rsid w:val="00B23FED"/>
    <w:rsid w:val="00B55620"/>
    <w:rsid w:val="00B63B0F"/>
    <w:rsid w:val="00B7678A"/>
    <w:rsid w:val="00B93844"/>
    <w:rsid w:val="00BC538F"/>
    <w:rsid w:val="00BD16DD"/>
    <w:rsid w:val="00BE1BBE"/>
    <w:rsid w:val="00C04D0B"/>
    <w:rsid w:val="00C21485"/>
    <w:rsid w:val="00C26A31"/>
    <w:rsid w:val="00C62EC9"/>
    <w:rsid w:val="00C645B7"/>
    <w:rsid w:val="00C71E18"/>
    <w:rsid w:val="00C7408A"/>
    <w:rsid w:val="00CA3B93"/>
    <w:rsid w:val="00CA4245"/>
    <w:rsid w:val="00CC55E6"/>
    <w:rsid w:val="00CE672C"/>
    <w:rsid w:val="00D01CCB"/>
    <w:rsid w:val="00D0288F"/>
    <w:rsid w:val="00D22171"/>
    <w:rsid w:val="00D454A9"/>
    <w:rsid w:val="00D629F5"/>
    <w:rsid w:val="00D70F23"/>
    <w:rsid w:val="00D73BB2"/>
    <w:rsid w:val="00D766BA"/>
    <w:rsid w:val="00D819BD"/>
    <w:rsid w:val="00D87B8B"/>
    <w:rsid w:val="00D90CDA"/>
    <w:rsid w:val="00DA62C2"/>
    <w:rsid w:val="00DB0E82"/>
    <w:rsid w:val="00DC7A5B"/>
    <w:rsid w:val="00E009AE"/>
    <w:rsid w:val="00E219CD"/>
    <w:rsid w:val="00E4612C"/>
    <w:rsid w:val="00E71C79"/>
    <w:rsid w:val="00E71EF0"/>
    <w:rsid w:val="00E80FD9"/>
    <w:rsid w:val="00E849D6"/>
    <w:rsid w:val="00E86D01"/>
    <w:rsid w:val="00E92715"/>
    <w:rsid w:val="00EA6B5D"/>
    <w:rsid w:val="00EB0A32"/>
    <w:rsid w:val="00EB3BD4"/>
    <w:rsid w:val="00EC09B3"/>
    <w:rsid w:val="00ED36F5"/>
    <w:rsid w:val="00EE1386"/>
    <w:rsid w:val="00EE2133"/>
    <w:rsid w:val="00F0148B"/>
    <w:rsid w:val="00F01D36"/>
    <w:rsid w:val="00F30326"/>
    <w:rsid w:val="00F33D59"/>
    <w:rsid w:val="00F4020F"/>
    <w:rsid w:val="00F51CD2"/>
    <w:rsid w:val="00F546CE"/>
    <w:rsid w:val="00F65BA8"/>
    <w:rsid w:val="00F7019B"/>
    <w:rsid w:val="00F80893"/>
    <w:rsid w:val="00FB628B"/>
    <w:rsid w:val="00FC16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041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semiHidden/>
    <w:unhideWhenUsed/>
    <w:rsid w:val="008F0B61"/>
    <w:rPr>
      <w:rFonts w:ascii="Times New Roman" w:hAnsi="Times New Roman" w:cs="Times New Roman"/>
      <w:sz w:val="24"/>
      <w:szCs w:val="24"/>
    </w:rPr>
  </w:style>
  <w:style w:type="character" w:styleId="Hyperlink">
    <w:name w:val="Hyperlink"/>
    <w:basedOn w:val="a0"/>
    <w:uiPriority w:val="99"/>
    <w:unhideWhenUsed/>
    <w:rsid w:val="00120BA5"/>
    <w:rPr>
      <w:color w:val="0563C1" w:themeColor="hyperlink"/>
      <w:u w:val="single"/>
    </w:rPr>
  </w:style>
  <w:style w:type="character" w:styleId="a7">
    <w:name w:val="Unresolved Mention"/>
    <w:basedOn w:val="a0"/>
    <w:uiPriority w:val="99"/>
    <w:semiHidden/>
    <w:unhideWhenUsed/>
    <w:rsid w:val="00120BA5"/>
    <w:rPr>
      <w:color w:val="605E5C"/>
      <w:shd w:val="clear" w:color="auto" w:fill="E1DFDD"/>
    </w:rPr>
  </w:style>
  <w:style w:type="paragraph" w:styleId="a8">
    <w:name w:val="List Paragraph"/>
    <w:basedOn w:val="a"/>
    <w:uiPriority w:val="34"/>
    <w:qFormat/>
    <w:rsid w:val="00F303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0CDBD-8E68-4EA6-9552-A4E79BAF1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1057</Words>
  <Characters>6031</Characters>
  <Application>Microsoft Office Word</Application>
  <DocSecurity>0</DocSecurity>
  <Lines>50</Lines>
  <Paragraphs>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Qasim Alshammari</cp:lastModifiedBy>
  <cp:revision>8</cp:revision>
  <cp:lastPrinted>2026-02-11T05:21:00Z</cp:lastPrinted>
  <dcterms:created xsi:type="dcterms:W3CDTF">2026-03-08T07:07:00Z</dcterms:created>
  <dcterms:modified xsi:type="dcterms:W3CDTF">2026-04-22T04:29:00Z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