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27E046D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proofErr w:type="gramStart"/>
      <w:r>
        <w:t>Name:</w:t>
      </w:r>
      <w:r w:rsidR="009957A2">
        <w:rPr>
          <w:rFonts w:hint="cs"/>
          <w:b/>
          <w:bCs/>
          <w:rtl/>
        </w:rPr>
        <w:t>وائل</w:t>
      </w:r>
      <w:proofErr w:type="gramEnd"/>
      <w:r w:rsidR="009957A2">
        <w:rPr>
          <w:rFonts w:hint="cs"/>
          <w:b/>
          <w:bCs/>
          <w:rtl/>
        </w:rPr>
        <w:t xml:space="preserve"> أمين </w:t>
      </w:r>
      <w:proofErr w:type="spellStart"/>
      <w:r w:rsidR="009957A2">
        <w:rPr>
          <w:rFonts w:hint="cs"/>
          <w:b/>
          <w:bCs/>
          <w:rtl/>
        </w:rPr>
        <w:t>قوقندي</w:t>
      </w:r>
      <w:proofErr w:type="spellEnd"/>
      <w:r w:rsidR="009957A2">
        <w:rPr>
          <w:rFonts w:hint="cs"/>
          <w:b/>
          <w:bCs/>
          <w:rtl/>
        </w:rPr>
        <w:t xml:space="preserve"> </w:t>
      </w:r>
      <w:r w:rsidR="00F34B99">
        <w:rPr>
          <w:rFonts w:hint="cs"/>
          <w:b/>
          <w:bCs/>
          <w:rtl/>
        </w:rPr>
        <w:t xml:space="preserve"> 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1136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98724D" w14:textId="77777777" w:rsidR="001136D4" w:rsidRPr="008D74D3" w:rsidRDefault="001136D4" w:rsidP="001136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FCFF8B6" w:rsidR="003B07EB" w:rsidRPr="001136D4" w:rsidRDefault="001136D4" w:rsidP="001136D4">
            <w:pPr>
              <w:bidi/>
              <w:jc w:val="center"/>
            </w:pPr>
            <w:r w:rsidRPr="001136D4">
              <w:rPr>
                <w:rtl/>
              </w:rPr>
              <w:t>أثر إدارة المرافق المستدامة على كفاءة التشغيل: دراسة تطبيقية على مشاريع الواجهة البحرية في جدة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1136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FD0376" w14:textId="77777777" w:rsidR="001136D4" w:rsidRPr="008D74D3" w:rsidRDefault="001136D4" w:rsidP="001136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28A456" w:rsidR="003B07EB" w:rsidRDefault="001136D4" w:rsidP="001136D4">
            <w:pPr>
              <w:bidi/>
              <w:jc w:val="center"/>
            </w:pPr>
            <w:r w:rsidRPr="001136D4">
              <w:rPr>
                <w:rtl/>
              </w:rPr>
              <w:t>صياغة سؤال رئيسي: ما أثر ممارسات إدارة المرافق المستدامة (الصيانة الوقائية، ترشيد الطاقة والموارد، سرعة الاستجابة) على كفاءة التشغيل (الاستمرارية التشغيلية، معدل الأعطال، جودة الخدمة) في مشاريع الواجهة البحرية بجدة؟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E96F87" w14:textId="29C5E237" w:rsidR="005B79EA" w:rsidRPr="005B79EA" w:rsidRDefault="005B79EA" w:rsidP="005B79EA">
            <w:pPr>
              <w:bidi/>
              <w:jc w:val="center"/>
            </w:pPr>
            <w:r w:rsidRPr="005B79EA">
              <w:rPr>
                <w:rtl/>
              </w:rPr>
              <w:t>قياس مستوى تطبيق أبعاد إدارة المرافق المستدامة (المتمثلة في: الصيانة الوقائية، ترشيد الطاقة والموارد، وسرعة الاستجابة للأعطال) في مشاريع الواجهة البحرية بمدينة جدة</w:t>
            </w:r>
            <w:r w:rsidRPr="005B79EA">
              <w:t>.</w:t>
            </w:r>
          </w:p>
          <w:p w14:paraId="0C6875AC" w14:textId="77777777" w:rsidR="005B79EA" w:rsidRPr="005B79EA" w:rsidRDefault="005B79EA" w:rsidP="005B79EA">
            <w:pPr>
              <w:bidi/>
              <w:jc w:val="center"/>
            </w:pPr>
            <w:r w:rsidRPr="005B79EA">
              <w:rPr>
                <w:rtl/>
              </w:rPr>
              <w:t>تحليل أثر ممارسات إدارة المرافق المستدامة (بأبعادها الثلاثة) على مؤشرات كفاءة التشغيل (المتمثلة في: الاستمرارية التشغيلية، معدلات الأعطال، وجودة الخدمة) في المشاريع نفسها</w:t>
            </w:r>
            <w:r w:rsidRPr="005B79EA">
              <w:t>.</w:t>
            </w:r>
          </w:p>
          <w:p w14:paraId="1E77030E" w14:textId="77777777" w:rsidR="005B79EA" w:rsidRPr="005B79EA" w:rsidRDefault="005B79EA" w:rsidP="005B79EA">
            <w:pPr>
              <w:bidi/>
              <w:jc w:val="center"/>
            </w:pPr>
            <w:r w:rsidRPr="005B79EA">
              <w:rPr>
                <w:rtl/>
              </w:rPr>
              <w:t>التعرف على التحديات التنظيمية والبشرية والتقنية التي تحول دون التطبيق الأمثل لممارسات إدارة المرافق المستدامة في مشاريع الواجهة البحرية بجدة</w:t>
            </w:r>
            <w:r w:rsidRPr="005B79EA">
              <w:t>.</w:t>
            </w:r>
          </w:p>
          <w:p w14:paraId="56BCF312" w14:textId="77777777" w:rsidR="005B79EA" w:rsidRPr="005B79EA" w:rsidRDefault="005B79EA" w:rsidP="005B79EA">
            <w:pPr>
              <w:bidi/>
              <w:jc w:val="center"/>
            </w:pPr>
            <w:r w:rsidRPr="005B79EA">
              <w:rPr>
                <w:rtl/>
              </w:rPr>
              <w:t>اقتراح مجموعة من التوصيات العملية لتطوير سياسات وإجراءات إدارة المرافق المستدامة، بهدف رفع كفاءة التشغيل وتحسين تجربة الزوار في هذه المشاريع</w:t>
            </w:r>
            <w:r w:rsidRPr="005B79EA">
              <w:t>.</w:t>
            </w:r>
          </w:p>
          <w:p w14:paraId="59B15519" w14:textId="6ADB0205" w:rsidR="003B07EB" w:rsidRDefault="003B07EB" w:rsidP="005B79EA">
            <w:pPr>
              <w:bidi/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B053224" w:rsidR="003B07EB" w:rsidRDefault="005B79EA" w:rsidP="005B79EA">
            <w:pPr>
              <w:bidi/>
              <w:jc w:val="center"/>
            </w:pPr>
            <w:r w:rsidRPr="005B79EA">
              <w:rPr>
                <w:rtl/>
              </w:rPr>
              <w:t>ضافة فصل منفصل للدراسات السابقة يشمل 4-6 دراسات عربية وأجنبية حديثة عن إدارة المرافق المستدامة، كفاءة التشغيل، والوجهات الترفيهية. تحليل كل دراسة (المنهج، النتائج، الفجوة) وبيان كيف تسد الدراسة الحالية هذه الفجوة</w:t>
            </w:r>
            <w:r w:rsidRPr="005B79EA">
              <w:t>.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70A1391" w14:textId="77777777" w:rsidR="005B79EA" w:rsidRPr="008D74D3" w:rsidRDefault="005B79EA" w:rsidP="005B79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5B79E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89D7C30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5B79E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42554A" w14:textId="77777777" w:rsidR="005B79EA" w:rsidRPr="008D74D3" w:rsidRDefault="005B79EA" w:rsidP="005B79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4AE7BFD" w14:textId="77777777" w:rsidR="003B07EB" w:rsidRDefault="005B79EA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</w:t>
            </w:r>
          </w:p>
          <w:p w14:paraId="4805EF37" w14:textId="216ECD2E" w:rsidR="005B79EA" w:rsidRDefault="005B79EA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2C232C1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80FBC"/>
    <w:multiLevelType w:val="multilevel"/>
    <w:tmpl w:val="C7F0D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432FB"/>
    <w:multiLevelType w:val="multilevel"/>
    <w:tmpl w:val="19564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136D4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D465D"/>
    <w:rsid w:val="004E21BE"/>
    <w:rsid w:val="005436E0"/>
    <w:rsid w:val="005B79EA"/>
    <w:rsid w:val="005E78FF"/>
    <w:rsid w:val="006B0150"/>
    <w:rsid w:val="00775BDE"/>
    <w:rsid w:val="007E4B35"/>
    <w:rsid w:val="007E4DCA"/>
    <w:rsid w:val="008239B5"/>
    <w:rsid w:val="008415DF"/>
    <w:rsid w:val="008C0923"/>
    <w:rsid w:val="008D74D3"/>
    <w:rsid w:val="008D7A2A"/>
    <w:rsid w:val="00940CFF"/>
    <w:rsid w:val="00950DFA"/>
    <w:rsid w:val="009957A2"/>
    <w:rsid w:val="009B1DDC"/>
    <w:rsid w:val="00A629D4"/>
    <w:rsid w:val="00B707C2"/>
    <w:rsid w:val="00BA654E"/>
    <w:rsid w:val="00BC4C20"/>
    <w:rsid w:val="00C60C27"/>
    <w:rsid w:val="00CD48BA"/>
    <w:rsid w:val="00D34A3E"/>
    <w:rsid w:val="00DA1900"/>
    <w:rsid w:val="00E17504"/>
    <w:rsid w:val="00EB387B"/>
    <w:rsid w:val="00EB5FEB"/>
    <w:rsid w:val="00F04F83"/>
    <w:rsid w:val="00F22113"/>
    <w:rsid w:val="00F30C57"/>
    <w:rsid w:val="00F34B9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113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1136D4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5B79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2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2026-04-07T12:56:00Z</dcterms:created>
  <dcterms:modified xsi:type="dcterms:W3CDTF">2026-04-08T10:48:00Z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