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C0EF6D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5014D">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BB4B192" w:rsidR="009125CE" w:rsidRPr="000F606A" w:rsidRDefault="008F5425" w:rsidP="009125CE">
      <w:pPr>
        <w:jc w:val="center"/>
        <w:rPr>
          <w:rFonts w:ascii="Sakkal Majalla" w:hAnsi="Sakkal Majalla" w:cs="PT Bold Heading"/>
          <w:b/>
          <w:bCs/>
          <w:sz w:val="36"/>
          <w:szCs w:val="36"/>
          <w:rtl/>
          <w:lang w:bidi="ar-EG"/>
        </w:rPr>
      </w:pPr>
      <w:r w:rsidRPr="000F606A">
        <w:rPr>
          <w:rFonts w:ascii="Sakkal Majalla" w:hAnsi="Sakkal Majalla" w:cs="PT Bold Heading" w:hint="cs"/>
          <w:b/>
          <w:bCs/>
          <w:sz w:val="36"/>
          <w:szCs w:val="36"/>
          <w:rtl/>
          <w:lang w:bidi="ar-EG"/>
        </w:rPr>
        <w:t>تقيي</w:t>
      </w:r>
      <w:r w:rsidR="00C12A10" w:rsidRPr="000F606A">
        <w:rPr>
          <w:rFonts w:ascii="Sakkal Majalla" w:hAnsi="Sakkal Majalla" w:cs="PT Bold Heading" w:hint="cs"/>
          <w:b/>
          <w:bCs/>
          <w:sz w:val="36"/>
          <w:szCs w:val="36"/>
          <w:rtl/>
          <w:lang w:bidi="ar-EG"/>
        </w:rPr>
        <w:t xml:space="preserve">م </w:t>
      </w:r>
      <w:r w:rsidRPr="000F606A">
        <w:rPr>
          <w:rFonts w:ascii="Sakkal Majalla" w:hAnsi="Sakkal Majalla" w:cs="PT Bold Heading" w:hint="cs"/>
          <w:b/>
          <w:bCs/>
          <w:sz w:val="36"/>
          <w:szCs w:val="36"/>
          <w:rtl/>
          <w:lang w:bidi="ar-EG"/>
        </w:rPr>
        <w:t xml:space="preserve">تأثير القيادة تحت تأثير المخدرات والكحول على سلامة الطرق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BC66D96" w:rsidR="009125CE" w:rsidRPr="001902DB" w:rsidRDefault="00C5014D"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فهد العريج</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4A9176C2" w:rsidR="009125CE" w:rsidRPr="001902DB" w:rsidRDefault="00C5014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أسماء أبو </w:t>
      </w:r>
      <w:r w:rsidR="001A15A0">
        <w:rPr>
          <w:rFonts w:ascii="Sakkal Majalla" w:hAnsi="Sakkal Majalla" w:cs="Sakkal Majalla" w:hint="cs"/>
          <w:b/>
          <w:bCs/>
          <w:sz w:val="28"/>
          <w:szCs w:val="28"/>
          <w:rtl/>
          <w:lang w:bidi="ar-EG"/>
        </w:rPr>
        <w:t>عنزه</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47991EF0" w14:textId="77777777" w:rsidR="00BE2471" w:rsidRPr="003D0398" w:rsidRDefault="00BE2471" w:rsidP="00BE2471">
      <w:pPr>
        <w:jc w:val="center"/>
        <w:rPr>
          <w:rFonts w:asciiTheme="majorBidi" w:hAnsiTheme="majorBidi" w:cstheme="majorBidi"/>
          <w:b/>
          <w:bCs/>
          <w:color w:val="000000" w:themeColor="text1"/>
          <w:sz w:val="40"/>
          <w:szCs w:val="40"/>
          <w:rtl/>
          <w:lang w:bidi="ar-EG"/>
        </w:rPr>
      </w:pPr>
      <w:r w:rsidRPr="003D0398">
        <w:rPr>
          <w:rFonts w:asciiTheme="majorBidi" w:hAnsiTheme="majorBidi" w:cstheme="majorBidi"/>
          <w:b/>
          <w:bCs/>
          <w:color w:val="000000" w:themeColor="text1"/>
          <w:sz w:val="40"/>
          <w:szCs w:val="40"/>
          <w:rtl/>
          <w:lang w:bidi="ar-EG"/>
        </w:rPr>
        <w:t>شكر وتقدير</w:t>
      </w:r>
    </w:p>
    <w:p w14:paraId="5844BA52"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p>
    <w:p w14:paraId="5FACD386"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r w:rsidRPr="003D0398">
        <w:rPr>
          <w:rFonts w:ascii="Sakkal Majalla" w:hAnsi="Sakkal Majalla" w:cs="Sakkal Majalla" w:hint="cs"/>
          <w:b/>
          <w:bCs/>
          <w:color w:val="000000" w:themeColor="text1"/>
          <w:sz w:val="32"/>
          <w:szCs w:val="32"/>
          <w:rtl/>
          <w:lang w:bidi="ar-EG"/>
        </w:rPr>
        <w:t>ابتداءً أحمد الله وأشكر فضله العظيم على عونه وتوفيقه لي في إنجاز هذا البحث، فالحمد لله أولاً وآخراً على نعمته وفضله.</w:t>
      </w:r>
    </w:p>
    <w:p w14:paraId="043B9F90"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p>
    <w:p w14:paraId="7E650FA8"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p>
    <w:p w14:paraId="061690A7"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p>
    <w:p w14:paraId="2AB80A72"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p>
    <w:p w14:paraId="71757E98"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p>
    <w:p w14:paraId="43867C7D"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r w:rsidRPr="003D0398">
        <w:rPr>
          <w:rFonts w:ascii="Sakkal Majalla" w:hAnsi="Sakkal Majalla" w:cs="Sakkal Majalla" w:hint="cs"/>
          <w:b/>
          <w:bCs/>
          <w:color w:val="000000" w:themeColor="text1"/>
          <w:sz w:val="32"/>
          <w:szCs w:val="32"/>
          <w:rtl/>
          <w:lang w:bidi="ar-EG"/>
        </w:rPr>
        <w:t>ولا أنسى أن أتوجه بالشكر والامتنان لوالديّ الكريمين على دعمهما المتواصل، ودعواتهما الصادقة التي كانت سنداً لي في كل خطوة من خطواتي، فلهما كل الشكر والعرفان.</w:t>
      </w:r>
    </w:p>
    <w:p w14:paraId="19629736"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p>
    <w:p w14:paraId="764FB740"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r w:rsidRPr="003D0398">
        <w:rPr>
          <w:rFonts w:ascii="Sakkal Majalla" w:hAnsi="Sakkal Majalla" w:cs="Sakkal Majalla" w:hint="cs"/>
          <w:b/>
          <w:bCs/>
          <w:color w:val="000000" w:themeColor="text1"/>
          <w:sz w:val="32"/>
          <w:szCs w:val="32"/>
          <w:rtl/>
          <w:lang w:bidi="ar-EG"/>
        </w:rPr>
        <w:t>كما أتقدم بالشكر والعرفان لجامعة الجميع الذكية، وللدكتورة الفاضلة .....، على ما قدمته لي من توجيه وملاحظات قيمة أسهمت في تطوير هذا البحث بشكل كبير. بارك الله في جهودها وجعلها في ميزان حسناتها.</w:t>
      </w:r>
    </w:p>
    <w:p w14:paraId="6B35FAC6"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p>
    <w:p w14:paraId="10E266C2"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p>
    <w:p w14:paraId="588CD872" w14:textId="77777777" w:rsidR="00BE2471" w:rsidRPr="003D0398" w:rsidRDefault="00BE2471" w:rsidP="00BE2471">
      <w:pPr>
        <w:jc w:val="center"/>
        <w:rPr>
          <w:rFonts w:ascii="Sakkal Majalla" w:hAnsi="Sakkal Majalla" w:cs="Sakkal Majalla"/>
          <w:b/>
          <w:bCs/>
          <w:color w:val="000000" w:themeColor="text1"/>
          <w:sz w:val="32"/>
          <w:szCs w:val="32"/>
          <w:rtl/>
          <w:lang w:bidi="ar-EG"/>
        </w:rPr>
      </w:pPr>
    </w:p>
    <w:p w14:paraId="2E58818E" w14:textId="77777777" w:rsidR="00BE2471" w:rsidRPr="003D0398" w:rsidRDefault="00BE2471" w:rsidP="00BE2471">
      <w:pPr>
        <w:rPr>
          <w:rFonts w:ascii="Sakkal Majalla" w:hAnsi="Sakkal Majalla" w:cs="Sakkal Majalla"/>
          <w:color w:val="000000" w:themeColor="text1"/>
          <w:sz w:val="28"/>
          <w:szCs w:val="28"/>
          <w:u w:val="single"/>
          <w:rtl/>
          <w:lang w:bidi="ar-EG"/>
        </w:rPr>
      </w:pPr>
    </w:p>
    <w:p w14:paraId="146EECE5" w14:textId="77777777" w:rsidR="00BE2471" w:rsidRPr="003D0398" w:rsidRDefault="00BE2471" w:rsidP="00BE2471">
      <w:pPr>
        <w:rPr>
          <w:rFonts w:ascii="Sakkal Majalla" w:hAnsi="Sakkal Majalla" w:cs="Sakkal Majalla"/>
          <w:color w:val="000000" w:themeColor="text1"/>
          <w:sz w:val="28"/>
          <w:szCs w:val="28"/>
          <w:u w:val="single"/>
          <w:rtl/>
          <w:lang w:bidi="ar-EG"/>
        </w:rPr>
      </w:pPr>
    </w:p>
    <w:p w14:paraId="7E82CB87" w14:textId="77777777" w:rsidR="00BE2471" w:rsidRPr="003D0398" w:rsidRDefault="00BE2471" w:rsidP="00BE2471">
      <w:pPr>
        <w:rPr>
          <w:rFonts w:ascii="Sakkal Majalla" w:hAnsi="Sakkal Majalla" w:cs="Sakkal Majalla"/>
          <w:color w:val="000000" w:themeColor="text1"/>
          <w:sz w:val="28"/>
          <w:szCs w:val="28"/>
          <w:u w:val="single"/>
          <w:rtl/>
          <w:lang w:bidi="ar-EG"/>
        </w:rPr>
      </w:pPr>
    </w:p>
    <w:p w14:paraId="7AC6FF0A" w14:textId="77777777" w:rsidR="00BE2471" w:rsidRPr="003D0398" w:rsidRDefault="00BE2471" w:rsidP="00BE2471">
      <w:pPr>
        <w:rPr>
          <w:rFonts w:ascii="Sakkal Majalla" w:hAnsi="Sakkal Majalla" w:cs="Sakkal Majalla"/>
          <w:color w:val="000000" w:themeColor="text1"/>
          <w:sz w:val="28"/>
          <w:szCs w:val="28"/>
          <w:u w:val="single"/>
          <w:rtl/>
          <w:lang w:bidi="ar-EG"/>
        </w:rPr>
      </w:pPr>
    </w:p>
    <w:p w14:paraId="3F330C5B" w14:textId="77777777" w:rsidR="00BE2471" w:rsidRPr="003D0398" w:rsidRDefault="00BE2471" w:rsidP="00BE2471">
      <w:pPr>
        <w:rPr>
          <w:rFonts w:ascii="Sakkal Majalla" w:hAnsi="Sakkal Majalla" w:cs="Sakkal Majalla"/>
          <w:color w:val="000000" w:themeColor="text1"/>
          <w:sz w:val="28"/>
          <w:szCs w:val="28"/>
          <w:u w:val="single"/>
          <w:rtl/>
          <w:lang w:bidi="ar-EG"/>
        </w:rPr>
      </w:pPr>
    </w:p>
    <w:p w14:paraId="246DE44A" w14:textId="77777777" w:rsidR="00BE2471" w:rsidRPr="003D0398" w:rsidRDefault="00BE2471" w:rsidP="00BE2471">
      <w:pPr>
        <w:rPr>
          <w:rFonts w:ascii="Sakkal Majalla" w:hAnsi="Sakkal Majalla" w:cs="Sakkal Majalla"/>
          <w:b/>
          <w:bCs/>
          <w:color w:val="000000" w:themeColor="text1"/>
          <w:sz w:val="28"/>
          <w:szCs w:val="28"/>
          <w:u w:val="single"/>
        </w:rPr>
      </w:pPr>
      <w:proofErr w:type="gramStart"/>
      <w:r w:rsidRPr="003D0398">
        <w:rPr>
          <w:rFonts w:ascii="Sakkal Majalla" w:hAnsi="Sakkal Majalla" w:cs="Sakkal Majalla" w:hint="cs"/>
          <w:b/>
          <w:bCs/>
          <w:color w:val="000000" w:themeColor="text1"/>
          <w:sz w:val="28"/>
          <w:szCs w:val="28"/>
          <w:u w:val="single"/>
          <w:rtl/>
          <w:lang w:bidi="ar-EG"/>
        </w:rPr>
        <w:t>المستخلص :</w:t>
      </w:r>
      <w:r w:rsidRPr="003D0398">
        <w:rPr>
          <w:rFonts w:ascii="Sakkal Majalla" w:hAnsi="Sakkal Majalla" w:cs="Sakkal Majalla"/>
          <w:b/>
          <w:bCs/>
          <w:color w:val="000000" w:themeColor="text1"/>
          <w:sz w:val="28"/>
          <w:szCs w:val="28"/>
          <w:u w:val="single"/>
        </w:rPr>
        <w:t>Abstract</w:t>
      </w:r>
      <w:proofErr w:type="gramEnd"/>
      <w:r w:rsidRPr="003D0398">
        <w:rPr>
          <w:rFonts w:ascii="Sakkal Majalla" w:hAnsi="Sakkal Majalla" w:cs="Sakkal Majalla"/>
          <w:b/>
          <w:bCs/>
          <w:color w:val="000000" w:themeColor="text1"/>
          <w:sz w:val="28"/>
          <w:szCs w:val="28"/>
          <w:u w:val="single"/>
        </w:rPr>
        <w:t xml:space="preserve"> </w:t>
      </w:r>
    </w:p>
    <w:p w14:paraId="17638B1E" w14:textId="77777777" w:rsidR="000F606A" w:rsidRPr="00E75324" w:rsidRDefault="000F606A" w:rsidP="000F606A">
      <w:pPr>
        <w:pStyle w:val="a5"/>
        <w:bidi/>
        <w:spacing w:line="360" w:lineRule="auto"/>
        <w:jc w:val="both"/>
        <w:rPr>
          <w:sz w:val="28"/>
          <w:szCs w:val="28"/>
        </w:rPr>
      </w:pPr>
      <w:r w:rsidRPr="00E75324">
        <w:rPr>
          <w:sz w:val="28"/>
          <w:szCs w:val="28"/>
          <w:rtl/>
        </w:rPr>
        <w:t>يهدف هذا البحث إلى تقييم تأثير القيادة تحت تأثير المخدرات والكحول على سلامة الطرق. تُعد القيادة تحت تأثير هذه المواد من العوامل الرئيسية المساهمة في زيادة معدلات الحوادث المرورية الخطيرة، مما يؤدي إلى وفاة العديد من الأفراد وإصابة آخرين بجروح خطيرة. يتمثل هدف البحث في تحليل التأثير الفسيولوجي والعصبي للمخدرات والكحول على القدرات الإدراكية والحركية للسائقين، وتحديد مدى انتشار هذه المشكلة على مستوى المجتمع، مع تقييم فعالية القوانين والأنظمة الحالية التي تهدف إلى الحد من هذه الظاهرة.</w:t>
      </w:r>
    </w:p>
    <w:p w14:paraId="60DCAFA6" w14:textId="77777777" w:rsidR="000F606A" w:rsidRPr="00E75324" w:rsidRDefault="000F606A" w:rsidP="000F606A">
      <w:pPr>
        <w:pStyle w:val="a5"/>
        <w:bidi/>
        <w:spacing w:line="360" w:lineRule="auto"/>
        <w:jc w:val="both"/>
        <w:rPr>
          <w:sz w:val="28"/>
          <w:szCs w:val="28"/>
        </w:rPr>
      </w:pPr>
      <w:r w:rsidRPr="00E75324">
        <w:rPr>
          <w:sz w:val="28"/>
          <w:szCs w:val="28"/>
          <w:rtl/>
        </w:rPr>
        <w:t>استخدم البحث منهجية شاملة تشمل التحليل الإحصائي للبيانات المتعلقة بالحوادث المرورية الناتجة عن القيادة تحت تأثير المخدرات والكحول. كما استند إلى المنهج التجريبي من خلال دراسة تأثير المخدرات والكحول على القدرات الإدراكية والحركية للسائقين في بيئات محكمة. بالإضافة إلى ذلك، تم استخدام المنهج النوعي لإجراء مقابلات مع السائقين والمسؤولين لفهم العوامل الاجتماعية والنفسية التي تؤدي إلى القيادة تحت التأثير.</w:t>
      </w:r>
    </w:p>
    <w:p w14:paraId="0D4B6486" w14:textId="77777777" w:rsidR="000F606A" w:rsidRPr="00E75324" w:rsidRDefault="000F606A" w:rsidP="000F606A">
      <w:pPr>
        <w:pStyle w:val="a5"/>
        <w:bidi/>
        <w:spacing w:line="360" w:lineRule="auto"/>
        <w:jc w:val="both"/>
        <w:rPr>
          <w:sz w:val="28"/>
          <w:szCs w:val="28"/>
        </w:rPr>
      </w:pPr>
      <w:r w:rsidRPr="00E75324">
        <w:rPr>
          <w:sz w:val="28"/>
          <w:szCs w:val="28"/>
          <w:rtl/>
        </w:rPr>
        <w:t>أظهرت النتائج أن تعاطي المخدرات والكحول يؤثر بشكل كبير على قدرة السائقين على التركيز واتخاذ القرارات السريعة، مما يزيد من احتمالية وقوع الحوادث الخطيرة. كما تبين أن القوانين الحالية غير فعّالة بشكل كافٍ في الحد من هذه المشكلة، إذ لا تزال نسبة عالية من السائقين يقودون تحت تأثير المخدرات والكحول رغم العقوبات القانونية.</w:t>
      </w:r>
    </w:p>
    <w:p w14:paraId="205C2DC4" w14:textId="77777777" w:rsidR="000F606A" w:rsidRPr="00E75324" w:rsidRDefault="000F606A" w:rsidP="000F606A">
      <w:pPr>
        <w:pStyle w:val="a5"/>
        <w:bidi/>
        <w:spacing w:line="360" w:lineRule="auto"/>
        <w:jc w:val="both"/>
        <w:rPr>
          <w:sz w:val="28"/>
          <w:szCs w:val="28"/>
        </w:rPr>
      </w:pPr>
      <w:r w:rsidRPr="00E75324">
        <w:rPr>
          <w:sz w:val="28"/>
          <w:szCs w:val="28"/>
          <w:rtl/>
        </w:rPr>
        <w:t>خلص البحث إلى ضرورة تعزيز القوانين المرورية وتطبيقها بشكل صارم، مع تعزيز حملات التوعية العامة وتطوير برامج وقائية تستهدف الحد من القيادة تحت تأثير المخدرات والكحول لضمان سلامة الطرق.</w:t>
      </w:r>
    </w:p>
    <w:p w14:paraId="116263B7" w14:textId="77777777" w:rsidR="00BE2471" w:rsidRPr="000F606A" w:rsidRDefault="00BE2471" w:rsidP="00BE2471">
      <w:pPr>
        <w:spacing w:line="360" w:lineRule="auto"/>
        <w:rPr>
          <w:rFonts w:eastAsia="Times New Roman"/>
          <w:color w:val="000000" w:themeColor="text1"/>
          <w:sz w:val="28"/>
          <w:szCs w:val="28"/>
        </w:rPr>
      </w:pPr>
    </w:p>
    <w:p w14:paraId="06982E30" w14:textId="77777777" w:rsidR="00BE2471" w:rsidRPr="003D0398" w:rsidRDefault="00BE2471" w:rsidP="00BE2471">
      <w:pPr>
        <w:bidi w:val="0"/>
        <w:spacing w:line="360" w:lineRule="auto"/>
        <w:rPr>
          <w:rFonts w:eastAsia="Times New Roman"/>
          <w:color w:val="000000" w:themeColor="text1"/>
          <w:sz w:val="28"/>
          <w:szCs w:val="28"/>
          <w:rtl/>
        </w:rPr>
      </w:pPr>
      <w:r w:rsidRPr="003D0398">
        <w:rPr>
          <w:rFonts w:eastAsia="Times New Roman"/>
          <w:color w:val="000000" w:themeColor="text1"/>
          <w:sz w:val="28"/>
          <w:szCs w:val="28"/>
          <w:rtl/>
        </w:rPr>
        <w:t xml:space="preserve">  </w:t>
      </w:r>
    </w:p>
    <w:p w14:paraId="17309E96" w14:textId="77777777" w:rsidR="00BE2471" w:rsidRPr="003D0398" w:rsidRDefault="00BE2471" w:rsidP="00BE2471">
      <w:pPr>
        <w:bidi w:val="0"/>
        <w:spacing w:line="360" w:lineRule="auto"/>
        <w:rPr>
          <w:rFonts w:eastAsia="Times New Roman"/>
          <w:color w:val="000000" w:themeColor="text1"/>
          <w:sz w:val="28"/>
          <w:szCs w:val="28"/>
          <w:rtl/>
        </w:rPr>
      </w:pPr>
    </w:p>
    <w:p w14:paraId="3F40AE58" w14:textId="77777777" w:rsidR="00BE2471" w:rsidRPr="003D0398" w:rsidRDefault="00BE2471" w:rsidP="00BE2471">
      <w:pPr>
        <w:bidi w:val="0"/>
        <w:spacing w:line="360" w:lineRule="auto"/>
        <w:rPr>
          <w:rFonts w:eastAsia="Times New Roman"/>
          <w:color w:val="000000" w:themeColor="text1"/>
          <w:sz w:val="28"/>
          <w:szCs w:val="28"/>
          <w:rtl/>
        </w:rPr>
      </w:pPr>
    </w:p>
    <w:p w14:paraId="17BE060E" w14:textId="77777777" w:rsidR="00BE2471" w:rsidRPr="003D0398" w:rsidRDefault="00BE2471" w:rsidP="00BE2471">
      <w:pPr>
        <w:bidi w:val="0"/>
        <w:spacing w:line="360" w:lineRule="auto"/>
        <w:rPr>
          <w:rFonts w:eastAsia="Times New Roman"/>
          <w:color w:val="000000" w:themeColor="text1"/>
          <w:sz w:val="28"/>
          <w:szCs w:val="28"/>
        </w:rPr>
      </w:pPr>
    </w:p>
    <w:p w14:paraId="6FFB10AA" w14:textId="77777777" w:rsidR="00BE2471" w:rsidRPr="00B56F0C" w:rsidRDefault="00BE2471" w:rsidP="00BE2471">
      <w:pPr>
        <w:pStyle w:val="3"/>
        <w:bidi w:val="0"/>
        <w:spacing w:line="360" w:lineRule="auto"/>
        <w:rPr>
          <w:rFonts w:eastAsia="Times New Roman"/>
          <w:b/>
          <w:bCs/>
          <w:color w:val="000000" w:themeColor="text1"/>
        </w:rPr>
      </w:pPr>
      <w:bookmarkStart w:id="0" w:name="_Toc180382354"/>
      <w:bookmarkStart w:id="1" w:name="_Toc180655309"/>
      <w:r w:rsidRPr="00B56F0C">
        <w:rPr>
          <w:rFonts w:eastAsia="Times New Roman"/>
          <w:b/>
          <w:bCs/>
          <w:color w:val="000000" w:themeColor="text1"/>
        </w:rPr>
        <w:t>Abstract</w:t>
      </w:r>
      <w:bookmarkEnd w:id="0"/>
      <w:bookmarkEnd w:id="1"/>
    </w:p>
    <w:p w14:paraId="3F83BDE0" w14:textId="01561760" w:rsidR="000F606A" w:rsidRPr="00E75324" w:rsidRDefault="000F606A" w:rsidP="000F606A">
      <w:pPr>
        <w:pStyle w:val="a5"/>
        <w:spacing w:line="360" w:lineRule="auto"/>
        <w:jc w:val="both"/>
        <w:rPr>
          <w:sz w:val="28"/>
          <w:szCs w:val="28"/>
        </w:rPr>
      </w:pPr>
      <w:r>
        <w:rPr>
          <w:sz w:val="28"/>
          <w:szCs w:val="28"/>
        </w:rPr>
        <w:t xml:space="preserve">   </w:t>
      </w:r>
      <w:r w:rsidRPr="00E75324">
        <w:rPr>
          <w:sz w:val="28"/>
          <w:szCs w:val="28"/>
        </w:rPr>
        <w:t>This research aims to assess the impact of driving under the influence of drugs and alcohol on road safety. Driving under the influence of these substances is a major contributor to increased traffic accidents, leading to numerous fatalities and serious injuries. The primary objective of the study is to analyze the physiological and neurological effects of drugs and alcohol on drivers' cognitive and motor abilities, determine the prevalence of this issue in society, and evaluate the effectiveness of existing laws and regulations aimed at curbing this behavior.</w:t>
      </w:r>
    </w:p>
    <w:p w14:paraId="3C181351" w14:textId="77777777" w:rsidR="000F606A" w:rsidRPr="00E75324" w:rsidRDefault="000F606A" w:rsidP="000F606A">
      <w:pPr>
        <w:pStyle w:val="a5"/>
        <w:spacing w:line="360" w:lineRule="auto"/>
        <w:jc w:val="both"/>
        <w:rPr>
          <w:sz w:val="28"/>
          <w:szCs w:val="28"/>
        </w:rPr>
      </w:pPr>
      <w:r w:rsidRPr="00E75324">
        <w:rPr>
          <w:sz w:val="28"/>
          <w:szCs w:val="28"/>
        </w:rPr>
        <w:t>The research employed a comprehensive methodology, including statistical analysis of traffic accident data related to driving under the influence of drugs and alcohol. It also utilized experimental methods to study the impact of these substances on drivers' cognitive and motor functions in controlled environments. Additionally, a qualitative approach was adopted through interviews with drivers and officials to understand the social and psychological factors leading to impaired driving.</w:t>
      </w:r>
    </w:p>
    <w:p w14:paraId="02A9D535" w14:textId="77777777" w:rsidR="000F606A" w:rsidRPr="00E75324" w:rsidRDefault="000F606A" w:rsidP="000F606A">
      <w:pPr>
        <w:pStyle w:val="a5"/>
        <w:spacing w:line="360" w:lineRule="auto"/>
        <w:jc w:val="both"/>
        <w:rPr>
          <w:sz w:val="28"/>
          <w:szCs w:val="28"/>
        </w:rPr>
      </w:pPr>
      <w:r w:rsidRPr="00E75324">
        <w:rPr>
          <w:sz w:val="28"/>
          <w:szCs w:val="28"/>
        </w:rPr>
        <w:t>The results indicated that drug and alcohol use significantly impairs drivers' focus and decision-making abilities, increasing the likelihood of severe accidents. It was also found that current laws are insufficient in effectively reducing this issue, as a high percentage of drivers continue to drive under the influence despite legal penalties.</w:t>
      </w:r>
    </w:p>
    <w:p w14:paraId="4865105F" w14:textId="77777777" w:rsidR="000F606A" w:rsidRPr="00E75324" w:rsidRDefault="000F606A" w:rsidP="000F606A">
      <w:pPr>
        <w:pStyle w:val="a5"/>
        <w:spacing w:line="360" w:lineRule="auto"/>
        <w:jc w:val="both"/>
        <w:rPr>
          <w:sz w:val="28"/>
          <w:szCs w:val="28"/>
        </w:rPr>
      </w:pPr>
      <w:r w:rsidRPr="00E75324">
        <w:rPr>
          <w:sz w:val="28"/>
          <w:szCs w:val="28"/>
        </w:rPr>
        <w:t>The study concludes that stricter enforcement of traffic laws, enhanced public awareness campaigns, and the development of preventive programs targeting driving under the influence are crucial to improving road safety.</w:t>
      </w:r>
    </w:p>
    <w:p w14:paraId="61739DC1" w14:textId="77777777" w:rsidR="00BE2471" w:rsidRPr="000F606A" w:rsidRDefault="00BE2471" w:rsidP="00BE2471">
      <w:pPr>
        <w:rPr>
          <w:rFonts w:ascii="Sakkal Majalla" w:hAnsi="Sakkal Majalla" w:cs="Sakkal Majalla"/>
          <w:color w:val="000000" w:themeColor="text1"/>
          <w:sz w:val="28"/>
          <w:szCs w:val="28"/>
          <w:u w:val="single"/>
        </w:rPr>
      </w:pPr>
    </w:p>
    <w:p w14:paraId="6D4AE398" w14:textId="77777777" w:rsidR="009125CE" w:rsidRDefault="009125CE" w:rsidP="009125CE">
      <w:pPr>
        <w:rPr>
          <w:rFonts w:ascii="Sakkal Majalla" w:hAnsi="Sakkal Majalla" w:cs="Sakkal Majalla"/>
          <w:sz w:val="28"/>
          <w:szCs w:val="28"/>
          <w:u w:val="single"/>
        </w:rPr>
      </w:pPr>
    </w:p>
    <w:sdt>
      <w:sdtPr>
        <w:rPr>
          <w:rFonts w:asciiTheme="minorHAnsi" w:eastAsiaTheme="minorHAnsi" w:hAnsiTheme="minorHAnsi" w:cstheme="minorBidi"/>
          <w:color w:val="auto"/>
          <w:kern w:val="2"/>
          <w:sz w:val="22"/>
          <w:szCs w:val="22"/>
          <w:lang w:val="ar-SA"/>
          <w14:ligatures w14:val="standardContextual"/>
        </w:rPr>
        <w:id w:val="583960476"/>
        <w:docPartObj>
          <w:docPartGallery w:val="Table of Contents"/>
          <w:docPartUnique/>
        </w:docPartObj>
      </w:sdtPr>
      <w:sdtEndPr>
        <w:rPr>
          <w:b/>
          <w:bCs/>
        </w:rPr>
      </w:sdtEndPr>
      <w:sdtContent>
        <w:p w14:paraId="4FBE3F1D" w14:textId="1E2438A9" w:rsidR="00BE2471" w:rsidRDefault="00BE2471" w:rsidP="00BE2471">
          <w:pPr>
            <w:pStyle w:val="aa"/>
          </w:pPr>
          <w:r>
            <w:rPr>
              <w:lang w:val="ar-SA"/>
            </w:rPr>
            <w:t>جدول المحتويات</w:t>
          </w:r>
        </w:p>
        <w:p w14:paraId="769B4066" w14:textId="261687DC" w:rsidR="00BE2471" w:rsidRDefault="00BE2471" w:rsidP="00BE2471">
          <w:pPr>
            <w:pStyle w:val="30"/>
            <w:tabs>
              <w:tab w:val="right" w:leader="dot" w:pos="9010"/>
            </w:tabs>
            <w:rPr>
              <w:rFonts w:eastAsiaTheme="minorEastAsia"/>
              <w:noProof/>
              <w:sz w:val="24"/>
              <w:szCs w:val="24"/>
            </w:rPr>
          </w:pPr>
          <w:r>
            <w:fldChar w:fldCharType="begin"/>
          </w:r>
          <w:r>
            <w:instrText xml:space="preserve"> TOC \o "1-3" \h \z \u </w:instrText>
          </w:r>
          <w:r>
            <w:fldChar w:fldCharType="separate"/>
          </w:r>
          <w:hyperlink w:anchor="_Toc180655308" w:history="1">
            <w:r w:rsidRPr="00806863">
              <w:rPr>
                <w:rStyle w:val="Hyperlink"/>
                <w:rFonts w:eastAsia="Times New Roman" w:hint="eastAsia"/>
                <w:b/>
                <w:bCs/>
                <w:noProof/>
                <w:rtl/>
              </w:rPr>
              <w:t>الملخص</w:t>
            </w:r>
            <w:r>
              <w:rPr>
                <w:noProof/>
                <w:webHidden/>
              </w:rPr>
              <w:tab/>
            </w:r>
            <w:r w:rsidR="00381B24">
              <w:rPr>
                <w:noProof/>
                <w:webHidden/>
              </w:rPr>
              <w:t>3</w:t>
            </w:r>
          </w:hyperlink>
        </w:p>
        <w:p w14:paraId="3D029240" w14:textId="3467C51B" w:rsidR="00BE2471" w:rsidRDefault="00BE2471" w:rsidP="00BE2471">
          <w:pPr>
            <w:pStyle w:val="30"/>
            <w:tabs>
              <w:tab w:val="right" w:leader="dot" w:pos="9010"/>
            </w:tabs>
            <w:rPr>
              <w:rFonts w:eastAsiaTheme="minorEastAsia"/>
              <w:noProof/>
              <w:sz w:val="24"/>
              <w:szCs w:val="24"/>
            </w:rPr>
          </w:pPr>
          <w:r>
            <w:fldChar w:fldCharType="begin"/>
          </w:r>
          <w:r>
            <w:instrText>HYPERLINK \l "_Toc180655309"</w:instrText>
          </w:r>
          <w:r>
            <w:fldChar w:fldCharType="separate"/>
          </w:r>
          <w:r w:rsidRPr="00806863">
            <w:rPr>
              <w:rStyle w:val="Hyperlink"/>
              <w:rFonts w:eastAsia="Times New Roman"/>
              <w:b/>
              <w:bCs/>
              <w:noProof/>
            </w:rPr>
            <w:t>Abstract</w:t>
          </w:r>
          <w:r>
            <w:rPr>
              <w:noProof/>
              <w:webHidden/>
            </w:rPr>
            <w:tab/>
          </w:r>
          <w:r>
            <w:rPr>
              <w:noProof/>
              <w:webHidden/>
            </w:rPr>
            <w:fldChar w:fldCharType="begin"/>
          </w:r>
          <w:r>
            <w:rPr>
              <w:noProof/>
              <w:webHidden/>
            </w:rPr>
            <w:instrText xml:space="preserve"> PAGEREF _Toc180655309 \h </w:instrText>
          </w:r>
          <w:r>
            <w:rPr>
              <w:noProof/>
              <w:webHidden/>
            </w:rPr>
          </w:r>
          <w:r>
            <w:rPr>
              <w:noProof/>
              <w:webHidden/>
            </w:rPr>
            <w:fldChar w:fldCharType="separate"/>
          </w:r>
          <w:r w:rsidR="003C2A4A">
            <w:rPr>
              <w:noProof/>
              <w:webHidden/>
              <w:rtl/>
            </w:rPr>
            <w:t>4</w:t>
          </w:r>
          <w:r>
            <w:rPr>
              <w:noProof/>
              <w:webHidden/>
            </w:rPr>
            <w:fldChar w:fldCharType="end"/>
          </w:r>
          <w:r>
            <w:rPr>
              <w:noProof/>
            </w:rPr>
            <w:fldChar w:fldCharType="end"/>
          </w:r>
        </w:p>
        <w:p w14:paraId="26B16B35" w14:textId="6556C911" w:rsidR="00BE2471" w:rsidRDefault="00BE2471" w:rsidP="00BE2471">
          <w:pPr>
            <w:pStyle w:val="10"/>
            <w:tabs>
              <w:tab w:val="right" w:leader="dot" w:pos="9010"/>
            </w:tabs>
            <w:rPr>
              <w:rFonts w:eastAsiaTheme="minorEastAsia"/>
              <w:noProof/>
              <w:sz w:val="24"/>
              <w:szCs w:val="24"/>
            </w:rPr>
          </w:pPr>
          <w:hyperlink w:anchor="_Toc180655310" w:history="1">
            <w:r w:rsidRPr="00806863">
              <w:rPr>
                <w:rStyle w:val="Hyperlink"/>
                <w:rFonts w:asciiTheme="majorBidi" w:eastAsia="Times New Roman" w:hAnsiTheme="majorBidi" w:hint="eastAsia"/>
                <w:b/>
                <w:bCs/>
                <w:noProof/>
                <w:rtl/>
              </w:rPr>
              <w:t>الفصل</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الأول</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المقدمة</w:t>
            </w:r>
            <w:r>
              <w:rPr>
                <w:noProof/>
                <w:webHidden/>
              </w:rPr>
              <w:tab/>
            </w:r>
            <w:r w:rsidR="00EB5BC3">
              <w:rPr>
                <w:noProof/>
                <w:webHidden/>
              </w:rPr>
              <w:t>6</w:t>
            </w:r>
          </w:hyperlink>
        </w:p>
        <w:p w14:paraId="7F6A8E71" w14:textId="54C7F950" w:rsidR="00BE2471" w:rsidRDefault="00BE2471" w:rsidP="00BE2471">
          <w:pPr>
            <w:pStyle w:val="30"/>
            <w:tabs>
              <w:tab w:val="right" w:leader="dot" w:pos="9010"/>
            </w:tabs>
            <w:rPr>
              <w:rFonts w:eastAsiaTheme="minorEastAsia"/>
              <w:noProof/>
              <w:sz w:val="24"/>
              <w:szCs w:val="24"/>
            </w:rPr>
          </w:pPr>
          <w:hyperlink w:anchor="_Toc180655311" w:history="1">
            <w:r w:rsidRPr="00806863">
              <w:rPr>
                <w:rStyle w:val="Hyperlink"/>
                <w:rFonts w:asciiTheme="majorBidi" w:eastAsia="Times New Roman" w:hAnsiTheme="majorBidi" w:hint="eastAsia"/>
                <w:noProof/>
                <w:rtl/>
              </w:rPr>
              <w:t>المقدمة</w:t>
            </w:r>
            <w:r>
              <w:rPr>
                <w:noProof/>
                <w:webHidden/>
              </w:rPr>
              <w:tab/>
            </w:r>
            <w:r w:rsidR="00EB5BC3">
              <w:rPr>
                <w:noProof/>
                <w:webHidden/>
              </w:rPr>
              <w:t>7</w:t>
            </w:r>
          </w:hyperlink>
        </w:p>
        <w:p w14:paraId="35E77C1D" w14:textId="1DF32D0A" w:rsidR="00BE2471" w:rsidRDefault="00BE2471" w:rsidP="00BE2471">
          <w:pPr>
            <w:pStyle w:val="30"/>
            <w:tabs>
              <w:tab w:val="right" w:leader="dot" w:pos="9010"/>
            </w:tabs>
            <w:rPr>
              <w:rFonts w:eastAsiaTheme="minorEastAsia"/>
              <w:noProof/>
              <w:sz w:val="24"/>
              <w:szCs w:val="24"/>
            </w:rPr>
          </w:pPr>
          <w:hyperlink w:anchor="_Toc180655312" w:history="1">
            <w:r w:rsidRPr="00806863">
              <w:rPr>
                <w:rStyle w:val="Hyperlink"/>
                <w:rFonts w:asciiTheme="majorBidi" w:eastAsia="Times New Roman" w:hAnsiTheme="majorBidi" w:hint="eastAsia"/>
                <w:noProof/>
                <w:rtl/>
              </w:rPr>
              <w:t>مشكلة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الدراسة</w:t>
            </w:r>
            <w:r>
              <w:rPr>
                <w:noProof/>
                <w:webHidden/>
              </w:rPr>
              <w:tab/>
            </w:r>
            <w:r w:rsidR="00EB5BC3">
              <w:rPr>
                <w:noProof/>
                <w:webHidden/>
              </w:rPr>
              <w:t>8</w:t>
            </w:r>
          </w:hyperlink>
        </w:p>
        <w:p w14:paraId="0C913024" w14:textId="6CD100BC" w:rsidR="00BE2471" w:rsidRDefault="00BE2471" w:rsidP="00BE2471">
          <w:pPr>
            <w:pStyle w:val="30"/>
            <w:tabs>
              <w:tab w:val="right" w:leader="dot" w:pos="9010"/>
            </w:tabs>
            <w:rPr>
              <w:rFonts w:eastAsiaTheme="minorEastAsia"/>
              <w:noProof/>
              <w:sz w:val="24"/>
              <w:szCs w:val="24"/>
            </w:rPr>
          </w:pPr>
          <w:hyperlink w:anchor="_Toc180655313" w:history="1">
            <w:r w:rsidRPr="00806863">
              <w:rPr>
                <w:rStyle w:val="Hyperlink"/>
                <w:rFonts w:asciiTheme="majorBidi" w:eastAsia="Times New Roman" w:hAnsiTheme="majorBidi" w:hint="eastAsia"/>
                <w:noProof/>
                <w:rtl/>
              </w:rPr>
              <w:t>أهمية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الدراسة</w:t>
            </w:r>
            <w:r>
              <w:rPr>
                <w:noProof/>
                <w:webHidden/>
              </w:rPr>
              <w:tab/>
            </w:r>
            <w:r w:rsidR="00EB5BC3">
              <w:rPr>
                <w:noProof/>
                <w:webHidden/>
              </w:rPr>
              <w:t>8</w:t>
            </w:r>
          </w:hyperlink>
        </w:p>
        <w:p w14:paraId="38F0931F" w14:textId="5162CB82" w:rsidR="00BE2471" w:rsidRDefault="00BE2471" w:rsidP="00BE2471">
          <w:pPr>
            <w:pStyle w:val="30"/>
            <w:tabs>
              <w:tab w:val="right" w:leader="dot" w:pos="9010"/>
            </w:tabs>
            <w:rPr>
              <w:rFonts w:eastAsiaTheme="minorEastAsia"/>
              <w:noProof/>
              <w:sz w:val="24"/>
              <w:szCs w:val="24"/>
            </w:rPr>
          </w:pPr>
          <w:hyperlink w:anchor="_Toc180655314" w:history="1">
            <w:r w:rsidRPr="00806863">
              <w:rPr>
                <w:rStyle w:val="Hyperlink"/>
                <w:rFonts w:asciiTheme="majorBidi" w:eastAsia="Times New Roman" w:hAnsiTheme="majorBidi" w:hint="eastAsia"/>
                <w:noProof/>
                <w:rtl/>
              </w:rPr>
              <w:t>أهداف</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الدراسة</w:t>
            </w:r>
            <w:r>
              <w:rPr>
                <w:noProof/>
                <w:webHidden/>
              </w:rPr>
              <w:tab/>
            </w:r>
            <w:r w:rsidR="00EB5BC3">
              <w:rPr>
                <w:noProof/>
                <w:webHidden/>
              </w:rPr>
              <w:t>9</w:t>
            </w:r>
          </w:hyperlink>
        </w:p>
        <w:p w14:paraId="0048CF07" w14:textId="0CF98C11" w:rsidR="00BE2471" w:rsidRDefault="00BE2471" w:rsidP="00BE2471">
          <w:pPr>
            <w:pStyle w:val="30"/>
            <w:tabs>
              <w:tab w:val="right" w:leader="dot" w:pos="9010"/>
            </w:tabs>
            <w:rPr>
              <w:rFonts w:eastAsiaTheme="minorEastAsia"/>
              <w:noProof/>
              <w:sz w:val="24"/>
              <w:szCs w:val="24"/>
            </w:rPr>
          </w:pPr>
          <w:hyperlink w:anchor="_Toc180655315" w:history="1">
            <w:r w:rsidRPr="00806863">
              <w:rPr>
                <w:rStyle w:val="Hyperlink"/>
                <w:rFonts w:asciiTheme="majorBidi" w:eastAsia="Times New Roman" w:hAnsiTheme="majorBidi" w:hint="eastAsia"/>
                <w:noProof/>
                <w:rtl/>
              </w:rPr>
              <w:t>تساؤلات</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الدراسة</w:t>
            </w:r>
            <w:r>
              <w:rPr>
                <w:noProof/>
                <w:webHidden/>
              </w:rPr>
              <w:tab/>
            </w:r>
            <w:r w:rsidR="00EB5BC3">
              <w:rPr>
                <w:noProof/>
                <w:webHidden/>
              </w:rPr>
              <w:t>9</w:t>
            </w:r>
          </w:hyperlink>
        </w:p>
        <w:p w14:paraId="043AECF4" w14:textId="5E7B116D" w:rsidR="00BE2471" w:rsidRDefault="00BE2471" w:rsidP="00BE2471">
          <w:pPr>
            <w:pStyle w:val="30"/>
            <w:tabs>
              <w:tab w:val="right" w:leader="dot" w:pos="9010"/>
            </w:tabs>
            <w:rPr>
              <w:rFonts w:eastAsiaTheme="minorEastAsia"/>
              <w:noProof/>
              <w:sz w:val="24"/>
              <w:szCs w:val="24"/>
            </w:rPr>
          </w:pPr>
          <w:hyperlink w:anchor="_Toc180655316" w:history="1">
            <w:r w:rsidRPr="00806863">
              <w:rPr>
                <w:rStyle w:val="Hyperlink"/>
                <w:rFonts w:asciiTheme="majorBidi" w:eastAsia="Times New Roman" w:hAnsiTheme="majorBidi" w:hint="eastAsia"/>
                <w:noProof/>
                <w:rtl/>
              </w:rPr>
              <w:t>فروض</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الدراسة</w:t>
            </w:r>
            <w:r>
              <w:rPr>
                <w:noProof/>
                <w:webHidden/>
              </w:rPr>
              <w:tab/>
            </w:r>
            <w:r w:rsidR="00EB5BC3">
              <w:rPr>
                <w:noProof/>
                <w:webHidden/>
              </w:rPr>
              <w:t>10</w:t>
            </w:r>
          </w:hyperlink>
        </w:p>
        <w:p w14:paraId="63A102F7" w14:textId="7C47366B" w:rsidR="00BE2471" w:rsidRDefault="00BE2471" w:rsidP="00BE2471">
          <w:pPr>
            <w:pStyle w:val="30"/>
            <w:tabs>
              <w:tab w:val="right" w:leader="dot" w:pos="9010"/>
            </w:tabs>
            <w:rPr>
              <w:rFonts w:eastAsiaTheme="minorEastAsia"/>
              <w:noProof/>
              <w:sz w:val="24"/>
              <w:szCs w:val="24"/>
            </w:rPr>
          </w:pPr>
          <w:hyperlink w:anchor="_Toc180655317" w:history="1">
            <w:r w:rsidRPr="00806863">
              <w:rPr>
                <w:rStyle w:val="Hyperlink"/>
                <w:rFonts w:asciiTheme="majorBidi" w:eastAsia="Times New Roman" w:hAnsiTheme="majorBidi" w:hint="eastAsia"/>
                <w:noProof/>
                <w:rtl/>
              </w:rPr>
              <w:t>النظرية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العلمية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المتبعة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لإعداد</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البحث</w:t>
            </w:r>
            <w:r>
              <w:rPr>
                <w:noProof/>
                <w:webHidden/>
              </w:rPr>
              <w:tab/>
            </w:r>
            <w:r w:rsidR="00EB5BC3">
              <w:rPr>
                <w:noProof/>
                <w:webHidden/>
              </w:rPr>
              <w:t>10</w:t>
            </w:r>
          </w:hyperlink>
        </w:p>
        <w:p w14:paraId="7950DF7F" w14:textId="6A71B1F1" w:rsidR="00BE2471" w:rsidRDefault="00BE2471" w:rsidP="00BE2471">
          <w:pPr>
            <w:pStyle w:val="30"/>
            <w:tabs>
              <w:tab w:val="right" w:leader="dot" w:pos="9010"/>
            </w:tabs>
            <w:rPr>
              <w:rFonts w:eastAsiaTheme="minorEastAsia"/>
              <w:noProof/>
              <w:sz w:val="24"/>
              <w:szCs w:val="24"/>
            </w:rPr>
          </w:pPr>
          <w:hyperlink w:anchor="_Toc180655319" w:history="1">
            <w:r w:rsidRPr="00806863">
              <w:rPr>
                <w:rStyle w:val="Hyperlink"/>
                <w:rFonts w:asciiTheme="majorBidi" w:eastAsia="Times New Roman" w:hAnsiTheme="majorBidi"/>
                <w:noProof/>
                <w:rtl/>
              </w:rPr>
              <w:t xml:space="preserve">1. </w:t>
            </w:r>
            <w:r w:rsidRPr="00806863">
              <w:rPr>
                <w:rStyle w:val="Hyperlink"/>
                <w:rFonts w:asciiTheme="majorBidi" w:eastAsia="Times New Roman" w:hAnsiTheme="majorBidi" w:hint="eastAsia"/>
                <w:noProof/>
                <w:rtl/>
              </w:rPr>
              <w:t>المنهج</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التجريبي</w:t>
            </w:r>
            <w:r>
              <w:rPr>
                <w:noProof/>
                <w:webHidden/>
              </w:rPr>
              <w:tab/>
            </w:r>
            <w:r w:rsidR="00EB5BC3">
              <w:rPr>
                <w:noProof/>
                <w:webHidden/>
              </w:rPr>
              <w:t>11</w:t>
            </w:r>
          </w:hyperlink>
        </w:p>
        <w:p w14:paraId="2E9B0CFD" w14:textId="78DB4FC8" w:rsidR="00BE2471" w:rsidRDefault="00BE2471" w:rsidP="00BE2471">
          <w:pPr>
            <w:pStyle w:val="30"/>
            <w:tabs>
              <w:tab w:val="right" w:leader="dot" w:pos="9010"/>
            </w:tabs>
            <w:rPr>
              <w:rFonts w:eastAsiaTheme="minorEastAsia"/>
              <w:noProof/>
              <w:sz w:val="24"/>
              <w:szCs w:val="24"/>
            </w:rPr>
          </w:pPr>
          <w:hyperlink w:anchor="_Toc180655320" w:history="1">
            <w:r w:rsidRPr="00806863">
              <w:rPr>
                <w:rStyle w:val="Hyperlink"/>
                <w:rFonts w:asciiTheme="majorBidi" w:eastAsia="Times New Roman" w:hAnsiTheme="majorBidi"/>
                <w:noProof/>
                <w:rtl/>
              </w:rPr>
              <w:t xml:space="preserve">2. </w:t>
            </w:r>
            <w:r w:rsidRPr="00806863">
              <w:rPr>
                <w:rStyle w:val="Hyperlink"/>
                <w:rFonts w:asciiTheme="majorBidi" w:eastAsia="Times New Roman" w:hAnsiTheme="majorBidi" w:hint="eastAsia"/>
                <w:noProof/>
                <w:rtl/>
              </w:rPr>
              <w:t>التحليل</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الإحصائي</w:t>
            </w:r>
            <w:r>
              <w:rPr>
                <w:noProof/>
                <w:webHidden/>
              </w:rPr>
              <w:tab/>
            </w:r>
            <w:r w:rsidR="00EB5BC3">
              <w:rPr>
                <w:noProof/>
                <w:webHidden/>
              </w:rPr>
              <w:t>11</w:t>
            </w:r>
          </w:hyperlink>
        </w:p>
        <w:p w14:paraId="0D4E1783" w14:textId="3FCC116C" w:rsidR="00BE2471" w:rsidRDefault="00BE2471" w:rsidP="00BE2471">
          <w:pPr>
            <w:pStyle w:val="30"/>
            <w:tabs>
              <w:tab w:val="right" w:leader="dot" w:pos="9010"/>
            </w:tabs>
            <w:rPr>
              <w:rFonts w:eastAsiaTheme="minorEastAsia"/>
              <w:noProof/>
              <w:sz w:val="24"/>
              <w:szCs w:val="24"/>
            </w:rPr>
          </w:pPr>
          <w:hyperlink w:anchor="_Toc180655321" w:history="1">
            <w:r w:rsidRPr="00806863">
              <w:rPr>
                <w:rStyle w:val="Hyperlink"/>
                <w:rFonts w:asciiTheme="majorBidi" w:eastAsia="Times New Roman" w:hAnsiTheme="majorBidi"/>
                <w:noProof/>
                <w:rtl/>
              </w:rPr>
              <w:t xml:space="preserve">3. </w:t>
            </w:r>
            <w:r w:rsidRPr="00806863">
              <w:rPr>
                <w:rStyle w:val="Hyperlink"/>
                <w:rFonts w:asciiTheme="majorBidi" w:eastAsia="Times New Roman" w:hAnsiTheme="majorBidi" w:hint="eastAsia"/>
                <w:noProof/>
                <w:rtl/>
              </w:rPr>
              <w:t>المنهج</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النوعي</w:t>
            </w:r>
            <w:r>
              <w:rPr>
                <w:noProof/>
                <w:webHidden/>
              </w:rPr>
              <w:tab/>
            </w:r>
            <w:r w:rsidR="00EB5BC3">
              <w:rPr>
                <w:noProof/>
                <w:webHidden/>
              </w:rPr>
              <w:t>12</w:t>
            </w:r>
          </w:hyperlink>
        </w:p>
        <w:p w14:paraId="07E8A8A7" w14:textId="3739D7E4" w:rsidR="00BE2471" w:rsidRDefault="00BE2471" w:rsidP="00BE2471">
          <w:pPr>
            <w:pStyle w:val="30"/>
            <w:tabs>
              <w:tab w:val="right" w:leader="dot" w:pos="9010"/>
            </w:tabs>
            <w:rPr>
              <w:rFonts w:eastAsiaTheme="minorEastAsia"/>
              <w:noProof/>
              <w:sz w:val="24"/>
              <w:szCs w:val="24"/>
            </w:rPr>
          </w:pPr>
          <w:hyperlink w:anchor="_Toc180655322" w:history="1">
            <w:r w:rsidRPr="00806863">
              <w:rPr>
                <w:rStyle w:val="Hyperlink"/>
                <w:rFonts w:asciiTheme="majorBidi" w:eastAsia="Times New Roman" w:hAnsiTheme="majorBidi"/>
                <w:noProof/>
                <w:rtl/>
              </w:rPr>
              <w:t xml:space="preserve">4. </w:t>
            </w:r>
            <w:r w:rsidRPr="00806863">
              <w:rPr>
                <w:rStyle w:val="Hyperlink"/>
                <w:rFonts w:asciiTheme="majorBidi" w:eastAsia="Times New Roman" w:hAnsiTheme="majorBidi" w:hint="eastAsia"/>
                <w:noProof/>
                <w:rtl/>
              </w:rPr>
              <w:t>التحليل</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القانوني</w:t>
            </w:r>
            <w:r>
              <w:rPr>
                <w:noProof/>
                <w:webHidden/>
              </w:rPr>
              <w:tab/>
            </w:r>
            <w:r w:rsidR="00EB5BC3">
              <w:rPr>
                <w:noProof/>
                <w:webHidden/>
              </w:rPr>
              <w:t>12</w:t>
            </w:r>
          </w:hyperlink>
        </w:p>
        <w:p w14:paraId="039ABAA8" w14:textId="04B1CF8F" w:rsidR="00BE2471" w:rsidRDefault="00BE2471" w:rsidP="00BE2471">
          <w:pPr>
            <w:pStyle w:val="30"/>
            <w:tabs>
              <w:tab w:val="right" w:leader="dot" w:pos="9010"/>
            </w:tabs>
            <w:rPr>
              <w:rFonts w:eastAsiaTheme="minorEastAsia"/>
              <w:noProof/>
              <w:sz w:val="24"/>
              <w:szCs w:val="24"/>
            </w:rPr>
          </w:pPr>
          <w:hyperlink w:anchor="_Toc180655323" w:history="1">
            <w:r w:rsidRPr="00806863">
              <w:rPr>
                <w:rStyle w:val="Hyperlink"/>
                <w:rFonts w:asciiTheme="majorBidi" w:eastAsia="Times New Roman" w:hAnsiTheme="majorBidi" w:hint="eastAsia"/>
                <w:noProof/>
                <w:rtl/>
              </w:rPr>
              <w:t>خطوات</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البحث</w:t>
            </w:r>
            <w:r w:rsidRPr="00806863">
              <w:rPr>
                <w:rStyle w:val="Hyperlink"/>
                <w:rFonts w:asciiTheme="majorBidi" w:eastAsia="Times New Roman" w:hAnsiTheme="majorBidi"/>
                <w:noProof/>
                <w:rtl/>
              </w:rPr>
              <w:t>:</w:t>
            </w:r>
            <w:r>
              <w:rPr>
                <w:noProof/>
                <w:webHidden/>
              </w:rPr>
              <w:tab/>
            </w:r>
            <w:r w:rsidR="00EB5BC3">
              <w:rPr>
                <w:noProof/>
                <w:webHidden/>
              </w:rPr>
              <w:t>12</w:t>
            </w:r>
          </w:hyperlink>
        </w:p>
        <w:p w14:paraId="61F7640B" w14:textId="03D0684E" w:rsidR="00BE2471" w:rsidRDefault="00BE2471" w:rsidP="00BE2471">
          <w:pPr>
            <w:pStyle w:val="30"/>
            <w:tabs>
              <w:tab w:val="right" w:leader="dot" w:pos="9010"/>
            </w:tabs>
            <w:rPr>
              <w:rFonts w:eastAsiaTheme="minorEastAsia"/>
              <w:noProof/>
              <w:sz w:val="24"/>
              <w:szCs w:val="24"/>
            </w:rPr>
          </w:pPr>
          <w:hyperlink w:anchor="_Toc180655324" w:history="1">
            <w:r w:rsidRPr="00806863">
              <w:rPr>
                <w:rStyle w:val="Hyperlink"/>
                <w:rFonts w:asciiTheme="majorBidi" w:eastAsia="Times New Roman" w:hAnsiTheme="majorBidi" w:hint="eastAsia"/>
                <w:noProof/>
                <w:rtl/>
              </w:rPr>
              <w:t>أهمية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الدراسة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لمختلف</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القطاعات</w:t>
            </w:r>
            <w:r>
              <w:rPr>
                <w:noProof/>
                <w:webHidden/>
              </w:rPr>
              <w:tab/>
            </w:r>
            <w:r w:rsidR="00EB5BC3">
              <w:rPr>
                <w:noProof/>
                <w:webHidden/>
              </w:rPr>
              <w:t>13</w:t>
            </w:r>
          </w:hyperlink>
        </w:p>
        <w:p w14:paraId="6AC5EFDB" w14:textId="0D3EFB27" w:rsidR="00BE2471" w:rsidRDefault="00BE2471" w:rsidP="00BE2471">
          <w:pPr>
            <w:pStyle w:val="20"/>
            <w:tabs>
              <w:tab w:val="right" w:leader="dot" w:pos="9010"/>
            </w:tabs>
            <w:rPr>
              <w:rFonts w:eastAsiaTheme="minorEastAsia"/>
              <w:noProof/>
              <w:sz w:val="24"/>
              <w:szCs w:val="24"/>
            </w:rPr>
          </w:pPr>
          <w:hyperlink w:anchor="_Toc180655325" w:history="1">
            <w:r w:rsidRPr="00806863">
              <w:rPr>
                <w:rStyle w:val="Hyperlink"/>
                <w:rFonts w:asciiTheme="majorBidi" w:eastAsia="Times New Roman" w:hAnsiTheme="majorBidi" w:hint="eastAsia"/>
                <w:noProof/>
                <w:rtl/>
              </w:rPr>
              <w:t>خلاصة</w:t>
            </w:r>
            <w:r>
              <w:rPr>
                <w:noProof/>
                <w:webHidden/>
              </w:rPr>
              <w:tab/>
            </w:r>
            <w:r w:rsidR="00EB5BC3">
              <w:rPr>
                <w:noProof/>
                <w:webHidden/>
              </w:rPr>
              <w:t>13</w:t>
            </w:r>
          </w:hyperlink>
        </w:p>
        <w:p w14:paraId="468F9A0C" w14:textId="580863A7" w:rsidR="00BE2471" w:rsidRDefault="00BE2471" w:rsidP="00BE2471">
          <w:pPr>
            <w:pStyle w:val="20"/>
            <w:tabs>
              <w:tab w:val="right" w:leader="dot" w:pos="9010"/>
            </w:tabs>
            <w:rPr>
              <w:rFonts w:eastAsiaTheme="minorEastAsia"/>
              <w:noProof/>
              <w:sz w:val="24"/>
              <w:szCs w:val="24"/>
            </w:rPr>
          </w:pPr>
          <w:hyperlink w:anchor="_Toc180655326" w:history="1">
            <w:r w:rsidRPr="00806863">
              <w:rPr>
                <w:rStyle w:val="Hyperlink"/>
                <w:rFonts w:asciiTheme="majorBidi" w:eastAsia="Times New Roman" w:hAnsiTheme="majorBidi" w:hint="eastAsia"/>
                <w:b/>
                <w:bCs/>
                <w:noProof/>
                <w:rtl/>
              </w:rPr>
              <w:t>الفصل</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الثاني</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الإطار</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النظري</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والدراسات</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السابقة</w:t>
            </w:r>
            <w:r>
              <w:rPr>
                <w:noProof/>
                <w:webHidden/>
              </w:rPr>
              <w:tab/>
            </w:r>
            <w:r w:rsidR="00EB5BC3">
              <w:rPr>
                <w:noProof/>
                <w:webHidden/>
              </w:rPr>
              <w:t>14</w:t>
            </w:r>
          </w:hyperlink>
        </w:p>
        <w:p w14:paraId="0E159102" w14:textId="676A9211" w:rsidR="00BE2471" w:rsidRDefault="00BE2471" w:rsidP="00BE2471">
          <w:pPr>
            <w:pStyle w:val="30"/>
            <w:tabs>
              <w:tab w:val="right" w:leader="dot" w:pos="9010"/>
            </w:tabs>
            <w:rPr>
              <w:rFonts w:eastAsiaTheme="minorEastAsia"/>
              <w:noProof/>
              <w:sz w:val="24"/>
              <w:szCs w:val="24"/>
            </w:rPr>
          </w:pPr>
          <w:hyperlink w:anchor="_Toc180655327" w:history="1">
            <w:r w:rsidRPr="00806863">
              <w:rPr>
                <w:rStyle w:val="Hyperlink"/>
                <w:rFonts w:asciiTheme="majorBidi" w:eastAsia="Times New Roman" w:hAnsiTheme="majorBidi" w:hint="eastAsia"/>
                <w:noProof/>
                <w:rtl/>
              </w:rPr>
              <w:t>المقدمة</w:t>
            </w:r>
            <w:r>
              <w:rPr>
                <w:noProof/>
                <w:webHidden/>
              </w:rPr>
              <w:tab/>
            </w:r>
            <w:r w:rsidR="00EB5BC3">
              <w:rPr>
                <w:noProof/>
                <w:webHidden/>
              </w:rPr>
              <w:t>15</w:t>
            </w:r>
          </w:hyperlink>
        </w:p>
        <w:p w14:paraId="6C68BA9D" w14:textId="6C8B4DAB" w:rsidR="00BE2471" w:rsidRDefault="00BE2471" w:rsidP="00BE2471">
          <w:pPr>
            <w:pStyle w:val="30"/>
            <w:tabs>
              <w:tab w:val="right" w:leader="dot" w:pos="9010"/>
            </w:tabs>
            <w:rPr>
              <w:rFonts w:eastAsiaTheme="minorEastAsia"/>
              <w:noProof/>
              <w:sz w:val="24"/>
              <w:szCs w:val="24"/>
            </w:rPr>
          </w:pPr>
          <w:hyperlink w:anchor="_Toc180655328" w:history="1">
            <w:r w:rsidRPr="00806863">
              <w:rPr>
                <w:rStyle w:val="Hyperlink"/>
                <w:rFonts w:asciiTheme="majorBidi" w:eastAsia="Times New Roman" w:hAnsiTheme="majorBidi" w:hint="eastAsia"/>
                <w:noProof/>
                <w:rtl/>
              </w:rPr>
              <w:t>المتغيرات</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في</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الدراسة</w:t>
            </w:r>
            <w:r>
              <w:rPr>
                <w:noProof/>
                <w:webHidden/>
              </w:rPr>
              <w:tab/>
            </w:r>
            <w:r w:rsidR="00EB5BC3">
              <w:rPr>
                <w:noProof/>
                <w:webHidden/>
              </w:rPr>
              <w:t>15</w:t>
            </w:r>
          </w:hyperlink>
        </w:p>
        <w:p w14:paraId="08CBFE6B" w14:textId="685CC872" w:rsidR="00BE2471" w:rsidRDefault="00BE2471" w:rsidP="00BE2471">
          <w:pPr>
            <w:pStyle w:val="30"/>
            <w:tabs>
              <w:tab w:val="right" w:leader="dot" w:pos="9010"/>
            </w:tabs>
            <w:rPr>
              <w:rFonts w:eastAsiaTheme="minorEastAsia"/>
              <w:noProof/>
              <w:sz w:val="24"/>
              <w:szCs w:val="24"/>
            </w:rPr>
          </w:pPr>
          <w:hyperlink w:anchor="_Toc180655329" w:history="1">
            <w:r w:rsidRPr="00806863">
              <w:rPr>
                <w:rStyle w:val="Hyperlink"/>
                <w:rFonts w:asciiTheme="majorBidi" w:eastAsia="Times New Roman" w:hAnsiTheme="majorBidi" w:hint="eastAsia"/>
                <w:noProof/>
                <w:rtl/>
              </w:rPr>
              <w:t>الدراسات</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السابقة</w:t>
            </w:r>
            <w:r>
              <w:rPr>
                <w:noProof/>
                <w:webHidden/>
              </w:rPr>
              <w:tab/>
            </w:r>
            <w:r w:rsidR="00EB5BC3">
              <w:rPr>
                <w:noProof/>
                <w:webHidden/>
              </w:rPr>
              <w:t>16</w:t>
            </w:r>
          </w:hyperlink>
        </w:p>
        <w:p w14:paraId="14EBF935" w14:textId="62C9D9AB" w:rsidR="00BE2471" w:rsidRDefault="00BE2471" w:rsidP="00BE2471">
          <w:pPr>
            <w:pStyle w:val="30"/>
            <w:tabs>
              <w:tab w:val="right" w:leader="dot" w:pos="9010"/>
            </w:tabs>
            <w:rPr>
              <w:rFonts w:eastAsiaTheme="minorEastAsia"/>
              <w:noProof/>
              <w:sz w:val="24"/>
              <w:szCs w:val="24"/>
            </w:rPr>
          </w:pPr>
          <w:hyperlink w:anchor="_Toc180655330" w:history="1">
            <w:r w:rsidRPr="00806863">
              <w:rPr>
                <w:rStyle w:val="Hyperlink"/>
                <w:rFonts w:asciiTheme="majorBidi" w:eastAsia="Times New Roman" w:hAnsiTheme="majorBidi" w:hint="eastAsia"/>
                <w:noProof/>
                <w:rtl/>
              </w:rPr>
              <w:t>مناقشة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نتائج</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الدراسات</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السابقة</w:t>
            </w:r>
            <w:r>
              <w:rPr>
                <w:noProof/>
                <w:webHidden/>
              </w:rPr>
              <w:tab/>
            </w:r>
            <w:r w:rsidR="00EB5BC3">
              <w:rPr>
                <w:noProof/>
                <w:webHidden/>
              </w:rPr>
              <w:t>17</w:t>
            </w:r>
          </w:hyperlink>
        </w:p>
        <w:p w14:paraId="3BC431C8" w14:textId="12C15F81" w:rsidR="00BE2471" w:rsidRDefault="00BE2471" w:rsidP="00BE2471">
          <w:pPr>
            <w:pStyle w:val="30"/>
            <w:tabs>
              <w:tab w:val="right" w:leader="dot" w:pos="9010"/>
            </w:tabs>
            <w:rPr>
              <w:rFonts w:eastAsiaTheme="minorEastAsia"/>
              <w:noProof/>
              <w:sz w:val="24"/>
              <w:szCs w:val="24"/>
            </w:rPr>
          </w:pPr>
          <w:hyperlink w:anchor="_Toc180655331" w:history="1">
            <w:r w:rsidRPr="00806863">
              <w:rPr>
                <w:rStyle w:val="Hyperlink"/>
                <w:rFonts w:asciiTheme="majorBidi" w:eastAsia="Times New Roman" w:hAnsiTheme="majorBidi" w:hint="eastAsia"/>
                <w:noProof/>
                <w:rtl/>
              </w:rPr>
              <w:t>ما</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ستقدمه</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الدراسة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الحالية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مقارنة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بالدراسات</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السابقة</w:t>
            </w:r>
            <w:r>
              <w:rPr>
                <w:noProof/>
                <w:webHidden/>
              </w:rPr>
              <w:tab/>
            </w:r>
            <w:r w:rsidR="00EB5BC3">
              <w:rPr>
                <w:noProof/>
                <w:webHidden/>
              </w:rPr>
              <w:t>17</w:t>
            </w:r>
          </w:hyperlink>
        </w:p>
        <w:p w14:paraId="70B6A317" w14:textId="113F340F" w:rsidR="00BE2471" w:rsidRDefault="00BE2471" w:rsidP="00BE2471">
          <w:pPr>
            <w:pStyle w:val="30"/>
            <w:tabs>
              <w:tab w:val="right" w:leader="dot" w:pos="9010"/>
            </w:tabs>
            <w:rPr>
              <w:rFonts w:eastAsiaTheme="minorEastAsia"/>
              <w:noProof/>
              <w:sz w:val="24"/>
              <w:szCs w:val="24"/>
            </w:rPr>
          </w:pPr>
          <w:hyperlink w:anchor="_Toc180655332" w:history="1">
            <w:r w:rsidRPr="00806863">
              <w:rPr>
                <w:rStyle w:val="Hyperlink"/>
                <w:rFonts w:asciiTheme="majorBidi" w:eastAsia="Times New Roman" w:hAnsiTheme="majorBidi" w:hint="eastAsia"/>
                <w:noProof/>
                <w:rtl/>
              </w:rPr>
              <w:t>الإطار</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النظري</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للدراسة</w:t>
            </w:r>
            <w:r>
              <w:rPr>
                <w:noProof/>
                <w:webHidden/>
              </w:rPr>
              <w:tab/>
            </w:r>
            <w:r w:rsidR="00EB5BC3">
              <w:rPr>
                <w:noProof/>
                <w:webHidden/>
              </w:rPr>
              <w:t>18</w:t>
            </w:r>
          </w:hyperlink>
        </w:p>
        <w:p w14:paraId="299B969A" w14:textId="592FFBEB" w:rsidR="00BE2471" w:rsidRDefault="00BE2471" w:rsidP="00BE2471">
          <w:pPr>
            <w:pStyle w:val="30"/>
            <w:tabs>
              <w:tab w:val="right" w:leader="dot" w:pos="9010"/>
            </w:tabs>
            <w:rPr>
              <w:rFonts w:eastAsiaTheme="minorEastAsia"/>
              <w:noProof/>
              <w:sz w:val="24"/>
              <w:szCs w:val="24"/>
            </w:rPr>
          </w:pPr>
          <w:hyperlink w:anchor="_Toc180655333" w:history="1">
            <w:r w:rsidRPr="00806863">
              <w:rPr>
                <w:rStyle w:val="Hyperlink"/>
                <w:rFonts w:asciiTheme="majorBidi" w:eastAsia="Times New Roman" w:hAnsiTheme="majorBidi" w:hint="eastAsia"/>
                <w:b/>
                <w:bCs/>
                <w:noProof/>
                <w:rtl/>
              </w:rPr>
              <w:t>العوامل</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النفسية</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والاجتماعية</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المؤثرة</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في</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القيادة</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تحت</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تأثير</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المخدرات</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والكحول</w:t>
            </w:r>
            <w:r>
              <w:rPr>
                <w:noProof/>
                <w:webHidden/>
              </w:rPr>
              <w:tab/>
            </w:r>
            <w:r w:rsidR="00857835">
              <w:rPr>
                <w:noProof/>
                <w:webHidden/>
              </w:rPr>
              <w:t>23</w:t>
            </w:r>
          </w:hyperlink>
        </w:p>
        <w:p w14:paraId="50ED657D" w14:textId="089F9CC1" w:rsidR="00BE2471" w:rsidRDefault="00BE2471" w:rsidP="00BE2471">
          <w:pPr>
            <w:pStyle w:val="30"/>
            <w:tabs>
              <w:tab w:val="right" w:leader="dot" w:pos="9010"/>
            </w:tabs>
            <w:rPr>
              <w:rFonts w:eastAsiaTheme="minorEastAsia"/>
              <w:noProof/>
              <w:sz w:val="24"/>
              <w:szCs w:val="24"/>
            </w:rPr>
          </w:pPr>
          <w:hyperlink w:anchor="_Toc180655334" w:history="1">
            <w:r w:rsidRPr="00806863">
              <w:rPr>
                <w:rStyle w:val="Hyperlink"/>
                <w:rFonts w:asciiTheme="majorBidi" w:eastAsia="Times New Roman" w:hAnsiTheme="majorBidi" w:hint="eastAsia"/>
                <w:noProof/>
                <w:rtl/>
              </w:rPr>
              <w:t>نظرة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عامة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على</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المخدرات</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والكحول</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التعريف،</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الأسباب،</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الآثار،</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والعواقب</w:t>
            </w:r>
            <w:r>
              <w:rPr>
                <w:noProof/>
                <w:webHidden/>
              </w:rPr>
              <w:tab/>
            </w:r>
            <w:r w:rsidR="00857835">
              <w:rPr>
                <w:noProof/>
                <w:webHidden/>
              </w:rPr>
              <w:t>30</w:t>
            </w:r>
          </w:hyperlink>
        </w:p>
        <w:p w14:paraId="3E5B5A8E" w14:textId="176045B4" w:rsidR="00BE2471" w:rsidRDefault="00BE2471" w:rsidP="00BE2471">
          <w:pPr>
            <w:pStyle w:val="30"/>
            <w:tabs>
              <w:tab w:val="right" w:leader="dot" w:pos="9010"/>
            </w:tabs>
            <w:rPr>
              <w:rFonts w:eastAsiaTheme="minorEastAsia"/>
              <w:noProof/>
              <w:sz w:val="24"/>
              <w:szCs w:val="24"/>
            </w:rPr>
          </w:pPr>
          <w:hyperlink w:anchor="_Toc180655335" w:history="1">
            <w:r w:rsidRPr="00806863">
              <w:rPr>
                <w:rStyle w:val="Hyperlink"/>
                <w:rFonts w:asciiTheme="majorBidi" w:eastAsia="Times New Roman" w:hAnsiTheme="majorBidi" w:hint="eastAsia"/>
                <w:noProof/>
                <w:rtl/>
              </w:rPr>
              <w:t>مراجعة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الدراسات</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السابقة</w:t>
            </w:r>
            <w:r>
              <w:rPr>
                <w:noProof/>
                <w:webHidden/>
              </w:rPr>
              <w:tab/>
            </w:r>
            <w:r w:rsidR="00857835">
              <w:rPr>
                <w:noProof/>
                <w:webHidden/>
              </w:rPr>
              <w:t>37</w:t>
            </w:r>
          </w:hyperlink>
        </w:p>
        <w:p w14:paraId="51ADD3E0" w14:textId="73285D6A" w:rsidR="00BE2471" w:rsidRDefault="00BE2471" w:rsidP="00BE2471">
          <w:pPr>
            <w:pStyle w:val="30"/>
            <w:tabs>
              <w:tab w:val="right" w:leader="dot" w:pos="9010"/>
            </w:tabs>
            <w:rPr>
              <w:rFonts w:eastAsiaTheme="minorEastAsia"/>
              <w:noProof/>
              <w:sz w:val="24"/>
              <w:szCs w:val="24"/>
            </w:rPr>
          </w:pPr>
          <w:hyperlink w:anchor="_Toc180655336" w:history="1">
            <w:r w:rsidRPr="00806863">
              <w:rPr>
                <w:rStyle w:val="Hyperlink"/>
                <w:rFonts w:asciiTheme="majorBidi" w:eastAsia="Times New Roman" w:hAnsiTheme="majorBidi"/>
                <w:noProof/>
              </w:rPr>
              <w:t xml:space="preserve">9. </w:t>
            </w:r>
            <w:r w:rsidRPr="00806863">
              <w:rPr>
                <w:rStyle w:val="Hyperlink"/>
                <w:rFonts w:asciiTheme="majorBidi" w:eastAsia="Times New Roman" w:hAnsiTheme="majorBidi" w:hint="eastAsia"/>
                <w:b/>
                <w:bCs/>
                <w:noProof/>
                <w:rtl/>
              </w:rPr>
              <w:t>دور</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المجتمعات</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المحلية</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في</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مواجهة</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مشكلة</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القيادة</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تحت</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تأثير</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المخدرات</w:t>
            </w:r>
            <w:r w:rsidRPr="00806863">
              <w:rPr>
                <w:rStyle w:val="Hyperlink"/>
                <w:rFonts w:asciiTheme="majorBidi" w:eastAsia="Times New Roman" w:hAnsiTheme="majorBidi"/>
                <w:b/>
                <w:bCs/>
                <w:noProof/>
                <w:rtl/>
              </w:rPr>
              <w:t xml:space="preserve"> </w:t>
            </w:r>
            <w:r w:rsidRPr="00806863">
              <w:rPr>
                <w:rStyle w:val="Hyperlink"/>
                <w:rFonts w:asciiTheme="majorBidi" w:eastAsia="Times New Roman" w:hAnsiTheme="majorBidi" w:hint="eastAsia"/>
                <w:b/>
                <w:bCs/>
                <w:noProof/>
                <w:rtl/>
              </w:rPr>
              <w:t>والكحول</w:t>
            </w:r>
            <w:r>
              <w:rPr>
                <w:noProof/>
                <w:webHidden/>
              </w:rPr>
              <w:tab/>
            </w:r>
            <w:r w:rsidR="00857835">
              <w:rPr>
                <w:noProof/>
                <w:webHidden/>
              </w:rPr>
              <w:t>41</w:t>
            </w:r>
          </w:hyperlink>
        </w:p>
        <w:p w14:paraId="14A60D7F" w14:textId="0854EBD9" w:rsidR="00BE2471" w:rsidRDefault="00BE2471" w:rsidP="00BE2471">
          <w:pPr>
            <w:pStyle w:val="30"/>
            <w:tabs>
              <w:tab w:val="right" w:leader="dot" w:pos="9010"/>
            </w:tabs>
            <w:rPr>
              <w:rFonts w:eastAsiaTheme="minorEastAsia"/>
              <w:noProof/>
              <w:sz w:val="24"/>
              <w:szCs w:val="24"/>
            </w:rPr>
          </w:pPr>
          <w:hyperlink w:anchor="_Toc180655337" w:history="1">
            <w:r w:rsidRPr="00806863">
              <w:rPr>
                <w:rStyle w:val="Hyperlink"/>
                <w:rFonts w:asciiTheme="majorBidi" w:eastAsia="Times New Roman" w:hAnsiTheme="majorBidi" w:hint="eastAsia"/>
                <w:noProof/>
                <w:rtl/>
              </w:rPr>
              <w:t>المخدرات</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في</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المملكة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العربية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السعودية</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الوضع</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الحالي</w:t>
            </w:r>
            <w:r w:rsidRPr="00806863">
              <w:rPr>
                <w:rStyle w:val="Hyperlink"/>
                <w:rFonts w:asciiTheme="majorBidi" w:eastAsia="Times New Roman" w:hAnsiTheme="majorBidi"/>
                <w:noProof/>
                <w:rtl/>
              </w:rPr>
              <w:t xml:space="preserve"> </w:t>
            </w:r>
            <w:r w:rsidRPr="00806863">
              <w:rPr>
                <w:rStyle w:val="Hyperlink"/>
                <w:rFonts w:asciiTheme="majorBidi" w:eastAsia="Times New Roman" w:hAnsiTheme="majorBidi" w:hint="eastAsia"/>
                <w:noProof/>
                <w:rtl/>
              </w:rPr>
              <w:t>والتحديات</w:t>
            </w:r>
            <w:r>
              <w:rPr>
                <w:noProof/>
                <w:webHidden/>
              </w:rPr>
              <w:tab/>
            </w:r>
            <w:r w:rsidR="00857835">
              <w:rPr>
                <w:noProof/>
                <w:webHidden/>
              </w:rPr>
              <w:t>44</w:t>
            </w:r>
          </w:hyperlink>
        </w:p>
        <w:p w14:paraId="50880A22" w14:textId="52536D67" w:rsidR="00BE2471" w:rsidRDefault="00BE2471" w:rsidP="00BE2471">
          <w:r>
            <w:rPr>
              <w:b/>
              <w:bCs/>
              <w:lang w:val="ar-SA"/>
            </w:rPr>
            <w:fldChar w:fldCharType="end"/>
          </w:r>
        </w:p>
      </w:sdtContent>
    </w:sdt>
    <w:p w14:paraId="5748A9A8" w14:textId="77777777" w:rsidR="00BE2471" w:rsidRDefault="00BE2471" w:rsidP="009125CE">
      <w:pPr>
        <w:rPr>
          <w:rFonts w:ascii="Sakkal Majalla" w:hAnsi="Sakkal Majalla" w:cs="Sakkal Majalla"/>
          <w:sz w:val="28"/>
          <w:szCs w:val="28"/>
          <w:u w:val="single"/>
        </w:rPr>
      </w:pPr>
    </w:p>
    <w:p w14:paraId="63ADD969" w14:textId="77777777" w:rsidR="00BE2471" w:rsidRDefault="00BE2471" w:rsidP="009125CE">
      <w:pPr>
        <w:rPr>
          <w:rFonts w:ascii="Sakkal Majalla" w:hAnsi="Sakkal Majalla" w:cs="Sakkal Majalla"/>
          <w:sz w:val="28"/>
          <w:szCs w:val="28"/>
          <w:u w:val="single"/>
        </w:rPr>
      </w:pPr>
    </w:p>
    <w:p w14:paraId="396694B0" w14:textId="77777777" w:rsidR="00BE2471" w:rsidRDefault="00BE2471" w:rsidP="009125CE">
      <w:pPr>
        <w:rPr>
          <w:rFonts w:ascii="Sakkal Majalla" w:hAnsi="Sakkal Majalla" w:cs="Sakkal Majalla"/>
          <w:sz w:val="28"/>
          <w:szCs w:val="28"/>
          <w:u w:val="single"/>
        </w:rPr>
      </w:pPr>
    </w:p>
    <w:p w14:paraId="0571D8AA" w14:textId="77777777" w:rsidR="00BE2471" w:rsidRPr="00BE2471" w:rsidRDefault="00BE2471" w:rsidP="009125CE">
      <w:pPr>
        <w:rPr>
          <w:rFonts w:ascii="Sakkal Majalla" w:hAnsi="Sakkal Majalla" w:cs="Sakkal Majalla"/>
          <w:sz w:val="28"/>
          <w:szCs w:val="28"/>
          <w:u w:val="single"/>
          <w:rtl/>
        </w:rPr>
      </w:pPr>
    </w:p>
    <w:p w14:paraId="4645D585" w14:textId="77777777" w:rsidR="00BE2471" w:rsidRDefault="00BE2471" w:rsidP="009125CE">
      <w:pPr>
        <w:rPr>
          <w:rFonts w:ascii="Sakkal Majalla" w:hAnsi="Sakkal Majalla" w:cs="Sakkal Majalla"/>
          <w:sz w:val="28"/>
          <w:szCs w:val="28"/>
          <w:u w:val="single"/>
        </w:rPr>
      </w:pPr>
    </w:p>
    <w:p w14:paraId="798CF787" w14:textId="77777777" w:rsidR="00BE2471" w:rsidRDefault="00BE2471" w:rsidP="009125CE">
      <w:pPr>
        <w:rPr>
          <w:rFonts w:ascii="Sakkal Majalla" w:hAnsi="Sakkal Majalla" w:cs="Sakkal Majalla"/>
          <w:sz w:val="28"/>
          <w:szCs w:val="28"/>
          <w:u w:val="single"/>
        </w:rPr>
      </w:pPr>
    </w:p>
    <w:p w14:paraId="4D228EA8" w14:textId="77777777" w:rsidR="00BE2471" w:rsidRDefault="00BE2471" w:rsidP="009125CE">
      <w:pPr>
        <w:rPr>
          <w:rFonts w:ascii="Sakkal Majalla" w:hAnsi="Sakkal Majalla" w:cs="Sakkal Majalla"/>
          <w:sz w:val="28"/>
          <w:szCs w:val="28"/>
          <w:u w:val="single"/>
        </w:rPr>
      </w:pPr>
    </w:p>
    <w:p w14:paraId="3485AC5A" w14:textId="77777777" w:rsidR="007C7644" w:rsidRDefault="007C7644"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Pr>
      </w:pPr>
    </w:p>
    <w:p w14:paraId="3E9EFBD8" w14:textId="77777777" w:rsidR="00467A56" w:rsidRDefault="00467A56" w:rsidP="009125CE">
      <w:pPr>
        <w:rPr>
          <w:rFonts w:ascii="Sakkal Majalla" w:hAnsi="Sakkal Majalla" w:cs="Sakkal Majalla"/>
          <w:sz w:val="28"/>
          <w:szCs w:val="28"/>
          <w:u w:val="single"/>
        </w:rPr>
      </w:pPr>
    </w:p>
    <w:p w14:paraId="0028F12D" w14:textId="77777777" w:rsidR="00467A56" w:rsidRDefault="00467A56" w:rsidP="009125CE">
      <w:pPr>
        <w:rPr>
          <w:rFonts w:ascii="Sakkal Majalla" w:hAnsi="Sakkal Majalla" w:cs="Sakkal Majalla"/>
          <w:sz w:val="28"/>
          <w:szCs w:val="28"/>
          <w:u w:val="single"/>
        </w:rPr>
      </w:pPr>
    </w:p>
    <w:p w14:paraId="7E062B75" w14:textId="77777777" w:rsidR="00467A56" w:rsidRDefault="00467A5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0E30AAB1" w14:textId="77777777" w:rsidR="0064786F" w:rsidRPr="00F32303" w:rsidRDefault="0064786F" w:rsidP="00270F2D">
      <w:pPr>
        <w:pStyle w:val="1"/>
        <w:spacing w:line="360" w:lineRule="auto"/>
        <w:jc w:val="both"/>
        <w:rPr>
          <w:rFonts w:asciiTheme="majorBidi" w:eastAsia="Times New Roman" w:hAnsiTheme="majorBidi"/>
          <w:b/>
          <w:bCs/>
          <w:color w:val="000000" w:themeColor="text1"/>
          <w:kern w:val="36"/>
          <w:sz w:val="28"/>
          <w:szCs w:val="28"/>
          <w14:ligatures w14:val="none"/>
        </w:rPr>
      </w:pPr>
      <w:bookmarkStart w:id="2" w:name="_Toc180655310"/>
      <w:r w:rsidRPr="00F32303">
        <w:rPr>
          <w:rFonts w:asciiTheme="majorBidi" w:eastAsia="Times New Roman" w:hAnsiTheme="majorBidi"/>
          <w:b/>
          <w:bCs/>
          <w:color w:val="000000" w:themeColor="text1"/>
          <w:sz w:val="28"/>
          <w:szCs w:val="28"/>
          <w:rtl/>
        </w:rPr>
        <w:lastRenderedPageBreak/>
        <w:t>الفصل الأول: المقدمة</w:t>
      </w:r>
      <w:bookmarkEnd w:id="2"/>
    </w:p>
    <w:p w14:paraId="7C10FB66" w14:textId="77777777" w:rsidR="0064786F" w:rsidRPr="001602BE" w:rsidRDefault="0064786F" w:rsidP="00270F2D">
      <w:pPr>
        <w:pStyle w:val="3"/>
        <w:spacing w:line="360" w:lineRule="auto"/>
        <w:jc w:val="both"/>
        <w:rPr>
          <w:rFonts w:asciiTheme="majorBidi" w:eastAsia="Times New Roman" w:hAnsiTheme="majorBidi"/>
          <w:color w:val="000000" w:themeColor="text1"/>
        </w:rPr>
      </w:pPr>
      <w:bookmarkStart w:id="3" w:name="_Toc180655311"/>
      <w:r w:rsidRPr="001602BE">
        <w:rPr>
          <w:rFonts w:asciiTheme="majorBidi" w:eastAsia="Times New Roman" w:hAnsiTheme="majorBidi"/>
          <w:color w:val="000000" w:themeColor="text1"/>
          <w:rtl/>
        </w:rPr>
        <w:t>المقدمة</w:t>
      </w:r>
      <w:bookmarkEnd w:id="3"/>
    </w:p>
    <w:p w14:paraId="3289739D"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يعدّ موضوع السلامة المرورية من أبرز القضايا التي تؤرق المجتمعات في جميع أنحاء العالم، حيث تتسبب الحوادث المرورية في فقدان آلاف الأرواح وإصابة الملايين سنويًا. وبينما تساهم العديد من العوامل في زيادة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الحوادث المرورية، فإن القيادة تحت تأثير المخدرات والكحول تمثل أحد الأسباب الرئيسية التي تزيد من احتمالية وقوع حوادث خطيرة، وغالبًا ما تكون تلك الحوادث مميتة أو مدمرة على مستويات متعددة. يعتبر هذا السلوك خطرًا ليس فقط على السائق نفسه، بل يشكل تهديدًا مباشرًا لجميع مستخدمي الطريق، بما في ذلك المشاة وركاب المركبات الأخرى.</w:t>
      </w:r>
    </w:p>
    <w:p w14:paraId="5E2515BD"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قد تكون المخدرات والكحول من أكثر المواد المدمرة لصحة الإنسان، وتؤثر بشكل كبير على وظائف الجهاز العصبي المركزي، مما يؤدي إلى ضعف الأداء المعرفي والجسدي للفرد. تؤدي هذه المواد إلى تقليل قدرة السائق على التركيز، وتقليل سرعة رد الفعل، مما يزيد من احتمالية وقوع الحوادث المرورية. القيادة تحت تأثير المخدرات والكحول تمثل واحدة من أكبر التحديات التي تواجه سلطات المرور والسلامة العامة، وذلك لما لها من تأثيرات خطيرة على السلامة على الطرق. وفي هذا السياق، أظهرت العديد من الدراسات حول العالم أن تأثير الكحول والمخدرات على السائقين لا يقتصر فقط على فقدان القدرة على التحكم بالمركبة، بل يؤدي أيضًا إلى فقدان الشعور بالمسؤولية وتزايد السلوكيات الخطرة، مثل السرعة الزائدة وتجاوز إشارات المرور.</w:t>
      </w:r>
    </w:p>
    <w:p w14:paraId="4FBFED5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إن تطور الأنظمة المرورية والقوانين التي تحظر القيادة تحت تأثير المخدرات والكحول يمثل استجابة من المجتمع للتصدي لهذه المشكلة الكبيرة. إلا أن فعالية هذه القوانين والأنظمة تعتمد بشكل كبير على فهم عميق للعوامل التي تؤدي إلى هذا السلوك وكيفية تأثيره على السلامة العامة. وعلى الرغم من وجود قوانين صارمة في العديد من الدول، فإن انتهاك هذه القوانين لا يزال منتشرًا، مما يدل على ضرورة مواصلة البحث في هذا الموضوع وتطوير استراتيجيات جديدة للتصدي له.</w:t>
      </w:r>
    </w:p>
    <w:p w14:paraId="1101223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لذلك، يتناول هذا البحث تحليلًا معمقًا لتأثير القيادة تحت تأثير المخدرات والكحول على السلامة المرورية. يتمثل الهدف الرئيسي للبحث في تقديم رؤية شاملة لهذه المشكلة من خلال تحليل البيانات المتاحة حول حوادث المرور التي كان سببها القيادة تحت تأثير هذه المواد، إلى جانب تقييم فعالية القوانين المرورية الحالية في الحد من هذه الظاهرة.</w:t>
      </w:r>
    </w:p>
    <w:p w14:paraId="738A31E7" w14:textId="77777777" w:rsidR="0064786F" w:rsidRPr="000F606A" w:rsidRDefault="0064786F" w:rsidP="00270F2D">
      <w:pPr>
        <w:pStyle w:val="3"/>
        <w:spacing w:line="360" w:lineRule="auto"/>
        <w:jc w:val="both"/>
        <w:rPr>
          <w:rFonts w:asciiTheme="majorBidi" w:eastAsia="Times New Roman" w:hAnsiTheme="majorBidi"/>
          <w:b/>
          <w:bCs/>
          <w:color w:val="000000" w:themeColor="text1"/>
        </w:rPr>
      </w:pPr>
      <w:bookmarkStart w:id="4" w:name="_Toc180655312"/>
      <w:r w:rsidRPr="000F606A">
        <w:rPr>
          <w:rFonts w:asciiTheme="majorBidi" w:eastAsia="Times New Roman" w:hAnsiTheme="majorBidi"/>
          <w:b/>
          <w:bCs/>
          <w:color w:val="000000" w:themeColor="text1"/>
          <w:rtl/>
        </w:rPr>
        <w:lastRenderedPageBreak/>
        <w:t>مشكلة الدراسة</w:t>
      </w:r>
      <w:bookmarkEnd w:id="4"/>
    </w:p>
    <w:p w14:paraId="17A96547"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تتمثل مشكلة الدراسة في أن القيادة تحت تأثير المخدرات والكحول لا تزال من أكثر الأسباب شيوعًا للحوادث المرورية الخطيرة، على الرغم من وجود قوانين ولوائح صارمة تحظر هذا السلوك. فعلى الرغم من الجهود المستمرة التي تبذلها الجهات المعنية للحد من هذه المشكلة، فإن عدد حوادث المرور المرتبطة بتعاطي الكحول والمخدرات لم ينخفض بشكل ملحوظ. بالإضافة إلى ذلك، فإن طبيعة تأثير هذه المواد على السائقين، وخاصة تلك التي تؤثر على الجهاز العصبي المركزي، تزيد من تعقيد المشكلة، مما يستدعي دراسة شاملة ومفصلة لتحديد الأثر الفعلي لهذه المواد على السلامة المرورية وتحديد النقاط التي يمكن تحسينها للحد من هذه المشكلة.</w:t>
      </w:r>
    </w:p>
    <w:p w14:paraId="589F201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تشير البيانات والإحصائيات العالمية إلى أن نسبة كبيرة من الحوادث القاتلة كانت نتيجة لتعاطي الكحول أو المخدرات أثناء القيادة. هذه المشكلة تمثل تحديًا رئيسيًا في مجال السلامة على الطرق. وتهدف هذه الدراسة إلى تقديم تحليل شامل للمشكلة بهدف إيجاد حلول فعّالة لمكافحتها.</w:t>
      </w:r>
    </w:p>
    <w:p w14:paraId="6B9F279C" w14:textId="77777777" w:rsidR="0064786F" w:rsidRPr="000F606A" w:rsidRDefault="0064786F" w:rsidP="00270F2D">
      <w:pPr>
        <w:pStyle w:val="3"/>
        <w:spacing w:line="360" w:lineRule="auto"/>
        <w:jc w:val="both"/>
        <w:rPr>
          <w:rFonts w:asciiTheme="majorBidi" w:eastAsia="Times New Roman" w:hAnsiTheme="majorBidi"/>
          <w:b/>
          <w:bCs/>
          <w:color w:val="000000" w:themeColor="text1"/>
        </w:rPr>
      </w:pPr>
      <w:bookmarkStart w:id="5" w:name="_Toc180655313"/>
      <w:r w:rsidRPr="000F606A">
        <w:rPr>
          <w:rFonts w:asciiTheme="majorBidi" w:eastAsia="Times New Roman" w:hAnsiTheme="majorBidi"/>
          <w:b/>
          <w:bCs/>
          <w:color w:val="000000" w:themeColor="text1"/>
          <w:rtl/>
        </w:rPr>
        <w:t>أهمية الدراسة</w:t>
      </w:r>
      <w:bookmarkEnd w:id="5"/>
    </w:p>
    <w:p w14:paraId="53BF854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تنبع أهمية هذه الدراسة من حقيقة أن القيادة تحت تأثير المخدرات والكحول تشكل تهديدًا كبيرًا على حياة الأفراد والمجتمعات. تعتبر هذه الدراسة ذات أهمية كبيرة للباحثين والجهات المعنية بسلامة الطرق لأنها تسلط الضوء على تأثير المخدرات والكحول على السائقين وتقييم السياسات والإجراءات المتبعة في هذا المجال.</w:t>
      </w:r>
    </w:p>
    <w:p w14:paraId="7568ED80" w14:textId="77777777" w:rsidR="0064786F" w:rsidRDefault="0064786F" w:rsidP="00270F2D">
      <w:pPr>
        <w:pStyle w:val="a5"/>
        <w:bidi/>
        <w:spacing w:line="360" w:lineRule="auto"/>
        <w:jc w:val="both"/>
        <w:rPr>
          <w:rFonts w:asciiTheme="majorBidi" w:hAnsiTheme="majorBidi" w:cstheme="majorBidi"/>
          <w:color w:val="000000" w:themeColor="text1"/>
          <w:sz w:val="28"/>
          <w:szCs w:val="28"/>
          <w:rtl/>
        </w:rPr>
      </w:pPr>
      <w:r w:rsidRPr="001602BE">
        <w:rPr>
          <w:rFonts w:asciiTheme="majorBidi" w:hAnsiTheme="majorBidi" w:cstheme="majorBidi"/>
          <w:color w:val="000000" w:themeColor="text1"/>
          <w:sz w:val="28"/>
          <w:szCs w:val="28"/>
          <w:rtl/>
        </w:rPr>
        <w:t>من المتوقع أن تقدم هذه الدراسة مساهمة مهمة في فهم أعمق للكيفية التي يمكن بها تحسين استراتيجيات السلامة المرورية، وذلك من خلال تحليل الأدلة العلمية وتقييم فعالية القوانين والسياسات القائمة. يمكن أن تكون هذه الدراسة أيضًا مرجعًا هامًا لصناع السياسات والمشرعين لتعديل أو تحسين القوانين المتعلقة بالقيادة تحت تأثير المخدرات والكحول.</w:t>
      </w:r>
    </w:p>
    <w:p w14:paraId="75F32C9C" w14:textId="77777777" w:rsidR="005F5BDE" w:rsidRDefault="005F5BDE" w:rsidP="005F5BDE">
      <w:pPr>
        <w:pStyle w:val="a5"/>
        <w:bidi/>
        <w:spacing w:line="360" w:lineRule="auto"/>
        <w:jc w:val="both"/>
        <w:rPr>
          <w:rFonts w:asciiTheme="majorBidi" w:hAnsiTheme="majorBidi" w:cstheme="majorBidi"/>
          <w:color w:val="000000" w:themeColor="text1"/>
          <w:sz w:val="28"/>
          <w:szCs w:val="28"/>
          <w:rtl/>
        </w:rPr>
      </w:pPr>
    </w:p>
    <w:p w14:paraId="544B57EA" w14:textId="77777777" w:rsidR="005F5BDE" w:rsidRDefault="005F5BDE" w:rsidP="005F5BDE">
      <w:pPr>
        <w:pStyle w:val="a5"/>
        <w:bidi/>
        <w:spacing w:line="360" w:lineRule="auto"/>
        <w:jc w:val="both"/>
        <w:rPr>
          <w:rFonts w:asciiTheme="majorBidi" w:hAnsiTheme="majorBidi" w:cstheme="majorBidi"/>
          <w:color w:val="000000" w:themeColor="text1"/>
          <w:sz w:val="28"/>
          <w:szCs w:val="28"/>
          <w:rtl/>
        </w:rPr>
      </w:pPr>
    </w:p>
    <w:p w14:paraId="03E05287" w14:textId="77777777" w:rsidR="005F5BDE" w:rsidRPr="001602BE" w:rsidRDefault="005F5BDE" w:rsidP="005F5BDE">
      <w:pPr>
        <w:pStyle w:val="a5"/>
        <w:bidi/>
        <w:spacing w:line="360" w:lineRule="auto"/>
        <w:jc w:val="both"/>
        <w:rPr>
          <w:rFonts w:asciiTheme="majorBidi" w:hAnsiTheme="majorBidi" w:cstheme="majorBidi"/>
          <w:color w:val="000000" w:themeColor="text1"/>
          <w:sz w:val="28"/>
          <w:szCs w:val="28"/>
        </w:rPr>
      </w:pPr>
    </w:p>
    <w:p w14:paraId="556C393D" w14:textId="77777777" w:rsidR="0064786F" w:rsidRPr="000F606A" w:rsidRDefault="0064786F" w:rsidP="00270F2D">
      <w:pPr>
        <w:pStyle w:val="3"/>
        <w:spacing w:line="360" w:lineRule="auto"/>
        <w:jc w:val="both"/>
        <w:rPr>
          <w:rFonts w:asciiTheme="majorBidi" w:eastAsia="Times New Roman" w:hAnsiTheme="majorBidi"/>
          <w:b/>
          <w:bCs/>
          <w:color w:val="000000" w:themeColor="text1"/>
        </w:rPr>
      </w:pPr>
      <w:bookmarkStart w:id="6" w:name="_Toc180655314"/>
      <w:r w:rsidRPr="000F606A">
        <w:rPr>
          <w:rFonts w:asciiTheme="majorBidi" w:eastAsia="Times New Roman" w:hAnsiTheme="majorBidi"/>
          <w:b/>
          <w:bCs/>
          <w:color w:val="000000" w:themeColor="text1"/>
          <w:rtl/>
        </w:rPr>
        <w:lastRenderedPageBreak/>
        <w:t>أهداف الدراسة</w:t>
      </w:r>
      <w:bookmarkEnd w:id="6"/>
    </w:p>
    <w:p w14:paraId="33DCCF0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تهدف هذه الدراسة إلى:</w:t>
      </w:r>
    </w:p>
    <w:p w14:paraId="38FEE84E" w14:textId="77777777" w:rsidR="0064786F" w:rsidRPr="001602BE" w:rsidRDefault="0064786F" w:rsidP="00270F2D">
      <w:pPr>
        <w:pStyle w:val="a5"/>
        <w:numPr>
          <w:ilvl w:val="0"/>
          <w:numId w:val="1"/>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تحديد تأثير المخدرات والكحول على القدرات الإدراكية والحركية للسائقين</w:t>
      </w:r>
      <w:r w:rsidRPr="001602BE">
        <w:rPr>
          <w:rFonts w:asciiTheme="majorBidi" w:hAnsiTheme="majorBidi" w:cstheme="majorBidi"/>
          <w:color w:val="000000" w:themeColor="text1"/>
          <w:sz w:val="28"/>
          <w:szCs w:val="28"/>
          <w:rtl/>
        </w:rPr>
        <w:t>: من خلال دراسة تأثير كل من المخدرات والكحول على وظائف الدماغ والجهاز العصبي، وتحليل الكيفية التي تؤثر بها هذه المواد على قدرة السائقين على التحكم بالمركبة.</w:t>
      </w:r>
    </w:p>
    <w:p w14:paraId="2622CAFC" w14:textId="77777777" w:rsidR="0064786F" w:rsidRPr="001602BE" w:rsidRDefault="0064786F" w:rsidP="00270F2D">
      <w:pPr>
        <w:pStyle w:val="a5"/>
        <w:numPr>
          <w:ilvl w:val="0"/>
          <w:numId w:val="1"/>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تحليل الإحصائيات المتعلقة بالحوادث المرورية الناتجة عن القيادة تحت تأثير المخدرات والكحول</w:t>
      </w:r>
      <w:r w:rsidRPr="001602BE">
        <w:rPr>
          <w:rFonts w:asciiTheme="majorBidi" w:hAnsiTheme="majorBidi" w:cstheme="majorBidi"/>
          <w:color w:val="000000" w:themeColor="text1"/>
          <w:sz w:val="28"/>
          <w:szCs w:val="28"/>
          <w:rtl/>
        </w:rPr>
        <w:t>: سيسعى البحث إلى جمع وتحليل البيانات حول حوادث المرور المرتبطة بتعاطي الكحول والمخدرات لتحديد مدى انتشار هذه المشكلة وتأثيرها على معدلات الوفيات والإصابات.</w:t>
      </w:r>
    </w:p>
    <w:p w14:paraId="1FD1E670" w14:textId="77777777" w:rsidR="0064786F" w:rsidRPr="001602BE" w:rsidRDefault="0064786F" w:rsidP="00270F2D">
      <w:pPr>
        <w:pStyle w:val="a5"/>
        <w:numPr>
          <w:ilvl w:val="0"/>
          <w:numId w:val="1"/>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تقييم فعالية القوانين والأنظمة المتعلقة بالقيادة تحت تأثير المخدرات والكحول</w:t>
      </w:r>
      <w:r w:rsidRPr="001602BE">
        <w:rPr>
          <w:rFonts w:asciiTheme="majorBidi" w:hAnsiTheme="majorBidi" w:cstheme="majorBidi"/>
          <w:color w:val="000000" w:themeColor="text1"/>
          <w:sz w:val="28"/>
          <w:szCs w:val="28"/>
          <w:rtl/>
        </w:rPr>
        <w:t>: سيتم استعراض القوانين واللوائح التي تتعلق بتعاطي الكحول والمخدرات أثناء القيادة في مختلف الدول، وتقييم مدى فعاليتها في تقليل الحوادث وتحسين السلامة المرورية.</w:t>
      </w:r>
    </w:p>
    <w:p w14:paraId="528215B4" w14:textId="77777777" w:rsidR="0064786F" w:rsidRPr="001602BE" w:rsidRDefault="0064786F" w:rsidP="00270F2D">
      <w:pPr>
        <w:pStyle w:val="a5"/>
        <w:numPr>
          <w:ilvl w:val="0"/>
          <w:numId w:val="1"/>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اقتراح حلول واستراتيجيات جديدة للحد من القيادة تحت تأثير المخدرات والكحول</w:t>
      </w:r>
      <w:r w:rsidRPr="001602BE">
        <w:rPr>
          <w:rFonts w:asciiTheme="majorBidi" w:hAnsiTheme="majorBidi" w:cstheme="majorBidi"/>
          <w:color w:val="000000" w:themeColor="text1"/>
          <w:sz w:val="28"/>
          <w:szCs w:val="28"/>
          <w:rtl/>
        </w:rPr>
        <w:t>: بناءً على التحليلات والنتائج المستخلصة، سيتم تقديم توصيات عملية لصناع القرار والمجتمعات للحد من هذه المشكلة.</w:t>
      </w:r>
    </w:p>
    <w:p w14:paraId="63876B03" w14:textId="77777777" w:rsidR="0064786F" w:rsidRPr="000F606A" w:rsidRDefault="0064786F" w:rsidP="00270F2D">
      <w:pPr>
        <w:pStyle w:val="3"/>
        <w:spacing w:line="360" w:lineRule="auto"/>
        <w:jc w:val="both"/>
        <w:rPr>
          <w:rFonts w:asciiTheme="majorBidi" w:eastAsia="Times New Roman" w:hAnsiTheme="majorBidi"/>
          <w:b/>
          <w:bCs/>
          <w:color w:val="000000" w:themeColor="text1"/>
        </w:rPr>
      </w:pPr>
      <w:bookmarkStart w:id="7" w:name="_Toc180655315"/>
      <w:r w:rsidRPr="000F606A">
        <w:rPr>
          <w:rFonts w:asciiTheme="majorBidi" w:eastAsia="Times New Roman" w:hAnsiTheme="majorBidi"/>
          <w:b/>
          <w:bCs/>
          <w:color w:val="000000" w:themeColor="text1"/>
          <w:rtl/>
        </w:rPr>
        <w:t>تساؤلات الدراسة</w:t>
      </w:r>
      <w:bookmarkEnd w:id="7"/>
    </w:p>
    <w:p w14:paraId="5D213D0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تعتمد الدراسة على الإجابة عن التساؤلات التالية:</w:t>
      </w:r>
    </w:p>
    <w:p w14:paraId="5F2E7DA5" w14:textId="77777777" w:rsidR="0064786F" w:rsidRPr="001602BE" w:rsidRDefault="0064786F" w:rsidP="00270F2D">
      <w:pPr>
        <w:pStyle w:val="a5"/>
        <w:numPr>
          <w:ilvl w:val="0"/>
          <w:numId w:val="2"/>
        </w:numPr>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ما هو التأثير الفعلي لتعاطي المخدرات والكحول على القدرات الإدراكية والحركية للسائقين؟</w:t>
      </w:r>
    </w:p>
    <w:p w14:paraId="15970FD1" w14:textId="77777777" w:rsidR="0064786F" w:rsidRPr="001602BE" w:rsidRDefault="0064786F" w:rsidP="00270F2D">
      <w:pPr>
        <w:pStyle w:val="a5"/>
        <w:numPr>
          <w:ilvl w:val="0"/>
          <w:numId w:val="2"/>
        </w:numPr>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ما هي العوامل الأكثر شيوعًا التي تسهم في الحوادث المرورية الناتجة عن القيادة تحت تأثير المخدرات والكحول؟</w:t>
      </w:r>
    </w:p>
    <w:p w14:paraId="5F46757A" w14:textId="77777777" w:rsidR="0064786F" w:rsidRPr="001602BE" w:rsidRDefault="0064786F" w:rsidP="00270F2D">
      <w:pPr>
        <w:pStyle w:val="a5"/>
        <w:numPr>
          <w:ilvl w:val="0"/>
          <w:numId w:val="2"/>
        </w:numPr>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كيف تؤثر القوانين والأنظمة المرورية المتعلقة بتعاطي المخدرات والكحول على معدلات الحوادث المرورية؟</w:t>
      </w:r>
    </w:p>
    <w:p w14:paraId="2D15BE23" w14:textId="77777777" w:rsidR="0064786F" w:rsidRPr="001602BE" w:rsidRDefault="0064786F" w:rsidP="00270F2D">
      <w:pPr>
        <w:pStyle w:val="a5"/>
        <w:numPr>
          <w:ilvl w:val="0"/>
          <w:numId w:val="2"/>
        </w:numPr>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ما هي الفجوات في القوانين الحالية التي يمكن تحسينها للحد من القيادة تحت تأثير المخدرات والكحول؟</w:t>
      </w:r>
    </w:p>
    <w:p w14:paraId="362BFF03" w14:textId="77777777" w:rsidR="0064786F" w:rsidRPr="001602BE" w:rsidRDefault="0064786F" w:rsidP="00270F2D">
      <w:pPr>
        <w:pStyle w:val="a5"/>
        <w:numPr>
          <w:ilvl w:val="0"/>
          <w:numId w:val="2"/>
        </w:numPr>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ما هي أفضل الاستراتيجيات التي يمكن اتباعها لتقليل الحوادث المرورية الناتجة عن القيادة تحت تأثير المخدرات والكحول؟</w:t>
      </w:r>
    </w:p>
    <w:p w14:paraId="50E2D5B4" w14:textId="77777777" w:rsidR="0064786F" w:rsidRPr="000F606A" w:rsidRDefault="0064786F" w:rsidP="00270F2D">
      <w:pPr>
        <w:pStyle w:val="3"/>
        <w:spacing w:line="360" w:lineRule="auto"/>
        <w:jc w:val="both"/>
        <w:rPr>
          <w:rFonts w:asciiTheme="majorBidi" w:eastAsia="Times New Roman" w:hAnsiTheme="majorBidi"/>
          <w:b/>
          <w:bCs/>
          <w:color w:val="000000" w:themeColor="text1"/>
        </w:rPr>
      </w:pPr>
      <w:bookmarkStart w:id="8" w:name="_Toc180655316"/>
      <w:r w:rsidRPr="000F606A">
        <w:rPr>
          <w:rFonts w:asciiTheme="majorBidi" w:eastAsia="Times New Roman" w:hAnsiTheme="majorBidi"/>
          <w:b/>
          <w:bCs/>
          <w:color w:val="000000" w:themeColor="text1"/>
          <w:rtl/>
        </w:rPr>
        <w:lastRenderedPageBreak/>
        <w:t>فروض الدراسة</w:t>
      </w:r>
      <w:bookmarkEnd w:id="8"/>
    </w:p>
    <w:p w14:paraId="292D3C6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تستند الدراسة إلى الفروض التالية:</w:t>
      </w:r>
    </w:p>
    <w:p w14:paraId="4772DF02" w14:textId="77777777" w:rsidR="0064786F" w:rsidRPr="001602BE" w:rsidRDefault="0064786F" w:rsidP="00270F2D">
      <w:pPr>
        <w:pStyle w:val="a5"/>
        <w:numPr>
          <w:ilvl w:val="0"/>
          <w:numId w:val="3"/>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التأثير السلبي الكبير لتعاطي المخدرات والكحول على قدرة السائقين على القيادة بأمان</w:t>
      </w:r>
      <w:r w:rsidRPr="001602BE">
        <w:rPr>
          <w:rFonts w:asciiTheme="majorBidi" w:hAnsiTheme="majorBidi" w:cstheme="majorBidi"/>
          <w:color w:val="000000" w:themeColor="text1"/>
          <w:sz w:val="28"/>
          <w:szCs w:val="28"/>
          <w:rtl/>
        </w:rPr>
        <w:t>: يضعف تعاطي المخدرات والكحول من قدرات السائقين العقلية والجسدية، مما يزيد من احتمالية وقوع الحوادث.</w:t>
      </w:r>
    </w:p>
    <w:p w14:paraId="1CE23448" w14:textId="77777777" w:rsidR="0064786F" w:rsidRPr="001602BE" w:rsidRDefault="0064786F" w:rsidP="00270F2D">
      <w:pPr>
        <w:pStyle w:val="a5"/>
        <w:numPr>
          <w:ilvl w:val="0"/>
          <w:numId w:val="3"/>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وجود علاقة قوية بين القيادة تحت تأثير المخدرات والكحول وزيادة معدلات الحوادث المرورية الخطيرة</w:t>
      </w:r>
      <w:r w:rsidRPr="001602BE">
        <w:rPr>
          <w:rFonts w:asciiTheme="majorBidi" w:hAnsiTheme="majorBidi" w:cstheme="majorBidi"/>
          <w:color w:val="000000" w:themeColor="text1"/>
          <w:sz w:val="28"/>
          <w:szCs w:val="28"/>
          <w:rtl/>
        </w:rPr>
        <w:t>: تشير الفرضية إلى أن نسبة كبيرة من الحوادث القاتلة أو الخطيرة ناتجة عن تعاطي السائقين لهذه المواد.</w:t>
      </w:r>
    </w:p>
    <w:p w14:paraId="2CFC7EDB" w14:textId="77777777" w:rsidR="0064786F" w:rsidRPr="001602BE" w:rsidRDefault="0064786F" w:rsidP="00270F2D">
      <w:pPr>
        <w:pStyle w:val="a5"/>
        <w:numPr>
          <w:ilvl w:val="0"/>
          <w:numId w:val="3"/>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فعالية القوانين الحالية المتعلقة بالقيادة تحت تأثير المخدرات والكحول غير كافية بشكل كامل للحد من هذه المشكلة</w:t>
      </w:r>
      <w:r w:rsidRPr="001602BE">
        <w:rPr>
          <w:rFonts w:asciiTheme="majorBidi" w:hAnsiTheme="majorBidi" w:cstheme="majorBidi"/>
          <w:color w:val="000000" w:themeColor="text1"/>
          <w:sz w:val="28"/>
          <w:szCs w:val="28"/>
          <w:rtl/>
        </w:rPr>
        <w:t>: تقترح الفرضية أن على الرغم من وجود قوانين صارمة، إلا أن تنفيذها وتطبيقها بشكل فعال قد يواجه تحديات تعوق قدرتها على التقليل من الحوادث.</w:t>
      </w:r>
    </w:p>
    <w:p w14:paraId="6D9B6315" w14:textId="77777777" w:rsidR="0064786F" w:rsidRPr="001602BE" w:rsidRDefault="0064786F" w:rsidP="00270F2D">
      <w:pPr>
        <w:pStyle w:val="a5"/>
        <w:numPr>
          <w:ilvl w:val="0"/>
          <w:numId w:val="3"/>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تحتاج المجتمعات إلى استراتيجيات وقائية أكثر شمولًا للحد من القيادة تحت تأثير المخدرات والكحول</w:t>
      </w:r>
      <w:r w:rsidRPr="001602BE">
        <w:rPr>
          <w:rFonts w:asciiTheme="majorBidi" w:hAnsiTheme="majorBidi" w:cstheme="majorBidi"/>
          <w:color w:val="000000" w:themeColor="text1"/>
          <w:sz w:val="28"/>
          <w:szCs w:val="28"/>
          <w:rtl/>
        </w:rPr>
        <w:t>: تقترح الفرضية أن الاستراتيجيات الحالية تحتاج إلى تحسين لتشمل برامج توعية أكثر فعالية، وتطبيق صارم للقوانين، بالإضافة إلى تقديم حلول مبتكرة.</w:t>
      </w:r>
    </w:p>
    <w:p w14:paraId="7D35206D" w14:textId="77777777" w:rsidR="0064786F" w:rsidRPr="000F606A" w:rsidRDefault="0064786F" w:rsidP="00270F2D">
      <w:pPr>
        <w:pStyle w:val="3"/>
        <w:spacing w:line="360" w:lineRule="auto"/>
        <w:jc w:val="both"/>
        <w:rPr>
          <w:rFonts w:asciiTheme="majorBidi" w:eastAsia="Times New Roman" w:hAnsiTheme="majorBidi"/>
          <w:b/>
          <w:bCs/>
          <w:color w:val="000000" w:themeColor="text1"/>
        </w:rPr>
      </w:pPr>
      <w:bookmarkStart w:id="9" w:name="_Toc180655317"/>
      <w:r w:rsidRPr="000F606A">
        <w:rPr>
          <w:rFonts w:asciiTheme="majorBidi" w:eastAsia="Times New Roman" w:hAnsiTheme="majorBidi"/>
          <w:b/>
          <w:bCs/>
          <w:color w:val="000000" w:themeColor="text1"/>
          <w:rtl/>
        </w:rPr>
        <w:t>النظرية العلمية المتبعة لإعداد البحث</w:t>
      </w:r>
      <w:bookmarkEnd w:id="9"/>
    </w:p>
    <w:p w14:paraId="7A29E2EA"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يستند هذا البحث إلى مزيج من النظريات العلمية المختلفة في مجالات الطب، علم النفس، وعلم الاجتماع، حيث يتم تناول تأثير المخدرات والكحول من زوايا متعددة.</w:t>
      </w:r>
    </w:p>
    <w:p w14:paraId="33F32BD0" w14:textId="77777777" w:rsidR="0064786F" w:rsidRPr="001602BE" w:rsidRDefault="0064786F" w:rsidP="00270F2D">
      <w:pPr>
        <w:pStyle w:val="a5"/>
        <w:numPr>
          <w:ilvl w:val="0"/>
          <w:numId w:val="4"/>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نظرية التأثير العصبي الفسيولوجي</w:t>
      </w:r>
      <w:r w:rsidRPr="001602BE">
        <w:rPr>
          <w:rFonts w:asciiTheme="majorBidi" w:hAnsiTheme="majorBidi" w:cstheme="majorBidi"/>
          <w:color w:val="000000" w:themeColor="text1"/>
          <w:sz w:val="28"/>
          <w:szCs w:val="28"/>
          <w:rtl/>
        </w:rPr>
        <w:t>: تقوم هذه النظرية على أساس أن المخدرات والكحول تؤثر بشكل مباشر على وظائف الدماغ، مما يضعف من استجابة السائقين ويقلل من قدرتهم على اتخاذ قرارات صائبة بسرعة. تعتبر هذه النظرية الأساس العلمي لفهم كيفية تأثير المخدرات والكحول على الأداء العقلي والجسدي للسائق.</w:t>
      </w:r>
    </w:p>
    <w:p w14:paraId="12E48755" w14:textId="77777777" w:rsidR="0064786F" w:rsidRPr="001602BE" w:rsidRDefault="0064786F" w:rsidP="00270F2D">
      <w:pPr>
        <w:pStyle w:val="a5"/>
        <w:numPr>
          <w:ilvl w:val="0"/>
          <w:numId w:val="4"/>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النظرية الاجتماعية للسلوك المحفوف بالمخاطر</w:t>
      </w:r>
      <w:r w:rsidRPr="001602BE">
        <w:rPr>
          <w:rFonts w:asciiTheme="majorBidi" w:hAnsiTheme="majorBidi" w:cstheme="majorBidi"/>
          <w:color w:val="000000" w:themeColor="text1"/>
          <w:sz w:val="28"/>
          <w:szCs w:val="28"/>
          <w:rtl/>
        </w:rPr>
        <w:t>: تفترض هذه النظرية أن القيادة تحت تأثير المخدرات والكحول تنبع من عوامل اجتماعية وثقافية معينة، مثل التجاهل للقوانين أو التأثيرات النفسية والعقلية التي تدفع الأفراد إلى اتخاذ سلوكيات محفوفة بالمخاطر.</w:t>
      </w:r>
    </w:p>
    <w:p w14:paraId="64288744" w14:textId="77777777" w:rsidR="0064786F" w:rsidRPr="001602BE" w:rsidRDefault="0064786F" w:rsidP="00270F2D">
      <w:pPr>
        <w:pStyle w:val="a5"/>
        <w:numPr>
          <w:ilvl w:val="0"/>
          <w:numId w:val="4"/>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نظرية الردع القانوني</w:t>
      </w:r>
      <w:r w:rsidRPr="001602BE">
        <w:rPr>
          <w:rFonts w:asciiTheme="majorBidi" w:hAnsiTheme="majorBidi" w:cstheme="majorBidi"/>
          <w:color w:val="000000" w:themeColor="text1"/>
          <w:sz w:val="28"/>
          <w:szCs w:val="28"/>
          <w:rtl/>
        </w:rPr>
        <w:t xml:space="preserve">: تعتمد هذه النظرية على فكرة أن القوانين والعقوبات الرادعة يمكن أن تكون فعّالة في تقليل السلوكيات غير القانونية، مثل القيادة تحت تأثير المخدرات والكحول. تقترح </w:t>
      </w:r>
      <w:r w:rsidRPr="001602BE">
        <w:rPr>
          <w:rFonts w:asciiTheme="majorBidi" w:hAnsiTheme="majorBidi" w:cstheme="majorBidi"/>
          <w:color w:val="000000" w:themeColor="text1"/>
          <w:sz w:val="28"/>
          <w:szCs w:val="28"/>
          <w:rtl/>
        </w:rPr>
        <w:lastRenderedPageBreak/>
        <w:t>هذه النظرية أن القوانين الصارمة والتطبيق الفعال لها يمكن أن يؤديا إلى تخفيض معدلات الحوادث الناتجة عن هذا السلوك.</w:t>
      </w:r>
    </w:p>
    <w:p w14:paraId="01DA2F2C" w14:textId="77777777" w:rsidR="0064786F" w:rsidRPr="001602BE" w:rsidRDefault="0064786F" w:rsidP="00270F2D">
      <w:pPr>
        <w:pStyle w:val="a5"/>
        <w:numPr>
          <w:ilvl w:val="0"/>
          <w:numId w:val="4"/>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نظرية الوقاية المجتمعية</w:t>
      </w:r>
      <w:r w:rsidRPr="001602BE">
        <w:rPr>
          <w:rFonts w:asciiTheme="majorBidi" w:hAnsiTheme="majorBidi" w:cstheme="majorBidi"/>
          <w:color w:val="000000" w:themeColor="text1"/>
          <w:sz w:val="28"/>
          <w:szCs w:val="28"/>
          <w:rtl/>
        </w:rPr>
        <w:t>: تفترض هذه النظرية أن الحل الأمثل للحد من القيادة تحت تأثير المخدرات والكحول يعتمد على تدخلات وقائية مجتمعية شاملة تشمل التوعية، التعليم، والتعاون بين الجهات الحكومية وغير الحكومية. تعتمد هذه النظرية على مبدأ أن الوقاية أفضل من العلاج، وأن المجتمع ككل يجب أن يكون شريكًا في الحد من هذه المشكلة.</w:t>
      </w:r>
    </w:p>
    <w:p w14:paraId="2A505AF1"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سنقوم ببناء إطار علمي منهجي للبحث يستند إلى هذه النظريات العلمية المتنوعة لتحليل مشكلة القيادة تحت تأثير المخدرات والكحول من منظور متعدد الأبعاد. الهدف هو تقديم فهم شامل للجوانب البيولوجية، النفسية، الاجتماعية، والقانونية التي تؤثر على هذا السلوك، بالإضافة إلى تقديم توصيات مبنية على أسس علمية للحد من هذه المشكلة وضمان سلامة الطرق.</w:t>
      </w:r>
    </w:p>
    <w:p w14:paraId="6DC87BA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بناءً على النظريات السابقة، سيتم تطبيق أساليب منهجية متعددة لجمع البيانات وتحليلها. في هذا السياق، سيتم اتباع مقاربة علمية تجمع بين </w:t>
      </w:r>
      <w:r w:rsidRPr="001602BE">
        <w:rPr>
          <w:rStyle w:val="a6"/>
          <w:rFonts w:asciiTheme="majorBidi" w:hAnsiTheme="majorBidi" w:cstheme="majorBidi"/>
          <w:color w:val="000000" w:themeColor="text1"/>
          <w:sz w:val="28"/>
          <w:szCs w:val="28"/>
          <w:rtl/>
        </w:rPr>
        <w:t>المنهج التجريبي</w:t>
      </w:r>
      <w:r w:rsidRPr="001602BE">
        <w:rPr>
          <w:rFonts w:asciiTheme="majorBidi" w:hAnsiTheme="majorBidi" w:cstheme="majorBidi"/>
          <w:color w:val="000000" w:themeColor="text1"/>
          <w:sz w:val="28"/>
          <w:szCs w:val="28"/>
          <w:rtl/>
        </w:rPr>
        <w:t xml:space="preserve"> و</w:t>
      </w:r>
      <w:r w:rsidRPr="001602BE">
        <w:rPr>
          <w:rStyle w:val="a6"/>
          <w:rFonts w:asciiTheme="majorBidi" w:hAnsiTheme="majorBidi" w:cstheme="majorBidi"/>
          <w:color w:val="000000" w:themeColor="text1"/>
          <w:sz w:val="28"/>
          <w:szCs w:val="28"/>
          <w:rtl/>
        </w:rPr>
        <w:t>التحليل الإحصائي</w:t>
      </w:r>
      <w:r w:rsidRPr="001602BE">
        <w:rPr>
          <w:rFonts w:asciiTheme="majorBidi" w:hAnsiTheme="majorBidi" w:cstheme="majorBidi"/>
          <w:color w:val="000000" w:themeColor="text1"/>
          <w:sz w:val="28"/>
          <w:szCs w:val="28"/>
          <w:rtl/>
        </w:rPr>
        <w:t xml:space="preserve"> بالإضافة إلى </w:t>
      </w:r>
      <w:r w:rsidRPr="001602BE">
        <w:rPr>
          <w:rStyle w:val="a6"/>
          <w:rFonts w:asciiTheme="majorBidi" w:hAnsiTheme="majorBidi" w:cstheme="majorBidi"/>
          <w:color w:val="000000" w:themeColor="text1"/>
          <w:sz w:val="28"/>
          <w:szCs w:val="28"/>
          <w:rtl/>
        </w:rPr>
        <w:t>البحث النوعي</w:t>
      </w:r>
      <w:r w:rsidRPr="001602BE">
        <w:rPr>
          <w:rFonts w:asciiTheme="majorBidi" w:hAnsiTheme="majorBidi" w:cstheme="majorBidi"/>
          <w:color w:val="000000" w:themeColor="text1"/>
          <w:sz w:val="28"/>
          <w:szCs w:val="28"/>
          <w:rtl/>
        </w:rPr>
        <w:t xml:space="preserve"> في الحالات الاجتماعية والثقافية المتعلقة بظاهرة القيادة تحت تأثير المخدرات والكحول.</w:t>
      </w:r>
    </w:p>
    <w:p w14:paraId="3F3D02AC" w14:textId="77777777" w:rsidR="0064786F" w:rsidRPr="001602BE" w:rsidRDefault="0064786F" w:rsidP="00270F2D">
      <w:pPr>
        <w:pStyle w:val="3"/>
        <w:spacing w:line="360" w:lineRule="auto"/>
        <w:jc w:val="both"/>
        <w:rPr>
          <w:rFonts w:asciiTheme="majorBidi" w:eastAsia="Times New Roman" w:hAnsiTheme="majorBidi"/>
          <w:color w:val="000000" w:themeColor="text1"/>
        </w:rPr>
      </w:pPr>
      <w:bookmarkStart w:id="10" w:name="_Toc180655319"/>
      <w:r w:rsidRPr="001602BE">
        <w:rPr>
          <w:rFonts w:asciiTheme="majorBidi" w:eastAsia="Times New Roman" w:hAnsiTheme="majorBidi"/>
          <w:color w:val="000000" w:themeColor="text1"/>
          <w:rtl/>
        </w:rPr>
        <w:t>1. المنهج التجريبي</w:t>
      </w:r>
      <w:bookmarkEnd w:id="10"/>
    </w:p>
    <w:p w14:paraId="229C5920"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يُعد المنهج التجريبي جزءًا أساسيًا من هذه الدراسة، حيث سيتم من خلاله تحليل تأثير المخدرات والكحول على القدرات الإدراكية والحركية للسائقين في بيئات مختبرية محكمة. سيتم استخدام اختبارات أداء معرفية وجسدية لسائقي المركبات الذين تعرضوا لتأثيرات الكحول أو المخدرات، وذلك لمقارنة أدائهم مع السائقين الذين لا يتعرضون لهذه المواد. سيتم فحص القدرة على رد الفعل، التركيز، والمهارات الحركية لاتخاذ القرارات السريعة في حالات الطوارئ.</w:t>
      </w:r>
    </w:p>
    <w:p w14:paraId="6313F5E4" w14:textId="77777777" w:rsidR="0064786F" w:rsidRPr="001602BE" w:rsidRDefault="0064786F" w:rsidP="00270F2D">
      <w:pPr>
        <w:pStyle w:val="3"/>
        <w:spacing w:line="360" w:lineRule="auto"/>
        <w:jc w:val="both"/>
        <w:rPr>
          <w:rFonts w:asciiTheme="majorBidi" w:eastAsia="Times New Roman" w:hAnsiTheme="majorBidi"/>
          <w:color w:val="000000" w:themeColor="text1"/>
        </w:rPr>
      </w:pPr>
      <w:bookmarkStart w:id="11" w:name="_Toc180655320"/>
      <w:r w:rsidRPr="001602BE">
        <w:rPr>
          <w:rFonts w:asciiTheme="majorBidi" w:eastAsia="Times New Roman" w:hAnsiTheme="majorBidi"/>
          <w:color w:val="000000" w:themeColor="text1"/>
          <w:rtl/>
        </w:rPr>
        <w:t>2. التحليل الإحصائي</w:t>
      </w:r>
      <w:bookmarkEnd w:id="11"/>
    </w:p>
    <w:p w14:paraId="0FCD20C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للتمكن من تقديم تقييم شامل لمشكلة القيادة تحت تأثير المخدرات والكحول، سيتم استخدام التحليل الإحصائي لحوادث المرور في فترة زمنية محددة في مناطق جغرافية مختلفة. سيتم الاعتماد على مصادر بيانات متنوعة، مثل تقارير حوادث المرور الرسمية، الدراسات السابقة، ومعلومات من الجهات الأمنية والصحية. سيتيح هذا التحليل فهم الأثر الكمي لهذه الظاهرة على السلامة المرورية، بما في ذلك معدلات الوفيات والإصابات المتعلقة بتعاطي المخدرات والكحول.</w:t>
      </w:r>
    </w:p>
    <w:p w14:paraId="4B6FD3FA" w14:textId="77777777" w:rsidR="0064786F" w:rsidRPr="001602BE" w:rsidRDefault="0064786F" w:rsidP="00270F2D">
      <w:pPr>
        <w:pStyle w:val="3"/>
        <w:spacing w:line="360" w:lineRule="auto"/>
        <w:jc w:val="both"/>
        <w:rPr>
          <w:rFonts w:asciiTheme="majorBidi" w:eastAsia="Times New Roman" w:hAnsiTheme="majorBidi"/>
          <w:color w:val="000000" w:themeColor="text1"/>
        </w:rPr>
      </w:pPr>
      <w:bookmarkStart w:id="12" w:name="_Toc180655321"/>
      <w:r w:rsidRPr="001602BE">
        <w:rPr>
          <w:rFonts w:asciiTheme="majorBidi" w:eastAsia="Times New Roman" w:hAnsiTheme="majorBidi"/>
          <w:color w:val="000000" w:themeColor="text1"/>
          <w:rtl/>
        </w:rPr>
        <w:lastRenderedPageBreak/>
        <w:t>3. المنهج النوعي</w:t>
      </w:r>
      <w:bookmarkEnd w:id="12"/>
    </w:p>
    <w:p w14:paraId="1C23FB8F"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لتعميق فهمنا للعوامل الاجتماعية والنفسية التي تدفع الأفراد إلى القيادة تحت تأثير المخدرات والكحول، سيتم استخدام المنهج النوعي من خلال </w:t>
      </w:r>
      <w:r w:rsidRPr="001602BE">
        <w:rPr>
          <w:rStyle w:val="a6"/>
          <w:rFonts w:asciiTheme="majorBidi" w:hAnsiTheme="majorBidi" w:cstheme="majorBidi"/>
          <w:color w:val="000000" w:themeColor="text1"/>
          <w:sz w:val="28"/>
          <w:szCs w:val="28"/>
          <w:rtl/>
        </w:rPr>
        <w:t>المقابلات</w:t>
      </w:r>
      <w:r w:rsidRPr="001602BE">
        <w:rPr>
          <w:rFonts w:asciiTheme="majorBidi" w:hAnsiTheme="majorBidi" w:cstheme="majorBidi"/>
          <w:color w:val="000000" w:themeColor="text1"/>
          <w:sz w:val="28"/>
          <w:szCs w:val="28"/>
          <w:rtl/>
        </w:rPr>
        <w:t xml:space="preserve"> و</w:t>
      </w:r>
      <w:r w:rsidRPr="001602BE">
        <w:rPr>
          <w:rStyle w:val="a6"/>
          <w:rFonts w:asciiTheme="majorBidi" w:hAnsiTheme="majorBidi" w:cstheme="majorBidi"/>
          <w:color w:val="000000" w:themeColor="text1"/>
          <w:sz w:val="28"/>
          <w:szCs w:val="28"/>
          <w:rtl/>
        </w:rPr>
        <w:t>الدراسات الميدانية</w:t>
      </w:r>
      <w:r w:rsidRPr="001602BE">
        <w:rPr>
          <w:rFonts w:asciiTheme="majorBidi" w:hAnsiTheme="majorBidi" w:cstheme="majorBidi"/>
          <w:color w:val="000000" w:themeColor="text1"/>
          <w:sz w:val="28"/>
          <w:szCs w:val="28"/>
          <w:rtl/>
        </w:rPr>
        <w:t>. سيشمل هذا الجزء من الدراسة إجراء مقابلات مع السائقين الذين تورطوا في حوادث مرورية نتيجة تعاطيهم للمخدرات أو الكحول، وكذلك مع جهات إنفاذ القانون والمسؤولين عن السلامة المرورية. سيتم التركيز على فهم العوامل الثقافية، النفسية، والاقتصادية التي تؤثر على قرارات الأفراد المتعلقة بتعاطي المخدرات والكحول أثناء القيادة.</w:t>
      </w:r>
    </w:p>
    <w:p w14:paraId="2B765958" w14:textId="77777777" w:rsidR="0064786F" w:rsidRPr="001602BE" w:rsidRDefault="0064786F" w:rsidP="00270F2D">
      <w:pPr>
        <w:pStyle w:val="3"/>
        <w:spacing w:line="360" w:lineRule="auto"/>
        <w:jc w:val="both"/>
        <w:rPr>
          <w:rFonts w:asciiTheme="majorBidi" w:eastAsia="Times New Roman" w:hAnsiTheme="majorBidi"/>
          <w:color w:val="000000" w:themeColor="text1"/>
        </w:rPr>
      </w:pPr>
      <w:bookmarkStart w:id="13" w:name="_Toc180655322"/>
      <w:r w:rsidRPr="001602BE">
        <w:rPr>
          <w:rFonts w:asciiTheme="majorBidi" w:eastAsia="Times New Roman" w:hAnsiTheme="majorBidi"/>
          <w:color w:val="000000" w:themeColor="text1"/>
          <w:rtl/>
        </w:rPr>
        <w:t>4. التحليل القانوني</w:t>
      </w:r>
      <w:bookmarkEnd w:id="13"/>
    </w:p>
    <w:p w14:paraId="764E47E0"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سيتم إجراء تحليل نقدي للإطار القانوني الموجود في الدول التي تشهد نسبة عالية من الحوادث المرورية الناتجة عن تعاطي المخدرات والكحول. سيركز هذا التحليل على فعالية القوانين الحالية وتطبيقها، مع مقارنة بين الدول التي حققت نجاحًا نسبيًا في الحد من هذه الظاهرة وتلك التي لا تزال تواجه تحديات كبيرة في هذا المجال. كما سيتم مراجعة العقوبات المفروضة على السائقين الذين يخالفون القوانين المرورية المتعلقة بتعاطي الكحول والمخدرات، وتقديم اقتراحات لتحسين هذه القوانين أو تعزيزها.</w:t>
      </w:r>
    </w:p>
    <w:p w14:paraId="34286472" w14:textId="77777777" w:rsidR="0064786F" w:rsidRPr="001602BE" w:rsidRDefault="0064786F" w:rsidP="00270F2D">
      <w:pPr>
        <w:pStyle w:val="3"/>
        <w:spacing w:line="360" w:lineRule="auto"/>
        <w:jc w:val="both"/>
        <w:rPr>
          <w:rFonts w:asciiTheme="majorBidi" w:eastAsia="Times New Roman" w:hAnsiTheme="majorBidi"/>
          <w:color w:val="000000" w:themeColor="text1"/>
        </w:rPr>
      </w:pPr>
      <w:bookmarkStart w:id="14" w:name="_Toc180655323"/>
      <w:r w:rsidRPr="001602BE">
        <w:rPr>
          <w:rFonts w:asciiTheme="majorBidi" w:eastAsia="Times New Roman" w:hAnsiTheme="majorBidi"/>
          <w:color w:val="000000" w:themeColor="text1"/>
          <w:rtl/>
        </w:rPr>
        <w:t>خطوات البحث:</w:t>
      </w:r>
      <w:bookmarkEnd w:id="14"/>
    </w:p>
    <w:p w14:paraId="0CA23DDD" w14:textId="77777777" w:rsidR="0064786F" w:rsidRPr="001602BE" w:rsidRDefault="0064786F" w:rsidP="00270F2D">
      <w:pPr>
        <w:numPr>
          <w:ilvl w:val="0"/>
          <w:numId w:val="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جمع البيانات</w:t>
      </w:r>
      <w:r w:rsidRPr="001602BE">
        <w:rPr>
          <w:rFonts w:asciiTheme="majorBidi" w:eastAsia="Times New Roman" w:hAnsiTheme="majorBidi" w:cstheme="majorBidi"/>
          <w:color w:val="000000" w:themeColor="text1"/>
          <w:sz w:val="28"/>
          <w:szCs w:val="28"/>
          <w:rtl/>
        </w:rPr>
        <w:t>: سيتم جمع البيانات من عدة مصادر متنوعة، بما في ذلك تقارير المرور، إحصائيات الشرطة، ودراسات أخرى سابقة في هذا المجال.</w:t>
      </w:r>
    </w:p>
    <w:p w14:paraId="472BEF99" w14:textId="77777777" w:rsidR="0064786F" w:rsidRPr="001602BE" w:rsidRDefault="0064786F" w:rsidP="00270F2D">
      <w:pPr>
        <w:numPr>
          <w:ilvl w:val="0"/>
          <w:numId w:val="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التحليل التجريبي</w:t>
      </w:r>
      <w:r w:rsidRPr="001602BE">
        <w:rPr>
          <w:rFonts w:asciiTheme="majorBidi" w:eastAsia="Times New Roman" w:hAnsiTheme="majorBidi" w:cstheme="majorBidi"/>
          <w:color w:val="000000" w:themeColor="text1"/>
          <w:sz w:val="28"/>
          <w:szCs w:val="28"/>
          <w:rtl/>
        </w:rPr>
        <w:t>: إجراء التجارب المخبرية على عينات من السائقين تحت تأثير المخدرات والكحول لمقارنة أداء السائقين في الظروف الطبيعية.</w:t>
      </w:r>
    </w:p>
    <w:p w14:paraId="7B938FC7" w14:textId="77777777" w:rsidR="0064786F" w:rsidRPr="001602BE" w:rsidRDefault="0064786F" w:rsidP="00270F2D">
      <w:pPr>
        <w:numPr>
          <w:ilvl w:val="0"/>
          <w:numId w:val="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التحليل الإحصائي</w:t>
      </w:r>
      <w:r w:rsidRPr="001602BE">
        <w:rPr>
          <w:rFonts w:asciiTheme="majorBidi" w:eastAsia="Times New Roman" w:hAnsiTheme="majorBidi" w:cstheme="majorBidi"/>
          <w:color w:val="000000" w:themeColor="text1"/>
          <w:sz w:val="28"/>
          <w:szCs w:val="28"/>
          <w:rtl/>
        </w:rPr>
        <w:t>: تحليل البيانات المستمدة من التقارير حول الحوادث المرورية لمعرفة مدى ارتباط الحوادث بتعاطي المخدرات والكحول.</w:t>
      </w:r>
    </w:p>
    <w:p w14:paraId="66FFC545" w14:textId="77777777" w:rsidR="0064786F" w:rsidRPr="001602BE" w:rsidRDefault="0064786F" w:rsidP="00270F2D">
      <w:pPr>
        <w:numPr>
          <w:ilvl w:val="0"/>
          <w:numId w:val="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البحث النوعي</w:t>
      </w:r>
      <w:r w:rsidRPr="001602BE">
        <w:rPr>
          <w:rFonts w:asciiTheme="majorBidi" w:eastAsia="Times New Roman" w:hAnsiTheme="majorBidi" w:cstheme="majorBidi"/>
          <w:color w:val="000000" w:themeColor="text1"/>
          <w:sz w:val="28"/>
          <w:szCs w:val="28"/>
          <w:rtl/>
        </w:rPr>
        <w:t>: إجراء مقابلات ميدانية ودراسات حالة مع السائقين والمسؤولين للتعرف على العوامل الاجتماعية والنفسية المحيطة بالظاهرة.</w:t>
      </w:r>
    </w:p>
    <w:p w14:paraId="7D3FCB31" w14:textId="77777777" w:rsidR="0064786F" w:rsidRDefault="0064786F" w:rsidP="00270F2D">
      <w:pPr>
        <w:numPr>
          <w:ilvl w:val="0"/>
          <w:numId w:val="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مراجعة القوانين</w:t>
      </w:r>
      <w:r w:rsidRPr="001602BE">
        <w:rPr>
          <w:rFonts w:asciiTheme="majorBidi" w:eastAsia="Times New Roman" w:hAnsiTheme="majorBidi" w:cstheme="majorBidi"/>
          <w:color w:val="000000" w:themeColor="text1"/>
          <w:sz w:val="28"/>
          <w:szCs w:val="28"/>
          <w:rtl/>
        </w:rPr>
        <w:t>: تحليل القوانين الحالية ودراستها بالمقارنة مع الدول الأخرى لاقتراح التحسينات اللازمة.</w:t>
      </w:r>
    </w:p>
    <w:p w14:paraId="6D872EE3" w14:textId="77777777" w:rsidR="00EB5BC3" w:rsidRPr="001602BE" w:rsidRDefault="00EB5BC3" w:rsidP="00EB5BC3">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p>
    <w:p w14:paraId="136322EB" w14:textId="77777777" w:rsidR="0064786F" w:rsidRPr="001602BE" w:rsidRDefault="0064786F" w:rsidP="00270F2D">
      <w:pPr>
        <w:pStyle w:val="3"/>
        <w:spacing w:line="360" w:lineRule="auto"/>
        <w:jc w:val="both"/>
        <w:rPr>
          <w:rFonts w:asciiTheme="majorBidi" w:eastAsia="Times New Roman" w:hAnsiTheme="majorBidi"/>
          <w:color w:val="000000" w:themeColor="text1"/>
        </w:rPr>
      </w:pPr>
      <w:bookmarkStart w:id="15" w:name="_Toc180655324"/>
      <w:r w:rsidRPr="001602BE">
        <w:rPr>
          <w:rFonts w:asciiTheme="majorBidi" w:eastAsia="Times New Roman" w:hAnsiTheme="majorBidi"/>
          <w:color w:val="000000" w:themeColor="text1"/>
          <w:rtl/>
        </w:rPr>
        <w:lastRenderedPageBreak/>
        <w:t>أهمية الدراسة لمختلف القطاعات</w:t>
      </w:r>
      <w:bookmarkEnd w:id="15"/>
    </w:p>
    <w:p w14:paraId="5D3F5E7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هذه الدراسة لا تخدم الباحثين فقط، بل تمتد أهميتها لتشمل قطاعات متعددة:</w:t>
      </w:r>
    </w:p>
    <w:p w14:paraId="63181E46" w14:textId="77777777" w:rsidR="0064786F" w:rsidRPr="001602BE" w:rsidRDefault="0064786F" w:rsidP="00270F2D">
      <w:pPr>
        <w:numPr>
          <w:ilvl w:val="0"/>
          <w:numId w:val="6"/>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صانعو السياسات</w:t>
      </w:r>
      <w:r w:rsidRPr="001602BE">
        <w:rPr>
          <w:rFonts w:asciiTheme="majorBidi" w:eastAsia="Times New Roman" w:hAnsiTheme="majorBidi" w:cstheme="majorBidi"/>
          <w:color w:val="000000" w:themeColor="text1"/>
          <w:sz w:val="28"/>
          <w:szCs w:val="28"/>
          <w:rtl/>
        </w:rPr>
        <w:t>: تساعدهم النتائج على تحسين القوانين المتعلقة بالقيادة تحت تأثير المخدرات والكحول.</w:t>
      </w:r>
    </w:p>
    <w:p w14:paraId="2F4E46DC" w14:textId="77777777" w:rsidR="0064786F" w:rsidRPr="001602BE" w:rsidRDefault="0064786F" w:rsidP="00270F2D">
      <w:pPr>
        <w:numPr>
          <w:ilvl w:val="0"/>
          <w:numId w:val="6"/>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الجهات الأمنية</w:t>
      </w:r>
      <w:r w:rsidRPr="001602BE">
        <w:rPr>
          <w:rFonts w:asciiTheme="majorBidi" w:eastAsia="Times New Roman" w:hAnsiTheme="majorBidi" w:cstheme="majorBidi"/>
          <w:color w:val="000000" w:themeColor="text1"/>
          <w:sz w:val="28"/>
          <w:szCs w:val="28"/>
          <w:rtl/>
        </w:rPr>
        <w:t>: تقدم لهم توصيات للتعامل مع المخالفين وتطبيق القوانين بشكل أكثر فعالية.</w:t>
      </w:r>
    </w:p>
    <w:p w14:paraId="6901412F" w14:textId="77777777" w:rsidR="0064786F" w:rsidRPr="001602BE" w:rsidRDefault="0064786F" w:rsidP="00270F2D">
      <w:pPr>
        <w:numPr>
          <w:ilvl w:val="0"/>
          <w:numId w:val="6"/>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قطاع الصحة</w:t>
      </w:r>
      <w:r w:rsidRPr="001602BE">
        <w:rPr>
          <w:rFonts w:asciiTheme="majorBidi" w:eastAsia="Times New Roman" w:hAnsiTheme="majorBidi" w:cstheme="majorBidi"/>
          <w:color w:val="000000" w:themeColor="text1"/>
          <w:sz w:val="28"/>
          <w:szCs w:val="28"/>
          <w:rtl/>
        </w:rPr>
        <w:t>: يُمكن استخدام النتائج في تصميم برامج توعية حول أخطار المخدرات والكحول.</w:t>
      </w:r>
    </w:p>
    <w:p w14:paraId="702E8B0D" w14:textId="77777777" w:rsidR="0064786F" w:rsidRPr="001602BE" w:rsidRDefault="0064786F" w:rsidP="00270F2D">
      <w:pPr>
        <w:numPr>
          <w:ilvl w:val="0"/>
          <w:numId w:val="6"/>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المجتمع</w:t>
      </w:r>
      <w:r w:rsidRPr="001602BE">
        <w:rPr>
          <w:rFonts w:asciiTheme="majorBidi" w:eastAsia="Times New Roman" w:hAnsiTheme="majorBidi" w:cstheme="majorBidi"/>
          <w:color w:val="000000" w:themeColor="text1"/>
          <w:sz w:val="28"/>
          <w:szCs w:val="28"/>
          <w:rtl/>
        </w:rPr>
        <w:t xml:space="preserve">: تسهم الدراسة في رفع مستوى الوعي حول </w:t>
      </w:r>
      <w:proofErr w:type="gramStart"/>
      <w:r w:rsidRPr="001602BE">
        <w:rPr>
          <w:rFonts w:asciiTheme="majorBidi" w:eastAsia="Times New Roman" w:hAnsiTheme="majorBidi" w:cstheme="majorBidi"/>
          <w:color w:val="000000" w:themeColor="text1"/>
          <w:sz w:val="28"/>
          <w:szCs w:val="28"/>
          <w:rtl/>
        </w:rPr>
        <w:t>مخاطر</w:t>
      </w:r>
      <w:proofErr w:type="gramEnd"/>
      <w:r w:rsidRPr="001602BE">
        <w:rPr>
          <w:rFonts w:asciiTheme="majorBidi" w:eastAsia="Times New Roman" w:hAnsiTheme="majorBidi" w:cstheme="majorBidi"/>
          <w:color w:val="000000" w:themeColor="text1"/>
          <w:sz w:val="28"/>
          <w:szCs w:val="28"/>
          <w:rtl/>
        </w:rPr>
        <w:t xml:space="preserve"> القيادة تحت تأثير المخدرات والكحول.</w:t>
      </w:r>
    </w:p>
    <w:p w14:paraId="44996FE7" w14:textId="77777777" w:rsidR="0064786F" w:rsidRPr="001602BE" w:rsidRDefault="0064786F" w:rsidP="00270F2D">
      <w:pPr>
        <w:pStyle w:val="2"/>
        <w:spacing w:line="360" w:lineRule="auto"/>
        <w:jc w:val="both"/>
        <w:rPr>
          <w:rFonts w:asciiTheme="majorBidi" w:eastAsia="Times New Roman" w:hAnsiTheme="majorBidi"/>
          <w:color w:val="000000" w:themeColor="text1"/>
          <w:sz w:val="28"/>
          <w:szCs w:val="28"/>
        </w:rPr>
      </w:pPr>
      <w:bookmarkStart w:id="16" w:name="_Toc180655325"/>
      <w:r w:rsidRPr="001602BE">
        <w:rPr>
          <w:rFonts w:asciiTheme="majorBidi" w:eastAsia="Times New Roman" w:hAnsiTheme="majorBidi"/>
          <w:color w:val="000000" w:themeColor="text1"/>
          <w:sz w:val="28"/>
          <w:szCs w:val="28"/>
          <w:rtl/>
        </w:rPr>
        <w:t>خلاصة</w:t>
      </w:r>
      <w:bookmarkEnd w:id="16"/>
    </w:p>
    <w:p w14:paraId="4D66C64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تسلط هذه الدراسة الضوء على واحدة من أخطر المشكلات التي تواجه المجتمع الحديث، وهي القيادة تحت تأثير المخدرات والكحول. في ظل ارتفاع معدلات الحوادث المرورية المرتبطة بهذا السلوك، يأتي هذا البحث كمحاولة لتقديم رؤية علمية شاملة حول تأثير هذه المواد على السلامة المرورية، ولتقييم فعالية القوانين القائمة واقتراح استراتيجيات جديدة للحد من هذه الظاهرة.</w:t>
      </w:r>
    </w:p>
    <w:p w14:paraId="7AD0CDE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إن التحقيق العلمي الذي تتبناه هذه الدراسة، والذي يجمع بين التحليل التجريبي والإحصائي والنوعي، يسعى إلى تقديم نتائج ملموسة يمكن أن تساعد في توجيه صناع السياسات والمسؤولين عن سلامة الطرق إلى اتخاذ إجراءات أكثر فعالية. كما يهدف البحث إلى نشر الوعي العام حول المخاطر الكامنة في هذا السلوك، من خلال تقديم حلول قائمة على الأدلة لمواجهة هذه المشكلة التي تؤثر على حياة الآلاف سنويًا.</w:t>
      </w:r>
    </w:p>
    <w:p w14:paraId="377827C1"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tl/>
        </w:rPr>
      </w:pPr>
    </w:p>
    <w:p w14:paraId="1799F54D"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tl/>
        </w:rPr>
      </w:pPr>
    </w:p>
    <w:p w14:paraId="08644AD1"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tl/>
        </w:rPr>
      </w:pPr>
    </w:p>
    <w:p w14:paraId="0A96DE1D"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tl/>
        </w:rPr>
      </w:pPr>
    </w:p>
    <w:p w14:paraId="58D3BC20"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tl/>
        </w:rPr>
      </w:pPr>
    </w:p>
    <w:p w14:paraId="4DE4FD4D"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tl/>
        </w:rPr>
      </w:pPr>
    </w:p>
    <w:p w14:paraId="64D65F78"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tl/>
        </w:rPr>
      </w:pPr>
    </w:p>
    <w:p w14:paraId="0F195909"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tl/>
        </w:rPr>
      </w:pPr>
    </w:p>
    <w:p w14:paraId="5A796AF6"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tl/>
        </w:rPr>
      </w:pPr>
    </w:p>
    <w:p w14:paraId="7F093E26"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tl/>
        </w:rPr>
      </w:pPr>
    </w:p>
    <w:p w14:paraId="20A22F64"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tl/>
        </w:rPr>
      </w:pPr>
    </w:p>
    <w:p w14:paraId="68E5B283" w14:textId="77777777" w:rsidR="0064786F" w:rsidRDefault="0064786F" w:rsidP="00270F2D">
      <w:pPr>
        <w:spacing w:line="360" w:lineRule="auto"/>
        <w:jc w:val="both"/>
        <w:rPr>
          <w:rFonts w:asciiTheme="majorBidi" w:eastAsia="Times New Roman" w:hAnsiTheme="majorBidi" w:cstheme="majorBidi"/>
          <w:color w:val="000000" w:themeColor="text1"/>
          <w:sz w:val="28"/>
          <w:szCs w:val="28"/>
          <w:rtl/>
        </w:rPr>
      </w:pPr>
    </w:p>
    <w:p w14:paraId="2C3404B1" w14:textId="77777777" w:rsidR="00BE2471" w:rsidRDefault="00BE2471" w:rsidP="00270F2D">
      <w:pPr>
        <w:rPr>
          <w:rFonts w:ascii="Sakkal Majalla" w:hAnsi="Sakkal Majalla" w:cs="Sakkal Majalla"/>
          <w:sz w:val="28"/>
          <w:szCs w:val="28"/>
          <w:u w:val="single"/>
        </w:rPr>
      </w:pPr>
    </w:p>
    <w:p w14:paraId="41D54082" w14:textId="77777777" w:rsidR="00B0610A" w:rsidRDefault="00B0610A" w:rsidP="00270F2D">
      <w:pPr>
        <w:rPr>
          <w:rFonts w:ascii="Sakkal Majalla" w:hAnsi="Sakkal Majalla" w:cs="Sakkal Majalla"/>
          <w:sz w:val="28"/>
          <w:szCs w:val="28"/>
          <w:u w:val="single"/>
        </w:rPr>
      </w:pPr>
    </w:p>
    <w:p w14:paraId="213E5451" w14:textId="77777777" w:rsidR="00B0610A" w:rsidRDefault="00B0610A" w:rsidP="00270F2D">
      <w:pPr>
        <w:rPr>
          <w:rFonts w:ascii="Sakkal Majalla" w:hAnsi="Sakkal Majalla" w:cs="Sakkal Majalla"/>
          <w:sz w:val="28"/>
          <w:szCs w:val="28"/>
          <w:u w:val="single"/>
        </w:rPr>
      </w:pPr>
    </w:p>
    <w:p w14:paraId="6466290C" w14:textId="77777777" w:rsidR="00BE2471" w:rsidRDefault="00BE2471" w:rsidP="00270F2D">
      <w:pPr>
        <w:rPr>
          <w:rFonts w:ascii="Sakkal Majalla" w:hAnsi="Sakkal Majalla" w:cs="Sakkal Majalla"/>
          <w:sz w:val="28"/>
          <w:szCs w:val="28"/>
          <w:u w:val="single"/>
        </w:rPr>
      </w:pPr>
    </w:p>
    <w:p w14:paraId="71A46B45" w14:textId="77777777" w:rsidR="00B0610A" w:rsidRDefault="00B0610A" w:rsidP="00270F2D">
      <w:pPr>
        <w:rPr>
          <w:rFonts w:ascii="Sakkal Majalla" w:hAnsi="Sakkal Majalla" w:cs="Sakkal Majalla"/>
          <w:sz w:val="28"/>
          <w:szCs w:val="28"/>
          <w:u w:val="single"/>
        </w:rPr>
      </w:pPr>
    </w:p>
    <w:p w14:paraId="5AD50F59" w14:textId="77777777" w:rsidR="00B0610A" w:rsidRDefault="00B0610A" w:rsidP="00270F2D">
      <w:pPr>
        <w:rPr>
          <w:rFonts w:ascii="Sakkal Majalla" w:hAnsi="Sakkal Majalla" w:cs="Sakkal Majalla"/>
          <w:sz w:val="28"/>
          <w:szCs w:val="28"/>
          <w:u w:val="single"/>
        </w:rPr>
      </w:pPr>
    </w:p>
    <w:p w14:paraId="2690EF75" w14:textId="77777777" w:rsidR="00B0610A" w:rsidRDefault="00B0610A" w:rsidP="00270F2D">
      <w:pPr>
        <w:rPr>
          <w:rFonts w:ascii="Sakkal Majalla" w:hAnsi="Sakkal Majalla" w:cs="Sakkal Majalla"/>
          <w:sz w:val="28"/>
          <w:szCs w:val="28"/>
          <w:u w:val="single"/>
          <w:rtl/>
        </w:rPr>
      </w:pPr>
    </w:p>
    <w:p w14:paraId="710B0C88" w14:textId="77777777" w:rsidR="009602FE" w:rsidRDefault="009602FE" w:rsidP="00270F2D">
      <w:pPr>
        <w:rPr>
          <w:rFonts w:ascii="Sakkal Majalla" w:hAnsi="Sakkal Majalla" w:cs="Sakkal Majalla"/>
          <w:sz w:val="28"/>
          <w:szCs w:val="28"/>
          <w:u w:val="single"/>
          <w:rtl/>
        </w:rPr>
      </w:pPr>
    </w:p>
    <w:p w14:paraId="4FEC9F0A" w14:textId="77777777" w:rsidR="009602FE" w:rsidRDefault="009602FE" w:rsidP="00270F2D">
      <w:pPr>
        <w:rPr>
          <w:rFonts w:ascii="Sakkal Majalla" w:hAnsi="Sakkal Majalla" w:cs="Sakkal Majalla"/>
          <w:sz w:val="28"/>
          <w:szCs w:val="28"/>
          <w:u w:val="single"/>
          <w:rtl/>
        </w:rPr>
      </w:pPr>
    </w:p>
    <w:p w14:paraId="439E102F" w14:textId="77777777" w:rsidR="009602FE" w:rsidRDefault="009602FE" w:rsidP="00270F2D">
      <w:pPr>
        <w:rPr>
          <w:rFonts w:ascii="Sakkal Majalla" w:hAnsi="Sakkal Majalla" w:cs="Sakkal Majalla"/>
          <w:sz w:val="28"/>
          <w:szCs w:val="28"/>
          <w:u w:val="single"/>
          <w:rtl/>
        </w:rPr>
      </w:pPr>
    </w:p>
    <w:p w14:paraId="21DFB4D7" w14:textId="2CAD25FA" w:rsidR="009602FE" w:rsidRPr="009125CE" w:rsidRDefault="009602FE" w:rsidP="00270F2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1E2966D0" w14:textId="77777777" w:rsidR="009602FE" w:rsidRDefault="009602FE" w:rsidP="00270F2D">
      <w:pPr>
        <w:rPr>
          <w:rFonts w:ascii="Sakkal Majalla" w:hAnsi="Sakkal Majalla" w:cs="Sakkal Majalla"/>
          <w:sz w:val="28"/>
          <w:szCs w:val="28"/>
          <w:u w:val="single"/>
          <w:rtl/>
        </w:rPr>
      </w:pPr>
    </w:p>
    <w:p w14:paraId="3559F0B6" w14:textId="77777777" w:rsidR="009602FE" w:rsidRDefault="009602FE" w:rsidP="00270F2D">
      <w:pPr>
        <w:rPr>
          <w:rFonts w:ascii="Sakkal Majalla" w:hAnsi="Sakkal Majalla" w:cs="Sakkal Majalla"/>
          <w:sz w:val="28"/>
          <w:szCs w:val="28"/>
          <w:u w:val="single"/>
          <w:rtl/>
        </w:rPr>
      </w:pPr>
    </w:p>
    <w:p w14:paraId="567443F7" w14:textId="77777777" w:rsidR="009602FE" w:rsidRDefault="009602FE" w:rsidP="00270F2D">
      <w:pPr>
        <w:rPr>
          <w:rFonts w:ascii="Sakkal Majalla" w:hAnsi="Sakkal Majalla" w:cs="Sakkal Majalla"/>
          <w:sz w:val="28"/>
          <w:szCs w:val="28"/>
          <w:u w:val="single"/>
          <w:rtl/>
        </w:rPr>
      </w:pPr>
    </w:p>
    <w:p w14:paraId="4560505E" w14:textId="77777777" w:rsidR="009602FE" w:rsidRDefault="009602FE" w:rsidP="00270F2D">
      <w:pPr>
        <w:rPr>
          <w:rFonts w:ascii="Sakkal Majalla" w:hAnsi="Sakkal Majalla" w:cs="Sakkal Majalla"/>
          <w:sz w:val="28"/>
          <w:szCs w:val="28"/>
          <w:u w:val="single"/>
          <w:rtl/>
        </w:rPr>
      </w:pPr>
    </w:p>
    <w:p w14:paraId="1AF806BC" w14:textId="77777777" w:rsidR="009602FE" w:rsidRDefault="009602FE" w:rsidP="00270F2D">
      <w:pPr>
        <w:rPr>
          <w:rFonts w:ascii="Sakkal Majalla" w:hAnsi="Sakkal Majalla" w:cs="Sakkal Majalla"/>
          <w:sz w:val="28"/>
          <w:szCs w:val="28"/>
          <w:u w:val="single"/>
          <w:rtl/>
        </w:rPr>
      </w:pPr>
    </w:p>
    <w:p w14:paraId="509C1A19" w14:textId="77777777" w:rsidR="009602FE" w:rsidRPr="001602BE" w:rsidRDefault="009602FE" w:rsidP="00270F2D">
      <w:pPr>
        <w:spacing w:line="360" w:lineRule="auto"/>
        <w:jc w:val="both"/>
        <w:rPr>
          <w:rFonts w:asciiTheme="majorBidi" w:eastAsia="Times New Roman" w:hAnsiTheme="majorBidi" w:cstheme="majorBidi"/>
          <w:color w:val="000000" w:themeColor="text1"/>
          <w:sz w:val="28"/>
          <w:szCs w:val="28"/>
        </w:rPr>
      </w:pPr>
    </w:p>
    <w:p w14:paraId="4EFE41FA" w14:textId="77777777" w:rsidR="0064786F" w:rsidRPr="001602BE" w:rsidRDefault="0064786F" w:rsidP="00270F2D">
      <w:pPr>
        <w:pStyle w:val="2"/>
        <w:spacing w:line="360" w:lineRule="auto"/>
        <w:jc w:val="both"/>
        <w:rPr>
          <w:rFonts w:asciiTheme="majorBidi" w:eastAsia="Times New Roman" w:hAnsiTheme="majorBidi"/>
          <w:b/>
          <w:bCs/>
          <w:color w:val="000000" w:themeColor="text1"/>
          <w:sz w:val="28"/>
          <w:szCs w:val="28"/>
        </w:rPr>
      </w:pPr>
      <w:bookmarkStart w:id="17" w:name="_Toc180655326"/>
      <w:r w:rsidRPr="001602BE">
        <w:rPr>
          <w:rFonts w:asciiTheme="majorBidi" w:eastAsia="Times New Roman" w:hAnsiTheme="majorBidi"/>
          <w:b/>
          <w:bCs/>
          <w:color w:val="000000" w:themeColor="text1"/>
          <w:sz w:val="28"/>
          <w:szCs w:val="28"/>
          <w:rtl/>
        </w:rPr>
        <w:lastRenderedPageBreak/>
        <w:t>الفصل الثاني: الإطار النظري والدراسات السابقة</w:t>
      </w:r>
      <w:bookmarkEnd w:id="17"/>
    </w:p>
    <w:p w14:paraId="0B35ED5D" w14:textId="77777777" w:rsidR="0064786F" w:rsidRPr="000F606A" w:rsidRDefault="0064786F" w:rsidP="00270F2D">
      <w:pPr>
        <w:pStyle w:val="3"/>
        <w:spacing w:line="360" w:lineRule="auto"/>
        <w:jc w:val="both"/>
        <w:rPr>
          <w:rFonts w:asciiTheme="majorBidi" w:eastAsia="Times New Roman" w:hAnsiTheme="majorBidi"/>
          <w:b/>
          <w:bCs/>
          <w:color w:val="000000" w:themeColor="text1"/>
        </w:rPr>
      </w:pPr>
      <w:bookmarkStart w:id="18" w:name="_Toc180655327"/>
      <w:r w:rsidRPr="000F606A">
        <w:rPr>
          <w:rFonts w:asciiTheme="majorBidi" w:eastAsia="Times New Roman" w:hAnsiTheme="majorBidi"/>
          <w:b/>
          <w:bCs/>
          <w:color w:val="000000" w:themeColor="text1"/>
          <w:rtl/>
        </w:rPr>
        <w:t>المقدمة</w:t>
      </w:r>
      <w:bookmarkEnd w:id="18"/>
    </w:p>
    <w:p w14:paraId="2EDFBE9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إنّ القيادة تحت تأثير المخدرات والكحول تُعتبر واحدة من أكبر التحديات التي تواجه أنظمة المرور في العالم، حيث تساهم بشكل كبير في زيادة نسبة الحوادث المرورية الخطيرة والوفيات على الطرق. للتعامل مع هذه الظاهرة، تم إجراء العديد من الدراسات السابقة التي تهدف إلى فهم الآثار المباشرة وغير المباشرة لتعاطي المخدرات والكحول على القدرات المعرفية والحركية للسائقين، إضافة إلى فهم السلوكيات المرتبطة بالقيادة في ظل هذا التأثير. ومع ذلك، وعلى الرغم من التطور الكبير في البحث العلمي في هذا المجال، لا يزال هناك العديد من الثغرات المعرفية التي لم تُدرس بشكل كافٍ، وهذا ما تحاول الدراسة الحالية معالجته.</w:t>
      </w:r>
    </w:p>
    <w:p w14:paraId="589F4400"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تتمحور هذه الدراسة حول تحليل تأثير القيادة تحت تأثير المخدرات والكحول على السلامة المرورية. ولتحقيق هذا الهدف، تم تحليل متغيرين رئيسيين، هما: المتغير التابع والمتغير المستقل. المتغير التابع يمثل نتيجة معينة أو تأثيراً، بينما المتغير المستقل هو العامل الذي يتم التلاعب به لدراسة تأثيره. إن توضيح العلاقة بين هذه المتغيرات يُعد أمرًا حاسمًا لفهم نتائج الدراسات السابقة ووضع إطار نظري واضح يوجّه الدراسة الحالية.</w:t>
      </w:r>
    </w:p>
    <w:p w14:paraId="7100A716" w14:textId="77777777" w:rsidR="0064786F" w:rsidRPr="000F606A" w:rsidRDefault="0064786F" w:rsidP="00270F2D">
      <w:pPr>
        <w:pStyle w:val="3"/>
        <w:spacing w:line="360" w:lineRule="auto"/>
        <w:jc w:val="both"/>
        <w:rPr>
          <w:rFonts w:asciiTheme="majorBidi" w:eastAsia="Times New Roman" w:hAnsiTheme="majorBidi"/>
          <w:b/>
          <w:bCs/>
          <w:color w:val="000000" w:themeColor="text1"/>
        </w:rPr>
      </w:pPr>
      <w:bookmarkStart w:id="19" w:name="_Toc180655328"/>
      <w:r w:rsidRPr="000F606A">
        <w:rPr>
          <w:rFonts w:asciiTheme="majorBidi" w:eastAsia="Times New Roman" w:hAnsiTheme="majorBidi"/>
          <w:b/>
          <w:bCs/>
          <w:color w:val="000000" w:themeColor="text1"/>
          <w:rtl/>
        </w:rPr>
        <w:t>المتغيرات في الدراسة</w:t>
      </w:r>
      <w:bookmarkEnd w:id="19"/>
    </w:p>
    <w:p w14:paraId="4116F732" w14:textId="3B269F28"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tl/>
        </w:rPr>
        <w:t xml:space="preserve">المتغير التابع </w:t>
      </w:r>
      <w:r w:rsidRPr="001602BE">
        <w:rPr>
          <w:rFonts w:asciiTheme="majorBidi" w:eastAsia="Times New Roman" w:hAnsiTheme="majorBidi"/>
          <w:i w:val="0"/>
          <w:iCs w:val="0"/>
          <w:color w:val="000000" w:themeColor="text1"/>
          <w:sz w:val="28"/>
          <w:szCs w:val="28"/>
        </w:rPr>
        <w:t>Dependent Variable</w:t>
      </w:r>
    </w:p>
    <w:p w14:paraId="29160AEA"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المتغير التابع في هذه الدراسة هو </w:t>
      </w:r>
      <w:r w:rsidRPr="001602BE">
        <w:rPr>
          <w:rStyle w:val="a6"/>
          <w:rFonts w:asciiTheme="majorBidi" w:hAnsiTheme="majorBidi" w:cstheme="majorBidi"/>
          <w:color w:val="000000" w:themeColor="text1"/>
          <w:sz w:val="28"/>
          <w:szCs w:val="28"/>
          <w:rtl/>
        </w:rPr>
        <w:t>معدل الحوادث المرورية المرتبطة بالقيادة تحت تأثير المخدرات والكحول</w:t>
      </w:r>
      <w:r w:rsidRPr="001602BE">
        <w:rPr>
          <w:rFonts w:asciiTheme="majorBidi" w:hAnsiTheme="majorBidi" w:cstheme="majorBidi"/>
          <w:color w:val="000000" w:themeColor="text1"/>
          <w:sz w:val="28"/>
          <w:szCs w:val="28"/>
          <w:rtl/>
        </w:rPr>
        <w:t>. يمثل هذا المتغير المقياس الرئيسي الذي سنستخدمه لتقييم تأثير تعاطي هذه المواد على السلامة المرورية. يقيس معدل الحوادث نسبة وقوع الحوادث الخطيرة أو المميتة الناتجة عن القيادة تحت تأثير هذه المواد، ويشمل بيانات حول نسبة الحوادث والإصابات والوفيات، وكذلك تحليل أنواع الحوادث التي تتكرر نتيجة لتعاطي المخدرات والكحول. يتم قياس هذا المتغير من خلال إحصائيات الحوادث المرورية والتقارير الرسمية الصادرة عن الجهات المعنية، مثل الشرطة وإدارات المرور.</w:t>
      </w:r>
    </w:p>
    <w:p w14:paraId="4DAD6D00" w14:textId="6AE414B2"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tl/>
        </w:rPr>
        <w:t xml:space="preserve">المتغير المستقل </w:t>
      </w:r>
      <w:r w:rsidRPr="001602BE">
        <w:rPr>
          <w:rFonts w:asciiTheme="majorBidi" w:eastAsia="Times New Roman" w:hAnsiTheme="majorBidi"/>
          <w:i w:val="0"/>
          <w:iCs w:val="0"/>
          <w:color w:val="000000" w:themeColor="text1"/>
          <w:sz w:val="28"/>
          <w:szCs w:val="28"/>
        </w:rPr>
        <w:t>Independent Variable</w:t>
      </w:r>
    </w:p>
    <w:p w14:paraId="113B897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المتغير المستقل في هذه الدراسة هو </w:t>
      </w:r>
      <w:r w:rsidRPr="001602BE">
        <w:rPr>
          <w:rStyle w:val="a6"/>
          <w:rFonts w:asciiTheme="majorBidi" w:hAnsiTheme="majorBidi" w:cstheme="majorBidi"/>
          <w:color w:val="000000" w:themeColor="text1"/>
          <w:sz w:val="28"/>
          <w:szCs w:val="28"/>
          <w:rtl/>
        </w:rPr>
        <w:t>استخدام المخدرات والكحول أثناء القيادة</w:t>
      </w:r>
      <w:r w:rsidRPr="001602BE">
        <w:rPr>
          <w:rFonts w:asciiTheme="majorBidi" w:hAnsiTheme="majorBidi" w:cstheme="majorBidi"/>
          <w:color w:val="000000" w:themeColor="text1"/>
          <w:sz w:val="28"/>
          <w:szCs w:val="28"/>
          <w:rtl/>
        </w:rPr>
        <w:t xml:space="preserve">. يمثل هذا المتغير العامل الذي نقوم بدراسته لمعرفة تأثيره على المتغير التابع. يتضمن المتغير المستقل عدة مستويات، مثل نوع </w:t>
      </w:r>
      <w:r w:rsidRPr="001602BE">
        <w:rPr>
          <w:rFonts w:asciiTheme="majorBidi" w:hAnsiTheme="majorBidi" w:cstheme="majorBidi"/>
          <w:color w:val="000000" w:themeColor="text1"/>
          <w:sz w:val="28"/>
          <w:szCs w:val="28"/>
          <w:rtl/>
        </w:rPr>
        <w:lastRenderedPageBreak/>
        <w:t>المخدرات أو الكحول المستخدم، وكمية التعاطي، ومدة التعرض لتأثير هذه المواد قبل القيادة. تحليل هذا المتغير يتطلب استخدام اختبارات طبية وإحصائية لقياس مستويات المخدرات أو الكحول في جسم السائقين المتورطين في الحوادث.</w:t>
      </w:r>
    </w:p>
    <w:p w14:paraId="34158CB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بالإضافة إلى ذلك، قد يشمل المتغير المستقل أيضًا عوامل أخرى مثل تكرار التعاطي ومدى الاعتماد على المخدرات والكحول، والخصائص الفردية للسائقين مثل العمر والجنس والخلفية الاجتماعية. ستتيح هذه البيانات فهمًا أعمق للكيفية التي يؤثر بها التعاطي على الأداء العقلي والجسدي للسائقين، وبالتالي على معدلات الحوادث.</w:t>
      </w:r>
    </w:p>
    <w:p w14:paraId="39C45DAA" w14:textId="77777777" w:rsidR="0064786F" w:rsidRPr="000F606A" w:rsidRDefault="0064786F" w:rsidP="00270F2D">
      <w:pPr>
        <w:pStyle w:val="3"/>
        <w:spacing w:line="360" w:lineRule="auto"/>
        <w:jc w:val="both"/>
        <w:rPr>
          <w:rFonts w:asciiTheme="majorBidi" w:eastAsia="Times New Roman" w:hAnsiTheme="majorBidi"/>
          <w:b/>
          <w:bCs/>
          <w:color w:val="000000" w:themeColor="text1"/>
        </w:rPr>
      </w:pPr>
      <w:bookmarkStart w:id="20" w:name="_Toc180655329"/>
      <w:r w:rsidRPr="000F606A">
        <w:rPr>
          <w:rFonts w:asciiTheme="majorBidi" w:eastAsia="Times New Roman" w:hAnsiTheme="majorBidi"/>
          <w:b/>
          <w:bCs/>
          <w:color w:val="000000" w:themeColor="text1"/>
          <w:rtl/>
        </w:rPr>
        <w:t>الدراسات السابقة</w:t>
      </w:r>
      <w:bookmarkEnd w:id="20"/>
    </w:p>
    <w:p w14:paraId="3D4A0F0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في سياق البحث عن تأثير القيادة تحت تأثير المخدرات والكحول على الحوادث المرورية، هناك العديد من الدراسات التي تناولت هذه القضية من جوانب متعددة. سعت هذه الدراسات إلى استكشاف العلاقة بين تعاطي المخدرات والكحول وبين الحوادث المرورية الخطيرة، وكذلك إلى تحليل فعالية القوانين المرورية في الحد من هذا النوع من الحوادث.</w:t>
      </w:r>
    </w:p>
    <w:p w14:paraId="5D2FA2A9"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tl/>
        </w:rPr>
        <w:t>1. تأثير الكحول على القيادة</w:t>
      </w:r>
    </w:p>
    <w:p w14:paraId="078017CC"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أشارت العديد من الدراسات إلى أن الكحول يُعتبر من أكثر المواد التي تؤثر على الأداء العقلي والجسدي للسائقين. على سبيل المثال، أظهرت دراسة أجريت في الولايات المتحدة أن السائقين الذين يقودون تحت تأثير الكحول يكونون أكثر عرضة بأربعة أضعاف للتورط في حوادث مرورية قاتلة مقارنة بالسائقين الذين لم يتعاطوا الكحول. وجدت الدراسة أن الكحول يقلل من قدرة السائقين على اتخاذ القرارات السريعة، ويضعف التحكم في حركة السيارة، مما يؤدي إلى وقوع حوادث قاتلة.</w:t>
      </w:r>
    </w:p>
    <w:p w14:paraId="581D9DE3"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tl/>
        </w:rPr>
        <w:t>2. تأثير المخدرات على القيادة</w:t>
      </w:r>
    </w:p>
    <w:p w14:paraId="033EF0D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أما فيما يتعلق بتأثير المخدرات، فقد أشارت دراسات أخرى إلى أن المخدرات مثل الماريجوانا والكوكايين تؤثر بشكل مباشر على القدرات المعرفية والحركية للسائقين. دراسة أجريت في كندا أظهرت أن السائقين الذين تعاطوا الماريجوانا كانوا أكثر عرضة للتورط في حوادث مرورية بنسبة تصل إلى 30%. وأشارت الدراسة إلى أن المخدرات تؤثر على الإدراك الحسي للسائقين، مما يؤدي إلى تقليل قدرتهم على تقدير المسافات والسرعة بشكل صحيح.</w:t>
      </w:r>
    </w:p>
    <w:p w14:paraId="20A97C96"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tl/>
        </w:rPr>
        <w:lastRenderedPageBreak/>
        <w:t>3. فعالية القوانين المرورية</w:t>
      </w:r>
    </w:p>
    <w:p w14:paraId="211D473C"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من ناحية أخرى، تناولت بعض الدراسات مسألة فعالية القوانين المرورية في الحد من حوادث القيادة تحت تأثير المخدرات والكحول. أظهرت دراسة في أستراليا أن القوانين الصارمة التي تفرض عقوبات مالية وسحب رخص القيادة للسائقين المتورطين في هذه الحوادث قد أدت إلى انخفاض ملحوظ في عدد الحوادث المرورية المرتبطة بتعاطي الكحول. ومع ذلك، وجدت الدراسة أن هناك تحديات كبيرة في تطبيق هذه القوانين، خاصةً فيما يتعلق بالكشف عن تعاطي المخدرات غير القانونية.</w:t>
      </w:r>
    </w:p>
    <w:p w14:paraId="7B4290E0"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tl/>
        </w:rPr>
        <w:t>4. الفجوات في الدراسات السابقة</w:t>
      </w:r>
    </w:p>
    <w:p w14:paraId="43BCD78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على الرغم من الأبحاث المكثفة التي أُجريت في هذا المجال، إلا أن هناك عدة فجوات يجب تناولها. على سبيل المثال، لا يزال تأثير بعض أنواع المخدرات على القيادة غير مفهوم بشكل كامل، كما أن هناك نقصًا في الدراسات التي تستهدف فئات عمرية معينة أو التي تأخذ في الاعتبار العوامل الاجتماعية والاقتصادية التي تؤثر على التعاطي. بالإضافة إلى ذلك، لم تتم دراسة التفاعل بين تعاطي المخدرات والكحول بشكل كافٍ في تأثيره على القيادة والحوادث المرورية.</w:t>
      </w:r>
    </w:p>
    <w:p w14:paraId="3EA58DD8" w14:textId="77777777" w:rsidR="0064786F" w:rsidRPr="001602BE" w:rsidRDefault="0064786F" w:rsidP="00270F2D">
      <w:pPr>
        <w:pStyle w:val="3"/>
        <w:spacing w:line="360" w:lineRule="auto"/>
        <w:jc w:val="both"/>
        <w:rPr>
          <w:rFonts w:asciiTheme="majorBidi" w:eastAsia="Times New Roman" w:hAnsiTheme="majorBidi"/>
          <w:color w:val="000000" w:themeColor="text1"/>
        </w:rPr>
      </w:pPr>
      <w:bookmarkStart w:id="21" w:name="_Toc180655330"/>
      <w:r w:rsidRPr="001602BE">
        <w:rPr>
          <w:rFonts w:asciiTheme="majorBidi" w:eastAsia="Times New Roman" w:hAnsiTheme="majorBidi"/>
          <w:color w:val="000000" w:themeColor="text1"/>
          <w:rtl/>
        </w:rPr>
        <w:t>مناقشة نتائج الدراسات السابقة</w:t>
      </w:r>
      <w:bookmarkEnd w:id="21"/>
    </w:p>
    <w:p w14:paraId="703F609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بناءً على ما تم عرضه من نتائج الدراسات السابقة، يتضح أن هناك علاقة واضحة بين تعاطي المخدرات والكحول وبين ارتفاع معدلات الحوادث المرورية الخطيرة. تؤكد هذه الدراسات أن تعاطي الكحول يؤثر بشكل كبير على القدرة العقلية والجسدية للسائقين، مما يزيد من خطر وقوع الحوادث. كما أن المخدرات تؤثر بشكل </w:t>
      </w:r>
      <w:proofErr w:type="gramStart"/>
      <w:r w:rsidRPr="001602BE">
        <w:rPr>
          <w:rFonts w:asciiTheme="majorBidi" w:hAnsiTheme="majorBidi" w:cstheme="majorBidi"/>
          <w:color w:val="000000" w:themeColor="text1"/>
          <w:sz w:val="28"/>
          <w:szCs w:val="28"/>
          <w:rtl/>
        </w:rPr>
        <w:t>مشابه</w:t>
      </w:r>
      <w:proofErr w:type="gramEnd"/>
      <w:r w:rsidRPr="001602BE">
        <w:rPr>
          <w:rFonts w:asciiTheme="majorBidi" w:hAnsiTheme="majorBidi" w:cstheme="majorBidi"/>
          <w:color w:val="000000" w:themeColor="text1"/>
          <w:sz w:val="28"/>
          <w:szCs w:val="28"/>
          <w:rtl/>
        </w:rPr>
        <w:t xml:space="preserve"> ولكن بطرق مختلفة، حيث تؤثر بعض أنواع المخدرات بشكل أكبر على القدرات الحركية والمعرفية للسائق.</w:t>
      </w:r>
    </w:p>
    <w:p w14:paraId="4A69B23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ومع ذلك، تختلف الدراسات فيما يتعلق بتحديد أنواع المخدرات التي تؤثر بشكل أكبر على القيادة، وكيفية تأثير الكميات المختلفة من الكحول والمخدرات على السائقين. كذلك، تختلف النتائج بين البلدان المختلفة بناءً على قوانين المرور المعمول بها ونسبة تطبيق هذه القوانين بشكل فعال.</w:t>
      </w:r>
    </w:p>
    <w:p w14:paraId="53E6995B" w14:textId="77777777" w:rsidR="0064786F" w:rsidRPr="001602BE" w:rsidRDefault="0064786F" w:rsidP="00270F2D">
      <w:pPr>
        <w:pStyle w:val="3"/>
        <w:spacing w:line="360" w:lineRule="auto"/>
        <w:jc w:val="both"/>
        <w:rPr>
          <w:rFonts w:asciiTheme="majorBidi" w:eastAsia="Times New Roman" w:hAnsiTheme="majorBidi"/>
          <w:color w:val="000000" w:themeColor="text1"/>
        </w:rPr>
      </w:pPr>
      <w:bookmarkStart w:id="22" w:name="_Toc180655331"/>
      <w:r w:rsidRPr="001602BE">
        <w:rPr>
          <w:rFonts w:asciiTheme="majorBidi" w:eastAsia="Times New Roman" w:hAnsiTheme="majorBidi"/>
          <w:color w:val="000000" w:themeColor="text1"/>
          <w:rtl/>
        </w:rPr>
        <w:t>ما ستقدمه الدراسة الحالية مقارنة بالدراسات السابقة</w:t>
      </w:r>
      <w:bookmarkEnd w:id="22"/>
    </w:p>
    <w:p w14:paraId="50962CCC"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تهدف الدراسة الحالية إلى سد بعض الثغرات التي لم تتناولها الدراسات السابقة بشكل كافٍ. فبالإضافة إلى تحليل تأثير تعاطي المخدرات والكحول على القيادة، ستركز الدراسة على تحليل التفاعل بين تعاطي </w:t>
      </w:r>
      <w:r w:rsidRPr="001602BE">
        <w:rPr>
          <w:rFonts w:asciiTheme="majorBidi" w:hAnsiTheme="majorBidi" w:cstheme="majorBidi"/>
          <w:color w:val="000000" w:themeColor="text1"/>
          <w:sz w:val="28"/>
          <w:szCs w:val="28"/>
          <w:rtl/>
        </w:rPr>
        <w:lastRenderedPageBreak/>
        <w:t>المخدرات والكحول معًا وتأثيره على السلوكيات المرورية. كما ستأخذ الدراسة في الاعتبار العوامل الديموغرافية والاجتماعية للسائقين المتورطين في الحوادث المرورية، مثل العمر والجنس والخلفية الاجتماعية.</w:t>
      </w:r>
    </w:p>
    <w:p w14:paraId="2C4167CD"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ستقدم الدراسة أيضًا تحليلًا أكثر تفصيلًا لأنواع المخدرات المختلفة وكيفية تأثير كل نوع منها على القيادة، وكذلك تأثير الجرعات المختلفة. كما سيتم دراسة الفروق بين القوانين المطبقة في الدول المختلفة وكيفية تأثير هذه القوانين على معدلات الحوادث. ستسعى الدراسة إلى تقديم توصيات عملية تستند إلى النتائج لتطوير استراتيجيات أكثر فعالية للحد من القيادة تحت تأثير المخدرات والكحول.</w:t>
      </w:r>
    </w:p>
    <w:p w14:paraId="6437E735" w14:textId="77777777" w:rsidR="0064786F" w:rsidRPr="000F606A" w:rsidRDefault="0064786F" w:rsidP="00270F2D">
      <w:pPr>
        <w:pStyle w:val="3"/>
        <w:spacing w:line="360" w:lineRule="auto"/>
        <w:jc w:val="both"/>
        <w:rPr>
          <w:rFonts w:asciiTheme="majorBidi" w:eastAsia="Times New Roman" w:hAnsiTheme="majorBidi"/>
          <w:b/>
          <w:bCs/>
          <w:color w:val="000000" w:themeColor="text1"/>
        </w:rPr>
      </w:pPr>
      <w:bookmarkStart w:id="23" w:name="_Toc180655332"/>
      <w:r w:rsidRPr="000F606A">
        <w:rPr>
          <w:rFonts w:asciiTheme="majorBidi" w:eastAsia="Times New Roman" w:hAnsiTheme="majorBidi"/>
          <w:b/>
          <w:bCs/>
          <w:color w:val="000000" w:themeColor="text1"/>
          <w:rtl/>
        </w:rPr>
        <w:t>الإطار النظري للدراسة</w:t>
      </w:r>
      <w:bookmarkEnd w:id="23"/>
    </w:p>
    <w:p w14:paraId="4FADBDE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يعد الإطار النظري جزءًا أساسيًا في أي بحث علمي، فهو يمثل الأساس الذي يُبنى عليه البحث ويوفر الإطار المفاهيمي الذي يربط المتغيرات المدروسة. في سياق دراسة </w:t>
      </w:r>
      <w:r w:rsidRPr="001602BE">
        <w:rPr>
          <w:rStyle w:val="a6"/>
          <w:rFonts w:asciiTheme="majorBidi" w:hAnsiTheme="majorBidi" w:cstheme="majorBidi"/>
          <w:color w:val="000000" w:themeColor="text1"/>
          <w:sz w:val="28"/>
          <w:szCs w:val="28"/>
          <w:rtl/>
        </w:rPr>
        <w:t>"تقييم تأثير القيادة تحت تأثير المخدرات والكحول على سلامة الطرق"</w:t>
      </w:r>
      <w:r w:rsidRPr="001602BE">
        <w:rPr>
          <w:rFonts w:asciiTheme="majorBidi" w:hAnsiTheme="majorBidi" w:cstheme="majorBidi"/>
          <w:color w:val="000000" w:themeColor="text1"/>
          <w:sz w:val="28"/>
          <w:szCs w:val="28"/>
          <w:rtl/>
        </w:rPr>
        <w:t>، يتناول هذا الإطار النظري مجموعة من المفاهيم والنظريات التي تتعلق بالقيادة تحت تأثير المخدرات والكحول وتأثيرها على السلامة المرورية.</w:t>
      </w:r>
    </w:p>
    <w:p w14:paraId="575A7AF1" w14:textId="6163316A" w:rsidR="0064786F" w:rsidRPr="001602BE" w:rsidRDefault="0064786F" w:rsidP="00CA78F0">
      <w:pPr>
        <w:pStyle w:val="4"/>
        <w:spacing w:line="360" w:lineRule="auto"/>
        <w:ind w:left="360"/>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تعريف القيادة تحت تأثير المخدرات والكحول</w:t>
      </w:r>
    </w:p>
    <w:p w14:paraId="452B425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القيادة تحت تأثير المخدرات والكحول هي واحدة من أخطر أنواع السلوكيات التي يمكن أن يمارسها السائق، حيث تؤثر هذه المواد على القدرات الذهنية والجسدية للسائقين، مما يزيد من احتمالية وقوع الحوادث. وفقًا للمنظمة العالمية للصحة (</w:t>
      </w:r>
      <w:r w:rsidRPr="001602BE">
        <w:rPr>
          <w:rFonts w:asciiTheme="majorBidi" w:hAnsiTheme="majorBidi" w:cstheme="majorBidi"/>
          <w:color w:val="000000" w:themeColor="text1"/>
          <w:sz w:val="28"/>
          <w:szCs w:val="28"/>
        </w:rPr>
        <w:t xml:space="preserve">WHO)، </w:t>
      </w:r>
      <w:r w:rsidRPr="001602BE">
        <w:rPr>
          <w:rFonts w:asciiTheme="majorBidi" w:hAnsiTheme="majorBidi" w:cstheme="majorBidi"/>
          <w:color w:val="000000" w:themeColor="text1"/>
          <w:sz w:val="28"/>
          <w:szCs w:val="28"/>
          <w:rtl/>
        </w:rPr>
        <w:t>فإن استخدام المخدرات أو الكحول يزيد من احتمالية تعرض السائقين للحوادث بنسبة تصل إلى أربعة أضعاف بالمقارنة مع السائقين الذين لا يتعاطون هذه المواد.</w:t>
      </w:r>
    </w:p>
    <w:p w14:paraId="279D1F29"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1.1 تأثير الكحول على القيادة</w:t>
      </w:r>
    </w:p>
    <w:p w14:paraId="51C11EA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تؤثر الكحول على الجهاز العصبي المركزي، مما يؤدي إلى تأخير ردود الأفعال، وضعف التنسيق الحركي، والتقليل من القدرة على اتخاذ القرارات السريعة. وفقًا لمركز التحكم في الأمراض والوقاية منها (</w:t>
      </w:r>
      <w:r w:rsidRPr="001602BE">
        <w:rPr>
          <w:rFonts w:asciiTheme="majorBidi" w:hAnsiTheme="majorBidi" w:cstheme="majorBidi"/>
          <w:color w:val="000000" w:themeColor="text1"/>
          <w:sz w:val="28"/>
          <w:szCs w:val="28"/>
        </w:rPr>
        <w:t xml:space="preserve">CDC)، </w:t>
      </w:r>
      <w:r w:rsidRPr="001602BE">
        <w:rPr>
          <w:rFonts w:asciiTheme="majorBidi" w:hAnsiTheme="majorBidi" w:cstheme="majorBidi"/>
          <w:color w:val="000000" w:themeColor="text1"/>
          <w:sz w:val="28"/>
          <w:szCs w:val="28"/>
          <w:rtl/>
        </w:rPr>
        <w:t>فإن مستويات الكحول في الدم التي تتجاوز 0.08% تُعد غير قانونية في العديد من البلدان، ولكن حتى مستويات أقل من ذلك يمكن أن تؤثر على القيادة.</w:t>
      </w:r>
    </w:p>
    <w:p w14:paraId="78C2577D"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lastRenderedPageBreak/>
        <w:t>1.2 تأثير المخدرات على القيادة</w:t>
      </w:r>
    </w:p>
    <w:p w14:paraId="52A360A7"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تتعدد أنواع المخدرات التي يمكن أن تؤثر على القدرات العقلية والحركية للسائقين، بما في ذلك الماريجوانا، والمواد الأفيونية، والأمفيتامينات. لكل نوع من المخدرات تأثيرات مختلفة على الجهاز العصبي المركزي، ولكن القاسم المشترك بينها هو التأثير السلبي على ردود الأفعال، التركيز، والإدراك.</w:t>
      </w:r>
    </w:p>
    <w:p w14:paraId="60BFC573" w14:textId="19DC27DD" w:rsidR="0064786F" w:rsidRPr="001602BE" w:rsidRDefault="0064786F" w:rsidP="00CA78F0">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نظريات علم النفس المتعلقة بالقيادة تحت تأثير المخدرات والكحول</w:t>
      </w:r>
    </w:p>
    <w:p w14:paraId="3806C45D"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في هذا الجزء، سنتناول بعض النظريات النفسية التي تفسر سلوك الأفراد الذين يقودون تحت تأثير المخدرات أو الكحول.</w:t>
      </w:r>
    </w:p>
    <w:p w14:paraId="76A7F9BA"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2.1 نظرية السلوك المخطط (</w:t>
      </w:r>
      <w:r w:rsidRPr="001602BE">
        <w:rPr>
          <w:rFonts w:asciiTheme="majorBidi" w:eastAsia="Times New Roman" w:hAnsiTheme="majorBidi"/>
          <w:color w:val="000000" w:themeColor="text1"/>
          <w:sz w:val="28"/>
          <w:szCs w:val="28"/>
        </w:rPr>
        <w:t>Theory of Planned Behavior)</w:t>
      </w:r>
    </w:p>
    <w:p w14:paraId="25243B8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تعد نظرية السلوك المخطط واحدة من النظريات الأكثر شيوعًا في تفسير سلوك القيادة تحت تأثير المخدرات والكحول. تقترح هذه النظرية أن السلوك البشري يتحدد بثلاثة عوامل رئيسية: النية السلوكية، المعايير الاجتماعية، والضبط السلوكي المدرك. فيما يتعلق بالقيادة تحت تأثير المخدرات والكحول، قد يكون للأفراد </w:t>
      </w:r>
      <w:proofErr w:type="gramStart"/>
      <w:r w:rsidRPr="001602BE">
        <w:rPr>
          <w:rFonts w:asciiTheme="majorBidi" w:hAnsiTheme="majorBidi" w:cstheme="majorBidi"/>
          <w:color w:val="000000" w:themeColor="text1"/>
          <w:sz w:val="28"/>
          <w:szCs w:val="28"/>
          <w:rtl/>
        </w:rPr>
        <w:t>نوايا</w:t>
      </w:r>
      <w:proofErr w:type="gramEnd"/>
      <w:r w:rsidRPr="001602BE">
        <w:rPr>
          <w:rFonts w:asciiTheme="majorBidi" w:hAnsiTheme="majorBidi" w:cstheme="majorBidi"/>
          <w:color w:val="000000" w:themeColor="text1"/>
          <w:sz w:val="28"/>
          <w:szCs w:val="28"/>
          <w:rtl/>
        </w:rPr>
        <w:t xml:space="preserve"> معينة مثل الوصول إلى مكان معين بسرعة أو التقليل من حجم استهلاك الكحول، ولكن في ظل ضغوط اجتماعية معينة أو عدم وعي كاف بمخاطر هذه السلوكيات، قد ينخرطون في القيادة تحت التأثير.</w:t>
      </w:r>
    </w:p>
    <w:p w14:paraId="7A0C4D2E"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2.2 نظرية التنافر المعرفي (</w:t>
      </w:r>
      <w:r w:rsidRPr="001602BE">
        <w:rPr>
          <w:rFonts w:asciiTheme="majorBidi" w:eastAsia="Times New Roman" w:hAnsiTheme="majorBidi"/>
          <w:color w:val="000000" w:themeColor="text1"/>
          <w:sz w:val="28"/>
          <w:szCs w:val="28"/>
        </w:rPr>
        <w:t>Cognitive Dissonance Theory)</w:t>
      </w:r>
    </w:p>
    <w:p w14:paraId="2C88A4A8" w14:textId="77777777" w:rsidR="00333D6A" w:rsidRDefault="0064786F" w:rsidP="00333D6A">
      <w:pPr>
        <w:pStyle w:val="a5"/>
        <w:bidi/>
        <w:spacing w:line="360" w:lineRule="auto"/>
        <w:jc w:val="both"/>
        <w:rPr>
          <w:rFonts w:asciiTheme="majorBidi" w:hAnsiTheme="majorBidi" w:cstheme="majorBidi"/>
          <w:color w:val="000000" w:themeColor="text1"/>
          <w:sz w:val="28"/>
          <w:szCs w:val="28"/>
          <w:rtl/>
        </w:rPr>
      </w:pPr>
      <w:r w:rsidRPr="001602BE">
        <w:rPr>
          <w:rFonts w:asciiTheme="majorBidi" w:hAnsiTheme="majorBidi" w:cstheme="majorBidi"/>
          <w:color w:val="000000" w:themeColor="text1"/>
          <w:sz w:val="28"/>
          <w:szCs w:val="28"/>
          <w:rtl/>
        </w:rPr>
        <w:t>تقترح هذه النظرية أن الأفراد يميلون إلى التقليل من التنافر بين معتقداتهم وسلوكياتهم. على سبيل المثال، قد يعرف الشخص أن القيادة تحت تأثير المخدرات أو الكحول خطيرة وغير قانونية، ولكن يقوم بتبرير هذا السلوك بأن "الحادث لن يحدث لي" أو "أنا مسيطر على نفسي".</w:t>
      </w:r>
    </w:p>
    <w:p w14:paraId="41D9FF23" w14:textId="515ECD43" w:rsidR="0064786F" w:rsidRPr="00333D6A" w:rsidRDefault="0064786F" w:rsidP="00333D6A">
      <w:pPr>
        <w:pStyle w:val="a5"/>
        <w:bidi/>
        <w:spacing w:line="360" w:lineRule="auto"/>
        <w:jc w:val="both"/>
        <w:rPr>
          <w:rFonts w:asciiTheme="majorBidi" w:hAnsiTheme="majorBidi" w:cstheme="majorBidi"/>
          <w:color w:val="000000" w:themeColor="text1"/>
          <w:sz w:val="28"/>
          <w:szCs w:val="28"/>
        </w:rPr>
      </w:pPr>
      <w:r w:rsidRPr="001602BE">
        <w:rPr>
          <w:rStyle w:val="a6"/>
          <w:rFonts w:asciiTheme="majorBidi" w:eastAsia="Times New Roman" w:hAnsiTheme="majorBidi"/>
          <w:color w:val="000000" w:themeColor="text1"/>
          <w:sz w:val="28"/>
          <w:szCs w:val="28"/>
          <w:rtl/>
        </w:rPr>
        <w:t>الدراسات السابقة حول تأثير القيادة تحت تأثير المخدرات والكحول على السلامة المرورية</w:t>
      </w:r>
    </w:p>
    <w:p w14:paraId="631DAAF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تم إجراء العديد من الدراسات التي تسلط الضوء على العلاقة بين القيادة تحت تأثير المخدرات والكحول وزيادة معدلات الحوادث. وفقًا لدراسة أجرتها الإدارة الوطنية للسلامة المرورية على الطرق السريعة (</w:t>
      </w:r>
      <w:r w:rsidRPr="001602BE">
        <w:rPr>
          <w:rFonts w:asciiTheme="majorBidi" w:hAnsiTheme="majorBidi" w:cstheme="majorBidi"/>
          <w:color w:val="000000" w:themeColor="text1"/>
          <w:sz w:val="28"/>
          <w:szCs w:val="28"/>
        </w:rPr>
        <w:t xml:space="preserve">NHTSA)، </w:t>
      </w:r>
      <w:r w:rsidRPr="001602BE">
        <w:rPr>
          <w:rFonts w:asciiTheme="majorBidi" w:hAnsiTheme="majorBidi" w:cstheme="majorBidi"/>
          <w:color w:val="000000" w:themeColor="text1"/>
          <w:sz w:val="28"/>
          <w:szCs w:val="28"/>
          <w:rtl/>
        </w:rPr>
        <w:t>فإن ما يقرب من 30% من جميع حوادث المرور القاتلة في الولايات المتحدة تتعلق بالكحول أو المخدرات.</w:t>
      </w:r>
    </w:p>
    <w:p w14:paraId="0435C4D8"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lastRenderedPageBreak/>
        <w:t>3.1 دراسات حول الكحول والقيادة</w:t>
      </w:r>
    </w:p>
    <w:p w14:paraId="1DCD3B8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أجرت العديد من المؤسسات البحثية دراسات حول تأثير الكحول على القيادة. في إحدى الدراسات التي أجرتها جامعة هارفارد (2019)، تبين أن 40% من الحوادث المميتة تتعلق بالكحول. كما أشارت الدراسة إلى أن الكحول يؤثر بشكل أكبر على الشباب مقارنة بالأشخاص الأكبر سنًا، مما يجعلهم عرضة بشكل أكبر للحوادث المرورية.</w:t>
      </w:r>
    </w:p>
    <w:p w14:paraId="6571988F"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3.2 دراسات حول المخدرات والقيادة</w:t>
      </w:r>
    </w:p>
    <w:p w14:paraId="51F6A314"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تشير الدراسات إلى أن المخدرات وخاصة الماريجوانا تُعد من العوامل المساهمة في زيادة معدلات الحوادث. في دراسة أجرتها معاهد الصحة الوطنية (</w:t>
      </w:r>
      <w:r w:rsidRPr="001602BE">
        <w:rPr>
          <w:rFonts w:asciiTheme="majorBidi" w:hAnsiTheme="majorBidi" w:cstheme="majorBidi"/>
          <w:color w:val="000000" w:themeColor="text1"/>
          <w:sz w:val="28"/>
          <w:szCs w:val="28"/>
        </w:rPr>
        <w:t xml:space="preserve">NIH)، </w:t>
      </w:r>
      <w:r w:rsidRPr="001602BE">
        <w:rPr>
          <w:rFonts w:asciiTheme="majorBidi" w:hAnsiTheme="majorBidi" w:cstheme="majorBidi"/>
          <w:color w:val="000000" w:themeColor="text1"/>
          <w:sz w:val="28"/>
          <w:szCs w:val="28"/>
          <w:rtl/>
        </w:rPr>
        <w:t>تم ربط تعاطي الماريجوانا بزيادة احتمالية الحوادث بنسبة 30% مقارنة بالأشخاص الذين لا يتعاطونها.</w:t>
      </w:r>
    </w:p>
    <w:p w14:paraId="7DDB1D24" w14:textId="451356C9"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النظريات المرورية المتعلقة بالسلامة</w:t>
      </w:r>
    </w:p>
    <w:p w14:paraId="59F9D6FA"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تتناول النظريات المرورية مجموعة من العوامل التي تؤثر على السلامة المرورية بشكل عام، ومنها القيادة تحت تأثير المخدرات والكحول. في هذا الجزء سنتناول نظريتين رئيسيتين تساهمان في فهم العلاقة بين هذه السلوكيات والسلامة المرورية.</w:t>
      </w:r>
    </w:p>
    <w:p w14:paraId="60B91A0C"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4.1 نظرية هرم السلامة المرورية (</w:t>
      </w:r>
      <w:r w:rsidRPr="001602BE">
        <w:rPr>
          <w:rFonts w:asciiTheme="majorBidi" w:eastAsia="Times New Roman" w:hAnsiTheme="majorBidi"/>
          <w:color w:val="000000" w:themeColor="text1"/>
          <w:sz w:val="28"/>
          <w:szCs w:val="28"/>
        </w:rPr>
        <w:t>Traffic Safety Pyramid)</w:t>
      </w:r>
    </w:p>
    <w:p w14:paraId="3829276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تقترح هذه النظرية أن السلامة المرورية تعتمد على عدة مستويات تشمل البنية التحتية، السلوكيات الفردية، والتشريعات. وفي قمة هذا الهرم، تأتي السلوكيات الفردية مثل القيادة تحت تأثير المخدرات والكحول كواحدة من أخطر العوامل التي تؤثر على السلامة.</w:t>
      </w:r>
    </w:p>
    <w:p w14:paraId="1DD9B3F3"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4.2 نظرية العوامل الثلاثية للحوادث المرورية (</w:t>
      </w:r>
      <w:r w:rsidRPr="001602BE">
        <w:rPr>
          <w:rFonts w:asciiTheme="majorBidi" w:eastAsia="Times New Roman" w:hAnsiTheme="majorBidi"/>
          <w:color w:val="000000" w:themeColor="text1"/>
          <w:sz w:val="28"/>
          <w:szCs w:val="28"/>
        </w:rPr>
        <w:t>Three E's of Traffic Safety)</w:t>
      </w:r>
    </w:p>
    <w:p w14:paraId="43D92BB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تستند هذه النظرية إلى ثلاثة عوامل رئيسية تؤثر على السلامة المرورية وهي: التعليم، الهندسة، والتنفيذ. فيما يتعلق بالقيادة تحت تأثير المخدرات والكحول، يمكن أن يلعب التعليم دورًا هامًا في توعية السائقين بالمخاطر، بينما يمكن للهندسة أن تسهم في تحسين تصميم الطرق، وتفعيل القوانين الصارمة.</w:t>
      </w:r>
    </w:p>
    <w:p w14:paraId="7D6F25C1"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lastRenderedPageBreak/>
        <w:t xml:space="preserve">5. </w:t>
      </w:r>
      <w:r w:rsidRPr="001602BE">
        <w:rPr>
          <w:rStyle w:val="a6"/>
          <w:rFonts w:asciiTheme="majorBidi" w:eastAsia="Times New Roman" w:hAnsiTheme="majorBidi"/>
          <w:i w:val="0"/>
          <w:iCs w:val="0"/>
          <w:color w:val="000000" w:themeColor="text1"/>
          <w:sz w:val="28"/>
          <w:szCs w:val="28"/>
          <w:rtl/>
        </w:rPr>
        <w:t>التشريعات والقوانين المتعلقة بالقيادة تحت تأثير المخدرات والكحول</w:t>
      </w:r>
    </w:p>
    <w:p w14:paraId="2C085D3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تم وضع العديد من القوانين والتشريعات حول العالم لمنع القيادة تحت تأثير المخدرات والكحول. تختلف هذه التشريعات من دولة إلى أخرى، ولكن في المجمل، تهدف إلى تقليل معدلات الحوادث المرتبطة بهذه السلوكيات من خلال فرض عقوبات صارمة على المخالفين.</w:t>
      </w:r>
    </w:p>
    <w:p w14:paraId="57EDDE3A"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5.1 قوانين القيادة تحت تأثير الكحول</w:t>
      </w:r>
    </w:p>
    <w:p w14:paraId="5B733494"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في معظم البلدان، يُعتبر الوصول إلى مستوى معين من تركيز الكحول في الدم غير قانوني أثناء القيادة. على سبيل المثال، في الولايات المتحدة، يبلغ الحد القانوني لمستوى الكحول في الدم 0.08%. ومع ذلك، تُعتبر القيادة غير آمنة حتى عند مستويات أقل من هذا الحد.</w:t>
      </w:r>
    </w:p>
    <w:p w14:paraId="6DB505FA"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5.2 قوانين القيادة تحت تأثير المخدرات</w:t>
      </w:r>
    </w:p>
    <w:p w14:paraId="54B33D75"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بالمثل، تم وضع قوانين صارمة فيما يتعلق بتعاطي المخدرات والقيادة. في بعض الدول، يتم فرض غرامات أو عقوبات جنائية على السائقين الذين يثبت تعاطيهم للمخدرات قبل القيادة. على سبيل المثال، في أستراليا، يتم إجراء اختبارات عشوائية للسائقين للكشف عن وجود المخدرات في النظام.</w:t>
      </w:r>
    </w:p>
    <w:p w14:paraId="7B499215" w14:textId="348080AD"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آثار القيادة تحت تأثير المخدرات والكحول على المجتمع</w:t>
      </w:r>
    </w:p>
    <w:p w14:paraId="50763500"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يؤدي السلوك المتهور مثل القيادة تحت تأثير المخدرات والكحول إلى آثار سلبية لا تقتصر فقط على الأفراد المتورطين في الحوادث، بل تشمل المجتمع بأكمله. يمكن تقسيم هذه الآثار إلى عدة جوانب تشمل:</w:t>
      </w:r>
    </w:p>
    <w:p w14:paraId="61DC2720"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6.1 الآثار الاقتصادية</w:t>
      </w:r>
    </w:p>
    <w:p w14:paraId="55D5E691"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تشير التقديرات إلى أن الحوادث المرتبطة بالكحول والمخدرات تكلف الاقتصاد العالمي مليارات الدولارات سنويًا. تتضمن هذه التكاليف نفقات العلاج الطبي، تعويضات التأمين، وخسائر الإنتاجية.</w:t>
      </w:r>
    </w:p>
    <w:p w14:paraId="09FB30C1"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6.2 الآثار الاجتماعية</w:t>
      </w:r>
    </w:p>
    <w:p w14:paraId="048A1B0F"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تؤثر الحوادث المرورية الناتجة عن القيادة تحت تأثير المخدرات والكحول على الأسر والمجتمعات. يفقد العديد من الأفراد حياتهم أو يعانون من إصابات دائمة، مما يؤدي إلى تداعيات نفسية واجتماعية.</w:t>
      </w:r>
    </w:p>
    <w:p w14:paraId="413CB1BE" w14:textId="588AC420"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lastRenderedPageBreak/>
        <w:t>استراتيجيات الوقاية من القيادة تحت تأثير المخدرات والكحول</w:t>
      </w:r>
    </w:p>
    <w:p w14:paraId="507B8EB4"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في السنوات الأخيرة، تم تطوير العديد من الاستراتيجيات للحد من الحوادث المرتبطة بالقيادة تحت تأثير المخدرات والكحول. تعتمد هذه الاستراتيجيات على حملات التوعية، تطبيق القوانين الصارمة، وتكنولوجيا مثل الأجهزة التي تقيس نسبة الكحول في الدم.</w:t>
      </w:r>
    </w:p>
    <w:p w14:paraId="2F1E7093"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7.1 حملات التوعية</w:t>
      </w:r>
    </w:p>
    <w:p w14:paraId="3DD1816F"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تشير الدراسات إلى أن حملات التوعية التي تركز على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القيادة تحت تأثير المخدرات والكحول تساهم في تقليل معدلات هذه السلوكيات. على سبيل المثال، حملة "لا تقود تحت التأثير" التي أطلقتها الحكومة الأمريكية تعتبر واحدة من أكثر الحملات نجاحًا في هذا السياق.</w:t>
      </w:r>
    </w:p>
    <w:p w14:paraId="295F447C"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7.2 التكنولوجيا</w:t>
      </w:r>
    </w:p>
    <w:p w14:paraId="46D315A0"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أصبحت التكنولوجيا أحد الحلول الواعدة للحد من القيادة تحت تأثير المخدرات والكحول. أجهزة اختبار الكحول التي تثبت في السيارات تمنع السائقين الذين يتجاوزون الحد القانوني من القيادة، كما أن تطبيقات الهواتف الذكية تقدم بدائل للسائقين مثل طلب خدمة التوصيل إذا كانوا تحت التأثير.</w:t>
      </w:r>
    </w:p>
    <w:p w14:paraId="2AF16707"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t xml:space="preserve">8. </w:t>
      </w:r>
      <w:r w:rsidRPr="001602BE">
        <w:rPr>
          <w:rStyle w:val="a6"/>
          <w:rFonts w:asciiTheme="majorBidi" w:eastAsia="Times New Roman" w:hAnsiTheme="majorBidi"/>
          <w:i w:val="0"/>
          <w:iCs w:val="0"/>
          <w:color w:val="000000" w:themeColor="text1"/>
          <w:sz w:val="28"/>
          <w:szCs w:val="28"/>
          <w:rtl/>
        </w:rPr>
        <w:t>التحديات المستقبلية في مجال سلامة الطرق</w:t>
      </w:r>
    </w:p>
    <w:p w14:paraId="0A0A517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على الرغم من التقدم المحرز في مجال سلامة الطرق، لا يزال هناك العديد من التحديات التي تواجه المجتمعات. تشمل هذه التحديات ارتفاع معدلات تعاطي المخدرات، خاصة بين الشباب، وصعوبة الكشف عن بعض أنواع المخدرات في الجسم. قد تتطلب هذه التحديات تطوير أدوات أكثر فعالية للكشف عن المخدرات والكحول وتطبيق قوانين أكثر صرامة.</w:t>
      </w:r>
    </w:p>
    <w:p w14:paraId="666836B5" w14:textId="470B7B12"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دور التكنولوجيا الحديثة في الكشف عن القيادة تحت تأثير المخدرات والكحول</w:t>
      </w:r>
    </w:p>
    <w:p w14:paraId="4707B2B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مع التقدم التكنولوجي، ظهرت العديد من الأدوات والأنظمة التي تهدف إلى تقليل القيادة تحت تأثير المخدرات والكحول والكشف عنها بطرق أسرع وأكثر دقة. تعتمد هذه التكنولوجيا على مزيج من الذكاء الاصطناعي، تحليل البيانات الضخمة، والأجهزة الحديثة التي تساعد في ضبط المخالفين.</w:t>
      </w:r>
    </w:p>
    <w:p w14:paraId="0D600514"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lastRenderedPageBreak/>
        <w:t>9.1 أنظمة تحديد مستوى الكحول عن بُعد</w:t>
      </w:r>
    </w:p>
    <w:p w14:paraId="37AF87A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في العديد من الدول، تم البدء بتجربة أنظمة تعتمد على أجهزة استشعار عن بعد مثبتة في الطرق أو السيارات نفسها. تعمل هذه الأنظمة على قياس نسبة الكحول في الدم دون الحاجة إلى إيقاف السيارة وإجراء اختبارات ميدانية. على سبيل المثال، يُعتبر نظام "</w:t>
      </w:r>
      <w:r w:rsidRPr="001602BE">
        <w:rPr>
          <w:rFonts w:asciiTheme="majorBidi" w:hAnsiTheme="majorBidi" w:cstheme="majorBidi"/>
          <w:color w:val="000000" w:themeColor="text1"/>
          <w:sz w:val="28"/>
          <w:szCs w:val="28"/>
        </w:rPr>
        <w:t xml:space="preserve">Driver Alcohol Detection System for Safety" (DADSS) </w:t>
      </w:r>
      <w:r w:rsidRPr="001602BE">
        <w:rPr>
          <w:rFonts w:asciiTheme="majorBidi" w:hAnsiTheme="majorBidi" w:cstheme="majorBidi"/>
          <w:color w:val="000000" w:themeColor="text1"/>
          <w:sz w:val="28"/>
          <w:szCs w:val="28"/>
          <w:rtl/>
        </w:rPr>
        <w:t>أحد الحلول التي تهدف إلى توفير بيئة قيادة آمنة باستخدام تقنيات استشعار سريعة ودقيقة.</w:t>
      </w:r>
    </w:p>
    <w:p w14:paraId="63F35AF8"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9.2 الذكاء الاصطناعي وتحليل البيانات الضخمة</w:t>
      </w:r>
    </w:p>
    <w:p w14:paraId="09F5C55F"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أصبح الذكاء الاصطناعي يلعب دورًا مهمًا في تحليل البيانات المتعلقة بالحوادث المرورية وسلوكيات القيادة. تقوم خوارزميات الذكاء الاصطناعي بتحليل ملايين البيانات من كاميرات المراقبة، أجهزة الاستشعار، وأنظمة التحكم في حركة المرور لتحديد الأنماط السلوكية التي تشير إلى وجود خطر، مثل القيادة تحت تأثير المخدرات أو الكحول.</w:t>
      </w:r>
    </w:p>
    <w:p w14:paraId="34A188DB"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9.3 استخدام تقنيات الواقع المعزز في التوعية</w:t>
      </w:r>
    </w:p>
    <w:p w14:paraId="394E51EA" w14:textId="77777777" w:rsidR="004A1F1C" w:rsidRDefault="0064786F" w:rsidP="004A1F1C">
      <w:pPr>
        <w:pStyle w:val="a5"/>
        <w:bidi/>
        <w:spacing w:line="360" w:lineRule="auto"/>
        <w:jc w:val="both"/>
        <w:rPr>
          <w:rFonts w:asciiTheme="majorBidi" w:hAnsiTheme="majorBidi" w:cstheme="majorBidi"/>
          <w:color w:val="000000" w:themeColor="text1"/>
          <w:sz w:val="28"/>
          <w:szCs w:val="28"/>
          <w:rtl/>
        </w:rPr>
      </w:pPr>
      <w:r w:rsidRPr="001602BE">
        <w:rPr>
          <w:rFonts w:asciiTheme="majorBidi" w:hAnsiTheme="majorBidi" w:cstheme="majorBidi"/>
          <w:color w:val="000000" w:themeColor="text1"/>
          <w:sz w:val="28"/>
          <w:szCs w:val="28"/>
          <w:rtl/>
        </w:rPr>
        <w:t>تقنيات الواقع المعزز (</w:t>
      </w:r>
      <w:r w:rsidRPr="001602BE">
        <w:rPr>
          <w:rFonts w:asciiTheme="majorBidi" w:hAnsiTheme="majorBidi" w:cstheme="majorBidi"/>
          <w:color w:val="000000" w:themeColor="text1"/>
          <w:sz w:val="28"/>
          <w:szCs w:val="28"/>
        </w:rPr>
        <w:t xml:space="preserve">AR) </w:t>
      </w:r>
      <w:r w:rsidRPr="001602BE">
        <w:rPr>
          <w:rFonts w:asciiTheme="majorBidi" w:hAnsiTheme="majorBidi" w:cstheme="majorBidi"/>
          <w:color w:val="000000" w:themeColor="text1"/>
          <w:sz w:val="28"/>
          <w:szCs w:val="28"/>
          <w:rtl/>
        </w:rPr>
        <w:t>تُستخدم بشكل متزايد في حملات التوعية المرورية، حيث يتم خلق بيئات افتراضية تتيح للسائقين تجربة آثار القيادة تحت تأثير المخدرات أو الكحول بطريقة آمنة وواقعية. على سبيل المثال، تقوم بعض الحكومات بتنظيم تجارب الواقع الافتراضي للسائقين الشباب للتعرف على المخاطر المرتبطة بالقيادة تحت تأثير المخدرات والكحول.</w:t>
      </w:r>
    </w:p>
    <w:p w14:paraId="4D820B0A" w14:textId="2B1AAC3C" w:rsidR="0064786F" w:rsidRPr="004A1F1C" w:rsidRDefault="0064786F" w:rsidP="004A1F1C">
      <w:pPr>
        <w:pStyle w:val="a5"/>
        <w:bidi/>
        <w:spacing w:line="360" w:lineRule="auto"/>
        <w:jc w:val="both"/>
        <w:rPr>
          <w:rFonts w:asciiTheme="majorBidi" w:hAnsiTheme="majorBidi" w:cstheme="majorBidi"/>
          <w:color w:val="000000" w:themeColor="text1"/>
          <w:sz w:val="28"/>
          <w:szCs w:val="28"/>
        </w:rPr>
      </w:pPr>
      <w:r w:rsidRPr="001602BE">
        <w:rPr>
          <w:rFonts w:asciiTheme="majorBidi" w:eastAsia="Times New Roman" w:hAnsiTheme="majorBidi"/>
          <w:color w:val="000000" w:themeColor="text1"/>
          <w:sz w:val="28"/>
          <w:szCs w:val="28"/>
        </w:rPr>
        <w:t xml:space="preserve">. </w:t>
      </w:r>
      <w:r w:rsidRPr="001602BE">
        <w:rPr>
          <w:rStyle w:val="a6"/>
          <w:rFonts w:asciiTheme="majorBidi" w:eastAsia="Times New Roman" w:hAnsiTheme="majorBidi"/>
          <w:color w:val="000000" w:themeColor="text1"/>
          <w:sz w:val="28"/>
          <w:szCs w:val="28"/>
          <w:rtl/>
        </w:rPr>
        <w:t>تأثير وسائل الإعلام على توجيه الرأي العام حول القيادة تحت تأثير المخدرات والكحول</w:t>
      </w:r>
    </w:p>
    <w:p w14:paraId="10EE4DD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تلعب وسائل الإعلام دورًا أساسيًا في تشكيل الرأي العام حول القيادة تحت تأثير المخدرات والكحول. من خلال الأفلام، البرامج التلفزيونية، والحملات الإعلانية، يمكن أن تسهم وسائل الإعلام في نشر الوعي والتثقيف حول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هذه السلوكيات. ومع ذلك، في بعض الأحيان، يمكن أن تساهم وسائل الإعلام في نشر تصورات غير دقيقة حول مدى خطورة هذه المشكلة أو تقليل من حجمها.</w:t>
      </w:r>
    </w:p>
    <w:p w14:paraId="212CBDFF"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10.1 حملات التوعية عبر وسائل الإعلام التقليدية</w:t>
      </w:r>
    </w:p>
    <w:p w14:paraId="4C819C67"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تعد الإعلانات التلفزيونية وحملات الراديو من الوسائل التقليدية المستخدمة في التوعية بمخاطر القيادة تحت تأثير المخدرات والكحول. في العديد من البلدان، تم تخصيص ميزانيات ضخمة لإنتاج حملات </w:t>
      </w:r>
      <w:r w:rsidRPr="001602BE">
        <w:rPr>
          <w:rFonts w:asciiTheme="majorBidi" w:hAnsiTheme="majorBidi" w:cstheme="majorBidi"/>
          <w:color w:val="000000" w:themeColor="text1"/>
          <w:sz w:val="28"/>
          <w:szCs w:val="28"/>
          <w:rtl/>
        </w:rPr>
        <w:lastRenderedPageBreak/>
        <w:t xml:space="preserve">إعلانية تستهدف الجمهور العام وتحذره من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القيادة تحت التأثير. تعتبر حملة "</w:t>
      </w:r>
      <w:r w:rsidRPr="001602BE">
        <w:rPr>
          <w:rFonts w:asciiTheme="majorBidi" w:hAnsiTheme="majorBidi" w:cstheme="majorBidi"/>
          <w:color w:val="000000" w:themeColor="text1"/>
          <w:sz w:val="28"/>
          <w:szCs w:val="28"/>
        </w:rPr>
        <w:t xml:space="preserve">Buzzed Driving is Drunk Driving" </w:t>
      </w:r>
      <w:r w:rsidRPr="001602BE">
        <w:rPr>
          <w:rFonts w:asciiTheme="majorBidi" w:hAnsiTheme="majorBidi" w:cstheme="majorBidi"/>
          <w:color w:val="000000" w:themeColor="text1"/>
          <w:sz w:val="28"/>
          <w:szCs w:val="28"/>
          <w:rtl/>
        </w:rPr>
        <w:t>من أشهر الحملات التي تم إطلاقها في الولايات المتحدة وتستهدف جميع الفئات العمرية.</w:t>
      </w:r>
    </w:p>
    <w:p w14:paraId="235A012C"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10.2 دور وسائل التواصل الاجتماعي</w:t>
      </w:r>
    </w:p>
    <w:p w14:paraId="4EEBC21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وسائل التواصل الاجتماعي أصبحت منصة قوية لنشر الوعي حول القيادة تحت تأثير المخدرات والكحول. تعتمد العديد من الجهات الحكومية والمؤسسات غير الربحية على منصات مثل فيسبوك، تويتر، وإنستغرام للوصول إلى الشباب، حيث تمثل هذه الفئة الأكثر عرضة للانخراط في سلوكيات القيادة غير الآمنة. يتم استخدام الفيديوهات القصيرة، الصور، والتجارب الشخصية لنقل الرسائل بشكل مؤثر.</w:t>
      </w:r>
    </w:p>
    <w:p w14:paraId="45819C4F" w14:textId="2618E925"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دراسات مقارنة بين الدول في مجال تطبيق قوانين القيادة تحت تأثير المخدرات والكحول</w:t>
      </w:r>
    </w:p>
    <w:p w14:paraId="18566622"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تختلف القوانين والتشريعات المتعلقة بالقيادة تحت تأثير المخدرات والكحول من دولة إلى أخرى، حيث تقوم بعض الدول بتطبيق قوانين صارمة لمكافحة هذه الظاهرة، بينما تعتمد دول أخرى على أساليب أكثر ليونة. يتيح لنا هذا الجزء مقارنة القوانين بين الدول الكبرى وتحليل فعاليتها.</w:t>
      </w:r>
    </w:p>
    <w:p w14:paraId="4598DB40"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11.1 قوانين القيادة في الولايات المتحدة</w:t>
      </w:r>
    </w:p>
    <w:p w14:paraId="1420093C"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تعد الولايات المتحدة واحدة من الدول التي تعتمد على تشريعات صارمة للحد من القيادة تحت تأثير المخدرات والكحول. تختلف القوانين من ولاية إلى أخرى، ولكن على المستوى الفيدرالي، يتم التعامل مع مستويات الكحول في الدم بنسبة 0.08% على أنها غير قانونية، وتفرض عقوبات جنائية وغرامات باهظة على المخالفين.</w:t>
      </w:r>
    </w:p>
    <w:p w14:paraId="2C0EF440"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11.2 قوانين القيادة في الدول الأوروبية</w:t>
      </w:r>
    </w:p>
    <w:p w14:paraId="54BD109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في أوروبا، تتباين القوانين بشكل كبير بين دول الاتحاد الأوروبي. على سبيل المثال، تطبق السويد وألمانيا قوانين صارمة تمنع القيادة تحت أي تأثير للمخدرات أو الكحول، بينما تعتمد دول أخرى مثل فرنسا على قوانين أكثر ليونة تسمح بمستويات منخفضة من الكحول في الدم (0.05%).</w:t>
      </w:r>
    </w:p>
    <w:p w14:paraId="74326CC9"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lastRenderedPageBreak/>
        <w:t>11.3 قوانين القيادة في الدول العربية</w:t>
      </w:r>
    </w:p>
    <w:p w14:paraId="4F2982EF" w14:textId="77777777" w:rsidR="00BE6EBC" w:rsidRDefault="0064786F" w:rsidP="00BE6EBC">
      <w:pPr>
        <w:pStyle w:val="a5"/>
        <w:bidi/>
        <w:spacing w:line="360" w:lineRule="auto"/>
        <w:jc w:val="both"/>
        <w:rPr>
          <w:rFonts w:asciiTheme="majorBidi" w:hAnsiTheme="majorBidi" w:cstheme="majorBidi"/>
          <w:color w:val="000000" w:themeColor="text1"/>
          <w:sz w:val="28"/>
          <w:szCs w:val="28"/>
          <w:rtl/>
        </w:rPr>
      </w:pPr>
      <w:r w:rsidRPr="001602BE">
        <w:rPr>
          <w:rFonts w:asciiTheme="majorBidi" w:hAnsiTheme="majorBidi" w:cstheme="majorBidi"/>
          <w:color w:val="000000" w:themeColor="text1"/>
          <w:sz w:val="28"/>
          <w:szCs w:val="28"/>
          <w:rtl/>
        </w:rPr>
        <w:t>على الرغم من وجود قوانين تمنع القيادة تحت تأثير المخدرات والكحول في معظم الدول العربية، إلا أن هذه القوانين لا تطبق بشكل صارم في بعض الدول. تعتمد العقوبات في الدول العربية بشكل رئيسي على الغرامات المالية والسجن، مع تزايد الوعي بأهمية التصدي لهذه الظاهرة في السنوات الأخيرة.</w:t>
      </w:r>
    </w:p>
    <w:p w14:paraId="666AD0F5" w14:textId="00591728" w:rsidR="0064786F" w:rsidRPr="00BE6EBC" w:rsidRDefault="0064786F" w:rsidP="00BE6EBC">
      <w:pPr>
        <w:pStyle w:val="a5"/>
        <w:bidi/>
        <w:spacing w:line="360" w:lineRule="auto"/>
        <w:jc w:val="both"/>
        <w:rPr>
          <w:rFonts w:asciiTheme="majorBidi" w:hAnsiTheme="majorBidi" w:cstheme="majorBidi"/>
          <w:color w:val="000000" w:themeColor="text1"/>
          <w:sz w:val="28"/>
          <w:szCs w:val="28"/>
        </w:rPr>
      </w:pPr>
      <w:r w:rsidRPr="001602BE">
        <w:rPr>
          <w:rStyle w:val="a6"/>
          <w:rFonts w:asciiTheme="majorBidi" w:eastAsia="Times New Roman" w:hAnsiTheme="majorBidi"/>
          <w:color w:val="000000" w:themeColor="text1"/>
          <w:sz w:val="28"/>
          <w:szCs w:val="28"/>
          <w:rtl/>
        </w:rPr>
        <w:t>التوصيات والاستنتاجات</w:t>
      </w:r>
    </w:p>
    <w:p w14:paraId="2ADF2D35"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بناءً على ما تم تقديمه في هذا البحث حول تأثير القيادة تحت تأثير المخدرات والكحول على سلامة الطرق، يمكن استنتاج العديد من النقاط المهمة:</w:t>
      </w:r>
    </w:p>
    <w:p w14:paraId="4ED61ACD"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12.1 التوصيات</w:t>
      </w:r>
    </w:p>
    <w:p w14:paraId="06CF0E6E" w14:textId="77777777" w:rsidR="0064786F" w:rsidRPr="001602BE" w:rsidRDefault="0064786F" w:rsidP="00270F2D">
      <w:pPr>
        <w:pStyle w:val="a5"/>
        <w:numPr>
          <w:ilvl w:val="0"/>
          <w:numId w:val="13"/>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تعزيز حملات التوعية العامة</w:t>
      </w:r>
      <w:r w:rsidRPr="001602BE">
        <w:rPr>
          <w:rFonts w:asciiTheme="majorBidi" w:hAnsiTheme="majorBidi" w:cstheme="majorBidi"/>
          <w:color w:val="000000" w:themeColor="text1"/>
          <w:sz w:val="28"/>
          <w:szCs w:val="28"/>
          <w:rtl/>
        </w:rPr>
        <w:t>: يجب زيادة حجم الاستثمارات في حملات التوعية على مستوى المدارس، الجامعات، ووسائل الإعلام لتعريف الجمهور بمخاطر القيادة تحت تأثير المخدرات والكحول.</w:t>
      </w:r>
    </w:p>
    <w:p w14:paraId="50695146" w14:textId="77777777" w:rsidR="0064786F" w:rsidRPr="001602BE" w:rsidRDefault="0064786F" w:rsidP="00270F2D">
      <w:pPr>
        <w:pStyle w:val="a5"/>
        <w:numPr>
          <w:ilvl w:val="0"/>
          <w:numId w:val="13"/>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تطبيق التكنولوجيا في الكشف والوقاية</w:t>
      </w:r>
      <w:r w:rsidRPr="001602BE">
        <w:rPr>
          <w:rFonts w:asciiTheme="majorBidi" w:hAnsiTheme="majorBidi" w:cstheme="majorBidi"/>
          <w:color w:val="000000" w:themeColor="text1"/>
          <w:sz w:val="28"/>
          <w:szCs w:val="28"/>
          <w:rtl/>
        </w:rPr>
        <w:t>: يجب على الحكومات تعزيز استخدام التكنولوجيا في مراقبة السائقين وتطوير أدوات جديدة للكشف المبكر عن المخالفين.</w:t>
      </w:r>
    </w:p>
    <w:p w14:paraId="735FD6EC" w14:textId="77777777" w:rsidR="0064786F" w:rsidRPr="001602BE" w:rsidRDefault="0064786F" w:rsidP="00270F2D">
      <w:pPr>
        <w:pStyle w:val="a5"/>
        <w:numPr>
          <w:ilvl w:val="0"/>
          <w:numId w:val="13"/>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توحيد التشريعات الدولية</w:t>
      </w:r>
      <w:r w:rsidRPr="001602BE">
        <w:rPr>
          <w:rFonts w:asciiTheme="majorBidi" w:hAnsiTheme="majorBidi" w:cstheme="majorBidi"/>
          <w:color w:val="000000" w:themeColor="text1"/>
          <w:sz w:val="28"/>
          <w:szCs w:val="28"/>
          <w:rtl/>
        </w:rPr>
        <w:t>: يجب أن يكون هناك تعاون دولي بين الحكومات لتوحيد معايير وتشريعات القيادة تحت تأثير المخدرات والكحول، بما يضمن تطبيق قوانين أكثر صرامة على المستوى العالمي.</w:t>
      </w:r>
    </w:p>
    <w:p w14:paraId="3EC51C89" w14:textId="77777777" w:rsidR="0064786F" w:rsidRPr="001602BE" w:rsidRDefault="0064786F" w:rsidP="00270F2D">
      <w:pPr>
        <w:pStyle w:val="a5"/>
        <w:numPr>
          <w:ilvl w:val="0"/>
          <w:numId w:val="13"/>
        </w:numPr>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تشديد العقوبات</w:t>
      </w:r>
      <w:r w:rsidRPr="001602BE">
        <w:rPr>
          <w:rFonts w:asciiTheme="majorBidi" w:hAnsiTheme="majorBidi" w:cstheme="majorBidi"/>
          <w:color w:val="000000" w:themeColor="text1"/>
          <w:sz w:val="28"/>
          <w:szCs w:val="28"/>
          <w:rtl/>
        </w:rPr>
        <w:t>: يجب تشديد العقوبات على السائقين الذين يقودون تحت تأثير المخدرات أو الكحول لضمان الرادع القانوني الفعال.</w:t>
      </w:r>
    </w:p>
    <w:p w14:paraId="2AE496E7"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12.2 الاستنتاجات</w:t>
      </w:r>
    </w:p>
    <w:p w14:paraId="1E7DDB4F"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القيادة تحت تأثير المخدرات والكحول هي واحدة من أكثر القضايا خطورة التي تهدد سلامة الطرق والمجتمع ككل. على الرغم من الجهود المبذولة من قبل الحكومات والمؤسسات المختلفة للحد من هذه الظاهرة، إلا أنه لا يزال هناك حاجة إلى مزيد من العمل لرفع مستوى الوعي وتطبيق القوانين بشكل فعال. من الضروري أيضًا تعزيز التعاون بين الدول لتوحيد المعايير المتعلقة بالقيادة الآمنة، والاستفادة من التكنولوجيا الحديثة في الحد من الحوادث المرورية.</w:t>
      </w:r>
    </w:p>
    <w:p w14:paraId="5D5332CD"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lastRenderedPageBreak/>
        <w:t>ختامًا، يتطلب التعامل مع هذه المشكلة الشاملة جهودًا مشتركة من قبل الحكومات، المجتمعات، والمؤسسات التعليمية لتحقيق طرق أكثر أمانًا وحماية حياة الملايين من البشر.</w:t>
      </w:r>
    </w:p>
    <w:p w14:paraId="5BD0B8CA" w14:textId="77777777" w:rsidR="0064786F" w:rsidRPr="001602BE" w:rsidRDefault="0064786F" w:rsidP="00270F2D">
      <w:pPr>
        <w:spacing w:line="360" w:lineRule="auto"/>
        <w:jc w:val="both"/>
        <w:rPr>
          <w:rFonts w:asciiTheme="majorBidi" w:eastAsia="Times New Roman" w:hAnsiTheme="majorBidi" w:cstheme="majorBidi"/>
          <w:color w:val="000000" w:themeColor="text1"/>
          <w:sz w:val="28"/>
          <w:szCs w:val="28"/>
        </w:rPr>
      </w:pPr>
    </w:p>
    <w:p w14:paraId="714E00CF" w14:textId="77777777" w:rsidR="0064786F" w:rsidRPr="001602BE" w:rsidRDefault="0064786F" w:rsidP="00270F2D">
      <w:pPr>
        <w:pStyle w:val="3"/>
        <w:spacing w:line="360" w:lineRule="auto"/>
        <w:jc w:val="both"/>
        <w:rPr>
          <w:rFonts w:asciiTheme="majorBidi" w:eastAsia="Times New Roman" w:hAnsiTheme="majorBidi"/>
          <w:color w:val="000000" w:themeColor="text1"/>
        </w:rPr>
      </w:pPr>
      <w:r w:rsidRPr="001602BE">
        <w:rPr>
          <w:rFonts w:asciiTheme="majorBidi" w:eastAsia="Times New Roman" w:hAnsiTheme="majorBidi"/>
          <w:color w:val="000000" w:themeColor="text1"/>
          <w:rtl/>
        </w:rPr>
        <w:t xml:space="preserve"> </w:t>
      </w:r>
      <w:bookmarkStart w:id="24" w:name="_Toc180655333"/>
      <w:r w:rsidRPr="001602BE">
        <w:rPr>
          <w:rStyle w:val="a6"/>
          <w:rFonts w:asciiTheme="majorBidi" w:eastAsia="Times New Roman" w:hAnsiTheme="majorBidi"/>
          <w:color w:val="000000" w:themeColor="text1"/>
          <w:rtl/>
        </w:rPr>
        <w:t>العوامل النفسية والاجتماعية المؤثرة في القيادة تحت تأثير المخدرات والكحول</w:t>
      </w:r>
      <w:bookmarkEnd w:id="24"/>
    </w:p>
    <w:p w14:paraId="588206D3"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t xml:space="preserve">13. </w:t>
      </w:r>
      <w:r w:rsidRPr="001602BE">
        <w:rPr>
          <w:rStyle w:val="a6"/>
          <w:rFonts w:asciiTheme="majorBidi" w:eastAsia="Times New Roman" w:hAnsiTheme="majorBidi"/>
          <w:i w:val="0"/>
          <w:iCs w:val="0"/>
          <w:color w:val="000000" w:themeColor="text1"/>
          <w:sz w:val="28"/>
          <w:szCs w:val="28"/>
          <w:rtl/>
        </w:rPr>
        <w:t>العوامل النفسية والاجتماعية المحفزة لتعاطي المخدرات والكحول قبل القيادة</w:t>
      </w:r>
    </w:p>
    <w:p w14:paraId="0F4CAFA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تشكل العوامل النفسية والاجتماعية دورًا كبيرًا في سلوكيات الأفراد عند اتخاذهم قرار القيادة تحت تأثير المخدرات أو الكحول. يعد الفهم الدقيق لهذه العوامل أمرًا أساسيًا للتعامل مع هذه الظاهرة بشكل أكثر فعالية. تشمل هذه العوامل البيئة الاجتماعية، الصحة النفسية، والضغوط المجتمعية التي قد تدفع الأفراد إلى ارتكاب مثل هذه المخالفات.</w:t>
      </w:r>
    </w:p>
    <w:p w14:paraId="0BFAB1AC"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13.1 الصحة النفسية وعلاقتها بالقيادة تحت تأثير المخدرات والكحول</w:t>
      </w:r>
    </w:p>
    <w:p w14:paraId="2B7EC277"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تلعب الصحة النفسية دورًا كبيرًا في زيادة فرص قيادة الأشخاص تحت تأثير المخدرات والكحول. الأفراد الذين يعانون من مشاكل نفسية مثل الاكتئاب، القلق، أو اضطرابات ما بعد الصدمة، قد يلجؤون إلى تعاطي المخدرات أو الكحول كوسيلة للتخفيف من الضغوط النفسية التي يمرون بها. وتصبح القيادة تحت تأثير هذه المواد وسيلة للهروب أو للتعبير عن ضغوط داخلية غير معترف بها بشكل مباشر.</w:t>
      </w:r>
    </w:p>
    <w:p w14:paraId="38F724CD"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13.2 الضغوط الاجتماعية والعائلية</w:t>
      </w:r>
    </w:p>
    <w:p w14:paraId="7C4B9094"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غالبًا ما تشكل الضغوط الاجتماعية والعائلية عاملاً محوريًا في تعاطي المخدرات والكحول، خاصة في فئات الشباب والمراهقين. فالأفراد الذين ينتمون إلى بيئات اجتماعية حيث ينتشر تعاطي المخدرات والكحول قد يجدون أنفسهم تحت تأثير ضغط الأقران، مما يدفعهم إلى تقليد هذه السلوكيات دون إدراك كامل للعواقب. من جهة أخرى، العوامل العائلية مثل التفكك الأسري، العنف المنزلي، أو حتى الضغوط الاقتصادية قد تؤدي إلى تعاطي المخدرات والكحول كوسيلة للتغلب على هذه الصعوبات.</w:t>
      </w:r>
    </w:p>
    <w:p w14:paraId="79F6823C"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13.3 تأثير العلاقات الشخصية</w:t>
      </w:r>
    </w:p>
    <w:p w14:paraId="00EF3D6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العلاقات الشخصية القوية أو الضعيفة يمكن أن تؤثر بشكل كبير على اتخاذ القرار بقيادة المركبة تحت تأثير المخدرات أو الكحول. الأصدقاء أو الشركاء الذين يتعاطون المخدرات أو الكحول يمكن أن يشكلوا محفزًا للشخص للانخراط في نفس السلوكيات، مما يزيد من احتمالية القيادة في حالة غير مستقرة.</w:t>
      </w:r>
    </w:p>
    <w:p w14:paraId="7513206F" w14:textId="09050E98"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lastRenderedPageBreak/>
        <w:t>العوامل الثقافية والتأثيرات المجتمعية على سلوك القيادة تحت تأثير المخدرات والكحول</w:t>
      </w:r>
    </w:p>
    <w:p w14:paraId="79D02CDF"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تختلف الثقافات والمجتمعات في كيفية تعاملها مع قضايا المخدرات والكحول، وكذلك في موقفها تجاه القيادة تحت تأثير هذه المواد. قد تعزز بعض الثقافات سلوكيات معينة تؤدي إلى زيادة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القيادة غير الآمنة.</w:t>
      </w:r>
    </w:p>
    <w:p w14:paraId="425657A1"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14.1 التسامح الاجتماعي مع تعاطي المخدرات والكحول</w:t>
      </w:r>
    </w:p>
    <w:p w14:paraId="056C95A2"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في بعض المجتمعات، يمكن أن يكون هناك درجة معينة من التسامح الاجتماعي تجاه تعاطي المخدرات أو الكحول، ما يؤدي إلى تطبيع هذا السلوك بشكل عام. قد لا يُنظر إلى تعاطي المخدرات والكحول قبل القيادة على أنه مشكلة كبيرة، مما يخلق بيئة تشجع هذا السلوك وتقلل من الإحساس بالخطر والعواقب المترتبة عليه.</w:t>
      </w:r>
    </w:p>
    <w:p w14:paraId="31B508AC"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14.2 التأثيرات الثقافية على القيادة</w:t>
      </w:r>
    </w:p>
    <w:p w14:paraId="091A7765"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في بعض الثقافات، قد تكون فكرة "القوة" والقدرة على التحكم في النفس حتى في حالة تعاطي المخدرات أو الكحول سمة مرغوبة، وهو ما ينعكس على القيادة. قد يرى البعض في القيادة تحت تأثير الكحول تحديًا أو إثباتًا للقدرة، مما يزيد من احتمالية القيادة غير الآمنة. كما قد تلعب المعايير الثقافية دورًا في توجيه الأفراد نحو تبني سلوكيات خطرة دون الشعور بالتبعات القانونية أو الاجتماعية.</w:t>
      </w:r>
    </w:p>
    <w:p w14:paraId="5763070D"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14.3 الفروق بين المجتمعات الريفية والحضرية</w:t>
      </w:r>
    </w:p>
    <w:p w14:paraId="0D1261C1"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تشير الدراسات إلى أن المجتمعات الريفية غالبًا ما تكون أكثر عرضة لحوادث القيادة تحت تأثير المخدرات والكحول مقارنة بالمجتمعات الحضرية. في المجتمعات الريفية، قد يكون هناك قلة في وسائل النقل العامة أو البدائل الآمنة للقيادة، مما يدفع الأفراد إلى الاعتماد على القيادة حتى في حالة تعاطي المخدرات أو الكحول. من جهة أخرى، في المناطق الحضرية، قد تتوفر بدائل النقل بشكل أكبر، مما يساهم في تقليل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القيادة تحت التأثير.</w:t>
      </w:r>
    </w:p>
    <w:p w14:paraId="153CEF66" w14:textId="475BC863"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التأثيرات الاقتصادية على القيادة تحت تأثير المخدرات والكحول</w:t>
      </w:r>
    </w:p>
    <w:p w14:paraId="5DB8DE11"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تمثل الظروف الاقتصادية عاملاً مهمًا يؤثر على مستويات القيادة تحت تأثير المخدرات والكحول، سواء من خلال تأثير الفقر والبطالة على تعاطي المخدرات أو الكحول، أو من خلال التأثيرات الاقتصادية المرتبطة بتكاليف العلاج والتوعية.</w:t>
      </w:r>
    </w:p>
    <w:p w14:paraId="182C0CFE"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lastRenderedPageBreak/>
        <w:t>15.1 البطالة والفقر كعوامل محفزة</w:t>
      </w:r>
    </w:p>
    <w:p w14:paraId="6CFB2571"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تشير الأبحاث إلى أن الفقر والبطالة يمكن أن </w:t>
      </w:r>
      <w:proofErr w:type="gramStart"/>
      <w:r w:rsidRPr="001602BE">
        <w:rPr>
          <w:rFonts w:asciiTheme="majorBidi" w:hAnsiTheme="majorBidi" w:cstheme="majorBidi"/>
          <w:color w:val="000000" w:themeColor="text1"/>
          <w:sz w:val="28"/>
          <w:szCs w:val="28"/>
          <w:rtl/>
        </w:rPr>
        <w:t>يؤديان</w:t>
      </w:r>
      <w:proofErr w:type="gramEnd"/>
      <w:r w:rsidRPr="001602BE">
        <w:rPr>
          <w:rFonts w:asciiTheme="majorBidi" w:hAnsiTheme="majorBidi" w:cstheme="majorBidi"/>
          <w:color w:val="000000" w:themeColor="text1"/>
          <w:sz w:val="28"/>
          <w:szCs w:val="28"/>
          <w:rtl/>
        </w:rPr>
        <w:t xml:space="preserve"> إلى زيادة معدلات تعاطي المخدرات والكحول، مما يزيد من احتمالية القيادة تحت تأثير هذه المواد. الأفراد الذين يواجهون ضغوطًا اقتصادية كبيرة قد يلجؤون إلى تعاطي المخدرات والكحول كوسيلة لتخفيف التوتر والإحباط المرتبط بالوضع الاقتصادي الصعب.</w:t>
      </w:r>
    </w:p>
    <w:p w14:paraId="79D85097"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15.2 التكاليف الاقتصادية للحوادث المرورية المرتبطة بالكحول والمخدرات</w:t>
      </w:r>
    </w:p>
    <w:p w14:paraId="7A98AA50"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تتحمل الدول والمجتمعات تكاليف اقتصادية هائلة نتيجة الحوادث المرورية الناجمة عن القيادة تحت تأثير المخدرات والكحول. تشمل هذه التكاليف الأضرار المادية، تكاليف العلاج الطبي، والخسائر البشرية. على سبيل المثال، في الولايات المتحدة، يقدر أن الحوادث المرتبطة بالكحول والمخدرات تكلف الاقتصاد مئات الملايين من الدولارات سنويًا من حيث الأضرار والعلاج الطبي وفقدان الإنتاجية.</w:t>
      </w:r>
    </w:p>
    <w:p w14:paraId="4DCAA9D6"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15.3 تأثير التدخلات الاقتصادية على الحد من القيادة تحت تأثير المخدرات والكحول</w:t>
      </w:r>
    </w:p>
    <w:p w14:paraId="72E24A6F"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تلعب السياسات الاقتصادية دورًا مهمًا في الحد من القيادة تحت تأثير المخدرات والكحول. تقديم حوافز اقتصادية لبرامج العلاج من الإدمان، توفير الدعم المالي للبرامج التوعوية، وفرض غرامات كبيرة على المخالفين يمكن أن يكون لها تأثير إيجابي في تقليل معدلات القيادة تحت تأثير المخدرات والكحول.</w:t>
      </w:r>
    </w:p>
    <w:p w14:paraId="6E4E8067" w14:textId="02AEAF8D"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الدراسات النفسية حول القيادة تحت تأثير المخدرات والكحول</w:t>
      </w:r>
    </w:p>
    <w:p w14:paraId="54A0E7D4"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تشير الدراسات النفسية إلى أن القيادة تحت تأثير المخدرات والكحول قد تكون ناتجة عن اضطرابات نفسية أو مشاكل سلوكية. كما تسلط الضوء على العوامل النفسية التي تؤثر على إدراك المخاطر واتخاذ القرارات في حالات القيادة تحت تأثير المخدرات والكحول.</w:t>
      </w:r>
    </w:p>
    <w:p w14:paraId="3BEA85F5"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16.1 إدراك المخاطر واتخاذ القرار</w:t>
      </w:r>
    </w:p>
    <w:p w14:paraId="2F21EEF5"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أظهرت العديد من الدراسات النفسية أن تعاطي المخدرات والكحول يؤثر بشكل كبير على إدراك المخاطر واتخاذ القرار، مما يزيد من احتمالية اتخاذ قرارات خطيرة مثل القيادة تحت تأثير هذه المواد. عندما يكون الشخص تحت تأثير المخدرات أو الكحول، فإنه قد يكون غير قادر على تقييم العواقب الحقيقية لسلوكه، مما يؤدي إلى زيادة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الحوادث المرورية.</w:t>
      </w:r>
    </w:p>
    <w:p w14:paraId="43D8F682" w14:textId="26C961E6"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lastRenderedPageBreak/>
        <w:t xml:space="preserve"> التأثيرات النفسية الطويلة الأمد لتعاطي المخدرات والكحول</w:t>
      </w:r>
    </w:p>
    <w:p w14:paraId="7575BA55"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تشير الدراسات إلى أن تعاطي المخدرات والكحول على المدى الطويل يمكن أن يؤدي إلى اضطرابات نفسية مزمنة، مثل الاكتئاب والقلق، التي تزيد من احتمالية سلوكيات القيادة غير الآمنة. قد يكون الشخص المدمن على المخدرات أو الكحول أقل قدرة على التحكم في سلوكياته أو اتخاذ قرارات منطقية، مما يجعله أكثر عرضة للقيادة في حالات غير مستقرة.</w:t>
      </w:r>
    </w:p>
    <w:p w14:paraId="407A384E"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16.3 العوامل النفسية المؤثرة في قرارات السائقين</w:t>
      </w:r>
    </w:p>
    <w:p w14:paraId="20F5BED5" w14:textId="77777777" w:rsidR="002B63E3" w:rsidRDefault="0064786F" w:rsidP="002B63E3">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يمكن للعوامل النفسية مثل الثقة الزائدة في النفس، الإحساس بالحصانة من العواقب، أو حتى الرغبة في المغامرة أن تلعب دورًا في اتخاذ قرار القيادة تحت تأثير المخدرات أو الكحول. هذه العوامل النفسية قد تدفع السائقين إلى الاعتقاد بأنهم قادرون على التحكم في السيارة بشكل فعال على الرغم من تعاطيهم للمخدرات أو الكحول</w:t>
      </w:r>
    </w:p>
    <w:p w14:paraId="384F4679" w14:textId="27E90673" w:rsidR="0064786F" w:rsidRPr="002B63E3" w:rsidRDefault="0064786F" w:rsidP="002B63E3">
      <w:pPr>
        <w:pStyle w:val="a5"/>
        <w:bidi/>
        <w:spacing w:line="360" w:lineRule="auto"/>
        <w:jc w:val="both"/>
        <w:rPr>
          <w:rFonts w:asciiTheme="majorBidi" w:hAnsiTheme="majorBidi" w:cstheme="majorBidi"/>
          <w:color w:val="000000" w:themeColor="text1"/>
          <w:sz w:val="28"/>
          <w:szCs w:val="28"/>
          <w:lang w:val="en-GB"/>
        </w:rPr>
      </w:pPr>
      <w:r w:rsidRPr="001602BE">
        <w:rPr>
          <w:rFonts w:asciiTheme="majorBidi" w:eastAsia="Times New Roman" w:hAnsiTheme="majorBidi"/>
          <w:color w:val="000000" w:themeColor="text1"/>
          <w:sz w:val="28"/>
          <w:szCs w:val="28"/>
        </w:rPr>
        <w:t xml:space="preserve"> </w:t>
      </w:r>
      <w:r w:rsidRPr="001602BE">
        <w:rPr>
          <w:rStyle w:val="a6"/>
          <w:rFonts w:asciiTheme="majorBidi" w:eastAsia="Times New Roman" w:hAnsiTheme="majorBidi"/>
          <w:color w:val="000000" w:themeColor="text1"/>
          <w:sz w:val="28"/>
          <w:szCs w:val="28"/>
          <w:rtl/>
        </w:rPr>
        <w:t>الحلول النفسية والاجتماعية للحد من القيادة تحت تأثير المخدرات والكحول</w:t>
      </w:r>
    </w:p>
    <w:p w14:paraId="544F5B42"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17.1 برامج العلاج النفسي</w:t>
      </w:r>
    </w:p>
    <w:p w14:paraId="556E50EC" w14:textId="77777777" w:rsidR="00B1114A" w:rsidRDefault="0064786F" w:rsidP="00B1114A">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تعد برامج العلاج النفسي للأفراد الذين يعانون من إدمان المخدرات أو الكحول جزءًا أساسيًا من الحلول المقترحة للحد من القيادة تحت تأثير هذه المواد. يجب أن تتضمن هذه البرامج أساليب علاجية متعددة، مثل العلاج السلوكي المعرفي (</w:t>
      </w:r>
      <w:r w:rsidRPr="001602BE">
        <w:rPr>
          <w:rFonts w:asciiTheme="majorBidi" w:hAnsiTheme="majorBidi" w:cstheme="majorBidi"/>
          <w:color w:val="000000" w:themeColor="text1"/>
          <w:sz w:val="28"/>
          <w:szCs w:val="28"/>
        </w:rPr>
        <w:t xml:space="preserve">CBT)، </w:t>
      </w:r>
      <w:r w:rsidRPr="001602BE">
        <w:rPr>
          <w:rFonts w:asciiTheme="majorBidi" w:hAnsiTheme="majorBidi" w:cstheme="majorBidi"/>
          <w:color w:val="000000" w:themeColor="text1"/>
          <w:sz w:val="28"/>
          <w:szCs w:val="28"/>
          <w:rtl/>
        </w:rPr>
        <w:t>والعلاج الجماعي، لتقديم الدعم اللازم للأفراد للتخلص من إدمانهم</w:t>
      </w:r>
    </w:p>
    <w:p w14:paraId="0321FB43" w14:textId="5A522EFE" w:rsidR="0064786F" w:rsidRPr="00B1114A" w:rsidRDefault="0064786F" w:rsidP="00B1114A">
      <w:pPr>
        <w:pStyle w:val="a5"/>
        <w:bidi/>
        <w:spacing w:line="360" w:lineRule="auto"/>
        <w:jc w:val="both"/>
        <w:rPr>
          <w:rFonts w:asciiTheme="majorBidi" w:hAnsiTheme="majorBidi" w:cstheme="majorBidi"/>
          <w:color w:val="000000" w:themeColor="text1"/>
          <w:sz w:val="28"/>
          <w:szCs w:val="28"/>
        </w:rPr>
      </w:pPr>
      <w:r w:rsidRPr="001602BE">
        <w:rPr>
          <w:rFonts w:asciiTheme="majorBidi" w:eastAsia="Times New Roman" w:hAnsiTheme="majorBidi"/>
          <w:color w:val="000000" w:themeColor="text1"/>
          <w:sz w:val="28"/>
          <w:szCs w:val="28"/>
          <w:rtl/>
        </w:rPr>
        <w:t xml:space="preserve"> تعزيز دور المجتمعات في التوعية</w:t>
      </w:r>
    </w:p>
    <w:p w14:paraId="49B0E53F"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تلعب المجتمعات المحلية دورًا مهمًا في الحد من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القيادة تحت تأثير المخدرات والكحول. يجب أن تشارك المجتمعات في تنظيم حملات توعوية فعالة، وتقديم الدعم للأسر والأفراد الذين يعانون من مشاكل إدمان المخدرات أو الكحول.</w:t>
      </w:r>
    </w:p>
    <w:p w14:paraId="22578CAA" w14:textId="1DE1B279"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lastRenderedPageBreak/>
        <w:t>دعم الأسر في التعامل مع مشاكل الإدمان</w:t>
      </w:r>
    </w:p>
    <w:p w14:paraId="13BC1A05"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يجب أن يتضمن العلاج والتوعية برامج لدعم الأسر في التعامل مع أفرادها الذين يعانون من الإدمان. يمكن أن يساعد هذا الدعم في تقليل احتمالية تعاطي المخدرات أو الكحول قبل القيادة، من خلال توفير بيئة داعمة وآمنة للأفراد الذين يعانون من الإدمان.</w:t>
      </w:r>
    </w:p>
    <w:p w14:paraId="323EF780"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p>
    <w:p w14:paraId="34A9C07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تظل القيادة تحت تأثير المخدرات والكحول مشكلة اجتماعية ونفسية معقدة تتطلب تدخلات متعددة المستويات للتعامل معها. من خلال فهم العوامل النفسية والاجتماعية التي تؤثر على هذا السلوك، يمكن للمجتمعات والدول اتخاذ خطوات فعالة للحد من هذه الظاهرة وتحقيق بيئة قيادة أكثر أمانًا.</w:t>
      </w:r>
    </w:p>
    <w:p w14:paraId="16CB6F57" w14:textId="78CB7A1D" w:rsidR="0064786F" w:rsidRPr="0057629D" w:rsidRDefault="0064786F" w:rsidP="0057629D">
      <w:pPr>
        <w:pStyle w:val="3"/>
        <w:spacing w:line="360" w:lineRule="auto"/>
        <w:jc w:val="both"/>
        <w:rPr>
          <w:rFonts w:asciiTheme="majorBidi" w:eastAsia="Times New Roman" w:hAnsiTheme="majorBidi"/>
          <w:color w:val="000000" w:themeColor="text1"/>
          <w:lang w:val="en-GB"/>
        </w:rPr>
      </w:pPr>
      <w:bookmarkStart w:id="25" w:name="_Toc180655334"/>
      <w:r w:rsidRPr="001602BE">
        <w:rPr>
          <w:rFonts w:asciiTheme="majorBidi" w:eastAsia="Times New Roman" w:hAnsiTheme="majorBidi"/>
          <w:color w:val="000000" w:themeColor="text1"/>
          <w:rtl/>
        </w:rPr>
        <w:t>نظرة عامة على المخدرات والكحول: التعريف، الأسباب، الآثار، والعواقب</w:t>
      </w:r>
      <w:bookmarkEnd w:id="25"/>
    </w:p>
    <w:p w14:paraId="157B1CAC"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تعد المخدرات والكحول من المواد التي تؤثر بشكل كبير على حياة الأفراد والمجتمعات في جميع أنحاء العالم. وقد شهدت العقود الأخيرة زيادة في تعاطي هذه المواد، ما أدى إلى تفاقم المشكلات الاجتماعية والصحية والاقتصادية المرتبطة بها. في هذا الفصل، سنقدم نظرة عامة شاملة عن المخدرات والكحول من حيث تعريفها، أسباب التعاطي، الآثار الناجمة عن التعاطي، والعواقب الطويلة الأمد لهذه السلوكيات على الفرد والمجتمع.</w:t>
      </w:r>
    </w:p>
    <w:p w14:paraId="2F07B193" w14:textId="67FBA7D2"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t xml:space="preserve"> </w:t>
      </w:r>
      <w:r w:rsidRPr="001602BE">
        <w:rPr>
          <w:rStyle w:val="a6"/>
          <w:rFonts w:asciiTheme="majorBidi" w:eastAsia="Times New Roman" w:hAnsiTheme="majorBidi"/>
          <w:i w:val="0"/>
          <w:iCs w:val="0"/>
          <w:color w:val="000000" w:themeColor="text1"/>
          <w:sz w:val="28"/>
          <w:szCs w:val="28"/>
          <w:rtl/>
        </w:rPr>
        <w:t>تعريف المخدرات والكحول</w:t>
      </w:r>
    </w:p>
    <w:p w14:paraId="55342BFE"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2.1 المخدرات</w:t>
      </w:r>
    </w:p>
    <w:p w14:paraId="4D88961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المخدرات هي مواد كيميائية تؤثر على الجهاز العصبي المركزي للإنسان، وتؤدي إلى تغييرات في الحالة المزاجية، الوعي، والإدراك. يتم تصنيف المخدرات إلى عدة أنواع تشمل: المخدرات الطبيعية مثل الحشيش والأفيون، والمخدرات الاصطناعية مثل الأمفيتامينات والكوكايين. تختلف هذه المواد في آثارها الجسدية والنفسية على الأفراد، وبعضها يمكن أن يؤدي إلى الإدمان الشديد.</w:t>
      </w:r>
    </w:p>
    <w:p w14:paraId="0BF238D6"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2.2 الكحول</w:t>
      </w:r>
    </w:p>
    <w:p w14:paraId="667B2CBA"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الكحول هو نوع من المواد النفسية النشطة التي تؤثر على الجهاز العصبي المركزي وتقلل من نشاط الدماغ. يتم إنتاجه من خلال عملية تخمير السكريات في المواد الغذائية مثل العنب أو الشعير. وهو يعد </w:t>
      </w:r>
      <w:r w:rsidRPr="001602BE">
        <w:rPr>
          <w:rFonts w:asciiTheme="majorBidi" w:hAnsiTheme="majorBidi" w:cstheme="majorBidi"/>
          <w:color w:val="000000" w:themeColor="text1"/>
          <w:sz w:val="28"/>
          <w:szCs w:val="28"/>
          <w:rtl/>
        </w:rPr>
        <w:lastRenderedPageBreak/>
        <w:t>من المواد التي يمكن أن تسبب الاعتماد الجسدي والنفسي على المدى الطويل، وله تأثيرات ضارة على الصحة الجسدية والنفسية للأفراد.</w:t>
      </w:r>
    </w:p>
    <w:p w14:paraId="1E6FC43F" w14:textId="0F2035C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أسباب تعاطي المخدرات والكحول</w:t>
      </w:r>
    </w:p>
    <w:p w14:paraId="40C8753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هناك العديد من الأسباب التي تدفع الأفراد إلى تعاطي المخدرات والكحول. قد تتداخل هذه الأسباب مع بعضها البعض لتشكل مجموعة معقدة من العوامل التي تؤثر على السلوكيات الفردية.</w:t>
      </w:r>
    </w:p>
    <w:p w14:paraId="654567AA"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3.1 العوامل النفسية</w:t>
      </w:r>
    </w:p>
    <w:p w14:paraId="32A6D6CD"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تشمل العوامل النفسية التي تدفع الأفراد إلى تعاطي المخدرات والكحول مشاعر القلق، الاكتئاب، والإحباط. يعاني بعض الأفراد من اضطرابات نفسية تدفعهم إلى اللجوء إلى المخدرات أو الكحول كوسيلة للهروب من الواقع أو التخفيف من مشاعرهم السلبية.</w:t>
      </w:r>
    </w:p>
    <w:p w14:paraId="458B3B7B"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3.2 العوامل الاجتماعية</w:t>
      </w:r>
    </w:p>
    <w:p w14:paraId="0975C2B1"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تلعب البيئة الاجتماعية دورًا كبيرًا في دفع الأفراد إلى تعاطي المخدرات والكحول. الضغوط الاجتماعية مثل تأثير الأصدقاء أو أفراد العائلة الذين يتعاطون هذه المواد يمكن أن يكون لها تأثير مباشر على السلوك الفردي. إلى جانب ذلك، يعتبر التسامح الاجتماعي مع تعاطي المخدرات والكحول في بعض المجتمعات عاملاً محوريًا في انتشار هذه الظاهرة.</w:t>
      </w:r>
    </w:p>
    <w:p w14:paraId="05BAAE16"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3.3 العوامل البيولوجية والجينية</w:t>
      </w:r>
    </w:p>
    <w:p w14:paraId="65B534C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تشير الأبحاث إلى أن العوامل الوراثية قد تلعب دورًا في ميل الأفراد إلى تعاطي المخدرات والكحول. قد يكون لبعض الأشخاص استعداد وراثي للإدمان، ما يزيد من احتمال وقوعهم في مشاكل تعاطي المواد المخدرة.</w:t>
      </w:r>
    </w:p>
    <w:p w14:paraId="73B72F6D"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3.4 العوامل الاقتصادية</w:t>
      </w:r>
    </w:p>
    <w:p w14:paraId="7F8BD067" w14:textId="77777777" w:rsidR="0057629D" w:rsidRDefault="0064786F" w:rsidP="0057629D">
      <w:pPr>
        <w:pStyle w:val="a5"/>
        <w:bidi/>
        <w:spacing w:line="360" w:lineRule="auto"/>
        <w:jc w:val="both"/>
        <w:rPr>
          <w:rFonts w:asciiTheme="majorBidi" w:hAnsiTheme="majorBidi" w:cstheme="majorBidi"/>
          <w:color w:val="000000" w:themeColor="text1"/>
          <w:sz w:val="28"/>
          <w:szCs w:val="28"/>
          <w:lang w:val="en-GB"/>
        </w:rPr>
      </w:pPr>
      <w:r w:rsidRPr="001602BE">
        <w:rPr>
          <w:rFonts w:asciiTheme="majorBidi" w:hAnsiTheme="majorBidi" w:cstheme="majorBidi"/>
          <w:color w:val="000000" w:themeColor="text1"/>
          <w:sz w:val="28"/>
          <w:szCs w:val="28"/>
          <w:rtl/>
        </w:rPr>
        <w:t>غالبًا ما تلعب العوامل الاقتصادية دورًا في انتشار تعاطي المخدرات والكحول. الفقر والبطالة يزيدان من مستويات التوتر والضغوط النفسية، مما يدفع بعض الأفراد إلى اللجوء إلى المخدرات والكحول كوسيلة للتعامل مع هذه الضغوط.</w:t>
      </w:r>
    </w:p>
    <w:p w14:paraId="1F2175B5" w14:textId="77777777" w:rsidR="0057629D" w:rsidRDefault="0057629D" w:rsidP="0057629D">
      <w:pPr>
        <w:pStyle w:val="a5"/>
        <w:bidi/>
        <w:spacing w:line="360" w:lineRule="auto"/>
        <w:jc w:val="both"/>
        <w:rPr>
          <w:rFonts w:asciiTheme="majorBidi" w:hAnsiTheme="majorBidi" w:cstheme="majorBidi"/>
          <w:color w:val="000000" w:themeColor="text1"/>
          <w:sz w:val="28"/>
          <w:szCs w:val="28"/>
          <w:lang w:val="en-GB"/>
        </w:rPr>
      </w:pPr>
    </w:p>
    <w:p w14:paraId="78B6351E" w14:textId="2B1C80F4" w:rsidR="0064786F" w:rsidRPr="0057629D" w:rsidRDefault="0064786F" w:rsidP="0057629D">
      <w:pPr>
        <w:pStyle w:val="a5"/>
        <w:bidi/>
        <w:spacing w:line="360" w:lineRule="auto"/>
        <w:jc w:val="both"/>
        <w:rPr>
          <w:rFonts w:asciiTheme="majorBidi" w:hAnsiTheme="majorBidi" w:cstheme="majorBidi"/>
          <w:color w:val="000000" w:themeColor="text1"/>
          <w:sz w:val="28"/>
          <w:szCs w:val="28"/>
        </w:rPr>
      </w:pPr>
      <w:r w:rsidRPr="001602BE">
        <w:rPr>
          <w:rStyle w:val="a6"/>
          <w:rFonts w:asciiTheme="majorBidi" w:eastAsia="Times New Roman" w:hAnsiTheme="majorBidi"/>
          <w:color w:val="000000" w:themeColor="text1"/>
          <w:sz w:val="28"/>
          <w:szCs w:val="28"/>
          <w:rtl/>
        </w:rPr>
        <w:t>آثار تعاطي المخدرات والكحول</w:t>
      </w:r>
    </w:p>
    <w:p w14:paraId="0120AB5A"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يمكن أن يؤدي تعاطي المخدرات والكحول إلى مجموعة واسعة من الآثار السلبية على الصحة الجسدية والنفسية للأفراد، بالإضافة إلى التأثيرات الاجتماعية والاقتصادية. يمكن تقسيم هذه الآثار إلى ثلاث فئات رئيسية:</w:t>
      </w:r>
    </w:p>
    <w:p w14:paraId="5D5A3AF0"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4.1 الآثار الجسدية</w:t>
      </w:r>
    </w:p>
    <w:p w14:paraId="6993FF9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تؤدي المخدرات والكحول إلى تأثيرات خطيرة على الصحة الجسدية للأفراد. تشمل هذه الآثار تلف الجهاز العصبي، الكبد، والقلب، بالإضافة إلى الإصابة بالأمراض المزمنة مثل تليف الكبد وفشل القلب. بعض المخدرات، مثل الهيروين والكوكايين، قد تؤدي إلى الإدمان السريع وتزيد من خطر الوفاة بسبب الجرعات الزائدة.</w:t>
      </w:r>
    </w:p>
    <w:p w14:paraId="6DC08F67"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4.2 الآثار النفسية</w:t>
      </w:r>
    </w:p>
    <w:p w14:paraId="0F4A5CE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من الناحية النفسية، يمكن أن يؤدي تعاطي المخدرات والكحول إلى اضطرابات نفسية خطيرة مثل الاكتئاب والقلق، بالإضافة إلى الفصام والهلوسة. يمكن أن تتفاقم هذه المشاكل بمرور الوقت، وتؤدي إلى تدهور حالة الفرد النفسية والاجتماعية.</w:t>
      </w:r>
    </w:p>
    <w:p w14:paraId="32DBC957"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4.3 الآثار الاجتماعية</w:t>
      </w:r>
    </w:p>
    <w:p w14:paraId="34C7CEE5" w14:textId="77777777" w:rsidR="0064786F"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على المستوى الاجتماعي، يؤدي تعاطي المخدرات والكحول إلى تفكك الأسر وتدهور العلاقات الاجتماعية. كما أنه يمكن أن يزيد من معدلات الجريمة والعنف في المجتمعات، نتيجة لتأثير هذه المواد على السلوكيات الفردية.</w:t>
      </w:r>
    </w:p>
    <w:p w14:paraId="2B08281C" w14:textId="77777777" w:rsidR="00857835" w:rsidRPr="001602BE" w:rsidRDefault="00857835" w:rsidP="00857835">
      <w:pPr>
        <w:pStyle w:val="a5"/>
        <w:bidi/>
        <w:spacing w:line="360" w:lineRule="auto"/>
        <w:jc w:val="both"/>
        <w:rPr>
          <w:rFonts w:asciiTheme="majorBidi" w:hAnsiTheme="majorBidi" w:cstheme="majorBidi"/>
          <w:color w:val="000000" w:themeColor="text1"/>
          <w:sz w:val="28"/>
          <w:szCs w:val="28"/>
        </w:rPr>
      </w:pPr>
    </w:p>
    <w:p w14:paraId="7058FB2F" w14:textId="54B2A881" w:rsidR="0064786F" w:rsidRPr="001602BE" w:rsidRDefault="00C5014D" w:rsidP="00270F2D">
      <w:pPr>
        <w:pStyle w:val="4"/>
        <w:spacing w:line="360" w:lineRule="auto"/>
        <w:jc w:val="both"/>
        <w:rPr>
          <w:rFonts w:asciiTheme="majorBidi" w:eastAsia="Times New Roman" w:hAnsiTheme="majorBidi"/>
          <w:i w:val="0"/>
          <w:iCs w:val="0"/>
          <w:color w:val="000000" w:themeColor="text1"/>
          <w:sz w:val="28"/>
          <w:szCs w:val="28"/>
        </w:rPr>
      </w:pPr>
      <w:r>
        <w:rPr>
          <w:rFonts w:asciiTheme="majorBidi" w:eastAsia="Times New Roman" w:hAnsiTheme="majorBidi" w:hint="cs"/>
          <w:i w:val="0"/>
          <w:iCs w:val="0"/>
          <w:color w:val="000000" w:themeColor="text1"/>
          <w:sz w:val="28"/>
          <w:szCs w:val="28"/>
          <w:rtl/>
        </w:rPr>
        <w:lastRenderedPageBreak/>
        <w:t xml:space="preserve"> </w:t>
      </w:r>
      <w:r w:rsidR="0064786F" w:rsidRPr="001602BE">
        <w:rPr>
          <w:rStyle w:val="a6"/>
          <w:rFonts w:asciiTheme="majorBidi" w:eastAsia="Times New Roman" w:hAnsiTheme="majorBidi"/>
          <w:i w:val="0"/>
          <w:iCs w:val="0"/>
          <w:color w:val="000000" w:themeColor="text1"/>
          <w:sz w:val="28"/>
          <w:szCs w:val="28"/>
          <w:rtl/>
        </w:rPr>
        <w:t>عواقب تعاطي المخدرات والكحول</w:t>
      </w:r>
    </w:p>
    <w:p w14:paraId="20A92BAB"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5.1 العواقب الصحية</w:t>
      </w:r>
    </w:p>
    <w:p w14:paraId="14FD00B0"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تعتبر العواقب الصحية لتعاطي المخدرات والكحول من أخطر النتائج، حيث يمكن أن تؤدي إلى أمراض مزمنة وحالات صحية مميتة. تشمل هذه العواقب تلف الأعضاء الحيوية مثل الكبد والكلى، بالإضافة إلى الإصابة بأمراض معدية مثل فيروس نقص المناعة البشرية (</w:t>
      </w:r>
      <w:r w:rsidRPr="001602BE">
        <w:rPr>
          <w:rFonts w:asciiTheme="majorBidi" w:hAnsiTheme="majorBidi" w:cstheme="majorBidi"/>
          <w:color w:val="000000" w:themeColor="text1"/>
          <w:sz w:val="28"/>
          <w:szCs w:val="28"/>
        </w:rPr>
        <w:t xml:space="preserve">HIV) </w:t>
      </w:r>
      <w:r w:rsidRPr="001602BE">
        <w:rPr>
          <w:rFonts w:asciiTheme="majorBidi" w:hAnsiTheme="majorBidi" w:cstheme="majorBidi"/>
          <w:color w:val="000000" w:themeColor="text1"/>
          <w:sz w:val="28"/>
          <w:szCs w:val="28"/>
          <w:rtl/>
        </w:rPr>
        <w:t>والتهاب الكبد الفيروسي، نتيجة للاستخدام المشترك للأدوات مثل الإبر.</w:t>
      </w:r>
    </w:p>
    <w:p w14:paraId="491010F1"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5.2 العواقب النفسية</w:t>
      </w:r>
    </w:p>
    <w:p w14:paraId="0866BF7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تتفاقم العواقب النفسية مع مرور الوقت، حيث يمكن أن يؤدي تعاطي المخدرات والكحول إلى الإصابة بأمراض نفسية مزمنة. يمكن أن تؤدي هذه الأمراض إلى انخفاض في القدرة على العمل والإنتاجية، مما يزيد من العزلة الاجتماعية.</w:t>
      </w:r>
    </w:p>
    <w:p w14:paraId="68CB66B5"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5.3 العواقب الاجتماعية والاقتصادية</w:t>
      </w:r>
    </w:p>
    <w:p w14:paraId="4D479A9C" w14:textId="77777777" w:rsidR="001F50C3" w:rsidRDefault="0064786F" w:rsidP="001F50C3">
      <w:pPr>
        <w:pStyle w:val="a5"/>
        <w:bidi/>
        <w:spacing w:line="360" w:lineRule="auto"/>
        <w:jc w:val="both"/>
        <w:rPr>
          <w:rFonts w:asciiTheme="majorBidi" w:hAnsiTheme="majorBidi" w:cstheme="majorBidi"/>
          <w:color w:val="000000" w:themeColor="text1"/>
          <w:sz w:val="28"/>
          <w:szCs w:val="28"/>
          <w:lang w:val="en-GB"/>
        </w:rPr>
      </w:pPr>
      <w:r w:rsidRPr="001602BE">
        <w:rPr>
          <w:rFonts w:asciiTheme="majorBidi" w:hAnsiTheme="majorBidi" w:cstheme="majorBidi"/>
          <w:color w:val="000000" w:themeColor="text1"/>
          <w:sz w:val="28"/>
          <w:szCs w:val="28"/>
          <w:rtl/>
        </w:rPr>
        <w:t>تعاطي المخدرات والكحول له تأثيرات كبيرة على المجتمع، بما في ذلك زيادة معدلات البطالة والجريمة. كما يساهم في تدمير العلاقات الأسرية ويؤدي إلى الفقر والإفلاس في بعض الحالات. الأفراد المدمنون غالبًا ما يعانون من فقدان القدرة على العمل بفعالية، ما يؤدي إلى فقدان الوظائف وانخفاض الدخل.</w:t>
      </w:r>
    </w:p>
    <w:p w14:paraId="75C80B0F" w14:textId="4F0331AE" w:rsidR="0064786F" w:rsidRPr="001F50C3" w:rsidRDefault="00C5014D" w:rsidP="001F50C3">
      <w:pPr>
        <w:pStyle w:val="a5"/>
        <w:bidi/>
        <w:spacing w:line="360" w:lineRule="auto"/>
        <w:jc w:val="both"/>
        <w:rPr>
          <w:rFonts w:asciiTheme="majorBidi" w:hAnsiTheme="majorBidi" w:cstheme="majorBidi"/>
          <w:color w:val="000000" w:themeColor="text1"/>
          <w:sz w:val="28"/>
          <w:szCs w:val="28"/>
        </w:rPr>
      </w:pPr>
      <w:r>
        <w:rPr>
          <w:rFonts w:asciiTheme="majorBidi" w:eastAsia="Times New Roman" w:hAnsiTheme="majorBidi" w:hint="cs"/>
          <w:color w:val="000000" w:themeColor="text1"/>
          <w:sz w:val="28"/>
          <w:szCs w:val="28"/>
          <w:rtl/>
        </w:rPr>
        <w:t xml:space="preserve"> </w:t>
      </w:r>
      <w:r w:rsidR="0064786F" w:rsidRPr="001602BE">
        <w:rPr>
          <w:rStyle w:val="a6"/>
          <w:rFonts w:asciiTheme="majorBidi" w:eastAsia="Times New Roman" w:hAnsiTheme="majorBidi"/>
          <w:color w:val="000000" w:themeColor="text1"/>
          <w:sz w:val="28"/>
          <w:szCs w:val="28"/>
          <w:rtl/>
        </w:rPr>
        <w:t>برامج العلاج والوقاية</w:t>
      </w:r>
    </w:p>
    <w:p w14:paraId="165D263A"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6.1 برامج العلاج الفردي</w:t>
      </w:r>
    </w:p>
    <w:p w14:paraId="0E904894"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تعتمد برامج العلاج الفردي على تقديم الدعم النفسي والطبي للأفراد الذين يعانون من إدمان المخدرات أو الكحول. تشمل هذه البرامج العلاج السلوكي المعرفي، والعلاج النفسي الجماعي، بالإضافة إلى استخدام الأدوية التي تساعد في التخفيف من أعراض الإدمان.</w:t>
      </w:r>
    </w:p>
    <w:p w14:paraId="503D1082"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6.2 برامج الوقاية المجتمعية</w:t>
      </w:r>
    </w:p>
    <w:p w14:paraId="51AF34A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تركز برامج الوقاية المجتمعية على توعية الأفراد بخطورة تعاطي المخدرات والكحول، وتعزيز ثقافة الوقاية من الإدمان. تشمل هذه البرامج حملات توعية عبر وسائل الإعلام، وتنظيم ورش عمل في المدارس والجامعات لتثقيف الشباب حول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الإدمان.</w:t>
      </w:r>
    </w:p>
    <w:p w14:paraId="4983B3F3"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lastRenderedPageBreak/>
        <w:t>6.3 الدعم الحكومي والمؤسساتي</w:t>
      </w:r>
    </w:p>
    <w:p w14:paraId="5C9B3D7A"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تلعب الحكومات والمؤسسات دورًا كبيرًا في مكافحة تعاطي المخدرات والكحول من خلال وضع السياسات الصارمة التي تجرم تعاطي هذه المواد وتقديم الدعم المالي للبرامج العلاجية والوقائية. يعتبر التنسيق بين مختلف الجهات الفاعلة، بما في ذلك الشرطة والنظام القضائي والمؤسسات الصحية، أمرًا حاسمًا في الحد من انتشار هذه الظاهرة.</w:t>
      </w:r>
    </w:p>
    <w:p w14:paraId="4A92671B" w14:textId="07A07F3A"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دور المجتمع والأسرة في مواجهة المشكلة</w:t>
      </w:r>
    </w:p>
    <w:p w14:paraId="6D8A6553"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7.1 دور الأسرة</w:t>
      </w:r>
    </w:p>
    <w:p w14:paraId="715E1E4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تلعب الأسرة دورًا محوريًا في الوقاية من تعاطي المخدرات والكحول. التواصل المفتوح بين أفراد الأسرة، وتقديم الدعم النفسي والاجتماعي للأبناء يمكن أن يسهم في الحد من وقوعهم في دائرة الإدمان.</w:t>
      </w:r>
    </w:p>
    <w:p w14:paraId="42BC9708"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7.2 دور المؤسسات التعليمية</w:t>
      </w:r>
    </w:p>
    <w:p w14:paraId="57FAF6E1"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المؤسسات التعليمية لها دور كبير في توعية الشباب بمخاطر المخدرات والكحول. يمكن للمدارس والجامعات تنظيم برامج توعية تتضمن محاضرات وورش عمل تركز على تثقيف الطلاب حول العواقب السلبية لتعاطي المخدرات والكحول.</w:t>
      </w:r>
    </w:p>
    <w:p w14:paraId="51DE01EF"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7.3 دور المجتمع المدني</w:t>
      </w:r>
    </w:p>
    <w:p w14:paraId="49F0BFB0" w14:textId="62493D11" w:rsidR="00831C3A" w:rsidRDefault="0064786F" w:rsidP="00A86EF7">
      <w:pPr>
        <w:pStyle w:val="a5"/>
        <w:bidi/>
        <w:spacing w:line="360" w:lineRule="auto"/>
        <w:jc w:val="both"/>
        <w:rPr>
          <w:rFonts w:asciiTheme="majorBidi" w:hAnsiTheme="majorBidi" w:cstheme="majorBidi"/>
          <w:color w:val="000000" w:themeColor="text1"/>
          <w:sz w:val="28"/>
          <w:szCs w:val="28"/>
          <w:lang w:val="en-GB"/>
        </w:rPr>
      </w:pPr>
      <w:r w:rsidRPr="001602BE">
        <w:rPr>
          <w:rFonts w:asciiTheme="majorBidi" w:hAnsiTheme="majorBidi" w:cstheme="majorBidi"/>
          <w:color w:val="000000" w:themeColor="text1"/>
          <w:sz w:val="28"/>
          <w:szCs w:val="28"/>
          <w:rtl/>
        </w:rPr>
        <w:t>تلعب المنظمات غير الحكومية والمجتمع المدني دورًا مهمًا في مكافحة تعاطي المخدرات والكحول. يمكن لهذه المنظمات تنظيم حملات توعية، وتقديم الدعم للأفراد المدمنين وأسرهم، والمساهمة في تقديم العلاج النفسي والطبي لمن يحتاجون إليه.</w:t>
      </w:r>
    </w:p>
    <w:p w14:paraId="7DBFEB2B" w14:textId="77777777" w:rsidR="00A86EF7" w:rsidRPr="00A86EF7" w:rsidRDefault="00A86EF7" w:rsidP="00A86EF7">
      <w:pPr>
        <w:pStyle w:val="a5"/>
        <w:bidi/>
        <w:spacing w:line="360" w:lineRule="auto"/>
        <w:jc w:val="both"/>
        <w:rPr>
          <w:rFonts w:asciiTheme="majorBidi" w:hAnsiTheme="majorBidi" w:cstheme="majorBidi"/>
          <w:color w:val="000000" w:themeColor="text1"/>
          <w:sz w:val="28"/>
          <w:szCs w:val="28"/>
          <w:lang w:val="en-GB"/>
        </w:rPr>
      </w:pPr>
    </w:p>
    <w:p w14:paraId="23C5434B" w14:textId="5A88B76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t xml:space="preserve"> </w:t>
      </w:r>
      <w:r w:rsidRPr="001602BE">
        <w:rPr>
          <w:rStyle w:val="a6"/>
          <w:rFonts w:asciiTheme="majorBidi" w:eastAsia="Times New Roman" w:hAnsiTheme="majorBidi"/>
          <w:i w:val="0"/>
          <w:iCs w:val="0"/>
          <w:color w:val="000000" w:themeColor="text1"/>
          <w:sz w:val="28"/>
          <w:szCs w:val="28"/>
          <w:rtl/>
        </w:rPr>
        <w:t>التوصيات والاستنتاج</w:t>
      </w:r>
    </w:p>
    <w:p w14:paraId="61B34B2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في النهاية، من الضروري تعزيز الوعي بمخاطر تعاطي المخدرات والكحول، والتأكيد على أهمية الوقاية والعلاج. يجب أن يكون هناك تعاون بين الأفراد، الأسر، المؤسسات التعليمية، والحكومات لمكافحة هذه الظاهرة. التعاون المجتمعي هو المفتاح للحد من تعاطي المخدرات والكحول وتحقيق مستقبل أفضل للأفراد والمجتمعات.</w:t>
      </w:r>
    </w:p>
    <w:p w14:paraId="36578FEE"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lastRenderedPageBreak/>
        <w:t>8.1 تعزيز البرامج الوقائية</w:t>
      </w:r>
    </w:p>
    <w:p w14:paraId="5839791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يجب على الحكومات والمجتمعات تعزيز البرامج الوقائية التي تستهدف الفئات المعرضة للخطر، مثل الشباب والطلاب، وتقديم الدعم للأسر التي تعاني من مشاكل الإدمان.</w:t>
      </w:r>
    </w:p>
    <w:p w14:paraId="2FE7938B"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8.2 تقديم الدعم النفسي والعلاجي</w:t>
      </w:r>
    </w:p>
    <w:p w14:paraId="6213FEB4"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يجب تقديم الدعم النفسي والعلاجي للأفراد المدمنين وأسرهم، لضمان إعادة دمجهم في المجتمع وتجنب تكرار السلوكيات الإدمانية.</w:t>
      </w:r>
    </w:p>
    <w:p w14:paraId="341F3CF9"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8.3 تعزيز دور القوانين والتشريعات</w:t>
      </w:r>
    </w:p>
    <w:p w14:paraId="2D72E06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تعتبر القوانين الصارمة التي تجرم تعاطي المخدرات والكحول، وتضع العقوبات الرادعة للمتورطين، أمرًا أساسيًا في مكافحة هذه المشكلة.</w:t>
      </w:r>
    </w:p>
    <w:p w14:paraId="2B18390C"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tl/>
        </w:rPr>
        <w:t>8.4 تعزيز دور الإعلام في التوعية</w:t>
      </w:r>
    </w:p>
    <w:p w14:paraId="5B51427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يلعب الإعلام دورًا بالغ الأهمية في توجيه الرأي العام وتعزيز الوعي حول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المخدرات والكحول. يمكن لوسائل الإعلام المختلفة من تلفزيون، إذاعة، مواقع إلكترونية، ووسائل التواصل الاجتماعي أن تسهم في نشر رسائل توعوية فعالة تصل إلى كافة شرائح المجتمع. يجب توظيف الإعلام بشكل ذكي لتسليط الضوء على التأثيرات السلبية لتعاطي المخدرات والكحول، وتقديم قصص نجاح لأشخاص تعافوا من الإدمان ليكونوا قدوة للآخرين.</w:t>
      </w:r>
    </w:p>
    <w:p w14:paraId="576FEFE0" w14:textId="232E4031"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الخلاصة</w:t>
      </w:r>
    </w:p>
    <w:p w14:paraId="7C524EFF"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تعاطي المخدرات والكحول من أكثر المشكلات الاجتماعية والصحية خطورة في العالم. ويؤثر على الأفراد من جميع الفئات العمرية والخلفيات الاجتماعية. يتطلب التصدي لهذه الظاهرة جهودًا متكاملة تشمل العلاج والوقاية والدعم الاجتماعي. على الرغم من أن تعاطي المخدرات والكحول قد يكون نتيجة لعوامل معقدة تشمل العوامل النفسية والاجتماعية والاقتصادية، إلا أن الوقاية والعلاج الفعالين يمكن أن يساهما في تقليل الآثار المدمرة لهذه المشكلة على الأفراد والمجتمع.</w:t>
      </w:r>
    </w:p>
    <w:p w14:paraId="7CAD78A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من خلال تعاون الحكومات، المؤسسات التعليمية، الإعلام، والمجتمعات المدنية، يمكننا بناء مجتمعات أكثر وعيًا وقوة في مواجهة تعاطي المخدرات والكحول. يجب تعزيز التعاون بين جميع الأطراف المعنية، </w:t>
      </w:r>
      <w:r w:rsidRPr="001602BE">
        <w:rPr>
          <w:rFonts w:asciiTheme="majorBidi" w:hAnsiTheme="majorBidi" w:cstheme="majorBidi"/>
          <w:color w:val="000000" w:themeColor="text1"/>
          <w:sz w:val="28"/>
          <w:szCs w:val="28"/>
          <w:rtl/>
        </w:rPr>
        <w:lastRenderedPageBreak/>
        <w:t xml:space="preserve">وتوفير الدعم النفسي والطبي للأفراد الذين يعانون من الإدمان، بالإضافة إلى تقديم التوعية المستمرة حول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هذه المواد والعواقب الوخيمة المترتبة على استخدامها.</w:t>
      </w:r>
    </w:p>
    <w:p w14:paraId="25FBA891"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يجب أن يكون التركيز في المستقبل على الوقاية من الإدمان، وذلك من خلال تعزيز البرامج التي تستهدف الفئات المعرضة للخطر، وتحفيز التعاون المجتمعي لمواجهة هذه الظاهرة.</w:t>
      </w:r>
    </w:p>
    <w:p w14:paraId="427E982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وكما يرتكز الإطار النظري للدراسة على مجموعة من النظريات العلمية التي تفسر العلاقة بين تعاطي المخدرات والكحول والحوادث المرورية. هذه النظريات تعتمد على العلوم النفسية، العصبية، والاجتماعية لفهم كيفية تأثير هذه المواد على سلوك الأفراد وقدرتهم على اتخاذ القرارات أثناء القيادة.</w:t>
      </w:r>
    </w:p>
    <w:p w14:paraId="0DA08D21"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tl/>
        </w:rPr>
        <w:t>1. نظرية التأثير العصبي</w:t>
      </w:r>
    </w:p>
    <w:p w14:paraId="6352E6D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تشير هذه النظرية إلى أن المخدرات والكحول تؤثر بشكل مباشر على الجهاز العصبي المركزي. يؤثر تعاطي هذه المواد على الدماغ ويضعف القدرة على التفكير السليم والاستجابة للمواقف الطارئة أثناء القيادة. في حالة الكحول، يؤدي ذلك إلى تباطؤ في الاستجابة وتقليل التركيز، بينما تؤدي المخدرات إلى تشوش في الإدراك الحسي والحركي.</w:t>
      </w:r>
    </w:p>
    <w:p w14:paraId="7E6F3E6A"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tl/>
        </w:rPr>
        <w:t>2. نظرية السلوك الخطر</w:t>
      </w:r>
    </w:p>
    <w:p w14:paraId="0CBA6711"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تفترض هذه النظرية أن الأفراد الذين يتعاطون المخدرات أو الكحول يميلون إلى اتخاذ سلوكيات محفوفة بالمخاطر، مثل القيادة بسرعة زائدة أو التجاوز غير الآمن. هذا السلوك يزيد من احتمالية التورط في الحوادث المرورية. تشير الدراسات التي تدعم هذه النظرية إلى أن التعاطي يؤثر على القدرة على تقييم المخاطر بشكل صحيح، مما يؤدي إلى زيادة السلوكيات الخطيرة.</w:t>
      </w:r>
    </w:p>
    <w:p w14:paraId="6610A2B5"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tl/>
        </w:rPr>
        <w:t>3. نظرية الردع</w:t>
      </w:r>
    </w:p>
    <w:p w14:paraId="273EE80D"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تعتمد هذه النظرية على فكرة أن القوانين الصارمة والعقوبات الرادعة يمكن أن تقلل من سلوكيات القيادة تحت تأثير المخدرات والكحول. تقترح النظرية أن الأفراد سيقللون من احتمال القيادة تحت تأثير هذه المواد إذا كانت العقوبات مشددة، مثل سحب رخص القيادة أو فرض غرامات مالية كبيرة. تشير الدراسات التي تدعم هذه النظرية إلى أن التشديد في تطبيق القوانين يمكن أن يكون له تأثير إيجابي في تقليل نسبة الحوادث المرورية المتعلقة بالكحول والمخدرات.</w:t>
      </w:r>
    </w:p>
    <w:p w14:paraId="3358FC96"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tl/>
        </w:rPr>
        <w:lastRenderedPageBreak/>
        <w:t>4. نظرية الضبط الاجتماعي</w:t>
      </w:r>
    </w:p>
    <w:p w14:paraId="77DED35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تركز هذه النظرية على الدور الذي تلعبه العوامل الاجتماعية والثقافية في تشكيل سلوك الأفراد. يفترض أن المجتمعات التي تتسامح مع تعاطي المخدرات والكحول قد تشهد معدلات أعلى من الحوادث المرورية الناتجة عن التعاطي. تشير النظرية إلى أهمية الدور الذي تلعبه التوعية والتثقيف في تغيير السلوكيات، مما يعني أن حملات التوعية يمكن أن تلعب دورًا حاسمًا في تقليل نسبة الحوادث المرتبطة بالقيادة تحت تأثير المخدرات والكحول.</w:t>
      </w:r>
    </w:p>
    <w:p w14:paraId="3A5FA4ED" w14:textId="77777777" w:rsidR="0064786F" w:rsidRPr="001602BE" w:rsidRDefault="0064786F" w:rsidP="00270F2D">
      <w:pPr>
        <w:pStyle w:val="3"/>
        <w:spacing w:line="360" w:lineRule="auto"/>
        <w:jc w:val="both"/>
        <w:rPr>
          <w:rFonts w:asciiTheme="majorBidi" w:eastAsia="Times New Roman" w:hAnsiTheme="majorBidi"/>
          <w:color w:val="000000" w:themeColor="text1"/>
        </w:rPr>
      </w:pPr>
      <w:bookmarkStart w:id="26" w:name="_Toc180655335"/>
      <w:r w:rsidRPr="001602BE">
        <w:rPr>
          <w:rFonts w:asciiTheme="majorBidi" w:eastAsia="Times New Roman" w:hAnsiTheme="majorBidi"/>
          <w:color w:val="000000" w:themeColor="text1"/>
          <w:rtl/>
        </w:rPr>
        <w:t>مراجعة الدراسات السابقة</w:t>
      </w:r>
      <w:bookmarkEnd w:id="26"/>
    </w:p>
    <w:p w14:paraId="0246E19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تأتي هذه الدراسة لتبني على النتائج التي توصلت إليها الدراسات السابقة، ولكنها تهدف إلى تقديم تحليلات أعمق وأشمل للعوامل التي تؤدي إلى الحوادث المرورية المرتبطة بتعاطي المخدرات والكحول. كما تسعى إلى سد الفجوات في البحث الحالي من خلال تقديم تحليل شامل للتفاعل بين المخدرات والكحول وتأثيرها على القيادة، وأيضًا تقديم توصيات عملية لتحسين تطبيق القوانين والتوعية المجتمعية.</w:t>
      </w:r>
    </w:p>
    <w:p w14:paraId="7449B20D"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تستند الدراسة إلى عدد من الدراسات السابقة التي تناولت الموضوع من زوايا مختلفة، مع التركيز على أهمية التحليل الإحصائي والتجريبي والنوعي لفهم هذه الظاهرة بشكل أكثر شمولية. من خلال دراسة الجوانب المختلفة لهذه المشكلة، تهدف الدراسة إلى تقديم حلول مبتكرة واستراتيجيات جديدة للحد من القيادة تحت تأثير المخدرات والكحول وتحسين سلامة الطرق.</w:t>
      </w:r>
    </w:p>
    <w:p w14:paraId="1C12757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تعد قضية القيادة تحت تأثير المخدرات والكحول واحدة من أخطر التحديات التي تواجه المجتمعات الحديثة في جميع أنحاء العالم. فمنذ بداية اختراع السيارات وانتشارها كوسيلة للنقل في المجتمعات البشرية، باتت حوادث الطرق تمثل أحد أبرز المشكلات التي تستنزف الأرواح، الأموال، والموارد. ومع تطور الحضارة وازدياد الاعتماد على المركبات في الحياة اليومية، أصبحت حوادث الطرق تحت تأثير المخدرات والكحول من القضايا التي تتطلب دراسة مستفيضة وتحليلًا عميقًا. القيادة تحت تأثير المخدرات والكحول ليست فقط جريمة قانونية في العديد من الدول، بل تعتبر خرقًا واضحًا للأخلاق الدينية والاجتماعية.</w:t>
      </w:r>
    </w:p>
    <w:p w14:paraId="55F9FFAD" w14:textId="77777777" w:rsidR="00A86EF7" w:rsidRDefault="0064786F" w:rsidP="00A86EF7">
      <w:pPr>
        <w:pStyle w:val="a5"/>
        <w:bidi/>
        <w:spacing w:line="360" w:lineRule="auto"/>
        <w:jc w:val="both"/>
        <w:rPr>
          <w:rFonts w:asciiTheme="majorBidi" w:hAnsiTheme="majorBidi" w:cstheme="majorBidi"/>
          <w:color w:val="000000" w:themeColor="text1"/>
          <w:sz w:val="28"/>
          <w:szCs w:val="28"/>
          <w:lang w:val="en-GB"/>
        </w:rPr>
      </w:pPr>
      <w:r w:rsidRPr="001602BE">
        <w:rPr>
          <w:rFonts w:asciiTheme="majorBidi" w:hAnsiTheme="majorBidi" w:cstheme="majorBidi"/>
          <w:color w:val="000000" w:themeColor="text1"/>
          <w:sz w:val="28"/>
          <w:szCs w:val="28"/>
          <w:rtl/>
        </w:rPr>
        <w:t xml:space="preserve">في الشريعة الإسلامية، يُعَدُّ حفظ النفس من الضرورات الخمس التي لا يجوز التفريط فيها. وقد جاء في الحديث الشريف: "كل المسلم على المسلم حرام: دمه وماله وعرضه"، مما يعني أن الحفاظ على سلامة </w:t>
      </w:r>
      <w:r w:rsidRPr="001602BE">
        <w:rPr>
          <w:rFonts w:asciiTheme="majorBidi" w:hAnsiTheme="majorBidi" w:cstheme="majorBidi"/>
          <w:color w:val="000000" w:themeColor="text1"/>
          <w:sz w:val="28"/>
          <w:szCs w:val="28"/>
          <w:rtl/>
        </w:rPr>
        <w:lastRenderedPageBreak/>
        <w:t>الآخرين في الطرق وفي جميع مناحي الحياة هو واجب ديني. فالقيادة بشكل متهور أو تحت تأثير المواد الممنوعة يشكل تهديدًا مباشرًا على حياة الأفراد والمجتمع بأسره.</w:t>
      </w:r>
    </w:p>
    <w:p w14:paraId="1FDC3543" w14:textId="40615AA3" w:rsidR="0064786F" w:rsidRPr="00A86EF7" w:rsidRDefault="0064786F" w:rsidP="00A86EF7">
      <w:pPr>
        <w:pStyle w:val="a5"/>
        <w:bidi/>
        <w:spacing w:line="360" w:lineRule="auto"/>
        <w:jc w:val="both"/>
        <w:rPr>
          <w:rFonts w:asciiTheme="majorBidi" w:hAnsiTheme="majorBidi" w:cstheme="majorBidi"/>
          <w:color w:val="000000" w:themeColor="text1"/>
          <w:sz w:val="28"/>
          <w:szCs w:val="28"/>
        </w:rPr>
      </w:pPr>
      <w:r w:rsidRPr="001602BE">
        <w:rPr>
          <w:rFonts w:asciiTheme="majorBidi" w:eastAsia="Times New Roman" w:hAnsiTheme="majorBidi"/>
          <w:color w:val="000000" w:themeColor="text1"/>
          <w:sz w:val="28"/>
          <w:szCs w:val="28"/>
        </w:rPr>
        <w:t xml:space="preserve"> </w:t>
      </w:r>
      <w:r w:rsidRPr="001602BE">
        <w:rPr>
          <w:rStyle w:val="a6"/>
          <w:rFonts w:asciiTheme="majorBidi" w:eastAsia="Times New Roman" w:hAnsiTheme="majorBidi"/>
          <w:color w:val="000000" w:themeColor="text1"/>
          <w:sz w:val="28"/>
          <w:szCs w:val="28"/>
          <w:rtl/>
        </w:rPr>
        <w:t>مفهوم القيادة تحت تأثير المخدرات والكحول</w:t>
      </w:r>
    </w:p>
    <w:p w14:paraId="5DF41B2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القيادة تحت تأثير المخدرات والكحول تشير إلى حالة يقوم فيها السائق بالجلوس خلف عجلة القيادة في حالة سكر أو تحت تأثير المخدرات. تؤثر هذه المواد بشكل مباشر على القدرة العقلية والجسدية للفرد، مما يؤدي إلى تقليل التركيز وردود الفعل السريعة، وهو ما يزيد من احتمالية وقوع الحوادث. الكحول والمخدرات يعوقان وظائف الدماغ الأساسية، بما في ذلك التنسيق الحركي، التحكم في الحركة، والحكم الصائب على المواقف. ومن ثم، تعتبر القيادة تحت تأثير هذه المواد انتهاكًا للقوانين الأخلاقية والدينية والاجتماعية.</w:t>
      </w:r>
    </w:p>
    <w:p w14:paraId="78C1F8B6" w14:textId="71DEF9F3"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منظور إسلامي حول القيادة تحت تأثير المخدرات والكحول</w:t>
      </w:r>
    </w:p>
    <w:p w14:paraId="446F46A4"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تعتبر الشريعة الإسلامية المخدرات والكحول من المحرمات القطعية، حيث جاء في القرآن الكريم النهي عن كل ما يذهب العقل ويؤدي إلى الفساد. يقول الله تعالى في سورة المائدة: "يَا أَيُّهَا الَّذِينَ آمَنُوا إِنَّمَا الْخَمْرُ وَالْمَيْسِرُ وَالْأَنْصَابُ وَالْأَزْلَامُ رِجْسٌ مِنْ عَمَلِ الشَّيْطَانِ فَاجْتَنِبُوهُ لَعَلَّكُمْ تُفْلِحُونَ". ففي هذا النص القرآني، يوضح الله سبحانه وتعالى أن تعاطي الخمر هو من الأعمال الشيطانية التي يجب على المؤمنين الابتعاد عنها، وهذا التحريم يمتد ليشمل كل ما يؤثر على العقل بما في ذلك المخدرات.</w:t>
      </w:r>
    </w:p>
    <w:p w14:paraId="49E34611" w14:textId="77777777" w:rsidR="005B760B" w:rsidRDefault="0064786F" w:rsidP="005B760B">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في السياق الإسلامي، لا يقتصر النهي عن تناول المخدرات والكحول على الضرر الذي يلحق بالفرد نفسه، بل يتعدى ذلك إلى الضرر الذي قد يصيب المجتمع بأسره. ففي حالة القيادة تحت تأثير المخدرات أو الكحول، يعرض السائق نفسه وغيره من مستخدمي الطريق لخطر شديد. وكما جاء في الحديث النبوي الشريف: "لا ضرر ولا ضرار"، فإن الإضرار بالآخرين سواء بشكل مباشر أو غير مباشر هو أمر محرم في الإسلام. وبالتالي، فإن القيادة تحت تأثير المواد المسكرة تعد جريمة في حق النفس والآخرين، وتستوجب العقاب وفقًا للقوانين الشرعي</w:t>
      </w:r>
      <w:r w:rsidR="005B760B">
        <w:rPr>
          <w:rFonts w:asciiTheme="majorBidi" w:hAnsiTheme="majorBidi" w:cstheme="majorBidi" w:hint="cs"/>
          <w:color w:val="000000" w:themeColor="text1"/>
          <w:sz w:val="28"/>
          <w:szCs w:val="28"/>
          <w:rtl/>
        </w:rPr>
        <w:t xml:space="preserve">ة </w:t>
      </w:r>
    </w:p>
    <w:p w14:paraId="304A04A5" w14:textId="77777777" w:rsidR="00857835" w:rsidRDefault="00857835" w:rsidP="00857835">
      <w:pPr>
        <w:pStyle w:val="a5"/>
        <w:bidi/>
        <w:spacing w:line="360" w:lineRule="auto"/>
        <w:jc w:val="both"/>
        <w:rPr>
          <w:rFonts w:asciiTheme="majorBidi" w:hAnsiTheme="majorBidi" w:cstheme="majorBidi"/>
          <w:color w:val="000000" w:themeColor="text1"/>
          <w:sz w:val="28"/>
          <w:szCs w:val="28"/>
        </w:rPr>
      </w:pPr>
    </w:p>
    <w:p w14:paraId="135BBBDF" w14:textId="77777777" w:rsidR="00857835" w:rsidRDefault="00857835" w:rsidP="00857835">
      <w:pPr>
        <w:pStyle w:val="a5"/>
        <w:bidi/>
        <w:spacing w:line="360" w:lineRule="auto"/>
        <w:jc w:val="both"/>
        <w:rPr>
          <w:rFonts w:asciiTheme="majorBidi" w:hAnsiTheme="majorBidi" w:cstheme="majorBidi"/>
          <w:color w:val="000000" w:themeColor="text1"/>
          <w:sz w:val="28"/>
          <w:szCs w:val="28"/>
        </w:rPr>
      </w:pPr>
    </w:p>
    <w:p w14:paraId="44694615" w14:textId="77777777" w:rsidR="00857835" w:rsidRDefault="00857835" w:rsidP="00857835">
      <w:pPr>
        <w:pStyle w:val="a5"/>
        <w:bidi/>
        <w:spacing w:line="360" w:lineRule="auto"/>
        <w:jc w:val="both"/>
        <w:rPr>
          <w:rFonts w:asciiTheme="majorBidi" w:hAnsiTheme="majorBidi" w:cstheme="majorBidi"/>
          <w:color w:val="000000" w:themeColor="text1"/>
          <w:sz w:val="28"/>
          <w:szCs w:val="28"/>
          <w:rtl/>
        </w:rPr>
      </w:pPr>
    </w:p>
    <w:p w14:paraId="242E4FAE" w14:textId="4EC72BAC" w:rsidR="0064786F" w:rsidRPr="005B760B" w:rsidRDefault="0064786F" w:rsidP="005B760B">
      <w:pPr>
        <w:pStyle w:val="a5"/>
        <w:bidi/>
        <w:spacing w:line="360" w:lineRule="auto"/>
        <w:jc w:val="both"/>
        <w:rPr>
          <w:rFonts w:asciiTheme="majorBidi" w:hAnsiTheme="majorBidi" w:cstheme="majorBidi"/>
          <w:color w:val="000000" w:themeColor="text1"/>
          <w:sz w:val="28"/>
          <w:szCs w:val="28"/>
          <w:lang w:val="en-GB"/>
        </w:rPr>
      </w:pPr>
      <w:r w:rsidRPr="001602BE">
        <w:rPr>
          <w:rFonts w:asciiTheme="majorBidi" w:eastAsia="Times New Roman" w:hAnsiTheme="majorBidi"/>
          <w:color w:val="000000" w:themeColor="text1"/>
          <w:sz w:val="28"/>
          <w:szCs w:val="28"/>
        </w:rPr>
        <w:lastRenderedPageBreak/>
        <w:t xml:space="preserve"> </w:t>
      </w:r>
      <w:r w:rsidRPr="001602BE">
        <w:rPr>
          <w:rStyle w:val="a6"/>
          <w:rFonts w:asciiTheme="majorBidi" w:eastAsia="Times New Roman" w:hAnsiTheme="majorBidi"/>
          <w:color w:val="000000" w:themeColor="text1"/>
          <w:sz w:val="28"/>
          <w:szCs w:val="28"/>
          <w:rtl/>
        </w:rPr>
        <w:t>التأثير العلمي للمخدرات والكحول على القدرة على القيادة</w:t>
      </w:r>
    </w:p>
    <w:p w14:paraId="1FB38D05"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4.1 تأثير الكحول</w:t>
      </w:r>
    </w:p>
    <w:p w14:paraId="4635C53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الكحول يعتبر من المواد التي تؤثر بشكل مباشر على الدماغ، وتعيق الوظائف العقلية والحسية للسائق. عند استهلاك الكحول، يتعرض السائق لتباطؤ في ردود الفعل، ضعف في التنسيق بين العين واليد، وتراجع في القدرة على اتخاذ القرارات الصحيحة في الوقت المناسب. إضافة إلى ذلك، يسبب الكحول تقلبات مزاجية قد تدفع السائق إلى اتخاذ قرارات متهورة أو غير مسؤولة على الطريق. من الناحية العلمية، ثبت أن استهلاك الكحول يقلل من نشاط الجزء الأمامي من الدماغ المسؤول عن التخطيط واتخاذ القرارات والتحكم في السلوك، مما يجعل القيادة تحت تأثير الكحول محفوفة بالمخاطر.</w:t>
      </w:r>
    </w:p>
    <w:p w14:paraId="17DCBFDB"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4.2 تأثير المخدرات</w:t>
      </w:r>
    </w:p>
    <w:p w14:paraId="0AB8F05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المخدرات بدورها تؤثر على الدماغ بطرق مختلفة، حسب نوع المادة المتعاطاة. فعلى سبيل المثال، تؤدي المواد المنشطة مثل الأمفيتامينات والكوكايين إلى زيادة معدلات النشاط واليقظة، ولكنها تؤثر سلبًا على القدرة على تقييم المخاطر. أما المخدرات المثبطة مثل الحشيش والأفيون، فتؤدي إلى تباطؤ في التفكير والحركة، مما يجعل السائق أكثر عرضة لارتكاب الأخطاء أثناء القيادة. بغض النظر عن نوع المخدر، فإن التأثير المشترك لهذه المواد هو تقليل القدرة على التحكم في السيارة بشكل آمن ومسؤول.</w:t>
      </w:r>
    </w:p>
    <w:p w14:paraId="73E98495" w14:textId="41AFC634"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t xml:space="preserve"> </w:t>
      </w:r>
      <w:r w:rsidRPr="001602BE">
        <w:rPr>
          <w:rStyle w:val="a6"/>
          <w:rFonts w:asciiTheme="majorBidi" w:eastAsia="Times New Roman" w:hAnsiTheme="majorBidi"/>
          <w:i w:val="0"/>
          <w:iCs w:val="0"/>
          <w:color w:val="000000" w:themeColor="text1"/>
          <w:sz w:val="28"/>
          <w:szCs w:val="28"/>
          <w:rtl/>
        </w:rPr>
        <w:t>الأسباب الاجتماعية والنفسية لتعاطي المخدرات والكحول</w:t>
      </w:r>
    </w:p>
    <w:p w14:paraId="60904ACD"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5.1 الأسباب الاجتماعية</w:t>
      </w:r>
    </w:p>
    <w:p w14:paraId="1A929249"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تلعب البيئة الاجتماعية دورًا مهمًا في تعزيز أو تقليل احتمالية تعاطي المخدرات والكحول. فقد يكون الانتماء إلى مجموعات تشجع على تعاطي هذه المواد، أو التعرض لضغوط نفسية واجتماعية مثل الفقر أو البطالة، عوامل تزيد من فرص اللجوء إلى المخدرات والكحول. في بعض المجتمعات، يتم النظر إلى استهلاك الكحول والمخدرات على أنه سلوك مقبول اجتماعيًا، مما يسهم في تعزيز هذا السلوك لدى الأفراد.</w:t>
      </w:r>
    </w:p>
    <w:p w14:paraId="0402BF02"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5.2 الأسباب النفسية</w:t>
      </w:r>
    </w:p>
    <w:p w14:paraId="786663F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الأسباب النفسية تلعب أيضًا دورًا مهمًا في تعاطي المخدرات والكحول. يعاني بعض الأفراد من اضطرابات نفسية مثل الاكتئاب، القلق، أو الشعور بالعزلة الاجتماعية، مما يدفعهم إلى استخدام هذه </w:t>
      </w:r>
      <w:r w:rsidRPr="001602BE">
        <w:rPr>
          <w:rFonts w:asciiTheme="majorBidi" w:hAnsiTheme="majorBidi" w:cstheme="majorBidi"/>
          <w:color w:val="000000" w:themeColor="text1"/>
          <w:sz w:val="28"/>
          <w:szCs w:val="28"/>
          <w:rtl/>
        </w:rPr>
        <w:lastRenderedPageBreak/>
        <w:t>المواد كوسيلة للتخفيف من هذه المشاعر السلبية. وعلى الرغم من أن المخدرات والكحول قد توفر شعورًا مؤقتًا بالراحة، إلا أن الاستخدام المستمر يؤدي إلى الإدمان وتفاقم المشاكل النفسية.</w:t>
      </w:r>
    </w:p>
    <w:p w14:paraId="0B155246" w14:textId="0F538279" w:rsidR="0064786F" w:rsidRPr="001602BE" w:rsidRDefault="00C5014D" w:rsidP="00270F2D">
      <w:pPr>
        <w:pStyle w:val="4"/>
        <w:spacing w:line="360" w:lineRule="auto"/>
        <w:jc w:val="both"/>
        <w:rPr>
          <w:rFonts w:asciiTheme="majorBidi" w:eastAsia="Times New Roman" w:hAnsiTheme="majorBidi"/>
          <w:i w:val="0"/>
          <w:iCs w:val="0"/>
          <w:color w:val="000000" w:themeColor="text1"/>
          <w:sz w:val="28"/>
          <w:szCs w:val="28"/>
        </w:rPr>
      </w:pPr>
      <w:r>
        <w:rPr>
          <w:rFonts w:asciiTheme="majorBidi" w:eastAsia="Times New Roman" w:hAnsiTheme="majorBidi" w:hint="cs"/>
          <w:i w:val="0"/>
          <w:iCs w:val="0"/>
          <w:color w:val="000000" w:themeColor="text1"/>
          <w:sz w:val="28"/>
          <w:szCs w:val="28"/>
          <w:rtl/>
        </w:rPr>
        <w:t xml:space="preserve"> </w:t>
      </w:r>
      <w:r w:rsidR="0064786F" w:rsidRPr="001602BE">
        <w:rPr>
          <w:rStyle w:val="a6"/>
          <w:rFonts w:asciiTheme="majorBidi" w:eastAsia="Times New Roman" w:hAnsiTheme="majorBidi"/>
          <w:i w:val="0"/>
          <w:iCs w:val="0"/>
          <w:color w:val="000000" w:themeColor="text1"/>
          <w:sz w:val="28"/>
          <w:szCs w:val="28"/>
          <w:rtl/>
        </w:rPr>
        <w:t>التأثيرات الاجتماعية والاقتصادية للقيادة تحت تأثير المخدرات والكحول</w:t>
      </w:r>
    </w:p>
    <w:p w14:paraId="4C01F79C"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6.1 التأثيرات الاجتماعية</w:t>
      </w:r>
    </w:p>
    <w:p w14:paraId="0284EDA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القيادة تحت تأثير المخدرات والكحول تؤدي إلى نتائج مدمرة على مستوى الأفراد والمجتمع. فهي تتسبب في زيادة حوادث الطرق التي تؤدي إلى فقدان الأرواح، الإصابة بالجروح البليغة، وتعطيل حياة العديد من الأفراد. على سبيل المثال، عندما يتسبب سائق في حادث تحت تأثير المخدرات أو الكحول، فإن العواقب قد تمتد إلى عائلات الضحايا الذين يفقدون أحبائهم، مما يؤدي إلى تداعيات نفسية واجتماعية خطيرة.</w:t>
      </w:r>
    </w:p>
    <w:p w14:paraId="409DA1D7"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6.2 التأثيرات الاقتصادية</w:t>
      </w:r>
    </w:p>
    <w:p w14:paraId="7A569935"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من الناحية الاقتصادية، تعتبر حوادث الطرق الناتجة عن القيادة تحت تأثير المخدرات والكحول من أبرز العوامل التي تؤدي إلى استنزاف الموارد المالية. فتكاليف الرعاية الصحية لعلاج المصابين، بالإضافة إلى الأضرار المادية التي تلحق بالمركبات والبنية التحتية، تمثل عبئًا كبيرًا على الحكومات والمجتمعات. بالإضافة إلى ذلك، يؤدي غياب الأشخاص عن العمل بسبب الحوادث أو وفاتهم إلى فقدان الإنتاجية الاقتصادية، مما يؤثر على الاقتصاد الوطني.</w:t>
      </w:r>
    </w:p>
    <w:p w14:paraId="674090DF" w14:textId="11C11DAC" w:rsidR="0064786F" w:rsidRPr="001602BE" w:rsidRDefault="00C5014D" w:rsidP="00270F2D">
      <w:pPr>
        <w:pStyle w:val="4"/>
        <w:spacing w:line="360" w:lineRule="auto"/>
        <w:jc w:val="both"/>
        <w:rPr>
          <w:rFonts w:asciiTheme="majorBidi" w:eastAsia="Times New Roman" w:hAnsiTheme="majorBidi"/>
          <w:i w:val="0"/>
          <w:iCs w:val="0"/>
          <w:color w:val="000000" w:themeColor="text1"/>
          <w:sz w:val="28"/>
          <w:szCs w:val="28"/>
        </w:rPr>
      </w:pPr>
      <w:r>
        <w:rPr>
          <w:rFonts w:asciiTheme="majorBidi" w:eastAsia="Times New Roman" w:hAnsiTheme="majorBidi" w:hint="cs"/>
          <w:i w:val="0"/>
          <w:iCs w:val="0"/>
          <w:color w:val="000000" w:themeColor="text1"/>
          <w:sz w:val="28"/>
          <w:szCs w:val="28"/>
          <w:rtl/>
        </w:rPr>
        <w:t xml:space="preserve"> </w:t>
      </w:r>
      <w:r w:rsidR="0064786F" w:rsidRPr="001602BE">
        <w:rPr>
          <w:rStyle w:val="a6"/>
          <w:rFonts w:asciiTheme="majorBidi" w:eastAsia="Times New Roman" w:hAnsiTheme="majorBidi"/>
          <w:i w:val="0"/>
          <w:iCs w:val="0"/>
          <w:color w:val="000000" w:themeColor="text1"/>
          <w:sz w:val="28"/>
          <w:szCs w:val="28"/>
          <w:rtl/>
        </w:rPr>
        <w:t>دور الحكومات والمؤسسات في مواجهة القيادة تحت تأثير المخدرات والكحول</w:t>
      </w:r>
    </w:p>
    <w:p w14:paraId="33029633"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t>7.1 السياسات والقوانين</w:t>
      </w:r>
    </w:p>
    <w:p w14:paraId="0548FE8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تلعب الحكومات دورًا رئيسيًا في التصدي لمشكلة القيادة تحت تأثير المخدرات والكحول من خلال سن القوانين الصارمة وتطبيق العقوبات الرادعة. ففي العديد من الدول، يتم فرض غرامات مالية باهظة، بالإضافة إلى سحب رخصة القيادة، والحبس في بعض الحالات على السائقين الذين يتم ضبطهم وهم يقودون تحت تأثير المخدرات أو الكحول. تهدف هذه السياسات إلى ردع الأفراد عن هذا السلوك الخطير وحماية المجتمع من تداعياته.</w:t>
      </w:r>
    </w:p>
    <w:p w14:paraId="5C59D012"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tl/>
        </w:rPr>
        <w:lastRenderedPageBreak/>
        <w:t>7.2 التوعية والوقاية</w:t>
      </w:r>
    </w:p>
    <w:p w14:paraId="7C901781"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إلى جانب السياسات العقابية، تلعب حملات التوعية دورًا مهمًا في الوقاية من القيادة تحت تأثير المخدرات والكحول. يتم تنفيذ هذه الحملات من خلال وسائل الإعلام المختلفة، المدارس، والجامعات لتثقيف الأفراد حول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هذا السلوك. يعتبر تعزيز الوعي المجتمعي حول تأثير المخدرات والكحول على القيادة أمرًا أساسيًا للحد من انتشار هذه الظاهرة.</w:t>
      </w:r>
    </w:p>
    <w:p w14:paraId="3EE2AF51" w14:textId="389C0E6D" w:rsidR="0064786F" w:rsidRPr="001602BE" w:rsidRDefault="00C5014D" w:rsidP="00270F2D">
      <w:pPr>
        <w:pStyle w:val="4"/>
        <w:spacing w:line="360" w:lineRule="auto"/>
        <w:jc w:val="both"/>
        <w:rPr>
          <w:rFonts w:asciiTheme="majorBidi" w:eastAsia="Times New Roman" w:hAnsiTheme="majorBidi"/>
          <w:i w:val="0"/>
          <w:iCs w:val="0"/>
          <w:color w:val="000000" w:themeColor="text1"/>
          <w:sz w:val="28"/>
          <w:szCs w:val="28"/>
        </w:rPr>
      </w:pPr>
      <w:r>
        <w:rPr>
          <w:rFonts w:asciiTheme="majorBidi" w:eastAsia="Times New Roman" w:hAnsiTheme="majorBidi" w:hint="cs"/>
          <w:i w:val="0"/>
          <w:iCs w:val="0"/>
          <w:color w:val="000000" w:themeColor="text1"/>
          <w:sz w:val="28"/>
          <w:szCs w:val="28"/>
          <w:rtl/>
        </w:rPr>
        <w:t xml:space="preserve"> </w:t>
      </w:r>
      <w:r w:rsidR="0064786F" w:rsidRPr="001602BE">
        <w:rPr>
          <w:rStyle w:val="a6"/>
          <w:rFonts w:asciiTheme="majorBidi" w:eastAsia="Times New Roman" w:hAnsiTheme="majorBidi"/>
          <w:i w:val="0"/>
          <w:iCs w:val="0"/>
          <w:color w:val="000000" w:themeColor="text1"/>
          <w:sz w:val="28"/>
          <w:szCs w:val="28"/>
          <w:rtl/>
        </w:rPr>
        <w:t>الخاتمة</w:t>
      </w:r>
    </w:p>
    <w:p w14:paraId="196C8F3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تعد القيادة تحت تأثير المخدرات والكحول من أخطر الممارسات التي تهدد سلامة الطرق وحياة الأفراد. من الناحية العلمية، تؤدي هذه المواد إلى تقليل القدرة على التحكم في السيارة واتخاذ القرارات الصحيحة في الوقت المناسب، مما يزيد من خطر وقوع الحوادث. ومن منظور إسلامي، تعتبر هذه الممارسات انتهاكًا واضحًا للشريعة الإسلامية التي تحث على الحفاظ على النفس والمجتمع.</w:t>
      </w:r>
    </w:p>
    <w:p w14:paraId="74BF142F" w14:textId="55E23540" w:rsidR="0064786F" w:rsidRPr="001602BE" w:rsidRDefault="00C5014D" w:rsidP="00270F2D">
      <w:pPr>
        <w:pStyle w:val="3"/>
        <w:spacing w:line="360" w:lineRule="auto"/>
        <w:jc w:val="both"/>
        <w:rPr>
          <w:rFonts w:asciiTheme="majorBidi" w:eastAsia="Times New Roman" w:hAnsiTheme="majorBidi"/>
          <w:color w:val="000000" w:themeColor="text1"/>
        </w:rPr>
      </w:pPr>
      <w:bookmarkStart w:id="27" w:name="_Toc180655336"/>
      <w:r>
        <w:rPr>
          <w:rFonts w:asciiTheme="majorBidi" w:eastAsia="Times New Roman" w:hAnsiTheme="majorBidi" w:hint="cs"/>
          <w:color w:val="000000" w:themeColor="text1"/>
          <w:rtl/>
        </w:rPr>
        <w:t xml:space="preserve"> </w:t>
      </w:r>
      <w:r w:rsidR="0064786F" w:rsidRPr="001602BE">
        <w:rPr>
          <w:rStyle w:val="a6"/>
          <w:rFonts w:asciiTheme="majorBidi" w:eastAsia="Times New Roman" w:hAnsiTheme="majorBidi"/>
          <w:color w:val="000000" w:themeColor="text1"/>
          <w:rtl/>
        </w:rPr>
        <w:t>دور المجتمعات المحلية في مواجهة مشكلة القيادة تحت تأثير المخدرات والكحول</w:t>
      </w:r>
      <w:bookmarkEnd w:id="27"/>
    </w:p>
    <w:p w14:paraId="61763BCB"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t xml:space="preserve">9.1 </w:t>
      </w:r>
      <w:r w:rsidRPr="001602BE">
        <w:rPr>
          <w:rStyle w:val="a6"/>
          <w:rFonts w:asciiTheme="majorBidi" w:eastAsia="Times New Roman" w:hAnsiTheme="majorBidi"/>
          <w:i w:val="0"/>
          <w:iCs w:val="0"/>
          <w:color w:val="000000" w:themeColor="text1"/>
          <w:sz w:val="28"/>
          <w:szCs w:val="28"/>
          <w:rtl/>
        </w:rPr>
        <w:t>أهمية المشاركة المجتمعية</w:t>
      </w:r>
    </w:p>
    <w:p w14:paraId="0FE0CA2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تلعب المجتمعات المحلية دورًا حيويًا في مواجهة مشكلة القيادة تحت تأثير المخدرات والكحول. إذ إن تعزيز الوعي العام حول المخاطر الناتجة عن هذه الممارسات يتطلب مشاركة فعّالة من جميع فئات المجتمع. يشمل ذلك الأفراد، الأسر، المدارس، والجمعيات الأهلية. يمكن للمجتمعات المحلية تنظيم فعاليات توعوية، ورش عمل، ومحاضرات تتناول تأثير المخدرات والكحول على السائقين وسلامة الطرق. كما يمكن أن تتعاون مع المؤسسات الحكومية لتقديم البرامج الوقائية التي تستهدف الشباب والمراهقين.</w:t>
      </w:r>
    </w:p>
    <w:p w14:paraId="3DB88AEB"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t xml:space="preserve">9.2 </w:t>
      </w:r>
      <w:r w:rsidRPr="001602BE">
        <w:rPr>
          <w:rStyle w:val="a6"/>
          <w:rFonts w:asciiTheme="majorBidi" w:eastAsia="Times New Roman" w:hAnsiTheme="majorBidi"/>
          <w:i w:val="0"/>
          <w:iCs w:val="0"/>
          <w:color w:val="000000" w:themeColor="text1"/>
          <w:sz w:val="28"/>
          <w:szCs w:val="28"/>
          <w:rtl/>
        </w:rPr>
        <w:t>برامج الدعم والمساعدة</w:t>
      </w:r>
    </w:p>
    <w:p w14:paraId="6BB6352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تعد برامج الدعم والمساعدة للأشخاص الذين يعانون من مشاكل تعاطي المخدرات والكحول جزءًا أساسيًا من الجهود المبذولة لمواجهة هذه القضية. ينبغي أن تكون هذه البرامج متاحة على مستوى المجتمعات المحلية وتوفر دعمًا نفسيًا واجتماعيًا للأفراد الراغبين في التعافي. يمكن أن تشمل البرامج العلاجية المراكز المتخصصة التي تقدم المشورة والعلاج للأفراد وأسرهم، مما يساعد في تقليل آثار الإدمان وتعزيز السلوكيات الإيجابية.</w:t>
      </w:r>
    </w:p>
    <w:p w14:paraId="48222CED" w14:textId="0D974693"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lastRenderedPageBreak/>
        <w:t>10</w:t>
      </w:r>
      <w:r w:rsidR="00C5014D">
        <w:rPr>
          <w:rFonts w:asciiTheme="majorBidi" w:eastAsia="Times New Roman" w:hAnsiTheme="majorBidi" w:hint="cs"/>
          <w:i w:val="0"/>
          <w:iCs w:val="0"/>
          <w:color w:val="000000" w:themeColor="text1"/>
          <w:sz w:val="28"/>
          <w:szCs w:val="28"/>
          <w:rtl/>
        </w:rPr>
        <w:t xml:space="preserve"> </w:t>
      </w:r>
      <w:r w:rsidRPr="001602BE">
        <w:rPr>
          <w:rStyle w:val="a6"/>
          <w:rFonts w:asciiTheme="majorBidi" w:eastAsia="Times New Roman" w:hAnsiTheme="majorBidi"/>
          <w:i w:val="0"/>
          <w:iCs w:val="0"/>
          <w:color w:val="000000" w:themeColor="text1"/>
          <w:sz w:val="28"/>
          <w:szCs w:val="28"/>
          <w:rtl/>
        </w:rPr>
        <w:t>تأثير القيادة تحت تأثير المخدرات والكحول على الصحة العامة</w:t>
      </w:r>
    </w:p>
    <w:p w14:paraId="6222616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تعد القيادة تحت تأثير المخدرات والكحول عامل خطر رئيسي يؤثر على الصحة العامة. فتكرار حوادث الطرق نتيجة لهذه الممارسات يسفر عن عدد كبير من الإصابات والوفيات، مما يؤدي إلى زيادة الضغط على النظام الصحي. كما أن الحوادث الناتجة عن القيادة تحت تأثير المخدرات والكحول قد تتطلب علاجات طبية مكلفة، مما يمثل عبئًا ماليًا على المستشفيات والموارد الصحية.</w:t>
      </w:r>
    </w:p>
    <w:p w14:paraId="5C0090ED" w14:textId="77777777"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t xml:space="preserve">10.1 </w:t>
      </w:r>
      <w:r w:rsidRPr="001602BE">
        <w:rPr>
          <w:rStyle w:val="a6"/>
          <w:rFonts w:asciiTheme="majorBidi" w:eastAsia="Times New Roman" w:hAnsiTheme="majorBidi"/>
          <w:i w:val="0"/>
          <w:iCs w:val="0"/>
          <w:color w:val="000000" w:themeColor="text1"/>
          <w:sz w:val="28"/>
          <w:szCs w:val="28"/>
          <w:rtl/>
        </w:rPr>
        <w:t>الاستجابة الصحية</w:t>
      </w:r>
    </w:p>
    <w:p w14:paraId="1CC4B761"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يتعين على الأنظمة الصحية في الدول المختلفة تطوير استراتيجيات استجابة فعّالة للتعامل مع الآثار الصحية الناجمة عن القيادة تحت تأثير المخدرات والكحول. يمكن أن تشمل هذه الاستراتيجيات تحسين خدمات الطوارئ، وتقديم العلاجات اللازمة للضحايا، بالإضافة إلى تقديم الدعم النفسي للأشخاص الذين تعرضوا لحوادث مرورية. كما يجب تعزيز الأبحاث والدراسات المتعلقة بتأثيرات القيادة تحت تأثير المواد الممنوعة على الصحة.</w:t>
      </w:r>
    </w:p>
    <w:p w14:paraId="41BBD191" w14:textId="6221C74B"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t>التكنولوجيا ودورها في الحد من القيادة تحت تأثير المخدرات والكحول</w:t>
      </w:r>
    </w:p>
    <w:p w14:paraId="5D636C89"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Pr>
        <w:t xml:space="preserve">11.1 </w:t>
      </w:r>
      <w:r w:rsidRPr="001602BE">
        <w:rPr>
          <w:rStyle w:val="a6"/>
          <w:rFonts w:asciiTheme="majorBidi" w:eastAsia="Times New Roman" w:hAnsiTheme="majorBidi"/>
          <w:color w:val="000000" w:themeColor="text1"/>
          <w:sz w:val="28"/>
          <w:szCs w:val="28"/>
          <w:rtl/>
        </w:rPr>
        <w:t>التقنيات الحديثة لمراقبة السائقين</w:t>
      </w:r>
    </w:p>
    <w:p w14:paraId="4A479AD6"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أصبح من الممكن الآن استخدام التكنولوجيا في مواجهة مشكلة القيادة تحت تأثير المخدرات والكحول. تعتمد بعض الدول على أجهزة فحص التنفس أو اختبارات الدم لتحديد مستوى الكحول أو المخدرات لدى السائقين. إضافة إلى ذلك، يمكن استخدام الكاميرات وأنظمة المراقبة في الطرق لرصد السائقين الذين يتصرفون بشكل غير طبيعي أو خطر.</w:t>
      </w:r>
    </w:p>
    <w:p w14:paraId="380BE021"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Pr>
        <w:t xml:space="preserve">11.2 </w:t>
      </w:r>
      <w:r w:rsidRPr="001602BE">
        <w:rPr>
          <w:rStyle w:val="a6"/>
          <w:rFonts w:asciiTheme="majorBidi" w:eastAsia="Times New Roman" w:hAnsiTheme="majorBidi"/>
          <w:color w:val="000000" w:themeColor="text1"/>
          <w:sz w:val="28"/>
          <w:szCs w:val="28"/>
          <w:rtl/>
        </w:rPr>
        <w:t>التطبيقات الذكية والمبادرات الإلكترونية</w:t>
      </w:r>
    </w:p>
    <w:p w14:paraId="3AA22A6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تتزايد المبادرات التي تهدف إلى استخدام التطبيقات الذكية كأداة للحد من القيادة تحت تأثير المخدرات والكحول. يمكن تطوير تطبيقات توفر معلومات حول سلامة الطرق، وتنبيه السائقين عندما يتجاوزون الحدود المسموح بها. كما يمكن تقديم خدمات سيارات الأجرة بأسعار مناسبة في الأوقات التي تكون فيها نسب تعاطي الكحول مرتفعة.</w:t>
      </w:r>
    </w:p>
    <w:p w14:paraId="7A419824" w14:textId="05A6E84A"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Style w:val="a6"/>
          <w:rFonts w:asciiTheme="majorBidi" w:eastAsia="Times New Roman" w:hAnsiTheme="majorBidi"/>
          <w:i w:val="0"/>
          <w:iCs w:val="0"/>
          <w:color w:val="000000" w:themeColor="text1"/>
          <w:sz w:val="28"/>
          <w:szCs w:val="28"/>
          <w:rtl/>
        </w:rPr>
        <w:lastRenderedPageBreak/>
        <w:t>التعليم كأداة للوقاية</w:t>
      </w:r>
    </w:p>
    <w:p w14:paraId="41769E68"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Pr>
        <w:t xml:space="preserve">12.1 </w:t>
      </w:r>
      <w:r w:rsidRPr="001602BE">
        <w:rPr>
          <w:rStyle w:val="a6"/>
          <w:rFonts w:asciiTheme="majorBidi" w:eastAsia="Times New Roman" w:hAnsiTheme="majorBidi"/>
          <w:color w:val="000000" w:themeColor="text1"/>
          <w:sz w:val="28"/>
          <w:szCs w:val="28"/>
          <w:rtl/>
        </w:rPr>
        <w:t>دور المدارس والجامعات</w:t>
      </w:r>
    </w:p>
    <w:p w14:paraId="7EA7C2E2"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يعد التعليم من العوامل الأساسية في توعية الأجيال الجديدة حول </w:t>
      </w:r>
      <w:proofErr w:type="gramStart"/>
      <w:r w:rsidRPr="001602BE">
        <w:rPr>
          <w:rFonts w:asciiTheme="majorBidi" w:hAnsiTheme="majorBidi" w:cstheme="majorBidi"/>
          <w:color w:val="000000" w:themeColor="text1"/>
          <w:sz w:val="28"/>
          <w:szCs w:val="28"/>
          <w:rtl/>
        </w:rPr>
        <w:t>مخاطر</w:t>
      </w:r>
      <w:proofErr w:type="gramEnd"/>
      <w:r w:rsidRPr="001602BE">
        <w:rPr>
          <w:rFonts w:asciiTheme="majorBidi" w:hAnsiTheme="majorBidi" w:cstheme="majorBidi"/>
          <w:color w:val="000000" w:themeColor="text1"/>
          <w:sz w:val="28"/>
          <w:szCs w:val="28"/>
          <w:rtl/>
        </w:rPr>
        <w:t xml:space="preserve"> القيادة تحت تأثير المخدرات والكحول. ينبغي أن تتضمن المناهج الدراسية في المدارس والجامعات مواد توعوية تركز على الأضرار النفسية والجسدية والاجتماعية لتعاطي هذه المواد. بالإضافة إلى ذلك، يمكن تنظيم حملات توعية تشمل الطلاب وأولياء الأمور لتعزيز الوعي حول هذه المشكلة.</w:t>
      </w:r>
    </w:p>
    <w:p w14:paraId="04EC66C5"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Pr>
        <w:t xml:space="preserve">12.2 </w:t>
      </w:r>
      <w:r w:rsidRPr="001602BE">
        <w:rPr>
          <w:rStyle w:val="a6"/>
          <w:rFonts w:asciiTheme="majorBidi" w:eastAsia="Times New Roman" w:hAnsiTheme="majorBidi"/>
          <w:color w:val="000000" w:themeColor="text1"/>
          <w:sz w:val="28"/>
          <w:szCs w:val="28"/>
          <w:rtl/>
        </w:rPr>
        <w:t>تدريب السائقين</w:t>
      </w:r>
    </w:p>
    <w:p w14:paraId="7C2F410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يجب إدراج برامج تدريب السائقين على كيفية التعرف على حالات القيادة تحت تأثير المخدرات والكحول في الدورات التدريبية. يمكن أن تسهم هذه البرامج في تحسين السلامة على الطرق، وتزويد السائقين بالمعرفة اللازمة لمواجهة مثل هذه المواقف.</w:t>
      </w:r>
    </w:p>
    <w:p w14:paraId="3BDF4D04" w14:textId="49ACB52E"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t>13</w:t>
      </w:r>
      <w:r w:rsidR="00C5014D">
        <w:rPr>
          <w:rFonts w:asciiTheme="majorBidi" w:eastAsia="Times New Roman" w:hAnsiTheme="majorBidi" w:hint="cs"/>
          <w:i w:val="0"/>
          <w:iCs w:val="0"/>
          <w:color w:val="000000" w:themeColor="text1"/>
          <w:sz w:val="28"/>
          <w:szCs w:val="28"/>
          <w:rtl/>
        </w:rPr>
        <w:t xml:space="preserve"> </w:t>
      </w:r>
      <w:r w:rsidRPr="001602BE">
        <w:rPr>
          <w:rStyle w:val="a6"/>
          <w:rFonts w:asciiTheme="majorBidi" w:eastAsia="Times New Roman" w:hAnsiTheme="majorBidi"/>
          <w:i w:val="0"/>
          <w:iCs w:val="0"/>
          <w:color w:val="000000" w:themeColor="text1"/>
          <w:sz w:val="28"/>
          <w:szCs w:val="28"/>
          <w:rtl/>
        </w:rPr>
        <w:t>التحديات التي تواجه مكافحة القيادة تحت تأثير المخدرات والكحول</w:t>
      </w:r>
    </w:p>
    <w:p w14:paraId="009A5C43"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Pr>
        <w:t xml:space="preserve">13.1 </w:t>
      </w:r>
      <w:r w:rsidRPr="001602BE">
        <w:rPr>
          <w:rStyle w:val="a6"/>
          <w:rFonts w:asciiTheme="majorBidi" w:eastAsia="Times New Roman" w:hAnsiTheme="majorBidi"/>
          <w:color w:val="000000" w:themeColor="text1"/>
          <w:sz w:val="28"/>
          <w:szCs w:val="28"/>
          <w:rtl/>
        </w:rPr>
        <w:t>الثقافة المجتمعية</w:t>
      </w:r>
    </w:p>
    <w:p w14:paraId="3CD22698"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تعتبر الثقافة المجتمعية عاملاً حاسمًا في استجابة المجتمع لقضية القيادة تحت تأثير المخدرات والكحول. ففي بعض الثقافات، قد يُنظر إلى شرب الكحول كجزء من الحياة الاجتماعية، مما يؤدي إلى تبرير السلوكيات الخطرة. لذلك، من الضروري العمل على تغيير هذه النظرة السلبية وتعزيز القيم التي تشجع على السلامة والمسؤولية.</w:t>
      </w:r>
    </w:p>
    <w:p w14:paraId="651F6E28"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Pr>
        <w:t xml:space="preserve">13.2 </w:t>
      </w:r>
      <w:r w:rsidRPr="001602BE">
        <w:rPr>
          <w:rStyle w:val="a6"/>
          <w:rFonts w:asciiTheme="majorBidi" w:eastAsia="Times New Roman" w:hAnsiTheme="majorBidi"/>
          <w:color w:val="000000" w:themeColor="text1"/>
          <w:sz w:val="28"/>
          <w:szCs w:val="28"/>
          <w:rtl/>
        </w:rPr>
        <w:t>المخاطر القانونية والرقابة</w:t>
      </w:r>
    </w:p>
    <w:p w14:paraId="01D1F124"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تتطلب مكافحة القيادة تحت تأثير المخدرات والكحول وضع قوانين صارمة وتطبيق رقابة فعالة. ولكن هناك تحديات تتعلق بتطبيق هذه القوانين، مثل قلة عدد رجال الشرطة في بعض المناطق، أو نقص الموارد اللازمة لإجراء الفحوصات بشكل منتظم. يجب أن تعمل الحكومات على تعزيز الكفاءات ورفع مستوى التدريب لضمان تنفيذ القوانين بشكل فعّال.</w:t>
      </w:r>
    </w:p>
    <w:p w14:paraId="6E1CA82D" w14:textId="42DD0B7E"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lastRenderedPageBreak/>
        <w:t>14</w:t>
      </w:r>
      <w:r w:rsidR="00C5014D">
        <w:rPr>
          <w:rFonts w:asciiTheme="majorBidi" w:eastAsia="Times New Roman" w:hAnsiTheme="majorBidi" w:hint="cs"/>
          <w:i w:val="0"/>
          <w:iCs w:val="0"/>
          <w:color w:val="000000" w:themeColor="text1"/>
          <w:sz w:val="28"/>
          <w:szCs w:val="28"/>
          <w:rtl/>
        </w:rPr>
        <w:t xml:space="preserve"> </w:t>
      </w:r>
      <w:r w:rsidRPr="001602BE">
        <w:rPr>
          <w:rStyle w:val="a6"/>
          <w:rFonts w:asciiTheme="majorBidi" w:eastAsia="Times New Roman" w:hAnsiTheme="majorBidi"/>
          <w:i w:val="0"/>
          <w:iCs w:val="0"/>
          <w:color w:val="000000" w:themeColor="text1"/>
          <w:sz w:val="28"/>
          <w:szCs w:val="28"/>
          <w:rtl/>
        </w:rPr>
        <w:t>الختام والتوصيات</w:t>
      </w:r>
    </w:p>
    <w:p w14:paraId="5C6CA5B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تعتبر القيادة تحت تأثير المخدرات والكحول قضية خطيرة تتطلب استجابة متكاملة من المجتمع. من خلال العمل المشترك بين الحكومة، المجتمع، والمؤسسات التعليمية، يمكن تقليل آثار هذه الظاهرة. ينبغي تعزيز التوعية المجتمعية، تحسين القوانين، وتوفير الدعم للأفراد الراغبين في التعافي.</w:t>
      </w:r>
    </w:p>
    <w:p w14:paraId="4F1EF08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Style w:val="a6"/>
          <w:rFonts w:asciiTheme="majorBidi" w:hAnsiTheme="majorBidi" w:cstheme="majorBidi"/>
          <w:color w:val="000000" w:themeColor="text1"/>
          <w:sz w:val="28"/>
          <w:szCs w:val="28"/>
          <w:rtl/>
        </w:rPr>
        <w:t>توصيات</w:t>
      </w:r>
      <w:r w:rsidRPr="001602BE">
        <w:rPr>
          <w:rFonts w:asciiTheme="majorBidi" w:hAnsiTheme="majorBidi" w:cstheme="majorBidi"/>
          <w:color w:val="000000" w:themeColor="text1"/>
          <w:sz w:val="28"/>
          <w:szCs w:val="28"/>
        </w:rPr>
        <w:t>:</w:t>
      </w:r>
    </w:p>
    <w:p w14:paraId="70FED6C4" w14:textId="77777777" w:rsidR="0064786F" w:rsidRPr="001602BE" w:rsidRDefault="0064786F" w:rsidP="00270F2D">
      <w:pPr>
        <w:numPr>
          <w:ilvl w:val="0"/>
          <w:numId w:val="14"/>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تعزيز برامج التوعية</w:t>
      </w:r>
      <w:r w:rsidRPr="001602BE">
        <w:rPr>
          <w:rFonts w:asciiTheme="majorBidi" w:eastAsia="Times New Roman" w:hAnsiTheme="majorBidi" w:cstheme="majorBidi"/>
          <w:color w:val="000000" w:themeColor="text1"/>
          <w:sz w:val="28"/>
          <w:szCs w:val="28"/>
          <w:rtl/>
        </w:rPr>
        <w:t>: يجب تطوير برامج توعية تستهدف جميع فئات المجتمع، وخاصة الشباب.</w:t>
      </w:r>
    </w:p>
    <w:p w14:paraId="7B8207F9" w14:textId="77777777" w:rsidR="0064786F" w:rsidRPr="001602BE" w:rsidRDefault="0064786F" w:rsidP="00270F2D">
      <w:pPr>
        <w:numPr>
          <w:ilvl w:val="0"/>
          <w:numId w:val="14"/>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تطبيق قوانين صارمة</w:t>
      </w:r>
      <w:r w:rsidRPr="001602BE">
        <w:rPr>
          <w:rFonts w:asciiTheme="majorBidi" w:eastAsia="Times New Roman" w:hAnsiTheme="majorBidi" w:cstheme="majorBidi"/>
          <w:color w:val="000000" w:themeColor="text1"/>
          <w:sz w:val="28"/>
          <w:szCs w:val="28"/>
          <w:rtl/>
        </w:rPr>
        <w:t>: ينبغي على الحكومات فرض عقوبات رادعة ضد القيادة تحت تأثير المخدرات والكحول.</w:t>
      </w:r>
    </w:p>
    <w:p w14:paraId="4678D584" w14:textId="77777777" w:rsidR="0064786F" w:rsidRPr="001602BE" w:rsidRDefault="0064786F" w:rsidP="00270F2D">
      <w:pPr>
        <w:numPr>
          <w:ilvl w:val="0"/>
          <w:numId w:val="14"/>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دعم الأبحاث والدراسات</w:t>
      </w:r>
      <w:r w:rsidRPr="001602BE">
        <w:rPr>
          <w:rFonts w:asciiTheme="majorBidi" w:eastAsia="Times New Roman" w:hAnsiTheme="majorBidi" w:cstheme="majorBidi"/>
          <w:color w:val="000000" w:themeColor="text1"/>
          <w:sz w:val="28"/>
          <w:szCs w:val="28"/>
          <w:rtl/>
        </w:rPr>
        <w:t>: يجب تشجيع الأبحاث والدراسات لفهم التأثيرات المختلفة للقيادة تحت تأثير المخدرات والكحول.</w:t>
      </w:r>
    </w:p>
    <w:p w14:paraId="24A3FEBF" w14:textId="77777777" w:rsidR="0064786F" w:rsidRPr="001602BE" w:rsidRDefault="0064786F" w:rsidP="00270F2D">
      <w:pPr>
        <w:numPr>
          <w:ilvl w:val="0"/>
          <w:numId w:val="14"/>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تطوير برامج الدعم</w:t>
      </w:r>
      <w:r w:rsidRPr="001602BE">
        <w:rPr>
          <w:rFonts w:asciiTheme="majorBidi" w:eastAsia="Times New Roman" w:hAnsiTheme="majorBidi" w:cstheme="majorBidi"/>
          <w:color w:val="000000" w:themeColor="text1"/>
          <w:sz w:val="28"/>
          <w:szCs w:val="28"/>
          <w:rtl/>
        </w:rPr>
        <w:t>: ينبغي توفير برامج دعم شاملة للمدمنين على المخدرات والكحول.</w:t>
      </w:r>
    </w:p>
    <w:p w14:paraId="4270BE67" w14:textId="77777777" w:rsidR="0064786F" w:rsidRPr="001602BE" w:rsidRDefault="0064786F" w:rsidP="00270F2D">
      <w:pPr>
        <w:numPr>
          <w:ilvl w:val="0"/>
          <w:numId w:val="14"/>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استثمار التكنولوجيا</w:t>
      </w:r>
      <w:r w:rsidRPr="001602BE">
        <w:rPr>
          <w:rFonts w:asciiTheme="majorBidi" w:eastAsia="Times New Roman" w:hAnsiTheme="majorBidi" w:cstheme="majorBidi"/>
          <w:color w:val="000000" w:themeColor="text1"/>
          <w:sz w:val="28"/>
          <w:szCs w:val="28"/>
          <w:rtl/>
        </w:rPr>
        <w:t>: يجب استخدام التكنولوجيا في مراقبة السائقين والتقليل من حوادث الطرق.</w:t>
      </w:r>
    </w:p>
    <w:p w14:paraId="7A454729" w14:textId="77777777" w:rsidR="0064786F" w:rsidRPr="001602BE" w:rsidRDefault="0064786F" w:rsidP="00270F2D">
      <w:pPr>
        <w:pStyle w:val="3"/>
        <w:spacing w:line="360" w:lineRule="auto"/>
        <w:jc w:val="both"/>
        <w:rPr>
          <w:rFonts w:asciiTheme="majorBidi" w:eastAsia="Times New Roman" w:hAnsiTheme="majorBidi"/>
          <w:color w:val="000000" w:themeColor="text1"/>
        </w:rPr>
      </w:pPr>
      <w:bookmarkStart w:id="28" w:name="_Toc180655337"/>
      <w:r w:rsidRPr="001602BE">
        <w:rPr>
          <w:rFonts w:asciiTheme="majorBidi" w:eastAsia="Times New Roman" w:hAnsiTheme="majorBidi"/>
          <w:color w:val="000000" w:themeColor="text1"/>
          <w:rtl/>
        </w:rPr>
        <w:t>المخدرات في المملكة العربية السعودية: الوضع الحالي والتحديات</w:t>
      </w:r>
      <w:bookmarkEnd w:id="28"/>
    </w:p>
    <w:p w14:paraId="684CD580"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تعتبر ظاهرة المخدرات من أكبر التحديات التي تواجه المجتمع السعودي، حيث تساهم في تفشي مشكلات اجتماعية وصحية واقتصادية. ورغم الجهود الكبيرة التي تبذلها الحكومة لمكافحة هذه الآفة، إلا أن انتشار المخدرات لا يزال يمثل خطرًا على الأفراد والمجتمع ككل. تهدف هذه المقالة إلى تقديم نظرة شاملة عن المخدرات في المملكة العربية السعودية، تشمل التعريفات، الأنواع، الأبعاد الاجتماعية والصحية، واستراتيجيات المكافحة المتبعة.</w:t>
      </w:r>
    </w:p>
    <w:p w14:paraId="66A781FD" w14:textId="10AFA680" w:rsidR="0064786F" w:rsidRPr="001602BE" w:rsidRDefault="0064786F" w:rsidP="00270F2D">
      <w:pPr>
        <w:pStyle w:val="4"/>
        <w:spacing w:line="360" w:lineRule="auto"/>
        <w:jc w:val="both"/>
        <w:rPr>
          <w:rFonts w:asciiTheme="majorBidi" w:eastAsia="Times New Roman" w:hAnsiTheme="majorBidi"/>
          <w:i w:val="0"/>
          <w:iCs w:val="0"/>
          <w:color w:val="000000" w:themeColor="text1"/>
          <w:sz w:val="28"/>
          <w:szCs w:val="28"/>
        </w:rPr>
      </w:pPr>
      <w:r w:rsidRPr="001602BE">
        <w:rPr>
          <w:rFonts w:asciiTheme="majorBidi" w:eastAsia="Times New Roman" w:hAnsiTheme="majorBidi"/>
          <w:i w:val="0"/>
          <w:iCs w:val="0"/>
          <w:color w:val="000000" w:themeColor="text1"/>
          <w:sz w:val="28"/>
          <w:szCs w:val="28"/>
        </w:rPr>
        <w:t>2</w:t>
      </w:r>
      <w:r w:rsidR="00C5014D">
        <w:rPr>
          <w:rFonts w:asciiTheme="majorBidi" w:eastAsia="Times New Roman" w:hAnsiTheme="majorBidi" w:hint="cs"/>
          <w:i w:val="0"/>
          <w:iCs w:val="0"/>
          <w:color w:val="000000" w:themeColor="text1"/>
          <w:sz w:val="28"/>
          <w:szCs w:val="28"/>
          <w:rtl/>
        </w:rPr>
        <w:t xml:space="preserve"> </w:t>
      </w:r>
      <w:r w:rsidRPr="001602BE">
        <w:rPr>
          <w:rStyle w:val="a6"/>
          <w:rFonts w:asciiTheme="majorBidi" w:eastAsia="Times New Roman" w:hAnsiTheme="majorBidi"/>
          <w:i w:val="0"/>
          <w:iCs w:val="0"/>
          <w:color w:val="000000" w:themeColor="text1"/>
          <w:sz w:val="28"/>
          <w:szCs w:val="28"/>
          <w:rtl/>
        </w:rPr>
        <w:t>تعريف المخدرات</w:t>
      </w:r>
    </w:p>
    <w:p w14:paraId="4332B5B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تُعرف المخدرات بأنها أي مادة تؤثر على الجهاز العصبي المركزي، وتسبب تغييرات في الوظائف العقلية والسلوكية. يمكن تقسيم المخدرات إلى عدة فئات، منها:</w:t>
      </w:r>
    </w:p>
    <w:p w14:paraId="0B729337" w14:textId="77777777" w:rsidR="0064786F" w:rsidRPr="001602BE" w:rsidRDefault="0064786F" w:rsidP="00270F2D">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المخدرات الطبيعية</w:t>
      </w:r>
      <w:r w:rsidRPr="001602BE">
        <w:rPr>
          <w:rFonts w:asciiTheme="majorBidi" w:eastAsia="Times New Roman" w:hAnsiTheme="majorBidi" w:cstheme="majorBidi"/>
          <w:color w:val="000000" w:themeColor="text1"/>
          <w:sz w:val="28"/>
          <w:szCs w:val="28"/>
          <w:rtl/>
        </w:rPr>
        <w:t>: مثل الحشيش والأفيون.</w:t>
      </w:r>
    </w:p>
    <w:p w14:paraId="45865502" w14:textId="77777777" w:rsidR="0064786F" w:rsidRPr="001602BE" w:rsidRDefault="0064786F" w:rsidP="00270F2D">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المخدرات الصناعية</w:t>
      </w:r>
      <w:r w:rsidRPr="001602BE">
        <w:rPr>
          <w:rFonts w:asciiTheme="majorBidi" w:eastAsia="Times New Roman" w:hAnsiTheme="majorBidi" w:cstheme="majorBidi"/>
          <w:color w:val="000000" w:themeColor="text1"/>
          <w:sz w:val="28"/>
          <w:szCs w:val="28"/>
          <w:rtl/>
        </w:rPr>
        <w:t>: مثل الميثامفيتامين والكوكايين.</w:t>
      </w:r>
    </w:p>
    <w:p w14:paraId="4D781820" w14:textId="77777777" w:rsidR="0064786F" w:rsidRPr="001602BE" w:rsidRDefault="0064786F" w:rsidP="00270F2D">
      <w:pPr>
        <w:numPr>
          <w:ilvl w:val="0"/>
          <w:numId w:val="15"/>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المواد الكيميائية</w:t>
      </w:r>
      <w:r w:rsidRPr="001602BE">
        <w:rPr>
          <w:rFonts w:asciiTheme="majorBidi" w:eastAsia="Times New Roman" w:hAnsiTheme="majorBidi" w:cstheme="majorBidi"/>
          <w:color w:val="000000" w:themeColor="text1"/>
          <w:sz w:val="28"/>
          <w:szCs w:val="28"/>
          <w:rtl/>
        </w:rPr>
        <w:t>: مثل المنشطات والمهدئات.</w:t>
      </w:r>
    </w:p>
    <w:p w14:paraId="13425AC5" w14:textId="44E7696E" w:rsidR="0064786F" w:rsidRPr="001602BE" w:rsidRDefault="00C5014D" w:rsidP="00270F2D">
      <w:pPr>
        <w:pStyle w:val="4"/>
        <w:spacing w:line="360" w:lineRule="auto"/>
        <w:jc w:val="both"/>
        <w:rPr>
          <w:rFonts w:asciiTheme="majorBidi" w:eastAsia="Times New Roman" w:hAnsiTheme="majorBidi"/>
          <w:i w:val="0"/>
          <w:iCs w:val="0"/>
          <w:color w:val="000000" w:themeColor="text1"/>
          <w:sz w:val="28"/>
          <w:szCs w:val="28"/>
        </w:rPr>
      </w:pPr>
      <w:r>
        <w:rPr>
          <w:rFonts w:asciiTheme="majorBidi" w:eastAsia="Times New Roman" w:hAnsiTheme="majorBidi" w:hint="cs"/>
          <w:i w:val="0"/>
          <w:iCs w:val="0"/>
          <w:color w:val="000000" w:themeColor="text1"/>
          <w:sz w:val="28"/>
          <w:szCs w:val="28"/>
          <w:rtl/>
        </w:rPr>
        <w:lastRenderedPageBreak/>
        <w:t xml:space="preserve"> </w:t>
      </w:r>
      <w:r w:rsidR="0064786F" w:rsidRPr="001602BE">
        <w:rPr>
          <w:rStyle w:val="a6"/>
          <w:rFonts w:asciiTheme="majorBidi" w:eastAsia="Times New Roman" w:hAnsiTheme="majorBidi"/>
          <w:i w:val="0"/>
          <w:iCs w:val="0"/>
          <w:color w:val="000000" w:themeColor="text1"/>
          <w:sz w:val="28"/>
          <w:szCs w:val="28"/>
          <w:rtl/>
        </w:rPr>
        <w:t>أنواع المخدرات المنتشرة في المملكة</w:t>
      </w:r>
    </w:p>
    <w:p w14:paraId="73A0F48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تتعدد أنواع المخدرات التي تُستخدم في المملكة العربية السعودية، ومن أبرزها:</w:t>
      </w:r>
    </w:p>
    <w:p w14:paraId="00D2E63F" w14:textId="77777777" w:rsidR="0064786F" w:rsidRPr="001602BE" w:rsidRDefault="0064786F" w:rsidP="00270F2D">
      <w:pPr>
        <w:numPr>
          <w:ilvl w:val="0"/>
          <w:numId w:val="16"/>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الحشيش</w:t>
      </w:r>
      <w:r w:rsidRPr="001602BE">
        <w:rPr>
          <w:rFonts w:asciiTheme="majorBidi" w:eastAsia="Times New Roman" w:hAnsiTheme="majorBidi" w:cstheme="majorBidi"/>
          <w:color w:val="000000" w:themeColor="text1"/>
          <w:sz w:val="28"/>
          <w:szCs w:val="28"/>
          <w:rtl/>
        </w:rPr>
        <w:t>: يُعتبر من أكثر المخدرات انتشارًا في المملكة، وهو يُستخلص من نبتة القنب.</w:t>
      </w:r>
    </w:p>
    <w:p w14:paraId="35D7BFB3" w14:textId="77777777" w:rsidR="0064786F" w:rsidRPr="001602BE" w:rsidRDefault="0064786F" w:rsidP="00270F2D">
      <w:pPr>
        <w:numPr>
          <w:ilvl w:val="0"/>
          <w:numId w:val="16"/>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الكوكايين</w:t>
      </w:r>
      <w:r w:rsidRPr="001602BE">
        <w:rPr>
          <w:rFonts w:asciiTheme="majorBidi" w:eastAsia="Times New Roman" w:hAnsiTheme="majorBidi" w:cstheme="majorBidi"/>
          <w:color w:val="000000" w:themeColor="text1"/>
          <w:sz w:val="28"/>
          <w:szCs w:val="28"/>
          <w:rtl/>
        </w:rPr>
        <w:t>: يعد من المخدرات المحظورة عالميًا، ويستخدم عادةً كمنشط.</w:t>
      </w:r>
    </w:p>
    <w:p w14:paraId="30E21470" w14:textId="77777777" w:rsidR="0064786F" w:rsidRPr="001602BE" w:rsidRDefault="0064786F" w:rsidP="00270F2D">
      <w:pPr>
        <w:numPr>
          <w:ilvl w:val="0"/>
          <w:numId w:val="16"/>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الميثامفيتامين</w:t>
      </w:r>
      <w:r w:rsidRPr="001602BE">
        <w:rPr>
          <w:rFonts w:asciiTheme="majorBidi" w:eastAsia="Times New Roman" w:hAnsiTheme="majorBidi" w:cstheme="majorBidi"/>
          <w:color w:val="000000" w:themeColor="text1"/>
          <w:sz w:val="28"/>
          <w:szCs w:val="28"/>
          <w:rtl/>
        </w:rPr>
        <w:t>: وهو مادة منشطة شديدة التأثير وتسبب الإدمان بسرعة.</w:t>
      </w:r>
    </w:p>
    <w:p w14:paraId="6C36ECE5" w14:textId="77777777" w:rsidR="0064786F" w:rsidRPr="001602BE" w:rsidRDefault="0064786F" w:rsidP="00270F2D">
      <w:pPr>
        <w:numPr>
          <w:ilvl w:val="0"/>
          <w:numId w:val="16"/>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الأفيون</w:t>
      </w:r>
      <w:r w:rsidRPr="001602BE">
        <w:rPr>
          <w:rFonts w:asciiTheme="majorBidi" w:eastAsia="Times New Roman" w:hAnsiTheme="majorBidi" w:cstheme="majorBidi"/>
          <w:color w:val="000000" w:themeColor="text1"/>
          <w:sz w:val="28"/>
          <w:szCs w:val="28"/>
          <w:rtl/>
        </w:rPr>
        <w:t>: يُستخدم بشكل أقل لكنه لا يزال موجودًا في بعض الأوساط.</w:t>
      </w:r>
    </w:p>
    <w:p w14:paraId="122AEFBA" w14:textId="7CC46AFD" w:rsidR="0064786F" w:rsidRPr="001602BE" w:rsidRDefault="00C5014D" w:rsidP="00270F2D">
      <w:pPr>
        <w:pStyle w:val="4"/>
        <w:spacing w:line="360" w:lineRule="auto"/>
        <w:jc w:val="both"/>
        <w:rPr>
          <w:rFonts w:asciiTheme="majorBidi" w:eastAsia="Times New Roman" w:hAnsiTheme="majorBidi"/>
          <w:i w:val="0"/>
          <w:iCs w:val="0"/>
          <w:color w:val="000000" w:themeColor="text1"/>
          <w:sz w:val="28"/>
          <w:szCs w:val="28"/>
        </w:rPr>
      </w:pPr>
      <w:r>
        <w:rPr>
          <w:rFonts w:asciiTheme="majorBidi" w:eastAsia="Times New Roman" w:hAnsiTheme="majorBidi" w:hint="cs"/>
          <w:i w:val="0"/>
          <w:iCs w:val="0"/>
          <w:color w:val="000000" w:themeColor="text1"/>
          <w:sz w:val="28"/>
          <w:szCs w:val="28"/>
          <w:rtl/>
        </w:rPr>
        <w:t xml:space="preserve"> </w:t>
      </w:r>
      <w:r w:rsidR="0064786F" w:rsidRPr="001602BE">
        <w:rPr>
          <w:rStyle w:val="a6"/>
          <w:rFonts w:asciiTheme="majorBidi" w:eastAsia="Times New Roman" w:hAnsiTheme="majorBidi"/>
          <w:i w:val="0"/>
          <w:iCs w:val="0"/>
          <w:color w:val="000000" w:themeColor="text1"/>
          <w:sz w:val="28"/>
          <w:szCs w:val="28"/>
          <w:rtl/>
        </w:rPr>
        <w:t>أسباب انتشار المخدرات</w:t>
      </w:r>
    </w:p>
    <w:p w14:paraId="143B60A7"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تتعدد الأسباب التي أدت إلى انتشار المخدرات في المملكة، ومنها:</w:t>
      </w:r>
    </w:p>
    <w:p w14:paraId="44F7B558" w14:textId="77777777" w:rsidR="0064786F" w:rsidRPr="001602BE" w:rsidRDefault="0064786F" w:rsidP="00270F2D">
      <w:pPr>
        <w:numPr>
          <w:ilvl w:val="0"/>
          <w:numId w:val="17"/>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العوامل الاجتماعية</w:t>
      </w:r>
      <w:r w:rsidRPr="001602BE">
        <w:rPr>
          <w:rFonts w:asciiTheme="majorBidi" w:eastAsia="Times New Roman" w:hAnsiTheme="majorBidi" w:cstheme="majorBidi"/>
          <w:color w:val="000000" w:themeColor="text1"/>
          <w:sz w:val="28"/>
          <w:szCs w:val="28"/>
          <w:rtl/>
        </w:rPr>
        <w:t>: مثل تفشي البطالة والضغوط النفسية والاجتماعية.</w:t>
      </w:r>
    </w:p>
    <w:p w14:paraId="6DF4C02A" w14:textId="77777777" w:rsidR="0064786F" w:rsidRPr="001602BE" w:rsidRDefault="0064786F" w:rsidP="00270F2D">
      <w:pPr>
        <w:numPr>
          <w:ilvl w:val="0"/>
          <w:numId w:val="17"/>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المخاطر النفسية</w:t>
      </w:r>
      <w:r w:rsidRPr="001602BE">
        <w:rPr>
          <w:rFonts w:asciiTheme="majorBidi" w:eastAsia="Times New Roman" w:hAnsiTheme="majorBidi" w:cstheme="majorBidi"/>
          <w:color w:val="000000" w:themeColor="text1"/>
          <w:sz w:val="28"/>
          <w:szCs w:val="28"/>
          <w:rtl/>
        </w:rPr>
        <w:t>: بعض الأفراد يلجأون إلى المخدرات كوسيلة للهروب من المشاعر السلبية أو المشاكل الشخصية.</w:t>
      </w:r>
    </w:p>
    <w:p w14:paraId="617D0B3C" w14:textId="77777777" w:rsidR="0064786F" w:rsidRPr="001602BE" w:rsidRDefault="0064786F" w:rsidP="00270F2D">
      <w:pPr>
        <w:numPr>
          <w:ilvl w:val="0"/>
          <w:numId w:val="17"/>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التغيرات الثقافية</w:t>
      </w:r>
      <w:r w:rsidRPr="001602BE">
        <w:rPr>
          <w:rFonts w:asciiTheme="majorBidi" w:eastAsia="Times New Roman" w:hAnsiTheme="majorBidi" w:cstheme="majorBidi"/>
          <w:color w:val="000000" w:themeColor="text1"/>
          <w:sz w:val="28"/>
          <w:szCs w:val="28"/>
          <w:rtl/>
        </w:rPr>
        <w:t>: تتضمن التغيرات في نمط الحياة والقيم الاجتماعية.</w:t>
      </w:r>
    </w:p>
    <w:p w14:paraId="1524DFEE" w14:textId="77777777" w:rsidR="0064786F" w:rsidRPr="001602BE" w:rsidRDefault="0064786F" w:rsidP="00270F2D">
      <w:pPr>
        <w:numPr>
          <w:ilvl w:val="0"/>
          <w:numId w:val="17"/>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قرب المملكة من مناطق إنتاج المخدرات</w:t>
      </w:r>
      <w:r w:rsidRPr="001602BE">
        <w:rPr>
          <w:rFonts w:asciiTheme="majorBidi" w:eastAsia="Times New Roman" w:hAnsiTheme="majorBidi" w:cstheme="majorBidi"/>
          <w:color w:val="000000" w:themeColor="text1"/>
          <w:sz w:val="28"/>
          <w:szCs w:val="28"/>
          <w:rtl/>
        </w:rPr>
        <w:t>: حيث تشترك المملكة في الحدود مع دول تُعتبر مناطق إنتاج للمخدرات.</w:t>
      </w:r>
    </w:p>
    <w:p w14:paraId="42AF6CDA" w14:textId="1649576F" w:rsidR="0064786F" w:rsidRPr="001602BE" w:rsidRDefault="00C5014D" w:rsidP="00270F2D">
      <w:pPr>
        <w:pStyle w:val="4"/>
        <w:spacing w:line="360" w:lineRule="auto"/>
        <w:jc w:val="both"/>
        <w:rPr>
          <w:rFonts w:asciiTheme="majorBidi" w:eastAsia="Times New Roman" w:hAnsiTheme="majorBidi"/>
          <w:i w:val="0"/>
          <w:iCs w:val="0"/>
          <w:color w:val="000000" w:themeColor="text1"/>
          <w:sz w:val="28"/>
          <w:szCs w:val="28"/>
        </w:rPr>
      </w:pPr>
      <w:r>
        <w:rPr>
          <w:rFonts w:asciiTheme="majorBidi" w:eastAsia="Times New Roman" w:hAnsiTheme="majorBidi" w:hint="cs"/>
          <w:i w:val="0"/>
          <w:iCs w:val="0"/>
          <w:color w:val="000000" w:themeColor="text1"/>
          <w:sz w:val="28"/>
          <w:szCs w:val="28"/>
          <w:rtl/>
        </w:rPr>
        <w:t xml:space="preserve"> </w:t>
      </w:r>
      <w:r w:rsidR="0064786F" w:rsidRPr="001602BE">
        <w:rPr>
          <w:rStyle w:val="a6"/>
          <w:rFonts w:asciiTheme="majorBidi" w:eastAsia="Times New Roman" w:hAnsiTheme="majorBidi"/>
          <w:i w:val="0"/>
          <w:iCs w:val="0"/>
          <w:color w:val="000000" w:themeColor="text1"/>
          <w:sz w:val="28"/>
          <w:szCs w:val="28"/>
          <w:rtl/>
        </w:rPr>
        <w:t>الأبعاد الاجتماعية والصحية</w:t>
      </w:r>
    </w:p>
    <w:p w14:paraId="5EEFB44C"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Pr>
        <w:t xml:space="preserve">5.1 </w:t>
      </w:r>
      <w:r w:rsidRPr="001602BE">
        <w:rPr>
          <w:rStyle w:val="a6"/>
          <w:rFonts w:asciiTheme="majorBidi" w:eastAsia="Times New Roman" w:hAnsiTheme="majorBidi"/>
          <w:color w:val="000000" w:themeColor="text1"/>
          <w:sz w:val="28"/>
          <w:szCs w:val="28"/>
          <w:rtl/>
        </w:rPr>
        <w:t>الأبعاد الاجتماعية</w:t>
      </w:r>
    </w:p>
    <w:p w14:paraId="2CE49DE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يمتد تأثير المخدرات إلى كافة جوانب الحياة الاجتماعية في المملكة. فالإدمان يسبب تدهور العلاقات الأسرية والاجتماعية، مما يؤدي إلى تفكك الأسر وزيادة معدلات الجرائم. ويعاني المجتمع من نظرة سلبية تجاه المدمنين، مما </w:t>
      </w:r>
      <w:proofErr w:type="gramStart"/>
      <w:r w:rsidRPr="001602BE">
        <w:rPr>
          <w:rFonts w:asciiTheme="majorBidi" w:hAnsiTheme="majorBidi" w:cstheme="majorBidi"/>
          <w:color w:val="000000" w:themeColor="text1"/>
          <w:sz w:val="28"/>
          <w:szCs w:val="28"/>
          <w:rtl/>
        </w:rPr>
        <w:t>يعيق</w:t>
      </w:r>
      <w:proofErr w:type="gramEnd"/>
      <w:r w:rsidRPr="001602BE">
        <w:rPr>
          <w:rFonts w:asciiTheme="majorBidi" w:hAnsiTheme="majorBidi" w:cstheme="majorBidi"/>
          <w:color w:val="000000" w:themeColor="text1"/>
          <w:sz w:val="28"/>
          <w:szCs w:val="28"/>
          <w:rtl/>
        </w:rPr>
        <w:t xml:space="preserve"> جهود إعادة التأهيل والاندماج في المجتمع.</w:t>
      </w:r>
    </w:p>
    <w:p w14:paraId="598B7087"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Pr>
        <w:t xml:space="preserve">5.2 </w:t>
      </w:r>
      <w:r w:rsidRPr="001602BE">
        <w:rPr>
          <w:rStyle w:val="a6"/>
          <w:rFonts w:asciiTheme="majorBidi" w:eastAsia="Times New Roman" w:hAnsiTheme="majorBidi"/>
          <w:color w:val="000000" w:themeColor="text1"/>
          <w:sz w:val="28"/>
          <w:szCs w:val="28"/>
          <w:rtl/>
        </w:rPr>
        <w:t>الأبعاد الصحية</w:t>
      </w:r>
    </w:p>
    <w:p w14:paraId="5568C64E"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تتسبب المخدرات في عدد من المشكلات الصحية، منها:</w:t>
      </w:r>
    </w:p>
    <w:p w14:paraId="2F8C8151" w14:textId="77777777" w:rsidR="0064786F" w:rsidRPr="001602BE" w:rsidRDefault="0064786F" w:rsidP="00270F2D">
      <w:pPr>
        <w:numPr>
          <w:ilvl w:val="0"/>
          <w:numId w:val="18"/>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الأمراض النفسية</w:t>
      </w:r>
      <w:r w:rsidRPr="001602BE">
        <w:rPr>
          <w:rFonts w:asciiTheme="majorBidi" w:eastAsia="Times New Roman" w:hAnsiTheme="majorBidi" w:cstheme="majorBidi"/>
          <w:color w:val="000000" w:themeColor="text1"/>
          <w:sz w:val="28"/>
          <w:szCs w:val="28"/>
          <w:rtl/>
        </w:rPr>
        <w:t>: مثل الاكتئاب والقلق.</w:t>
      </w:r>
    </w:p>
    <w:p w14:paraId="3C49D83E" w14:textId="77777777" w:rsidR="0064786F" w:rsidRPr="001602BE" w:rsidRDefault="0064786F" w:rsidP="00270F2D">
      <w:pPr>
        <w:numPr>
          <w:ilvl w:val="0"/>
          <w:numId w:val="18"/>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الأمراض الجسدية</w:t>
      </w:r>
      <w:r w:rsidRPr="001602BE">
        <w:rPr>
          <w:rFonts w:asciiTheme="majorBidi" w:eastAsia="Times New Roman" w:hAnsiTheme="majorBidi" w:cstheme="majorBidi"/>
          <w:color w:val="000000" w:themeColor="text1"/>
          <w:sz w:val="28"/>
          <w:szCs w:val="28"/>
          <w:rtl/>
        </w:rPr>
        <w:t>: تشمل الأمراض المعدية الناتجة عن تعاطي المخدرات عن طريق الحقن.</w:t>
      </w:r>
    </w:p>
    <w:p w14:paraId="77F997DD" w14:textId="77777777" w:rsidR="0064786F" w:rsidRPr="001602BE" w:rsidRDefault="0064786F" w:rsidP="00270F2D">
      <w:pPr>
        <w:numPr>
          <w:ilvl w:val="0"/>
          <w:numId w:val="18"/>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lastRenderedPageBreak/>
        <w:t>تدهور الحالة الصحية العامة</w:t>
      </w:r>
      <w:r w:rsidRPr="001602BE">
        <w:rPr>
          <w:rFonts w:asciiTheme="majorBidi" w:eastAsia="Times New Roman" w:hAnsiTheme="majorBidi" w:cstheme="majorBidi"/>
          <w:color w:val="000000" w:themeColor="text1"/>
          <w:sz w:val="28"/>
          <w:szCs w:val="28"/>
          <w:rtl/>
        </w:rPr>
        <w:t>: بما في ذلك تراجع المناعة وضعف الصحة الجسدية.</w:t>
      </w:r>
    </w:p>
    <w:p w14:paraId="3D43F538" w14:textId="16AC09FB" w:rsidR="0064786F" w:rsidRPr="001602BE" w:rsidRDefault="00C5014D" w:rsidP="00270F2D">
      <w:pPr>
        <w:pStyle w:val="4"/>
        <w:spacing w:line="360" w:lineRule="auto"/>
        <w:jc w:val="both"/>
        <w:rPr>
          <w:rFonts w:asciiTheme="majorBidi" w:eastAsia="Times New Roman" w:hAnsiTheme="majorBidi"/>
          <w:i w:val="0"/>
          <w:iCs w:val="0"/>
          <w:color w:val="000000" w:themeColor="text1"/>
          <w:sz w:val="28"/>
          <w:szCs w:val="28"/>
        </w:rPr>
      </w:pPr>
      <w:r>
        <w:rPr>
          <w:rFonts w:asciiTheme="majorBidi" w:eastAsia="Times New Roman" w:hAnsiTheme="majorBidi" w:hint="cs"/>
          <w:i w:val="0"/>
          <w:iCs w:val="0"/>
          <w:color w:val="000000" w:themeColor="text1"/>
          <w:sz w:val="28"/>
          <w:szCs w:val="28"/>
          <w:rtl/>
        </w:rPr>
        <w:t xml:space="preserve"> </w:t>
      </w:r>
      <w:r w:rsidR="0064786F" w:rsidRPr="001602BE">
        <w:rPr>
          <w:rStyle w:val="a6"/>
          <w:rFonts w:asciiTheme="majorBidi" w:eastAsia="Times New Roman" w:hAnsiTheme="majorBidi"/>
          <w:i w:val="0"/>
          <w:iCs w:val="0"/>
          <w:color w:val="000000" w:themeColor="text1"/>
          <w:sz w:val="28"/>
          <w:szCs w:val="28"/>
          <w:rtl/>
        </w:rPr>
        <w:t>استراتيجيات مكافحة المخدرات في المملكة</w:t>
      </w:r>
    </w:p>
    <w:p w14:paraId="73232973"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تسعى المملكة العربية السعودية لمكافحة مشكلة المخدرات من خلال عدة استراتيجيات:</w:t>
      </w:r>
    </w:p>
    <w:p w14:paraId="26FA2541"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Pr>
        <w:t xml:space="preserve">6.1 </w:t>
      </w:r>
      <w:r w:rsidRPr="001602BE">
        <w:rPr>
          <w:rStyle w:val="a6"/>
          <w:rFonts w:asciiTheme="majorBidi" w:eastAsia="Times New Roman" w:hAnsiTheme="majorBidi"/>
          <w:color w:val="000000" w:themeColor="text1"/>
          <w:sz w:val="28"/>
          <w:szCs w:val="28"/>
          <w:rtl/>
        </w:rPr>
        <w:t>التشريعات والقوانين</w:t>
      </w:r>
    </w:p>
    <w:p w14:paraId="6573E77B"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تعتبر المملكة من الدول التي لديها قوانين صارمة لمكافحة المخدرات. حيث تُطبق عقوبات شديدة على المتاجرين والمروجين للمخدرات، وتشمل هذه العقوبات السجن والغرامات المالية. كما يتم فرض عقوبات على المستخدمين في حالة التكرار.</w:t>
      </w:r>
    </w:p>
    <w:p w14:paraId="2A8454B8"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Pr>
        <w:t xml:space="preserve">6.2 </w:t>
      </w:r>
      <w:r w:rsidRPr="001602BE">
        <w:rPr>
          <w:rStyle w:val="a6"/>
          <w:rFonts w:asciiTheme="majorBidi" w:eastAsia="Times New Roman" w:hAnsiTheme="majorBidi"/>
          <w:color w:val="000000" w:themeColor="text1"/>
          <w:sz w:val="28"/>
          <w:szCs w:val="28"/>
          <w:rtl/>
        </w:rPr>
        <w:t>البرامج التوعوية</w:t>
      </w:r>
    </w:p>
    <w:p w14:paraId="31B2D410"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تنفذ الحكومة برامج توعوية تهدف إلى زيادة الوعي بالمخاطر المرتبطة بتعاطي المخدرات. تشمل هذه البرامج ورش عمل، محاضرات، وفعاليات توعوية في المدارس والجامعات.</w:t>
      </w:r>
    </w:p>
    <w:p w14:paraId="347E2CA6" w14:textId="77777777" w:rsidR="0064786F" w:rsidRPr="001602BE" w:rsidRDefault="0064786F" w:rsidP="00270F2D">
      <w:pPr>
        <w:pStyle w:val="5"/>
        <w:spacing w:line="360" w:lineRule="auto"/>
        <w:jc w:val="both"/>
        <w:rPr>
          <w:rFonts w:asciiTheme="majorBidi" w:eastAsia="Times New Roman" w:hAnsiTheme="majorBidi"/>
          <w:color w:val="000000" w:themeColor="text1"/>
          <w:sz w:val="28"/>
          <w:szCs w:val="28"/>
        </w:rPr>
      </w:pPr>
      <w:r w:rsidRPr="001602BE">
        <w:rPr>
          <w:rFonts w:asciiTheme="majorBidi" w:eastAsia="Times New Roman" w:hAnsiTheme="majorBidi"/>
          <w:color w:val="000000" w:themeColor="text1"/>
          <w:sz w:val="28"/>
          <w:szCs w:val="28"/>
        </w:rPr>
        <w:t xml:space="preserve">6.3 </w:t>
      </w:r>
      <w:r w:rsidRPr="001602BE">
        <w:rPr>
          <w:rStyle w:val="a6"/>
          <w:rFonts w:asciiTheme="majorBidi" w:eastAsia="Times New Roman" w:hAnsiTheme="majorBidi"/>
          <w:color w:val="000000" w:themeColor="text1"/>
          <w:sz w:val="28"/>
          <w:szCs w:val="28"/>
          <w:rtl/>
        </w:rPr>
        <w:t>الرعاية والعلاج</w:t>
      </w:r>
    </w:p>
    <w:p w14:paraId="6783B70A"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تعمل المملكة على تقديم برامج العلاج والرعاية للمصابين بالإدمان. يتم توفير الدعم النفسي والطبي، مع التركيز على إعادة التأهيل والاندماج الاجتماعي.</w:t>
      </w:r>
    </w:p>
    <w:p w14:paraId="4311F990" w14:textId="61078EB0" w:rsidR="0064786F" w:rsidRPr="001602BE" w:rsidRDefault="00C5014D" w:rsidP="00270F2D">
      <w:pPr>
        <w:pStyle w:val="4"/>
        <w:spacing w:line="360" w:lineRule="auto"/>
        <w:jc w:val="both"/>
        <w:rPr>
          <w:rFonts w:asciiTheme="majorBidi" w:eastAsia="Times New Roman" w:hAnsiTheme="majorBidi"/>
          <w:i w:val="0"/>
          <w:iCs w:val="0"/>
          <w:color w:val="000000" w:themeColor="text1"/>
          <w:sz w:val="28"/>
          <w:szCs w:val="28"/>
        </w:rPr>
      </w:pPr>
      <w:r>
        <w:rPr>
          <w:rFonts w:asciiTheme="majorBidi" w:eastAsia="Times New Roman" w:hAnsiTheme="majorBidi" w:hint="cs"/>
          <w:i w:val="0"/>
          <w:iCs w:val="0"/>
          <w:color w:val="000000" w:themeColor="text1"/>
          <w:sz w:val="28"/>
          <w:szCs w:val="28"/>
          <w:rtl/>
        </w:rPr>
        <w:t xml:space="preserve"> </w:t>
      </w:r>
      <w:r w:rsidR="0064786F" w:rsidRPr="001602BE">
        <w:rPr>
          <w:rStyle w:val="a6"/>
          <w:rFonts w:asciiTheme="majorBidi" w:eastAsia="Times New Roman" w:hAnsiTheme="majorBidi"/>
          <w:i w:val="0"/>
          <w:iCs w:val="0"/>
          <w:color w:val="000000" w:themeColor="text1"/>
          <w:sz w:val="28"/>
          <w:szCs w:val="28"/>
          <w:rtl/>
        </w:rPr>
        <w:t>التحديات الحالية والمستقبلية</w:t>
      </w:r>
    </w:p>
    <w:p w14:paraId="239FD79D"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رغم الجهود المبذولة، لا تزال هناك تحديات تواجه المملكة في مكافحة المخدرات، ومنها:</w:t>
      </w:r>
    </w:p>
    <w:p w14:paraId="461F74C2" w14:textId="77777777" w:rsidR="0064786F" w:rsidRPr="001602BE" w:rsidRDefault="0064786F" w:rsidP="00270F2D">
      <w:pPr>
        <w:numPr>
          <w:ilvl w:val="0"/>
          <w:numId w:val="19"/>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تنامي أعداد المدمنين</w:t>
      </w:r>
      <w:r w:rsidRPr="001602BE">
        <w:rPr>
          <w:rFonts w:asciiTheme="majorBidi" w:eastAsia="Times New Roman" w:hAnsiTheme="majorBidi" w:cstheme="majorBidi"/>
          <w:color w:val="000000" w:themeColor="text1"/>
          <w:sz w:val="28"/>
          <w:szCs w:val="28"/>
          <w:rtl/>
        </w:rPr>
        <w:t>: مع استمرار تدفق المخدرات إلى المملكة، تزداد أعداد المدمنين.</w:t>
      </w:r>
    </w:p>
    <w:p w14:paraId="3FCEFE55" w14:textId="77777777" w:rsidR="0064786F" w:rsidRPr="001602BE" w:rsidRDefault="0064786F" w:rsidP="00270F2D">
      <w:pPr>
        <w:numPr>
          <w:ilvl w:val="0"/>
          <w:numId w:val="19"/>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التغيرات في أنماط التعاطي</w:t>
      </w:r>
      <w:r w:rsidRPr="001602BE">
        <w:rPr>
          <w:rFonts w:asciiTheme="majorBidi" w:eastAsia="Times New Roman" w:hAnsiTheme="majorBidi" w:cstheme="majorBidi"/>
          <w:color w:val="000000" w:themeColor="text1"/>
          <w:sz w:val="28"/>
          <w:szCs w:val="28"/>
          <w:rtl/>
        </w:rPr>
        <w:t>: مثل زيادة استخدام المواد الجديدة التي لم تكن معروفة سابقًا.</w:t>
      </w:r>
    </w:p>
    <w:p w14:paraId="02FFE424" w14:textId="77777777" w:rsidR="0064786F" w:rsidRPr="001602BE" w:rsidRDefault="0064786F" w:rsidP="00270F2D">
      <w:pPr>
        <w:numPr>
          <w:ilvl w:val="0"/>
          <w:numId w:val="19"/>
        </w:numPr>
        <w:spacing w:before="100" w:beforeAutospacing="1" w:after="100" w:afterAutospacing="1" w:line="360" w:lineRule="auto"/>
        <w:jc w:val="both"/>
        <w:rPr>
          <w:rFonts w:asciiTheme="majorBidi" w:eastAsia="Times New Roman" w:hAnsiTheme="majorBidi" w:cstheme="majorBidi"/>
          <w:color w:val="000000" w:themeColor="text1"/>
          <w:sz w:val="28"/>
          <w:szCs w:val="28"/>
        </w:rPr>
      </w:pPr>
      <w:r w:rsidRPr="001602BE">
        <w:rPr>
          <w:rStyle w:val="a6"/>
          <w:rFonts w:asciiTheme="majorBidi" w:eastAsia="Times New Roman" w:hAnsiTheme="majorBidi" w:cstheme="majorBidi"/>
          <w:color w:val="000000" w:themeColor="text1"/>
          <w:sz w:val="28"/>
          <w:szCs w:val="28"/>
          <w:rtl/>
        </w:rPr>
        <w:t>الحاجة إلى المزيد من التوعية</w:t>
      </w:r>
      <w:r w:rsidRPr="001602BE">
        <w:rPr>
          <w:rFonts w:asciiTheme="majorBidi" w:eastAsia="Times New Roman" w:hAnsiTheme="majorBidi" w:cstheme="majorBidi"/>
          <w:color w:val="000000" w:themeColor="text1"/>
          <w:sz w:val="28"/>
          <w:szCs w:val="28"/>
          <w:rtl/>
        </w:rPr>
        <w:t>: لا تزال هناك حاجة لتوسيع نطاق البرامج التوعوية لتشمل فئات المجتمع المختلفة.</w:t>
      </w:r>
    </w:p>
    <w:p w14:paraId="2DDFE3B7" w14:textId="77777777" w:rsidR="0064786F" w:rsidRPr="001602BE" w:rsidRDefault="0064786F" w:rsidP="00270F2D">
      <w:pPr>
        <w:pStyle w:val="a5"/>
        <w:bidi/>
        <w:spacing w:line="360" w:lineRule="auto"/>
        <w:jc w:val="both"/>
        <w:rPr>
          <w:rFonts w:asciiTheme="majorBidi" w:hAnsiTheme="majorBidi" w:cstheme="majorBidi"/>
          <w:color w:val="000000" w:themeColor="text1"/>
          <w:sz w:val="28"/>
          <w:szCs w:val="28"/>
        </w:rPr>
      </w:pPr>
      <w:r w:rsidRPr="001602BE">
        <w:rPr>
          <w:rFonts w:asciiTheme="majorBidi" w:hAnsiTheme="majorBidi" w:cstheme="majorBidi"/>
          <w:color w:val="000000" w:themeColor="text1"/>
          <w:sz w:val="28"/>
          <w:szCs w:val="28"/>
          <w:rtl/>
        </w:rPr>
        <w:t xml:space="preserve">تظل مشكلة المخدرات في المملكة العربية السعودية قضية معقدة تتطلب تضافر الجهود بين الحكومة والمجتمع. من خلال استراتيجيات فعالة ومستمرة لمكافحة هذه الظاهرة، يمكن الحد من تأثير المخدرات </w:t>
      </w:r>
      <w:r w:rsidRPr="001602BE">
        <w:rPr>
          <w:rFonts w:asciiTheme="majorBidi" w:hAnsiTheme="majorBidi" w:cstheme="majorBidi"/>
          <w:color w:val="000000" w:themeColor="text1"/>
          <w:sz w:val="28"/>
          <w:szCs w:val="28"/>
          <w:rtl/>
        </w:rPr>
        <w:lastRenderedPageBreak/>
        <w:t>على الأفراد والمجتمع ككل. يتطلب الأمر أيضًا تكثيف الجهود للتوعية والتثقيف من أجل بناء مجتمع صحي وآمن.</w:t>
      </w:r>
    </w:p>
    <w:p w14:paraId="012FA486" w14:textId="77777777" w:rsidR="0064786F" w:rsidRPr="001602BE" w:rsidRDefault="0064786F" w:rsidP="00270F2D">
      <w:pPr>
        <w:pStyle w:val="a7"/>
        <w:bidi/>
        <w:spacing w:line="360" w:lineRule="auto"/>
        <w:jc w:val="both"/>
        <w:rPr>
          <w:rFonts w:asciiTheme="majorBidi" w:hAnsiTheme="majorBidi" w:cstheme="majorBidi"/>
          <w:color w:val="000000" w:themeColor="text1"/>
          <w:sz w:val="28"/>
          <w:szCs w:val="28"/>
        </w:rPr>
      </w:pPr>
    </w:p>
    <w:p w14:paraId="1BC76646" w14:textId="77777777" w:rsidR="0064786F" w:rsidRPr="001602BE" w:rsidRDefault="0064786F" w:rsidP="00270F2D">
      <w:pPr>
        <w:spacing w:line="360" w:lineRule="auto"/>
        <w:jc w:val="both"/>
        <w:rPr>
          <w:rFonts w:asciiTheme="majorBidi" w:hAnsiTheme="majorBidi" w:cstheme="majorBidi"/>
          <w:color w:val="000000" w:themeColor="text1"/>
          <w:sz w:val="28"/>
          <w:szCs w:val="28"/>
        </w:rPr>
      </w:pPr>
    </w:p>
    <w:p w14:paraId="6E52896B" w14:textId="29AA1686" w:rsidR="009125CE" w:rsidRPr="009125CE" w:rsidRDefault="009125CE" w:rsidP="00BA4784">
      <w:pPr>
        <w:rPr>
          <w:rFonts w:ascii="Sakkal Majalla" w:hAnsi="Sakkal Majalla" w:cs="Sakkal Majalla"/>
          <w:b/>
          <w:bCs/>
          <w:sz w:val="28"/>
          <w:szCs w:val="28"/>
        </w:rPr>
      </w:pPr>
    </w:p>
    <w:sectPr w:rsidR="009125CE" w:rsidRPr="009125CE" w:rsidSect="00BE2471">
      <w:footerReference w:type="default" r:id="rId9"/>
      <w:pgSz w:w="11906" w:h="16838"/>
      <w:pgMar w:top="1440" w:right="1274" w:bottom="1440" w:left="1800" w:header="708" w:footer="708" w:gutter="0"/>
      <w:pgBorders w:offsetFrom="page">
        <w:top w:val="single" w:sz="24" w:space="24" w:color="auto"/>
        <w:left w:val="single" w:sz="24" w:space="24" w:color="auto"/>
        <w:bottom w:val="single" w:sz="24" w:space="24" w:color="auto"/>
        <w:right w:val="single"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FCBA13" w14:textId="77777777" w:rsidR="00234254" w:rsidRDefault="00234254" w:rsidP="009125CE">
      <w:pPr>
        <w:spacing w:after="0" w:line="240" w:lineRule="auto"/>
      </w:pPr>
      <w:r>
        <w:separator/>
      </w:r>
    </w:p>
  </w:endnote>
  <w:endnote w:type="continuationSeparator" w:id="0">
    <w:p w14:paraId="4884421D" w14:textId="77777777" w:rsidR="00234254" w:rsidRDefault="002342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altName w:val="Arial"/>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B77387" w14:textId="77777777" w:rsidR="008839FC" w:rsidRPr="009E1813" w:rsidRDefault="008839FC" w:rsidP="009E181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38EC1" w14:textId="77777777" w:rsidR="00234254" w:rsidRDefault="00234254" w:rsidP="009125CE">
      <w:pPr>
        <w:spacing w:after="0" w:line="240" w:lineRule="auto"/>
      </w:pPr>
      <w:r>
        <w:separator/>
      </w:r>
    </w:p>
  </w:footnote>
  <w:footnote w:type="continuationSeparator" w:id="0">
    <w:p w14:paraId="5E0E26C3" w14:textId="77777777" w:rsidR="00234254" w:rsidRDefault="0023425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020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733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B4A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F26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021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564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7215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C538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F110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31A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653E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160C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BB45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CD6D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2429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CF39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F69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4C12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D079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76693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E06D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0E6F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824A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5B3B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427C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595C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E558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A645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685C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6075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377D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A8B37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D343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4548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8949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746C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2541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A162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1754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5C1F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8002782">
    <w:abstractNumId w:val="30"/>
  </w:num>
  <w:num w:numId="2" w16cid:durableId="482547626">
    <w:abstractNumId w:val="10"/>
  </w:num>
  <w:num w:numId="3" w16cid:durableId="1757943968">
    <w:abstractNumId w:val="1"/>
  </w:num>
  <w:num w:numId="4" w16cid:durableId="849099683">
    <w:abstractNumId w:val="25"/>
  </w:num>
  <w:num w:numId="5" w16cid:durableId="384960093">
    <w:abstractNumId w:val="20"/>
  </w:num>
  <w:num w:numId="6" w16cid:durableId="1420828002">
    <w:abstractNumId w:val="23"/>
  </w:num>
  <w:num w:numId="7" w16cid:durableId="1803841921">
    <w:abstractNumId w:val="24"/>
  </w:num>
  <w:num w:numId="8" w16cid:durableId="606543587">
    <w:abstractNumId w:val="17"/>
  </w:num>
  <w:num w:numId="9" w16cid:durableId="452410125">
    <w:abstractNumId w:val="12"/>
  </w:num>
  <w:num w:numId="10" w16cid:durableId="54546433">
    <w:abstractNumId w:val="7"/>
  </w:num>
  <w:num w:numId="11" w16cid:durableId="183591286">
    <w:abstractNumId w:val="32"/>
  </w:num>
  <w:num w:numId="12" w16cid:durableId="863515328">
    <w:abstractNumId w:val="33"/>
  </w:num>
  <w:num w:numId="13" w16cid:durableId="403912994">
    <w:abstractNumId w:val="5"/>
  </w:num>
  <w:num w:numId="14" w16cid:durableId="1810200275">
    <w:abstractNumId w:val="34"/>
  </w:num>
  <w:num w:numId="15" w16cid:durableId="1944074634">
    <w:abstractNumId w:val="3"/>
  </w:num>
  <w:num w:numId="16" w16cid:durableId="151265667">
    <w:abstractNumId w:val="4"/>
  </w:num>
  <w:num w:numId="17" w16cid:durableId="700323360">
    <w:abstractNumId w:val="27"/>
  </w:num>
  <w:num w:numId="18" w16cid:durableId="292636998">
    <w:abstractNumId w:val="0"/>
  </w:num>
  <w:num w:numId="19" w16cid:durableId="1268342536">
    <w:abstractNumId w:val="21"/>
  </w:num>
  <w:num w:numId="20" w16cid:durableId="485517110">
    <w:abstractNumId w:val="39"/>
  </w:num>
  <w:num w:numId="21" w16cid:durableId="2012488435">
    <w:abstractNumId w:val="26"/>
  </w:num>
  <w:num w:numId="22" w16cid:durableId="69233116">
    <w:abstractNumId w:val="35"/>
  </w:num>
  <w:num w:numId="23" w16cid:durableId="1912346699">
    <w:abstractNumId w:val="29"/>
  </w:num>
  <w:num w:numId="24" w16cid:durableId="818497909">
    <w:abstractNumId w:val="13"/>
  </w:num>
  <w:num w:numId="25" w16cid:durableId="1012536681">
    <w:abstractNumId w:val="22"/>
  </w:num>
  <w:num w:numId="26" w16cid:durableId="99374899">
    <w:abstractNumId w:val="19"/>
  </w:num>
  <w:num w:numId="27" w16cid:durableId="1388843476">
    <w:abstractNumId w:val="38"/>
  </w:num>
  <w:num w:numId="28" w16cid:durableId="284041435">
    <w:abstractNumId w:val="9"/>
  </w:num>
  <w:num w:numId="29" w16cid:durableId="1391735631">
    <w:abstractNumId w:val="15"/>
  </w:num>
  <w:num w:numId="30" w16cid:durableId="1150295157">
    <w:abstractNumId w:val="6"/>
  </w:num>
  <w:num w:numId="31" w16cid:durableId="1600988581">
    <w:abstractNumId w:val="36"/>
  </w:num>
  <w:num w:numId="32" w16cid:durableId="246963270">
    <w:abstractNumId w:val="31"/>
  </w:num>
  <w:num w:numId="33" w16cid:durableId="843546408">
    <w:abstractNumId w:val="16"/>
  </w:num>
  <w:num w:numId="34" w16cid:durableId="2011903304">
    <w:abstractNumId w:val="28"/>
  </w:num>
  <w:num w:numId="35" w16cid:durableId="2014722662">
    <w:abstractNumId w:val="18"/>
  </w:num>
  <w:num w:numId="36" w16cid:durableId="832256340">
    <w:abstractNumId w:val="14"/>
  </w:num>
  <w:num w:numId="37" w16cid:durableId="550845220">
    <w:abstractNumId w:val="8"/>
  </w:num>
  <w:num w:numId="38" w16cid:durableId="695156412">
    <w:abstractNumId w:val="2"/>
  </w:num>
  <w:num w:numId="39" w16cid:durableId="2089692757">
    <w:abstractNumId w:val="37"/>
  </w:num>
  <w:num w:numId="40" w16cid:durableId="1556235105">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21AD"/>
    <w:rsid w:val="00083746"/>
    <w:rsid w:val="00090F21"/>
    <w:rsid w:val="000D6363"/>
    <w:rsid w:val="000F3A7F"/>
    <w:rsid w:val="000F44B4"/>
    <w:rsid w:val="000F4B90"/>
    <w:rsid w:val="000F606A"/>
    <w:rsid w:val="001802FF"/>
    <w:rsid w:val="001902DB"/>
    <w:rsid w:val="001A15A0"/>
    <w:rsid w:val="001B75A6"/>
    <w:rsid w:val="001C2162"/>
    <w:rsid w:val="001F50C3"/>
    <w:rsid w:val="00221962"/>
    <w:rsid w:val="00227461"/>
    <w:rsid w:val="00232566"/>
    <w:rsid w:val="00234254"/>
    <w:rsid w:val="00262207"/>
    <w:rsid w:val="002B63E3"/>
    <w:rsid w:val="002F6A01"/>
    <w:rsid w:val="00325DD0"/>
    <w:rsid w:val="00333D6A"/>
    <w:rsid w:val="00347B23"/>
    <w:rsid w:val="00381B24"/>
    <w:rsid w:val="003845AC"/>
    <w:rsid w:val="00395E6E"/>
    <w:rsid w:val="003C2A4A"/>
    <w:rsid w:val="003D5644"/>
    <w:rsid w:val="00407010"/>
    <w:rsid w:val="004163C7"/>
    <w:rsid w:val="00437477"/>
    <w:rsid w:val="00467A56"/>
    <w:rsid w:val="004A1F1C"/>
    <w:rsid w:val="00567DB0"/>
    <w:rsid w:val="0057629D"/>
    <w:rsid w:val="005B760B"/>
    <w:rsid w:val="005D3C05"/>
    <w:rsid w:val="005D5897"/>
    <w:rsid w:val="005E5ED7"/>
    <w:rsid w:val="005F5BDE"/>
    <w:rsid w:val="0064786F"/>
    <w:rsid w:val="006629F7"/>
    <w:rsid w:val="006948DE"/>
    <w:rsid w:val="007B0E54"/>
    <w:rsid w:val="007C146B"/>
    <w:rsid w:val="007C2F82"/>
    <w:rsid w:val="007C7644"/>
    <w:rsid w:val="007E3A20"/>
    <w:rsid w:val="007F4092"/>
    <w:rsid w:val="007F4FE8"/>
    <w:rsid w:val="0080775E"/>
    <w:rsid w:val="00831C3A"/>
    <w:rsid w:val="00832B46"/>
    <w:rsid w:val="008356D3"/>
    <w:rsid w:val="00842188"/>
    <w:rsid w:val="00857835"/>
    <w:rsid w:val="00860280"/>
    <w:rsid w:val="00860684"/>
    <w:rsid w:val="00877AAC"/>
    <w:rsid w:val="008839FC"/>
    <w:rsid w:val="008C14ED"/>
    <w:rsid w:val="008E67F7"/>
    <w:rsid w:val="008F1EAE"/>
    <w:rsid w:val="008F5425"/>
    <w:rsid w:val="009125CE"/>
    <w:rsid w:val="009330D1"/>
    <w:rsid w:val="009602FE"/>
    <w:rsid w:val="009B6888"/>
    <w:rsid w:val="009C0161"/>
    <w:rsid w:val="009D108D"/>
    <w:rsid w:val="009E1436"/>
    <w:rsid w:val="009E5668"/>
    <w:rsid w:val="00A067C9"/>
    <w:rsid w:val="00A43F5C"/>
    <w:rsid w:val="00A80F24"/>
    <w:rsid w:val="00A86EF7"/>
    <w:rsid w:val="00A950BF"/>
    <w:rsid w:val="00AA79E9"/>
    <w:rsid w:val="00AB0A70"/>
    <w:rsid w:val="00AE0BC7"/>
    <w:rsid w:val="00B0610A"/>
    <w:rsid w:val="00B1114A"/>
    <w:rsid w:val="00B63B0F"/>
    <w:rsid w:val="00B7678A"/>
    <w:rsid w:val="00B77063"/>
    <w:rsid w:val="00B93D97"/>
    <w:rsid w:val="00BA4784"/>
    <w:rsid w:val="00BC094B"/>
    <w:rsid w:val="00BE2471"/>
    <w:rsid w:val="00BE69A7"/>
    <w:rsid w:val="00BE6EBC"/>
    <w:rsid w:val="00BF6EA1"/>
    <w:rsid w:val="00C12A10"/>
    <w:rsid w:val="00C17EA8"/>
    <w:rsid w:val="00C435EC"/>
    <w:rsid w:val="00C470A8"/>
    <w:rsid w:val="00C5014D"/>
    <w:rsid w:val="00C60ADC"/>
    <w:rsid w:val="00C634D4"/>
    <w:rsid w:val="00C72744"/>
    <w:rsid w:val="00C75894"/>
    <w:rsid w:val="00CA78F0"/>
    <w:rsid w:val="00CD2351"/>
    <w:rsid w:val="00CD4A60"/>
    <w:rsid w:val="00CE45A5"/>
    <w:rsid w:val="00D13221"/>
    <w:rsid w:val="00D22171"/>
    <w:rsid w:val="00D23862"/>
    <w:rsid w:val="00D3589A"/>
    <w:rsid w:val="00D4048F"/>
    <w:rsid w:val="00D45204"/>
    <w:rsid w:val="00D52480"/>
    <w:rsid w:val="00D7146D"/>
    <w:rsid w:val="00D97DA3"/>
    <w:rsid w:val="00EB5BC3"/>
    <w:rsid w:val="00EB7B3F"/>
    <w:rsid w:val="00EC64E0"/>
    <w:rsid w:val="00EE28B2"/>
    <w:rsid w:val="00F15DA9"/>
    <w:rsid w:val="00F32303"/>
    <w:rsid w:val="00F36F4E"/>
    <w:rsid w:val="00F409DC"/>
    <w:rsid w:val="00F479E5"/>
    <w:rsid w:val="00F546CE"/>
    <w:rsid w:val="00F925D0"/>
    <w:rsid w:val="00F9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478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478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4786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4786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64786F"/>
    <w:pPr>
      <w:keepNext/>
      <w:keepLines/>
      <w:spacing w:before="80" w:after="40"/>
      <w:outlineLvl w:val="4"/>
    </w:pPr>
    <w:rPr>
      <w:rFonts w:eastAsiaTheme="majorEastAsia" w:cstheme="majorBidi"/>
      <w:color w:val="2F5496" w:themeColor="accent1" w:themeShade="BF"/>
    </w:rPr>
  </w:style>
  <w:style w:type="paragraph" w:styleId="6">
    <w:name w:val="heading 6"/>
    <w:basedOn w:val="a"/>
    <w:link w:val="6Char"/>
    <w:uiPriority w:val="9"/>
    <w:qFormat/>
    <w:rsid w:val="003845AC"/>
    <w:pPr>
      <w:bidi w:val="0"/>
      <w:spacing w:before="100" w:beforeAutospacing="1" w:after="100" w:afterAutospacing="1" w:line="240" w:lineRule="auto"/>
      <w:outlineLvl w:val="5"/>
    </w:pPr>
    <w:rPr>
      <w:rFonts w:ascii="Times New Roman" w:eastAsiaTheme="minorEastAsia" w:hAnsi="Times New Roman" w:cs="Times New Roman"/>
      <w:b/>
      <w:bCs/>
      <w:kern w:val="0"/>
      <w:sz w:val="15"/>
      <w:szCs w:val="15"/>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64786F"/>
    <w:rPr>
      <w:rFonts w:asciiTheme="majorHAnsi" w:eastAsiaTheme="majorEastAsia" w:hAnsiTheme="majorHAnsi" w:cstheme="majorBidi"/>
      <w:color w:val="2F5496" w:themeColor="accent1" w:themeShade="BF"/>
      <w:sz w:val="40"/>
      <w:szCs w:val="40"/>
    </w:rPr>
  </w:style>
  <w:style w:type="character" w:customStyle="1" w:styleId="3Char">
    <w:name w:val="عنوان 3 Char"/>
    <w:basedOn w:val="a0"/>
    <w:link w:val="3"/>
    <w:uiPriority w:val="9"/>
    <w:rsid w:val="0064786F"/>
    <w:rPr>
      <w:rFonts w:eastAsiaTheme="majorEastAsia" w:cstheme="majorBidi"/>
      <w:color w:val="2F5496" w:themeColor="accent1" w:themeShade="BF"/>
      <w:sz w:val="28"/>
      <w:szCs w:val="28"/>
    </w:rPr>
  </w:style>
  <w:style w:type="character" w:customStyle="1" w:styleId="2Char">
    <w:name w:val="عنوان 2 Char"/>
    <w:basedOn w:val="a0"/>
    <w:link w:val="2"/>
    <w:uiPriority w:val="9"/>
    <w:rsid w:val="0064786F"/>
    <w:rPr>
      <w:rFonts w:asciiTheme="majorHAnsi" w:eastAsiaTheme="majorEastAsia" w:hAnsiTheme="majorHAnsi" w:cstheme="majorBidi"/>
      <w:color w:val="2F5496" w:themeColor="accent1" w:themeShade="BF"/>
      <w:sz w:val="32"/>
      <w:szCs w:val="32"/>
    </w:rPr>
  </w:style>
  <w:style w:type="character" w:customStyle="1" w:styleId="4Char">
    <w:name w:val="عنوان 4 Char"/>
    <w:basedOn w:val="a0"/>
    <w:link w:val="4"/>
    <w:uiPriority w:val="9"/>
    <w:rsid w:val="0064786F"/>
    <w:rPr>
      <w:rFonts w:eastAsiaTheme="majorEastAsia" w:cstheme="majorBidi"/>
      <w:i/>
      <w:iCs/>
      <w:color w:val="2F5496" w:themeColor="accent1" w:themeShade="BF"/>
    </w:rPr>
  </w:style>
  <w:style w:type="character" w:customStyle="1" w:styleId="5Char">
    <w:name w:val="عنوان 5 Char"/>
    <w:basedOn w:val="a0"/>
    <w:link w:val="5"/>
    <w:uiPriority w:val="9"/>
    <w:rsid w:val="0064786F"/>
    <w:rPr>
      <w:rFonts w:eastAsiaTheme="majorEastAsia" w:cstheme="majorBidi"/>
      <w:color w:val="2F5496" w:themeColor="accent1" w:themeShade="BF"/>
    </w:rPr>
  </w:style>
  <w:style w:type="paragraph" w:styleId="a5">
    <w:name w:val="Normal (Web)"/>
    <w:basedOn w:val="a"/>
    <w:uiPriority w:val="99"/>
    <w:unhideWhenUsed/>
    <w:rsid w:val="0064786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4786F"/>
    <w:rPr>
      <w:b/>
      <w:bCs/>
    </w:rPr>
  </w:style>
  <w:style w:type="paragraph" w:styleId="a7">
    <w:name w:val="HTML Bottom of Form"/>
    <w:basedOn w:val="a"/>
    <w:next w:val="a"/>
    <w:link w:val="Char1"/>
    <w:hidden/>
    <w:uiPriority w:val="99"/>
    <w:semiHidden/>
    <w:unhideWhenUsed/>
    <w:rsid w:val="0064786F"/>
    <w:pPr>
      <w:pBdr>
        <w:top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Char1">
    <w:name w:val="أسفل النموذج Char"/>
    <w:basedOn w:val="a0"/>
    <w:link w:val="a7"/>
    <w:uiPriority w:val="99"/>
    <w:semiHidden/>
    <w:rsid w:val="0064786F"/>
    <w:rPr>
      <w:rFonts w:ascii="Arial" w:eastAsiaTheme="minorEastAsia" w:hAnsi="Arial" w:cs="Arial"/>
      <w:vanish/>
      <w:kern w:val="0"/>
      <w:sz w:val="16"/>
      <w:szCs w:val="16"/>
      <w14:ligatures w14:val="none"/>
    </w:rPr>
  </w:style>
  <w:style w:type="character" w:styleId="Hyperlink">
    <w:name w:val="Hyperlink"/>
    <w:basedOn w:val="a0"/>
    <w:uiPriority w:val="99"/>
    <w:unhideWhenUsed/>
    <w:rsid w:val="0064786F"/>
    <w:rPr>
      <w:color w:val="0000FF"/>
      <w:u w:val="single"/>
    </w:rPr>
  </w:style>
  <w:style w:type="character" w:customStyle="1" w:styleId="6Char">
    <w:name w:val="عنوان 6 Char"/>
    <w:basedOn w:val="a0"/>
    <w:link w:val="6"/>
    <w:uiPriority w:val="9"/>
    <w:rsid w:val="003845AC"/>
    <w:rPr>
      <w:rFonts w:ascii="Times New Roman" w:eastAsiaTheme="minorEastAsia" w:hAnsi="Times New Roman" w:cs="Times New Roman"/>
      <w:b/>
      <w:bCs/>
      <w:kern w:val="0"/>
      <w:sz w:val="15"/>
      <w:szCs w:val="15"/>
      <w14:ligatures w14:val="none"/>
    </w:rPr>
  </w:style>
  <w:style w:type="character" w:customStyle="1" w:styleId="overflow-hidden">
    <w:name w:val="overflow-hidden"/>
    <w:basedOn w:val="a0"/>
    <w:rsid w:val="003845AC"/>
  </w:style>
  <w:style w:type="paragraph" w:styleId="a8">
    <w:name w:val="HTML Top of Form"/>
    <w:basedOn w:val="a"/>
    <w:next w:val="a"/>
    <w:link w:val="Char2"/>
    <w:hidden/>
    <w:uiPriority w:val="99"/>
    <w:semiHidden/>
    <w:unhideWhenUsed/>
    <w:rsid w:val="003845AC"/>
    <w:pPr>
      <w:pBdr>
        <w:bottom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Char2">
    <w:name w:val="أعلى النموذج Char"/>
    <w:basedOn w:val="a0"/>
    <w:link w:val="a8"/>
    <w:uiPriority w:val="99"/>
    <w:semiHidden/>
    <w:rsid w:val="003845AC"/>
    <w:rPr>
      <w:rFonts w:ascii="Arial" w:eastAsiaTheme="minorEastAsia" w:hAnsi="Arial" w:cs="Arial"/>
      <w:vanish/>
      <w:kern w:val="0"/>
      <w:sz w:val="16"/>
      <w:szCs w:val="16"/>
      <w14:ligatures w14:val="none"/>
    </w:rPr>
  </w:style>
  <w:style w:type="paragraph" w:styleId="a9">
    <w:name w:val="Body Text"/>
    <w:basedOn w:val="a"/>
    <w:link w:val="Char3"/>
    <w:uiPriority w:val="1"/>
    <w:qFormat/>
    <w:rsid w:val="008839FC"/>
    <w:pPr>
      <w:widowControl w:val="0"/>
      <w:autoSpaceDE w:val="0"/>
      <w:autoSpaceDN w:val="0"/>
      <w:bidi w:val="0"/>
      <w:spacing w:after="0" w:line="240" w:lineRule="auto"/>
    </w:pPr>
    <w:rPr>
      <w:rFonts w:ascii="Arial" w:eastAsia="Arial" w:hAnsi="Arial" w:cs="Arial"/>
      <w:b/>
      <w:bCs/>
      <w:kern w:val="0"/>
      <w:sz w:val="16"/>
      <w:szCs w:val="16"/>
      <w14:ligatures w14:val="none"/>
    </w:rPr>
  </w:style>
  <w:style w:type="character" w:customStyle="1" w:styleId="Char3">
    <w:name w:val="نص أساسي Char"/>
    <w:basedOn w:val="a0"/>
    <w:link w:val="a9"/>
    <w:uiPriority w:val="1"/>
    <w:rsid w:val="008839FC"/>
    <w:rPr>
      <w:rFonts w:ascii="Arial" w:eastAsia="Arial" w:hAnsi="Arial" w:cs="Arial"/>
      <w:b/>
      <w:bCs/>
      <w:kern w:val="0"/>
      <w:sz w:val="16"/>
      <w:szCs w:val="16"/>
      <w14:ligatures w14:val="none"/>
    </w:rPr>
  </w:style>
  <w:style w:type="paragraph" w:styleId="aa">
    <w:name w:val="TOC Heading"/>
    <w:basedOn w:val="1"/>
    <w:next w:val="a"/>
    <w:uiPriority w:val="39"/>
    <w:unhideWhenUsed/>
    <w:qFormat/>
    <w:rsid w:val="00BE2471"/>
    <w:pPr>
      <w:spacing w:before="240" w:after="0"/>
      <w:outlineLvl w:val="9"/>
    </w:pPr>
    <w:rPr>
      <w:kern w:val="0"/>
      <w:sz w:val="32"/>
      <w:szCs w:val="32"/>
      <w:rtl/>
      <w14:ligatures w14:val="none"/>
    </w:rPr>
  </w:style>
  <w:style w:type="paragraph" w:styleId="10">
    <w:name w:val="toc 1"/>
    <w:basedOn w:val="a"/>
    <w:next w:val="a"/>
    <w:autoRedefine/>
    <w:uiPriority w:val="39"/>
    <w:unhideWhenUsed/>
    <w:rsid w:val="00BE2471"/>
    <w:pPr>
      <w:spacing w:after="100"/>
    </w:pPr>
  </w:style>
  <w:style w:type="paragraph" w:styleId="30">
    <w:name w:val="toc 3"/>
    <w:basedOn w:val="a"/>
    <w:next w:val="a"/>
    <w:autoRedefine/>
    <w:uiPriority w:val="39"/>
    <w:unhideWhenUsed/>
    <w:rsid w:val="00BE2471"/>
    <w:pPr>
      <w:spacing w:after="100"/>
      <w:ind w:left="440"/>
    </w:pPr>
  </w:style>
  <w:style w:type="paragraph" w:styleId="20">
    <w:name w:val="toc 2"/>
    <w:basedOn w:val="a"/>
    <w:next w:val="a"/>
    <w:autoRedefine/>
    <w:uiPriority w:val="39"/>
    <w:unhideWhenUsed/>
    <w:rsid w:val="00BE2471"/>
    <w:pPr>
      <w:spacing w:after="100"/>
      <w:ind w:left="220"/>
    </w:pPr>
  </w:style>
  <w:style w:type="paragraph" w:styleId="40">
    <w:name w:val="toc 4"/>
    <w:basedOn w:val="a"/>
    <w:next w:val="a"/>
    <w:autoRedefine/>
    <w:uiPriority w:val="39"/>
    <w:unhideWhenUsed/>
    <w:rsid w:val="00BE2471"/>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BE2471"/>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BE2471"/>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BE2471"/>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BE2471"/>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BE2471"/>
    <w:pPr>
      <w:bidi w:val="0"/>
      <w:spacing w:after="100" w:line="278" w:lineRule="auto"/>
      <w:ind w:left="1920"/>
    </w:pPr>
    <w:rPr>
      <w:rFonts w:eastAsiaTheme="minorEastAsia"/>
      <w:sz w:val="24"/>
      <w:szCs w:val="24"/>
    </w:rPr>
  </w:style>
  <w:style w:type="character" w:styleId="ab">
    <w:name w:val="Unresolved Mention"/>
    <w:basedOn w:val="a0"/>
    <w:uiPriority w:val="99"/>
    <w:semiHidden/>
    <w:unhideWhenUsed/>
    <w:rsid w:val="00BE2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5268605">
      <w:bodyDiv w:val="1"/>
      <w:marLeft w:val="0"/>
      <w:marRight w:val="0"/>
      <w:marTop w:val="0"/>
      <w:marBottom w:val="0"/>
      <w:divBdr>
        <w:top w:val="none" w:sz="0" w:space="0" w:color="auto"/>
        <w:left w:val="none" w:sz="0" w:space="0" w:color="auto"/>
        <w:bottom w:val="none" w:sz="0" w:space="0" w:color="auto"/>
        <w:right w:val="none" w:sz="0" w:space="0" w:color="auto"/>
      </w:divBdr>
      <w:divsChild>
        <w:div w:id="688795365">
          <w:marLeft w:val="0"/>
          <w:marRight w:val="0"/>
          <w:marTop w:val="0"/>
          <w:marBottom w:val="0"/>
          <w:divBdr>
            <w:top w:val="none" w:sz="0" w:space="0" w:color="auto"/>
            <w:left w:val="none" w:sz="0" w:space="0" w:color="auto"/>
            <w:bottom w:val="none" w:sz="0" w:space="0" w:color="auto"/>
            <w:right w:val="none" w:sz="0" w:space="0" w:color="auto"/>
          </w:divBdr>
          <w:divsChild>
            <w:div w:id="532499549">
              <w:marLeft w:val="0"/>
              <w:marRight w:val="0"/>
              <w:marTop w:val="0"/>
              <w:marBottom w:val="0"/>
              <w:divBdr>
                <w:top w:val="none" w:sz="0" w:space="0" w:color="auto"/>
                <w:left w:val="none" w:sz="0" w:space="0" w:color="auto"/>
                <w:bottom w:val="none" w:sz="0" w:space="0" w:color="auto"/>
                <w:right w:val="none" w:sz="0" w:space="0" w:color="auto"/>
              </w:divBdr>
              <w:divsChild>
                <w:div w:id="1823352902">
                  <w:marLeft w:val="0"/>
                  <w:marRight w:val="0"/>
                  <w:marTop w:val="0"/>
                  <w:marBottom w:val="0"/>
                  <w:divBdr>
                    <w:top w:val="none" w:sz="0" w:space="0" w:color="auto"/>
                    <w:left w:val="none" w:sz="0" w:space="0" w:color="auto"/>
                    <w:bottom w:val="none" w:sz="0" w:space="0" w:color="auto"/>
                    <w:right w:val="none" w:sz="0" w:space="0" w:color="auto"/>
                  </w:divBdr>
                  <w:divsChild>
                    <w:div w:id="237905251">
                      <w:marLeft w:val="0"/>
                      <w:marRight w:val="0"/>
                      <w:marTop w:val="0"/>
                      <w:marBottom w:val="0"/>
                      <w:divBdr>
                        <w:top w:val="none" w:sz="0" w:space="0" w:color="auto"/>
                        <w:left w:val="none" w:sz="0" w:space="0" w:color="auto"/>
                        <w:bottom w:val="none" w:sz="0" w:space="0" w:color="auto"/>
                        <w:right w:val="none" w:sz="0" w:space="0" w:color="auto"/>
                      </w:divBdr>
                      <w:divsChild>
                        <w:div w:id="1937244881">
                          <w:marLeft w:val="0"/>
                          <w:marRight w:val="0"/>
                          <w:marTop w:val="0"/>
                          <w:marBottom w:val="0"/>
                          <w:divBdr>
                            <w:top w:val="none" w:sz="0" w:space="0" w:color="auto"/>
                            <w:left w:val="none" w:sz="0" w:space="0" w:color="auto"/>
                            <w:bottom w:val="none" w:sz="0" w:space="0" w:color="auto"/>
                            <w:right w:val="none" w:sz="0" w:space="0" w:color="auto"/>
                          </w:divBdr>
                          <w:divsChild>
                            <w:div w:id="1876581443">
                              <w:marLeft w:val="0"/>
                              <w:marRight w:val="0"/>
                              <w:marTop w:val="0"/>
                              <w:marBottom w:val="0"/>
                              <w:divBdr>
                                <w:top w:val="none" w:sz="0" w:space="0" w:color="auto"/>
                                <w:left w:val="none" w:sz="0" w:space="0" w:color="auto"/>
                                <w:bottom w:val="none" w:sz="0" w:space="0" w:color="auto"/>
                                <w:right w:val="none" w:sz="0" w:space="0" w:color="auto"/>
                              </w:divBdr>
                              <w:divsChild>
                                <w:div w:id="1270897747">
                                  <w:marLeft w:val="0"/>
                                  <w:marRight w:val="0"/>
                                  <w:marTop w:val="0"/>
                                  <w:marBottom w:val="0"/>
                                  <w:divBdr>
                                    <w:top w:val="none" w:sz="0" w:space="0" w:color="auto"/>
                                    <w:left w:val="none" w:sz="0" w:space="0" w:color="auto"/>
                                    <w:bottom w:val="none" w:sz="0" w:space="0" w:color="auto"/>
                                    <w:right w:val="none" w:sz="0" w:space="0" w:color="auto"/>
                                  </w:divBdr>
                                  <w:divsChild>
                                    <w:div w:id="554245961">
                                      <w:marLeft w:val="0"/>
                                      <w:marRight w:val="0"/>
                                      <w:marTop w:val="0"/>
                                      <w:marBottom w:val="0"/>
                                      <w:divBdr>
                                        <w:top w:val="none" w:sz="0" w:space="0" w:color="auto"/>
                                        <w:left w:val="none" w:sz="0" w:space="0" w:color="auto"/>
                                        <w:bottom w:val="none" w:sz="0" w:space="0" w:color="auto"/>
                                        <w:right w:val="none" w:sz="0" w:space="0" w:color="auto"/>
                                      </w:divBdr>
                                      <w:divsChild>
                                        <w:div w:id="1802576135">
                                          <w:marLeft w:val="0"/>
                                          <w:marRight w:val="0"/>
                                          <w:marTop w:val="0"/>
                                          <w:marBottom w:val="0"/>
                                          <w:divBdr>
                                            <w:top w:val="none" w:sz="0" w:space="0" w:color="auto"/>
                                            <w:left w:val="none" w:sz="0" w:space="0" w:color="auto"/>
                                            <w:bottom w:val="none" w:sz="0" w:space="0" w:color="auto"/>
                                            <w:right w:val="none" w:sz="0" w:space="0" w:color="auto"/>
                                          </w:divBdr>
                                          <w:divsChild>
                                            <w:div w:id="309791458">
                                              <w:marLeft w:val="0"/>
                                              <w:marRight w:val="0"/>
                                              <w:marTop w:val="0"/>
                                              <w:marBottom w:val="0"/>
                                              <w:divBdr>
                                                <w:top w:val="none" w:sz="0" w:space="0" w:color="auto"/>
                                                <w:left w:val="none" w:sz="0" w:space="0" w:color="auto"/>
                                                <w:bottom w:val="none" w:sz="0" w:space="0" w:color="auto"/>
                                                <w:right w:val="none" w:sz="0" w:space="0" w:color="auto"/>
                                              </w:divBdr>
                                              <w:divsChild>
                                                <w:div w:id="1988774938">
                                                  <w:marLeft w:val="0"/>
                                                  <w:marRight w:val="0"/>
                                                  <w:marTop w:val="0"/>
                                                  <w:marBottom w:val="0"/>
                                                  <w:divBdr>
                                                    <w:top w:val="none" w:sz="0" w:space="0" w:color="auto"/>
                                                    <w:left w:val="none" w:sz="0" w:space="0" w:color="auto"/>
                                                    <w:bottom w:val="none" w:sz="0" w:space="0" w:color="auto"/>
                                                    <w:right w:val="none" w:sz="0" w:space="0" w:color="auto"/>
                                                  </w:divBdr>
                                                  <w:divsChild>
                                                    <w:div w:id="873493712">
                                                      <w:marLeft w:val="0"/>
                                                      <w:marRight w:val="0"/>
                                                      <w:marTop w:val="0"/>
                                                      <w:marBottom w:val="0"/>
                                                      <w:divBdr>
                                                        <w:top w:val="none" w:sz="0" w:space="0" w:color="auto"/>
                                                        <w:left w:val="none" w:sz="0" w:space="0" w:color="auto"/>
                                                        <w:bottom w:val="none" w:sz="0" w:space="0" w:color="auto"/>
                                                        <w:right w:val="none" w:sz="0" w:space="0" w:color="auto"/>
                                                      </w:divBdr>
                                                      <w:divsChild>
                                                        <w:div w:id="92360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63F57-1190-4454-B9DE-7513DC854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10184</Words>
  <Characters>58049</Characters>
  <Application>Microsoft Office Word</Application>
  <DocSecurity>0</DocSecurity>
  <Lines>483</Lines>
  <Paragraphs>136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raneem fahad</cp:lastModifiedBy>
  <cp:revision>2</cp:revision>
  <cp:lastPrinted>2024-11-04T16:41:00Z</cp:lastPrinted>
  <dcterms:created xsi:type="dcterms:W3CDTF">2024-11-04T16:43:00Z</dcterms:created>
  <dcterms:modified xsi:type="dcterms:W3CDTF">2024-11-04T16:43:00Z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