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EDFC9" w14:textId="77777777" w:rsidR="00CA02DA" w:rsidRDefault="004713D4" w:rsidP="00BF00BF">
      <w:pPr>
        <w:bidi w:val="0"/>
        <w:spacing w:after="800"/>
        <w:jc w:val="center"/>
      </w:pPr>
      <w:r>
        <w:rPr>
          <w:noProof/>
        </w:rPr>
        <w:drawing>
          <wp:inline distT="0" distB="0" distL="0" distR="0" wp14:anchorId="67762961" wp14:editId="3B1E4C20">
            <wp:extent cx="2408102" cy="1052607"/>
            <wp:effectExtent l="0" t="0" r="0" b="0"/>
            <wp:docPr id="2" name="Image 2" descr="D:\Midocean University\Logo and templates 2-2025\logo-midocean.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Midocean University\Logo and templates 2-2025\logo-midocean.png"/>
                    <pic:cNvPicPr/>
                  </pic:nvPicPr>
                  <pic:blipFill>
                    <a:blip r:embed="rId8" cstate="print"/>
                    <a:stretch>
                      <a:fillRect/>
                    </a:stretch>
                  </pic:blipFill>
                  <pic:spPr>
                    <a:xfrm>
                      <a:off x="0" y="0"/>
                      <a:ext cx="2408102" cy="1052607"/>
                    </a:xfrm>
                    <a:prstGeom prst="rect">
                      <a:avLst/>
                    </a:prstGeom>
                  </pic:spPr>
                </pic:pic>
              </a:graphicData>
            </a:graphic>
          </wp:inline>
        </w:drawing>
      </w:r>
    </w:p>
    <w:p w14:paraId="264BF890" w14:textId="77777777" w:rsidR="00CA02DA" w:rsidRDefault="00752E74" w:rsidP="00BF00BF">
      <w:pPr>
        <w:bidi w:val="0"/>
        <w:spacing w:after="200"/>
        <w:jc w:val="center"/>
      </w:pPr>
      <w:r>
        <w:rPr>
          <w:b/>
          <w:bCs/>
          <w:sz w:val="36"/>
          <w:szCs w:val="36"/>
        </w:rPr>
        <w:t>AI-Based Nowcasting of National CO₂ Emissions</w:t>
      </w:r>
    </w:p>
    <w:p w14:paraId="4B8B7E49" w14:textId="77777777" w:rsidR="00CA02DA" w:rsidRDefault="00752E74" w:rsidP="00BF00BF">
      <w:pPr>
        <w:bidi w:val="0"/>
        <w:spacing w:after="200"/>
        <w:jc w:val="center"/>
      </w:pPr>
      <w:r>
        <w:rPr>
          <w:b/>
          <w:bCs/>
          <w:sz w:val="32"/>
          <w:szCs w:val="32"/>
        </w:rPr>
        <w:t>Using Satellite-Derived Indicators:</w:t>
      </w:r>
    </w:p>
    <w:p w14:paraId="4178856B" w14:textId="77777777" w:rsidR="00CA02DA" w:rsidRDefault="00752E74" w:rsidP="00BF00BF">
      <w:pPr>
        <w:bidi w:val="0"/>
        <w:spacing w:after="200"/>
        <w:jc w:val="center"/>
      </w:pPr>
      <w:r>
        <w:rPr>
          <w:b/>
          <w:bCs/>
          <w:sz w:val="32"/>
          <w:szCs w:val="32"/>
        </w:rPr>
        <w:t>A Hybrid Framework for GCC Countries</w:t>
      </w:r>
    </w:p>
    <w:p w14:paraId="47A33DFA" w14:textId="77777777" w:rsidR="004713D4" w:rsidRDefault="004713D4" w:rsidP="00BF00BF">
      <w:pPr>
        <w:bidi w:val="0"/>
        <w:spacing w:before="163"/>
        <w:ind w:right="354"/>
        <w:jc w:val="center"/>
        <w:rPr>
          <w:sz w:val="32"/>
        </w:rPr>
      </w:pPr>
      <w:r>
        <w:rPr>
          <w:spacing w:val="-2"/>
          <w:sz w:val="32"/>
        </w:rPr>
        <w:t>Prepared</w:t>
      </w:r>
      <w:r>
        <w:rPr>
          <w:spacing w:val="-8"/>
          <w:sz w:val="32"/>
        </w:rPr>
        <w:t xml:space="preserve"> </w:t>
      </w:r>
      <w:r>
        <w:rPr>
          <w:spacing w:val="-5"/>
          <w:sz w:val="32"/>
        </w:rPr>
        <w:t>By</w:t>
      </w:r>
    </w:p>
    <w:p w14:paraId="5C8D6D12" w14:textId="77777777" w:rsidR="004713D4" w:rsidRDefault="004713D4" w:rsidP="00BF00BF">
      <w:pPr>
        <w:bidi w:val="0"/>
        <w:spacing w:after="200"/>
        <w:jc w:val="center"/>
      </w:pPr>
      <w:r>
        <w:rPr>
          <w:b/>
          <w:bCs/>
          <w:sz w:val="28"/>
          <w:szCs w:val="28"/>
        </w:rPr>
        <w:t>Mohammad Wajeeh Bader</w:t>
      </w:r>
    </w:p>
    <w:p w14:paraId="389E2FCB" w14:textId="77777777" w:rsidR="004713D4" w:rsidRDefault="004713D4" w:rsidP="00BF00BF">
      <w:pPr>
        <w:bidi w:val="0"/>
        <w:spacing w:after="200"/>
        <w:jc w:val="center"/>
      </w:pPr>
      <w:r>
        <w:rPr>
          <w:sz w:val="22"/>
          <w:szCs w:val="22"/>
        </w:rPr>
        <w:t>Student ID: 251000462</w:t>
      </w:r>
    </w:p>
    <w:p w14:paraId="279C59F0" w14:textId="77777777" w:rsidR="00CA02DA" w:rsidRDefault="00CA02DA" w:rsidP="00BF00BF">
      <w:pPr>
        <w:bidi w:val="0"/>
        <w:spacing w:after="600"/>
        <w:jc w:val="center"/>
        <w:rPr>
          <w:rtl/>
        </w:rPr>
      </w:pPr>
    </w:p>
    <w:p w14:paraId="343301D6" w14:textId="77777777" w:rsidR="004713D4" w:rsidRDefault="004713D4" w:rsidP="00BF00BF">
      <w:pPr>
        <w:bidi w:val="0"/>
        <w:ind w:left="600" w:right="1051"/>
        <w:jc w:val="center"/>
        <w:rPr>
          <w:sz w:val="32"/>
        </w:rPr>
      </w:pPr>
      <w:r>
        <w:rPr>
          <w:sz w:val="32"/>
        </w:rPr>
        <w:t>Submitted</w:t>
      </w:r>
      <w:r>
        <w:rPr>
          <w:spacing w:val="-8"/>
          <w:sz w:val="32"/>
        </w:rPr>
        <w:t xml:space="preserve"> </w:t>
      </w:r>
      <w:r>
        <w:rPr>
          <w:sz w:val="32"/>
        </w:rPr>
        <w:t>in</w:t>
      </w:r>
      <w:r>
        <w:rPr>
          <w:spacing w:val="-9"/>
          <w:sz w:val="32"/>
        </w:rPr>
        <w:t xml:space="preserve"> </w:t>
      </w:r>
      <w:r>
        <w:rPr>
          <w:sz w:val="32"/>
        </w:rPr>
        <w:t>fulfillment</w:t>
      </w:r>
      <w:r>
        <w:rPr>
          <w:spacing w:val="-9"/>
          <w:sz w:val="32"/>
        </w:rPr>
        <w:t xml:space="preserve"> </w:t>
      </w:r>
      <w:r>
        <w:rPr>
          <w:sz w:val="32"/>
        </w:rPr>
        <w:t>of</w:t>
      </w:r>
      <w:r>
        <w:rPr>
          <w:spacing w:val="-11"/>
          <w:sz w:val="32"/>
        </w:rPr>
        <w:t xml:space="preserve"> </w:t>
      </w:r>
      <w:r>
        <w:rPr>
          <w:sz w:val="32"/>
        </w:rPr>
        <w:t>the</w:t>
      </w:r>
      <w:r>
        <w:rPr>
          <w:spacing w:val="-5"/>
          <w:sz w:val="32"/>
        </w:rPr>
        <w:t xml:space="preserve"> </w:t>
      </w:r>
      <w:r>
        <w:rPr>
          <w:sz w:val="32"/>
        </w:rPr>
        <w:t>requirements</w:t>
      </w:r>
      <w:r>
        <w:rPr>
          <w:spacing w:val="-8"/>
          <w:sz w:val="32"/>
        </w:rPr>
        <w:t xml:space="preserve"> </w:t>
      </w:r>
      <w:r>
        <w:rPr>
          <w:sz w:val="32"/>
        </w:rPr>
        <w:t>for</w:t>
      </w:r>
      <w:r>
        <w:rPr>
          <w:spacing w:val="-8"/>
          <w:sz w:val="32"/>
        </w:rPr>
        <w:t xml:space="preserve"> </w:t>
      </w:r>
      <w:r>
        <w:rPr>
          <w:sz w:val="32"/>
        </w:rPr>
        <w:t>the</w:t>
      </w:r>
      <w:r>
        <w:rPr>
          <w:spacing w:val="-10"/>
          <w:sz w:val="32"/>
        </w:rPr>
        <w:t xml:space="preserve"> </w:t>
      </w:r>
      <w:r>
        <w:rPr>
          <w:sz w:val="32"/>
        </w:rPr>
        <w:t>degree</w:t>
      </w:r>
      <w:r>
        <w:rPr>
          <w:spacing w:val="-9"/>
          <w:sz w:val="32"/>
        </w:rPr>
        <w:t xml:space="preserve"> </w:t>
      </w:r>
      <w:r>
        <w:rPr>
          <w:sz w:val="32"/>
        </w:rPr>
        <w:t>Master</w:t>
      </w:r>
      <w:r>
        <w:rPr>
          <w:spacing w:val="-10"/>
          <w:sz w:val="32"/>
        </w:rPr>
        <w:t xml:space="preserve"> </w:t>
      </w:r>
      <w:r>
        <w:rPr>
          <w:sz w:val="32"/>
        </w:rPr>
        <w:t>of Science in Artificial Intelligence</w:t>
      </w:r>
    </w:p>
    <w:p w14:paraId="23DA4AAE" w14:textId="77777777" w:rsidR="00CA02DA" w:rsidRDefault="00CA02DA" w:rsidP="00BF00BF">
      <w:pPr>
        <w:bidi w:val="0"/>
        <w:spacing w:after="600"/>
        <w:jc w:val="center"/>
      </w:pPr>
    </w:p>
    <w:p w14:paraId="086FCA2F" w14:textId="77777777" w:rsidR="00CA02DA" w:rsidRDefault="00CA02DA" w:rsidP="00BF00BF">
      <w:pPr>
        <w:bidi w:val="0"/>
        <w:spacing w:after="400"/>
        <w:jc w:val="center"/>
      </w:pPr>
    </w:p>
    <w:p w14:paraId="43AC1FCD" w14:textId="77777777" w:rsidR="00CA02DA" w:rsidRDefault="00752E74" w:rsidP="00BF00BF">
      <w:pPr>
        <w:bidi w:val="0"/>
        <w:spacing w:after="200"/>
        <w:jc w:val="center"/>
      </w:pPr>
      <w:r>
        <w:rPr>
          <w:sz w:val="24"/>
          <w:szCs w:val="24"/>
        </w:rPr>
        <w:t>Supervised by</w:t>
      </w:r>
    </w:p>
    <w:p w14:paraId="3D4CD430" w14:textId="77777777" w:rsidR="00CA02DA" w:rsidRDefault="00752E74" w:rsidP="00BF00BF">
      <w:pPr>
        <w:bidi w:val="0"/>
        <w:spacing w:after="200"/>
        <w:jc w:val="center"/>
      </w:pPr>
      <w:r>
        <w:rPr>
          <w:b/>
          <w:bCs/>
          <w:sz w:val="26"/>
          <w:szCs w:val="26"/>
        </w:rPr>
        <w:t xml:space="preserve">Dr. Amjad </w:t>
      </w:r>
      <w:r w:rsidR="00144CDA">
        <w:rPr>
          <w:b/>
          <w:bCs/>
          <w:sz w:val="26"/>
          <w:szCs w:val="26"/>
        </w:rPr>
        <w:t>Qtaish</w:t>
      </w:r>
    </w:p>
    <w:p w14:paraId="477511AD" w14:textId="77777777" w:rsidR="004713D4" w:rsidRDefault="004713D4" w:rsidP="00BF00BF">
      <w:pPr>
        <w:bidi w:val="0"/>
        <w:spacing w:after="200"/>
        <w:jc w:val="center"/>
      </w:pPr>
    </w:p>
    <w:p w14:paraId="7133E453" w14:textId="77777777" w:rsidR="004713D4" w:rsidRDefault="004713D4" w:rsidP="00BF00BF">
      <w:pPr>
        <w:bidi w:val="0"/>
        <w:spacing w:before="234"/>
        <w:ind w:right="367"/>
        <w:jc w:val="center"/>
        <w:rPr>
          <w:sz w:val="32"/>
        </w:rPr>
      </w:pPr>
      <w:r>
        <w:rPr>
          <w:sz w:val="32"/>
        </w:rPr>
        <w:t>Coll</w:t>
      </w:r>
      <w:r w:rsidR="005578EA">
        <w:rPr>
          <w:sz w:val="32"/>
        </w:rPr>
        <w:t>e</w:t>
      </w:r>
      <w:r>
        <w:rPr>
          <w:sz w:val="32"/>
        </w:rPr>
        <w:t>ge</w:t>
      </w:r>
      <w:r>
        <w:rPr>
          <w:spacing w:val="-20"/>
          <w:sz w:val="32"/>
        </w:rPr>
        <w:t xml:space="preserve"> </w:t>
      </w:r>
      <w:r>
        <w:rPr>
          <w:sz w:val="32"/>
        </w:rPr>
        <w:t>of</w:t>
      </w:r>
      <w:r>
        <w:rPr>
          <w:spacing w:val="-20"/>
          <w:sz w:val="32"/>
        </w:rPr>
        <w:t xml:space="preserve"> </w:t>
      </w:r>
      <w:r>
        <w:rPr>
          <w:sz w:val="32"/>
        </w:rPr>
        <w:t>Informatics,</w:t>
      </w:r>
      <w:r>
        <w:rPr>
          <w:spacing w:val="-20"/>
          <w:sz w:val="32"/>
        </w:rPr>
        <w:t xml:space="preserve"> </w:t>
      </w:r>
      <w:r>
        <w:rPr>
          <w:sz w:val="32"/>
        </w:rPr>
        <w:t>Midocean</w:t>
      </w:r>
      <w:r>
        <w:rPr>
          <w:spacing w:val="-20"/>
          <w:sz w:val="32"/>
        </w:rPr>
        <w:t xml:space="preserve"> </w:t>
      </w:r>
      <w:r>
        <w:rPr>
          <w:sz w:val="32"/>
        </w:rPr>
        <w:t>University,</w:t>
      </w:r>
      <w:r>
        <w:rPr>
          <w:spacing w:val="-20"/>
          <w:sz w:val="32"/>
        </w:rPr>
        <w:t xml:space="preserve"> </w:t>
      </w:r>
      <w:r>
        <w:rPr>
          <w:spacing w:val="-2"/>
          <w:sz w:val="32"/>
        </w:rPr>
        <w:t>Comoros</w:t>
      </w:r>
    </w:p>
    <w:p w14:paraId="6ECB331E" w14:textId="77777777" w:rsidR="004713D4" w:rsidRDefault="004713D4" w:rsidP="00BF00BF">
      <w:pPr>
        <w:bidi w:val="0"/>
        <w:spacing w:after="200"/>
        <w:jc w:val="center"/>
      </w:pPr>
    </w:p>
    <w:p w14:paraId="0475068E" w14:textId="77777777" w:rsidR="00CA02DA" w:rsidRDefault="00CA02DA" w:rsidP="00BF00BF">
      <w:pPr>
        <w:bidi w:val="0"/>
        <w:spacing w:after="600"/>
        <w:jc w:val="center"/>
      </w:pPr>
    </w:p>
    <w:p w14:paraId="1889246B" w14:textId="382EA51D" w:rsidR="001D573A" w:rsidRDefault="007F777F" w:rsidP="001D573A">
      <w:pPr>
        <w:bidi w:val="0"/>
        <w:spacing w:after="200"/>
        <w:jc w:val="center"/>
        <w:sectPr w:rsidR="001D573A" w:rsidSect="003620EC">
          <w:footerReference w:type="default" r:id="rId9"/>
          <w:pgSz w:w="11906" w:h="16838"/>
          <w:pgMar w:top="1526" w:right="720" w:bottom="1339" w:left="1080" w:header="708" w:footer="708" w:gutter="0"/>
          <w:cols w:space="720"/>
          <w:titlePg/>
          <w:docGrid w:linePitch="360"/>
        </w:sectPr>
      </w:pPr>
      <w:r>
        <w:rPr>
          <w:sz w:val="24"/>
          <w:szCs w:val="24"/>
        </w:rPr>
        <w:t>November 2025</w:t>
      </w:r>
    </w:p>
    <w:p w14:paraId="6046E480" w14:textId="77777777" w:rsidR="00CA02DA" w:rsidRDefault="00CA02DA" w:rsidP="00BF00BF">
      <w:pPr>
        <w:bidi w:val="0"/>
        <w:jc w:val="both"/>
      </w:pPr>
    </w:p>
    <w:p w14:paraId="1AB8F538" w14:textId="77777777" w:rsidR="00CA02DA" w:rsidRDefault="00B42F0E" w:rsidP="00B42F0E">
      <w:pPr>
        <w:pStyle w:val="Heading1"/>
        <w:jc w:val="center"/>
      </w:pPr>
      <w:bookmarkStart w:id="0" w:name="_Toc216923514"/>
      <w:r w:rsidRPr="00B42F0E">
        <w:t>Acknowledgments</w:t>
      </w:r>
      <w:bookmarkEnd w:id="0"/>
    </w:p>
    <w:p w14:paraId="762578E0" w14:textId="77777777" w:rsidR="00D03C9C" w:rsidRPr="00D03C9C" w:rsidRDefault="00D03C9C" w:rsidP="00D03C9C">
      <w:pPr>
        <w:bidi w:val="0"/>
        <w:jc w:val="both"/>
        <w:rPr>
          <w:sz w:val="28"/>
          <w:szCs w:val="28"/>
          <w:rtl/>
        </w:rPr>
      </w:pPr>
    </w:p>
    <w:p w14:paraId="71EFC404" w14:textId="1D32A1EE" w:rsidR="00CA02DA" w:rsidRPr="008D542E" w:rsidRDefault="00696E9F" w:rsidP="00696E9F">
      <w:pPr>
        <w:bidi w:val="0"/>
        <w:jc w:val="both"/>
        <w:rPr>
          <w:sz w:val="24"/>
          <w:szCs w:val="24"/>
        </w:rPr>
      </w:pPr>
      <w:r w:rsidRPr="00696E9F">
        <w:rPr>
          <w:sz w:val="28"/>
          <w:szCs w:val="28"/>
        </w:rPr>
        <w:t xml:space="preserve">I would like to thank my supervisor. He did more than </w:t>
      </w:r>
      <w:r w:rsidR="00112A73" w:rsidRPr="00696E9F">
        <w:rPr>
          <w:sz w:val="28"/>
          <w:szCs w:val="28"/>
        </w:rPr>
        <w:t>guided</w:t>
      </w:r>
      <w:r w:rsidRPr="00696E9F">
        <w:rPr>
          <w:sz w:val="28"/>
          <w:szCs w:val="28"/>
        </w:rPr>
        <w:t xml:space="preserve"> my research he taught me how to think, how to question, and how to keep going when things </w:t>
      </w:r>
      <w:proofErr w:type="gramStart"/>
      <w:r w:rsidRPr="00696E9F">
        <w:rPr>
          <w:sz w:val="28"/>
          <w:szCs w:val="28"/>
        </w:rPr>
        <w:t>got</w:t>
      </w:r>
      <w:proofErr w:type="gramEnd"/>
      <w:r w:rsidRPr="00696E9F">
        <w:rPr>
          <w:sz w:val="28"/>
          <w:szCs w:val="28"/>
        </w:rPr>
        <w:t xml:space="preserve"> hard. I owe him a lot.</w:t>
      </w:r>
      <w:r w:rsidRPr="00696E9F">
        <w:rPr>
          <w:sz w:val="28"/>
          <w:szCs w:val="28"/>
        </w:rPr>
        <w:br/>
      </w:r>
      <w:r w:rsidRPr="00696E9F">
        <w:rPr>
          <w:sz w:val="28"/>
          <w:szCs w:val="28"/>
        </w:rPr>
        <w:br/>
        <w:t>I also thank my colleagues at work. They listened to me talk about algorithms and emissions for months and never complained. I truly appreciate their patience and support.</w:t>
      </w:r>
      <w:r w:rsidRPr="00696E9F">
        <w:rPr>
          <w:sz w:val="28"/>
          <w:szCs w:val="28"/>
        </w:rPr>
        <w:br/>
      </w:r>
      <w:r w:rsidRPr="00696E9F">
        <w:rPr>
          <w:sz w:val="28"/>
          <w:szCs w:val="28"/>
        </w:rPr>
        <w:br/>
        <w:t xml:space="preserve">Finally, I thank my parents for supporting me throughout this journey. My father </w:t>
      </w:r>
      <w:r w:rsidR="00112A73" w:rsidRPr="00696E9F">
        <w:rPr>
          <w:sz w:val="28"/>
          <w:szCs w:val="28"/>
        </w:rPr>
        <w:t>asked,</w:t>
      </w:r>
      <w:r w:rsidRPr="00696E9F">
        <w:rPr>
          <w:sz w:val="28"/>
          <w:szCs w:val="28"/>
        </w:rPr>
        <w:t xml:space="preserve"> "When will you finish?" almost every week. That kept me moving. My mother handled everything else so I could focus. Machine learning means nothing to them, but they saw it meant something to me.</w:t>
      </w:r>
      <w:r w:rsidR="00752E74" w:rsidRPr="008D542E">
        <w:rPr>
          <w:sz w:val="24"/>
          <w:szCs w:val="24"/>
        </w:rPr>
        <w:br w:type="page"/>
      </w:r>
    </w:p>
    <w:p w14:paraId="163FC0FF" w14:textId="77777777" w:rsidR="00CA02DA" w:rsidRDefault="00752E74" w:rsidP="00BF00BF">
      <w:pPr>
        <w:pStyle w:val="Heading1"/>
        <w:jc w:val="center"/>
      </w:pPr>
      <w:bookmarkStart w:id="1" w:name="_Toc216923515"/>
      <w:r>
        <w:lastRenderedPageBreak/>
        <w:t>Abstract</w:t>
      </w:r>
      <w:bookmarkEnd w:id="1"/>
    </w:p>
    <w:p w14:paraId="26DBADB6" w14:textId="77777777" w:rsidR="00CA02DA" w:rsidRDefault="00CA02DA" w:rsidP="00BF00BF">
      <w:pPr>
        <w:bidi w:val="0"/>
        <w:spacing w:after="300"/>
        <w:jc w:val="both"/>
      </w:pPr>
    </w:p>
    <w:p w14:paraId="5F8999C2" w14:textId="2976B670" w:rsidR="009C1B40" w:rsidRPr="009C1B40" w:rsidRDefault="009C1B40" w:rsidP="006E0048">
      <w:pPr>
        <w:bidi w:val="0"/>
        <w:spacing w:after="200" w:line="360" w:lineRule="auto"/>
        <w:jc w:val="both"/>
        <w:rPr>
          <w:sz w:val="24"/>
          <w:szCs w:val="24"/>
        </w:rPr>
      </w:pPr>
      <w:r w:rsidRPr="009C1B40">
        <w:rPr>
          <w:sz w:val="24"/>
          <w:szCs w:val="24"/>
        </w:rPr>
        <w:t xml:space="preserve">National greenhouse gas inventories are generally published with a one- to two-year lag following the actual emission events, causing governments to base policy choices on information that is no longer current. </w:t>
      </w:r>
      <w:r w:rsidR="006E0048" w:rsidRPr="006E0048">
        <w:rPr>
          <w:sz w:val="24"/>
          <w:szCs w:val="24"/>
        </w:rPr>
        <w:t>Can satellites provide timely CO₂ estimates for GCC countries? This question drives the research.</w:t>
      </w:r>
      <w:r w:rsidR="006E0048">
        <w:rPr>
          <w:sz w:val="24"/>
          <w:szCs w:val="24"/>
        </w:rPr>
        <w:t xml:space="preserve"> </w:t>
      </w:r>
      <w:r w:rsidRPr="009C1B40">
        <w:rPr>
          <w:sz w:val="24"/>
          <w:szCs w:val="24"/>
        </w:rPr>
        <w:t>For Saudi Arabia, the United Arab Emirates, Bahrain, Kuwait, Oman, and Qatar, I compiled a balanced panel dataset spanning 2000–2023 (144 country-year observations). Production-based CO₂ data and macroeconomic indicators come from the Our World in Data (OWID) database. Satellite-derived metrics are extracted from five Google Earth Engine products: MODIS land surface temperature (LST), MODIS vegetation index (NDVI), DMSP/VIIRS night-time lights, MERRA-2 aerosol optical depth (AOD), and Sentinel-5P tropospheric NO₂. All variables are aggregated to annual country-year format for cross-source comparability.</w:t>
      </w:r>
    </w:p>
    <w:p w14:paraId="03582D19" w14:textId="77777777" w:rsidR="001C73BB" w:rsidRDefault="001C73BB" w:rsidP="001C73BB">
      <w:pPr>
        <w:bidi w:val="0"/>
        <w:spacing w:after="200" w:line="360" w:lineRule="auto"/>
        <w:jc w:val="both"/>
        <w:rPr>
          <w:sz w:val="24"/>
          <w:szCs w:val="24"/>
        </w:rPr>
      </w:pPr>
      <w:r w:rsidRPr="001C73BB">
        <w:rPr>
          <w:sz w:val="24"/>
          <w:szCs w:val="24"/>
        </w:rPr>
        <w:t>Three XGBoost models tested via temporal validation (train: 2000-2018, test: 2019-2023). Model A (economic): R² = 0.96. Model B (satellite + population): R² = 0.69. Model C (satellite only): R² = 0.67. All capture year-to-year CO₂ variation.</w:t>
      </w:r>
    </w:p>
    <w:p w14:paraId="6E3924AE" w14:textId="2430E89A" w:rsidR="00BD7784" w:rsidRDefault="006E0048" w:rsidP="001C73BB">
      <w:pPr>
        <w:bidi w:val="0"/>
        <w:spacing w:after="200" w:line="360" w:lineRule="auto"/>
        <w:jc w:val="both"/>
        <w:rPr>
          <w:sz w:val="24"/>
          <w:szCs w:val="24"/>
        </w:rPr>
      </w:pPr>
      <w:r w:rsidRPr="006E0048">
        <w:rPr>
          <w:sz w:val="24"/>
          <w:szCs w:val="24"/>
        </w:rPr>
        <w:t>Dominant predictors: seasonal LST (summer/winter), night lights, population density.</w:t>
      </w:r>
      <w:r>
        <w:rPr>
          <w:sz w:val="24"/>
          <w:szCs w:val="24"/>
        </w:rPr>
        <w:t xml:space="preserve"> </w:t>
      </w:r>
      <w:r w:rsidR="00A07823" w:rsidRPr="00A07823">
        <w:rPr>
          <w:sz w:val="24"/>
          <w:szCs w:val="24"/>
        </w:rPr>
        <w:t>Findings match GCC emission drivers: extreme heat, urbanization, and power demand.</w:t>
      </w:r>
      <w:r w:rsidR="00A07823">
        <w:rPr>
          <w:sz w:val="24"/>
          <w:szCs w:val="24"/>
        </w:rPr>
        <w:t xml:space="preserve"> </w:t>
      </w:r>
    </w:p>
    <w:p w14:paraId="7356C6B7" w14:textId="52ADBD04" w:rsidR="009C1B40" w:rsidRPr="009C1B40" w:rsidRDefault="009C1B40" w:rsidP="00BD7784">
      <w:pPr>
        <w:bidi w:val="0"/>
        <w:spacing w:after="200" w:line="360" w:lineRule="auto"/>
        <w:jc w:val="both"/>
        <w:rPr>
          <w:sz w:val="24"/>
          <w:szCs w:val="24"/>
        </w:rPr>
      </w:pPr>
      <w:r w:rsidRPr="009C1B40">
        <w:rPr>
          <w:sz w:val="24"/>
          <w:szCs w:val="24"/>
        </w:rPr>
        <w:t xml:space="preserve">Overall, satellite-based models cannot fully substitute for official inventories; nevertheless, they provide rapid, physically grounded </w:t>
      </w:r>
      <w:proofErr w:type="gramStart"/>
      <w:r w:rsidRPr="009C1B40">
        <w:rPr>
          <w:sz w:val="24"/>
          <w:szCs w:val="24"/>
        </w:rPr>
        <w:t>nowcasts</w:t>
      </w:r>
      <w:proofErr w:type="gramEnd"/>
      <w:r w:rsidRPr="009C1B40">
        <w:rPr>
          <w:sz w:val="24"/>
          <w:szCs w:val="24"/>
        </w:rPr>
        <w:t xml:space="preserve"> that complement conventional methods and reduce delays in emissions tracking.</w:t>
      </w:r>
    </w:p>
    <w:p w14:paraId="3788495D" w14:textId="77777777" w:rsidR="00CA02DA" w:rsidRPr="008010EC" w:rsidRDefault="00CA02DA" w:rsidP="009C1B40">
      <w:pPr>
        <w:bidi w:val="0"/>
        <w:jc w:val="both"/>
        <w:rPr>
          <w:sz w:val="24"/>
          <w:szCs w:val="24"/>
        </w:rPr>
      </w:pPr>
    </w:p>
    <w:p w14:paraId="19E48119" w14:textId="791BD7CA" w:rsidR="00CA02DA" w:rsidRDefault="009C1B40" w:rsidP="009C1B40">
      <w:pPr>
        <w:bidi w:val="0"/>
        <w:jc w:val="both"/>
      </w:pPr>
      <w:r w:rsidRPr="009C1B40">
        <w:rPr>
          <w:b/>
          <w:bCs/>
          <w:sz w:val="24"/>
          <w:szCs w:val="24"/>
        </w:rPr>
        <w:t>Keywords:</w:t>
      </w:r>
      <w:r w:rsidRPr="009C1B40">
        <w:rPr>
          <w:sz w:val="24"/>
          <w:szCs w:val="24"/>
        </w:rPr>
        <w:t xml:space="preserve"> CO₂ emissions, machine learning, XGBoost, satellite remote sensing, Google Earth Engine, land surface temperature, night-time lights, MODIS, VIIRS, GCC, climate monitoring, nowcasting</w:t>
      </w:r>
      <w:r>
        <w:br w:type="page"/>
      </w:r>
    </w:p>
    <w:p w14:paraId="6E394EF5" w14:textId="77777777" w:rsidR="00CA02DA" w:rsidRDefault="00752E74" w:rsidP="00BF00BF">
      <w:pPr>
        <w:pStyle w:val="Heading1"/>
        <w:jc w:val="both"/>
      </w:pPr>
      <w:bookmarkStart w:id="2" w:name="_Toc216923516"/>
      <w:r>
        <w:lastRenderedPageBreak/>
        <w:t>Table of Contents</w:t>
      </w:r>
      <w:bookmarkEnd w:id="2"/>
    </w:p>
    <w:p w14:paraId="27970AA9" w14:textId="77777777" w:rsidR="00CA02DA" w:rsidRDefault="00CA02DA" w:rsidP="00BF00BF">
      <w:pPr>
        <w:bidi w:val="0"/>
        <w:spacing w:after="400"/>
        <w:jc w:val="both"/>
      </w:pPr>
    </w:p>
    <w:sdt>
      <w:sdtPr>
        <w:alias w:val="Table of Contents"/>
        <w:id w:val="433722787"/>
      </w:sdtPr>
      <w:sdtContent>
        <w:p w14:paraId="12AB60F0" w14:textId="2A6081C9" w:rsidR="007C3ED1" w:rsidRDefault="00752E74">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r>
            <w:fldChar w:fldCharType="begin"/>
          </w:r>
          <w:r>
            <w:instrText>TOC \h \o 1-4</w:instrText>
          </w:r>
          <w:r>
            <w:fldChar w:fldCharType="separate"/>
          </w:r>
          <w:hyperlink w:anchor="_Toc216923514" w:history="1">
            <w:r w:rsidR="007C3ED1" w:rsidRPr="00501AF6">
              <w:rPr>
                <w:rStyle w:val="Hyperlink"/>
                <w:noProof/>
              </w:rPr>
              <w:t>Acknowledgments</w:t>
            </w:r>
            <w:r w:rsidR="007C3ED1">
              <w:rPr>
                <w:noProof/>
              </w:rPr>
              <w:tab/>
            </w:r>
            <w:r w:rsidR="007C3ED1">
              <w:rPr>
                <w:rStyle w:val="Hyperlink"/>
                <w:noProof/>
                <w:rtl/>
              </w:rPr>
              <w:fldChar w:fldCharType="begin"/>
            </w:r>
            <w:r w:rsidR="007C3ED1">
              <w:rPr>
                <w:noProof/>
              </w:rPr>
              <w:instrText xml:space="preserve"> PAGEREF _Toc216923514 \h </w:instrText>
            </w:r>
            <w:r w:rsidR="007C3ED1">
              <w:rPr>
                <w:rStyle w:val="Hyperlink"/>
                <w:noProof/>
                <w:rtl/>
              </w:rPr>
            </w:r>
            <w:r w:rsidR="007C3ED1">
              <w:rPr>
                <w:rStyle w:val="Hyperlink"/>
                <w:noProof/>
                <w:rtl/>
              </w:rPr>
              <w:fldChar w:fldCharType="separate"/>
            </w:r>
            <w:r w:rsidR="00633472">
              <w:rPr>
                <w:noProof/>
              </w:rPr>
              <w:t>i</w:t>
            </w:r>
            <w:r w:rsidR="007C3ED1">
              <w:rPr>
                <w:rStyle w:val="Hyperlink"/>
                <w:noProof/>
                <w:rtl/>
              </w:rPr>
              <w:fldChar w:fldCharType="end"/>
            </w:r>
          </w:hyperlink>
        </w:p>
        <w:p w14:paraId="53B29347" w14:textId="1E9C2A99"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5" w:history="1">
            <w:r w:rsidRPr="00501AF6">
              <w:rPr>
                <w:rStyle w:val="Hyperlink"/>
                <w:noProof/>
              </w:rPr>
              <w:t>Abstract</w:t>
            </w:r>
            <w:r>
              <w:rPr>
                <w:noProof/>
              </w:rPr>
              <w:tab/>
            </w:r>
            <w:r>
              <w:rPr>
                <w:rStyle w:val="Hyperlink"/>
                <w:noProof/>
                <w:rtl/>
              </w:rPr>
              <w:fldChar w:fldCharType="begin"/>
            </w:r>
            <w:r>
              <w:rPr>
                <w:noProof/>
              </w:rPr>
              <w:instrText xml:space="preserve"> PAGEREF _Toc216923515 \h </w:instrText>
            </w:r>
            <w:r>
              <w:rPr>
                <w:rStyle w:val="Hyperlink"/>
                <w:noProof/>
                <w:rtl/>
              </w:rPr>
            </w:r>
            <w:r>
              <w:rPr>
                <w:rStyle w:val="Hyperlink"/>
                <w:noProof/>
                <w:rtl/>
              </w:rPr>
              <w:fldChar w:fldCharType="separate"/>
            </w:r>
            <w:r w:rsidR="00633472">
              <w:rPr>
                <w:noProof/>
              </w:rPr>
              <w:t>ii</w:t>
            </w:r>
            <w:r>
              <w:rPr>
                <w:rStyle w:val="Hyperlink"/>
                <w:noProof/>
                <w:rtl/>
              </w:rPr>
              <w:fldChar w:fldCharType="end"/>
            </w:r>
          </w:hyperlink>
        </w:p>
        <w:p w14:paraId="04C8FE90" w14:textId="6A7448E5"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6" w:history="1">
            <w:r w:rsidRPr="00501AF6">
              <w:rPr>
                <w:rStyle w:val="Hyperlink"/>
                <w:noProof/>
              </w:rPr>
              <w:t>Table of Contents</w:t>
            </w:r>
            <w:r>
              <w:rPr>
                <w:noProof/>
              </w:rPr>
              <w:tab/>
            </w:r>
            <w:r>
              <w:rPr>
                <w:rStyle w:val="Hyperlink"/>
                <w:noProof/>
                <w:rtl/>
              </w:rPr>
              <w:fldChar w:fldCharType="begin"/>
            </w:r>
            <w:r>
              <w:rPr>
                <w:noProof/>
              </w:rPr>
              <w:instrText xml:space="preserve"> PAGEREF _Toc216923516 \h </w:instrText>
            </w:r>
            <w:r>
              <w:rPr>
                <w:rStyle w:val="Hyperlink"/>
                <w:noProof/>
                <w:rtl/>
              </w:rPr>
            </w:r>
            <w:r>
              <w:rPr>
                <w:rStyle w:val="Hyperlink"/>
                <w:noProof/>
                <w:rtl/>
              </w:rPr>
              <w:fldChar w:fldCharType="separate"/>
            </w:r>
            <w:r w:rsidR="00633472">
              <w:rPr>
                <w:noProof/>
              </w:rPr>
              <w:t>iii</w:t>
            </w:r>
            <w:r>
              <w:rPr>
                <w:rStyle w:val="Hyperlink"/>
                <w:noProof/>
                <w:rtl/>
              </w:rPr>
              <w:fldChar w:fldCharType="end"/>
            </w:r>
          </w:hyperlink>
        </w:p>
        <w:p w14:paraId="2DDA7FC7" w14:textId="25AA81AE"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7" w:history="1">
            <w:r w:rsidRPr="00501AF6">
              <w:rPr>
                <w:rStyle w:val="Hyperlink"/>
                <w:noProof/>
              </w:rPr>
              <w:t>List of Abbreviations</w:t>
            </w:r>
            <w:r>
              <w:rPr>
                <w:noProof/>
              </w:rPr>
              <w:tab/>
            </w:r>
            <w:r>
              <w:rPr>
                <w:rStyle w:val="Hyperlink"/>
                <w:noProof/>
                <w:rtl/>
              </w:rPr>
              <w:fldChar w:fldCharType="begin"/>
            </w:r>
            <w:r>
              <w:rPr>
                <w:noProof/>
              </w:rPr>
              <w:instrText xml:space="preserve"> PAGEREF _Toc216923517 \h </w:instrText>
            </w:r>
            <w:r>
              <w:rPr>
                <w:rStyle w:val="Hyperlink"/>
                <w:noProof/>
                <w:rtl/>
              </w:rPr>
            </w:r>
            <w:r>
              <w:rPr>
                <w:rStyle w:val="Hyperlink"/>
                <w:noProof/>
                <w:rtl/>
              </w:rPr>
              <w:fldChar w:fldCharType="separate"/>
            </w:r>
            <w:r w:rsidR="00633472">
              <w:rPr>
                <w:noProof/>
              </w:rPr>
              <w:t>v</w:t>
            </w:r>
            <w:r>
              <w:rPr>
                <w:rStyle w:val="Hyperlink"/>
                <w:noProof/>
                <w:rtl/>
              </w:rPr>
              <w:fldChar w:fldCharType="end"/>
            </w:r>
          </w:hyperlink>
        </w:p>
        <w:p w14:paraId="3264C83D" w14:textId="6DCB9C73"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8" w:history="1">
            <w:r w:rsidRPr="00501AF6">
              <w:rPr>
                <w:rStyle w:val="Hyperlink"/>
                <w:noProof/>
              </w:rPr>
              <w:t>List of Figures</w:t>
            </w:r>
            <w:r>
              <w:rPr>
                <w:noProof/>
              </w:rPr>
              <w:tab/>
            </w:r>
            <w:r>
              <w:rPr>
                <w:rStyle w:val="Hyperlink"/>
                <w:noProof/>
                <w:rtl/>
              </w:rPr>
              <w:fldChar w:fldCharType="begin"/>
            </w:r>
            <w:r>
              <w:rPr>
                <w:noProof/>
              </w:rPr>
              <w:instrText xml:space="preserve"> PAGEREF _Toc216923518 \h </w:instrText>
            </w:r>
            <w:r>
              <w:rPr>
                <w:rStyle w:val="Hyperlink"/>
                <w:noProof/>
                <w:rtl/>
              </w:rPr>
            </w:r>
            <w:r>
              <w:rPr>
                <w:rStyle w:val="Hyperlink"/>
                <w:noProof/>
                <w:rtl/>
              </w:rPr>
              <w:fldChar w:fldCharType="separate"/>
            </w:r>
            <w:r w:rsidR="00633472">
              <w:rPr>
                <w:noProof/>
              </w:rPr>
              <w:t>vi</w:t>
            </w:r>
            <w:r>
              <w:rPr>
                <w:rStyle w:val="Hyperlink"/>
                <w:noProof/>
                <w:rtl/>
              </w:rPr>
              <w:fldChar w:fldCharType="end"/>
            </w:r>
          </w:hyperlink>
        </w:p>
        <w:p w14:paraId="5F62A8EB" w14:textId="5C58612C"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9" w:history="1">
            <w:r w:rsidRPr="00501AF6">
              <w:rPr>
                <w:rStyle w:val="Hyperlink"/>
                <w:noProof/>
              </w:rPr>
              <w:t>List of Tables</w:t>
            </w:r>
            <w:r>
              <w:rPr>
                <w:noProof/>
              </w:rPr>
              <w:tab/>
            </w:r>
            <w:r>
              <w:rPr>
                <w:rStyle w:val="Hyperlink"/>
                <w:noProof/>
                <w:rtl/>
              </w:rPr>
              <w:fldChar w:fldCharType="begin"/>
            </w:r>
            <w:r>
              <w:rPr>
                <w:noProof/>
              </w:rPr>
              <w:instrText xml:space="preserve"> PAGEREF _Toc216923519 \h </w:instrText>
            </w:r>
            <w:r>
              <w:rPr>
                <w:rStyle w:val="Hyperlink"/>
                <w:noProof/>
                <w:rtl/>
              </w:rPr>
            </w:r>
            <w:r>
              <w:rPr>
                <w:rStyle w:val="Hyperlink"/>
                <w:noProof/>
                <w:rtl/>
              </w:rPr>
              <w:fldChar w:fldCharType="separate"/>
            </w:r>
            <w:r w:rsidR="00633472">
              <w:rPr>
                <w:noProof/>
              </w:rPr>
              <w:t>vii</w:t>
            </w:r>
            <w:r>
              <w:rPr>
                <w:rStyle w:val="Hyperlink"/>
                <w:noProof/>
                <w:rtl/>
              </w:rPr>
              <w:fldChar w:fldCharType="end"/>
            </w:r>
          </w:hyperlink>
        </w:p>
        <w:p w14:paraId="66F73AA0" w14:textId="7514BA09"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0" w:history="1">
            <w:r w:rsidRPr="00501AF6">
              <w:rPr>
                <w:rStyle w:val="Hyperlink"/>
                <w:noProof/>
              </w:rPr>
              <w:t>Chapter 1 Introduction</w:t>
            </w:r>
            <w:r>
              <w:rPr>
                <w:noProof/>
              </w:rPr>
              <w:tab/>
            </w:r>
            <w:r>
              <w:rPr>
                <w:rStyle w:val="Hyperlink"/>
                <w:noProof/>
                <w:rtl/>
              </w:rPr>
              <w:fldChar w:fldCharType="begin"/>
            </w:r>
            <w:r>
              <w:rPr>
                <w:noProof/>
              </w:rPr>
              <w:instrText xml:space="preserve"> PAGEREF _Toc216923520 \h </w:instrText>
            </w:r>
            <w:r>
              <w:rPr>
                <w:rStyle w:val="Hyperlink"/>
                <w:noProof/>
                <w:rtl/>
              </w:rPr>
            </w:r>
            <w:r>
              <w:rPr>
                <w:rStyle w:val="Hyperlink"/>
                <w:noProof/>
                <w:rtl/>
              </w:rPr>
              <w:fldChar w:fldCharType="separate"/>
            </w:r>
            <w:r w:rsidR="00633472">
              <w:rPr>
                <w:noProof/>
              </w:rPr>
              <w:t>8</w:t>
            </w:r>
            <w:r>
              <w:rPr>
                <w:rStyle w:val="Hyperlink"/>
                <w:noProof/>
                <w:rtl/>
              </w:rPr>
              <w:fldChar w:fldCharType="end"/>
            </w:r>
          </w:hyperlink>
        </w:p>
        <w:p w14:paraId="3591049C" w14:textId="0FE440FD"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1" w:history="1">
            <w:r w:rsidRPr="00501AF6">
              <w:rPr>
                <w:rStyle w:val="Hyperlink"/>
                <w:noProof/>
              </w:rPr>
              <w:t>1.1 Introduction</w:t>
            </w:r>
            <w:r>
              <w:rPr>
                <w:noProof/>
              </w:rPr>
              <w:tab/>
            </w:r>
            <w:r>
              <w:rPr>
                <w:rStyle w:val="Hyperlink"/>
                <w:noProof/>
                <w:rtl/>
              </w:rPr>
              <w:fldChar w:fldCharType="begin"/>
            </w:r>
            <w:r>
              <w:rPr>
                <w:noProof/>
              </w:rPr>
              <w:instrText xml:space="preserve"> PAGEREF _Toc216923521 \h </w:instrText>
            </w:r>
            <w:r>
              <w:rPr>
                <w:rStyle w:val="Hyperlink"/>
                <w:noProof/>
                <w:rtl/>
              </w:rPr>
            </w:r>
            <w:r>
              <w:rPr>
                <w:rStyle w:val="Hyperlink"/>
                <w:noProof/>
                <w:rtl/>
              </w:rPr>
              <w:fldChar w:fldCharType="separate"/>
            </w:r>
            <w:r w:rsidR="00633472">
              <w:rPr>
                <w:noProof/>
              </w:rPr>
              <w:t>8</w:t>
            </w:r>
            <w:r>
              <w:rPr>
                <w:rStyle w:val="Hyperlink"/>
                <w:noProof/>
                <w:rtl/>
              </w:rPr>
              <w:fldChar w:fldCharType="end"/>
            </w:r>
          </w:hyperlink>
        </w:p>
        <w:p w14:paraId="176AB183" w14:textId="3CC19675"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2" w:history="1">
            <w:r w:rsidRPr="00501AF6">
              <w:rPr>
                <w:rStyle w:val="Hyperlink"/>
                <w:noProof/>
              </w:rPr>
              <w:t>1.2 Problem Definition</w:t>
            </w:r>
            <w:r>
              <w:rPr>
                <w:noProof/>
              </w:rPr>
              <w:tab/>
            </w:r>
            <w:r>
              <w:rPr>
                <w:rStyle w:val="Hyperlink"/>
                <w:noProof/>
                <w:rtl/>
              </w:rPr>
              <w:fldChar w:fldCharType="begin"/>
            </w:r>
            <w:r>
              <w:rPr>
                <w:noProof/>
              </w:rPr>
              <w:instrText xml:space="preserve"> PAGEREF _Toc216923522 \h </w:instrText>
            </w:r>
            <w:r>
              <w:rPr>
                <w:rStyle w:val="Hyperlink"/>
                <w:noProof/>
                <w:rtl/>
              </w:rPr>
            </w:r>
            <w:r>
              <w:rPr>
                <w:rStyle w:val="Hyperlink"/>
                <w:noProof/>
                <w:rtl/>
              </w:rPr>
              <w:fldChar w:fldCharType="separate"/>
            </w:r>
            <w:r w:rsidR="00633472">
              <w:rPr>
                <w:noProof/>
              </w:rPr>
              <w:t>9</w:t>
            </w:r>
            <w:r>
              <w:rPr>
                <w:rStyle w:val="Hyperlink"/>
                <w:noProof/>
                <w:rtl/>
              </w:rPr>
              <w:fldChar w:fldCharType="end"/>
            </w:r>
          </w:hyperlink>
        </w:p>
        <w:p w14:paraId="7328A416" w14:textId="0066CD6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3" w:history="1">
            <w:r w:rsidRPr="00501AF6">
              <w:rPr>
                <w:rStyle w:val="Hyperlink"/>
                <w:noProof/>
              </w:rPr>
              <w:t>1.3 Thesis Objectives</w:t>
            </w:r>
            <w:r>
              <w:rPr>
                <w:noProof/>
              </w:rPr>
              <w:tab/>
            </w:r>
            <w:r>
              <w:rPr>
                <w:rStyle w:val="Hyperlink"/>
                <w:noProof/>
                <w:rtl/>
              </w:rPr>
              <w:fldChar w:fldCharType="begin"/>
            </w:r>
            <w:r>
              <w:rPr>
                <w:noProof/>
              </w:rPr>
              <w:instrText xml:space="preserve"> PAGEREF _Toc216923523 \h </w:instrText>
            </w:r>
            <w:r>
              <w:rPr>
                <w:rStyle w:val="Hyperlink"/>
                <w:noProof/>
                <w:rtl/>
              </w:rPr>
            </w:r>
            <w:r>
              <w:rPr>
                <w:rStyle w:val="Hyperlink"/>
                <w:noProof/>
                <w:rtl/>
              </w:rPr>
              <w:fldChar w:fldCharType="separate"/>
            </w:r>
            <w:r w:rsidR="00633472">
              <w:rPr>
                <w:noProof/>
              </w:rPr>
              <w:t>10</w:t>
            </w:r>
            <w:r>
              <w:rPr>
                <w:rStyle w:val="Hyperlink"/>
                <w:noProof/>
                <w:rtl/>
              </w:rPr>
              <w:fldChar w:fldCharType="end"/>
            </w:r>
          </w:hyperlink>
        </w:p>
        <w:p w14:paraId="792BD45A" w14:textId="5A66DAD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4" w:history="1">
            <w:r w:rsidRPr="00501AF6">
              <w:rPr>
                <w:rStyle w:val="Hyperlink"/>
                <w:noProof/>
              </w:rPr>
              <w:t>1.4 Thesis Contribution</w:t>
            </w:r>
            <w:r>
              <w:rPr>
                <w:noProof/>
              </w:rPr>
              <w:tab/>
            </w:r>
            <w:r>
              <w:rPr>
                <w:rStyle w:val="Hyperlink"/>
                <w:noProof/>
                <w:rtl/>
              </w:rPr>
              <w:fldChar w:fldCharType="begin"/>
            </w:r>
            <w:r>
              <w:rPr>
                <w:noProof/>
              </w:rPr>
              <w:instrText xml:space="preserve"> PAGEREF _Toc216923524 \h </w:instrText>
            </w:r>
            <w:r>
              <w:rPr>
                <w:rStyle w:val="Hyperlink"/>
                <w:noProof/>
                <w:rtl/>
              </w:rPr>
            </w:r>
            <w:r>
              <w:rPr>
                <w:rStyle w:val="Hyperlink"/>
                <w:noProof/>
                <w:rtl/>
              </w:rPr>
              <w:fldChar w:fldCharType="separate"/>
            </w:r>
            <w:r w:rsidR="00633472">
              <w:rPr>
                <w:noProof/>
              </w:rPr>
              <w:t>10</w:t>
            </w:r>
            <w:r>
              <w:rPr>
                <w:rStyle w:val="Hyperlink"/>
                <w:noProof/>
                <w:rtl/>
              </w:rPr>
              <w:fldChar w:fldCharType="end"/>
            </w:r>
          </w:hyperlink>
        </w:p>
        <w:p w14:paraId="217E8459" w14:textId="651AF224"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5" w:history="1">
            <w:r w:rsidRPr="00501AF6">
              <w:rPr>
                <w:rStyle w:val="Hyperlink"/>
                <w:noProof/>
              </w:rPr>
              <w:t>1.5 Thesis Organization</w:t>
            </w:r>
            <w:r>
              <w:rPr>
                <w:noProof/>
              </w:rPr>
              <w:tab/>
            </w:r>
            <w:r>
              <w:rPr>
                <w:rStyle w:val="Hyperlink"/>
                <w:noProof/>
                <w:rtl/>
              </w:rPr>
              <w:fldChar w:fldCharType="begin"/>
            </w:r>
            <w:r>
              <w:rPr>
                <w:noProof/>
              </w:rPr>
              <w:instrText xml:space="preserve"> PAGEREF _Toc216923525 \h </w:instrText>
            </w:r>
            <w:r>
              <w:rPr>
                <w:rStyle w:val="Hyperlink"/>
                <w:noProof/>
                <w:rtl/>
              </w:rPr>
            </w:r>
            <w:r>
              <w:rPr>
                <w:rStyle w:val="Hyperlink"/>
                <w:noProof/>
                <w:rtl/>
              </w:rPr>
              <w:fldChar w:fldCharType="separate"/>
            </w:r>
            <w:r w:rsidR="00633472">
              <w:rPr>
                <w:noProof/>
              </w:rPr>
              <w:t>11</w:t>
            </w:r>
            <w:r>
              <w:rPr>
                <w:rStyle w:val="Hyperlink"/>
                <w:noProof/>
                <w:rtl/>
              </w:rPr>
              <w:fldChar w:fldCharType="end"/>
            </w:r>
          </w:hyperlink>
        </w:p>
        <w:p w14:paraId="0DA8035B" w14:textId="7C8B7D62"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6" w:history="1">
            <w:r w:rsidRPr="00501AF6">
              <w:rPr>
                <w:rStyle w:val="Hyperlink"/>
                <w:noProof/>
              </w:rPr>
              <w:t>Chapter 2 Overview</w:t>
            </w:r>
            <w:r>
              <w:rPr>
                <w:noProof/>
              </w:rPr>
              <w:tab/>
            </w:r>
            <w:r>
              <w:rPr>
                <w:rStyle w:val="Hyperlink"/>
                <w:noProof/>
                <w:rtl/>
              </w:rPr>
              <w:fldChar w:fldCharType="begin"/>
            </w:r>
            <w:r>
              <w:rPr>
                <w:noProof/>
              </w:rPr>
              <w:instrText xml:space="preserve"> PAGEREF _Toc216923526 \h </w:instrText>
            </w:r>
            <w:r>
              <w:rPr>
                <w:rStyle w:val="Hyperlink"/>
                <w:noProof/>
                <w:rtl/>
              </w:rPr>
            </w:r>
            <w:r>
              <w:rPr>
                <w:rStyle w:val="Hyperlink"/>
                <w:noProof/>
                <w:rtl/>
              </w:rPr>
              <w:fldChar w:fldCharType="separate"/>
            </w:r>
            <w:r w:rsidR="00633472">
              <w:rPr>
                <w:noProof/>
              </w:rPr>
              <w:t>12</w:t>
            </w:r>
            <w:r>
              <w:rPr>
                <w:rStyle w:val="Hyperlink"/>
                <w:noProof/>
                <w:rtl/>
              </w:rPr>
              <w:fldChar w:fldCharType="end"/>
            </w:r>
          </w:hyperlink>
        </w:p>
        <w:p w14:paraId="0195764E" w14:textId="160E3F17"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7" w:history="1">
            <w:r w:rsidRPr="00501AF6">
              <w:rPr>
                <w:rStyle w:val="Hyperlink"/>
                <w:noProof/>
              </w:rPr>
              <w:t>2.1 Introduction</w:t>
            </w:r>
            <w:r>
              <w:rPr>
                <w:noProof/>
              </w:rPr>
              <w:tab/>
            </w:r>
            <w:r>
              <w:rPr>
                <w:rStyle w:val="Hyperlink"/>
                <w:noProof/>
                <w:rtl/>
              </w:rPr>
              <w:fldChar w:fldCharType="begin"/>
            </w:r>
            <w:r>
              <w:rPr>
                <w:noProof/>
              </w:rPr>
              <w:instrText xml:space="preserve"> PAGEREF _Toc216923527 \h </w:instrText>
            </w:r>
            <w:r>
              <w:rPr>
                <w:rStyle w:val="Hyperlink"/>
                <w:noProof/>
                <w:rtl/>
              </w:rPr>
            </w:r>
            <w:r>
              <w:rPr>
                <w:rStyle w:val="Hyperlink"/>
                <w:noProof/>
                <w:rtl/>
              </w:rPr>
              <w:fldChar w:fldCharType="separate"/>
            </w:r>
            <w:r w:rsidR="00633472">
              <w:rPr>
                <w:noProof/>
              </w:rPr>
              <w:t>12</w:t>
            </w:r>
            <w:r>
              <w:rPr>
                <w:rStyle w:val="Hyperlink"/>
                <w:noProof/>
                <w:rtl/>
              </w:rPr>
              <w:fldChar w:fldCharType="end"/>
            </w:r>
          </w:hyperlink>
        </w:p>
        <w:p w14:paraId="5DE8434F" w14:textId="2B6E8E3C"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8" w:history="1">
            <w:r w:rsidRPr="00501AF6">
              <w:rPr>
                <w:rStyle w:val="Hyperlink"/>
                <w:noProof/>
              </w:rPr>
              <w:t>2.2 Artificial Intelligence</w:t>
            </w:r>
            <w:r>
              <w:rPr>
                <w:noProof/>
              </w:rPr>
              <w:tab/>
            </w:r>
            <w:r>
              <w:rPr>
                <w:rStyle w:val="Hyperlink"/>
                <w:noProof/>
                <w:rtl/>
              </w:rPr>
              <w:fldChar w:fldCharType="begin"/>
            </w:r>
            <w:r>
              <w:rPr>
                <w:noProof/>
              </w:rPr>
              <w:instrText xml:space="preserve"> PAGEREF _Toc216923528 \h </w:instrText>
            </w:r>
            <w:r>
              <w:rPr>
                <w:rStyle w:val="Hyperlink"/>
                <w:noProof/>
                <w:rtl/>
              </w:rPr>
            </w:r>
            <w:r>
              <w:rPr>
                <w:rStyle w:val="Hyperlink"/>
                <w:noProof/>
                <w:rtl/>
              </w:rPr>
              <w:fldChar w:fldCharType="separate"/>
            </w:r>
            <w:r w:rsidR="00633472">
              <w:rPr>
                <w:noProof/>
              </w:rPr>
              <w:t>12</w:t>
            </w:r>
            <w:r>
              <w:rPr>
                <w:rStyle w:val="Hyperlink"/>
                <w:noProof/>
                <w:rtl/>
              </w:rPr>
              <w:fldChar w:fldCharType="end"/>
            </w:r>
          </w:hyperlink>
        </w:p>
        <w:p w14:paraId="326B17A6" w14:textId="586B915D"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9" w:history="1">
            <w:r w:rsidRPr="00501AF6">
              <w:rPr>
                <w:rStyle w:val="Hyperlink"/>
                <w:noProof/>
              </w:rPr>
              <w:t>2.3 Machine Learning</w:t>
            </w:r>
            <w:r>
              <w:rPr>
                <w:noProof/>
              </w:rPr>
              <w:tab/>
            </w:r>
            <w:r>
              <w:rPr>
                <w:rStyle w:val="Hyperlink"/>
                <w:noProof/>
                <w:rtl/>
              </w:rPr>
              <w:fldChar w:fldCharType="begin"/>
            </w:r>
            <w:r>
              <w:rPr>
                <w:noProof/>
              </w:rPr>
              <w:instrText xml:space="preserve"> PAGEREF _Toc216923529 \h </w:instrText>
            </w:r>
            <w:r>
              <w:rPr>
                <w:rStyle w:val="Hyperlink"/>
                <w:noProof/>
                <w:rtl/>
              </w:rPr>
            </w:r>
            <w:r>
              <w:rPr>
                <w:rStyle w:val="Hyperlink"/>
                <w:noProof/>
                <w:rtl/>
              </w:rPr>
              <w:fldChar w:fldCharType="separate"/>
            </w:r>
            <w:r w:rsidR="00633472">
              <w:rPr>
                <w:noProof/>
              </w:rPr>
              <w:t>13</w:t>
            </w:r>
            <w:r>
              <w:rPr>
                <w:rStyle w:val="Hyperlink"/>
                <w:noProof/>
                <w:rtl/>
              </w:rPr>
              <w:fldChar w:fldCharType="end"/>
            </w:r>
          </w:hyperlink>
        </w:p>
        <w:p w14:paraId="51771A76" w14:textId="7414FFD6"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0" w:history="1">
            <w:r w:rsidRPr="00501AF6">
              <w:rPr>
                <w:rStyle w:val="Hyperlink"/>
                <w:noProof/>
              </w:rPr>
              <w:t>2.4 Supervised Learning in Detail</w:t>
            </w:r>
            <w:r>
              <w:rPr>
                <w:noProof/>
              </w:rPr>
              <w:tab/>
            </w:r>
            <w:r>
              <w:rPr>
                <w:rStyle w:val="Hyperlink"/>
                <w:noProof/>
                <w:rtl/>
              </w:rPr>
              <w:fldChar w:fldCharType="begin"/>
            </w:r>
            <w:r>
              <w:rPr>
                <w:noProof/>
              </w:rPr>
              <w:instrText xml:space="preserve"> PAGEREF _Toc216923530 \h </w:instrText>
            </w:r>
            <w:r>
              <w:rPr>
                <w:rStyle w:val="Hyperlink"/>
                <w:noProof/>
                <w:rtl/>
              </w:rPr>
            </w:r>
            <w:r>
              <w:rPr>
                <w:rStyle w:val="Hyperlink"/>
                <w:noProof/>
                <w:rtl/>
              </w:rPr>
              <w:fldChar w:fldCharType="separate"/>
            </w:r>
            <w:r w:rsidR="00633472">
              <w:rPr>
                <w:noProof/>
              </w:rPr>
              <w:t>14</w:t>
            </w:r>
            <w:r>
              <w:rPr>
                <w:rStyle w:val="Hyperlink"/>
                <w:noProof/>
                <w:rtl/>
              </w:rPr>
              <w:fldChar w:fldCharType="end"/>
            </w:r>
          </w:hyperlink>
        </w:p>
        <w:p w14:paraId="613F14EE" w14:textId="0F34AC7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1" w:history="1">
            <w:r w:rsidRPr="00501AF6">
              <w:rPr>
                <w:rStyle w:val="Hyperlink"/>
                <w:noProof/>
              </w:rPr>
              <w:t>2.5 Deep Learning</w:t>
            </w:r>
            <w:r>
              <w:rPr>
                <w:noProof/>
              </w:rPr>
              <w:tab/>
            </w:r>
            <w:r>
              <w:rPr>
                <w:rStyle w:val="Hyperlink"/>
                <w:noProof/>
                <w:rtl/>
              </w:rPr>
              <w:fldChar w:fldCharType="begin"/>
            </w:r>
            <w:r>
              <w:rPr>
                <w:noProof/>
              </w:rPr>
              <w:instrText xml:space="preserve"> PAGEREF _Toc216923531 \h </w:instrText>
            </w:r>
            <w:r>
              <w:rPr>
                <w:rStyle w:val="Hyperlink"/>
                <w:noProof/>
                <w:rtl/>
              </w:rPr>
            </w:r>
            <w:r>
              <w:rPr>
                <w:rStyle w:val="Hyperlink"/>
                <w:noProof/>
                <w:rtl/>
              </w:rPr>
              <w:fldChar w:fldCharType="separate"/>
            </w:r>
            <w:r w:rsidR="00633472">
              <w:rPr>
                <w:noProof/>
              </w:rPr>
              <w:t>15</w:t>
            </w:r>
            <w:r>
              <w:rPr>
                <w:rStyle w:val="Hyperlink"/>
                <w:noProof/>
                <w:rtl/>
              </w:rPr>
              <w:fldChar w:fldCharType="end"/>
            </w:r>
          </w:hyperlink>
        </w:p>
        <w:p w14:paraId="4C12D629" w14:textId="4C9A3AB5"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2" w:history="1">
            <w:r w:rsidRPr="00501AF6">
              <w:rPr>
                <w:rStyle w:val="Hyperlink"/>
                <w:noProof/>
              </w:rPr>
              <w:t>2.6 Ensemble Methods</w:t>
            </w:r>
            <w:r>
              <w:rPr>
                <w:noProof/>
              </w:rPr>
              <w:tab/>
            </w:r>
            <w:r>
              <w:rPr>
                <w:rStyle w:val="Hyperlink"/>
                <w:noProof/>
                <w:rtl/>
              </w:rPr>
              <w:fldChar w:fldCharType="begin"/>
            </w:r>
            <w:r>
              <w:rPr>
                <w:noProof/>
              </w:rPr>
              <w:instrText xml:space="preserve"> PAGEREF _Toc216923532 \h </w:instrText>
            </w:r>
            <w:r>
              <w:rPr>
                <w:rStyle w:val="Hyperlink"/>
                <w:noProof/>
                <w:rtl/>
              </w:rPr>
            </w:r>
            <w:r>
              <w:rPr>
                <w:rStyle w:val="Hyperlink"/>
                <w:noProof/>
                <w:rtl/>
              </w:rPr>
              <w:fldChar w:fldCharType="separate"/>
            </w:r>
            <w:r w:rsidR="00633472">
              <w:rPr>
                <w:noProof/>
              </w:rPr>
              <w:t>15</w:t>
            </w:r>
            <w:r>
              <w:rPr>
                <w:rStyle w:val="Hyperlink"/>
                <w:noProof/>
                <w:rtl/>
              </w:rPr>
              <w:fldChar w:fldCharType="end"/>
            </w:r>
          </w:hyperlink>
        </w:p>
        <w:p w14:paraId="09AECBB9" w14:textId="2F54DA38"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3" w:history="1">
            <w:r w:rsidRPr="00501AF6">
              <w:rPr>
                <w:rStyle w:val="Hyperlink"/>
                <w:noProof/>
              </w:rPr>
              <w:t>2.7 The XGBoost Algorithm</w:t>
            </w:r>
            <w:r>
              <w:rPr>
                <w:noProof/>
              </w:rPr>
              <w:tab/>
            </w:r>
            <w:r>
              <w:rPr>
                <w:rStyle w:val="Hyperlink"/>
                <w:noProof/>
                <w:rtl/>
              </w:rPr>
              <w:fldChar w:fldCharType="begin"/>
            </w:r>
            <w:r>
              <w:rPr>
                <w:noProof/>
              </w:rPr>
              <w:instrText xml:space="preserve"> PAGEREF _Toc216923533 \h </w:instrText>
            </w:r>
            <w:r>
              <w:rPr>
                <w:rStyle w:val="Hyperlink"/>
                <w:noProof/>
                <w:rtl/>
              </w:rPr>
            </w:r>
            <w:r>
              <w:rPr>
                <w:rStyle w:val="Hyperlink"/>
                <w:noProof/>
                <w:rtl/>
              </w:rPr>
              <w:fldChar w:fldCharType="separate"/>
            </w:r>
            <w:r w:rsidR="00633472">
              <w:rPr>
                <w:noProof/>
              </w:rPr>
              <w:t>16</w:t>
            </w:r>
            <w:r>
              <w:rPr>
                <w:rStyle w:val="Hyperlink"/>
                <w:noProof/>
                <w:rtl/>
              </w:rPr>
              <w:fldChar w:fldCharType="end"/>
            </w:r>
          </w:hyperlink>
        </w:p>
        <w:p w14:paraId="11CA301B" w14:textId="0D1D91EC"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4" w:history="1">
            <w:r w:rsidRPr="00501AF6">
              <w:rPr>
                <w:rStyle w:val="Hyperlink"/>
                <w:noProof/>
              </w:rPr>
              <w:t>2.8 Greenhouse Gas Emissions and Climate Policy</w:t>
            </w:r>
            <w:r>
              <w:rPr>
                <w:noProof/>
              </w:rPr>
              <w:tab/>
            </w:r>
            <w:r>
              <w:rPr>
                <w:rStyle w:val="Hyperlink"/>
                <w:noProof/>
                <w:rtl/>
              </w:rPr>
              <w:fldChar w:fldCharType="begin"/>
            </w:r>
            <w:r>
              <w:rPr>
                <w:noProof/>
              </w:rPr>
              <w:instrText xml:space="preserve"> PAGEREF _Toc216923534 \h </w:instrText>
            </w:r>
            <w:r>
              <w:rPr>
                <w:rStyle w:val="Hyperlink"/>
                <w:noProof/>
                <w:rtl/>
              </w:rPr>
            </w:r>
            <w:r>
              <w:rPr>
                <w:rStyle w:val="Hyperlink"/>
                <w:noProof/>
                <w:rtl/>
              </w:rPr>
              <w:fldChar w:fldCharType="separate"/>
            </w:r>
            <w:r w:rsidR="00633472">
              <w:rPr>
                <w:noProof/>
              </w:rPr>
              <w:t>16</w:t>
            </w:r>
            <w:r>
              <w:rPr>
                <w:rStyle w:val="Hyperlink"/>
                <w:noProof/>
                <w:rtl/>
              </w:rPr>
              <w:fldChar w:fldCharType="end"/>
            </w:r>
          </w:hyperlink>
        </w:p>
        <w:p w14:paraId="14A4429E" w14:textId="6EF89C68"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5" w:history="1">
            <w:r w:rsidRPr="00501AF6">
              <w:rPr>
                <w:rStyle w:val="Hyperlink"/>
                <w:noProof/>
              </w:rPr>
              <w:t>2.9 The GCC Region: Energy Profile and Climate Commitments</w:t>
            </w:r>
            <w:r>
              <w:rPr>
                <w:noProof/>
              </w:rPr>
              <w:tab/>
            </w:r>
            <w:r>
              <w:rPr>
                <w:rStyle w:val="Hyperlink"/>
                <w:noProof/>
                <w:rtl/>
              </w:rPr>
              <w:fldChar w:fldCharType="begin"/>
            </w:r>
            <w:r>
              <w:rPr>
                <w:noProof/>
              </w:rPr>
              <w:instrText xml:space="preserve"> PAGEREF _Toc216923535 \h </w:instrText>
            </w:r>
            <w:r>
              <w:rPr>
                <w:rStyle w:val="Hyperlink"/>
                <w:noProof/>
                <w:rtl/>
              </w:rPr>
            </w:r>
            <w:r>
              <w:rPr>
                <w:rStyle w:val="Hyperlink"/>
                <w:noProof/>
                <w:rtl/>
              </w:rPr>
              <w:fldChar w:fldCharType="separate"/>
            </w:r>
            <w:r w:rsidR="00633472">
              <w:rPr>
                <w:noProof/>
              </w:rPr>
              <w:t>17</w:t>
            </w:r>
            <w:r>
              <w:rPr>
                <w:rStyle w:val="Hyperlink"/>
                <w:noProof/>
                <w:rtl/>
              </w:rPr>
              <w:fldChar w:fldCharType="end"/>
            </w:r>
          </w:hyperlink>
        </w:p>
        <w:p w14:paraId="7C9C73D2" w14:textId="3F11E056"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6" w:history="1">
            <w:r w:rsidRPr="00501AF6">
              <w:rPr>
                <w:rStyle w:val="Hyperlink"/>
                <w:noProof/>
              </w:rPr>
              <w:t>2.10 Earth Observation for Environmental Monitoring</w:t>
            </w:r>
            <w:r>
              <w:rPr>
                <w:noProof/>
              </w:rPr>
              <w:tab/>
            </w:r>
            <w:r>
              <w:rPr>
                <w:rStyle w:val="Hyperlink"/>
                <w:noProof/>
                <w:rtl/>
              </w:rPr>
              <w:fldChar w:fldCharType="begin"/>
            </w:r>
            <w:r>
              <w:rPr>
                <w:noProof/>
              </w:rPr>
              <w:instrText xml:space="preserve"> PAGEREF _Toc216923536 \h </w:instrText>
            </w:r>
            <w:r>
              <w:rPr>
                <w:rStyle w:val="Hyperlink"/>
                <w:noProof/>
                <w:rtl/>
              </w:rPr>
            </w:r>
            <w:r>
              <w:rPr>
                <w:rStyle w:val="Hyperlink"/>
                <w:noProof/>
                <w:rtl/>
              </w:rPr>
              <w:fldChar w:fldCharType="separate"/>
            </w:r>
            <w:r w:rsidR="00633472">
              <w:rPr>
                <w:noProof/>
              </w:rPr>
              <w:t>18</w:t>
            </w:r>
            <w:r>
              <w:rPr>
                <w:rStyle w:val="Hyperlink"/>
                <w:noProof/>
                <w:rtl/>
              </w:rPr>
              <w:fldChar w:fldCharType="end"/>
            </w:r>
          </w:hyperlink>
        </w:p>
        <w:p w14:paraId="191449FC" w14:textId="197F473B"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7" w:history="1">
            <w:r w:rsidRPr="00501AF6">
              <w:rPr>
                <w:rStyle w:val="Hyperlink"/>
                <w:noProof/>
              </w:rPr>
              <w:t>2.11 Satellite Data Sources Used in This Study</w:t>
            </w:r>
            <w:r>
              <w:rPr>
                <w:noProof/>
              </w:rPr>
              <w:tab/>
            </w:r>
            <w:r>
              <w:rPr>
                <w:rStyle w:val="Hyperlink"/>
                <w:noProof/>
                <w:rtl/>
              </w:rPr>
              <w:fldChar w:fldCharType="begin"/>
            </w:r>
            <w:r>
              <w:rPr>
                <w:noProof/>
              </w:rPr>
              <w:instrText xml:space="preserve"> PAGEREF _Toc216923537 \h </w:instrText>
            </w:r>
            <w:r>
              <w:rPr>
                <w:rStyle w:val="Hyperlink"/>
                <w:noProof/>
                <w:rtl/>
              </w:rPr>
            </w:r>
            <w:r>
              <w:rPr>
                <w:rStyle w:val="Hyperlink"/>
                <w:noProof/>
                <w:rtl/>
              </w:rPr>
              <w:fldChar w:fldCharType="separate"/>
            </w:r>
            <w:r w:rsidR="00633472">
              <w:rPr>
                <w:noProof/>
              </w:rPr>
              <w:t>19</w:t>
            </w:r>
            <w:r>
              <w:rPr>
                <w:rStyle w:val="Hyperlink"/>
                <w:noProof/>
                <w:rtl/>
              </w:rPr>
              <w:fldChar w:fldCharType="end"/>
            </w:r>
          </w:hyperlink>
        </w:p>
        <w:p w14:paraId="3A67046A" w14:textId="1BB2E7FB"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8" w:history="1">
            <w:r w:rsidRPr="00501AF6">
              <w:rPr>
                <w:rStyle w:val="Hyperlink"/>
                <w:noProof/>
              </w:rPr>
              <w:t>2.12 Machine Learning for Emission Estimation</w:t>
            </w:r>
            <w:r>
              <w:rPr>
                <w:noProof/>
              </w:rPr>
              <w:tab/>
            </w:r>
            <w:r>
              <w:rPr>
                <w:rStyle w:val="Hyperlink"/>
                <w:noProof/>
                <w:rtl/>
              </w:rPr>
              <w:fldChar w:fldCharType="begin"/>
            </w:r>
            <w:r>
              <w:rPr>
                <w:noProof/>
              </w:rPr>
              <w:instrText xml:space="preserve"> PAGEREF _Toc216923538 \h </w:instrText>
            </w:r>
            <w:r>
              <w:rPr>
                <w:rStyle w:val="Hyperlink"/>
                <w:noProof/>
                <w:rtl/>
              </w:rPr>
            </w:r>
            <w:r>
              <w:rPr>
                <w:rStyle w:val="Hyperlink"/>
                <w:noProof/>
                <w:rtl/>
              </w:rPr>
              <w:fldChar w:fldCharType="separate"/>
            </w:r>
            <w:r w:rsidR="00633472">
              <w:rPr>
                <w:noProof/>
              </w:rPr>
              <w:t>20</w:t>
            </w:r>
            <w:r>
              <w:rPr>
                <w:rStyle w:val="Hyperlink"/>
                <w:noProof/>
                <w:rtl/>
              </w:rPr>
              <w:fldChar w:fldCharType="end"/>
            </w:r>
          </w:hyperlink>
        </w:p>
        <w:p w14:paraId="1D21355F" w14:textId="22D3A29C"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9" w:history="1">
            <w:r w:rsidRPr="00501AF6">
              <w:rPr>
                <w:rStyle w:val="Hyperlink"/>
                <w:noProof/>
              </w:rPr>
              <w:t>2.13 XGBoost: Mathematical Formulation</w:t>
            </w:r>
            <w:r>
              <w:rPr>
                <w:noProof/>
              </w:rPr>
              <w:tab/>
            </w:r>
            <w:r>
              <w:rPr>
                <w:rStyle w:val="Hyperlink"/>
                <w:noProof/>
                <w:rtl/>
              </w:rPr>
              <w:fldChar w:fldCharType="begin"/>
            </w:r>
            <w:r>
              <w:rPr>
                <w:noProof/>
              </w:rPr>
              <w:instrText xml:space="preserve"> PAGEREF _Toc216923539 \h </w:instrText>
            </w:r>
            <w:r>
              <w:rPr>
                <w:rStyle w:val="Hyperlink"/>
                <w:noProof/>
                <w:rtl/>
              </w:rPr>
            </w:r>
            <w:r>
              <w:rPr>
                <w:rStyle w:val="Hyperlink"/>
                <w:noProof/>
                <w:rtl/>
              </w:rPr>
              <w:fldChar w:fldCharType="separate"/>
            </w:r>
            <w:r w:rsidR="00633472">
              <w:rPr>
                <w:noProof/>
              </w:rPr>
              <w:t>20</w:t>
            </w:r>
            <w:r>
              <w:rPr>
                <w:rStyle w:val="Hyperlink"/>
                <w:noProof/>
                <w:rtl/>
              </w:rPr>
              <w:fldChar w:fldCharType="end"/>
            </w:r>
          </w:hyperlink>
        </w:p>
        <w:p w14:paraId="1E092F57" w14:textId="49B5B946"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0" w:history="1">
            <w:r w:rsidRPr="00501AF6">
              <w:rPr>
                <w:rStyle w:val="Hyperlink"/>
                <w:noProof/>
              </w:rPr>
              <w:t>2.14 Explainable AI for Tree-Based Models</w:t>
            </w:r>
            <w:r>
              <w:rPr>
                <w:noProof/>
              </w:rPr>
              <w:tab/>
            </w:r>
            <w:r>
              <w:rPr>
                <w:rStyle w:val="Hyperlink"/>
                <w:noProof/>
                <w:rtl/>
              </w:rPr>
              <w:fldChar w:fldCharType="begin"/>
            </w:r>
            <w:r>
              <w:rPr>
                <w:noProof/>
              </w:rPr>
              <w:instrText xml:space="preserve"> PAGEREF _Toc216923540 \h </w:instrText>
            </w:r>
            <w:r>
              <w:rPr>
                <w:rStyle w:val="Hyperlink"/>
                <w:noProof/>
                <w:rtl/>
              </w:rPr>
            </w:r>
            <w:r>
              <w:rPr>
                <w:rStyle w:val="Hyperlink"/>
                <w:noProof/>
                <w:rtl/>
              </w:rPr>
              <w:fldChar w:fldCharType="separate"/>
            </w:r>
            <w:r w:rsidR="00633472">
              <w:rPr>
                <w:noProof/>
              </w:rPr>
              <w:t>21</w:t>
            </w:r>
            <w:r>
              <w:rPr>
                <w:rStyle w:val="Hyperlink"/>
                <w:noProof/>
                <w:rtl/>
              </w:rPr>
              <w:fldChar w:fldCharType="end"/>
            </w:r>
          </w:hyperlink>
        </w:p>
        <w:p w14:paraId="6169EE6D" w14:textId="7B2094D4"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1" w:history="1">
            <w:r w:rsidRPr="00501AF6">
              <w:rPr>
                <w:rStyle w:val="Hyperlink"/>
                <w:noProof/>
              </w:rPr>
              <w:t>Chapter 3 Related Work</w:t>
            </w:r>
            <w:r>
              <w:rPr>
                <w:noProof/>
              </w:rPr>
              <w:tab/>
            </w:r>
            <w:r>
              <w:rPr>
                <w:rStyle w:val="Hyperlink"/>
                <w:noProof/>
                <w:rtl/>
              </w:rPr>
              <w:fldChar w:fldCharType="begin"/>
            </w:r>
            <w:r>
              <w:rPr>
                <w:noProof/>
              </w:rPr>
              <w:instrText xml:space="preserve"> PAGEREF _Toc216923541 \h </w:instrText>
            </w:r>
            <w:r>
              <w:rPr>
                <w:rStyle w:val="Hyperlink"/>
                <w:noProof/>
                <w:rtl/>
              </w:rPr>
            </w:r>
            <w:r>
              <w:rPr>
                <w:rStyle w:val="Hyperlink"/>
                <w:noProof/>
                <w:rtl/>
              </w:rPr>
              <w:fldChar w:fldCharType="separate"/>
            </w:r>
            <w:r w:rsidR="00633472">
              <w:rPr>
                <w:noProof/>
              </w:rPr>
              <w:t>22</w:t>
            </w:r>
            <w:r>
              <w:rPr>
                <w:rStyle w:val="Hyperlink"/>
                <w:noProof/>
                <w:rtl/>
              </w:rPr>
              <w:fldChar w:fldCharType="end"/>
            </w:r>
          </w:hyperlink>
        </w:p>
        <w:p w14:paraId="37ECB2ED" w14:textId="442469E3"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2" w:history="1">
            <w:r w:rsidRPr="00501AF6">
              <w:rPr>
                <w:rStyle w:val="Hyperlink"/>
                <w:noProof/>
              </w:rPr>
              <w:t>3.1 Introduction</w:t>
            </w:r>
            <w:r>
              <w:rPr>
                <w:noProof/>
              </w:rPr>
              <w:tab/>
            </w:r>
            <w:r>
              <w:rPr>
                <w:rStyle w:val="Hyperlink"/>
                <w:noProof/>
                <w:rtl/>
              </w:rPr>
              <w:fldChar w:fldCharType="begin"/>
            </w:r>
            <w:r>
              <w:rPr>
                <w:noProof/>
              </w:rPr>
              <w:instrText xml:space="preserve"> PAGEREF _Toc216923542 \h </w:instrText>
            </w:r>
            <w:r>
              <w:rPr>
                <w:rStyle w:val="Hyperlink"/>
                <w:noProof/>
                <w:rtl/>
              </w:rPr>
            </w:r>
            <w:r>
              <w:rPr>
                <w:rStyle w:val="Hyperlink"/>
                <w:noProof/>
                <w:rtl/>
              </w:rPr>
              <w:fldChar w:fldCharType="separate"/>
            </w:r>
            <w:r w:rsidR="00633472">
              <w:rPr>
                <w:noProof/>
              </w:rPr>
              <w:t>22</w:t>
            </w:r>
            <w:r>
              <w:rPr>
                <w:rStyle w:val="Hyperlink"/>
                <w:noProof/>
                <w:rtl/>
              </w:rPr>
              <w:fldChar w:fldCharType="end"/>
            </w:r>
          </w:hyperlink>
        </w:p>
        <w:p w14:paraId="0E98F416" w14:textId="2B25A261"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3" w:history="1">
            <w:r w:rsidRPr="00501AF6">
              <w:rPr>
                <w:rStyle w:val="Hyperlink"/>
                <w:noProof/>
              </w:rPr>
              <w:t>3.2 AI-Based Emission Forecasting</w:t>
            </w:r>
            <w:r>
              <w:rPr>
                <w:noProof/>
              </w:rPr>
              <w:tab/>
            </w:r>
            <w:r>
              <w:rPr>
                <w:rStyle w:val="Hyperlink"/>
                <w:noProof/>
                <w:rtl/>
              </w:rPr>
              <w:fldChar w:fldCharType="begin"/>
            </w:r>
            <w:r>
              <w:rPr>
                <w:noProof/>
              </w:rPr>
              <w:instrText xml:space="preserve"> PAGEREF _Toc216923543 \h </w:instrText>
            </w:r>
            <w:r>
              <w:rPr>
                <w:rStyle w:val="Hyperlink"/>
                <w:noProof/>
                <w:rtl/>
              </w:rPr>
            </w:r>
            <w:r>
              <w:rPr>
                <w:rStyle w:val="Hyperlink"/>
                <w:noProof/>
                <w:rtl/>
              </w:rPr>
              <w:fldChar w:fldCharType="separate"/>
            </w:r>
            <w:r w:rsidR="00633472">
              <w:rPr>
                <w:noProof/>
              </w:rPr>
              <w:t>23</w:t>
            </w:r>
            <w:r>
              <w:rPr>
                <w:rStyle w:val="Hyperlink"/>
                <w:noProof/>
                <w:rtl/>
              </w:rPr>
              <w:fldChar w:fldCharType="end"/>
            </w:r>
          </w:hyperlink>
        </w:p>
        <w:p w14:paraId="1CD89622" w14:textId="07320F9D"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4" w:history="1">
            <w:r w:rsidRPr="00501AF6">
              <w:rPr>
                <w:rStyle w:val="Hyperlink"/>
                <w:noProof/>
              </w:rPr>
              <w:t>3.3 Satellite-Based Carbon Monitoring</w:t>
            </w:r>
            <w:r>
              <w:rPr>
                <w:noProof/>
              </w:rPr>
              <w:tab/>
            </w:r>
            <w:r>
              <w:rPr>
                <w:rStyle w:val="Hyperlink"/>
                <w:noProof/>
                <w:rtl/>
              </w:rPr>
              <w:fldChar w:fldCharType="begin"/>
            </w:r>
            <w:r>
              <w:rPr>
                <w:noProof/>
              </w:rPr>
              <w:instrText xml:space="preserve"> PAGEREF _Toc216923544 \h </w:instrText>
            </w:r>
            <w:r>
              <w:rPr>
                <w:rStyle w:val="Hyperlink"/>
                <w:noProof/>
                <w:rtl/>
              </w:rPr>
            </w:r>
            <w:r>
              <w:rPr>
                <w:rStyle w:val="Hyperlink"/>
                <w:noProof/>
                <w:rtl/>
              </w:rPr>
              <w:fldChar w:fldCharType="separate"/>
            </w:r>
            <w:r w:rsidR="00633472">
              <w:rPr>
                <w:noProof/>
              </w:rPr>
              <w:t>24</w:t>
            </w:r>
            <w:r>
              <w:rPr>
                <w:rStyle w:val="Hyperlink"/>
                <w:noProof/>
                <w:rtl/>
              </w:rPr>
              <w:fldChar w:fldCharType="end"/>
            </w:r>
          </w:hyperlink>
        </w:p>
        <w:p w14:paraId="3C045B49" w14:textId="21CB08D8"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5" w:history="1">
            <w:r w:rsidRPr="00501AF6">
              <w:rPr>
                <w:rStyle w:val="Hyperlink"/>
                <w:noProof/>
              </w:rPr>
              <w:t>3.4 Regional Studies in the GCC</w:t>
            </w:r>
            <w:r>
              <w:rPr>
                <w:noProof/>
              </w:rPr>
              <w:tab/>
            </w:r>
            <w:r>
              <w:rPr>
                <w:rStyle w:val="Hyperlink"/>
                <w:noProof/>
                <w:rtl/>
              </w:rPr>
              <w:fldChar w:fldCharType="begin"/>
            </w:r>
            <w:r>
              <w:rPr>
                <w:noProof/>
              </w:rPr>
              <w:instrText xml:space="preserve"> PAGEREF _Toc216923545 \h </w:instrText>
            </w:r>
            <w:r>
              <w:rPr>
                <w:rStyle w:val="Hyperlink"/>
                <w:noProof/>
                <w:rtl/>
              </w:rPr>
            </w:r>
            <w:r>
              <w:rPr>
                <w:rStyle w:val="Hyperlink"/>
                <w:noProof/>
                <w:rtl/>
              </w:rPr>
              <w:fldChar w:fldCharType="separate"/>
            </w:r>
            <w:r w:rsidR="00633472">
              <w:rPr>
                <w:noProof/>
              </w:rPr>
              <w:t>24</w:t>
            </w:r>
            <w:r>
              <w:rPr>
                <w:rStyle w:val="Hyperlink"/>
                <w:noProof/>
                <w:rtl/>
              </w:rPr>
              <w:fldChar w:fldCharType="end"/>
            </w:r>
          </w:hyperlink>
        </w:p>
        <w:p w14:paraId="0E2EDD8F" w14:textId="1497BA5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6" w:history="1">
            <w:r w:rsidRPr="00501AF6">
              <w:rPr>
                <w:rStyle w:val="Hyperlink"/>
                <w:noProof/>
              </w:rPr>
              <w:t>3.5 Research Gaps and Contributions</w:t>
            </w:r>
            <w:r>
              <w:rPr>
                <w:noProof/>
              </w:rPr>
              <w:tab/>
            </w:r>
            <w:r>
              <w:rPr>
                <w:rStyle w:val="Hyperlink"/>
                <w:noProof/>
                <w:rtl/>
              </w:rPr>
              <w:fldChar w:fldCharType="begin"/>
            </w:r>
            <w:r>
              <w:rPr>
                <w:noProof/>
              </w:rPr>
              <w:instrText xml:space="preserve"> PAGEREF _Toc216923546 \h </w:instrText>
            </w:r>
            <w:r>
              <w:rPr>
                <w:rStyle w:val="Hyperlink"/>
                <w:noProof/>
                <w:rtl/>
              </w:rPr>
            </w:r>
            <w:r>
              <w:rPr>
                <w:rStyle w:val="Hyperlink"/>
                <w:noProof/>
                <w:rtl/>
              </w:rPr>
              <w:fldChar w:fldCharType="separate"/>
            </w:r>
            <w:r w:rsidR="00633472">
              <w:rPr>
                <w:noProof/>
              </w:rPr>
              <w:t>25</w:t>
            </w:r>
            <w:r>
              <w:rPr>
                <w:rStyle w:val="Hyperlink"/>
                <w:noProof/>
                <w:rtl/>
              </w:rPr>
              <w:fldChar w:fldCharType="end"/>
            </w:r>
          </w:hyperlink>
        </w:p>
        <w:p w14:paraId="36F668DA" w14:textId="4BB408F5"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7" w:history="1">
            <w:r w:rsidRPr="00501AF6">
              <w:rPr>
                <w:rStyle w:val="Hyperlink"/>
                <w:noProof/>
              </w:rPr>
              <w:t>Chapter 4 Proposed Approach</w:t>
            </w:r>
            <w:r>
              <w:rPr>
                <w:noProof/>
              </w:rPr>
              <w:tab/>
            </w:r>
            <w:r>
              <w:rPr>
                <w:rStyle w:val="Hyperlink"/>
                <w:noProof/>
                <w:rtl/>
              </w:rPr>
              <w:fldChar w:fldCharType="begin"/>
            </w:r>
            <w:r>
              <w:rPr>
                <w:noProof/>
              </w:rPr>
              <w:instrText xml:space="preserve"> PAGEREF _Toc216923547 \h </w:instrText>
            </w:r>
            <w:r>
              <w:rPr>
                <w:rStyle w:val="Hyperlink"/>
                <w:noProof/>
                <w:rtl/>
              </w:rPr>
            </w:r>
            <w:r>
              <w:rPr>
                <w:rStyle w:val="Hyperlink"/>
                <w:noProof/>
                <w:rtl/>
              </w:rPr>
              <w:fldChar w:fldCharType="separate"/>
            </w:r>
            <w:r w:rsidR="00633472">
              <w:rPr>
                <w:noProof/>
              </w:rPr>
              <w:t>27</w:t>
            </w:r>
            <w:r>
              <w:rPr>
                <w:rStyle w:val="Hyperlink"/>
                <w:noProof/>
                <w:rtl/>
              </w:rPr>
              <w:fldChar w:fldCharType="end"/>
            </w:r>
          </w:hyperlink>
        </w:p>
        <w:p w14:paraId="26214BFD" w14:textId="2C128E26"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8" w:history="1">
            <w:r w:rsidRPr="00501AF6">
              <w:rPr>
                <w:rStyle w:val="Hyperlink"/>
                <w:noProof/>
              </w:rPr>
              <w:t>4.1 Introduction</w:t>
            </w:r>
            <w:r>
              <w:rPr>
                <w:noProof/>
              </w:rPr>
              <w:tab/>
            </w:r>
            <w:r>
              <w:rPr>
                <w:rStyle w:val="Hyperlink"/>
                <w:noProof/>
                <w:rtl/>
              </w:rPr>
              <w:fldChar w:fldCharType="begin"/>
            </w:r>
            <w:r>
              <w:rPr>
                <w:noProof/>
              </w:rPr>
              <w:instrText xml:space="preserve"> PAGEREF _Toc216923548 \h </w:instrText>
            </w:r>
            <w:r>
              <w:rPr>
                <w:rStyle w:val="Hyperlink"/>
                <w:noProof/>
                <w:rtl/>
              </w:rPr>
            </w:r>
            <w:r>
              <w:rPr>
                <w:rStyle w:val="Hyperlink"/>
                <w:noProof/>
                <w:rtl/>
              </w:rPr>
              <w:fldChar w:fldCharType="separate"/>
            </w:r>
            <w:r w:rsidR="00633472">
              <w:rPr>
                <w:noProof/>
              </w:rPr>
              <w:t>27</w:t>
            </w:r>
            <w:r>
              <w:rPr>
                <w:rStyle w:val="Hyperlink"/>
                <w:noProof/>
                <w:rtl/>
              </w:rPr>
              <w:fldChar w:fldCharType="end"/>
            </w:r>
          </w:hyperlink>
        </w:p>
        <w:p w14:paraId="666CE5C0" w14:textId="6D735093"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9" w:history="1">
            <w:r w:rsidRPr="00501AF6">
              <w:rPr>
                <w:rStyle w:val="Hyperlink"/>
                <w:noProof/>
              </w:rPr>
              <w:t>4.2 Research Design Overview</w:t>
            </w:r>
            <w:r>
              <w:rPr>
                <w:noProof/>
              </w:rPr>
              <w:tab/>
            </w:r>
            <w:r>
              <w:rPr>
                <w:rStyle w:val="Hyperlink"/>
                <w:noProof/>
                <w:rtl/>
              </w:rPr>
              <w:fldChar w:fldCharType="begin"/>
            </w:r>
            <w:r>
              <w:rPr>
                <w:noProof/>
              </w:rPr>
              <w:instrText xml:space="preserve"> PAGEREF _Toc216923549 \h </w:instrText>
            </w:r>
            <w:r>
              <w:rPr>
                <w:rStyle w:val="Hyperlink"/>
                <w:noProof/>
                <w:rtl/>
              </w:rPr>
            </w:r>
            <w:r>
              <w:rPr>
                <w:rStyle w:val="Hyperlink"/>
                <w:noProof/>
                <w:rtl/>
              </w:rPr>
              <w:fldChar w:fldCharType="separate"/>
            </w:r>
            <w:r w:rsidR="00633472">
              <w:rPr>
                <w:noProof/>
              </w:rPr>
              <w:t>27</w:t>
            </w:r>
            <w:r>
              <w:rPr>
                <w:rStyle w:val="Hyperlink"/>
                <w:noProof/>
                <w:rtl/>
              </w:rPr>
              <w:fldChar w:fldCharType="end"/>
            </w:r>
          </w:hyperlink>
        </w:p>
        <w:p w14:paraId="7AB6E378" w14:textId="66CCFD2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0" w:history="1">
            <w:r w:rsidRPr="00501AF6">
              <w:rPr>
                <w:rStyle w:val="Hyperlink"/>
                <w:noProof/>
              </w:rPr>
              <w:t>4.3 Study Area: The GCC Region</w:t>
            </w:r>
            <w:r>
              <w:rPr>
                <w:noProof/>
              </w:rPr>
              <w:tab/>
            </w:r>
            <w:r>
              <w:rPr>
                <w:rStyle w:val="Hyperlink"/>
                <w:noProof/>
                <w:rtl/>
              </w:rPr>
              <w:fldChar w:fldCharType="begin"/>
            </w:r>
            <w:r>
              <w:rPr>
                <w:noProof/>
              </w:rPr>
              <w:instrText xml:space="preserve"> PAGEREF _Toc216923550 \h </w:instrText>
            </w:r>
            <w:r>
              <w:rPr>
                <w:rStyle w:val="Hyperlink"/>
                <w:noProof/>
                <w:rtl/>
              </w:rPr>
            </w:r>
            <w:r>
              <w:rPr>
                <w:rStyle w:val="Hyperlink"/>
                <w:noProof/>
                <w:rtl/>
              </w:rPr>
              <w:fldChar w:fldCharType="separate"/>
            </w:r>
            <w:r w:rsidR="00633472">
              <w:rPr>
                <w:noProof/>
              </w:rPr>
              <w:t>29</w:t>
            </w:r>
            <w:r>
              <w:rPr>
                <w:rStyle w:val="Hyperlink"/>
                <w:noProof/>
                <w:rtl/>
              </w:rPr>
              <w:fldChar w:fldCharType="end"/>
            </w:r>
          </w:hyperlink>
        </w:p>
        <w:p w14:paraId="554161F0" w14:textId="1EFE648B"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1" w:history="1">
            <w:r w:rsidRPr="00501AF6">
              <w:rPr>
                <w:rStyle w:val="Hyperlink"/>
                <w:noProof/>
              </w:rPr>
              <w:t>4.4 Data Sources and Collection</w:t>
            </w:r>
            <w:r>
              <w:rPr>
                <w:noProof/>
              </w:rPr>
              <w:tab/>
            </w:r>
            <w:r>
              <w:rPr>
                <w:rStyle w:val="Hyperlink"/>
                <w:noProof/>
                <w:rtl/>
              </w:rPr>
              <w:fldChar w:fldCharType="begin"/>
            </w:r>
            <w:r>
              <w:rPr>
                <w:noProof/>
              </w:rPr>
              <w:instrText xml:space="preserve"> PAGEREF _Toc216923551 \h </w:instrText>
            </w:r>
            <w:r>
              <w:rPr>
                <w:rStyle w:val="Hyperlink"/>
                <w:noProof/>
                <w:rtl/>
              </w:rPr>
            </w:r>
            <w:r>
              <w:rPr>
                <w:rStyle w:val="Hyperlink"/>
                <w:noProof/>
                <w:rtl/>
              </w:rPr>
              <w:fldChar w:fldCharType="separate"/>
            </w:r>
            <w:r w:rsidR="00633472">
              <w:rPr>
                <w:noProof/>
              </w:rPr>
              <w:t>29</w:t>
            </w:r>
            <w:r>
              <w:rPr>
                <w:rStyle w:val="Hyperlink"/>
                <w:noProof/>
                <w:rtl/>
              </w:rPr>
              <w:fldChar w:fldCharType="end"/>
            </w:r>
          </w:hyperlink>
        </w:p>
        <w:p w14:paraId="48570B07" w14:textId="31E971E8"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2" w:history="1">
            <w:r w:rsidRPr="00501AF6">
              <w:rPr>
                <w:rStyle w:val="Hyperlink"/>
                <w:noProof/>
              </w:rPr>
              <w:t>4.4.1 Emission Data</w:t>
            </w:r>
            <w:r>
              <w:rPr>
                <w:noProof/>
              </w:rPr>
              <w:tab/>
            </w:r>
            <w:r>
              <w:rPr>
                <w:rStyle w:val="Hyperlink"/>
                <w:noProof/>
                <w:rtl/>
              </w:rPr>
              <w:fldChar w:fldCharType="begin"/>
            </w:r>
            <w:r>
              <w:rPr>
                <w:noProof/>
              </w:rPr>
              <w:instrText xml:space="preserve"> PAGEREF _Toc216923552 \h </w:instrText>
            </w:r>
            <w:r>
              <w:rPr>
                <w:rStyle w:val="Hyperlink"/>
                <w:noProof/>
                <w:rtl/>
              </w:rPr>
            </w:r>
            <w:r>
              <w:rPr>
                <w:rStyle w:val="Hyperlink"/>
                <w:noProof/>
                <w:rtl/>
              </w:rPr>
              <w:fldChar w:fldCharType="separate"/>
            </w:r>
            <w:r w:rsidR="00633472">
              <w:rPr>
                <w:noProof/>
              </w:rPr>
              <w:t>30</w:t>
            </w:r>
            <w:r>
              <w:rPr>
                <w:rStyle w:val="Hyperlink"/>
                <w:noProof/>
                <w:rtl/>
              </w:rPr>
              <w:fldChar w:fldCharType="end"/>
            </w:r>
          </w:hyperlink>
        </w:p>
        <w:p w14:paraId="4E4EF963" w14:textId="626C2E3F"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3" w:history="1">
            <w:r w:rsidRPr="00501AF6">
              <w:rPr>
                <w:rStyle w:val="Hyperlink"/>
                <w:noProof/>
              </w:rPr>
              <w:t>4.4.2 Economic and Demographic Data</w:t>
            </w:r>
            <w:r>
              <w:rPr>
                <w:noProof/>
              </w:rPr>
              <w:tab/>
            </w:r>
            <w:r>
              <w:rPr>
                <w:rStyle w:val="Hyperlink"/>
                <w:noProof/>
                <w:rtl/>
              </w:rPr>
              <w:fldChar w:fldCharType="begin"/>
            </w:r>
            <w:r>
              <w:rPr>
                <w:noProof/>
              </w:rPr>
              <w:instrText xml:space="preserve"> PAGEREF _Toc216923553 \h </w:instrText>
            </w:r>
            <w:r>
              <w:rPr>
                <w:rStyle w:val="Hyperlink"/>
                <w:noProof/>
                <w:rtl/>
              </w:rPr>
            </w:r>
            <w:r>
              <w:rPr>
                <w:rStyle w:val="Hyperlink"/>
                <w:noProof/>
                <w:rtl/>
              </w:rPr>
              <w:fldChar w:fldCharType="separate"/>
            </w:r>
            <w:r w:rsidR="00633472">
              <w:rPr>
                <w:noProof/>
              </w:rPr>
              <w:t>30</w:t>
            </w:r>
            <w:r>
              <w:rPr>
                <w:rStyle w:val="Hyperlink"/>
                <w:noProof/>
                <w:rtl/>
              </w:rPr>
              <w:fldChar w:fldCharType="end"/>
            </w:r>
          </w:hyperlink>
        </w:p>
        <w:p w14:paraId="46C22FBE" w14:textId="3931E516"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4" w:history="1">
            <w:r w:rsidRPr="00501AF6">
              <w:rPr>
                <w:rStyle w:val="Hyperlink"/>
                <w:noProof/>
              </w:rPr>
              <w:t>4.4.3 Satellite Data</w:t>
            </w:r>
            <w:r>
              <w:rPr>
                <w:noProof/>
              </w:rPr>
              <w:tab/>
            </w:r>
            <w:r>
              <w:rPr>
                <w:rStyle w:val="Hyperlink"/>
                <w:noProof/>
                <w:rtl/>
              </w:rPr>
              <w:fldChar w:fldCharType="begin"/>
            </w:r>
            <w:r>
              <w:rPr>
                <w:noProof/>
              </w:rPr>
              <w:instrText xml:space="preserve"> PAGEREF _Toc216923554 \h </w:instrText>
            </w:r>
            <w:r>
              <w:rPr>
                <w:rStyle w:val="Hyperlink"/>
                <w:noProof/>
                <w:rtl/>
              </w:rPr>
            </w:r>
            <w:r>
              <w:rPr>
                <w:rStyle w:val="Hyperlink"/>
                <w:noProof/>
                <w:rtl/>
              </w:rPr>
              <w:fldChar w:fldCharType="separate"/>
            </w:r>
            <w:r w:rsidR="00633472">
              <w:rPr>
                <w:noProof/>
              </w:rPr>
              <w:t>31</w:t>
            </w:r>
            <w:r>
              <w:rPr>
                <w:rStyle w:val="Hyperlink"/>
                <w:noProof/>
                <w:rtl/>
              </w:rPr>
              <w:fldChar w:fldCharType="end"/>
            </w:r>
          </w:hyperlink>
        </w:p>
        <w:p w14:paraId="22AE71A1" w14:textId="6E25024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5" w:history="1">
            <w:r w:rsidRPr="00501AF6">
              <w:rPr>
                <w:rStyle w:val="Hyperlink"/>
                <w:noProof/>
              </w:rPr>
              <w:t>4.5 Satellite Data Extraction Pipeline</w:t>
            </w:r>
            <w:r>
              <w:rPr>
                <w:noProof/>
              </w:rPr>
              <w:tab/>
            </w:r>
            <w:r>
              <w:rPr>
                <w:rStyle w:val="Hyperlink"/>
                <w:noProof/>
                <w:rtl/>
              </w:rPr>
              <w:fldChar w:fldCharType="begin"/>
            </w:r>
            <w:r>
              <w:rPr>
                <w:noProof/>
              </w:rPr>
              <w:instrText xml:space="preserve"> PAGEREF _Toc216923555 \h </w:instrText>
            </w:r>
            <w:r>
              <w:rPr>
                <w:rStyle w:val="Hyperlink"/>
                <w:noProof/>
                <w:rtl/>
              </w:rPr>
            </w:r>
            <w:r>
              <w:rPr>
                <w:rStyle w:val="Hyperlink"/>
                <w:noProof/>
                <w:rtl/>
              </w:rPr>
              <w:fldChar w:fldCharType="separate"/>
            </w:r>
            <w:r w:rsidR="00633472">
              <w:rPr>
                <w:noProof/>
              </w:rPr>
              <w:t>31</w:t>
            </w:r>
            <w:r>
              <w:rPr>
                <w:rStyle w:val="Hyperlink"/>
                <w:noProof/>
                <w:rtl/>
              </w:rPr>
              <w:fldChar w:fldCharType="end"/>
            </w:r>
          </w:hyperlink>
        </w:p>
        <w:p w14:paraId="1949ECA8" w14:textId="51C8CA7B"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6" w:history="1">
            <w:r w:rsidRPr="00501AF6">
              <w:rPr>
                <w:rStyle w:val="Hyperlink"/>
                <w:noProof/>
              </w:rPr>
              <w:t>4.5.1 Google Earth Engine Image Collections</w:t>
            </w:r>
            <w:r>
              <w:rPr>
                <w:noProof/>
              </w:rPr>
              <w:tab/>
            </w:r>
            <w:r>
              <w:rPr>
                <w:rStyle w:val="Hyperlink"/>
                <w:noProof/>
                <w:rtl/>
              </w:rPr>
              <w:fldChar w:fldCharType="begin"/>
            </w:r>
            <w:r>
              <w:rPr>
                <w:noProof/>
              </w:rPr>
              <w:instrText xml:space="preserve"> PAGEREF _Toc216923556 \h </w:instrText>
            </w:r>
            <w:r>
              <w:rPr>
                <w:rStyle w:val="Hyperlink"/>
                <w:noProof/>
                <w:rtl/>
              </w:rPr>
            </w:r>
            <w:r>
              <w:rPr>
                <w:rStyle w:val="Hyperlink"/>
                <w:noProof/>
                <w:rtl/>
              </w:rPr>
              <w:fldChar w:fldCharType="separate"/>
            </w:r>
            <w:r w:rsidR="00633472">
              <w:rPr>
                <w:noProof/>
              </w:rPr>
              <w:t>31</w:t>
            </w:r>
            <w:r>
              <w:rPr>
                <w:rStyle w:val="Hyperlink"/>
                <w:noProof/>
                <w:rtl/>
              </w:rPr>
              <w:fldChar w:fldCharType="end"/>
            </w:r>
          </w:hyperlink>
        </w:p>
        <w:p w14:paraId="4408A13A" w14:textId="43B48B53"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7" w:history="1">
            <w:r w:rsidRPr="00501AF6">
              <w:rPr>
                <w:rStyle w:val="Hyperlink"/>
                <w:noProof/>
              </w:rPr>
              <w:t>4.5.2 Extraction Workflow</w:t>
            </w:r>
            <w:r>
              <w:rPr>
                <w:noProof/>
              </w:rPr>
              <w:tab/>
            </w:r>
            <w:r>
              <w:rPr>
                <w:rStyle w:val="Hyperlink"/>
                <w:noProof/>
                <w:rtl/>
              </w:rPr>
              <w:fldChar w:fldCharType="begin"/>
            </w:r>
            <w:r>
              <w:rPr>
                <w:noProof/>
              </w:rPr>
              <w:instrText xml:space="preserve"> PAGEREF _Toc216923557 \h </w:instrText>
            </w:r>
            <w:r>
              <w:rPr>
                <w:rStyle w:val="Hyperlink"/>
                <w:noProof/>
                <w:rtl/>
              </w:rPr>
            </w:r>
            <w:r>
              <w:rPr>
                <w:rStyle w:val="Hyperlink"/>
                <w:noProof/>
                <w:rtl/>
              </w:rPr>
              <w:fldChar w:fldCharType="separate"/>
            </w:r>
            <w:r w:rsidR="00633472">
              <w:rPr>
                <w:noProof/>
              </w:rPr>
              <w:t>32</w:t>
            </w:r>
            <w:r>
              <w:rPr>
                <w:rStyle w:val="Hyperlink"/>
                <w:noProof/>
                <w:rtl/>
              </w:rPr>
              <w:fldChar w:fldCharType="end"/>
            </w:r>
          </w:hyperlink>
        </w:p>
        <w:p w14:paraId="1A1E10C1" w14:textId="5F3C0B8D"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8" w:history="1">
            <w:r w:rsidRPr="00501AF6">
              <w:rPr>
                <w:rStyle w:val="Hyperlink"/>
                <w:noProof/>
              </w:rPr>
              <w:t>4.5.3 Handling the DMSP–VIIRS Transition</w:t>
            </w:r>
            <w:r>
              <w:rPr>
                <w:noProof/>
              </w:rPr>
              <w:tab/>
            </w:r>
            <w:r>
              <w:rPr>
                <w:rStyle w:val="Hyperlink"/>
                <w:noProof/>
                <w:rtl/>
              </w:rPr>
              <w:fldChar w:fldCharType="begin"/>
            </w:r>
            <w:r>
              <w:rPr>
                <w:noProof/>
              </w:rPr>
              <w:instrText xml:space="preserve"> PAGEREF _Toc216923558 \h </w:instrText>
            </w:r>
            <w:r>
              <w:rPr>
                <w:rStyle w:val="Hyperlink"/>
                <w:noProof/>
                <w:rtl/>
              </w:rPr>
            </w:r>
            <w:r>
              <w:rPr>
                <w:rStyle w:val="Hyperlink"/>
                <w:noProof/>
                <w:rtl/>
              </w:rPr>
              <w:fldChar w:fldCharType="separate"/>
            </w:r>
            <w:r w:rsidR="00633472">
              <w:rPr>
                <w:noProof/>
              </w:rPr>
              <w:t>33</w:t>
            </w:r>
            <w:r>
              <w:rPr>
                <w:rStyle w:val="Hyperlink"/>
                <w:noProof/>
                <w:rtl/>
              </w:rPr>
              <w:fldChar w:fldCharType="end"/>
            </w:r>
          </w:hyperlink>
        </w:p>
        <w:p w14:paraId="0E75780F" w14:textId="55344699"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9" w:history="1">
            <w:r w:rsidRPr="00501AF6">
              <w:rPr>
                <w:rStyle w:val="Hyperlink"/>
                <w:noProof/>
              </w:rPr>
              <w:t>4.5.4 Missing Data Handling</w:t>
            </w:r>
            <w:r>
              <w:rPr>
                <w:noProof/>
              </w:rPr>
              <w:tab/>
            </w:r>
            <w:r>
              <w:rPr>
                <w:rStyle w:val="Hyperlink"/>
                <w:noProof/>
                <w:rtl/>
              </w:rPr>
              <w:fldChar w:fldCharType="begin"/>
            </w:r>
            <w:r>
              <w:rPr>
                <w:noProof/>
              </w:rPr>
              <w:instrText xml:space="preserve"> PAGEREF _Toc216923559 \h </w:instrText>
            </w:r>
            <w:r>
              <w:rPr>
                <w:rStyle w:val="Hyperlink"/>
                <w:noProof/>
                <w:rtl/>
              </w:rPr>
            </w:r>
            <w:r>
              <w:rPr>
                <w:rStyle w:val="Hyperlink"/>
                <w:noProof/>
                <w:rtl/>
              </w:rPr>
              <w:fldChar w:fldCharType="separate"/>
            </w:r>
            <w:r w:rsidR="00633472">
              <w:rPr>
                <w:noProof/>
              </w:rPr>
              <w:t>34</w:t>
            </w:r>
            <w:r>
              <w:rPr>
                <w:rStyle w:val="Hyperlink"/>
                <w:noProof/>
                <w:rtl/>
              </w:rPr>
              <w:fldChar w:fldCharType="end"/>
            </w:r>
          </w:hyperlink>
        </w:p>
        <w:p w14:paraId="4B8B96EA" w14:textId="7E00662C"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0" w:history="1">
            <w:r w:rsidRPr="00501AF6">
              <w:rPr>
                <w:rStyle w:val="Hyperlink"/>
                <w:noProof/>
              </w:rPr>
              <w:t>4.6 Feature Engineering and Preprocessing</w:t>
            </w:r>
            <w:r>
              <w:rPr>
                <w:noProof/>
              </w:rPr>
              <w:tab/>
            </w:r>
            <w:r>
              <w:rPr>
                <w:rStyle w:val="Hyperlink"/>
                <w:noProof/>
                <w:rtl/>
              </w:rPr>
              <w:fldChar w:fldCharType="begin"/>
            </w:r>
            <w:r>
              <w:rPr>
                <w:noProof/>
              </w:rPr>
              <w:instrText xml:space="preserve"> PAGEREF _Toc216923560 \h </w:instrText>
            </w:r>
            <w:r>
              <w:rPr>
                <w:rStyle w:val="Hyperlink"/>
                <w:noProof/>
                <w:rtl/>
              </w:rPr>
            </w:r>
            <w:r>
              <w:rPr>
                <w:rStyle w:val="Hyperlink"/>
                <w:noProof/>
                <w:rtl/>
              </w:rPr>
              <w:fldChar w:fldCharType="separate"/>
            </w:r>
            <w:r w:rsidR="00633472">
              <w:rPr>
                <w:noProof/>
              </w:rPr>
              <w:t>34</w:t>
            </w:r>
            <w:r>
              <w:rPr>
                <w:rStyle w:val="Hyperlink"/>
                <w:noProof/>
                <w:rtl/>
              </w:rPr>
              <w:fldChar w:fldCharType="end"/>
            </w:r>
          </w:hyperlink>
        </w:p>
        <w:p w14:paraId="45296314" w14:textId="2AB15005"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1" w:history="1">
            <w:r w:rsidRPr="00501AF6">
              <w:rPr>
                <w:rStyle w:val="Hyperlink"/>
                <w:noProof/>
              </w:rPr>
              <w:t>4.6.1 Seasonal Disaggregation of Temperature</w:t>
            </w:r>
            <w:r>
              <w:rPr>
                <w:noProof/>
              </w:rPr>
              <w:tab/>
            </w:r>
            <w:r>
              <w:rPr>
                <w:rStyle w:val="Hyperlink"/>
                <w:noProof/>
                <w:rtl/>
              </w:rPr>
              <w:fldChar w:fldCharType="begin"/>
            </w:r>
            <w:r>
              <w:rPr>
                <w:noProof/>
              </w:rPr>
              <w:instrText xml:space="preserve"> PAGEREF _Toc216923561 \h </w:instrText>
            </w:r>
            <w:r>
              <w:rPr>
                <w:rStyle w:val="Hyperlink"/>
                <w:noProof/>
                <w:rtl/>
              </w:rPr>
            </w:r>
            <w:r>
              <w:rPr>
                <w:rStyle w:val="Hyperlink"/>
                <w:noProof/>
                <w:rtl/>
              </w:rPr>
              <w:fldChar w:fldCharType="separate"/>
            </w:r>
            <w:r w:rsidR="00633472">
              <w:rPr>
                <w:noProof/>
              </w:rPr>
              <w:t>34</w:t>
            </w:r>
            <w:r>
              <w:rPr>
                <w:rStyle w:val="Hyperlink"/>
                <w:noProof/>
                <w:rtl/>
              </w:rPr>
              <w:fldChar w:fldCharType="end"/>
            </w:r>
          </w:hyperlink>
        </w:p>
        <w:p w14:paraId="5FCAC876" w14:textId="0F25F9F3"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2" w:history="1">
            <w:r w:rsidRPr="00501AF6">
              <w:rPr>
                <w:rStyle w:val="Hyperlink"/>
                <w:noProof/>
              </w:rPr>
              <w:t>4.6.2 Population Density Transformation</w:t>
            </w:r>
            <w:r>
              <w:rPr>
                <w:noProof/>
              </w:rPr>
              <w:tab/>
            </w:r>
            <w:r>
              <w:rPr>
                <w:rStyle w:val="Hyperlink"/>
                <w:noProof/>
                <w:rtl/>
              </w:rPr>
              <w:fldChar w:fldCharType="begin"/>
            </w:r>
            <w:r>
              <w:rPr>
                <w:noProof/>
              </w:rPr>
              <w:instrText xml:space="preserve"> PAGEREF _Toc216923562 \h </w:instrText>
            </w:r>
            <w:r>
              <w:rPr>
                <w:rStyle w:val="Hyperlink"/>
                <w:noProof/>
                <w:rtl/>
              </w:rPr>
            </w:r>
            <w:r>
              <w:rPr>
                <w:rStyle w:val="Hyperlink"/>
                <w:noProof/>
                <w:rtl/>
              </w:rPr>
              <w:fldChar w:fldCharType="separate"/>
            </w:r>
            <w:r w:rsidR="00633472">
              <w:rPr>
                <w:noProof/>
              </w:rPr>
              <w:t>35</w:t>
            </w:r>
            <w:r>
              <w:rPr>
                <w:rStyle w:val="Hyperlink"/>
                <w:noProof/>
                <w:rtl/>
              </w:rPr>
              <w:fldChar w:fldCharType="end"/>
            </w:r>
          </w:hyperlink>
        </w:p>
        <w:p w14:paraId="01793AAD" w14:textId="7DA6A8BE"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3" w:history="1">
            <w:r w:rsidRPr="00501AF6">
              <w:rPr>
                <w:rStyle w:val="Hyperlink"/>
                <w:noProof/>
              </w:rPr>
              <w:t>4.6.3 Final Feature Set</w:t>
            </w:r>
            <w:r>
              <w:rPr>
                <w:noProof/>
              </w:rPr>
              <w:tab/>
            </w:r>
            <w:r>
              <w:rPr>
                <w:rStyle w:val="Hyperlink"/>
                <w:noProof/>
                <w:rtl/>
              </w:rPr>
              <w:fldChar w:fldCharType="begin"/>
            </w:r>
            <w:r>
              <w:rPr>
                <w:noProof/>
              </w:rPr>
              <w:instrText xml:space="preserve"> PAGEREF _Toc216923563 \h </w:instrText>
            </w:r>
            <w:r>
              <w:rPr>
                <w:rStyle w:val="Hyperlink"/>
                <w:noProof/>
                <w:rtl/>
              </w:rPr>
            </w:r>
            <w:r>
              <w:rPr>
                <w:rStyle w:val="Hyperlink"/>
                <w:noProof/>
                <w:rtl/>
              </w:rPr>
              <w:fldChar w:fldCharType="separate"/>
            </w:r>
            <w:r w:rsidR="00633472">
              <w:rPr>
                <w:noProof/>
              </w:rPr>
              <w:t>35</w:t>
            </w:r>
            <w:r>
              <w:rPr>
                <w:rStyle w:val="Hyperlink"/>
                <w:noProof/>
                <w:rtl/>
              </w:rPr>
              <w:fldChar w:fldCharType="end"/>
            </w:r>
          </w:hyperlink>
        </w:p>
        <w:p w14:paraId="22CCB03A" w14:textId="2C2F121C"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4" w:history="1">
            <w:r w:rsidRPr="00501AF6">
              <w:rPr>
                <w:rStyle w:val="Hyperlink"/>
                <w:noProof/>
              </w:rPr>
              <w:t>4.6.4 Correlation Analysis</w:t>
            </w:r>
            <w:r>
              <w:rPr>
                <w:noProof/>
              </w:rPr>
              <w:tab/>
            </w:r>
            <w:r>
              <w:rPr>
                <w:rStyle w:val="Hyperlink"/>
                <w:noProof/>
                <w:rtl/>
              </w:rPr>
              <w:fldChar w:fldCharType="begin"/>
            </w:r>
            <w:r>
              <w:rPr>
                <w:noProof/>
              </w:rPr>
              <w:instrText xml:space="preserve"> PAGEREF _Toc216923564 \h </w:instrText>
            </w:r>
            <w:r>
              <w:rPr>
                <w:rStyle w:val="Hyperlink"/>
                <w:noProof/>
                <w:rtl/>
              </w:rPr>
            </w:r>
            <w:r>
              <w:rPr>
                <w:rStyle w:val="Hyperlink"/>
                <w:noProof/>
                <w:rtl/>
              </w:rPr>
              <w:fldChar w:fldCharType="separate"/>
            </w:r>
            <w:r w:rsidR="00633472">
              <w:rPr>
                <w:noProof/>
              </w:rPr>
              <w:t>36</w:t>
            </w:r>
            <w:r>
              <w:rPr>
                <w:rStyle w:val="Hyperlink"/>
                <w:noProof/>
                <w:rtl/>
              </w:rPr>
              <w:fldChar w:fldCharType="end"/>
            </w:r>
          </w:hyperlink>
        </w:p>
        <w:p w14:paraId="21916F73" w14:textId="560990FD"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5" w:history="1">
            <w:r w:rsidRPr="00501AF6">
              <w:rPr>
                <w:rStyle w:val="Hyperlink"/>
                <w:noProof/>
              </w:rPr>
              <w:t>4.7 Experimental Design: Three-Model Comparison</w:t>
            </w:r>
            <w:r>
              <w:rPr>
                <w:noProof/>
              </w:rPr>
              <w:tab/>
            </w:r>
            <w:r>
              <w:rPr>
                <w:rStyle w:val="Hyperlink"/>
                <w:noProof/>
                <w:rtl/>
              </w:rPr>
              <w:fldChar w:fldCharType="begin"/>
            </w:r>
            <w:r>
              <w:rPr>
                <w:noProof/>
              </w:rPr>
              <w:instrText xml:space="preserve"> PAGEREF _Toc216923565 \h </w:instrText>
            </w:r>
            <w:r>
              <w:rPr>
                <w:rStyle w:val="Hyperlink"/>
                <w:noProof/>
                <w:rtl/>
              </w:rPr>
            </w:r>
            <w:r>
              <w:rPr>
                <w:rStyle w:val="Hyperlink"/>
                <w:noProof/>
                <w:rtl/>
              </w:rPr>
              <w:fldChar w:fldCharType="separate"/>
            </w:r>
            <w:r w:rsidR="00633472">
              <w:rPr>
                <w:noProof/>
              </w:rPr>
              <w:t>37</w:t>
            </w:r>
            <w:r>
              <w:rPr>
                <w:rStyle w:val="Hyperlink"/>
                <w:noProof/>
                <w:rtl/>
              </w:rPr>
              <w:fldChar w:fldCharType="end"/>
            </w:r>
          </w:hyperlink>
        </w:p>
        <w:p w14:paraId="636D4D9A" w14:textId="113F0B5C"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6" w:history="1">
            <w:r w:rsidRPr="00501AF6">
              <w:rPr>
                <w:rStyle w:val="Hyperlink"/>
                <w:noProof/>
              </w:rPr>
              <w:t>4.8 Model Training and Validation</w:t>
            </w:r>
            <w:r>
              <w:rPr>
                <w:noProof/>
              </w:rPr>
              <w:tab/>
            </w:r>
            <w:r>
              <w:rPr>
                <w:rStyle w:val="Hyperlink"/>
                <w:noProof/>
                <w:rtl/>
              </w:rPr>
              <w:fldChar w:fldCharType="begin"/>
            </w:r>
            <w:r>
              <w:rPr>
                <w:noProof/>
              </w:rPr>
              <w:instrText xml:space="preserve"> PAGEREF _Toc216923566 \h </w:instrText>
            </w:r>
            <w:r>
              <w:rPr>
                <w:rStyle w:val="Hyperlink"/>
                <w:noProof/>
                <w:rtl/>
              </w:rPr>
            </w:r>
            <w:r>
              <w:rPr>
                <w:rStyle w:val="Hyperlink"/>
                <w:noProof/>
                <w:rtl/>
              </w:rPr>
              <w:fldChar w:fldCharType="separate"/>
            </w:r>
            <w:r w:rsidR="00633472">
              <w:rPr>
                <w:noProof/>
              </w:rPr>
              <w:t>38</w:t>
            </w:r>
            <w:r>
              <w:rPr>
                <w:rStyle w:val="Hyperlink"/>
                <w:noProof/>
                <w:rtl/>
              </w:rPr>
              <w:fldChar w:fldCharType="end"/>
            </w:r>
          </w:hyperlink>
        </w:p>
        <w:p w14:paraId="734705B0" w14:textId="2B484A13"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7" w:history="1">
            <w:r w:rsidRPr="00501AF6">
              <w:rPr>
                <w:rStyle w:val="Hyperlink"/>
                <w:noProof/>
              </w:rPr>
              <w:t>4.8.1 Temporal Train–Test Split</w:t>
            </w:r>
            <w:r>
              <w:rPr>
                <w:noProof/>
              </w:rPr>
              <w:tab/>
            </w:r>
            <w:r>
              <w:rPr>
                <w:rStyle w:val="Hyperlink"/>
                <w:noProof/>
                <w:rtl/>
              </w:rPr>
              <w:fldChar w:fldCharType="begin"/>
            </w:r>
            <w:r>
              <w:rPr>
                <w:noProof/>
              </w:rPr>
              <w:instrText xml:space="preserve"> PAGEREF _Toc216923567 \h </w:instrText>
            </w:r>
            <w:r>
              <w:rPr>
                <w:rStyle w:val="Hyperlink"/>
                <w:noProof/>
                <w:rtl/>
              </w:rPr>
            </w:r>
            <w:r>
              <w:rPr>
                <w:rStyle w:val="Hyperlink"/>
                <w:noProof/>
                <w:rtl/>
              </w:rPr>
              <w:fldChar w:fldCharType="separate"/>
            </w:r>
            <w:r w:rsidR="00633472">
              <w:rPr>
                <w:noProof/>
              </w:rPr>
              <w:t>38</w:t>
            </w:r>
            <w:r>
              <w:rPr>
                <w:rStyle w:val="Hyperlink"/>
                <w:noProof/>
                <w:rtl/>
              </w:rPr>
              <w:fldChar w:fldCharType="end"/>
            </w:r>
          </w:hyperlink>
        </w:p>
        <w:p w14:paraId="06B23950" w14:textId="53991B1C"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8" w:history="1">
            <w:r w:rsidRPr="00501AF6">
              <w:rPr>
                <w:rStyle w:val="Hyperlink"/>
                <w:noProof/>
              </w:rPr>
              <w:t>4.8.2 XGBoost Configuration</w:t>
            </w:r>
            <w:r>
              <w:rPr>
                <w:noProof/>
              </w:rPr>
              <w:tab/>
            </w:r>
            <w:r>
              <w:rPr>
                <w:rStyle w:val="Hyperlink"/>
                <w:noProof/>
                <w:rtl/>
              </w:rPr>
              <w:fldChar w:fldCharType="begin"/>
            </w:r>
            <w:r>
              <w:rPr>
                <w:noProof/>
              </w:rPr>
              <w:instrText xml:space="preserve"> PAGEREF _Toc216923568 \h </w:instrText>
            </w:r>
            <w:r>
              <w:rPr>
                <w:rStyle w:val="Hyperlink"/>
                <w:noProof/>
                <w:rtl/>
              </w:rPr>
            </w:r>
            <w:r>
              <w:rPr>
                <w:rStyle w:val="Hyperlink"/>
                <w:noProof/>
                <w:rtl/>
              </w:rPr>
              <w:fldChar w:fldCharType="separate"/>
            </w:r>
            <w:r w:rsidR="00633472">
              <w:rPr>
                <w:noProof/>
              </w:rPr>
              <w:t>38</w:t>
            </w:r>
            <w:r>
              <w:rPr>
                <w:rStyle w:val="Hyperlink"/>
                <w:noProof/>
                <w:rtl/>
              </w:rPr>
              <w:fldChar w:fldCharType="end"/>
            </w:r>
          </w:hyperlink>
        </w:p>
        <w:p w14:paraId="7E4D55A6" w14:textId="4AE67FD8"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9" w:history="1">
            <w:r w:rsidRPr="00501AF6">
              <w:rPr>
                <w:rStyle w:val="Hyperlink"/>
                <w:noProof/>
              </w:rPr>
              <w:t>4.9 Evaluation Metrics</w:t>
            </w:r>
            <w:r>
              <w:rPr>
                <w:noProof/>
              </w:rPr>
              <w:tab/>
            </w:r>
            <w:r>
              <w:rPr>
                <w:rStyle w:val="Hyperlink"/>
                <w:noProof/>
                <w:rtl/>
              </w:rPr>
              <w:fldChar w:fldCharType="begin"/>
            </w:r>
            <w:r>
              <w:rPr>
                <w:noProof/>
              </w:rPr>
              <w:instrText xml:space="preserve"> PAGEREF _Toc216923569 \h </w:instrText>
            </w:r>
            <w:r>
              <w:rPr>
                <w:rStyle w:val="Hyperlink"/>
                <w:noProof/>
                <w:rtl/>
              </w:rPr>
            </w:r>
            <w:r>
              <w:rPr>
                <w:rStyle w:val="Hyperlink"/>
                <w:noProof/>
                <w:rtl/>
              </w:rPr>
              <w:fldChar w:fldCharType="separate"/>
            </w:r>
            <w:r w:rsidR="00633472">
              <w:rPr>
                <w:noProof/>
              </w:rPr>
              <w:t>39</w:t>
            </w:r>
            <w:r>
              <w:rPr>
                <w:rStyle w:val="Hyperlink"/>
                <w:noProof/>
                <w:rtl/>
              </w:rPr>
              <w:fldChar w:fldCharType="end"/>
            </w:r>
          </w:hyperlink>
        </w:p>
        <w:p w14:paraId="77DBCC38" w14:textId="6F2219E2"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0" w:history="1">
            <w:r w:rsidRPr="00501AF6">
              <w:rPr>
                <w:rStyle w:val="Hyperlink"/>
                <w:noProof/>
              </w:rPr>
              <w:t>Chapter 5 Experimental Results and Discussion</w:t>
            </w:r>
            <w:r>
              <w:rPr>
                <w:noProof/>
              </w:rPr>
              <w:tab/>
            </w:r>
            <w:r>
              <w:rPr>
                <w:rStyle w:val="Hyperlink"/>
                <w:noProof/>
                <w:rtl/>
              </w:rPr>
              <w:fldChar w:fldCharType="begin"/>
            </w:r>
            <w:r>
              <w:rPr>
                <w:noProof/>
              </w:rPr>
              <w:instrText xml:space="preserve"> PAGEREF _Toc216923570 \h </w:instrText>
            </w:r>
            <w:r>
              <w:rPr>
                <w:rStyle w:val="Hyperlink"/>
                <w:noProof/>
                <w:rtl/>
              </w:rPr>
            </w:r>
            <w:r>
              <w:rPr>
                <w:rStyle w:val="Hyperlink"/>
                <w:noProof/>
                <w:rtl/>
              </w:rPr>
              <w:fldChar w:fldCharType="separate"/>
            </w:r>
            <w:r w:rsidR="00633472">
              <w:rPr>
                <w:noProof/>
              </w:rPr>
              <w:t>40</w:t>
            </w:r>
            <w:r>
              <w:rPr>
                <w:rStyle w:val="Hyperlink"/>
                <w:noProof/>
                <w:rtl/>
              </w:rPr>
              <w:fldChar w:fldCharType="end"/>
            </w:r>
          </w:hyperlink>
        </w:p>
        <w:p w14:paraId="4636778E" w14:textId="02682A74"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1" w:history="1">
            <w:r w:rsidRPr="00501AF6">
              <w:rPr>
                <w:rStyle w:val="Hyperlink"/>
                <w:noProof/>
              </w:rPr>
              <w:t>5.1 Introduction</w:t>
            </w:r>
            <w:r>
              <w:rPr>
                <w:noProof/>
              </w:rPr>
              <w:tab/>
            </w:r>
            <w:r>
              <w:rPr>
                <w:rStyle w:val="Hyperlink"/>
                <w:noProof/>
                <w:rtl/>
              </w:rPr>
              <w:fldChar w:fldCharType="begin"/>
            </w:r>
            <w:r>
              <w:rPr>
                <w:noProof/>
              </w:rPr>
              <w:instrText xml:space="preserve"> PAGEREF _Toc216923571 \h </w:instrText>
            </w:r>
            <w:r>
              <w:rPr>
                <w:rStyle w:val="Hyperlink"/>
                <w:noProof/>
                <w:rtl/>
              </w:rPr>
            </w:r>
            <w:r>
              <w:rPr>
                <w:rStyle w:val="Hyperlink"/>
                <w:noProof/>
                <w:rtl/>
              </w:rPr>
              <w:fldChar w:fldCharType="separate"/>
            </w:r>
            <w:r w:rsidR="00633472">
              <w:rPr>
                <w:noProof/>
              </w:rPr>
              <w:t>40</w:t>
            </w:r>
            <w:r>
              <w:rPr>
                <w:rStyle w:val="Hyperlink"/>
                <w:noProof/>
                <w:rtl/>
              </w:rPr>
              <w:fldChar w:fldCharType="end"/>
            </w:r>
          </w:hyperlink>
        </w:p>
        <w:p w14:paraId="32955C20" w14:textId="0C5181B5"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2" w:history="1">
            <w:r w:rsidRPr="00501AF6">
              <w:rPr>
                <w:rStyle w:val="Hyperlink"/>
                <w:noProof/>
              </w:rPr>
              <w:t>5.2 Data Quality Assessment</w:t>
            </w:r>
            <w:r>
              <w:rPr>
                <w:noProof/>
              </w:rPr>
              <w:tab/>
            </w:r>
            <w:r>
              <w:rPr>
                <w:rStyle w:val="Hyperlink"/>
                <w:noProof/>
                <w:rtl/>
              </w:rPr>
              <w:fldChar w:fldCharType="begin"/>
            </w:r>
            <w:r>
              <w:rPr>
                <w:noProof/>
              </w:rPr>
              <w:instrText xml:space="preserve"> PAGEREF _Toc216923572 \h </w:instrText>
            </w:r>
            <w:r>
              <w:rPr>
                <w:rStyle w:val="Hyperlink"/>
                <w:noProof/>
                <w:rtl/>
              </w:rPr>
            </w:r>
            <w:r>
              <w:rPr>
                <w:rStyle w:val="Hyperlink"/>
                <w:noProof/>
                <w:rtl/>
              </w:rPr>
              <w:fldChar w:fldCharType="separate"/>
            </w:r>
            <w:r w:rsidR="00633472">
              <w:rPr>
                <w:noProof/>
              </w:rPr>
              <w:t>40</w:t>
            </w:r>
            <w:r>
              <w:rPr>
                <w:rStyle w:val="Hyperlink"/>
                <w:noProof/>
                <w:rtl/>
              </w:rPr>
              <w:fldChar w:fldCharType="end"/>
            </w:r>
          </w:hyperlink>
        </w:p>
        <w:p w14:paraId="26FC13CA" w14:textId="78AD5E04"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3" w:history="1">
            <w:r w:rsidRPr="00501AF6">
              <w:rPr>
                <w:rStyle w:val="Hyperlink"/>
                <w:noProof/>
              </w:rPr>
              <w:t>5.3 Model Performance Comparison</w:t>
            </w:r>
            <w:r>
              <w:rPr>
                <w:noProof/>
              </w:rPr>
              <w:tab/>
            </w:r>
            <w:r>
              <w:rPr>
                <w:rStyle w:val="Hyperlink"/>
                <w:noProof/>
                <w:rtl/>
              </w:rPr>
              <w:fldChar w:fldCharType="begin"/>
            </w:r>
            <w:r>
              <w:rPr>
                <w:noProof/>
              </w:rPr>
              <w:instrText xml:space="preserve"> PAGEREF _Toc216923573 \h </w:instrText>
            </w:r>
            <w:r>
              <w:rPr>
                <w:rStyle w:val="Hyperlink"/>
                <w:noProof/>
                <w:rtl/>
              </w:rPr>
            </w:r>
            <w:r>
              <w:rPr>
                <w:rStyle w:val="Hyperlink"/>
                <w:noProof/>
                <w:rtl/>
              </w:rPr>
              <w:fldChar w:fldCharType="separate"/>
            </w:r>
            <w:r w:rsidR="00633472">
              <w:rPr>
                <w:noProof/>
              </w:rPr>
              <w:t>42</w:t>
            </w:r>
            <w:r>
              <w:rPr>
                <w:rStyle w:val="Hyperlink"/>
                <w:noProof/>
                <w:rtl/>
              </w:rPr>
              <w:fldChar w:fldCharType="end"/>
            </w:r>
          </w:hyperlink>
        </w:p>
        <w:p w14:paraId="2F8FEFE5" w14:textId="54B8DD1F"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4" w:history="1">
            <w:r w:rsidRPr="00501AF6">
              <w:rPr>
                <w:rStyle w:val="Hyperlink"/>
                <w:noProof/>
              </w:rPr>
              <w:t>5.4 Feature Importance Analysis</w:t>
            </w:r>
            <w:r>
              <w:rPr>
                <w:noProof/>
              </w:rPr>
              <w:tab/>
            </w:r>
            <w:r>
              <w:rPr>
                <w:rStyle w:val="Hyperlink"/>
                <w:noProof/>
                <w:rtl/>
              </w:rPr>
              <w:fldChar w:fldCharType="begin"/>
            </w:r>
            <w:r>
              <w:rPr>
                <w:noProof/>
              </w:rPr>
              <w:instrText xml:space="preserve"> PAGEREF _Toc216923574 \h </w:instrText>
            </w:r>
            <w:r>
              <w:rPr>
                <w:rStyle w:val="Hyperlink"/>
                <w:noProof/>
                <w:rtl/>
              </w:rPr>
            </w:r>
            <w:r>
              <w:rPr>
                <w:rStyle w:val="Hyperlink"/>
                <w:noProof/>
                <w:rtl/>
              </w:rPr>
              <w:fldChar w:fldCharType="separate"/>
            </w:r>
            <w:r w:rsidR="00633472">
              <w:rPr>
                <w:noProof/>
              </w:rPr>
              <w:t>45</w:t>
            </w:r>
            <w:r>
              <w:rPr>
                <w:rStyle w:val="Hyperlink"/>
                <w:noProof/>
                <w:rtl/>
              </w:rPr>
              <w:fldChar w:fldCharType="end"/>
            </w:r>
          </w:hyperlink>
        </w:p>
        <w:p w14:paraId="3FF2F0EB" w14:textId="6E51EB12"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5" w:history="1">
            <w:r w:rsidRPr="00501AF6">
              <w:rPr>
                <w:rStyle w:val="Hyperlink"/>
                <w:noProof/>
              </w:rPr>
              <w:t>5.5 Error Analysis and Residual Diagnostics</w:t>
            </w:r>
            <w:r>
              <w:rPr>
                <w:noProof/>
              </w:rPr>
              <w:tab/>
            </w:r>
            <w:r>
              <w:rPr>
                <w:rStyle w:val="Hyperlink"/>
                <w:noProof/>
                <w:rtl/>
              </w:rPr>
              <w:fldChar w:fldCharType="begin"/>
            </w:r>
            <w:r>
              <w:rPr>
                <w:noProof/>
              </w:rPr>
              <w:instrText xml:space="preserve"> PAGEREF _Toc216923575 \h </w:instrText>
            </w:r>
            <w:r>
              <w:rPr>
                <w:rStyle w:val="Hyperlink"/>
                <w:noProof/>
                <w:rtl/>
              </w:rPr>
            </w:r>
            <w:r>
              <w:rPr>
                <w:rStyle w:val="Hyperlink"/>
                <w:noProof/>
                <w:rtl/>
              </w:rPr>
              <w:fldChar w:fldCharType="separate"/>
            </w:r>
            <w:r w:rsidR="00633472">
              <w:rPr>
                <w:noProof/>
              </w:rPr>
              <w:t>46</w:t>
            </w:r>
            <w:r>
              <w:rPr>
                <w:rStyle w:val="Hyperlink"/>
                <w:noProof/>
                <w:rtl/>
              </w:rPr>
              <w:fldChar w:fldCharType="end"/>
            </w:r>
          </w:hyperlink>
        </w:p>
        <w:p w14:paraId="66114135" w14:textId="2E4B038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6" w:history="1">
            <w:r w:rsidRPr="00501AF6">
              <w:rPr>
                <w:rStyle w:val="Hyperlink"/>
                <w:noProof/>
              </w:rPr>
              <w:t>5.6 Country-Level Performance</w:t>
            </w:r>
            <w:r>
              <w:rPr>
                <w:noProof/>
              </w:rPr>
              <w:tab/>
            </w:r>
            <w:r>
              <w:rPr>
                <w:rStyle w:val="Hyperlink"/>
                <w:noProof/>
                <w:rtl/>
              </w:rPr>
              <w:fldChar w:fldCharType="begin"/>
            </w:r>
            <w:r>
              <w:rPr>
                <w:noProof/>
              </w:rPr>
              <w:instrText xml:space="preserve"> PAGEREF _Toc216923576 \h </w:instrText>
            </w:r>
            <w:r>
              <w:rPr>
                <w:rStyle w:val="Hyperlink"/>
                <w:noProof/>
                <w:rtl/>
              </w:rPr>
            </w:r>
            <w:r>
              <w:rPr>
                <w:rStyle w:val="Hyperlink"/>
                <w:noProof/>
                <w:rtl/>
              </w:rPr>
              <w:fldChar w:fldCharType="separate"/>
            </w:r>
            <w:r w:rsidR="00633472">
              <w:rPr>
                <w:noProof/>
              </w:rPr>
              <w:t>47</w:t>
            </w:r>
            <w:r>
              <w:rPr>
                <w:rStyle w:val="Hyperlink"/>
                <w:noProof/>
                <w:rtl/>
              </w:rPr>
              <w:fldChar w:fldCharType="end"/>
            </w:r>
          </w:hyperlink>
        </w:p>
        <w:p w14:paraId="3EFF864A" w14:textId="6419CF92"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7" w:history="1">
            <w:r w:rsidRPr="00501AF6">
              <w:rPr>
                <w:rStyle w:val="Hyperlink"/>
                <w:noProof/>
              </w:rPr>
              <w:t>5.7 Discussion of Findings</w:t>
            </w:r>
            <w:r>
              <w:rPr>
                <w:noProof/>
              </w:rPr>
              <w:tab/>
            </w:r>
            <w:r>
              <w:rPr>
                <w:rStyle w:val="Hyperlink"/>
                <w:noProof/>
                <w:rtl/>
              </w:rPr>
              <w:fldChar w:fldCharType="begin"/>
            </w:r>
            <w:r>
              <w:rPr>
                <w:noProof/>
              </w:rPr>
              <w:instrText xml:space="preserve"> PAGEREF _Toc216923577 \h </w:instrText>
            </w:r>
            <w:r>
              <w:rPr>
                <w:rStyle w:val="Hyperlink"/>
                <w:noProof/>
                <w:rtl/>
              </w:rPr>
            </w:r>
            <w:r>
              <w:rPr>
                <w:rStyle w:val="Hyperlink"/>
                <w:noProof/>
                <w:rtl/>
              </w:rPr>
              <w:fldChar w:fldCharType="separate"/>
            </w:r>
            <w:r w:rsidR="00633472">
              <w:rPr>
                <w:noProof/>
              </w:rPr>
              <w:t>48</w:t>
            </w:r>
            <w:r>
              <w:rPr>
                <w:rStyle w:val="Hyperlink"/>
                <w:noProof/>
                <w:rtl/>
              </w:rPr>
              <w:fldChar w:fldCharType="end"/>
            </w:r>
          </w:hyperlink>
        </w:p>
        <w:p w14:paraId="6BCF9E45" w14:textId="39D1509F"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8" w:history="1">
            <w:r w:rsidRPr="00501AF6">
              <w:rPr>
                <w:rStyle w:val="Hyperlink"/>
                <w:noProof/>
              </w:rPr>
              <w:t>5.8 Summary of the Chapter</w:t>
            </w:r>
            <w:r>
              <w:rPr>
                <w:noProof/>
              </w:rPr>
              <w:tab/>
            </w:r>
            <w:r>
              <w:rPr>
                <w:rStyle w:val="Hyperlink"/>
                <w:noProof/>
                <w:rtl/>
              </w:rPr>
              <w:fldChar w:fldCharType="begin"/>
            </w:r>
            <w:r>
              <w:rPr>
                <w:noProof/>
              </w:rPr>
              <w:instrText xml:space="preserve"> PAGEREF _Toc216923578 \h </w:instrText>
            </w:r>
            <w:r>
              <w:rPr>
                <w:rStyle w:val="Hyperlink"/>
                <w:noProof/>
                <w:rtl/>
              </w:rPr>
            </w:r>
            <w:r>
              <w:rPr>
                <w:rStyle w:val="Hyperlink"/>
                <w:noProof/>
                <w:rtl/>
              </w:rPr>
              <w:fldChar w:fldCharType="separate"/>
            </w:r>
            <w:r w:rsidR="00633472">
              <w:rPr>
                <w:noProof/>
              </w:rPr>
              <w:t>49</w:t>
            </w:r>
            <w:r>
              <w:rPr>
                <w:rStyle w:val="Hyperlink"/>
                <w:noProof/>
                <w:rtl/>
              </w:rPr>
              <w:fldChar w:fldCharType="end"/>
            </w:r>
          </w:hyperlink>
        </w:p>
        <w:p w14:paraId="16F7B1A8" w14:textId="046D4710"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9" w:history="1">
            <w:r w:rsidRPr="00501AF6">
              <w:rPr>
                <w:rStyle w:val="Hyperlink"/>
                <w:noProof/>
              </w:rPr>
              <w:t>Chapter 6 Conclusion and Future Work</w:t>
            </w:r>
            <w:r>
              <w:rPr>
                <w:noProof/>
              </w:rPr>
              <w:tab/>
            </w:r>
            <w:r>
              <w:rPr>
                <w:rStyle w:val="Hyperlink"/>
                <w:noProof/>
                <w:rtl/>
              </w:rPr>
              <w:fldChar w:fldCharType="begin"/>
            </w:r>
            <w:r>
              <w:rPr>
                <w:noProof/>
              </w:rPr>
              <w:instrText xml:space="preserve"> PAGEREF _Toc216923579 \h </w:instrText>
            </w:r>
            <w:r>
              <w:rPr>
                <w:rStyle w:val="Hyperlink"/>
                <w:noProof/>
                <w:rtl/>
              </w:rPr>
            </w:r>
            <w:r>
              <w:rPr>
                <w:rStyle w:val="Hyperlink"/>
                <w:noProof/>
                <w:rtl/>
              </w:rPr>
              <w:fldChar w:fldCharType="separate"/>
            </w:r>
            <w:r w:rsidR="00633472">
              <w:rPr>
                <w:noProof/>
              </w:rPr>
              <w:t>50</w:t>
            </w:r>
            <w:r>
              <w:rPr>
                <w:rStyle w:val="Hyperlink"/>
                <w:noProof/>
                <w:rtl/>
              </w:rPr>
              <w:fldChar w:fldCharType="end"/>
            </w:r>
          </w:hyperlink>
        </w:p>
        <w:p w14:paraId="376745C9" w14:textId="4F2E0949"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0" w:history="1">
            <w:r w:rsidRPr="00501AF6">
              <w:rPr>
                <w:rStyle w:val="Hyperlink"/>
                <w:noProof/>
              </w:rPr>
              <w:t>6.1 Summary of Contributions</w:t>
            </w:r>
            <w:r>
              <w:rPr>
                <w:noProof/>
              </w:rPr>
              <w:tab/>
            </w:r>
            <w:r>
              <w:rPr>
                <w:rStyle w:val="Hyperlink"/>
                <w:noProof/>
                <w:rtl/>
              </w:rPr>
              <w:fldChar w:fldCharType="begin"/>
            </w:r>
            <w:r>
              <w:rPr>
                <w:noProof/>
              </w:rPr>
              <w:instrText xml:space="preserve"> PAGEREF _Toc216923580 \h </w:instrText>
            </w:r>
            <w:r>
              <w:rPr>
                <w:rStyle w:val="Hyperlink"/>
                <w:noProof/>
                <w:rtl/>
              </w:rPr>
            </w:r>
            <w:r>
              <w:rPr>
                <w:rStyle w:val="Hyperlink"/>
                <w:noProof/>
                <w:rtl/>
              </w:rPr>
              <w:fldChar w:fldCharType="separate"/>
            </w:r>
            <w:r w:rsidR="00633472">
              <w:rPr>
                <w:noProof/>
              </w:rPr>
              <w:t>50</w:t>
            </w:r>
            <w:r>
              <w:rPr>
                <w:rStyle w:val="Hyperlink"/>
                <w:noProof/>
                <w:rtl/>
              </w:rPr>
              <w:fldChar w:fldCharType="end"/>
            </w:r>
          </w:hyperlink>
        </w:p>
        <w:p w14:paraId="0FECFC00" w14:textId="596E0F21"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1" w:history="1">
            <w:r w:rsidRPr="00501AF6">
              <w:rPr>
                <w:rStyle w:val="Hyperlink"/>
                <w:noProof/>
              </w:rPr>
              <w:t>6.2 Practical Implications</w:t>
            </w:r>
            <w:r>
              <w:rPr>
                <w:noProof/>
              </w:rPr>
              <w:tab/>
            </w:r>
            <w:r>
              <w:rPr>
                <w:rStyle w:val="Hyperlink"/>
                <w:noProof/>
                <w:rtl/>
              </w:rPr>
              <w:fldChar w:fldCharType="begin"/>
            </w:r>
            <w:r>
              <w:rPr>
                <w:noProof/>
              </w:rPr>
              <w:instrText xml:space="preserve"> PAGEREF _Toc216923581 \h </w:instrText>
            </w:r>
            <w:r>
              <w:rPr>
                <w:rStyle w:val="Hyperlink"/>
                <w:noProof/>
                <w:rtl/>
              </w:rPr>
            </w:r>
            <w:r>
              <w:rPr>
                <w:rStyle w:val="Hyperlink"/>
                <w:noProof/>
                <w:rtl/>
              </w:rPr>
              <w:fldChar w:fldCharType="separate"/>
            </w:r>
            <w:r w:rsidR="00633472">
              <w:rPr>
                <w:noProof/>
              </w:rPr>
              <w:t>50</w:t>
            </w:r>
            <w:r>
              <w:rPr>
                <w:rStyle w:val="Hyperlink"/>
                <w:noProof/>
                <w:rtl/>
              </w:rPr>
              <w:fldChar w:fldCharType="end"/>
            </w:r>
          </w:hyperlink>
        </w:p>
        <w:p w14:paraId="118C4686" w14:textId="3D61E6C6"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2" w:history="1">
            <w:r w:rsidRPr="00501AF6">
              <w:rPr>
                <w:rStyle w:val="Hyperlink"/>
                <w:noProof/>
              </w:rPr>
              <w:t>6.3 Scope and Future Extensions of the Proposed Framework</w:t>
            </w:r>
            <w:r>
              <w:rPr>
                <w:noProof/>
              </w:rPr>
              <w:tab/>
            </w:r>
            <w:r>
              <w:rPr>
                <w:rStyle w:val="Hyperlink"/>
                <w:noProof/>
                <w:rtl/>
              </w:rPr>
              <w:fldChar w:fldCharType="begin"/>
            </w:r>
            <w:r>
              <w:rPr>
                <w:noProof/>
              </w:rPr>
              <w:instrText xml:space="preserve"> PAGEREF _Toc216923582 \h </w:instrText>
            </w:r>
            <w:r>
              <w:rPr>
                <w:rStyle w:val="Hyperlink"/>
                <w:noProof/>
                <w:rtl/>
              </w:rPr>
            </w:r>
            <w:r>
              <w:rPr>
                <w:rStyle w:val="Hyperlink"/>
                <w:noProof/>
                <w:rtl/>
              </w:rPr>
              <w:fldChar w:fldCharType="separate"/>
            </w:r>
            <w:r w:rsidR="00633472">
              <w:rPr>
                <w:noProof/>
              </w:rPr>
              <w:t>51</w:t>
            </w:r>
            <w:r>
              <w:rPr>
                <w:rStyle w:val="Hyperlink"/>
                <w:noProof/>
                <w:rtl/>
              </w:rPr>
              <w:fldChar w:fldCharType="end"/>
            </w:r>
          </w:hyperlink>
        </w:p>
        <w:p w14:paraId="4D7A30D6" w14:textId="5E22A5EC"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3" w:history="1">
            <w:r w:rsidRPr="00501AF6">
              <w:rPr>
                <w:rStyle w:val="Hyperlink"/>
                <w:noProof/>
              </w:rPr>
              <w:t>6.4 Concrete Future Work Directions</w:t>
            </w:r>
            <w:r>
              <w:rPr>
                <w:noProof/>
              </w:rPr>
              <w:tab/>
            </w:r>
            <w:r>
              <w:rPr>
                <w:rStyle w:val="Hyperlink"/>
                <w:noProof/>
                <w:rtl/>
              </w:rPr>
              <w:fldChar w:fldCharType="begin"/>
            </w:r>
            <w:r>
              <w:rPr>
                <w:noProof/>
              </w:rPr>
              <w:instrText xml:space="preserve"> PAGEREF _Toc216923583 \h </w:instrText>
            </w:r>
            <w:r>
              <w:rPr>
                <w:rStyle w:val="Hyperlink"/>
                <w:noProof/>
                <w:rtl/>
              </w:rPr>
            </w:r>
            <w:r>
              <w:rPr>
                <w:rStyle w:val="Hyperlink"/>
                <w:noProof/>
                <w:rtl/>
              </w:rPr>
              <w:fldChar w:fldCharType="separate"/>
            </w:r>
            <w:r w:rsidR="00633472">
              <w:rPr>
                <w:noProof/>
              </w:rPr>
              <w:t>53</w:t>
            </w:r>
            <w:r>
              <w:rPr>
                <w:rStyle w:val="Hyperlink"/>
                <w:noProof/>
                <w:rtl/>
              </w:rPr>
              <w:fldChar w:fldCharType="end"/>
            </w:r>
          </w:hyperlink>
        </w:p>
        <w:p w14:paraId="63B05762" w14:textId="406A2C4F"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4" w:history="1">
            <w:r w:rsidRPr="00501AF6">
              <w:rPr>
                <w:rStyle w:val="Hyperlink"/>
                <w:noProof/>
              </w:rPr>
              <w:t>References</w:t>
            </w:r>
            <w:r>
              <w:rPr>
                <w:noProof/>
              </w:rPr>
              <w:tab/>
            </w:r>
            <w:r>
              <w:rPr>
                <w:rStyle w:val="Hyperlink"/>
                <w:noProof/>
                <w:rtl/>
              </w:rPr>
              <w:fldChar w:fldCharType="begin"/>
            </w:r>
            <w:r>
              <w:rPr>
                <w:noProof/>
              </w:rPr>
              <w:instrText xml:space="preserve"> PAGEREF _Toc216923584 \h </w:instrText>
            </w:r>
            <w:r>
              <w:rPr>
                <w:rStyle w:val="Hyperlink"/>
                <w:noProof/>
                <w:rtl/>
              </w:rPr>
            </w:r>
            <w:r>
              <w:rPr>
                <w:rStyle w:val="Hyperlink"/>
                <w:noProof/>
                <w:rtl/>
              </w:rPr>
              <w:fldChar w:fldCharType="separate"/>
            </w:r>
            <w:r w:rsidR="00633472">
              <w:rPr>
                <w:noProof/>
              </w:rPr>
              <w:t>55</w:t>
            </w:r>
            <w:r>
              <w:rPr>
                <w:rStyle w:val="Hyperlink"/>
                <w:noProof/>
                <w:rtl/>
              </w:rPr>
              <w:fldChar w:fldCharType="end"/>
            </w:r>
          </w:hyperlink>
        </w:p>
        <w:p w14:paraId="7F153C0A" w14:textId="680370F0"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5" w:history="1">
            <w:r w:rsidRPr="00501AF6">
              <w:rPr>
                <w:rStyle w:val="Hyperlink"/>
                <w:noProof/>
              </w:rPr>
              <w:t>Appendices</w:t>
            </w:r>
            <w:r>
              <w:rPr>
                <w:noProof/>
              </w:rPr>
              <w:tab/>
            </w:r>
            <w:r>
              <w:rPr>
                <w:rStyle w:val="Hyperlink"/>
                <w:noProof/>
                <w:rtl/>
              </w:rPr>
              <w:fldChar w:fldCharType="begin"/>
            </w:r>
            <w:r>
              <w:rPr>
                <w:noProof/>
              </w:rPr>
              <w:instrText xml:space="preserve"> PAGEREF _Toc216923585 \h </w:instrText>
            </w:r>
            <w:r>
              <w:rPr>
                <w:rStyle w:val="Hyperlink"/>
                <w:noProof/>
                <w:rtl/>
              </w:rPr>
            </w:r>
            <w:r>
              <w:rPr>
                <w:rStyle w:val="Hyperlink"/>
                <w:noProof/>
                <w:rtl/>
              </w:rPr>
              <w:fldChar w:fldCharType="separate"/>
            </w:r>
            <w:r w:rsidR="00633472">
              <w:rPr>
                <w:noProof/>
              </w:rPr>
              <w:t>58</w:t>
            </w:r>
            <w:r>
              <w:rPr>
                <w:rStyle w:val="Hyperlink"/>
                <w:noProof/>
                <w:rtl/>
              </w:rPr>
              <w:fldChar w:fldCharType="end"/>
            </w:r>
          </w:hyperlink>
        </w:p>
        <w:p w14:paraId="6CAD4BFC" w14:textId="04BEBB55"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6" w:history="1">
            <w:r w:rsidRPr="00501AF6">
              <w:rPr>
                <w:rStyle w:val="Hyperlink"/>
                <w:noProof/>
              </w:rPr>
              <w:t>Appendix A: Google Earth Engine Code Snippets</w:t>
            </w:r>
            <w:r>
              <w:rPr>
                <w:noProof/>
              </w:rPr>
              <w:tab/>
            </w:r>
            <w:r>
              <w:rPr>
                <w:rStyle w:val="Hyperlink"/>
                <w:noProof/>
                <w:rtl/>
              </w:rPr>
              <w:fldChar w:fldCharType="begin"/>
            </w:r>
            <w:r>
              <w:rPr>
                <w:noProof/>
              </w:rPr>
              <w:instrText xml:space="preserve"> PAGEREF _Toc216923586 \h </w:instrText>
            </w:r>
            <w:r>
              <w:rPr>
                <w:rStyle w:val="Hyperlink"/>
                <w:noProof/>
                <w:rtl/>
              </w:rPr>
            </w:r>
            <w:r>
              <w:rPr>
                <w:rStyle w:val="Hyperlink"/>
                <w:noProof/>
                <w:rtl/>
              </w:rPr>
              <w:fldChar w:fldCharType="separate"/>
            </w:r>
            <w:r w:rsidR="00633472">
              <w:rPr>
                <w:noProof/>
              </w:rPr>
              <w:t>58</w:t>
            </w:r>
            <w:r>
              <w:rPr>
                <w:rStyle w:val="Hyperlink"/>
                <w:noProof/>
                <w:rtl/>
              </w:rPr>
              <w:fldChar w:fldCharType="end"/>
            </w:r>
          </w:hyperlink>
        </w:p>
        <w:p w14:paraId="4F48E23B" w14:textId="4854FCE7"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7" w:history="1">
            <w:r w:rsidRPr="00501AF6">
              <w:rPr>
                <w:rStyle w:val="Hyperlink"/>
                <w:noProof/>
              </w:rPr>
              <w:t>A.1 LST Extraction Example</w:t>
            </w:r>
            <w:r>
              <w:rPr>
                <w:noProof/>
              </w:rPr>
              <w:tab/>
            </w:r>
            <w:r>
              <w:rPr>
                <w:rStyle w:val="Hyperlink"/>
                <w:noProof/>
                <w:rtl/>
              </w:rPr>
              <w:fldChar w:fldCharType="begin"/>
            </w:r>
            <w:r>
              <w:rPr>
                <w:noProof/>
              </w:rPr>
              <w:instrText xml:space="preserve"> PAGEREF _Toc216923587 \h </w:instrText>
            </w:r>
            <w:r>
              <w:rPr>
                <w:rStyle w:val="Hyperlink"/>
                <w:noProof/>
                <w:rtl/>
              </w:rPr>
            </w:r>
            <w:r>
              <w:rPr>
                <w:rStyle w:val="Hyperlink"/>
                <w:noProof/>
                <w:rtl/>
              </w:rPr>
              <w:fldChar w:fldCharType="separate"/>
            </w:r>
            <w:r w:rsidR="00633472">
              <w:rPr>
                <w:noProof/>
              </w:rPr>
              <w:t>58</w:t>
            </w:r>
            <w:r>
              <w:rPr>
                <w:rStyle w:val="Hyperlink"/>
                <w:noProof/>
                <w:rtl/>
              </w:rPr>
              <w:fldChar w:fldCharType="end"/>
            </w:r>
          </w:hyperlink>
        </w:p>
        <w:p w14:paraId="3A1BC9A0" w14:textId="157BA845"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8" w:history="1">
            <w:r w:rsidRPr="00501AF6">
              <w:rPr>
                <w:rStyle w:val="Hyperlink"/>
                <w:noProof/>
              </w:rPr>
              <w:t>A.2 Night-time Lights Extraction</w:t>
            </w:r>
            <w:r>
              <w:rPr>
                <w:noProof/>
              </w:rPr>
              <w:tab/>
            </w:r>
            <w:r>
              <w:rPr>
                <w:rStyle w:val="Hyperlink"/>
                <w:noProof/>
                <w:rtl/>
              </w:rPr>
              <w:fldChar w:fldCharType="begin"/>
            </w:r>
            <w:r>
              <w:rPr>
                <w:noProof/>
              </w:rPr>
              <w:instrText xml:space="preserve"> PAGEREF _Toc216923588 \h </w:instrText>
            </w:r>
            <w:r>
              <w:rPr>
                <w:rStyle w:val="Hyperlink"/>
                <w:noProof/>
                <w:rtl/>
              </w:rPr>
            </w:r>
            <w:r>
              <w:rPr>
                <w:rStyle w:val="Hyperlink"/>
                <w:noProof/>
                <w:rtl/>
              </w:rPr>
              <w:fldChar w:fldCharType="separate"/>
            </w:r>
            <w:r w:rsidR="00633472">
              <w:rPr>
                <w:noProof/>
              </w:rPr>
              <w:t>58</w:t>
            </w:r>
            <w:r>
              <w:rPr>
                <w:rStyle w:val="Hyperlink"/>
                <w:noProof/>
                <w:rtl/>
              </w:rPr>
              <w:fldChar w:fldCharType="end"/>
            </w:r>
          </w:hyperlink>
        </w:p>
        <w:p w14:paraId="5712D0F2" w14:textId="60DB9BF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9" w:history="1">
            <w:r w:rsidRPr="00501AF6">
              <w:rPr>
                <w:rStyle w:val="Hyperlink"/>
                <w:noProof/>
              </w:rPr>
              <w:t>Appendix B: Dataset Variables</w:t>
            </w:r>
            <w:r>
              <w:rPr>
                <w:noProof/>
              </w:rPr>
              <w:tab/>
            </w:r>
            <w:r>
              <w:rPr>
                <w:rStyle w:val="Hyperlink"/>
                <w:noProof/>
                <w:rtl/>
              </w:rPr>
              <w:fldChar w:fldCharType="begin"/>
            </w:r>
            <w:r>
              <w:rPr>
                <w:noProof/>
              </w:rPr>
              <w:instrText xml:space="preserve"> PAGEREF _Toc216923589 \h </w:instrText>
            </w:r>
            <w:r>
              <w:rPr>
                <w:rStyle w:val="Hyperlink"/>
                <w:noProof/>
                <w:rtl/>
              </w:rPr>
            </w:r>
            <w:r>
              <w:rPr>
                <w:rStyle w:val="Hyperlink"/>
                <w:noProof/>
                <w:rtl/>
              </w:rPr>
              <w:fldChar w:fldCharType="separate"/>
            </w:r>
            <w:r w:rsidR="00633472">
              <w:rPr>
                <w:noProof/>
              </w:rPr>
              <w:t>59</w:t>
            </w:r>
            <w:r>
              <w:rPr>
                <w:rStyle w:val="Hyperlink"/>
                <w:noProof/>
                <w:rtl/>
              </w:rPr>
              <w:fldChar w:fldCharType="end"/>
            </w:r>
          </w:hyperlink>
        </w:p>
        <w:p w14:paraId="48E32144" w14:textId="07E6BB3E" w:rsidR="00CA02DA" w:rsidRDefault="00752E74" w:rsidP="00BF00BF">
          <w:pPr>
            <w:bidi w:val="0"/>
            <w:jc w:val="both"/>
          </w:pPr>
          <w:r>
            <w:fldChar w:fldCharType="end"/>
          </w:r>
        </w:p>
      </w:sdtContent>
    </w:sdt>
    <w:p w14:paraId="4C8000CC" w14:textId="77777777" w:rsidR="00CA02DA" w:rsidRDefault="00752E74" w:rsidP="00BF00BF">
      <w:pPr>
        <w:bidi w:val="0"/>
        <w:jc w:val="both"/>
      </w:pPr>
      <w:r>
        <w:br w:type="page"/>
      </w:r>
    </w:p>
    <w:p w14:paraId="65AB7CCE" w14:textId="77777777" w:rsidR="00CA02DA" w:rsidRDefault="00752E74" w:rsidP="00F5024B">
      <w:pPr>
        <w:pStyle w:val="Heading1"/>
        <w:jc w:val="center"/>
      </w:pPr>
      <w:bookmarkStart w:id="3" w:name="_Toc216923517"/>
      <w:r>
        <w:lastRenderedPageBreak/>
        <w:t>List of Abbreviations</w:t>
      </w:r>
      <w:bookmarkEnd w:id="3"/>
    </w:p>
    <w:p w14:paraId="7EDFDDD9" w14:textId="77777777" w:rsidR="00CA02DA" w:rsidRDefault="00CA02DA" w:rsidP="00BF00BF">
      <w:pPr>
        <w:bidi w:val="0"/>
        <w:spacing w:after="30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91"/>
        <w:gridCol w:w="8715"/>
      </w:tblGrid>
      <w:tr w:rsidR="00CA02DA" w14:paraId="2CF93EED" w14:textId="77777777" w:rsidTr="00BF2CAE">
        <w:tc>
          <w:tcPr>
            <w:tcW w:w="688" w:type="pct"/>
            <w:tcBorders>
              <w:top w:val="none" w:sz="0" w:space="0" w:color="FFFFFF"/>
              <w:left w:val="none" w:sz="0" w:space="0" w:color="FFFFFF"/>
              <w:bottom w:val="none" w:sz="0" w:space="0" w:color="FFFFFF"/>
              <w:right w:val="none" w:sz="0" w:space="0" w:color="FFFFFF"/>
            </w:tcBorders>
          </w:tcPr>
          <w:p w14:paraId="6D4EC710" w14:textId="77777777" w:rsidR="00CA02DA" w:rsidRPr="008010EC" w:rsidRDefault="00752E74" w:rsidP="00BF00BF">
            <w:pPr>
              <w:bidi w:val="0"/>
              <w:jc w:val="both"/>
              <w:rPr>
                <w:sz w:val="24"/>
                <w:szCs w:val="24"/>
              </w:rPr>
            </w:pPr>
            <w:r w:rsidRPr="008010EC">
              <w:rPr>
                <w:b/>
                <w:bCs/>
                <w:sz w:val="24"/>
                <w:szCs w:val="24"/>
              </w:rPr>
              <w:t>AI</w:t>
            </w:r>
          </w:p>
        </w:tc>
        <w:tc>
          <w:tcPr>
            <w:tcW w:w="4312" w:type="pct"/>
            <w:tcBorders>
              <w:top w:val="none" w:sz="0" w:space="0" w:color="FFFFFF"/>
              <w:left w:val="none" w:sz="0" w:space="0" w:color="FFFFFF"/>
              <w:bottom w:val="none" w:sz="0" w:space="0" w:color="FFFFFF"/>
              <w:right w:val="none" w:sz="0" w:space="0" w:color="FFFFFF"/>
            </w:tcBorders>
          </w:tcPr>
          <w:p w14:paraId="0237AD1F" w14:textId="77777777" w:rsidR="00CA02DA" w:rsidRPr="008010EC" w:rsidRDefault="00752E74" w:rsidP="00BF00BF">
            <w:pPr>
              <w:bidi w:val="0"/>
              <w:jc w:val="both"/>
              <w:rPr>
                <w:sz w:val="24"/>
                <w:szCs w:val="24"/>
              </w:rPr>
            </w:pPr>
            <w:r w:rsidRPr="008010EC">
              <w:rPr>
                <w:sz w:val="24"/>
                <w:szCs w:val="24"/>
              </w:rPr>
              <w:t>Artificial Intelligence</w:t>
            </w:r>
          </w:p>
        </w:tc>
      </w:tr>
      <w:tr w:rsidR="00CA02DA" w14:paraId="08977847" w14:textId="77777777" w:rsidTr="00BF2CAE">
        <w:tc>
          <w:tcPr>
            <w:tcW w:w="688" w:type="pct"/>
            <w:tcBorders>
              <w:top w:val="none" w:sz="0" w:space="0" w:color="FFFFFF"/>
              <w:left w:val="none" w:sz="0" w:space="0" w:color="FFFFFF"/>
              <w:bottom w:val="none" w:sz="0" w:space="0" w:color="FFFFFF"/>
              <w:right w:val="none" w:sz="0" w:space="0" w:color="FFFFFF"/>
            </w:tcBorders>
          </w:tcPr>
          <w:p w14:paraId="70EFDA92" w14:textId="77777777" w:rsidR="00CA02DA" w:rsidRPr="008010EC" w:rsidRDefault="00752E74" w:rsidP="00BF00BF">
            <w:pPr>
              <w:bidi w:val="0"/>
              <w:jc w:val="both"/>
              <w:rPr>
                <w:sz w:val="24"/>
                <w:szCs w:val="24"/>
              </w:rPr>
            </w:pPr>
            <w:r w:rsidRPr="008010EC">
              <w:rPr>
                <w:b/>
                <w:bCs/>
                <w:sz w:val="24"/>
                <w:szCs w:val="24"/>
              </w:rPr>
              <w:t>ANFIS</w:t>
            </w:r>
          </w:p>
        </w:tc>
        <w:tc>
          <w:tcPr>
            <w:tcW w:w="4312" w:type="pct"/>
            <w:tcBorders>
              <w:top w:val="none" w:sz="0" w:space="0" w:color="FFFFFF"/>
              <w:left w:val="none" w:sz="0" w:space="0" w:color="FFFFFF"/>
              <w:bottom w:val="none" w:sz="0" w:space="0" w:color="FFFFFF"/>
              <w:right w:val="none" w:sz="0" w:space="0" w:color="FFFFFF"/>
            </w:tcBorders>
          </w:tcPr>
          <w:p w14:paraId="3CA10707" w14:textId="77777777" w:rsidR="00CA02DA" w:rsidRPr="008010EC" w:rsidRDefault="00752E74" w:rsidP="00BF00BF">
            <w:pPr>
              <w:bidi w:val="0"/>
              <w:jc w:val="both"/>
              <w:rPr>
                <w:sz w:val="24"/>
                <w:szCs w:val="24"/>
              </w:rPr>
            </w:pPr>
            <w:r w:rsidRPr="008010EC">
              <w:rPr>
                <w:sz w:val="24"/>
                <w:szCs w:val="24"/>
              </w:rPr>
              <w:t>Adaptive Neuro-Fuzzy Inference System</w:t>
            </w:r>
          </w:p>
        </w:tc>
      </w:tr>
      <w:tr w:rsidR="00CA02DA" w14:paraId="0CE9D52C" w14:textId="77777777" w:rsidTr="00BF2CAE">
        <w:tc>
          <w:tcPr>
            <w:tcW w:w="688" w:type="pct"/>
            <w:tcBorders>
              <w:top w:val="none" w:sz="0" w:space="0" w:color="FFFFFF"/>
              <w:left w:val="none" w:sz="0" w:space="0" w:color="FFFFFF"/>
              <w:bottom w:val="none" w:sz="0" w:space="0" w:color="FFFFFF"/>
              <w:right w:val="none" w:sz="0" w:space="0" w:color="FFFFFF"/>
            </w:tcBorders>
          </w:tcPr>
          <w:p w14:paraId="35EE0260" w14:textId="77777777" w:rsidR="00CA02DA" w:rsidRPr="008010EC" w:rsidRDefault="00752E74" w:rsidP="00BF00BF">
            <w:pPr>
              <w:bidi w:val="0"/>
              <w:jc w:val="both"/>
              <w:rPr>
                <w:sz w:val="24"/>
                <w:szCs w:val="24"/>
              </w:rPr>
            </w:pPr>
            <w:r w:rsidRPr="008010EC">
              <w:rPr>
                <w:b/>
                <w:bCs/>
                <w:sz w:val="24"/>
                <w:szCs w:val="24"/>
              </w:rPr>
              <w:t>AOD</w:t>
            </w:r>
          </w:p>
        </w:tc>
        <w:tc>
          <w:tcPr>
            <w:tcW w:w="4312" w:type="pct"/>
            <w:tcBorders>
              <w:top w:val="none" w:sz="0" w:space="0" w:color="FFFFFF"/>
              <w:left w:val="none" w:sz="0" w:space="0" w:color="FFFFFF"/>
              <w:bottom w:val="none" w:sz="0" w:space="0" w:color="FFFFFF"/>
              <w:right w:val="none" w:sz="0" w:space="0" w:color="FFFFFF"/>
            </w:tcBorders>
          </w:tcPr>
          <w:p w14:paraId="06DDFAC4" w14:textId="77777777" w:rsidR="00CA02DA" w:rsidRPr="008010EC" w:rsidRDefault="00752E74" w:rsidP="00BF00BF">
            <w:pPr>
              <w:bidi w:val="0"/>
              <w:jc w:val="both"/>
              <w:rPr>
                <w:sz w:val="24"/>
                <w:szCs w:val="24"/>
              </w:rPr>
            </w:pPr>
            <w:r w:rsidRPr="008010EC">
              <w:rPr>
                <w:sz w:val="24"/>
                <w:szCs w:val="24"/>
              </w:rPr>
              <w:t>Aerosol Optical Depth</w:t>
            </w:r>
          </w:p>
        </w:tc>
      </w:tr>
      <w:tr w:rsidR="00CA02DA" w14:paraId="4A1BC907" w14:textId="77777777" w:rsidTr="00BF2CAE">
        <w:tc>
          <w:tcPr>
            <w:tcW w:w="688" w:type="pct"/>
            <w:tcBorders>
              <w:top w:val="none" w:sz="0" w:space="0" w:color="FFFFFF"/>
              <w:left w:val="none" w:sz="0" w:space="0" w:color="FFFFFF"/>
              <w:bottom w:val="none" w:sz="0" w:space="0" w:color="FFFFFF"/>
              <w:right w:val="none" w:sz="0" w:space="0" w:color="FFFFFF"/>
            </w:tcBorders>
          </w:tcPr>
          <w:p w14:paraId="01A3B3A8" w14:textId="77777777" w:rsidR="00CA02DA" w:rsidRPr="008010EC" w:rsidRDefault="00752E74" w:rsidP="00BF00BF">
            <w:pPr>
              <w:bidi w:val="0"/>
              <w:jc w:val="both"/>
              <w:rPr>
                <w:sz w:val="24"/>
                <w:szCs w:val="24"/>
              </w:rPr>
            </w:pPr>
            <w:r w:rsidRPr="008010EC">
              <w:rPr>
                <w:b/>
                <w:bCs/>
                <w:sz w:val="24"/>
                <w:szCs w:val="24"/>
              </w:rPr>
              <w:t>CNN</w:t>
            </w:r>
          </w:p>
        </w:tc>
        <w:tc>
          <w:tcPr>
            <w:tcW w:w="4312" w:type="pct"/>
            <w:tcBorders>
              <w:top w:val="none" w:sz="0" w:space="0" w:color="FFFFFF"/>
              <w:left w:val="none" w:sz="0" w:space="0" w:color="FFFFFF"/>
              <w:bottom w:val="none" w:sz="0" w:space="0" w:color="FFFFFF"/>
              <w:right w:val="none" w:sz="0" w:space="0" w:color="FFFFFF"/>
            </w:tcBorders>
          </w:tcPr>
          <w:p w14:paraId="002FF021" w14:textId="77777777" w:rsidR="00CA02DA" w:rsidRPr="008010EC" w:rsidRDefault="00752E74" w:rsidP="00BF00BF">
            <w:pPr>
              <w:bidi w:val="0"/>
              <w:jc w:val="both"/>
              <w:rPr>
                <w:sz w:val="24"/>
                <w:szCs w:val="24"/>
              </w:rPr>
            </w:pPr>
            <w:r w:rsidRPr="008010EC">
              <w:rPr>
                <w:sz w:val="24"/>
                <w:szCs w:val="24"/>
              </w:rPr>
              <w:t>Convolutional Neural Network</w:t>
            </w:r>
          </w:p>
        </w:tc>
      </w:tr>
      <w:tr w:rsidR="00CA02DA" w14:paraId="054B0E36" w14:textId="77777777" w:rsidTr="00BF2CAE">
        <w:tc>
          <w:tcPr>
            <w:tcW w:w="688" w:type="pct"/>
            <w:tcBorders>
              <w:top w:val="none" w:sz="0" w:space="0" w:color="FFFFFF"/>
              <w:left w:val="none" w:sz="0" w:space="0" w:color="FFFFFF"/>
              <w:bottom w:val="none" w:sz="0" w:space="0" w:color="FFFFFF"/>
              <w:right w:val="none" w:sz="0" w:space="0" w:color="FFFFFF"/>
            </w:tcBorders>
          </w:tcPr>
          <w:p w14:paraId="26FBE8DF" w14:textId="77777777" w:rsidR="00CA02DA" w:rsidRPr="008010EC" w:rsidRDefault="00752E74" w:rsidP="00BF00BF">
            <w:pPr>
              <w:bidi w:val="0"/>
              <w:jc w:val="both"/>
              <w:rPr>
                <w:sz w:val="24"/>
                <w:szCs w:val="24"/>
              </w:rPr>
            </w:pPr>
            <w:r w:rsidRPr="008010EC">
              <w:rPr>
                <w:b/>
                <w:bCs/>
                <w:sz w:val="24"/>
                <w:szCs w:val="24"/>
              </w:rPr>
              <w:t>CO₂</w:t>
            </w:r>
          </w:p>
        </w:tc>
        <w:tc>
          <w:tcPr>
            <w:tcW w:w="4312" w:type="pct"/>
            <w:tcBorders>
              <w:top w:val="none" w:sz="0" w:space="0" w:color="FFFFFF"/>
              <w:left w:val="none" w:sz="0" w:space="0" w:color="FFFFFF"/>
              <w:bottom w:val="none" w:sz="0" w:space="0" w:color="FFFFFF"/>
              <w:right w:val="none" w:sz="0" w:space="0" w:color="FFFFFF"/>
            </w:tcBorders>
          </w:tcPr>
          <w:p w14:paraId="2921807D" w14:textId="77777777" w:rsidR="00CA02DA" w:rsidRPr="008010EC" w:rsidRDefault="00752E74" w:rsidP="00BF00BF">
            <w:pPr>
              <w:bidi w:val="0"/>
              <w:jc w:val="both"/>
              <w:rPr>
                <w:sz w:val="24"/>
                <w:szCs w:val="24"/>
              </w:rPr>
            </w:pPr>
            <w:r w:rsidRPr="008010EC">
              <w:rPr>
                <w:sz w:val="24"/>
                <w:szCs w:val="24"/>
              </w:rPr>
              <w:t>Carbon Dioxide</w:t>
            </w:r>
          </w:p>
        </w:tc>
      </w:tr>
      <w:tr w:rsidR="00CA02DA" w14:paraId="66F932CA" w14:textId="77777777" w:rsidTr="00BF2CAE">
        <w:tc>
          <w:tcPr>
            <w:tcW w:w="688" w:type="pct"/>
            <w:tcBorders>
              <w:top w:val="none" w:sz="0" w:space="0" w:color="FFFFFF"/>
              <w:left w:val="none" w:sz="0" w:space="0" w:color="FFFFFF"/>
              <w:bottom w:val="none" w:sz="0" w:space="0" w:color="FFFFFF"/>
              <w:right w:val="none" w:sz="0" w:space="0" w:color="FFFFFF"/>
            </w:tcBorders>
          </w:tcPr>
          <w:p w14:paraId="2B6CD614" w14:textId="77777777" w:rsidR="00CA02DA" w:rsidRPr="008010EC" w:rsidRDefault="00752E74" w:rsidP="00BF00BF">
            <w:pPr>
              <w:bidi w:val="0"/>
              <w:jc w:val="both"/>
              <w:rPr>
                <w:sz w:val="24"/>
                <w:szCs w:val="24"/>
              </w:rPr>
            </w:pPr>
            <w:r w:rsidRPr="008010EC">
              <w:rPr>
                <w:b/>
                <w:bCs/>
                <w:sz w:val="24"/>
                <w:szCs w:val="24"/>
              </w:rPr>
              <w:t>DMSP</w:t>
            </w:r>
          </w:p>
        </w:tc>
        <w:tc>
          <w:tcPr>
            <w:tcW w:w="4312" w:type="pct"/>
            <w:tcBorders>
              <w:top w:val="none" w:sz="0" w:space="0" w:color="FFFFFF"/>
              <w:left w:val="none" w:sz="0" w:space="0" w:color="FFFFFF"/>
              <w:bottom w:val="none" w:sz="0" w:space="0" w:color="FFFFFF"/>
              <w:right w:val="none" w:sz="0" w:space="0" w:color="FFFFFF"/>
            </w:tcBorders>
          </w:tcPr>
          <w:p w14:paraId="095D9A68" w14:textId="77777777" w:rsidR="00CA02DA" w:rsidRPr="008010EC" w:rsidRDefault="00752E74" w:rsidP="00BF00BF">
            <w:pPr>
              <w:bidi w:val="0"/>
              <w:jc w:val="both"/>
              <w:rPr>
                <w:sz w:val="24"/>
                <w:szCs w:val="24"/>
              </w:rPr>
            </w:pPr>
            <w:r w:rsidRPr="008010EC">
              <w:rPr>
                <w:sz w:val="24"/>
                <w:szCs w:val="24"/>
              </w:rPr>
              <w:t>Defense Meteorological Satellite Program</w:t>
            </w:r>
          </w:p>
        </w:tc>
      </w:tr>
      <w:tr w:rsidR="00CA02DA" w14:paraId="0A0D8CFB" w14:textId="77777777" w:rsidTr="00BF2CAE">
        <w:tc>
          <w:tcPr>
            <w:tcW w:w="688" w:type="pct"/>
            <w:tcBorders>
              <w:top w:val="none" w:sz="0" w:space="0" w:color="FFFFFF"/>
              <w:left w:val="none" w:sz="0" w:space="0" w:color="FFFFFF"/>
              <w:bottom w:val="none" w:sz="0" w:space="0" w:color="FFFFFF"/>
              <w:right w:val="none" w:sz="0" w:space="0" w:color="FFFFFF"/>
            </w:tcBorders>
          </w:tcPr>
          <w:p w14:paraId="011E5344" w14:textId="77777777" w:rsidR="00CA02DA" w:rsidRPr="008010EC" w:rsidRDefault="00752E74" w:rsidP="00BF00BF">
            <w:pPr>
              <w:bidi w:val="0"/>
              <w:jc w:val="both"/>
              <w:rPr>
                <w:sz w:val="24"/>
                <w:szCs w:val="24"/>
              </w:rPr>
            </w:pPr>
            <w:r w:rsidRPr="008010EC">
              <w:rPr>
                <w:b/>
                <w:bCs/>
                <w:sz w:val="24"/>
                <w:szCs w:val="24"/>
              </w:rPr>
              <w:t>EO</w:t>
            </w:r>
          </w:p>
        </w:tc>
        <w:tc>
          <w:tcPr>
            <w:tcW w:w="4312" w:type="pct"/>
            <w:tcBorders>
              <w:top w:val="none" w:sz="0" w:space="0" w:color="FFFFFF"/>
              <w:left w:val="none" w:sz="0" w:space="0" w:color="FFFFFF"/>
              <w:bottom w:val="none" w:sz="0" w:space="0" w:color="FFFFFF"/>
              <w:right w:val="none" w:sz="0" w:space="0" w:color="FFFFFF"/>
            </w:tcBorders>
          </w:tcPr>
          <w:p w14:paraId="036D100E" w14:textId="77777777" w:rsidR="00CA02DA" w:rsidRPr="008010EC" w:rsidRDefault="00752E74" w:rsidP="00BF00BF">
            <w:pPr>
              <w:bidi w:val="0"/>
              <w:jc w:val="both"/>
              <w:rPr>
                <w:sz w:val="24"/>
                <w:szCs w:val="24"/>
              </w:rPr>
            </w:pPr>
            <w:r w:rsidRPr="008010EC">
              <w:rPr>
                <w:sz w:val="24"/>
                <w:szCs w:val="24"/>
              </w:rPr>
              <w:t>Earth Observation</w:t>
            </w:r>
          </w:p>
        </w:tc>
      </w:tr>
      <w:tr w:rsidR="00CA02DA" w14:paraId="5FC4E5D8" w14:textId="77777777" w:rsidTr="00BF2CAE">
        <w:tc>
          <w:tcPr>
            <w:tcW w:w="688" w:type="pct"/>
            <w:tcBorders>
              <w:top w:val="none" w:sz="0" w:space="0" w:color="FFFFFF"/>
              <w:left w:val="none" w:sz="0" w:space="0" w:color="FFFFFF"/>
              <w:bottom w:val="none" w:sz="0" w:space="0" w:color="FFFFFF"/>
              <w:right w:val="none" w:sz="0" w:space="0" w:color="FFFFFF"/>
            </w:tcBorders>
          </w:tcPr>
          <w:p w14:paraId="44E63862" w14:textId="77777777" w:rsidR="00CA02DA" w:rsidRPr="008010EC" w:rsidRDefault="00752E74" w:rsidP="00BF00BF">
            <w:pPr>
              <w:bidi w:val="0"/>
              <w:jc w:val="both"/>
              <w:rPr>
                <w:sz w:val="24"/>
                <w:szCs w:val="24"/>
              </w:rPr>
            </w:pPr>
            <w:r w:rsidRPr="008010EC">
              <w:rPr>
                <w:b/>
                <w:bCs/>
                <w:sz w:val="24"/>
                <w:szCs w:val="24"/>
              </w:rPr>
              <w:t>ESA</w:t>
            </w:r>
          </w:p>
        </w:tc>
        <w:tc>
          <w:tcPr>
            <w:tcW w:w="4312" w:type="pct"/>
            <w:tcBorders>
              <w:top w:val="none" w:sz="0" w:space="0" w:color="FFFFFF"/>
              <w:left w:val="none" w:sz="0" w:space="0" w:color="FFFFFF"/>
              <w:bottom w:val="none" w:sz="0" w:space="0" w:color="FFFFFF"/>
              <w:right w:val="none" w:sz="0" w:space="0" w:color="FFFFFF"/>
            </w:tcBorders>
          </w:tcPr>
          <w:p w14:paraId="4F0DCED7" w14:textId="77777777" w:rsidR="00CA02DA" w:rsidRPr="008010EC" w:rsidRDefault="00752E74" w:rsidP="00BF00BF">
            <w:pPr>
              <w:bidi w:val="0"/>
              <w:jc w:val="both"/>
              <w:rPr>
                <w:sz w:val="24"/>
                <w:szCs w:val="24"/>
              </w:rPr>
            </w:pPr>
            <w:r w:rsidRPr="008010EC">
              <w:rPr>
                <w:sz w:val="24"/>
                <w:szCs w:val="24"/>
              </w:rPr>
              <w:t>European Space Agency</w:t>
            </w:r>
          </w:p>
        </w:tc>
      </w:tr>
      <w:tr w:rsidR="00CA02DA" w14:paraId="32580DA7" w14:textId="77777777" w:rsidTr="00BF2CAE">
        <w:tc>
          <w:tcPr>
            <w:tcW w:w="688" w:type="pct"/>
            <w:tcBorders>
              <w:top w:val="none" w:sz="0" w:space="0" w:color="FFFFFF"/>
              <w:left w:val="none" w:sz="0" w:space="0" w:color="FFFFFF"/>
              <w:bottom w:val="none" w:sz="0" w:space="0" w:color="FFFFFF"/>
              <w:right w:val="none" w:sz="0" w:space="0" w:color="FFFFFF"/>
            </w:tcBorders>
          </w:tcPr>
          <w:p w14:paraId="1FB28436" w14:textId="77777777" w:rsidR="00CA02DA" w:rsidRPr="008010EC" w:rsidRDefault="00752E74" w:rsidP="00BF00BF">
            <w:pPr>
              <w:bidi w:val="0"/>
              <w:jc w:val="both"/>
              <w:rPr>
                <w:sz w:val="24"/>
                <w:szCs w:val="24"/>
              </w:rPr>
            </w:pPr>
            <w:r w:rsidRPr="008010EC">
              <w:rPr>
                <w:b/>
                <w:bCs/>
                <w:sz w:val="24"/>
                <w:szCs w:val="24"/>
              </w:rPr>
              <w:t>FFNN</w:t>
            </w:r>
          </w:p>
        </w:tc>
        <w:tc>
          <w:tcPr>
            <w:tcW w:w="4312" w:type="pct"/>
            <w:tcBorders>
              <w:top w:val="none" w:sz="0" w:space="0" w:color="FFFFFF"/>
              <w:left w:val="none" w:sz="0" w:space="0" w:color="FFFFFF"/>
              <w:bottom w:val="none" w:sz="0" w:space="0" w:color="FFFFFF"/>
              <w:right w:val="none" w:sz="0" w:space="0" w:color="FFFFFF"/>
            </w:tcBorders>
          </w:tcPr>
          <w:p w14:paraId="1E86BEF2" w14:textId="77777777" w:rsidR="00CA02DA" w:rsidRPr="008010EC" w:rsidRDefault="00752E74" w:rsidP="00BF00BF">
            <w:pPr>
              <w:bidi w:val="0"/>
              <w:jc w:val="both"/>
              <w:rPr>
                <w:sz w:val="24"/>
                <w:szCs w:val="24"/>
              </w:rPr>
            </w:pPr>
            <w:r w:rsidRPr="008010EC">
              <w:rPr>
                <w:sz w:val="24"/>
                <w:szCs w:val="24"/>
              </w:rPr>
              <w:t>Feed-Forward Neural Network</w:t>
            </w:r>
          </w:p>
        </w:tc>
      </w:tr>
      <w:tr w:rsidR="00CA02DA" w14:paraId="64F74AB4" w14:textId="77777777" w:rsidTr="00BF2CAE">
        <w:tc>
          <w:tcPr>
            <w:tcW w:w="688" w:type="pct"/>
            <w:tcBorders>
              <w:top w:val="none" w:sz="0" w:space="0" w:color="FFFFFF"/>
              <w:left w:val="none" w:sz="0" w:space="0" w:color="FFFFFF"/>
              <w:bottom w:val="none" w:sz="0" w:space="0" w:color="FFFFFF"/>
              <w:right w:val="none" w:sz="0" w:space="0" w:color="FFFFFF"/>
            </w:tcBorders>
          </w:tcPr>
          <w:p w14:paraId="77107AEF" w14:textId="77777777" w:rsidR="00CA02DA" w:rsidRPr="008010EC" w:rsidRDefault="00752E74" w:rsidP="00BF00BF">
            <w:pPr>
              <w:bidi w:val="0"/>
              <w:jc w:val="both"/>
              <w:rPr>
                <w:sz w:val="24"/>
                <w:szCs w:val="24"/>
              </w:rPr>
            </w:pPr>
            <w:r w:rsidRPr="008010EC">
              <w:rPr>
                <w:b/>
                <w:bCs/>
                <w:sz w:val="24"/>
                <w:szCs w:val="24"/>
              </w:rPr>
              <w:t>GCC</w:t>
            </w:r>
          </w:p>
        </w:tc>
        <w:tc>
          <w:tcPr>
            <w:tcW w:w="4312" w:type="pct"/>
            <w:tcBorders>
              <w:top w:val="none" w:sz="0" w:space="0" w:color="FFFFFF"/>
              <w:left w:val="none" w:sz="0" w:space="0" w:color="FFFFFF"/>
              <w:bottom w:val="none" w:sz="0" w:space="0" w:color="FFFFFF"/>
              <w:right w:val="none" w:sz="0" w:space="0" w:color="FFFFFF"/>
            </w:tcBorders>
          </w:tcPr>
          <w:p w14:paraId="4E4916AA" w14:textId="77777777" w:rsidR="00CA02DA" w:rsidRPr="008010EC" w:rsidRDefault="00752E74" w:rsidP="00BF00BF">
            <w:pPr>
              <w:bidi w:val="0"/>
              <w:jc w:val="both"/>
              <w:rPr>
                <w:sz w:val="24"/>
                <w:szCs w:val="24"/>
              </w:rPr>
            </w:pPr>
            <w:r w:rsidRPr="008010EC">
              <w:rPr>
                <w:sz w:val="24"/>
                <w:szCs w:val="24"/>
              </w:rPr>
              <w:t>Gulf Cooperation Council</w:t>
            </w:r>
          </w:p>
        </w:tc>
      </w:tr>
      <w:tr w:rsidR="00CA02DA" w14:paraId="446F8902" w14:textId="77777777" w:rsidTr="00BF2CAE">
        <w:tc>
          <w:tcPr>
            <w:tcW w:w="688" w:type="pct"/>
            <w:tcBorders>
              <w:top w:val="none" w:sz="0" w:space="0" w:color="FFFFFF"/>
              <w:left w:val="none" w:sz="0" w:space="0" w:color="FFFFFF"/>
              <w:bottom w:val="none" w:sz="0" w:space="0" w:color="FFFFFF"/>
              <w:right w:val="none" w:sz="0" w:space="0" w:color="FFFFFF"/>
            </w:tcBorders>
          </w:tcPr>
          <w:p w14:paraId="7DF9B826" w14:textId="77777777" w:rsidR="00CA02DA" w:rsidRPr="008010EC" w:rsidRDefault="00752E74" w:rsidP="00BF00BF">
            <w:pPr>
              <w:bidi w:val="0"/>
              <w:jc w:val="both"/>
              <w:rPr>
                <w:sz w:val="24"/>
                <w:szCs w:val="24"/>
              </w:rPr>
            </w:pPr>
            <w:r w:rsidRPr="008010EC">
              <w:rPr>
                <w:b/>
                <w:bCs/>
                <w:sz w:val="24"/>
                <w:szCs w:val="24"/>
              </w:rPr>
              <w:t>GEE</w:t>
            </w:r>
          </w:p>
        </w:tc>
        <w:tc>
          <w:tcPr>
            <w:tcW w:w="4312" w:type="pct"/>
            <w:tcBorders>
              <w:top w:val="none" w:sz="0" w:space="0" w:color="FFFFFF"/>
              <w:left w:val="none" w:sz="0" w:space="0" w:color="FFFFFF"/>
              <w:bottom w:val="none" w:sz="0" w:space="0" w:color="FFFFFF"/>
              <w:right w:val="none" w:sz="0" w:space="0" w:color="FFFFFF"/>
            </w:tcBorders>
          </w:tcPr>
          <w:p w14:paraId="701A850F" w14:textId="77777777" w:rsidR="00CA02DA" w:rsidRPr="008010EC" w:rsidRDefault="00752E74" w:rsidP="00BF00BF">
            <w:pPr>
              <w:bidi w:val="0"/>
              <w:jc w:val="both"/>
              <w:rPr>
                <w:sz w:val="24"/>
                <w:szCs w:val="24"/>
              </w:rPr>
            </w:pPr>
            <w:r w:rsidRPr="008010EC">
              <w:rPr>
                <w:sz w:val="24"/>
                <w:szCs w:val="24"/>
              </w:rPr>
              <w:t>Google Earth Engine</w:t>
            </w:r>
          </w:p>
        </w:tc>
      </w:tr>
      <w:tr w:rsidR="00CA02DA" w14:paraId="00E0FC13" w14:textId="77777777" w:rsidTr="00BF2CAE">
        <w:tc>
          <w:tcPr>
            <w:tcW w:w="688" w:type="pct"/>
            <w:tcBorders>
              <w:top w:val="none" w:sz="0" w:space="0" w:color="FFFFFF"/>
              <w:left w:val="none" w:sz="0" w:space="0" w:color="FFFFFF"/>
              <w:bottom w:val="none" w:sz="0" w:space="0" w:color="FFFFFF"/>
              <w:right w:val="none" w:sz="0" w:space="0" w:color="FFFFFF"/>
            </w:tcBorders>
          </w:tcPr>
          <w:p w14:paraId="05E7F59C" w14:textId="77777777" w:rsidR="00CA02DA" w:rsidRPr="008010EC" w:rsidRDefault="00752E74" w:rsidP="00BF00BF">
            <w:pPr>
              <w:bidi w:val="0"/>
              <w:jc w:val="both"/>
              <w:rPr>
                <w:sz w:val="24"/>
                <w:szCs w:val="24"/>
              </w:rPr>
            </w:pPr>
            <w:r w:rsidRPr="008010EC">
              <w:rPr>
                <w:b/>
                <w:bCs/>
                <w:sz w:val="24"/>
                <w:szCs w:val="24"/>
              </w:rPr>
              <w:t>GHG</w:t>
            </w:r>
          </w:p>
        </w:tc>
        <w:tc>
          <w:tcPr>
            <w:tcW w:w="4312" w:type="pct"/>
            <w:tcBorders>
              <w:top w:val="none" w:sz="0" w:space="0" w:color="FFFFFF"/>
              <w:left w:val="none" w:sz="0" w:space="0" w:color="FFFFFF"/>
              <w:bottom w:val="none" w:sz="0" w:space="0" w:color="FFFFFF"/>
              <w:right w:val="none" w:sz="0" w:space="0" w:color="FFFFFF"/>
            </w:tcBorders>
          </w:tcPr>
          <w:p w14:paraId="2EC61A05" w14:textId="77777777" w:rsidR="00CA02DA" w:rsidRPr="008010EC" w:rsidRDefault="00752E74" w:rsidP="00BF00BF">
            <w:pPr>
              <w:bidi w:val="0"/>
              <w:jc w:val="both"/>
              <w:rPr>
                <w:sz w:val="24"/>
                <w:szCs w:val="24"/>
              </w:rPr>
            </w:pPr>
            <w:r w:rsidRPr="008010EC">
              <w:rPr>
                <w:sz w:val="24"/>
                <w:szCs w:val="24"/>
              </w:rPr>
              <w:t>Greenhouse Gas</w:t>
            </w:r>
          </w:p>
        </w:tc>
      </w:tr>
      <w:tr w:rsidR="00CA02DA" w14:paraId="7924972B" w14:textId="77777777" w:rsidTr="00BF2CAE">
        <w:tc>
          <w:tcPr>
            <w:tcW w:w="688" w:type="pct"/>
            <w:tcBorders>
              <w:top w:val="none" w:sz="0" w:space="0" w:color="FFFFFF"/>
              <w:left w:val="none" w:sz="0" w:space="0" w:color="FFFFFF"/>
              <w:bottom w:val="none" w:sz="0" w:space="0" w:color="FFFFFF"/>
              <w:right w:val="none" w:sz="0" w:space="0" w:color="FFFFFF"/>
            </w:tcBorders>
          </w:tcPr>
          <w:p w14:paraId="5233189A" w14:textId="77777777" w:rsidR="00CA02DA" w:rsidRPr="008010EC" w:rsidRDefault="00752E74" w:rsidP="00BF00BF">
            <w:pPr>
              <w:bidi w:val="0"/>
              <w:jc w:val="both"/>
              <w:rPr>
                <w:sz w:val="24"/>
                <w:szCs w:val="24"/>
              </w:rPr>
            </w:pPr>
            <w:r w:rsidRPr="008010EC">
              <w:rPr>
                <w:b/>
                <w:bCs/>
                <w:sz w:val="24"/>
                <w:szCs w:val="24"/>
              </w:rPr>
              <w:t>IPCC</w:t>
            </w:r>
          </w:p>
        </w:tc>
        <w:tc>
          <w:tcPr>
            <w:tcW w:w="4312" w:type="pct"/>
            <w:tcBorders>
              <w:top w:val="none" w:sz="0" w:space="0" w:color="FFFFFF"/>
              <w:left w:val="none" w:sz="0" w:space="0" w:color="FFFFFF"/>
              <w:bottom w:val="none" w:sz="0" w:space="0" w:color="FFFFFF"/>
              <w:right w:val="none" w:sz="0" w:space="0" w:color="FFFFFF"/>
            </w:tcBorders>
          </w:tcPr>
          <w:p w14:paraId="0D43B287" w14:textId="77777777" w:rsidR="00CA02DA" w:rsidRPr="008010EC" w:rsidRDefault="00752E74" w:rsidP="00BF00BF">
            <w:pPr>
              <w:bidi w:val="0"/>
              <w:jc w:val="both"/>
              <w:rPr>
                <w:sz w:val="24"/>
                <w:szCs w:val="24"/>
              </w:rPr>
            </w:pPr>
            <w:r w:rsidRPr="008010EC">
              <w:rPr>
                <w:sz w:val="24"/>
                <w:szCs w:val="24"/>
              </w:rPr>
              <w:t>Intergovernmental Panel on Climate Change</w:t>
            </w:r>
          </w:p>
        </w:tc>
      </w:tr>
      <w:tr w:rsidR="00CA02DA" w14:paraId="014D7A8D" w14:textId="77777777" w:rsidTr="00BF2CAE">
        <w:tc>
          <w:tcPr>
            <w:tcW w:w="688" w:type="pct"/>
            <w:tcBorders>
              <w:top w:val="none" w:sz="0" w:space="0" w:color="FFFFFF"/>
              <w:left w:val="none" w:sz="0" w:space="0" w:color="FFFFFF"/>
              <w:bottom w:val="none" w:sz="0" w:space="0" w:color="FFFFFF"/>
              <w:right w:val="none" w:sz="0" w:space="0" w:color="FFFFFF"/>
            </w:tcBorders>
          </w:tcPr>
          <w:p w14:paraId="0BC83A52" w14:textId="77777777" w:rsidR="00CA02DA" w:rsidRPr="008010EC" w:rsidRDefault="00752E74" w:rsidP="00BF00BF">
            <w:pPr>
              <w:bidi w:val="0"/>
              <w:jc w:val="both"/>
              <w:rPr>
                <w:sz w:val="24"/>
                <w:szCs w:val="24"/>
              </w:rPr>
            </w:pPr>
            <w:r w:rsidRPr="008010EC">
              <w:rPr>
                <w:b/>
                <w:bCs/>
                <w:sz w:val="24"/>
                <w:szCs w:val="24"/>
              </w:rPr>
              <w:t>LST</w:t>
            </w:r>
          </w:p>
        </w:tc>
        <w:tc>
          <w:tcPr>
            <w:tcW w:w="4312" w:type="pct"/>
            <w:tcBorders>
              <w:top w:val="none" w:sz="0" w:space="0" w:color="FFFFFF"/>
              <w:left w:val="none" w:sz="0" w:space="0" w:color="FFFFFF"/>
              <w:bottom w:val="none" w:sz="0" w:space="0" w:color="FFFFFF"/>
              <w:right w:val="none" w:sz="0" w:space="0" w:color="FFFFFF"/>
            </w:tcBorders>
          </w:tcPr>
          <w:p w14:paraId="1B720C45" w14:textId="77777777" w:rsidR="00CA02DA" w:rsidRPr="008010EC" w:rsidRDefault="00752E74" w:rsidP="00BF00BF">
            <w:pPr>
              <w:bidi w:val="0"/>
              <w:jc w:val="both"/>
              <w:rPr>
                <w:sz w:val="24"/>
                <w:szCs w:val="24"/>
              </w:rPr>
            </w:pPr>
            <w:r w:rsidRPr="008010EC">
              <w:rPr>
                <w:sz w:val="24"/>
                <w:szCs w:val="24"/>
              </w:rPr>
              <w:t>Land Surface Temperature</w:t>
            </w:r>
          </w:p>
        </w:tc>
      </w:tr>
      <w:tr w:rsidR="00CA02DA" w14:paraId="4DF585F4" w14:textId="77777777" w:rsidTr="00BF2CAE">
        <w:tc>
          <w:tcPr>
            <w:tcW w:w="688" w:type="pct"/>
            <w:tcBorders>
              <w:top w:val="none" w:sz="0" w:space="0" w:color="FFFFFF"/>
              <w:left w:val="none" w:sz="0" w:space="0" w:color="FFFFFF"/>
              <w:bottom w:val="none" w:sz="0" w:space="0" w:color="FFFFFF"/>
              <w:right w:val="none" w:sz="0" w:space="0" w:color="FFFFFF"/>
            </w:tcBorders>
          </w:tcPr>
          <w:p w14:paraId="146331A4" w14:textId="77777777" w:rsidR="00CA02DA" w:rsidRPr="008010EC" w:rsidRDefault="00752E74" w:rsidP="00BF00BF">
            <w:pPr>
              <w:bidi w:val="0"/>
              <w:jc w:val="both"/>
              <w:rPr>
                <w:sz w:val="24"/>
                <w:szCs w:val="24"/>
              </w:rPr>
            </w:pPr>
            <w:r w:rsidRPr="008010EC">
              <w:rPr>
                <w:b/>
                <w:bCs/>
                <w:sz w:val="24"/>
                <w:szCs w:val="24"/>
              </w:rPr>
              <w:t>LSTM</w:t>
            </w:r>
          </w:p>
        </w:tc>
        <w:tc>
          <w:tcPr>
            <w:tcW w:w="4312" w:type="pct"/>
            <w:tcBorders>
              <w:top w:val="none" w:sz="0" w:space="0" w:color="FFFFFF"/>
              <w:left w:val="none" w:sz="0" w:space="0" w:color="FFFFFF"/>
              <w:bottom w:val="none" w:sz="0" w:space="0" w:color="FFFFFF"/>
              <w:right w:val="none" w:sz="0" w:space="0" w:color="FFFFFF"/>
            </w:tcBorders>
          </w:tcPr>
          <w:p w14:paraId="3C741FD2" w14:textId="77777777" w:rsidR="00CA02DA" w:rsidRPr="008010EC" w:rsidRDefault="00752E74" w:rsidP="00BF00BF">
            <w:pPr>
              <w:bidi w:val="0"/>
              <w:jc w:val="both"/>
              <w:rPr>
                <w:sz w:val="24"/>
                <w:szCs w:val="24"/>
              </w:rPr>
            </w:pPr>
            <w:r w:rsidRPr="008010EC">
              <w:rPr>
                <w:sz w:val="24"/>
                <w:szCs w:val="24"/>
              </w:rPr>
              <w:t>Long Short-Term Memory (Neural Network)</w:t>
            </w:r>
          </w:p>
        </w:tc>
      </w:tr>
      <w:tr w:rsidR="00CA02DA" w14:paraId="09F3B122" w14:textId="77777777" w:rsidTr="00BF2CAE">
        <w:tc>
          <w:tcPr>
            <w:tcW w:w="688" w:type="pct"/>
            <w:tcBorders>
              <w:top w:val="none" w:sz="0" w:space="0" w:color="FFFFFF"/>
              <w:left w:val="none" w:sz="0" w:space="0" w:color="FFFFFF"/>
              <w:bottom w:val="none" w:sz="0" w:space="0" w:color="FFFFFF"/>
              <w:right w:val="none" w:sz="0" w:space="0" w:color="FFFFFF"/>
            </w:tcBorders>
          </w:tcPr>
          <w:p w14:paraId="5F20CEE2" w14:textId="77777777" w:rsidR="00CA02DA" w:rsidRPr="008010EC" w:rsidRDefault="00752E74" w:rsidP="00BF00BF">
            <w:pPr>
              <w:bidi w:val="0"/>
              <w:jc w:val="both"/>
              <w:rPr>
                <w:sz w:val="24"/>
                <w:szCs w:val="24"/>
              </w:rPr>
            </w:pPr>
            <w:r w:rsidRPr="008010EC">
              <w:rPr>
                <w:b/>
                <w:bCs/>
                <w:sz w:val="24"/>
                <w:szCs w:val="24"/>
              </w:rPr>
              <w:t>MAE</w:t>
            </w:r>
          </w:p>
        </w:tc>
        <w:tc>
          <w:tcPr>
            <w:tcW w:w="4312" w:type="pct"/>
            <w:tcBorders>
              <w:top w:val="none" w:sz="0" w:space="0" w:color="FFFFFF"/>
              <w:left w:val="none" w:sz="0" w:space="0" w:color="FFFFFF"/>
              <w:bottom w:val="none" w:sz="0" w:space="0" w:color="FFFFFF"/>
              <w:right w:val="none" w:sz="0" w:space="0" w:color="FFFFFF"/>
            </w:tcBorders>
          </w:tcPr>
          <w:p w14:paraId="08ADADDD" w14:textId="77777777" w:rsidR="00CA02DA" w:rsidRPr="008010EC" w:rsidRDefault="00752E74" w:rsidP="00BF00BF">
            <w:pPr>
              <w:bidi w:val="0"/>
              <w:jc w:val="both"/>
              <w:rPr>
                <w:sz w:val="24"/>
                <w:szCs w:val="24"/>
              </w:rPr>
            </w:pPr>
            <w:r w:rsidRPr="008010EC">
              <w:rPr>
                <w:sz w:val="24"/>
                <w:szCs w:val="24"/>
              </w:rPr>
              <w:t>Mean Absolute Error</w:t>
            </w:r>
          </w:p>
        </w:tc>
      </w:tr>
      <w:tr w:rsidR="00CA02DA" w14:paraId="60678AA4" w14:textId="77777777" w:rsidTr="00BF2CAE">
        <w:tc>
          <w:tcPr>
            <w:tcW w:w="688" w:type="pct"/>
            <w:tcBorders>
              <w:top w:val="none" w:sz="0" w:space="0" w:color="FFFFFF"/>
              <w:left w:val="none" w:sz="0" w:space="0" w:color="FFFFFF"/>
              <w:bottom w:val="none" w:sz="0" w:space="0" w:color="FFFFFF"/>
              <w:right w:val="none" w:sz="0" w:space="0" w:color="FFFFFF"/>
            </w:tcBorders>
          </w:tcPr>
          <w:p w14:paraId="64DF2184" w14:textId="77777777" w:rsidR="00CA02DA" w:rsidRPr="008010EC" w:rsidRDefault="00752E74" w:rsidP="00BF00BF">
            <w:pPr>
              <w:bidi w:val="0"/>
              <w:jc w:val="both"/>
              <w:rPr>
                <w:sz w:val="24"/>
                <w:szCs w:val="24"/>
              </w:rPr>
            </w:pPr>
            <w:r w:rsidRPr="008010EC">
              <w:rPr>
                <w:b/>
                <w:bCs/>
                <w:sz w:val="24"/>
                <w:szCs w:val="24"/>
              </w:rPr>
              <w:t>MAPE</w:t>
            </w:r>
          </w:p>
        </w:tc>
        <w:tc>
          <w:tcPr>
            <w:tcW w:w="4312" w:type="pct"/>
            <w:tcBorders>
              <w:top w:val="none" w:sz="0" w:space="0" w:color="FFFFFF"/>
              <w:left w:val="none" w:sz="0" w:space="0" w:color="FFFFFF"/>
              <w:bottom w:val="none" w:sz="0" w:space="0" w:color="FFFFFF"/>
              <w:right w:val="none" w:sz="0" w:space="0" w:color="FFFFFF"/>
            </w:tcBorders>
          </w:tcPr>
          <w:p w14:paraId="5F15BFAF" w14:textId="77777777" w:rsidR="00CA02DA" w:rsidRPr="008010EC" w:rsidRDefault="00752E74" w:rsidP="00BF00BF">
            <w:pPr>
              <w:bidi w:val="0"/>
              <w:jc w:val="both"/>
              <w:rPr>
                <w:sz w:val="24"/>
                <w:szCs w:val="24"/>
              </w:rPr>
            </w:pPr>
            <w:r w:rsidRPr="008010EC">
              <w:rPr>
                <w:sz w:val="24"/>
                <w:szCs w:val="24"/>
              </w:rPr>
              <w:t>Mean Absolute Percentage Error</w:t>
            </w:r>
          </w:p>
        </w:tc>
      </w:tr>
      <w:tr w:rsidR="00CA02DA" w14:paraId="188FF27F" w14:textId="77777777" w:rsidTr="00BF2CAE">
        <w:tc>
          <w:tcPr>
            <w:tcW w:w="688" w:type="pct"/>
            <w:tcBorders>
              <w:top w:val="none" w:sz="0" w:space="0" w:color="FFFFFF"/>
              <w:left w:val="none" w:sz="0" w:space="0" w:color="FFFFFF"/>
              <w:bottom w:val="none" w:sz="0" w:space="0" w:color="FFFFFF"/>
              <w:right w:val="none" w:sz="0" w:space="0" w:color="FFFFFF"/>
            </w:tcBorders>
          </w:tcPr>
          <w:p w14:paraId="7F3EAF42" w14:textId="77777777" w:rsidR="00CA02DA" w:rsidRPr="008010EC" w:rsidRDefault="00752E74" w:rsidP="00BF00BF">
            <w:pPr>
              <w:bidi w:val="0"/>
              <w:jc w:val="both"/>
              <w:rPr>
                <w:sz w:val="24"/>
                <w:szCs w:val="24"/>
              </w:rPr>
            </w:pPr>
            <w:r w:rsidRPr="008010EC">
              <w:rPr>
                <w:b/>
                <w:bCs/>
                <w:sz w:val="24"/>
                <w:szCs w:val="24"/>
              </w:rPr>
              <w:t>MERRA-2</w:t>
            </w:r>
          </w:p>
        </w:tc>
        <w:tc>
          <w:tcPr>
            <w:tcW w:w="4312" w:type="pct"/>
            <w:tcBorders>
              <w:top w:val="none" w:sz="0" w:space="0" w:color="FFFFFF"/>
              <w:left w:val="none" w:sz="0" w:space="0" w:color="FFFFFF"/>
              <w:bottom w:val="none" w:sz="0" w:space="0" w:color="FFFFFF"/>
              <w:right w:val="none" w:sz="0" w:space="0" w:color="FFFFFF"/>
            </w:tcBorders>
          </w:tcPr>
          <w:p w14:paraId="22D67695" w14:textId="77777777" w:rsidR="00CA02DA" w:rsidRPr="008010EC" w:rsidRDefault="00752E74" w:rsidP="00BF00BF">
            <w:pPr>
              <w:bidi w:val="0"/>
              <w:jc w:val="both"/>
              <w:rPr>
                <w:sz w:val="24"/>
                <w:szCs w:val="24"/>
              </w:rPr>
            </w:pPr>
            <w:r w:rsidRPr="008010EC">
              <w:rPr>
                <w:sz w:val="24"/>
                <w:szCs w:val="24"/>
              </w:rPr>
              <w:t>Modern-Era Retrospective Analysis for Research and Applications, Version 2</w:t>
            </w:r>
          </w:p>
        </w:tc>
      </w:tr>
      <w:tr w:rsidR="00CA02DA" w14:paraId="7664B280" w14:textId="77777777" w:rsidTr="00BF2CAE">
        <w:tc>
          <w:tcPr>
            <w:tcW w:w="688" w:type="pct"/>
            <w:tcBorders>
              <w:top w:val="none" w:sz="0" w:space="0" w:color="FFFFFF"/>
              <w:left w:val="none" w:sz="0" w:space="0" w:color="FFFFFF"/>
              <w:bottom w:val="none" w:sz="0" w:space="0" w:color="FFFFFF"/>
              <w:right w:val="none" w:sz="0" w:space="0" w:color="FFFFFF"/>
            </w:tcBorders>
          </w:tcPr>
          <w:p w14:paraId="6556A6BC" w14:textId="77777777" w:rsidR="00CA02DA" w:rsidRPr="008010EC" w:rsidRDefault="00752E74" w:rsidP="00BF00BF">
            <w:pPr>
              <w:bidi w:val="0"/>
              <w:jc w:val="both"/>
              <w:rPr>
                <w:sz w:val="24"/>
                <w:szCs w:val="24"/>
              </w:rPr>
            </w:pPr>
            <w:r w:rsidRPr="008010EC">
              <w:rPr>
                <w:b/>
                <w:bCs/>
                <w:sz w:val="24"/>
                <w:szCs w:val="24"/>
              </w:rPr>
              <w:t>ML</w:t>
            </w:r>
          </w:p>
        </w:tc>
        <w:tc>
          <w:tcPr>
            <w:tcW w:w="4312" w:type="pct"/>
            <w:tcBorders>
              <w:top w:val="none" w:sz="0" w:space="0" w:color="FFFFFF"/>
              <w:left w:val="none" w:sz="0" w:space="0" w:color="FFFFFF"/>
              <w:bottom w:val="none" w:sz="0" w:space="0" w:color="FFFFFF"/>
              <w:right w:val="none" w:sz="0" w:space="0" w:color="FFFFFF"/>
            </w:tcBorders>
          </w:tcPr>
          <w:p w14:paraId="484767C4" w14:textId="77777777" w:rsidR="00CA02DA" w:rsidRPr="008010EC" w:rsidRDefault="00752E74" w:rsidP="00BF00BF">
            <w:pPr>
              <w:bidi w:val="0"/>
              <w:jc w:val="both"/>
              <w:rPr>
                <w:sz w:val="24"/>
                <w:szCs w:val="24"/>
              </w:rPr>
            </w:pPr>
            <w:r w:rsidRPr="008010EC">
              <w:rPr>
                <w:sz w:val="24"/>
                <w:szCs w:val="24"/>
              </w:rPr>
              <w:t>Machine Learning</w:t>
            </w:r>
          </w:p>
        </w:tc>
      </w:tr>
      <w:tr w:rsidR="00CA02DA" w14:paraId="7BE95ED1" w14:textId="77777777" w:rsidTr="00BF2CAE">
        <w:tc>
          <w:tcPr>
            <w:tcW w:w="688" w:type="pct"/>
            <w:tcBorders>
              <w:top w:val="none" w:sz="0" w:space="0" w:color="FFFFFF"/>
              <w:left w:val="none" w:sz="0" w:space="0" w:color="FFFFFF"/>
              <w:bottom w:val="none" w:sz="0" w:space="0" w:color="FFFFFF"/>
              <w:right w:val="none" w:sz="0" w:space="0" w:color="FFFFFF"/>
            </w:tcBorders>
          </w:tcPr>
          <w:p w14:paraId="1020D2B6" w14:textId="77777777" w:rsidR="00CA02DA" w:rsidRPr="008010EC" w:rsidRDefault="00752E74" w:rsidP="00BF00BF">
            <w:pPr>
              <w:bidi w:val="0"/>
              <w:jc w:val="both"/>
              <w:rPr>
                <w:sz w:val="24"/>
                <w:szCs w:val="24"/>
              </w:rPr>
            </w:pPr>
            <w:r w:rsidRPr="008010EC">
              <w:rPr>
                <w:b/>
                <w:bCs/>
                <w:sz w:val="24"/>
                <w:szCs w:val="24"/>
              </w:rPr>
              <w:t>MODIS</w:t>
            </w:r>
          </w:p>
        </w:tc>
        <w:tc>
          <w:tcPr>
            <w:tcW w:w="4312" w:type="pct"/>
            <w:tcBorders>
              <w:top w:val="none" w:sz="0" w:space="0" w:color="FFFFFF"/>
              <w:left w:val="none" w:sz="0" w:space="0" w:color="FFFFFF"/>
              <w:bottom w:val="none" w:sz="0" w:space="0" w:color="FFFFFF"/>
              <w:right w:val="none" w:sz="0" w:space="0" w:color="FFFFFF"/>
            </w:tcBorders>
          </w:tcPr>
          <w:p w14:paraId="56404D7C" w14:textId="77777777" w:rsidR="00CA02DA" w:rsidRPr="008010EC" w:rsidRDefault="00752E74" w:rsidP="00BF00BF">
            <w:pPr>
              <w:bidi w:val="0"/>
              <w:jc w:val="both"/>
              <w:rPr>
                <w:sz w:val="24"/>
                <w:szCs w:val="24"/>
              </w:rPr>
            </w:pPr>
            <w:r w:rsidRPr="008010EC">
              <w:rPr>
                <w:sz w:val="24"/>
                <w:szCs w:val="24"/>
              </w:rPr>
              <w:t>Moderate Resolution Imaging Spectroradiometer</w:t>
            </w:r>
          </w:p>
        </w:tc>
      </w:tr>
      <w:tr w:rsidR="00CA02DA" w14:paraId="4FEF925E" w14:textId="77777777" w:rsidTr="00BF2CAE">
        <w:tc>
          <w:tcPr>
            <w:tcW w:w="688" w:type="pct"/>
            <w:tcBorders>
              <w:top w:val="none" w:sz="0" w:space="0" w:color="FFFFFF"/>
              <w:left w:val="none" w:sz="0" w:space="0" w:color="FFFFFF"/>
              <w:bottom w:val="none" w:sz="0" w:space="0" w:color="FFFFFF"/>
              <w:right w:val="none" w:sz="0" w:space="0" w:color="FFFFFF"/>
            </w:tcBorders>
          </w:tcPr>
          <w:p w14:paraId="42E770C9" w14:textId="77777777" w:rsidR="00CA02DA" w:rsidRPr="008010EC" w:rsidRDefault="00752E74" w:rsidP="00BF00BF">
            <w:pPr>
              <w:bidi w:val="0"/>
              <w:jc w:val="both"/>
              <w:rPr>
                <w:sz w:val="24"/>
                <w:szCs w:val="24"/>
              </w:rPr>
            </w:pPr>
            <w:r w:rsidRPr="008010EC">
              <w:rPr>
                <w:b/>
                <w:bCs/>
                <w:sz w:val="24"/>
                <w:szCs w:val="24"/>
              </w:rPr>
              <w:t>Mt</w:t>
            </w:r>
          </w:p>
        </w:tc>
        <w:tc>
          <w:tcPr>
            <w:tcW w:w="4312" w:type="pct"/>
            <w:tcBorders>
              <w:top w:val="none" w:sz="0" w:space="0" w:color="FFFFFF"/>
              <w:left w:val="none" w:sz="0" w:space="0" w:color="FFFFFF"/>
              <w:bottom w:val="none" w:sz="0" w:space="0" w:color="FFFFFF"/>
              <w:right w:val="none" w:sz="0" w:space="0" w:color="FFFFFF"/>
            </w:tcBorders>
          </w:tcPr>
          <w:p w14:paraId="43DEA869" w14:textId="77777777" w:rsidR="00CA02DA" w:rsidRPr="008010EC" w:rsidRDefault="00AE79BA" w:rsidP="00BF00BF">
            <w:pPr>
              <w:bidi w:val="0"/>
              <w:jc w:val="both"/>
              <w:rPr>
                <w:sz w:val="24"/>
                <w:szCs w:val="24"/>
              </w:rPr>
            </w:pPr>
            <w:r w:rsidRPr="008010EC">
              <w:rPr>
                <w:sz w:val="24"/>
                <w:szCs w:val="24"/>
              </w:rPr>
              <w:t>Megatons (Million Metric Tons)</w:t>
            </w:r>
          </w:p>
        </w:tc>
      </w:tr>
      <w:tr w:rsidR="00CA02DA" w14:paraId="20C7A218" w14:textId="77777777" w:rsidTr="00BF2CAE">
        <w:tc>
          <w:tcPr>
            <w:tcW w:w="688" w:type="pct"/>
            <w:tcBorders>
              <w:top w:val="none" w:sz="0" w:space="0" w:color="FFFFFF"/>
              <w:left w:val="none" w:sz="0" w:space="0" w:color="FFFFFF"/>
              <w:bottom w:val="none" w:sz="0" w:space="0" w:color="FFFFFF"/>
              <w:right w:val="none" w:sz="0" w:space="0" w:color="FFFFFF"/>
            </w:tcBorders>
          </w:tcPr>
          <w:p w14:paraId="34CF1244" w14:textId="77777777" w:rsidR="00CA02DA" w:rsidRPr="008010EC" w:rsidRDefault="00752E74" w:rsidP="00BF00BF">
            <w:pPr>
              <w:bidi w:val="0"/>
              <w:jc w:val="both"/>
              <w:rPr>
                <w:sz w:val="24"/>
                <w:szCs w:val="24"/>
              </w:rPr>
            </w:pPr>
            <w:r w:rsidRPr="008010EC">
              <w:rPr>
                <w:b/>
                <w:bCs/>
                <w:sz w:val="24"/>
                <w:szCs w:val="24"/>
              </w:rPr>
              <w:t>NASA</w:t>
            </w:r>
          </w:p>
        </w:tc>
        <w:tc>
          <w:tcPr>
            <w:tcW w:w="4312" w:type="pct"/>
            <w:tcBorders>
              <w:top w:val="none" w:sz="0" w:space="0" w:color="FFFFFF"/>
              <w:left w:val="none" w:sz="0" w:space="0" w:color="FFFFFF"/>
              <w:bottom w:val="none" w:sz="0" w:space="0" w:color="FFFFFF"/>
              <w:right w:val="none" w:sz="0" w:space="0" w:color="FFFFFF"/>
            </w:tcBorders>
          </w:tcPr>
          <w:p w14:paraId="06FC86AF" w14:textId="77777777" w:rsidR="00CA02DA" w:rsidRPr="008010EC" w:rsidRDefault="00752E74" w:rsidP="00BF00BF">
            <w:pPr>
              <w:bidi w:val="0"/>
              <w:jc w:val="both"/>
              <w:rPr>
                <w:sz w:val="24"/>
                <w:szCs w:val="24"/>
              </w:rPr>
            </w:pPr>
            <w:r w:rsidRPr="008010EC">
              <w:rPr>
                <w:sz w:val="24"/>
                <w:szCs w:val="24"/>
              </w:rPr>
              <w:t>National Aeronautics and Space Administration</w:t>
            </w:r>
          </w:p>
        </w:tc>
      </w:tr>
      <w:tr w:rsidR="00CA02DA" w14:paraId="08F1DDEB" w14:textId="77777777" w:rsidTr="00BF2CAE">
        <w:tc>
          <w:tcPr>
            <w:tcW w:w="688" w:type="pct"/>
            <w:tcBorders>
              <w:top w:val="none" w:sz="0" w:space="0" w:color="FFFFFF"/>
              <w:left w:val="none" w:sz="0" w:space="0" w:color="FFFFFF"/>
              <w:bottom w:val="none" w:sz="0" w:space="0" w:color="FFFFFF"/>
              <w:right w:val="none" w:sz="0" w:space="0" w:color="FFFFFF"/>
            </w:tcBorders>
          </w:tcPr>
          <w:p w14:paraId="25A2473D" w14:textId="77777777" w:rsidR="00CA02DA" w:rsidRPr="008010EC" w:rsidRDefault="00752E74" w:rsidP="00BF00BF">
            <w:pPr>
              <w:bidi w:val="0"/>
              <w:jc w:val="both"/>
              <w:rPr>
                <w:sz w:val="24"/>
                <w:szCs w:val="24"/>
              </w:rPr>
            </w:pPr>
            <w:r w:rsidRPr="008010EC">
              <w:rPr>
                <w:b/>
                <w:bCs/>
                <w:sz w:val="24"/>
                <w:szCs w:val="24"/>
              </w:rPr>
              <w:t>NDC</w:t>
            </w:r>
          </w:p>
        </w:tc>
        <w:tc>
          <w:tcPr>
            <w:tcW w:w="4312" w:type="pct"/>
            <w:tcBorders>
              <w:top w:val="none" w:sz="0" w:space="0" w:color="FFFFFF"/>
              <w:left w:val="none" w:sz="0" w:space="0" w:color="FFFFFF"/>
              <w:bottom w:val="none" w:sz="0" w:space="0" w:color="FFFFFF"/>
              <w:right w:val="none" w:sz="0" w:space="0" w:color="FFFFFF"/>
            </w:tcBorders>
          </w:tcPr>
          <w:p w14:paraId="5D93C4CD" w14:textId="77777777" w:rsidR="00CA02DA" w:rsidRPr="008010EC" w:rsidRDefault="00752E74" w:rsidP="00BF00BF">
            <w:pPr>
              <w:bidi w:val="0"/>
              <w:jc w:val="both"/>
              <w:rPr>
                <w:sz w:val="24"/>
                <w:szCs w:val="24"/>
              </w:rPr>
            </w:pPr>
            <w:r w:rsidRPr="008010EC">
              <w:rPr>
                <w:sz w:val="24"/>
                <w:szCs w:val="24"/>
              </w:rPr>
              <w:t>Nationally Determined Contribution</w:t>
            </w:r>
          </w:p>
        </w:tc>
      </w:tr>
      <w:tr w:rsidR="00CA02DA" w14:paraId="28AB4B09" w14:textId="77777777" w:rsidTr="00BF2CAE">
        <w:tc>
          <w:tcPr>
            <w:tcW w:w="688" w:type="pct"/>
            <w:tcBorders>
              <w:top w:val="none" w:sz="0" w:space="0" w:color="FFFFFF"/>
              <w:left w:val="none" w:sz="0" w:space="0" w:color="FFFFFF"/>
              <w:bottom w:val="none" w:sz="0" w:space="0" w:color="FFFFFF"/>
              <w:right w:val="none" w:sz="0" w:space="0" w:color="FFFFFF"/>
            </w:tcBorders>
          </w:tcPr>
          <w:p w14:paraId="41DB33FF" w14:textId="77777777" w:rsidR="00CA02DA" w:rsidRPr="008010EC" w:rsidRDefault="00752E74" w:rsidP="00BF00BF">
            <w:pPr>
              <w:bidi w:val="0"/>
              <w:jc w:val="both"/>
              <w:rPr>
                <w:sz w:val="24"/>
                <w:szCs w:val="24"/>
              </w:rPr>
            </w:pPr>
            <w:r w:rsidRPr="008010EC">
              <w:rPr>
                <w:b/>
                <w:bCs/>
                <w:sz w:val="24"/>
                <w:szCs w:val="24"/>
              </w:rPr>
              <w:t>NDVI</w:t>
            </w:r>
          </w:p>
        </w:tc>
        <w:tc>
          <w:tcPr>
            <w:tcW w:w="4312" w:type="pct"/>
            <w:tcBorders>
              <w:top w:val="none" w:sz="0" w:space="0" w:color="FFFFFF"/>
              <w:left w:val="none" w:sz="0" w:space="0" w:color="FFFFFF"/>
              <w:bottom w:val="none" w:sz="0" w:space="0" w:color="FFFFFF"/>
              <w:right w:val="none" w:sz="0" w:space="0" w:color="FFFFFF"/>
            </w:tcBorders>
          </w:tcPr>
          <w:p w14:paraId="11669D40" w14:textId="77777777" w:rsidR="00CA02DA" w:rsidRPr="008010EC" w:rsidRDefault="00752E74" w:rsidP="00BF00BF">
            <w:pPr>
              <w:bidi w:val="0"/>
              <w:jc w:val="both"/>
              <w:rPr>
                <w:sz w:val="24"/>
                <w:szCs w:val="24"/>
              </w:rPr>
            </w:pPr>
            <w:r w:rsidRPr="008010EC">
              <w:rPr>
                <w:sz w:val="24"/>
                <w:szCs w:val="24"/>
              </w:rPr>
              <w:t>Normalized Difference Vegetation Index</w:t>
            </w:r>
          </w:p>
        </w:tc>
      </w:tr>
      <w:tr w:rsidR="00CA02DA" w14:paraId="36A8D6B7" w14:textId="77777777" w:rsidTr="00BF2CAE">
        <w:tc>
          <w:tcPr>
            <w:tcW w:w="688" w:type="pct"/>
            <w:tcBorders>
              <w:top w:val="none" w:sz="0" w:space="0" w:color="FFFFFF"/>
              <w:left w:val="none" w:sz="0" w:space="0" w:color="FFFFFF"/>
              <w:bottom w:val="none" w:sz="0" w:space="0" w:color="FFFFFF"/>
              <w:right w:val="none" w:sz="0" w:space="0" w:color="FFFFFF"/>
            </w:tcBorders>
          </w:tcPr>
          <w:p w14:paraId="4E6A673E" w14:textId="77777777" w:rsidR="00CA02DA" w:rsidRPr="008010EC" w:rsidRDefault="00752E74" w:rsidP="00BF00BF">
            <w:pPr>
              <w:bidi w:val="0"/>
              <w:jc w:val="both"/>
              <w:rPr>
                <w:sz w:val="24"/>
                <w:szCs w:val="24"/>
              </w:rPr>
            </w:pPr>
            <w:r w:rsidRPr="008010EC">
              <w:rPr>
                <w:b/>
                <w:bCs/>
                <w:sz w:val="24"/>
                <w:szCs w:val="24"/>
              </w:rPr>
              <w:t>NOAA</w:t>
            </w:r>
          </w:p>
        </w:tc>
        <w:tc>
          <w:tcPr>
            <w:tcW w:w="4312" w:type="pct"/>
            <w:tcBorders>
              <w:top w:val="none" w:sz="0" w:space="0" w:color="FFFFFF"/>
              <w:left w:val="none" w:sz="0" w:space="0" w:color="FFFFFF"/>
              <w:bottom w:val="none" w:sz="0" w:space="0" w:color="FFFFFF"/>
              <w:right w:val="none" w:sz="0" w:space="0" w:color="FFFFFF"/>
            </w:tcBorders>
          </w:tcPr>
          <w:p w14:paraId="6307A098" w14:textId="77777777" w:rsidR="00CA02DA" w:rsidRPr="008010EC" w:rsidRDefault="00752E74" w:rsidP="00BF00BF">
            <w:pPr>
              <w:bidi w:val="0"/>
              <w:jc w:val="both"/>
              <w:rPr>
                <w:sz w:val="24"/>
                <w:szCs w:val="24"/>
              </w:rPr>
            </w:pPr>
            <w:r w:rsidRPr="008010EC">
              <w:rPr>
                <w:sz w:val="24"/>
                <w:szCs w:val="24"/>
              </w:rPr>
              <w:t>National Oceanic and Atmospheric Administration</w:t>
            </w:r>
          </w:p>
        </w:tc>
      </w:tr>
      <w:tr w:rsidR="00CA02DA" w14:paraId="4AD0437E" w14:textId="77777777" w:rsidTr="00BF2CAE">
        <w:tc>
          <w:tcPr>
            <w:tcW w:w="688" w:type="pct"/>
            <w:tcBorders>
              <w:top w:val="none" w:sz="0" w:space="0" w:color="FFFFFF"/>
              <w:left w:val="none" w:sz="0" w:space="0" w:color="FFFFFF"/>
              <w:bottom w:val="none" w:sz="0" w:space="0" w:color="FFFFFF"/>
              <w:right w:val="none" w:sz="0" w:space="0" w:color="FFFFFF"/>
            </w:tcBorders>
          </w:tcPr>
          <w:p w14:paraId="0641E8C0" w14:textId="77777777" w:rsidR="00CA02DA" w:rsidRPr="008010EC" w:rsidRDefault="00752E74" w:rsidP="00BF00BF">
            <w:pPr>
              <w:bidi w:val="0"/>
              <w:jc w:val="both"/>
              <w:rPr>
                <w:sz w:val="24"/>
                <w:szCs w:val="24"/>
              </w:rPr>
            </w:pPr>
            <w:r w:rsidRPr="008010EC">
              <w:rPr>
                <w:b/>
                <w:bCs/>
                <w:sz w:val="24"/>
                <w:szCs w:val="24"/>
              </w:rPr>
              <w:t>NO₂</w:t>
            </w:r>
          </w:p>
        </w:tc>
        <w:tc>
          <w:tcPr>
            <w:tcW w:w="4312" w:type="pct"/>
            <w:tcBorders>
              <w:top w:val="none" w:sz="0" w:space="0" w:color="FFFFFF"/>
              <w:left w:val="none" w:sz="0" w:space="0" w:color="FFFFFF"/>
              <w:bottom w:val="none" w:sz="0" w:space="0" w:color="FFFFFF"/>
              <w:right w:val="none" w:sz="0" w:space="0" w:color="FFFFFF"/>
            </w:tcBorders>
          </w:tcPr>
          <w:p w14:paraId="298ABF0E" w14:textId="77777777" w:rsidR="00CA02DA" w:rsidRPr="008010EC" w:rsidRDefault="00752E74" w:rsidP="00BF00BF">
            <w:pPr>
              <w:bidi w:val="0"/>
              <w:jc w:val="both"/>
              <w:rPr>
                <w:sz w:val="24"/>
                <w:szCs w:val="24"/>
              </w:rPr>
            </w:pPr>
            <w:r w:rsidRPr="008010EC">
              <w:rPr>
                <w:sz w:val="24"/>
                <w:szCs w:val="24"/>
              </w:rPr>
              <w:t>Nitrogen Dioxide</w:t>
            </w:r>
          </w:p>
        </w:tc>
      </w:tr>
      <w:tr w:rsidR="00CA02DA" w14:paraId="5261FF59" w14:textId="77777777" w:rsidTr="00BF2CAE">
        <w:tc>
          <w:tcPr>
            <w:tcW w:w="688" w:type="pct"/>
            <w:tcBorders>
              <w:top w:val="none" w:sz="0" w:space="0" w:color="FFFFFF"/>
              <w:left w:val="none" w:sz="0" w:space="0" w:color="FFFFFF"/>
              <w:bottom w:val="none" w:sz="0" w:space="0" w:color="FFFFFF"/>
              <w:right w:val="none" w:sz="0" w:space="0" w:color="FFFFFF"/>
            </w:tcBorders>
          </w:tcPr>
          <w:p w14:paraId="32BA1696" w14:textId="77777777" w:rsidR="00CA02DA" w:rsidRPr="008010EC" w:rsidRDefault="00752E74" w:rsidP="00BF00BF">
            <w:pPr>
              <w:bidi w:val="0"/>
              <w:jc w:val="both"/>
              <w:rPr>
                <w:sz w:val="24"/>
                <w:szCs w:val="24"/>
              </w:rPr>
            </w:pPr>
            <w:r w:rsidRPr="008010EC">
              <w:rPr>
                <w:b/>
                <w:bCs/>
                <w:sz w:val="24"/>
                <w:szCs w:val="24"/>
              </w:rPr>
              <w:t>NTL</w:t>
            </w:r>
          </w:p>
        </w:tc>
        <w:tc>
          <w:tcPr>
            <w:tcW w:w="4312" w:type="pct"/>
            <w:tcBorders>
              <w:top w:val="none" w:sz="0" w:space="0" w:color="FFFFFF"/>
              <w:left w:val="none" w:sz="0" w:space="0" w:color="FFFFFF"/>
              <w:bottom w:val="none" w:sz="0" w:space="0" w:color="FFFFFF"/>
              <w:right w:val="none" w:sz="0" w:space="0" w:color="FFFFFF"/>
            </w:tcBorders>
          </w:tcPr>
          <w:p w14:paraId="28013BDB" w14:textId="77777777" w:rsidR="00CA02DA" w:rsidRPr="008010EC" w:rsidRDefault="00752E74" w:rsidP="00BF00BF">
            <w:pPr>
              <w:bidi w:val="0"/>
              <w:jc w:val="both"/>
              <w:rPr>
                <w:sz w:val="24"/>
                <w:szCs w:val="24"/>
              </w:rPr>
            </w:pPr>
            <w:r w:rsidRPr="008010EC">
              <w:rPr>
                <w:sz w:val="24"/>
                <w:szCs w:val="24"/>
              </w:rPr>
              <w:t>Night-time Lights</w:t>
            </w:r>
          </w:p>
        </w:tc>
      </w:tr>
      <w:tr w:rsidR="00CA02DA" w14:paraId="7A2C5664" w14:textId="77777777" w:rsidTr="00BF2CAE">
        <w:tc>
          <w:tcPr>
            <w:tcW w:w="688" w:type="pct"/>
            <w:tcBorders>
              <w:top w:val="none" w:sz="0" w:space="0" w:color="FFFFFF"/>
              <w:left w:val="none" w:sz="0" w:space="0" w:color="FFFFFF"/>
              <w:bottom w:val="none" w:sz="0" w:space="0" w:color="FFFFFF"/>
              <w:right w:val="none" w:sz="0" w:space="0" w:color="FFFFFF"/>
            </w:tcBorders>
          </w:tcPr>
          <w:p w14:paraId="148DDB6B" w14:textId="77777777" w:rsidR="00CA02DA" w:rsidRPr="008010EC" w:rsidRDefault="00752E74" w:rsidP="00BF00BF">
            <w:pPr>
              <w:bidi w:val="0"/>
              <w:jc w:val="both"/>
              <w:rPr>
                <w:sz w:val="24"/>
                <w:szCs w:val="24"/>
              </w:rPr>
            </w:pPr>
            <w:r w:rsidRPr="008010EC">
              <w:rPr>
                <w:b/>
                <w:bCs/>
                <w:sz w:val="24"/>
                <w:szCs w:val="24"/>
              </w:rPr>
              <w:t>OCO-2</w:t>
            </w:r>
          </w:p>
        </w:tc>
        <w:tc>
          <w:tcPr>
            <w:tcW w:w="4312" w:type="pct"/>
            <w:tcBorders>
              <w:top w:val="none" w:sz="0" w:space="0" w:color="FFFFFF"/>
              <w:left w:val="none" w:sz="0" w:space="0" w:color="FFFFFF"/>
              <w:bottom w:val="none" w:sz="0" w:space="0" w:color="FFFFFF"/>
              <w:right w:val="none" w:sz="0" w:space="0" w:color="FFFFFF"/>
            </w:tcBorders>
          </w:tcPr>
          <w:p w14:paraId="2127426F" w14:textId="77777777" w:rsidR="00CA02DA" w:rsidRPr="008010EC" w:rsidRDefault="00752E74" w:rsidP="00BF00BF">
            <w:pPr>
              <w:bidi w:val="0"/>
              <w:jc w:val="both"/>
              <w:rPr>
                <w:sz w:val="24"/>
                <w:szCs w:val="24"/>
              </w:rPr>
            </w:pPr>
            <w:r w:rsidRPr="008010EC">
              <w:rPr>
                <w:sz w:val="24"/>
                <w:szCs w:val="24"/>
              </w:rPr>
              <w:t>Orbiting Carbon Observatory-2</w:t>
            </w:r>
          </w:p>
        </w:tc>
      </w:tr>
      <w:tr w:rsidR="00CA02DA" w14:paraId="5B9B4430" w14:textId="77777777" w:rsidTr="00BF2CAE">
        <w:tc>
          <w:tcPr>
            <w:tcW w:w="688" w:type="pct"/>
            <w:tcBorders>
              <w:top w:val="none" w:sz="0" w:space="0" w:color="FFFFFF"/>
              <w:left w:val="none" w:sz="0" w:space="0" w:color="FFFFFF"/>
              <w:bottom w:val="none" w:sz="0" w:space="0" w:color="FFFFFF"/>
              <w:right w:val="none" w:sz="0" w:space="0" w:color="FFFFFF"/>
            </w:tcBorders>
          </w:tcPr>
          <w:p w14:paraId="11FB31C4" w14:textId="77777777" w:rsidR="00CA02DA" w:rsidRPr="008010EC" w:rsidRDefault="00752E74" w:rsidP="00BF00BF">
            <w:pPr>
              <w:bidi w:val="0"/>
              <w:jc w:val="both"/>
              <w:rPr>
                <w:sz w:val="24"/>
                <w:szCs w:val="24"/>
              </w:rPr>
            </w:pPr>
            <w:r w:rsidRPr="008010EC">
              <w:rPr>
                <w:b/>
                <w:bCs/>
                <w:sz w:val="24"/>
                <w:szCs w:val="24"/>
              </w:rPr>
              <w:t>OLS</w:t>
            </w:r>
          </w:p>
        </w:tc>
        <w:tc>
          <w:tcPr>
            <w:tcW w:w="4312" w:type="pct"/>
            <w:tcBorders>
              <w:top w:val="none" w:sz="0" w:space="0" w:color="FFFFFF"/>
              <w:left w:val="none" w:sz="0" w:space="0" w:color="FFFFFF"/>
              <w:bottom w:val="none" w:sz="0" w:space="0" w:color="FFFFFF"/>
              <w:right w:val="none" w:sz="0" w:space="0" w:color="FFFFFF"/>
            </w:tcBorders>
          </w:tcPr>
          <w:p w14:paraId="6CB0F45B" w14:textId="09CFD0CE" w:rsidR="00CA02DA" w:rsidRPr="008010EC" w:rsidRDefault="00752E74" w:rsidP="00BF00BF">
            <w:pPr>
              <w:bidi w:val="0"/>
              <w:jc w:val="both"/>
              <w:rPr>
                <w:sz w:val="24"/>
                <w:szCs w:val="24"/>
              </w:rPr>
            </w:pPr>
            <w:r w:rsidRPr="008010EC">
              <w:rPr>
                <w:sz w:val="24"/>
                <w:szCs w:val="24"/>
              </w:rPr>
              <w:t xml:space="preserve">Operational </w:t>
            </w:r>
            <w:proofErr w:type="spellStart"/>
            <w:r w:rsidR="00C662BF" w:rsidRPr="008010EC">
              <w:rPr>
                <w:sz w:val="24"/>
                <w:szCs w:val="24"/>
              </w:rPr>
              <w:t>Linescan</w:t>
            </w:r>
            <w:proofErr w:type="spellEnd"/>
            <w:r w:rsidRPr="008010EC">
              <w:rPr>
                <w:sz w:val="24"/>
                <w:szCs w:val="24"/>
              </w:rPr>
              <w:t xml:space="preserve"> System</w:t>
            </w:r>
          </w:p>
        </w:tc>
      </w:tr>
      <w:tr w:rsidR="00CA02DA" w14:paraId="256EF387" w14:textId="77777777" w:rsidTr="00BF2CAE">
        <w:tc>
          <w:tcPr>
            <w:tcW w:w="688" w:type="pct"/>
            <w:tcBorders>
              <w:top w:val="none" w:sz="0" w:space="0" w:color="FFFFFF"/>
              <w:left w:val="none" w:sz="0" w:space="0" w:color="FFFFFF"/>
              <w:bottom w:val="none" w:sz="0" w:space="0" w:color="FFFFFF"/>
              <w:right w:val="none" w:sz="0" w:space="0" w:color="FFFFFF"/>
            </w:tcBorders>
          </w:tcPr>
          <w:p w14:paraId="6E93CC76" w14:textId="77777777" w:rsidR="00CA02DA" w:rsidRPr="008010EC" w:rsidRDefault="00752E74" w:rsidP="00BF00BF">
            <w:pPr>
              <w:bidi w:val="0"/>
              <w:jc w:val="both"/>
              <w:rPr>
                <w:sz w:val="24"/>
                <w:szCs w:val="24"/>
              </w:rPr>
            </w:pPr>
            <w:r w:rsidRPr="008010EC">
              <w:rPr>
                <w:b/>
                <w:bCs/>
                <w:sz w:val="24"/>
                <w:szCs w:val="24"/>
              </w:rPr>
              <w:t>OWID</w:t>
            </w:r>
          </w:p>
        </w:tc>
        <w:tc>
          <w:tcPr>
            <w:tcW w:w="4312" w:type="pct"/>
            <w:tcBorders>
              <w:top w:val="none" w:sz="0" w:space="0" w:color="FFFFFF"/>
              <w:left w:val="none" w:sz="0" w:space="0" w:color="FFFFFF"/>
              <w:bottom w:val="none" w:sz="0" w:space="0" w:color="FFFFFF"/>
              <w:right w:val="none" w:sz="0" w:space="0" w:color="FFFFFF"/>
            </w:tcBorders>
          </w:tcPr>
          <w:p w14:paraId="3717C1B4" w14:textId="77777777" w:rsidR="00CA02DA" w:rsidRPr="008010EC" w:rsidRDefault="00752E74" w:rsidP="00BF00BF">
            <w:pPr>
              <w:bidi w:val="0"/>
              <w:jc w:val="both"/>
              <w:rPr>
                <w:sz w:val="24"/>
                <w:szCs w:val="24"/>
              </w:rPr>
            </w:pPr>
            <w:r w:rsidRPr="008010EC">
              <w:rPr>
                <w:sz w:val="24"/>
                <w:szCs w:val="24"/>
              </w:rPr>
              <w:t>Our World in Data</w:t>
            </w:r>
          </w:p>
        </w:tc>
      </w:tr>
      <w:tr w:rsidR="00CA02DA" w14:paraId="12C4CDAD" w14:textId="77777777" w:rsidTr="00BF2CAE">
        <w:tc>
          <w:tcPr>
            <w:tcW w:w="688" w:type="pct"/>
            <w:tcBorders>
              <w:top w:val="none" w:sz="0" w:space="0" w:color="FFFFFF"/>
              <w:left w:val="none" w:sz="0" w:space="0" w:color="FFFFFF"/>
              <w:bottom w:val="none" w:sz="0" w:space="0" w:color="FFFFFF"/>
              <w:right w:val="none" w:sz="0" w:space="0" w:color="FFFFFF"/>
            </w:tcBorders>
          </w:tcPr>
          <w:p w14:paraId="2C81536B" w14:textId="77777777" w:rsidR="00CA02DA" w:rsidRPr="008010EC" w:rsidRDefault="00752E74" w:rsidP="00BF00BF">
            <w:pPr>
              <w:bidi w:val="0"/>
              <w:jc w:val="both"/>
              <w:rPr>
                <w:sz w:val="24"/>
                <w:szCs w:val="24"/>
              </w:rPr>
            </w:pPr>
            <w:r w:rsidRPr="008010EC">
              <w:rPr>
                <w:b/>
                <w:bCs/>
                <w:sz w:val="24"/>
                <w:szCs w:val="24"/>
              </w:rPr>
              <w:t>R²</w:t>
            </w:r>
          </w:p>
        </w:tc>
        <w:tc>
          <w:tcPr>
            <w:tcW w:w="4312" w:type="pct"/>
            <w:tcBorders>
              <w:top w:val="none" w:sz="0" w:space="0" w:color="FFFFFF"/>
              <w:left w:val="none" w:sz="0" w:space="0" w:color="FFFFFF"/>
              <w:bottom w:val="none" w:sz="0" w:space="0" w:color="FFFFFF"/>
              <w:right w:val="none" w:sz="0" w:space="0" w:color="FFFFFF"/>
            </w:tcBorders>
          </w:tcPr>
          <w:p w14:paraId="7869ED62" w14:textId="77777777" w:rsidR="00CA02DA" w:rsidRPr="008010EC" w:rsidRDefault="00752E74" w:rsidP="00BF00BF">
            <w:pPr>
              <w:bidi w:val="0"/>
              <w:jc w:val="both"/>
              <w:rPr>
                <w:sz w:val="24"/>
                <w:szCs w:val="24"/>
              </w:rPr>
            </w:pPr>
            <w:r w:rsidRPr="008010EC">
              <w:rPr>
                <w:sz w:val="24"/>
                <w:szCs w:val="24"/>
              </w:rPr>
              <w:t>Coefficient of Determination</w:t>
            </w:r>
          </w:p>
        </w:tc>
      </w:tr>
      <w:tr w:rsidR="00CA02DA" w14:paraId="711074CD" w14:textId="77777777" w:rsidTr="00BF2CAE">
        <w:tc>
          <w:tcPr>
            <w:tcW w:w="688" w:type="pct"/>
            <w:tcBorders>
              <w:top w:val="none" w:sz="0" w:space="0" w:color="FFFFFF"/>
              <w:left w:val="none" w:sz="0" w:space="0" w:color="FFFFFF"/>
              <w:bottom w:val="none" w:sz="0" w:space="0" w:color="FFFFFF"/>
              <w:right w:val="none" w:sz="0" w:space="0" w:color="FFFFFF"/>
            </w:tcBorders>
          </w:tcPr>
          <w:p w14:paraId="2313301B" w14:textId="77777777" w:rsidR="00CA02DA" w:rsidRPr="008010EC" w:rsidRDefault="00752E74" w:rsidP="00BF00BF">
            <w:pPr>
              <w:bidi w:val="0"/>
              <w:jc w:val="both"/>
              <w:rPr>
                <w:sz w:val="24"/>
                <w:szCs w:val="24"/>
              </w:rPr>
            </w:pPr>
            <w:r w:rsidRPr="008010EC">
              <w:rPr>
                <w:b/>
                <w:bCs/>
                <w:sz w:val="24"/>
                <w:szCs w:val="24"/>
              </w:rPr>
              <w:t>RMSE</w:t>
            </w:r>
          </w:p>
        </w:tc>
        <w:tc>
          <w:tcPr>
            <w:tcW w:w="4312" w:type="pct"/>
            <w:tcBorders>
              <w:top w:val="none" w:sz="0" w:space="0" w:color="FFFFFF"/>
              <w:left w:val="none" w:sz="0" w:space="0" w:color="FFFFFF"/>
              <w:bottom w:val="none" w:sz="0" w:space="0" w:color="FFFFFF"/>
              <w:right w:val="none" w:sz="0" w:space="0" w:color="FFFFFF"/>
            </w:tcBorders>
          </w:tcPr>
          <w:p w14:paraId="32292F83" w14:textId="77777777" w:rsidR="00CA02DA" w:rsidRPr="008010EC" w:rsidRDefault="00752E74" w:rsidP="00BF00BF">
            <w:pPr>
              <w:bidi w:val="0"/>
              <w:jc w:val="both"/>
              <w:rPr>
                <w:sz w:val="24"/>
                <w:szCs w:val="24"/>
              </w:rPr>
            </w:pPr>
            <w:r w:rsidRPr="008010EC">
              <w:rPr>
                <w:sz w:val="24"/>
                <w:szCs w:val="24"/>
              </w:rPr>
              <w:t>Root Mean Squared Error</w:t>
            </w:r>
          </w:p>
        </w:tc>
      </w:tr>
      <w:tr w:rsidR="00CA02DA" w14:paraId="1F7CCE68" w14:textId="77777777" w:rsidTr="00BF2CAE">
        <w:tc>
          <w:tcPr>
            <w:tcW w:w="688" w:type="pct"/>
            <w:tcBorders>
              <w:top w:val="none" w:sz="0" w:space="0" w:color="FFFFFF"/>
              <w:left w:val="none" w:sz="0" w:space="0" w:color="FFFFFF"/>
              <w:bottom w:val="none" w:sz="0" w:space="0" w:color="FFFFFF"/>
              <w:right w:val="none" w:sz="0" w:space="0" w:color="FFFFFF"/>
            </w:tcBorders>
          </w:tcPr>
          <w:p w14:paraId="1F5DCFDD" w14:textId="77777777" w:rsidR="00CA02DA" w:rsidRPr="008010EC" w:rsidRDefault="00752E74" w:rsidP="00BF00BF">
            <w:pPr>
              <w:bidi w:val="0"/>
              <w:jc w:val="both"/>
              <w:rPr>
                <w:sz w:val="24"/>
                <w:szCs w:val="24"/>
              </w:rPr>
            </w:pPr>
            <w:r w:rsidRPr="008010EC">
              <w:rPr>
                <w:b/>
                <w:bCs/>
                <w:sz w:val="24"/>
                <w:szCs w:val="24"/>
              </w:rPr>
              <w:t>TROPOMI</w:t>
            </w:r>
          </w:p>
        </w:tc>
        <w:tc>
          <w:tcPr>
            <w:tcW w:w="4312" w:type="pct"/>
            <w:tcBorders>
              <w:top w:val="none" w:sz="0" w:space="0" w:color="FFFFFF"/>
              <w:left w:val="none" w:sz="0" w:space="0" w:color="FFFFFF"/>
              <w:bottom w:val="none" w:sz="0" w:space="0" w:color="FFFFFF"/>
              <w:right w:val="none" w:sz="0" w:space="0" w:color="FFFFFF"/>
            </w:tcBorders>
          </w:tcPr>
          <w:p w14:paraId="6CFC20A2" w14:textId="77777777" w:rsidR="00CA02DA" w:rsidRPr="008010EC" w:rsidRDefault="00AD5B2D" w:rsidP="00BF00BF">
            <w:pPr>
              <w:bidi w:val="0"/>
              <w:jc w:val="both"/>
              <w:rPr>
                <w:sz w:val="24"/>
                <w:szCs w:val="24"/>
                <w:rtl/>
              </w:rPr>
            </w:pPr>
            <w:r w:rsidRPr="008010EC">
              <w:rPr>
                <w:sz w:val="24"/>
                <w:szCs w:val="24"/>
              </w:rPr>
              <w:t>Tropospheric Monitoring Instrument</w:t>
            </w:r>
          </w:p>
        </w:tc>
      </w:tr>
      <w:tr w:rsidR="00CA02DA" w14:paraId="40246FF2" w14:textId="77777777" w:rsidTr="00BF2CAE">
        <w:tc>
          <w:tcPr>
            <w:tcW w:w="688" w:type="pct"/>
            <w:tcBorders>
              <w:top w:val="none" w:sz="0" w:space="0" w:color="FFFFFF"/>
              <w:left w:val="none" w:sz="0" w:space="0" w:color="FFFFFF"/>
              <w:bottom w:val="none" w:sz="0" w:space="0" w:color="FFFFFF"/>
              <w:right w:val="none" w:sz="0" w:space="0" w:color="FFFFFF"/>
            </w:tcBorders>
          </w:tcPr>
          <w:p w14:paraId="12072075" w14:textId="77777777" w:rsidR="00CA02DA" w:rsidRPr="008010EC" w:rsidRDefault="00752E74" w:rsidP="00BF00BF">
            <w:pPr>
              <w:bidi w:val="0"/>
              <w:jc w:val="both"/>
              <w:rPr>
                <w:sz w:val="24"/>
                <w:szCs w:val="24"/>
              </w:rPr>
            </w:pPr>
            <w:r w:rsidRPr="008010EC">
              <w:rPr>
                <w:b/>
                <w:bCs/>
                <w:sz w:val="24"/>
                <w:szCs w:val="24"/>
              </w:rPr>
              <w:t>UAE</w:t>
            </w:r>
          </w:p>
        </w:tc>
        <w:tc>
          <w:tcPr>
            <w:tcW w:w="4312" w:type="pct"/>
            <w:tcBorders>
              <w:top w:val="none" w:sz="0" w:space="0" w:color="FFFFFF"/>
              <w:left w:val="none" w:sz="0" w:space="0" w:color="FFFFFF"/>
              <w:bottom w:val="none" w:sz="0" w:space="0" w:color="FFFFFF"/>
              <w:right w:val="none" w:sz="0" w:space="0" w:color="FFFFFF"/>
            </w:tcBorders>
          </w:tcPr>
          <w:p w14:paraId="3674F695" w14:textId="77777777" w:rsidR="00CA02DA" w:rsidRPr="008010EC" w:rsidRDefault="00752E74" w:rsidP="00BF00BF">
            <w:pPr>
              <w:bidi w:val="0"/>
              <w:jc w:val="both"/>
              <w:rPr>
                <w:sz w:val="24"/>
                <w:szCs w:val="24"/>
              </w:rPr>
            </w:pPr>
            <w:r w:rsidRPr="008010EC">
              <w:rPr>
                <w:sz w:val="24"/>
                <w:szCs w:val="24"/>
              </w:rPr>
              <w:t>United Arab Emirates</w:t>
            </w:r>
          </w:p>
        </w:tc>
      </w:tr>
      <w:tr w:rsidR="00CA02DA" w14:paraId="50288B9C" w14:textId="77777777" w:rsidTr="00BF2CAE">
        <w:tc>
          <w:tcPr>
            <w:tcW w:w="688" w:type="pct"/>
            <w:tcBorders>
              <w:top w:val="none" w:sz="0" w:space="0" w:color="FFFFFF"/>
              <w:left w:val="none" w:sz="0" w:space="0" w:color="FFFFFF"/>
              <w:bottom w:val="none" w:sz="0" w:space="0" w:color="FFFFFF"/>
              <w:right w:val="none" w:sz="0" w:space="0" w:color="FFFFFF"/>
            </w:tcBorders>
          </w:tcPr>
          <w:p w14:paraId="50E76B22" w14:textId="77777777" w:rsidR="00CA02DA" w:rsidRPr="008010EC" w:rsidRDefault="00752E74" w:rsidP="00BF00BF">
            <w:pPr>
              <w:bidi w:val="0"/>
              <w:jc w:val="both"/>
              <w:rPr>
                <w:sz w:val="24"/>
                <w:szCs w:val="24"/>
              </w:rPr>
            </w:pPr>
            <w:r w:rsidRPr="008010EC">
              <w:rPr>
                <w:b/>
                <w:bCs/>
                <w:sz w:val="24"/>
                <w:szCs w:val="24"/>
              </w:rPr>
              <w:t>UNFCCC</w:t>
            </w:r>
          </w:p>
        </w:tc>
        <w:tc>
          <w:tcPr>
            <w:tcW w:w="4312" w:type="pct"/>
            <w:tcBorders>
              <w:top w:val="none" w:sz="0" w:space="0" w:color="FFFFFF"/>
              <w:left w:val="none" w:sz="0" w:space="0" w:color="FFFFFF"/>
              <w:bottom w:val="none" w:sz="0" w:space="0" w:color="FFFFFF"/>
              <w:right w:val="none" w:sz="0" w:space="0" w:color="FFFFFF"/>
            </w:tcBorders>
          </w:tcPr>
          <w:p w14:paraId="5905D77C" w14:textId="77777777" w:rsidR="00CA02DA" w:rsidRPr="008010EC" w:rsidRDefault="00752E74" w:rsidP="00BF00BF">
            <w:pPr>
              <w:bidi w:val="0"/>
              <w:jc w:val="both"/>
              <w:rPr>
                <w:sz w:val="24"/>
                <w:szCs w:val="24"/>
              </w:rPr>
            </w:pPr>
            <w:r w:rsidRPr="008010EC">
              <w:rPr>
                <w:sz w:val="24"/>
                <w:szCs w:val="24"/>
              </w:rPr>
              <w:t>United Nations Framework Convention on Climate Change</w:t>
            </w:r>
          </w:p>
        </w:tc>
      </w:tr>
      <w:tr w:rsidR="00CA02DA" w14:paraId="28A579B3" w14:textId="77777777" w:rsidTr="00BF2CAE">
        <w:tc>
          <w:tcPr>
            <w:tcW w:w="688" w:type="pct"/>
            <w:tcBorders>
              <w:top w:val="none" w:sz="0" w:space="0" w:color="FFFFFF"/>
              <w:left w:val="none" w:sz="0" w:space="0" w:color="FFFFFF"/>
              <w:bottom w:val="none" w:sz="0" w:space="0" w:color="FFFFFF"/>
              <w:right w:val="none" w:sz="0" w:space="0" w:color="FFFFFF"/>
            </w:tcBorders>
          </w:tcPr>
          <w:p w14:paraId="3E80B82A" w14:textId="77777777" w:rsidR="00CA02DA" w:rsidRPr="008010EC" w:rsidRDefault="00752E74" w:rsidP="00BF00BF">
            <w:pPr>
              <w:bidi w:val="0"/>
              <w:jc w:val="both"/>
              <w:rPr>
                <w:sz w:val="24"/>
                <w:szCs w:val="24"/>
              </w:rPr>
            </w:pPr>
            <w:r w:rsidRPr="008010EC">
              <w:rPr>
                <w:b/>
                <w:bCs/>
                <w:sz w:val="24"/>
                <w:szCs w:val="24"/>
              </w:rPr>
              <w:t>VIIRS</w:t>
            </w:r>
          </w:p>
        </w:tc>
        <w:tc>
          <w:tcPr>
            <w:tcW w:w="4312" w:type="pct"/>
            <w:tcBorders>
              <w:top w:val="none" w:sz="0" w:space="0" w:color="FFFFFF"/>
              <w:left w:val="none" w:sz="0" w:space="0" w:color="FFFFFF"/>
              <w:bottom w:val="none" w:sz="0" w:space="0" w:color="FFFFFF"/>
              <w:right w:val="none" w:sz="0" w:space="0" w:color="FFFFFF"/>
            </w:tcBorders>
          </w:tcPr>
          <w:p w14:paraId="6B25EA96" w14:textId="77777777" w:rsidR="00CA02DA" w:rsidRPr="008010EC" w:rsidRDefault="00752E74" w:rsidP="00BF00BF">
            <w:pPr>
              <w:bidi w:val="0"/>
              <w:jc w:val="both"/>
              <w:rPr>
                <w:sz w:val="24"/>
                <w:szCs w:val="24"/>
              </w:rPr>
            </w:pPr>
            <w:r w:rsidRPr="008010EC">
              <w:rPr>
                <w:sz w:val="24"/>
                <w:szCs w:val="24"/>
              </w:rPr>
              <w:t>Visible Infrared Imaging Radiometer Suite</w:t>
            </w:r>
          </w:p>
        </w:tc>
      </w:tr>
      <w:tr w:rsidR="00CA02DA" w14:paraId="73E39D01" w14:textId="77777777" w:rsidTr="00BF2CAE">
        <w:tc>
          <w:tcPr>
            <w:tcW w:w="688" w:type="pct"/>
            <w:tcBorders>
              <w:top w:val="none" w:sz="0" w:space="0" w:color="FFFFFF"/>
              <w:left w:val="none" w:sz="0" w:space="0" w:color="FFFFFF"/>
              <w:bottom w:val="none" w:sz="0" w:space="0" w:color="FFFFFF"/>
              <w:right w:val="none" w:sz="0" w:space="0" w:color="FFFFFF"/>
            </w:tcBorders>
          </w:tcPr>
          <w:p w14:paraId="6F3A8F95" w14:textId="77777777" w:rsidR="00CA02DA" w:rsidRPr="008010EC" w:rsidRDefault="00752E74" w:rsidP="00BF00BF">
            <w:pPr>
              <w:bidi w:val="0"/>
              <w:jc w:val="both"/>
              <w:rPr>
                <w:sz w:val="24"/>
                <w:szCs w:val="24"/>
              </w:rPr>
            </w:pPr>
            <w:r w:rsidRPr="008010EC">
              <w:rPr>
                <w:b/>
                <w:bCs/>
                <w:sz w:val="24"/>
                <w:szCs w:val="24"/>
              </w:rPr>
              <w:t>XGBoost</w:t>
            </w:r>
          </w:p>
        </w:tc>
        <w:tc>
          <w:tcPr>
            <w:tcW w:w="4312" w:type="pct"/>
            <w:tcBorders>
              <w:top w:val="none" w:sz="0" w:space="0" w:color="FFFFFF"/>
              <w:left w:val="none" w:sz="0" w:space="0" w:color="FFFFFF"/>
              <w:bottom w:val="none" w:sz="0" w:space="0" w:color="FFFFFF"/>
              <w:right w:val="none" w:sz="0" w:space="0" w:color="FFFFFF"/>
            </w:tcBorders>
          </w:tcPr>
          <w:p w14:paraId="34A332E0" w14:textId="77777777" w:rsidR="00CA02DA" w:rsidRPr="008010EC" w:rsidRDefault="00752E74" w:rsidP="00BF00BF">
            <w:pPr>
              <w:bidi w:val="0"/>
              <w:jc w:val="both"/>
              <w:rPr>
                <w:sz w:val="24"/>
                <w:szCs w:val="24"/>
              </w:rPr>
            </w:pPr>
            <w:r w:rsidRPr="008010EC">
              <w:rPr>
                <w:sz w:val="24"/>
                <w:szCs w:val="24"/>
              </w:rPr>
              <w:t>Extreme Gradient Boosting</w:t>
            </w:r>
          </w:p>
        </w:tc>
      </w:tr>
    </w:tbl>
    <w:p w14:paraId="7E0B2333" w14:textId="77777777" w:rsidR="00CA02DA" w:rsidRDefault="00752E74" w:rsidP="00BF00BF">
      <w:pPr>
        <w:bidi w:val="0"/>
        <w:jc w:val="both"/>
      </w:pPr>
      <w:r>
        <w:br w:type="page"/>
      </w:r>
    </w:p>
    <w:p w14:paraId="0C5254D7" w14:textId="77777777" w:rsidR="00CA02DA" w:rsidRDefault="00752E74" w:rsidP="00F5024B">
      <w:pPr>
        <w:pStyle w:val="Heading1"/>
        <w:jc w:val="center"/>
      </w:pPr>
      <w:bookmarkStart w:id="4" w:name="_Toc216923518"/>
      <w:r>
        <w:lastRenderedPageBreak/>
        <w:t>List of Figures</w:t>
      </w:r>
      <w:bookmarkEnd w:id="4"/>
    </w:p>
    <w:p w14:paraId="4D8D7294" w14:textId="77777777" w:rsidR="00CA02DA" w:rsidRDefault="00CA02DA" w:rsidP="00BF00BF">
      <w:pPr>
        <w:bidi w:val="0"/>
        <w:spacing w:after="300"/>
        <w:jc w:val="both"/>
      </w:pPr>
    </w:p>
    <w:p w14:paraId="467173A1" w14:textId="4A330C65" w:rsidR="00A94036" w:rsidRPr="008010EC" w:rsidRDefault="00752E74" w:rsidP="00BF00BF">
      <w:pPr>
        <w:pStyle w:val="TableofFigures"/>
        <w:bidi w:val="0"/>
        <w:jc w:val="both"/>
        <w:rPr>
          <w:rFonts w:asciiTheme="minorHAnsi" w:eastAsiaTheme="minorEastAsia" w:hAnsiTheme="minorHAnsi" w:cstheme="minorBidi"/>
          <w:noProof/>
          <w:kern w:val="2"/>
          <w:sz w:val="32"/>
          <w:szCs w:val="32"/>
          <w14:ligatures w14:val="standardContextual"/>
        </w:rPr>
      </w:pPr>
      <w:r>
        <w:fldChar w:fldCharType="begin"/>
      </w:r>
      <w:r>
        <w:instrText xml:space="preserve"> TOC \h \z \c Figure </w:instrText>
      </w:r>
      <w:r>
        <w:fldChar w:fldCharType="separate"/>
      </w:r>
      <w:hyperlink w:anchor="_Toc215272146" w:history="1">
        <w:r w:rsidR="00A94036" w:rsidRPr="008010EC">
          <w:rPr>
            <w:rStyle w:val="Hyperlink"/>
            <w:noProof/>
            <w:sz w:val="24"/>
            <w:szCs w:val="24"/>
          </w:rPr>
          <w:t>Figure 2.1: Artificial Intelligence and Its Subfields</w:t>
        </w:r>
        <w:r w:rsidR="00A94036" w:rsidRPr="008010EC">
          <w:rPr>
            <w:noProof/>
            <w:webHidden/>
            <w:sz w:val="24"/>
            <w:szCs w:val="24"/>
          </w:rPr>
          <w:tab/>
        </w:r>
        <w:r w:rsidR="00A94036" w:rsidRPr="008010EC">
          <w:rPr>
            <w:rStyle w:val="Hyperlink"/>
            <w:noProof/>
            <w:sz w:val="24"/>
            <w:szCs w:val="24"/>
            <w:rtl/>
          </w:rPr>
          <w:fldChar w:fldCharType="begin"/>
        </w:r>
        <w:r w:rsidR="00A94036" w:rsidRPr="008010EC">
          <w:rPr>
            <w:noProof/>
            <w:webHidden/>
            <w:sz w:val="24"/>
            <w:szCs w:val="24"/>
          </w:rPr>
          <w:instrText xml:space="preserve"> PAGEREF _Toc215272146 \h </w:instrText>
        </w:r>
        <w:r w:rsidR="00A94036" w:rsidRPr="008010EC">
          <w:rPr>
            <w:rStyle w:val="Hyperlink"/>
            <w:noProof/>
            <w:sz w:val="24"/>
            <w:szCs w:val="24"/>
            <w:rtl/>
          </w:rPr>
        </w:r>
        <w:r w:rsidR="00A94036" w:rsidRPr="008010EC">
          <w:rPr>
            <w:rStyle w:val="Hyperlink"/>
            <w:noProof/>
            <w:sz w:val="24"/>
            <w:szCs w:val="24"/>
            <w:rtl/>
          </w:rPr>
          <w:fldChar w:fldCharType="separate"/>
        </w:r>
        <w:r w:rsidR="00633472">
          <w:rPr>
            <w:noProof/>
            <w:webHidden/>
            <w:sz w:val="24"/>
            <w:szCs w:val="24"/>
          </w:rPr>
          <w:t>12</w:t>
        </w:r>
        <w:r w:rsidR="00A94036" w:rsidRPr="008010EC">
          <w:rPr>
            <w:rStyle w:val="Hyperlink"/>
            <w:noProof/>
            <w:sz w:val="24"/>
            <w:szCs w:val="24"/>
            <w:rtl/>
          </w:rPr>
          <w:fldChar w:fldCharType="end"/>
        </w:r>
      </w:hyperlink>
    </w:p>
    <w:p w14:paraId="096DB57E" w14:textId="03D1D1F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7" w:history="1">
        <w:r w:rsidRPr="008010EC">
          <w:rPr>
            <w:rStyle w:val="Hyperlink"/>
            <w:noProof/>
            <w:sz w:val="24"/>
            <w:szCs w:val="24"/>
          </w:rPr>
          <w:t>Figure 2.2: Types of Machine Learning</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_Toc215272147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13</w:t>
        </w:r>
        <w:r w:rsidRPr="008010EC">
          <w:rPr>
            <w:rStyle w:val="Hyperlink"/>
            <w:noProof/>
            <w:sz w:val="24"/>
            <w:szCs w:val="24"/>
            <w:rtl/>
          </w:rPr>
          <w:fldChar w:fldCharType="end"/>
        </w:r>
      </w:hyperlink>
    </w:p>
    <w:p w14:paraId="50D8599F" w14:textId="5C70FD9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8" w:history="1">
        <w:r w:rsidRPr="008010EC">
          <w:rPr>
            <w:rStyle w:val="Hyperlink"/>
            <w:noProof/>
            <w:sz w:val="24"/>
            <w:szCs w:val="24"/>
          </w:rPr>
          <w:t>Figure 2.3: Supervised Learning Workflow</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_Toc215272148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14</w:t>
        </w:r>
        <w:r w:rsidRPr="008010EC">
          <w:rPr>
            <w:rStyle w:val="Hyperlink"/>
            <w:noProof/>
            <w:sz w:val="24"/>
            <w:szCs w:val="24"/>
            <w:rtl/>
          </w:rPr>
          <w:fldChar w:fldCharType="end"/>
        </w:r>
      </w:hyperlink>
    </w:p>
    <w:p w14:paraId="16F3011B" w14:textId="02637EC4"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9" w:history="1">
        <w:r w:rsidRPr="008010EC">
          <w:rPr>
            <w:rStyle w:val="Hyperlink"/>
            <w:noProof/>
            <w:sz w:val="24"/>
            <w:szCs w:val="24"/>
          </w:rPr>
          <w:t>Figure 2.4: Neural Network Architecture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_Toc215272149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15</w:t>
        </w:r>
        <w:r w:rsidRPr="008010EC">
          <w:rPr>
            <w:rStyle w:val="Hyperlink"/>
            <w:noProof/>
            <w:sz w:val="24"/>
            <w:szCs w:val="24"/>
            <w:rtl/>
          </w:rPr>
          <w:fldChar w:fldCharType="end"/>
        </w:r>
      </w:hyperlink>
    </w:p>
    <w:p w14:paraId="037E2235" w14:textId="0C4573A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0" w:history="1">
        <w:r w:rsidRPr="008010EC">
          <w:rPr>
            <w:rStyle w:val="Hyperlink"/>
            <w:noProof/>
            <w:sz w:val="24"/>
            <w:szCs w:val="24"/>
          </w:rPr>
          <w:t>Figure 2.5: Ensemble Methods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_Toc215272150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16</w:t>
        </w:r>
        <w:r w:rsidRPr="008010EC">
          <w:rPr>
            <w:rStyle w:val="Hyperlink"/>
            <w:noProof/>
            <w:sz w:val="24"/>
            <w:szCs w:val="24"/>
            <w:rtl/>
          </w:rPr>
          <w:fldChar w:fldCharType="end"/>
        </w:r>
      </w:hyperlink>
    </w:p>
    <w:p w14:paraId="18F303FA" w14:textId="43E8BB9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1" w:history="1">
        <w:r w:rsidRPr="008010EC">
          <w:rPr>
            <w:rStyle w:val="Hyperlink"/>
            <w:noProof/>
            <w:sz w:val="24"/>
            <w:szCs w:val="24"/>
          </w:rPr>
          <w:t>Figure 2.6: Map of the GCC Study Area</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_Toc215272151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17</w:t>
        </w:r>
        <w:r w:rsidRPr="008010EC">
          <w:rPr>
            <w:rStyle w:val="Hyperlink"/>
            <w:noProof/>
            <w:sz w:val="24"/>
            <w:szCs w:val="24"/>
            <w:rtl/>
          </w:rPr>
          <w:fldChar w:fldCharType="end"/>
        </w:r>
      </w:hyperlink>
    </w:p>
    <w:p w14:paraId="3DEC548E" w14:textId="7F9884C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2" w:history="1">
        <w:r w:rsidRPr="008010EC">
          <w:rPr>
            <w:rStyle w:val="Hyperlink"/>
            <w:noProof/>
            <w:sz w:val="24"/>
            <w:szCs w:val="24"/>
          </w:rPr>
          <w:t>Figure 2.7: Satellite Data Sources and Processing Pipeline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_Toc215272152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18</w:t>
        </w:r>
        <w:r w:rsidRPr="008010EC">
          <w:rPr>
            <w:rStyle w:val="Hyperlink"/>
            <w:noProof/>
            <w:sz w:val="24"/>
            <w:szCs w:val="24"/>
            <w:rtl/>
          </w:rPr>
          <w:fldChar w:fldCharType="end"/>
        </w:r>
      </w:hyperlink>
    </w:p>
    <w:p w14:paraId="2E74910C" w14:textId="3DE4FF7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3" w:history="1">
        <w:r w:rsidRPr="008010EC">
          <w:rPr>
            <w:rStyle w:val="Hyperlink"/>
            <w:noProof/>
            <w:sz w:val="24"/>
            <w:szCs w:val="24"/>
          </w:rPr>
          <w:t>Figure 2.8: XGBoost Sequential Tree Building Process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_Toc215272153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21</w:t>
        </w:r>
        <w:r w:rsidRPr="008010EC">
          <w:rPr>
            <w:rStyle w:val="Hyperlink"/>
            <w:noProof/>
            <w:sz w:val="24"/>
            <w:szCs w:val="24"/>
            <w:rtl/>
          </w:rPr>
          <w:fldChar w:fldCharType="end"/>
        </w:r>
      </w:hyperlink>
    </w:p>
    <w:p w14:paraId="48ED3B72" w14:textId="12D33D5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4" w:history="1">
        <w:r w:rsidRPr="008010EC">
          <w:rPr>
            <w:rStyle w:val="Hyperlink"/>
            <w:noProof/>
            <w:sz w:val="24"/>
            <w:szCs w:val="24"/>
          </w:rPr>
          <w:t>Figure 3.1: Literature Review Timeline (2016-2025)</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_Toc215272154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22</w:t>
        </w:r>
        <w:r w:rsidRPr="008010EC">
          <w:rPr>
            <w:rStyle w:val="Hyperlink"/>
            <w:noProof/>
            <w:sz w:val="24"/>
            <w:szCs w:val="24"/>
            <w:rtl/>
          </w:rPr>
          <w:fldChar w:fldCharType="end"/>
        </w:r>
      </w:hyperlink>
    </w:p>
    <w:p w14:paraId="500E6632" w14:textId="23AC7C9D"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5" w:history="1">
        <w:r w:rsidRPr="008010EC">
          <w:rPr>
            <w:rStyle w:val="Hyperlink"/>
            <w:noProof/>
            <w:sz w:val="24"/>
            <w:szCs w:val="24"/>
          </w:rPr>
          <w:t>Figure 3.2: Research Gap Analysis Diagram</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_Toc215272155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25</w:t>
        </w:r>
        <w:r w:rsidRPr="008010EC">
          <w:rPr>
            <w:rStyle w:val="Hyperlink"/>
            <w:noProof/>
            <w:sz w:val="24"/>
            <w:szCs w:val="24"/>
            <w:rtl/>
          </w:rPr>
          <w:fldChar w:fldCharType="end"/>
        </w:r>
      </w:hyperlink>
    </w:p>
    <w:p w14:paraId="53736793" w14:textId="381AE78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6" w:history="1">
        <w:r w:rsidRPr="008010EC">
          <w:rPr>
            <w:rStyle w:val="Hyperlink"/>
            <w:noProof/>
            <w:sz w:val="24"/>
            <w:szCs w:val="24"/>
          </w:rPr>
          <w:t>Figure 4.</w:t>
        </w:r>
        <w:r w:rsidR="009C61B1" w:rsidRPr="008010EC">
          <w:rPr>
            <w:rStyle w:val="Hyperlink"/>
            <w:noProof/>
            <w:sz w:val="24"/>
            <w:szCs w:val="24"/>
          </w:rPr>
          <w:t>1</w:t>
        </w:r>
        <w:r w:rsidRPr="008010EC">
          <w:rPr>
            <w:rStyle w:val="Hyperlink"/>
            <w:noProof/>
            <w:sz w:val="24"/>
            <w:szCs w:val="24"/>
          </w:rPr>
          <w:t>: Research Framework Architecture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_Toc215272156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27</w:t>
        </w:r>
        <w:r w:rsidRPr="008010EC">
          <w:rPr>
            <w:rStyle w:val="Hyperlink"/>
            <w:noProof/>
            <w:sz w:val="24"/>
            <w:szCs w:val="24"/>
            <w:rtl/>
          </w:rPr>
          <w:fldChar w:fldCharType="end"/>
        </w:r>
      </w:hyperlink>
    </w:p>
    <w:p w14:paraId="0D596353" w14:textId="1F994C83"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7" w:history="1">
        <w:r w:rsidRPr="008010EC">
          <w:rPr>
            <w:rStyle w:val="Hyperlink"/>
            <w:noProof/>
            <w:sz w:val="24"/>
            <w:szCs w:val="24"/>
          </w:rPr>
          <w:t>Figure 4.</w:t>
        </w:r>
        <w:r w:rsidR="009C61B1" w:rsidRPr="008010EC">
          <w:rPr>
            <w:rStyle w:val="Hyperlink"/>
            <w:noProof/>
            <w:sz w:val="24"/>
            <w:szCs w:val="24"/>
          </w:rPr>
          <w:t>2</w:t>
        </w:r>
        <w:r w:rsidRPr="008010EC">
          <w:rPr>
            <w:rStyle w:val="Hyperlink"/>
            <w:noProof/>
            <w:sz w:val="24"/>
            <w:szCs w:val="24"/>
          </w:rPr>
          <w:t>: GCC CO2 Emissions Distribution by Country (2023)</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_Toc215272157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29</w:t>
        </w:r>
        <w:r w:rsidRPr="008010EC">
          <w:rPr>
            <w:rStyle w:val="Hyperlink"/>
            <w:noProof/>
            <w:sz w:val="24"/>
            <w:szCs w:val="24"/>
            <w:rtl/>
          </w:rPr>
          <w:fldChar w:fldCharType="end"/>
        </w:r>
      </w:hyperlink>
    </w:p>
    <w:p w14:paraId="3944105D" w14:textId="7501528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8" w:history="1">
        <w:r w:rsidRPr="008010EC">
          <w:rPr>
            <w:rStyle w:val="Hyperlink"/>
            <w:noProof/>
            <w:sz w:val="24"/>
            <w:szCs w:val="24"/>
          </w:rPr>
          <w:t>Figure 4.3: Google Earth Engine Data Extraction Workflow</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_Toc215272158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32</w:t>
        </w:r>
        <w:r w:rsidRPr="008010EC">
          <w:rPr>
            <w:rStyle w:val="Hyperlink"/>
            <w:noProof/>
            <w:sz w:val="24"/>
            <w:szCs w:val="24"/>
            <w:rtl/>
          </w:rPr>
          <w:fldChar w:fldCharType="end"/>
        </w:r>
      </w:hyperlink>
    </w:p>
    <w:p w14:paraId="033495E2" w14:textId="6F0D1F20"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9" w:history="1">
        <w:r w:rsidRPr="008010EC">
          <w:rPr>
            <w:rStyle w:val="Hyperlink"/>
            <w:noProof/>
            <w:sz w:val="24"/>
            <w:szCs w:val="24"/>
          </w:rPr>
          <w:t>Figure 4.4: Seasonal Land Surface Temperature Pattern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_Toc215272159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35</w:t>
        </w:r>
        <w:r w:rsidRPr="008010EC">
          <w:rPr>
            <w:rStyle w:val="Hyperlink"/>
            <w:noProof/>
            <w:sz w:val="24"/>
            <w:szCs w:val="24"/>
            <w:rtl/>
          </w:rPr>
          <w:fldChar w:fldCharType="end"/>
        </w:r>
      </w:hyperlink>
    </w:p>
    <w:p w14:paraId="1366A744" w14:textId="14692A0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0" w:history="1">
        <w:r w:rsidRPr="008010EC">
          <w:rPr>
            <w:rStyle w:val="Hyperlink"/>
            <w:noProof/>
            <w:sz w:val="24"/>
            <w:szCs w:val="24"/>
          </w:rPr>
          <w:t>Figure 4.5: Feature Correlation Matrix</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_Toc215272160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36</w:t>
        </w:r>
        <w:r w:rsidRPr="008010EC">
          <w:rPr>
            <w:rStyle w:val="Hyperlink"/>
            <w:noProof/>
            <w:sz w:val="24"/>
            <w:szCs w:val="24"/>
            <w:rtl/>
          </w:rPr>
          <w:fldChar w:fldCharType="end"/>
        </w:r>
      </w:hyperlink>
    </w:p>
    <w:p w14:paraId="642B9CF7" w14:textId="190407B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1" w:history="1">
        <w:r w:rsidRPr="008010EC">
          <w:rPr>
            <w:rStyle w:val="Hyperlink"/>
            <w:noProof/>
            <w:sz w:val="24"/>
            <w:szCs w:val="24"/>
          </w:rPr>
          <w:t>Figure 4.6: Temporal Train-Test Split Strategy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_Toc215272161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38</w:t>
        </w:r>
        <w:r w:rsidRPr="008010EC">
          <w:rPr>
            <w:rStyle w:val="Hyperlink"/>
            <w:noProof/>
            <w:sz w:val="24"/>
            <w:szCs w:val="24"/>
            <w:rtl/>
          </w:rPr>
          <w:fldChar w:fldCharType="end"/>
        </w:r>
      </w:hyperlink>
    </w:p>
    <w:p w14:paraId="7831A896" w14:textId="46680B8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2" w:history="1">
        <w:r w:rsidRPr="008010EC">
          <w:rPr>
            <w:rStyle w:val="Hyperlink"/>
            <w:noProof/>
            <w:sz w:val="24"/>
            <w:szCs w:val="24"/>
          </w:rPr>
          <w:t>Figure 5.1: Three-Model Performance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_Toc215272162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43</w:t>
        </w:r>
        <w:r w:rsidRPr="008010EC">
          <w:rPr>
            <w:rStyle w:val="Hyperlink"/>
            <w:noProof/>
            <w:sz w:val="24"/>
            <w:szCs w:val="24"/>
            <w:rtl/>
          </w:rPr>
          <w:fldChar w:fldCharType="end"/>
        </w:r>
      </w:hyperlink>
    </w:p>
    <w:p w14:paraId="241D822C" w14:textId="0FCE7B41"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3" w:history="1">
        <w:r w:rsidRPr="008010EC">
          <w:rPr>
            <w:rStyle w:val="Hyperlink"/>
            <w:noProof/>
            <w:sz w:val="24"/>
            <w:szCs w:val="24"/>
          </w:rPr>
          <w:t>Figure 5.</w:t>
        </w:r>
        <w:r w:rsidR="00BA7099" w:rsidRPr="008010EC">
          <w:rPr>
            <w:rStyle w:val="Hyperlink"/>
            <w:noProof/>
            <w:sz w:val="24"/>
            <w:szCs w:val="24"/>
          </w:rPr>
          <w:t>2</w:t>
        </w:r>
        <w:r w:rsidRPr="008010EC">
          <w:rPr>
            <w:rStyle w:val="Hyperlink"/>
            <w:noProof/>
            <w:sz w:val="24"/>
            <w:szCs w:val="24"/>
          </w:rPr>
          <w:t xml:space="preserve">: Training vs Test </w:t>
        </w:r>
        <w:r w:rsidR="00BB5E50">
          <w:rPr>
            <w:rStyle w:val="Hyperlink"/>
            <w:noProof/>
            <w:sz w:val="24"/>
            <w:szCs w:val="24"/>
          </w:rPr>
          <w:t>R²</w:t>
        </w:r>
        <w:r w:rsidRPr="008010EC">
          <w:rPr>
            <w:rStyle w:val="Hyperlink"/>
            <w:noProof/>
            <w:sz w:val="24"/>
            <w:szCs w:val="24"/>
          </w:rPr>
          <w:t xml:space="preserv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_Toc215272163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44</w:t>
        </w:r>
        <w:r w:rsidRPr="008010EC">
          <w:rPr>
            <w:rStyle w:val="Hyperlink"/>
            <w:noProof/>
            <w:sz w:val="24"/>
            <w:szCs w:val="24"/>
            <w:rtl/>
          </w:rPr>
          <w:fldChar w:fldCharType="end"/>
        </w:r>
      </w:hyperlink>
    </w:p>
    <w:p w14:paraId="1B17993E" w14:textId="68D9224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4" w:history="1">
        <w:r w:rsidRPr="008010EC">
          <w:rPr>
            <w:rStyle w:val="Hyperlink"/>
            <w:noProof/>
            <w:sz w:val="24"/>
            <w:szCs w:val="24"/>
          </w:rPr>
          <w:t>Figure 5.</w:t>
        </w:r>
        <w:r w:rsidR="00BA7099" w:rsidRPr="008010EC">
          <w:rPr>
            <w:rStyle w:val="Hyperlink"/>
            <w:noProof/>
            <w:sz w:val="24"/>
            <w:szCs w:val="24"/>
          </w:rPr>
          <w:t>3</w:t>
        </w:r>
        <w:r w:rsidRPr="008010EC">
          <w:rPr>
            <w:rStyle w:val="Hyperlink"/>
            <w:noProof/>
            <w:sz w:val="24"/>
            <w:szCs w:val="24"/>
          </w:rPr>
          <w:t>: Feature Importance Analysis (Model B)</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_Toc215272164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45</w:t>
        </w:r>
        <w:r w:rsidRPr="008010EC">
          <w:rPr>
            <w:rStyle w:val="Hyperlink"/>
            <w:noProof/>
            <w:sz w:val="24"/>
            <w:szCs w:val="24"/>
            <w:rtl/>
          </w:rPr>
          <w:fldChar w:fldCharType="end"/>
        </w:r>
      </w:hyperlink>
    </w:p>
    <w:p w14:paraId="735EAF65" w14:textId="67CC78D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5" w:history="1">
        <w:r w:rsidRPr="008010EC">
          <w:rPr>
            <w:rStyle w:val="Hyperlink"/>
            <w:noProof/>
            <w:sz w:val="24"/>
            <w:szCs w:val="24"/>
          </w:rPr>
          <w:t>Figure 5.</w:t>
        </w:r>
        <w:r w:rsidR="00BA7099" w:rsidRPr="008010EC">
          <w:rPr>
            <w:rStyle w:val="Hyperlink"/>
            <w:noProof/>
            <w:sz w:val="24"/>
            <w:szCs w:val="24"/>
          </w:rPr>
          <w:t>4</w:t>
        </w:r>
        <w:r w:rsidRPr="008010EC">
          <w:rPr>
            <w:rStyle w:val="Hyperlink"/>
            <w:noProof/>
            <w:sz w:val="24"/>
            <w:szCs w:val="24"/>
          </w:rPr>
          <w:t>: Actual vs Predicted Emissions (Scatter Plot)</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_Toc215272165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46</w:t>
        </w:r>
        <w:r w:rsidRPr="008010EC">
          <w:rPr>
            <w:rStyle w:val="Hyperlink"/>
            <w:noProof/>
            <w:sz w:val="24"/>
            <w:szCs w:val="24"/>
            <w:rtl/>
          </w:rPr>
          <w:fldChar w:fldCharType="end"/>
        </w:r>
      </w:hyperlink>
    </w:p>
    <w:p w14:paraId="127BA7A9" w14:textId="2A7FD4D3"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6" w:history="1">
        <w:r w:rsidRPr="008010EC">
          <w:rPr>
            <w:rStyle w:val="Hyperlink"/>
            <w:noProof/>
            <w:sz w:val="24"/>
            <w:szCs w:val="24"/>
          </w:rPr>
          <w:t>Figure 5.</w:t>
        </w:r>
        <w:r w:rsidR="00BA7099" w:rsidRPr="008010EC">
          <w:rPr>
            <w:rStyle w:val="Hyperlink"/>
            <w:noProof/>
            <w:sz w:val="24"/>
            <w:szCs w:val="24"/>
          </w:rPr>
          <w:t>5</w:t>
        </w:r>
        <w:r w:rsidRPr="008010EC">
          <w:rPr>
            <w:rStyle w:val="Hyperlink"/>
            <w:noProof/>
            <w:sz w:val="24"/>
            <w:szCs w:val="24"/>
          </w:rPr>
          <w:t>: Residual Distribution Analysis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_Toc215272166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47</w:t>
        </w:r>
        <w:r w:rsidRPr="008010EC">
          <w:rPr>
            <w:rStyle w:val="Hyperlink"/>
            <w:noProof/>
            <w:sz w:val="24"/>
            <w:szCs w:val="24"/>
            <w:rtl/>
          </w:rPr>
          <w:fldChar w:fldCharType="end"/>
        </w:r>
      </w:hyperlink>
    </w:p>
    <w:p w14:paraId="2CDBBC83" w14:textId="7BCB188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7" w:history="1">
        <w:r w:rsidRPr="008010EC">
          <w:rPr>
            <w:rStyle w:val="Hyperlink"/>
            <w:noProof/>
            <w:sz w:val="24"/>
            <w:szCs w:val="24"/>
          </w:rPr>
          <w:t>Figure 5.</w:t>
        </w:r>
        <w:r w:rsidR="00BA7099" w:rsidRPr="008010EC">
          <w:rPr>
            <w:rStyle w:val="Hyperlink"/>
            <w:noProof/>
            <w:sz w:val="24"/>
            <w:szCs w:val="24"/>
          </w:rPr>
          <w:t>6</w:t>
        </w:r>
        <w:r w:rsidRPr="008010EC">
          <w:rPr>
            <w:rStyle w:val="Hyperlink"/>
            <w:noProof/>
            <w:sz w:val="24"/>
            <w:szCs w:val="24"/>
          </w:rPr>
          <w:t>: Time Series: Actual vs Predicted (Saudi Arabia)</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_Toc215272167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47</w:t>
        </w:r>
        <w:r w:rsidRPr="008010EC">
          <w:rPr>
            <w:rStyle w:val="Hyperlink"/>
            <w:noProof/>
            <w:sz w:val="24"/>
            <w:szCs w:val="24"/>
            <w:rtl/>
          </w:rPr>
          <w:fldChar w:fldCharType="end"/>
        </w:r>
      </w:hyperlink>
    </w:p>
    <w:p w14:paraId="04DBB753" w14:textId="74DB52C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8" w:history="1">
        <w:r w:rsidRPr="008010EC">
          <w:rPr>
            <w:rStyle w:val="Hyperlink"/>
            <w:noProof/>
            <w:sz w:val="24"/>
            <w:szCs w:val="24"/>
          </w:rPr>
          <w:t>Figure 5.</w:t>
        </w:r>
        <w:r w:rsidR="00BA7099" w:rsidRPr="008010EC">
          <w:rPr>
            <w:rStyle w:val="Hyperlink"/>
            <w:noProof/>
            <w:sz w:val="24"/>
            <w:szCs w:val="24"/>
          </w:rPr>
          <w:t>7</w:t>
        </w:r>
        <w:r w:rsidRPr="008010EC">
          <w:rPr>
            <w:rStyle w:val="Hyperlink"/>
            <w:noProof/>
            <w:sz w:val="24"/>
            <w:szCs w:val="24"/>
          </w:rPr>
          <w:t xml:space="preserve">: Country-Level </w:t>
        </w:r>
        <w:r w:rsidR="00BB5E50">
          <w:rPr>
            <w:rStyle w:val="Hyperlink"/>
            <w:noProof/>
            <w:sz w:val="24"/>
            <w:szCs w:val="24"/>
          </w:rPr>
          <w:t>R²</w:t>
        </w:r>
        <w:r w:rsidRPr="008010EC">
          <w:rPr>
            <w:rStyle w:val="Hyperlink"/>
            <w:noProof/>
            <w:sz w:val="24"/>
            <w:szCs w:val="24"/>
          </w:rPr>
          <w:t xml:space="preserve"> Performance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_Toc215272168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48</w:t>
        </w:r>
        <w:r w:rsidRPr="008010EC">
          <w:rPr>
            <w:rStyle w:val="Hyperlink"/>
            <w:noProof/>
            <w:sz w:val="24"/>
            <w:szCs w:val="24"/>
            <w:rtl/>
          </w:rPr>
          <w:fldChar w:fldCharType="end"/>
        </w:r>
      </w:hyperlink>
    </w:p>
    <w:p w14:paraId="7C14946F" w14:textId="492B73D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9" w:history="1">
        <w:r w:rsidRPr="008010EC">
          <w:rPr>
            <w:rStyle w:val="Hyperlink"/>
            <w:noProof/>
            <w:sz w:val="24"/>
            <w:szCs w:val="24"/>
          </w:rPr>
          <w:t>Figure 6.1: Accuracy vs Data Timeliness Trade-off</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_Toc215272169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50</w:t>
        </w:r>
        <w:r w:rsidRPr="008010EC">
          <w:rPr>
            <w:rStyle w:val="Hyperlink"/>
            <w:noProof/>
            <w:sz w:val="24"/>
            <w:szCs w:val="24"/>
            <w:rtl/>
          </w:rPr>
          <w:fldChar w:fldCharType="end"/>
        </w:r>
      </w:hyperlink>
    </w:p>
    <w:p w14:paraId="3C8F69C0" w14:textId="0555E5D0"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0" w:history="1">
        <w:r w:rsidRPr="008010EC">
          <w:rPr>
            <w:rStyle w:val="Hyperlink"/>
            <w:noProof/>
            <w:sz w:val="24"/>
            <w:szCs w:val="24"/>
          </w:rPr>
          <w:t>Figure 6.2: Future Research Directions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_Toc215272170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53</w:t>
        </w:r>
        <w:r w:rsidRPr="008010EC">
          <w:rPr>
            <w:rStyle w:val="Hyperlink"/>
            <w:noProof/>
            <w:sz w:val="24"/>
            <w:szCs w:val="24"/>
            <w:rtl/>
          </w:rPr>
          <w:fldChar w:fldCharType="end"/>
        </w:r>
      </w:hyperlink>
    </w:p>
    <w:p w14:paraId="64D8B54D" w14:textId="77777777" w:rsidR="00CA02DA" w:rsidRDefault="00752E74" w:rsidP="00BF00BF">
      <w:pPr>
        <w:pStyle w:val="TableofFigures"/>
        <w:bidi w:val="0"/>
        <w:jc w:val="both"/>
        <w:rPr>
          <w:rtl/>
        </w:rPr>
      </w:pPr>
      <w:r>
        <w:fldChar w:fldCharType="end"/>
      </w:r>
    </w:p>
    <w:p w14:paraId="68B040E8" w14:textId="77777777" w:rsidR="00CA02DA" w:rsidRDefault="00752E74" w:rsidP="00BF00BF">
      <w:pPr>
        <w:bidi w:val="0"/>
        <w:jc w:val="both"/>
      </w:pPr>
      <w:r>
        <w:br w:type="page"/>
      </w:r>
    </w:p>
    <w:p w14:paraId="4CB700BD" w14:textId="77777777" w:rsidR="00CA02DA" w:rsidRDefault="00752E74" w:rsidP="00F5024B">
      <w:pPr>
        <w:pStyle w:val="Heading1"/>
        <w:jc w:val="center"/>
      </w:pPr>
      <w:bookmarkStart w:id="5" w:name="_Toc216923519"/>
      <w:r>
        <w:lastRenderedPageBreak/>
        <w:t>List of Tables</w:t>
      </w:r>
      <w:bookmarkEnd w:id="5"/>
    </w:p>
    <w:p w14:paraId="23A42130" w14:textId="77777777" w:rsidR="00CA02DA" w:rsidRDefault="00CA02DA" w:rsidP="00BF00BF">
      <w:pPr>
        <w:bidi w:val="0"/>
        <w:spacing w:after="300"/>
        <w:jc w:val="both"/>
      </w:pPr>
    </w:p>
    <w:p w14:paraId="6A99EFB3" w14:textId="6B209244" w:rsidR="00A94036" w:rsidRPr="008010EC" w:rsidRDefault="00752E74" w:rsidP="00BF00BF">
      <w:pPr>
        <w:pStyle w:val="TableofFigures"/>
        <w:bidi w:val="0"/>
        <w:jc w:val="both"/>
        <w:rPr>
          <w:rFonts w:asciiTheme="minorHAnsi" w:eastAsiaTheme="minorEastAsia" w:hAnsiTheme="minorHAnsi" w:cstheme="minorBidi"/>
          <w:noProof/>
          <w:kern w:val="2"/>
          <w:sz w:val="32"/>
          <w:szCs w:val="32"/>
          <w14:ligatures w14:val="standardContextual"/>
        </w:rPr>
      </w:pPr>
      <w:r>
        <w:fldChar w:fldCharType="begin"/>
      </w:r>
      <w:r>
        <w:instrText xml:space="preserve"> TOC \h \z \c Table </w:instrText>
      </w:r>
      <w:r>
        <w:fldChar w:fldCharType="separate"/>
      </w:r>
      <w:hyperlink w:anchor="_Toc215272171" w:history="1">
        <w:r w:rsidR="00A94036" w:rsidRPr="008010EC">
          <w:rPr>
            <w:rStyle w:val="Hyperlink"/>
            <w:noProof/>
            <w:sz w:val="24"/>
            <w:szCs w:val="24"/>
          </w:rPr>
          <w:t>Table 2.1: Comparison of AI, ML, and DL</w:t>
        </w:r>
        <w:r w:rsidR="00A94036" w:rsidRPr="008010EC">
          <w:rPr>
            <w:noProof/>
            <w:webHidden/>
            <w:sz w:val="24"/>
            <w:szCs w:val="24"/>
          </w:rPr>
          <w:tab/>
        </w:r>
        <w:r w:rsidR="00A94036" w:rsidRPr="008010EC">
          <w:rPr>
            <w:rStyle w:val="Hyperlink"/>
            <w:noProof/>
            <w:sz w:val="24"/>
            <w:szCs w:val="24"/>
            <w:rtl/>
          </w:rPr>
          <w:fldChar w:fldCharType="begin"/>
        </w:r>
        <w:r w:rsidR="00A94036" w:rsidRPr="008010EC">
          <w:rPr>
            <w:noProof/>
            <w:webHidden/>
            <w:sz w:val="24"/>
            <w:szCs w:val="24"/>
          </w:rPr>
          <w:instrText xml:space="preserve"> PAGEREF _Toc215272171 \h </w:instrText>
        </w:r>
        <w:r w:rsidR="00A94036" w:rsidRPr="008010EC">
          <w:rPr>
            <w:rStyle w:val="Hyperlink"/>
            <w:noProof/>
            <w:sz w:val="24"/>
            <w:szCs w:val="24"/>
            <w:rtl/>
          </w:rPr>
        </w:r>
        <w:r w:rsidR="00A94036" w:rsidRPr="008010EC">
          <w:rPr>
            <w:rStyle w:val="Hyperlink"/>
            <w:noProof/>
            <w:sz w:val="24"/>
            <w:szCs w:val="24"/>
            <w:rtl/>
          </w:rPr>
          <w:fldChar w:fldCharType="separate"/>
        </w:r>
        <w:r w:rsidR="00633472">
          <w:rPr>
            <w:noProof/>
            <w:webHidden/>
            <w:sz w:val="24"/>
            <w:szCs w:val="24"/>
          </w:rPr>
          <w:t>15</w:t>
        </w:r>
        <w:r w:rsidR="00A94036" w:rsidRPr="008010EC">
          <w:rPr>
            <w:rStyle w:val="Hyperlink"/>
            <w:noProof/>
            <w:sz w:val="24"/>
            <w:szCs w:val="24"/>
            <w:rtl/>
          </w:rPr>
          <w:fldChar w:fldCharType="end"/>
        </w:r>
      </w:hyperlink>
    </w:p>
    <w:p w14:paraId="2E8D87E3" w14:textId="02FBC15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2" w:history="1">
        <w:r w:rsidRPr="008010EC">
          <w:rPr>
            <w:rStyle w:val="Hyperlink"/>
            <w:noProof/>
            <w:sz w:val="24"/>
            <w:szCs w:val="24"/>
          </w:rPr>
          <w:t>Table 2.2: GCC Countries Climate Targets and Emission Profiles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_Toc215272172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17</w:t>
        </w:r>
        <w:r w:rsidRPr="008010EC">
          <w:rPr>
            <w:rStyle w:val="Hyperlink"/>
            <w:noProof/>
            <w:sz w:val="24"/>
            <w:szCs w:val="24"/>
            <w:rtl/>
          </w:rPr>
          <w:fldChar w:fldCharType="end"/>
        </w:r>
      </w:hyperlink>
    </w:p>
    <w:p w14:paraId="06A2CB7C" w14:textId="6862FEB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3" w:history="1">
        <w:r w:rsidRPr="008010EC">
          <w:rPr>
            <w:rStyle w:val="Hyperlink"/>
            <w:noProof/>
            <w:sz w:val="24"/>
            <w:szCs w:val="24"/>
          </w:rPr>
          <w:t>Table 2.3: Satellite Sensors and Products Used in This Study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_Toc215272173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20</w:t>
        </w:r>
        <w:r w:rsidRPr="008010EC">
          <w:rPr>
            <w:rStyle w:val="Hyperlink"/>
            <w:noProof/>
            <w:sz w:val="24"/>
            <w:szCs w:val="24"/>
            <w:rtl/>
          </w:rPr>
          <w:fldChar w:fldCharType="end"/>
        </w:r>
      </w:hyperlink>
    </w:p>
    <w:p w14:paraId="2E651A7B" w14:textId="13970A5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4" w:history="1">
        <w:r w:rsidRPr="008010EC">
          <w:rPr>
            <w:rStyle w:val="Hyperlink"/>
            <w:noProof/>
            <w:sz w:val="24"/>
            <w:szCs w:val="24"/>
          </w:rPr>
          <w:t>Table 3.1: Summary of AI-Based Emission Forecasting Studies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_Toc215272174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23</w:t>
        </w:r>
        <w:r w:rsidRPr="008010EC">
          <w:rPr>
            <w:rStyle w:val="Hyperlink"/>
            <w:noProof/>
            <w:sz w:val="24"/>
            <w:szCs w:val="24"/>
            <w:rtl/>
          </w:rPr>
          <w:fldChar w:fldCharType="end"/>
        </w:r>
      </w:hyperlink>
    </w:p>
    <w:p w14:paraId="77B5B0A1" w14:textId="603AF57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5" w:history="1">
        <w:r w:rsidRPr="008010EC">
          <w:rPr>
            <w:rStyle w:val="Hyperlink"/>
            <w:noProof/>
            <w:sz w:val="24"/>
            <w:szCs w:val="24"/>
          </w:rPr>
          <w:t>Table 3.2: Summary of Satellite-Based Carbon Monitoring Studies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_Toc215272175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24</w:t>
        </w:r>
        <w:r w:rsidRPr="008010EC">
          <w:rPr>
            <w:rStyle w:val="Hyperlink"/>
            <w:noProof/>
            <w:sz w:val="24"/>
            <w:szCs w:val="24"/>
            <w:rtl/>
          </w:rPr>
          <w:fldChar w:fldCharType="end"/>
        </w:r>
      </w:hyperlink>
    </w:p>
    <w:p w14:paraId="1046096D" w14:textId="37C2AA1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6" w:history="1">
        <w:r w:rsidRPr="008010EC">
          <w:rPr>
            <w:rStyle w:val="Hyperlink"/>
            <w:noProof/>
            <w:sz w:val="24"/>
            <w:szCs w:val="24"/>
          </w:rPr>
          <w:t>Table 4.1: Study Area Overview - Six GCC Countries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_Toc215272176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29</w:t>
        </w:r>
        <w:r w:rsidRPr="008010EC">
          <w:rPr>
            <w:rStyle w:val="Hyperlink"/>
            <w:noProof/>
            <w:sz w:val="24"/>
            <w:szCs w:val="24"/>
            <w:rtl/>
          </w:rPr>
          <w:fldChar w:fldCharType="end"/>
        </w:r>
      </w:hyperlink>
    </w:p>
    <w:p w14:paraId="69E454AA" w14:textId="463701CD"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7" w:history="1">
        <w:r w:rsidRPr="008010EC">
          <w:rPr>
            <w:rStyle w:val="Hyperlink"/>
            <w:noProof/>
            <w:sz w:val="24"/>
            <w:szCs w:val="24"/>
          </w:rPr>
          <w:t>Table 4.2: Data Sources and Temporal Coverage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_Toc215272177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31</w:t>
        </w:r>
        <w:r w:rsidRPr="008010EC">
          <w:rPr>
            <w:rStyle w:val="Hyperlink"/>
            <w:noProof/>
            <w:sz w:val="24"/>
            <w:szCs w:val="24"/>
            <w:rtl/>
          </w:rPr>
          <w:fldChar w:fldCharType="end"/>
        </w:r>
      </w:hyperlink>
    </w:p>
    <w:p w14:paraId="7790F531" w14:textId="43A1D7FB"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8" w:history="1">
        <w:r w:rsidRPr="008010EC">
          <w:rPr>
            <w:rStyle w:val="Hyperlink"/>
            <w:noProof/>
            <w:sz w:val="24"/>
            <w:szCs w:val="24"/>
          </w:rPr>
          <w:t>Table 4.3: Google Earth Engine Image Collections Used</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_Toc215272178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31</w:t>
        </w:r>
        <w:r w:rsidRPr="008010EC">
          <w:rPr>
            <w:rStyle w:val="Hyperlink"/>
            <w:noProof/>
            <w:sz w:val="24"/>
            <w:szCs w:val="24"/>
            <w:rtl/>
          </w:rPr>
          <w:fldChar w:fldCharType="end"/>
        </w:r>
      </w:hyperlink>
    </w:p>
    <w:p w14:paraId="0F1B472C" w14:textId="272792A4"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9" w:history="1">
        <w:r w:rsidRPr="008010EC">
          <w:rPr>
            <w:rStyle w:val="Hyperlink"/>
            <w:noProof/>
            <w:sz w:val="24"/>
            <w:szCs w:val="24"/>
          </w:rPr>
          <w:t>Table 4.4: Satellite Feature Extraction Parameters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_Toc215272179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33</w:t>
        </w:r>
        <w:r w:rsidRPr="008010EC">
          <w:rPr>
            <w:rStyle w:val="Hyperlink"/>
            <w:noProof/>
            <w:sz w:val="24"/>
            <w:szCs w:val="24"/>
            <w:rtl/>
          </w:rPr>
          <w:fldChar w:fldCharType="end"/>
        </w:r>
      </w:hyperlink>
    </w:p>
    <w:p w14:paraId="24862BE4" w14:textId="3C672634"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0" w:history="1">
        <w:r w:rsidRPr="008010EC">
          <w:rPr>
            <w:rStyle w:val="Hyperlink"/>
            <w:noProof/>
            <w:sz w:val="24"/>
            <w:szCs w:val="24"/>
          </w:rPr>
          <w:t>Table 4.5: Missing Data Summary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_Toc215272180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34</w:t>
        </w:r>
        <w:r w:rsidRPr="008010EC">
          <w:rPr>
            <w:rStyle w:val="Hyperlink"/>
            <w:noProof/>
            <w:sz w:val="24"/>
            <w:szCs w:val="24"/>
            <w:rtl/>
          </w:rPr>
          <w:fldChar w:fldCharType="end"/>
        </w:r>
      </w:hyperlink>
    </w:p>
    <w:p w14:paraId="4A4E998D" w14:textId="3C19CC5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1" w:history="1">
        <w:r w:rsidRPr="008010EC">
          <w:rPr>
            <w:rStyle w:val="Hyperlink"/>
            <w:noProof/>
            <w:sz w:val="24"/>
            <w:szCs w:val="24"/>
          </w:rPr>
          <w:t>Table 4.6: Seasonal Aggregation Windows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_Toc215272181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34</w:t>
        </w:r>
        <w:r w:rsidRPr="008010EC">
          <w:rPr>
            <w:rStyle w:val="Hyperlink"/>
            <w:noProof/>
            <w:sz w:val="24"/>
            <w:szCs w:val="24"/>
            <w:rtl/>
          </w:rPr>
          <w:fldChar w:fldCharType="end"/>
        </w:r>
      </w:hyperlink>
    </w:p>
    <w:p w14:paraId="44659A41" w14:textId="75EAFED0"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2" w:history="1">
        <w:r w:rsidRPr="008010EC">
          <w:rPr>
            <w:rStyle w:val="Hyperlink"/>
            <w:noProof/>
            <w:sz w:val="24"/>
            <w:szCs w:val="24"/>
          </w:rPr>
          <w:t>Table 4.7: Final Feature Set for Each Model</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_Toc215272182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35</w:t>
        </w:r>
        <w:r w:rsidRPr="008010EC">
          <w:rPr>
            <w:rStyle w:val="Hyperlink"/>
            <w:noProof/>
            <w:sz w:val="24"/>
            <w:szCs w:val="24"/>
            <w:rtl/>
          </w:rPr>
          <w:fldChar w:fldCharType="end"/>
        </w:r>
      </w:hyperlink>
    </w:p>
    <w:p w14:paraId="08DB75E6" w14:textId="72AC2BA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3" w:history="1">
        <w:r w:rsidRPr="008010EC">
          <w:rPr>
            <w:rStyle w:val="Hyperlink"/>
            <w:noProof/>
            <w:sz w:val="24"/>
            <w:szCs w:val="24"/>
          </w:rPr>
          <w:t>Table 4.8: Three-Model Experimental Design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_Toc215272183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37</w:t>
        </w:r>
        <w:r w:rsidRPr="008010EC">
          <w:rPr>
            <w:rStyle w:val="Hyperlink"/>
            <w:noProof/>
            <w:sz w:val="24"/>
            <w:szCs w:val="24"/>
            <w:rtl/>
          </w:rPr>
          <w:fldChar w:fldCharType="end"/>
        </w:r>
      </w:hyperlink>
    </w:p>
    <w:p w14:paraId="6646BA91" w14:textId="3A9D99B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4" w:history="1">
        <w:r w:rsidRPr="008010EC">
          <w:rPr>
            <w:rStyle w:val="Hyperlink"/>
            <w:noProof/>
            <w:sz w:val="24"/>
            <w:szCs w:val="24"/>
          </w:rPr>
          <w:t>Table 4.9: XGBoost Hyperparameters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_Toc215272184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38</w:t>
        </w:r>
        <w:r w:rsidRPr="008010EC">
          <w:rPr>
            <w:rStyle w:val="Hyperlink"/>
            <w:noProof/>
            <w:sz w:val="24"/>
            <w:szCs w:val="24"/>
            <w:rtl/>
          </w:rPr>
          <w:fldChar w:fldCharType="end"/>
        </w:r>
      </w:hyperlink>
    </w:p>
    <w:p w14:paraId="4270277D" w14:textId="3CB1B0A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5" w:history="1">
        <w:r w:rsidRPr="008010EC">
          <w:rPr>
            <w:rStyle w:val="Hyperlink"/>
            <w:noProof/>
            <w:sz w:val="24"/>
            <w:szCs w:val="24"/>
          </w:rPr>
          <w:t>Table 5.1: Data Completeness Summary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_Toc215272185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40</w:t>
        </w:r>
        <w:r w:rsidRPr="008010EC">
          <w:rPr>
            <w:rStyle w:val="Hyperlink"/>
            <w:noProof/>
            <w:sz w:val="24"/>
            <w:szCs w:val="24"/>
            <w:rtl/>
          </w:rPr>
          <w:fldChar w:fldCharType="end"/>
        </w:r>
      </w:hyperlink>
    </w:p>
    <w:p w14:paraId="63A7C5F1" w14:textId="201738AF"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6" w:history="1">
        <w:r w:rsidRPr="008010EC">
          <w:rPr>
            <w:rStyle w:val="Hyperlink"/>
            <w:noProof/>
            <w:sz w:val="24"/>
            <w:szCs w:val="24"/>
          </w:rPr>
          <w:t>Table 5.2: Descriptive Statistics of Key Variables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_Toc215272186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40</w:t>
        </w:r>
        <w:r w:rsidRPr="008010EC">
          <w:rPr>
            <w:rStyle w:val="Hyperlink"/>
            <w:noProof/>
            <w:sz w:val="24"/>
            <w:szCs w:val="24"/>
            <w:rtl/>
          </w:rPr>
          <w:fldChar w:fldCharType="end"/>
        </w:r>
      </w:hyperlink>
    </w:p>
    <w:p w14:paraId="36619F18" w14:textId="5D9C34D1"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7" w:history="1">
        <w:r w:rsidRPr="008010EC">
          <w:rPr>
            <w:rStyle w:val="Hyperlink"/>
            <w:noProof/>
            <w:sz w:val="24"/>
            <w:szCs w:val="24"/>
          </w:rPr>
          <w:t>Table 5.3: Model Performance Comparison (Test Set 2019-2023)</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_Toc215272187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42</w:t>
        </w:r>
        <w:r w:rsidRPr="008010EC">
          <w:rPr>
            <w:rStyle w:val="Hyperlink"/>
            <w:noProof/>
            <w:sz w:val="24"/>
            <w:szCs w:val="24"/>
            <w:rtl/>
          </w:rPr>
          <w:fldChar w:fldCharType="end"/>
        </w:r>
      </w:hyperlink>
    </w:p>
    <w:p w14:paraId="5A212ED0" w14:textId="5D89493F"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8" w:history="1">
        <w:r w:rsidRPr="008010EC">
          <w:rPr>
            <w:rStyle w:val="Hyperlink"/>
            <w:noProof/>
            <w:sz w:val="24"/>
            <w:szCs w:val="24"/>
          </w:rPr>
          <w:t>Table 5.4: Training vs Test Performance (Overfitting Check)</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_Toc215272188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43</w:t>
        </w:r>
        <w:r w:rsidRPr="008010EC">
          <w:rPr>
            <w:rStyle w:val="Hyperlink"/>
            <w:noProof/>
            <w:sz w:val="24"/>
            <w:szCs w:val="24"/>
            <w:rtl/>
          </w:rPr>
          <w:fldChar w:fldCharType="end"/>
        </w:r>
      </w:hyperlink>
    </w:p>
    <w:p w14:paraId="460DCC43" w14:textId="4C82608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9" w:history="1">
        <w:r w:rsidRPr="008010EC">
          <w:rPr>
            <w:rStyle w:val="Hyperlink"/>
            <w:noProof/>
            <w:sz w:val="24"/>
            <w:szCs w:val="24"/>
          </w:rPr>
          <w:t>Table 5.5: Feature Importance Rankings (Model B)</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_Toc215272189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45</w:t>
        </w:r>
        <w:r w:rsidRPr="008010EC">
          <w:rPr>
            <w:rStyle w:val="Hyperlink"/>
            <w:noProof/>
            <w:sz w:val="24"/>
            <w:szCs w:val="24"/>
            <w:rtl/>
          </w:rPr>
          <w:fldChar w:fldCharType="end"/>
        </w:r>
      </w:hyperlink>
    </w:p>
    <w:p w14:paraId="1A61F2FE" w14:textId="3EDE34B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90" w:history="1">
        <w:r w:rsidRPr="008010EC">
          <w:rPr>
            <w:rStyle w:val="Hyperlink"/>
            <w:noProof/>
            <w:sz w:val="24"/>
            <w:szCs w:val="24"/>
          </w:rPr>
          <w:t>Table 5.6: Country-Level Model Performance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_Toc215272190 \h </w:instrText>
        </w:r>
        <w:r w:rsidRPr="008010EC">
          <w:rPr>
            <w:rStyle w:val="Hyperlink"/>
            <w:noProof/>
            <w:sz w:val="24"/>
            <w:szCs w:val="24"/>
            <w:rtl/>
          </w:rPr>
        </w:r>
        <w:r w:rsidRPr="008010EC">
          <w:rPr>
            <w:rStyle w:val="Hyperlink"/>
            <w:noProof/>
            <w:sz w:val="24"/>
            <w:szCs w:val="24"/>
            <w:rtl/>
          </w:rPr>
          <w:fldChar w:fldCharType="separate"/>
        </w:r>
        <w:r w:rsidR="00633472">
          <w:rPr>
            <w:noProof/>
            <w:webHidden/>
            <w:sz w:val="24"/>
            <w:szCs w:val="24"/>
          </w:rPr>
          <w:t>48</w:t>
        </w:r>
        <w:r w:rsidRPr="008010EC">
          <w:rPr>
            <w:rStyle w:val="Hyperlink"/>
            <w:noProof/>
            <w:sz w:val="24"/>
            <w:szCs w:val="24"/>
            <w:rtl/>
          </w:rPr>
          <w:fldChar w:fldCharType="end"/>
        </w:r>
      </w:hyperlink>
    </w:p>
    <w:p w14:paraId="3AB3CD25" w14:textId="77777777" w:rsidR="00CA02DA" w:rsidRDefault="00752E74" w:rsidP="00BF00BF">
      <w:pPr>
        <w:pStyle w:val="TableofFigures"/>
        <w:bidi w:val="0"/>
        <w:jc w:val="both"/>
        <w:rPr>
          <w:rtl/>
        </w:rPr>
      </w:pPr>
      <w:r>
        <w:fldChar w:fldCharType="end"/>
      </w:r>
    </w:p>
    <w:p w14:paraId="1ED1DA3D" w14:textId="77777777" w:rsidR="00CA02DA" w:rsidRDefault="00752E74" w:rsidP="00BF00BF">
      <w:pPr>
        <w:bidi w:val="0"/>
        <w:jc w:val="both"/>
      </w:pPr>
      <w:r>
        <w:br w:type="page"/>
      </w:r>
    </w:p>
    <w:p w14:paraId="73AE08CF" w14:textId="77777777" w:rsidR="001D573A" w:rsidRDefault="001D573A" w:rsidP="00BF00BF">
      <w:pPr>
        <w:pStyle w:val="Heading1"/>
        <w:jc w:val="both"/>
        <w:sectPr w:rsidR="001D573A" w:rsidSect="001D573A">
          <w:pgSz w:w="11906" w:h="16838"/>
          <w:pgMar w:top="1526" w:right="720" w:bottom="1339" w:left="1080" w:header="708" w:footer="708" w:gutter="0"/>
          <w:pgNumType w:fmt="lowerRoman" w:start="1"/>
          <w:cols w:space="720"/>
          <w:docGrid w:linePitch="360"/>
        </w:sectPr>
      </w:pPr>
    </w:p>
    <w:p w14:paraId="7694E54E" w14:textId="77777777" w:rsidR="00CA02DA" w:rsidRDefault="00752E74" w:rsidP="00BF00BF">
      <w:pPr>
        <w:pStyle w:val="Heading1"/>
        <w:jc w:val="both"/>
      </w:pPr>
      <w:bookmarkStart w:id="6" w:name="_Toc216923520"/>
      <w:r>
        <w:lastRenderedPageBreak/>
        <w:t>Chapter 1 Introduction</w:t>
      </w:r>
      <w:bookmarkEnd w:id="6"/>
    </w:p>
    <w:p w14:paraId="492DE822" w14:textId="77777777" w:rsidR="00CA02DA" w:rsidRDefault="00752E74" w:rsidP="00BF00BF">
      <w:pPr>
        <w:pStyle w:val="Heading2"/>
        <w:jc w:val="both"/>
      </w:pPr>
      <w:bookmarkStart w:id="7" w:name="_Toc216923521"/>
      <w:r>
        <w:t>1.1 Introduction</w:t>
      </w:r>
      <w:bookmarkEnd w:id="7"/>
    </w:p>
    <w:p w14:paraId="2DBFE7AE" w14:textId="77777777" w:rsidR="00366F39" w:rsidRDefault="00366F39" w:rsidP="00366F39">
      <w:pPr>
        <w:bidi w:val="0"/>
        <w:spacing w:after="200" w:line="360" w:lineRule="auto"/>
        <w:jc w:val="both"/>
        <w:rPr>
          <w:sz w:val="24"/>
          <w:szCs w:val="24"/>
        </w:rPr>
      </w:pPr>
    </w:p>
    <w:p w14:paraId="03BC5FDB" w14:textId="77777777" w:rsidR="00482976" w:rsidRDefault="00F84880" w:rsidP="00482976">
      <w:pPr>
        <w:bidi w:val="0"/>
        <w:spacing w:after="200" w:line="360" w:lineRule="auto"/>
        <w:jc w:val="both"/>
        <w:rPr>
          <w:sz w:val="24"/>
          <w:szCs w:val="24"/>
        </w:rPr>
      </w:pPr>
      <w:r w:rsidRPr="00F84880">
        <w:rPr>
          <w:sz w:val="24"/>
          <w:szCs w:val="24"/>
        </w:rPr>
        <w:t xml:space="preserve">Climate change is one of this century's biggest challenges. </w:t>
      </w:r>
      <w:r w:rsidR="00482976" w:rsidRPr="00482976">
        <w:rPr>
          <w:sz w:val="24"/>
          <w:szCs w:val="24"/>
        </w:rPr>
        <w:t>The IPCC 2023 Synthesis Report shows that keeping global warming below 1.5°C means cutting greenhouse gas emissions by approximately 43% by 2030 (relative to 2019 levels) and reaching net-zero CO₂ in the early 2050s (IPCC, 2023).</w:t>
      </w:r>
    </w:p>
    <w:p w14:paraId="4A14C15B" w14:textId="77777777" w:rsidR="005C6AAE" w:rsidRDefault="005C6AAE" w:rsidP="005C6AAE">
      <w:pPr>
        <w:bidi w:val="0"/>
        <w:spacing w:after="200" w:line="360" w:lineRule="auto"/>
        <w:jc w:val="both"/>
        <w:rPr>
          <w:sz w:val="24"/>
          <w:szCs w:val="24"/>
        </w:rPr>
      </w:pPr>
      <w:r w:rsidRPr="005C6AAE">
        <w:rPr>
          <w:sz w:val="24"/>
          <w:szCs w:val="24"/>
        </w:rPr>
        <w:t>But inventories lag. 2023 emissions appear in late 2024 or 2025. Policymakers react to outdated data.</w:t>
      </w:r>
    </w:p>
    <w:p w14:paraId="7E103A9C" w14:textId="7C2C49B6" w:rsidR="006939BA" w:rsidRDefault="006939BA" w:rsidP="005C6AAE">
      <w:pPr>
        <w:bidi w:val="0"/>
        <w:spacing w:after="200" w:line="360" w:lineRule="auto"/>
        <w:jc w:val="both"/>
        <w:rPr>
          <w:sz w:val="24"/>
          <w:szCs w:val="24"/>
        </w:rPr>
      </w:pPr>
      <w:r w:rsidRPr="006939BA">
        <w:rPr>
          <w:sz w:val="24"/>
          <w:szCs w:val="24"/>
        </w:rPr>
        <w:t>Late data means slow response. Governments cannot evaluate policies or react to changes until official numbers arrive—often too late.</w:t>
      </w:r>
    </w:p>
    <w:p w14:paraId="4FAFB752" w14:textId="77777777" w:rsidR="009B5BD3" w:rsidRDefault="009B5BD3" w:rsidP="009B5BD3">
      <w:pPr>
        <w:bidi w:val="0"/>
        <w:spacing w:after="200" w:line="360" w:lineRule="auto"/>
        <w:jc w:val="both"/>
        <w:rPr>
          <w:sz w:val="24"/>
          <w:szCs w:val="24"/>
        </w:rPr>
      </w:pPr>
      <w:r w:rsidRPr="009B5BD3">
        <w:rPr>
          <w:sz w:val="24"/>
          <w:szCs w:val="24"/>
        </w:rPr>
        <w:t>Satellites track temperature, lights, vegetation</w:t>
      </w:r>
      <w:proofErr w:type="gramStart"/>
      <w:r w:rsidRPr="009B5BD3">
        <w:rPr>
          <w:sz w:val="24"/>
          <w:szCs w:val="24"/>
        </w:rPr>
        <w:t>, atmosphere—</w:t>
      </w:r>
      <w:proofErr w:type="gramEnd"/>
      <w:r w:rsidRPr="009B5BD3">
        <w:rPr>
          <w:sz w:val="24"/>
          <w:szCs w:val="24"/>
        </w:rPr>
        <w:t>data in days. Link to emissions = near-real-time estimates.</w:t>
      </w:r>
    </w:p>
    <w:p w14:paraId="7400FD6F" w14:textId="5CEE5969" w:rsidR="002114EB" w:rsidRDefault="0007768E" w:rsidP="003A2C15">
      <w:pPr>
        <w:bidi w:val="0"/>
        <w:spacing w:after="200" w:line="360" w:lineRule="auto"/>
        <w:jc w:val="both"/>
        <w:rPr>
          <w:sz w:val="24"/>
          <w:szCs w:val="24"/>
        </w:rPr>
      </w:pPr>
      <w:r w:rsidRPr="0007768E">
        <w:rPr>
          <w:sz w:val="24"/>
          <w:szCs w:val="24"/>
        </w:rPr>
        <w:t>The approach is tested on six GCC countries: Saudi Arabia, UAE, Qatar, Kuwait, Oman, and Bahrain.</w:t>
      </w:r>
      <w:r>
        <w:rPr>
          <w:sz w:val="24"/>
          <w:szCs w:val="24"/>
        </w:rPr>
        <w:t xml:space="preserve"> </w:t>
      </w:r>
      <w:r w:rsidR="006939BA" w:rsidRPr="006939BA">
        <w:rPr>
          <w:sz w:val="24"/>
          <w:szCs w:val="24"/>
        </w:rPr>
        <w:t xml:space="preserve">Why the GCC? Extreme heat drives cooling demand. Oil/gas production means high per-capita emissions. </w:t>
      </w:r>
      <w:r w:rsidR="003A2C15" w:rsidRPr="003A2C15">
        <w:rPr>
          <w:sz w:val="24"/>
          <w:szCs w:val="24"/>
        </w:rPr>
        <w:t>All six signed the Paris Agreement.</w:t>
      </w:r>
      <w:r w:rsidR="002114EB">
        <w:rPr>
          <w:sz w:val="24"/>
          <w:szCs w:val="24"/>
        </w:rPr>
        <w:br w:type="page"/>
      </w:r>
    </w:p>
    <w:p w14:paraId="65078C3D" w14:textId="77777777" w:rsidR="00CA02DA" w:rsidRPr="002114EB" w:rsidRDefault="00CA02DA" w:rsidP="00BF00BF">
      <w:pPr>
        <w:bidi w:val="0"/>
        <w:spacing w:after="200" w:line="360" w:lineRule="auto"/>
        <w:jc w:val="both"/>
        <w:rPr>
          <w:sz w:val="24"/>
          <w:szCs w:val="24"/>
        </w:rPr>
      </w:pPr>
    </w:p>
    <w:p w14:paraId="6D9BDA99" w14:textId="77777777" w:rsidR="00CA02DA" w:rsidRDefault="00752E74" w:rsidP="00BF00BF">
      <w:pPr>
        <w:pStyle w:val="Heading2"/>
        <w:jc w:val="both"/>
      </w:pPr>
      <w:bookmarkStart w:id="8" w:name="_Toc216923522"/>
      <w:r>
        <w:t>1.2 Problem Definition</w:t>
      </w:r>
      <w:bookmarkEnd w:id="8"/>
    </w:p>
    <w:p w14:paraId="7F192048" w14:textId="77777777" w:rsidR="0007768E" w:rsidRDefault="0007768E" w:rsidP="0007768E">
      <w:pPr>
        <w:bidi w:val="0"/>
        <w:spacing w:after="200" w:line="360" w:lineRule="auto"/>
        <w:jc w:val="both"/>
        <w:rPr>
          <w:sz w:val="24"/>
          <w:szCs w:val="24"/>
        </w:rPr>
      </w:pPr>
      <w:r w:rsidRPr="0007768E">
        <w:rPr>
          <w:sz w:val="24"/>
          <w:szCs w:val="24"/>
        </w:rPr>
        <w:t>The core problem: emissions happen now, but official records appear 1-2 years later.</w:t>
      </w:r>
      <w:r>
        <w:rPr>
          <w:sz w:val="24"/>
          <w:szCs w:val="24"/>
        </w:rPr>
        <w:t xml:space="preserve"> </w:t>
      </w:r>
    </w:p>
    <w:p w14:paraId="3BE3543C" w14:textId="3507E44C" w:rsidR="009500A7" w:rsidRPr="009500A7" w:rsidRDefault="00C53152" w:rsidP="00C53152">
      <w:pPr>
        <w:bidi w:val="0"/>
        <w:spacing w:after="200" w:line="360" w:lineRule="auto"/>
        <w:jc w:val="both"/>
        <w:rPr>
          <w:sz w:val="24"/>
          <w:szCs w:val="24"/>
        </w:rPr>
      </w:pPr>
      <w:r w:rsidRPr="00C53152">
        <w:rPr>
          <w:sz w:val="24"/>
          <w:szCs w:val="24"/>
        </w:rPr>
        <w:t xml:space="preserve">Traditional accounting uses economic </w:t>
      </w:r>
      <w:proofErr w:type="gramStart"/>
      <w:r w:rsidRPr="00C53152">
        <w:rPr>
          <w:sz w:val="24"/>
          <w:szCs w:val="24"/>
        </w:rPr>
        <w:t>stats</w:t>
      </w:r>
      <w:proofErr w:type="gramEnd"/>
      <w:r w:rsidRPr="00C53152">
        <w:rPr>
          <w:sz w:val="24"/>
          <w:szCs w:val="24"/>
        </w:rPr>
        <w:t>: energy, industry, transport.</w:t>
      </w:r>
      <w:r>
        <w:rPr>
          <w:sz w:val="24"/>
          <w:szCs w:val="24"/>
        </w:rPr>
        <w:t xml:space="preserve"> </w:t>
      </w:r>
      <w:r w:rsidR="009500A7" w:rsidRPr="009500A7">
        <w:rPr>
          <w:sz w:val="24"/>
          <w:szCs w:val="24"/>
        </w:rPr>
        <w:t>Collecting, verifying, and compiling these data takes substantial time, which creates the delays that limit real-time policy adjustments.</w:t>
      </w:r>
    </w:p>
    <w:p w14:paraId="1B236634" w14:textId="77777777" w:rsidR="009500A7" w:rsidRPr="009500A7" w:rsidRDefault="009500A7" w:rsidP="009500A7">
      <w:pPr>
        <w:bidi w:val="0"/>
        <w:spacing w:after="200" w:line="360" w:lineRule="auto"/>
        <w:jc w:val="both"/>
        <w:rPr>
          <w:sz w:val="24"/>
          <w:szCs w:val="24"/>
        </w:rPr>
      </w:pPr>
      <w:r w:rsidRPr="009500A7">
        <w:rPr>
          <w:sz w:val="24"/>
          <w:szCs w:val="24"/>
        </w:rPr>
        <w:t>Recent work in machine learning and satellite remote sensing suggests alternatives. Research has shown that satellite-derived measurements can function as proxies for economic activity and energy use. Nighttime lights correlate with electricity consumption. Surface temperature reflects demand for cooling. Atmospheric nitrogen dioxide indicates combustion in vehicles and power plants.</w:t>
      </w:r>
    </w:p>
    <w:p w14:paraId="38149BA7" w14:textId="77777777" w:rsidR="009500A7" w:rsidRPr="009500A7" w:rsidRDefault="009500A7" w:rsidP="009500A7">
      <w:pPr>
        <w:bidi w:val="0"/>
        <w:spacing w:after="200" w:line="360" w:lineRule="auto"/>
        <w:jc w:val="both"/>
        <w:rPr>
          <w:sz w:val="24"/>
          <w:szCs w:val="24"/>
        </w:rPr>
      </w:pPr>
      <w:r w:rsidRPr="009500A7">
        <w:rPr>
          <w:sz w:val="24"/>
          <w:szCs w:val="24"/>
        </w:rPr>
        <w:t xml:space="preserve">Most existing studies, however, </w:t>
      </w:r>
      <w:proofErr w:type="gramStart"/>
      <w:r w:rsidRPr="009500A7">
        <w:rPr>
          <w:sz w:val="24"/>
          <w:szCs w:val="24"/>
        </w:rPr>
        <w:t>operate at</w:t>
      </w:r>
      <w:proofErr w:type="gramEnd"/>
      <w:r w:rsidRPr="009500A7">
        <w:rPr>
          <w:sz w:val="24"/>
          <w:szCs w:val="24"/>
        </w:rPr>
        <w:t xml:space="preserve"> either global or highly localized scales. Global models sacrifice the regional detail necessary for national policy. City-level or site-specific studies do not aggregate cleanly to country-level estimates. The GCC region adds further complications: extreme heat, rapid urbanization, and hydrocarbon-intensive economies. Methods developed for temperate regions may not transfer well to this setting.</w:t>
      </w:r>
    </w:p>
    <w:p w14:paraId="09A42971" w14:textId="77777777" w:rsidR="009500A7" w:rsidRPr="009500A7" w:rsidRDefault="009500A7" w:rsidP="009500A7">
      <w:pPr>
        <w:bidi w:val="0"/>
        <w:spacing w:after="200" w:line="360" w:lineRule="auto"/>
        <w:jc w:val="both"/>
        <w:rPr>
          <w:sz w:val="24"/>
          <w:szCs w:val="24"/>
        </w:rPr>
      </w:pPr>
      <w:r w:rsidRPr="009500A7">
        <w:rPr>
          <w:sz w:val="24"/>
          <w:szCs w:val="24"/>
        </w:rPr>
        <w:t>A specific research need therefore exists: a framework that applies satellite data to estimate national emissions for the GCC, that explicitly quantifies the tradeoff between speed and accuracy, and that produces results transparent enough for policymakers to interpret and use.</w:t>
      </w:r>
    </w:p>
    <w:p w14:paraId="40877EA9" w14:textId="3DA69D0A" w:rsidR="00BF2CAE" w:rsidRDefault="00BF2CAE" w:rsidP="00E00262">
      <w:pPr>
        <w:bidi w:val="0"/>
        <w:spacing w:after="200" w:line="360" w:lineRule="auto"/>
        <w:jc w:val="both"/>
        <w:rPr>
          <w:sz w:val="24"/>
          <w:szCs w:val="24"/>
        </w:rPr>
      </w:pPr>
      <w:r>
        <w:rPr>
          <w:sz w:val="24"/>
          <w:szCs w:val="24"/>
        </w:rPr>
        <w:br w:type="page"/>
      </w:r>
    </w:p>
    <w:p w14:paraId="29130239" w14:textId="77777777" w:rsidR="00AE79BA" w:rsidRDefault="00AE79BA" w:rsidP="00BF00BF">
      <w:pPr>
        <w:pStyle w:val="Heading2"/>
        <w:jc w:val="both"/>
      </w:pPr>
      <w:bookmarkStart w:id="9" w:name="_Toc216923523"/>
      <w:r>
        <w:lastRenderedPageBreak/>
        <w:t>1.3 Thesis Objectives</w:t>
      </w:r>
      <w:bookmarkEnd w:id="9"/>
    </w:p>
    <w:p w14:paraId="661C451B" w14:textId="77777777" w:rsidR="00C9164D" w:rsidRDefault="00C9164D" w:rsidP="00C9164D">
      <w:pPr>
        <w:bidi w:val="0"/>
        <w:spacing w:after="200" w:line="360" w:lineRule="auto"/>
        <w:jc w:val="both"/>
        <w:rPr>
          <w:sz w:val="24"/>
          <w:szCs w:val="24"/>
        </w:rPr>
      </w:pPr>
      <w:r w:rsidRPr="00C9164D">
        <w:rPr>
          <w:sz w:val="24"/>
          <w:szCs w:val="24"/>
        </w:rPr>
        <w:t>The research has four objectives</w:t>
      </w:r>
      <w:r>
        <w:rPr>
          <w:sz w:val="24"/>
          <w:szCs w:val="24"/>
        </w:rPr>
        <w:t xml:space="preserve"> are </w:t>
      </w:r>
    </w:p>
    <w:p w14:paraId="5D131CF1" w14:textId="074E68EF" w:rsidR="00805364" w:rsidRDefault="00805364" w:rsidP="00C9164D">
      <w:pPr>
        <w:bidi w:val="0"/>
        <w:spacing w:after="200" w:line="360" w:lineRule="auto"/>
        <w:jc w:val="both"/>
        <w:rPr>
          <w:sz w:val="24"/>
          <w:szCs w:val="24"/>
        </w:rPr>
      </w:pPr>
      <w:r w:rsidRPr="00805364">
        <w:rPr>
          <w:sz w:val="24"/>
          <w:szCs w:val="24"/>
        </w:rPr>
        <w:t>First: build a dataset combining CO₂ records with satellite data for 6 GCC countries (2000-2023). Second: train three XGBoost models—economic baseline, satellite-only, and hybrid.</w:t>
      </w:r>
    </w:p>
    <w:p w14:paraId="32138564" w14:textId="4E52E474" w:rsidR="00CF7C95" w:rsidRPr="00CF7C95" w:rsidRDefault="00564CF0" w:rsidP="00805364">
      <w:pPr>
        <w:bidi w:val="0"/>
        <w:spacing w:after="200" w:line="360" w:lineRule="auto"/>
        <w:jc w:val="both"/>
        <w:rPr>
          <w:sz w:val="24"/>
          <w:szCs w:val="24"/>
        </w:rPr>
      </w:pPr>
      <w:r w:rsidRPr="00564CF0">
        <w:rPr>
          <w:sz w:val="24"/>
          <w:szCs w:val="24"/>
        </w:rPr>
        <w:t>Third: identify which satellite features matter most. Do they reflect GCC realities—extreme heat, urbanization, energy-intensive economies?</w:t>
      </w:r>
      <w:r w:rsidR="00633E8B">
        <w:rPr>
          <w:sz w:val="24"/>
          <w:szCs w:val="24"/>
        </w:rPr>
        <w:t xml:space="preserve"> </w:t>
      </w:r>
      <w:r w:rsidR="00CF7C95" w:rsidRPr="00CF7C95">
        <w:rPr>
          <w:sz w:val="24"/>
          <w:szCs w:val="24"/>
        </w:rPr>
        <w:t xml:space="preserve">Finally, I quantify the trade-off between timeliness and accuracy. </w:t>
      </w:r>
      <w:r w:rsidR="002759CA" w:rsidRPr="002759CA">
        <w:rPr>
          <w:sz w:val="24"/>
          <w:szCs w:val="24"/>
        </w:rPr>
        <w:t>This means measuring how much predictive performance is lost when using satellite data, which become available within days, instead of economic statistics, which typically arrive one to two years after the fact (Global Carbon Project, 2023).</w:t>
      </w:r>
    </w:p>
    <w:p w14:paraId="6FCCBE05" w14:textId="522C0406" w:rsidR="00CA02DA" w:rsidRDefault="00752E74" w:rsidP="00CF7C95">
      <w:pPr>
        <w:pStyle w:val="Heading2"/>
        <w:jc w:val="both"/>
      </w:pPr>
      <w:bookmarkStart w:id="10" w:name="_Toc216923524"/>
      <w:r>
        <w:t>1.4 Thesis Contribution</w:t>
      </w:r>
      <w:bookmarkEnd w:id="10"/>
    </w:p>
    <w:p w14:paraId="1CA2C499" w14:textId="14F5BE37" w:rsidR="00CA02DA" w:rsidRPr="002114EB" w:rsidRDefault="00CF7C95" w:rsidP="00CF7C95">
      <w:pPr>
        <w:bidi w:val="0"/>
        <w:spacing w:after="200" w:line="360" w:lineRule="auto"/>
        <w:jc w:val="both"/>
        <w:rPr>
          <w:sz w:val="24"/>
          <w:szCs w:val="24"/>
        </w:rPr>
      </w:pPr>
      <w:r w:rsidRPr="00CF7C95">
        <w:rPr>
          <w:sz w:val="24"/>
          <w:szCs w:val="24"/>
        </w:rPr>
        <w:t>This work makes several contributions to the literature on satellite-based emission monitoring</w:t>
      </w:r>
      <w:r w:rsidRPr="002114EB">
        <w:rPr>
          <w:sz w:val="24"/>
          <w:szCs w:val="24"/>
        </w:rPr>
        <w:t>:</w:t>
      </w:r>
    </w:p>
    <w:p w14:paraId="6C366DE9" w14:textId="77777777" w:rsidR="00BC246C" w:rsidRDefault="00BC246C" w:rsidP="00BC246C">
      <w:pPr>
        <w:pStyle w:val="ListParagraph"/>
        <w:numPr>
          <w:ilvl w:val="0"/>
          <w:numId w:val="2"/>
        </w:numPr>
        <w:spacing w:after="100" w:line="360" w:lineRule="auto"/>
        <w:jc w:val="both"/>
        <w:rPr>
          <w:sz w:val="24"/>
          <w:szCs w:val="24"/>
        </w:rPr>
      </w:pPr>
      <w:r w:rsidRPr="00BC246C">
        <w:rPr>
          <w:sz w:val="24"/>
          <w:szCs w:val="24"/>
        </w:rPr>
        <w:t>Hybrid framework: satellites + demographics for GCC CO₂ estimation. R² = 0.69, near-real-time.</w:t>
      </w:r>
    </w:p>
    <w:p w14:paraId="2554DBE1" w14:textId="71DAA69B" w:rsidR="00CA02DA" w:rsidRPr="002114EB" w:rsidRDefault="00752E74" w:rsidP="00BC246C">
      <w:pPr>
        <w:pStyle w:val="ListParagraph"/>
        <w:numPr>
          <w:ilvl w:val="0"/>
          <w:numId w:val="2"/>
        </w:numPr>
        <w:spacing w:after="100" w:line="360" w:lineRule="auto"/>
        <w:jc w:val="both"/>
        <w:rPr>
          <w:sz w:val="24"/>
          <w:szCs w:val="24"/>
        </w:rPr>
      </w:pPr>
      <w:r w:rsidRPr="002114EB">
        <w:rPr>
          <w:sz w:val="24"/>
          <w:szCs w:val="24"/>
        </w:rPr>
        <w:t>A comprehensive multi-source dataset integrating five satellite products (MODIS LST, MODIS NDVI, DMSP/VIIRS night-time lights, MERRA-2 AOD, and Sentinel-5P NO₂) with official emission statistics for 144 country-year observations.</w:t>
      </w:r>
    </w:p>
    <w:p w14:paraId="230BC1B6" w14:textId="77777777" w:rsidR="00231316" w:rsidRDefault="00752E74" w:rsidP="00231316">
      <w:pPr>
        <w:pStyle w:val="ListParagraph"/>
        <w:numPr>
          <w:ilvl w:val="0"/>
          <w:numId w:val="2"/>
        </w:numPr>
        <w:spacing w:after="100" w:line="360" w:lineRule="auto"/>
        <w:jc w:val="both"/>
        <w:rPr>
          <w:sz w:val="24"/>
          <w:szCs w:val="24"/>
        </w:rPr>
      </w:pPr>
      <w:r w:rsidRPr="00231316">
        <w:rPr>
          <w:sz w:val="24"/>
          <w:szCs w:val="24"/>
        </w:rPr>
        <w:t xml:space="preserve">An explicit quantification of the accuracy-timeliness trade-off: the satellite-based approach reduces data latency by approximately 99 percent (from 12–24 months to days) </w:t>
      </w:r>
      <w:r w:rsidR="00231316" w:rsidRPr="00231316">
        <w:rPr>
          <w:sz w:val="24"/>
          <w:szCs w:val="24"/>
        </w:rPr>
        <w:t>at the cost of roughly 27 percentage points in R² compared to economic models.</w:t>
      </w:r>
    </w:p>
    <w:p w14:paraId="3C13FFC5" w14:textId="749F6C54" w:rsidR="00CA02DA" w:rsidRPr="00231316" w:rsidRDefault="00752E74" w:rsidP="00231316">
      <w:pPr>
        <w:pStyle w:val="ListParagraph"/>
        <w:numPr>
          <w:ilvl w:val="0"/>
          <w:numId w:val="2"/>
        </w:numPr>
        <w:spacing w:after="100" w:line="360" w:lineRule="auto"/>
        <w:jc w:val="both"/>
        <w:rPr>
          <w:sz w:val="24"/>
          <w:szCs w:val="24"/>
        </w:rPr>
      </w:pPr>
      <w:r w:rsidRPr="00231316">
        <w:rPr>
          <w:sz w:val="24"/>
          <w:szCs w:val="24"/>
        </w:rPr>
        <w:t xml:space="preserve">Physical interpretation of feature importance </w:t>
      </w:r>
      <w:r w:rsidR="00640967" w:rsidRPr="00231316">
        <w:rPr>
          <w:sz w:val="24"/>
          <w:szCs w:val="24"/>
        </w:rPr>
        <w:t>demonstrates</w:t>
      </w:r>
      <w:r w:rsidRPr="00231316">
        <w:rPr>
          <w:sz w:val="24"/>
          <w:szCs w:val="24"/>
        </w:rPr>
        <w:t xml:space="preserve"> that summer land surface temperature (accounting for 34 percent of model importance) reflects the dominant role of cooling demand in GCC emissions, thereby validating the physical basis of the satellite-emission relationship.</w:t>
      </w:r>
    </w:p>
    <w:p w14:paraId="72893668" w14:textId="77777777" w:rsidR="00872B34" w:rsidRDefault="009B4148" w:rsidP="009B4148">
      <w:pPr>
        <w:pStyle w:val="ListParagraph"/>
        <w:numPr>
          <w:ilvl w:val="0"/>
          <w:numId w:val="2"/>
        </w:numPr>
        <w:spacing w:after="100" w:line="360" w:lineRule="auto"/>
        <w:jc w:val="both"/>
      </w:pPr>
      <w:r w:rsidRPr="009B4148">
        <w:rPr>
          <w:sz w:val="24"/>
          <w:szCs w:val="24"/>
        </w:rPr>
        <w:t>A reproducible approach based on Google Earth Engine for extracting satellite data and open-source Python tools for modeling, which allows this framework to be adapted for other regions.</w:t>
      </w:r>
    </w:p>
    <w:p w14:paraId="375D5B85" w14:textId="77777777" w:rsidR="00872B34" w:rsidRDefault="00872B34">
      <w:pPr>
        <w:bidi w:val="0"/>
      </w:pPr>
      <w:r>
        <w:br w:type="page"/>
      </w:r>
    </w:p>
    <w:p w14:paraId="72AB2BCC" w14:textId="77777777" w:rsidR="00CA02DA" w:rsidRDefault="00752E74" w:rsidP="00BF00BF">
      <w:pPr>
        <w:pStyle w:val="Heading2"/>
        <w:jc w:val="both"/>
      </w:pPr>
      <w:bookmarkStart w:id="11" w:name="_Toc216923525"/>
      <w:r>
        <w:lastRenderedPageBreak/>
        <w:t xml:space="preserve">1.5 Thesis </w:t>
      </w:r>
      <w:r w:rsidR="002114EB">
        <w:t>Organization</w:t>
      </w:r>
      <w:bookmarkEnd w:id="11"/>
    </w:p>
    <w:p w14:paraId="3F899D7F" w14:textId="77777777" w:rsidR="00B60433" w:rsidRPr="00B60433" w:rsidRDefault="00B60433" w:rsidP="00B60433">
      <w:pPr>
        <w:bidi w:val="0"/>
        <w:spacing w:after="200" w:line="360" w:lineRule="auto"/>
        <w:jc w:val="both"/>
        <w:rPr>
          <w:sz w:val="24"/>
          <w:szCs w:val="24"/>
        </w:rPr>
      </w:pPr>
      <w:r w:rsidRPr="00B60433">
        <w:rPr>
          <w:sz w:val="24"/>
          <w:szCs w:val="24"/>
        </w:rPr>
        <w:t>The thesis proceeds as follows:</w:t>
      </w:r>
    </w:p>
    <w:p w14:paraId="1D6BE330" w14:textId="16A89E5E" w:rsidR="00B60433" w:rsidRPr="00B60433" w:rsidRDefault="00B60433" w:rsidP="00D64926">
      <w:pPr>
        <w:bidi w:val="0"/>
        <w:spacing w:after="200" w:line="360" w:lineRule="auto"/>
        <w:jc w:val="both"/>
        <w:rPr>
          <w:sz w:val="24"/>
          <w:szCs w:val="24"/>
        </w:rPr>
      </w:pPr>
      <w:r w:rsidRPr="00B60433">
        <w:rPr>
          <w:b/>
          <w:bCs/>
          <w:sz w:val="24"/>
          <w:szCs w:val="24"/>
        </w:rPr>
        <w:t>Chapter 2</w:t>
      </w:r>
      <w:r w:rsidRPr="00B60433">
        <w:rPr>
          <w:sz w:val="24"/>
          <w:szCs w:val="24"/>
        </w:rPr>
        <w:t xml:space="preserve"> covers necessary background on greenhouse gas emissions, GCC climate policy, and the satellite data sources used here. </w:t>
      </w:r>
      <w:r w:rsidR="00D64926" w:rsidRPr="00D64926">
        <w:rPr>
          <w:sz w:val="24"/>
          <w:szCs w:val="24"/>
        </w:rPr>
        <w:t>It also explains the XGBoost algorithm used for modeling.</w:t>
      </w:r>
    </w:p>
    <w:p w14:paraId="092D33BB" w14:textId="37352876" w:rsidR="00D64926" w:rsidRDefault="00B60433" w:rsidP="00D64926">
      <w:pPr>
        <w:bidi w:val="0"/>
        <w:spacing w:after="200" w:line="360" w:lineRule="auto"/>
        <w:jc w:val="both"/>
        <w:rPr>
          <w:b/>
          <w:bCs/>
          <w:sz w:val="24"/>
          <w:szCs w:val="24"/>
        </w:rPr>
      </w:pPr>
      <w:r w:rsidRPr="00B60433">
        <w:rPr>
          <w:b/>
          <w:bCs/>
          <w:sz w:val="24"/>
          <w:szCs w:val="24"/>
        </w:rPr>
        <w:t>Chapter 3</w:t>
      </w:r>
      <w:r w:rsidRPr="00B60433">
        <w:rPr>
          <w:sz w:val="24"/>
          <w:szCs w:val="24"/>
        </w:rPr>
        <w:t xml:space="preserve"> </w:t>
      </w:r>
      <w:r w:rsidR="00D64926" w:rsidRPr="00D64926">
        <w:rPr>
          <w:sz w:val="24"/>
          <w:szCs w:val="24"/>
        </w:rPr>
        <w:t xml:space="preserve">examines past studies on using AI for emission forecasting and satellites for carbon monitoring, highlighting where this work </w:t>
      </w:r>
      <w:r w:rsidR="0009150C" w:rsidRPr="00D64926">
        <w:rPr>
          <w:sz w:val="24"/>
          <w:szCs w:val="24"/>
        </w:rPr>
        <w:t>contributes.</w:t>
      </w:r>
      <w:r w:rsidR="00D64926" w:rsidRPr="00D64926">
        <w:rPr>
          <w:sz w:val="24"/>
          <w:szCs w:val="24"/>
        </w:rPr>
        <w:t xml:space="preserve"> </w:t>
      </w:r>
    </w:p>
    <w:p w14:paraId="0C0162B3" w14:textId="77777777" w:rsidR="00B34D02" w:rsidRDefault="00B60433" w:rsidP="00B34D02">
      <w:pPr>
        <w:bidi w:val="0"/>
        <w:spacing w:after="200" w:line="360" w:lineRule="auto"/>
        <w:jc w:val="both"/>
        <w:rPr>
          <w:b/>
          <w:bCs/>
          <w:sz w:val="24"/>
          <w:szCs w:val="24"/>
        </w:rPr>
      </w:pPr>
      <w:r w:rsidRPr="00B60433">
        <w:rPr>
          <w:b/>
          <w:bCs/>
          <w:sz w:val="24"/>
          <w:szCs w:val="24"/>
        </w:rPr>
        <w:t>Chapter 4</w:t>
      </w:r>
      <w:r w:rsidRPr="00B60433">
        <w:rPr>
          <w:sz w:val="24"/>
          <w:szCs w:val="24"/>
        </w:rPr>
        <w:t xml:space="preserve"> </w:t>
      </w:r>
      <w:r w:rsidR="00B34D02" w:rsidRPr="00B34D02">
        <w:rPr>
          <w:sz w:val="24"/>
          <w:szCs w:val="24"/>
        </w:rPr>
        <w:t>covers methodology: study area, data sources, GEE pipeline, feature design, model comparison.</w:t>
      </w:r>
    </w:p>
    <w:p w14:paraId="57A8083F" w14:textId="5358AD68" w:rsidR="00CA02DA" w:rsidRPr="002114EB" w:rsidRDefault="00752E74" w:rsidP="00B34D02">
      <w:pPr>
        <w:bidi w:val="0"/>
        <w:spacing w:after="200" w:line="360" w:lineRule="auto"/>
        <w:jc w:val="both"/>
        <w:rPr>
          <w:sz w:val="24"/>
          <w:szCs w:val="24"/>
        </w:rPr>
      </w:pPr>
      <w:r w:rsidRPr="00C5374B">
        <w:rPr>
          <w:b/>
          <w:bCs/>
          <w:sz w:val="24"/>
          <w:szCs w:val="24"/>
        </w:rPr>
        <w:t>Chapter 5</w:t>
      </w:r>
      <w:r w:rsidRPr="002114EB">
        <w:rPr>
          <w:sz w:val="24"/>
          <w:szCs w:val="24"/>
        </w:rPr>
        <w:t xml:space="preserve"> </w:t>
      </w:r>
      <w:r w:rsidR="003626FC" w:rsidRPr="003626FC">
        <w:rPr>
          <w:sz w:val="24"/>
          <w:szCs w:val="24"/>
        </w:rPr>
        <w:t>shows results: performance metrics, feature importance,</w:t>
      </w:r>
      <w:r w:rsidR="003626FC">
        <w:rPr>
          <w:sz w:val="24"/>
          <w:szCs w:val="24"/>
        </w:rPr>
        <w:t xml:space="preserve"> </w:t>
      </w:r>
      <w:r w:rsidR="00B65C6F" w:rsidRPr="00B65C6F">
        <w:rPr>
          <w:sz w:val="24"/>
          <w:szCs w:val="24"/>
        </w:rPr>
        <w:t>errors, and country-level results.</w:t>
      </w:r>
    </w:p>
    <w:p w14:paraId="64514575" w14:textId="386DFBB7" w:rsidR="00DE0302" w:rsidRDefault="00075C01" w:rsidP="008637F3">
      <w:pPr>
        <w:bidi w:val="0"/>
        <w:spacing w:after="200" w:line="360" w:lineRule="auto"/>
        <w:jc w:val="both"/>
        <w:rPr>
          <w:sz w:val="24"/>
          <w:szCs w:val="24"/>
        </w:rPr>
      </w:pPr>
      <w:r w:rsidRPr="00DE0302">
        <w:rPr>
          <w:b/>
          <w:bCs/>
          <w:sz w:val="24"/>
          <w:szCs w:val="24"/>
        </w:rPr>
        <w:t>Chapter 6</w:t>
      </w:r>
      <w:r w:rsidRPr="002114EB">
        <w:rPr>
          <w:sz w:val="24"/>
          <w:szCs w:val="24"/>
        </w:rPr>
        <w:t xml:space="preserve"> </w:t>
      </w:r>
      <w:r w:rsidR="00B60433" w:rsidRPr="00B60433">
        <w:rPr>
          <w:sz w:val="24"/>
          <w:szCs w:val="24"/>
        </w:rPr>
        <w:t xml:space="preserve">summarizes key findings, considers practical implications, defines the framework's scope, and </w:t>
      </w:r>
      <w:r w:rsidR="008637F3" w:rsidRPr="008637F3">
        <w:rPr>
          <w:sz w:val="24"/>
          <w:szCs w:val="24"/>
        </w:rPr>
        <w:t>ends with contributions and future directions.</w:t>
      </w:r>
    </w:p>
    <w:p w14:paraId="396A2FB8" w14:textId="77777777" w:rsidR="00DE0302" w:rsidRDefault="00DE0302" w:rsidP="00DE0302">
      <w:pPr>
        <w:bidi w:val="0"/>
        <w:spacing w:after="200" w:line="360" w:lineRule="auto"/>
        <w:jc w:val="both"/>
        <w:rPr>
          <w:sz w:val="24"/>
          <w:szCs w:val="24"/>
        </w:rPr>
      </w:pPr>
      <w:r>
        <w:rPr>
          <w:sz w:val="24"/>
          <w:szCs w:val="24"/>
        </w:rPr>
        <w:br w:type="page"/>
      </w:r>
    </w:p>
    <w:p w14:paraId="389CB214" w14:textId="77777777" w:rsidR="00640967" w:rsidRDefault="00640967" w:rsidP="00B60433">
      <w:pPr>
        <w:bidi w:val="0"/>
        <w:jc w:val="both"/>
      </w:pPr>
    </w:p>
    <w:p w14:paraId="37921B94" w14:textId="034F39CC" w:rsidR="00CA02DA" w:rsidRDefault="00752E74" w:rsidP="00BF00BF">
      <w:pPr>
        <w:pStyle w:val="Heading1"/>
        <w:jc w:val="both"/>
      </w:pPr>
      <w:bookmarkStart w:id="12" w:name="_Toc216923526"/>
      <w:r>
        <w:t>Chapter 2 Overview</w:t>
      </w:r>
      <w:bookmarkEnd w:id="12"/>
    </w:p>
    <w:p w14:paraId="7B38DBEC" w14:textId="77777777" w:rsidR="00CA02DA" w:rsidRDefault="00752E74" w:rsidP="00BF00BF">
      <w:pPr>
        <w:pStyle w:val="Heading2"/>
        <w:jc w:val="both"/>
      </w:pPr>
      <w:bookmarkStart w:id="13" w:name="_Toc216923527"/>
      <w:r>
        <w:t>2.1 Introduction</w:t>
      </w:r>
      <w:bookmarkEnd w:id="13"/>
    </w:p>
    <w:p w14:paraId="43E884EE" w14:textId="77777777" w:rsidR="00D70D5D" w:rsidRDefault="00D70D5D" w:rsidP="00D70D5D">
      <w:pPr>
        <w:bidi w:val="0"/>
        <w:spacing w:after="200" w:line="360" w:lineRule="auto"/>
        <w:jc w:val="both"/>
        <w:rPr>
          <w:sz w:val="24"/>
          <w:szCs w:val="24"/>
        </w:rPr>
      </w:pPr>
      <w:r w:rsidRPr="00D70D5D">
        <w:rPr>
          <w:sz w:val="24"/>
          <w:szCs w:val="24"/>
        </w:rPr>
        <w:t>Background: AI/ML, supervised learning, XGBoost. Climate context: GHG, GCC. Satellite data sources.</w:t>
      </w:r>
    </w:p>
    <w:p w14:paraId="446AD305" w14:textId="448248BE" w:rsidR="009B4148" w:rsidRPr="009B4148" w:rsidRDefault="009B4148" w:rsidP="008C2A62">
      <w:pPr>
        <w:bidi w:val="0"/>
        <w:spacing w:after="200" w:line="360" w:lineRule="auto"/>
        <w:jc w:val="both"/>
        <w:rPr>
          <w:sz w:val="24"/>
          <w:szCs w:val="24"/>
        </w:rPr>
      </w:pPr>
      <w:r w:rsidRPr="009B4148">
        <w:rPr>
          <w:sz w:val="24"/>
          <w:szCs w:val="24"/>
        </w:rPr>
        <w:t xml:space="preserve">The aim is to show why using satellite data and machine learning to produce near-real-time national CO₂ </w:t>
      </w:r>
      <w:r w:rsidR="008C2A62" w:rsidRPr="008C2A62">
        <w:rPr>
          <w:sz w:val="24"/>
          <w:szCs w:val="24"/>
        </w:rPr>
        <w:t>estimation works for the GCC—methodologically and practically.</w:t>
      </w:r>
    </w:p>
    <w:p w14:paraId="35E0A2E5" w14:textId="77777777" w:rsidR="00CA02DA" w:rsidRDefault="00752E74" w:rsidP="00BF00BF">
      <w:pPr>
        <w:pStyle w:val="Heading2"/>
        <w:jc w:val="both"/>
      </w:pPr>
      <w:bookmarkStart w:id="14" w:name="_Toc216923528"/>
      <w:r>
        <w:t>2.2 Artificial Intelligence</w:t>
      </w:r>
      <w:bookmarkEnd w:id="14"/>
    </w:p>
    <w:p w14:paraId="50040031" w14:textId="77777777" w:rsidR="00382BCC" w:rsidRDefault="00856315" w:rsidP="00382BCC">
      <w:pPr>
        <w:bidi w:val="0"/>
        <w:spacing w:after="200" w:line="360" w:lineRule="auto"/>
        <w:jc w:val="both"/>
        <w:rPr>
          <w:sz w:val="24"/>
          <w:szCs w:val="24"/>
        </w:rPr>
      </w:pPr>
      <w:r w:rsidRPr="00856315">
        <w:rPr>
          <w:sz w:val="24"/>
          <w:szCs w:val="24"/>
        </w:rPr>
        <w:t>AI builds systems that perceive, understand language, decide, and learn (Russell &amp; Norvig, 2020).</w:t>
      </w:r>
      <w:r>
        <w:rPr>
          <w:sz w:val="24"/>
          <w:szCs w:val="24"/>
        </w:rPr>
        <w:t xml:space="preserve"> </w:t>
      </w:r>
      <w:r w:rsidR="00382BCC" w:rsidRPr="00382BCC">
        <w:rPr>
          <w:sz w:val="24"/>
          <w:szCs w:val="24"/>
        </w:rPr>
        <w:t>AI includes rule-based systems, optimization algorithms, and data-driven learning.</w:t>
      </w:r>
    </w:p>
    <w:p w14:paraId="56C6488C" w14:textId="66F7EB1F" w:rsidR="00A32C02" w:rsidRDefault="00A32C02" w:rsidP="00382BCC">
      <w:pPr>
        <w:bidi w:val="0"/>
        <w:spacing w:after="200" w:line="360" w:lineRule="auto"/>
        <w:jc w:val="both"/>
        <w:rPr>
          <w:sz w:val="24"/>
          <w:szCs w:val="24"/>
        </w:rPr>
      </w:pPr>
      <w:r w:rsidRPr="00A32C02">
        <w:rPr>
          <w:sz w:val="24"/>
          <w:szCs w:val="24"/>
        </w:rPr>
        <w:t>AI now analyzes satellite images, climate data, and socioeconomic indicators in environmental research (</w:t>
      </w:r>
      <w:proofErr w:type="spellStart"/>
      <w:r w:rsidRPr="00A32C02">
        <w:rPr>
          <w:sz w:val="24"/>
          <w:szCs w:val="24"/>
        </w:rPr>
        <w:t>Persello</w:t>
      </w:r>
      <w:proofErr w:type="spellEnd"/>
      <w:r w:rsidRPr="00A32C02">
        <w:rPr>
          <w:sz w:val="24"/>
          <w:szCs w:val="24"/>
        </w:rPr>
        <w:t xml:space="preserve"> et al., 2022). It finds patterns humans miss and links satellite observations to emissions.</w:t>
      </w:r>
    </w:p>
    <w:p w14:paraId="3A94BB9F" w14:textId="77777777" w:rsidR="00A32C02" w:rsidRDefault="00A32C02" w:rsidP="00A32C02">
      <w:pPr>
        <w:bidi w:val="0"/>
        <w:spacing w:after="200" w:line="360" w:lineRule="auto"/>
        <w:jc w:val="center"/>
        <w:rPr>
          <w:sz w:val="24"/>
          <w:szCs w:val="24"/>
        </w:rPr>
      </w:pPr>
    </w:p>
    <w:p w14:paraId="7E97550F" w14:textId="0FDA08EA" w:rsidR="00CA02DA" w:rsidRPr="002114EB" w:rsidRDefault="00922FA2" w:rsidP="00A32C02">
      <w:pPr>
        <w:bidi w:val="0"/>
        <w:spacing w:after="200" w:line="360" w:lineRule="auto"/>
        <w:jc w:val="center"/>
        <w:rPr>
          <w:sz w:val="24"/>
          <w:szCs w:val="24"/>
        </w:rPr>
      </w:pPr>
      <w:r w:rsidRPr="00922FA2">
        <w:rPr>
          <w:noProof/>
        </w:rPr>
        <w:t xml:space="preserve"> </w:t>
      </w:r>
      <w:r>
        <w:rPr>
          <w:noProof/>
        </w:rPr>
        <w:drawing>
          <wp:inline distT="0" distB="0" distL="0" distR="0" wp14:anchorId="4C063C38" wp14:editId="428960E0">
            <wp:extent cx="4914481" cy="2777706"/>
            <wp:effectExtent l="0" t="0" r="635" b="3810"/>
            <wp:docPr id="988990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990763" name="Picture 1"/>
                    <pic:cNvPicPr/>
                  </pic:nvPicPr>
                  <pic:blipFill>
                    <a:blip r:embed="rId10"/>
                    <a:stretch>
                      <a:fillRect/>
                    </a:stretch>
                  </pic:blipFill>
                  <pic:spPr>
                    <a:xfrm>
                      <a:off x="0" y="0"/>
                      <a:ext cx="4943802" cy="2794278"/>
                    </a:xfrm>
                    <a:prstGeom prst="rect">
                      <a:avLst/>
                    </a:prstGeom>
                  </pic:spPr>
                </pic:pic>
              </a:graphicData>
            </a:graphic>
          </wp:inline>
        </w:drawing>
      </w:r>
    </w:p>
    <w:p w14:paraId="3A12D5A5" w14:textId="5243F379" w:rsidR="00A32C02" w:rsidRDefault="00752E74" w:rsidP="00BF00BF">
      <w:pPr>
        <w:pStyle w:val="Caption"/>
        <w:bidi w:val="0"/>
      </w:pPr>
      <w:bookmarkStart w:id="15" w:name="_Figure_2_1"/>
      <w:bookmarkStart w:id="16" w:name="_Toc215272146"/>
      <w:r>
        <w:t xml:space="preserve">Figure </w:t>
      </w:r>
      <w:r w:rsidR="003731C0">
        <w:t>2.</w:t>
      </w:r>
      <w:fldSimple w:instr=" SEQ Figure \* ARABIC ">
        <w:r w:rsidR="00CB18B6">
          <w:rPr>
            <w:noProof/>
          </w:rPr>
          <w:t>1</w:t>
        </w:r>
      </w:fldSimple>
      <w:r>
        <w:t>: Artificial Intelligence and Its Subfields</w:t>
      </w:r>
      <w:bookmarkEnd w:id="15"/>
      <w:bookmarkEnd w:id="16"/>
    </w:p>
    <w:p w14:paraId="13E04BF1" w14:textId="77777777" w:rsidR="00A32C02" w:rsidRDefault="00A32C02">
      <w:pPr>
        <w:bidi w:val="0"/>
        <w:rPr>
          <w:b/>
          <w:bCs/>
          <w:sz w:val="22"/>
          <w:szCs w:val="22"/>
        </w:rPr>
      </w:pPr>
      <w:r>
        <w:br w:type="page"/>
      </w:r>
    </w:p>
    <w:p w14:paraId="70BBCBF7" w14:textId="3BFFB635" w:rsidR="00971C47" w:rsidRPr="00C22ACB" w:rsidRDefault="00752E74" w:rsidP="00C22ACB">
      <w:pPr>
        <w:pStyle w:val="Heading2"/>
        <w:jc w:val="both"/>
      </w:pPr>
      <w:bookmarkStart w:id="17" w:name="_Toc216923529"/>
      <w:r>
        <w:lastRenderedPageBreak/>
        <w:t>2.3 Machine Learning</w:t>
      </w:r>
      <w:bookmarkEnd w:id="17"/>
    </w:p>
    <w:p w14:paraId="506D81F6" w14:textId="1EAC5CE5" w:rsidR="00874639" w:rsidRDefault="00B5601C" w:rsidP="00B5601C">
      <w:pPr>
        <w:bidi w:val="0"/>
        <w:spacing w:after="200" w:line="360" w:lineRule="auto"/>
        <w:jc w:val="both"/>
        <w:rPr>
          <w:sz w:val="24"/>
          <w:szCs w:val="24"/>
        </w:rPr>
      </w:pPr>
      <w:r w:rsidRPr="00B5601C">
        <w:rPr>
          <w:sz w:val="24"/>
          <w:szCs w:val="24"/>
        </w:rPr>
        <w:t>ML learns patterns from data instead of following explicit rules (Russell &amp; Norvig, 2020). It maps known inputs to outputs, then generalizes to unseen cases</w:t>
      </w:r>
      <w:r w:rsidR="00874639" w:rsidRPr="00874639">
        <w:rPr>
          <w:sz w:val="24"/>
          <w:szCs w:val="24"/>
        </w:rPr>
        <w:t>. This method works well when relationships cannot easily be written as mathematical formulas.</w:t>
      </w:r>
    </w:p>
    <w:p w14:paraId="033260A8" w14:textId="0EE12AC5" w:rsidR="00874639" w:rsidRDefault="00874639" w:rsidP="00BB5B59">
      <w:pPr>
        <w:bidi w:val="0"/>
        <w:spacing w:after="200" w:line="360" w:lineRule="auto"/>
        <w:jc w:val="both"/>
        <w:rPr>
          <w:sz w:val="24"/>
          <w:szCs w:val="24"/>
        </w:rPr>
      </w:pPr>
      <w:r w:rsidRPr="00874639">
        <w:rPr>
          <w:sz w:val="24"/>
          <w:szCs w:val="24"/>
        </w:rPr>
        <w:t xml:space="preserve">National emissions arise from several interacting factors: population size, economic output, energy use, fuel composition, technological capabilities, and climatic demands. Describing these connections analytically proves challenging. ML addresses this by processing many input variables at once and uncovering how they interact. </w:t>
      </w:r>
      <w:r w:rsidR="00BB5B59" w:rsidRPr="00BB5B59">
        <w:rPr>
          <w:sz w:val="24"/>
          <w:szCs w:val="24"/>
        </w:rPr>
        <w:t>Here</w:t>
      </w:r>
      <w:r w:rsidR="00BB5B59">
        <w:rPr>
          <w:sz w:val="24"/>
          <w:szCs w:val="24"/>
        </w:rPr>
        <w:t xml:space="preserve"> </w:t>
      </w:r>
      <w:r w:rsidR="00BB5B59" w:rsidRPr="00BB5B59">
        <w:rPr>
          <w:sz w:val="24"/>
          <w:szCs w:val="24"/>
        </w:rPr>
        <w:t>satellite observations plus socioeconomic indicators estimate emissions.</w:t>
      </w:r>
      <w:r w:rsidR="00BB5B59">
        <w:rPr>
          <w:sz w:val="24"/>
          <w:szCs w:val="24"/>
        </w:rPr>
        <w:t xml:space="preserve"> </w:t>
      </w:r>
      <w:r w:rsidRPr="00874639">
        <w:rPr>
          <w:sz w:val="24"/>
          <w:szCs w:val="24"/>
        </w:rPr>
        <w:t xml:space="preserve">This work uses supervised learning exclusively. Training data </w:t>
      </w:r>
      <w:proofErr w:type="gramStart"/>
      <w:r w:rsidRPr="00874639">
        <w:rPr>
          <w:sz w:val="24"/>
          <w:szCs w:val="24"/>
        </w:rPr>
        <w:t>consist</w:t>
      </w:r>
      <w:proofErr w:type="gramEnd"/>
      <w:r w:rsidRPr="00874639">
        <w:rPr>
          <w:sz w:val="24"/>
          <w:szCs w:val="24"/>
        </w:rPr>
        <w:t xml:space="preserve"> of labeled pairs (x, y): x contains input features for a particular country and year, while y gives the actual emission total for that case. The algorithm produces a function </w:t>
      </w:r>
      <w:proofErr w:type="spellStart"/>
      <w:r w:rsidRPr="00874639">
        <w:rPr>
          <w:sz w:val="24"/>
          <w:szCs w:val="24"/>
        </w:rPr>
        <w:t>f</w:t>
      </w:r>
      <w:proofErr w:type="spellEnd"/>
      <w:r w:rsidRPr="00874639">
        <w:rPr>
          <w:sz w:val="24"/>
          <w:szCs w:val="24"/>
        </w:rPr>
        <w:t xml:space="preserve"> where f(x) approximates y, both for training observations and for country-year combinations not used during training.</w:t>
      </w:r>
    </w:p>
    <w:p w14:paraId="5558B08D" w14:textId="77777777" w:rsidR="00CA77BD" w:rsidRDefault="00CA77BD" w:rsidP="00CA77BD">
      <w:pPr>
        <w:bidi w:val="0"/>
        <w:spacing w:after="200" w:line="360" w:lineRule="auto"/>
        <w:jc w:val="both"/>
        <w:rPr>
          <w:sz w:val="24"/>
          <w:szCs w:val="24"/>
        </w:rPr>
      </w:pPr>
      <w:r w:rsidRPr="00CA77BD">
        <w:rPr>
          <w:sz w:val="24"/>
          <w:szCs w:val="24"/>
        </w:rPr>
        <w:t xml:space="preserve">Other ML techniques exist but are not directly relevant. Unsupervised learning identifies structure in data without labels, useful for exploration rather than prediction. Reinforcement learning handles sequential choices over time, appropriate for control tasks rather than static emission estimation. </w:t>
      </w:r>
    </w:p>
    <w:p w14:paraId="00C5B56B" w14:textId="77777777" w:rsidR="00CA77BD" w:rsidRDefault="00CA77BD" w:rsidP="00CA77BD">
      <w:pPr>
        <w:bidi w:val="0"/>
        <w:spacing w:after="200" w:line="360" w:lineRule="auto"/>
        <w:jc w:val="both"/>
        <w:rPr>
          <w:sz w:val="24"/>
          <w:szCs w:val="24"/>
        </w:rPr>
      </w:pPr>
      <w:r w:rsidRPr="00CA77BD">
        <w:rPr>
          <w:sz w:val="24"/>
          <w:szCs w:val="24"/>
        </w:rPr>
        <w:t xml:space="preserve">Supervised regression matches the research question. Past observations supply known emission values across countries </w:t>
      </w:r>
      <w:proofErr w:type="gramStart"/>
      <w:r w:rsidRPr="00CA77BD">
        <w:rPr>
          <w:sz w:val="24"/>
          <w:szCs w:val="24"/>
        </w:rPr>
        <w:t>and</w:t>
      </w:r>
      <w:proofErr w:type="gramEnd"/>
      <w:r w:rsidRPr="00CA77BD">
        <w:rPr>
          <w:sz w:val="24"/>
          <w:szCs w:val="24"/>
        </w:rPr>
        <w:t xml:space="preserve"> years. The objective is clear: identify patterns in those records and use them to estimate emissions for periods or places excluded from training. XGBoost, a gradient-boosted tree algorithm, carries out this supervised learning approach and serves as the main modeling tool, explained further in Chapter 4.</w:t>
      </w:r>
    </w:p>
    <w:p w14:paraId="462C4D12" w14:textId="6D701AEC" w:rsidR="001E5B22" w:rsidRDefault="00A653AE" w:rsidP="00CA77BD">
      <w:pPr>
        <w:bidi w:val="0"/>
        <w:spacing w:before="100" w:after="300"/>
        <w:jc w:val="center"/>
        <w:rPr>
          <w:b/>
          <w:bCs/>
          <w:sz w:val="22"/>
          <w:szCs w:val="22"/>
          <w:rtl/>
        </w:rPr>
      </w:pPr>
      <w:r>
        <w:rPr>
          <w:noProof/>
        </w:rPr>
        <w:drawing>
          <wp:inline distT="0" distB="0" distL="0" distR="0" wp14:anchorId="30A92EF1" wp14:editId="669CC7C0">
            <wp:extent cx="5467350" cy="2644950"/>
            <wp:effectExtent l="0" t="0" r="0" b="3175"/>
            <wp:docPr id="217549961" name="Picture 1" descr="A screenshot of a computer scree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49961" name="Picture 1" descr="A screenshot of a computer screen  AI-generated content may be incorrect."/>
                    <pic:cNvPicPr/>
                  </pic:nvPicPr>
                  <pic:blipFill>
                    <a:blip r:embed="rId11"/>
                    <a:stretch>
                      <a:fillRect/>
                    </a:stretch>
                  </pic:blipFill>
                  <pic:spPr>
                    <a:xfrm>
                      <a:off x="0" y="0"/>
                      <a:ext cx="5573161" cy="2696138"/>
                    </a:xfrm>
                    <a:prstGeom prst="rect">
                      <a:avLst/>
                    </a:prstGeom>
                  </pic:spPr>
                </pic:pic>
              </a:graphicData>
            </a:graphic>
          </wp:inline>
        </w:drawing>
      </w:r>
    </w:p>
    <w:p w14:paraId="2C958E39" w14:textId="6B5EC100" w:rsidR="001E6599" w:rsidRDefault="00752E74" w:rsidP="00BF00BF">
      <w:pPr>
        <w:pStyle w:val="Caption"/>
        <w:bidi w:val="0"/>
      </w:pPr>
      <w:bookmarkStart w:id="18" w:name="_Figure_2_2"/>
      <w:bookmarkStart w:id="19" w:name="_Toc215272147"/>
      <w:r>
        <w:t xml:space="preserve">Figure </w:t>
      </w:r>
      <w:fldSimple w:instr=" SEQ Figure \* ARABIC ">
        <w:r w:rsidR="00CB18B6">
          <w:rPr>
            <w:noProof/>
          </w:rPr>
          <w:t>2</w:t>
        </w:r>
      </w:fldSimple>
      <w:r w:rsidR="003731C0">
        <w:t>.2</w:t>
      </w:r>
      <w:r>
        <w:t>: Types of Machine Learning</w:t>
      </w:r>
      <w:bookmarkEnd w:id="18"/>
      <w:bookmarkEnd w:id="19"/>
    </w:p>
    <w:p w14:paraId="007DE81E" w14:textId="77777777" w:rsidR="00CA02DA" w:rsidRDefault="00752E74" w:rsidP="00BF00BF">
      <w:pPr>
        <w:pStyle w:val="Heading2"/>
        <w:jc w:val="both"/>
      </w:pPr>
      <w:bookmarkStart w:id="20" w:name="_Toc216923530"/>
      <w:r>
        <w:lastRenderedPageBreak/>
        <w:t>2.4 Supervised Learning in Detail</w:t>
      </w:r>
      <w:bookmarkEnd w:id="20"/>
    </w:p>
    <w:p w14:paraId="0453E0DE" w14:textId="77777777" w:rsidR="003A2C15" w:rsidRDefault="00DD1B6D" w:rsidP="003A2C15">
      <w:pPr>
        <w:bidi w:val="0"/>
        <w:spacing w:after="200" w:line="360" w:lineRule="auto"/>
        <w:jc w:val="both"/>
        <w:rPr>
          <w:sz w:val="24"/>
          <w:szCs w:val="24"/>
        </w:rPr>
      </w:pPr>
      <w:r w:rsidRPr="00DD1B6D">
        <w:rPr>
          <w:sz w:val="24"/>
          <w:szCs w:val="24"/>
        </w:rPr>
        <w:t xml:space="preserve">Supervised learning drives the entire analysis. </w:t>
      </w:r>
      <w:r w:rsidR="003A2C15" w:rsidRPr="003A2C15">
        <w:rPr>
          <w:sz w:val="24"/>
          <w:szCs w:val="24"/>
        </w:rPr>
        <w:t>Five workflow stages. First: collect data.</w:t>
      </w:r>
    </w:p>
    <w:p w14:paraId="31F2A50F" w14:textId="53627CA0" w:rsidR="001E6599" w:rsidRDefault="00F256E3" w:rsidP="003A2C15">
      <w:pPr>
        <w:bidi w:val="0"/>
        <w:spacing w:after="200" w:line="360" w:lineRule="auto"/>
        <w:jc w:val="both"/>
        <w:rPr>
          <w:sz w:val="24"/>
          <w:szCs w:val="24"/>
        </w:rPr>
      </w:pPr>
      <w:r w:rsidRPr="00F256E3">
        <w:rPr>
          <w:sz w:val="24"/>
          <w:szCs w:val="24"/>
        </w:rPr>
        <w:t xml:space="preserve"> </w:t>
      </w:r>
      <w:r w:rsidR="006D18F4" w:rsidRPr="006D18F4">
        <w:rPr>
          <w:sz w:val="24"/>
          <w:szCs w:val="24"/>
        </w:rPr>
        <w:t>Inputs: satellites, population, economics. Target: annual CO₂ (2000-2023).</w:t>
      </w:r>
    </w:p>
    <w:p w14:paraId="4E39390E" w14:textId="77777777" w:rsidR="000F534A" w:rsidRDefault="000F534A" w:rsidP="000F534A">
      <w:pPr>
        <w:bidi w:val="0"/>
        <w:spacing w:after="200" w:line="360" w:lineRule="auto"/>
        <w:jc w:val="both"/>
        <w:rPr>
          <w:sz w:val="24"/>
          <w:szCs w:val="24"/>
        </w:rPr>
      </w:pPr>
      <w:r w:rsidRPr="000F534A">
        <w:rPr>
          <w:sz w:val="24"/>
          <w:szCs w:val="24"/>
        </w:rPr>
        <w:t>Preprocessing: impute missing values, align scales, log-transform density, engineer features.</w:t>
      </w:r>
    </w:p>
    <w:p w14:paraId="4272E34F" w14:textId="67C0102B" w:rsidR="00364C57" w:rsidRDefault="00364C57" w:rsidP="000F534A">
      <w:pPr>
        <w:bidi w:val="0"/>
        <w:spacing w:after="200" w:line="360" w:lineRule="auto"/>
        <w:jc w:val="both"/>
        <w:rPr>
          <w:sz w:val="24"/>
          <w:szCs w:val="24"/>
        </w:rPr>
      </w:pPr>
      <w:r w:rsidRPr="00364C57">
        <w:rPr>
          <w:sz w:val="24"/>
          <w:szCs w:val="24"/>
        </w:rPr>
        <w:t>Stage three: model training. XGBoost fits the training data (2000–2018, n=114).</w:t>
      </w:r>
    </w:p>
    <w:p w14:paraId="2B455CB2" w14:textId="77777777" w:rsidR="00074376" w:rsidRDefault="00074376" w:rsidP="00074376">
      <w:pPr>
        <w:bidi w:val="0"/>
        <w:spacing w:after="200" w:line="360" w:lineRule="auto"/>
        <w:jc w:val="both"/>
        <w:rPr>
          <w:sz w:val="24"/>
          <w:szCs w:val="24"/>
        </w:rPr>
      </w:pPr>
      <w:r w:rsidRPr="00074376">
        <w:rPr>
          <w:sz w:val="24"/>
          <w:szCs w:val="24"/>
        </w:rPr>
        <w:t>Training minimizes squared error.</w:t>
      </w:r>
    </w:p>
    <w:p w14:paraId="27E5C4AB" w14:textId="5DBCB3AA" w:rsidR="006B7095" w:rsidRDefault="006B7095" w:rsidP="00074376">
      <w:pPr>
        <w:bidi w:val="0"/>
        <w:spacing w:after="200" w:line="360" w:lineRule="auto"/>
        <w:jc w:val="both"/>
        <w:rPr>
          <w:sz w:val="24"/>
          <w:szCs w:val="24"/>
        </w:rPr>
      </w:pPr>
      <w:r w:rsidRPr="006B7095">
        <w:rPr>
          <w:sz w:val="24"/>
          <w:szCs w:val="24"/>
        </w:rPr>
        <w:t>Validation: tune hyperparameters on held-out data.</w:t>
      </w:r>
    </w:p>
    <w:p w14:paraId="2EB199C4" w14:textId="58F41C12" w:rsidR="00C97D23" w:rsidRDefault="00C97D23" w:rsidP="006B7095">
      <w:pPr>
        <w:bidi w:val="0"/>
        <w:spacing w:after="200" w:line="360" w:lineRule="auto"/>
        <w:jc w:val="both"/>
        <w:rPr>
          <w:sz w:val="24"/>
          <w:szCs w:val="24"/>
        </w:rPr>
      </w:pPr>
      <w:r w:rsidRPr="00C97D23">
        <w:rPr>
          <w:sz w:val="24"/>
          <w:szCs w:val="24"/>
        </w:rPr>
        <w:t>Stage five: testing. Model B achieved R² = 0.69, RMSE = 124 Mt on the 2019–2023 test set.</w:t>
      </w:r>
    </w:p>
    <w:p w14:paraId="3E44372E" w14:textId="77777777" w:rsidR="00FE052D" w:rsidRDefault="007D3BE6" w:rsidP="00FE052D">
      <w:pPr>
        <w:bidi w:val="0"/>
        <w:spacing w:after="200" w:line="360" w:lineRule="auto"/>
        <w:jc w:val="both"/>
        <w:rPr>
          <w:sz w:val="24"/>
          <w:szCs w:val="24"/>
        </w:rPr>
      </w:pPr>
      <w:r w:rsidRPr="007D3BE6">
        <w:rPr>
          <w:sz w:val="24"/>
          <w:szCs w:val="24"/>
        </w:rPr>
        <w:t>These stages apply to a GCC-wide panel covering 6 countries over 24 years.</w:t>
      </w:r>
      <w:r w:rsidRPr="001E6599">
        <w:rPr>
          <w:sz w:val="24"/>
          <w:szCs w:val="24"/>
        </w:rPr>
        <w:t xml:space="preserve"> </w:t>
      </w:r>
      <w:r w:rsidR="00074E0F" w:rsidRPr="00074E0F">
        <w:rPr>
          <w:sz w:val="24"/>
          <w:szCs w:val="24"/>
        </w:rPr>
        <w:t xml:space="preserve">Temporal split: train on </w:t>
      </w:r>
      <w:r w:rsidR="00FE052D" w:rsidRPr="00FE052D">
        <w:rPr>
          <w:sz w:val="24"/>
          <w:szCs w:val="24"/>
        </w:rPr>
        <w:t>Training: 2000-2018. Testing: 2019-2023. No data leakage.</w:t>
      </w:r>
    </w:p>
    <w:p w14:paraId="07D5C282" w14:textId="70D5344C" w:rsidR="00922FA2" w:rsidRPr="00922FA2" w:rsidRDefault="00922FA2" w:rsidP="00FE052D">
      <w:pPr>
        <w:bidi w:val="0"/>
        <w:spacing w:after="200" w:line="360" w:lineRule="auto"/>
        <w:jc w:val="both"/>
        <w:rPr>
          <w:b/>
          <w:bCs/>
          <w:sz w:val="22"/>
          <w:szCs w:val="22"/>
        </w:rPr>
      </w:pPr>
      <w:r w:rsidRPr="00922FA2">
        <w:rPr>
          <w:b/>
          <w:bCs/>
          <w:noProof/>
          <w:sz w:val="22"/>
          <w:szCs w:val="22"/>
        </w:rPr>
        <w:drawing>
          <wp:inline distT="0" distB="0" distL="0" distR="0" wp14:anchorId="131E2DF5" wp14:editId="040A598A">
            <wp:extent cx="6417310" cy="1937385"/>
            <wp:effectExtent l="0" t="0" r="2540" b="5715"/>
            <wp:docPr id="627445619" name="Picture 5" descr="A diagram of a train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445619" name="Picture 5" descr="A diagram of a training process&#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7115"/>
                    <a:stretch>
                      <a:fillRect/>
                    </a:stretch>
                  </pic:blipFill>
                  <pic:spPr bwMode="auto">
                    <a:xfrm>
                      <a:off x="0" y="0"/>
                      <a:ext cx="6417310" cy="1937385"/>
                    </a:xfrm>
                    <a:prstGeom prst="rect">
                      <a:avLst/>
                    </a:prstGeom>
                    <a:noFill/>
                    <a:ln>
                      <a:noFill/>
                    </a:ln>
                    <a:extLst>
                      <a:ext uri="{53640926-AAD7-44D8-BBD7-CCE9431645EC}">
                        <a14:shadowObscured xmlns:a14="http://schemas.microsoft.com/office/drawing/2010/main"/>
                      </a:ext>
                    </a:extLst>
                  </pic:spPr>
                </pic:pic>
              </a:graphicData>
            </a:graphic>
          </wp:inline>
        </w:drawing>
      </w:r>
    </w:p>
    <w:p w14:paraId="6A2EA8AC" w14:textId="3F0D3214" w:rsidR="007C4DF9" w:rsidRDefault="00752E74" w:rsidP="00BF00BF">
      <w:pPr>
        <w:pStyle w:val="Caption"/>
        <w:bidi w:val="0"/>
      </w:pPr>
      <w:bookmarkStart w:id="21" w:name="_Figure_2_3"/>
      <w:bookmarkStart w:id="22" w:name="_Toc215272148"/>
      <w:r>
        <w:t xml:space="preserve">Figure </w:t>
      </w:r>
      <w:r w:rsidR="003731C0">
        <w:t>2.</w:t>
      </w:r>
      <w:fldSimple w:instr=" SEQ Figure \* ARABIC ">
        <w:r w:rsidR="00CB18B6">
          <w:rPr>
            <w:noProof/>
          </w:rPr>
          <w:t>3</w:t>
        </w:r>
      </w:fldSimple>
      <w:r>
        <w:t>: Supervised Learning Workflow</w:t>
      </w:r>
      <w:bookmarkEnd w:id="21"/>
      <w:bookmarkEnd w:id="22"/>
    </w:p>
    <w:p w14:paraId="7846FC5C" w14:textId="77777777" w:rsidR="007C4DF9" w:rsidRDefault="007C4DF9">
      <w:pPr>
        <w:bidi w:val="0"/>
        <w:rPr>
          <w:b/>
          <w:bCs/>
          <w:sz w:val="22"/>
          <w:szCs w:val="22"/>
        </w:rPr>
      </w:pPr>
      <w:r>
        <w:br w:type="page"/>
      </w:r>
    </w:p>
    <w:p w14:paraId="5DF57987" w14:textId="77777777" w:rsidR="00CA02DA" w:rsidRDefault="00752E74" w:rsidP="00BF00BF">
      <w:pPr>
        <w:pStyle w:val="Heading2"/>
        <w:jc w:val="both"/>
      </w:pPr>
      <w:bookmarkStart w:id="23" w:name="_Toc216923531"/>
      <w:r>
        <w:lastRenderedPageBreak/>
        <w:t>2.5 Deep Learning</w:t>
      </w:r>
      <w:bookmarkEnd w:id="23"/>
    </w:p>
    <w:p w14:paraId="7B3E2E33" w14:textId="77777777" w:rsidR="005E1431" w:rsidRDefault="005E1431" w:rsidP="005E1431">
      <w:pPr>
        <w:bidi w:val="0"/>
        <w:spacing w:after="200" w:line="360" w:lineRule="auto"/>
        <w:jc w:val="both"/>
        <w:rPr>
          <w:sz w:val="24"/>
          <w:szCs w:val="24"/>
        </w:rPr>
      </w:pPr>
      <w:r w:rsidRPr="005E1431">
        <w:rPr>
          <w:sz w:val="24"/>
          <w:szCs w:val="24"/>
        </w:rPr>
        <w:t xml:space="preserve">Deep learning: multi-layer networks (Goodfellow et al., 2016). Works well for images/speech/text but needs big data. 144 </w:t>
      </w:r>
      <w:proofErr w:type="spellStart"/>
      <w:r w:rsidRPr="005E1431">
        <w:rPr>
          <w:sz w:val="24"/>
          <w:szCs w:val="24"/>
        </w:rPr>
        <w:t>obs</w:t>
      </w:r>
      <w:proofErr w:type="spellEnd"/>
      <w:r w:rsidRPr="005E1431">
        <w:rPr>
          <w:sz w:val="24"/>
          <w:szCs w:val="24"/>
        </w:rPr>
        <w:t xml:space="preserve"> = high overfitting risk.</w:t>
      </w:r>
    </w:p>
    <w:p w14:paraId="72E3B586" w14:textId="4A113715" w:rsidR="003C0EE0" w:rsidRDefault="00E0780B" w:rsidP="00E0780B">
      <w:pPr>
        <w:bidi w:val="0"/>
        <w:spacing w:after="200" w:line="360" w:lineRule="auto"/>
        <w:jc w:val="both"/>
        <w:rPr>
          <w:b/>
          <w:bCs/>
          <w:sz w:val="22"/>
          <w:szCs w:val="22"/>
        </w:rPr>
      </w:pPr>
      <w:r w:rsidRPr="00E0780B">
        <w:rPr>
          <w:sz w:val="24"/>
          <w:szCs w:val="24"/>
        </w:rPr>
        <w:t>XGBoost rivals deep learning on small tabular data, less overfitting, more interpretable.</w:t>
      </w:r>
      <w:r w:rsidR="003C0EE0">
        <w:rPr>
          <w:noProof/>
        </w:rPr>
        <w:drawing>
          <wp:inline distT="0" distB="0" distL="0" distR="0" wp14:anchorId="1EF8BCE5" wp14:editId="47737216">
            <wp:extent cx="6417310" cy="3844925"/>
            <wp:effectExtent l="0" t="0" r="2540" b="3175"/>
            <wp:docPr id="1572829643" name="Picture 1" descr="A diagram of a network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29643" name="Picture 1" descr="A diagram of a network  AI-generated content may be incorrect."/>
                    <pic:cNvPicPr/>
                  </pic:nvPicPr>
                  <pic:blipFill>
                    <a:blip r:embed="rId13"/>
                    <a:stretch>
                      <a:fillRect/>
                    </a:stretch>
                  </pic:blipFill>
                  <pic:spPr>
                    <a:xfrm>
                      <a:off x="0" y="0"/>
                      <a:ext cx="6417310" cy="3844925"/>
                    </a:xfrm>
                    <a:prstGeom prst="rect">
                      <a:avLst/>
                    </a:prstGeom>
                  </pic:spPr>
                </pic:pic>
              </a:graphicData>
            </a:graphic>
          </wp:inline>
        </w:drawing>
      </w:r>
    </w:p>
    <w:p w14:paraId="24B7C327" w14:textId="77777777" w:rsidR="00CA02DA" w:rsidRDefault="00752E74" w:rsidP="00BF00BF">
      <w:pPr>
        <w:pStyle w:val="Caption"/>
        <w:bidi w:val="0"/>
      </w:pPr>
      <w:bookmarkStart w:id="24" w:name="_Figure_2_4"/>
      <w:bookmarkStart w:id="25" w:name="_Toc215272149"/>
      <w:r>
        <w:t xml:space="preserve">Figure </w:t>
      </w:r>
      <w:r w:rsidR="00E12E46">
        <w:t>2.</w:t>
      </w:r>
      <w:fldSimple w:instr=" SEQ Figure \* ARABIC ">
        <w:r w:rsidR="00CB18B6">
          <w:rPr>
            <w:noProof/>
          </w:rPr>
          <w:t>4</w:t>
        </w:r>
      </w:fldSimple>
      <w:r>
        <w:t>: Neural Network Architecture</w:t>
      </w:r>
      <w:bookmarkEnd w:id="24"/>
      <w:bookmarkEnd w:id="25"/>
    </w:p>
    <w:p w14:paraId="38C6712E" w14:textId="77777777" w:rsidR="00CA02DA" w:rsidRDefault="00752E74" w:rsidP="00BF00BF">
      <w:pPr>
        <w:pStyle w:val="Caption"/>
        <w:bidi w:val="0"/>
      </w:pPr>
      <w:bookmarkStart w:id="26" w:name="_Table_2_1"/>
      <w:bookmarkStart w:id="27" w:name="_Toc215272171"/>
      <w:r>
        <w:t xml:space="preserve">Table </w:t>
      </w:r>
      <w:r w:rsidR="00121074">
        <w:t>2.1</w:t>
      </w:r>
      <w:r>
        <w:t>: Comparison of AI, ML, and DL</w:t>
      </w:r>
      <w:bookmarkEnd w:id="26"/>
      <w:bookmarkEnd w:id="2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41"/>
        <w:gridCol w:w="2438"/>
        <w:gridCol w:w="2849"/>
        <w:gridCol w:w="2676"/>
      </w:tblGrid>
      <w:tr w:rsidR="00CA02DA" w14:paraId="6C1B27AE"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shd w:val="clear" w:color="auto" w:fill="D5E8F0"/>
          </w:tcPr>
          <w:p w14:paraId="2FF0CC86" w14:textId="77777777" w:rsidR="00CA02DA" w:rsidRDefault="00752E74" w:rsidP="00BF00BF">
            <w:pPr>
              <w:bidi w:val="0"/>
              <w:jc w:val="both"/>
            </w:pPr>
            <w:r>
              <w:rPr>
                <w:b/>
                <w:bCs/>
                <w:sz w:val="22"/>
                <w:szCs w:val="22"/>
              </w:rPr>
              <w:t>Aspect</w:t>
            </w:r>
          </w:p>
        </w:tc>
        <w:tc>
          <w:tcPr>
            <w:tcW w:w="1206" w:type="pct"/>
            <w:tcBorders>
              <w:top w:val="single" w:sz="1" w:space="0" w:color="999999"/>
              <w:left w:val="single" w:sz="1" w:space="0" w:color="999999"/>
              <w:bottom w:val="single" w:sz="1" w:space="0" w:color="999999"/>
              <w:right w:val="single" w:sz="1" w:space="0" w:color="999999"/>
            </w:tcBorders>
            <w:shd w:val="clear" w:color="auto" w:fill="D5E8F0"/>
          </w:tcPr>
          <w:p w14:paraId="43E31037" w14:textId="77777777" w:rsidR="00CA02DA" w:rsidRDefault="00752E74" w:rsidP="00BF00BF">
            <w:pPr>
              <w:bidi w:val="0"/>
              <w:jc w:val="both"/>
            </w:pPr>
            <w:r>
              <w:rPr>
                <w:b/>
                <w:bCs/>
                <w:sz w:val="22"/>
                <w:szCs w:val="22"/>
              </w:rPr>
              <w:t>Traditional AI</w:t>
            </w:r>
          </w:p>
        </w:tc>
        <w:tc>
          <w:tcPr>
            <w:tcW w:w="1410" w:type="pct"/>
            <w:tcBorders>
              <w:top w:val="single" w:sz="1" w:space="0" w:color="999999"/>
              <w:left w:val="single" w:sz="1" w:space="0" w:color="999999"/>
              <w:bottom w:val="single" w:sz="1" w:space="0" w:color="999999"/>
              <w:right w:val="single" w:sz="1" w:space="0" w:color="999999"/>
            </w:tcBorders>
            <w:shd w:val="clear" w:color="auto" w:fill="D5E8F0"/>
          </w:tcPr>
          <w:p w14:paraId="78F1D828" w14:textId="77777777" w:rsidR="00CA02DA" w:rsidRDefault="00752E74" w:rsidP="00BF00BF">
            <w:pPr>
              <w:bidi w:val="0"/>
              <w:jc w:val="both"/>
            </w:pPr>
            <w:r>
              <w:rPr>
                <w:b/>
                <w:bCs/>
                <w:sz w:val="22"/>
                <w:szCs w:val="22"/>
              </w:rPr>
              <w:t>Machine Learning</w:t>
            </w:r>
          </w:p>
        </w:tc>
        <w:tc>
          <w:tcPr>
            <w:tcW w:w="1324" w:type="pct"/>
            <w:tcBorders>
              <w:top w:val="single" w:sz="1" w:space="0" w:color="999999"/>
              <w:left w:val="single" w:sz="1" w:space="0" w:color="999999"/>
              <w:bottom w:val="single" w:sz="1" w:space="0" w:color="999999"/>
              <w:right w:val="single" w:sz="1" w:space="0" w:color="999999"/>
            </w:tcBorders>
            <w:shd w:val="clear" w:color="auto" w:fill="D5E8F0"/>
          </w:tcPr>
          <w:p w14:paraId="70FE6FFD" w14:textId="77777777" w:rsidR="00CA02DA" w:rsidRDefault="00752E74" w:rsidP="00BF00BF">
            <w:pPr>
              <w:bidi w:val="0"/>
              <w:jc w:val="both"/>
            </w:pPr>
            <w:r>
              <w:rPr>
                <w:b/>
                <w:bCs/>
                <w:sz w:val="22"/>
                <w:szCs w:val="22"/>
              </w:rPr>
              <w:t>Deep Learning</w:t>
            </w:r>
          </w:p>
        </w:tc>
      </w:tr>
      <w:tr w:rsidR="00CA02DA" w14:paraId="01D93D30"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68CE3844" w14:textId="77777777" w:rsidR="00CA02DA" w:rsidRDefault="00752E74" w:rsidP="00BF00BF">
            <w:pPr>
              <w:bidi w:val="0"/>
              <w:jc w:val="both"/>
            </w:pPr>
            <w:r>
              <w:rPr>
                <w:b/>
                <w:bCs/>
                <w:sz w:val="22"/>
                <w:szCs w:val="22"/>
              </w:rPr>
              <w:t>Learning Method</w:t>
            </w:r>
          </w:p>
        </w:tc>
        <w:tc>
          <w:tcPr>
            <w:tcW w:w="1206" w:type="pct"/>
            <w:tcBorders>
              <w:top w:val="single" w:sz="1" w:space="0" w:color="999999"/>
              <w:left w:val="single" w:sz="1" w:space="0" w:color="999999"/>
              <w:bottom w:val="single" w:sz="1" w:space="0" w:color="999999"/>
              <w:right w:val="single" w:sz="1" w:space="0" w:color="999999"/>
            </w:tcBorders>
          </w:tcPr>
          <w:p w14:paraId="4A5184DC" w14:textId="77777777" w:rsidR="00CA02DA" w:rsidRDefault="00752E74" w:rsidP="00BF00BF">
            <w:pPr>
              <w:bidi w:val="0"/>
              <w:jc w:val="both"/>
            </w:pPr>
            <w:r>
              <w:rPr>
                <w:sz w:val="22"/>
                <w:szCs w:val="22"/>
              </w:rPr>
              <w:t>Rule-based, programmed</w:t>
            </w:r>
          </w:p>
        </w:tc>
        <w:tc>
          <w:tcPr>
            <w:tcW w:w="1410" w:type="pct"/>
            <w:tcBorders>
              <w:top w:val="single" w:sz="1" w:space="0" w:color="999999"/>
              <w:left w:val="single" w:sz="1" w:space="0" w:color="999999"/>
              <w:bottom w:val="single" w:sz="1" w:space="0" w:color="999999"/>
              <w:right w:val="single" w:sz="1" w:space="0" w:color="999999"/>
            </w:tcBorders>
          </w:tcPr>
          <w:p w14:paraId="3462C4F0" w14:textId="77777777" w:rsidR="00CA02DA" w:rsidRDefault="00752E74" w:rsidP="00BF00BF">
            <w:pPr>
              <w:bidi w:val="0"/>
              <w:jc w:val="both"/>
            </w:pPr>
            <w:proofErr w:type="gramStart"/>
            <w:r>
              <w:rPr>
                <w:sz w:val="22"/>
                <w:szCs w:val="22"/>
              </w:rPr>
              <w:t>Learns</w:t>
            </w:r>
            <w:proofErr w:type="gramEnd"/>
            <w:r>
              <w:rPr>
                <w:sz w:val="22"/>
                <w:szCs w:val="22"/>
              </w:rPr>
              <w:t xml:space="preserve"> from data</w:t>
            </w:r>
          </w:p>
        </w:tc>
        <w:tc>
          <w:tcPr>
            <w:tcW w:w="1324" w:type="pct"/>
            <w:tcBorders>
              <w:top w:val="single" w:sz="1" w:space="0" w:color="999999"/>
              <w:left w:val="single" w:sz="1" w:space="0" w:color="999999"/>
              <w:bottom w:val="single" w:sz="1" w:space="0" w:color="999999"/>
              <w:right w:val="single" w:sz="1" w:space="0" w:color="999999"/>
            </w:tcBorders>
          </w:tcPr>
          <w:p w14:paraId="4C29FCEF" w14:textId="77777777" w:rsidR="00CA02DA" w:rsidRDefault="00752E74" w:rsidP="00BF00BF">
            <w:pPr>
              <w:bidi w:val="0"/>
              <w:jc w:val="both"/>
            </w:pPr>
            <w:r>
              <w:rPr>
                <w:sz w:val="22"/>
                <w:szCs w:val="22"/>
              </w:rPr>
              <w:t>Learns hierarchical features</w:t>
            </w:r>
          </w:p>
        </w:tc>
      </w:tr>
      <w:tr w:rsidR="00CA02DA" w14:paraId="348C407F"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060CFE2F" w14:textId="77777777" w:rsidR="00CA02DA" w:rsidRDefault="00752E74" w:rsidP="00BF00BF">
            <w:pPr>
              <w:bidi w:val="0"/>
              <w:jc w:val="both"/>
            </w:pPr>
            <w:r>
              <w:rPr>
                <w:b/>
                <w:bCs/>
                <w:sz w:val="22"/>
                <w:szCs w:val="22"/>
              </w:rPr>
              <w:t>Data Requirement</w:t>
            </w:r>
          </w:p>
        </w:tc>
        <w:tc>
          <w:tcPr>
            <w:tcW w:w="1206" w:type="pct"/>
            <w:tcBorders>
              <w:top w:val="single" w:sz="1" w:space="0" w:color="999999"/>
              <w:left w:val="single" w:sz="1" w:space="0" w:color="999999"/>
              <w:bottom w:val="single" w:sz="1" w:space="0" w:color="999999"/>
              <w:right w:val="single" w:sz="1" w:space="0" w:color="999999"/>
            </w:tcBorders>
          </w:tcPr>
          <w:p w14:paraId="3B7FF6D7" w14:textId="77777777" w:rsidR="00CA02DA" w:rsidRDefault="00752E74" w:rsidP="00BF00BF">
            <w:pPr>
              <w:bidi w:val="0"/>
              <w:jc w:val="both"/>
            </w:pPr>
            <w:r>
              <w:rPr>
                <w:sz w:val="22"/>
                <w:szCs w:val="22"/>
              </w:rPr>
              <w:t>Minimal</w:t>
            </w:r>
          </w:p>
        </w:tc>
        <w:tc>
          <w:tcPr>
            <w:tcW w:w="1410" w:type="pct"/>
            <w:tcBorders>
              <w:top w:val="single" w:sz="1" w:space="0" w:color="999999"/>
              <w:left w:val="single" w:sz="1" w:space="0" w:color="999999"/>
              <w:bottom w:val="single" w:sz="1" w:space="0" w:color="999999"/>
              <w:right w:val="single" w:sz="1" w:space="0" w:color="999999"/>
            </w:tcBorders>
          </w:tcPr>
          <w:p w14:paraId="372D758E" w14:textId="77777777" w:rsidR="00CA02DA" w:rsidRDefault="00752E74" w:rsidP="00BF00BF">
            <w:pPr>
              <w:bidi w:val="0"/>
              <w:jc w:val="both"/>
            </w:pPr>
            <w:r>
              <w:rPr>
                <w:sz w:val="22"/>
                <w:szCs w:val="22"/>
              </w:rPr>
              <w:t>Moderate (100s-1000s)</w:t>
            </w:r>
          </w:p>
        </w:tc>
        <w:tc>
          <w:tcPr>
            <w:tcW w:w="1324" w:type="pct"/>
            <w:tcBorders>
              <w:top w:val="single" w:sz="1" w:space="0" w:color="999999"/>
              <w:left w:val="single" w:sz="1" w:space="0" w:color="999999"/>
              <w:bottom w:val="single" w:sz="1" w:space="0" w:color="999999"/>
              <w:right w:val="single" w:sz="1" w:space="0" w:color="999999"/>
            </w:tcBorders>
          </w:tcPr>
          <w:p w14:paraId="6603A2DF" w14:textId="77777777" w:rsidR="00CA02DA" w:rsidRDefault="00752E74" w:rsidP="00BF00BF">
            <w:pPr>
              <w:bidi w:val="0"/>
              <w:jc w:val="both"/>
            </w:pPr>
            <w:r>
              <w:rPr>
                <w:sz w:val="22"/>
                <w:szCs w:val="22"/>
              </w:rPr>
              <w:t>Large (10,000s+)</w:t>
            </w:r>
          </w:p>
        </w:tc>
      </w:tr>
      <w:tr w:rsidR="00CA02DA" w14:paraId="3743F5D1"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039308CE" w14:textId="77777777" w:rsidR="00CA02DA" w:rsidRDefault="00752E74" w:rsidP="00BF00BF">
            <w:pPr>
              <w:bidi w:val="0"/>
              <w:jc w:val="both"/>
            </w:pPr>
            <w:r>
              <w:rPr>
                <w:b/>
                <w:bCs/>
                <w:sz w:val="22"/>
                <w:szCs w:val="22"/>
              </w:rPr>
              <w:t>Interpretability</w:t>
            </w:r>
          </w:p>
        </w:tc>
        <w:tc>
          <w:tcPr>
            <w:tcW w:w="1206" w:type="pct"/>
            <w:tcBorders>
              <w:top w:val="single" w:sz="1" w:space="0" w:color="999999"/>
              <w:left w:val="single" w:sz="1" w:space="0" w:color="999999"/>
              <w:bottom w:val="single" w:sz="1" w:space="0" w:color="999999"/>
              <w:right w:val="single" w:sz="1" w:space="0" w:color="999999"/>
            </w:tcBorders>
          </w:tcPr>
          <w:p w14:paraId="3AC570F2" w14:textId="77777777" w:rsidR="00CA02DA" w:rsidRDefault="00752E74" w:rsidP="00BF00BF">
            <w:pPr>
              <w:bidi w:val="0"/>
              <w:jc w:val="both"/>
            </w:pPr>
            <w:r>
              <w:rPr>
                <w:sz w:val="22"/>
                <w:szCs w:val="22"/>
              </w:rPr>
              <w:t>High</w:t>
            </w:r>
          </w:p>
        </w:tc>
        <w:tc>
          <w:tcPr>
            <w:tcW w:w="1410" w:type="pct"/>
            <w:tcBorders>
              <w:top w:val="single" w:sz="1" w:space="0" w:color="999999"/>
              <w:left w:val="single" w:sz="1" w:space="0" w:color="999999"/>
              <w:bottom w:val="single" w:sz="1" w:space="0" w:color="999999"/>
              <w:right w:val="single" w:sz="1" w:space="0" w:color="999999"/>
            </w:tcBorders>
          </w:tcPr>
          <w:p w14:paraId="438AD0E6" w14:textId="77777777" w:rsidR="00CA02DA" w:rsidRDefault="00752E74" w:rsidP="00BF00BF">
            <w:pPr>
              <w:bidi w:val="0"/>
              <w:jc w:val="both"/>
            </w:pPr>
            <w:r>
              <w:rPr>
                <w:sz w:val="22"/>
                <w:szCs w:val="22"/>
              </w:rPr>
              <w:t>Medium</w:t>
            </w:r>
          </w:p>
        </w:tc>
        <w:tc>
          <w:tcPr>
            <w:tcW w:w="1324" w:type="pct"/>
            <w:tcBorders>
              <w:top w:val="single" w:sz="1" w:space="0" w:color="999999"/>
              <w:left w:val="single" w:sz="1" w:space="0" w:color="999999"/>
              <w:bottom w:val="single" w:sz="1" w:space="0" w:color="999999"/>
              <w:right w:val="single" w:sz="1" w:space="0" w:color="999999"/>
            </w:tcBorders>
          </w:tcPr>
          <w:p w14:paraId="3F7CF15B" w14:textId="77777777" w:rsidR="00CA02DA" w:rsidRDefault="00752E74" w:rsidP="00BF00BF">
            <w:pPr>
              <w:bidi w:val="0"/>
              <w:jc w:val="both"/>
            </w:pPr>
            <w:r>
              <w:rPr>
                <w:sz w:val="22"/>
                <w:szCs w:val="22"/>
              </w:rPr>
              <w:t>Low (black box)</w:t>
            </w:r>
          </w:p>
        </w:tc>
      </w:tr>
      <w:tr w:rsidR="00CA02DA" w14:paraId="53E3FC02"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453A30E3" w14:textId="77777777" w:rsidR="00CA02DA" w:rsidRDefault="00752E74" w:rsidP="00BF00BF">
            <w:pPr>
              <w:bidi w:val="0"/>
              <w:jc w:val="both"/>
            </w:pPr>
            <w:r>
              <w:rPr>
                <w:b/>
                <w:bCs/>
                <w:sz w:val="22"/>
                <w:szCs w:val="22"/>
              </w:rPr>
              <w:t>Example Algorithms</w:t>
            </w:r>
          </w:p>
        </w:tc>
        <w:tc>
          <w:tcPr>
            <w:tcW w:w="1206" w:type="pct"/>
            <w:tcBorders>
              <w:top w:val="single" w:sz="1" w:space="0" w:color="999999"/>
              <w:left w:val="single" w:sz="1" w:space="0" w:color="999999"/>
              <w:bottom w:val="single" w:sz="1" w:space="0" w:color="999999"/>
              <w:right w:val="single" w:sz="1" w:space="0" w:color="999999"/>
            </w:tcBorders>
          </w:tcPr>
          <w:p w14:paraId="647245C3" w14:textId="77777777" w:rsidR="00CA02DA" w:rsidRDefault="00752E74" w:rsidP="00BF00BF">
            <w:pPr>
              <w:bidi w:val="0"/>
              <w:jc w:val="both"/>
            </w:pPr>
            <w:r>
              <w:rPr>
                <w:sz w:val="22"/>
                <w:szCs w:val="22"/>
              </w:rPr>
              <w:t>Expert systems</w:t>
            </w:r>
          </w:p>
        </w:tc>
        <w:tc>
          <w:tcPr>
            <w:tcW w:w="1410" w:type="pct"/>
            <w:tcBorders>
              <w:top w:val="single" w:sz="1" w:space="0" w:color="999999"/>
              <w:left w:val="single" w:sz="1" w:space="0" w:color="999999"/>
              <w:bottom w:val="single" w:sz="1" w:space="0" w:color="999999"/>
              <w:right w:val="single" w:sz="1" w:space="0" w:color="999999"/>
            </w:tcBorders>
          </w:tcPr>
          <w:p w14:paraId="0EEB26C1" w14:textId="77777777" w:rsidR="00CA02DA" w:rsidRDefault="00752E74" w:rsidP="00BF00BF">
            <w:pPr>
              <w:bidi w:val="0"/>
              <w:jc w:val="both"/>
            </w:pPr>
            <w:r>
              <w:rPr>
                <w:sz w:val="22"/>
                <w:szCs w:val="22"/>
              </w:rPr>
              <w:t>XGBoost, Random Forest</w:t>
            </w:r>
          </w:p>
        </w:tc>
        <w:tc>
          <w:tcPr>
            <w:tcW w:w="1324" w:type="pct"/>
            <w:tcBorders>
              <w:top w:val="single" w:sz="1" w:space="0" w:color="999999"/>
              <w:left w:val="single" w:sz="1" w:space="0" w:color="999999"/>
              <w:bottom w:val="single" w:sz="1" w:space="0" w:color="999999"/>
              <w:right w:val="single" w:sz="1" w:space="0" w:color="999999"/>
            </w:tcBorders>
          </w:tcPr>
          <w:p w14:paraId="6E3A7694" w14:textId="77777777" w:rsidR="00CA02DA" w:rsidRDefault="00752E74" w:rsidP="00BF00BF">
            <w:pPr>
              <w:bidi w:val="0"/>
              <w:jc w:val="both"/>
            </w:pPr>
            <w:r>
              <w:rPr>
                <w:sz w:val="22"/>
                <w:szCs w:val="22"/>
              </w:rPr>
              <w:t>CNN, Transformers</w:t>
            </w:r>
          </w:p>
        </w:tc>
      </w:tr>
      <w:tr w:rsidR="00CA02DA" w14:paraId="478E010C"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6C47B676" w14:textId="77777777" w:rsidR="00CA02DA" w:rsidRDefault="00752E74" w:rsidP="00BF00BF">
            <w:pPr>
              <w:bidi w:val="0"/>
              <w:jc w:val="both"/>
            </w:pPr>
            <w:r>
              <w:rPr>
                <w:b/>
                <w:bCs/>
                <w:sz w:val="22"/>
                <w:szCs w:val="22"/>
              </w:rPr>
              <w:t>Best For</w:t>
            </w:r>
          </w:p>
        </w:tc>
        <w:tc>
          <w:tcPr>
            <w:tcW w:w="1206" w:type="pct"/>
            <w:tcBorders>
              <w:top w:val="single" w:sz="1" w:space="0" w:color="999999"/>
              <w:left w:val="single" w:sz="1" w:space="0" w:color="999999"/>
              <w:bottom w:val="single" w:sz="1" w:space="0" w:color="999999"/>
              <w:right w:val="single" w:sz="1" w:space="0" w:color="999999"/>
            </w:tcBorders>
          </w:tcPr>
          <w:p w14:paraId="162FAFA0" w14:textId="77777777" w:rsidR="00CA02DA" w:rsidRDefault="00752E74" w:rsidP="00BF00BF">
            <w:pPr>
              <w:bidi w:val="0"/>
              <w:jc w:val="both"/>
            </w:pPr>
            <w:r>
              <w:rPr>
                <w:sz w:val="22"/>
                <w:szCs w:val="22"/>
              </w:rPr>
              <w:t>Well-defined rules</w:t>
            </w:r>
          </w:p>
        </w:tc>
        <w:tc>
          <w:tcPr>
            <w:tcW w:w="1410" w:type="pct"/>
            <w:tcBorders>
              <w:top w:val="single" w:sz="1" w:space="0" w:color="999999"/>
              <w:left w:val="single" w:sz="1" w:space="0" w:color="999999"/>
              <w:bottom w:val="single" w:sz="1" w:space="0" w:color="999999"/>
              <w:right w:val="single" w:sz="1" w:space="0" w:color="999999"/>
            </w:tcBorders>
          </w:tcPr>
          <w:p w14:paraId="3E715030" w14:textId="77777777" w:rsidR="00CA02DA" w:rsidRDefault="00752E74" w:rsidP="00BF00BF">
            <w:pPr>
              <w:bidi w:val="0"/>
              <w:jc w:val="both"/>
            </w:pPr>
            <w:r>
              <w:rPr>
                <w:sz w:val="22"/>
                <w:szCs w:val="22"/>
              </w:rPr>
              <w:t>Tabular data, limited samples</w:t>
            </w:r>
          </w:p>
        </w:tc>
        <w:tc>
          <w:tcPr>
            <w:tcW w:w="1324" w:type="pct"/>
            <w:tcBorders>
              <w:top w:val="single" w:sz="1" w:space="0" w:color="999999"/>
              <w:left w:val="single" w:sz="1" w:space="0" w:color="999999"/>
              <w:bottom w:val="single" w:sz="1" w:space="0" w:color="999999"/>
              <w:right w:val="single" w:sz="1" w:space="0" w:color="999999"/>
            </w:tcBorders>
          </w:tcPr>
          <w:p w14:paraId="1C1E0AB8" w14:textId="77777777" w:rsidR="00CA02DA" w:rsidRDefault="00752E74" w:rsidP="00BF00BF">
            <w:pPr>
              <w:bidi w:val="0"/>
              <w:jc w:val="both"/>
            </w:pPr>
            <w:r>
              <w:rPr>
                <w:sz w:val="22"/>
                <w:szCs w:val="22"/>
              </w:rPr>
              <w:t>Images, text, large datasets</w:t>
            </w:r>
          </w:p>
        </w:tc>
      </w:tr>
    </w:tbl>
    <w:p w14:paraId="5EB6FF2D" w14:textId="30C03BBD" w:rsidR="005C17D4" w:rsidRDefault="00A449B3">
      <w:pPr>
        <w:bidi w:val="0"/>
      </w:pPr>
      <w:r w:rsidRPr="00A449B3">
        <w:rPr>
          <w:i/>
          <w:iCs/>
          <w:color w:val="666666"/>
        </w:rPr>
        <w:t>Source: Author's compilation based on Russell and Norvig (2020) and Goodfellow et al. (2016)</w:t>
      </w:r>
    </w:p>
    <w:p w14:paraId="2D68381E" w14:textId="77777777" w:rsidR="00CA02DA" w:rsidRDefault="00752E74" w:rsidP="00BF00BF">
      <w:pPr>
        <w:pStyle w:val="Heading2"/>
        <w:jc w:val="both"/>
      </w:pPr>
      <w:bookmarkStart w:id="28" w:name="_Toc216923532"/>
      <w:r>
        <w:t>2.6 Ensemble Methods</w:t>
      </w:r>
      <w:bookmarkEnd w:id="28"/>
    </w:p>
    <w:p w14:paraId="011C0190" w14:textId="77777777" w:rsidR="00D12F1F" w:rsidRDefault="00D12F1F" w:rsidP="00D12F1F">
      <w:pPr>
        <w:bidi w:val="0"/>
        <w:spacing w:after="200" w:line="360" w:lineRule="auto"/>
        <w:jc w:val="both"/>
        <w:rPr>
          <w:sz w:val="24"/>
          <w:szCs w:val="24"/>
        </w:rPr>
      </w:pPr>
      <w:r w:rsidRPr="00D12F1F">
        <w:rPr>
          <w:sz w:val="24"/>
          <w:szCs w:val="24"/>
        </w:rPr>
        <w:t xml:space="preserve">Ensembles combine models—reduces bias and variance (Chen &amp; </w:t>
      </w:r>
      <w:proofErr w:type="spellStart"/>
      <w:r w:rsidRPr="00D12F1F">
        <w:rPr>
          <w:sz w:val="24"/>
          <w:szCs w:val="24"/>
        </w:rPr>
        <w:t>Guestrin</w:t>
      </w:r>
      <w:proofErr w:type="spellEnd"/>
      <w:r w:rsidRPr="00D12F1F">
        <w:rPr>
          <w:sz w:val="24"/>
          <w:szCs w:val="24"/>
        </w:rPr>
        <w:t>, 2016).</w:t>
      </w:r>
    </w:p>
    <w:p w14:paraId="5A7D4E1A" w14:textId="42C7ABF0" w:rsidR="00706BE0" w:rsidRDefault="00706BE0" w:rsidP="00D12F1F">
      <w:pPr>
        <w:bidi w:val="0"/>
        <w:spacing w:after="200" w:line="360" w:lineRule="auto"/>
        <w:jc w:val="both"/>
        <w:rPr>
          <w:sz w:val="24"/>
          <w:szCs w:val="24"/>
        </w:rPr>
      </w:pPr>
      <w:r w:rsidRPr="00706BE0">
        <w:rPr>
          <w:sz w:val="24"/>
          <w:szCs w:val="24"/>
        </w:rPr>
        <w:t>Bagging (random forests), Boosting (XGBoost), Stacking (meta-models).</w:t>
      </w:r>
    </w:p>
    <w:p w14:paraId="059A8F3D" w14:textId="087A64E5" w:rsidR="00AB1F3A" w:rsidRDefault="00AB1F3A" w:rsidP="00706BE0">
      <w:pPr>
        <w:bidi w:val="0"/>
        <w:spacing w:after="200" w:line="360" w:lineRule="auto"/>
        <w:jc w:val="both"/>
        <w:rPr>
          <w:sz w:val="24"/>
          <w:szCs w:val="24"/>
        </w:rPr>
      </w:pPr>
      <w:r w:rsidRPr="00AB1F3A">
        <w:rPr>
          <w:sz w:val="24"/>
          <w:szCs w:val="24"/>
        </w:rPr>
        <w:t>Boosting suits this task: structured regression, nonlinear interactions, stable with n=144.</w:t>
      </w:r>
    </w:p>
    <w:p w14:paraId="6B57AFE6" w14:textId="0CFA9E60" w:rsidR="003C0EE0" w:rsidRDefault="003C0EE0" w:rsidP="00AB1F3A">
      <w:pPr>
        <w:bidi w:val="0"/>
        <w:spacing w:before="100" w:after="300"/>
        <w:jc w:val="center"/>
        <w:rPr>
          <w:b/>
          <w:bCs/>
          <w:sz w:val="22"/>
          <w:szCs w:val="22"/>
        </w:rPr>
      </w:pPr>
      <w:r>
        <w:rPr>
          <w:noProof/>
        </w:rPr>
        <w:lastRenderedPageBreak/>
        <w:drawing>
          <wp:inline distT="0" distB="0" distL="0" distR="0" wp14:anchorId="32EC881D" wp14:editId="76429F4E">
            <wp:extent cx="5693775" cy="2838090"/>
            <wp:effectExtent l="0" t="0" r="2540" b="635"/>
            <wp:docPr id="2011015451" name="Picture 1" descr="A screenshot of a computer scree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15451" name="Picture 1" descr="A screenshot of a computer screen  AI-generated content may be incorrect."/>
                    <pic:cNvPicPr/>
                  </pic:nvPicPr>
                  <pic:blipFill rotWithShape="1">
                    <a:blip r:embed="rId14"/>
                    <a:srcRect t="1467" b="4394"/>
                    <a:stretch>
                      <a:fillRect/>
                    </a:stretch>
                  </pic:blipFill>
                  <pic:spPr bwMode="auto">
                    <a:xfrm>
                      <a:off x="0" y="0"/>
                      <a:ext cx="5769003" cy="2875588"/>
                    </a:xfrm>
                    <a:prstGeom prst="rect">
                      <a:avLst/>
                    </a:prstGeom>
                    <a:ln>
                      <a:noFill/>
                    </a:ln>
                    <a:extLst>
                      <a:ext uri="{53640926-AAD7-44D8-BBD7-CCE9431645EC}">
                        <a14:shadowObscured xmlns:a14="http://schemas.microsoft.com/office/drawing/2010/main"/>
                      </a:ext>
                    </a:extLst>
                  </pic:spPr>
                </pic:pic>
              </a:graphicData>
            </a:graphic>
          </wp:inline>
        </w:drawing>
      </w:r>
    </w:p>
    <w:p w14:paraId="1E03FBA0" w14:textId="761BD087" w:rsidR="007C7571" w:rsidRDefault="00752E74" w:rsidP="00BF00BF">
      <w:pPr>
        <w:pStyle w:val="Caption"/>
        <w:bidi w:val="0"/>
      </w:pPr>
      <w:bookmarkStart w:id="29" w:name="_Figure_2_5"/>
      <w:bookmarkStart w:id="30" w:name="_Toc215272150"/>
      <w:r>
        <w:t xml:space="preserve">Figure </w:t>
      </w:r>
      <w:r w:rsidR="006F2571">
        <w:t>2.</w:t>
      </w:r>
      <w:fldSimple w:instr=" SEQ Figure \* ARABIC ">
        <w:r w:rsidR="00CB18B6">
          <w:rPr>
            <w:noProof/>
          </w:rPr>
          <w:t>5</w:t>
        </w:r>
      </w:fldSimple>
      <w:r>
        <w:t>: Ensemble Methods Comparison</w:t>
      </w:r>
      <w:bookmarkEnd w:id="29"/>
      <w:bookmarkEnd w:id="30"/>
    </w:p>
    <w:p w14:paraId="19D8EEBC" w14:textId="77777777" w:rsidR="00CA02DA" w:rsidRDefault="00752E74" w:rsidP="00BF00BF">
      <w:pPr>
        <w:pStyle w:val="Heading2"/>
        <w:jc w:val="both"/>
      </w:pPr>
      <w:bookmarkStart w:id="31" w:name="_Toc216923533"/>
      <w:r>
        <w:t>2.7 The XGBoost Algorithm</w:t>
      </w:r>
      <w:bookmarkEnd w:id="31"/>
    </w:p>
    <w:p w14:paraId="06972DE6" w14:textId="5779C158" w:rsidR="00CE3567" w:rsidRDefault="00CE3567" w:rsidP="00CE3567">
      <w:pPr>
        <w:bidi w:val="0"/>
        <w:spacing w:after="200" w:line="360" w:lineRule="auto"/>
        <w:jc w:val="both"/>
        <w:rPr>
          <w:sz w:val="24"/>
          <w:szCs w:val="24"/>
        </w:rPr>
      </w:pPr>
      <w:r w:rsidRPr="00CE3567">
        <w:rPr>
          <w:sz w:val="24"/>
          <w:szCs w:val="24"/>
        </w:rPr>
        <w:t xml:space="preserve">XGBoost: regularized boosting (Chen &amp; </w:t>
      </w:r>
      <w:proofErr w:type="spellStart"/>
      <w:r w:rsidRPr="00CE3567">
        <w:rPr>
          <w:sz w:val="24"/>
          <w:szCs w:val="24"/>
        </w:rPr>
        <w:t>Guestrin</w:t>
      </w:r>
      <w:proofErr w:type="spellEnd"/>
      <w:r w:rsidRPr="00CE3567">
        <w:rPr>
          <w:sz w:val="24"/>
          <w:szCs w:val="24"/>
        </w:rPr>
        <w:t>, 2016). Three models: A (economic), B (satellite</w:t>
      </w:r>
      <w:r w:rsidR="00F533CD">
        <w:rPr>
          <w:sz w:val="24"/>
          <w:szCs w:val="24"/>
        </w:rPr>
        <w:t xml:space="preserve"> </w:t>
      </w:r>
      <w:r w:rsidRPr="00CE3567">
        <w:rPr>
          <w:sz w:val="24"/>
          <w:szCs w:val="24"/>
        </w:rPr>
        <w:t>+p</w:t>
      </w:r>
      <w:r w:rsidR="00F533CD">
        <w:rPr>
          <w:sz w:val="24"/>
          <w:szCs w:val="24"/>
        </w:rPr>
        <w:t xml:space="preserve"> </w:t>
      </w:r>
      <w:proofErr w:type="spellStart"/>
      <w:r w:rsidRPr="00CE3567">
        <w:rPr>
          <w:sz w:val="24"/>
          <w:szCs w:val="24"/>
        </w:rPr>
        <w:t>opulation</w:t>
      </w:r>
      <w:proofErr w:type="spellEnd"/>
      <w:r w:rsidRPr="00CE3567">
        <w:rPr>
          <w:sz w:val="24"/>
          <w:szCs w:val="24"/>
        </w:rPr>
        <w:t>), C (satellite).</w:t>
      </w:r>
    </w:p>
    <w:p w14:paraId="6D0A2A56" w14:textId="27A80CE8" w:rsidR="00DD68F2" w:rsidRDefault="00340FA5" w:rsidP="00340FA5">
      <w:pPr>
        <w:bidi w:val="0"/>
        <w:rPr>
          <w:sz w:val="24"/>
          <w:szCs w:val="24"/>
          <w:rtl/>
        </w:rPr>
      </w:pPr>
      <w:r w:rsidRPr="00340FA5">
        <w:rPr>
          <w:sz w:val="24"/>
          <w:szCs w:val="24"/>
        </w:rPr>
        <w:t xml:space="preserve">XGBoost fits the dataset size </w:t>
      </w:r>
      <w:proofErr w:type="gramStart"/>
      <w:r w:rsidRPr="00340FA5">
        <w:rPr>
          <w:sz w:val="24"/>
          <w:szCs w:val="24"/>
        </w:rPr>
        <w:t>well—</w:t>
      </w:r>
      <w:proofErr w:type="gramEnd"/>
      <w:r w:rsidRPr="00340FA5">
        <w:rPr>
          <w:sz w:val="24"/>
          <w:szCs w:val="24"/>
        </w:rPr>
        <w:t>accurate, stable, and easy to interpret.</w:t>
      </w:r>
    </w:p>
    <w:p w14:paraId="61448B5E" w14:textId="77777777" w:rsidR="00340FA5" w:rsidRDefault="00340FA5" w:rsidP="00340FA5">
      <w:pPr>
        <w:bidi w:val="0"/>
        <w:rPr>
          <w:rFonts w:hint="cs"/>
          <w:sz w:val="24"/>
          <w:szCs w:val="24"/>
          <w:rtl/>
        </w:rPr>
      </w:pPr>
    </w:p>
    <w:p w14:paraId="0C36FC8F" w14:textId="77777777" w:rsidR="00CA02DA" w:rsidRDefault="00752E74" w:rsidP="00BF00BF">
      <w:pPr>
        <w:pStyle w:val="Heading2"/>
        <w:jc w:val="both"/>
      </w:pPr>
      <w:bookmarkStart w:id="32" w:name="_Toc216923534"/>
      <w:r>
        <w:t>2.8 Greenhouse Gas Emissions and Climate Policy</w:t>
      </w:r>
      <w:bookmarkEnd w:id="32"/>
    </w:p>
    <w:p w14:paraId="2CC5DAB6" w14:textId="77777777" w:rsidR="00387117" w:rsidRDefault="00387117" w:rsidP="00387117">
      <w:pPr>
        <w:bidi w:val="0"/>
        <w:spacing w:after="200" w:line="360" w:lineRule="auto"/>
        <w:jc w:val="both"/>
        <w:rPr>
          <w:sz w:val="24"/>
          <w:szCs w:val="24"/>
        </w:rPr>
      </w:pPr>
      <w:r w:rsidRPr="00387117">
        <w:rPr>
          <w:sz w:val="24"/>
          <w:szCs w:val="24"/>
        </w:rPr>
        <w:t xml:space="preserve">Ensembles combine models—reduces bias and variance (Chen &amp; </w:t>
      </w:r>
      <w:proofErr w:type="spellStart"/>
      <w:r w:rsidRPr="00387117">
        <w:rPr>
          <w:sz w:val="24"/>
          <w:szCs w:val="24"/>
        </w:rPr>
        <w:t>Guestrin</w:t>
      </w:r>
      <w:proofErr w:type="spellEnd"/>
      <w:r w:rsidRPr="00387117">
        <w:rPr>
          <w:sz w:val="24"/>
          <w:szCs w:val="24"/>
        </w:rPr>
        <w:t>, 2016).</w:t>
      </w:r>
    </w:p>
    <w:p w14:paraId="3051ABDA" w14:textId="77777777" w:rsidR="00472133" w:rsidRDefault="00472133" w:rsidP="00472133">
      <w:pPr>
        <w:bidi w:val="0"/>
        <w:spacing w:after="200" w:line="360" w:lineRule="auto"/>
        <w:jc w:val="both"/>
        <w:rPr>
          <w:sz w:val="24"/>
          <w:szCs w:val="24"/>
        </w:rPr>
      </w:pPr>
      <w:r w:rsidRPr="00472133">
        <w:rPr>
          <w:sz w:val="24"/>
          <w:szCs w:val="24"/>
        </w:rPr>
        <w:t xml:space="preserve">Paris Agreement (2015): keep warming under 2°C, ideally 1.5°C. IPCC (2023): 45% </w:t>
      </w:r>
      <w:proofErr w:type="gramStart"/>
      <w:r w:rsidRPr="00472133">
        <w:rPr>
          <w:sz w:val="24"/>
          <w:szCs w:val="24"/>
        </w:rPr>
        <w:t>emissions cut</w:t>
      </w:r>
      <w:proofErr w:type="gramEnd"/>
      <w:r w:rsidRPr="00472133">
        <w:rPr>
          <w:sz w:val="24"/>
          <w:szCs w:val="24"/>
        </w:rPr>
        <w:t xml:space="preserve"> needed by 2030, zero emissions by mid-century.</w:t>
      </w:r>
    </w:p>
    <w:p w14:paraId="3C6D85AA" w14:textId="0F89B0D6" w:rsidR="00C81EAC" w:rsidRDefault="00B3380D" w:rsidP="00472133">
      <w:pPr>
        <w:bidi w:val="0"/>
        <w:spacing w:after="200" w:line="360" w:lineRule="auto"/>
        <w:jc w:val="both"/>
        <w:rPr>
          <w:sz w:val="24"/>
          <w:szCs w:val="24"/>
        </w:rPr>
      </w:pPr>
      <w:r w:rsidRPr="00B3380D">
        <w:rPr>
          <w:sz w:val="24"/>
          <w:szCs w:val="24"/>
        </w:rPr>
        <w:t xml:space="preserve">Countries present Nationally Determined Contributions (NDCs) outlining their emission reduction plans. </w:t>
      </w:r>
      <w:r w:rsidR="000708FC" w:rsidRPr="000708FC">
        <w:rPr>
          <w:sz w:val="24"/>
          <w:szCs w:val="24"/>
        </w:rPr>
        <w:t>Progress assessment needs current data. Inventories lag 1-2 years—too slow for real-time policy evaluation.</w:t>
      </w:r>
      <w:r w:rsidR="000708FC" w:rsidRPr="000708FC">
        <w:rPr>
          <w:sz w:val="24"/>
          <w:szCs w:val="24"/>
        </w:rPr>
        <w:t xml:space="preserve"> </w:t>
      </w:r>
      <w:r w:rsidR="00C81EAC" w:rsidRPr="00C81EAC">
        <w:rPr>
          <w:sz w:val="24"/>
          <w:szCs w:val="24"/>
        </w:rPr>
        <w:t>(Global Carbon Project, 2023).</w:t>
      </w:r>
    </w:p>
    <w:p w14:paraId="4CF5302A" w14:textId="2677695A" w:rsidR="00B3380D" w:rsidRDefault="00C81EAC" w:rsidP="00C85618">
      <w:pPr>
        <w:bidi w:val="0"/>
        <w:rPr>
          <w:sz w:val="24"/>
          <w:szCs w:val="24"/>
          <w:rtl/>
        </w:rPr>
      </w:pPr>
      <w:r>
        <w:rPr>
          <w:sz w:val="24"/>
          <w:szCs w:val="24"/>
        </w:rPr>
        <w:br w:type="page"/>
      </w:r>
    </w:p>
    <w:p w14:paraId="29214482" w14:textId="2F3B24E4" w:rsidR="00C85618" w:rsidRDefault="00752E74" w:rsidP="00C85618">
      <w:pPr>
        <w:pStyle w:val="Heading2"/>
        <w:jc w:val="both"/>
      </w:pPr>
      <w:bookmarkStart w:id="33" w:name="_Toc216923535"/>
      <w:r>
        <w:lastRenderedPageBreak/>
        <w:t>2.9 The GCC Region: Energy Profile and Climate Commitments</w:t>
      </w:r>
      <w:bookmarkEnd w:id="33"/>
    </w:p>
    <w:p w14:paraId="47ABB39E" w14:textId="35C8987D" w:rsidR="002B19DF" w:rsidRDefault="00013EA4" w:rsidP="00122FE2">
      <w:pPr>
        <w:bidi w:val="0"/>
        <w:spacing w:after="200" w:line="360" w:lineRule="auto"/>
        <w:jc w:val="both"/>
        <w:rPr>
          <w:sz w:val="24"/>
          <w:szCs w:val="24"/>
        </w:rPr>
      </w:pPr>
      <w:r w:rsidRPr="00013EA4">
        <w:rPr>
          <w:sz w:val="24"/>
          <w:szCs w:val="24"/>
        </w:rPr>
        <w:t>GCC: Saudi Arabia, UAE, Qatar, Kuwait, Oman, Bahrain.</w:t>
      </w:r>
      <w:r>
        <w:rPr>
          <w:sz w:val="24"/>
          <w:szCs w:val="24"/>
        </w:rPr>
        <w:t xml:space="preserve"> </w:t>
      </w:r>
      <w:r w:rsidR="00122FE2" w:rsidRPr="00122FE2">
        <w:rPr>
          <w:sz w:val="24"/>
          <w:szCs w:val="24"/>
        </w:rPr>
        <w:t>GCC: 3% global CO₂, &lt;1% population. Oil/gas + high per-capita use.</w:t>
      </w:r>
    </w:p>
    <w:p w14:paraId="4089F3F3" w14:textId="77777777" w:rsidR="00680F19" w:rsidRDefault="00680F19" w:rsidP="00680F19">
      <w:pPr>
        <w:bidi w:val="0"/>
        <w:spacing w:after="200" w:line="360" w:lineRule="auto"/>
        <w:jc w:val="both"/>
        <w:rPr>
          <w:sz w:val="24"/>
          <w:szCs w:val="24"/>
        </w:rPr>
      </w:pPr>
      <w:r w:rsidRPr="00680F19">
        <w:rPr>
          <w:sz w:val="24"/>
          <w:szCs w:val="24"/>
        </w:rPr>
        <w:t>Inland GCC hits 45°C+ in summer. Air conditioning takes 60-70% of peak power. Natural gas runs most plants—heat and emissions connect directly.</w:t>
      </w:r>
    </w:p>
    <w:p w14:paraId="5B785536" w14:textId="7074811C" w:rsidR="000E6512" w:rsidRPr="000E6512" w:rsidRDefault="000E6512" w:rsidP="00680F19">
      <w:pPr>
        <w:bidi w:val="0"/>
        <w:spacing w:before="100" w:after="300"/>
        <w:jc w:val="center"/>
        <w:rPr>
          <w:b/>
          <w:bCs/>
          <w:sz w:val="22"/>
          <w:szCs w:val="22"/>
        </w:rPr>
      </w:pPr>
      <w:r>
        <w:rPr>
          <w:b/>
          <w:bCs/>
          <w:noProof/>
          <w:sz w:val="22"/>
          <w:szCs w:val="22"/>
        </w:rPr>
        <w:drawing>
          <wp:inline distT="0" distB="0" distL="0" distR="0" wp14:anchorId="3DE1BF88" wp14:editId="47EC7E49">
            <wp:extent cx="6410325" cy="3848100"/>
            <wp:effectExtent l="0" t="0" r="9525" b="0"/>
            <wp:docPr id="20230726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a:extLst>
                        <a:ext uri="{28A0092B-C50C-407E-A947-70E740481C1C}">
                          <a14:useLocalDpi xmlns:a14="http://schemas.microsoft.com/office/drawing/2010/main" val="0"/>
                        </a:ext>
                      </a:extLst>
                    </a:blip>
                    <a:srcRect b="1942"/>
                    <a:stretch>
                      <a:fillRect/>
                    </a:stretch>
                  </pic:blipFill>
                  <pic:spPr bwMode="auto">
                    <a:xfrm>
                      <a:off x="0" y="0"/>
                      <a:ext cx="6410325" cy="3848100"/>
                    </a:xfrm>
                    <a:prstGeom prst="rect">
                      <a:avLst/>
                    </a:prstGeom>
                    <a:noFill/>
                    <a:ln>
                      <a:noFill/>
                    </a:ln>
                    <a:extLst>
                      <a:ext uri="{53640926-AAD7-44D8-BBD7-CCE9431645EC}">
                        <a14:shadowObscured xmlns:a14="http://schemas.microsoft.com/office/drawing/2010/main"/>
                      </a:ext>
                    </a:extLst>
                  </pic:spPr>
                </pic:pic>
              </a:graphicData>
            </a:graphic>
          </wp:inline>
        </w:drawing>
      </w:r>
    </w:p>
    <w:p w14:paraId="5E808104" w14:textId="77777777" w:rsidR="00BF3857" w:rsidRDefault="00752E74" w:rsidP="00BF00BF">
      <w:pPr>
        <w:pStyle w:val="Caption"/>
        <w:bidi w:val="0"/>
        <w:rPr>
          <w:rtl/>
        </w:rPr>
      </w:pPr>
      <w:bookmarkStart w:id="34" w:name="_Figure_2_6"/>
      <w:bookmarkStart w:id="35" w:name="_Toc215272151"/>
      <w:r>
        <w:t xml:space="preserve">Figure </w:t>
      </w:r>
      <w:r w:rsidR="006F2571">
        <w:t>2.</w:t>
      </w:r>
      <w:fldSimple w:instr=" SEQ Figure \* ARABIC ">
        <w:r w:rsidR="00CB18B6">
          <w:rPr>
            <w:noProof/>
          </w:rPr>
          <w:t>6</w:t>
        </w:r>
      </w:fldSimple>
      <w:r>
        <w:t>: Map of the GCC Study Area</w:t>
      </w:r>
      <w:bookmarkEnd w:id="34"/>
      <w:bookmarkEnd w:id="35"/>
    </w:p>
    <w:p w14:paraId="4270B96A" w14:textId="7503F94B" w:rsidR="00BF3857" w:rsidRDefault="00BF3857" w:rsidP="00BF00BF">
      <w:pPr>
        <w:bidi w:val="0"/>
        <w:jc w:val="both"/>
        <w:rPr>
          <w:b/>
          <w:bCs/>
          <w:sz w:val="22"/>
          <w:szCs w:val="22"/>
        </w:rPr>
      </w:pPr>
    </w:p>
    <w:p w14:paraId="7985EB0D" w14:textId="77777777" w:rsidR="00CA02DA" w:rsidRDefault="00CA02DA" w:rsidP="00BF00BF">
      <w:pPr>
        <w:pStyle w:val="Caption"/>
        <w:bidi w:val="0"/>
        <w:jc w:val="both"/>
      </w:pPr>
    </w:p>
    <w:p w14:paraId="219756DF" w14:textId="77777777" w:rsidR="00CA02DA" w:rsidRDefault="00752E74" w:rsidP="00291AB3">
      <w:pPr>
        <w:pStyle w:val="Caption"/>
        <w:bidi w:val="0"/>
        <w:rPr>
          <w:rtl/>
        </w:rPr>
      </w:pPr>
      <w:bookmarkStart w:id="36" w:name="_Table_2_2"/>
      <w:bookmarkStart w:id="37" w:name="_Toc215272172"/>
      <w:r>
        <w:t xml:space="preserve">Table </w:t>
      </w:r>
      <w:r w:rsidR="00702CF3">
        <w:t>2</w:t>
      </w:r>
      <w:r w:rsidR="00BD46F5">
        <w:t>.2</w:t>
      </w:r>
      <w:r>
        <w:t>: GCC Countries Climate Targets and Emission Profiles</w:t>
      </w:r>
      <w:bookmarkEnd w:id="36"/>
      <w:bookmarkEnd w:id="3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79"/>
        <w:gridCol w:w="1837"/>
        <w:gridCol w:w="1734"/>
        <w:gridCol w:w="3055"/>
        <w:gridCol w:w="1799"/>
      </w:tblGrid>
      <w:tr w:rsidR="00CA02DA" w14:paraId="560B657D"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shd w:val="clear" w:color="auto" w:fill="D5E8F0"/>
          </w:tcPr>
          <w:p w14:paraId="45EC7A4F" w14:textId="77777777" w:rsidR="00CA02DA" w:rsidRDefault="00752E74" w:rsidP="00BF00BF">
            <w:pPr>
              <w:bidi w:val="0"/>
              <w:jc w:val="both"/>
            </w:pPr>
            <w:r>
              <w:rPr>
                <w:b/>
                <w:bCs/>
                <w:sz w:val="22"/>
                <w:szCs w:val="22"/>
              </w:rPr>
              <w:t>Country</w:t>
            </w:r>
          </w:p>
        </w:tc>
        <w:tc>
          <w:tcPr>
            <w:tcW w:w="909" w:type="pct"/>
            <w:tcBorders>
              <w:top w:val="single" w:sz="1" w:space="0" w:color="999999"/>
              <w:left w:val="single" w:sz="1" w:space="0" w:color="999999"/>
              <w:bottom w:val="single" w:sz="1" w:space="0" w:color="999999"/>
              <w:right w:val="single" w:sz="1" w:space="0" w:color="999999"/>
            </w:tcBorders>
            <w:shd w:val="clear" w:color="auto" w:fill="D5E8F0"/>
          </w:tcPr>
          <w:p w14:paraId="1C1D059D" w14:textId="77777777" w:rsidR="00CA02DA" w:rsidRDefault="00752E74" w:rsidP="00BF00BF">
            <w:pPr>
              <w:bidi w:val="0"/>
              <w:jc w:val="both"/>
            </w:pPr>
            <w:r>
              <w:rPr>
                <w:b/>
                <w:bCs/>
                <w:sz w:val="22"/>
                <w:szCs w:val="22"/>
              </w:rPr>
              <w:t>2023 CO₂ (Mt)</w:t>
            </w:r>
          </w:p>
        </w:tc>
        <w:tc>
          <w:tcPr>
            <w:tcW w:w="858" w:type="pct"/>
            <w:tcBorders>
              <w:top w:val="single" w:sz="1" w:space="0" w:color="999999"/>
              <w:left w:val="single" w:sz="1" w:space="0" w:color="999999"/>
              <w:bottom w:val="single" w:sz="1" w:space="0" w:color="999999"/>
              <w:right w:val="single" w:sz="1" w:space="0" w:color="999999"/>
            </w:tcBorders>
            <w:shd w:val="clear" w:color="auto" w:fill="D5E8F0"/>
          </w:tcPr>
          <w:p w14:paraId="206D1481" w14:textId="77777777" w:rsidR="00CA02DA" w:rsidRDefault="00752E74" w:rsidP="00BF00BF">
            <w:pPr>
              <w:bidi w:val="0"/>
              <w:jc w:val="both"/>
            </w:pPr>
            <w:r>
              <w:rPr>
                <w:b/>
                <w:bCs/>
                <w:sz w:val="22"/>
                <w:szCs w:val="22"/>
              </w:rPr>
              <w:t>Per Capita (t)</w:t>
            </w:r>
          </w:p>
        </w:tc>
        <w:tc>
          <w:tcPr>
            <w:tcW w:w="1512" w:type="pct"/>
            <w:tcBorders>
              <w:top w:val="single" w:sz="1" w:space="0" w:color="999999"/>
              <w:left w:val="single" w:sz="1" w:space="0" w:color="999999"/>
              <w:bottom w:val="single" w:sz="1" w:space="0" w:color="999999"/>
              <w:right w:val="single" w:sz="1" w:space="0" w:color="999999"/>
            </w:tcBorders>
            <w:shd w:val="clear" w:color="auto" w:fill="D5E8F0"/>
          </w:tcPr>
          <w:p w14:paraId="13B862BF" w14:textId="77777777" w:rsidR="00CA02DA" w:rsidRDefault="00752E74" w:rsidP="00BF00BF">
            <w:pPr>
              <w:bidi w:val="0"/>
              <w:jc w:val="both"/>
            </w:pPr>
            <w:r>
              <w:rPr>
                <w:b/>
                <w:bCs/>
                <w:sz w:val="22"/>
                <w:szCs w:val="22"/>
              </w:rPr>
              <w:t>NDC Target</w:t>
            </w:r>
          </w:p>
        </w:tc>
        <w:tc>
          <w:tcPr>
            <w:tcW w:w="890" w:type="pct"/>
            <w:tcBorders>
              <w:top w:val="single" w:sz="1" w:space="0" w:color="999999"/>
              <w:left w:val="single" w:sz="1" w:space="0" w:color="999999"/>
              <w:bottom w:val="single" w:sz="1" w:space="0" w:color="999999"/>
              <w:right w:val="single" w:sz="1" w:space="0" w:color="999999"/>
            </w:tcBorders>
            <w:shd w:val="clear" w:color="auto" w:fill="D5E8F0"/>
          </w:tcPr>
          <w:p w14:paraId="23B0F09C" w14:textId="77777777" w:rsidR="00CA02DA" w:rsidRDefault="00752E74" w:rsidP="00BF00BF">
            <w:pPr>
              <w:bidi w:val="0"/>
              <w:jc w:val="both"/>
            </w:pPr>
            <w:r>
              <w:rPr>
                <w:b/>
                <w:bCs/>
                <w:sz w:val="22"/>
                <w:szCs w:val="22"/>
              </w:rPr>
              <w:t>Net Zero Goal</w:t>
            </w:r>
          </w:p>
        </w:tc>
      </w:tr>
      <w:tr w:rsidR="00CA02DA" w14:paraId="4B620A15"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0E415DEE" w14:textId="77777777" w:rsidR="00CA02DA" w:rsidRDefault="00752E74" w:rsidP="00BF00BF">
            <w:pPr>
              <w:bidi w:val="0"/>
              <w:jc w:val="both"/>
            </w:pPr>
            <w:r>
              <w:rPr>
                <w:b/>
                <w:bCs/>
                <w:sz w:val="22"/>
                <w:szCs w:val="22"/>
              </w:rPr>
              <w:t>Saudi Arabia</w:t>
            </w:r>
          </w:p>
        </w:tc>
        <w:tc>
          <w:tcPr>
            <w:tcW w:w="909" w:type="pct"/>
            <w:tcBorders>
              <w:top w:val="single" w:sz="1" w:space="0" w:color="999999"/>
              <w:left w:val="single" w:sz="1" w:space="0" w:color="999999"/>
              <w:bottom w:val="single" w:sz="1" w:space="0" w:color="999999"/>
              <w:right w:val="single" w:sz="1" w:space="0" w:color="999999"/>
            </w:tcBorders>
          </w:tcPr>
          <w:p w14:paraId="7CBD2E0D" w14:textId="77777777" w:rsidR="00CA02DA" w:rsidRDefault="00752E74" w:rsidP="00BF00BF">
            <w:pPr>
              <w:bidi w:val="0"/>
              <w:jc w:val="both"/>
            </w:pPr>
            <w:r>
              <w:rPr>
                <w:sz w:val="22"/>
                <w:szCs w:val="22"/>
              </w:rPr>
              <w:t>672</w:t>
            </w:r>
          </w:p>
        </w:tc>
        <w:tc>
          <w:tcPr>
            <w:tcW w:w="858" w:type="pct"/>
            <w:tcBorders>
              <w:top w:val="single" w:sz="1" w:space="0" w:color="999999"/>
              <w:left w:val="single" w:sz="1" w:space="0" w:color="999999"/>
              <w:bottom w:val="single" w:sz="1" w:space="0" w:color="999999"/>
              <w:right w:val="single" w:sz="1" w:space="0" w:color="999999"/>
            </w:tcBorders>
          </w:tcPr>
          <w:p w14:paraId="009CAA94" w14:textId="77777777" w:rsidR="00CA02DA" w:rsidRDefault="00752E74" w:rsidP="00BF00BF">
            <w:pPr>
              <w:bidi w:val="0"/>
              <w:jc w:val="both"/>
            </w:pPr>
            <w:r>
              <w:rPr>
                <w:sz w:val="22"/>
                <w:szCs w:val="22"/>
              </w:rPr>
              <w:t>18.2</w:t>
            </w:r>
          </w:p>
        </w:tc>
        <w:tc>
          <w:tcPr>
            <w:tcW w:w="1512" w:type="pct"/>
            <w:tcBorders>
              <w:top w:val="single" w:sz="1" w:space="0" w:color="999999"/>
              <w:left w:val="single" w:sz="1" w:space="0" w:color="999999"/>
              <w:bottom w:val="single" w:sz="1" w:space="0" w:color="999999"/>
              <w:right w:val="single" w:sz="1" w:space="0" w:color="999999"/>
            </w:tcBorders>
          </w:tcPr>
          <w:p w14:paraId="15489B01" w14:textId="77777777" w:rsidR="00CA02DA" w:rsidRDefault="00752E74" w:rsidP="00BF00BF">
            <w:pPr>
              <w:bidi w:val="0"/>
              <w:jc w:val="both"/>
            </w:pPr>
            <w:r>
              <w:rPr>
                <w:sz w:val="22"/>
                <w:szCs w:val="22"/>
              </w:rPr>
              <w:t>278 Mt reduction by 2030</w:t>
            </w:r>
          </w:p>
        </w:tc>
        <w:tc>
          <w:tcPr>
            <w:tcW w:w="890" w:type="pct"/>
            <w:tcBorders>
              <w:top w:val="single" w:sz="1" w:space="0" w:color="999999"/>
              <w:left w:val="single" w:sz="1" w:space="0" w:color="999999"/>
              <w:bottom w:val="single" w:sz="1" w:space="0" w:color="999999"/>
              <w:right w:val="single" w:sz="1" w:space="0" w:color="999999"/>
            </w:tcBorders>
          </w:tcPr>
          <w:p w14:paraId="1D6F216D" w14:textId="77777777" w:rsidR="00CA02DA" w:rsidRDefault="00752E74" w:rsidP="00BF00BF">
            <w:pPr>
              <w:bidi w:val="0"/>
              <w:jc w:val="both"/>
            </w:pPr>
            <w:r>
              <w:rPr>
                <w:sz w:val="22"/>
                <w:szCs w:val="22"/>
              </w:rPr>
              <w:t>2060</w:t>
            </w:r>
          </w:p>
        </w:tc>
      </w:tr>
      <w:tr w:rsidR="00CA02DA" w14:paraId="2EB9CCAE"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0B29A1A9" w14:textId="77777777" w:rsidR="00CA02DA" w:rsidRDefault="00752E74" w:rsidP="00BF00BF">
            <w:pPr>
              <w:bidi w:val="0"/>
              <w:jc w:val="both"/>
            </w:pPr>
            <w:r>
              <w:rPr>
                <w:b/>
                <w:bCs/>
                <w:sz w:val="22"/>
                <w:szCs w:val="22"/>
              </w:rPr>
              <w:t>UAE</w:t>
            </w:r>
          </w:p>
        </w:tc>
        <w:tc>
          <w:tcPr>
            <w:tcW w:w="909" w:type="pct"/>
            <w:tcBorders>
              <w:top w:val="single" w:sz="1" w:space="0" w:color="999999"/>
              <w:left w:val="single" w:sz="1" w:space="0" w:color="999999"/>
              <w:bottom w:val="single" w:sz="1" w:space="0" w:color="999999"/>
              <w:right w:val="single" w:sz="1" w:space="0" w:color="999999"/>
            </w:tcBorders>
          </w:tcPr>
          <w:p w14:paraId="572B79E7" w14:textId="77777777" w:rsidR="00CA02DA" w:rsidRDefault="00752E74" w:rsidP="00BF00BF">
            <w:pPr>
              <w:bidi w:val="0"/>
              <w:jc w:val="both"/>
            </w:pPr>
            <w:r>
              <w:rPr>
                <w:sz w:val="22"/>
                <w:szCs w:val="22"/>
              </w:rPr>
              <w:t>190</w:t>
            </w:r>
          </w:p>
        </w:tc>
        <w:tc>
          <w:tcPr>
            <w:tcW w:w="858" w:type="pct"/>
            <w:tcBorders>
              <w:top w:val="single" w:sz="1" w:space="0" w:color="999999"/>
              <w:left w:val="single" w:sz="1" w:space="0" w:color="999999"/>
              <w:bottom w:val="single" w:sz="1" w:space="0" w:color="999999"/>
              <w:right w:val="single" w:sz="1" w:space="0" w:color="999999"/>
            </w:tcBorders>
          </w:tcPr>
          <w:p w14:paraId="39F084E2" w14:textId="77777777" w:rsidR="00CA02DA" w:rsidRDefault="00752E74" w:rsidP="00BF00BF">
            <w:pPr>
              <w:bidi w:val="0"/>
              <w:jc w:val="both"/>
            </w:pPr>
            <w:r>
              <w:rPr>
                <w:sz w:val="22"/>
                <w:szCs w:val="22"/>
              </w:rPr>
              <w:t>19.3</w:t>
            </w:r>
          </w:p>
        </w:tc>
        <w:tc>
          <w:tcPr>
            <w:tcW w:w="1512" w:type="pct"/>
            <w:tcBorders>
              <w:top w:val="single" w:sz="1" w:space="0" w:color="999999"/>
              <w:left w:val="single" w:sz="1" w:space="0" w:color="999999"/>
              <w:bottom w:val="single" w:sz="1" w:space="0" w:color="999999"/>
              <w:right w:val="single" w:sz="1" w:space="0" w:color="999999"/>
            </w:tcBorders>
          </w:tcPr>
          <w:p w14:paraId="5B26B681" w14:textId="77777777" w:rsidR="00CA02DA" w:rsidRDefault="00752E74" w:rsidP="00BF00BF">
            <w:pPr>
              <w:bidi w:val="0"/>
              <w:jc w:val="both"/>
            </w:pPr>
            <w:r>
              <w:rPr>
                <w:sz w:val="22"/>
                <w:szCs w:val="22"/>
              </w:rPr>
              <w:t>31% reduction by 2030</w:t>
            </w:r>
          </w:p>
        </w:tc>
        <w:tc>
          <w:tcPr>
            <w:tcW w:w="890" w:type="pct"/>
            <w:tcBorders>
              <w:top w:val="single" w:sz="1" w:space="0" w:color="999999"/>
              <w:left w:val="single" w:sz="1" w:space="0" w:color="999999"/>
              <w:bottom w:val="single" w:sz="1" w:space="0" w:color="999999"/>
              <w:right w:val="single" w:sz="1" w:space="0" w:color="999999"/>
            </w:tcBorders>
          </w:tcPr>
          <w:p w14:paraId="77345BFC" w14:textId="77777777" w:rsidR="00CA02DA" w:rsidRDefault="00752E74" w:rsidP="00BF00BF">
            <w:pPr>
              <w:bidi w:val="0"/>
              <w:jc w:val="both"/>
            </w:pPr>
            <w:r>
              <w:rPr>
                <w:sz w:val="22"/>
                <w:szCs w:val="22"/>
              </w:rPr>
              <w:t>2050</w:t>
            </w:r>
          </w:p>
        </w:tc>
      </w:tr>
      <w:tr w:rsidR="00CA02DA" w14:paraId="5430564C"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28EE0C0C" w14:textId="77777777" w:rsidR="00CA02DA" w:rsidRDefault="00752E74" w:rsidP="00BF00BF">
            <w:pPr>
              <w:bidi w:val="0"/>
              <w:jc w:val="both"/>
            </w:pPr>
            <w:r>
              <w:rPr>
                <w:b/>
                <w:bCs/>
                <w:sz w:val="22"/>
                <w:szCs w:val="22"/>
              </w:rPr>
              <w:t>Qatar</w:t>
            </w:r>
          </w:p>
        </w:tc>
        <w:tc>
          <w:tcPr>
            <w:tcW w:w="909" w:type="pct"/>
            <w:tcBorders>
              <w:top w:val="single" w:sz="1" w:space="0" w:color="999999"/>
              <w:left w:val="single" w:sz="1" w:space="0" w:color="999999"/>
              <w:bottom w:val="single" w:sz="1" w:space="0" w:color="999999"/>
              <w:right w:val="single" w:sz="1" w:space="0" w:color="999999"/>
            </w:tcBorders>
          </w:tcPr>
          <w:p w14:paraId="4F510439" w14:textId="77777777" w:rsidR="00CA02DA" w:rsidRDefault="00752E74" w:rsidP="00BF00BF">
            <w:pPr>
              <w:bidi w:val="0"/>
              <w:jc w:val="both"/>
            </w:pPr>
            <w:r>
              <w:rPr>
                <w:sz w:val="22"/>
                <w:szCs w:val="22"/>
              </w:rPr>
              <w:t>99</w:t>
            </w:r>
          </w:p>
        </w:tc>
        <w:tc>
          <w:tcPr>
            <w:tcW w:w="858" w:type="pct"/>
            <w:tcBorders>
              <w:top w:val="single" w:sz="1" w:space="0" w:color="999999"/>
              <w:left w:val="single" w:sz="1" w:space="0" w:color="999999"/>
              <w:bottom w:val="single" w:sz="1" w:space="0" w:color="999999"/>
              <w:right w:val="single" w:sz="1" w:space="0" w:color="999999"/>
            </w:tcBorders>
          </w:tcPr>
          <w:p w14:paraId="721BCCB4" w14:textId="77777777" w:rsidR="00CA02DA" w:rsidRDefault="00752E74" w:rsidP="00BF00BF">
            <w:pPr>
              <w:bidi w:val="0"/>
              <w:jc w:val="both"/>
            </w:pPr>
            <w:r>
              <w:rPr>
                <w:sz w:val="22"/>
                <w:szCs w:val="22"/>
              </w:rPr>
              <w:t>32.8</w:t>
            </w:r>
          </w:p>
        </w:tc>
        <w:tc>
          <w:tcPr>
            <w:tcW w:w="1512" w:type="pct"/>
            <w:tcBorders>
              <w:top w:val="single" w:sz="1" w:space="0" w:color="999999"/>
              <w:left w:val="single" w:sz="1" w:space="0" w:color="999999"/>
              <w:bottom w:val="single" w:sz="1" w:space="0" w:color="999999"/>
              <w:right w:val="single" w:sz="1" w:space="0" w:color="999999"/>
            </w:tcBorders>
          </w:tcPr>
          <w:p w14:paraId="2F8918F7" w14:textId="77777777" w:rsidR="00CA02DA" w:rsidRDefault="00752E74" w:rsidP="00BF00BF">
            <w:pPr>
              <w:bidi w:val="0"/>
              <w:jc w:val="both"/>
            </w:pPr>
            <w:r>
              <w:rPr>
                <w:sz w:val="22"/>
                <w:szCs w:val="22"/>
              </w:rPr>
              <w:t>25% reduction by 2030</w:t>
            </w:r>
          </w:p>
        </w:tc>
        <w:tc>
          <w:tcPr>
            <w:tcW w:w="890" w:type="pct"/>
            <w:tcBorders>
              <w:top w:val="single" w:sz="1" w:space="0" w:color="999999"/>
              <w:left w:val="single" w:sz="1" w:space="0" w:color="999999"/>
              <w:bottom w:val="single" w:sz="1" w:space="0" w:color="999999"/>
              <w:right w:val="single" w:sz="1" w:space="0" w:color="999999"/>
            </w:tcBorders>
          </w:tcPr>
          <w:p w14:paraId="398F9412" w14:textId="77777777" w:rsidR="00CA02DA" w:rsidRDefault="00752E74" w:rsidP="00BF00BF">
            <w:pPr>
              <w:bidi w:val="0"/>
              <w:jc w:val="both"/>
            </w:pPr>
            <w:r>
              <w:rPr>
                <w:sz w:val="22"/>
                <w:szCs w:val="22"/>
              </w:rPr>
              <w:t>-</w:t>
            </w:r>
          </w:p>
        </w:tc>
      </w:tr>
      <w:tr w:rsidR="00CA02DA" w14:paraId="31CD891E"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5D6B80B1" w14:textId="77777777" w:rsidR="00CA02DA" w:rsidRDefault="00752E74" w:rsidP="00BF00BF">
            <w:pPr>
              <w:bidi w:val="0"/>
              <w:jc w:val="both"/>
            </w:pPr>
            <w:r>
              <w:rPr>
                <w:b/>
                <w:bCs/>
                <w:sz w:val="22"/>
                <w:szCs w:val="22"/>
              </w:rPr>
              <w:t>Kuwait</w:t>
            </w:r>
          </w:p>
        </w:tc>
        <w:tc>
          <w:tcPr>
            <w:tcW w:w="909" w:type="pct"/>
            <w:tcBorders>
              <w:top w:val="single" w:sz="1" w:space="0" w:color="999999"/>
              <w:left w:val="single" w:sz="1" w:space="0" w:color="999999"/>
              <w:bottom w:val="single" w:sz="1" w:space="0" w:color="999999"/>
              <w:right w:val="single" w:sz="1" w:space="0" w:color="999999"/>
            </w:tcBorders>
          </w:tcPr>
          <w:p w14:paraId="0034F367" w14:textId="77777777" w:rsidR="00CA02DA" w:rsidRDefault="00752E74" w:rsidP="00BF00BF">
            <w:pPr>
              <w:bidi w:val="0"/>
              <w:jc w:val="both"/>
            </w:pPr>
            <w:r>
              <w:rPr>
                <w:sz w:val="22"/>
                <w:szCs w:val="22"/>
              </w:rPr>
              <w:t>95</w:t>
            </w:r>
          </w:p>
        </w:tc>
        <w:tc>
          <w:tcPr>
            <w:tcW w:w="858" w:type="pct"/>
            <w:tcBorders>
              <w:top w:val="single" w:sz="1" w:space="0" w:color="999999"/>
              <w:left w:val="single" w:sz="1" w:space="0" w:color="999999"/>
              <w:bottom w:val="single" w:sz="1" w:space="0" w:color="999999"/>
              <w:right w:val="single" w:sz="1" w:space="0" w:color="999999"/>
            </w:tcBorders>
          </w:tcPr>
          <w:p w14:paraId="0A6A5584" w14:textId="77777777" w:rsidR="00CA02DA" w:rsidRDefault="00752E74" w:rsidP="00BF00BF">
            <w:pPr>
              <w:bidi w:val="0"/>
              <w:jc w:val="both"/>
            </w:pPr>
            <w:r>
              <w:rPr>
                <w:sz w:val="22"/>
                <w:szCs w:val="22"/>
              </w:rPr>
              <w:t>21.6</w:t>
            </w:r>
          </w:p>
        </w:tc>
        <w:tc>
          <w:tcPr>
            <w:tcW w:w="1512" w:type="pct"/>
            <w:tcBorders>
              <w:top w:val="single" w:sz="1" w:space="0" w:color="999999"/>
              <w:left w:val="single" w:sz="1" w:space="0" w:color="999999"/>
              <w:bottom w:val="single" w:sz="1" w:space="0" w:color="999999"/>
              <w:right w:val="single" w:sz="1" w:space="0" w:color="999999"/>
            </w:tcBorders>
          </w:tcPr>
          <w:p w14:paraId="2C5F6B0B" w14:textId="77777777" w:rsidR="00CA02DA" w:rsidRDefault="00752E74" w:rsidP="00BF00BF">
            <w:pPr>
              <w:bidi w:val="0"/>
              <w:jc w:val="both"/>
            </w:pPr>
            <w:r>
              <w:rPr>
                <w:sz w:val="22"/>
                <w:szCs w:val="22"/>
              </w:rPr>
              <w:t>7.4% reduction by 2035</w:t>
            </w:r>
          </w:p>
        </w:tc>
        <w:tc>
          <w:tcPr>
            <w:tcW w:w="890" w:type="pct"/>
            <w:tcBorders>
              <w:top w:val="single" w:sz="1" w:space="0" w:color="999999"/>
              <w:left w:val="single" w:sz="1" w:space="0" w:color="999999"/>
              <w:bottom w:val="single" w:sz="1" w:space="0" w:color="999999"/>
              <w:right w:val="single" w:sz="1" w:space="0" w:color="999999"/>
            </w:tcBorders>
          </w:tcPr>
          <w:p w14:paraId="639A4ECA" w14:textId="77777777" w:rsidR="00CA02DA" w:rsidRDefault="00752E74" w:rsidP="00BF00BF">
            <w:pPr>
              <w:bidi w:val="0"/>
              <w:jc w:val="both"/>
            </w:pPr>
            <w:r>
              <w:rPr>
                <w:sz w:val="22"/>
                <w:szCs w:val="22"/>
              </w:rPr>
              <w:t>-</w:t>
            </w:r>
          </w:p>
        </w:tc>
      </w:tr>
      <w:tr w:rsidR="00CA02DA" w14:paraId="14FA1526"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35120B15" w14:textId="77777777" w:rsidR="00CA02DA" w:rsidRDefault="00752E74" w:rsidP="00BF00BF">
            <w:pPr>
              <w:bidi w:val="0"/>
              <w:jc w:val="both"/>
            </w:pPr>
            <w:r>
              <w:rPr>
                <w:b/>
                <w:bCs/>
                <w:sz w:val="22"/>
                <w:szCs w:val="22"/>
              </w:rPr>
              <w:t>Oman</w:t>
            </w:r>
          </w:p>
        </w:tc>
        <w:tc>
          <w:tcPr>
            <w:tcW w:w="909" w:type="pct"/>
            <w:tcBorders>
              <w:top w:val="single" w:sz="1" w:space="0" w:color="999999"/>
              <w:left w:val="single" w:sz="1" w:space="0" w:color="999999"/>
              <w:bottom w:val="single" w:sz="1" w:space="0" w:color="999999"/>
              <w:right w:val="single" w:sz="1" w:space="0" w:color="999999"/>
            </w:tcBorders>
          </w:tcPr>
          <w:p w14:paraId="103FED8A" w14:textId="77777777" w:rsidR="00CA02DA" w:rsidRDefault="00752E74" w:rsidP="00BF00BF">
            <w:pPr>
              <w:bidi w:val="0"/>
              <w:jc w:val="both"/>
            </w:pPr>
            <w:r>
              <w:rPr>
                <w:sz w:val="22"/>
                <w:szCs w:val="22"/>
              </w:rPr>
              <w:t>64</w:t>
            </w:r>
          </w:p>
        </w:tc>
        <w:tc>
          <w:tcPr>
            <w:tcW w:w="858" w:type="pct"/>
            <w:tcBorders>
              <w:top w:val="single" w:sz="1" w:space="0" w:color="999999"/>
              <w:left w:val="single" w:sz="1" w:space="0" w:color="999999"/>
              <w:bottom w:val="single" w:sz="1" w:space="0" w:color="999999"/>
              <w:right w:val="single" w:sz="1" w:space="0" w:color="999999"/>
            </w:tcBorders>
          </w:tcPr>
          <w:p w14:paraId="7F88707D" w14:textId="77777777" w:rsidR="00CA02DA" w:rsidRDefault="00752E74" w:rsidP="00BF00BF">
            <w:pPr>
              <w:bidi w:val="0"/>
              <w:jc w:val="both"/>
            </w:pPr>
            <w:r>
              <w:rPr>
                <w:sz w:val="22"/>
                <w:szCs w:val="22"/>
              </w:rPr>
              <w:t>12.4</w:t>
            </w:r>
          </w:p>
        </w:tc>
        <w:tc>
          <w:tcPr>
            <w:tcW w:w="1512" w:type="pct"/>
            <w:tcBorders>
              <w:top w:val="single" w:sz="1" w:space="0" w:color="999999"/>
              <w:left w:val="single" w:sz="1" w:space="0" w:color="999999"/>
              <w:bottom w:val="single" w:sz="1" w:space="0" w:color="999999"/>
              <w:right w:val="single" w:sz="1" w:space="0" w:color="999999"/>
            </w:tcBorders>
          </w:tcPr>
          <w:p w14:paraId="305075CE" w14:textId="77777777" w:rsidR="00CA02DA" w:rsidRDefault="00752E74" w:rsidP="00BF00BF">
            <w:pPr>
              <w:bidi w:val="0"/>
              <w:jc w:val="both"/>
            </w:pPr>
            <w:r>
              <w:rPr>
                <w:sz w:val="22"/>
                <w:szCs w:val="22"/>
              </w:rPr>
              <w:t>7% reduction by 2030</w:t>
            </w:r>
          </w:p>
        </w:tc>
        <w:tc>
          <w:tcPr>
            <w:tcW w:w="890" w:type="pct"/>
            <w:tcBorders>
              <w:top w:val="single" w:sz="1" w:space="0" w:color="999999"/>
              <w:left w:val="single" w:sz="1" w:space="0" w:color="999999"/>
              <w:bottom w:val="single" w:sz="1" w:space="0" w:color="999999"/>
              <w:right w:val="single" w:sz="1" w:space="0" w:color="999999"/>
            </w:tcBorders>
          </w:tcPr>
          <w:p w14:paraId="19C42632" w14:textId="77777777" w:rsidR="00CA02DA" w:rsidRDefault="00752E74" w:rsidP="00BF00BF">
            <w:pPr>
              <w:bidi w:val="0"/>
              <w:jc w:val="both"/>
            </w:pPr>
            <w:r>
              <w:rPr>
                <w:sz w:val="22"/>
                <w:szCs w:val="22"/>
              </w:rPr>
              <w:t>2050</w:t>
            </w:r>
          </w:p>
        </w:tc>
      </w:tr>
      <w:tr w:rsidR="00CA02DA" w14:paraId="42B015A2"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590A0322" w14:textId="77777777" w:rsidR="00CA02DA" w:rsidRDefault="00752E74" w:rsidP="00BF00BF">
            <w:pPr>
              <w:bidi w:val="0"/>
              <w:jc w:val="both"/>
            </w:pPr>
            <w:r>
              <w:rPr>
                <w:b/>
                <w:bCs/>
                <w:sz w:val="22"/>
                <w:szCs w:val="22"/>
              </w:rPr>
              <w:t>Bahrain</w:t>
            </w:r>
          </w:p>
        </w:tc>
        <w:tc>
          <w:tcPr>
            <w:tcW w:w="909" w:type="pct"/>
            <w:tcBorders>
              <w:top w:val="single" w:sz="1" w:space="0" w:color="999999"/>
              <w:left w:val="single" w:sz="1" w:space="0" w:color="999999"/>
              <w:bottom w:val="single" w:sz="1" w:space="0" w:color="999999"/>
              <w:right w:val="single" w:sz="1" w:space="0" w:color="999999"/>
            </w:tcBorders>
          </w:tcPr>
          <w:p w14:paraId="70270F42" w14:textId="77777777" w:rsidR="00CA02DA" w:rsidRDefault="00752E74" w:rsidP="00BF00BF">
            <w:pPr>
              <w:bidi w:val="0"/>
              <w:jc w:val="both"/>
            </w:pPr>
            <w:r>
              <w:rPr>
                <w:sz w:val="22"/>
                <w:szCs w:val="22"/>
              </w:rPr>
              <w:t>38</w:t>
            </w:r>
          </w:p>
        </w:tc>
        <w:tc>
          <w:tcPr>
            <w:tcW w:w="858" w:type="pct"/>
            <w:tcBorders>
              <w:top w:val="single" w:sz="1" w:space="0" w:color="999999"/>
              <w:left w:val="single" w:sz="1" w:space="0" w:color="999999"/>
              <w:bottom w:val="single" w:sz="1" w:space="0" w:color="999999"/>
              <w:right w:val="single" w:sz="1" w:space="0" w:color="999999"/>
            </w:tcBorders>
          </w:tcPr>
          <w:p w14:paraId="25814400" w14:textId="77777777" w:rsidR="00CA02DA" w:rsidRDefault="00752E74" w:rsidP="00BF00BF">
            <w:pPr>
              <w:bidi w:val="0"/>
              <w:jc w:val="both"/>
            </w:pPr>
            <w:r>
              <w:rPr>
                <w:sz w:val="22"/>
                <w:szCs w:val="22"/>
              </w:rPr>
              <w:t>23.1</w:t>
            </w:r>
          </w:p>
        </w:tc>
        <w:tc>
          <w:tcPr>
            <w:tcW w:w="1512" w:type="pct"/>
            <w:tcBorders>
              <w:top w:val="single" w:sz="1" w:space="0" w:color="999999"/>
              <w:left w:val="single" w:sz="1" w:space="0" w:color="999999"/>
              <w:bottom w:val="single" w:sz="1" w:space="0" w:color="999999"/>
              <w:right w:val="single" w:sz="1" w:space="0" w:color="999999"/>
            </w:tcBorders>
          </w:tcPr>
          <w:p w14:paraId="6B1A7290" w14:textId="77777777" w:rsidR="00CA02DA" w:rsidRDefault="00752E74" w:rsidP="00BF00BF">
            <w:pPr>
              <w:bidi w:val="0"/>
              <w:jc w:val="both"/>
            </w:pPr>
            <w:r>
              <w:rPr>
                <w:sz w:val="22"/>
                <w:szCs w:val="22"/>
              </w:rPr>
              <w:t>30% reduction by 2035</w:t>
            </w:r>
          </w:p>
        </w:tc>
        <w:tc>
          <w:tcPr>
            <w:tcW w:w="890" w:type="pct"/>
            <w:tcBorders>
              <w:top w:val="single" w:sz="1" w:space="0" w:color="999999"/>
              <w:left w:val="single" w:sz="1" w:space="0" w:color="999999"/>
              <w:bottom w:val="single" w:sz="1" w:space="0" w:color="999999"/>
              <w:right w:val="single" w:sz="1" w:space="0" w:color="999999"/>
            </w:tcBorders>
          </w:tcPr>
          <w:p w14:paraId="70A9F1D9" w14:textId="77777777" w:rsidR="00CA02DA" w:rsidRDefault="00752E74" w:rsidP="00BF00BF">
            <w:pPr>
              <w:bidi w:val="0"/>
              <w:jc w:val="both"/>
            </w:pPr>
            <w:r>
              <w:rPr>
                <w:sz w:val="22"/>
                <w:szCs w:val="22"/>
              </w:rPr>
              <w:t>2060</w:t>
            </w:r>
          </w:p>
        </w:tc>
      </w:tr>
    </w:tbl>
    <w:p w14:paraId="783AAECE" w14:textId="77777777" w:rsidR="00CA02DA" w:rsidRDefault="00752E74" w:rsidP="00291AB3">
      <w:pPr>
        <w:bidi w:val="0"/>
        <w:spacing w:before="50" w:after="200"/>
        <w:jc w:val="center"/>
      </w:pPr>
      <w:r>
        <w:rPr>
          <w:i/>
          <w:iCs/>
          <w:color w:val="666666"/>
        </w:rPr>
        <w:t>Source: Global Carbon Project (2023), UNFCCC NDC Registry</w:t>
      </w:r>
    </w:p>
    <w:p w14:paraId="7E51158F" w14:textId="77777777" w:rsidR="00CA02DA" w:rsidRDefault="00CA02DA" w:rsidP="00BF00BF">
      <w:pPr>
        <w:bidi w:val="0"/>
        <w:spacing w:after="200"/>
        <w:jc w:val="both"/>
      </w:pPr>
    </w:p>
    <w:p w14:paraId="486F18C7" w14:textId="26386119" w:rsidR="003C0EE0" w:rsidRDefault="00752E74" w:rsidP="00013EA4">
      <w:pPr>
        <w:bidi w:val="0"/>
        <w:spacing w:after="200" w:line="360" w:lineRule="auto"/>
        <w:jc w:val="both"/>
      </w:pPr>
      <w:r w:rsidRPr="002D1A8E">
        <w:rPr>
          <w:sz w:val="24"/>
          <w:szCs w:val="24"/>
        </w:rPr>
        <w:t xml:space="preserve">All six GCC countries have submitted </w:t>
      </w:r>
      <w:r w:rsidR="007E1277" w:rsidRPr="002D1A8E">
        <w:rPr>
          <w:sz w:val="24"/>
          <w:szCs w:val="24"/>
        </w:rPr>
        <w:t>NDCs,</w:t>
      </w:r>
      <w:r w:rsidRPr="002D1A8E">
        <w:rPr>
          <w:sz w:val="24"/>
          <w:szCs w:val="24"/>
        </w:rPr>
        <w:t xml:space="preserve"> and several have announced net zero targets. </w:t>
      </w:r>
      <w:r w:rsidR="00013EA4" w:rsidRPr="00013EA4">
        <w:rPr>
          <w:sz w:val="24"/>
          <w:szCs w:val="24"/>
        </w:rPr>
        <w:t>Net zero targets: Saudi 2060, UAE/Oman 2050. Better monitoring is needed.</w:t>
      </w:r>
      <w:r w:rsidR="003C0EE0">
        <w:br w:type="page"/>
      </w:r>
    </w:p>
    <w:p w14:paraId="19826FBE" w14:textId="77777777" w:rsidR="00CA02DA" w:rsidRDefault="00752E74" w:rsidP="00BF00BF">
      <w:pPr>
        <w:pStyle w:val="Heading2"/>
        <w:jc w:val="both"/>
      </w:pPr>
      <w:bookmarkStart w:id="38" w:name="_Toc216923536"/>
      <w:r>
        <w:lastRenderedPageBreak/>
        <w:t>2.10 Earth Observation for Environmental Monitoring</w:t>
      </w:r>
      <w:bookmarkEnd w:id="38"/>
    </w:p>
    <w:p w14:paraId="736EA877" w14:textId="77777777" w:rsidR="0099051B" w:rsidRDefault="0099051B" w:rsidP="0099051B">
      <w:pPr>
        <w:bidi w:val="0"/>
        <w:spacing w:after="200" w:line="360" w:lineRule="auto"/>
        <w:jc w:val="both"/>
        <w:rPr>
          <w:sz w:val="24"/>
          <w:szCs w:val="24"/>
        </w:rPr>
      </w:pPr>
      <w:r w:rsidRPr="0099051B">
        <w:rPr>
          <w:sz w:val="24"/>
          <w:szCs w:val="24"/>
        </w:rPr>
        <w:t xml:space="preserve">Satellites </w:t>
      </w:r>
      <w:proofErr w:type="gramStart"/>
      <w:r w:rsidRPr="0099051B">
        <w:rPr>
          <w:sz w:val="24"/>
          <w:szCs w:val="24"/>
        </w:rPr>
        <w:t>transformed</w:t>
      </w:r>
      <w:proofErr w:type="gramEnd"/>
      <w:r w:rsidRPr="0099051B">
        <w:rPr>
          <w:sz w:val="24"/>
          <w:szCs w:val="24"/>
        </w:rPr>
        <w:t xml:space="preserve"> environmental monitoring. Since Landsat-1 (1972), sensors deliver detailed data on land, atmosphere, oceans, and climate (NASA, 2024).</w:t>
      </w:r>
    </w:p>
    <w:p w14:paraId="58DE68F9" w14:textId="2EE0717E" w:rsidR="00582FCF" w:rsidRDefault="00582FCF" w:rsidP="0099051B">
      <w:pPr>
        <w:bidi w:val="0"/>
        <w:spacing w:after="200" w:line="360" w:lineRule="auto"/>
        <w:jc w:val="both"/>
        <w:rPr>
          <w:sz w:val="24"/>
          <w:szCs w:val="24"/>
        </w:rPr>
      </w:pPr>
      <w:r w:rsidRPr="00582FCF">
        <w:rPr>
          <w:sz w:val="24"/>
          <w:szCs w:val="24"/>
        </w:rPr>
        <w:t>Satellites offer continuous coverage, free data, and short latency (days vs 1-2 years for inventories).</w:t>
      </w:r>
    </w:p>
    <w:p w14:paraId="24A29A51" w14:textId="47A9B5FD" w:rsidR="00841A78" w:rsidRDefault="00841A78" w:rsidP="00841A78">
      <w:pPr>
        <w:bidi w:val="0"/>
        <w:spacing w:after="200" w:line="360" w:lineRule="auto"/>
        <w:jc w:val="both"/>
        <w:rPr>
          <w:sz w:val="24"/>
          <w:szCs w:val="24"/>
        </w:rPr>
      </w:pPr>
      <w:r w:rsidRPr="00841A78">
        <w:rPr>
          <w:sz w:val="24"/>
          <w:szCs w:val="24"/>
        </w:rPr>
        <w:t>Satellites measure proxies (temperature, lights), not emissions directly. Linking proxies to emissions is the core challenge.</w:t>
      </w:r>
    </w:p>
    <w:p w14:paraId="0D6CF80D" w14:textId="77777777" w:rsidR="00841A78" w:rsidRDefault="00841A78" w:rsidP="00291AB3">
      <w:pPr>
        <w:bidi w:val="0"/>
        <w:spacing w:before="100" w:after="300"/>
        <w:jc w:val="center"/>
        <w:rPr>
          <w:sz w:val="24"/>
          <w:szCs w:val="24"/>
        </w:rPr>
      </w:pPr>
    </w:p>
    <w:p w14:paraId="5FED9A67" w14:textId="216DD40F" w:rsidR="003C0EE0" w:rsidRDefault="003C0EE0" w:rsidP="00841A78">
      <w:pPr>
        <w:bidi w:val="0"/>
        <w:spacing w:before="100" w:after="300"/>
        <w:jc w:val="center"/>
        <w:rPr>
          <w:b/>
          <w:bCs/>
          <w:sz w:val="22"/>
          <w:szCs w:val="22"/>
        </w:rPr>
      </w:pPr>
      <w:r>
        <w:rPr>
          <w:noProof/>
        </w:rPr>
        <w:drawing>
          <wp:inline distT="0" distB="0" distL="0" distR="0" wp14:anchorId="13BDC797" wp14:editId="729E9DD4">
            <wp:extent cx="6417310" cy="4378960"/>
            <wp:effectExtent l="0" t="0" r="2540" b="2540"/>
            <wp:docPr id="86247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470764" name=""/>
                    <pic:cNvPicPr/>
                  </pic:nvPicPr>
                  <pic:blipFill>
                    <a:blip r:embed="rId16"/>
                    <a:stretch>
                      <a:fillRect/>
                    </a:stretch>
                  </pic:blipFill>
                  <pic:spPr>
                    <a:xfrm>
                      <a:off x="0" y="0"/>
                      <a:ext cx="6417310" cy="4378960"/>
                    </a:xfrm>
                    <a:prstGeom prst="rect">
                      <a:avLst/>
                    </a:prstGeom>
                  </pic:spPr>
                </pic:pic>
              </a:graphicData>
            </a:graphic>
          </wp:inline>
        </w:drawing>
      </w:r>
    </w:p>
    <w:p w14:paraId="394957BB" w14:textId="58B6F213" w:rsidR="00C63CBE" w:rsidRDefault="00752E74" w:rsidP="00BF00BF">
      <w:pPr>
        <w:pStyle w:val="Caption"/>
        <w:bidi w:val="0"/>
      </w:pPr>
      <w:bookmarkStart w:id="39" w:name="_Figure_2_7"/>
      <w:bookmarkStart w:id="40" w:name="_Toc215272152"/>
      <w:r>
        <w:t xml:space="preserve">Figure </w:t>
      </w:r>
      <w:r w:rsidR="006F2571">
        <w:t>2.</w:t>
      </w:r>
      <w:fldSimple w:instr=" SEQ Figure \* ARABIC ">
        <w:r w:rsidR="00CB18B6">
          <w:rPr>
            <w:noProof/>
          </w:rPr>
          <w:t>7</w:t>
        </w:r>
      </w:fldSimple>
      <w:r>
        <w:t>: Satellite Data Sources and Processing Pipeline</w:t>
      </w:r>
      <w:bookmarkEnd w:id="39"/>
      <w:bookmarkEnd w:id="40"/>
    </w:p>
    <w:p w14:paraId="7D71B756" w14:textId="77777777" w:rsidR="00C63CBE" w:rsidRDefault="00C63CBE">
      <w:pPr>
        <w:bidi w:val="0"/>
        <w:rPr>
          <w:b/>
          <w:bCs/>
          <w:sz w:val="22"/>
          <w:szCs w:val="22"/>
        </w:rPr>
      </w:pPr>
      <w:r>
        <w:br w:type="page"/>
      </w:r>
    </w:p>
    <w:p w14:paraId="4DB77381" w14:textId="77777777" w:rsidR="00CA02DA" w:rsidRDefault="00752E74" w:rsidP="00BF00BF">
      <w:pPr>
        <w:pStyle w:val="Heading2"/>
        <w:jc w:val="both"/>
      </w:pPr>
      <w:bookmarkStart w:id="41" w:name="_Toc216923537"/>
      <w:r>
        <w:lastRenderedPageBreak/>
        <w:t>2.11 Satellite Data Sources Used in This Study</w:t>
      </w:r>
      <w:bookmarkEnd w:id="41"/>
    </w:p>
    <w:p w14:paraId="7E50EADD" w14:textId="77777777" w:rsidR="00C63CBE" w:rsidRDefault="00C63CBE" w:rsidP="00C63CBE">
      <w:pPr>
        <w:bidi w:val="0"/>
        <w:spacing w:after="200" w:line="360" w:lineRule="auto"/>
        <w:jc w:val="both"/>
        <w:rPr>
          <w:b/>
          <w:bCs/>
          <w:sz w:val="24"/>
          <w:szCs w:val="24"/>
        </w:rPr>
      </w:pPr>
      <w:r w:rsidRPr="00C63CBE">
        <w:rPr>
          <w:sz w:val="24"/>
          <w:szCs w:val="24"/>
        </w:rPr>
        <w:t>Five satellite variables capture economic activity and energy consumption:</w:t>
      </w:r>
    </w:p>
    <w:p w14:paraId="7F9400F0" w14:textId="723A1273" w:rsidR="00CA02DA" w:rsidRPr="00093A84" w:rsidRDefault="00752E74" w:rsidP="000C1BAB">
      <w:pPr>
        <w:bidi w:val="0"/>
        <w:spacing w:after="200" w:line="360" w:lineRule="auto"/>
        <w:jc w:val="both"/>
        <w:rPr>
          <w:sz w:val="24"/>
          <w:szCs w:val="24"/>
        </w:rPr>
      </w:pPr>
      <w:r w:rsidRPr="00093A84">
        <w:rPr>
          <w:b/>
          <w:bCs/>
          <w:sz w:val="24"/>
          <w:szCs w:val="24"/>
        </w:rPr>
        <w:t>Land Surface Temperature (LST) from MODIS:</w:t>
      </w:r>
      <w:r>
        <w:rPr>
          <w:b/>
          <w:bCs/>
        </w:rPr>
        <w:t xml:space="preserve"> </w:t>
      </w:r>
      <w:r w:rsidRPr="00093A84">
        <w:rPr>
          <w:sz w:val="24"/>
          <w:szCs w:val="24"/>
        </w:rPr>
        <w:t xml:space="preserve">The Moderate Resolution Imaging Spectroradiometer (MODIS) sensors aboard NASA's Terra and Aqua satellites have been providing LST data since 1999 and 2002 respectively. </w:t>
      </w:r>
      <w:r w:rsidR="00D6206F" w:rsidRPr="00D6206F">
        <w:rPr>
          <w:sz w:val="24"/>
          <w:szCs w:val="24"/>
        </w:rPr>
        <w:t>LST measures surface temperature via thermal infrared. MOD11A2: 8-day composites at 1 km. High LST → cooling demand → electricity → emissions.</w:t>
      </w:r>
      <w:r w:rsidRPr="00093A84">
        <w:rPr>
          <w:sz w:val="24"/>
          <w:szCs w:val="24"/>
        </w:rPr>
        <w:t xml:space="preserve"> </w:t>
      </w:r>
      <w:proofErr w:type="spellStart"/>
      <w:r w:rsidR="000C1BAB" w:rsidRPr="000C1BAB">
        <w:rPr>
          <w:sz w:val="24"/>
          <w:szCs w:val="24"/>
        </w:rPr>
        <w:t>Assiri</w:t>
      </w:r>
      <w:proofErr w:type="spellEnd"/>
      <w:r w:rsidR="000C1BAB" w:rsidRPr="000C1BAB">
        <w:rPr>
          <w:sz w:val="24"/>
          <w:szCs w:val="24"/>
        </w:rPr>
        <w:t xml:space="preserve"> (2017): MODIS thermal data validated for Saudi Arabia—reliable LST proxy.</w:t>
      </w:r>
    </w:p>
    <w:p w14:paraId="6BF4EDCC" w14:textId="5F55C313" w:rsidR="00CA02DA" w:rsidRPr="00093A84" w:rsidRDefault="00752E74" w:rsidP="00F93069">
      <w:pPr>
        <w:bidi w:val="0"/>
        <w:spacing w:after="200" w:line="360" w:lineRule="auto"/>
        <w:jc w:val="both"/>
        <w:rPr>
          <w:sz w:val="24"/>
          <w:szCs w:val="24"/>
        </w:rPr>
      </w:pPr>
      <w:r w:rsidRPr="00093A84">
        <w:rPr>
          <w:b/>
          <w:bCs/>
          <w:sz w:val="24"/>
          <w:szCs w:val="24"/>
        </w:rPr>
        <w:t>Vegetation Index (NDVI) from MODIS:</w:t>
      </w:r>
      <w:r>
        <w:rPr>
          <w:b/>
          <w:bCs/>
        </w:rPr>
        <w:t xml:space="preserve"> </w:t>
      </w:r>
      <w:r w:rsidR="00BF479F" w:rsidRPr="00BF479F">
        <w:rPr>
          <w:sz w:val="24"/>
          <w:szCs w:val="24"/>
        </w:rPr>
        <w:t>NDVI measures vegetation greenness (-1 to +1). Values above 0.3 indicate healthy vegetation.</w:t>
      </w:r>
      <w:r w:rsidR="00BF479F">
        <w:rPr>
          <w:sz w:val="24"/>
          <w:szCs w:val="24"/>
        </w:rPr>
        <w:t xml:space="preserve"> </w:t>
      </w:r>
      <w:r w:rsidR="00F93069" w:rsidRPr="00F93069">
        <w:rPr>
          <w:sz w:val="24"/>
          <w:szCs w:val="24"/>
        </w:rPr>
        <w:t>GCC: sparse natural vegetation, but irrigation needs energy for pumping and desalination.</w:t>
      </w:r>
      <w:r w:rsidRPr="00093A84">
        <w:rPr>
          <w:sz w:val="24"/>
          <w:szCs w:val="24"/>
        </w:rPr>
        <w:t xml:space="preserve"> The MOD13A2 product provides 16-day NDVI composites at 1 km resolution. </w:t>
      </w:r>
      <w:r>
        <w:rPr>
          <w:sz w:val="24"/>
          <w:szCs w:val="24"/>
        </w:rPr>
        <w:t xml:space="preserve">Haq (2022) demonstrated 98% classification accuracy </w:t>
      </w:r>
      <w:r w:rsidR="00F84501" w:rsidRPr="00F84501">
        <w:rPr>
          <w:sz w:val="24"/>
          <w:szCs w:val="24"/>
        </w:rPr>
        <w:t>for agricultural land cover classification in Al-Qassim, Saudi Arabia, using Planet</w:t>
      </w:r>
      <w:r w:rsidR="00F84501">
        <w:rPr>
          <w:sz w:val="24"/>
          <w:szCs w:val="24"/>
        </w:rPr>
        <w:t xml:space="preserve"> </w:t>
      </w:r>
      <w:r w:rsidR="00F84501" w:rsidRPr="00F84501">
        <w:rPr>
          <w:sz w:val="24"/>
          <w:szCs w:val="24"/>
        </w:rPr>
        <w:t>Scope nanosatellite imagery</w:t>
      </w:r>
      <w:r w:rsidRPr="00093A84">
        <w:rPr>
          <w:sz w:val="24"/>
          <w:szCs w:val="24"/>
        </w:rPr>
        <w:t>.</w:t>
      </w:r>
    </w:p>
    <w:p w14:paraId="2E5399A1" w14:textId="77777777" w:rsidR="00CA02DA" w:rsidRPr="00093A84" w:rsidRDefault="00752E74" w:rsidP="00BF00BF">
      <w:pPr>
        <w:bidi w:val="0"/>
        <w:spacing w:after="200" w:line="360" w:lineRule="auto"/>
        <w:jc w:val="both"/>
        <w:rPr>
          <w:sz w:val="24"/>
          <w:szCs w:val="24"/>
        </w:rPr>
      </w:pPr>
      <w:r w:rsidRPr="00093A84">
        <w:rPr>
          <w:b/>
          <w:bCs/>
          <w:sz w:val="24"/>
          <w:szCs w:val="24"/>
        </w:rPr>
        <w:t>Night-time Lights (NTL) from DMSP-OLS and VIIRS:</w:t>
      </w:r>
      <w:r>
        <w:rPr>
          <w:b/>
          <w:bCs/>
        </w:rPr>
        <w:t xml:space="preserve"> </w:t>
      </w:r>
      <w:r w:rsidRPr="00093A84">
        <w:rPr>
          <w:sz w:val="24"/>
          <w:szCs w:val="24"/>
        </w:rPr>
        <w:t xml:space="preserve">Night-time light imagery detects artificial lighting from cities, industrial facilities, and infrastructure. Two sensor systems provide this data: the Defense Meteorological Satellite Program (DMSP) Operational </w:t>
      </w:r>
      <w:proofErr w:type="spellStart"/>
      <w:r w:rsidRPr="00093A84">
        <w:rPr>
          <w:sz w:val="24"/>
          <w:szCs w:val="24"/>
        </w:rPr>
        <w:t>Linescan</w:t>
      </w:r>
      <w:proofErr w:type="spellEnd"/>
      <w:r w:rsidRPr="00093A84">
        <w:rPr>
          <w:sz w:val="24"/>
          <w:szCs w:val="24"/>
        </w:rPr>
        <w:t xml:space="preserve"> System (OLS) from 1992-2013, and the Visible Infrared Imaging Radiometer Suite (VIIRS) from 2012 onwards. Night-time lights strongly correlate with electricity consumption, GDP, and population density. The main challenge is harmonizing the two sensor records during the 2012-2013 overlap period.</w:t>
      </w:r>
    </w:p>
    <w:p w14:paraId="738DEFE1" w14:textId="77777777" w:rsidR="00122C90" w:rsidRDefault="00752E74" w:rsidP="00122C90">
      <w:pPr>
        <w:bidi w:val="0"/>
        <w:spacing w:after="200" w:line="360" w:lineRule="auto"/>
        <w:jc w:val="both"/>
        <w:rPr>
          <w:sz w:val="24"/>
          <w:szCs w:val="24"/>
        </w:rPr>
      </w:pPr>
      <w:r w:rsidRPr="000D5E71">
        <w:rPr>
          <w:b/>
          <w:bCs/>
          <w:sz w:val="24"/>
          <w:szCs w:val="24"/>
        </w:rPr>
        <w:t xml:space="preserve">Aerosol Optical Depth (AOD) from MERRA-2: </w:t>
      </w:r>
      <w:r w:rsidR="00122C90" w:rsidRPr="00122C90">
        <w:rPr>
          <w:sz w:val="24"/>
          <w:szCs w:val="24"/>
        </w:rPr>
        <w:t>NASA's Modern-Era Retrospective analysis for Research and Applications, Version 2 (MERRA-2) provides global reanalysis data including aerosol optical depth. AOD measures the extinction of sunlight by atmospheric particles. In industrial regions, high AOD can indicate combustion emissions. However, the GCC region has naturally high AOD due to desert dust, making interpretation more challenging (Kumar et al., 2018).</w:t>
      </w:r>
    </w:p>
    <w:p w14:paraId="32C9605D" w14:textId="31F1C3D9" w:rsidR="00C22ACB" w:rsidRDefault="00752E74" w:rsidP="00122C90">
      <w:pPr>
        <w:bidi w:val="0"/>
        <w:spacing w:after="200" w:line="360" w:lineRule="auto"/>
        <w:jc w:val="both"/>
        <w:rPr>
          <w:sz w:val="24"/>
          <w:szCs w:val="24"/>
        </w:rPr>
      </w:pPr>
      <w:r w:rsidRPr="00122C90">
        <w:rPr>
          <w:b/>
          <w:bCs/>
          <w:sz w:val="24"/>
          <w:szCs w:val="24"/>
        </w:rPr>
        <w:t>Nitrogen Dioxide (NO₂) from Sentinel-5P TROPOMI:</w:t>
      </w:r>
      <w:r w:rsidRPr="00093A84">
        <w:rPr>
          <w:sz w:val="24"/>
          <w:szCs w:val="24"/>
        </w:rPr>
        <w:t xml:space="preserve"> The European Space Agency's Sentinel-5P satellite, launched in late 2018, carries the </w:t>
      </w:r>
      <w:r w:rsidR="00291AB3" w:rsidRPr="00093A84">
        <w:rPr>
          <w:sz w:val="24"/>
          <w:szCs w:val="24"/>
        </w:rPr>
        <w:t>Tropospheric</w:t>
      </w:r>
      <w:r w:rsidRPr="00093A84">
        <w:rPr>
          <w:sz w:val="24"/>
          <w:szCs w:val="24"/>
        </w:rPr>
        <w:t xml:space="preserve"> Monitoring Instrument (TROPOMI) which measures NO₂ column density at approximately 5.5 km resolution. NO₂ is a short-lived pollutant concentrated near combustion sources, making it a useful tracer for vehicle and power plant emissions. </w:t>
      </w:r>
      <w:r w:rsidR="0038151F" w:rsidRPr="0038151F">
        <w:rPr>
          <w:sz w:val="24"/>
          <w:szCs w:val="24"/>
        </w:rPr>
        <w:t>High accuracy has been demonstrated in predicting air pollution for Saudi cities using Sentinel-5P data (</w:t>
      </w:r>
      <w:proofErr w:type="spellStart"/>
      <w:r w:rsidR="0038151F" w:rsidRPr="0038151F">
        <w:rPr>
          <w:sz w:val="24"/>
          <w:szCs w:val="24"/>
        </w:rPr>
        <w:t>Alkayal</w:t>
      </w:r>
      <w:proofErr w:type="spellEnd"/>
      <w:r w:rsidR="0038151F" w:rsidRPr="0038151F">
        <w:rPr>
          <w:sz w:val="24"/>
          <w:szCs w:val="24"/>
        </w:rPr>
        <w:t xml:space="preserve"> et al., 2025).</w:t>
      </w:r>
    </w:p>
    <w:p w14:paraId="22F323D7" w14:textId="77777777" w:rsidR="00C22ACB" w:rsidRDefault="00C22ACB">
      <w:pPr>
        <w:bidi w:val="0"/>
        <w:rPr>
          <w:sz w:val="24"/>
          <w:szCs w:val="24"/>
        </w:rPr>
      </w:pPr>
      <w:r>
        <w:rPr>
          <w:sz w:val="24"/>
          <w:szCs w:val="24"/>
        </w:rPr>
        <w:br w:type="page"/>
      </w:r>
    </w:p>
    <w:p w14:paraId="72828E33" w14:textId="77777777" w:rsidR="00CA02DA" w:rsidRDefault="00752E74" w:rsidP="00BF00BF">
      <w:pPr>
        <w:pStyle w:val="Caption"/>
        <w:bidi w:val="0"/>
        <w:rPr>
          <w:rtl/>
        </w:rPr>
      </w:pPr>
      <w:bookmarkStart w:id="42" w:name="_Table_2_3"/>
      <w:bookmarkStart w:id="43" w:name="_Toc215272173"/>
      <w:r>
        <w:lastRenderedPageBreak/>
        <w:t xml:space="preserve">Table </w:t>
      </w:r>
      <w:r w:rsidR="00CD2EEE">
        <w:t>2.</w:t>
      </w:r>
      <w:r w:rsidR="00543DE2">
        <w:t>3</w:t>
      </w:r>
      <w:r>
        <w:t>: Satellite Sensors and Products Used in This Study</w:t>
      </w:r>
      <w:bookmarkEnd w:id="42"/>
      <w:bookmarkEnd w:id="4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6"/>
        <w:gridCol w:w="2183"/>
        <w:gridCol w:w="1239"/>
        <w:gridCol w:w="1221"/>
        <w:gridCol w:w="4585"/>
      </w:tblGrid>
      <w:tr w:rsidR="00CA02DA" w14:paraId="2CDCE057"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shd w:val="clear" w:color="auto" w:fill="D5E8F0"/>
          </w:tcPr>
          <w:p w14:paraId="15962022" w14:textId="77777777" w:rsidR="00CA02DA" w:rsidRDefault="00752E74" w:rsidP="00BF00BF">
            <w:pPr>
              <w:bidi w:val="0"/>
              <w:jc w:val="both"/>
            </w:pPr>
            <w:r>
              <w:rPr>
                <w:b/>
                <w:bCs/>
                <w:sz w:val="22"/>
                <w:szCs w:val="22"/>
              </w:rPr>
              <w:t>Variable</w:t>
            </w:r>
          </w:p>
        </w:tc>
        <w:tc>
          <w:tcPr>
            <w:tcW w:w="1080" w:type="pct"/>
            <w:tcBorders>
              <w:top w:val="single" w:sz="1" w:space="0" w:color="999999"/>
              <w:left w:val="single" w:sz="1" w:space="0" w:color="999999"/>
              <w:bottom w:val="single" w:sz="1" w:space="0" w:color="999999"/>
              <w:right w:val="single" w:sz="1" w:space="0" w:color="999999"/>
            </w:tcBorders>
            <w:shd w:val="clear" w:color="auto" w:fill="D5E8F0"/>
          </w:tcPr>
          <w:p w14:paraId="3B5B7784" w14:textId="77777777" w:rsidR="00CA02DA" w:rsidRDefault="00752E74" w:rsidP="00BF00BF">
            <w:pPr>
              <w:bidi w:val="0"/>
              <w:jc w:val="both"/>
            </w:pPr>
            <w:r>
              <w:rPr>
                <w:b/>
                <w:bCs/>
                <w:sz w:val="22"/>
                <w:szCs w:val="22"/>
              </w:rPr>
              <w:t>Sensor/Product</w:t>
            </w:r>
          </w:p>
        </w:tc>
        <w:tc>
          <w:tcPr>
            <w:tcW w:w="613" w:type="pct"/>
            <w:tcBorders>
              <w:top w:val="single" w:sz="1" w:space="0" w:color="999999"/>
              <w:left w:val="single" w:sz="1" w:space="0" w:color="999999"/>
              <w:bottom w:val="single" w:sz="1" w:space="0" w:color="999999"/>
              <w:right w:val="single" w:sz="1" w:space="0" w:color="999999"/>
            </w:tcBorders>
            <w:shd w:val="clear" w:color="auto" w:fill="D5E8F0"/>
          </w:tcPr>
          <w:p w14:paraId="3F04E183" w14:textId="77777777" w:rsidR="00CA02DA" w:rsidRDefault="00752E74" w:rsidP="00BF00BF">
            <w:pPr>
              <w:bidi w:val="0"/>
              <w:jc w:val="both"/>
            </w:pPr>
            <w:r>
              <w:rPr>
                <w:b/>
                <w:bCs/>
                <w:sz w:val="22"/>
                <w:szCs w:val="22"/>
              </w:rPr>
              <w:t>Resolution</w:t>
            </w:r>
          </w:p>
        </w:tc>
        <w:tc>
          <w:tcPr>
            <w:tcW w:w="604" w:type="pct"/>
            <w:tcBorders>
              <w:top w:val="single" w:sz="1" w:space="0" w:color="999999"/>
              <w:left w:val="single" w:sz="1" w:space="0" w:color="999999"/>
              <w:bottom w:val="single" w:sz="1" w:space="0" w:color="999999"/>
              <w:right w:val="single" w:sz="1" w:space="0" w:color="999999"/>
            </w:tcBorders>
            <w:shd w:val="clear" w:color="auto" w:fill="D5E8F0"/>
          </w:tcPr>
          <w:p w14:paraId="394C4145" w14:textId="77777777" w:rsidR="00CA02DA" w:rsidRDefault="00752E74" w:rsidP="00BF00BF">
            <w:pPr>
              <w:bidi w:val="0"/>
              <w:jc w:val="both"/>
            </w:pPr>
            <w:r>
              <w:rPr>
                <w:b/>
                <w:bCs/>
                <w:sz w:val="22"/>
                <w:szCs w:val="22"/>
              </w:rPr>
              <w:t>Coverage</w:t>
            </w:r>
          </w:p>
        </w:tc>
        <w:tc>
          <w:tcPr>
            <w:tcW w:w="2269" w:type="pct"/>
            <w:tcBorders>
              <w:top w:val="single" w:sz="1" w:space="0" w:color="999999"/>
              <w:left w:val="single" w:sz="1" w:space="0" w:color="999999"/>
              <w:bottom w:val="single" w:sz="1" w:space="0" w:color="999999"/>
              <w:right w:val="single" w:sz="1" w:space="0" w:color="999999"/>
            </w:tcBorders>
            <w:shd w:val="clear" w:color="auto" w:fill="D5E8F0"/>
          </w:tcPr>
          <w:p w14:paraId="3D70D65F" w14:textId="77777777" w:rsidR="00CA02DA" w:rsidRDefault="00752E74" w:rsidP="00BF00BF">
            <w:pPr>
              <w:bidi w:val="0"/>
              <w:jc w:val="both"/>
            </w:pPr>
            <w:r>
              <w:rPr>
                <w:b/>
                <w:bCs/>
                <w:sz w:val="22"/>
                <w:szCs w:val="22"/>
              </w:rPr>
              <w:t>Physical Meaning</w:t>
            </w:r>
          </w:p>
        </w:tc>
      </w:tr>
      <w:tr w:rsidR="00CA02DA" w14:paraId="71A6FDBF"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30973DAD" w14:textId="77777777" w:rsidR="00CA02DA" w:rsidRDefault="00752E74" w:rsidP="00BF00BF">
            <w:pPr>
              <w:bidi w:val="0"/>
              <w:jc w:val="both"/>
            </w:pPr>
            <w:r>
              <w:rPr>
                <w:b/>
                <w:bCs/>
                <w:sz w:val="22"/>
                <w:szCs w:val="22"/>
              </w:rPr>
              <w:t>LST</w:t>
            </w:r>
          </w:p>
        </w:tc>
        <w:tc>
          <w:tcPr>
            <w:tcW w:w="1080" w:type="pct"/>
            <w:tcBorders>
              <w:top w:val="single" w:sz="1" w:space="0" w:color="999999"/>
              <w:left w:val="single" w:sz="1" w:space="0" w:color="999999"/>
              <w:bottom w:val="single" w:sz="1" w:space="0" w:color="999999"/>
              <w:right w:val="single" w:sz="1" w:space="0" w:color="999999"/>
            </w:tcBorders>
          </w:tcPr>
          <w:p w14:paraId="3525E80C" w14:textId="77777777" w:rsidR="00CA02DA" w:rsidRDefault="00752E74" w:rsidP="00BF00BF">
            <w:pPr>
              <w:bidi w:val="0"/>
              <w:jc w:val="both"/>
            </w:pPr>
            <w:r>
              <w:rPr>
                <w:sz w:val="22"/>
                <w:szCs w:val="22"/>
              </w:rPr>
              <w:t>MODIS MOD11A2</w:t>
            </w:r>
          </w:p>
        </w:tc>
        <w:tc>
          <w:tcPr>
            <w:tcW w:w="613" w:type="pct"/>
            <w:tcBorders>
              <w:top w:val="single" w:sz="1" w:space="0" w:color="999999"/>
              <w:left w:val="single" w:sz="1" w:space="0" w:color="999999"/>
              <w:bottom w:val="single" w:sz="1" w:space="0" w:color="999999"/>
              <w:right w:val="single" w:sz="1" w:space="0" w:color="999999"/>
            </w:tcBorders>
          </w:tcPr>
          <w:p w14:paraId="0A43D1CE" w14:textId="77777777" w:rsidR="00CA02DA" w:rsidRDefault="00752E74" w:rsidP="00BF00BF">
            <w:pPr>
              <w:bidi w:val="0"/>
              <w:jc w:val="both"/>
            </w:pPr>
            <w:r>
              <w:rPr>
                <w:sz w:val="22"/>
                <w:szCs w:val="22"/>
              </w:rPr>
              <w:t>1 km, 8-day</w:t>
            </w:r>
          </w:p>
        </w:tc>
        <w:tc>
          <w:tcPr>
            <w:tcW w:w="604" w:type="pct"/>
            <w:tcBorders>
              <w:top w:val="single" w:sz="1" w:space="0" w:color="999999"/>
              <w:left w:val="single" w:sz="1" w:space="0" w:color="999999"/>
              <w:bottom w:val="single" w:sz="1" w:space="0" w:color="999999"/>
              <w:right w:val="single" w:sz="1" w:space="0" w:color="999999"/>
            </w:tcBorders>
          </w:tcPr>
          <w:p w14:paraId="66D47D36" w14:textId="77777777" w:rsidR="00CA02DA" w:rsidRDefault="00752E74" w:rsidP="00BF00BF">
            <w:pPr>
              <w:bidi w:val="0"/>
              <w:jc w:val="both"/>
            </w:pPr>
            <w:r>
              <w:rPr>
                <w:sz w:val="22"/>
                <w:szCs w:val="22"/>
              </w:rPr>
              <w:t>2000-present</w:t>
            </w:r>
          </w:p>
        </w:tc>
        <w:tc>
          <w:tcPr>
            <w:tcW w:w="2269" w:type="pct"/>
            <w:tcBorders>
              <w:top w:val="single" w:sz="1" w:space="0" w:color="999999"/>
              <w:left w:val="single" w:sz="1" w:space="0" w:color="999999"/>
              <w:bottom w:val="single" w:sz="1" w:space="0" w:color="999999"/>
              <w:right w:val="single" w:sz="1" w:space="0" w:color="999999"/>
            </w:tcBorders>
          </w:tcPr>
          <w:p w14:paraId="00D4755C" w14:textId="77777777" w:rsidR="00CA02DA" w:rsidRDefault="00752E74" w:rsidP="00BF00BF">
            <w:pPr>
              <w:bidi w:val="0"/>
              <w:jc w:val="both"/>
            </w:pPr>
            <w:r>
              <w:rPr>
                <w:sz w:val="22"/>
                <w:szCs w:val="22"/>
              </w:rPr>
              <w:t>Thermal emission → cooling demand</w:t>
            </w:r>
          </w:p>
        </w:tc>
      </w:tr>
      <w:tr w:rsidR="00CA02DA" w14:paraId="2A82C239"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2E61727D" w14:textId="77777777" w:rsidR="00CA02DA" w:rsidRDefault="00752E74" w:rsidP="00BF00BF">
            <w:pPr>
              <w:bidi w:val="0"/>
              <w:jc w:val="both"/>
            </w:pPr>
            <w:r>
              <w:rPr>
                <w:b/>
                <w:bCs/>
                <w:sz w:val="22"/>
                <w:szCs w:val="22"/>
              </w:rPr>
              <w:t>NDVI</w:t>
            </w:r>
          </w:p>
        </w:tc>
        <w:tc>
          <w:tcPr>
            <w:tcW w:w="1080" w:type="pct"/>
            <w:tcBorders>
              <w:top w:val="single" w:sz="1" w:space="0" w:color="999999"/>
              <w:left w:val="single" w:sz="1" w:space="0" w:color="999999"/>
              <w:bottom w:val="single" w:sz="1" w:space="0" w:color="999999"/>
              <w:right w:val="single" w:sz="1" w:space="0" w:color="999999"/>
            </w:tcBorders>
          </w:tcPr>
          <w:p w14:paraId="6B71EC37" w14:textId="77777777" w:rsidR="00CA02DA" w:rsidRDefault="00752E74" w:rsidP="00BF00BF">
            <w:pPr>
              <w:bidi w:val="0"/>
              <w:jc w:val="both"/>
            </w:pPr>
            <w:r>
              <w:rPr>
                <w:sz w:val="22"/>
                <w:szCs w:val="22"/>
              </w:rPr>
              <w:t>MODIS MOD13A2</w:t>
            </w:r>
          </w:p>
        </w:tc>
        <w:tc>
          <w:tcPr>
            <w:tcW w:w="613" w:type="pct"/>
            <w:tcBorders>
              <w:top w:val="single" w:sz="1" w:space="0" w:color="999999"/>
              <w:left w:val="single" w:sz="1" w:space="0" w:color="999999"/>
              <w:bottom w:val="single" w:sz="1" w:space="0" w:color="999999"/>
              <w:right w:val="single" w:sz="1" w:space="0" w:color="999999"/>
            </w:tcBorders>
          </w:tcPr>
          <w:p w14:paraId="0C7FECC6" w14:textId="77777777" w:rsidR="00CA02DA" w:rsidRDefault="00752E74" w:rsidP="00BF00BF">
            <w:pPr>
              <w:bidi w:val="0"/>
              <w:jc w:val="both"/>
            </w:pPr>
            <w:r>
              <w:rPr>
                <w:sz w:val="22"/>
                <w:szCs w:val="22"/>
              </w:rPr>
              <w:t>1 km, 16-day</w:t>
            </w:r>
          </w:p>
        </w:tc>
        <w:tc>
          <w:tcPr>
            <w:tcW w:w="604" w:type="pct"/>
            <w:tcBorders>
              <w:top w:val="single" w:sz="1" w:space="0" w:color="999999"/>
              <w:left w:val="single" w:sz="1" w:space="0" w:color="999999"/>
              <w:bottom w:val="single" w:sz="1" w:space="0" w:color="999999"/>
              <w:right w:val="single" w:sz="1" w:space="0" w:color="999999"/>
            </w:tcBorders>
          </w:tcPr>
          <w:p w14:paraId="22AB25E6" w14:textId="77777777" w:rsidR="00CA02DA" w:rsidRDefault="00752E74" w:rsidP="00BF00BF">
            <w:pPr>
              <w:bidi w:val="0"/>
              <w:jc w:val="both"/>
            </w:pPr>
            <w:r>
              <w:rPr>
                <w:sz w:val="22"/>
                <w:szCs w:val="22"/>
              </w:rPr>
              <w:t>2000-present</w:t>
            </w:r>
          </w:p>
        </w:tc>
        <w:tc>
          <w:tcPr>
            <w:tcW w:w="2269" w:type="pct"/>
            <w:tcBorders>
              <w:top w:val="single" w:sz="1" w:space="0" w:color="999999"/>
              <w:left w:val="single" w:sz="1" w:space="0" w:color="999999"/>
              <w:bottom w:val="single" w:sz="1" w:space="0" w:color="999999"/>
              <w:right w:val="single" w:sz="1" w:space="0" w:color="999999"/>
            </w:tcBorders>
          </w:tcPr>
          <w:p w14:paraId="1AD9A45A" w14:textId="77777777" w:rsidR="00CA02DA" w:rsidRDefault="00752E74" w:rsidP="00BF00BF">
            <w:pPr>
              <w:bidi w:val="0"/>
              <w:jc w:val="both"/>
            </w:pPr>
            <w:r>
              <w:rPr>
                <w:sz w:val="22"/>
                <w:szCs w:val="22"/>
              </w:rPr>
              <w:t>Vegetation greenness → agricultural activity</w:t>
            </w:r>
          </w:p>
        </w:tc>
      </w:tr>
      <w:tr w:rsidR="00CA02DA" w14:paraId="1008BCBC"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7561E104" w14:textId="77777777" w:rsidR="00CA02DA" w:rsidRDefault="00752E74" w:rsidP="00BF00BF">
            <w:pPr>
              <w:bidi w:val="0"/>
              <w:jc w:val="both"/>
            </w:pPr>
            <w:r>
              <w:rPr>
                <w:b/>
                <w:bCs/>
                <w:sz w:val="22"/>
                <w:szCs w:val="22"/>
              </w:rPr>
              <w:t>NTL</w:t>
            </w:r>
          </w:p>
        </w:tc>
        <w:tc>
          <w:tcPr>
            <w:tcW w:w="1080" w:type="pct"/>
            <w:tcBorders>
              <w:top w:val="single" w:sz="1" w:space="0" w:color="999999"/>
              <w:left w:val="single" w:sz="1" w:space="0" w:color="999999"/>
              <w:bottom w:val="single" w:sz="1" w:space="0" w:color="999999"/>
              <w:right w:val="single" w:sz="1" w:space="0" w:color="999999"/>
            </w:tcBorders>
          </w:tcPr>
          <w:p w14:paraId="47024E43" w14:textId="77777777" w:rsidR="00CA02DA" w:rsidRDefault="00752E74" w:rsidP="00BF00BF">
            <w:pPr>
              <w:bidi w:val="0"/>
              <w:jc w:val="both"/>
            </w:pPr>
            <w:r>
              <w:rPr>
                <w:sz w:val="22"/>
                <w:szCs w:val="22"/>
              </w:rPr>
              <w:t>DMSP-OLS / VIIRS</w:t>
            </w:r>
          </w:p>
        </w:tc>
        <w:tc>
          <w:tcPr>
            <w:tcW w:w="613" w:type="pct"/>
            <w:tcBorders>
              <w:top w:val="single" w:sz="1" w:space="0" w:color="999999"/>
              <w:left w:val="single" w:sz="1" w:space="0" w:color="999999"/>
              <w:bottom w:val="single" w:sz="1" w:space="0" w:color="999999"/>
              <w:right w:val="single" w:sz="1" w:space="0" w:color="999999"/>
            </w:tcBorders>
          </w:tcPr>
          <w:p w14:paraId="3E814B43" w14:textId="77777777" w:rsidR="00CA02DA" w:rsidRDefault="00752E74" w:rsidP="00BF00BF">
            <w:pPr>
              <w:bidi w:val="0"/>
              <w:jc w:val="both"/>
            </w:pPr>
            <w:r>
              <w:rPr>
                <w:sz w:val="22"/>
                <w:szCs w:val="22"/>
              </w:rPr>
              <w:t>~750 m</w:t>
            </w:r>
          </w:p>
        </w:tc>
        <w:tc>
          <w:tcPr>
            <w:tcW w:w="604" w:type="pct"/>
            <w:tcBorders>
              <w:top w:val="single" w:sz="1" w:space="0" w:color="999999"/>
              <w:left w:val="single" w:sz="1" w:space="0" w:color="999999"/>
              <w:bottom w:val="single" w:sz="1" w:space="0" w:color="999999"/>
              <w:right w:val="single" w:sz="1" w:space="0" w:color="999999"/>
            </w:tcBorders>
          </w:tcPr>
          <w:p w14:paraId="01312AE7" w14:textId="77777777" w:rsidR="00CA02DA" w:rsidRDefault="00752E74" w:rsidP="00BF00BF">
            <w:pPr>
              <w:bidi w:val="0"/>
              <w:jc w:val="both"/>
            </w:pPr>
            <w:r>
              <w:rPr>
                <w:sz w:val="22"/>
                <w:szCs w:val="22"/>
              </w:rPr>
              <w:t>1992-present</w:t>
            </w:r>
          </w:p>
        </w:tc>
        <w:tc>
          <w:tcPr>
            <w:tcW w:w="2269" w:type="pct"/>
            <w:tcBorders>
              <w:top w:val="single" w:sz="1" w:space="0" w:color="999999"/>
              <w:left w:val="single" w:sz="1" w:space="0" w:color="999999"/>
              <w:bottom w:val="single" w:sz="1" w:space="0" w:color="999999"/>
              <w:right w:val="single" w:sz="1" w:space="0" w:color="999999"/>
            </w:tcBorders>
          </w:tcPr>
          <w:p w14:paraId="56478010" w14:textId="77777777" w:rsidR="00CA02DA" w:rsidRDefault="00752E74" w:rsidP="00BF00BF">
            <w:pPr>
              <w:bidi w:val="0"/>
              <w:jc w:val="both"/>
            </w:pPr>
            <w:r>
              <w:rPr>
                <w:sz w:val="22"/>
                <w:szCs w:val="22"/>
              </w:rPr>
              <w:t>Artificial light → urbanization, economic activity</w:t>
            </w:r>
          </w:p>
        </w:tc>
      </w:tr>
      <w:tr w:rsidR="00CA02DA" w14:paraId="031D2638"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3A3D2BD9" w14:textId="77777777" w:rsidR="00CA02DA" w:rsidRDefault="00752E74" w:rsidP="00BF00BF">
            <w:pPr>
              <w:bidi w:val="0"/>
              <w:jc w:val="both"/>
            </w:pPr>
            <w:r>
              <w:rPr>
                <w:b/>
                <w:bCs/>
                <w:sz w:val="22"/>
                <w:szCs w:val="22"/>
              </w:rPr>
              <w:t>AOD</w:t>
            </w:r>
          </w:p>
        </w:tc>
        <w:tc>
          <w:tcPr>
            <w:tcW w:w="1080" w:type="pct"/>
            <w:tcBorders>
              <w:top w:val="single" w:sz="1" w:space="0" w:color="999999"/>
              <w:left w:val="single" w:sz="1" w:space="0" w:color="999999"/>
              <w:bottom w:val="single" w:sz="1" w:space="0" w:color="999999"/>
              <w:right w:val="single" w:sz="1" w:space="0" w:color="999999"/>
            </w:tcBorders>
          </w:tcPr>
          <w:p w14:paraId="57C7FC79" w14:textId="77777777" w:rsidR="00CA02DA" w:rsidRDefault="00752E74" w:rsidP="00BF00BF">
            <w:pPr>
              <w:bidi w:val="0"/>
              <w:jc w:val="both"/>
            </w:pPr>
            <w:r>
              <w:rPr>
                <w:sz w:val="22"/>
                <w:szCs w:val="22"/>
              </w:rPr>
              <w:t>MERRA-2</w:t>
            </w:r>
          </w:p>
        </w:tc>
        <w:tc>
          <w:tcPr>
            <w:tcW w:w="613" w:type="pct"/>
            <w:tcBorders>
              <w:top w:val="single" w:sz="1" w:space="0" w:color="999999"/>
              <w:left w:val="single" w:sz="1" w:space="0" w:color="999999"/>
              <w:bottom w:val="single" w:sz="1" w:space="0" w:color="999999"/>
              <w:right w:val="single" w:sz="1" w:space="0" w:color="999999"/>
            </w:tcBorders>
          </w:tcPr>
          <w:p w14:paraId="2E2D833A" w14:textId="77777777" w:rsidR="00CA02DA" w:rsidRDefault="00752E74" w:rsidP="00BF00BF">
            <w:pPr>
              <w:bidi w:val="0"/>
              <w:jc w:val="both"/>
            </w:pPr>
            <w:r>
              <w:rPr>
                <w:sz w:val="22"/>
                <w:szCs w:val="22"/>
              </w:rPr>
              <w:t>~50 km</w:t>
            </w:r>
          </w:p>
        </w:tc>
        <w:tc>
          <w:tcPr>
            <w:tcW w:w="604" w:type="pct"/>
            <w:tcBorders>
              <w:top w:val="single" w:sz="1" w:space="0" w:color="999999"/>
              <w:left w:val="single" w:sz="1" w:space="0" w:color="999999"/>
              <w:bottom w:val="single" w:sz="1" w:space="0" w:color="999999"/>
              <w:right w:val="single" w:sz="1" w:space="0" w:color="999999"/>
            </w:tcBorders>
          </w:tcPr>
          <w:p w14:paraId="231016AC" w14:textId="77777777" w:rsidR="00CA02DA" w:rsidRDefault="00752E74" w:rsidP="00BF00BF">
            <w:pPr>
              <w:bidi w:val="0"/>
              <w:jc w:val="both"/>
            </w:pPr>
            <w:r>
              <w:rPr>
                <w:sz w:val="22"/>
                <w:szCs w:val="22"/>
              </w:rPr>
              <w:t>1980-present</w:t>
            </w:r>
          </w:p>
        </w:tc>
        <w:tc>
          <w:tcPr>
            <w:tcW w:w="2269" w:type="pct"/>
            <w:tcBorders>
              <w:top w:val="single" w:sz="1" w:space="0" w:color="999999"/>
              <w:left w:val="single" w:sz="1" w:space="0" w:color="999999"/>
              <w:bottom w:val="single" w:sz="1" w:space="0" w:color="999999"/>
              <w:right w:val="single" w:sz="1" w:space="0" w:color="999999"/>
            </w:tcBorders>
          </w:tcPr>
          <w:p w14:paraId="3B428CB7" w14:textId="77777777" w:rsidR="00CA02DA" w:rsidRDefault="00752E74" w:rsidP="00BF00BF">
            <w:pPr>
              <w:bidi w:val="0"/>
              <w:jc w:val="both"/>
            </w:pPr>
            <w:r>
              <w:rPr>
                <w:sz w:val="22"/>
                <w:szCs w:val="22"/>
              </w:rPr>
              <w:t>Aerosol loading → combustion + dust</w:t>
            </w:r>
          </w:p>
        </w:tc>
      </w:tr>
      <w:tr w:rsidR="00CA02DA" w14:paraId="46E8F847"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104FEEBD" w14:textId="77777777" w:rsidR="00CA02DA" w:rsidRDefault="00752E74" w:rsidP="00BF00BF">
            <w:pPr>
              <w:bidi w:val="0"/>
              <w:jc w:val="both"/>
            </w:pPr>
            <w:r>
              <w:rPr>
                <w:b/>
                <w:bCs/>
                <w:sz w:val="22"/>
                <w:szCs w:val="22"/>
              </w:rPr>
              <w:t>NO₂</w:t>
            </w:r>
          </w:p>
        </w:tc>
        <w:tc>
          <w:tcPr>
            <w:tcW w:w="1080" w:type="pct"/>
            <w:tcBorders>
              <w:top w:val="single" w:sz="1" w:space="0" w:color="999999"/>
              <w:left w:val="single" w:sz="1" w:space="0" w:color="999999"/>
              <w:bottom w:val="single" w:sz="1" w:space="0" w:color="999999"/>
              <w:right w:val="single" w:sz="1" w:space="0" w:color="999999"/>
            </w:tcBorders>
          </w:tcPr>
          <w:p w14:paraId="65868B92" w14:textId="77777777" w:rsidR="00CA02DA" w:rsidRDefault="00752E74" w:rsidP="00BF00BF">
            <w:pPr>
              <w:bidi w:val="0"/>
              <w:jc w:val="both"/>
            </w:pPr>
            <w:r>
              <w:rPr>
                <w:sz w:val="22"/>
                <w:szCs w:val="22"/>
              </w:rPr>
              <w:t>Sentinel-5P TROPOMI</w:t>
            </w:r>
          </w:p>
        </w:tc>
        <w:tc>
          <w:tcPr>
            <w:tcW w:w="613" w:type="pct"/>
            <w:tcBorders>
              <w:top w:val="single" w:sz="1" w:space="0" w:color="999999"/>
              <w:left w:val="single" w:sz="1" w:space="0" w:color="999999"/>
              <w:bottom w:val="single" w:sz="1" w:space="0" w:color="999999"/>
              <w:right w:val="single" w:sz="1" w:space="0" w:color="999999"/>
            </w:tcBorders>
          </w:tcPr>
          <w:p w14:paraId="75A558BF" w14:textId="77777777" w:rsidR="00CA02DA" w:rsidRDefault="00752E74" w:rsidP="00BF00BF">
            <w:pPr>
              <w:bidi w:val="0"/>
              <w:jc w:val="both"/>
            </w:pPr>
            <w:r>
              <w:rPr>
                <w:sz w:val="22"/>
                <w:szCs w:val="22"/>
              </w:rPr>
              <w:t>5.5 km, daily</w:t>
            </w:r>
          </w:p>
        </w:tc>
        <w:tc>
          <w:tcPr>
            <w:tcW w:w="604" w:type="pct"/>
            <w:tcBorders>
              <w:top w:val="single" w:sz="1" w:space="0" w:color="999999"/>
              <w:left w:val="single" w:sz="1" w:space="0" w:color="999999"/>
              <w:bottom w:val="single" w:sz="1" w:space="0" w:color="999999"/>
              <w:right w:val="single" w:sz="1" w:space="0" w:color="999999"/>
            </w:tcBorders>
          </w:tcPr>
          <w:p w14:paraId="634A8920" w14:textId="77777777" w:rsidR="00CA02DA" w:rsidRDefault="00752E74" w:rsidP="00BF00BF">
            <w:pPr>
              <w:bidi w:val="0"/>
              <w:jc w:val="both"/>
            </w:pPr>
            <w:r>
              <w:rPr>
                <w:sz w:val="22"/>
                <w:szCs w:val="22"/>
              </w:rPr>
              <w:t>2019-present</w:t>
            </w:r>
          </w:p>
        </w:tc>
        <w:tc>
          <w:tcPr>
            <w:tcW w:w="2269" w:type="pct"/>
            <w:tcBorders>
              <w:top w:val="single" w:sz="1" w:space="0" w:color="999999"/>
              <w:left w:val="single" w:sz="1" w:space="0" w:color="999999"/>
              <w:bottom w:val="single" w:sz="1" w:space="0" w:color="999999"/>
              <w:right w:val="single" w:sz="1" w:space="0" w:color="999999"/>
            </w:tcBorders>
          </w:tcPr>
          <w:p w14:paraId="3D7B86A3" w14:textId="77777777" w:rsidR="00CA02DA" w:rsidRDefault="00752E74" w:rsidP="00BF00BF">
            <w:pPr>
              <w:bidi w:val="0"/>
              <w:jc w:val="both"/>
            </w:pPr>
            <w:r>
              <w:rPr>
                <w:sz w:val="22"/>
                <w:szCs w:val="22"/>
              </w:rPr>
              <w:t>Tropospheric NO₂ → combustion tracer</w:t>
            </w:r>
          </w:p>
        </w:tc>
      </w:tr>
    </w:tbl>
    <w:p w14:paraId="72898632" w14:textId="77777777" w:rsidR="00243B86" w:rsidRDefault="00243B86" w:rsidP="00BF00BF">
      <w:pPr>
        <w:bidi w:val="0"/>
        <w:jc w:val="both"/>
        <w:rPr>
          <w:rtl/>
        </w:rPr>
      </w:pPr>
    </w:p>
    <w:p w14:paraId="20EE142B" w14:textId="77777777" w:rsidR="00CA02DA" w:rsidRDefault="00752E74" w:rsidP="00BF00BF">
      <w:pPr>
        <w:pStyle w:val="Heading2"/>
        <w:jc w:val="both"/>
      </w:pPr>
      <w:bookmarkStart w:id="44" w:name="_Toc216923538"/>
      <w:r>
        <w:t>2.12 Machine Learning for Emission Estimation</w:t>
      </w:r>
      <w:bookmarkEnd w:id="44"/>
    </w:p>
    <w:p w14:paraId="3110879B" w14:textId="77777777" w:rsidR="00135F4C" w:rsidRDefault="00135F4C" w:rsidP="00135F4C">
      <w:pPr>
        <w:bidi w:val="0"/>
        <w:spacing w:after="200" w:line="360" w:lineRule="auto"/>
        <w:jc w:val="both"/>
        <w:rPr>
          <w:sz w:val="24"/>
          <w:szCs w:val="24"/>
        </w:rPr>
      </w:pPr>
      <w:r w:rsidRPr="00135F4C">
        <w:rPr>
          <w:sz w:val="24"/>
          <w:szCs w:val="24"/>
        </w:rPr>
        <w:t xml:space="preserve">Machine learning offers practical tools for identifying links between satellite observations and emissions. Traditional statistical models demand explicit functional forms, whereas machine learning algorithms detect complex, nonlinear patterns automatically from data. </w:t>
      </w:r>
    </w:p>
    <w:p w14:paraId="29E34E1F" w14:textId="77777777" w:rsidR="00A3398C" w:rsidRDefault="00A3398C" w:rsidP="00A3398C">
      <w:pPr>
        <w:bidi w:val="0"/>
        <w:spacing w:after="200" w:line="360" w:lineRule="auto"/>
        <w:jc w:val="both"/>
        <w:rPr>
          <w:sz w:val="24"/>
          <w:szCs w:val="24"/>
        </w:rPr>
      </w:pPr>
      <w:r w:rsidRPr="00A3398C">
        <w:rPr>
          <w:sz w:val="24"/>
          <w:szCs w:val="24"/>
        </w:rPr>
        <w:t>Nassef et al. (2023) compared FFNN, ANFIS, and LSTM for Saudi CO₂—R² up to 0.99 with economic inputs. Alamri and Khan (2023) found N-BEATS and Transformers did not beat simpler models on scarce data.</w:t>
      </w:r>
    </w:p>
    <w:p w14:paraId="2E63DE77" w14:textId="50460965" w:rsidR="00FE56C8" w:rsidRPr="00135F4C" w:rsidRDefault="005447A3" w:rsidP="00A3398C">
      <w:pPr>
        <w:bidi w:val="0"/>
        <w:spacing w:after="200" w:line="360" w:lineRule="auto"/>
        <w:jc w:val="both"/>
        <w:rPr>
          <w:sz w:val="24"/>
          <w:szCs w:val="24"/>
        </w:rPr>
      </w:pPr>
      <w:r w:rsidRPr="005447A3">
        <w:rPr>
          <w:sz w:val="24"/>
          <w:szCs w:val="24"/>
        </w:rPr>
        <w:t>Why XGBoost? Several reasons:</w:t>
      </w:r>
      <w:r>
        <w:rPr>
          <w:sz w:val="24"/>
          <w:szCs w:val="24"/>
        </w:rPr>
        <w:t xml:space="preserve"> </w:t>
      </w:r>
      <w:r w:rsidR="00135F4C" w:rsidRPr="00135F4C">
        <w:rPr>
          <w:sz w:val="24"/>
          <w:szCs w:val="24"/>
        </w:rPr>
        <w:t xml:space="preserve">It processes tabular data efficiently and performs well on structured datasets with limited observations. It generates feature </w:t>
      </w:r>
      <w:proofErr w:type="gramStart"/>
      <w:r w:rsidR="00135F4C" w:rsidRPr="00135F4C">
        <w:rPr>
          <w:sz w:val="24"/>
          <w:szCs w:val="24"/>
        </w:rPr>
        <w:t>importance</w:t>
      </w:r>
      <w:proofErr w:type="gramEnd"/>
      <w:r w:rsidR="00135F4C" w:rsidRPr="00135F4C">
        <w:rPr>
          <w:sz w:val="24"/>
          <w:szCs w:val="24"/>
        </w:rPr>
        <w:t xml:space="preserve"> scores that clarify which satellite indicators matter most for predictions. </w:t>
      </w:r>
      <w:r w:rsidR="00FE56C8" w:rsidRPr="00FE56C8">
        <w:rPr>
          <w:sz w:val="24"/>
          <w:szCs w:val="24"/>
        </w:rPr>
        <w:t>Runs on CPU. Fewer hyperparameters than deep learning—less overfitting risk with small samples.</w:t>
      </w:r>
    </w:p>
    <w:p w14:paraId="04709D42" w14:textId="0E843589" w:rsidR="00CA02DA" w:rsidRDefault="00752E74" w:rsidP="00135F4C">
      <w:pPr>
        <w:pStyle w:val="Heading2"/>
        <w:jc w:val="both"/>
      </w:pPr>
      <w:bookmarkStart w:id="45" w:name="_Toc216923539"/>
      <w:r>
        <w:t>2.13 XGBoost: Mathematical Formulation</w:t>
      </w:r>
      <w:bookmarkEnd w:id="45"/>
    </w:p>
    <w:p w14:paraId="6F4DA53F" w14:textId="71CDCFD6" w:rsidR="00CA02DA" w:rsidRPr="00093A84" w:rsidRDefault="0038151F" w:rsidP="00F74E01">
      <w:pPr>
        <w:bidi w:val="0"/>
        <w:spacing w:after="200" w:line="360" w:lineRule="auto"/>
        <w:jc w:val="both"/>
        <w:rPr>
          <w:sz w:val="24"/>
          <w:szCs w:val="24"/>
        </w:rPr>
      </w:pPr>
      <w:r w:rsidRPr="0038151F">
        <w:rPr>
          <w:sz w:val="24"/>
          <w:szCs w:val="24"/>
        </w:rPr>
        <w:t xml:space="preserve">XGBoost, introduced by Chen and </w:t>
      </w:r>
      <w:proofErr w:type="spellStart"/>
      <w:r w:rsidRPr="0038151F">
        <w:rPr>
          <w:sz w:val="24"/>
          <w:szCs w:val="24"/>
        </w:rPr>
        <w:t>Guestrin</w:t>
      </w:r>
      <w:proofErr w:type="spellEnd"/>
      <w:r w:rsidRPr="0038151F">
        <w:rPr>
          <w:sz w:val="24"/>
          <w:szCs w:val="24"/>
        </w:rPr>
        <w:t xml:space="preserve"> (2016), is an optimized implementation</w:t>
      </w:r>
      <w:r>
        <w:rPr>
          <w:sz w:val="24"/>
          <w:szCs w:val="24"/>
        </w:rPr>
        <w:t xml:space="preserve"> of gradient boosted decision trees. The key idea is to build an ensemble of weak learners (decision trees) sequentially, where each new tree corrects the errors of the previous ensemble.</w:t>
      </w:r>
    </w:p>
    <w:p w14:paraId="10C94B8A" w14:textId="77777777" w:rsidR="00CA02DA" w:rsidRPr="00093A84" w:rsidRDefault="00752E74" w:rsidP="00BF00BF">
      <w:pPr>
        <w:bidi w:val="0"/>
        <w:spacing w:after="200" w:line="360" w:lineRule="auto"/>
        <w:jc w:val="both"/>
        <w:rPr>
          <w:sz w:val="24"/>
          <w:szCs w:val="24"/>
        </w:rPr>
      </w:pPr>
      <w:r w:rsidRPr="00093A84">
        <w:rPr>
          <w:sz w:val="24"/>
          <w:szCs w:val="24"/>
        </w:rPr>
        <w:t>The algorithm minimizes a regularized objective function:</w:t>
      </w:r>
    </w:p>
    <w:p w14:paraId="2AC1CA96"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 xml:space="preserve">L(θ) = Σᵢ </w:t>
      </w:r>
      <w:proofErr w:type="gramStart"/>
      <w:r>
        <w:rPr>
          <w:rFonts w:ascii="Cambria Math" w:eastAsia="Cambria Math" w:hAnsi="Cambria Math" w:cs="Cambria Math"/>
          <w:sz w:val="26"/>
          <w:szCs w:val="26"/>
        </w:rPr>
        <w:t>l(</w:t>
      </w:r>
      <w:proofErr w:type="gramEnd"/>
      <w:r>
        <w:rPr>
          <w:rFonts w:ascii="Cambria Math" w:eastAsia="Cambria Math" w:hAnsi="Cambria Math" w:cs="Cambria Math"/>
          <w:sz w:val="26"/>
          <w:szCs w:val="26"/>
        </w:rPr>
        <w:t>yᵢ, ŷᵢ) + Σₖ Ω(</w:t>
      </w:r>
      <w:proofErr w:type="gramStart"/>
      <w:r>
        <w:rPr>
          <w:rFonts w:ascii="Cambria Math" w:eastAsia="Cambria Math" w:hAnsi="Cambria Math" w:cs="Cambria Math"/>
          <w:sz w:val="26"/>
          <w:szCs w:val="26"/>
        </w:rPr>
        <w:t>fₖ)</w:t>
      </w:r>
      <w:r>
        <w:rPr>
          <w:sz w:val="22"/>
          <w:szCs w:val="22"/>
        </w:rPr>
        <w:t xml:space="preserve">   </w:t>
      </w:r>
      <w:proofErr w:type="gramEnd"/>
      <w:r>
        <w:rPr>
          <w:sz w:val="22"/>
          <w:szCs w:val="22"/>
        </w:rPr>
        <w:t xml:space="preserve">   </w:t>
      </w:r>
      <w:proofErr w:type="gramStart"/>
      <w:r>
        <w:rPr>
          <w:sz w:val="22"/>
          <w:szCs w:val="22"/>
        </w:rPr>
        <w:t xml:space="preserve"> </w:t>
      </w:r>
      <w:r w:rsidR="00243B86">
        <w:rPr>
          <w:sz w:val="22"/>
          <w:szCs w:val="22"/>
        </w:rPr>
        <w:t xml:space="preserve">  (</w:t>
      </w:r>
      <w:proofErr w:type="gramEnd"/>
      <w:r>
        <w:rPr>
          <w:sz w:val="22"/>
          <w:szCs w:val="22"/>
        </w:rPr>
        <w:t>2.1)</w:t>
      </w:r>
    </w:p>
    <w:p w14:paraId="6785A4CC" w14:textId="77777777" w:rsidR="00CA02DA" w:rsidRDefault="00752E74" w:rsidP="00BF00BF">
      <w:pPr>
        <w:bidi w:val="0"/>
        <w:spacing w:after="200"/>
        <w:jc w:val="both"/>
      </w:pPr>
      <w:r>
        <w:rPr>
          <w:i/>
          <w:iCs/>
        </w:rPr>
        <w:t>where l is a differentiable loss function and Ω is a regularization term</w:t>
      </w:r>
    </w:p>
    <w:p w14:paraId="2315D275" w14:textId="77777777" w:rsidR="006F4022" w:rsidRDefault="006F4022" w:rsidP="006F4022">
      <w:pPr>
        <w:bidi w:val="0"/>
        <w:spacing w:before="300" w:after="100"/>
        <w:jc w:val="both"/>
        <w:rPr>
          <w:sz w:val="24"/>
          <w:szCs w:val="24"/>
        </w:rPr>
      </w:pPr>
      <w:r w:rsidRPr="006F4022">
        <w:rPr>
          <w:sz w:val="24"/>
          <w:szCs w:val="24"/>
        </w:rPr>
        <w:t>Regularization term Ω penalizes complexity (leaf count and weights)—prevents overfitting on small data.</w:t>
      </w:r>
    </w:p>
    <w:p w14:paraId="1289E3D1" w14:textId="6180BE6A" w:rsidR="00CA02DA" w:rsidRDefault="00F1431E" w:rsidP="006F4022">
      <w:pPr>
        <w:bidi w:val="0"/>
        <w:spacing w:before="300" w:after="100"/>
        <w:jc w:val="both"/>
      </w:pPr>
      <w:r w:rsidRPr="00F1431E">
        <w:rPr>
          <w:sz w:val="24"/>
          <w:szCs w:val="24"/>
        </w:rPr>
        <w:t>XGBoost uses squared error loss for regression. Each tree fits residuals; final prediction sums all trees.</w:t>
      </w:r>
    </w:p>
    <w:p w14:paraId="4EF580BF" w14:textId="77777777" w:rsidR="00243B86" w:rsidRDefault="00243B86" w:rsidP="009E1D15">
      <w:pPr>
        <w:bidi w:val="0"/>
        <w:spacing w:before="100" w:after="300"/>
        <w:jc w:val="center"/>
        <w:rPr>
          <w:b/>
          <w:bCs/>
          <w:sz w:val="22"/>
          <w:szCs w:val="22"/>
        </w:rPr>
      </w:pPr>
      <w:r>
        <w:rPr>
          <w:noProof/>
        </w:rPr>
        <w:lastRenderedPageBreak/>
        <w:drawing>
          <wp:inline distT="0" distB="0" distL="0" distR="0" wp14:anchorId="4A19D423" wp14:editId="5BEC21F3">
            <wp:extent cx="6417310" cy="3802380"/>
            <wp:effectExtent l="0" t="0" r="2540" b="7620"/>
            <wp:docPr id="1511600539" name="Picture 1" descr="A diagram of a tree model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600539" name="Picture 1" descr="A diagram of a tree model  AI-generated content may be incorrect."/>
                    <pic:cNvPicPr/>
                  </pic:nvPicPr>
                  <pic:blipFill>
                    <a:blip r:embed="rId17"/>
                    <a:stretch>
                      <a:fillRect/>
                    </a:stretch>
                  </pic:blipFill>
                  <pic:spPr>
                    <a:xfrm>
                      <a:off x="0" y="0"/>
                      <a:ext cx="6417310" cy="3802380"/>
                    </a:xfrm>
                    <a:prstGeom prst="rect">
                      <a:avLst/>
                    </a:prstGeom>
                  </pic:spPr>
                </pic:pic>
              </a:graphicData>
            </a:graphic>
          </wp:inline>
        </w:drawing>
      </w:r>
    </w:p>
    <w:p w14:paraId="3B590597" w14:textId="77777777" w:rsidR="00CA02DA" w:rsidRDefault="00752E74" w:rsidP="00BF00BF">
      <w:pPr>
        <w:pStyle w:val="Caption"/>
        <w:bidi w:val="0"/>
      </w:pPr>
      <w:bookmarkStart w:id="46" w:name="_Figure_2_8"/>
      <w:bookmarkStart w:id="47" w:name="_Toc215272153"/>
      <w:r>
        <w:t xml:space="preserve">Figure </w:t>
      </w:r>
      <w:r w:rsidR="006F2571">
        <w:t>2.</w:t>
      </w:r>
      <w:fldSimple w:instr=" SEQ Figure \* ARABIC ">
        <w:r w:rsidR="00CB18B6">
          <w:rPr>
            <w:noProof/>
          </w:rPr>
          <w:t>8</w:t>
        </w:r>
      </w:fldSimple>
      <w:r>
        <w:t>: XGBoost Sequential Tree Building Process</w:t>
      </w:r>
      <w:bookmarkEnd w:id="46"/>
      <w:bookmarkEnd w:id="47"/>
    </w:p>
    <w:p w14:paraId="42AD17B4" w14:textId="68581355" w:rsidR="00C22ACB" w:rsidRDefault="00970CAC" w:rsidP="00970CAC">
      <w:pPr>
        <w:bidi w:val="0"/>
        <w:spacing w:after="200" w:line="360" w:lineRule="auto"/>
        <w:jc w:val="both"/>
        <w:rPr>
          <w:sz w:val="24"/>
          <w:szCs w:val="24"/>
        </w:rPr>
      </w:pPr>
      <w:r w:rsidRPr="00970CAC">
        <w:rPr>
          <w:sz w:val="24"/>
          <w:szCs w:val="24"/>
        </w:rPr>
        <w:t xml:space="preserve">Key hyperparameters: </w:t>
      </w:r>
      <w:proofErr w:type="spellStart"/>
      <w:r w:rsidRPr="00970CAC">
        <w:rPr>
          <w:sz w:val="24"/>
          <w:szCs w:val="24"/>
        </w:rPr>
        <w:t>n_estimators</w:t>
      </w:r>
      <w:proofErr w:type="spellEnd"/>
      <w:r w:rsidRPr="00970CAC">
        <w:rPr>
          <w:sz w:val="24"/>
          <w:szCs w:val="24"/>
        </w:rPr>
        <w:t xml:space="preserve">, </w:t>
      </w:r>
      <w:proofErr w:type="spellStart"/>
      <w:r w:rsidRPr="00970CAC">
        <w:rPr>
          <w:sz w:val="24"/>
          <w:szCs w:val="24"/>
        </w:rPr>
        <w:t>max_depth</w:t>
      </w:r>
      <w:proofErr w:type="spellEnd"/>
      <w:r w:rsidRPr="00970CAC">
        <w:rPr>
          <w:sz w:val="24"/>
          <w:szCs w:val="24"/>
        </w:rPr>
        <w:t xml:space="preserve">, learning_rate, </w:t>
      </w:r>
      <w:proofErr w:type="spellStart"/>
      <w:r w:rsidRPr="00970CAC">
        <w:rPr>
          <w:sz w:val="24"/>
          <w:szCs w:val="24"/>
        </w:rPr>
        <w:t>min_child_weight</w:t>
      </w:r>
      <w:proofErr w:type="spellEnd"/>
      <w:r w:rsidRPr="00970CAC">
        <w:rPr>
          <w:sz w:val="24"/>
          <w:szCs w:val="24"/>
        </w:rPr>
        <w:t>. These control model complexity and prevent overfitting.</w:t>
      </w:r>
    </w:p>
    <w:p w14:paraId="6F166743" w14:textId="77777777" w:rsidR="009F5D05" w:rsidRDefault="009F5D05" w:rsidP="009F5D05">
      <w:pPr>
        <w:pStyle w:val="Heading2"/>
        <w:jc w:val="both"/>
      </w:pPr>
      <w:bookmarkStart w:id="48" w:name="_Toc216923540"/>
      <w:r w:rsidRPr="009F5D05">
        <w:t>2.14 Explainable AI for Tree-Based Models</w:t>
      </w:r>
      <w:bookmarkEnd w:id="48"/>
    </w:p>
    <w:p w14:paraId="36C38922" w14:textId="77777777" w:rsidR="00556588" w:rsidRDefault="00556588" w:rsidP="00556588">
      <w:pPr>
        <w:bidi w:val="0"/>
        <w:spacing w:after="200" w:line="360" w:lineRule="auto"/>
        <w:jc w:val="both"/>
        <w:rPr>
          <w:sz w:val="24"/>
          <w:szCs w:val="24"/>
        </w:rPr>
      </w:pPr>
      <w:r w:rsidRPr="00556588">
        <w:rPr>
          <w:sz w:val="24"/>
          <w:szCs w:val="24"/>
        </w:rPr>
        <w:t>XAI adds transparency. Emissions modeling needs interpretability—trace how temperature or urbanization affects output.</w:t>
      </w:r>
    </w:p>
    <w:p w14:paraId="2569D07F" w14:textId="77777777" w:rsidR="00851088" w:rsidRDefault="00851088" w:rsidP="00851088">
      <w:pPr>
        <w:bidi w:val="0"/>
        <w:spacing w:after="200" w:line="360" w:lineRule="auto"/>
        <w:jc w:val="both"/>
        <w:rPr>
          <w:sz w:val="24"/>
          <w:szCs w:val="24"/>
        </w:rPr>
      </w:pPr>
      <w:r w:rsidRPr="00851088">
        <w:rPr>
          <w:sz w:val="24"/>
          <w:szCs w:val="24"/>
        </w:rPr>
        <w:t xml:space="preserve">XGBoost gives global importance. Top: summer LST (34%). Shapley methods need more </w:t>
      </w:r>
      <w:proofErr w:type="gramStart"/>
      <w:r w:rsidRPr="00851088">
        <w:rPr>
          <w:sz w:val="24"/>
          <w:szCs w:val="24"/>
        </w:rPr>
        <w:t>compute</w:t>
      </w:r>
      <w:proofErr w:type="gramEnd"/>
      <w:r w:rsidRPr="00851088">
        <w:rPr>
          <w:sz w:val="24"/>
          <w:szCs w:val="24"/>
        </w:rPr>
        <w:t xml:space="preserve"> and suffer noise on small data.</w:t>
      </w:r>
    </w:p>
    <w:p w14:paraId="00C01460" w14:textId="3B3618FF" w:rsidR="00CA02DA" w:rsidRPr="00D728D7" w:rsidRDefault="00E50E6C" w:rsidP="00851088">
      <w:pPr>
        <w:bidi w:val="0"/>
        <w:spacing w:after="200" w:line="360" w:lineRule="auto"/>
        <w:jc w:val="both"/>
        <w:rPr>
          <w:sz w:val="24"/>
          <w:szCs w:val="24"/>
        </w:rPr>
      </w:pPr>
      <w:r w:rsidRPr="00E50E6C">
        <w:rPr>
          <w:sz w:val="24"/>
          <w:szCs w:val="24"/>
        </w:rPr>
        <w:t>144 observations with mixed features. Global importance fits this size. Local XAI left for future work.</w:t>
      </w:r>
      <w:r w:rsidR="00D728D7" w:rsidRPr="00D728D7">
        <w:rPr>
          <w:sz w:val="24"/>
          <w:szCs w:val="24"/>
        </w:rPr>
        <w:br w:type="page"/>
      </w:r>
    </w:p>
    <w:p w14:paraId="63DA4FC9" w14:textId="77777777" w:rsidR="00CA02DA" w:rsidRDefault="00752E74" w:rsidP="00BF00BF">
      <w:pPr>
        <w:pStyle w:val="Heading1"/>
        <w:jc w:val="both"/>
      </w:pPr>
      <w:bookmarkStart w:id="49" w:name="_Toc216923541"/>
      <w:r>
        <w:lastRenderedPageBreak/>
        <w:t>Chapter 3 Related Work</w:t>
      </w:r>
      <w:bookmarkEnd w:id="49"/>
    </w:p>
    <w:p w14:paraId="4933B29A" w14:textId="77777777" w:rsidR="00CA02DA" w:rsidRDefault="00752E74" w:rsidP="00BF00BF">
      <w:pPr>
        <w:pStyle w:val="Heading2"/>
        <w:jc w:val="both"/>
      </w:pPr>
      <w:bookmarkStart w:id="50" w:name="_Toc216923542"/>
      <w:r>
        <w:t>3.1 Introduction</w:t>
      </w:r>
      <w:bookmarkEnd w:id="50"/>
    </w:p>
    <w:p w14:paraId="6A2606BD" w14:textId="57D9B229" w:rsidR="004C4AEC" w:rsidRDefault="009E57CA" w:rsidP="00C53152">
      <w:pPr>
        <w:bidi w:val="0"/>
        <w:spacing w:after="200" w:line="360" w:lineRule="auto"/>
        <w:jc w:val="both"/>
        <w:rPr>
          <w:sz w:val="24"/>
          <w:szCs w:val="24"/>
        </w:rPr>
      </w:pPr>
      <w:r w:rsidRPr="009E57CA">
        <w:rPr>
          <w:sz w:val="24"/>
          <w:szCs w:val="24"/>
        </w:rPr>
        <w:t>Prior research on AI and carbon monitoring falls into two areas: ML-based forecasting and satellite-based tracking.</w:t>
      </w:r>
      <w:r w:rsidR="00C53152" w:rsidRPr="00C53152">
        <w:t xml:space="preserve"> </w:t>
      </w:r>
      <w:r w:rsidR="00C53152" w:rsidRPr="00C53152">
        <w:rPr>
          <w:sz w:val="24"/>
          <w:szCs w:val="24"/>
        </w:rPr>
        <w:t>Two tracks: ML emission forecasting and satellite carbon tracking.</w:t>
      </w:r>
      <w:r w:rsidR="00582E76">
        <w:rPr>
          <w:sz w:val="24"/>
          <w:szCs w:val="24"/>
        </w:rPr>
        <w:t xml:space="preserve"> </w:t>
      </w:r>
    </w:p>
    <w:p w14:paraId="29B0F26B" w14:textId="382A7EB8" w:rsidR="00CA02DA" w:rsidRPr="004C4AEC" w:rsidRDefault="001A400E" w:rsidP="00344C69">
      <w:pPr>
        <w:bidi w:val="0"/>
        <w:spacing w:after="200" w:line="360" w:lineRule="auto"/>
        <w:jc w:val="both"/>
        <w:rPr>
          <w:sz w:val="24"/>
          <w:szCs w:val="24"/>
        </w:rPr>
      </w:pPr>
      <w:r w:rsidRPr="001A400E">
        <w:rPr>
          <w:sz w:val="24"/>
          <w:szCs w:val="24"/>
        </w:rPr>
        <w:t xml:space="preserve">Review period: 2021-2025. </w:t>
      </w:r>
      <w:r w:rsidR="00344C69" w:rsidRPr="00344C69">
        <w:rPr>
          <w:sz w:val="24"/>
          <w:szCs w:val="24"/>
        </w:rPr>
        <w:t>Three questions guided the review: AI techniques for CO₂, satellite monitoring methods,</w:t>
      </w:r>
      <w:r w:rsidR="00344C69">
        <w:rPr>
          <w:sz w:val="24"/>
          <w:szCs w:val="24"/>
        </w:rPr>
        <w:t xml:space="preserve"> </w:t>
      </w:r>
      <w:r w:rsidRPr="001A400E">
        <w:rPr>
          <w:sz w:val="24"/>
          <w:szCs w:val="24"/>
        </w:rPr>
        <w:t>emissions? What exists for the Gulf?</w:t>
      </w:r>
      <w:r w:rsidR="004C4AEC" w:rsidRPr="004C4AEC">
        <w:rPr>
          <w:sz w:val="24"/>
          <w:szCs w:val="24"/>
        </w:rPr>
        <w:t xml:space="preserve"> </w:t>
      </w:r>
      <w:r w:rsidR="00753AF5" w:rsidRPr="00753AF5">
        <w:rPr>
          <w:sz w:val="24"/>
          <w:szCs w:val="24"/>
        </w:rPr>
        <w:t xml:space="preserve">Thirteen studies reviewed: 7 ML, 6 </w:t>
      </w:r>
      <w:r w:rsidR="00344C69" w:rsidRPr="00753AF5">
        <w:rPr>
          <w:sz w:val="24"/>
          <w:szCs w:val="24"/>
        </w:rPr>
        <w:t>satellite.</w:t>
      </w:r>
      <w:r w:rsidR="00344C69" w:rsidRPr="005C6AAE">
        <w:rPr>
          <w:sz w:val="24"/>
          <w:szCs w:val="24"/>
        </w:rPr>
        <w:t xml:space="preserve"> Trend</w:t>
      </w:r>
      <w:r w:rsidR="005C6AAE" w:rsidRPr="005C6AAE">
        <w:rPr>
          <w:sz w:val="24"/>
          <w:szCs w:val="24"/>
        </w:rPr>
        <w:t>: remote sensing plus AI is growing, but speed gaps remain</w:t>
      </w:r>
      <w:r w:rsidR="004C4AEC" w:rsidRPr="004C4AEC">
        <w:rPr>
          <w:sz w:val="24"/>
          <w:szCs w:val="24"/>
        </w:rPr>
        <w:t>.</w:t>
      </w:r>
    </w:p>
    <w:p w14:paraId="4EAE1E4B" w14:textId="77777777" w:rsidR="004C4AEC" w:rsidRPr="004C4AEC" w:rsidRDefault="004C4AEC" w:rsidP="004C4AEC">
      <w:pPr>
        <w:bidi w:val="0"/>
        <w:spacing w:after="200" w:line="360" w:lineRule="auto"/>
        <w:jc w:val="both"/>
        <w:rPr>
          <w:sz w:val="24"/>
          <w:szCs w:val="24"/>
        </w:rPr>
      </w:pPr>
    </w:p>
    <w:p w14:paraId="2A03DCB7" w14:textId="394ABC0B" w:rsidR="006B77B7" w:rsidRPr="006B77B7" w:rsidRDefault="00E514FE" w:rsidP="006B77B7">
      <w:pPr>
        <w:bidi w:val="0"/>
        <w:spacing w:before="100" w:after="300"/>
        <w:jc w:val="center"/>
        <w:rPr>
          <w:b/>
          <w:bCs/>
          <w:sz w:val="22"/>
          <w:szCs w:val="22"/>
          <w:rtl/>
        </w:rPr>
      </w:pPr>
      <w:r>
        <w:rPr>
          <w:noProof/>
        </w:rPr>
        <w:drawing>
          <wp:inline distT="0" distB="0" distL="0" distR="0" wp14:anchorId="031CCC70" wp14:editId="3FAC314E">
            <wp:extent cx="6417310" cy="3807460"/>
            <wp:effectExtent l="0" t="0" r="2540" b="2540"/>
            <wp:docPr id="296851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51233" name=""/>
                    <pic:cNvPicPr/>
                  </pic:nvPicPr>
                  <pic:blipFill>
                    <a:blip r:embed="rId18"/>
                    <a:stretch>
                      <a:fillRect/>
                    </a:stretch>
                  </pic:blipFill>
                  <pic:spPr>
                    <a:xfrm>
                      <a:off x="0" y="0"/>
                      <a:ext cx="6417310" cy="3807460"/>
                    </a:xfrm>
                    <a:prstGeom prst="rect">
                      <a:avLst/>
                    </a:prstGeom>
                  </pic:spPr>
                </pic:pic>
              </a:graphicData>
            </a:graphic>
          </wp:inline>
        </w:drawing>
      </w:r>
    </w:p>
    <w:p w14:paraId="71371B50" w14:textId="4F29E9DE" w:rsidR="00C5374B" w:rsidRDefault="00752E74" w:rsidP="00BF00BF">
      <w:pPr>
        <w:pStyle w:val="Caption"/>
        <w:bidi w:val="0"/>
      </w:pPr>
      <w:bookmarkStart w:id="51" w:name="_Figure_3_1"/>
      <w:bookmarkStart w:id="52" w:name="_Toc215272154"/>
      <w:r>
        <w:t xml:space="preserve">Figure </w:t>
      </w:r>
      <w:r w:rsidR="006F2571">
        <w:t>3.1</w:t>
      </w:r>
      <w:r>
        <w:t>: Literature Review Timeline (2016-2025)</w:t>
      </w:r>
      <w:bookmarkEnd w:id="51"/>
      <w:bookmarkEnd w:id="52"/>
    </w:p>
    <w:p w14:paraId="15FDBB8C" w14:textId="77777777" w:rsidR="00C5374B" w:rsidRDefault="00C5374B">
      <w:pPr>
        <w:bidi w:val="0"/>
        <w:rPr>
          <w:b/>
          <w:bCs/>
          <w:sz w:val="22"/>
          <w:szCs w:val="22"/>
        </w:rPr>
      </w:pPr>
      <w:r>
        <w:br w:type="page"/>
      </w:r>
    </w:p>
    <w:p w14:paraId="6A1FCD29" w14:textId="77777777" w:rsidR="00CA02DA" w:rsidRDefault="00752E74" w:rsidP="00BF00BF">
      <w:pPr>
        <w:pStyle w:val="Heading2"/>
        <w:jc w:val="both"/>
      </w:pPr>
      <w:bookmarkStart w:id="53" w:name="_Toc216923543"/>
      <w:r>
        <w:lastRenderedPageBreak/>
        <w:t>3.2 AI-Based Emission Forecasting</w:t>
      </w:r>
      <w:bookmarkEnd w:id="53"/>
    </w:p>
    <w:p w14:paraId="6C8052F1" w14:textId="77777777" w:rsidR="001E0105" w:rsidRDefault="001E0105" w:rsidP="001E0105">
      <w:pPr>
        <w:bidi w:val="0"/>
        <w:spacing w:after="200" w:line="360" w:lineRule="auto"/>
        <w:jc w:val="both"/>
        <w:rPr>
          <w:sz w:val="24"/>
          <w:szCs w:val="24"/>
        </w:rPr>
      </w:pPr>
      <w:r w:rsidRPr="001E0105">
        <w:rPr>
          <w:sz w:val="24"/>
          <w:szCs w:val="24"/>
        </w:rPr>
        <w:t>ML-based CO₂ prediction grew fast after 2020. Linear models came first, then boosting, LSTMs, and transformers.</w:t>
      </w:r>
    </w:p>
    <w:p w14:paraId="3D8D514C" w14:textId="7B079231" w:rsidR="00032B33" w:rsidRDefault="00032B33" w:rsidP="001E0105">
      <w:pPr>
        <w:bidi w:val="0"/>
        <w:spacing w:after="200" w:line="360" w:lineRule="auto"/>
        <w:jc w:val="both"/>
        <w:rPr>
          <w:sz w:val="24"/>
          <w:szCs w:val="24"/>
        </w:rPr>
      </w:pPr>
      <w:r w:rsidRPr="00032B33">
        <w:rPr>
          <w:sz w:val="24"/>
          <w:szCs w:val="24"/>
        </w:rPr>
        <w:t>Nassef et al. (2023): FFNN beat LSTM on Saudi CO₂ (R²=0.99). But used lagged economic data—the problem we address.</w:t>
      </w:r>
    </w:p>
    <w:p w14:paraId="4EB0A110" w14:textId="4D8334CC" w:rsidR="00513200" w:rsidRDefault="00513200" w:rsidP="00032B33">
      <w:pPr>
        <w:bidi w:val="0"/>
        <w:spacing w:after="200" w:line="360" w:lineRule="auto"/>
        <w:jc w:val="both"/>
        <w:rPr>
          <w:sz w:val="24"/>
          <w:szCs w:val="24"/>
        </w:rPr>
      </w:pPr>
      <w:r w:rsidRPr="00513200">
        <w:rPr>
          <w:sz w:val="24"/>
          <w:szCs w:val="24"/>
        </w:rPr>
        <w:t>Rahman et al. (2023) applied decision trees to fuel data. R² = 0.99, but sensitive to data gaps.</w:t>
      </w:r>
    </w:p>
    <w:p w14:paraId="704C2E98" w14:textId="77777777" w:rsidR="00FA1BA9" w:rsidRDefault="00FA1BA9" w:rsidP="00FA1BA9">
      <w:pPr>
        <w:bidi w:val="0"/>
        <w:spacing w:after="200" w:line="360" w:lineRule="auto"/>
        <w:jc w:val="both"/>
        <w:rPr>
          <w:sz w:val="24"/>
          <w:szCs w:val="24"/>
        </w:rPr>
      </w:pPr>
      <w:r w:rsidRPr="00FA1BA9">
        <w:rPr>
          <w:sz w:val="24"/>
          <w:szCs w:val="24"/>
        </w:rPr>
        <w:t>Meng and Noman (2022) found COVID-19 created emission patterns that standard forecasting missed.</w:t>
      </w:r>
    </w:p>
    <w:p w14:paraId="7A9C4362" w14:textId="77777777" w:rsidR="002C0D32" w:rsidRDefault="002C0D32" w:rsidP="002C0D32">
      <w:pPr>
        <w:bidi w:val="0"/>
        <w:spacing w:after="200" w:line="360" w:lineRule="auto"/>
        <w:jc w:val="both"/>
        <w:rPr>
          <w:sz w:val="24"/>
          <w:szCs w:val="24"/>
        </w:rPr>
      </w:pPr>
      <w:r w:rsidRPr="002C0D32">
        <w:rPr>
          <w:sz w:val="24"/>
          <w:szCs w:val="24"/>
        </w:rPr>
        <w:t>Alamri &amp; Khan (2023): N-BEATS/Transformers failed vs simpler models. XGBoost suits small samples.</w:t>
      </w:r>
    </w:p>
    <w:p w14:paraId="5EA0BA5C" w14:textId="64202F78" w:rsidR="00EB1771" w:rsidRDefault="00450C43" w:rsidP="00450C43">
      <w:pPr>
        <w:bidi w:val="0"/>
        <w:spacing w:after="200" w:line="360" w:lineRule="auto"/>
        <w:jc w:val="both"/>
        <w:rPr>
          <w:sz w:val="24"/>
          <w:szCs w:val="24"/>
        </w:rPr>
      </w:pPr>
      <w:proofErr w:type="spellStart"/>
      <w:r w:rsidRPr="00450C43">
        <w:rPr>
          <w:sz w:val="24"/>
          <w:szCs w:val="24"/>
        </w:rPr>
        <w:t>Alcibahy</w:t>
      </w:r>
      <w:proofErr w:type="spellEnd"/>
      <w:r w:rsidRPr="00450C43">
        <w:rPr>
          <w:sz w:val="24"/>
          <w:szCs w:val="24"/>
        </w:rPr>
        <w:t xml:space="preserve"> et al. (2025) used XGBoost to downscale satellite CO₂ for the Arabian Peninsula.</w:t>
      </w:r>
      <w:r w:rsidR="00EB1771" w:rsidRPr="00EB1771">
        <w:rPr>
          <w:sz w:val="24"/>
          <w:szCs w:val="24"/>
        </w:rPr>
        <w:t xml:space="preserve"> Inputs: MODIS LST, OCO-2, Sentinel-5P, ERA-5. Results: R² = 0.98, RMSE = 0.58 ppm at 1 km resolution.</w:t>
      </w:r>
    </w:p>
    <w:p w14:paraId="603FD22C" w14:textId="77777777" w:rsidR="00D42022" w:rsidRDefault="00D42022" w:rsidP="00D42022">
      <w:pPr>
        <w:bidi w:val="0"/>
        <w:spacing w:after="200" w:line="360" w:lineRule="auto"/>
        <w:jc w:val="both"/>
        <w:rPr>
          <w:sz w:val="24"/>
          <w:szCs w:val="24"/>
        </w:rPr>
      </w:pPr>
      <w:r w:rsidRPr="00D42022">
        <w:rPr>
          <w:sz w:val="24"/>
          <w:szCs w:val="24"/>
        </w:rPr>
        <w:t>Begum and Al Mobin (2025) compared XGBoost, SVR, Gradient Boosting on 11 emitters. Saudi included. Accuracy: 96.21%. Saudi projection: +16.62% by 2030.</w:t>
      </w:r>
    </w:p>
    <w:p w14:paraId="778218BF" w14:textId="1D946051" w:rsidR="0053012A" w:rsidRDefault="0053012A" w:rsidP="00D42022">
      <w:pPr>
        <w:bidi w:val="0"/>
        <w:spacing w:after="200" w:line="360" w:lineRule="auto"/>
        <w:jc w:val="both"/>
        <w:rPr>
          <w:sz w:val="24"/>
          <w:szCs w:val="24"/>
        </w:rPr>
      </w:pPr>
      <w:r w:rsidRPr="0053012A">
        <w:rPr>
          <w:sz w:val="24"/>
          <w:szCs w:val="24"/>
        </w:rPr>
        <w:t>Han et al. (2023): LSTM-CNN on China, R²=0.97. Deep learning needs big data; XGBoost fits n=144.</w:t>
      </w:r>
    </w:p>
    <w:p w14:paraId="18BA2D62" w14:textId="394DC4C2" w:rsidR="00BD5CF5" w:rsidRPr="00BD5CF5" w:rsidRDefault="00BD5CF5" w:rsidP="0053012A">
      <w:pPr>
        <w:bidi w:val="0"/>
        <w:spacing w:after="200" w:line="360" w:lineRule="auto"/>
        <w:jc w:val="both"/>
        <w:rPr>
          <w:sz w:val="24"/>
          <w:szCs w:val="24"/>
        </w:rPr>
      </w:pPr>
      <w:r w:rsidRPr="00BD5CF5">
        <w:rPr>
          <w:sz w:val="24"/>
          <w:szCs w:val="24"/>
        </w:rPr>
        <w:t xml:space="preserve">Fonseca and Francis (2023) documented baseline CO₂ patterns across the Middle East from nine years of OCO-2/OCO-3 observations (2014-2023). Seasonal XCO₂ variations of 3-8 </w:t>
      </w:r>
      <w:proofErr w:type="spellStart"/>
      <w:r w:rsidRPr="00BD5CF5">
        <w:rPr>
          <w:sz w:val="24"/>
          <w:szCs w:val="24"/>
        </w:rPr>
        <w:t>ppmv</w:t>
      </w:r>
      <w:proofErr w:type="spellEnd"/>
      <w:r w:rsidRPr="00BD5CF5">
        <w:rPr>
          <w:sz w:val="24"/>
          <w:szCs w:val="24"/>
        </w:rPr>
        <w:t xml:space="preserve"> appeared over the Arabian Peninsula, with UAE trends at 2.50 </w:t>
      </w:r>
      <w:proofErr w:type="spellStart"/>
      <w:r w:rsidRPr="00BD5CF5">
        <w:rPr>
          <w:sz w:val="24"/>
          <w:szCs w:val="24"/>
        </w:rPr>
        <w:t>ppmv</w:t>
      </w:r>
      <w:proofErr w:type="spellEnd"/>
      <w:r w:rsidRPr="00BD5CF5">
        <w:rPr>
          <w:sz w:val="24"/>
          <w:szCs w:val="24"/>
        </w:rPr>
        <w:t>/year. These regional baselines provide validation benchmarks for GCC forecasts.</w:t>
      </w:r>
    </w:p>
    <w:p w14:paraId="659A12FE" w14:textId="764A1D2A" w:rsidR="0046486A" w:rsidRPr="00093A84" w:rsidRDefault="00BD5CF5" w:rsidP="0046486A">
      <w:pPr>
        <w:bidi w:val="0"/>
        <w:spacing w:after="200" w:line="360" w:lineRule="auto"/>
        <w:jc w:val="both"/>
        <w:rPr>
          <w:sz w:val="24"/>
          <w:szCs w:val="24"/>
        </w:rPr>
      </w:pPr>
      <w:r w:rsidRPr="00BD5CF5">
        <w:rPr>
          <w:sz w:val="24"/>
          <w:szCs w:val="24"/>
        </w:rPr>
        <w:t xml:space="preserve">Xu et al. (2023) showed NPP-VIIRS nighttime light data serves as an effective proxy for human CO₂ emissions at fine spatial scales. </w:t>
      </w:r>
      <w:r w:rsidR="0046486A" w:rsidRPr="0046486A">
        <w:rPr>
          <w:sz w:val="24"/>
          <w:szCs w:val="24"/>
        </w:rPr>
        <w:t>VIIRS DNB data here complements direct atmospheric CO₂ for locating urban emission sources.</w:t>
      </w:r>
    </w:p>
    <w:p w14:paraId="7C71FA33" w14:textId="183A7147" w:rsidR="00CA02DA" w:rsidRDefault="00752E74" w:rsidP="009E1D15">
      <w:pPr>
        <w:pStyle w:val="Caption"/>
        <w:bidi w:val="0"/>
      </w:pPr>
      <w:bookmarkStart w:id="54" w:name="_Table_3_1"/>
      <w:bookmarkStart w:id="55" w:name="_Toc215272174"/>
      <w:r>
        <w:t xml:space="preserve">Table </w:t>
      </w:r>
      <w:r w:rsidR="005745B8">
        <w:t>3.1</w:t>
      </w:r>
      <w:r>
        <w:t>: Summary of AI-Based Emission Forecasting Studies</w:t>
      </w:r>
      <w:bookmarkEnd w:id="54"/>
      <w:bookmarkEnd w:id="5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2267"/>
        <w:gridCol w:w="1512"/>
        <w:gridCol w:w="1837"/>
        <w:gridCol w:w="1788"/>
      </w:tblGrid>
      <w:tr w:rsidR="00CA02DA" w14:paraId="255D6845"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shd w:val="clear" w:color="auto" w:fill="D5E8F0"/>
          </w:tcPr>
          <w:p w14:paraId="3B987FB9" w14:textId="77777777" w:rsidR="00CA02DA" w:rsidRDefault="00752E74" w:rsidP="00927800">
            <w:pPr>
              <w:bidi w:val="0"/>
            </w:pPr>
            <w:r>
              <w:rPr>
                <w:b/>
                <w:bCs/>
                <w:sz w:val="22"/>
                <w:szCs w:val="22"/>
              </w:rPr>
              <w:t>Authors</w:t>
            </w:r>
          </w:p>
        </w:tc>
        <w:tc>
          <w:tcPr>
            <w:tcW w:w="1122" w:type="pct"/>
            <w:tcBorders>
              <w:top w:val="single" w:sz="1" w:space="0" w:color="999999"/>
              <w:left w:val="single" w:sz="1" w:space="0" w:color="999999"/>
              <w:bottom w:val="single" w:sz="1" w:space="0" w:color="999999"/>
              <w:right w:val="single" w:sz="1" w:space="0" w:color="999999"/>
            </w:tcBorders>
            <w:shd w:val="clear" w:color="auto" w:fill="D5E8F0"/>
          </w:tcPr>
          <w:p w14:paraId="6468A629" w14:textId="77777777" w:rsidR="00CA02DA" w:rsidRDefault="00752E74" w:rsidP="00927800">
            <w:pPr>
              <w:bidi w:val="0"/>
            </w:pPr>
            <w:r>
              <w:rPr>
                <w:b/>
                <w:bCs/>
                <w:sz w:val="22"/>
                <w:szCs w:val="22"/>
              </w:rPr>
              <w:t>Method</w:t>
            </w:r>
          </w:p>
        </w:tc>
        <w:tc>
          <w:tcPr>
            <w:tcW w:w="748" w:type="pct"/>
            <w:tcBorders>
              <w:top w:val="single" w:sz="1" w:space="0" w:color="999999"/>
              <w:left w:val="single" w:sz="1" w:space="0" w:color="999999"/>
              <w:bottom w:val="single" w:sz="1" w:space="0" w:color="999999"/>
              <w:right w:val="single" w:sz="1" w:space="0" w:color="999999"/>
            </w:tcBorders>
            <w:shd w:val="clear" w:color="auto" w:fill="D5E8F0"/>
          </w:tcPr>
          <w:p w14:paraId="1DBB5773" w14:textId="77777777" w:rsidR="00CA02DA" w:rsidRDefault="00752E74" w:rsidP="00927800">
            <w:pPr>
              <w:bidi w:val="0"/>
            </w:pPr>
            <w:r>
              <w:rPr>
                <w:b/>
                <w:bCs/>
                <w:sz w:val="22"/>
                <w:szCs w:val="22"/>
              </w:rPr>
              <w:t>Region</w:t>
            </w:r>
          </w:p>
        </w:tc>
        <w:tc>
          <w:tcPr>
            <w:tcW w:w="909" w:type="pct"/>
            <w:tcBorders>
              <w:top w:val="single" w:sz="1" w:space="0" w:color="999999"/>
              <w:left w:val="single" w:sz="1" w:space="0" w:color="999999"/>
              <w:bottom w:val="single" w:sz="1" w:space="0" w:color="999999"/>
              <w:right w:val="single" w:sz="1" w:space="0" w:color="999999"/>
            </w:tcBorders>
            <w:shd w:val="clear" w:color="auto" w:fill="D5E8F0"/>
          </w:tcPr>
          <w:p w14:paraId="3716A77A" w14:textId="77777777" w:rsidR="00CA02DA" w:rsidRDefault="00752E74" w:rsidP="00927800">
            <w:pPr>
              <w:bidi w:val="0"/>
            </w:pPr>
            <w:r>
              <w:rPr>
                <w:b/>
                <w:bCs/>
                <w:sz w:val="22"/>
                <w:szCs w:val="22"/>
              </w:rPr>
              <w:t>Best R²</w:t>
            </w:r>
          </w:p>
        </w:tc>
        <w:tc>
          <w:tcPr>
            <w:tcW w:w="885" w:type="pct"/>
            <w:tcBorders>
              <w:top w:val="single" w:sz="1" w:space="0" w:color="999999"/>
              <w:left w:val="single" w:sz="1" w:space="0" w:color="999999"/>
              <w:bottom w:val="single" w:sz="1" w:space="0" w:color="999999"/>
              <w:right w:val="single" w:sz="1" w:space="0" w:color="999999"/>
            </w:tcBorders>
            <w:shd w:val="clear" w:color="auto" w:fill="D5E8F0"/>
          </w:tcPr>
          <w:p w14:paraId="7B23BED8" w14:textId="77777777" w:rsidR="00CA02DA" w:rsidRDefault="00752E74" w:rsidP="00927800">
            <w:pPr>
              <w:bidi w:val="0"/>
            </w:pPr>
            <w:r>
              <w:rPr>
                <w:b/>
                <w:bCs/>
                <w:sz w:val="22"/>
                <w:szCs w:val="22"/>
              </w:rPr>
              <w:t>Data Type</w:t>
            </w:r>
          </w:p>
        </w:tc>
      </w:tr>
      <w:tr w:rsidR="00CA02DA" w14:paraId="6D63E75D"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0B75E607" w14:textId="77777777" w:rsidR="00CA02DA" w:rsidRPr="00E015BF" w:rsidRDefault="00752E74" w:rsidP="00927800">
            <w:pPr>
              <w:bidi w:val="0"/>
              <w:rPr>
                <w:sz w:val="22"/>
                <w:szCs w:val="22"/>
              </w:rPr>
            </w:pPr>
            <w:r>
              <w:rPr>
                <w:sz w:val="22"/>
                <w:szCs w:val="22"/>
              </w:rPr>
              <w:t>Nassef et al. (2023)</w:t>
            </w:r>
          </w:p>
        </w:tc>
        <w:tc>
          <w:tcPr>
            <w:tcW w:w="1122" w:type="pct"/>
            <w:tcBorders>
              <w:top w:val="single" w:sz="1" w:space="0" w:color="999999"/>
              <w:left w:val="single" w:sz="1" w:space="0" w:color="999999"/>
              <w:bottom w:val="single" w:sz="1" w:space="0" w:color="999999"/>
              <w:right w:val="single" w:sz="1" w:space="0" w:color="999999"/>
            </w:tcBorders>
          </w:tcPr>
          <w:p w14:paraId="45064E8B" w14:textId="77777777" w:rsidR="00CA02DA" w:rsidRDefault="00752E74" w:rsidP="00927800">
            <w:pPr>
              <w:bidi w:val="0"/>
            </w:pPr>
            <w:r>
              <w:rPr>
                <w:sz w:val="22"/>
                <w:szCs w:val="22"/>
              </w:rPr>
              <w:t>FFNN, ANFIS, LSTM</w:t>
            </w:r>
          </w:p>
        </w:tc>
        <w:tc>
          <w:tcPr>
            <w:tcW w:w="748" w:type="pct"/>
            <w:tcBorders>
              <w:top w:val="single" w:sz="1" w:space="0" w:color="999999"/>
              <w:left w:val="single" w:sz="1" w:space="0" w:color="999999"/>
              <w:bottom w:val="single" w:sz="1" w:space="0" w:color="999999"/>
              <w:right w:val="single" w:sz="1" w:space="0" w:color="999999"/>
            </w:tcBorders>
          </w:tcPr>
          <w:p w14:paraId="1E000696" w14:textId="77777777" w:rsidR="00CA02DA" w:rsidRDefault="00752E74" w:rsidP="00927800">
            <w:pPr>
              <w:bidi w:val="0"/>
            </w:pPr>
            <w:r>
              <w:rPr>
                <w:sz w:val="22"/>
                <w:szCs w:val="22"/>
              </w:rPr>
              <w:t>Saudi Arabia</w:t>
            </w:r>
          </w:p>
        </w:tc>
        <w:tc>
          <w:tcPr>
            <w:tcW w:w="909" w:type="pct"/>
            <w:tcBorders>
              <w:top w:val="single" w:sz="1" w:space="0" w:color="999999"/>
              <w:left w:val="single" w:sz="1" w:space="0" w:color="999999"/>
              <w:bottom w:val="single" w:sz="1" w:space="0" w:color="999999"/>
              <w:right w:val="single" w:sz="1" w:space="0" w:color="999999"/>
            </w:tcBorders>
          </w:tcPr>
          <w:p w14:paraId="0209650A" w14:textId="77777777" w:rsidR="00CA02DA" w:rsidRDefault="00752E74" w:rsidP="00927800">
            <w:pPr>
              <w:bidi w:val="0"/>
              <w:jc w:val="both"/>
            </w:pPr>
            <w:r>
              <w:rPr>
                <w:sz w:val="22"/>
                <w:szCs w:val="22"/>
              </w:rPr>
              <w:t>0.99</w:t>
            </w:r>
          </w:p>
        </w:tc>
        <w:tc>
          <w:tcPr>
            <w:tcW w:w="885" w:type="pct"/>
            <w:tcBorders>
              <w:top w:val="single" w:sz="1" w:space="0" w:color="999999"/>
              <w:left w:val="single" w:sz="1" w:space="0" w:color="999999"/>
              <w:bottom w:val="single" w:sz="1" w:space="0" w:color="999999"/>
              <w:right w:val="single" w:sz="1" w:space="0" w:color="999999"/>
            </w:tcBorders>
          </w:tcPr>
          <w:p w14:paraId="3D75DB1E" w14:textId="77777777" w:rsidR="00CA02DA" w:rsidRDefault="00752E74" w:rsidP="00927800">
            <w:pPr>
              <w:bidi w:val="0"/>
            </w:pPr>
            <w:r>
              <w:rPr>
                <w:sz w:val="22"/>
                <w:szCs w:val="22"/>
              </w:rPr>
              <w:t>Economic</w:t>
            </w:r>
          </w:p>
        </w:tc>
      </w:tr>
      <w:tr w:rsidR="00CA02DA" w14:paraId="4FD688FE"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2CAFC6FC" w14:textId="77777777" w:rsidR="00CA02DA" w:rsidRPr="00E015BF" w:rsidRDefault="00752E74" w:rsidP="00927800">
            <w:pPr>
              <w:bidi w:val="0"/>
              <w:rPr>
                <w:sz w:val="22"/>
                <w:szCs w:val="22"/>
              </w:rPr>
            </w:pPr>
            <w:r>
              <w:rPr>
                <w:sz w:val="22"/>
                <w:szCs w:val="22"/>
              </w:rPr>
              <w:t>Rahman et al. (2023)</w:t>
            </w:r>
          </w:p>
        </w:tc>
        <w:tc>
          <w:tcPr>
            <w:tcW w:w="1122" w:type="pct"/>
            <w:tcBorders>
              <w:top w:val="single" w:sz="1" w:space="0" w:color="999999"/>
              <w:left w:val="single" w:sz="1" w:space="0" w:color="999999"/>
              <w:bottom w:val="single" w:sz="1" w:space="0" w:color="999999"/>
              <w:right w:val="single" w:sz="1" w:space="0" w:color="999999"/>
            </w:tcBorders>
          </w:tcPr>
          <w:p w14:paraId="6E71701C" w14:textId="77777777" w:rsidR="00A90BCE" w:rsidRDefault="00752E74" w:rsidP="00927800">
            <w:pPr>
              <w:bidi w:val="0"/>
            </w:pPr>
            <w:r>
              <w:t>Bagged DT</w:t>
            </w:r>
          </w:p>
        </w:tc>
        <w:tc>
          <w:tcPr>
            <w:tcW w:w="748" w:type="pct"/>
            <w:tcBorders>
              <w:top w:val="single" w:sz="1" w:space="0" w:color="999999"/>
              <w:left w:val="single" w:sz="1" w:space="0" w:color="999999"/>
              <w:bottom w:val="single" w:sz="1" w:space="0" w:color="999999"/>
              <w:right w:val="single" w:sz="1" w:space="0" w:color="999999"/>
            </w:tcBorders>
          </w:tcPr>
          <w:p w14:paraId="10E6D5B7" w14:textId="77777777" w:rsidR="00A90BCE" w:rsidRDefault="00752E74" w:rsidP="00927800">
            <w:pPr>
              <w:bidi w:val="0"/>
            </w:pPr>
            <w:r>
              <w:t>Saudi Arabia</w:t>
            </w:r>
          </w:p>
        </w:tc>
        <w:tc>
          <w:tcPr>
            <w:tcW w:w="909" w:type="pct"/>
            <w:tcBorders>
              <w:top w:val="single" w:sz="1" w:space="0" w:color="999999"/>
              <w:left w:val="single" w:sz="1" w:space="0" w:color="999999"/>
              <w:bottom w:val="single" w:sz="1" w:space="0" w:color="999999"/>
              <w:right w:val="single" w:sz="1" w:space="0" w:color="999999"/>
            </w:tcBorders>
          </w:tcPr>
          <w:p w14:paraId="02A1848F" w14:textId="77777777" w:rsidR="00A90BCE" w:rsidRDefault="00752E74" w:rsidP="00927800">
            <w:pPr>
              <w:bidi w:val="0"/>
            </w:pPr>
            <w:r>
              <w:t>0.90</w:t>
            </w:r>
          </w:p>
        </w:tc>
        <w:tc>
          <w:tcPr>
            <w:tcW w:w="885" w:type="pct"/>
            <w:tcBorders>
              <w:top w:val="single" w:sz="1" w:space="0" w:color="999999"/>
              <w:left w:val="single" w:sz="1" w:space="0" w:color="999999"/>
              <w:bottom w:val="single" w:sz="1" w:space="0" w:color="999999"/>
              <w:right w:val="single" w:sz="1" w:space="0" w:color="999999"/>
            </w:tcBorders>
          </w:tcPr>
          <w:p w14:paraId="09670279" w14:textId="77777777" w:rsidR="00CA02DA" w:rsidRDefault="00752E74" w:rsidP="00927800">
            <w:pPr>
              <w:bidi w:val="0"/>
            </w:pPr>
            <w:r>
              <w:rPr>
                <w:sz w:val="22"/>
                <w:szCs w:val="22"/>
              </w:rPr>
              <w:t>Economic</w:t>
            </w:r>
          </w:p>
        </w:tc>
      </w:tr>
      <w:tr w:rsidR="00CA02DA" w14:paraId="79B5706E"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7452491C" w14:textId="77777777" w:rsidR="00A90BCE" w:rsidRPr="00E015BF" w:rsidRDefault="00752E74" w:rsidP="00E015BF">
            <w:pPr>
              <w:bidi w:val="0"/>
              <w:rPr>
                <w:sz w:val="22"/>
                <w:szCs w:val="22"/>
              </w:rPr>
            </w:pPr>
            <w:r>
              <w:rPr>
                <w:sz w:val="22"/>
                <w:szCs w:val="22"/>
              </w:rPr>
              <w:t>Alamri and Khan (2023)</w:t>
            </w:r>
          </w:p>
        </w:tc>
        <w:tc>
          <w:tcPr>
            <w:tcW w:w="1122" w:type="pct"/>
            <w:tcBorders>
              <w:top w:val="single" w:sz="1" w:space="0" w:color="999999"/>
              <w:left w:val="single" w:sz="1" w:space="0" w:color="999999"/>
              <w:bottom w:val="single" w:sz="1" w:space="0" w:color="999999"/>
              <w:right w:val="single" w:sz="1" w:space="0" w:color="999999"/>
            </w:tcBorders>
          </w:tcPr>
          <w:p w14:paraId="13CBA7B8" w14:textId="77777777" w:rsidR="00CA02DA" w:rsidRDefault="00752E74" w:rsidP="00927800">
            <w:pPr>
              <w:bidi w:val="0"/>
              <w:jc w:val="both"/>
            </w:pPr>
            <w:r>
              <w:rPr>
                <w:sz w:val="22"/>
                <w:szCs w:val="22"/>
              </w:rPr>
              <w:t>N-BEATS, Transformer</w:t>
            </w:r>
          </w:p>
        </w:tc>
        <w:tc>
          <w:tcPr>
            <w:tcW w:w="748" w:type="pct"/>
            <w:tcBorders>
              <w:top w:val="single" w:sz="1" w:space="0" w:color="999999"/>
              <w:left w:val="single" w:sz="1" w:space="0" w:color="999999"/>
              <w:bottom w:val="single" w:sz="1" w:space="0" w:color="999999"/>
              <w:right w:val="single" w:sz="1" w:space="0" w:color="999999"/>
            </w:tcBorders>
          </w:tcPr>
          <w:p w14:paraId="06EDEABB" w14:textId="77777777" w:rsidR="00CA02DA" w:rsidRDefault="00752E74" w:rsidP="00927800">
            <w:pPr>
              <w:bidi w:val="0"/>
              <w:jc w:val="both"/>
            </w:pPr>
            <w:r>
              <w:rPr>
                <w:sz w:val="22"/>
                <w:szCs w:val="22"/>
              </w:rPr>
              <w:t>Multiple</w:t>
            </w:r>
          </w:p>
        </w:tc>
        <w:tc>
          <w:tcPr>
            <w:tcW w:w="909" w:type="pct"/>
            <w:tcBorders>
              <w:top w:val="single" w:sz="1" w:space="0" w:color="999999"/>
              <w:left w:val="single" w:sz="1" w:space="0" w:color="999999"/>
              <w:bottom w:val="single" w:sz="1" w:space="0" w:color="999999"/>
              <w:right w:val="single" w:sz="1" w:space="0" w:color="999999"/>
            </w:tcBorders>
          </w:tcPr>
          <w:p w14:paraId="7052B3D7" w14:textId="77777777" w:rsidR="00CA02DA" w:rsidRDefault="00752E74" w:rsidP="00927800">
            <w:pPr>
              <w:bidi w:val="0"/>
              <w:jc w:val="both"/>
            </w:pPr>
            <w:r>
              <w:rPr>
                <w:sz w:val="22"/>
                <w:szCs w:val="22"/>
              </w:rPr>
              <w:t>0.95</w:t>
            </w:r>
          </w:p>
        </w:tc>
        <w:tc>
          <w:tcPr>
            <w:tcW w:w="885" w:type="pct"/>
            <w:tcBorders>
              <w:top w:val="single" w:sz="1" w:space="0" w:color="999999"/>
              <w:left w:val="single" w:sz="1" w:space="0" w:color="999999"/>
              <w:bottom w:val="single" w:sz="1" w:space="0" w:color="999999"/>
              <w:right w:val="single" w:sz="1" w:space="0" w:color="999999"/>
            </w:tcBorders>
          </w:tcPr>
          <w:p w14:paraId="2FCA29E1" w14:textId="77777777" w:rsidR="00CA02DA" w:rsidRDefault="00752E74" w:rsidP="00927800">
            <w:pPr>
              <w:bidi w:val="0"/>
              <w:jc w:val="both"/>
            </w:pPr>
            <w:r>
              <w:rPr>
                <w:sz w:val="22"/>
                <w:szCs w:val="22"/>
              </w:rPr>
              <w:t>Economic</w:t>
            </w:r>
          </w:p>
        </w:tc>
      </w:tr>
      <w:tr w:rsidR="00CA02DA" w14:paraId="1D225009"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40A7280B" w14:textId="77777777" w:rsidR="00A90BCE" w:rsidRPr="00E015BF" w:rsidRDefault="00752E74" w:rsidP="00E015BF">
            <w:pPr>
              <w:bidi w:val="0"/>
              <w:rPr>
                <w:sz w:val="22"/>
                <w:szCs w:val="22"/>
                <w:rtl/>
              </w:rPr>
            </w:pPr>
            <w:r>
              <w:rPr>
                <w:sz w:val="22"/>
                <w:szCs w:val="22"/>
              </w:rPr>
              <w:t>Meng and Noman (2022)</w:t>
            </w:r>
          </w:p>
        </w:tc>
        <w:tc>
          <w:tcPr>
            <w:tcW w:w="1122" w:type="pct"/>
            <w:tcBorders>
              <w:top w:val="single" w:sz="1" w:space="0" w:color="999999"/>
              <w:left w:val="single" w:sz="1" w:space="0" w:color="999999"/>
              <w:bottom w:val="single" w:sz="1" w:space="0" w:color="999999"/>
              <w:right w:val="single" w:sz="1" w:space="0" w:color="999999"/>
            </w:tcBorders>
          </w:tcPr>
          <w:p w14:paraId="67B8000A" w14:textId="77777777" w:rsidR="00A90BCE" w:rsidRDefault="00752E74" w:rsidP="00927800">
            <w:pPr>
              <w:bidi w:val="0"/>
              <w:jc w:val="both"/>
            </w:pPr>
            <w:r>
              <w:t>SARIMAX</w:t>
            </w:r>
          </w:p>
        </w:tc>
        <w:tc>
          <w:tcPr>
            <w:tcW w:w="748" w:type="pct"/>
            <w:tcBorders>
              <w:top w:val="single" w:sz="1" w:space="0" w:color="999999"/>
              <w:left w:val="single" w:sz="1" w:space="0" w:color="999999"/>
              <w:bottom w:val="single" w:sz="1" w:space="0" w:color="999999"/>
              <w:right w:val="single" w:sz="1" w:space="0" w:color="999999"/>
            </w:tcBorders>
          </w:tcPr>
          <w:p w14:paraId="18E67BDE" w14:textId="77777777" w:rsidR="00A90BCE" w:rsidRDefault="00752E74" w:rsidP="00927800">
            <w:pPr>
              <w:bidi w:val="0"/>
              <w:jc w:val="both"/>
            </w:pPr>
            <w:r>
              <w:t>Global</w:t>
            </w:r>
          </w:p>
        </w:tc>
        <w:tc>
          <w:tcPr>
            <w:tcW w:w="909" w:type="pct"/>
            <w:tcBorders>
              <w:top w:val="single" w:sz="1" w:space="0" w:color="999999"/>
              <w:left w:val="single" w:sz="1" w:space="0" w:color="999999"/>
              <w:bottom w:val="single" w:sz="1" w:space="0" w:color="999999"/>
              <w:right w:val="single" w:sz="1" w:space="0" w:color="999999"/>
            </w:tcBorders>
          </w:tcPr>
          <w:p w14:paraId="5D2AAD44" w14:textId="77777777" w:rsidR="00A90BCE" w:rsidRDefault="00752E74" w:rsidP="00927800">
            <w:pPr>
              <w:bidi w:val="0"/>
              <w:jc w:val="both"/>
            </w:pPr>
            <w:r>
              <w:t>N/A (MAPE: 0.09)</w:t>
            </w:r>
          </w:p>
        </w:tc>
        <w:tc>
          <w:tcPr>
            <w:tcW w:w="885" w:type="pct"/>
            <w:tcBorders>
              <w:top w:val="single" w:sz="1" w:space="0" w:color="999999"/>
              <w:left w:val="single" w:sz="1" w:space="0" w:color="999999"/>
              <w:bottom w:val="single" w:sz="1" w:space="0" w:color="999999"/>
              <w:right w:val="single" w:sz="1" w:space="0" w:color="999999"/>
            </w:tcBorders>
          </w:tcPr>
          <w:p w14:paraId="4945FDB1" w14:textId="77777777" w:rsidR="00CA02DA" w:rsidRDefault="00752E74" w:rsidP="00927800">
            <w:pPr>
              <w:bidi w:val="0"/>
              <w:jc w:val="both"/>
            </w:pPr>
            <w:r>
              <w:rPr>
                <w:sz w:val="22"/>
                <w:szCs w:val="22"/>
              </w:rPr>
              <w:t>Economic</w:t>
            </w:r>
          </w:p>
        </w:tc>
      </w:tr>
      <w:tr w:rsidR="00626C54" w14:paraId="4AC27AF9" w14:textId="77777777" w:rsidTr="00723CAE">
        <w:trPr>
          <w:jc w:val="center"/>
        </w:trPr>
        <w:tc>
          <w:tcPr>
            <w:tcW w:w="1336" w:type="pct"/>
          </w:tcPr>
          <w:p w14:paraId="48652FDA" w14:textId="20544719" w:rsidR="00626C54" w:rsidRPr="00E015BF" w:rsidRDefault="00752E74" w:rsidP="00E015BF">
            <w:pPr>
              <w:bidi w:val="0"/>
              <w:rPr>
                <w:sz w:val="22"/>
                <w:szCs w:val="22"/>
              </w:rPr>
            </w:pPr>
            <w:proofErr w:type="spellStart"/>
            <w:r>
              <w:rPr>
                <w:sz w:val="22"/>
                <w:szCs w:val="22"/>
              </w:rPr>
              <w:t>Alcibahy</w:t>
            </w:r>
            <w:proofErr w:type="spellEnd"/>
            <w:r>
              <w:rPr>
                <w:sz w:val="22"/>
                <w:szCs w:val="22"/>
              </w:rPr>
              <w:t xml:space="preserve"> et al. (2025) </w:t>
            </w:r>
          </w:p>
        </w:tc>
        <w:tc>
          <w:tcPr>
            <w:tcW w:w="1122" w:type="pct"/>
          </w:tcPr>
          <w:p w14:paraId="6CE99C14" w14:textId="77777777" w:rsidR="00626C54" w:rsidRDefault="00752E74" w:rsidP="00927800">
            <w:pPr>
              <w:jc w:val="right"/>
            </w:pPr>
            <w:r>
              <w:rPr>
                <w:rFonts w:ascii="Calibri" w:hAnsi="Calibri"/>
              </w:rPr>
              <w:t>XGBoost, RF, SVM</w:t>
            </w:r>
          </w:p>
        </w:tc>
        <w:tc>
          <w:tcPr>
            <w:tcW w:w="748" w:type="pct"/>
          </w:tcPr>
          <w:p w14:paraId="59159BF5" w14:textId="77777777" w:rsidR="00626C54" w:rsidRDefault="00752E74" w:rsidP="00927800">
            <w:pPr>
              <w:jc w:val="right"/>
            </w:pPr>
            <w:r>
              <w:rPr>
                <w:rFonts w:ascii="Calibri" w:hAnsi="Calibri"/>
              </w:rPr>
              <w:t>Arabian Peninsula</w:t>
            </w:r>
          </w:p>
        </w:tc>
        <w:tc>
          <w:tcPr>
            <w:tcW w:w="909" w:type="pct"/>
          </w:tcPr>
          <w:p w14:paraId="2D0CE70A" w14:textId="77777777" w:rsidR="00626C54" w:rsidRDefault="00752E74" w:rsidP="00927800">
            <w:pPr>
              <w:jc w:val="right"/>
            </w:pPr>
            <w:r>
              <w:rPr>
                <w:rFonts w:ascii="Calibri" w:hAnsi="Calibri"/>
              </w:rPr>
              <w:t>0.98</w:t>
            </w:r>
          </w:p>
        </w:tc>
        <w:tc>
          <w:tcPr>
            <w:tcW w:w="885" w:type="pct"/>
          </w:tcPr>
          <w:p w14:paraId="630826B9" w14:textId="77777777" w:rsidR="00626C54" w:rsidRDefault="00752E74" w:rsidP="00927800">
            <w:pPr>
              <w:jc w:val="right"/>
            </w:pPr>
            <w:r>
              <w:rPr>
                <w:rFonts w:ascii="Calibri" w:hAnsi="Calibri"/>
              </w:rPr>
              <w:t>MODIS, OCO-2, S5P</w:t>
            </w:r>
          </w:p>
        </w:tc>
      </w:tr>
      <w:tr w:rsidR="00626C54" w14:paraId="3CEFF7DC" w14:textId="77777777" w:rsidTr="00723CAE">
        <w:trPr>
          <w:jc w:val="center"/>
        </w:trPr>
        <w:tc>
          <w:tcPr>
            <w:tcW w:w="1336" w:type="pct"/>
          </w:tcPr>
          <w:p w14:paraId="21F46E49" w14:textId="361C8F96" w:rsidR="00626C54" w:rsidRPr="00E015BF" w:rsidRDefault="00752E74" w:rsidP="00E015BF">
            <w:pPr>
              <w:bidi w:val="0"/>
              <w:rPr>
                <w:sz w:val="22"/>
                <w:szCs w:val="22"/>
                <w:rtl/>
              </w:rPr>
            </w:pPr>
            <w:r>
              <w:rPr>
                <w:sz w:val="24"/>
              </w:rPr>
              <w:t>Begum and Al Mobin (2025)</w:t>
            </w:r>
          </w:p>
        </w:tc>
        <w:tc>
          <w:tcPr>
            <w:tcW w:w="1122" w:type="pct"/>
          </w:tcPr>
          <w:p w14:paraId="3937B977" w14:textId="77777777" w:rsidR="00626C54" w:rsidRDefault="00752E74" w:rsidP="00927800">
            <w:pPr>
              <w:jc w:val="right"/>
              <w:rPr>
                <w:rtl/>
              </w:rPr>
            </w:pPr>
            <w:r>
              <w:rPr>
                <w:rFonts w:ascii="Calibri" w:hAnsi="Calibri"/>
              </w:rPr>
              <w:t>XGBoost, SVR, GB</w:t>
            </w:r>
          </w:p>
        </w:tc>
        <w:tc>
          <w:tcPr>
            <w:tcW w:w="748" w:type="pct"/>
          </w:tcPr>
          <w:p w14:paraId="29D2E6FE" w14:textId="77777777" w:rsidR="00626C54" w:rsidRDefault="00752E74" w:rsidP="00927800">
            <w:pPr>
              <w:jc w:val="right"/>
            </w:pPr>
            <w:r>
              <w:rPr>
                <w:rFonts w:ascii="Calibri" w:hAnsi="Calibri"/>
              </w:rPr>
              <w:t>Saudi Arabia</w:t>
            </w:r>
          </w:p>
        </w:tc>
        <w:tc>
          <w:tcPr>
            <w:tcW w:w="909" w:type="pct"/>
          </w:tcPr>
          <w:p w14:paraId="1AF4732B" w14:textId="77777777" w:rsidR="00626C54" w:rsidRDefault="00752E74" w:rsidP="00927800">
            <w:pPr>
              <w:jc w:val="right"/>
            </w:pPr>
            <w:r>
              <w:rPr>
                <w:rFonts w:ascii="Calibri" w:hAnsi="Calibri"/>
              </w:rPr>
              <w:t>96.21%</w:t>
            </w:r>
          </w:p>
        </w:tc>
        <w:tc>
          <w:tcPr>
            <w:tcW w:w="885" w:type="pct"/>
          </w:tcPr>
          <w:p w14:paraId="2EF30ABE" w14:textId="77777777" w:rsidR="00626C54" w:rsidRDefault="00752E74" w:rsidP="00927800">
            <w:pPr>
              <w:jc w:val="right"/>
            </w:pPr>
            <w:r>
              <w:rPr>
                <w:rFonts w:ascii="Calibri" w:hAnsi="Calibri"/>
              </w:rPr>
              <w:t>Economic data</w:t>
            </w:r>
          </w:p>
        </w:tc>
      </w:tr>
      <w:tr w:rsidR="00626C54" w14:paraId="24448802" w14:textId="77777777" w:rsidTr="00723CAE">
        <w:trPr>
          <w:jc w:val="center"/>
        </w:trPr>
        <w:tc>
          <w:tcPr>
            <w:tcW w:w="1336" w:type="pct"/>
          </w:tcPr>
          <w:p w14:paraId="5D048EC8" w14:textId="4513511D" w:rsidR="00626C54" w:rsidRPr="00E015BF" w:rsidRDefault="00752E74" w:rsidP="00E015BF">
            <w:pPr>
              <w:bidi w:val="0"/>
              <w:rPr>
                <w:sz w:val="22"/>
                <w:szCs w:val="22"/>
              </w:rPr>
            </w:pPr>
            <w:r>
              <w:rPr>
                <w:sz w:val="24"/>
              </w:rPr>
              <w:t>Han et al. (2023)</w:t>
            </w:r>
          </w:p>
        </w:tc>
        <w:tc>
          <w:tcPr>
            <w:tcW w:w="1122" w:type="pct"/>
          </w:tcPr>
          <w:p w14:paraId="12E68306" w14:textId="77777777" w:rsidR="00626C54" w:rsidRDefault="00752E74" w:rsidP="00927800">
            <w:pPr>
              <w:jc w:val="right"/>
            </w:pPr>
            <w:r>
              <w:rPr>
                <w:rFonts w:ascii="Calibri" w:hAnsi="Calibri"/>
              </w:rPr>
              <w:t>LSTM-CNN</w:t>
            </w:r>
          </w:p>
        </w:tc>
        <w:tc>
          <w:tcPr>
            <w:tcW w:w="748" w:type="pct"/>
          </w:tcPr>
          <w:p w14:paraId="303D3407" w14:textId="77777777" w:rsidR="00626C54" w:rsidRDefault="00752E74" w:rsidP="00927800">
            <w:pPr>
              <w:jc w:val="right"/>
            </w:pPr>
            <w:r>
              <w:rPr>
                <w:rFonts w:ascii="Calibri" w:hAnsi="Calibri"/>
              </w:rPr>
              <w:t>China</w:t>
            </w:r>
          </w:p>
        </w:tc>
        <w:tc>
          <w:tcPr>
            <w:tcW w:w="909" w:type="pct"/>
          </w:tcPr>
          <w:p w14:paraId="3701C8E2" w14:textId="77777777" w:rsidR="00626C54" w:rsidRDefault="00752E74" w:rsidP="00927800">
            <w:pPr>
              <w:jc w:val="right"/>
            </w:pPr>
            <w:r>
              <w:rPr>
                <w:rFonts w:ascii="Calibri" w:hAnsi="Calibri"/>
              </w:rPr>
              <w:t>0.97</w:t>
            </w:r>
          </w:p>
        </w:tc>
        <w:tc>
          <w:tcPr>
            <w:tcW w:w="885" w:type="pct"/>
          </w:tcPr>
          <w:p w14:paraId="5A8465DC" w14:textId="77777777" w:rsidR="00626C54" w:rsidRDefault="00752E74" w:rsidP="00927800">
            <w:pPr>
              <w:jc w:val="right"/>
            </w:pPr>
            <w:r>
              <w:rPr>
                <w:rFonts w:ascii="Calibri" w:hAnsi="Calibri"/>
              </w:rPr>
              <w:t>Historical</w:t>
            </w:r>
          </w:p>
        </w:tc>
      </w:tr>
    </w:tbl>
    <w:p w14:paraId="5EE0E4D1" w14:textId="77777777" w:rsidR="00C22ACB" w:rsidRDefault="00C22ACB">
      <w:pPr>
        <w:bidi w:val="0"/>
      </w:pPr>
      <w:bookmarkStart w:id="56" w:name="_Toc216923544"/>
      <w:r>
        <w:rPr>
          <w:b/>
          <w:bCs/>
        </w:rPr>
        <w:br w:type="page"/>
      </w:r>
    </w:p>
    <w:p w14:paraId="69E72353" w14:textId="36406148" w:rsidR="00CA02DA" w:rsidRDefault="00752E74" w:rsidP="00BF00BF">
      <w:pPr>
        <w:pStyle w:val="Heading2"/>
        <w:jc w:val="both"/>
      </w:pPr>
      <w:r>
        <w:lastRenderedPageBreak/>
        <w:t>3.3 Satellite-Based Carbon Monitoring</w:t>
      </w:r>
      <w:bookmarkEnd w:id="56"/>
    </w:p>
    <w:p w14:paraId="75BAB2AC" w14:textId="0515433B" w:rsidR="00DA0482" w:rsidRDefault="008052E0" w:rsidP="008052E0">
      <w:pPr>
        <w:bidi w:val="0"/>
        <w:spacing w:after="200" w:line="360" w:lineRule="auto"/>
        <w:jc w:val="both"/>
        <w:rPr>
          <w:sz w:val="24"/>
          <w:szCs w:val="24"/>
        </w:rPr>
      </w:pPr>
      <w:r w:rsidRPr="008052E0">
        <w:rPr>
          <w:sz w:val="24"/>
          <w:szCs w:val="24"/>
        </w:rPr>
        <w:t>Two tracks exist: direct CO₂ measurement (OCO-2) and indirect proxies (night lights, LST, NO₂).</w:t>
      </w:r>
    </w:p>
    <w:p w14:paraId="453E4A06" w14:textId="77777777" w:rsidR="00523ED1" w:rsidRDefault="00523ED1" w:rsidP="00523ED1">
      <w:pPr>
        <w:bidi w:val="0"/>
        <w:spacing w:after="200" w:line="360" w:lineRule="auto"/>
        <w:jc w:val="both"/>
        <w:rPr>
          <w:sz w:val="24"/>
          <w:szCs w:val="24"/>
        </w:rPr>
      </w:pPr>
      <w:r w:rsidRPr="00523ED1">
        <w:rPr>
          <w:sz w:val="24"/>
          <w:szCs w:val="24"/>
        </w:rPr>
        <w:t>Mustafa et al. (2021) trained neural networks on OCO-2 data for East/West Asia CO₂ estimation.</w:t>
      </w:r>
      <w:r w:rsidR="00DA0482" w:rsidRPr="00DA0482">
        <w:rPr>
          <w:sz w:val="24"/>
          <w:szCs w:val="24"/>
        </w:rPr>
        <w:t xml:space="preserve"> </w:t>
      </w:r>
    </w:p>
    <w:p w14:paraId="496FBD67" w14:textId="77777777" w:rsidR="00A07823" w:rsidRDefault="00A07823" w:rsidP="00A07823">
      <w:pPr>
        <w:bidi w:val="0"/>
        <w:spacing w:after="200" w:line="360" w:lineRule="auto"/>
        <w:jc w:val="both"/>
        <w:rPr>
          <w:sz w:val="24"/>
          <w:szCs w:val="24"/>
        </w:rPr>
      </w:pPr>
      <w:proofErr w:type="spellStart"/>
      <w:r w:rsidRPr="00A07823">
        <w:rPr>
          <w:sz w:val="24"/>
          <w:szCs w:val="24"/>
        </w:rPr>
        <w:t>Alcibahy</w:t>
      </w:r>
      <w:proofErr w:type="spellEnd"/>
      <w:r w:rsidRPr="00A07823">
        <w:rPr>
          <w:sz w:val="24"/>
          <w:szCs w:val="24"/>
        </w:rPr>
        <w:t xml:space="preserve"> et al. (2025): OCO-2 + Sentinel-5P methane on Arabian Peninsula. XGBoost performed well—multi-sensor fusion </w:t>
      </w:r>
      <w:proofErr w:type="gramStart"/>
      <w:r w:rsidRPr="00A07823">
        <w:rPr>
          <w:sz w:val="24"/>
          <w:szCs w:val="24"/>
        </w:rPr>
        <w:t>works</w:t>
      </w:r>
      <w:proofErr w:type="gramEnd"/>
      <w:r w:rsidRPr="00A07823">
        <w:rPr>
          <w:sz w:val="24"/>
          <w:szCs w:val="24"/>
        </w:rPr>
        <w:t>.</w:t>
      </w:r>
    </w:p>
    <w:p w14:paraId="1117F22E" w14:textId="1647540A" w:rsidR="00F636E6" w:rsidRDefault="00F636E6" w:rsidP="00A07823">
      <w:pPr>
        <w:bidi w:val="0"/>
        <w:spacing w:after="200" w:line="360" w:lineRule="auto"/>
        <w:jc w:val="both"/>
        <w:rPr>
          <w:sz w:val="24"/>
          <w:szCs w:val="24"/>
        </w:rPr>
      </w:pPr>
      <w:r w:rsidRPr="00F636E6">
        <w:rPr>
          <w:sz w:val="24"/>
          <w:szCs w:val="24"/>
        </w:rPr>
        <w:t xml:space="preserve">Lin et al. (2023) estimated power plant CO₂ from satellite plumes. Rowley and Karakuş (2023) predicted air quality using </w:t>
      </w:r>
      <w:proofErr w:type="spellStart"/>
      <w:r w:rsidRPr="00F636E6">
        <w:rPr>
          <w:sz w:val="24"/>
          <w:szCs w:val="24"/>
        </w:rPr>
        <w:t>AQNet</w:t>
      </w:r>
      <w:proofErr w:type="spellEnd"/>
      <w:r w:rsidRPr="00F636E6">
        <w:rPr>
          <w:sz w:val="24"/>
          <w:szCs w:val="24"/>
        </w:rPr>
        <w:t>.</w:t>
      </w:r>
      <w:r>
        <w:rPr>
          <w:sz w:val="24"/>
          <w:szCs w:val="24"/>
        </w:rPr>
        <w:t xml:space="preserve"> </w:t>
      </w:r>
    </w:p>
    <w:p w14:paraId="1C8BF9CD" w14:textId="77777777" w:rsidR="00487AC8" w:rsidRDefault="00487AC8" w:rsidP="00487AC8">
      <w:pPr>
        <w:bidi w:val="0"/>
        <w:spacing w:after="200" w:line="360" w:lineRule="auto"/>
        <w:jc w:val="both"/>
        <w:rPr>
          <w:sz w:val="24"/>
          <w:szCs w:val="24"/>
        </w:rPr>
      </w:pPr>
      <w:proofErr w:type="spellStart"/>
      <w:r w:rsidRPr="00487AC8">
        <w:rPr>
          <w:sz w:val="24"/>
          <w:szCs w:val="24"/>
        </w:rPr>
        <w:t>Persello</w:t>
      </w:r>
      <w:proofErr w:type="spellEnd"/>
      <w:r w:rsidRPr="00487AC8">
        <w:rPr>
          <w:sz w:val="24"/>
          <w:szCs w:val="24"/>
        </w:rPr>
        <w:t xml:space="preserve"> et al. (2022) reviewed deep learning for SDGs—satellites show promise for environmental monitoring.</w:t>
      </w:r>
    </w:p>
    <w:p w14:paraId="4F1074AE" w14:textId="6E5D7272" w:rsidR="00DA0482" w:rsidRPr="00093A84" w:rsidRDefault="002B578B" w:rsidP="002B578B">
      <w:pPr>
        <w:bidi w:val="0"/>
        <w:spacing w:after="200" w:line="360" w:lineRule="auto"/>
        <w:jc w:val="both"/>
        <w:rPr>
          <w:sz w:val="24"/>
          <w:szCs w:val="24"/>
        </w:rPr>
      </w:pPr>
      <w:r w:rsidRPr="002B578B">
        <w:rPr>
          <w:sz w:val="24"/>
          <w:szCs w:val="24"/>
        </w:rPr>
        <w:t xml:space="preserve">Mallick et al. (2022) and </w:t>
      </w:r>
      <w:proofErr w:type="spellStart"/>
      <w:r w:rsidRPr="002B578B">
        <w:rPr>
          <w:sz w:val="24"/>
          <w:szCs w:val="24"/>
        </w:rPr>
        <w:t>Madugundu</w:t>
      </w:r>
      <w:proofErr w:type="spellEnd"/>
      <w:r w:rsidRPr="002B578B">
        <w:rPr>
          <w:sz w:val="24"/>
          <w:szCs w:val="24"/>
        </w:rPr>
        <w:t xml:space="preserve"> et al. (2018) used satellites for carbon stock estimation in Saudi Arabia—feasible in </w:t>
      </w:r>
      <w:proofErr w:type="gramStart"/>
      <w:r w:rsidRPr="002B578B">
        <w:rPr>
          <w:sz w:val="24"/>
          <w:szCs w:val="24"/>
        </w:rPr>
        <w:t>GCC, but</w:t>
      </w:r>
      <w:proofErr w:type="gramEnd"/>
      <w:r w:rsidRPr="002B578B">
        <w:rPr>
          <w:sz w:val="24"/>
          <w:szCs w:val="24"/>
        </w:rPr>
        <w:t xml:space="preserve"> focused on stocks not emissions.</w:t>
      </w:r>
    </w:p>
    <w:p w14:paraId="21533464" w14:textId="363B0207" w:rsidR="00CA02DA" w:rsidRDefault="00752E74" w:rsidP="00C534C4">
      <w:pPr>
        <w:pStyle w:val="Caption"/>
        <w:bidi w:val="0"/>
      </w:pPr>
      <w:bookmarkStart w:id="57" w:name="_Table_3_2"/>
      <w:bookmarkStart w:id="58" w:name="_Toc215272175"/>
      <w:r>
        <w:t xml:space="preserve">Table </w:t>
      </w:r>
      <w:r w:rsidR="005745B8">
        <w:t>3.2</w:t>
      </w:r>
      <w:r>
        <w:t>: Summary of Satellite-Based Carbon Monitoring Studies</w:t>
      </w:r>
      <w:bookmarkEnd w:id="57"/>
      <w:bookmarkEnd w:id="5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10"/>
        <w:gridCol w:w="1944"/>
        <w:gridCol w:w="1790"/>
        <w:gridCol w:w="1578"/>
        <w:gridCol w:w="2182"/>
      </w:tblGrid>
      <w:tr w:rsidR="00CA02DA" w14:paraId="592FF238"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shd w:val="clear" w:color="auto" w:fill="D5E8F0"/>
          </w:tcPr>
          <w:p w14:paraId="100DA1D2" w14:textId="77777777" w:rsidR="00CA02DA" w:rsidRDefault="00752E74" w:rsidP="006474C4">
            <w:r>
              <w:rPr>
                <w:b/>
                <w:bCs/>
                <w:sz w:val="22"/>
                <w:szCs w:val="22"/>
              </w:rPr>
              <w:t>Authors</w:t>
            </w:r>
          </w:p>
        </w:tc>
        <w:tc>
          <w:tcPr>
            <w:tcW w:w="962" w:type="pct"/>
            <w:tcBorders>
              <w:top w:val="single" w:sz="1" w:space="0" w:color="999999"/>
              <w:left w:val="single" w:sz="1" w:space="0" w:color="999999"/>
              <w:bottom w:val="single" w:sz="1" w:space="0" w:color="999999"/>
              <w:right w:val="single" w:sz="1" w:space="0" w:color="999999"/>
            </w:tcBorders>
            <w:shd w:val="clear" w:color="auto" w:fill="D5E8F0"/>
          </w:tcPr>
          <w:p w14:paraId="76059F52" w14:textId="77777777" w:rsidR="00CA02DA" w:rsidRDefault="00752E74" w:rsidP="006474C4">
            <w:r>
              <w:rPr>
                <w:b/>
                <w:bCs/>
                <w:sz w:val="22"/>
                <w:szCs w:val="22"/>
              </w:rPr>
              <w:t>Satellite Data</w:t>
            </w:r>
          </w:p>
        </w:tc>
        <w:tc>
          <w:tcPr>
            <w:tcW w:w="886" w:type="pct"/>
            <w:tcBorders>
              <w:top w:val="single" w:sz="1" w:space="0" w:color="999999"/>
              <w:left w:val="single" w:sz="1" w:space="0" w:color="999999"/>
              <w:bottom w:val="single" w:sz="1" w:space="0" w:color="999999"/>
              <w:right w:val="single" w:sz="1" w:space="0" w:color="999999"/>
            </w:tcBorders>
            <w:shd w:val="clear" w:color="auto" w:fill="D5E8F0"/>
          </w:tcPr>
          <w:p w14:paraId="50BE092B" w14:textId="77777777" w:rsidR="00CA02DA" w:rsidRDefault="00752E74" w:rsidP="006474C4">
            <w:r>
              <w:rPr>
                <w:b/>
                <w:bCs/>
                <w:sz w:val="22"/>
                <w:szCs w:val="22"/>
              </w:rPr>
              <w:t>Region</w:t>
            </w:r>
          </w:p>
        </w:tc>
        <w:tc>
          <w:tcPr>
            <w:tcW w:w="781" w:type="pct"/>
            <w:tcBorders>
              <w:top w:val="single" w:sz="1" w:space="0" w:color="999999"/>
              <w:left w:val="single" w:sz="1" w:space="0" w:color="999999"/>
              <w:bottom w:val="single" w:sz="1" w:space="0" w:color="999999"/>
              <w:right w:val="single" w:sz="1" w:space="0" w:color="999999"/>
            </w:tcBorders>
            <w:shd w:val="clear" w:color="auto" w:fill="D5E8F0"/>
          </w:tcPr>
          <w:p w14:paraId="2572A48B" w14:textId="77777777" w:rsidR="00CA02DA" w:rsidRDefault="00752E74" w:rsidP="006474C4">
            <w:r>
              <w:rPr>
                <w:b/>
                <w:bCs/>
                <w:sz w:val="22"/>
                <w:szCs w:val="22"/>
              </w:rPr>
              <w:t>Approach</w:t>
            </w:r>
          </w:p>
        </w:tc>
        <w:tc>
          <w:tcPr>
            <w:tcW w:w="1080" w:type="pct"/>
            <w:tcBorders>
              <w:top w:val="single" w:sz="1" w:space="0" w:color="999999"/>
              <w:left w:val="single" w:sz="1" w:space="0" w:color="999999"/>
              <w:bottom w:val="single" w:sz="1" w:space="0" w:color="999999"/>
              <w:right w:val="single" w:sz="1" w:space="0" w:color="999999"/>
            </w:tcBorders>
            <w:shd w:val="clear" w:color="auto" w:fill="D5E8F0"/>
          </w:tcPr>
          <w:p w14:paraId="3A1F2DE1" w14:textId="77777777" w:rsidR="00CA02DA" w:rsidRDefault="00752E74" w:rsidP="006474C4">
            <w:r>
              <w:rPr>
                <w:b/>
                <w:bCs/>
                <w:sz w:val="22"/>
                <w:szCs w:val="22"/>
              </w:rPr>
              <w:t>Application</w:t>
            </w:r>
          </w:p>
        </w:tc>
      </w:tr>
      <w:tr w:rsidR="00CA02DA" w14:paraId="2941C074"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1F6C3440" w14:textId="77777777" w:rsidR="00A90BCE" w:rsidRDefault="00752E74" w:rsidP="006474C4">
            <w:pPr>
              <w:jc w:val="right"/>
            </w:pPr>
            <w:r>
              <w:t>Mustafa et al. (2021)</w:t>
            </w:r>
          </w:p>
        </w:tc>
        <w:tc>
          <w:tcPr>
            <w:tcW w:w="962" w:type="pct"/>
            <w:tcBorders>
              <w:top w:val="single" w:sz="1" w:space="0" w:color="999999"/>
              <w:left w:val="single" w:sz="1" w:space="0" w:color="999999"/>
              <w:bottom w:val="single" w:sz="1" w:space="0" w:color="999999"/>
              <w:right w:val="single" w:sz="1" w:space="0" w:color="999999"/>
            </w:tcBorders>
          </w:tcPr>
          <w:p w14:paraId="151D2FED" w14:textId="77777777" w:rsidR="00CA02DA" w:rsidRDefault="00752E74" w:rsidP="006474C4">
            <w:pPr>
              <w:jc w:val="right"/>
            </w:pPr>
            <w:r>
              <w:rPr>
                <w:sz w:val="22"/>
                <w:szCs w:val="22"/>
              </w:rPr>
              <w:t>OCO-2</w:t>
            </w:r>
          </w:p>
        </w:tc>
        <w:tc>
          <w:tcPr>
            <w:tcW w:w="886" w:type="pct"/>
            <w:tcBorders>
              <w:top w:val="single" w:sz="1" w:space="0" w:color="999999"/>
              <w:left w:val="single" w:sz="1" w:space="0" w:color="999999"/>
              <w:bottom w:val="single" w:sz="1" w:space="0" w:color="999999"/>
              <w:right w:val="single" w:sz="1" w:space="0" w:color="999999"/>
            </w:tcBorders>
          </w:tcPr>
          <w:p w14:paraId="1BC4652D" w14:textId="77777777" w:rsidR="00CA02DA" w:rsidRDefault="00752E74" w:rsidP="006474C4">
            <w:pPr>
              <w:jc w:val="right"/>
            </w:pPr>
            <w:r>
              <w:rPr>
                <w:sz w:val="22"/>
                <w:szCs w:val="22"/>
              </w:rPr>
              <w:t>East/West Asia</w:t>
            </w:r>
          </w:p>
        </w:tc>
        <w:tc>
          <w:tcPr>
            <w:tcW w:w="781" w:type="pct"/>
            <w:tcBorders>
              <w:top w:val="single" w:sz="1" w:space="0" w:color="999999"/>
              <w:left w:val="single" w:sz="1" w:space="0" w:color="999999"/>
              <w:bottom w:val="single" w:sz="1" w:space="0" w:color="999999"/>
              <w:right w:val="single" w:sz="1" w:space="0" w:color="999999"/>
            </w:tcBorders>
          </w:tcPr>
          <w:p w14:paraId="586A2D2A" w14:textId="77777777" w:rsidR="00CA02DA" w:rsidRDefault="00752E74" w:rsidP="006474C4">
            <w:pPr>
              <w:jc w:val="right"/>
            </w:pPr>
            <w:r>
              <w:rPr>
                <w:sz w:val="22"/>
                <w:szCs w:val="22"/>
              </w:rPr>
              <w:t>Neural Network</w:t>
            </w:r>
          </w:p>
        </w:tc>
        <w:tc>
          <w:tcPr>
            <w:tcW w:w="1080" w:type="pct"/>
            <w:tcBorders>
              <w:top w:val="single" w:sz="1" w:space="0" w:color="999999"/>
              <w:left w:val="single" w:sz="1" w:space="0" w:color="999999"/>
              <w:bottom w:val="single" w:sz="1" w:space="0" w:color="999999"/>
              <w:right w:val="single" w:sz="1" w:space="0" w:color="999999"/>
            </w:tcBorders>
          </w:tcPr>
          <w:p w14:paraId="7C537879" w14:textId="77777777" w:rsidR="00CA02DA" w:rsidRDefault="00752E74" w:rsidP="006474C4">
            <w:pPr>
              <w:jc w:val="right"/>
            </w:pPr>
            <w:r>
              <w:rPr>
                <w:sz w:val="22"/>
                <w:szCs w:val="22"/>
              </w:rPr>
              <w:t>CO₂ estimation</w:t>
            </w:r>
          </w:p>
        </w:tc>
      </w:tr>
      <w:tr w:rsidR="00CA02DA" w14:paraId="2901D622"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5A80FDC7" w14:textId="77777777" w:rsidR="00A90BCE" w:rsidRDefault="00752E74" w:rsidP="006474C4">
            <w:pPr>
              <w:jc w:val="right"/>
            </w:pPr>
            <w:proofErr w:type="spellStart"/>
            <w:r>
              <w:t>Alcibahy</w:t>
            </w:r>
            <w:proofErr w:type="spellEnd"/>
            <w:r>
              <w:t xml:space="preserve"> et al. (2025)</w:t>
            </w:r>
          </w:p>
        </w:tc>
        <w:tc>
          <w:tcPr>
            <w:tcW w:w="962" w:type="pct"/>
            <w:tcBorders>
              <w:top w:val="single" w:sz="1" w:space="0" w:color="999999"/>
              <w:left w:val="single" w:sz="1" w:space="0" w:color="999999"/>
              <w:bottom w:val="single" w:sz="1" w:space="0" w:color="999999"/>
              <w:right w:val="single" w:sz="1" w:space="0" w:color="999999"/>
            </w:tcBorders>
          </w:tcPr>
          <w:p w14:paraId="21949AC1" w14:textId="77777777" w:rsidR="00CA02DA" w:rsidRDefault="00752E74" w:rsidP="006474C4">
            <w:pPr>
              <w:jc w:val="right"/>
            </w:pPr>
            <w:r>
              <w:rPr>
                <w:sz w:val="22"/>
                <w:szCs w:val="22"/>
              </w:rPr>
              <w:t>OCO-2, Sentinel-5P</w:t>
            </w:r>
          </w:p>
        </w:tc>
        <w:tc>
          <w:tcPr>
            <w:tcW w:w="886" w:type="pct"/>
            <w:tcBorders>
              <w:top w:val="single" w:sz="1" w:space="0" w:color="999999"/>
              <w:left w:val="single" w:sz="1" w:space="0" w:color="999999"/>
              <w:bottom w:val="single" w:sz="1" w:space="0" w:color="999999"/>
              <w:right w:val="single" w:sz="1" w:space="0" w:color="999999"/>
            </w:tcBorders>
          </w:tcPr>
          <w:p w14:paraId="5D01A153" w14:textId="77777777" w:rsidR="00CA02DA" w:rsidRDefault="00752E74" w:rsidP="006474C4">
            <w:pPr>
              <w:jc w:val="right"/>
            </w:pPr>
            <w:r>
              <w:rPr>
                <w:sz w:val="22"/>
                <w:szCs w:val="22"/>
              </w:rPr>
              <w:t>Arabian Peninsula</w:t>
            </w:r>
          </w:p>
        </w:tc>
        <w:tc>
          <w:tcPr>
            <w:tcW w:w="781" w:type="pct"/>
            <w:tcBorders>
              <w:top w:val="single" w:sz="1" w:space="0" w:color="999999"/>
              <w:left w:val="single" w:sz="1" w:space="0" w:color="999999"/>
              <w:bottom w:val="single" w:sz="1" w:space="0" w:color="999999"/>
              <w:right w:val="single" w:sz="1" w:space="0" w:color="999999"/>
            </w:tcBorders>
          </w:tcPr>
          <w:p w14:paraId="2296C45F" w14:textId="77777777" w:rsidR="00CA02DA" w:rsidRDefault="00752E74" w:rsidP="006474C4">
            <w:pPr>
              <w:jc w:val="right"/>
            </w:pPr>
            <w:r>
              <w:rPr>
                <w:sz w:val="22"/>
                <w:szCs w:val="22"/>
              </w:rPr>
              <w:t>XGBoost</w:t>
            </w:r>
          </w:p>
        </w:tc>
        <w:tc>
          <w:tcPr>
            <w:tcW w:w="1080" w:type="pct"/>
            <w:tcBorders>
              <w:top w:val="single" w:sz="1" w:space="0" w:color="999999"/>
              <w:left w:val="single" w:sz="1" w:space="0" w:color="999999"/>
              <w:bottom w:val="single" w:sz="1" w:space="0" w:color="999999"/>
              <w:right w:val="single" w:sz="1" w:space="0" w:color="999999"/>
            </w:tcBorders>
          </w:tcPr>
          <w:p w14:paraId="0CF8347A" w14:textId="77777777" w:rsidR="00CA02DA" w:rsidRDefault="00752E74" w:rsidP="006474C4">
            <w:pPr>
              <w:jc w:val="right"/>
            </w:pPr>
            <w:r>
              <w:rPr>
                <w:sz w:val="22"/>
                <w:szCs w:val="22"/>
              </w:rPr>
              <w:t>CO₂, CH₄ estimation</w:t>
            </w:r>
          </w:p>
        </w:tc>
      </w:tr>
      <w:tr w:rsidR="00CA02DA" w14:paraId="02648EFD"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46809777" w14:textId="77777777" w:rsidR="00A90BCE" w:rsidRDefault="00752E74" w:rsidP="006474C4">
            <w:pPr>
              <w:jc w:val="right"/>
            </w:pPr>
            <w:r>
              <w:t>Lin et al. (2023)</w:t>
            </w:r>
          </w:p>
        </w:tc>
        <w:tc>
          <w:tcPr>
            <w:tcW w:w="962" w:type="pct"/>
            <w:tcBorders>
              <w:top w:val="single" w:sz="1" w:space="0" w:color="999999"/>
              <w:left w:val="single" w:sz="1" w:space="0" w:color="999999"/>
              <w:bottom w:val="single" w:sz="1" w:space="0" w:color="999999"/>
              <w:right w:val="single" w:sz="1" w:space="0" w:color="999999"/>
            </w:tcBorders>
          </w:tcPr>
          <w:p w14:paraId="4E3F8426" w14:textId="77777777" w:rsidR="00CA02DA" w:rsidRDefault="00752E74" w:rsidP="006474C4">
            <w:pPr>
              <w:jc w:val="right"/>
            </w:pPr>
            <w:r>
              <w:rPr>
                <w:sz w:val="22"/>
                <w:szCs w:val="22"/>
              </w:rPr>
              <w:t>Multiple</w:t>
            </w:r>
          </w:p>
        </w:tc>
        <w:tc>
          <w:tcPr>
            <w:tcW w:w="886" w:type="pct"/>
            <w:tcBorders>
              <w:top w:val="single" w:sz="1" w:space="0" w:color="999999"/>
              <w:left w:val="single" w:sz="1" w:space="0" w:color="999999"/>
              <w:bottom w:val="single" w:sz="1" w:space="0" w:color="999999"/>
              <w:right w:val="single" w:sz="1" w:space="0" w:color="999999"/>
            </w:tcBorders>
          </w:tcPr>
          <w:p w14:paraId="75BD906D" w14:textId="77777777" w:rsidR="00CA02DA" w:rsidRDefault="00752E74" w:rsidP="006474C4">
            <w:pPr>
              <w:jc w:val="right"/>
            </w:pPr>
            <w:r>
              <w:rPr>
                <w:sz w:val="22"/>
                <w:szCs w:val="22"/>
              </w:rPr>
              <w:t>Global</w:t>
            </w:r>
          </w:p>
        </w:tc>
        <w:tc>
          <w:tcPr>
            <w:tcW w:w="781" w:type="pct"/>
            <w:tcBorders>
              <w:top w:val="single" w:sz="1" w:space="0" w:color="999999"/>
              <w:left w:val="single" w:sz="1" w:space="0" w:color="999999"/>
              <w:bottom w:val="single" w:sz="1" w:space="0" w:color="999999"/>
              <w:right w:val="single" w:sz="1" w:space="0" w:color="999999"/>
            </w:tcBorders>
          </w:tcPr>
          <w:p w14:paraId="045A91A6" w14:textId="77777777" w:rsidR="00CA02DA" w:rsidRDefault="00752E74" w:rsidP="006474C4">
            <w:pPr>
              <w:jc w:val="right"/>
            </w:pPr>
            <w:r>
              <w:rPr>
                <w:sz w:val="22"/>
                <w:szCs w:val="22"/>
              </w:rPr>
              <w:t>ML ensemble</w:t>
            </w:r>
          </w:p>
        </w:tc>
        <w:tc>
          <w:tcPr>
            <w:tcW w:w="1080" w:type="pct"/>
            <w:tcBorders>
              <w:top w:val="single" w:sz="1" w:space="0" w:color="999999"/>
              <w:left w:val="single" w:sz="1" w:space="0" w:color="999999"/>
              <w:bottom w:val="single" w:sz="1" w:space="0" w:color="999999"/>
              <w:right w:val="single" w:sz="1" w:space="0" w:color="999999"/>
            </w:tcBorders>
          </w:tcPr>
          <w:p w14:paraId="21923E16" w14:textId="77777777" w:rsidR="00CA02DA" w:rsidRDefault="00752E74" w:rsidP="006474C4">
            <w:pPr>
              <w:jc w:val="right"/>
            </w:pPr>
            <w:r>
              <w:rPr>
                <w:sz w:val="22"/>
                <w:szCs w:val="22"/>
              </w:rPr>
              <w:t>Power plant emissions</w:t>
            </w:r>
          </w:p>
        </w:tc>
      </w:tr>
      <w:tr w:rsidR="00CA02DA" w14:paraId="0F3D12D5"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66CE2DD7" w14:textId="77777777" w:rsidR="00A90BCE" w:rsidRDefault="00752E74" w:rsidP="006474C4">
            <w:pPr>
              <w:jc w:val="right"/>
            </w:pPr>
            <w:r>
              <w:t>Rowley and Karakuş (2023)</w:t>
            </w:r>
          </w:p>
        </w:tc>
        <w:tc>
          <w:tcPr>
            <w:tcW w:w="962" w:type="pct"/>
            <w:tcBorders>
              <w:top w:val="single" w:sz="1" w:space="0" w:color="999999"/>
              <w:left w:val="single" w:sz="1" w:space="0" w:color="999999"/>
              <w:bottom w:val="single" w:sz="1" w:space="0" w:color="999999"/>
              <w:right w:val="single" w:sz="1" w:space="0" w:color="999999"/>
            </w:tcBorders>
          </w:tcPr>
          <w:p w14:paraId="0EC17836" w14:textId="77777777" w:rsidR="00CA02DA" w:rsidRDefault="00752E74" w:rsidP="006474C4">
            <w:pPr>
              <w:jc w:val="right"/>
            </w:pPr>
            <w:r>
              <w:rPr>
                <w:sz w:val="22"/>
                <w:szCs w:val="22"/>
              </w:rPr>
              <w:t>Multiple</w:t>
            </w:r>
          </w:p>
        </w:tc>
        <w:tc>
          <w:tcPr>
            <w:tcW w:w="886" w:type="pct"/>
            <w:tcBorders>
              <w:top w:val="single" w:sz="1" w:space="0" w:color="999999"/>
              <w:left w:val="single" w:sz="1" w:space="0" w:color="999999"/>
              <w:bottom w:val="single" w:sz="1" w:space="0" w:color="999999"/>
              <w:right w:val="single" w:sz="1" w:space="0" w:color="999999"/>
            </w:tcBorders>
          </w:tcPr>
          <w:p w14:paraId="2F2D77B3" w14:textId="77777777" w:rsidR="00CA02DA" w:rsidRDefault="00752E74" w:rsidP="006474C4">
            <w:pPr>
              <w:jc w:val="right"/>
            </w:pPr>
            <w:r>
              <w:rPr>
                <w:sz w:val="22"/>
                <w:szCs w:val="22"/>
              </w:rPr>
              <w:t>Urban areas</w:t>
            </w:r>
          </w:p>
        </w:tc>
        <w:tc>
          <w:tcPr>
            <w:tcW w:w="781" w:type="pct"/>
            <w:tcBorders>
              <w:top w:val="single" w:sz="1" w:space="0" w:color="999999"/>
              <w:left w:val="single" w:sz="1" w:space="0" w:color="999999"/>
              <w:bottom w:val="single" w:sz="1" w:space="0" w:color="999999"/>
              <w:right w:val="single" w:sz="1" w:space="0" w:color="999999"/>
            </w:tcBorders>
          </w:tcPr>
          <w:p w14:paraId="7E55DDD3" w14:textId="77777777" w:rsidR="00CA02DA" w:rsidRDefault="00752E74" w:rsidP="006474C4">
            <w:pPr>
              <w:jc w:val="right"/>
            </w:pPr>
            <w:r>
              <w:rPr>
                <w:sz w:val="22"/>
                <w:szCs w:val="22"/>
              </w:rPr>
              <w:t>Deep learning</w:t>
            </w:r>
          </w:p>
        </w:tc>
        <w:tc>
          <w:tcPr>
            <w:tcW w:w="1080" w:type="pct"/>
            <w:tcBorders>
              <w:top w:val="single" w:sz="1" w:space="0" w:color="999999"/>
              <w:left w:val="single" w:sz="1" w:space="0" w:color="999999"/>
              <w:bottom w:val="single" w:sz="1" w:space="0" w:color="999999"/>
              <w:right w:val="single" w:sz="1" w:space="0" w:color="999999"/>
            </w:tcBorders>
          </w:tcPr>
          <w:p w14:paraId="3F2BD2A6" w14:textId="77777777" w:rsidR="00CA02DA" w:rsidRDefault="00752E74" w:rsidP="006474C4">
            <w:pPr>
              <w:jc w:val="right"/>
            </w:pPr>
            <w:r>
              <w:rPr>
                <w:sz w:val="22"/>
                <w:szCs w:val="22"/>
              </w:rPr>
              <w:t>Air quality</w:t>
            </w:r>
          </w:p>
        </w:tc>
      </w:tr>
      <w:tr w:rsidR="00626C54" w14:paraId="1B457E01" w14:textId="77777777" w:rsidTr="006A7730">
        <w:trPr>
          <w:jc w:val="center"/>
        </w:trPr>
        <w:tc>
          <w:tcPr>
            <w:tcW w:w="1291" w:type="pct"/>
          </w:tcPr>
          <w:p w14:paraId="350837C4" w14:textId="2867176E" w:rsidR="00626C54" w:rsidRDefault="00752E74" w:rsidP="006474C4">
            <w:pPr>
              <w:jc w:val="right"/>
              <w:rPr>
                <w:rtl/>
              </w:rPr>
            </w:pPr>
            <w:r>
              <w:rPr>
                <w:sz w:val="24"/>
              </w:rPr>
              <w:t>Fonseca and Francis (202</w:t>
            </w:r>
            <w:r w:rsidR="004E3131">
              <w:rPr>
                <w:sz w:val="24"/>
              </w:rPr>
              <w:t>3</w:t>
            </w:r>
            <w:r>
              <w:rPr>
                <w:sz w:val="24"/>
              </w:rPr>
              <w:t>)</w:t>
            </w:r>
          </w:p>
        </w:tc>
        <w:tc>
          <w:tcPr>
            <w:tcW w:w="962" w:type="pct"/>
          </w:tcPr>
          <w:p w14:paraId="1750317F" w14:textId="77777777" w:rsidR="00626C54" w:rsidRDefault="00752E74" w:rsidP="006474C4">
            <w:pPr>
              <w:jc w:val="right"/>
            </w:pPr>
            <w:r>
              <w:rPr>
                <w:rFonts w:ascii="Calibri" w:hAnsi="Calibri"/>
              </w:rPr>
              <w:t>OCO-2, OCO-3</w:t>
            </w:r>
          </w:p>
        </w:tc>
        <w:tc>
          <w:tcPr>
            <w:tcW w:w="886" w:type="pct"/>
          </w:tcPr>
          <w:p w14:paraId="7A87A010" w14:textId="77777777" w:rsidR="00626C54" w:rsidRDefault="00752E74" w:rsidP="006474C4">
            <w:pPr>
              <w:jc w:val="right"/>
            </w:pPr>
            <w:r>
              <w:rPr>
                <w:rFonts w:ascii="Calibri" w:hAnsi="Calibri"/>
              </w:rPr>
              <w:t>Middle East</w:t>
            </w:r>
          </w:p>
        </w:tc>
        <w:tc>
          <w:tcPr>
            <w:tcW w:w="781" w:type="pct"/>
          </w:tcPr>
          <w:p w14:paraId="4014783A" w14:textId="77777777" w:rsidR="00626C54" w:rsidRDefault="00752E74" w:rsidP="006474C4">
            <w:pPr>
              <w:jc w:val="right"/>
            </w:pPr>
            <w:r>
              <w:rPr>
                <w:rFonts w:ascii="Calibri" w:hAnsi="Calibri"/>
              </w:rPr>
              <w:t>Trend analysis</w:t>
            </w:r>
          </w:p>
        </w:tc>
        <w:tc>
          <w:tcPr>
            <w:tcW w:w="1080" w:type="pct"/>
          </w:tcPr>
          <w:p w14:paraId="6C5530FE" w14:textId="77777777" w:rsidR="00626C54" w:rsidRDefault="00752E74" w:rsidP="006474C4">
            <w:pPr>
              <w:jc w:val="right"/>
            </w:pPr>
            <w:r>
              <w:rPr>
                <w:rFonts w:ascii="Calibri" w:hAnsi="Calibri"/>
              </w:rPr>
              <w:t>Regional variability</w:t>
            </w:r>
          </w:p>
        </w:tc>
      </w:tr>
      <w:tr w:rsidR="00626C54" w14:paraId="788174DF" w14:textId="77777777" w:rsidTr="006A7730">
        <w:trPr>
          <w:jc w:val="center"/>
        </w:trPr>
        <w:tc>
          <w:tcPr>
            <w:tcW w:w="1291" w:type="pct"/>
          </w:tcPr>
          <w:p w14:paraId="53FFBE69" w14:textId="54D96022" w:rsidR="00626C54" w:rsidRDefault="00752E74" w:rsidP="006474C4">
            <w:pPr>
              <w:jc w:val="right"/>
              <w:rPr>
                <w:rtl/>
              </w:rPr>
            </w:pPr>
            <w:r>
              <w:rPr>
                <w:sz w:val="24"/>
              </w:rPr>
              <w:t>Xu et al. (2023)</w:t>
            </w:r>
          </w:p>
        </w:tc>
        <w:tc>
          <w:tcPr>
            <w:tcW w:w="962" w:type="pct"/>
          </w:tcPr>
          <w:p w14:paraId="15389804" w14:textId="77777777" w:rsidR="00626C54" w:rsidRDefault="00752E74" w:rsidP="006474C4">
            <w:pPr>
              <w:jc w:val="right"/>
            </w:pPr>
            <w:r>
              <w:rPr>
                <w:rFonts w:ascii="Calibri" w:hAnsi="Calibri"/>
              </w:rPr>
              <w:t>NPP-VIIRS NTL</w:t>
            </w:r>
          </w:p>
        </w:tc>
        <w:tc>
          <w:tcPr>
            <w:tcW w:w="886" w:type="pct"/>
          </w:tcPr>
          <w:p w14:paraId="372C8B13" w14:textId="77777777" w:rsidR="00626C54" w:rsidRDefault="00752E74" w:rsidP="006474C4">
            <w:pPr>
              <w:jc w:val="right"/>
            </w:pPr>
            <w:r>
              <w:rPr>
                <w:rFonts w:ascii="Calibri" w:hAnsi="Calibri"/>
              </w:rPr>
              <w:t>China</w:t>
            </w:r>
          </w:p>
        </w:tc>
        <w:tc>
          <w:tcPr>
            <w:tcW w:w="781" w:type="pct"/>
          </w:tcPr>
          <w:p w14:paraId="42E02587" w14:textId="77777777" w:rsidR="00626C54" w:rsidRDefault="00752E74" w:rsidP="006474C4">
            <w:pPr>
              <w:jc w:val="right"/>
            </w:pPr>
            <w:r>
              <w:rPr>
                <w:rFonts w:ascii="Calibri" w:hAnsi="Calibri"/>
              </w:rPr>
              <w:t>Nighttime light</w:t>
            </w:r>
          </w:p>
        </w:tc>
        <w:tc>
          <w:tcPr>
            <w:tcW w:w="1080" w:type="pct"/>
          </w:tcPr>
          <w:p w14:paraId="2C0C8CC7" w14:textId="77777777" w:rsidR="00626C54" w:rsidRDefault="00752E74" w:rsidP="006474C4">
            <w:pPr>
              <w:jc w:val="right"/>
            </w:pPr>
            <w:r>
              <w:rPr>
                <w:rFonts w:ascii="Calibri" w:hAnsi="Calibri"/>
              </w:rPr>
              <w:t>Urban emissions</w:t>
            </w:r>
          </w:p>
        </w:tc>
      </w:tr>
    </w:tbl>
    <w:p w14:paraId="196D9343" w14:textId="77777777" w:rsidR="005206E5" w:rsidRDefault="005206E5" w:rsidP="00BF00BF">
      <w:pPr>
        <w:bidi w:val="0"/>
        <w:jc w:val="both"/>
      </w:pPr>
    </w:p>
    <w:p w14:paraId="1BB73BBF" w14:textId="77777777" w:rsidR="00CA02DA" w:rsidRDefault="00752E74" w:rsidP="00BF00BF">
      <w:pPr>
        <w:pStyle w:val="Heading2"/>
        <w:jc w:val="both"/>
      </w:pPr>
      <w:bookmarkStart w:id="59" w:name="_Toc216923545"/>
      <w:r>
        <w:t>3.4 Regional Studies in the GCC</w:t>
      </w:r>
      <w:bookmarkEnd w:id="59"/>
    </w:p>
    <w:p w14:paraId="320D9EB8" w14:textId="77777777" w:rsidR="000926B9" w:rsidRPr="000926B9" w:rsidRDefault="000926B9" w:rsidP="000926B9">
      <w:pPr>
        <w:bidi w:val="0"/>
        <w:spacing w:after="200" w:line="360" w:lineRule="auto"/>
        <w:jc w:val="both"/>
        <w:rPr>
          <w:sz w:val="24"/>
          <w:szCs w:val="24"/>
        </w:rPr>
      </w:pPr>
      <w:r w:rsidRPr="000926B9">
        <w:rPr>
          <w:sz w:val="24"/>
          <w:szCs w:val="24"/>
        </w:rPr>
        <w:t>Environmental monitoring in the GCC has been studied in several works, though few focus specifically on CO₂ emission estimation.</w:t>
      </w:r>
    </w:p>
    <w:p w14:paraId="16F9EF2A" w14:textId="77777777" w:rsidR="00266977" w:rsidRDefault="00266977" w:rsidP="00266977">
      <w:pPr>
        <w:bidi w:val="0"/>
        <w:spacing w:after="200" w:line="360" w:lineRule="auto"/>
        <w:jc w:val="both"/>
        <w:rPr>
          <w:sz w:val="24"/>
          <w:szCs w:val="24"/>
        </w:rPr>
      </w:pPr>
      <w:proofErr w:type="spellStart"/>
      <w:r w:rsidRPr="00266977">
        <w:rPr>
          <w:sz w:val="24"/>
          <w:szCs w:val="24"/>
        </w:rPr>
        <w:t>Assiri</w:t>
      </w:r>
      <w:proofErr w:type="spellEnd"/>
      <w:r w:rsidRPr="00266977">
        <w:rPr>
          <w:sz w:val="24"/>
          <w:szCs w:val="24"/>
        </w:rPr>
        <w:t xml:space="preserve"> (2017) validated MODIS LST for Saudi Arabia—ground measurements matched well. Reliable thermal proxy.</w:t>
      </w:r>
    </w:p>
    <w:p w14:paraId="7669DB23" w14:textId="657A1163" w:rsidR="008A53C1" w:rsidRDefault="008A53C1" w:rsidP="00266977">
      <w:pPr>
        <w:bidi w:val="0"/>
        <w:spacing w:after="200" w:line="360" w:lineRule="auto"/>
        <w:jc w:val="both"/>
        <w:rPr>
          <w:sz w:val="24"/>
          <w:szCs w:val="24"/>
        </w:rPr>
      </w:pPr>
      <w:r w:rsidRPr="008A53C1">
        <w:rPr>
          <w:sz w:val="24"/>
          <w:szCs w:val="24"/>
        </w:rPr>
        <w:t>Haq (2022): 98% accuracy on Al-Qassim vegetation. Addas et al. (2020): Jeddah heat islands via satellite.</w:t>
      </w:r>
    </w:p>
    <w:p w14:paraId="515E05AC" w14:textId="28CA5D4B" w:rsidR="000926B9" w:rsidRPr="000926B9" w:rsidRDefault="000926B9" w:rsidP="008A53C1">
      <w:pPr>
        <w:bidi w:val="0"/>
        <w:spacing w:after="200" w:line="360" w:lineRule="auto"/>
        <w:jc w:val="both"/>
        <w:rPr>
          <w:sz w:val="24"/>
          <w:szCs w:val="24"/>
        </w:rPr>
      </w:pPr>
      <w:r w:rsidRPr="000926B9">
        <w:rPr>
          <w:sz w:val="24"/>
          <w:szCs w:val="24"/>
        </w:rPr>
        <w:t xml:space="preserve">Hammam and Mohamed (2020) mapped soil salinity in the East Nile Delta using multiple salinity assessment approaches. </w:t>
      </w:r>
      <w:proofErr w:type="spellStart"/>
      <w:r w:rsidRPr="000926B9">
        <w:rPr>
          <w:sz w:val="24"/>
          <w:szCs w:val="24"/>
        </w:rPr>
        <w:t>Alkayal</w:t>
      </w:r>
      <w:proofErr w:type="spellEnd"/>
      <w:r w:rsidRPr="000926B9">
        <w:rPr>
          <w:sz w:val="24"/>
          <w:szCs w:val="24"/>
        </w:rPr>
        <w:t xml:space="preserve"> et al. (2025) demonstrated high accuracy predicting air pollution for three Saudi cities with Sentinel-5P data and deep learning.</w:t>
      </w:r>
    </w:p>
    <w:p w14:paraId="263C7FDE" w14:textId="3EFC2571" w:rsidR="009E1D15" w:rsidRDefault="000926B9" w:rsidP="000926B9">
      <w:pPr>
        <w:bidi w:val="0"/>
        <w:spacing w:after="200" w:line="360" w:lineRule="auto"/>
        <w:jc w:val="both"/>
        <w:rPr>
          <w:sz w:val="24"/>
          <w:szCs w:val="24"/>
        </w:rPr>
      </w:pPr>
      <w:r w:rsidRPr="000926B9">
        <w:rPr>
          <w:sz w:val="24"/>
          <w:szCs w:val="24"/>
        </w:rPr>
        <w:lastRenderedPageBreak/>
        <w:t>Carbon-related work includes Emadi et al. (2020), who used stacked machine learning models for soil property prediction in arid areas, proving ensemble methods work. Tan et al. (2024) applied K-means clustering to group Chinese regions by emission traits, showing that regional clustering combined with satellite XCO₂ data boosted carbon estimation accuracy.</w:t>
      </w:r>
    </w:p>
    <w:p w14:paraId="7A021FEB" w14:textId="77777777" w:rsidR="00CA02DA" w:rsidRDefault="00752E74" w:rsidP="00BF00BF">
      <w:pPr>
        <w:pStyle w:val="Heading2"/>
        <w:jc w:val="both"/>
      </w:pPr>
      <w:bookmarkStart w:id="60" w:name="_Toc216923546"/>
      <w:r>
        <w:t>3.5 Research Gaps and Contributions</w:t>
      </w:r>
      <w:bookmarkEnd w:id="60"/>
    </w:p>
    <w:p w14:paraId="0BFE6789" w14:textId="77777777" w:rsidR="00227B16" w:rsidRDefault="00227B16" w:rsidP="00227B16">
      <w:pPr>
        <w:bidi w:val="0"/>
        <w:spacing w:after="200" w:line="360" w:lineRule="auto"/>
        <w:jc w:val="both"/>
        <w:rPr>
          <w:sz w:val="24"/>
          <w:szCs w:val="24"/>
        </w:rPr>
      </w:pPr>
      <w:r w:rsidRPr="00227B16">
        <w:rPr>
          <w:sz w:val="24"/>
          <w:szCs w:val="24"/>
        </w:rPr>
        <w:t>The literature review shows several gaps:</w:t>
      </w:r>
    </w:p>
    <w:p w14:paraId="19C63110" w14:textId="43A42A7A" w:rsidR="009F1808" w:rsidRPr="009F1808" w:rsidRDefault="009F1808" w:rsidP="00227B16">
      <w:pPr>
        <w:pStyle w:val="ListParagraph"/>
        <w:numPr>
          <w:ilvl w:val="0"/>
          <w:numId w:val="2"/>
        </w:numPr>
        <w:spacing w:after="100" w:line="360" w:lineRule="auto"/>
        <w:jc w:val="both"/>
        <w:rPr>
          <w:sz w:val="24"/>
          <w:szCs w:val="24"/>
        </w:rPr>
      </w:pPr>
      <w:r w:rsidRPr="009F1808">
        <w:rPr>
          <w:sz w:val="24"/>
          <w:szCs w:val="24"/>
        </w:rPr>
        <w:t>Most AI forecasting for emissions uses economic indicators that arrive with 1–2-year delays. Satellite data as an alternative input has received little attention.</w:t>
      </w:r>
    </w:p>
    <w:p w14:paraId="4CDF61DD" w14:textId="4AD45573" w:rsidR="009F1808" w:rsidRPr="009F1808" w:rsidRDefault="009F1808" w:rsidP="009F1808">
      <w:pPr>
        <w:pStyle w:val="ListParagraph"/>
        <w:numPr>
          <w:ilvl w:val="0"/>
          <w:numId w:val="2"/>
        </w:numPr>
        <w:spacing w:after="100" w:line="360" w:lineRule="auto"/>
        <w:jc w:val="both"/>
        <w:rPr>
          <w:sz w:val="24"/>
          <w:szCs w:val="24"/>
        </w:rPr>
      </w:pPr>
      <w:r w:rsidRPr="009F1808">
        <w:rPr>
          <w:sz w:val="24"/>
          <w:szCs w:val="24"/>
        </w:rPr>
        <w:t>Satellite carbon monitoring typically targets global scales or single facilities. National-level estimation for regions like the GCC remains underdeveloped.</w:t>
      </w:r>
    </w:p>
    <w:p w14:paraId="716FAB7C" w14:textId="4EDEF4F8" w:rsidR="009F1808" w:rsidRPr="009F1808" w:rsidRDefault="009F1808" w:rsidP="009F1808">
      <w:pPr>
        <w:pStyle w:val="ListParagraph"/>
        <w:numPr>
          <w:ilvl w:val="0"/>
          <w:numId w:val="2"/>
        </w:numPr>
        <w:spacing w:after="100" w:line="360" w:lineRule="auto"/>
        <w:jc w:val="both"/>
        <w:rPr>
          <w:sz w:val="24"/>
          <w:szCs w:val="24"/>
        </w:rPr>
      </w:pPr>
      <w:r w:rsidRPr="009F1808">
        <w:rPr>
          <w:sz w:val="24"/>
          <w:szCs w:val="24"/>
        </w:rPr>
        <w:t>The accuracy-timeliness trade-off has not been measured explicitly. Studies report high accuracy using economic data but skip comparisons with satellite alternatives.</w:t>
      </w:r>
    </w:p>
    <w:p w14:paraId="36B87401" w14:textId="39824B56" w:rsidR="009F1808" w:rsidRPr="00C22ACB" w:rsidRDefault="009F1808" w:rsidP="009F1808">
      <w:pPr>
        <w:pStyle w:val="ListParagraph"/>
        <w:numPr>
          <w:ilvl w:val="0"/>
          <w:numId w:val="2"/>
        </w:numPr>
        <w:spacing w:after="100" w:line="360" w:lineRule="auto"/>
        <w:jc w:val="both"/>
        <w:rPr>
          <w:sz w:val="24"/>
          <w:szCs w:val="24"/>
        </w:rPr>
      </w:pPr>
      <w:r w:rsidRPr="00C22ACB">
        <w:rPr>
          <w:sz w:val="24"/>
          <w:szCs w:val="24"/>
        </w:rPr>
        <w:t>Regional validation for GCC climate conditions is scarce. Most satellite-emission relationships come from temperate regions and may not apply directly here.</w:t>
      </w:r>
    </w:p>
    <w:p w14:paraId="5E936538" w14:textId="3D0FD966" w:rsidR="00C13464" w:rsidRPr="00C13464" w:rsidRDefault="00C13464" w:rsidP="00C13464">
      <w:pPr>
        <w:pStyle w:val="Caption"/>
      </w:pPr>
      <w:bookmarkStart w:id="61" w:name="_Figure_3_2"/>
      <w:bookmarkStart w:id="62" w:name="_Toc215272155"/>
      <w:r w:rsidRPr="00C13464">
        <w:rPr>
          <w:noProof/>
        </w:rPr>
        <w:drawing>
          <wp:inline distT="0" distB="0" distL="0" distR="0" wp14:anchorId="6D512F60" wp14:editId="3C479E39">
            <wp:extent cx="4371975" cy="4371975"/>
            <wp:effectExtent l="0" t="0" r="9525" b="9525"/>
            <wp:docPr id="1706423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91503" cy="4391503"/>
                    </a:xfrm>
                    <a:prstGeom prst="rect">
                      <a:avLst/>
                    </a:prstGeom>
                    <a:noFill/>
                    <a:ln>
                      <a:noFill/>
                    </a:ln>
                  </pic:spPr>
                </pic:pic>
              </a:graphicData>
            </a:graphic>
          </wp:inline>
        </w:drawing>
      </w:r>
    </w:p>
    <w:p w14:paraId="073307ED" w14:textId="77777777" w:rsidR="00CA02DA" w:rsidRDefault="00752E74" w:rsidP="00C06B66">
      <w:pPr>
        <w:pStyle w:val="Caption"/>
        <w:bidi w:val="0"/>
      </w:pPr>
      <w:r>
        <w:t xml:space="preserve">Figure </w:t>
      </w:r>
      <w:r w:rsidR="006F2571">
        <w:t>3.2</w:t>
      </w:r>
      <w:r>
        <w:t>: Research Gap Analysis Diagram</w:t>
      </w:r>
      <w:bookmarkEnd w:id="61"/>
      <w:bookmarkEnd w:id="62"/>
    </w:p>
    <w:p w14:paraId="5FCFD6F3" w14:textId="77777777" w:rsidR="00C06B66" w:rsidRPr="00C06B66" w:rsidRDefault="00C06B66" w:rsidP="00C06B66">
      <w:pPr>
        <w:bidi w:val="0"/>
      </w:pPr>
    </w:p>
    <w:p w14:paraId="06A0CF15" w14:textId="1A7577E0" w:rsidR="00183809" w:rsidRDefault="00C4437E" w:rsidP="00C4437E">
      <w:pPr>
        <w:bidi w:val="0"/>
        <w:spacing w:after="100" w:line="360" w:lineRule="auto"/>
        <w:jc w:val="both"/>
        <w:rPr>
          <w:sz w:val="24"/>
          <w:szCs w:val="24"/>
        </w:rPr>
      </w:pPr>
      <w:r w:rsidRPr="00C4437E">
        <w:rPr>
          <w:sz w:val="24"/>
          <w:szCs w:val="24"/>
        </w:rPr>
        <w:t>Three contributions address these gaps</w:t>
      </w:r>
      <w:proofErr w:type="gramStart"/>
      <w:r w:rsidRPr="00C4437E">
        <w:rPr>
          <w:sz w:val="24"/>
          <w:szCs w:val="24"/>
        </w:rPr>
        <w:t>:</w:t>
      </w:r>
      <w:r>
        <w:rPr>
          <w:sz w:val="24"/>
          <w:szCs w:val="24"/>
        </w:rPr>
        <w:t xml:space="preserve"> </w:t>
      </w:r>
      <w:r w:rsidR="009F1808" w:rsidRPr="009F1808">
        <w:rPr>
          <w:sz w:val="24"/>
          <w:szCs w:val="24"/>
        </w:rPr>
        <w:t xml:space="preserve"> It</w:t>
      </w:r>
      <w:proofErr w:type="gramEnd"/>
      <w:r w:rsidR="009F1808" w:rsidRPr="009F1808">
        <w:rPr>
          <w:sz w:val="24"/>
          <w:szCs w:val="24"/>
        </w:rPr>
        <w:t xml:space="preserve"> develops a satellite framework validated specifically for the GCC region. It compares economic and satellite approaches directly to measure the accuracy-timeliness trade-off. It provides interpretable feature importance analysis that confirms the physical basis of satellite-emission relationships in hot, arid climates.</w:t>
      </w:r>
    </w:p>
    <w:p w14:paraId="278479C9" w14:textId="77777777" w:rsidR="00183809" w:rsidRDefault="00183809">
      <w:pPr>
        <w:bidi w:val="0"/>
        <w:rPr>
          <w:sz w:val="24"/>
          <w:szCs w:val="24"/>
        </w:rPr>
      </w:pPr>
      <w:r>
        <w:rPr>
          <w:sz w:val="24"/>
          <w:szCs w:val="24"/>
        </w:rPr>
        <w:br w:type="page"/>
      </w:r>
    </w:p>
    <w:p w14:paraId="22C0191D" w14:textId="77777777" w:rsidR="00CA02DA" w:rsidRDefault="00752E74" w:rsidP="00BF00BF">
      <w:pPr>
        <w:pStyle w:val="Heading1"/>
        <w:jc w:val="both"/>
      </w:pPr>
      <w:bookmarkStart w:id="63" w:name="_Toc216923547"/>
      <w:r>
        <w:lastRenderedPageBreak/>
        <w:t>Chapter 4 Proposed Approach</w:t>
      </w:r>
      <w:bookmarkEnd w:id="63"/>
    </w:p>
    <w:p w14:paraId="3E9033AB" w14:textId="77777777" w:rsidR="00CA02DA" w:rsidRDefault="00752E74" w:rsidP="00BF00BF">
      <w:pPr>
        <w:pStyle w:val="Heading2"/>
        <w:jc w:val="both"/>
      </w:pPr>
      <w:bookmarkStart w:id="64" w:name="_Toc216923548"/>
      <w:r>
        <w:t>4.1 Introduction</w:t>
      </w:r>
      <w:bookmarkEnd w:id="64"/>
    </w:p>
    <w:p w14:paraId="256BD347" w14:textId="1670491B" w:rsidR="00200AE0" w:rsidRPr="00200AE0" w:rsidRDefault="00544D06" w:rsidP="00544D06">
      <w:pPr>
        <w:bidi w:val="0"/>
        <w:spacing w:after="200" w:line="360" w:lineRule="auto"/>
        <w:jc w:val="both"/>
        <w:rPr>
          <w:sz w:val="24"/>
          <w:szCs w:val="24"/>
        </w:rPr>
      </w:pPr>
      <w:r w:rsidRPr="00544D06">
        <w:rPr>
          <w:sz w:val="24"/>
          <w:szCs w:val="24"/>
        </w:rPr>
        <w:t>Methodology: estimating GCC national CO₂ using satellite indicators and machine learning.</w:t>
      </w:r>
      <w:r>
        <w:rPr>
          <w:sz w:val="24"/>
          <w:szCs w:val="24"/>
        </w:rPr>
        <w:t xml:space="preserve"> </w:t>
      </w:r>
      <w:r w:rsidR="00200AE0" w:rsidRPr="00200AE0">
        <w:rPr>
          <w:sz w:val="24"/>
          <w:szCs w:val="24"/>
        </w:rPr>
        <w:t xml:space="preserve"> The approach combines multi-sensor satellite observations with machine learning to generate near-real-time emission estimates that supplement conventional inventory-based statistics.</w:t>
      </w:r>
    </w:p>
    <w:p w14:paraId="666D246E" w14:textId="77777777" w:rsidR="00200AE0" w:rsidRPr="00200AE0" w:rsidRDefault="00200AE0" w:rsidP="00200AE0">
      <w:pPr>
        <w:bidi w:val="0"/>
        <w:spacing w:after="200" w:line="360" w:lineRule="auto"/>
        <w:jc w:val="both"/>
        <w:rPr>
          <w:sz w:val="24"/>
          <w:szCs w:val="24"/>
        </w:rPr>
      </w:pPr>
      <w:r w:rsidRPr="00200AE0">
        <w:rPr>
          <w:sz w:val="24"/>
          <w:szCs w:val="24"/>
        </w:rPr>
        <w:t>The framework addresses one question: how well can satellite data, available within days to weeks, approximate official national emission totals that typically arrive only after 12–24 months? The chapter covers dataset construction, model design, and the evaluation strategy used to measure the accuracy-timeliness trade-off.</w:t>
      </w:r>
    </w:p>
    <w:p w14:paraId="377B3B26" w14:textId="69E08C24" w:rsidR="00CA02DA" w:rsidRDefault="00752E74" w:rsidP="00200AE0">
      <w:pPr>
        <w:pStyle w:val="Heading2"/>
        <w:jc w:val="both"/>
      </w:pPr>
      <w:bookmarkStart w:id="65" w:name="_Toc216923549"/>
      <w:r>
        <w:t>4.2 Research Design Overview</w:t>
      </w:r>
      <w:bookmarkEnd w:id="65"/>
    </w:p>
    <w:p w14:paraId="79D1B539" w14:textId="77777777" w:rsidR="008442D9" w:rsidRPr="008442D9" w:rsidRDefault="008442D9" w:rsidP="008442D9">
      <w:pPr>
        <w:bidi w:val="0"/>
        <w:spacing w:after="200" w:line="360" w:lineRule="auto"/>
        <w:jc w:val="both"/>
        <w:rPr>
          <w:sz w:val="24"/>
          <w:szCs w:val="24"/>
        </w:rPr>
      </w:pPr>
      <w:bookmarkStart w:id="66" w:name="_Figure_4_2"/>
      <w:bookmarkStart w:id="67" w:name="_Toc215272156"/>
      <w:r w:rsidRPr="008442D9">
        <w:rPr>
          <w:sz w:val="24"/>
          <w:szCs w:val="24"/>
        </w:rPr>
        <w:t>The study uses a quantitative, comparative design with three components</w:t>
      </w:r>
      <w:r w:rsidRPr="008442D9">
        <w:rPr>
          <w:sz w:val="24"/>
          <w:szCs w:val="24"/>
          <w:rtl/>
        </w:rPr>
        <w:t>.</w:t>
      </w:r>
    </w:p>
    <w:p w14:paraId="25C7526A" w14:textId="77777777" w:rsidR="008442D9" w:rsidRPr="008442D9" w:rsidRDefault="008442D9" w:rsidP="008442D9">
      <w:pPr>
        <w:bidi w:val="0"/>
        <w:spacing w:after="200" w:line="360" w:lineRule="auto"/>
        <w:jc w:val="both"/>
        <w:rPr>
          <w:sz w:val="24"/>
          <w:szCs w:val="24"/>
        </w:rPr>
      </w:pPr>
      <w:r w:rsidRPr="008442D9">
        <w:rPr>
          <w:sz w:val="24"/>
          <w:szCs w:val="24"/>
        </w:rPr>
        <w:t>First, a unified panel dataset was built combining official national CO₂ emission statistics with satellite-derived environmental indicators for all six GCC countries over 2000–2023. Emission time series come from the Global Carbon Project, compiled by Our World in Data (2023), aligned with annual aggregates from multiple satellite products</w:t>
      </w:r>
      <w:r w:rsidRPr="008442D9">
        <w:rPr>
          <w:sz w:val="24"/>
          <w:szCs w:val="24"/>
          <w:rtl/>
        </w:rPr>
        <w:t>.</w:t>
      </w:r>
    </w:p>
    <w:p w14:paraId="336B44D2" w14:textId="77777777" w:rsidR="008442D9" w:rsidRPr="008442D9" w:rsidRDefault="008442D9" w:rsidP="008442D9">
      <w:pPr>
        <w:bidi w:val="0"/>
        <w:spacing w:after="200" w:line="360" w:lineRule="auto"/>
        <w:jc w:val="both"/>
        <w:rPr>
          <w:sz w:val="24"/>
          <w:szCs w:val="24"/>
        </w:rPr>
      </w:pPr>
      <w:r w:rsidRPr="008442D9">
        <w:rPr>
          <w:sz w:val="24"/>
          <w:szCs w:val="24"/>
        </w:rPr>
        <w:t xml:space="preserve">Second, three regression models based on Extreme Gradient Boosting (XGBoost) (Chen &amp; </w:t>
      </w:r>
      <w:proofErr w:type="spellStart"/>
      <w:r w:rsidRPr="008442D9">
        <w:rPr>
          <w:sz w:val="24"/>
          <w:szCs w:val="24"/>
        </w:rPr>
        <w:t>Guestrin</w:t>
      </w:r>
      <w:proofErr w:type="spellEnd"/>
      <w:r w:rsidRPr="008442D9">
        <w:rPr>
          <w:sz w:val="24"/>
          <w:szCs w:val="24"/>
        </w:rPr>
        <w:t>, 2016) were trained and compared: an economic baseline using conventional economic and energy indicators (Model A); a hybrid combining satellite indicators with population density (Model B); and a satellite-only model using remotely sensed variables alone (Model C)</w:t>
      </w:r>
      <w:r w:rsidRPr="008442D9">
        <w:rPr>
          <w:sz w:val="24"/>
          <w:szCs w:val="24"/>
          <w:rtl/>
        </w:rPr>
        <w:t>.</w:t>
      </w:r>
    </w:p>
    <w:p w14:paraId="5A0BF9F0" w14:textId="77777777" w:rsidR="008442D9" w:rsidRPr="008442D9" w:rsidRDefault="008442D9" w:rsidP="008442D9">
      <w:pPr>
        <w:bidi w:val="0"/>
        <w:spacing w:after="200" w:line="360" w:lineRule="auto"/>
        <w:jc w:val="both"/>
        <w:rPr>
          <w:sz w:val="24"/>
          <w:szCs w:val="24"/>
        </w:rPr>
      </w:pPr>
      <w:r w:rsidRPr="008442D9">
        <w:rPr>
          <w:sz w:val="24"/>
          <w:szCs w:val="24"/>
        </w:rPr>
        <w:t>Third, model performance, feature importance, and error patterns were analyzed on a held-out test period (2019–2023) to characterize satellite-based estimation strengths and limits in the GCC context</w:t>
      </w:r>
      <w:r w:rsidRPr="008442D9">
        <w:rPr>
          <w:sz w:val="24"/>
          <w:szCs w:val="24"/>
          <w:rtl/>
        </w:rPr>
        <w:t>.</w:t>
      </w:r>
    </w:p>
    <w:p w14:paraId="0B421545" w14:textId="77777777" w:rsidR="008442D9" w:rsidRPr="008442D9" w:rsidRDefault="008442D9" w:rsidP="008442D9">
      <w:pPr>
        <w:bidi w:val="0"/>
        <w:spacing w:after="200" w:line="360" w:lineRule="auto"/>
        <w:jc w:val="both"/>
        <w:rPr>
          <w:sz w:val="24"/>
          <w:szCs w:val="24"/>
        </w:rPr>
      </w:pPr>
      <w:r w:rsidRPr="008442D9">
        <w:rPr>
          <w:sz w:val="24"/>
          <w:szCs w:val="24"/>
        </w:rPr>
        <w:t>Before settling on the final design, preliminary experiments explored how far back the analysis could extend and whether single-country or multi-country setups worked better. Using OWID/Global Carbon Project and World Bank statistics, exploratory models tested longer historical windows reaching into the 1980s and 1990s, focusing only on Saudi Arabia. These longer windows increased sample size but exposed problems: reporting conventions shift in early years, documentation for some economic indicators is incomplete, and resulting models became more sensitive to train-test splits. Models calibrated on very early years showed high in-sample fit but unstable performance on recent years</w:t>
      </w:r>
      <w:r w:rsidRPr="008442D9">
        <w:rPr>
          <w:sz w:val="24"/>
          <w:szCs w:val="24"/>
          <w:rtl/>
        </w:rPr>
        <w:t>.</w:t>
      </w:r>
    </w:p>
    <w:p w14:paraId="371A6B46" w14:textId="40AA3BA2" w:rsidR="008442D9" w:rsidRDefault="00CB182D" w:rsidP="003A3846">
      <w:pPr>
        <w:bidi w:val="0"/>
        <w:spacing w:after="200" w:line="360" w:lineRule="auto"/>
        <w:jc w:val="both"/>
        <w:rPr>
          <w:sz w:val="24"/>
          <w:szCs w:val="24"/>
        </w:rPr>
      </w:pPr>
      <w:r w:rsidRPr="00CB182D">
        <w:rPr>
          <w:sz w:val="24"/>
          <w:szCs w:val="24"/>
        </w:rPr>
        <w:t>Analysis restricted to 2000-2023. Earlier data is less reliable; satellite products are consistently available from 2000.</w:t>
      </w:r>
      <w:r w:rsidR="008442D9" w:rsidRPr="008442D9">
        <w:rPr>
          <w:sz w:val="24"/>
          <w:szCs w:val="24"/>
        </w:rPr>
        <w:t xml:space="preserve"> MODIS LST and NDVI start around 2000, VIIRS night-time lights become usable after inter-</w:t>
      </w:r>
      <w:r w:rsidR="008442D9" w:rsidRPr="008442D9">
        <w:rPr>
          <w:sz w:val="24"/>
          <w:szCs w:val="24"/>
        </w:rPr>
        <w:lastRenderedPageBreak/>
        <w:t xml:space="preserve">calibration with DMSP-OLS, and MERRA-2 aerosol products are fully available over the study region. Sentinel-5P NO₂ is only available from late 2018 onwards, so it's treated as an auxiliary variable with partial coverage rather than a core driver. </w:t>
      </w:r>
      <w:r w:rsidR="003A3846" w:rsidRPr="003A3846">
        <w:rPr>
          <w:sz w:val="24"/>
          <w:szCs w:val="24"/>
        </w:rPr>
        <w:t>Final count: 144 data points (6 nations × 24 years). Enough for modeling.</w:t>
      </w:r>
    </w:p>
    <w:p w14:paraId="34D040AC" w14:textId="607301D6" w:rsidR="004418CF" w:rsidRPr="004418CF" w:rsidRDefault="004418CF" w:rsidP="00AF25F5">
      <w:pPr>
        <w:bidi w:val="0"/>
        <w:spacing w:after="200" w:line="360" w:lineRule="auto"/>
        <w:jc w:val="center"/>
      </w:pPr>
      <w:r w:rsidRPr="004418CF">
        <w:rPr>
          <w:noProof/>
        </w:rPr>
        <w:drawing>
          <wp:inline distT="0" distB="0" distL="0" distR="0" wp14:anchorId="2F317DBB" wp14:editId="0C099169">
            <wp:extent cx="5376857" cy="4686300"/>
            <wp:effectExtent l="0" t="0" r="0" b="0"/>
            <wp:docPr id="1173396646" name="Picture 8" descr="A screen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96646" name="Picture 8" descr="A screenshot of a computer  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710" t="7146" r="4573" b="18181"/>
                    <a:stretch>
                      <a:fillRect/>
                    </a:stretch>
                  </pic:blipFill>
                  <pic:spPr bwMode="auto">
                    <a:xfrm>
                      <a:off x="0" y="0"/>
                      <a:ext cx="5388630" cy="4696561"/>
                    </a:xfrm>
                    <a:prstGeom prst="rect">
                      <a:avLst/>
                    </a:prstGeom>
                    <a:noFill/>
                    <a:ln>
                      <a:noFill/>
                    </a:ln>
                    <a:extLst>
                      <a:ext uri="{53640926-AAD7-44D8-BBD7-CCE9431645EC}">
                        <a14:shadowObscured xmlns:a14="http://schemas.microsoft.com/office/drawing/2010/main"/>
                      </a:ext>
                    </a:extLst>
                  </pic:spPr>
                </pic:pic>
              </a:graphicData>
            </a:graphic>
          </wp:inline>
        </w:drawing>
      </w:r>
    </w:p>
    <w:p w14:paraId="344DD9A8" w14:textId="77777777" w:rsidR="00CA02DA" w:rsidRDefault="001D525F" w:rsidP="004418CF">
      <w:pPr>
        <w:pStyle w:val="Caption"/>
        <w:bidi w:val="0"/>
      </w:pPr>
      <w:r>
        <w:t>Figure</w:t>
      </w:r>
      <w:r w:rsidR="00733BE6">
        <w:t xml:space="preserve"> </w:t>
      </w:r>
      <w:r w:rsidR="006F2571">
        <w:t>4.1</w:t>
      </w:r>
      <w:r w:rsidR="00733BE6">
        <w:t>: Research Framework Architecture</w:t>
      </w:r>
      <w:bookmarkEnd w:id="66"/>
      <w:bookmarkEnd w:id="67"/>
    </w:p>
    <w:p w14:paraId="29A3CD56" w14:textId="4164D9CD" w:rsidR="002B3250" w:rsidRDefault="00752E74" w:rsidP="00582E76">
      <w:pPr>
        <w:bidi w:val="0"/>
        <w:spacing w:after="200" w:line="360" w:lineRule="auto"/>
        <w:jc w:val="both"/>
        <w:rPr>
          <w:sz w:val="24"/>
          <w:szCs w:val="24"/>
        </w:rPr>
      </w:pPr>
      <w:r w:rsidRPr="00733BE6">
        <w:rPr>
          <w:sz w:val="24"/>
          <w:szCs w:val="24"/>
        </w:rPr>
        <w:t xml:space="preserve">The choice of XGBoost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Pr>
          <w:sz w:val="24"/>
          <w:szCs w:val="24"/>
        </w:rPr>
        <w:t xml:space="preserve"> over deep learning </w:t>
      </w:r>
      <w:proofErr w:type="gramStart"/>
      <w:r>
        <w:rPr>
          <w:sz w:val="24"/>
          <w:szCs w:val="24"/>
        </w:rPr>
        <w:t>architectures</w:t>
      </w:r>
      <w:proofErr w:type="gramEnd"/>
      <w:r>
        <w:rPr>
          <w:sz w:val="24"/>
          <w:szCs w:val="24"/>
        </w:rPr>
        <w:t xml:space="preserve"> is deliberate. </w:t>
      </w:r>
      <w:r w:rsidR="00582E76" w:rsidRPr="00582E76">
        <w:rPr>
          <w:sz w:val="24"/>
          <w:szCs w:val="24"/>
        </w:rPr>
        <w:t xml:space="preserve">144 observations </w:t>
      </w:r>
      <w:proofErr w:type="gramStart"/>
      <w:r w:rsidR="00582E76" w:rsidRPr="00582E76">
        <w:rPr>
          <w:sz w:val="24"/>
          <w:szCs w:val="24"/>
        </w:rPr>
        <w:t>is</w:t>
      </w:r>
      <w:proofErr w:type="gramEnd"/>
      <w:r w:rsidR="00582E76" w:rsidRPr="00582E76">
        <w:rPr>
          <w:sz w:val="24"/>
          <w:szCs w:val="24"/>
        </w:rPr>
        <w:t xml:space="preserve"> too small for deep learning—overfitting risk is high</w:t>
      </w:r>
      <w:r>
        <w:rPr>
          <w:sz w:val="24"/>
          <w:szCs w:val="24"/>
        </w:rPr>
        <w:t xml:space="preserve">. XGBoost provides built-in </w:t>
      </w:r>
      <w:r w:rsidR="00733BE6" w:rsidRPr="00733BE6">
        <w:rPr>
          <w:sz w:val="24"/>
          <w:szCs w:val="24"/>
        </w:rPr>
        <w:t>regularization,</w:t>
      </w:r>
      <w:r w:rsidRPr="00733BE6">
        <w:rPr>
          <w:sz w:val="24"/>
          <w:szCs w:val="24"/>
        </w:rPr>
        <w:t xml:space="preserve"> handles non-linear relationships and interactions effectively, and produces </w:t>
      </w:r>
      <w:r w:rsidR="00891F8E" w:rsidRPr="00733BE6">
        <w:rPr>
          <w:sz w:val="24"/>
          <w:szCs w:val="24"/>
        </w:rPr>
        <w:t>feature-important</w:t>
      </w:r>
      <w:r w:rsidRPr="00733BE6">
        <w:rPr>
          <w:sz w:val="24"/>
          <w:szCs w:val="24"/>
        </w:rPr>
        <w:t xml:space="preserve"> measures that support interpretation. These properties make it suitable for tabular datasets of limited size.</w:t>
      </w:r>
    </w:p>
    <w:p w14:paraId="0C0924C7" w14:textId="77777777" w:rsidR="00120F9D" w:rsidRDefault="00CB18B6" w:rsidP="00CB18B6">
      <w:pPr>
        <w:bidi w:val="0"/>
        <w:spacing w:after="200" w:line="360" w:lineRule="auto"/>
        <w:jc w:val="both"/>
        <w:rPr>
          <w:sz w:val="24"/>
          <w:szCs w:val="24"/>
        </w:rPr>
      </w:pPr>
      <w:r w:rsidRPr="00CB18B6">
        <w:rPr>
          <w:sz w:val="24"/>
          <w:szCs w:val="24"/>
        </w:rPr>
        <w:t>From a modelling perspective, the 144 observations are treated as a pooled country–year panel. A single XGBoost model is estimated across all six GCC countries, without country-specific fixed or random effects. The objective is purely predictive – to generate accurate nowcasts of national CO₂ emissions – rather than to identify causal, country-level parameter estimates.</w:t>
      </w:r>
    </w:p>
    <w:p w14:paraId="5A0E532C" w14:textId="77777777" w:rsidR="00CA02DA" w:rsidRDefault="00752E74" w:rsidP="00BF00BF">
      <w:pPr>
        <w:pStyle w:val="Heading2"/>
        <w:jc w:val="both"/>
      </w:pPr>
      <w:bookmarkStart w:id="68" w:name="_Toc216923550"/>
      <w:r>
        <w:lastRenderedPageBreak/>
        <w:t>4.3 Study Area: The GCC Region</w:t>
      </w:r>
      <w:bookmarkEnd w:id="68"/>
    </w:p>
    <w:p w14:paraId="3A8406AD" w14:textId="77777777" w:rsidR="00E55D0A" w:rsidRDefault="00E55D0A" w:rsidP="00E55D0A">
      <w:pPr>
        <w:bidi w:val="0"/>
        <w:spacing w:after="200" w:line="360" w:lineRule="auto"/>
        <w:jc w:val="both"/>
        <w:rPr>
          <w:sz w:val="24"/>
          <w:szCs w:val="24"/>
        </w:rPr>
      </w:pPr>
      <w:bookmarkStart w:id="69" w:name="_Table_4_1"/>
      <w:bookmarkStart w:id="70" w:name="_Toc215272176"/>
      <w:r w:rsidRPr="00E55D0A">
        <w:rPr>
          <w:sz w:val="24"/>
          <w:szCs w:val="24"/>
        </w:rPr>
        <w:t>The study covers all six Gulf Cooperation Council countries: Saudi Arabia, United Arab Emirates (UAE), Qatar, Kuwait, Oman, and Bahrain. These countries occupy roughly 2.57 million km² of the Arabian Peninsula and had a combined population of about 58.8 million in 2023.</w:t>
      </w:r>
    </w:p>
    <w:p w14:paraId="1FC73B88" w14:textId="6B0B0E30" w:rsidR="00175C71" w:rsidRPr="00E55D0A" w:rsidRDefault="00175C71" w:rsidP="00175C71">
      <w:pPr>
        <w:bidi w:val="0"/>
        <w:spacing w:after="200" w:line="360" w:lineRule="auto"/>
        <w:jc w:val="both"/>
        <w:rPr>
          <w:sz w:val="24"/>
          <w:szCs w:val="24"/>
          <w:rtl/>
        </w:rPr>
      </w:pPr>
      <w:r w:rsidRPr="00175C71">
        <w:rPr>
          <w:sz w:val="24"/>
          <w:szCs w:val="24"/>
        </w:rPr>
        <w:t>Table 4.1 summarizes key study area characteristics: land area, population, estimated CO₂ emissions, and typical summer temperature ranges.</w:t>
      </w:r>
    </w:p>
    <w:p w14:paraId="19D9FCB2" w14:textId="01412062" w:rsidR="00CA02DA" w:rsidRDefault="00752E74" w:rsidP="00E55D0A">
      <w:pPr>
        <w:pStyle w:val="Caption"/>
        <w:bidi w:val="0"/>
      </w:pPr>
      <w:r>
        <w:t xml:space="preserve">Table </w:t>
      </w:r>
      <w:r w:rsidR="005745B8">
        <w:t>4.1</w:t>
      </w:r>
      <w:r>
        <w:t>: Study Area Overview - Six GCC Countries</w:t>
      </w:r>
      <w:bookmarkEnd w:id="69"/>
      <w:bookmarkEnd w:id="7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30"/>
        <w:gridCol w:w="1271"/>
        <w:gridCol w:w="1750"/>
        <w:gridCol w:w="1673"/>
        <w:gridCol w:w="1623"/>
        <w:gridCol w:w="2257"/>
      </w:tblGrid>
      <w:tr w:rsidR="00CA02DA" w14:paraId="2AF89D2B"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shd w:val="clear" w:color="auto" w:fill="D5E8F0"/>
          </w:tcPr>
          <w:p w14:paraId="5ABFEEC3" w14:textId="77777777" w:rsidR="00CA02DA" w:rsidRDefault="00752E74" w:rsidP="00BF00BF">
            <w:pPr>
              <w:bidi w:val="0"/>
              <w:jc w:val="both"/>
            </w:pPr>
            <w:r>
              <w:rPr>
                <w:b/>
                <w:bCs/>
                <w:sz w:val="22"/>
                <w:szCs w:val="22"/>
              </w:rPr>
              <w:t>Country</w:t>
            </w:r>
          </w:p>
        </w:tc>
        <w:tc>
          <w:tcPr>
            <w:tcW w:w="629" w:type="pct"/>
            <w:tcBorders>
              <w:top w:val="single" w:sz="1" w:space="0" w:color="999999"/>
              <w:left w:val="single" w:sz="1" w:space="0" w:color="999999"/>
              <w:bottom w:val="single" w:sz="1" w:space="0" w:color="999999"/>
              <w:right w:val="single" w:sz="1" w:space="0" w:color="999999"/>
            </w:tcBorders>
            <w:shd w:val="clear" w:color="auto" w:fill="D5E8F0"/>
          </w:tcPr>
          <w:p w14:paraId="10378E3A" w14:textId="77777777" w:rsidR="00CA02DA" w:rsidRDefault="00752E74" w:rsidP="00BF00BF">
            <w:pPr>
              <w:bidi w:val="0"/>
              <w:jc w:val="both"/>
            </w:pPr>
            <w:r>
              <w:rPr>
                <w:b/>
                <w:bCs/>
                <w:sz w:val="22"/>
                <w:szCs w:val="22"/>
              </w:rPr>
              <w:t>Area (km²)</w:t>
            </w:r>
          </w:p>
        </w:tc>
        <w:tc>
          <w:tcPr>
            <w:tcW w:w="866" w:type="pct"/>
            <w:tcBorders>
              <w:top w:val="single" w:sz="1" w:space="0" w:color="999999"/>
              <w:left w:val="single" w:sz="1" w:space="0" w:color="999999"/>
              <w:bottom w:val="single" w:sz="1" w:space="0" w:color="999999"/>
              <w:right w:val="single" w:sz="1" w:space="0" w:color="999999"/>
            </w:tcBorders>
            <w:shd w:val="clear" w:color="auto" w:fill="D5E8F0"/>
          </w:tcPr>
          <w:p w14:paraId="3E580350" w14:textId="77777777" w:rsidR="00CA02DA" w:rsidRDefault="00752E74" w:rsidP="00BF00BF">
            <w:pPr>
              <w:bidi w:val="0"/>
              <w:jc w:val="both"/>
            </w:pPr>
            <w:r>
              <w:rPr>
                <w:b/>
                <w:bCs/>
                <w:sz w:val="22"/>
                <w:szCs w:val="22"/>
              </w:rPr>
              <w:t>Population (M)</w:t>
            </w:r>
          </w:p>
        </w:tc>
        <w:tc>
          <w:tcPr>
            <w:tcW w:w="828" w:type="pct"/>
            <w:tcBorders>
              <w:top w:val="single" w:sz="1" w:space="0" w:color="999999"/>
              <w:left w:val="single" w:sz="1" w:space="0" w:color="999999"/>
              <w:bottom w:val="single" w:sz="1" w:space="0" w:color="999999"/>
              <w:right w:val="single" w:sz="1" w:space="0" w:color="999999"/>
            </w:tcBorders>
            <w:shd w:val="clear" w:color="auto" w:fill="D5E8F0"/>
          </w:tcPr>
          <w:p w14:paraId="5183EF66" w14:textId="77777777" w:rsidR="00CA02DA" w:rsidRDefault="00752E74" w:rsidP="00BF00BF">
            <w:pPr>
              <w:bidi w:val="0"/>
              <w:jc w:val="both"/>
            </w:pPr>
            <w:r>
              <w:rPr>
                <w:b/>
                <w:bCs/>
                <w:sz w:val="22"/>
                <w:szCs w:val="22"/>
              </w:rPr>
              <w:t>2023 CO₂ (Mt)</w:t>
            </w:r>
          </w:p>
        </w:tc>
        <w:tc>
          <w:tcPr>
            <w:tcW w:w="803" w:type="pct"/>
            <w:tcBorders>
              <w:top w:val="single" w:sz="1" w:space="0" w:color="999999"/>
              <w:left w:val="single" w:sz="1" w:space="0" w:color="999999"/>
              <w:bottom w:val="single" w:sz="1" w:space="0" w:color="999999"/>
              <w:right w:val="single" w:sz="1" w:space="0" w:color="999999"/>
            </w:tcBorders>
            <w:shd w:val="clear" w:color="auto" w:fill="D5E8F0"/>
          </w:tcPr>
          <w:p w14:paraId="4D840601" w14:textId="77777777" w:rsidR="00CA02DA" w:rsidRDefault="00752E74" w:rsidP="00BF00BF">
            <w:pPr>
              <w:bidi w:val="0"/>
              <w:jc w:val="both"/>
            </w:pPr>
            <w:r>
              <w:rPr>
                <w:b/>
                <w:bCs/>
                <w:sz w:val="22"/>
                <w:szCs w:val="22"/>
              </w:rPr>
              <w:t>Climate</w:t>
            </w:r>
          </w:p>
        </w:tc>
        <w:tc>
          <w:tcPr>
            <w:tcW w:w="1117" w:type="pct"/>
            <w:tcBorders>
              <w:top w:val="single" w:sz="1" w:space="0" w:color="999999"/>
              <w:left w:val="single" w:sz="1" w:space="0" w:color="999999"/>
              <w:bottom w:val="single" w:sz="1" w:space="0" w:color="999999"/>
              <w:right w:val="single" w:sz="1" w:space="0" w:color="999999"/>
            </w:tcBorders>
            <w:shd w:val="clear" w:color="auto" w:fill="D5E8F0"/>
          </w:tcPr>
          <w:p w14:paraId="5CE7280F" w14:textId="77777777" w:rsidR="00CA02DA" w:rsidRDefault="00752E74" w:rsidP="00BF00BF">
            <w:pPr>
              <w:bidi w:val="0"/>
              <w:jc w:val="both"/>
            </w:pPr>
            <w:r>
              <w:rPr>
                <w:b/>
                <w:bCs/>
                <w:sz w:val="22"/>
                <w:szCs w:val="22"/>
              </w:rPr>
              <w:t>Summer Temp (°C)</w:t>
            </w:r>
          </w:p>
        </w:tc>
      </w:tr>
      <w:tr w:rsidR="00CA02DA" w14:paraId="78BD17B4"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1EB24CAC" w14:textId="77777777" w:rsidR="00CA02DA" w:rsidRDefault="00752E74" w:rsidP="00BF00BF">
            <w:pPr>
              <w:bidi w:val="0"/>
              <w:jc w:val="both"/>
            </w:pPr>
            <w:r>
              <w:rPr>
                <w:b/>
                <w:bCs/>
                <w:sz w:val="22"/>
                <w:szCs w:val="22"/>
              </w:rPr>
              <w:t>Saudi Arabia</w:t>
            </w:r>
          </w:p>
        </w:tc>
        <w:tc>
          <w:tcPr>
            <w:tcW w:w="629" w:type="pct"/>
            <w:tcBorders>
              <w:top w:val="single" w:sz="1" w:space="0" w:color="999999"/>
              <w:left w:val="single" w:sz="1" w:space="0" w:color="999999"/>
              <w:bottom w:val="single" w:sz="1" w:space="0" w:color="999999"/>
              <w:right w:val="single" w:sz="1" w:space="0" w:color="999999"/>
            </w:tcBorders>
          </w:tcPr>
          <w:p w14:paraId="393411FD" w14:textId="77777777" w:rsidR="00CA02DA" w:rsidRDefault="00752E74" w:rsidP="00BF00BF">
            <w:pPr>
              <w:bidi w:val="0"/>
              <w:jc w:val="both"/>
            </w:pPr>
            <w:r>
              <w:rPr>
                <w:sz w:val="22"/>
                <w:szCs w:val="22"/>
              </w:rPr>
              <w:t>2,149,690</w:t>
            </w:r>
          </w:p>
        </w:tc>
        <w:tc>
          <w:tcPr>
            <w:tcW w:w="866" w:type="pct"/>
            <w:tcBorders>
              <w:top w:val="single" w:sz="1" w:space="0" w:color="999999"/>
              <w:left w:val="single" w:sz="1" w:space="0" w:color="999999"/>
              <w:bottom w:val="single" w:sz="1" w:space="0" w:color="999999"/>
              <w:right w:val="single" w:sz="1" w:space="0" w:color="999999"/>
            </w:tcBorders>
          </w:tcPr>
          <w:p w14:paraId="1DA2F6E5" w14:textId="77777777" w:rsidR="00CA02DA" w:rsidRDefault="00752E74" w:rsidP="00BF00BF">
            <w:pPr>
              <w:bidi w:val="0"/>
              <w:jc w:val="both"/>
            </w:pPr>
            <w:r>
              <w:rPr>
                <w:sz w:val="22"/>
                <w:szCs w:val="22"/>
              </w:rPr>
              <w:t>36.4</w:t>
            </w:r>
          </w:p>
        </w:tc>
        <w:tc>
          <w:tcPr>
            <w:tcW w:w="828" w:type="pct"/>
            <w:tcBorders>
              <w:top w:val="single" w:sz="1" w:space="0" w:color="999999"/>
              <w:left w:val="single" w:sz="1" w:space="0" w:color="999999"/>
              <w:bottom w:val="single" w:sz="1" w:space="0" w:color="999999"/>
              <w:right w:val="single" w:sz="1" w:space="0" w:color="999999"/>
            </w:tcBorders>
          </w:tcPr>
          <w:p w14:paraId="0FE67CD2" w14:textId="77777777" w:rsidR="00CA02DA" w:rsidRDefault="00752E74" w:rsidP="00BF00BF">
            <w:pPr>
              <w:bidi w:val="0"/>
              <w:jc w:val="both"/>
            </w:pPr>
            <w:r>
              <w:rPr>
                <w:sz w:val="22"/>
                <w:szCs w:val="22"/>
              </w:rPr>
              <w:t>672</w:t>
            </w:r>
          </w:p>
        </w:tc>
        <w:tc>
          <w:tcPr>
            <w:tcW w:w="803" w:type="pct"/>
            <w:tcBorders>
              <w:top w:val="single" w:sz="1" w:space="0" w:color="999999"/>
              <w:left w:val="single" w:sz="1" w:space="0" w:color="999999"/>
              <w:bottom w:val="single" w:sz="1" w:space="0" w:color="999999"/>
              <w:right w:val="single" w:sz="1" w:space="0" w:color="999999"/>
            </w:tcBorders>
          </w:tcPr>
          <w:p w14:paraId="184F3EA9" w14:textId="77777777" w:rsidR="00CA02DA" w:rsidRDefault="00752E74" w:rsidP="00BF00BF">
            <w:pPr>
              <w:bidi w:val="0"/>
              <w:jc w:val="both"/>
            </w:pPr>
            <w:r>
              <w:rPr>
                <w:sz w:val="22"/>
                <w:szCs w:val="22"/>
              </w:rPr>
              <w:t>Arid/Semi-arid</w:t>
            </w:r>
          </w:p>
        </w:tc>
        <w:tc>
          <w:tcPr>
            <w:tcW w:w="1117" w:type="pct"/>
            <w:tcBorders>
              <w:top w:val="single" w:sz="1" w:space="0" w:color="999999"/>
              <w:left w:val="single" w:sz="1" w:space="0" w:color="999999"/>
              <w:bottom w:val="single" w:sz="1" w:space="0" w:color="999999"/>
              <w:right w:val="single" w:sz="1" w:space="0" w:color="999999"/>
            </w:tcBorders>
          </w:tcPr>
          <w:p w14:paraId="33239FFA" w14:textId="77777777" w:rsidR="00CA02DA" w:rsidRDefault="00752E74" w:rsidP="00BF00BF">
            <w:pPr>
              <w:bidi w:val="0"/>
              <w:jc w:val="both"/>
            </w:pPr>
            <w:r>
              <w:rPr>
                <w:sz w:val="22"/>
                <w:szCs w:val="22"/>
              </w:rPr>
              <w:t>42-50</w:t>
            </w:r>
          </w:p>
        </w:tc>
      </w:tr>
      <w:tr w:rsidR="00CA02DA" w14:paraId="5BEB0B85"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09434516" w14:textId="77777777" w:rsidR="00CA02DA" w:rsidRDefault="00752E74" w:rsidP="00BF00BF">
            <w:pPr>
              <w:bidi w:val="0"/>
              <w:jc w:val="both"/>
            </w:pPr>
            <w:r>
              <w:rPr>
                <w:b/>
                <w:bCs/>
                <w:sz w:val="22"/>
                <w:szCs w:val="22"/>
              </w:rPr>
              <w:t>UAE</w:t>
            </w:r>
          </w:p>
        </w:tc>
        <w:tc>
          <w:tcPr>
            <w:tcW w:w="629" w:type="pct"/>
            <w:tcBorders>
              <w:top w:val="single" w:sz="1" w:space="0" w:color="999999"/>
              <w:left w:val="single" w:sz="1" w:space="0" w:color="999999"/>
              <w:bottom w:val="single" w:sz="1" w:space="0" w:color="999999"/>
              <w:right w:val="single" w:sz="1" w:space="0" w:color="999999"/>
            </w:tcBorders>
          </w:tcPr>
          <w:p w14:paraId="74BE17A8" w14:textId="77777777" w:rsidR="00CA02DA" w:rsidRDefault="00752E74" w:rsidP="00BF00BF">
            <w:pPr>
              <w:bidi w:val="0"/>
              <w:jc w:val="both"/>
            </w:pPr>
            <w:r>
              <w:rPr>
                <w:sz w:val="22"/>
                <w:szCs w:val="22"/>
              </w:rPr>
              <w:t>83,600</w:t>
            </w:r>
          </w:p>
        </w:tc>
        <w:tc>
          <w:tcPr>
            <w:tcW w:w="866" w:type="pct"/>
            <w:tcBorders>
              <w:top w:val="single" w:sz="1" w:space="0" w:color="999999"/>
              <w:left w:val="single" w:sz="1" w:space="0" w:color="999999"/>
              <w:bottom w:val="single" w:sz="1" w:space="0" w:color="999999"/>
              <w:right w:val="single" w:sz="1" w:space="0" w:color="999999"/>
            </w:tcBorders>
          </w:tcPr>
          <w:p w14:paraId="3B9E90DA" w14:textId="77777777" w:rsidR="00CA02DA" w:rsidRDefault="00752E74" w:rsidP="00BF00BF">
            <w:pPr>
              <w:bidi w:val="0"/>
              <w:jc w:val="both"/>
            </w:pPr>
            <w:r>
              <w:rPr>
                <w:sz w:val="22"/>
                <w:szCs w:val="22"/>
              </w:rPr>
              <w:t>9.4</w:t>
            </w:r>
          </w:p>
        </w:tc>
        <w:tc>
          <w:tcPr>
            <w:tcW w:w="828" w:type="pct"/>
            <w:tcBorders>
              <w:top w:val="single" w:sz="1" w:space="0" w:color="999999"/>
              <w:left w:val="single" w:sz="1" w:space="0" w:color="999999"/>
              <w:bottom w:val="single" w:sz="1" w:space="0" w:color="999999"/>
              <w:right w:val="single" w:sz="1" w:space="0" w:color="999999"/>
            </w:tcBorders>
          </w:tcPr>
          <w:p w14:paraId="4D27C8BF" w14:textId="77777777" w:rsidR="00CA02DA" w:rsidRDefault="00752E74" w:rsidP="00BF00BF">
            <w:pPr>
              <w:bidi w:val="0"/>
              <w:jc w:val="both"/>
            </w:pPr>
            <w:r>
              <w:rPr>
                <w:sz w:val="22"/>
                <w:szCs w:val="22"/>
              </w:rPr>
              <w:t>190</w:t>
            </w:r>
          </w:p>
        </w:tc>
        <w:tc>
          <w:tcPr>
            <w:tcW w:w="803" w:type="pct"/>
            <w:tcBorders>
              <w:top w:val="single" w:sz="1" w:space="0" w:color="999999"/>
              <w:left w:val="single" w:sz="1" w:space="0" w:color="999999"/>
              <w:bottom w:val="single" w:sz="1" w:space="0" w:color="999999"/>
              <w:right w:val="single" w:sz="1" w:space="0" w:color="999999"/>
            </w:tcBorders>
          </w:tcPr>
          <w:p w14:paraId="0A4D2128"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4BFD9FDF" w14:textId="77777777" w:rsidR="00CA02DA" w:rsidRDefault="00752E74" w:rsidP="00BF00BF">
            <w:pPr>
              <w:bidi w:val="0"/>
              <w:jc w:val="both"/>
            </w:pPr>
            <w:r>
              <w:rPr>
                <w:sz w:val="22"/>
                <w:szCs w:val="22"/>
              </w:rPr>
              <w:t>40-48</w:t>
            </w:r>
          </w:p>
        </w:tc>
      </w:tr>
      <w:tr w:rsidR="00CA02DA" w14:paraId="20A43186"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325E187" w14:textId="77777777" w:rsidR="00CA02DA" w:rsidRDefault="00752E74" w:rsidP="00BF00BF">
            <w:pPr>
              <w:bidi w:val="0"/>
              <w:jc w:val="both"/>
            </w:pPr>
            <w:r>
              <w:rPr>
                <w:b/>
                <w:bCs/>
                <w:sz w:val="22"/>
                <w:szCs w:val="22"/>
              </w:rPr>
              <w:t>Qatar</w:t>
            </w:r>
          </w:p>
        </w:tc>
        <w:tc>
          <w:tcPr>
            <w:tcW w:w="629" w:type="pct"/>
            <w:tcBorders>
              <w:top w:val="single" w:sz="1" w:space="0" w:color="999999"/>
              <w:left w:val="single" w:sz="1" w:space="0" w:color="999999"/>
              <w:bottom w:val="single" w:sz="1" w:space="0" w:color="999999"/>
              <w:right w:val="single" w:sz="1" w:space="0" w:color="999999"/>
            </w:tcBorders>
          </w:tcPr>
          <w:p w14:paraId="3F49EDAE" w14:textId="77777777" w:rsidR="00CA02DA" w:rsidRDefault="00752E74" w:rsidP="00BF00BF">
            <w:pPr>
              <w:bidi w:val="0"/>
              <w:jc w:val="both"/>
            </w:pPr>
            <w:r>
              <w:rPr>
                <w:sz w:val="22"/>
                <w:szCs w:val="22"/>
              </w:rPr>
              <w:t>11,586</w:t>
            </w:r>
          </w:p>
        </w:tc>
        <w:tc>
          <w:tcPr>
            <w:tcW w:w="866" w:type="pct"/>
            <w:tcBorders>
              <w:top w:val="single" w:sz="1" w:space="0" w:color="999999"/>
              <w:left w:val="single" w:sz="1" w:space="0" w:color="999999"/>
              <w:bottom w:val="single" w:sz="1" w:space="0" w:color="999999"/>
              <w:right w:val="single" w:sz="1" w:space="0" w:color="999999"/>
            </w:tcBorders>
          </w:tcPr>
          <w:p w14:paraId="12300CCC" w14:textId="77777777" w:rsidR="00CA02DA" w:rsidRDefault="00752E74" w:rsidP="00BF00BF">
            <w:pPr>
              <w:bidi w:val="0"/>
              <w:jc w:val="both"/>
            </w:pPr>
            <w:r>
              <w:rPr>
                <w:sz w:val="22"/>
                <w:szCs w:val="22"/>
              </w:rPr>
              <w:t>2.7</w:t>
            </w:r>
          </w:p>
        </w:tc>
        <w:tc>
          <w:tcPr>
            <w:tcW w:w="828" w:type="pct"/>
            <w:tcBorders>
              <w:top w:val="single" w:sz="1" w:space="0" w:color="999999"/>
              <w:left w:val="single" w:sz="1" w:space="0" w:color="999999"/>
              <w:bottom w:val="single" w:sz="1" w:space="0" w:color="999999"/>
              <w:right w:val="single" w:sz="1" w:space="0" w:color="999999"/>
            </w:tcBorders>
          </w:tcPr>
          <w:p w14:paraId="5867A6C1" w14:textId="77777777" w:rsidR="00CA02DA" w:rsidRDefault="00752E74" w:rsidP="00BF00BF">
            <w:pPr>
              <w:bidi w:val="0"/>
              <w:jc w:val="both"/>
            </w:pPr>
            <w:r>
              <w:rPr>
                <w:sz w:val="22"/>
                <w:szCs w:val="22"/>
              </w:rPr>
              <w:t>99</w:t>
            </w:r>
          </w:p>
        </w:tc>
        <w:tc>
          <w:tcPr>
            <w:tcW w:w="803" w:type="pct"/>
            <w:tcBorders>
              <w:top w:val="single" w:sz="1" w:space="0" w:color="999999"/>
              <w:left w:val="single" w:sz="1" w:space="0" w:color="999999"/>
              <w:bottom w:val="single" w:sz="1" w:space="0" w:color="999999"/>
              <w:right w:val="single" w:sz="1" w:space="0" w:color="999999"/>
            </w:tcBorders>
          </w:tcPr>
          <w:p w14:paraId="1B75203E"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7762B41A" w14:textId="77777777" w:rsidR="00CA02DA" w:rsidRDefault="00752E74" w:rsidP="00BF00BF">
            <w:pPr>
              <w:bidi w:val="0"/>
              <w:jc w:val="both"/>
            </w:pPr>
            <w:r>
              <w:rPr>
                <w:sz w:val="22"/>
                <w:szCs w:val="22"/>
              </w:rPr>
              <w:t>40-46</w:t>
            </w:r>
          </w:p>
        </w:tc>
      </w:tr>
      <w:tr w:rsidR="00CA02DA" w14:paraId="3481B0F0"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560CA0B2" w14:textId="77777777" w:rsidR="00CA02DA" w:rsidRDefault="00752E74" w:rsidP="00BF00BF">
            <w:pPr>
              <w:bidi w:val="0"/>
              <w:jc w:val="both"/>
            </w:pPr>
            <w:r>
              <w:rPr>
                <w:b/>
                <w:bCs/>
                <w:sz w:val="22"/>
                <w:szCs w:val="22"/>
              </w:rPr>
              <w:t>Kuwait</w:t>
            </w:r>
          </w:p>
        </w:tc>
        <w:tc>
          <w:tcPr>
            <w:tcW w:w="629" w:type="pct"/>
            <w:tcBorders>
              <w:top w:val="single" w:sz="1" w:space="0" w:color="999999"/>
              <w:left w:val="single" w:sz="1" w:space="0" w:color="999999"/>
              <w:bottom w:val="single" w:sz="1" w:space="0" w:color="999999"/>
              <w:right w:val="single" w:sz="1" w:space="0" w:color="999999"/>
            </w:tcBorders>
          </w:tcPr>
          <w:p w14:paraId="3D7D9D4A" w14:textId="77777777" w:rsidR="00CA02DA" w:rsidRDefault="00752E74" w:rsidP="00BF00BF">
            <w:pPr>
              <w:bidi w:val="0"/>
              <w:jc w:val="both"/>
            </w:pPr>
            <w:r>
              <w:rPr>
                <w:sz w:val="22"/>
                <w:szCs w:val="22"/>
              </w:rPr>
              <w:t>17,818</w:t>
            </w:r>
          </w:p>
        </w:tc>
        <w:tc>
          <w:tcPr>
            <w:tcW w:w="866" w:type="pct"/>
            <w:tcBorders>
              <w:top w:val="single" w:sz="1" w:space="0" w:color="999999"/>
              <w:left w:val="single" w:sz="1" w:space="0" w:color="999999"/>
              <w:bottom w:val="single" w:sz="1" w:space="0" w:color="999999"/>
              <w:right w:val="single" w:sz="1" w:space="0" w:color="999999"/>
            </w:tcBorders>
          </w:tcPr>
          <w:p w14:paraId="1707E472" w14:textId="77777777" w:rsidR="00CA02DA" w:rsidRDefault="00752E74" w:rsidP="00BF00BF">
            <w:pPr>
              <w:bidi w:val="0"/>
              <w:jc w:val="both"/>
            </w:pPr>
            <w:r>
              <w:rPr>
                <w:sz w:val="22"/>
                <w:szCs w:val="22"/>
              </w:rPr>
              <w:t>4.3</w:t>
            </w:r>
          </w:p>
        </w:tc>
        <w:tc>
          <w:tcPr>
            <w:tcW w:w="828" w:type="pct"/>
            <w:tcBorders>
              <w:top w:val="single" w:sz="1" w:space="0" w:color="999999"/>
              <w:left w:val="single" w:sz="1" w:space="0" w:color="999999"/>
              <w:bottom w:val="single" w:sz="1" w:space="0" w:color="999999"/>
              <w:right w:val="single" w:sz="1" w:space="0" w:color="999999"/>
            </w:tcBorders>
          </w:tcPr>
          <w:p w14:paraId="24D3A49C" w14:textId="77777777" w:rsidR="00CA02DA" w:rsidRDefault="00752E74" w:rsidP="00BF00BF">
            <w:pPr>
              <w:bidi w:val="0"/>
              <w:jc w:val="both"/>
            </w:pPr>
            <w:r>
              <w:rPr>
                <w:sz w:val="22"/>
                <w:szCs w:val="22"/>
              </w:rPr>
              <w:t>95</w:t>
            </w:r>
          </w:p>
        </w:tc>
        <w:tc>
          <w:tcPr>
            <w:tcW w:w="803" w:type="pct"/>
            <w:tcBorders>
              <w:top w:val="single" w:sz="1" w:space="0" w:color="999999"/>
              <w:left w:val="single" w:sz="1" w:space="0" w:color="999999"/>
              <w:bottom w:val="single" w:sz="1" w:space="0" w:color="999999"/>
              <w:right w:val="single" w:sz="1" w:space="0" w:color="999999"/>
            </w:tcBorders>
          </w:tcPr>
          <w:p w14:paraId="665EBB2D"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5B3FAAA0" w14:textId="77777777" w:rsidR="00CA02DA" w:rsidRDefault="00752E74" w:rsidP="00BF00BF">
            <w:pPr>
              <w:bidi w:val="0"/>
              <w:jc w:val="both"/>
            </w:pPr>
            <w:r>
              <w:rPr>
                <w:sz w:val="22"/>
                <w:szCs w:val="22"/>
              </w:rPr>
              <w:t>42-50</w:t>
            </w:r>
          </w:p>
        </w:tc>
      </w:tr>
      <w:tr w:rsidR="00CA02DA" w14:paraId="4504B75B"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E6DC7D8" w14:textId="77777777" w:rsidR="00CA02DA" w:rsidRDefault="00752E74" w:rsidP="00BF00BF">
            <w:pPr>
              <w:bidi w:val="0"/>
              <w:jc w:val="both"/>
            </w:pPr>
            <w:r>
              <w:rPr>
                <w:b/>
                <w:bCs/>
                <w:sz w:val="22"/>
                <w:szCs w:val="22"/>
              </w:rPr>
              <w:t>Oman</w:t>
            </w:r>
          </w:p>
        </w:tc>
        <w:tc>
          <w:tcPr>
            <w:tcW w:w="629" w:type="pct"/>
            <w:tcBorders>
              <w:top w:val="single" w:sz="1" w:space="0" w:color="999999"/>
              <w:left w:val="single" w:sz="1" w:space="0" w:color="999999"/>
              <w:bottom w:val="single" w:sz="1" w:space="0" w:color="999999"/>
              <w:right w:val="single" w:sz="1" w:space="0" w:color="999999"/>
            </w:tcBorders>
          </w:tcPr>
          <w:p w14:paraId="04988F73" w14:textId="77777777" w:rsidR="00CA02DA" w:rsidRDefault="00752E74" w:rsidP="00BF00BF">
            <w:pPr>
              <w:bidi w:val="0"/>
              <w:jc w:val="both"/>
            </w:pPr>
            <w:r>
              <w:rPr>
                <w:sz w:val="22"/>
                <w:szCs w:val="22"/>
              </w:rPr>
              <w:t>309,500</w:t>
            </w:r>
          </w:p>
        </w:tc>
        <w:tc>
          <w:tcPr>
            <w:tcW w:w="866" w:type="pct"/>
            <w:tcBorders>
              <w:top w:val="single" w:sz="1" w:space="0" w:color="999999"/>
              <w:left w:val="single" w:sz="1" w:space="0" w:color="999999"/>
              <w:bottom w:val="single" w:sz="1" w:space="0" w:color="999999"/>
              <w:right w:val="single" w:sz="1" w:space="0" w:color="999999"/>
            </w:tcBorders>
          </w:tcPr>
          <w:p w14:paraId="6BC3EA7E" w14:textId="77777777" w:rsidR="00CA02DA" w:rsidRDefault="00752E74" w:rsidP="00BF00BF">
            <w:pPr>
              <w:bidi w:val="0"/>
              <w:jc w:val="both"/>
            </w:pPr>
            <w:r>
              <w:rPr>
                <w:sz w:val="22"/>
                <w:szCs w:val="22"/>
              </w:rPr>
              <w:t>4.5</w:t>
            </w:r>
          </w:p>
        </w:tc>
        <w:tc>
          <w:tcPr>
            <w:tcW w:w="828" w:type="pct"/>
            <w:tcBorders>
              <w:top w:val="single" w:sz="1" w:space="0" w:color="999999"/>
              <w:left w:val="single" w:sz="1" w:space="0" w:color="999999"/>
              <w:bottom w:val="single" w:sz="1" w:space="0" w:color="999999"/>
              <w:right w:val="single" w:sz="1" w:space="0" w:color="999999"/>
            </w:tcBorders>
          </w:tcPr>
          <w:p w14:paraId="5607DB0F" w14:textId="77777777" w:rsidR="00CA02DA" w:rsidRDefault="00752E74" w:rsidP="00BF00BF">
            <w:pPr>
              <w:bidi w:val="0"/>
              <w:jc w:val="both"/>
            </w:pPr>
            <w:r>
              <w:rPr>
                <w:sz w:val="22"/>
                <w:szCs w:val="22"/>
              </w:rPr>
              <w:t>64</w:t>
            </w:r>
          </w:p>
        </w:tc>
        <w:tc>
          <w:tcPr>
            <w:tcW w:w="803" w:type="pct"/>
            <w:tcBorders>
              <w:top w:val="single" w:sz="1" w:space="0" w:color="999999"/>
              <w:left w:val="single" w:sz="1" w:space="0" w:color="999999"/>
              <w:bottom w:val="single" w:sz="1" w:space="0" w:color="999999"/>
              <w:right w:val="single" w:sz="1" w:space="0" w:color="999999"/>
            </w:tcBorders>
          </w:tcPr>
          <w:p w14:paraId="066BAEE3" w14:textId="77777777" w:rsidR="00CA02DA" w:rsidRDefault="00752E74" w:rsidP="00BF00BF">
            <w:pPr>
              <w:bidi w:val="0"/>
              <w:jc w:val="both"/>
            </w:pPr>
            <w:r>
              <w:rPr>
                <w:sz w:val="22"/>
                <w:szCs w:val="22"/>
              </w:rPr>
              <w:t>Arid/Tropical</w:t>
            </w:r>
          </w:p>
        </w:tc>
        <w:tc>
          <w:tcPr>
            <w:tcW w:w="1117" w:type="pct"/>
            <w:tcBorders>
              <w:top w:val="single" w:sz="1" w:space="0" w:color="999999"/>
              <w:left w:val="single" w:sz="1" w:space="0" w:color="999999"/>
              <w:bottom w:val="single" w:sz="1" w:space="0" w:color="999999"/>
              <w:right w:val="single" w:sz="1" w:space="0" w:color="999999"/>
            </w:tcBorders>
          </w:tcPr>
          <w:p w14:paraId="6C20E52C" w14:textId="77777777" w:rsidR="00CA02DA" w:rsidRDefault="00752E74" w:rsidP="00BF00BF">
            <w:pPr>
              <w:bidi w:val="0"/>
              <w:jc w:val="both"/>
            </w:pPr>
            <w:r>
              <w:rPr>
                <w:sz w:val="22"/>
                <w:szCs w:val="22"/>
              </w:rPr>
              <w:t>38-45</w:t>
            </w:r>
          </w:p>
        </w:tc>
      </w:tr>
      <w:tr w:rsidR="00CA02DA" w14:paraId="77EF5ABE"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0FAE6F6" w14:textId="77777777" w:rsidR="00CA02DA" w:rsidRDefault="00752E74" w:rsidP="00BF00BF">
            <w:pPr>
              <w:bidi w:val="0"/>
              <w:jc w:val="both"/>
            </w:pPr>
            <w:r>
              <w:rPr>
                <w:b/>
                <w:bCs/>
                <w:sz w:val="22"/>
                <w:szCs w:val="22"/>
              </w:rPr>
              <w:t>Bahrain</w:t>
            </w:r>
          </w:p>
        </w:tc>
        <w:tc>
          <w:tcPr>
            <w:tcW w:w="629" w:type="pct"/>
            <w:tcBorders>
              <w:top w:val="single" w:sz="1" w:space="0" w:color="999999"/>
              <w:left w:val="single" w:sz="1" w:space="0" w:color="999999"/>
              <w:bottom w:val="single" w:sz="1" w:space="0" w:color="999999"/>
              <w:right w:val="single" w:sz="1" w:space="0" w:color="999999"/>
            </w:tcBorders>
          </w:tcPr>
          <w:p w14:paraId="147B6175" w14:textId="77777777" w:rsidR="00CA02DA" w:rsidRDefault="00752E74" w:rsidP="00BF00BF">
            <w:pPr>
              <w:bidi w:val="0"/>
              <w:jc w:val="both"/>
            </w:pPr>
            <w:r>
              <w:rPr>
                <w:sz w:val="22"/>
                <w:szCs w:val="22"/>
              </w:rPr>
              <w:t>780</w:t>
            </w:r>
          </w:p>
        </w:tc>
        <w:tc>
          <w:tcPr>
            <w:tcW w:w="866" w:type="pct"/>
            <w:tcBorders>
              <w:top w:val="single" w:sz="1" w:space="0" w:color="999999"/>
              <w:left w:val="single" w:sz="1" w:space="0" w:color="999999"/>
              <w:bottom w:val="single" w:sz="1" w:space="0" w:color="999999"/>
              <w:right w:val="single" w:sz="1" w:space="0" w:color="999999"/>
            </w:tcBorders>
          </w:tcPr>
          <w:p w14:paraId="5C56832B" w14:textId="77777777" w:rsidR="00CA02DA" w:rsidRDefault="00752E74" w:rsidP="00BF00BF">
            <w:pPr>
              <w:bidi w:val="0"/>
              <w:jc w:val="both"/>
            </w:pPr>
            <w:r>
              <w:rPr>
                <w:sz w:val="22"/>
                <w:szCs w:val="22"/>
              </w:rPr>
              <w:t>1.5</w:t>
            </w:r>
          </w:p>
        </w:tc>
        <w:tc>
          <w:tcPr>
            <w:tcW w:w="828" w:type="pct"/>
            <w:tcBorders>
              <w:top w:val="single" w:sz="1" w:space="0" w:color="999999"/>
              <w:left w:val="single" w:sz="1" w:space="0" w:color="999999"/>
              <w:bottom w:val="single" w:sz="1" w:space="0" w:color="999999"/>
              <w:right w:val="single" w:sz="1" w:space="0" w:color="999999"/>
            </w:tcBorders>
          </w:tcPr>
          <w:p w14:paraId="7DF2F543" w14:textId="77777777" w:rsidR="00CA02DA" w:rsidRDefault="00752E74" w:rsidP="00BF00BF">
            <w:pPr>
              <w:bidi w:val="0"/>
              <w:jc w:val="both"/>
            </w:pPr>
            <w:r>
              <w:rPr>
                <w:sz w:val="22"/>
                <w:szCs w:val="22"/>
              </w:rPr>
              <w:t>38</w:t>
            </w:r>
          </w:p>
        </w:tc>
        <w:tc>
          <w:tcPr>
            <w:tcW w:w="803" w:type="pct"/>
            <w:tcBorders>
              <w:top w:val="single" w:sz="1" w:space="0" w:color="999999"/>
              <w:left w:val="single" w:sz="1" w:space="0" w:color="999999"/>
              <w:bottom w:val="single" w:sz="1" w:space="0" w:color="999999"/>
              <w:right w:val="single" w:sz="1" w:space="0" w:color="999999"/>
            </w:tcBorders>
          </w:tcPr>
          <w:p w14:paraId="6CB81A13"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6DCD4C27" w14:textId="77777777" w:rsidR="00CA02DA" w:rsidRDefault="00752E74" w:rsidP="00BF00BF">
            <w:pPr>
              <w:bidi w:val="0"/>
              <w:jc w:val="both"/>
            </w:pPr>
            <w:r>
              <w:rPr>
                <w:sz w:val="22"/>
                <w:szCs w:val="22"/>
              </w:rPr>
              <w:t>38-42</w:t>
            </w:r>
          </w:p>
        </w:tc>
      </w:tr>
      <w:tr w:rsidR="00CA02DA" w14:paraId="7888098E"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shd w:val="clear" w:color="auto" w:fill="E8F5E9"/>
          </w:tcPr>
          <w:p w14:paraId="34791E7D" w14:textId="77777777" w:rsidR="00CA02DA" w:rsidRDefault="00752E74" w:rsidP="00BF00BF">
            <w:pPr>
              <w:bidi w:val="0"/>
              <w:jc w:val="both"/>
            </w:pPr>
            <w:r>
              <w:rPr>
                <w:b/>
                <w:bCs/>
                <w:sz w:val="22"/>
                <w:szCs w:val="22"/>
              </w:rPr>
              <w:t>GCC Total</w:t>
            </w:r>
          </w:p>
        </w:tc>
        <w:tc>
          <w:tcPr>
            <w:tcW w:w="629" w:type="pct"/>
            <w:tcBorders>
              <w:top w:val="single" w:sz="1" w:space="0" w:color="999999"/>
              <w:left w:val="single" w:sz="1" w:space="0" w:color="999999"/>
              <w:bottom w:val="single" w:sz="1" w:space="0" w:color="999999"/>
              <w:right w:val="single" w:sz="1" w:space="0" w:color="999999"/>
            </w:tcBorders>
            <w:shd w:val="clear" w:color="auto" w:fill="E8F5E9"/>
          </w:tcPr>
          <w:p w14:paraId="259377CE" w14:textId="77777777" w:rsidR="00CA02DA" w:rsidRDefault="00752E74" w:rsidP="00BF00BF">
            <w:pPr>
              <w:bidi w:val="0"/>
              <w:jc w:val="both"/>
            </w:pPr>
            <w:r>
              <w:rPr>
                <w:sz w:val="22"/>
                <w:szCs w:val="22"/>
              </w:rPr>
              <w:t>2,572,974</w:t>
            </w:r>
          </w:p>
        </w:tc>
        <w:tc>
          <w:tcPr>
            <w:tcW w:w="866" w:type="pct"/>
            <w:tcBorders>
              <w:top w:val="single" w:sz="1" w:space="0" w:color="999999"/>
              <w:left w:val="single" w:sz="1" w:space="0" w:color="999999"/>
              <w:bottom w:val="single" w:sz="1" w:space="0" w:color="999999"/>
              <w:right w:val="single" w:sz="1" w:space="0" w:color="999999"/>
            </w:tcBorders>
            <w:shd w:val="clear" w:color="auto" w:fill="E8F5E9"/>
          </w:tcPr>
          <w:p w14:paraId="2567DDDF" w14:textId="77777777" w:rsidR="00CA02DA" w:rsidRDefault="00752E74" w:rsidP="00BF00BF">
            <w:pPr>
              <w:bidi w:val="0"/>
              <w:jc w:val="both"/>
            </w:pPr>
            <w:r>
              <w:rPr>
                <w:sz w:val="22"/>
                <w:szCs w:val="22"/>
              </w:rPr>
              <w:t>58.8</w:t>
            </w:r>
          </w:p>
        </w:tc>
        <w:tc>
          <w:tcPr>
            <w:tcW w:w="828" w:type="pct"/>
            <w:tcBorders>
              <w:top w:val="single" w:sz="1" w:space="0" w:color="999999"/>
              <w:left w:val="single" w:sz="1" w:space="0" w:color="999999"/>
              <w:bottom w:val="single" w:sz="1" w:space="0" w:color="999999"/>
              <w:right w:val="single" w:sz="1" w:space="0" w:color="999999"/>
            </w:tcBorders>
            <w:shd w:val="clear" w:color="auto" w:fill="E8F5E9"/>
          </w:tcPr>
          <w:p w14:paraId="1CB78B28" w14:textId="77777777" w:rsidR="00CA02DA" w:rsidRDefault="00752E74" w:rsidP="00BF00BF">
            <w:pPr>
              <w:bidi w:val="0"/>
              <w:jc w:val="both"/>
            </w:pPr>
            <w:r>
              <w:rPr>
                <w:sz w:val="22"/>
                <w:szCs w:val="22"/>
              </w:rPr>
              <w:t>1,158</w:t>
            </w:r>
          </w:p>
        </w:tc>
        <w:tc>
          <w:tcPr>
            <w:tcW w:w="803" w:type="pct"/>
            <w:tcBorders>
              <w:top w:val="single" w:sz="1" w:space="0" w:color="999999"/>
              <w:left w:val="single" w:sz="1" w:space="0" w:color="999999"/>
              <w:bottom w:val="single" w:sz="1" w:space="0" w:color="999999"/>
              <w:right w:val="single" w:sz="1" w:space="0" w:color="999999"/>
            </w:tcBorders>
            <w:shd w:val="clear" w:color="auto" w:fill="E8F5E9"/>
          </w:tcPr>
          <w:p w14:paraId="48623A86" w14:textId="77777777" w:rsidR="00CA02DA" w:rsidRDefault="00752E74" w:rsidP="00BF00BF">
            <w:pPr>
              <w:bidi w:val="0"/>
              <w:jc w:val="both"/>
            </w:pPr>
            <w:r>
              <w:rPr>
                <w:sz w:val="22"/>
                <w:szCs w:val="22"/>
              </w:rPr>
              <w:t>-</w:t>
            </w:r>
          </w:p>
        </w:tc>
        <w:tc>
          <w:tcPr>
            <w:tcW w:w="1117" w:type="pct"/>
            <w:tcBorders>
              <w:top w:val="single" w:sz="1" w:space="0" w:color="999999"/>
              <w:left w:val="single" w:sz="1" w:space="0" w:color="999999"/>
              <w:bottom w:val="single" w:sz="1" w:space="0" w:color="999999"/>
              <w:right w:val="single" w:sz="1" w:space="0" w:color="999999"/>
            </w:tcBorders>
            <w:shd w:val="clear" w:color="auto" w:fill="E8F5E9"/>
          </w:tcPr>
          <w:p w14:paraId="7B6BFAF9" w14:textId="77777777" w:rsidR="00CA02DA" w:rsidRDefault="00752E74" w:rsidP="00BF00BF">
            <w:pPr>
              <w:bidi w:val="0"/>
              <w:jc w:val="both"/>
            </w:pPr>
            <w:r>
              <w:rPr>
                <w:sz w:val="22"/>
                <w:szCs w:val="22"/>
              </w:rPr>
              <w:t>-</w:t>
            </w:r>
          </w:p>
        </w:tc>
      </w:tr>
    </w:tbl>
    <w:p w14:paraId="15E38A65" w14:textId="77777777" w:rsidR="00CA02DA" w:rsidRDefault="00752E74" w:rsidP="00BF00BF">
      <w:pPr>
        <w:bidi w:val="0"/>
        <w:spacing w:before="50" w:after="200"/>
        <w:jc w:val="both"/>
      </w:pPr>
      <w:r>
        <w:rPr>
          <w:i/>
          <w:iCs/>
          <w:color w:val="666666"/>
        </w:rPr>
        <w:t>Source: World Bank, Global Carbon Project (2023), national statistics offices</w:t>
      </w:r>
    </w:p>
    <w:p w14:paraId="5540F744" w14:textId="77777777" w:rsidR="00CA02DA" w:rsidRDefault="00CA02DA" w:rsidP="00BF00BF">
      <w:pPr>
        <w:bidi w:val="0"/>
        <w:spacing w:after="200"/>
        <w:jc w:val="both"/>
      </w:pPr>
    </w:p>
    <w:p w14:paraId="385ADCD8" w14:textId="77777777" w:rsidR="008D79D0" w:rsidRDefault="008D79D0" w:rsidP="00733BE6">
      <w:pPr>
        <w:bidi w:val="0"/>
        <w:spacing w:before="100" w:after="300"/>
        <w:jc w:val="center"/>
        <w:rPr>
          <w:b/>
          <w:bCs/>
          <w:sz w:val="22"/>
          <w:szCs w:val="22"/>
        </w:rPr>
      </w:pPr>
      <w:r w:rsidRPr="008D79D0">
        <w:rPr>
          <w:noProof/>
          <w:color w:val="0066CC"/>
          <w:sz w:val="18"/>
          <w:szCs w:val="18"/>
        </w:rPr>
        <w:drawing>
          <wp:inline distT="0" distB="0" distL="0" distR="0" wp14:anchorId="6286F984" wp14:editId="6F1F2B2C">
            <wp:extent cx="5770330" cy="3053301"/>
            <wp:effectExtent l="0" t="0" r="1905" b="0"/>
            <wp:docPr id="24411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4494" cy="3066087"/>
                    </a:xfrm>
                    <a:prstGeom prst="rect">
                      <a:avLst/>
                    </a:prstGeom>
                    <a:noFill/>
                    <a:ln>
                      <a:noFill/>
                    </a:ln>
                  </pic:spPr>
                </pic:pic>
              </a:graphicData>
            </a:graphic>
          </wp:inline>
        </w:drawing>
      </w:r>
    </w:p>
    <w:p w14:paraId="10D72EF3" w14:textId="77777777" w:rsidR="00CA02DA" w:rsidRDefault="00752E74" w:rsidP="00733BE6">
      <w:pPr>
        <w:pStyle w:val="Caption"/>
        <w:bidi w:val="0"/>
      </w:pPr>
      <w:bookmarkStart w:id="71" w:name="_Figure_4_1"/>
      <w:bookmarkStart w:id="72" w:name="_Toc215272157"/>
      <w:r>
        <w:t xml:space="preserve">Figure </w:t>
      </w:r>
      <w:r w:rsidR="006F2571">
        <w:t>4.2</w:t>
      </w:r>
      <w:r>
        <w:t>: GCC CO₂ Emissions Distribution by Country (2023)</w:t>
      </w:r>
      <w:bookmarkEnd w:id="71"/>
      <w:bookmarkEnd w:id="72"/>
    </w:p>
    <w:p w14:paraId="3E2BE695" w14:textId="77777777" w:rsidR="001B5FC7" w:rsidRPr="001B5FC7" w:rsidRDefault="00E55D0A" w:rsidP="001B5FC7">
      <w:pPr>
        <w:bidi w:val="0"/>
        <w:spacing w:after="200" w:line="360" w:lineRule="auto"/>
        <w:jc w:val="both"/>
        <w:rPr>
          <w:sz w:val="24"/>
          <w:szCs w:val="24"/>
        </w:rPr>
      </w:pPr>
      <w:r w:rsidRPr="00E55D0A">
        <w:rPr>
          <w:sz w:val="24"/>
          <w:szCs w:val="24"/>
        </w:rPr>
        <w:t xml:space="preserve">The GCC region has a predominantly hot, arid climate. Summer temperatures often exceed 45°C in interior areas, creating a pronounced seasonal cycle in electricity demand driven mostly by air conditioning. In many GCC systems, summer peak electricity demand reaches about 2–3 times winter demand. This seasonal pattern appears in emissions from power generation. </w:t>
      </w:r>
      <w:bookmarkStart w:id="73" w:name="_Toc216923551"/>
      <w:r w:rsidR="001B5FC7" w:rsidRPr="001B5FC7">
        <w:rPr>
          <w:sz w:val="24"/>
          <w:szCs w:val="24"/>
        </w:rPr>
        <w:t>Seasonal LST features exploit the heat-emissions link.</w:t>
      </w:r>
    </w:p>
    <w:p w14:paraId="318E1E60" w14:textId="3539B274" w:rsidR="00CA02DA" w:rsidRDefault="00752E74" w:rsidP="00C22ACB">
      <w:pPr>
        <w:pStyle w:val="Heading3"/>
        <w:jc w:val="both"/>
      </w:pPr>
      <w:r>
        <w:lastRenderedPageBreak/>
        <w:t>4.4 Data Sources and Collection</w:t>
      </w:r>
      <w:bookmarkEnd w:id="73"/>
    </w:p>
    <w:p w14:paraId="054322ED" w14:textId="77777777" w:rsidR="00F43E6A" w:rsidRPr="00F43E6A" w:rsidRDefault="00F43E6A" w:rsidP="00F43E6A">
      <w:pPr>
        <w:bidi w:val="0"/>
        <w:spacing w:after="200" w:line="360" w:lineRule="auto"/>
        <w:jc w:val="both"/>
        <w:rPr>
          <w:sz w:val="24"/>
          <w:szCs w:val="24"/>
        </w:rPr>
      </w:pPr>
      <w:r w:rsidRPr="00F43E6A">
        <w:rPr>
          <w:sz w:val="24"/>
          <w:szCs w:val="24"/>
        </w:rPr>
        <w:t>The empirical analysis uses two main data streams: national CO₂ emission records and environmental indicators from economic statistics and satellite observations.</w:t>
      </w:r>
    </w:p>
    <w:p w14:paraId="362C3298" w14:textId="2841F43A" w:rsidR="00CA02DA" w:rsidRDefault="00752E74" w:rsidP="00F43E6A">
      <w:pPr>
        <w:pStyle w:val="Heading3"/>
        <w:jc w:val="both"/>
      </w:pPr>
      <w:bookmarkStart w:id="74" w:name="_Toc216923552"/>
      <w:r>
        <w:t>4.4.1 Emission Data</w:t>
      </w:r>
      <w:bookmarkEnd w:id="74"/>
    </w:p>
    <w:p w14:paraId="464B75EE" w14:textId="4569E8A8" w:rsidR="000F4E11" w:rsidRDefault="001170FC" w:rsidP="0010623F">
      <w:pPr>
        <w:bidi w:val="0"/>
        <w:spacing w:after="200" w:line="360" w:lineRule="auto"/>
        <w:jc w:val="both"/>
        <w:rPr>
          <w:sz w:val="24"/>
          <w:szCs w:val="24"/>
        </w:rPr>
      </w:pPr>
      <w:r w:rsidRPr="001170FC">
        <w:rPr>
          <w:sz w:val="24"/>
          <w:szCs w:val="24"/>
        </w:rPr>
        <w:t>Annual national CO₂ emission data came from Our World in Data (Our World in Data, 2023), which compiles statistics from the Global Carbon Project (2023).</w:t>
      </w:r>
      <w:r>
        <w:rPr>
          <w:sz w:val="24"/>
          <w:szCs w:val="24"/>
        </w:rPr>
        <w:t xml:space="preserve"> </w:t>
      </w:r>
      <w:r w:rsidR="0046486A" w:rsidRPr="0046486A">
        <w:rPr>
          <w:sz w:val="24"/>
          <w:szCs w:val="24"/>
        </w:rPr>
        <w:t>Target variable</w:t>
      </w:r>
      <w:r w:rsidR="0046486A">
        <w:rPr>
          <w:sz w:val="24"/>
          <w:szCs w:val="24"/>
        </w:rPr>
        <w:t xml:space="preserve"> IS </w:t>
      </w:r>
      <w:r w:rsidR="0046486A" w:rsidRPr="0046486A">
        <w:rPr>
          <w:sz w:val="24"/>
          <w:szCs w:val="24"/>
        </w:rPr>
        <w:t>national CO₂ emissions per GCC country (1965-2023), in Mt CO₂.</w:t>
      </w:r>
      <w:r w:rsidR="000F4E11" w:rsidRPr="000F4E11">
        <w:rPr>
          <w:sz w:val="24"/>
          <w:szCs w:val="24"/>
        </w:rPr>
        <w:t xml:space="preserve"> OWID/GCP also provide longer historical series for some countries, but I rely on </w:t>
      </w:r>
      <w:r w:rsidR="0010623F" w:rsidRPr="0010623F">
        <w:rPr>
          <w:sz w:val="24"/>
          <w:szCs w:val="24"/>
        </w:rPr>
        <w:t>the harmonized panel here</w:t>
      </w:r>
      <w:r w:rsidR="000F4E11" w:rsidRPr="000F4E11">
        <w:rPr>
          <w:sz w:val="24"/>
          <w:szCs w:val="24"/>
        </w:rPr>
        <w:t>, and the main analysis is reported for the 2000–2023 period to match satellite data availability.</w:t>
      </w:r>
    </w:p>
    <w:p w14:paraId="17D5E459" w14:textId="6D8FF233" w:rsidR="00F43E6A" w:rsidRPr="00F43E6A" w:rsidRDefault="00F43E6A" w:rsidP="000F4E11">
      <w:pPr>
        <w:bidi w:val="0"/>
        <w:spacing w:after="200" w:line="360" w:lineRule="auto"/>
        <w:jc w:val="both"/>
        <w:rPr>
          <w:sz w:val="24"/>
          <w:szCs w:val="24"/>
        </w:rPr>
      </w:pPr>
      <w:r w:rsidRPr="00F43E6A">
        <w:rPr>
          <w:sz w:val="24"/>
          <w:szCs w:val="24"/>
        </w:rPr>
        <w:t>The harmonized emission series was stored in a pre-processed GCC emissions dataset. Though underlying data are available from 1965 onwards, the empirical analysis here is restricted to 2000–2023 to ensure consistency with satellite product temporal coverage.</w:t>
      </w:r>
    </w:p>
    <w:p w14:paraId="10FC73F8" w14:textId="6FF151A4" w:rsidR="00CA02DA" w:rsidRDefault="00752E74" w:rsidP="00BF00BF">
      <w:pPr>
        <w:pStyle w:val="Heading3"/>
        <w:jc w:val="both"/>
      </w:pPr>
      <w:bookmarkStart w:id="75" w:name="_Toc216923553"/>
      <w:r>
        <w:t>4.4.2 Economic and Demographic Data</w:t>
      </w:r>
      <w:bookmarkEnd w:id="75"/>
    </w:p>
    <w:p w14:paraId="3A4FE70A" w14:textId="77777777" w:rsidR="00F43E6A" w:rsidRDefault="00F43E6A" w:rsidP="00F84FB6">
      <w:pPr>
        <w:bidi w:val="0"/>
        <w:spacing w:after="200" w:line="360" w:lineRule="auto"/>
        <w:jc w:val="both"/>
        <w:rPr>
          <w:sz w:val="24"/>
          <w:szCs w:val="24"/>
        </w:rPr>
      </w:pPr>
      <w:r w:rsidRPr="00F43E6A">
        <w:rPr>
          <w:sz w:val="24"/>
          <w:szCs w:val="24"/>
        </w:rPr>
        <w:t>For the economic baseline model (Model A), these indicators were extracted from the same OWID database, which aggregates World Bank statistical sources:</w:t>
      </w:r>
    </w:p>
    <w:p w14:paraId="6A4A62C2" w14:textId="0B54410B" w:rsidR="00CA02DA" w:rsidRPr="002B731B" w:rsidRDefault="00752E74" w:rsidP="002B731B">
      <w:pPr>
        <w:pStyle w:val="ListParagraph"/>
        <w:numPr>
          <w:ilvl w:val="0"/>
          <w:numId w:val="7"/>
        </w:numPr>
        <w:spacing w:after="200" w:line="360" w:lineRule="auto"/>
        <w:jc w:val="both"/>
        <w:rPr>
          <w:sz w:val="24"/>
          <w:szCs w:val="24"/>
        </w:rPr>
      </w:pPr>
      <w:r w:rsidRPr="002B731B">
        <w:rPr>
          <w:sz w:val="24"/>
          <w:szCs w:val="24"/>
        </w:rPr>
        <w:t>Gross Domestic Product (GDP) in constant 2015 USD</w:t>
      </w:r>
    </w:p>
    <w:p w14:paraId="42BB8B1C" w14:textId="77777777" w:rsidR="00CA02DA" w:rsidRPr="002B731B" w:rsidRDefault="00752E74" w:rsidP="002B731B">
      <w:pPr>
        <w:pStyle w:val="ListParagraph"/>
        <w:numPr>
          <w:ilvl w:val="0"/>
          <w:numId w:val="7"/>
        </w:numPr>
        <w:spacing w:after="200" w:line="360" w:lineRule="auto"/>
        <w:jc w:val="both"/>
        <w:rPr>
          <w:sz w:val="24"/>
          <w:szCs w:val="24"/>
        </w:rPr>
      </w:pPr>
      <w:r w:rsidRPr="002B731B">
        <w:rPr>
          <w:sz w:val="24"/>
          <w:szCs w:val="24"/>
        </w:rPr>
        <w:t>Population (annual estimates)</w:t>
      </w:r>
    </w:p>
    <w:p w14:paraId="2FD49AD2" w14:textId="77777777" w:rsidR="00CA02DA" w:rsidRPr="002B731B" w:rsidRDefault="00752E74" w:rsidP="002B731B">
      <w:pPr>
        <w:pStyle w:val="ListParagraph"/>
        <w:numPr>
          <w:ilvl w:val="0"/>
          <w:numId w:val="7"/>
        </w:numPr>
        <w:spacing w:after="200" w:line="360" w:lineRule="auto"/>
        <w:jc w:val="both"/>
        <w:rPr>
          <w:sz w:val="24"/>
          <w:szCs w:val="24"/>
        </w:rPr>
      </w:pPr>
      <w:r w:rsidRPr="002B731B">
        <w:rPr>
          <w:sz w:val="24"/>
          <w:szCs w:val="24"/>
        </w:rPr>
        <w:t>Primary energy consumption (terawatt-hours)</w:t>
      </w:r>
    </w:p>
    <w:p w14:paraId="0A44487A" w14:textId="77777777" w:rsidR="00CA02DA" w:rsidRPr="002B731B" w:rsidRDefault="00752E74" w:rsidP="002B731B">
      <w:pPr>
        <w:pStyle w:val="ListParagraph"/>
        <w:numPr>
          <w:ilvl w:val="0"/>
          <w:numId w:val="7"/>
        </w:numPr>
        <w:spacing w:after="200" w:line="360" w:lineRule="auto"/>
        <w:jc w:val="both"/>
        <w:rPr>
          <w:sz w:val="24"/>
          <w:szCs w:val="24"/>
        </w:rPr>
      </w:pPr>
      <w:r w:rsidRPr="002B731B">
        <w:rPr>
          <w:sz w:val="24"/>
          <w:szCs w:val="24"/>
        </w:rPr>
        <w:t>Energy per capita (primary energy divided by population)</w:t>
      </w:r>
    </w:p>
    <w:p w14:paraId="414D6571" w14:textId="42CF241E" w:rsidR="00DA22AC" w:rsidRDefault="00752E74" w:rsidP="00BF00BF">
      <w:pPr>
        <w:bidi w:val="0"/>
        <w:spacing w:after="200" w:line="360" w:lineRule="auto"/>
        <w:jc w:val="both"/>
        <w:rPr>
          <w:sz w:val="24"/>
          <w:szCs w:val="24"/>
        </w:rPr>
      </w:pPr>
      <w:r w:rsidRPr="002B731B">
        <w:rPr>
          <w:sz w:val="24"/>
          <w:szCs w:val="24"/>
        </w:rPr>
        <w:t>These indicators are stored in the same gcc_emissions_preprocessed_1965_2023.csv file, with consistent country and year keys, facilitating direct merging with the emission time series.</w:t>
      </w:r>
    </w:p>
    <w:p w14:paraId="1FA9615A" w14:textId="77777777" w:rsidR="00DA22AC" w:rsidRDefault="00DA22AC">
      <w:pPr>
        <w:bidi w:val="0"/>
        <w:rPr>
          <w:sz w:val="24"/>
          <w:szCs w:val="24"/>
        </w:rPr>
      </w:pPr>
      <w:r>
        <w:rPr>
          <w:sz w:val="24"/>
          <w:szCs w:val="24"/>
        </w:rPr>
        <w:br w:type="page"/>
      </w:r>
    </w:p>
    <w:p w14:paraId="0576D606" w14:textId="77777777" w:rsidR="00CA02DA" w:rsidRDefault="00752E74" w:rsidP="00BF00BF">
      <w:pPr>
        <w:pStyle w:val="Heading3"/>
        <w:jc w:val="both"/>
      </w:pPr>
      <w:bookmarkStart w:id="76" w:name="_Toc216923554"/>
      <w:r>
        <w:lastRenderedPageBreak/>
        <w:t>4.4.3 Satellite Data</w:t>
      </w:r>
      <w:bookmarkEnd w:id="76"/>
    </w:p>
    <w:p w14:paraId="0021200C" w14:textId="77777777" w:rsidR="008E7823" w:rsidRDefault="008E7823" w:rsidP="00A449B3">
      <w:pPr>
        <w:bidi w:val="0"/>
        <w:spacing w:after="200" w:line="360" w:lineRule="auto"/>
        <w:jc w:val="lowKashida"/>
        <w:rPr>
          <w:sz w:val="24"/>
          <w:szCs w:val="24"/>
        </w:rPr>
      </w:pPr>
      <w:r w:rsidRPr="008E7823">
        <w:rPr>
          <w:sz w:val="24"/>
          <w:szCs w:val="24"/>
        </w:rPr>
        <w:t>Satellite observations were extracted using Google Earth Engine (GEE), which provides access to multiple global image collections, including MODIS, VIIRS, MERRA-2, and Sentinel-5P (</w:t>
      </w:r>
      <w:proofErr w:type="spellStart"/>
      <w:r w:rsidRPr="008E7823">
        <w:rPr>
          <w:sz w:val="24"/>
          <w:szCs w:val="24"/>
        </w:rPr>
        <w:t>Assiri</w:t>
      </w:r>
      <w:proofErr w:type="spellEnd"/>
      <w:r w:rsidRPr="008E7823">
        <w:rPr>
          <w:sz w:val="24"/>
          <w:szCs w:val="24"/>
        </w:rPr>
        <w:t>, 2017; Elvidge et al., 2009; European Space Agency, 2024).</w:t>
      </w:r>
    </w:p>
    <w:p w14:paraId="3DB00863" w14:textId="77777777" w:rsidR="008E7823" w:rsidRDefault="008E7823" w:rsidP="001B6679">
      <w:pPr>
        <w:bidi w:val="0"/>
        <w:spacing w:after="200" w:line="360" w:lineRule="auto"/>
        <w:jc w:val="both"/>
        <w:rPr>
          <w:sz w:val="24"/>
          <w:szCs w:val="24"/>
        </w:rPr>
      </w:pPr>
      <w:r w:rsidRPr="008E7823">
        <w:rPr>
          <w:sz w:val="24"/>
          <w:szCs w:val="24"/>
        </w:rPr>
        <w:t>After processing, aggregated satellite indicators were stored in a separate seasonal satellite dataset, later merged with emissions and economic data to form the final analysis panel.</w:t>
      </w:r>
    </w:p>
    <w:p w14:paraId="7860C85B" w14:textId="12D9842A" w:rsidR="00CA02DA" w:rsidRPr="002B731B" w:rsidRDefault="00752E74" w:rsidP="008E7823">
      <w:pPr>
        <w:bidi w:val="0"/>
        <w:spacing w:after="200" w:line="360" w:lineRule="auto"/>
        <w:jc w:val="both"/>
        <w:rPr>
          <w:sz w:val="24"/>
          <w:szCs w:val="24"/>
        </w:rPr>
      </w:pPr>
      <w:r w:rsidRPr="002B731B">
        <w:rPr>
          <w:sz w:val="24"/>
          <w:szCs w:val="24"/>
        </w:rPr>
        <w:t xml:space="preserve">Table 4.2 </w:t>
      </w:r>
      <w:r w:rsidR="00D14D20" w:rsidRPr="002B731B">
        <w:rPr>
          <w:sz w:val="24"/>
          <w:szCs w:val="24"/>
        </w:rPr>
        <w:t>summarizes</w:t>
      </w:r>
      <w:r w:rsidRPr="002B731B">
        <w:rPr>
          <w:sz w:val="24"/>
          <w:szCs w:val="24"/>
        </w:rPr>
        <w:t xml:space="preserve"> the main data sources and their temporal coverage.</w:t>
      </w:r>
    </w:p>
    <w:p w14:paraId="33F34485" w14:textId="77777777" w:rsidR="00CA02DA" w:rsidRDefault="00752E74" w:rsidP="002B731B">
      <w:pPr>
        <w:pStyle w:val="Caption"/>
        <w:bidi w:val="0"/>
      </w:pPr>
      <w:bookmarkStart w:id="77" w:name="_Table_4_2"/>
      <w:bookmarkStart w:id="78" w:name="_Toc215272177"/>
      <w:r>
        <w:t xml:space="preserve">Table </w:t>
      </w:r>
      <w:r w:rsidR="0002340D">
        <w:t>4.2</w:t>
      </w:r>
      <w:r>
        <w:t>: Data Sources and Temporal Coverage</w:t>
      </w:r>
      <w:bookmarkEnd w:id="77"/>
      <w:bookmarkEnd w:id="7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55"/>
        <w:gridCol w:w="4100"/>
        <w:gridCol w:w="1002"/>
        <w:gridCol w:w="3047"/>
      </w:tblGrid>
      <w:tr w:rsidR="00CA02DA" w14:paraId="5E1807B1" w14:textId="77777777" w:rsidTr="002B731B">
        <w:tc>
          <w:tcPr>
            <w:tcW w:w="967" w:type="pct"/>
            <w:tcBorders>
              <w:top w:val="single" w:sz="1" w:space="0" w:color="999999"/>
              <w:left w:val="single" w:sz="1" w:space="0" w:color="999999"/>
              <w:bottom w:val="single" w:sz="1" w:space="0" w:color="999999"/>
              <w:right w:val="single" w:sz="1" w:space="0" w:color="999999"/>
            </w:tcBorders>
            <w:shd w:val="clear" w:color="auto" w:fill="D5E8F0"/>
          </w:tcPr>
          <w:p w14:paraId="169866BB" w14:textId="77777777" w:rsidR="00CA02DA" w:rsidRDefault="00752E74" w:rsidP="00BF00BF">
            <w:pPr>
              <w:bidi w:val="0"/>
              <w:jc w:val="both"/>
            </w:pPr>
            <w:r>
              <w:rPr>
                <w:b/>
                <w:bCs/>
                <w:sz w:val="22"/>
                <w:szCs w:val="22"/>
              </w:rPr>
              <w:t>Data Type</w:t>
            </w:r>
          </w:p>
        </w:tc>
        <w:tc>
          <w:tcPr>
            <w:tcW w:w="2029" w:type="pct"/>
            <w:tcBorders>
              <w:top w:val="single" w:sz="1" w:space="0" w:color="999999"/>
              <w:left w:val="single" w:sz="1" w:space="0" w:color="999999"/>
              <w:bottom w:val="single" w:sz="1" w:space="0" w:color="999999"/>
              <w:right w:val="single" w:sz="1" w:space="0" w:color="999999"/>
            </w:tcBorders>
            <w:shd w:val="clear" w:color="auto" w:fill="D5E8F0"/>
          </w:tcPr>
          <w:p w14:paraId="6FA9C130" w14:textId="77777777" w:rsidR="00CA02DA" w:rsidRDefault="00752E74" w:rsidP="00BF00BF">
            <w:pPr>
              <w:bidi w:val="0"/>
              <w:jc w:val="both"/>
            </w:pPr>
            <w:r>
              <w:rPr>
                <w:b/>
                <w:bCs/>
                <w:sz w:val="22"/>
                <w:szCs w:val="22"/>
              </w:rPr>
              <w:t>Source</w:t>
            </w:r>
          </w:p>
        </w:tc>
        <w:tc>
          <w:tcPr>
            <w:tcW w:w="496" w:type="pct"/>
            <w:tcBorders>
              <w:top w:val="single" w:sz="1" w:space="0" w:color="999999"/>
              <w:left w:val="single" w:sz="1" w:space="0" w:color="999999"/>
              <w:bottom w:val="single" w:sz="1" w:space="0" w:color="999999"/>
              <w:right w:val="single" w:sz="1" w:space="0" w:color="999999"/>
            </w:tcBorders>
            <w:shd w:val="clear" w:color="auto" w:fill="D5E8F0"/>
          </w:tcPr>
          <w:p w14:paraId="5E65438D" w14:textId="77777777" w:rsidR="00CA02DA" w:rsidRDefault="00752E74" w:rsidP="00BF00BF">
            <w:pPr>
              <w:bidi w:val="0"/>
              <w:jc w:val="both"/>
            </w:pPr>
            <w:r>
              <w:rPr>
                <w:b/>
                <w:bCs/>
                <w:sz w:val="22"/>
                <w:szCs w:val="22"/>
              </w:rPr>
              <w:t>Coverage</w:t>
            </w:r>
          </w:p>
        </w:tc>
        <w:tc>
          <w:tcPr>
            <w:tcW w:w="1508" w:type="pct"/>
            <w:tcBorders>
              <w:top w:val="single" w:sz="1" w:space="0" w:color="999999"/>
              <w:left w:val="single" w:sz="1" w:space="0" w:color="999999"/>
              <w:bottom w:val="single" w:sz="1" w:space="0" w:color="999999"/>
              <w:right w:val="single" w:sz="1" w:space="0" w:color="999999"/>
            </w:tcBorders>
            <w:shd w:val="clear" w:color="auto" w:fill="D5E8F0"/>
          </w:tcPr>
          <w:p w14:paraId="6DDD4E76" w14:textId="77777777" w:rsidR="00CA02DA" w:rsidRDefault="00752E74" w:rsidP="00BF00BF">
            <w:pPr>
              <w:bidi w:val="0"/>
              <w:jc w:val="both"/>
            </w:pPr>
            <w:r>
              <w:rPr>
                <w:b/>
                <w:bCs/>
                <w:sz w:val="22"/>
                <w:szCs w:val="22"/>
              </w:rPr>
              <w:t>File Name</w:t>
            </w:r>
          </w:p>
        </w:tc>
      </w:tr>
      <w:tr w:rsidR="00CA02DA" w14:paraId="14CAB323" w14:textId="77777777" w:rsidTr="002B731B">
        <w:tc>
          <w:tcPr>
            <w:tcW w:w="967" w:type="pct"/>
            <w:tcBorders>
              <w:top w:val="single" w:sz="1" w:space="0" w:color="999999"/>
              <w:left w:val="single" w:sz="1" w:space="0" w:color="999999"/>
              <w:bottom w:val="single" w:sz="1" w:space="0" w:color="999999"/>
              <w:right w:val="single" w:sz="1" w:space="0" w:color="999999"/>
            </w:tcBorders>
          </w:tcPr>
          <w:p w14:paraId="5AEBF0D5" w14:textId="77777777" w:rsidR="00CA02DA" w:rsidRPr="002B3250" w:rsidRDefault="00752E74" w:rsidP="00BF00BF">
            <w:pPr>
              <w:bidi w:val="0"/>
              <w:jc w:val="both"/>
            </w:pPr>
            <w:r w:rsidRPr="002B3250">
              <w:rPr>
                <w:b/>
                <w:bCs/>
              </w:rPr>
              <w:t>CO₂ Emissions</w:t>
            </w:r>
          </w:p>
        </w:tc>
        <w:tc>
          <w:tcPr>
            <w:tcW w:w="2029" w:type="pct"/>
            <w:tcBorders>
              <w:top w:val="single" w:sz="1" w:space="0" w:color="999999"/>
              <w:left w:val="single" w:sz="1" w:space="0" w:color="999999"/>
              <w:bottom w:val="single" w:sz="1" w:space="0" w:color="999999"/>
              <w:right w:val="single" w:sz="1" w:space="0" w:color="999999"/>
            </w:tcBorders>
          </w:tcPr>
          <w:p w14:paraId="28830BEC" w14:textId="77777777" w:rsidR="00CA02DA" w:rsidRPr="002B3250" w:rsidRDefault="00752E74" w:rsidP="00BF00BF">
            <w:pPr>
              <w:bidi w:val="0"/>
              <w:jc w:val="both"/>
            </w:pPr>
            <w:r w:rsidRPr="002B3250">
              <w:t>Our World in Data / Global Carbon Project (2023)</w:t>
            </w:r>
          </w:p>
        </w:tc>
        <w:tc>
          <w:tcPr>
            <w:tcW w:w="496" w:type="pct"/>
            <w:tcBorders>
              <w:top w:val="single" w:sz="1" w:space="0" w:color="999999"/>
              <w:left w:val="single" w:sz="1" w:space="0" w:color="999999"/>
              <w:bottom w:val="single" w:sz="1" w:space="0" w:color="999999"/>
              <w:right w:val="single" w:sz="1" w:space="0" w:color="999999"/>
            </w:tcBorders>
          </w:tcPr>
          <w:p w14:paraId="466D2FD4" w14:textId="77777777" w:rsidR="00CA02DA" w:rsidRPr="002B3250" w:rsidRDefault="00752E74" w:rsidP="00BF00BF">
            <w:pPr>
              <w:bidi w:val="0"/>
              <w:jc w:val="both"/>
            </w:pPr>
            <w:r w:rsidRPr="002B3250">
              <w:t>1965–2023</w:t>
            </w:r>
          </w:p>
        </w:tc>
        <w:tc>
          <w:tcPr>
            <w:tcW w:w="1508" w:type="pct"/>
            <w:tcBorders>
              <w:top w:val="single" w:sz="1" w:space="0" w:color="999999"/>
              <w:left w:val="single" w:sz="1" w:space="0" w:color="999999"/>
              <w:bottom w:val="single" w:sz="1" w:space="0" w:color="999999"/>
              <w:right w:val="single" w:sz="1" w:space="0" w:color="999999"/>
            </w:tcBorders>
          </w:tcPr>
          <w:p w14:paraId="65D0C2B6" w14:textId="77777777" w:rsidR="00CA02DA" w:rsidRPr="002B3250" w:rsidRDefault="001B6679" w:rsidP="001B6679">
            <w:pPr>
              <w:bidi w:val="0"/>
              <w:jc w:val="both"/>
            </w:pPr>
            <w:r w:rsidRPr="001B6679">
              <w:t>Pre-processed GCC emissions dataset</w:t>
            </w:r>
          </w:p>
        </w:tc>
      </w:tr>
      <w:tr w:rsidR="00CA02DA" w14:paraId="45BA3963" w14:textId="77777777" w:rsidTr="002B731B">
        <w:tc>
          <w:tcPr>
            <w:tcW w:w="967" w:type="pct"/>
            <w:tcBorders>
              <w:top w:val="single" w:sz="1" w:space="0" w:color="999999"/>
              <w:left w:val="single" w:sz="1" w:space="0" w:color="999999"/>
              <w:bottom w:val="single" w:sz="1" w:space="0" w:color="999999"/>
              <w:right w:val="single" w:sz="1" w:space="0" w:color="999999"/>
            </w:tcBorders>
          </w:tcPr>
          <w:p w14:paraId="3F46F239" w14:textId="77777777" w:rsidR="00CA02DA" w:rsidRPr="002B3250" w:rsidRDefault="00752E74" w:rsidP="00BF00BF">
            <w:pPr>
              <w:bidi w:val="0"/>
              <w:jc w:val="both"/>
            </w:pPr>
            <w:r w:rsidRPr="002B3250">
              <w:rPr>
                <w:b/>
                <w:bCs/>
              </w:rPr>
              <w:t>Economic Indicators</w:t>
            </w:r>
          </w:p>
        </w:tc>
        <w:tc>
          <w:tcPr>
            <w:tcW w:w="2029" w:type="pct"/>
            <w:tcBorders>
              <w:top w:val="single" w:sz="1" w:space="0" w:color="999999"/>
              <w:left w:val="single" w:sz="1" w:space="0" w:color="999999"/>
              <w:bottom w:val="single" w:sz="1" w:space="0" w:color="999999"/>
              <w:right w:val="single" w:sz="1" w:space="0" w:color="999999"/>
            </w:tcBorders>
          </w:tcPr>
          <w:p w14:paraId="1FC74A81" w14:textId="77777777" w:rsidR="00CA02DA" w:rsidRPr="002B3250" w:rsidRDefault="00752E74" w:rsidP="00BF00BF">
            <w:pPr>
              <w:bidi w:val="0"/>
              <w:jc w:val="both"/>
            </w:pPr>
            <w:r w:rsidRPr="002B3250">
              <w:t>Our World in Data / World Bank</w:t>
            </w:r>
          </w:p>
        </w:tc>
        <w:tc>
          <w:tcPr>
            <w:tcW w:w="496" w:type="pct"/>
            <w:tcBorders>
              <w:top w:val="single" w:sz="1" w:space="0" w:color="999999"/>
              <w:left w:val="single" w:sz="1" w:space="0" w:color="999999"/>
              <w:bottom w:val="single" w:sz="1" w:space="0" w:color="999999"/>
              <w:right w:val="single" w:sz="1" w:space="0" w:color="999999"/>
            </w:tcBorders>
          </w:tcPr>
          <w:p w14:paraId="3B81E984" w14:textId="77777777" w:rsidR="00CA02DA" w:rsidRPr="002B3250" w:rsidRDefault="00752E74" w:rsidP="00BF00BF">
            <w:pPr>
              <w:bidi w:val="0"/>
              <w:jc w:val="both"/>
            </w:pPr>
            <w:r w:rsidRPr="002B3250">
              <w:t>1965–2023</w:t>
            </w:r>
          </w:p>
        </w:tc>
        <w:tc>
          <w:tcPr>
            <w:tcW w:w="1508" w:type="pct"/>
            <w:tcBorders>
              <w:top w:val="single" w:sz="1" w:space="0" w:color="999999"/>
              <w:left w:val="single" w:sz="1" w:space="0" w:color="999999"/>
              <w:bottom w:val="single" w:sz="1" w:space="0" w:color="999999"/>
              <w:right w:val="single" w:sz="1" w:space="0" w:color="999999"/>
            </w:tcBorders>
          </w:tcPr>
          <w:p w14:paraId="01E83EB4" w14:textId="77777777" w:rsidR="00CA02DA" w:rsidRPr="002B3250" w:rsidRDefault="001B6679" w:rsidP="001B6679">
            <w:pPr>
              <w:bidi w:val="0"/>
              <w:jc w:val="both"/>
            </w:pPr>
            <w:r w:rsidRPr="001B6679">
              <w:t>Pre-processed GCC emissions dataset</w:t>
            </w:r>
          </w:p>
        </w:tc>
      </w:tr>
      <w:tr w:rsidR="00CA02DA" w14:paraId="2840FFA4" w14:textId="77777777" w:rsidTr="002B731B">
        <w:tc>
          <w:tcPr>
            <w:tcW w:w="967" w:type="pct"/>
            <w:tcBorders>
              <w:top w:val="single" w:sz="1" w:space="0" w:color="999999"/>
              <w:left w:val="single" w:sz="1" w:space="0" w:color="999999"/>
              <w:bottom w:val="single" w:sz="1" w:space="0" w:color="999999"/>
              <w:right w:val="single" w:sz="1" w:space="0" w:color="999999"/>
            </w:tcBorders>
          </w:tcPr>
          <w:p w14:paraId="14385513" w14:textId="77777777" w:rsidR="00CA02DA" w:rsidRPr="002B3250" w:rsidRDefault="00752E74" w:rsidP="00BF00BF">
            <w:pPr>
              <w:bidi w:val="0"/>
              <w:jc w:val="both"/>
            </w:pPr>
            <w:r w:rsidRPr="002B3250">
              <w:rPr>
                <w:b/>
                <w:bCs/>
              </w:rPr>
              <w:t>Satellite Features</w:t>
            </w:r>
          </w:p>
        </w:tc>
        <w:tc>
          <w:tcPr>
            <w:tcW w:w="2029" w:type="pct"/>
            <w:tcBorders>
              <w:top w:val="single" w:sz="1" w:space="0" w:color="999999"/>
              <w:left w:val="single" w:sz="1" w:space="0" w:color="999999"/>
              <w:bottom w:val="single" w:sz="1" w:space="0" w:color="999999"/>
              <w:right w:val="single" w:sz="1" w:space="0" w:color="999999"/>
            </w:tcBorders>
          </w:tcPr>
          <w:p w14:paraId="502476AB" w14:textId="77777777" w:rsidR="00CA02DA" w:rsidRPr="002B3250" w:rsidRDefault="00752E74" w:rsidP="00BF00BF">
            <w:pPr>
              <w:bidi w:val="0"/>
              <w:jc w:val="both"/>
            </w:pPr>
            <w:r w:rsidRPr="002B3250">
              <w:t>Google Earth Engine (multiple products)</w:t>
            </w:r>
          </w:p>
        </w:tc>
        <w:tc>
          <w:tcPr>
            <w:tcW w:w="496" w:type="pct"/>
            <w:tcBorders>
              <w:top w:val="single" w:sz="1" w:space="0" w:color="999999"/>
              <w:left w:val="single" w:sz="1" w:space="0" w:color="999999"/>
              <w:bottom w:val="single" w:sz="1" w:space="0" w:color="999999"/>
              <w:right w:val="single" w:sz="1" w:space="0" w:color="999999"/>
            </w:tcBorders>
          </w:tcPr>
          <w:p w14:paraId="21E963E0" w14:textId="77777777" w:rsidR="00CA02DA" w:rsidRPr="002B3250" w:rsidRDefault="00752E74" w:rsidP="00BF00BF">
            <w:pPr>
              <w:bidi w:val="0"/>
              <w:jc w:val="both"/>
            </w:pPr>
            <w:r w:rsidRPr="002B3250">
              <w:t>2000–2023</w:t>
            </w:r>
          </w:p>
        </w:tc>
        <w:tc>
          <w:tcPr>
            <w:tcW w:w="1508" w:type="pct"/>
            <w:tcBorders>
              <w:top w:val="single" w:sz="1" w:space="0" w:color="999999"/>
              <w:left w:val="single" w:sz="1" w:space="0" w:color="999999"/>
              <w:bottom w:val="single" w:sz="1" w:space="0" w:color="999999"/>
              <w:right w:val="single" w:sz="1" w:space="0" w:color="999999"/>
            </w:tcBorders>
          </w:tcPr>
          <w:p w14:paraId="11A9557B" w14:textId="77777777" w:rsidR="00CA02DA" w:rsidRPr="002B3250" w:rsidRDefault="001B6679" w:rsidP="001B6679">
            <w:pPr>
              <w:bidi w:val="0"/>
              <w:jc w:val="both"/>
            </w:pPr>
            <w:r w:rsidRPr="001B6679">
              <w:t>Seasonal satellite indicators dataset</w:t>
            </w:r>
          </w:p>
        </w:tc>
      </w:tr>
    </w:tbl>
    <w:p w14:paraId="609BF3A5" w14:textId="77777777" w:rsidR="00CA02DA" w:rsidRDefault="00CA02DA" w:rsidP="00BF00BF">
      <w:pPr>
        <w:bidi w:val="0"/>
        <w:spacing w:after="200"/>
        <w:jc w:val="both"/>
      </w:pPr>
    </w:p>
    <w:p w14:paraId="598BC81F" w14:textId="79A9908B" w:rsidR="00E6768D" w:rsidRPr="00E6768D" w:rsidRDefault="00E6768D" w:rsidP="00C22ACB">
      <w:pPr>
        <w:bidi w:val="0"/>
        <w:spacing w:after="200" w:line="360" w:lineRule="auto"/>
        <w:jc w:val="both"/>
        <w:rPr>
          <w:sz w:val="24"/>
          <w:szCs w:val="24"/>
        </w:rPr>
      </w:pPr>
      <w:bookmarkStart w:id="79" w:name="_Toc216923555"/>
      <w:r w:rsidRPr="00E6768D">
        <w:rPr>
          <w:sz w:val="24"/>
          <w:szCs w:val="24"/>
        </w:rPr>
        <w:t xml:space="preserve">Merged dataset: </w:t>
      </w:r>
      <w:r w:rsidR="00C22ACB" w:rsidRPr="00C22ACB">
        <w:rPr>
          <w:sz w:val="24"/>
          <w:szCs w:val="24"/>
        </w:rPr>
        <w:t>144 records across 6 nations and 24 years.</w:t>
      </w:r>
    </w:p>
    <w:p w14:paraId="55B299DF" w14:textId="147B4ED4" w:rsidR="00CA02DA" w:rsidRDefault="00752E74" w:rsidP="00E6768D">
      <w:pPr>
        <w:pStyle w:val="Heading2"/>
        <w:jc w:val="both"/>
      </w:pPr>
      <w:r>
        <w:t>4.5 Satellite Data Extraction Pipeline</w:t>
      </w:r>
      <w:bookmarkEnd w:id="79"/>
    </w:p>
    <w:p w14:paraId="7E6B9B14" w14:textId="6659E1B1" w:rsidR="00660E51" w:rsidRPr="00660E51" w:rsidRDefault="006468D3" w:rsidP="006468D3">
      <w:pPr>
        <w:bidi w:val="0"/>
        <w:spacing w:after="200" w:line="360" w:lineRule="auto"/>
        <w:jc w:val="both"/>
        <w:rPr>
          <w:sz w:val="24"/>
          <w:szCs w:val="24"/>
        </w:rPr>
      </w:pPr>
      <w:r w:rsidRPr="006468D3">
        <w:rPr>
          <w:sz w:val="24"/>
          <w:szCs w:val="24"/>
        </w:rPr>
        <w:t>GEE pipeline (Gorelick et al., 2017) extracts satellite data. Image Collections = time series with consistent metadata.</w:t>
      </w:r>
      <w:r>
        <w:rPr>
          <w:sz w:val="24"/>
          <w:szCs w:val="24"/>
        </w:rPr>
        <w:t xml:space="preserve"> </w:t>
      </w:r>
      <w:r w:rsidR="00660E51" w:rsidRPr="00660E51">
        <w:rPr>
          <w:sz w:val="24"/>
          <w:szCs w:val="24"/>
        </w:rPr>
        <w:t>For each variable, a collection was selected along with band selection, scale factors, and quality masks.</w:t>
      </w:r>
    </w:p>
    <w:p w14:paraId="23F5B55C" w14:textId="6A5949A8" w:rsidR="00CA02DA" w:rsidRDefault="00752E74" w:rsidP="00BF00BF">
      <w:pPr>
        <w:pStyle w:val="Heading3"/>
        <w:jc w:val="both"/>
      </w:pPr>
      <w:bookmarkStart w:id="80" w:name="_Toc216923556"/>
      <w:r>
        <w:t>4.5.1 Google Earth Engine Image Collections</w:t>
      </w:r>
      <w:bookmarkEnd w:id="80"/>
    </w:p>
    <w:p w14:paraId="2FC684C9" w14:textId="77777777" w:rsidR="00660E51" w:rsidRPr="00660E51" w:rsidRDefault="00660E51" w:rsidP="00660E51">
      <w:pPr>
        <w:bidi w:val="0"/>
        <w:spacing w:after="200" w:line="360" w:lineRule="auto"/>
        <w:jc w:val="both"/>
        <w:rPr>
          <w:sz w:val="24"/>
          <w:szCs w:val="24"/>
        </w:rPr>
      </w:pPr>
      <w:bookmarkStart w:id="81" w:name="_Table_4_3"/>
      <w:bookmarkStart w:id="82" w:name="_Toc215272178"/>
      <w:r w:rsidRPr="00660E51">
        <w:rPr>
          <w:sz w:val="24"/>
          <w:szCs w:val="24"/>
        </w:rPr>
        <w:t>Table 4.3 lists main GEE collections used here, with bands and scale factors applied. MODIS land surface temperature products, validated for Saudi Arabia (</w:t>
      </w:r>
      <w:proofErr w:type="spellStart"/>
      <w:r w:rsidRPr="00660E51">
        <w:rPr>
          <w:sz w:val="24"/>
          <w:szCs w:val="24"/>
        </w:rPr>
        <w:t>Assiri</w:t>
      </w:r>
      <w:proofErr w:type="spellEnd"/>
      <w:r w:rsidRPr="00660E51">
        <w:rPr>
          <w:sz w:val="24"/>
          <w:szCs w:val="24"/>
        </w:rPr>
        <w:t>, 2017), provide core thermal indicators. VIIRS night-time lights, MERRA-2 aerosol optical depth, and Sentinel-5P NO₂ capture anthropogenic activity and atmospheric composition (Elvidge et al., 2009; European Space Agency, 2024).</w:t>
      </w:r>
    </w:p>
    <w:p w14:paraId="14DE5763" w14:textId="5CB89204" w:rsidR="00CA02DA" w:rsidRDefault="00752E74" w:rsidP="00660E51">
      <w:pPr>
        <w:pStyle w:val="Caption"/>
        <w:bidi w:val="0"/>
      </w:pPr>
      <w:r>
        <w:t xml:space="preserve">Table </w:t>
      </w:r>
      <w:r w:rsidR="00E31EB3">
        <w:t>4.3</w:t>
      </w:r>
      <w:r>
        <w:t>: Google Earth Engine Image Collections Used</w:t>
      </w:r>
      <w:bookmarkEnd w:id="81"/>
      <w:bookmarkEnd w:id="8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75"/>
        <w:gridCol w:w="3771"/>
        <w:gridCol w:w="3514"/>
        <w:gridCol w:w="574"/>
        <w:gridCol w:w="1170"/>
      </w:tblGrid>
      <w:tr w:rsidR="00CA02DA" w:rsidRPr="00BF598C" w14:paraId="294F6711"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shd w:val="clear" w:color="auto" w:fill="D5E8F0"/>
          </w:tcPr>
          <w:p w14:paraId="30CB28B6" w14:textId="77777777" w:rsidR="00CA02DA" w:rsidRPr="00BF598C" w:rsidRDefault="00752E74" w:rsidP="00BF00BF">
            <w:pPr>
              <w:bidi w:val="0"/>
              <w:jc w:val="both"/>
              <w:rPr>
                <w:sz w:val="18"/>
                <w:szCs w:val="18"/>
              </w:rPr>
            </w:pPr>
            <w:r w:rsidRPr="00BF598C">
              <w:rPr>
                <w:b/>
                <w:bCs/>
                <w:sz w:val="18"/>
                <w:szCs w:val="18"/>
              </w:rPr>
              <w:t>Variable</w:t>
            </w:r>
          </w:p>
        </w:tc>
        <w:tc>
          <w:tcPr>
            <w:tcW w:w="3771" w:type="dxa"/>
            <w:tcBorders>
              <w:top w:val="single" w:sz="1" w:space="0" w:color="999999"/>
              <w:left w:val="single" w:sz="1" w:space="0" w:color="999999"/>
              <w:bottom w:val="single" w:sz="1" w:space="0" w:color="999999"/>
              <w:right w:val="single" w:sz="1" w:space="0" w:color="999999"/>
            </w:tcBorders>
            <w:shd w:val="clear" w:color="auto" w:fill="D5E8F0"/>
          </w:tcPr>
          <w:p w14:paraId="7CE5AD59" w14:textId="77777777" w:rsidR="00CA02DA" w:rsidRPr="00BF598C" w:rsidRDefault="00752E74" w:rsidP="00BF00BF">
            <w:pPr>
              <w:bidi w:val="0"/>
              <w:jc w:val="both"/>
              <w:rPr>
                <w:sz w:val="18"/>
                <w:szCs w:val="18"/>
              </w:rPr>
            </w:pPr>
            <w:r w:rsidRPr="00BF598C">
              <w:rPr>
                <w:b/>
                <w:bCs/>
                <w:sz w:val="18"/>
                <w:szCs w:val="18"/>
              </w:rPr>
              <w:t>GEE Collection ID</w:t>
            </w:r>
          </w:p>
        </w:tc>
        <w:tc>
          <w:tcPr>
            <w:tcW w:w="3514" w:type="dxa"/>
            <w:tcBorders>
              <w:top w:val="single" w:sz="1" w:space="0" w:color="999999"/>
              <w:left w:val="single" w:sz="1" w:space="0" w:color="999999"/>
              <w:bottom w:val="single" w:sz="1" w:space="0" w:color="999999"/>
              <w:right w:val="single" w:sz="1" w:space="0" w:color="999999"/>
            </w:tcBorders>
            <w:shd w:val="clear" w:color="auto" w:fill="D5E8F0"/>
          </w:tcPr>
          <w:p w14:paraId="12382A5E" w14:textId="77777777" w:rsidR="00CA02DA" w:rsidRPr="00BF598C" w:rsidRDefault="00752E74" w:rsidP="00BF00BF">
            <w:pPr>
              <w:bidi w:val="0"/>
              <w:jc w:val="both"/>
              <w:rPr>
                <w:sz w:val="18"/>
                <w:szCs w:val="18"/>
              </w:rPr>
            </w:pPr>
            <w:r w:rsidRPr="00BF598C">
              <w:rPr>
                <w:b/>
                <w:bCs/>
                <w:sz w:val="18"/>
                <w:szCs w:val="18"/>
              </w:rPr>
              <w:t>Band Used</w:t>
            </w:r>
          </w:p>
        </w:tc>
        <w:tc>
          <w:tcPr>
            <w:tcW w:w="574" w:type="dxa"/>
            <w:tcBorders>
              <w:top w:val="single" w:sz="1" w:space="0" w:color="999999"/>
              <w:left w:val="single" w:sz="1" w:space="0" w:color="999999"/>
              <w:bottom w:val="single" w:sz="1" w:space="0" w:color="999999"/>
              <w:right w:val="single" w:sz="1" w:space="0" w:color="999999"/>
            </w:tcBorders>
            <w:shd w:val="clear" w:color="auto" w:fill="D5E8F0"/>
          </w:tcPr>
          <w:p w14:paraId="0FBE1585" w14:textId="77777777" w:rsidR="00CA02DA" w:rsidRPr="00BF598C" w:rsidRDefault="00752E74" w:rsidP="00BF00BF">
            <w:pPr>
              <w:bidi w:val="0"/>
              <w:jc w:val="both"/>
              <w:rPr>
                <w:sz w:val="18"/>
                <w:szCs w:val="18"/>
              </w:rPr>
            </w:pPr>
            <w:r w:rsidRPr="00BF598C">
              <w:rPr>
                <w:b/>
                <w:bCs/>
                <w:sz w:val="18"/>
                <w:szCs w:val="18"/>
              </w:rPr>
              <w:t>Scale Factor</w:t>
            </w:r>
          </w:p>
        </w:tc>
        <w:tc>
          <w:tcPr>
            <w:tcW w:w="1170" w:type="dxa"/>
            <w:tcBorders>
              <w:top w:val="single" w:sz="1" w:space="0" w:color="999999"/>
              <w:left w:val="single" w:sz="1" w:space="0" w:color="999999"/>
              <w:bottom w:val="single" w:sz="1" w:space="0" w:color="999999"/>
              <w:right w:val="single" w:sz="1" w:space="0" w:color="999999"/>
            </w:tcBorders>
            <w:shd w:val="clear" w:color="auto" w:fill="D5E8F0"/>
          </w:tcPr>
          <w:p w14:paraId="0A4C39BB" w14:textId="77777777" w:rsidR="00CA02DA" w:rsidRPr="00BF598C" w:rsidRDefault="00752E74" w:rsidP="00BF00BF">
            <w:pPr>
              <w:bidi w:val="0"/>
              <w:jc w:val="both"/>
              <w:rPr>
                <w:sz w:val="18"/>
                <w:szCs w:val="18"/>
              </w:rPr>
            </w:pPr>
            <w:r w:rsidRPr="00BF598C">
              <w:rPr>
                <w:b/>
                <w:bCs/>
                <w:sz w:val="18"/>
                <w:szCs w:val="18"/>
              </w:rPr>
              <w:t>Unit</w:t>
            </w:r>
          </w:p>
        </w:tc>
      </w:tr>
      <w:tr w:rsidR="00CA02DA" w:rsidRPr="00BF598C" w14:paraId="28E5915D"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6631D07D" w14:textId="77777777" w:rsidR="00CA02DA" w:rsidRPr="00BF598C" w:rsidRDefault="00752E74" w:rsidP="00BF00BF">
            <w:pPr>
              <w:bidi w:val="0"/>
              <w:jc w:val="both"/>
              <w:rPr>
                <w:sz w:val="18"/>
                <w:szCs w:val="18"/>
              </w:rPr>
            </w:pPr>
            <w:r w:rsidRPr="00BF598C">
              <w:rPr>
                <w:b/>
                <w:bCs/>
                <w:sz w:val="18"/>
                <w:szCs w:val="18"/>
              </w:rPr>
              <w:t>LST Day</w:t>
            </w:r>
          </w:p>
        </w:tc>
        <w:tc>
          <w:tcPr>
            <w:tcW w:w="3771" w:type="dxa"/>
            <w:tcBorders>
              <w:top w:val="single" w:sz="1" w:space="0" w:color="999999"/>
              <w:left w:val="single" w:sz="1" w:space="0" w:color="999999"/>
              <w:bottom w:val="single" w:sz="1" w:space="0" w:color="999999"/>
              <w:right w:val="single" w:sz="1" w:space="0" w:color="999999"/>
            </w:tcBorders>
          </w:tcPr>
          <w:p w14:paraId="20183908" w14:textId="77777777" w:rsidR="00CA02DA" w:rsidRPr="00BF598C" w:rsidRDefault="00752E74" w:rsidP="00BF00BF">
            <w:pPr>
              <w:bidi w:val="0"/>
              <w:jc w:val="both"/>
              <w:rPr>
                <w:sz w:val="18"/>
                <w:szCs w:val="18"/>
              </w:rPr>
            </w:pPr>
            <w:r w:rsidRPr="00BF598C">
              <w:rPr>
                <w:sz w:val="18"/>
                <w:szCs w:val="18"/>
              </w:rPr>
              <w:t>MODIS/061/MOD11A2</w:t>
            </w:r>
          </w:p>
        </w:tc>
        <w:tc>
          <w:tcPr>
            <w:tcW w:w="3514" w:type="dxa"/>
            <w:tcBorders>
              <w:top w:val="single" w:sz="1" w:space="0" w:color="999999"/>
              <w:left w:val="single" w:sz="1" w:space="0" w:color="999999"/>
              <w:bottom w:val="single" w:sz="1" w:space="0" w:color="999999"/>
              <w:right w:val="single" w:sz="1" w:space="0" w:color="999999"/>
            </w:tcBorders>
          </w:tcPr>
          <w:p w14:paraId="5C50B7C7" w14:textId="77777777" w:rsidR="00CA02DA" w:rsidRPr="00BF598C" w:rsidRDefault="00752E74" w:rsidP="00BF00BF">
            <w:pPr>
              <w:bidi w:val="0"/>
              <w:jc w:val="both"/>
              <w:rPr>
                <w:sz w:val="18"/>
                <w:szCs w:val="18"/>
              </w:rPr>
            </w:pPr>
            <w:r w:rsidRPr="00BF598C">
              <w:rPr>
                <w:sz w:val="18"/>
                <w:szCs w:val="18"/>
              </w:rPr>
              <w:t>LST_Day_1km</w:t>
            </w:r>
          </w:p>
        </w:tc>
        <w:tc>
          <w:tcPr>
            <w:tcW w:w="574" w:type="dxa"/>
            <w:tcBorders>
              <w:top w:val="single" w:sz="1" w:space="0" w:color="999999"/>
              <w:left w:val="single" w:sz="1" w:space="0" w:color="999999"/>
              <w:bottom w:val="single" w:sz="1" w:space="0" w:color="999999"/>
              <w:right w:val="single" w:sz="1" w:space="0" w:color="999999"/>
            </w:tcBorders>
          </w:tcPr>
          <w:p w14:paraId="1FA73F43" w14:textId="77777777" w:rsidR="00CA02DA" w:rsidRPr="00BF598C" w:rsidRDefault="00752E74" w:rsidP="00BF00BF">
            <w:pPr>
              <w:bidi w:val="0"/>
              <w:jc w:val="both"/>
              <w:rPr>
                <w:sz w:val="18"/>
                <w:szCs w:val="18"/>
              </w:rPr>
            </w:pPr>
            <w:r w:rsidRPr="00BF598C">
              <w:rPr>
                <w:sz w:val="18"/>
                <w:szCs w:val="18"/>
              </w:rPr>
              <w:t>0.02</w:t>
            </w:r>
          </w:p>
        </w:tc>
        <w:tc>
          <w:tcPr>
            <w:tcW w:w="1170" w:type="dxa"/>
            <w:tcBorders>
              <w:top w:val="single" w:sz="1" w:space="0" w:color="999999"/>
              <w:left w:val="single" w:sz="1" w:space="0" w:color="999999"/>
              <w:bottom w:val="single" w:sz="1" w:space="0" w:color="999999"/>
              <w:right w:val="single" w:sz="1" w:space="0" w:color="999999"/>
            </w:tcBorders>
          </w:tcPr>
          <w:p w14:paraId="6E32AB61" w14:textId="77777777" w:rsidR="00CA02DA" w:rsidRPr="00BF598C" w:rsidRDefault="00752E74" w:rsidP="00BF00BF">
            <w:pPr>
              <w:bidi w:val="0"/>
              <w:jc w:val="both"/>
              <w:rPr>
                <w:sz w:val="18"/>
                <w:szCs w:val="18"/>
              </w:rPr>
            </w:pPr>
            <w:r w:rsidRPr="00BF598C">
              <w:rPr>
                <w:sz w:val="18"/>
                <w:szCs w:val="18"/>
              </w:rPr>
              <w:t>Kelvin</w:t>
            </w:r>
          </w:p>
        </w:tc>
      </w:tr>
      <w:tr w:rsidR="00CA02DA" w:rsidRPr="00BF598C" w14:paraId="05405E9E"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0A0670A2" w14:textId="77777777" w:rsidR="00CA02DA" w:rsidRPr="00BF598C" w:rsidRDefault="00752E74" w:rsidP="00BF00BF">
            <w:pPr>
              <w:bidi w:val="0"/>
              <w:jc w:val="both"/>
              <w:rPr>
                <w:sz w:val="18"/>
                <w:szCs w:val="18"/>
              </w:rPr>
            </w:pPr>
            <w:r w:rsidRPr="00BF598C">
              <w:rPr>
                <w:b/>
                <w:bCs/>
                <w:sz w:val="18"/>
                <w:szCs w:val="18"/>
              </w:rPr>
              <w:t>LST Night</w:t>
            </w:r>
          </w:p>
        </w:tc>
        <w:tc>
          <w:tcPr>
            <w:tcW w:w="3771" w:type="dxa"/>
            <w:tcBorders>
              <w:top w:val="single" w:sz="1" w:space="0" w:color="999999"/>
              <w:left w:val="single" w:sz="1" w:space="0" w:color="999999"/>
              <w:bottom w:val="single" w:sz="1" w:space="0" w:color="999999"/>
              <w:right w:val="single" w:sz="1" w:space="0" w:color="999999"/>
            </w:tcBorders>
          </w:tcPr>
          <w:p w14:paraId="341BB425" w14:textId="77777777" w:rsidR="00CA02DA" w:rsidRPr="00BF598C" w:rsidRDefault="00752E74" w:rsidP="00BF00BF">
            <w:pPr>
              <w:bidi w:val="0"/>
              <w:jc w:val="both"/>
              <w:rPr>
                <w:sz w:val="18"/>
                <w:szCs w:val="18"/>
              </w:rPr>
            </w:pPr>
            <w:r w:rsidRPr="00BF598C">
              <w:rPr>
                <w:sz w:val="18"/>
                <w:szCs w:val="18"/>
              </w:rPr>
              <w:t>MODIS/061/MOD11A2</w:t>
            </w:r>
          </w:p>
        </w:tc>
        <w:tc>
          <w:tcPr>
            <w:tcW w:w="3514" w:type="dxa"/>
            <w:tcBorders>
              <w:top w:val="single" w:sz="1" w:space="0" w:color="999999"/>
              <w:left w:val="single" w:sz="1" w:space="0" w:color="999999"/>
              <w:bottom w:val="single" w:sz="1" w:space="0" w:color="999999"/>
              <w:right w:val="single" w:sz="1" w:space="0" w:color="999999"/>
            </w:tcBorders>
          </w:tcPr>
          <w:p w14:paraId="25DAB93F" w14:textId="77777777" w:rsidR="00CA02DA" w:rsidRPr="00BF598C" w:rsidRDefault="00752E74" w:rsidP="00BF00BF">
            <w:pPr>
              <w:bidi w:val="0"/>
              <w:jc w:val="both"/>
              <w:rPr>
                <w:sz w:val="18"/>
                <w:szCs w:val="18"/>
              </w:rPr>
            </w:pPr>
            <w:r w:rsidRPr="00BF598C">
              <w:rPr>
                <w:sz w:val="18"/>
                <w:szCs w:val="18"/>
              </w:rPr>
              <w:t>LST_Night_1km</w:t>
            </w:r>
          </w:p>
        </w:tc>
        <w:tc>
          <w:tcPr>
            <w:tcW w:w="574" w:type="dxa"/>
            <w:tcBorders>
              <w:top w:val="single" w:sz="1" w:space="0" w:color="999999"/>
              <w:left w:val="single" w:sz="1" w:space="0" w:color="999999"/>
              <w:bottom w:val="single" w:sz="1" w:space="0" w:color="999999"/>
              <w:right w:val="single" w:sz="1" w:space="0" w:color="999999"/>
            </w:tcBorders>
          </w:tcPr>
          <w:p w14:paraId="53017C81" w14:textId="77777777" w:rsidR="00CA02DA" w:rsidRPr="00BF598C" w:rsidRDefault="00752E74" w:rsidP="00BF00BF">
            <w:pPr>
              <w:bidi w:val="0"/>
              <w:jc w:val="both"/>
              <w:rPr>
                <w:sz w:val="18"/>
                <w:szCs w:val="18"/>
              </w:rPr>
            </w:pPr>
            <w:r w:rsidRPr="00BF598C">
              <w:rPr>
                <w:sz w:val="18"/>
                <w:szCs w:val="18"/>
              </w:rPr>
              <w:t>0.02</w:t>
            </w:r>
          </w:p>
        </w:tc>
        <w:tc>
          <w:tcPr>
            <w:tcW w:w="1170" w:type="dxa"/>
            <w:tcBorders>
              <w:top w:val="single" w:sz="1" w:space="0" w:color="999999"/>
              <w:left w:val="single" w:sz="1" w:space="0" w:color="999999"/>
              <w:bottom w:val="single" w:sz="1" w:space="0" w:color="999999"/>
              <w:right w:val="single" w:sz="1" w:space="0" w:color="999999"/>
            </w:tcBorders>
          </w:tcPr>
          <w:p w14:paraId="7B1239CD" w14:textId="77777777" w:rsidR="00CA02DA" w:rsidRPr="00BF598C" w:rsidRDefault="00752E74" w:rsidP="00BF00BF">
            <w:pPr>
              <w:bidi w:val="0"/>
              <w:jc w:val="both"/>
              <w:rPr>
                <w:sz w:val="18"/>
                <w:szCs w:val="18"/>
              </w:rPr>
            </w:pPr>
            <w:r w:rsidRPr="00BF598C">
              <w:rPr>
                <w:sz w:val="18"/>
                <w:szCs w:val="18"/>
              </w:rPr>
              <w:t>Kelvin</w:t>
            </w:r>
          </w:p>
        </w:tc>
      </w:tr>
      <w:tr w:rsidR="00CA02DA" w:rsidRPr="00BF598C" w14:paraId="4C9CF4FB"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117A91AB" w14:textId="77777777" w:rsidR="00CA02DA" w:rsidRPr="00BF598C" w:rsidRDefault="00752E74" w:rsidP="00BF00BF">
            <w:pPr>
              <w:bidi w:val="0"/>
              <w:jc w:val="both"/>
              <w:rPr>
                <w:sz w:val="18"/>
                <w:szCs w:val="18"/>
              </w:rPr>
            </w:pPr>
            <w:r w:rsidRPr="00BF598C">
              <w:rPr>
                <w:b/>
                <w:bCs/>
                <w:sz w:val="18"/>
                <w:szCs w:val="18"/>
              </w:rPr>
              <w:t>NDVI</w:t>
            </w:r>
          </w:p>
        </w:tc>
        <w:tc>
          <w:tcPr>
            <w:tcW w:w="3771" w:type="dxa"/>
            <w:tcBorders>
              <w:top w:val="single" w:sz="1" w:space="0" w:color="999999"/>
              <w:left w:val="single" w:sz="1" w:space="0" w:color="999999"/>
              <w:bottom w:val="single" w:sz="1" w:space="0" w:color="999999"/>
              <w:right w:val="single" w:sz="1" w:space="0" w:color="999999"/>
            </w:tcBorders>
          </w:tcPr>
          <w:p w14:paraId="2632FE6D" w14:textId="77777777" w:rsidR="00CA02DA" w:rsidRPr="00BF598C" w:rsidRDefault="00752E74" w:rsidP="00BF00BF">
            <w:pPr>
              <w:bidi w:val="0"/>
              <w:jc w:val="both"/>
              <w:rPr>
                <w:sz w:val="18"/>
                <w:szCs w:val="18"/>
              </w:rPr>
            </w:pPr>
            <w:r w:rsidRPr="00BF598C">
              <w:rPr>
                <w:sz w:val="18"/>
                <w:szCs w:val="18"/>
              </w:rPr>
              <w:t>MODIS/061/MOD13A2</w:t>
            </w:r>
          </w:p>
        </w:tc>
        <w:tc>
          <w:tcPr>
            <w:tcW w:w="3514" w:type="dxa"/>
            <w:tcBorders>
              <w:top w:val="single" w:sz="1" w:space="0" w:color="999999"/>
              <w:left w:val="single" w:sz="1" w:space="0" w:color="999999"/>
              <w:bottom w:val="single" w:sz="1" w:space="0" w:color="999999"/>
              <w:right w:val="single" w:sz="1" w:space="0" w:color="999999"/>
            </w:tcBorders>
          </w:tcPr>
          <w:p w14:paraId="0D576302" w14:textId="77777777" w:rsidR="00CA02DA" w:rsidRPr="00BF598C" w:rsidRDefault="00752E74" w:rsidP="00BF00BF">
            <w:pPr>
              <w:bidi w:val="0"/>
              <w:jc w:val="both"/>
              <w:rPr>
                <w:sz w:val="18"/>
                <w:szCs w:val="18"/>
              </w:rPr>
            </w:pPr>
            <w:r w:rsidRPr="00BF598C">
              <w:rPr>
                <w:sz w:val="18"/>
                <w:szCs w:val="18"/>
              </w:rPr>
              <w:t>NDVI</w:t>
            </w:r>
          </w:p>
        </w:tc>
        <w:tc>
          <w:tcPr>
            <w:tcW w:w="574" w:type="dxa"/>
            <w:tcBorders>
              <w:top w:val="single" w:sz="1" w:space="0" w:color="999999"/>
              <w:left w:val="single" w:sz="1" w:space="0" w:color="999999"/>
              <w:bottom w:val="single" w:sz="1" w:space="0" w:color="999999"/>
              <w:right w:val="single" w:sz="1" w:space="0" w:color="999999"/>
            </w:tcBorders>
          </w:tcPr>
          <w:p w14:paraId="6C7DFB2C" w14:textId="77777777" w:rsidR="00CA02DA" w:rsidRPr="00BF598C" w:rsidRDefault="00752E74" w:rsidP="00BF00BF">
            <w:pPr>
              <w:bidi w:val="0"/>
              <w:jc w:val="both"/>
              <w:rPr>
                <w:sz w:val="18"/>
                <w:szCs w:val="18"/>
              </w:rPr>
            </w:pPr>
            <w:r w:rsidRPr="00BF598C">
              <w:rPr>
                <w:sz w:val="18"/>
                <w:szCs w:val="18"/>
              </w:rPr>
              <w:t>0.0001</w:t>
            </w:r>
          </w:p>
        </w:tc>
        <w:tc>
          <w:tcPr>
            <w:tcW w:w="1170" w:type="dxa"/>
            <w:tcBorders>
              <w:top w:val="single" w:sz="1" w:space="0" w:color="999999"/>
              <w:left w:val="single" w:sz="1" w:space="0" w:color="999999"/>
              <w:bottom w:val="single" w:sz="1" w:space="0" w:color="999999"/>
              <w:right w:val="single" w:sz="1" w:space="0" w:color="999999"/>
            </w:tcBorders>
          </w:tcPr>
          <w:p w14:paraId="3819B0B6" w14:textId="77777777" w:rsidR="00CA02DA" w:rsidRPr="00BF598C" w:rsidRDefault="00752E74" w:rsidP="00BF00BF">
            <w:pPr>
              <w:bidi w:val="0"/>
              <w:jc w:val="both"/>
              <w:rPr>
                <w:sz w:val="18"/>
                <w:szCs w:val="18"/>
              </w:rPr>
            </w:pPr>
            <w:r w:rsidRPr="00BF598C">
              <w:rPr>
                <w:sz w:val="18"/>
                <w:szCs w:val="18"/>
              </w:rPr>
              <w:t>Index (-1 to 1)</w:t>
            </w:r>
          </w:p>
        </w:tc>
      </w:tr>
      <w:tr w:rsidR="00CA02DA" w:rsidRPr="00BF598C" w14:paraId="353B6FB8"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3C6F2A3C" w14:textId="77777777" w:rsidR="00CA02DA" w:rsidRPr="00BF598C" w:rsidRDefault="00752E74" w:rsidP="00BF00BF">
            <w:pPr>
              <w:bidi w:val="0"/>
              <w:jc w:val="both"/>
              <w:rPr>
                <w:sz w:val="18"/>
                <w:szCs w:val="18"/>
              </w:rPr>
            </w:pPr>
            <w:r w:rsidRPr="00BF598C">
              <w:rPr>
                <w:b/>
                <w:bCs/>
                <w:sz w:val="18"/>
                <w:szCs w:val="18"/>
              </w:rPr>
              <w:t>NTL</w:t>
            </w:r>
          </w:p>
        </w:tc>
        <w:tc>
          <w:tcPr>
            <w:tcW w:w="3771" w:type="dxa"/>
            <w:tcBorders>
              <w:top w:val="single" w:sz="1" w:space="0" w:color="999999"/>
              <w:left w:val="single" w:sz="1" w:space="0" w:color="999999"/>
              <w:bottom w:val="single" w:sz="1" w:space="0" w:color="999999"/>
              <w:right w:val="single" w:sz="1" w:space="0" w:color="999999"/>
            </w:tcBorders>
          </w:tcPr>
          <w:p w14:paraId="0FB40C9A" w14:textId="77777777" w:rsidR="00CA02DA" w:rsidRPr="00BF598C" w:rsidRDefault="00752E74" w:rsidP="00BF00BF">
            <w:pPr>
              <w:bidi w:val="0"/>
              <w:jc w:val="both"/>
              <w:rPr>
                <w:sz w:val="18"/>
                <w:szCs w:val="18"/>
              </w:rPr>
            </w:pPr>
            <w:r w:rsidRPr="00BF598C">
              <w:rPr>
                <w:sz w:val="18"/>
                <w:szCs w:val="18"/>
              </w:rPr>
              <w:t>NOAA/VIIRS/DNB/MONTHLY_V1/VCMSLCFG</w:t>
            </w:r>
          </w:p>
        </w:tc>
        <w:tc>
          <w:tcPr>
            <w:tcW w:w="3514" w:type="dxa"/>
            <w:tcBorders>
              <w:top w:val="single" w:sz="1" w:space="0" w:color="999999"/>
              <w:left w:val="single" w:sz="1" w:space="0" w:color="999999"/>
              <w:bottom w:val="single" w:sz="1" w:space="0" w:color="999999"/>
              <w:right w:val="single" w:sz="1" w:space="0" w:color="999999"/>
            </w:tcBorders>
          </w:tcPr>
          <w:p w14:paraId="09542A65" w14:textId="77777777" w:rsidR="00CA02DA" w:rsidRPr="00BF598C" w:rsidRDefault="00752E74" w:rsidP="00BF00BF">
            <w:pPr>
              <w:bidi w:val="0"/>
              <w:jc w:val="both"/>
              <w:rPr>
                <w:sz w:val="18"/>
                <w:szCs w:val="18"/>
              </w:rPr>
            </w:pPr>
            <w:proofErr w:type="spellStart"/>
            <w:r w:rsidRPr="00BF598C">
              <w:rPr>
                <w:sz w:val="18"/>
                <w:szCs w:val="18"/>
              </w:rPr>
              <w:t>avg_rad</w:t>
            </w:r>
            <w:proofErr w:type="spellEnd"/>
          </w:p>
        </w:tc>
        <w:tc>
          <w:tcPr>
            <w:tcW w:w="574" w:type="dxa"/>
            <w:tcBorders>
              <w:top w:val="single" w:sz="1" w:space="0" w:color="999999"/>
              <w:left w:val="single" w:sz="1" w:space="0" w:color="999999"/>
              <w:bottom w:val="single" w:sz="1" w:space="0" w:color="999999"/>
              <w:right w:val="single" w:sz="1" w:space="0" w:color="999999"/>
            </w:tcBorders>
          </w:tcPr>
          <w:p w14:paraId="7CEB0BE0" w14:textId="77777777" w:rsidR="00CA02DA" w:rsidRPr="00BF598C" w:rsidRDefault="00752E74"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60339080" w14:textId="77777777" w:rsidR="00CA02DA" w:rsidRPr="00BF598C" w:rsidRDefault="00752E74" w:rsidP="00BF00BF">
            <w:pPr>
              <w:bidi w:val="0"/>
              <w:jc w:val="both"/>
              <w:rPr>
                <w:sz w:val="18"/>
                <w:szCs w:val="18"/>
              </w:rPr>
            </w:pPr>
            <w:proofErr w:type="spellStart"/>
            <w:r w:rsidRPr="00BF598C">
              <w:rPr>
                <w:sz w:val="18"/>
                <w:szCs w:val="18"/>
              </w:rPr>
              <w:t>nW</w:t>
            </w:r>
            <w:proofErr w:type="spellEnd"/>
            <w:r w:rsidRPr="00BF598C">
              <w:rPr>
                <w:sz w:val="18"/>
                <w:szCs w:val="18"/>
              </w:rPr>
              <w:t>/cm²/</w:t>
            </w:r>
            <w:proofErr w:type="spellStart"/>
            <w:r w:rsidRPr="00BF598C">
              <w:rPr>
                <w:sz w:val="18"/>
                <w:szCs w:val="18"/>
              </w:rPr>
              <w:t>sr</w:t>
            </w:r>
            <w:proofErr w:type="spellEnd"/>
          </w:p>
        </w:tc>
      </w:tr>
      <w:tr w:rsidR="00CA02DA" w:rsidRPr="00BF598C" w14:paraId="50E288EE"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4439AAED" w14:textId="77777777" w:rsidR="00CA02DA" w:rsidRPr="00BF598C" w:rsidRDefault="00752E74" w:rsidP="00BF00BF">
            <w:pPr>
              <w:bidi w:val="0"/>
              <w:jc w:val="both"/>
              <w:rPr>
                <w:sz w:val="18"/>
                <w:szCs w:val="18"/>
              </w:rPr>
            </w:pPr>
            <w:r w:rsidRPr="00BF598C">
              <w:rPr>
                <w:b/>
                <w:bCs/>
                <w:sz w:val="18"/>
                <w:szCs w:val="18"/>
              </w:rPr>
              <w:t>AOD</w:t>
            </w:r>
          </w:p>
        </w:tc>
        <w:tc>
          <w:tcPr>
            <w:tcW w:w="3771" w:type="dxa"/>
            <w:tcBorders>
              <w:top w:val="single" w:sz="1" w:space="0" w:color="999999"/>
              <w:left w:val="single" w:sz="1" w:space="0" w:color="999999"/>
              <w:bottom w:val="single" w:sz="1" w:space="0" w:color="999999"/>
              <w:right w:val="single" w:sz="1" w:space="0" w:color="999999"/>
            </w:tcBorders>
          </w:tcPr>
          <w:p w14:paraId="735F3211" w14:textId="77777777" w:rsidR="00CA02DA" w:rsidRPr="00BF598C" w:rsidRDefault="00752E74" w:rsidP="00BF00BF">
            <w:pPr>
              <w:bidi w:val="0"/>
              <w:jc w:val="both"/>
              <w:rPr>
                <w:sz w:val="18"/>
                <w:szCs w:val="18"/>
              </w:rPr>
            </w:pPr>
            <w:r w:rsidRPr="00BF598C">
              <w:rPr>
                <w:sz w:val="18"/>
                <w:szCs w:val="18"/>
              </w:rPr>
              <w:t>NASA/GSFC/MERRA/</w:t>
            </w:r>
            <w:proofErr w:type="spellStart"/>
            <w:r w:rsidRPr="00BF598C">
              <w:rPr>
                <w:sz w:val="18"/>
                <w:szCs w:val="18"/>
              </w:rPr>
              <w:t>aer</w:t>
            </w:r>
            <w:proofErr w:type="spellEnd"/>
            <w:r w:rsidRPr="00BF598C">
              <w:rPr>
                <w:sz w:val="18"/>
                <w:szCs w:val="18"/>
              </w:rPr>
              <w:t>/2</w:t>
            </w:r>
          </w:p>
        </w:tc>
        <w:tc>
          <w:tcPr>
            <w:tcW w:w="3514" w:type="dxa"/>
            <w:tcBorders>
              <w:top w:val="single" w:sz="1" w:space="0" w:color="999999"/>
              <w:left w:val="single" w:sz="1" w:space="0" w:color="999999"/>
              <w:bottom w:val="single" w:sz="1" w:space="0" w:color="999999"/>
              <w:right w:val="single" w:sz="1" w:space="0" w:color="999999"/>
            </w:tcBorders>
          </w:tcPr>
          <w:p w14:paraId="2610AC90" w14:textId="77777777" w:rsidR="00CA02DA" w:rsidRPr="00BF598C" w:rsidRDefault="00752E74" w:rsidP="00BF00BF">
            <w:pPr>
              <w:bidi w:val="0"/>
              <w:jc w:val="both"/>
              <w:rPr>
                <w:sz w:val="18"/>
                <w:szCs w:val="18"/>
              </w:rPr>
            </w:pPr>
            <w:r w:rsidRPr="00BF598C">
              <w:rPr>
                <w:sz w:val="18"/>
                <w:szCs w:val="18"/>
              </w:rPr>
              <w:t>TOTEXTTAU</w:t>
            </w:r>
          </w:p>
        </w:tc>
        <w:tc>
          <w:tcPr>
            <w:tcW w:w="574" w:type="dxa"/>
            <w:tcBorders>
              <w:top w:val="single" w:sz="1" w:space="0" w:color="999999"/>
              <w:left w:val="single" w:sz="1" w:space="0" w:color="999999"/>
              <w:bottom w:val="single" w:sz="1" w:space="0" w:color="999999"/>
              <w:right w:val="single" w:sz="1" w:space="0" w:color="999999"/>
            </w:tcBorders>
          </w:tcPr>
          <w:p w14:paraId="68B8E9DA" w14:textId="77777777" w:rsidR="00CA02DA" w:rsidRPr="00BF598C" w:rsidRDefault="00752E74"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18F02C5C" w14:textId="77777777" w:rsidR="00CA02DA" w:rsidRPr="00BF598C" w:rsidRDefault="00752E74" w:rsidP="00BF00BF">
            <w:pPr>
              <w:bidi w:val="0"/>
              <w:jc w:val="both"/>
              <w:rPr>
                <w:sz w:val="18"/>
                <w:szCs w:val="18"/>
              </w:rPr>
            </w:pPr>
            <w:r w:rsidRPr="00BF598C">
              <w:rPr>
                <w:sz w:val="18"/>
                <w:szCs w:val="18"/>
              </w:rPr>
              <w:t>Dimensionless</w:t>
            </w:r>
          </w:p>
        </w:tc>
      </w:tr>
      <w:tr w:rsidR="00CA02DA" w:rsidRPr="00BF598C" w14:paraId="6B8F2BB0"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1DAC058E" w14:textId="6A1B0FD0" w:rsidR="00CA02DA" w:rsidRPr="00BF598C" w:rsidRDefault="008071DD" w:rsidP="008071DD">
            <w:pPr>
              <w:bidi w:val="0"/>
              <w:jc w:val="both"/>
              <w:rPr>
                <w:sz w:val="18"/>
                <w:szCs w:val="18"/>
              </w:rPr>
            </w:pPr>
            <w:proofErr w:type="spellStart"/>
            <w:r w:rsidRPr="008071DD">
              <w:rPr>
                <w:b/>
                <w:bCs/>
                <w:sz w:val="18"/>
                <w:szCs w:val="18"/>
              </w:rPr>
              <w:t>NO₂_Signal</w:t>
            </w:r>
            <w:proofErr w:type="spellEnd"/>
          </w:p>
        </w:tc>
        <w:tc>
          <w:tcPr>
            <w:tcW w:w="3771" w:type="dxa"/>
            <w:tcBorders>
              <w:top w:val="single" w:sz="1" w:space="0" w:color="999999"/>
              <w:left w:val="single" w:sz="1" w:space="0" w:color="999999"/>
              <w:bottom w:val="single" w:sz="1" w:space="0" w:color="999999"/>
              <w:right w:val="single" w:sz="1" w:space="0" w:color="999999"/>
            </w:tcBorders>
          </w:tcPr>
          <w:p w14:paraId="6B5DCC0F" w14:textId="77777777" w:rsidR="00CA02DA" w:rsidRPr="00BF598C" w:rsidRDefault="00752E74" w:rsidP="00BF00BF">
            <w:pPr>
              <w:bidi w:val="0"/>
              <w:jc w:val="both"/>
              <w:rPr>
                <w:sz w:val="18"/>
                <w:szCs w:val="18"/>
              </w:rPr>
            </w:pPr>
            <w:r w:rsidRPr="00BF598C">
              <w:rPr>
                <w:sz w:val="18"/>
                <w:szCs w:val="18"/>
              </w:rPr>
              <w:t>COPERNICUS/S5P/OFFL/L3_NO2</w:t>
            </w:r>
          </w:p>
        </w:tc>
        <w:tc>
          <w:tcPr>
            <w:tcW w:w="3514" w:type="dxa"/>
            <w:tcBorders>
              <w:top w:val="single" w:sz="1" w:space="0" w:color="999999"/>
              <w:left w:val="single" w:sz="1" w:space="0" w:color="999999"/>
              <w:bottom w:val="single" w:sz="1" w:space="0" w:color="999999"/>
              <w:right w:val="single" w:sz="1" w:space="0" w:color="999999"/>
            </w:tcBorders>
          </w:tcPr>
          <w:p w14:paraId="086A537D" w14:textId="77777777" w:rsidR="00CA02DA" w:rsidRPr="00BF598C" w:rsidRDefault="00752E74" w:rsidP="00BF00BF">
            <w:pPr>
              <w:bidi w:val="0"/>
              <w:jc w:val="both"/>
              <w:rPr>
                <w:sz w:val="18"/>
                <w:szCs w:val="18"/>
              </w:rPr>
            </w:pPr>
            <w:r w:rsidRPr="00BF598C">
              <w:rPr>
                <w:sz w:val="18"/>
                <w:szCs w:val="18"/>
              </w:rPr>
              <w:t>tropospheric_NO2_column_number_density</w:t>
            </w:r>
          </w:p>
        </w:tc>
        <w:tc>
          <w:tcPr>
            <w:tcW w:w="574" w:type="dxa"/>
            <w:tcBorders>
              <w:top w:val="single" w:sz="1" w:space="0" w:color="999999"/>
              <w:left w:val="single" w:sz="1" w:space="0" w:color="999999"/>
              <w:bottom w:val="single" w:sz="1" w:space="0" w:color="999999"/>
              <w:right w:val="single" w:sz="1" w:space="0" w:color="999999"/>
            </w:tcBorders>
          </w:tcPr>
          <w:p w14:paraId="72119595" w14:textId="77777777" w:rsidR="00CA02DA" w:rsidRPr="00BF598C" w:rsidRDefault="00752E74"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27A477A8" w14:textId="77777777" w:rsidR="00CA02DA" w:rsidRPr="00BF598C" w:rsidRDefault="00752E74" w:rsidP="00BF00BF">
            <w:pPr>
              <w:bidi w:val="0"/>
              <w:jc w:val="both"/>
              <w:rPr>
                <w:sz w:val="18"/>
                <w:szCs w:val="18"/>
              </w:rPr>
            </w:pPr>
            <w:r w:rsidRPr="00BF598C">
              <w:rPr>
                <w:sz w:val="18"/>
                <w:szCs w:val="18"/>
              </w:rPr>
              <w:t>mol/m²</w:t>
            </w:r>
          </w:p>
        </w:tc>
      </w:tr>
    </w:tbl>
    <w:p w14:paraId="0BE7787B" w14:textId="432523CF" w:rsidR="007C2C6E" w:rsidRDefault="00A449B3" w:rsidP="007C2C6E">
      <w:pPr>
        <w:bidi w:val="0"/>
        <w:spacing w:before="50" w:after="200"/>
        <w:jc w:val="both"/>
      </w:pPr>
      <w:r w:rsidRPr="00A449B3">
        <w:rPr>
          <w:i/>
          <w:iCs/>
          <w:color w:val="666666"/>
        </w:rPr>
        <w:t>Note: DMSP-OLS data (1992–2013) were handled separately and inter-calibrated with VIIRS night-time lights (Elvidge et al., 2009).</w:t>
      </w:r>
    </w:p>
    <w:p w14:paraId="4A05C0C1" w14:textId="77777777" w:rsidR="007C2C6E" w:rsidRPr="007C2C6E" w:rsidRDefault="007C2C6E" w:rsidP="007C2C6E">
      <w:pPr>
        <w:bidi w:val="0"/>
        <w:spacing w:before="100" w:after="300"/>
        <w:jc w:val="center"/>
        <w:rPr>
          <w:b/>
          <w:bCs/>
          <w:sz w:val="22"/>
          <w:szCs w:val="22"/>
        </w:rPr>
      </w:pPr>
      <w:r w:rsidRPr="007C2C6E">
        <w:rPr>
          <w:b/>
          <w:bCs/>
          <w:noProof/>
          <w:sz w:val="22"/>
          <w:szCs w:val="22"/>
        </w:rPr>
        <w:lastRenderedPageBreak/>
        <w:drawing>
          <wp:inline distT="0" distB="0" distL="0" distR="0" wp14:anchorId="19C8183E" wp14:editId="2C56D3AC">
            <wp:extent cx="5907516" cy="2075075"/>
            <wp:effectExtent l="0" t="0" r="0" b="1905"/>
            <wp:docPr id="20555771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048" t="19764" r="21494" b="39357"/>
                    <a:stretch>
                      <a:fillRect/>
                    </a:stretch>
                  </pic:blipFill>
                  <pic:spPr bwMode="auto">
                    <a:xfrm>
                      <a:off x="0" y="0"/>
                      <a:ext cx="5929806" cy="2082905"/>
                    </a:xfrm>
                    <a:prstGeom prst="rect">
                      <a:avLst/>
                    </a:prstGeom>
                    <a:ln>
                      <a:noFill/>
                    </a:ln>
                    <a:extLst>
                      <a:ext uri="{53640926-AAD7-44D8-BBD7-CCE9431645EC}">
                        <a14:shadowObscured xmlns:a14="http://schemas.microsoft.com/office/drawing/2010/main"/>
                      </a:ext>
                    </a:extLst>
                  </pic:spPr>
                </pic:pic>
              </a:graphicData>
            </a:graphic>
          </wp:inline>
        </w:drawing>
      </w:r>
    </w:p>
    <w:p w14:paraId="59C07D2F" w14:textId="77777777" w:rsidR="00BF598C" w:rsidRDefault="00BF598C" w:rsidP="002B731B">
      <w:pPr>
        <w:pStyle w:val="Caption"/>
        <w:bidi w:val="0"/>
      </w:pPr>
      <w:bookmarkStart w:id="83" w:name="_Figure_4_3"/>
      <w:bookmarkStart w:id="84" w:name="_Toc215272158"/>
      <w:r>
        <w:rPr>
          <w:noProof/>
        </w:rPr>
        <w:drawing>
          <wp:inline distT="0" distB="0" distL="0" distR="0" wp14:anchorId="1A033C76" wp14:editId="09333F95">
            <wp:extent cx="6417310" cy="1572287"/>
            <wp:effectExtent l="0" t="0" r="2540" b="8890"/>
            <wp:docPr id="1920529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29772" name=""/>
                    <pic:cNvPicPr/>
                  </pic:nvPicPr>
                  <pic:blipFill rotWithShape="1">
                    <a:blip r:embed="rId23"/>
                    <a:srcRect t="55934"/>
                    <a:stretch>
                      <a:fillRect/>
                    </a:stretch>
                  </pic:blipFill>
                  <pic:spPr bwMode="auto">
                    <a:xfrm>
                      <a:off x="0" y="0"/>
                      <a:ext cx="6417310" cy="1572287"/>
                    </a:xfrm>
                    <a:prstGeom prst="rect">
                      <a:avLst/>
                    </a:prstGeom>
                    <a:ln>
                      <a:noFill/>
                    </a:ln>
                    <a:extLst>
                      <a:ext uri="{53640926-AAD7-44D8-BBD7-CCE9431645EC}">
                        <a14:shadowObscured xmlns:a14="http://schemas.microsoft.com/office/drawing/2010/main"/>
                      </a:ext>
                    </a:extLst>
                  </pic:spPr>
                </pic:pic>
              </a:graphicData>
            </a:graphic>
          </wp:inline>
        </w:drawing>
      </w:r>
    </w:p>
    <w:p w14:paraId="488F6272" w14:textId="77777777" w:rsidR="00CA02DA" w:rsidRDefault="00752E74" w:rsidP="00BF598C">
      <w:pPr>
        <w:pStyle w:val="Caption"/>
        <w:bidi w:val="0"/>
      </w:pPr>
      <w:r>
        <w:t xml:space="preserve">Figure </w:t>
      </w:r>
      <w:r w:rsidR="006F2571">
        <w:t>4.3</w:t>
      </w:r>
      <w:r>
        <w:t>: Google Earth Engine Data Extraction Workflow</w:t>
      </w:r>
      <w:bookmarkEnd w:id="83"/>
      <w:bookmarkEnd w:id="84"/>
    </w:p>
    <w:p w14:paraId="3FC0783F" w14:textId="77777777" w:rsidR="00CA02DA" w:rsidRDefault="00752E74" w:rsidP="00BF00BF">
      <w:pPr>
        <w:pStyle w:val="Heading3"/>
        <w:jc w:val="both"/>
      </w:pPr>
      <w:bookmarkStart w:id="85" w:name="_Toc216923557"/>
      <w:r>
        <w:t>4.5.2 Extraction Workflow</w:t>
      </w:r>
      <w:bookmarkEnd w:id="85"/>
    </w:p>
    <w:p w14:paraId="55D1D1A4" w14:textId="77777777" w:rsidR="00CA02DA" w:rsidRPr="008150EE" w:rsidRDefault="00752E74" w:rsidP="00BF00BF">
      <w:pPr>
        <w:bidi w:val="0"/>
        <w:spacing w:after="200" w:line="360" w:lineRule="auto"/>
        <w:jc w:val="both"/>
        <w:rPr>
          <w:sz w:val="24"/>
          <w:szCs w:val="24"/>
        </w:rPr>
      </w:pPr>
      <w:r w:rsidRPr="008150EE">
        <w:rPr>
          <w:sz w:val="24"/>
          <w:szCs w:val="24"/>
        </w:rPr>
        <w:t>For each country and year, the following steps were applied in GEE:</w:t>
      </w:r>
    </w:p>
    <w:p w14:paraId="6D6468BA" w14:textId="77777777" w:rsidR="00CA02DA" w:rsidRPr="008150EE" w:rsidRDefault="00752E74" w:rsidP="00BF00BF">
      <w:pPr>
        <w:pStyle w:val="ListParagraph"/>
        <w:numPr>
          <w:ilvl w:val="0"/>
          <w:numId w:val="2"/>
        </w:numPr>
        <w:spacing w:after="100" w:line="360" w:lineRule="auto"/>
        <w:jc w:val="both"/>
        <w:rPr>
          <w:sz w:val="24"/>
          <w:szCs w:val="24"/>
        </w:rPr>
      </w:pPr>
      <w:r w:rsidRPr="00AB1B12">
        <w:rPr>
          <w:b/>
          <w:bCs/>
          <w:sz w:val="24"/>
          <w:szCs w:val="24"/>
        </w:rPr>
        <w:t>Step 1 –</w:t>
      </w:r>
      <w:r w:rsidRPr="008150EE">
        <w:rPr>
          <w:sz w:val="24"/>
          <w:szCs w:val="24"/>
        </w:rPr>
        <w:t xml:space="preserve"> Define Country Boundaries: Country boundaries were taken from the FAO GAUL dataset available in GEE. Each GCC country is represented as a polygon feature.</w:t>
      </w:r>
    </w:p>
    <w:p w14:paraId="401293D8" w14:textId="77777777" w:rsidR="00CA02DA" w:rsidRPr="008150EE" w:rsidRDefault="00752E74" w:rsidP="00BF00BF">
      <w:pPr>
        <w:pStyle w:val="ListParagraph"/>
        <w:numPr>
          <w:ilvl w:val="0"/>
          <w:numId w:val="2"/>
        </w:numPr>
        <w:spacing w:after="100" w:line="360" w:lineRule="auto"/>
        <w:jc w:val="both"/>
        <w:rPr>
          <w:sz w:val="24"/>
          <w:szCs w:val="24"/>
        </w:rPr>
      </w:pPr>
      <w:r w:rsidRPr="00AB1B12">
        <w:rPr>
          <w:b/>
          <w:bCs/>
          <w:sz w:val="24"/>
          <w:szCs w:val="24"/>
        </w:rPr>
        <w:t>Step 2 –</w:t>
      </w:r>
      <w:r w:rsidRPr="008150EE">
        <w:rPr>
          <w:sz w:val="24"/>
          <w:szCs w:val="24"/>
        </w:rPr>
        <w:t xml:space="preserve"> Filter Image Collection: For each variable, the relevant Image Collection was filtered by spatial extent (country polygon) and temporal window. Annual variables use the full calendar year (1 January to 31 December), whereas seasonal variables use specific month ranges.</w:t>
      </w:r>
    </w:p>
    <w:p w14:paraId="440FA009" w14:textId="77777777" w:rsidR="006F0072" w:rsidRDefault="00752E74" w:rsidP="00BF00BF">
      <w:pPr>
        <w:pStyle w:val="ListParagraph"/>
        <w:numPr>
          <w:ilvl w:val="0"/>
          <w:numId w:val="2"/>
        </w:numPr>
        <w:spacing w:after="100" w:line="360" w:lineRule="auto"/>
        <w:jc w:val="both"/>
        <w:rPr>
          <w:sz w:val="24"/>
          <w:szCs w:val="24"/>
        </w:rPr>
      </w:pPr>
      <w:r w:rsidRPr="00AB1B12">
        <w:rPr>
          <w:b/>
          <w:bCs/>
          <w:sz w:val="24"/>
          <w:szCs w:val="24"/>
        </w:rPr>
        <w:t>Step 3 –</w:t>
      </w:r>
      <w:r w:rsidRPr="006F0072">
        <w:rPr>
          <w:sz w:val="24"/>
          <w:szCs w:val="24"/>
        </w:rPr>
        <w:t xml:space="preserve"> Apply Quality Filters: Quality assurance (QA) flags were used to mask low-quality pixels. For MODIS LST, pixels flagged as cloud-contaminated or low-accuracy in the LST_QC band were excluded. </w:t>
      </w:r>
      <w:r w:rsidR="006F0072" w:rsidRPr="006F0072">
        <w:rPr>
          <w:sz w:val="24"/>
          <w:szCs w:val="24"/>
        </w:rPr>
        <w:t xml:space="preserve">For Sentinel-5P NO₂, only pixels with </w:t>
      </w:r>
      <w:proofErr w:type="spellStart"/>
      <w:r w:rsidR="006F0072" w:rsidRPr="006F0072">
        <w:rPr>
          <w:sz w:val="24"/>
          <w:szCs w:val="24"/>
        </w:rPr>
        <w:t>qa_value</w:t>
      </w:r>
      <w:proofErr w:type="spellEnd"/>
      <w:r w:rsidR="006F0072" w:rsidRPr="006F0072">
        <w:rPr>
          <w:sz w:val="24"/>
          <w:szCs w:val="24"/>
        </w:rPr>
        <w:t xml:space="preserve"> &gt; 0.5 were retained (European Space Agency, 2024).</w:t>
      </w:r>
    </w:p>
    <w:p w14:paraId="5FEA4E4A" w14:textId="0F803220" w:rsidR="00CA02DA" w:rsidRPr="006F0072" w:rsidRDefault="00752E74" w:rsidP="00BF00BF">
      <w:pPr>
        <w:pStyle w:val="ListParagraph"/>
        <w:numPr>
          <w:ilvl w:val="0"/>
          <w:numId w:val="2"/>
        </w:numPr>
        <w:spacing w:after="100" w:line="360" w:lineRule="auto"/>
        <w:jc w:val="both"/>
        <w:rPr>
          <w:sz w:val="24"/>
          <w:szCs w:val="24"/>
        </w:rPr>
      </w:pPr>
      <w:r w:rsidRPr="00AB1B12">
        <w:rPr>
          <w:b/>
          <w:bCs/>
          <w:sz w:val="24"/>
          <w:szCs w:val="24"/>
        </w:rPr>
        <w:t>Step 4 –</w:t>
      </w:r>
      <w:r w:rsidRPr="006F0072">
        <w:rPr>
          <w:sz w:val="24"/>
          <w:szCs w:val="24"/>
        </w:rPr>
        <w:t xml:space="preserve"> Temporal Aggregation: After QA masking, the collection was reduced temporally using the mean reducer to produce a single composite image per country-year (or country-season).</w:t>
      </w:r>
    </w:p>
    <w:p w14:paraId="3ACA466C" w14:textId="77777777" w:rsidR="00CA02DA" w:rsidRDefault="00752E74" w:rsidP="00BF00BF">
      <w:pPr>
        <w:pStyle w:val="ListParagraph"/>
        <w:numPr>
          <w:ilvl w:val="0"/>
          <w:numId w:val="2"/>
        </w:numPr>
        <w:spacing w:after="100" w:line="360" w:lineRule="auto"/>
        <w:jc w:val="both"/>
      </w:pPr>
      <w:r w:rsidRPr="00AB1B12">
        <w:rPr>
          <w:b/>
          <w:bCs/>
          <w:sz w:val="24"/>
          <w:szCs w:val="24"/>
        </w:rPr>
        <w:t>Step 5 –</w:t>
      </w:r>
      <w:r w:rsidRPr="008150EE">
        <w:rPr>
          <w:sz w:val="24"/>
          <w:szCs w:val="24"/>
        </w:rPr>
        <w:t xml:space="preserve"> Spatial Aggregation: The composite image was then reduced over the country polygon using </w:t>
      </w:r>
      <w:r w:rsidR="006B7CF0" w:rsidRPr="008150EE">
        <w:rPr>
          <w:sz w:val="24"/>
          <w:szCs w:val="24"/>
        </w:rPr>
        <w:t>reduce Region</w:t>
      </w:r>
      <w:r w:rsidRPr="008150EE">
        <w:rPr>
          <w:sz w:val="24"/>
          <w:szCs w:val="24"/>
        </w:rPr>
        <w:t xml:space="preserve"> with a mean reducer, yielding one value per variable, per country, per year</w:t>
      </w:r>
      <w:r>
        <w:t>.</w:t>
      </w:r>
    </w:p>
    <w:p w14:paraId="7CFC7965" w14:textId="77777777" w:rsidR="00CA02DA" w:rsidRPr="008150EE" w:rsidRDefault="00752E74" w:rsidP="00BF00BF">
      <w:pPr>
        <w:pStyle w:val="ListParagraph"/>
        <w:numPr>
          <w:ilvl w:val="0"/>
          <w:numId w:val="2"/>
        </w:numPr>
        <w:spacing w:after="100" w:line="360" w:lineRule="auto"/>
        <w:jc w:val="both"/>
        <w:rPr>
          <w:sz w:val="24"/>
          <w:szCs w:val="24"/>
        </w:rPr>
      </w:pPr>
      <w:r w:rsidRPr="00AB1B12">
        <w:rPr>
          <w:b/>
          <w:bCs/>
          <w:sz w:val="24"/>
          <w:szCs w:val="24"/>
        </w:rPr>
        <w:lastRenderedPageBreak/>
        <w:t>Step 6 –</w:t>
      </w:r>
      <w:r w:rsidRPr="008150EE">
        <w:rPr>
          <w:sz w:val="24"/>
          <w:szCs w:val="24"/>
        </w:rPr>
        <w:t xml:space="preserve"> Export Results: The aggregated values were exported to a CSV file with columns for country, year, and each satellite feature.</w:t>
      </w:r>
    </w:p>
    <w:p w14:paraId="7CCA0190" w14:textId="77777777" w:rsidR="00CA02DA" w:rsidRPr="008150EE" w:rsidRDefault="00752E74" w:rsidP="00BF00BF">
      <w:pPr>
        <w:bidi w:val="0"/>
        <w:spacing w:after="200" w:line="360" w:lineRule="auto"/>
        <w:jc w:val="both"/>
        <w:rPr>
          <w:sz w:val="24"/>
          <w:szCs w:val="24"/>
        </w:rPr>
      </w:pPr>
      <w:r w:rsidRPr="008150EE">
        <w:rPr>
          <w:sz w:val="24"/>
          <w:szCs w:val="24"/>
        </w:rPr>
        <w:t xml:space="preserve">Table 4.4 </w:t>
      </w:r>
      <w:r w:rsidR="006B7CF0" w:rsidRPr="008150EE">
        <w:rPr>
          <w:sz w:val="24"/>
          <w:szCs w:val="24"/>
        </w:rPr>
        <w:t>summarizes the</w:t>
      </w:r>
      <w:r w:rsidRPr="008150EE">
        <w:rPr>
          <w:sz w:val="24"/>
          <w:szCs w:val="24"/>
        </w:rPr>
        <w:t xml:space="preserve"> most important extraction parameters.</w:t>
      </w:r>
    </w:p>
    <w:p w14:paraId="6CAAE47A" w14:textId="77777777" w:rsidR="00CA02DA" w:rsidRDefault="00752E74" w:rsidP="008150EE">
      <w:pPr>
        <w:pStyle w:val="Caption"/>
        <w:bidi w:val="0"/>
      </w:pPr>
      <w:bookmarkStart w:id="86" w:name="_Table_4_4"/>
      <w:bookmarkStart w:id="87" w:name="_Toc215272179"/>
      <w:r>
        <w:t xml:space="preserve">Table </w:t>
      </w:r>
      <w:r w:rsidR="00B84B70">
        <w:t>4.4</w:t>
      </w:r>
      <w:r>
        <w:t>: Satellite Feature Extraction Parameters</w:t>
      </w:r>
      <w:bookmarkEnd w:id="86"/>
      <w:bookmarkEnd w:id="8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6"/>
        <w:gridCol w:w="2237"/>
        <w:gridCol w:w="2611"/>
        <w:gridCol w:w="1192"/>
        <w:gridCol w:w="1938"/>
      </w:tblGrid>
      <w:tr w:rsidR="00CA02DA" w14:paraId="008CADBE"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shd w:val="clear" w:color="auto" w:fill="D5E8F0"/>
          </w:tcPr>
          <w:p w14:paraId="730BFD33" w14:textId="77777777" w:rsidR="00CA02DA" w:rsidRDefault="00752E74" w:rsidP="00BF00BF">
            <w:pPr>
              <w:bidi w:val="0"/>
              <w:jc w:val="both"/>
            </w:pPr>
            <w:r>
              <w:rPr>
                <w:b/>
                <w:bCs/>
                <w:sz w:val="22"/>
                <w:szCs w:val="22"/>
              </w:rPr>
              <w:t>Variable</w:t>
            </w:r>
          </w:p>
        </w:tc>
        <w:tc>
          <w:tcPr>
            <w:tcW w:w="1107" w:type="pct"/>
            <w:tcBorders>
              <w:top w:val="single" w:sz="1" w:space="0" w:color="999999"/>
              <w:left w:val="single" w:sz="1" w:space="0" w:color="999999"/>
              <w:bottom w:val="single" w:sz="1" w:space="0" w:color="999999"/>
              <w:right w:val="single" w:sz="1" w:space="0" w:color="999999"/>
            </w:tcBorders>
            <w:shd w:val="clear" w:color="auto" w:fill="D5E8F0"/>
          </w:tcPr>
          <w:p w14:paraId="2DFD887C" w14:textId="77777777" w:rsidR="00CA02DA" w:rsidRDefault="00752E74" w:rsidP="00BF00BF">
            <w:pPr>
              <w:bidi w:val="0"/>
              <w:jc w:val="both"/>
            </w:pPr>
            <w:r>
              <w:rPr>
                <w:b/>
                <w:bCs/>
                <w:sz w:val="22"/>
                <w:szCs w:val="22"/>
              </w:rPr>
              <w:t>Temporal Filter</w:t>
            </w:r>
          </w:p>
        </w:tc>
        <w:tc>
          <w:tcPr>
            <w:tcW w:w="1292" w:type="pct"/>
            <w:tcBorders>
              <w:top w:val="single" w:sz="1" w:space="0" w:color="999999"/>
              <w:left w:val="single" w:sz="1" w:space="0" w:color="999999"/>
              <w:bottom w:val="single" w:sz="1" w:space="0" w:color="999999"/>
              <w:right w:val="single" w:sz="1" w:space="0" w:color="999999"/>
            </w:tcBorders>
            <w:shd w:val="clear" w:color="auto" w:fill="D5E8F0"/>
          </w:tcPr>
          <w:p w14:paraId="7269D9BB" w14:textId="77777777" w:rsidR="00CA02DA" w:rsidRDefault="00752E74" w:rsidP="00BF00BF">
            <w:pPr>
              <w:bidi w:val="0"/>
              <w:jc w:val="both"/>
            </w:pPr>
            <w:r>
              <w:rPr>
                <w:b/>
                <w:bCs/>
                <w:sz w:val="22"/>
                <w:szCs w:val="22"/>
              </w:rPr>
              <w:t>Quality Mask</w:t>
            </w:r>
          </w:p>
        </w:tc>
        <w:tc>
          <w:tcPr>
            <w:tcW w:w="590" w:type="pct"/>
            <w:tcBorders>
              <w:top w:val="single" w:sz="1" w:space="0" w:color="999999"/>
              <w:left w:val="single" w:sz="1" w:space="0" w:color="999999"/>
              <w:bottom w:val="single" w:sz="1" w:space="0" w:color="999999"/>
              <w:right w:val="single" w:sz="1" w:space="0" w:color="999999"/>
            </w:tcBorders>
            <w:shd w:val="clear" w:color="auto" w:fill="D5E8F0"/>
          </w:tcPr>
          <w:p w14:paraId="61D2CF38" w14:textId="77777777" w:rsidR="00CA02DA" w:rsidRDefault="00752E74" w:rsidP="00BF00BF">
            <w:pPr>
              <w:bidi w:val="0"/>
              <w:jc w:val="both"/>
            </w:pPr>
            <w:r>
              <w:rPr>
                <w:b/>
                <w:bCs/>
                <w:sz w:val="22"/>
                <w:szCs w:val="22"/>
              </w:rPr>
              <w:t>Reducer</w:t>
            </w:r>
          </w:p>
        </w:tc>
        <w:tc>
          <w:tcPr>
            <w:tcW w:w="959" w:type="pct"/>
            <w:tcBorders>
              <w:top w:val="single" w:sz="1" w:space="0" w:color="999999"/>
              <w:left w:val="single" w:sz="1" w:space="0" w:color="999999"/>
              <w:bottom w:val="single" w:sz="1" w:space="0" w:color="999999"/>
              <w:right w:val="single" w:sz="1" w:space="0" w:color="999999"/>
            </w:tcBorders>
            <w:shd w:val="clear" w:color="auto" w:fill="D5E8F0"/>
          </w:tcPr>
          <w:p w14:paraId="6F6493F2" w14:textId="77777777" w:rsidR="00CA02DA" w:rsidRDefault="00752E74" w:rsidP="00BF00BF">
            <w:pPr>
              <w:bidi w:val="0"/>
              <w:jc w:val="both"/>
            </w:pPr>
            <w:r>
              <w:rPr>
                <w:b/>
                <w:bCs/>
                <w:sz w:val="22"/>
                <w:szCs w:val="22"/>
              </w:rPr>
              <w:t>Output</w:t>
            </w:r>
          </w:p>
        </w:tc>
      </w:tr>
      <w:tr w:rsidR="00CA02DA" w14:paraId="177CADBE"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FF20B32" w14:textId="77777777" w:rsidR="00CA02DA" w:rsidRDefault="00752E74" w:rsidP="00BF00BF">
            <w:pPr>
              <w:bidi w:val="0"/>
              <w:jc w:val="both"/>
            </w:pPr>
            <w:proofErr w:type="spellStart"/>
            <w:r>
              <w:rPr>
                <w:b/>
                <w:bCs/>
                <w:sz w:val="22"/>
                <w:szCs w:val="22"/>
              </w:rPr>
              <w:t>LST_Summer</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73A44757" w14:textId="77777777" w:rsidR="00CA02DA" w:rsidRDefault="00752E74" w:rsidP="00BF00BF">
            <w:pPr>
              <w:bidi w:val="0"/>
              <w:jc w:val="both"/>
            </w:pPr>
            <w:r>
              <w:rPr>
                <w:sz w:val="22"/>
                <w:szCs w:val="22"/>
              </w:rPr>
              <w:t>June-August</w:t>
            </w:r>
          </w:p>
        </w:tc>
        <w:tc>
          <w:tcPr>
            <w:tcW w:w="1292" w:type="pct"/>
            <w:tcBorders>
              <w:top w:val="single" w:sz="1" w:space="0" w:color="999999"/>
              <w:left w:val="single" w:sz="1" w:space="0" w:color="999999"/>
              <w:bottom w:val="single" w:sz="1" w:space="0" w:color="999999"/>
              <w:right w:val="single" w:sz="1" w:space="0" w:color="999999"/>
            </w:tcBorders>
          </w:tcPr>
          <w:p w14:paraId="0051D992" w14:textId="77777777" w:rsidR="00CA02DA" w:rsidRDefault="00752E74" w:rsidP="00BF00BF">
            <w:pPr>
              <w:bidi w:val="0"/>
              <w:jc w:val="both"/>
            </w:pPr>
            <w:r>
              <w:rPr>
                <w:sz w:val="22"/>
                <w:szCs w:val="22"/>
              </w:rPr>
              <w:t>LST_QC &lt; 65</w:t>
            </w:r>
          </w:p>
        </w:tc>
        <w:tc>
          <w:tcPr>
            <w:tcW w:w="590" w:type="pct"/>
            <w:tcBorders>
              <w:top w:val="single" w:sz="1" w:space="0" w:color="999999"/>
              <w:left w:val="single" w:sz="1" w:space="0" w:color="999999"/>
              <w:bottom w:val="single" w:sz="1" w:space="0" w:color="999999"/>
              <w:right w:val="single" w:sz="1" w:space="0" w:color="999999"/>
            </w:tcBorders>
          </w:tcPr>
          <w:p w14:paraId="5F1462C5"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2C1E0A44" w14:textId="77777777" w:rsidR="00CA02DA" w:rsidRDefault="00752E74" w:rsidP="00BF00BF">
            <w:pPr>
              <w:bidi w:val="0"/>
              <w:jc w:val="both"/>
            </w:pPr>
            <w:r>
              <w:rPr>
                <w:sz w:val="22"/>
                <w:szCs w:val="22"/>
              </w:rPr>
              <w:t>°C (converted)</w:t>
            </w:r>
          </w:p>
        </w:tc>
      </w:tr>
      <w:tr w:rsidR="00CA02DA" w14:paraId="5CB3D44A"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522201A" w14:textId="77777777" w:rsidR="00CA02DA" w:rsidRDefault="00752E74" w:rsidP="00BF00BF">
            <w:pPr>
              <w:bidi w:val="0"/>
              <w:jc w:val="both"/>
            </w:pPr>
            <w:proofErr w:type="spellStart"/>
            <w:r>
              <w:rPr>
                <w:b/>
                <w:bCs/>
                <w:sz w:val="22"/>
                <w:szCs w:val="22"/>
              </w:rPr>
              <w:t>LST_Winter</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9364343" w14:textId="77777777" w:rsidR="00CA02DA" w:rsidRDefault="00752E74" w:rsidP="00BF00BF">
            <w:pPr>
              <w:bidi w:val="0"/>
              <w:jc w:val="both"/>
            </w:pPr>
            <w:r>
              <w:rPr>
                <w:sz w:val="22"/>
                <w:szCs w:val="22"/>
              </w:rPr>
              <w:t>Dec-Feb</w:t>
            </w:r>
          </w:p>
        </w:tc>
        <w:tc>
          <w:tcPr>
            <w:tcW w:w="1292" w:type="pct"/>
            <w:tcBorders>
              <w:top w:val="single" w:sz="1" w:space="0" w:color="999999"/>
              <w:left w:val="single" w:sz="1" w:space="0" w:color="999999"/>
              <w:bottom w:val="single" w:sz="1" w:space="0" w:color="999999"/>
              <w:right w:val="single" w:sz="1" w:space="0" w:color="999999"/>
            </w:tcBorders>
          </w:tcPr>
          <w:p w14:paraId="21BF3590" w14:textId="77777777" w:rsidR="00CA02DA" w:rsidRDefault="00752E74" w:rsidP="00BF00BF">
            <w:pPr>
              <w:bidi w:val="0"/>
              <w:jc w:val="both"/>
            </w:pPr>
            <w:r>
              <w:rPr>
                <w:sz w:val="22"/>
                <w:szCs w:val="22"/>
              </w:rPr>
              <w:t>LST_QC &lt; 65</w:t>
            </w:r>
          </w:p>
        </w:tc>
        <w:tc>
          <w:tcPr>
            <w:tcW w:w="590" w:type="pct"/>
            <w:tcBorders>
              <w:top w:val="single" w:sz="1" w:space="0" w:color="999999"/>
              <w:left w:val="single" w:sz="1" w:space="0" w:color="999999"/>
              <w:bottom w:val="single" w:sz="1" w:space="0" w:color="999999"/>
              <w:right w:val="single" w:sz="1" w:space="0" w:color="999999"/>
            </w:tcBorders>
          </w:tcPr>
          <w:p w14:paraId="3F768F15"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425BF431" w14:textId="77777777" w:rsidR="00CA02DA" w:rsidRDefault="00752E74" w:rsidP="00BF00BF">
            <w:pPr>
              <w:bidi w:val="0"/>
              <w:jc w:val="both"/>
            </w:pPr>
            <w:r>
              <w:rPr>
                <w:sz w:val="22"/>
                <w:szCs w:val="22"/>
              </w:rPr>
              <w:t>°C (converted)</w:t>
            </w:r>
          </w:p>
        </w:tc>
      </w:tr>
      <w:tr w:rsidR="00CA02DA" w14:paraId="6102F2AF"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79E40893" w14:textId="77777777" w:rsidR="00CA02DA" w:rsidRDefault="00752E74" w:rsidP="00BF00BF">
            <w:pPr>
              <w:bidi w:val="0"/>
              <w:jc w:val="both"/>
            </w:pPr>
            <w:proofErr w:type="spellStart"/>
            <w:r>
              <w:rPr>
                <w:b/>
                <w:bCs/>
                <w:sz w:val="22"/>
                <w:szCs w:val="22"/>
              </w:rPr>
              <w:t>NDVI_Spring</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3C29EC9C" w14:textId="77777777" w:rsidR="00CA02DA" w:rsidRDefault="00752E74" w:rsidP="00BF00BF">
            <w:pPr>
              <w:bidi w:val="0"/>
              <w:jc w:val="both"/>
            </w:pPr>
            <w:r>
              <w:rPr>
                <w:sz w:val="22"/>
                <w:szCs w:val="22"/>
              </w:rPr>
              <w:t>March-May</w:t>
            </w:r>
          </w:p>
        </w:tc>
        <w:tc>
          <w:tcPr>
            <w:tcW w:w="1292" w:type="pct"/>
            <w:tcBorders>
              <w:top w:val="single" w:sz="1" w:space="0" w:color="999999"/>
              <w:left w:val="single" w:sz="1" w:space="0" w:color="999999"/>
              <w:bottom w:val="single" w:sz="1" w:space="0" w:color="999999"/>
              <w:right w:val="single" w:sz="1" w:space="0" w:color="999999"/>
            </w:tcBorders>
          </w:tcPr>
          <w:p w14:paraId="2F66E43B" w14:textId="77777777" w:rsidR="00CA02DA" w:rsidRDefault="00752E74" w:rsidP="00BF00BF">
            <w:pPr>
              <w:bidi w:val="0"/>
              <w:jc w:val="both"/>
            </w:pPr>
            <w:r>
              <w:rPr>
                <w:sz w:val="22"/>
                <w:szCs w:val="22"/>
              </w:rPr>
              <w:t>Pixel reliability ≤ 1</w:t>
            </w:r>
          </w:p>
        </w:tc>
        <w:tc>
          <w:tcPr>
            <w:tcW w:w="590" w:type="pct"/>
            <w:tcBorders>
              <w:top w:val="single" w:sz="1" w:space="0" w:color="999999"/>
              <w:left w:val="single" w:sz="1" w:space="0" w:color="999999"/>
              <w:bottom w:val="single" w:sz="1" w:space="0" w:color="999999"/>
              <w:right w:val="single" w:sz="1" w:space="0" w:color="999999"/>
            </w:tcBorders>
          </w:tcPr>
          <w:p w14:paraId="194E70D2"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714AE368" w14:textId="77777777" w:rsidR="00CA02DA" w:rsidRDefault="00752E74" w:rsidP="00BF00BF">
            <w:pPr>
              <w:bidi w:val="0"/>
              <w:jc w:val="both"/>
            </w:pPr>
            <w:r>
              <w:rPr>
                <w:sz w:val="22"/>
                <w:szCs w:val="22"/>
              </w:rPr>
              <w:t>Index</w:t>
            </w:r>
          </w:p>
        </w:tc>
      </w:tr>
      <w:tr w:rsidR="00CA02DA" w14:paraId="6D2496A3"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4924FE9D" w14:textId="77777777" w:rsidR="00CA02DA" w:rsidRDefault="00752E74" w:rsidP="00BF00BF">
            <w:pPr>
              <w:bidi w:val="0"/>
              <w:jc w:val="both"/>
            </w:pPr>
            <w:proofErr w:type="spellStart"/>
            <w:r>
              <w:rPr>
                <w:b/>
                <w:bCs/>
                <w:sz w:val="22"/>
                <w:szCs w:val="22"/>
              </w:rPr>
              <w:t>NTL_Annual</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B489B1D" w14:textId="77777777" w:rsidR="00CA02DA" w:rsidRDefault="00752E74"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1B73655B" w14:textId="77777777" w:rsidR="00CA02DA" w:rsidRDefault="00752E74" w:rsidP="00BF00BF">
            <w:pPr>
              <w:bidi w:val="0"/>
              <w:jc w:val="both"/>
            </w:pPr>
            <w:r>
              <w:rPr>
                <w:sz w:val="22"/>
                <w:szCs w:val="22"/>
              </w:rPr>
              <w:t>0 &lt; radiance &lt; 1000</w:t>
            </w:r>
          </w:p>
        </w:tc>
        <w:tc>
          <w:tcPr>
            <w:tcW w:w="590" w:type="pct"/>
            <w:tcBorders>
              <w:top w:val="single" w:sz="1" w:space="0" w:color="999999"/>
              <w:left w:val="single" w:sz="1" w:space="0" w:color="999999"/>
              <w:bottom w:val="single" w:sz="1" w:space="0" w:color="999999"/>
              <w:right w:val="single" w:sz="1" w:space="0" w:color="999999"/>
            </w:tcBorders>
          </w:tcPr>
          <w:p w14:paraId="350401EA"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75CA4E23" w14:textId="77777777" w:rsidR="00CA02DA" w:rsidRDefault="00752E74" w:rsidP="00BF00BF">
            <w:pPr>
              <w:bidi w:val="0"/>
              <w:jc w:val="both"/>
            </w:pPr>
            <w:proofErr w:type="spellStart"/>
            <w:r>
              <w:rPr>
                <w:sz w:val="22"/>
                <w:szCs w:val="22"/>
              </w:rPr>
              <w:t>nW</w:t>
            </w:r>
            <w:proofErr w:type="spellEnd"/>
            <w:r>
              <w:rPr>
                <w:sz w:val="22"/>
                <w:szCs w:val="22"/>
              </w:rPr>
              <w:t>/cm²/</w:t>
            </w:r>
            <w:proofErr w:type="spellStart"/>
            <w:r>
              <w:rPr>
                <w:sz w:val="22"/>
                <w:szCs w:val="22"/>
              </w:rPr>
              <w:t>sr</w:t>
            </w:r>
            <w:proofErr w:type="spellEnd"/>
          </w:p>
        </w:tc>
      </w:tr>
      <w:tr w:rsidR="00CA02DA" w14:paraId="55C903CD"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FB3EA38" w14:textId="77777777" w:rsidR="00CA02DA" w:rsidRDefault="00752E74" w:rsidP="00BF00BF">
            <w:pPr>
              <w:bidi w:val="0"/>
              <w:jc w:val="both"/>
            </w:pPr>
            <w:proofErr w:type="spellStart"/>
            <w:r>
              <w:rPr>
                <w:b/>
                <w:bCs/>
                <w:sz w:val="22"/>
                <w:szCs w:val="22"/>
              </w:rPr>
              <w:t>AOD_Annual</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42D3BB0" w14:textId="77777777" w:rsidR="00CA02DA" w:rsidRDefault="00752E74"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7657A481" w14:textId="77777777" w:rsidR="00CA02DA" w:rsidRDefault="00752E74" w:rsidP="00BF00BF">
            <w:pPr>
              <w:bidi w:val="0"/>
              <w:jc w:val="both"/>
            </w:pPr>
            <w:r>
              <w:rPr>
                <w:sz w:val="22"/>
                <w:szCs w:val="22"/>
              </w:rPr>
              <w:t>Valid flag</w:t>
            </w:r>
          </w:p>
        </w:tc>
        <w:tc>
          <w:tcPr>
            <w:tcW w:w="590" w:type="pct"/>
            <w:tcBorders>
              <w:top w:val="single" w:sz="1" w:space="0" w:color="999999"/>
              <w:left w:val="single" w:sz="1" w:space="0" w:color="999999"/>
              <w:bottom w:val="single" w:sz="1" w:space="0" w:color="999999"/>
              <w:right w:val="single" w:sz="1" w:space="0" w:color="999999"/>
            </w:tcBorders>
          </w:tcPr>
          <w:p w14:paraId="1B4ED357"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3A0E686E" w14:textId="77777777" w:rsidR="00CA02DA" w:rsidRDefault="00752E74" w:rsidP="00BF00BF">
            <w:pPr>
              <w:bidi w:val="0"/>
              <w:jc w:val="both"/>
            </w:pPr>
            <w:r>
              <w:rPr>
                <w:sz w:val="22"/>
                <w:szCs w:val="22"/>
              </w:rPr>
              <w:t>Dimensionless</w:t>
            </w:r>
          </w:p>
        </w:tc>
      </w:tr>
      <w:tr w:rsidR="00CA02DA" w14:paraId="6554758F"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1BA3A006" w14:textId="22456507" w:rsidR="00CA02DA" w:rsidRDefault="00F74D68" w:rsidP="00F74D68">
            <w:pPr>
              <w:bidi w:val="0"/>
              <w:jc w:val="both"/>
            </w:pPr>
            <w:r w:rsidRPr="00F74D68">
              <w:rPr>
                <w:b/>
                <w:bCs/>
                <w:sz w:val="22"/>
                <w:szCs w:val="22"/>
              </w:rPr>
              <w:t>NO2_Signal</w:t>
            </w:r>
          </w:p>
        </w:tc>
        <w:tc>
          <w:tcPr>
            <w:tcW w:w="1107" w:type="pct"/>
            <w:tcBorders>
              <w:top w:val="single" w:sz="1" w:space="0" w:color="999999"/>
              <w:left w:val="single" w:sz="1" w:space="0" w:color="999999"/>
              <w:bottom w:val="single" w:sz="1" w:space="0" w:color="999999"/>
              <w:right w:val="single" w:sz="1" w:space="0" w:color="999999"/>
            </w:tcBorders>
          </w:tcPr>
          <w:p w14:paraId="6F3EC3C5" w14:textId="77777777" w:rsidR="00CA02DA" w:rsidRDefault="00752E74"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55E9423E" w14:textId="77777777" w:rsidR="00CA02DA" w:rsidRDefault="00752E74" w:rsidP="00BF00BF">
            <w:pPr>
              <w:bidi w:val="0"/>
              <w:jc w:val="both"/>
            </w:pPr>
            <w:proofErr w:type="spellStart"/>
            <w:r>
              <w:rPr>
                <w:sz w:val="22"/>
                <w:szCs w:val="22"/>
              </w:rPr>
              <w:t>qa_value</w:t>
            </w:r>
            <w:proofErr w:type="spellEnd"/>
            <w:r>
              <w:rPr>
                <w:sz w:val="22"/>
                <w:szCs w:val="22"/>
              </w:rPr>
              <w:t xml:space="preserve"> &gt; 0.5</w:t>
            </w:r>
          </w:p>
        </w:tc>
        <w:tc>
          <w:tcPr>
            <w:tcW w:w="590" w:type="pct"/>
            <w:tcBorders>
              <w:top w:val="single" w:sz="1" w:space="0" w:color="999999"/>
              <w:left w:val="single" w:sz="1" w:space="0" w:color="999999"/>
              <w:bottom w:val="single" w:sz="1" w:space="0" w:color="999999"/>
              <w:right w:val="single" w:sz="1" w:space="0" w:color="999999"/>
            </w:tcBorders>
          </w:tcPr>
          <w:p w14:paraId="709F3118"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262B4721" w14:textId="77777777" w:rsidR="00CA02DA" w:rsidRDefault="00752E74" w:rsidP="00BF00BF">
            <w:pPr>
              <w:bidi w:val="0"/>
              <w:jc w:val="both"/>
            </w:pPr>
            <w:r>
              <w:rPr>
                <w:sz w:val="22"/>
                <w:szCs w:val="22"/>
              </w:rPr>
              <w:t>mol/m²</w:t>
            </w:r>
          </w:p>
        </w:tc>
      </w:tr>
    </w:tbl>
    <w:p w14:paraId="742ECE1B" w14:textId="77777777" w:rsidR="00CA02DA" w:rsidRDefault="00CA02DA" w:rsidP="00BF00BF">
      <w:pPr>
        <w:bidi w:val="0"/>
        <w:spacing w:after="200"/>
        <w:jc w:val="both"/>
      </w:pPr>
    </w:p>
    <w:p w14:paraId="42A5D5DF" w14:textId="77777777" w:rsidR="00CA02DA" w:rsidRDefault="00752E74" w:rsidP="00BF00BF">
      <w:pPr>
        <w:pStyle w:val="Heading3"/>
        <w:jc w:val="both"/>
      </w:pPr>
      <w:bookmarkStart w:id="88" w:name="_Toc216923558"/>
      <w:r>
        <w:t>4.5.3 Handling the DMSP–VIIRS Transition</w:t>
      </w:r>
      <w:bookmarkEnd w:id="88"/>
    </w:p>
    <w:p w14:paraId="6F0AB3C9" w14:textId="258D9194" w:rsidR="00CA02DA" w:rsidRPr="008150EE" w:rsidRDefault="00752E74" w:rsidP="00065D3A">
      <w:pPr>
        <w:bidi w:val="0"/>
        <w:spacing w:after="200" w:line="360" w:lineRule="auto"/>
        <w:jc w:val="both"/>
        <w:rPr>
          <w:sz w:val="24"/>
          <w:szCs w:val="24"/>
        </w:rPr>
      </w:pPr>
      <w:r w:rsidRPr="008150EE">
        <w:rPr>
          <w:sz w:val="24"/>
          <w:szCs w:val="24"/>
        </w:rPr>
        <w:t xml:space="preserve">Night-time lights are observed by two different systems. The DMSP-OLS series provides yearly composites for 1992–2013, while VIIRS offers monthly radiance data from 2012 onwards </w:t>
      </w:r>
      <w:r w:rsidR="00065D3A" w:rsidRPr="00065D3A">
        <w:rPr>
          <w:sz w:val="24"/>
          <w:szCs w:val="24"/>
        </w:rPr>
        <w:t>(Elvidge et al., 2009)</w:t>
      </w:r>
      <w:r>
        <w:rPr>
          <w:sz w:val="24"/>
          <w:szCs w:val="24"/>
        </w:rPr>
        <w:t>. To obtain a consistent time series for 2000–2023, an inter-calibration procedure was applied:</w:t>
      </w:r>
    </w:p>
    <w:p w14:paraId="08A015D1" w14:textId="77777777" w:rsidR="00CA02DA" w:rsidRPr="008150EE" w:rsidRDefault="00752E74" w:rsidP="00BF00BF">
      <w:pPr>
        <w:pStyle w:val="ListParagraph"/>
        <w:numPr>
          <w:ilvl w:val="0"/>
          <w:numId w:val="2"/>
        </w:numPr>
        <w:spacing w:after="100" w:line="360" w:lineRule="auto"/>
        <w:jc w:val="both"/>
        <w:rPr>
          <w:sz w:val="24"/>
          <w:szCs w:val="24"/>
        </w:rPr>
      </w:pPr>
      <w:r w:rsidRPr="008150EE">
        <w:rPr>
          <w:sz w:val="24"/>
          <w:szCs w:val="24"/>
        </w:rPr>
        <w:t>Estimate a regression relationship between DMSP digital numbers and VIIRS radiance during the overlap period 2012–2013.</w:t>
      </w:r>
    </w:p>
    <w:p w14:paraId="0071A6B5" w14:textId="77777777" w:rsidR="00CA02DA" w:rsidRPr="008150EE" w:rsidRDefault="00752E74" w:rsidP="00BF00BF">
      <w:pPr>
        <w:pStyle w:val="ListParagraph"/>
        <w:numPr>
          <w:ilvl w:val="0"/>
          <w:numId w:val="2"/>
        </w:numPr>
        <w:spacing w:after="100" w:line="360" w:lineRule="auto"/>
        <w:jc w:val="both"/>
        <w:rPr>
          <w:sz w:val="24"/>
          <w:szCs w:val="24"/>
        </w:rPr>
      </w:pPr>
      <w:r w:rsidRPr="008150EE">
        <w:rPr>
          <w:sz w:val="24"/>
          <w:szCs w:val="24"/>
        </w:rPr>
        <w:t>Use the calibration coefficients to convert all pre-2012 DMSP values into VIIRS-equivalent radiance.</w:t>
      </w:r>
    </w:p>
    <w:p w14:paraId="23150E93" w14:textId="77777777" w:rsidR="005B41C8" w:rsidRPr="008150EE" w:rsidRDefault="00752E74" w:rsidP="00BF00BF">
      <w:pPr>
        <w:pStyle w:val="ListParagraph"/>
        <w:numPr>
          <w:ilvl w:val="0"/>
          <w:numId w:val="2"/>
        </w:numPr>
        <w:spacing w:after="100" w:line="360" w:lineRule="auto"/>
        <w:jc w:val="both"/>
        <w:rPr>
          <w:sz w:val="24"/>
          <w:szCs w:val="24"/>
        </w:rPr>
      </w:pPr>
      <w:r w:rsidRPr="008150EE">
        <w:rPr>
          <w:sz w:val="24"/>
          <w:szCs w:val="24"/>
        </w:rPr>
        <w:t>Construct a continuous series using calibrated DMSP for 2000–2011, the average of both sensors for 2012–2013, and VIIRS alone from 2014 onwards.</w:t>
      </w:r>
    </w:p>
    <w:p w14:paraId="79DCE64E" w14:textId="77777777" w:rsidR="00CA02DA" w:rsidRPr="008150EE" w:rsidRDefault="005B41C8" w:rsidP="008150EE">
      <w:pPr>
        <w:bidi w:val="0"/>
        <w:jc w:val="both"/>
        <w:rPr>
          <w:sz w:val="24"/>
          <w:szCs w:val="24"/>
        </w:rPr>
      </w:pPr>
      <w:r w:rsidRPr="008150EE">
        <w:rPr>
          <w:sz w:val="24"/>
          <w:szCs w:val="24"/>
        </w:rPr>
        <w:br w:type="page"/>
      </w:r>
    </w:p>
    <w:p w14:paraId="2A7C3FED" w14:textId="77777777" w:rsidR="00CA02DA" w:rsidRDefault="00752E74" w:rsidP="00BF00BF">
      <w:pPr>
        <w:pStyle w:val="Heading3"/>
        <w:jc w:val="both"/>
      </w:pPr>
      <w:bookmarkStart w:id="89" w:name="_Toc216923559"/>
      <w:r>
        <w:lastRenderedPageBreak/>
        <w:t>4.5.4 Missing Data Handling</w:t>
      </w:r>
      <w:bookmarkEnd w:id="89"/>
    </w:p>
    <w:p w14:paraId="7BAD3372" w14:textId="5DC0698C" w:rsidR="00CA02DA" w:rsidRPr="006B7CF0" w:rsidRDefault="00752E74" w:rsidP="00992D80">
      <w:pPr>
        <w:bidi w:val="0"/>
        <w:spacing w:after="200" w:line="360" w:lineRule="auto"/>
        <w:jc w:val="both"/>
        <w:rPr>
          <w:sz w:val="24"/>
          <w:szCs w:val="24"/>
        </w:rPr>
      </w:pPr>
      <w:r w:rsidRPr="006B7CF0">
        <w:rPr>
          <w:sz w:val="24"/>
          <w:szCs w:val="24"/>
        </w:rPr>
        <w:t xml:space="preserve">Satellite records are subject to data gaps arising from sensor issues, cloud cover, and incomplete temporal coverage. The Sentinel-5P NO₂ product is particularly affected because the mission began only in late 2018 </w:t>
      </w:r>
      <w:r w:rsidR="00992D80" w:rsidRPr="00992D80">
        <w:rPr>
          <w:sz w:val="24"/>
          <w:szCs w:val="24"/>
        </w:rPr>
        <w:t>(European Space Agency, 2024)</w:t>
      </w:r>
      <w:r w:rsidR="00992D80">
        <w:rPr>
          <w:sz w:val="24"/>
          <w:szCs w:val="24"/>
        </w:rPr>
        <w:t>.</w:t>
      </w:r>
    </w:p>
    <w:p w14:paraId="3E9BA023" w14:textId="77777777" w:rsidR="00CA02DA" w:rsidRDefault="00752E74" w:rsidP="008150EE">
      <w:pPr>
        <w:pStyle w:val="Caption"/>
        <w:bidi w:val="0"/>
      </w:pPr>
      <w:bookmarkStart w:id="90" w:name="_Table_4_5"/>
      <w:bookmarkStart w:id="91" w:name="_Toc215272180"/>
      <w:r>
        <w:t xml:space="preserve">Table </w:t>
      </w:r>
      <w:r w:rsidR="00B7213B">
        <w:t>4.5</w:t>
      </w:r>
      <w:r>
        <w:t>: Missing Data Summary</w:t>
      </w:r>
      <w:bookmarkEnd w:id="90"/>
      <w:bookmarkEnd w:id="91"/>
    </w:p>
    <w:tbl>
      <w:tblPr>
        <w:tblW w:w="51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88"/>
        <w:gridCol w:w="1681"/>
        <w:gridCol w:w="1239"/>
        <w:gridCol w:w="3967"/>
      </w:tblGrid>
      <w:tr w:rsidR="00CA02DA" w14:paraId="6068C666"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shd w:val="clear" w:color="auto" w:fill="D5E8F0"/>
          </w:tcPr>
          <w:p w14:paraId="735B4524" w14:textId="77777777" w:rsidR="00CA02DA" w:rsidRDefault="00752E74" w:rsidP="00BF00BF">
            <w:pPr>
              <w:bidi w:val="0"/>
              <w:jc w:val="both"/>
            </w:pPr>
            <w:r>
              <w:rPr>
                <w:b/>
                <w:bCs/>
                <w:sz w:val="22"/>
                <w:szCs w:val="22"/>
              </w:rPr>
              <w:t>Variable</w:t>
            </w:r>
          </w:p>
        </w:tc>
        <w:tc>
          <w:tcPr>
            <w:tcW w:w="810" w:type="pct"/>
            <w:tcBorders>
              <w:top w:val="single" w:sz="1" w:space="0" w:color="999999"/>
              <w:left w:val="single" w:sz="1" w:space="0" w:color="999999"/>
              <w:bottom w:val="single" w:sz="1" w:space="0" w:color="999999"/>
              <w:right w:val="single" w:sz="1" w:space="0" w:color="999999"/>
            </w:tcBorders>
            <w:shd w:val="clear" w:color="auto" w:fill="D5E8F0"/>
          </w:tcPr>
          <w:p w14:paraId="0F785B89" w14:textId="77777777" w:rsidR="00CA02DA" w:rsidRDefault="00752E74" w:rsidP="00BF00BF">
            <w:pPr>
              <w:bidi w:val="0"/>
              <w:jc w:val="both"/>
            </w:pPr>
            <w:r>
              <w:rPr>
                <w:b/>
                <w:bCs/>
                <w:sz w:val="22"/>
                <w:szCs w:val="22"/>
              </w:rPr>
              <w:t>Missing Count</w:t>
            </w:r>
          </w:p>
        </w:tc>
        <w:tc>
          <w:tcPr>
            <w:tcW w:w="597" w:type="pct"/>
            <w:tcBorders>
              <w:top w:val="single" w:sz="1" w:space="0" w:color="999999"/>
              <w:left w:val="single" w:sz="1" w:space="0" w:color="999999"/>
              <w:bottom w:val="single" w:sz="1" w:space="0" w:color="999999"/>
              <w:right w:val="single" w:sz="1" w:space="0" w:color="999999"/>
            </w:tcBorders>
            <w:shd w:val="clear" w:color="auto" w:fill="D5E8F0"/>
          </w:tcPr>
          <w:p w14:paraId="175C4826" w14:textId="77777777" w:rsidR="00CA02DA" w:rsidRDefault="00752E74" w:rsidP="00BF00BF">
            <w:pPr>
              <w:bidi w:val="0"/>
              <w:jc w:val="both"/>
            </w:pPr>
            <w:r>
              <w:rPr>
                <w:b/>
                <w:bCs/>
                <w:sz w:val="22"/>
                <w:szCs w:val="22"/>
              </w:rPr>
              <w:t>Missing %</w:t>
            </w:r>
          </w:p>
        </w:tc>
        <w:tc>
          <w:tcPr>
            <w:tcW w:w="1912" w:type="pct"/>
            <w:tcBorders>
              <w:top w:val="single" w:sz="1" w:space="0" w:color="999999"/>
              <w:left w:val="single" w:sz="1" w:space="0" w:color="999999"/>
              <w:bottom w:val="single" w:sz="1" w:space="0" w:color="999999"/>
              <w:right w:val="single" w:sz="1" w:space="0" w:color="999999"/>
            </w:tcBorders>
            <w:shd w:val="clear" w:color="auto" w:fill="D5E8F0"/>
          </w:tcPr>
          <w:p w14:paraId="4A48A82E" w14:textId="77777777" w:rsidR="00CA02DA" w:rsidRDefault="00752E74" w:rsidP="00BF00BF">
            <w:pPr>
              <w:bidi w:val="0"/>
              <w:jc w:val="both"/>
            </w:pPr>
            <w:r>
              <w:rPr>
                <w:b/>
                <w:bCs/>
                <w:sz w:val="22"/>
                <w:szCs w:val="22"/>
              </w:rPr>
              <w:t>Reason</w:t>
            </w:r>
          </w:p>
        </w:tc>
      </w:tr>
      <w:tr w:rsidR="00CA02DA" w14:paraId="4034CBBA"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2E902128" w14:textId="77777777" w:rsidR="00CA02DA" w:rsidRDefault="00752E74" w:rsidP="00BF00BF">
            <w:pPr>
              <w:bidi w:val="0"/>
              <w:jc w:val="both"/>
            </w:pPr>
            <w:r>
              <w:rPr>
                <w:sz w:val="22"/>
                <w:szCs w:val="22"/>
              </w:rPr>
              <w:t>NO2_Signal</w:t>
            </w:r>
          </w:p>
        </w:tc>
        <w:tc>
          <w:tcPr>
            <w:tcW w:w="810" w:type="pct"/>
            <w:tcBorders>
              <w:top w:val="single" w:sz="1" w:space="0" w:color="999999"/>
              <w:left w:val="single" w:sz="1" w:space="0" w:color="999999"/>
              <w:bottom w:val="single" w:sz="1" w:space="0" w:color="999999"/>
              <w:right w:val="single" w:sz="1" w:space="0" w:color="999999"/>
            </w:tcBorders>
          </w:tcPr>
          <w:p w14:paraId="6A54B6CC" w14:textId="77777777" w:rsidR="00CA02DA" w:rsidRDefault="00752E74" w:rsidP="00BF00BF">
            <w:pPr>
              <w:bidi w:val="0"/>
              <w:jc w:val="both"/>
            </w:pPr>
            <w:r>
              <w:rPr>
                <w:sz w:val="22"/>
                <w:szCs w:val="22"/>
              </w:rPr>
              <w:t>114</w:t>
            </w:r>
          </w:p>
        </w:tc>
        <w:tc>
          <w:tcPr>
            <w:tcW w:w="597" w:type="pct"/>
            <w:tcBorders>
              <w:top w:val="single" w:sz="1" w:space="0" w:color="999999"/>
              <w:left w:val="single" w:sz="1" w:space="0" w:color="999999"/>
              <w:bottom w:val="single" w:sz="1" w:space="0" w:color="999999"/>
              <w:right w:val="single" w:sz="1" w:space="0" w:color="999999"/>
            </w:tcBorders>
          </w:tcPr>
          <w:p w14:paraId="4EF5A3F3" w14:textId="77777777" w:rsidR="00CA02DA" w:rsidRDefault="00752E74" w:rsidP="00BF00BF">
            <w:pPr>
              <w:bidi w:val="0"/>
              <w:jc w:val="both"/>
            </w:pPr>
            <w:r>
              <w:rPr>
                <w:sz w:val="22"/>
                <w:szCs w:val="22"/>
              </w:rPr>
              <w:t>79.2%</w:t>
            </w:r>
          </w:p>
        </w:tc>
        <w:tc>
          <w:tcPr>
            <w:tcW w:w="1912" w:type="pct"/>
            <w:tcBorders>
              <w:top w:val="single" w:sz="1" w:space="0" w:color="999999"/>
              <w:left w:val="single" w:sz="1" w:space="0" w:color="999999"/>
              <w:bottom w:val="single" w:sz="1" w:space="0" w:color="999999"/>
              <w:right w:val="single" w:sz="1" w:space="0" w:color="999999"/>
            </w:tcBorders>
          </w:tcPr>
          <w:p w14:paraId="409F7413" w14:textId="77777777" w:rsidR="00CA02DA" w:rsidRDefault="00752E74" w:rsidP="00BF00BF">
            <w:pPr>
              <w:bidi w:val="0"/>
              <w:jc w:val="both"/>
            </w:pPr>
            <w:r>
              <w:rPr>
                <w:sz w:val="22"/>
                <w:szCs w:val="22"/>
              </w:rPr>
              <w:t>Sentinel-5P available only after 2018</w:t>
            </w:r>
          </w:p>
        </w:tc>
      </w:tr>
      <w:tr w:rsidR="00CA02DA" w14:paraId="3C65DFA8"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44787BB5" w14:textId="77777777" w:rsidR="00CA02DA" w:rsidRDefault="00752E74" w:rsidP="00BF00BF">
            <w:pPr>
              <w:bidi w:val="0"/>
              <w:jc w:val="both"/>
            </w:pPr>
            <w:proofErr w:type="spellStart"/>
            <w:r>
              <w:rPr>
                <w:sz w:val="22"/>
                <w:szCs w:val="22"/>
              </w:rPr>
              <w:t>primary_energy_consumption</w:t>
            </w:r>
            <w:proofErr w:type="spellEnd"/>
          </w:p>
        </w:tc>
        <w:tc>
          <w:tcPr>
            <w:tcW w:w="810" w:type="pct"/>
            <w:tcBorders>
              <w:top w:val="single" w:sz="1" w:space="0" w:color="999999"/>
              <w:left w:val="single" w:sz="1" w:space="0" w:color="999999"/>
              <w:bottom w:val="single" w:sz="1" w:space="0" w:color="999999"/>
              <w:right w:val="single" w:sz="1" w:space="0" w:color="999999"/>
            </w:tcBorders>
          </w:tcPr>
          <w:p w14:paraId="5D2EA020" w14:textId="77777777" w:rsidR="00CA02DA" w:rsidRDefault="00752E74" w:rsidP="00BF00BF">
            <w:pPr>
              <w:bidi w:val="0"/>
              <w:jc w:val="both"/>
            </w:pPr>
            <w:r>
              <w:rPr>
                <w:sz w:val="22"/>
                <w:szCs w:val="22"/>
              </w:rPr>
              <w:t>1</w:t>
            </w:r>
          </w:p>
        </w:tc>
        <w:tc>
          <w:tcPr>
            <w:tcW w:w="597" w:type="pct"/>
            <w:tcBorders>
              <w:top w:val="single" w:sz="1" w:space="0" w:color="999999"/>
              <w:left w:val="single" w:sz="1" w:space="0" w:color="999999"/>
              <w:bottom w:val="single" w:sz="1" w:space="0" w:color="999999"/>
              <w:right w:val="single" w:sz="1" w:space="0" w:color="999999"/>
            </w:tcBorders>
          </w:tcPr>
          <w:p w14:paraId="60C1CF81" w14:textId="77777777" w:rsidR="00CA02DA" w:rsidRDefault="00752E74" w:rsidP="00BF00BF">
            <w:pPr>
              <w:bidi w:val="0"/>
              <w:jc w:val="both"/>
            </w:pPr>
            <w:r>
              <w:rPr>
                <w:sz w:val="22"/>
                <w:szCs w:val="22"/>
              </w:rPr>
              <w:t>0.7%</w:t>
            </w:r>
          </w:p>
        </w:tc>
        <w:tc>
          <w:tcPr>
            <w:tcW w:w="1912" w:type="pct"/>
            <w:tcBorders>
              <w:top w:val="single" w:sz="1" w:space="0" w:color="999999"/>
              <w:left w:val="single" w:sz="1" w:space="0" w:color="999999"/>
              <w:bottom w:val="single" w:sz="1" w:space="0" w:color="999999"/>
              <w:right w:val="single" w:sz="1" w:space="0" w:color="999999"/>
            </w:tcBorders>
          </w:tcPr>
          <w:p w14:paraId="06426694" w14:textId="77777777" w:rsidR="00CA02DA" w:rsidRDefault="00752E74" w:rsidP="00BF00BF">
            <w:pPr>
              <w:bidi w:val="0"/>
              <w:jc w:val="both"/>
            </w:pPr>
            <w:r>
              <w:rPr>
                <w:sz w:val="22"/>
                <w:szCs w:val="22"/>
              </w:rPr>
              <w:t>Reporting gap</w:t>
            </w:r>
          </w:p>
        </w:tc>
      </w:tr>
      <w:tr w:rsidR="00CA02DA" w14:paraId="2A799CDD"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2B420A19" w14:textId="77777777" w:rsidR="00CA02DA" w:rsidRDefault="00752E74" w:rsidP="00BF00BF">
            <w:pPr>
              <w:bidi w:val="0"/>
              <w:jc w:val="both"/>
            </w:pPr>
            <w:r>
              <w:rPr>
                <w:sz w:val="22"/>
                <w:szCs w:val="22"/>
              </w:rPr>
              <w:t>All other variables</w:t>
            </w:r>
          </w:p>
        </w:tc>
        <w:tc>
          <w:tcPr>
            <w:tcW w:w="810" w:type="pct"/>
            <w:tcBorders>
              <w:top w:val="single" w:sz="1" w:space="0" w:color="999999"/>
              <w:left w:val="single" w:sz="1" w:space="0" w:color="999999"/>
              <w:bottom w:val="single" w:sz="1" w:space="0" w:color="999999"/>
              <w:right w:val="single" w:sz="1" w:space="0" w:color="999999"/>
            </w:tcBorders>
          </w:tcPr>
          <w:p w14:paraId="1F8A214C" w14:textId="77777777" w:rsidR="00CA02DA" w:rsidRDefault="00752E74" w:rsidP="00BF00BF">
            <w:pPr>
              <w:bidi w:val="0"/>
              <w:jc w:val="both"/>
            </w:pPr>
            <w:r>
              <w:rPr>
                <w:sz w:val="22"/>
                <w:szCs w:val="22"/>
              </w:rPr>
              <w:t>0</w:t>
            </w:r>
          </w:p>
        </w:tc>
        <w:tc>
          <w:tcPr>
            <w:tcW w:w="597" w:type="pct"/>
            <w:tcBorders>
              <w:top w:val="single" w:sz="1" w:space="0" w:color="999999"/>
              <w:left w:val="single" w:sz="1" w:space="0" w:color="999999"/>
              <w:bottom w:val="single" w:sz="1" w:space="0" w:color="999999"/>
              <w:right w:val="single" w:sz="1" w:space="0" w:color="999999"/>
            </w:tcBorders>
          </w:tcPr>
          <w:p w14:paraId="112C2DA4" w14:textId="77777777" w:rsidR="00CA02DA" w:rsidRDefault="00752E74" w:rsidP="00BF00BF">
            <w:pPr>
              <w:bidi w:val="0"/>
              <w:jc w:val="both"/>
            </w:pPr>
            <w:r>
              <w:rPr>
                <w:sz w:val="22"/>
                <w:szCs w:val="22"/>
              </w:rPr>
              <w:t>0%</w:t>
            </w:r>
          </w:p>
        </w:tc>
        <w:tc>
          <w:tcPr>
            <w:tcW w:w="1912" w:type="pct"/>
            <w:tcBorders>
              <w:top w:val="single" w:sz="1" w:space="0" w:color="999999"/>
              <w:left w:val="single" w:sz="1" w:space="0" w:color="999999"/>
              <w:bottom w:val="single" w:sz="1" w:space="0" w:color="999999"/>
              <w:right w:val="single" w:sz="1" w:space="0" w:color="999999"/>
            </w:tcBorders>
          </w:tcPr>
          <w:p w14:paraId="66DF9590" w14:textId="77777777" w:rsidR="00CA02DA" w:rsidRDefault="00752E74" w:rsidP="00BF00BF">
            <w:pPr>
              <w:bidi w:val="0"/>
              <w:jc w:val="both"/>
            </w:pPr>
            <w:r>
              <w:rPr>
                <w:sz w:val="22"/>
                <w:szCs w:val="22"/>
              </w:rPr>
              <w:t>–</w:t>
            </w:r>
          </w:p>
        </w:tc>
      </w:tr>
    </w:tbl>
    <w:p w14:paraId="1683A52D" w14:textId="77777777" w:rsidR="00CA02DA" w:rsidRDefault="00CA02DA" w:rsidP="00BF00BF">
      <w:pPr>
        <w:bidi w:val="0"/>
        <w:spacing w:after="200"/>
        <w:jc w:val="both"/>
      </w:pPr>
    </w:p>
    <w:p w14:paraId="53646F7C" w14:textId="305F60A6" w:rsidR="00CA02DA" w:rsidRPr="008150EE" w:rsidRDefault="006313F9" w:rsidP="00BF00BF">
      <w:pPr>
        <w:bidi w:val="0"/>
        <w:spacing w:after="200" w:line="360" w:lineRule="auto"/>
        <w:jc w:val="both"/>
        <w:rPr>
          <w:sz w:val="24"/>
          <w:szCs w:val="24"/>
        </w:rPr>
      </w:pPr>
      <w:r w:rsidRPr="006313F9">
        <w:rPr>
          <w:sz w:val="24"/>
          <w:szCs w:val="24"/>
        </w:rPr>
        <w:t>NO₂ from Sentinel-5P was excluded from the final model due to its limited temporal coverage (only 2019 onwards)</w:t>
      </w:r>
      <w:r w:rsidR="00752E74" w:rsidRPr="008150EE">
        <w:rPr>
          <w:sz w:val="24"/>
          <w:szCs w:val="24"/>
        </w:rPr>
        <w:t>.</w:t>
      </w:r>
    </w:p>
    <w:p w14:paraId="4F15D478" w14:textId="77777777" w:rsidR="00CA02DA" w:rsidRDefault="00752E74" w:rsidP="00BF00BF">
      <w:pPr>
        <w:pStyle w:val="Heading2"/>
        <w:jc w:val="both"/>
      </w:pPr>
      <w:bookmarkStart w:id="92" w:name="_Toc216923560"/>
      <w:r>
        <w:t>4.6 Feature Engineering and Preprocessing</w:t>
      </w:r>
      <w:bookmarkEnd w:id="92"/>
    </w:p>
    <w:p w14:paraId="1384D311" w14:textId="7FEA6525" w:rsidR="00CA02DA" w:rsidRPr="006B7CF0" w:rsidRDefault="00752E74" w:rsidP="00BF00BF">
      <w:pPr>
        <w:bidi w:val="0"/>
        <w:spacing w:after="200" w:line="360" w:lineRule="auto"/>
        <w:jc w:val="both"/>
        <w:rPr>
          <w:sz w:val="24"/>
          <w:szCs w:val="24"/>
        </w:rPr>
      </w:pPr>
      <w:r w:rsidRPr="006B7CF0">
        <w:rPr>
          <w:sz w:val="24"/>
          <w:szCs w:val="24"/>
        </w:rPr>
        <w:t xml:space="preserve">Feature engineering focused on aligning the satellite indicators with emission-relevant processes in the GCC and on </w:t>
      </w:r>
      <w:r w:rsidR="00723CAE" w:rsidRPr="006B7CF0">
        <w:rPr>
          <w:sz w:val="24"/>
          <w:szCs w:val="24"/>
        </w:rPr>
        <w:t>stabilizing</w:t>
      </w:r>
      <w:r w:rsidRPr="006B7CF0">
        <w:rPr>
          <w:sz w:val="24"/>
          <w:szCs w:val="24"/>
        </w:rPr>
        <w:t xml:space="preserve"> the statistical properties of the variables before model training.</w:t>
      </w:r>
    </w:p>
    <w:p w14:paraId="69A1F3FD" w14:textId="77777777" w:rsidR="00CA02DA" w:rsidRDefault="00752E74" w:rsidP="00BF00BF">
      <w:pPr>
        <w:pStyle w:val="Heading3"/>
        <w:jc w:val="both"/>
      </w:pPr>
      <w:bookmarkStart w:id="93" w:name="_Toc216923561"/>
      <w:r>
        <w:t>4.6.1 Seasonal Disaggregation of Temperature</w:t>
      </w:r>
      <w:bookmarkEnd w:id="93"/>
    </w:p>
    <w:p w14:paraId="051A0F53" w14:textId="77777777" w:rsidR="00CA02DA" w:rsidRPr="006B7CF0" w:rsidRDefault="00752E74" w:rsidP="00BF00BF">
      <w:pPr>
        <w:bidi w:val="0"/>
        <w:spacing w:after="200" w:line="360" w:lineRule="auto"/>
        <w:jc w:val="both"/>
        <w:rPr>
          <w:sz w:val="24"/>
          <w:szCs w:val="24"/>
        </w:rPr>
      </w:pPr>
      <w:r w:rsidRPr="006B7CF0">
        <w:rPr>
          <w:sz w:val="24"/>
          <w:szCs w:val="24"/>
        </w:rPr>
        <w:t xml:space="preserve">Initial tests using annual mean LST exhibited relatively weak correlation with CO₂ emissions. In the GCC, emissions from electricity generation are driven primarily by cooling demand in the hot season rather than by heating in winter. To capture this asymmetry, LST was disaggregated into seasonal components: </w:t>
      </w:r>
      <w:proofErr w:type="spellStart"/>
      <w:r w:rsidRPr="006B7CF0">
        <w:rPr>
          <w:sz w:val="24"/>
          <w:szCs w:val="24"/>
        </w:rPr>
        <w:t>LST_Summer_C</w:t>
      </w:r>
      <w:proofErr w:type="spellEnd"/>
      <w:r w:rsidRPr="006B7CF0">
        <w:rPr>
          <w:sz w:val="24"/>
          <w:szCs w:val="24"/>
        </w:rPr>
        <w:t xml:space="preserve"> (mean land surface temperature over June–August) and </w:t>
      </w:r>
      <w:proofErr w:type="spellStart"/>
      <w:r w:rsidRPr="006B7CF0">
        <w:rPr>
          <w:sz w:val="24"/>
          <w:szCs w:val="24"/>
        </w:rPr>
        <w:t>LST_Winter_C</w:t>
      </w:r>
      <w:proofErr w:type="spellEnd"/>
      <w:r w:rsidRPr="006B7CF0">
        <w:rPr>
          <w:sz w:val="24"/>
          <w:szCs w:val="24"/>
        </w:rPr>
        <w:t xml:space="preserve"> (mean land surface temperature over December–February). In addition, NDVI was aggregated over March–May to capture the main vegetation growth period and associated agricultural activity. Table 4.6 </w:t>
      </w:r>
      <w:r w:rsidR="006B7CF0" w:rsidRPr="006B7CF0">
        <w:rPr>
          <w:sz w:val="24"/>
          <w:szCs w:val="24"/>
        </w:rPr>
        <w:t>summarizes the</w:t>
      </w:r>
      <w:r w:rsidRPr="006B7CF0">
        <w:rPr>
          <w:sz w:val="24"/>
          <w:szCs w:val="24"/>
        </w:rPr>
        <w:t xml:space="preserve"> aggregation windows and their rationale.</w:t>
      </w:r>
    </w:p>
    <w:p w14:paraId="53CA9188" w14:textId="77777777" w:rsidR="00CA02DA" w:rsidRDefault="00752E74" w:rsidP="00D41B2B">
      <w:pPr>
        <w:pStyle w:val="Caption"/>
        <w:bidi w:val="0"/>
      </w:pPr>
      <w:bookmarkStart w:id="94" w:name="_Table_4_6"/>
      <w:bookmarkStart w:id="95" w:name="_Toc215272181"/>
      <w:r>
        <w:t xml:space="preserve">Table </w:t>
      </w:r>
      <w:r w:rsidR="008C7A30">
        <w:t>4.6</w:t>
      </w:r>
      <w:r>
        <w:t>: Seasonal Aggregation Windows</w:t>
      </w:r>
      <w:bookmarkEnd w:id="94"/>
      <w:bookmarkEnd w:id="9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17"/>
        <w:gridCol w:w="1940"/>
        <w:gridCol w:w="6547"/>
      </w:tblGrid>
      <w:tr w:rsidR="00CA02DA" w14:paraId="053ADA0D"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shd w:val="clear" w:color="auto" w:fill="D5E8F0"/>
          </w:tcPr>
          <w:p w14:paraId="1D3DF8F5" w14:textId="77777777" w:rsidR="00CA02DA" w:rsidRDefault="00752E74" w:rsidP="00BF00BF">
            <w:pPr>
              <w:bidi w:val="0"/>
              <w:jc w:val="both"/>
            </w:pPr>
            <w:r>
              <w:rPr>
                <w:b/>
                <w:bCs/>
                <w:sz w:val="22"/>
                <w:szCs w:val="22"/>
              </w:rPr>
              <w:t>Feature</w:t>
            </w:r>
          </w:p>
        </w:tc>
        <w:tc>
          <w:tcPr>
            <w:tcW w:w="960" w:type="pct"/>
            <w:tcBorders>
              <w:top w:val="single" w:sz="1" w:space="0" w:color="999999"/>
              <w:left w:val="single" w:sz="1" w:space="0" w:color="999999"/>
              <w:bottom w:val="single" w:sz="1" w:space="0" w:color="999999"/>
              <w:right w:val="single" w:sz="1" w:space="0" w:color="999999"/>
            </w:tcBorders>
            <w:shd w:val="clear" w:color="auto" w:fill="D5E8F0"/>
          </w:tcPr>
          <w:p w14:paraId="6D848DB7" w14:textId="77777777" w:rsidR="00CA02DA" w:rsidRDefault="00752E74" w:rsidP="00BF00BF">
            <w:pPr>
              <w:bidi w:val="0"/>
              <w:jc w:val="both"/>
            </w:pPr>
            <w:r>
              <w:rPr>
                <w:b/>
                <w:bCs/>
                <w:sz w:val="22"/>
                <w:szCs w:val="22"/>
              </w:rPr>
              <w:t>Months</w:t>
            </w:r>
          </w:p>
        </w:tc>
        <w:tc>
          <w:tcPr>
            <w:tcW w:w="3239" w:type="pct"/>
            <w:tcBorders>
              <w:top w:val="single" w:sz="1" w:space="0" w:color="999999"/>
              <w:left w:val="single" w:sz="1" w:space="0" w:color="999999"/>
              <w:bottom w:val="single" w:sz="1" w:space="0" w:color="999999"/>
              <w:right w:val="single" w:sz="1" w:space="0" w:color="999999"/>
            </w:tcBorders>
            <w:shd w:val="clear" w:color="auto" w:fill="D5E8F0"/>
          </w:tcPr>
          <w:p w14:paraId="113DA6F6" w14:textId="77777777" w:rsidR="00CA02DA" w:rsidRDefault="00752E74" w:rsidP="00BF00BF">
            <w:pPr>
              <w:bidi w:val="0"/>
              <w:jc w:val="both"/>
            </w:pPr>
            <w:r>
              <w:rPr>
                <w:b/>
                <w:bCs/>
                <w:sz w:val="22"/>
                <w:szCs w:val="22"/>
              </w:rPr>
              <w:t>Rationale</w:t>
            </w:r>
          </w:p>
        </w:tc>
      </w:tr>
      <w:tr w:rsidR="00CA02DA" w14:paraId="73D74D6C"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3DCBDE6B" w14:textId="77777777" w:rsidR="00CA02DA" w:rsidRDefault="00752E74" w:rsidP="00BF00BF">
            <w:pPr>
              <w:bidi w:val="0"/>
              <w:jc w:val="both"/>
            </w:pPr>
            <w:proofErr w:type="spellStart"/>
            <w:r>
              <w:rPr>
                <w:sz w:val="22"/>
                <w:szCs w:val="22"/>
              </w:rPr>
              <w:t>LST_Summer_C</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51208377" w14:textId="77777777" w:rsidR="00CA02DA" w:rsidRDefault="00752E74" w:rsidP="00BF00BF">
            <w:pPr>
              <w:bidi w:val="0"/>
              <w:jc w:val="both"/>
            </w:pPr>
            <w:r>
              <w:rPr>
                <w:sz w:val="22"/>
                <w:szCs w:val="22"/>
              </w:rPr>
              <w:t>June–August</w:t>
            </w:r>
          </w:p>
        </w:tc>
        <w:tc>
          <w:tcPr>
            <w:tcW w:w="3239" w:type="pct"/>
            <w:tcBorders>
              <w:top w:val="single" w:sz="1" w:space="0" w:color="999999"/>
              <w:left w:val="single" w:sz="1" w:space="0" w:color="999999"/>
              <w:bottom w:val="single" w:sz="1" w:space="0" w:color="999999"/>
              <w:right w:val="single" w:sz="1" w:space="0" w:color="999999"/>
            </w:tcBorders>
          </w:tcPr>
          <w:p w14:paraId="676048D7" w14:textId="77777777" w:rsidR="00CA02DA" w:rsidRDefault="00752E74" w:rsidP="00BF00BF">
            <w:pPr>
              <w:bidi w:val="0"/>
              <w:jc w:val="both"/>
            </w:pPr>
            <w:r>
              <w:rPr>
                <w:sz w:val="22"/>
                <w:szCs w:val="22"/>
              </w:rPr>
              <w:t>Peak cooling season; temperatures often 45–50°C; drives AC demand</w:t>
            </w:r>
          </w:p>
        </w:tc>
      </w:tr>
      <w:tr w:rsidR="00CA02DA" w14:paraId="4A828AFD"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25C228F7" w14:textId="77777777" w:rsidR="00CA02DA" w:rsidRDefault="00752E74" w:rsidP="00BF00BF">
            <w:pPr>
              <w:bidi w:val="0"/>
              <w:jc w:val="both"/>
            </w:pPr>
            <w:proofErr w:type="spellStart"/>
            <w:r>
              <w:rPr>
                <w:sz w:val="22"/>
                <w:szCs w:val="22"/>
              </w:rPr>
              <w:t>LST_Winter_C</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24AA419B" w14:textId="77777777" w:rsidR="00CA02DA" w:rsidRDefault="00752E74" w:rsidP="00BF00BF">
            <w:pPr>
              <w:bidi w:val="0"/>
              <w:jc w:val="both"/>
            </w:pPr>
            <w:r>
              <w:rPr>
                <w:sz w:val="22"/>
                <w:szCs w:val="22"/>
              </w:rPr>
              <w:t>December–February</w:t>
            </w:r>
          </w:p>
        </w:tc>
        <w:tc>
          <w:tcPr>
            <w:tcW w:w="3239" w:type="pct"/>
            <w:tcBorders>
              <w:top w:val="single" w:sz="1" w:space="0" w:color="999999"/>
              <w:left w:val="single" w:sz="1" w:space="0" w:color="999999"/>
              <w:bottom w:val="single" w:sz="1" w:space="0" w:color="999999"/>
              <w:right w:val="single" w:sz="1" w:space="0" w:color="999999"/>
            </w:tcBorders>
          </w:tcPr>
          <w:p w14:paraId="32A3A1CA" w14:textId="77777777" w:rsidR="00CA02DA" w:rsidRDefault="00752E74" w:rsidP="00BF00BF">
            <w:pPr>
              <w:bidi w:val="0"/>
              <w:jc w:val="both"/>
            </w:pPr>
            <w:r>
              <w:rPr>
                <w:sz w:val="22"/>
                <w:szCs w:val="22"/>
              </w:rPr>
              <w:t>Baseline thermal conditions; minimal heating in GCC</w:t>
            </w:r>
          </w:p>
        </w:tc>
      </w:tr>
      <w:tr w:rsidR="00CA02DA" w14:paraId="08EF495E"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0D1AE621" w14:textId="77777777" w:rsidR="00CA02DA" w:rsidRDefault="00752E74" w:rsidP="00BF00BF">
            <w:pPr>
              <w:bidi w:val="0"/>
              <w:jc w:val="both"/>
            </w:pPr>
            <w:proofErr w:type="spellStart"/>
            <w:r>
              <w:rPr>
                <w:sz w:val="22"/>
                <w:szCs w:val="22"/>
              </w:rPr>
              <w:t>NDVI_Spring</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5BFB27C6" w14:textId="77777777" w:rsidR="00CA02DA" w:rsidRDefault="00752E74" w:rsidP="00BF00BF">
            <w:pPr>
              <w:bidi w:val="0"/>
              <w:jc w:val="both"/>
            </w:pPr>
            <w:r>
              <w:rPr>
                <w:sz w:val="22"/>
                <w:szCs w:val="22"/>
              </w:rPr>
              <w:t>March–May</w:t>
            </w:r>
          </w:p>
        </w:tc>
        <w:tc>
          <w:tcPr>
            <w:tcW w:w="3239" w:type="pct"/>
            <w:tcBorders>
              <w:top w:val="single" w:sz="1" w:space="0" w:color="999999"/>
              <w:left w:val="single" w:sz="1" w:space="0" w:color="999999"/>
              <w:bottom w:val="single" w:sz="1" w:space="0" w:color="999999"/>
              <w:right w:val="single" w:sz="1" w:space="0" w:color="999999"/>
            </w:tcBorders>
          </w:tcPr>
          <w:p w14:paraId="4D31C214" w14:textId="77777777" w:rsidR="00CA02DA" w:rsidRDefault="00752E74" w:rsidP="00BF00BF">
            <w:pPr>
              <w:bidi w:val="0"/>
              <w:jc w:val="both"/>
            </w:pPr>
            <w:r>
              <w:rPr>
                <w:sz w:val="22"/>
                <w:szCs w:val="22"/>
              </w:rPr>
              <w:t>Vegetation growth period; captures agricultural activity</w:t>
            </w:r>
          </w:p>
        </w:tc>
      </w:tr>
    </w:tbl>
    <w:p w14:paraId="5EDE554B" w14:textId="77777777" w:rsidR="00CA02DA" w:rsidRDefault="00CA02DA" w:rsidP="00BF00BF">
      <w:pPr>
        <w:bidi w:val="0"/>
        <w:spacing w:after="200"/>
        <w:jc w:val="both"/>
      </w:pPr>
    </w:p>
    <w:p w14:paraId="127AF64A" w14:textId="77777777" w:rsidR="00CA02DA" w:rsidRDefault="008D79D0" w:rsidP="00BF00BF">
      <w:pPr>
        <w:bidi w:val="0"/>
        <w:spacing w:before="300" w:after="100"/>
        <w:jc w:val="both"/>
      </w:pPr>
      <w:r w:rsidRPr="008D79D0">
        <w:rPr>
          <w:noProof/>
        </w:rPr>
        <w:lastRenderedPageBreak/>
        <w:drawing>
          <wp:inline distT="0" distB="0" distL="0" distR="0" wp14:anchorId="0E1AD9E6" wp14:editId="37260AD2">
            <wp:extent cx="6276340" cy="3321050"/>
            <wp:effectExtent l="0" t="0" r="0" b="0"/>
            <wp:docPr id="12958866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124738C5" w14:textId="77777777" w:rsidR="00CA02DA" w:rsidRDefault="00752E74" w:rsidP="00D41B2B">
      <w:pPr>
        <w:pStyle w:val="Caption"/>
        <w:bidi w:val="0"/>
      </w:pPr>
      <w:bookmarkStart w:id="96" w:name="_Figure_4_4"/>
      <w:bookmarkStart w:id="97" w:name="_Toc215272159"/>
      <w:r>
        <w:t xml:space="preserve">Figure </w:t>
      </w:r>
      <w:r w:rsidR="009D6935">
        <w:t>4.</w:t>
      </w:r>
      <w:r w:rsidR="00BA6E3A">
        <w:t>4</w:t>
      </w:r>
      <w:r>
        <w:t>: Seasonal Land Surface Temperature Pattern</w:t>
      </w:r>
      <w:bookmarkEnd w:id="96"/>
      <w:bookmarkEnd w:id="97"/>
    </w:p>
    <w:p w14:paraId="5159A6C5" w14:textId="77777777" w:rsidR="00CA02DA" w:rsidRDefault="00752E74" w:rsidP="00BF00BF">
      <w:pPr>
        <w:pStyle w:val="Heading3"/>
        <w:jc w:val="both"/>
      </w:pPr>
      <w:bookmarkStart w:id="98" w:name="_Toc216923562"/>
      <w:r>
        <w:t>4.6.2 Population Density Transformation</w:t>
      </w:r>
      <w:bookmarkEnd w:id="98"/>
    </w:p>
    <w:p w14:paraId="775FBF29" w14:textId="77777777" w:rsidR="00CA02DA" w:rsidRPr="00E11B68" w:rsidRDefault="00752E74" w:rsidP="00BF00BF">
      <w:pPr>
        <w:bidi w:val="0"/>
        <w:spacing w:after="200" w:line="360" w:lineRule="auto"/>
        <w:jc w:val="both"/>
        <w:rPr>
          <w:sz w:val="24"/>
          <w:szCs w:val="24"/>
        </w:rPr>
      </w:pPr>
      <w:r w:rsidRPr="00E11B68">
        <w:rPr>
          <w:sz w:val="24"/>
          <w:szCs w:val="24"/>
        </w:rPr>
        <w:t xml:space="preserve">Population density varies substantially across the GCC, from roughly 12 people/km² in Oman to more than 1,700 people/km² in Bahrain. This high skew can affect tree-based models and error metrics. To </w:t>
      </w:r>
      <w:r w:rsidR="00E11B68" w:rsidRPr="00E11B68">
        <w:rPr>
          <w:sz w:val="24"/>
          <w:szCs w:val="24"/>
        </w:rPr>
        <w:t>stabilize</w:t>
      </w:r>
      <w:r w:rsidRPr="00E11B68">
        <w:rPr>
          <w:sz w:val="24"/>
          <w:szCs w:val="24"/>
        </w:rPr>
        <w:t xml:space="preserve"> the distribution, population density was transformed using a base-10 logarithm:</w:t>
      </w:r>
    </w:p>
    <w:p w14:paraId="2F3581CE" w14:textId="77777777" w:rsidR="00CA02DA" w:rsidRDefault="00CA02DA" w:rsidP="00BF00BF">
      <w:pPr>
        <w:bidi w:val="0"/>
        <w:spacing w:before="200" w:after="100"/>
        <w:jc w:val="both"/>
      </w:pPr>
    </w:p>
    <w:p w14:paraId="32C183B1" w14:textId="77777777" w:rsidR="00CA02DA" w:rsidRDefault="00752E74" w:rsidP="00BF00BF">
      <w:pPr>
        <w:shd w:val="clear" w:color="auto" w:fill="FFF8E1"/>
        <w:bidi w:val="0"/>
        <w:spacing w:after="100"/>
        <w:ind w:left="720" w:right="720"/>
        <w:jc w:val="both"/>
      </w:pPr>
      <w:proofErr w:type="spellStart"/>
      <w:r>
        <w:rPr>
          <w:rFonts w:ascii="Cambria Math" w:eastAsia="Cambria Math" w:hAnsi="Cambria Math" w:cs="Cambria Math"/>
          <w:sz w:val="26"/>
          <w:szCs w:val="26"/>
        </w:rPr>
        <w:t>log_pop_density</w:t>
      </w:r>
      <w:proofErr w:type="spellEnd"/>
      <w:r>
        <w:rPr>
          <w:rFonts w:ascii="Cambria Math" w:eastAsia="Cambria Math" w:hAnsi="Cambria Math" w:cs="Cambria Math"/>
          <w:sz w:val="26"/>
          <w:szCs w:val="26"/>
        </w:rPr>
        <w:t xml:space="preserve"> = log₁</w:t>
      </w:r>
      <w:proofErr w:type="gramStart"/>
      <w:r>
        <w:rPr>
          <w:rFonts w:ascii="Cambria Math" w:eastAsia="Cambria Math" w:hAnsi="Cambria Math" w:cs="Cambria Math"/>
          <w:sz w:val="26"/>
          <w:szCs w:val="26"/>
        </w:rPr>
        <w:t>₀(</w:t>
      </w:r>
      <w:proofErr w:type="gramEnd"/>
      <w:r>
        <w:rPr>
          <w:rFonts w:ascii="Cambria Math" w:eastAsia="Cambria Math" w:hAnsi="Cambria Math" w:cs="Cambria Math"/>
          <w:sz w:val="26"/>
          <w:szCs w:val="26"/>
        </w:rPr>
        <w:t xml:space="preserve">population / </w:t>
      </w:r>
      <w:proofErr w:type="spellStart"/>
      <w:r>
        <w:rPr>
          <w:rFonts w:ascii="Cambria Math" w:eastAsia="Cambria Math" w:hAnsi="Cambria Math" w:cs="Cambria Math"/>
          <w:sz w:val="26"/>
          <w:szCs w:val="26"/>
        </w:rPr>
        <w:t>land_</w:t>
      </w:r>
      <w:proofErr w:type="gramStart"/>
      <w:r w:rsidR="00E11B68">
        <w:rPr>
          <w:rFonts w:ascii="Cambria Math" w:eastAsia="Cambria Math" w:hAnsi="Cambria Math" w:cs="Cambria Math"/>
          <w:sz w:val="26"/>
          <w:szCs w:val="26"/>
        </w:rPr>
        <w:t>area</w:t>
      </w:r>
      <w:proofErr w:type="spellEnd"/>
      <w:r w:rsidR="00E11B68">
        <w:rPr>
          <w:rFonts w:ascii="Cambria Math" w:eastAsia="Cambria Math" w:hAnsi="Cambria Math" w:cs="Cambria Math"/>
          <w:sz w:val="26"/>
          <w:szCs w:val="26"/>
        </w:rPr>
        <w:t>)</w:t>
      </w:r>
      <w:r w:rsidR="00E11B68">
        <w:rPr>
          <w:sz w:val="22"/>
          <w:szCs w:val="22"/>
        </w:rPr>
        <w:t xml:space="preserve">  </w:t>
      </w:r>
      <w:r>
        <w:rPr>
          <w:sz w:val="22"/>
          <w:szCs w:val="22"/>
        </w:rPr>
        <w:t xml:space="preserve"> </w:t>
      </w:r>
      <w:proofErr w:type="gramEnd"/>
      <w:r>
        <w:rPr>
          <w:sz w:val="22"/>
          <w:szCs w:val="22"/>
        </w:rPr>
        <w:t xml:space="preserve"> </w:t>
      </w:r>
      <w:proofErr w:type="gramStart"/>
      <w:r>
        <w:rPr>
          <w:sz w:val="22"/>
          <w:szCs w:val="22"/>
        </w:rPr>
        <w:t xml:space="preserve">   (</w:t>
      </w:r>
      <w:proofErr w:type="gramEnd"/>
      <w:r>
        <w:rPr>
          <w:sz w:val="22"/>
          <w:szCs w:val="22"/>
        </w:rPr>
        <w:t>4.1)</w:t>
      </w:r>
    </w:p>
    <w:p w14:paraId="44E5FE8F" w14:textId="77777777" w:rsidR="00CA02DA" w:rsidRDefault="00752E74" w:rsidP="00BF00BF">
      <w:pPr>
        <w:bidi w:val="0"/>
        <w:spacing w:after="200"/>
        <w:jc w:val="both"/>
      </w:pPr>
      <w:r>
        <w:rPr>
          <w:i/>
          <w:iCs/>
        </w:rPr>
        <w:t>This transformation converts multiplicative differences into additive ones and reduces the impact of extremely dense observations on the model.</w:t>
      </w:r>
    </w:p>
    <w:p w14:paraId="466384F2" w14:textId="77777777" w:rsidR="00CA02DA" w:rsidRDefault="00752E74" w:rsidP="00BF00BF">
      <w:pPr>
        <w:pStyle w:val="Heading3"/>
        <w:jc w:val="both"/>
      </w:pPr>
      <w:bookmarkStart w:id="99" w:name="_Toc216923563"/>
      <w:r>
        <w:t>4.6.3 Final Feature Set</w:t>
      </w:r>
      <w:bookmarkEnd w:id="99"/>
    </w:p>
    <w:p w14:paraId="72F01F50" w14:textId="77777777" w:rsidR="00CA02DA" w:rsidRPr="00E11B68" w:rsidRDefault="00752E74" w:rsidP="00BF00BF">
      <w:pPr>
        <w:bidi w:val="0"/>
        <w:spacing w:after="200" w:line="360" w:lineRule="auto"/>
        <w:jc w:val="both"/>
        <w:rPr>
          <w:sz w:val="24"/>
          <w:szCs w:val="24"/>
        </w:rPr>
      </w:pPr>
      <w:r w:rsidRPr="00E11B68">
        <w:rPr>
          <w:sz w:val="24"/>
          <w:szCs w:val="24"/>
        </w:rPr>
        <w:t>After feature engineering, the models use the input variables listed in Table 4.7. Model A represents a purely economic baseline. Model B combines satellite variables with population density. Model C uses only satellite features to assess the standalone predictive power of remote sensing.</w:t>
      </w:r>
    </w:p>
    <w:p w14:paraId="00EE3362" w14:textId="77777777" w:rsidR="00CA02DA" w:rsidRDefault="00752E74" w:rsidP="00F75AA3">
      <w:pPr>
        <w:pStyle w:val="Caption"/>
        <w:bidi w:val="0"/>
      </w:pPr>
      <w:bookmarkStart w:id="100" w:name="_Table_4_7"/>
      <w:bookmarkStart w:id="101" w:name="_Toc215272182"/>
      <w:r>
        <w:t xml:space="preserve">Table </w:t>
      </w:r>
      <w:r w:rsidR="000C2ED4">
        <w:t>4.7</w:t>
      </w:r>
      <w:r>
        <w:t>: Final Feature Set for Each Model</w:t>
      </w:r>
      <w:bookmarkEnd w:id="100"/>
      <w:bookmarkEnd w:id="10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65"/>
        <w:gridCol w:w="1956"/>
        <w:gridCol w:w="6283"/>
      </w:tblGrid>
      <w:tr w:rsidR="00CA02DA" w14:paraId="5A258B29" w14:textId="77777777" w:rsidTr="00205610">
        <w:tc>
          <w:tcPr>
            <w:tcW w:w="923" w:type="pct"/>
            <w:tcBorders>
              <w:top w:val="single" w:sz="1" w:space="0" w:color="999999"/>
              <w:left w:val="single" w:sz="1" w:space="0" w:color="999999"/>
              <w:bottom w:val="single" w:sz="1" w:space="0" w:color="999999"/>
              <w:right w:val="single" w:sz="1" w:space="0" w:color="999999"/>
            </w:tcBorders>
            <w:shd w:val="clear" w:color="auto" w:fill="D5E8F0"/>
          </w:tcPr>
          <w:p w14:paraId="4D35D8B2" w14:textId="77777777" w:rsidR="00CA02DA" w:rsidRDefault="00752E74" w:rsidP="00F75AA3">
            <w:pPr>
              <w:bidi w:val="0"/>
            </w:pPr>
            <w:r>
              <w:rPr>
                <w:b/>
                <w:bCs/>
                <w:sz w:val="22"/>
                <w:szCs w:val="22"/>
              </w:rPr>
              <w:t>Model</w:t>
            </w:r>
          </w:p>
        </w:tc>
        <w:tc>
          <w:tcPr>
            <w:tcW w:w="968" w:type="pct"/>
            <w:tcBorders>
              <w:top w:val="single" w:sz="1" w:space="0" w:color="999999"/>
              <w:left w:val="single" w:sz="1" w:space="0" w:color="999999"/>
              <w:bottom w:val="single" w:sz="1" w:space="0" w:color="999999"/>
              <w:right w:val="single" w:sz="1" w:space="0" w:color="999999"/>
            </w:tcBorders>
            <w:shd w:val="clear" w:color="auto" w:fill="D5E8F0"/>
          </w:tcPr>
          <w:p w14:paraId="25C6F0F2" w14:textId="77777777" w:rsidR="00CA02DA" w:rsidRDefault="00752E74" w:rsidP="00BF00BF">
            <w:pPr>
              <w:bidi w:val="0"/>
              <w:jc w:val="both"/>
            </w:pPr>
            <w:r>
              <w:rPr>
                <w:b/>
                <w:bCs/>
                <w:sz w:val="22"/>
                <w:szCs w:val="22"/>
              </w:rPr>
              <w:t>Feature Category</w:t>
            </w:r>
          </w:p>
        </w:tc>
        <w:tc>
          <w:tcPr>
            <w:tcW w:w="3108" w:type="pct"/>
            <w:tcBorders>
              <w:top w:val="single" w:sz="1" w:space="0" w:color="999999"/>
              <w:left w:val="single" w:sz="1" w:space="0" w:color="999999"/>
              <w:bottom w:val="single" w:sz="1" w:space="0" w:color="999999"/>
              <w:right w:val="single" w:sz="1" w:space="0" w:color="999999"/>
            </w:tcBorders>
            <w:shd w:val="clear" w:color="auto" w:fill="D5E8F0"/>
          </w:tcPr>
          <w:p w14:paraId="5C162F68" w14:textId="77777777" w:rsidR="00CA02DA" w:rsidRDefault="00752E74" w:rsidP="00BF00BF">
            <w:pPr>
              <w:bidi w:val="0"/>
              <w:jc w:val="both"/>
            </w:pPr>
            <w:r>
              <w:rPr>
                <w:b/>
                <w:bCs/>
                <w:sz w:val="22"/>
                <w:szCs w:val="22"/>
              </w:rPr>
              <w:t>Variables</w:t>
            </w:r>
          </w:p>
        </w:tc>
      </w:tr>
      <w:tr w:rsidR="00CA02DA" w14:paraId="4F84B384" w14:textId="77777777" w:rsidTr="00205610">
        <w:tc>
          <w:tcPr>
            <w:tcW w:w="923" w:type="pct"/>
            <w:tcBorders>
              <w:top w:val="single" w:sz="1" w:space="0" w:color="999999"/>
              <w:left w:val="single" w:sz="1" w:space="0" w:color="999999"/>
              <w:bottom w:val="single" w:sz="1" w:space="0" w:color="999999"/>
              <w:right w:val="single" w:sz="1" w:space="0" w:color="999999"/>
            </w:tcBorders>
          </w:tcPr>
          <w:p w14:paraId="6D5890B0" w14:textId="77777777" w:rsidR="00CA02DA" w:rsidRDefault="00752E74" w:rsidP="00F75AA3">
            <w:pPr>
              <w:bidi w:val="0"/>
            </w:pPr>
            <w:r>
              <w:rPr>
                <w:b/>
                <w:bCs/>
                <w:sz w:val="22"/>
                <w:szCs w:val="22"/>
              </w:rPr>
              <w:t>Model A (Economic)</w:t>
            </w:r>
          </w:p>
        </w:tc>
        <w:tc>
          <w:tcPr>
            <w:tcW w:w="968" w:type="pct"/>
            <w:tcBorders>
              <w:top w:val="single" w:sz="1" w:space="0" w:color="999999"/>
              <w:left w:val="single" w:sz="1" w:space="0" w:color="999999"/>
              <w:bottom w:val="single" w:sz="1" w:space="0" w:color="999999"/>
              <w:right w:val="single" w:sz="1" w:space="0" w:color="999999"/>
            </w:tcBorders>
          </w:tcPr>
          <w:p w14:paraId="79B3A63F" w14:textId="77777777" w:rsidR="00CA02DA" w:rsidRDefault="00752E74" w:rsidP="00BF00BF">
            <w:pPr>
              <w:bidi w:val="0"/>
              <w:jc w:val="both"/>
            </w:pPr>
            <w:r>
              <w:rPr>
                <w:sz w:val="22"/>
                <w:szCs w:val="22"/>
              </w:rPr>
              <w:t>Economic + Demographic</w:t>
            </w:r>
          </w:p>
        </w:tc>
        <w:tc>
          <w:tcPr>
            <w:tcW w:w="3108" w:type="pct"/>
            <w:tcBorders>
              <w:top w:val="single" w:sz="1" w:space="0" w:color="999999"/>
              <w:left w:val="single" w:sz="1" w:space="0" w:color="999999"/>
              <w:bottom w:val="single" w:sz="1" w:space="0" w:color="999999"/>
              <w:right w:val="single" w:sz="1" w:space="0" w:color="999999"/>
            </w:tcBorders>
          </w:tcPr>
          <w:p w14:paraId="7BFDB7E5" w14:textId="0C7968AC" w:rsidR="00CA02DA" w:rsidRDefault="00DB65C3" w:rsidP="00DB65C3">
            <w:pPr>
              <w:bidi w:val="0"/>
              <w:jc w:val="both"/>
            </w:pPr>
            <w:r w:rsidRPr="00DB65C3">
              <w:rPr>
                <w:sz w:val="22"/>
                <w:szCs w:val="22"/>
              </w:rPr>
              <w:t xml:space="preserve">GDP, population, </w:t>
            </w:r>
            <w:proofErr w:type="spellStart"/>
            <w:r w:rsidRPr="00DB65C3">
              <w:rPr>
                <w:sz w:val="22"/>
                <w:szCs w:val="22"/>
              </w:rPr>
              <w:t>energy_consumption</w:t>
            </w:r>
            <w:proofErr w:type="spellEnd"/>
            <w:r w:rsidRPr="00DB65C3">
              <w:rPr>
                <w:sz w:val="22"/>
                <w:szCs w:val="22"/>
              </w:rPr>
              <w:t xml:space="preserve">, </w:t>
            </w:r>
            <w:proofErr w:type="spellStart"/>
            <w:r w:rsidRPr="00DB65C3">
              <w:rPr>
                <w:sz w:val="22"/>
                <w:szCs w:val="22"/>
              </w:rPr>
              <w:t>energy_per_capita</w:t>
            </w:r>
            <w:proofErr w:type="spellEnd"/>
          </w:p>
        </w:tc>
      </w:tr>
      <w:tr w:rsidR="00CA02DA" w14:paraId="1BD0D1DB" w14:textId="77777777" w:rsidTr="00205610">
        <w:tc>
          <w:tcPr>
            <w:tcW w:w="923" w:type="pct"/>
            <w:tcBorders>
              <w:top w:val="single" w:sz="1" w:space="0" w:color="999999"/>
              <w:left w:val="single" w:sz="1" w:space="0" w:color="999999"/>
              <w:bottom w:val="single" w:sz="1" w:space="0" w:color="999999"/>
              <w:right w:val="single" w:sz="1" w:space="0" w:color="999999"/>
            </w:tcBorders>
          </w:tcPr>
          <w:p w14:paraId="30E7BB60" w14:textId="77777777" w:rsidR="00CA02DA" w:rsidRDefault="00752E74" w:rsidP="00F75AA3">
            <w:pPr>
              <w:bidi w:val="0"/>
            </w:pPr>
            <w:r>
              <w:rPr>
                <w:b/>
                <w:bCs/>
                <w:sz w:val="22"/>
                <w:szCs w:val="22"/>
              </w:rPr>
              <w:t>Model B (Hybrid)</w:t>
            </w:r>
          </w:p>
        </w:tc>
        <w:tc>
          <w:tcPr>
            <w:tcW w:w="968" w:type="pct"/>
            <w:tcBorders>
              <w:top w:val="single" w:sz="1" w:space="0" w:color="999999"/>
              <w:left w:val="single" w:sz="1" w:space="0" w:color="999999"/>
              <w:bottom w:val="single" w:sz="1" w:space="0" w:color="999999"/>
              <w:right w:val="single" w:sz="1" w:space="0" w:color="999999"/>
            </w:tcBorders>
          </w:tcPr>
          <w:p w14:paraId="450C2558" w14:textId="77777777" w:rsidR="00CA02DA" w:rsidRDefault="00752E74" w:rsidP="00BF00BF">
            <w:pPr>
              <w:bidi w:val="0"/>
              <w:jc w:val="both"/>
            </w:pPr>
            <w:r>
              <w:rPr>
                <w:sz w:val="22"/>
                <w:szCs w:val="22"/>
              </w:rPr>
              <w:t>Satellite + Demographic</w:t>
            </w:r>
          </w:p>
        </w:tc>
        <w:tc>
          <w:tcPr>
            <w:tcW w:w="3108" w:type="pct"/>
            <w:tcBorders>
              <w:top w:val="single" w:sz="1" w:space="0" w:color="999999"/>
              <w:left w:val="single" w:sz="1" w:space="0" w:color="999999"/>
              <w:bottom w:val="single" w:sz="1" w:space="0" w:color="999999"/>
              <w:right w:val="single" w:sz="1" w:space="0" w:color="999999"/>
            </w:tcBorders>
          </w:tcPr>
          <w:p w14:paraId="7E018824" w14:textId="77777777" w:rsidR="00CA02DA" w:rsidRDefault="00752E74" w:rsidP="00BF00BF">
            <w:pPr>
              <w:bidi w:val="0"/>
              <w:jc w:val="both"/>
            </w:pPr>
            <w:proofErr w:type="spellStart"/>
            <w:r>
              <w:rPr>
                <w:sz w:val="22"/>
                <w:szCs w:val="22"/>
              </w:rPr>
              <w:t>LST_Summer_C</w:t>
            </w:r>
            <w:proofErr w:type="spellEnd"/>
            <w:r>
              <w:rPr>
                <w:sz w:val="22"/>
                <w:szCs w:val="22"/>
              </w:rPr>
              <w:t xml:space="preserve">, </w:t>
            </w:r>
            <w:proofErr w:type="spellStart"/>
            <w:r>
              <w:rPr>
                <w:sz w:val="22"/>
                <w:szCs w:val="22"/>
              </w:rPr>
              <w:t>LST_Winter_C</w:t>
            </w:r>
            <w:proofErr w:type="spellEnd"/>
            <w:r>
              <w:rPr>
                <w:sz w:val="22"/>
                <w:szCs w:val="22"/>
              </w:rPr>
              <w:t xml:space="preserve">, </w:t>
            </w:r>
            <w:proofErr w:type="spellStart"/>
            <w:r>
              <w:rPr>
                <w:sz w:val="22"/>
                <w:szCs w:val="22"/>
              </w:rPr>
              <w:t>NDVI_Spring</w:t>
            </w:r>
            <w:proofErr w:type="spellEnd"/>
            <w:r>
              <w:rPr>
                <w:sz w:val="22"/>
                <w:szCs w:val="22"/>
              </w:rPr>
              <w:t xml:space="preserve">, </w:t>
            </w:r>
            <w:proofErr w:type="spellStart"/>
            <w:r>
              <w:rPr>
                <w:sz w:val="22"/>
                <w:szCs w:val="22"/>
              </w:rPr>
              <w:t>Night_Lights</w:t>
            </w:r>
            <w:proofErr w:type="spellEnd"/>
            <w:r>
              <w:rPr>
                <w:sz w:val="22"/>
                <w:szCs w:val="22"/>
              </w:rPr>
              <w:t xml:space="preserve">, </w:t>
            </w:r>
            <w:proofErr w:type="spellStart"/>
            <w:r>
              <w:rPr>
                <w:sz w:val="22"/>
                <w:szCs w:val="22"/>
              </w:rPr>
              <w:t>AOD_Annual</w:t>
            </w:r>
            <w:proofErr w:type="spellEnd"/>
            <w:r>
              <w:rPr>
                <w:sz w:val="22"/>
                <w:szCs w:val="22"/>
              </w:rPr>
              <w:t xml:space="preserve">, </w:t>
            </w:r>
            <w:proofErr w:type="spellStart"/>
            <w:r>
              <w:rPr>
                <w:sz w:val="22"/>
                <w:szCs w:val="22"/>
              </w:rPr>
              <w:t>log_pop_density</w:t>
            </w:r>
            <w:proofErr w:type="spellEnd"/>
          </w:p>
        </w:tc>
      </w:tr>
      <w:tr w:rsidR="00CA02DA" w14:paraId="79B72FFC" w14:textId="77777777" w:rsidTr="00205610">
        <w:tc>
          <w:tcPr>
            <w:tcW w:w="923" w:type="pct"/>
            <w:tcBorders>
              <w:top w:val="single" w:sz="1" w:space="0" w:color="999999"/>
              <w:left w:val="single" w:sz="1" w:space="0" w:color="999999"/>
              <w:bottom w:val="single" w:sz="1" w:space="0" w:color="999999"/>
              <w:right w:val="single" w:sz="1" w:space="0" w:color="999999"/>
            </w:tcBorders>
          </w:tcPr>
          <w:p w14:paraId="350F6CF1" w14:textId="77777777" w:rsidR="00CA02DA" w:rsidRDefault="00752E74" w:rsidP="00F75AA3">
            <w:pPr>
              <w:bidi w:val="0"/>
            </w:pPr>
            <w:r>
              <w:rPr>
                <w:b/>
                <w:bCs/>
                <w:sz w:val="22"/>
                <w:szCs w:val="22"/>
              </w:rPr>
              <w:t>Model C (Satellite-only)</w:t>
            </w:r>
          </w:p>
        </w:tc>
        <w:tc>
          <w:tcPr>
            <w:tcW w:w="968" w:type="pct"/>
            <w:tcBorders>
              <w:top w:val="single" w:sz="1" w:space="0" w:color="999999"/>
              <w:left w:val="single" w:sz="1" w:space="0" w:color="999999"/>
              <w:bottom w:val="single" w:sz="1" w:space="0" w:color="999999"/>
              <w:right w:val="single" w:sz="1" w:space="0" w:color="999999"/>
            </w:tcBorders>
          </w:tcPr>
          <w:p w14:paraId="2BD31DBD" w14:textId="77777777" w:rsidR="00CA02DA" w:rsidRDefault="00752E74" w:rsidP="00BF00BF">
            <w:pPr>
              <w:bidi w:val="0"/>
              <w:jc w:val="both"/>
            </w:pPr>
            <w:r>
              <w:rPr>
                <w:sz w:val="22"/>
                <w:szCs w:val="22"/>
              </w:rPr>
              <w:t>Satellite Only</w:t>
            </w:r>
          </w:p>
        </w:tc>
        <w:tc>
          <w:tcPr>
            <w:tcW w:w="3108" w:type="pct"/>
            <w:tcBorders>
              <w:top w:val="single" w:sz="1" w:space="0" w:color="999999"/>
              <w:left w:val="single" w:sz="1" w:space="0" w:color="999999"/>
              <w:bottom w:val="single" w:sz="1" w:space="0" w:color="999999"/>
              <w:right w:val="single" w:sz="1" w:space="0" w:color="999999"/>
            </w:tcBorders>
          </w:tcPr>
          <w:p w14:paraId="5D289A60" w14:textId="77777777" w:rsidR="00CA02DA" w:rsidRDefault="00752E74" w:rsidP="00BF00BF">
            <w:pPr>
              <w:bidi w:val="0"/>
              <w:jc w:val="both"/>
            </w:pPr>
            <w:proofErr w:type="spellStart"/>
            <w:r>
              <w:rPr>
                <w:sz w:val="22"/>
                <w:szCs w:val="22"/>
              </w:rPr>
              <w:t>LST_Summer_C</w:t>
            </w:r>
            <w:proofErr w:type="spellEnd"/>
            <w:r>
              <w:rPr>
                <w:sz w:val="22"/>
                <w:szCs w:val="22"/>
              </w:rPr>
              <w:t xml:space="preserve">, </w:t>
            </w:r>
            <w:proofErr w:type="spellStart"/>
            <w:r>
              <w:rPr>
                <w:sz w:val="22"/>
                <w:szCs w:val="22"/>
              </w:rPr>
              <w:t>LST_Winter_C</w:t>
            </w:r>
            <w:proofErr w:type="spellEnd"/>
            <w:r>
              <w:rPr>
                <w:sz w:val="22"/>
                <w:szCs w:val="22"/>
              </w:rPr>
              <w:t xml:space="preserve">, </w:t>
            </w:r>
            <w:proofErr w:type="spellStart"/>
            <w:r>
              <w:rPr>
                <w:sz w:val="22"/>
                <w:szCs w:val="22"/>
              </w:rPr>
              <w:t>NDVI_Spring</w:t>
            </w:r>
            <w:proofErr w:type="spellEnd"/>
            <w:r>
              <w:rPr>
                <w:sz w:val="22"/>
                <w:szCs w:val="22"/>
              </w:rPr>
              <w:t xml:space="preserve">, </w:t>
            </w:r>
            <w:proofErr w:type="spellStart"/>
            <w:r>
              <w:rPr>
                <w:sz w:val="22"/>
                <w:szCs w:val="22"/>
              </w:rPr>
              <w:t>Night_Lights</w:t>
            </w:r>
            <w:proofErr w:type="spellEnd"/>
            <w:r>
              <w:rPr>
                <w:sz w:val="22"/>
                <w:szCs w:val="22"/>
              </w:rPr>
              <w:t xml:space="preserve">, </w:t>
            </w:r>
            <w:proofErr w:type="spellStart"/>
            <w:r>
              <w:rPr>
                <w:sz w:val="22"/>
                <w:szCs w:val="22"/>
              </w:rPr>
              <w:t>AOD_Annual</w:t>
            </w:r>
            <w:proofErr w:type="spellEnd"/>
          </w:p>
        </w:tc>
      </w:tr>
    </w:tbl>
    <w:p w14:paraId="03B8D1F5" w14:textId="77777777" w:rsidR="00EE3292" w:rsidRDefault="00EE3292" w:rsidP="00BF00BF">
      <w:pPr>
        <w:bidi w:val="0"/>
        <w:jc w:val="both"/>
      </w:pPr>
      <w:r>
        <w:rPr>
          <w:b/>
          <w:bCs/>
        </w:rPr>
        <w:br w:type="page"/>
      </w:r>
    </w:p>
    <w:p w14:paraId="645B5DC6" w14:textId="77777777" w:rsidR="00CA02DA" w:rsidRDefault="00752E74" w:rsidP="00BF00BF">
      <w:pPr>
        <w:pStyle w:val="Heading3"/>
        <w:jc w:val="both"/>
      </w:pPr>
      <w:bookmarkStart w:id="102" w:name="_Toc216923564"/>
      <w:r>
        <w:lastRenderedPageBreak/>
        <w:t>4.6.4 Correlation Analysis</w:t>
      </w:r>
      <w:bookmarkEnd w:id="102"/>
    </w:p>
    <w:p w14:paraId="2029507F" w14:textId="77777777" w:rsidR="00CA02DA" w:rsidRPr="009D7080" w:rsidRDefault="00752E74" w:rsidP="00BF00BF">
      <w:pPr>
        <w:bidi w:val="0"/>
        <w:spacing w:after="200" w:line="360" w:lineRule="auto"/>
        <w:jc w:val="both"/>
        <w:rPr>
          <w:sz w:val="24"/>
          <w:szCs w:val="24"/>
        </w:rPr>
      </w:pPr>
      <w:r w:rsidRPr="009D7080">
        <w:rPr>
          <w:sz w:val="24"/>
          <w:szCs w:val="24"/>
        </w:rPr>
        <w:t>Before model training, Pearson correlations between each feature and CO₂ emissions were computed to obtain a first indication of explanatory power:</w:t>
      </w:r>
    </w:p>
    <w:p w14:paraId="6C01CA43" w14:textId="77777777" w:rsidR="00CA02DA" w:rsidRPr="009D7080" w:rsidRDefault="00752E74" w:rsidP="00BF00BF">
      <w:pPr>
        <w:pStyle w:val="ListParagraph"/>
        <w:numPr>
          <w:ilvl w:val="0"/>
          <w:numId w:val="2"/>
        </w:numPr>
        <w:spacing w:after="100" w:line="360" w:lineRule="auto"/>
        <w:jc w:val="both"/>
        <w:rPr>
          <w:sz w:val="24"/>
          <w:szCs w:val="24"/>
        </w:rPr>
      </w:pPr>
      <w:proofErr w:type="spellStart"/>
      <w:r w:rsidRPr="009D7080">
        <w:rPr>
          <w:sz w:val="24"/>
          <w:szCs w:val="24"/>
        </w:rPr>
        <w:t>LST_Summer_C</w:t>
      </w:r>
      <w:proofErr w:type="spellEnd"/>
      <w:r w:rsidRPr="009D7080">
        <w:rPr>
          <w:sz w:val="24"/>
          <w:szCs w:val="24"/>
        </w:rPr>
        <w:t>: r ≈ 0.58 (moderate positive correlation)</w:t>
      </w:r>
    </w:p>
    <w:p w14:paraId="1BB95A0A" w14:textId="77777777" w:rsidR="00CA02DA" w:rsidRPr="009D7080" w:rsidRDefault="00752E74" w:rsidP="00BF00BF">
      <w:pPr>
        <w:pStyle w:val="ListParagraph"/>
        <w:numPr>
          <w:ilvl w:val="0"/>
          <w:numId w:val="2"/>
        </w:numPr>
        <w:spacing w:after="100" w:line="360" w:lineRule="auto"/>
        <w:jc w:val="both"/>
        <w:rPr>
          <w:sz w:val="24"/>
          <w:szCs w:val="24"/>
        </w:rPr>
      </w:pPr>
      <w:proofErr w:type="spellStart"/>
      <w:r w:rsidRPr="009D7080">
        <w:rPr>
          <w:sz w:val="24"/>
          <w:szCs w:val="24"/>
        </w:rPr>
        <w:t>Night_Lights</w:t>
      </w:r>
      <w:proofErr w:type="spellEnd"/>
      <w:r w:rsidRPr="009D7080">
        <w:rPr>
          <w:sz w:val="24"/>
          <w:szCs w:val="24"/>
        </w:rPr>
        <w:t>: r ≈ 0.61 (strongest satellite correlation)</w:t>
      </w:r>
    </w:p>
    <w:p w14:paraId="30BFE21D" w14:textId="77777777" w:rsidR="00CA02DA" w:rsidRPr="009D7080" w:rsidRDefault="00752E74" w:rsidP="00BF00BF">
      <w:pPr>
        <w:pStyle w:val="ListParagraph"/>
        <w:numPr>
          <w:ilvl w:val="0"/>
          <w:numId w:val="2"/>
        </w:numPr>
        <w:spacing w:after="100" w:line="360" w:lineRule="auto"/>
        <w:jc w:val="both"/>
        <w:rPr>
          <w:sz w:val="24"/>
          <w:szCs w:val="24"/>
        </w:rPr>
      </w:pPr>
      <w:proofErr w:type="spellStart"/>
      <w:r w:rsidRPr="009D7080">
        <w:rPr>
          <w:sz w:val="24"/>
          <w:szCs w:val="24"/>
        </w:rPr>
        <w:t>log_pop_density</w:t>
      </w:r>
      <w:proofErr w:type="spellEnd"/>
      <w:r w:rsidRPr="009D7080">
        <w:rPr>
          <w:sz w:val="24"/>
          <w:szCs w:val="24"/>
        </w:rPr>
        <w:t>: r ≈ 0.55 (demographic effect)</w:t>
      </w:r>
    </w:p>
    <w:p w14:paraId="4C523A04" w14:textId="77777777" w:rsidR="00CA02DA" w:rsidRPr="009D7080" w:rsidRDefault="00752E74" w:rsidP="00BF00BF">
      <w:pPr>
        <w:pStyle w:val="ListParagraph"/>
        <w:numPr>
          <w:ilvl w:val="0"/>
          <w:numId w:val="2"/>
        </w:numPr>
        <w:spacing w:after="100" w:line="360" w:lineRule="auto"/>
        <w:jc w:val="both"/>
        <w:rPr>
          <w:sz w:val="24"/>
          <w:szCs w:val="24"/>
        </w:rPr>
      </w:pPr>
      <w:proofErr w:type="spellStart"/>
      <w:r w:rsidRPr="009D7080">
        <w:rPr>
          <w:sz w:val="24"/>
          <w:szCs w:val="24"/>
        </w:rPr>
        <w:t>NDVI_Spring</w:t>
      </w:r>
      <w:proofErr w:type="spellEnd"/>
      <w:r w:rsidRPr="009D7080">
        <w:rPr>
          <w:sz w:val="24"/>
          <w:szCs w:val="24"/>
        </w:rPr>
        <w:t>: r ≈ 0.22 (weak correlation)</w:t>
      </w:r>
    </w:p>
    <w:p w14:paraId="0988903C" w14:textId="77777777" w:rsidR="00CA02DA" w:rsidRPr="009D7080" w:rsidRDefault="00752E74" w:rsidP="00BF00BF">
      <w:pPr>
        <w:pStyle w:val="ListParagraph"/>
        <w:numPr>
          <w:ilvl w:val="0"/>
          <w:numId w:val="2"/>
        </w:numPr>
        <w:spacing w:after="100" w:line="360" w:lineRule="auto"/>
        <w:jc w:val="both"/>
        <w:rPr>
          <w:sz w:val="24"/>
          <w:szCs w:val="24"/>
        </w:rPr>
      </w:pPr>
      <w:proofErr w:type="spellStart"/>
      <w:r w:rsidRPr="009D7080">
        <w:rPr>
          <w:sz w:val="24"/>
          <w:szCs w:val="24"/>
        </w:rPr>
        <w:t>AOD_Annual</w:t>
      </w:r>
      <w:proofErr w:type="spellEnd"/>
      <w:r w:rsidRPr="009D7080">
        <w:rPr>
          <w:sz w:val="24"/>
          <w:szCs w:val="24"/>
        </w:rPr>
        <w:t>: r ≈ 0.18 (weak correlation, partly confounded by dust)</w:t>
      </w:r>
    </w:p>
    <w:p w14:paraId="57120D09" w14:textId="77777777" w:rsidR="00CA02DA" w:rsidRDefault="00CA02DA" w:rsidP="00BF00BF">
      <w:pPr>
        <w:bidi w:val="0"/>
        <w:spacing w:before="300" w:after="100"/>
        <w:jc w:val="both"/>
      </w:pPr>
    </w:p>
    <w:p w14:paraId="6A8AF7CC" w14:textId="77777777" w:rsidR="008D79D0" w:rsidRDefault="008D79D0" w:rsidP="00AA6EA0">
      <w:pPr>
        <w:bidi w:val="0"/>
        <w:spacing w:before="100" w:after="300"/>
        <w:jc w:val="center"/>
        <w:rPr>
          <w:b/>
          <w:bCs/>
          <w:sz w:val="22"/>
          <w:szCs w:val="22"/>
        </w:rPr>
      </w:pPr>
      <w:r>
        <w:rPr>
          <w:noProof/>
        </w:rPr>
        <w:drawing>
          <wp:inline distT="0" distB="0" distL="0" distR="0" wp14:anchorId="4979F1F4" wp14:editId="66440B69">
            <wp:extent cx="4396105" cy="2854518"/>
            <wp:effectExtent l="0" t="0" r="4445" b="3175"/>
            <wp:docPr id="187021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21759" name=""/>
                    <pic:cNvPicPr/>
                  </pic:nvPicPr>
                  <pic:blipFill rotWithShape="1">
                    <a:blip r:embed="rId25"/>
                    <a:srcRect l="4044" t="5875" r="6501" b="6221"/>
                    <a:stretch>
                      <a:fillRect/>
                    </a:stretch>
                  </pic:blipFill>
                  <pic:spPr bwMode="auto">
                    <a:xfrm>
                      <a:off x="0" y="0"/>
                      <a:ext cx="4413210" cy="2865625"/>
                    </a:xfrm>
                    <a:prstGeom prst="rect">
                      <a:avLst/>
                    </a:prstGeom>
                    <a:ln>
                      <a:noFill/>
                    </a:ln>
                    <a:extLst>
                      <a:ext uri="{53640926-AAD7-44D8-BBD7-CCE9431645EC}">
                        <a14:shadowObscured xmlns:a14="http://schemas.microsoft.com/office/drawing/2010/main"/>
                      </a:ext>
                    </a:extLst>
                  </pic:spPr>
                </pic:pic>
              </a:graphicData>
            </a:graphic>
          </wp:inline>
        </w:drawing>
      </w:r>
    </w:p>
    <w:p w14:paraId="70512BAB" w14:textId="77777777" w:rsidR="00CA02DA" w:rsidRDefault="00752E74" w:rsidP="00AA6EA0">
      <w:pPr>
        <w:pStyle w:val="Caption"/>
        <w:bidi w:val="0"/>
      </w:pPr>
      <w:bookmarkStart w:id="103" w:name="_Figure_4_5"/>
      <w:bookmarkStart w:id="104" w:name="_Toc215272160"/>
      <w:r>
        <w:t xml:space="preserve">Figure </w:t>
      </w:r>
      <w:r w:rsidR="00DB2A4C">
        <w:t>4.</w:t>
      </w:r>
      <w:r w:rsidR="001A4E31">
        <w:t>5</w:t>
      </w:r>
      <w:r>
        <w:t>: Feature Correlation Matrix</w:t>
      </w:r>
      <w:bookmarkEnd w:id="103"/>
      <w:bookmarkEnd w:id="104"/>
    </w:p>
    <w:p w14:paraId="750521CC" w14:textId="6EA36B06" w:rsidR="00723CAE" w:rsidRDefault="00752E74" w:rsidP="00BF00BF">
      <w:pPr>
        <w:bidi w:val="0"/>
        <w:spacing w:after="200" w:line="360" w:lineRule="auto"/>
        <w:jc w:val="both"/>
        <w:rPr>
          <w:sz w:val="24"/>
          <w:szCs w:val="24"/>
        </w:rPr>
      </w:pPr>
      <w:r w:rsidRPr="009D7080">
        <w:rPr>
          <w:sz w:val="24"/>
          <w:szCs w:val="24"/>
        </w:rPr>
        <w:t xml:space="preserve">These correlations informed model design but were not used for pre-selection or manual pruning; all features were retained for XGBoost, which incorporates its own </w:t>
      </w:r>
      <w:r w:rsidR="009D7080" w:rsidRPr="009D7080">
        <w:rPr>
          <w:sz w:val="24"/>
          <w:szCs w:val="24"/>
        </w:rPr>
        <w:t>regularization</w:t>
      </w:r>
      <w:r w:rsidRPr="009D7080">
        <w:rPr>
          <w:sz w:val="24"/>
          <w:szCs w:val="24"/>
        </w:rPr>
        <w:t xml:space="preserve"> and feature selection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Pr>
          <w:sz w:val="24"/>
          <w:szCs w:val="24"/>
        </w:rPr>
        <w:t>.</w:t>
      </w:r>
    </w:p>
    <w:p w14:paraId="73226F4A" w14:textId="77777777" w:rsidR="00723CAE" w:rsidRDefault="00723CAE">
      <w:pPr>
        <w:bidi w:val="0"/>
        <w:rPr>
          <w:sz w:val="24"/>
          <w:szCs w:val="24"/>
        </w:rPr>
      </w:pPr>
      <w:r>
        <w:rPr>
          <w:sz w:val="24"/>
          <w:szCs w:val="24"/>
        </w:rPr>
        <w:br w:type="page"/>
      </w:r>
    </w:p>
    <w:p w14:paraId="59CBBADB" w14:textId="77777777" w:rsidR="00CA02DA" w:rsidRPr="009D7080" w:rsidRDefault="00CA02DA" w:rsidP="00BF00BF">
      <w:pPr>
        <w:bidi w:val="0"/>
        <w:spacing w:after="200" w:line="360" w:lineRule="auto"/>
        <w:jc w:val="both"/>
        <w:rPr>
          <w:sz w:val="24"/>
          <w:szCs w:val="24"/>
        </w:rPr>
      </w:pPr>
    </w:p>
    <w:p w14:paraId="60EE97DA" w14:textId="77777777" w:rsidR="00CA02DA" w:rsidRDefault="00752E74" w:rsidP="00BF00BF">
      <w:pPr>
        <w:pStyle w:val="Heading2"/>
        <w:jc w:val="both"/>
      </w:pPr>
      <w:bookmarkStart w:id="105" w:name="_Toc216923565"/>
      <w:r>
        <w:t>4.7 Experimental Design: Three-Model Comparison</w:t>
      </w:r>
      <w:bookmarkEnd w:id="105"/>
    </w:p>
    <w:p w14:paraId="3C447311" w14:textId="77777777" w:rsidR="00CA02DA" w:rsidRPr="009D7080" w:rsidRDefault="00752E74" w:rsidP="00BF00BF">
      <w:pPr>
        <w:bidi w:val="0"/>
        <w:spacing w:after="200" w:line="360" w:lineRule="auto"/>
        <w:jc w:val="both"/>
        <w:rPr>
          <w:sz w:val="24"/>
          <w:szCs w:val="24"/>
        </w:rPr>
      </w:pPr>
      <w:r w:rsidRPr="009D7080">
        <w:rPr>
          <w:sz w:val="24"/>
          <w:szCs w:val="24"/>
        </w:rPr>
        <w:t>The experimental design compares three models to quantify the trade-off between accuracy and data latency.</w:t>
      </w:r>
    </w:p>
    <w:p w14:paraId="28FF2A18" w14:textId="77777777" w:rsidR="00CA02DA" w:rsidRDefault="00752E74" w:rsidP="00723CAE">
      <w:pPr>
        <w:pStyle w:val="Caption"/>
        <w:bidi w:val="0"/>
      </w:pPr>
      <w:bookmarkStart w:id="106" w:name="_Table_4_8"/>
      <w:bookmarkStart w:id="107" w:name="_Toc215272183"/>
      <w:r>
        <w:t xml:space="preserve">Table </w:t>
      </w:r>
      <w:r w:rsidR="007907B2">
        <w:t>4.8</w:t>
      </w:r>
      <w:r>
        <w:t>: Three-Model Experimental Design</w:t>
      </w:r>
      <w:bookmarkEnd w:id="106"/>
      <w:bookmarkEnd w:id="10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50"/>
        <w:gridCol w:w="3361"/>
        <w:gridCol w:w="2870"/>
        <w:gridCol w:w="1768"/>
        <w:gridCol w:w="1255"/>
      </w:tblGrid>
      <w:tr w:rsidR="00CA02DA" w:rsidRPr="009D7080" w14:paraId="543C679D"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shd w:val="clear" w:color="auto" w:fill="D5E8F0"/>
          </w:tcPr>
          <w:p w14:paraId="5FFEA92B" w14:textId="77777777" w:rsidR="00CA02DA" w:rsidRPr="009D7080" w:rsidRDefault="00752E74" w:rsidP="00BF00BF">
            <w:pPr>
              <w:bidi w:val="0"/>
              <w:jc w:val="both"/>
              <w:rPr>
                <w:sz w:val="24"/>
                <w:szCs w:val="24"/>
              </w:rPr>
            </w:pPr>
            <w:r w:rsidRPr="009D7080">
              <w:rPr>
                <w:b/>
                <w:bCs/>
                <w:sz w:val="24"/>
                <w:szCs w:val="24"/>
              </w:rPr>
              <w:t>Model</w:t>
            </w:r>
          </w:p>
        </w:tc>
        <w:tc>
          <w:tcPr>
            <w:tcW w:w="1663" w:type="pct"/>
            <w:tcBorders>
              <w:top w:val="single" w:sz="1" w:space="0" w:color="999999"/>
              <w:left w:val="single" w:sz="1" w:space="0" w:color="999999"/>
              <w:bottom w:val="single" w:sz="1" w:space="0" w:color="999999"/>
              <w:right w:val="single" w:sz="1" w:space="0" w:color="999999"/>
            </w:tcBorders>
            <w:shd w:val="clear" w:color="auto" w:fill="D5E8F0"/>
          </w:tcPr>
          <w:p w14:paraId="47ACB747" w14:textId="77777777" w:rsidR="00CA02DA" w:rsidRPr="009D7080" w:rsidRDefault="00752E74" w:rsidP="00BF00BF">
            <w:pPr>
              <w:bidi w:val="0"/>
              <w:jc w:val="both"/>
              <w:rPr>
                <w:sz w:val="24"/>
                <w:szCs w:val="24"/>
              </w:rPr>
            </w:pPr>
            <w:r w:rsidRPr="009D7080">
              <w:rPr>
                <w:b/>
                <w:bCs/>
                <w:sz w:val="24"/>
                <w:szCs w:val="24"/>
              </w:rPr>
              <w:t>Input Features</w:t>
            </w:r>
          </w:p>
        </w:tc>
        <w:tc>
          <w:tcPr>
            <w:tcW w:w="1420" w:type="pct"/>
            <w:tcBorders>
              <w:top w:val="single" w:sz="1" w:space="0" w:color="999999"/>
              <w:left w:val="single" w:sz="1" w:space="0" w:color="999999"/>
              <w:bottom w:val="single" w:sz="1" w:space="0" w:color="999999"/>
              <w:right w:val="single" w:sz="1" w:space="0" w:color="999999"/>
            </w:tcBorders>
            <w:shd w:val="clear" w:color="auto" w:fill="D5E8F0"/>
          </w:tcPr>
          <w:p w14:paraId="480004C5" w14:textId="77777777" w:rsidR="00CA02DA" w:rsidRPr="009D7080" w:rsidRDefault="00752E74" w:rsidP="00BF00BF">
            <w:pPr>
              <w:bidi w:val="0"/>
              <w:jc w:val="both"/>
              <w:rPr>
                <w:sz w:val="24"/>
                <w:szCs w:val="24"/>
              </w:rPr>
            </w:pPr>
            <w:r w:rsidRPr="009D7080">
              <w:rPr>
                <w:b/>
                <w:bCs/>
                <w:sz w:val="24"/>
                <w:szCs w:val="24"/>
              </w:rPr>
              <w:t>Purpose</w:t>
            </w:r>
          </w:p>
        </w:tc>
        <w:tc>
          <w:tcPr>
            <w:tcW w:w="875" w:type="pct"/>
            <w:tcBorders>
              <w:top w:val="single" w:sz="1" w:space="0" w:color="999999"/>
              <w:left w:val="single" w:sz="1" w:space="0" w:color="999999"/>
              <w:bottom w:val="single" w:sz="1" w:space="0" w:color="999999"/>
              <w:right w:val="single" w:sz="1" w:space="0" w:color="999999"/>
            </w:tcBorders>
            <w:shd w:val="clear" w:color="auto" w:fill="D5E8F0"/>
          </w:tcPr>
          <w:p w14:paraId="43C3DB93" w14:textId="77777777" w:rsidR="00CA02DA" w:rsidRPr="009D7080" w:rsidRDefault="00752E74" w:rsidP="00BF00BF">
            <w:pPr>
              <w:bidi w:val="0"/>
              <w:jc w:val="both"/>
              <w:rPr>
                <w:sz w:val="24"/>
                <w:szCs w:val="24"/>
              </w:rPr>
            </w:pPr>
            <w:r w:rsidRPr="009D7080">
              <w:rPr>
                <w:b/>
                <w:bCs/>
                <w:sz w:val="24"/>
                <w:szCs w:val="24"/>
              </w:rPr>
              <w:t>Data Latency</w:t>
            </w:r>
          </w:p>
        </w:tc>
        <w:tc>
          <w:tcPr>
            <w:tcW w:w="622" w:type="pct"/>
            <w:tcBorders>
              <w:top w:val="single" w:sz="1" w:space="0" w:color="999999"/>
              <w:left w:val="single" w:sz="1" w:space="0" w:color="999999"/>
              <w:bottom w:val="single" w:sz="1" w:space="0" w:color="999999"/>
              <w:right w:val="single" w:sz="1" w:space="0" w:color="999999"/>
            </w:tcBorders>
            <w:shd w:val="clear" w:color="auto" w:fill="D5E8F0"/>
          </w:tcPr>
          <w:p w14:paraId="4BCB605B" w14:textId="77777777" w:rsidR="00CA02DA" w:rsidRPr="009D7080" w:rsidRDefault="00752E74" w:rsidP="00BF00BF">
            <w:pPr>
              <w:bidi w:val="0"/>
              <w:jc w:val="both"/>
              <w:rPr>
                <w:sz w:val="24"/>
                <w:szCs w:val="24"/>
              </w:rPr>
            </w:pPr>
            <w:r w:rsidRPr="009D7080">
              <w:rPr>
                <w:b/>
                <w:bCs/>
                <w:sz w:val="24"/>
                <w:szCs w:val="24"/>
              </w:rPr>
              <w:t>Baseline?</w:t>
            </w:r>
          </w:p>
        </w:tc>
      </w:tr>
      <w:tr w:rsidR="00CA02DA" w:rsidRPr="009D7080" w14:paraId="2B8EBAB0"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2C5FC2BC" w14:textId="77777777" w:rsidR="00CA02DA" w:rsidRPr="009D7080" w:rsidRDefault="00752E74" w:rsidP="00BF00BF">
            <w:pPr>
              <w:bidi w:val="0"/>
              <w:jc w:val="both"/>
              <w:rPr>
                <w:sz w:val="24"/>
                <w:szCs w:val="24"/>
              </w:rPr>
            </w:pPr>
            <w:r w:rsidRPr="009D7080">
              <w:rPr>
                <w:b/>
                <w:bCs/>
                <w:sz w:val="24"/>
                <w:szCs w:val="24"/>
              </w:rPr>
              <w:t>A</w:t>
            </w:r>
          </w:p>
        </w:tc>
        <w:tc>
          <w:tcPr>
            <w:tcW w:w="1663" w:type="pct"/>
            <w:tcBorders>
              <w:top w:val="single" w:sz="1" w:space="0" w:color="999999"/>
              <w:left w:val="single" w:sz="1" w:space="0" w:color="999999"/>
              <w:bottom w:val="single" w:sz="1" w:space="0" w:color="999999"/>
              <w:right w:val="single" w:sz="1" w:space="0" w:color="999999"/>
            </w:tcBorders>
          </w:tcPr>
          <w:p w14:paraId="70BE71D2" w14:textId="77777777" w:rsidR="00CA02DA" w:rsidRPr="009D7080" w:rsidRDefault="00752E74" w:rsidP="00BF00BF">
            <w:pPr>
              <w:bidi w:val="0"/>
              <w:jc w:val="both"/>
              <w:rPr>
                <w:sz w:val="24"/>
                <w:szCs w:val="24"/>
              </w:rPr>
            </w:pPr>
            <w:r w:rsidRPr="009D7080">
              <w:rPr>
                <w:sz w:val="24"/>
                <w:szCs w:val="24"/>
              </w:rPr>
              <w:t>Economic indicators</w:t>
            </w:r>
          </w:p>
        </w:tc>
        <w:tc>
          <w:tcPr>
            <w:tcW w:w="1420" w:type="pct"/>
            <w:tcBorders>
              <w:top w:val="single" w:sz="1" w:space="0" w:color="999999"/>
              <w:left w:val="single" w:sz="1" w:space="0" w:color="999999"/>
              <w:bottom w:val="single" w:sz="1" w:space="0" w:color="999999"/>
              <w:right w:val="single" w:sz="1" w:space="0" w:color="999999"/>
            </w:tcBorders>
          </w:tcPr>
          <w:p w14:paraId="55218916" w14:textId="77777777" w:rsidR="00CA02DA" w:rsidRPr="009D7080" w:rsidRDefault="00752E74" w:rsidP="00BF00BF">
            <w:pPr>
              <w:bidi w:val="0"/>
              <w:jc w:val="both"/>
              <w:rPr>
                <w:sz w:val="24"/>
                <w:szCs w:val="24"/>
              </w:rPr>
            </w:pPr>
            <w:r w:rsidRPr="009D7080">
              <w:rPr>
                <w:sz w:val="24"/>
                <w:szCs w:val="24"/>
              </w:rPr>
              <w:t>Accuracy benchmark</w:t>
            </w:r>
          </w:p>
        </w:tc>
        <w:tc>
          <w:tcPr>
            <w:tcW w:w="875" w:type="pct"/>
            <w:tcBorders>
              <w:top w:val="single" w:sz="1" w:space="0" w:color="999999"/>
              <w:left w:val="single" w:sz="1" w:space="0" w:color="999999"/>
              <w:bottom w:val="single" w:sz="1" w:space="0" w:color="999999"/>
              <w:right w:val="single" w:sz="1" w:space="0" w:color="999999"/>
            </w:tcBorders>
          </w:tcPr>
          <w:p w14:paraId="0294FE51" w14:textId="77777777" w:rsidR="00CA02DA" w:rsidRPr="009D7080" w:rsidRDefault="00752E74" w:rsidP="00BF00BF">
            <w:pPr>
              <w:bidi w:val="0"/>
              <w:jc w:val="both"/>
              <w:rPr>
                <w:sz w:val="24"/>
                <w:szCs w:val="24"/>
              </w:rPr>
            </w:pPr>
            <w:r w:rsidRPr="009D7080">
              <w:rPr>
                <w:sz w:val="24"/>
                <w:szCs w:val="24"/>
              </w:rPr>
              <w:t>12–24 months</w:t>
            </w:r>
          </w:p>
        </w:tc>
        <w:tc>
          <w:tcPr>
            <w:tcW w:w="622" w:type="pct"/>
            <w:tcBorders>
              <w:top w:val="single" w:sz="1" w:space="0" w:color="999999"/>
              <w:left w:val="single" w:sz="1" w:space="0" w:color="999999"/>
              <w:bottom w:val="single" w:sz="1" w:space="0" w:color="999999"/>
              <w:right w:val="single" w:sz="1" w:space="0" w:color="999999"/>
            </w:tcBorders>
          </w:tcPr>
          <w:p w14:paraId="28ED1D6E" w14:textId="77777777" w:rsidR="00CA02DA" w:rsidRPr="009D7080" w:rsidRDefault="00752E74" w:rsidP="00BF00BF">
            <w:pPr>
              <w:bidi w:val="0"/>
              <w:jc w:val="both"/>
              <w:rPr>
                <w:sz w:val="24"/>
                <w:szCs w:val="24"/>
              </w:rPr>
            </w:pPr>
            <w:r w:rsidRPr="009D7080">
              <w:rPr>
                <w:sz w:val="24"/>
                <w:szCs w:val="24"/>
              </w:rPr>
              <w:t>Yes</w:t>
            </w:r>
          </w:p>
        </w:tc>
      </w:tr>
      <w:tr w:rsidR="00CA02DA" w:rsidRPr="009D7080" w14:paraId="33DECC18"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1D9CC57C" w14:textId="77777777" w:rsidR="00CA02DA" w:rsidRPr="009D7080" w:rsidRDefault="00752E74" w:rsidP="00BF00BF">
            <w:pPr>
              <w:bidi w:val="0"/>
              <w:jc w:val="both"/>
              <w:rPr>
                <w:sz w:val="24"/>
                <w:szCs w:val="24"/>
              </w:rPr>
            </w:pPr>
            <w:r w:rsidRPr="009D7080">
              <w:rPr>
                <w:b/>
                <w:bCs/>
                <w:sz w:val="24"/>
                <w:szCs w:val="24"/>
              </w:rPr>
              <w:t>B</w:t>
            </w:r>
          </w:p>
        </w:tc>
        <w:tc>
          <w:tcPr>
            <w:tcW w:w="1663" w:type="pct"/>
            <w:tcBorders>
              <w:top w:val="single" w:sz="1" w:space="0" w:color="999999"/>
              <w:left w:val="single" w:sz="1" w:space="0" w:color="999999"/>
              <w:bottom w:val="single" w:sz="1" w:space="0" w:color="999999"/>
              <w:right w:val="single" w:sz="1" w:space="0" w:color="999999"/>
            </w:tcBorders>
          </w:tcPr>
          <w:p w14:paraId="2250EDD5" w14:textId="77777777" w:rsidR="00CA02DA" w:rsidRPr="009D7080" w:rsidRDefault="00752E74" w:rsidP="00BF00BF">
            <w:pPr>
              <w:bidi w:val="0"/>
              <w:jc w:val="both"/>
              <w:rPr>
                <w:sz w:val="24"/>
                <w:szCs w:val="24"/>
              </w:rPr>
            </w:pPr>
            <w:r w:rsidRPr="009D7080">
              <w:rPr>
                <w:sz w:val="24"/>
                <w:szCs w:val="24"/>
              </w:rPr>
              <w:t xml:space="preserve">Satellite + </w:t>
            </w:r>
            <w:proofErr w:type="spellStart"/>
            <w:r w:rsidRPr="009D7080">
              <w:rPr>
                <w:sz w:val="24"/>
                <w:szCs w:val="24"/>
              </w:rPr>
              <w:t>log_pop_density</w:t>
            </w:r>
            <w:proofErr w:type="spellEnd"/>
          </w:p>
        </w:tc>
        <w:tc>
          <w:tcPr>
            <w:tcW w:w="1420" w:type="pct"/>
            <w:tcBorders>
              <w:top w:val="single" w:sz="1" w:space="0" w:color="999999"/>
              <w:left w:val="single" w:sz="1" w:space="0" w:color="999999"/>
              <w:bottom w:val="single" w:sz="1" w:space="0" w:color="999999"/>
              <w:right w:val="single" w:sz="1" w:space="0" w:color="999999"/>
            </w:tcBorders>
          </w:tcPr>
          <w:p w14:paraId="15C0B84F" w14:textId="77777777" w:rsidR="00CA02DA" w:rsidRPr="009D7080" w:rsidRDefault="00752E74" w:rsidP="00BF00BF">
            <w:pPr>
              <w:bidi w:val="0"/>
              <w:jc w:val="both"/>
              <w:rPr>
                <w:sz w:val="24"/>
                <w:szCs w:val="24"/>
              </w:rPr>
            </w:pPr>
            <w:r w:rsidRPr="009D7080">
              <w:rPr>
                <w:sz w:val="24"/>
                <w:szCs w:val="24"/>
              </w:rPr>
              <w:t>Practical nowcasting</w:t>
            </w:r>
          </w:p>
        </w:tc>
        <w:tc>
          <w:tcPr>
            <w:tcW w:w="875" w:type="pct"/>
            <w:tcBorders>
              <w:top w:val="single" w:sz="1" w:space="0" w:color="999999"/>
              <w:left w:val="single" w:sz="1" w:space="0" w:color="999999"/>
              <w:bottom w:val="single" w:sz="1" w:space="0" w:color="999999"/>
              <w:right w:val="single" w:sz="1" w:space="0" w:color="999999"/>
            </w:tcBorders>
          </w:tcPr>
          <w:p w14:paraId="1D6B5D75" w14:textId="77777777" w:rsidR="00CA02DA" w:rsidRPr="009D7080" w:rsidRDefault="00752E74" w:rsidP="00BF00BF">
            <w:pPr>
              <w:bidi w:val="0"/>
              <w:jc w:val="both"/>
              <w:rPr>
                <w:sz w:val="24"/>
                <w:szCs w:val="24"/>
              </w:rPr>
            </w:pPr>
            <w:r w:rsidRPr="009D7080">
              <w:rPr>
                <w:sz w:val="24"/>
                <w:szCs w:val="24"/>
              </w:rPr>
              <w:t>Days</w:t>
            </w:r>
          </w:p>
        </w:tc>
        <w:tc>
          <w:tcPr>
            <w:tcW w:w="622" w:type="pct"/>
            <w:tcBorders>
              <w:top w:val="single" w:sz="1" w:space="0" w:color="999999"/>
              <w:left w:val="single" w:sz="1" w:space="0" w:color="999999"/>
              <w:bottom w:val="single" w:sz="1" w:space="0" w:color="999999"/>
              <w:right w:val="single" w:sz="1" w:space="0" w:color="999999"/>
            </w:tcBorders>
          </w:tcPr>
          <w:p w14:paraId="3AED122B" w14:textId="77777777" w:rsidR="00CA02DA" w:rsidRPr="009D7080" w:rsidRDefault="00752E74" w:rsidP="00BF00BF">
            <w:pPr>
              <w:bidi w:val="0"/>
              <w:jc w:val="both"/>
              <w:rPr>
                <w:sz w:val="24"/>
                <w:szCs w:val="24"/>
              </w:rPr>
            </w:pPr>
            <w:r w:rsidRPr="009D7080">
              <w:rPr>
                <w:sz w:val="24"/>
                <w:szCs w:val="24"/>
              </w:rPr>
              <w:t>No</w:t>
            </w:r>
          </w:p>
        </w:tc>
      </w:tr>
      <w:tr w:rsidR="00CA02DA" w:rsidRPr="009D7080" w14:paraId="1F31ED77"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054891B5" w14:textId="77777777" w:rsidR="00CA02DA" w:rsidRPr="009D7080" w:rsidRDefault="00752E74" w:rsidP="00BF00BF">
            <w:pPr>
              <w:bidi w:val="0"/>
              <w:jc w:val="both"/>
              <w:rPr>
                <w:sz w:val="24"/>
                <w:szCs w:val="24"/>
              </w:rPr>
            </w:pPr>
            <w:r w:rsidRPr="009D7080">
              <w:rPr>
                <w:b/>
                <w:bCs/>
                <w:sz w:val="24"/>
                <w:szCs w:val="24"/>
              </w:rPr>
              <w:t>C</w:t>
            </w:r>
          </w:p>
        </w:tc>
        <w:tc>
          <w:tcPr>
            <w:tcW w:w="1663" w:type="pct"/>
            <w:tcBorders>
              <w:top w:val="single" w:sz="1" w:space="0" w:color="999999"/>
              <w:left w:val="single" w:sz="1" w:space="0" w:color="999999"/>
              <w:bottom w:val="single" w:sz="1" w:space="0" w:color="999999"/>
              <w:right w:val="single" w:sz="1" w:space="0" w:color="999999"/>
            </w:tcBorders>
          </w:tcPr>
          <w:p w14:paraId="4C0A9030" w14:textId="77777777" w:rsidR="00CA02DA" w:rsidRPr="009D7080" w:rsidRDefault="00752E74" w:rsidP="00BF00BF">
            <w:pPr>
              <w:bidi w:val="0"/>
              <w:jc w:val="both"/>
              <w:rPr>
                <w:sz w:val="24"/>
                <w:szCs w:val="24"/>
              </w:rPr>
            </w:pPr>
            <w:r w:rsidRPr="009D7080">
              <w:rPr>
                <w:sz w:val="24"/>
                <w:szCs w:val="24"/>
              </w:rPr>
              <w:t>Satellite only</w:t>
            </w:r>
          </w:p>
        </w:tc>
        <w:tc>
          <w:tcPr>
            <w:tcW w:w="1420" w:type="pct"/>
            <w:tcBorders>
              <w:top w:val="single" w:sz="1" w:space="0" w:color="999999"/>
              <w:left w:val="single" w:sz="1" w:space="0" w:color="999999"/>
              <w:bottom w:val="single" w:sz="1" w:space="0" w:color="999999"/>
              <w:right w:val="single" w:sz="1" w:space="0" w:color="999999"/>
            </w:tcBorders>
          </w:tcPr>
          <w:p w14:paraId="4C4A6D8F" w14:textId="77777777" w:rsidR="00CA02DA" w:rsidRPr="009D7080" w:rsidRDefault="00752E74" w:rsidP="00BF00BF">
            <w:pPr>
              <w:bidi w:val="0"/>
              <w:jc w:val="both"/>
              <w:rPr>
                <w:sz w:val="24"/>
                <w:szCs w:val="24"/>
              </w:rPr>
            </w:pPr>
            <w:r w:rsidRPr="009D7080">
              <w:rPr>
                <w:sz w:val="24"/>
                <w:szCs w:val="24"/>
              </w:rPr>
              <w:t>Pure satellite capability</w:t>
            </w:r>
          </w:p>
        </w:tc>
        <w:tc>
          <w:tcPr>
            <w:tcW w:w="875" w:type="pct"/>
            <w:tcBorders>
              <w:top w:val="single" w:sz="1" w:space="0" w:color="999999"/>
              <w:left w:val="single" w:sz="1" w:space="0" w:color="999999"/>
              <w:bottom w:val="single" w:sz="1" w:space="0" w:color="999999"/>
              <w:right w:val="single" w:sz="1" w:space="0" w:color="999999"/>
            </w:tcBorders>
          </w:tcPr>
          <w:p w14:paraId="5E59E4E8" w14:textId="77777777" w:rsidR="00CA02DA" w:rsidRPr="009D7080" w:rsidRDefault="00752E74" w:rsidP="00BF00BF">
            <w:pPr>
              <w:bidi w:val="0"/>
              <w:jc w:val="both"/>
              <w:rPr>
                <w:sz w:val="24"/>
                <w:szCs w:val="24"/>
              </w:rPr>
            </w:pPr>
            <w:r w:rsidRPr="009D7080">
              <w:rPr>
                <w:sz w:val="24"/>
                <w:szCs w:val="24"/>
              </w:rPr>
              <w:t>Days</w:t>
            </w:r>
          </w:p>
        </w:tc>
        <w:tc>
          <w:tcPr>
            <w:tcW w:w="622" w:type="pct"/>
            <w:tcBorders>
              <w:top w:val="single" w:sz="1" w:space="0" w:color="999999"/>
              <w:left w:val="single" w:sz="1" w:space="0" w:color="999999"/>
              <w:bottom w:val="single" w:sz="1" w:space="0" w:color="999999"/>
              <w:right w:val="single" w:sz="1" w:space="0" w:color="999999"/>
            </w:tcBorders>
          </w:tcPr>
          <w:p w14:paraId="39AF8FF1" w14:textId="77777777" w:rsidR="00CA02DA" w:rsidRPr="009D7080" w:rsidRDefault="00752E74" w:rsidP="00BF00BF">
            <w:pPr>
              <w:bidi w:val="0"/>
              <w:jc w:val="both"/>
              <w:rPr>
                <w:sz w:val="24"/>
                <w:szCs w:val="24"/>
              </w:rPr>
            </w:pPr>
            <w:r w:rsidRPr="009D7080">
              <w:rPr>
                <w:sz w:val="24"/>
                <w:szCs w:val="24"/>
              </w:rPr>
              <w:t>No</w:t>
            </w:r>
          </w:p>
        </w:tc>
      </w:tr>
    </w:tbl>
    <w:p w14:paraId="596FAAB2" w14:textId="77777777" w:rsidR="00CA02DA" w:rsidRDefault="00CA02DA" w:rsidP="00BF00BF">
      <w:pPr>
        <w:bidi w:val="0"/>
        <w:spacing w:after="200"/>
        <w:jc w:val="both"/>
      </w:pPr>
    </w:p>
    <w:p w14:paraId="2BF45EE8" w14:textId="77777777" w:rsidR="00CA02DA" w:rsidRDefault="00752E74" w:rsidP="00BF00BF">
      <w:pPr>
        <w:bidi w:val="0"/>
        <w:spacing w:after="200" w:line="360" w:lineRule="auto"/>
        <w:jc w:val="both"/>
        <w:rPr>
          <w:sz w:val="24"/>
          <w:szCs w:val="24"/>
        </w:rPr>
      </w:pPr>
      <w:r w:rsidRPr="009D7080">
        <w:rPr>
          <w:sz w:val="24"/>
          <w:szCs w:val="24"/>
        </w:rPr>
        <w:t>Model A approximates the best achievable accuracy using traditional economic and energy statistics, which are subject to reporting delays. Models B and C use only variables that can be derived from satellite data and population estimates available with much shorter latency. Comparing Model A to Models B and C therefore quantifies the accuracy cost of switching from lagged but information-rich inputs to near-real-time satellite proxies.</w:t>
      </w:r>
    </w:p>
    <w:p w14:paraId="1BA56478" w14:textId="21CE4525" w:rsidR="00723CAE" w:rsidRDefault="009D7080" w:rsidP="00BF00BF">
      <w:pPr>
        <w:bidi w:val="0"/>
        <w:spacing w:after="200" w:line="360" w:lineRule="auto"/>
        <w:jc w:val="both"/>
        <w:rPr>
          <w:sz w:val="24"/>
          <w:szCs w:val="24"/>
        </w:rPr>
      </w:pPr>
      <w:r w:rsidRPr="009D7080">
        <w:rPr>
          <w:sz w:val="24"/>
          <w:szCs w:val="24"/>
        </w:rPr>
        <w:t xml:space="preserve">Several alternative model configurations were also explored during the development phase. These included purely economic models calibrated on longer historical windows, as well as experimental hybrids that mixed economic and satellite features in a single specification. While these variants sometimes improved the apparent in-sample fit, they did not consistently outperform the three final configurations when evaluated on the temporally held-out test period (2019–2023). The design </w:t>
      </w:r>
      <w:r w:rsidR="00BF0EDB" w:rsidRPr="009D7080">
        <w:rPr>
          <w:sz w:val="24"/>
          <w:szCs w:val="24"/>
        </w:rPr>
        <w:t>summarized</w:t>
      </w:r>
      <w:r w:rsidRPr="009D7080">
        <w:rPr>
          <w:sz w:val="24"/>
          <w:szCs w:val="24"/>
        </w:rPr>
        <w:t xml:space="preserve"> in Table 4.8 was therefore chosen to make the comparison between “inventory-driven” (Model A) and “satellite-driven” (Models B and C) approaches as transparent as possible and to ensure that each model family has a clear interpretation with respect to data latency and operational use.</w:t>
      </w:r>
    </w:p>
    <w:p w14:paraId="013F698C" w14:textId="77777777" w:rsidR="00723CAE" w:rsidRDefault="00723CAE">
      <w:pPr>
        <w:bidi w:val="0"/>
        <w:rPr>
          <w:sz w:val="24"/>
          <w:szCs w:val="24"/>
        </w:rPr>
      </w:pPr>
      <w:r>
        <w:rPr>
          <w:sz w:val="24"/>
          <w:szCs w:val="24"/>
        </w:rPr>
        <w:br w:type="page"/>
      </w:r>
    </w:p>
    <w:p w14:paraId="330C1ABF" w14:textId="77777777" w:rsidR="00CA02DA" w:rsidRDefault="00752E74" w:rsidP="00BF00BF">
      <w:pPr>
        <w:pStyle w:val="Heading2"/>
        <w:jc w:val="both"/>
      </w:pPr>
      <w:bookmarkStart w:id="108" w:name="_Toc216923566"/>
      <w:r>
        <w:lastRenderedPageBreak/>
        <w:t>4.8 Model Training and Validation</w:t>
      </w:r>
      <w:bookmarkEnd w:id="108"/>
    </w:p>
    <w:p w14:paraId="726AF257" w14:textId="77777777" w:rsidR="00CA02DA" w:rsidRDefault="00752E74" w:rsidP="00BF00BF">
      <w:pPr>
        <w:pStyle w:val="Heading3"/>
        <w:jc w:val="both"/>
      </w:pPr>
      <w:bookmarkStart w:id="109" w:name="_Toc216923567"/>
      <w:r>
        <w:t>4.8.1 Temporal Train–Test Split</w:t>
      </w:r>
      <w:bookmarkEnd w:id="109"/>
    </w:p>
    <w:p w14:paraId="0BDFF576" w14:textId="77777777" w:rsidR="00CA02DA" w:rsidRPr="00AA6EA0" w:rsidRDefault="00752E74" w:rsidP="00BF00BF">
      <w:pPr>
        <w:bidi w:val="0"/>
        <w:spacing w:after="200" w:line="360" w:lineRule="auto"/>
        <w:jc w:val="both"/>
        <w:rPr>
          <w:sz w:val="24"/>
          <w:szCs w:val="24"/>
        </w:rPr>
      </w:pPr>
      <w:r w:rsidRPr="00AA6EA0">
        <w:rPr>
          <w:sz w:val="24"/>
          <w:szCs w:val="24"/>
        </w:rPr>
        <w:t>Because the dataset is a time series at the country-year level, a temporal split was used rather than random cross-validation. The training set comprises observations from 2000–2018 (114 rows), while the test set covers 2019–2023 (30 rows).</w:t>
      </w:r>
    </w:p>
    <w:p w14:paraId="29D85B1A" w14:textId="77777777" w:rsidR="00120F9D" w:rsidRPr="00120F9D" w:rsidRDefault="00120F9D" w:rsidP="00120F9D">
      <w:pPr>
        <w:bidi w:val="0"/>
        <w:spacing w:before="100" w:after="300"/>
        <w:jc w:val="both"/>
      </w:pPr>
    </w:p>
    <w:p w14:paraId="6C2BC6DD" w14:textId="77777777" w:rsidR="00B26656" w:rsidRPr="00B26656" w:rsidRDefault="00B26656" w:rsidP="00B26656">
      <w:pPr>
        <w:bidi w:val="0"/>
        <w:spacing w:before="100" w:after="300"/>
        <w:jc w:val="center"/>
        <w:rPr>
          <w:b/>
          <w:bCs/>
          <w:sz w:val="22"/>
          <w:szCs w:val="22"/>
        </w:rPr>
      </w:pPr>
      <w:r w:rsidRPr="00B26656">
        <w:rPr>
          <w:b/>
          <w:bCs/>
          <w:noProof/>
          <w:sz w:val="22"/>
          <w:szCs w:val="22"/>
        </w:rPr>
        <w:drawing>
          <wp:inline distT="0" distB="0" distL="0" distR="0" wp14:anchorId="5B7698F4" wp14:editId="6FD6B25D">
            <wp:extent cx="6416675" cy="1955791"/>
            <wp:effectExtent l="0" t="0" r="3175" b="6985"/>
            <wp:docPr id="785498270" name="Picture 29" descr="A blue and orange rectangular object with white tex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98270" name="Picture 29" descr="A blue and orange rectangular object with white text  AI-generated content may be incorrect."/>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2937" b="9896"/>
                    <a:stretch>
                      <a:fillRect/>
                    </a:stretch>
                  </pic:blipFill>
                  <pic:spPr bwMode="auto">
                    <a:xfrm>
                      <a:off x="0" y="0"/>
                      <a:ext cx="6417310" cy="1955985"/>
                    </a:xfrm>
                    <a:prstGeom prst="rect">
                      <a:avLst/>
                    </a:prstGeom>
                    <a:noFill/>
                    <a:ln>
                      <a:noFill/>
                    </a:ln>
                    <a:extLst>
                      <a:ext uri="{53640926-AAD7-44D8-BBD7-CCE9431645EC}">
                        <a14:shadowObscured xmlns:a14="http://schemas.microsoft.com/office/drawing/2010/main"/>
                      </a:ext>
                    </a:extLst>
                  </pic:spPr>
                </pic:pic>
              </a:graphicData>
            </a:graphic>
          </wp:inline>
        </w:drawing>
      </w:r>
    </w:p>
    <w:p w14:paraId="667904FE" w14:textId="77777777" w:rsidR="00CA02DA" w:rsidRDefault="00752E74" w:rsidP="00AA6EA0">
      <w:pPr>
        <w:pStyle w:val="Caption"/>
        <w:bidi w:val="0"/>
      </w:pPr>
      <w:bookmarkStart w:id="110" w:name="_Figure_4_6"/>
      <w:bookmarkStart w:id="111" w:name="_Toc215272161"/>
      <w:r>
        <w:t xml:space="preserve">Figure </w:t>
      </w:r>
      <w:r w:rsidR="003F7FC4">
        <w:t>4.</w:t>
      </w:r>
      <w:r w:rsidR="001A4E31">
        <w:t>6</w:t>
      </w:r>
      <w:r>
        <w:t>: Temporal Train-Test Split Strategy</w:t>
      </w:r>
      <w:bookmarkEnd w:id="110"/>
      <w:bookmarkEnd w:id="111"/>
    </w:p>
    <w:p w14:paraId="4BC17617" w14:textId="77777777" w:rsidR="008D79D0" w:rsidRPr="00AA6EA0" w:rsidRDefault="00752E74" w:rsidP="00BF00BF">
      <w:pPr>
        <w:bidi w:val="0"/>
        <w:spacing w:after="200" w:line="360" w:lineRule="auto"/>
        <w:jc w:val="both"/>
        <w:rPr>
          <w:sz w:val="24"/>
          <w:szCs w:val="24"/>
        </w:rPr>
      </w:pPr>
      <w:r w:rsidRPr="00AA6EA0">
        <w:rPr>
          <w:sz w:val="24"/>
          <w:szCs w:val="24"/>
        </w:rPr>
        <w:t xml:space="preserve">This design ensures that the models are evaluated </w:t>
      </w:r>
      <w:proofErr w:type="gramStart"/>
      <w:r w:rsidRPr="00AA6EA0">
        <w:rPr>
          <w:sz w:val="24"/>
          <w:szCs w:val="24"/>
        </w:rPr>
        <w:t>on</w:t>
      </w:r>
      <w:proofErr w:type="gramEnd"/>
      <w:r w:rsidRPr="00AA6EA0">
        <w:rPr>
          <w:sz w:val="24"/>
          <w:szCs w:val="24"/>
        </w:rPr>
        <w:t xml:space="preserve"> future years they have not seen during training, which better reflects the intended use case of forecasting or </w:t>
      </w:r>
      <w:proofErr w:type="gramStart"/>
      <w:r w:rsidRPr="00AA6EA0">
        <w:rPr>
          <w:sz w:val="24"/>
          <w:szCs w:val="24"/>
        </w:rPr>
        <w:t>nowcasting</w:t>
      </w:r>
      <w:proofErr w:type="gramEnd"/>
      <w:r w:rsidRPr="00AA6EA0">
        <w:rPr>
          <w:sz w:val="24"/>
          <w:szCs w:val="24"/>
        </w:rPr>
        <w:t xml:space="preserve"> emissions.</w:t>
      </w:r>
    </w:p>
    <w:p w14:paraId="57DC26D2" w14:textId="77777777" w:rsidR="00CA02DA" w:rsidRDefault="00752E74" w:rsidP="00BF00BF">
      <w:pPr>
        <w:pStyle w:val="Heading3"/>
        <w:jc w:val="both"/>
      </w:pPr>
      <w:bookmarkStart w:id="112" w:name="_Toc216923568"/>
      <w:r>
        <w:t>4.8.2 XGBoost Configuration</w:t>
      </w:r>
      <w:bookmarkEnd w:id="112"/>
    </w:p>
    <w:p w14:paraId="33CA37A8" w14:textId="7953F07E" w:rsidR="00CA02DA" w:rsidRPr="00DD26ED" w:rsidRDefault="00752E74" w:rsidP="00825DF3">
      <w:pPr>
        <w:bidi w:val="0"/>
        <w:spacing w:after="200" w:line="360" w:lineRule="auto"/>
        <w:jc w:val="both"/>
        <w:rPr>
          <w:sz w:val="24"/>
          <w:szCs w:val="24"/>
        </w:rPr>
      </w:pPr>
      <w:r w:rsidRPr="00DD26ED">
        <w:rPr>
          <w:sz w:val="24"/>
          <w:szCs w:val="24"/>
        </w:rPr>
        <w:t xml:space="preserve">XGBoost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sidR="00825DF3" w:rsidRPr="00825DF3">
        <w:rPr>
          <w:sz w:val="24"/>
          <w:szCs w:val="24"/>
        </w:rPr>
        <w:t xml:space="preserve"> </w:t>
      </w:r>
      <w:r>
        <w:rPr>
          <w:sz w:val="24"/>
          <w:szCs w:val="24"/>
        </w:rPr>
        <w:t>was configured with conservative hyperparameters to limit overfitting given the modest sample size. The same configuration was applied to all three models, with differences arising only from the input feature sets.</w:t>
      </w:r>
    </w:p>
    <w:p w14:paraId="6FC5FB0D" w14:textId="77777777" w:rsidR="00CA02DA" w:rsidRDefault="00752E74" w:rsidP="00DD26ED">
      <w:pPr>
        <w:pStyle w:val="Caption"/>
        <w:bidi w:val="0"/>
      </w:pPr>
      <w:bookmarkStart w:id="113" w:name="_Table_4_9"/>
      <w:bookmarkStart w:id="114" w:name="_Toc215272184"/>
      <w:r>
        <w:t xml:space="preserve">Table </w:t>
      </w:r>
      <w:r w:rsidR="0022797B">
        <w:t>4.9</w:t>
      </w:r>
      <w:r>
        <w:t>: XGBoost Hyperparameters</w:t>
      </w:r>
      <w:bookmarkEnd w:id="113"/>
      <w:bookmarkEnd w:id="11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75"/>
        <w:gridCol w:w="905"/>
        <w:gridCol w:w="6624"/>
      </w:tblGrid>
      <w:tr w:rsidR="00CA02DA" w14:paraId="32366A12"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shd w:val="clear" w:color="auto" w:fill="D5E8F0"/>
          </w:tcPr>
          <w:p w14:paraId="193D0574" w14:textId="77777777" w:rsidR="00CA02DA" w:rsidRDefault="00752E74" w:rsidP="00BF00BF">
            <w:pPr>
              <w:bidi w:val="0"/>
              <w:jc w:val="both"/>
            </w:pPr>
            <w:r>
              <w:rPr>
                <w:b/>
                <w:bCs/>
                <w:sz w:val="22"/>
                <w:szCs w:val="22"/>
              </w:rPr>
              <w:t>Parameter</w:t>
            </w:r>
          </w:p>
        </w:tc>
        <w:tc>
          <w:tcPr>
            <w:tcW w:w="448" w:type="pct"/>
            <w:tcBorders>
              <w:top w:val="single" w:sz="1" w:space="0" w:color="999999"/>
              <w:left w:val="single" w:sz="1" w:space="0" w:color="999999"/>
              <w:bottom w:val="single" w:sz="1" w:space="0" w:color="999999"/>
              <w:right w:val="single" w:sz="1" w:space="0" w:color="999999"/>
            </w:tcBorders>
            <w:shd w:val="clear" w:color="auto" w:fill="D5E8F0"/>
          </w:tcPr>
          <w:p w14:paraId="550703FD" w14:textId="77777777" w:rsidR="00CA02DA" w:rsidRDefault="00752E74" w:rsidP="00BF00BF">
            <w:pPr>
              <w:bidi w:val="0"/>
              <w:jc w:val="both"/>
            </w:pPr>
            <w:r>
              <w:rPr>
                <w:b/>
                <w:bCs/>
                <w:sz w:val="22"/>
                <w:szCs w:val="22"/>
              </w:rPr>
              <w:t>Value</w:t>
            </w:r>
          </w:p>
        </w:tc>
        <w:tc>
          <w:tcPr>
            <w:tcW w:w="3278" w:type="pct"/>
            <w:tcBorders>
              <w:top w:val="single" w:sz="1" w:space="0" w:color="999999"/>
              <w:left w:val="single" w:sz="1" w:space="0" w:color="999999"/>
              <w:bottom w:val="single" w:sz="1" w:space="0" w:color="999999"/>
              <w:right w:val="single" w:sz="1" w:space="0" w:color="999999"/>
            </w:tcBorders>
            <w:shd w:val="clear" w:color="auto" w:fill="D5E8F0"/>
          </w:tcPr>
          <w:p w14:paraId="0930DA61" w14:textId="77777777" w:rsidR="00CA02DA" w:rsidRDefault="00752E74" w:rsidP="00BF00BF">
            <w:pPr>
              <w:bidi w:val="0"/>
              <w:jc w:val="both"/>
            </w:pPr>
            <w:r>
              <w:rPr>
                <w:b/>
                <w:bCs/>
                <w:sz w:val="22"/>
                <w:szCs w:val="22"/>
              </w:rPr>
              <w:t>Rationale</w:t>
            </w:r>
          </w:p>
        </w:tc>
      </w:tr>
      <w:tr w:rsidR="00CA02DA" w14:paraId="44BF0A2B"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C8FFC2B" w14:textId="77777777" w:rsidR="00CA02DA" w:rsidRDefault="00752E74" w:rsidP="00BF00BF">
            <w:pPr>
              <w:bidi w:val="0"/>
              <w:jc w:val="both"/>
            </w:pPr>
            <w:proofErr w:type="spellStart"/>
            <w:r>
              <w:rPr>
                <w:sz w:val="22"/>
                <w:szCs w:val="22"/>
              </w:rPr>
              <w:t>n_estimators</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6AC9F056" w14:textId="77777777" w:rsidR="00CA02DA" w:rsidRDefault="00752E74" w:rsidP="00BF00BF">
            <w:pPr>
              <w:bidi w:val="0"/>
              <w:jc w:val="both"/>
            </w:pPr>
            <w:r>
              <w:rPr>
                <w:sz w:val="22"/>
                <w:szCs w:val="22"/>
              </w:rPr>
              <w:t>150</w:t>
            </w:r>
          </w:p>
        </w:tc>
        <w:tc>
          <w:tcPr>
            <w:tcW w:w="3278" w:type="pct"/>
            <w:tcBorders>
              <w:top w:val="single" w:sz="1" w:space="0" w:color="999999"/>
              <w:left w:val="single" w:sz="1" w:space="0" w:color="999999"/>
              <w:bottom w:val="single" w:sz="1" w:space="0" w:color="999999"/>
              <w:right w:val="single" w:sz="1" w:space="0" w:color="999999"/>
            </w:tcBorders>
          </w:tcPr>
          <w:p w14:paraId="6015F0AD" w14:textId="77777777" w:rsidR="00CA02DA" w:rsidRDefault="00752E74" w:rsidP="00BF00BF">
            <w:pPr>
              <w:bidi w:val="0"/>
              <w:jc w:val="both"/>
            </w:pPr>
            <w:r>
              <w:rPr>
                <w:sz w:val="22"/>
                <w:szCs w:val="22"/>
              </w:rPr>
              <w:t xml:space="preserve">Moderate ensemble size with </w:t>
            </w:r>
            <w:r w:rsidR="009D7080">
              <w:rPr>
                <w:sz w:val="22"/>
                <w:szCs w:val="22"/>
              </w:rPr>
              <w:t xml:space="preserve">regularization </w:t>
            </w:r>
          </w:p>
        </w:tc>
      </w:tr>
      <w:tr w:rsidR="00CA02DA" w14:paraId="7EDA2031"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FF5EDFB" w14:textId="77777777" w:rsidR="00CA02DA" w:rsidRDefault="00752E74" w:rsidP="00BF00BF">
            <w:pPr>
              <w:bidi w:val="0"/>
              <w:jc w:val="both"/>
            </w:pPr>
            <w:proofErr w:type="spellStart"/>
            <w:r>
              <w:rPr>
                <w:sz w:val="22"/>
                <w:szCs w:val="22"/>
              </w:rPr>
              <w:t>max_depth</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48B7B8A2" w14:textId="77777777" w:rsidR="00CA02DA" w:rsidRDefault="00752E74" w:rsidP="00BF00BF">
            <w:pPr>
              <w:bidi w:val="0"/>
              <w:jc w:val="both"/>
            </w:pPr>
            <w:r>
              <w:rPr>
                <w:sz w:val="22"/>
                <w:szCs w:val="22"/>
              </w:rPr>
              <w:t>4</w:t>
            </w:r>
          </w:p>
        </w:tc>
        <w:tc>
          <w:tcPr>
            <w:tcW w:w="3278" w:type="pct"/>
            <w:tcBorders>
              <w:top w:val="single" w:sz="1" w:space="0" w:color="999999"/>
              <w:left w:val="single" w:sz="1" w:space="0" w:color="999999"/>
              <w:bottom w:val="single" w:sz="1" w:space="0" w:color="999999"/>
              <w:right w:val="single" w:sz="1" w:space="0" w:color="999999"/>
            </w:tcBorders>
          </w:tcPr>
          <w:p w14:paraId="4B3301D5" w14:textId="77777777" w:rsidR="00CA02DA" w:rsidRDefault="00752E74" w:rsidP="00BF00BF">
            <w:pPr>
              <w:bidi w:val="0"/>
              <w:jc w:val="both"/>
            </w:pPr>
            <w:r>
              <w:rPr>
                <w:sz w:val="22"/>
                <w:szCs w:val="22"/>
              </w:rPr>
              <w:t xml:space="preserve">Shallow trees to reduce </w:t>
            </w:r>
            <w:proofErr w:type="spellStart"/>
            <w:r>
              <w:rPr>
                <w:sz w:val="22"/>
                <w:szCs w:val="22"/>
              </w:rPr>
              <w:t>memorisation</w:t>
            </w:r>
            <w:proofErr w:type="spellEnd"/>
          </w:p>
        </w:tc>
      </w:tr>
      <w:tr w:rsidR="00CA02DA" w14:paraId="527E797E"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1111F383" w14:textId="77777777" w:rsidR="00CA02DA" w:rsidRDefault="00752E74" w:rsidP="00BF00BF">
            <w:pPr>
              <w:bidi w:val="0"/>
              <w:jc w:val="both"/>
            </w:pPr>
            <w:r>
              <w:rPr>
                <w:sz w:val="22"/>
                <w:szCs w:val="22"/>
              </w:rPr>
              <w:t>learning_rate</w:t>
            </w:r>
          </w:p>
        </w:tc>
        <w:tc>
          <w:tcPr>
            <w:tcW w:w="448" w:type="pct"/>
            <w:tcBorders>
              <w:top w:val="single" w:sz="1" w:space="0" w:color="999999"/>
              <w:left w:val="single" w:sz="1" w:space="0" w:color="999999"/>
              <w:bottom w:val="single" w:sz="1" w:space="0" w:color="999999"/>
              <w:right w:val="single" w:sz="1" w:space="0" w:color="999999"/>
            </w:tcBorders>
          </w:tcPr>
          <w:p w14:paraId="78B797DE" w14:textId="77777777" w:rsidR="00CA02DA" w:rsidRDefault="00752E74" w:rsidP="00BF00BF">
            <w:pPr>
              <w:bidi w:val="0"/>
              <w:jc w:val="both"/>
            </w:pPr>
            <w:r>
              <w:rPr>
                <w:sz w:val="22"/>
                <w:szCs w:val="22"/>
              </w:rPr>
              <w:t>0.05</w:t>
            </w:r>
          </w:p>
        </w:tc>
        <w:tc>
          <w:tcPr>
            <w:tcW w:w="3278" w:type="pct"/>
            <w:tcBorders>
              <w:top w:val="single" w:sz="1" w:space="0" w:color="999999"/>
              <w:left w:val="single" w:sz="1" w:space="0" w:color="999999"/>
              <w:bottom w:val="single" w:sz="1" w:space="0" w:color="999999"/>
              <w:right w:val="single" w:sz="1" w:space="0" w:color="999999"/>
            </w:tcBorders>
          </w:tcPr>
          <w:p w14:paraId="364A1117" w14:textId="77777777" w:rsidR="00CA02DA" w:rsidRDefault="00752E74" w:rsidP="00BF00BF">
            <w:pPr>
              <w:bidi w:val="0"/>
              <w:jc w:val="both"/>
            </w:pPr>
            <w:r>
              <w:rPr>
                <w:sz w:val="22"/>
                <w:szCs w:val="22"/>
              </w:rPr>
              <w:t>Small steps for gradual learning</w:t>
            </w:r>
          </w:p>
        </w:tc>
      </w:tr>
      <w:tr w:rsidR="00CA02DA" w14:paraId="661BBBFE"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907C451" w14:textId="77777777" w:rsidR="00CA02DA" w:rsidRDefault="00752E74" w:rsidP="00BF00BF">
            <w:pPr>
              <w:bidi w:val="0"/>
              <w:jc w:val="both"/>
            </w:pPr>
            <w:proofErr w:type="spellStart"/>
            <w:r>
              <w:rPr>
                <w:sz w:val="22"/>
                <w:szCs w:val="22"/>
              </w:rPr>
              <w:t>min_child_weight</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1A0346B2" w14:textId="77777777" w:rsidR="00CA02DA" w:rsidRDefault="00752E74" w:rsidP="00BF00BF">
            <w:pPr>
              <w:bidi w:val="0"/>
              <w:jc w:val="both"/>
            </w:pPr>
            <w:r>
              <w:rPr>
                <w:sz w:val="22"/>
                <w:szCs w:val="22"/>
              </w:rPr>
              <w:t>3</w:t>
            </w:r>
          </w:p>
        </w:tc>
        <w:tc>
          <w:tcPr>
            <w:tcW w:w="3278" w:type="pct"/>
            <w:tcBorders>
              <w:top w:val="single" w:sz="1" w:space="0" w:color="999999"/>
              <w:left w:val="single" w:sz="1" w:space="0" w:color="999999"/>
              <w:bottom w:val="single" w:sz="1" w:space="0" w:color="999999"/>
              <w:right w:val="single" w:sz="1" w:space="0" w:color="999999"/>
            </w:tcBorders>
          </w:tcPr>
          <w:p w14:paraId="0ABBEA64" w14:textId="77777777" w:rsidR="00CA02DA" w:rsidRDefault="00752E74" w:rsidP="00BF00BF">
            <w:pPr>
              <w:bidi w:val="0"/>
              <w:jc w:val="both"/>
            </w:pPr>
            <w:r>
              <w:rPr>
                <w:sz w:val="22"/>
                <w:szCs w:val="22"/>
              </w:rPr>
              <w:t xml:space="preserve">Minimum samples per leaf; adds </w:t>
            </w:r>
            <w:r w:rsidR="009D7080">
              <w:rPr>
                <w:sz w:val="22"/>
                <w:szCs w:val="22"/>
              </w:rPr>
              <w:t xml:space="preserve">regularization </w:t>
            </w:r>
          </w:p>
        </w:tc>
      </w:tr>
      <w:tr w:rsidR="00CA02DA" w14:paraId="17ACC410"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107EBEB" w14:textId="77777777" w:rsidR="00CA02DA" w:rsidRDefault="00752E74" w:rsidP="00BF00BF">
            <w:pPr>
              <w:bidi w:val="0"/>
              <w:jc w:val="both"/>
            </w:pPr>
            <w:r>
              <w:rPr>
                <w:sz w:val="22"/>
                <w:szCs w:val="22"/>
              </w:rPr>
              <w:t>subsample</w:t>
            </w:r>
          </w:p>
        </w:tc>
        <w:tc>
          <w:tcPr>
            <w:tcW w:w="448" w:type="pct"/>
            <w:tcBorders>
              <w:top w:val="single" w:sz="1" w:space="0" w:color="999999"/>
              <w:left w:val="single" w:sz="1" w:space="0" w:color="999999"/>
              <w:bottom w:val="single" w:sz="1" w:space="0" w:color="999999"/>
              <w:right w:val="single" w:sz="1" w:space="0" w:color="999999"/>
            </w:tcBorders>
          </w:tcPr>
          <w:p w14:paraId="37F27EBF" w14:textId="77777777" w:rsidR="00CA02DA" w:rsidRDefault="00752E74" w:rsidP="00BF00BF">
            <w:pPr>
              <w:bidi w:val="0"/>
              <w:jc w:val="both"/>
            </w:pPr>
            <w:r>
              <w:rPr>
                <w:sz w:val="22"/>
                <w:szCs w:val="22"/>
              </w:rPr>
              <w:t>0.8</w:t>
            </w:r>
          </w:p>
        </w:tc>
        <w:tc>
          <w:tcPr>
            <w:tcW w:w="3278" w:type="pct"/>
            <w:tcBorders>
              <w:top w:val="single" w:sz="1" w:space="0" w:color="999999"/>
              <w:left w:val="single" w:sz="1" w:space="0" w:color="999999"/>
              <w:bottom w:val="single" w:sz="1" w:space="0" w:color="999999"/>
              <w:right w:val="single" w:sz="1" w:space="0" w:color="999999"/>
            </w:tcBorders>
          </w:tcPr>
          <w:p w14:paraId="6CF54033" w14:textId="77777777" w:rsidR="00CA02DA" w:rsidRDefault="00752E74" w:rsidP="00BF00BF">
            <w:pPr>
              <w:bidi w:val="0"/>
              <w:jc w:val="both"/>
            </w:pPr>
            <w:r>
              <w:rPr>
                <w:sz w:val="22"/>
                <w:szCs w:val="22"/>
              </w:rPr>
              <w:t>Row subsampling to reduce variance</w:t>
            </w:r>
          </w:p>
        </w:tc>
      </w:tr>
      <w:tr w:rsidR="00CA02DA" w14:paraId="3ABFCBB0"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9EA6411" w14:textId="77777777" w:rsidR="00CA02DA" w:rsidRDefault="00752E74" w:rsidP="00BF00BF">
            <w:pPr>
              <w:bidi w:val="0"/>
              <w:jc w:val="both"/>
            </w:pPr>
            <w:proofErr w:type="spellStart"/>
            <w:r>
              <w:rPr>
                <w:sz w:val="22"/>
                <w:szCs w:val="22"/>
              </w:rPr>
              <w:t>colsample_bytree</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100DBA3E" w14:textId="77777777" w:rsidR="00CA02DA" w:rsidRDefault="00752E74" w:rsidP="00BF00BF">
            <w:pPr>
              <w:bidi w:val="0"/>
              <w:jc w:val="both"/>
            </w:pPr>
            <w:r>
              <w:rPr>
                <w:sz w:val="22"/>
                <w:szCs w:val="22"/>
              </w:rPr>
              <w:t>0.8</w:t>
            </w:r>
          </w:p>
        </w:tc>
        <w:tc>
          <w:tcPr>
            <w:tcW w:w="3278" w:type="pct"/>
            <w:tcBorders>
              <w:top w:val="single" w:sz="1" w:space="0" w:color="999999"/>
              <w:left w:val="single" w:sz="1" w:space="0" w:color="999999"/>
              <w:bottom w:val="single" w:sz="1" w:space="0" w:color="999999"/>
              <w:right w:val="single" w:sz="1" w:space="0" w:color="999999"/>
            </w:tcBorders>
          </w:tcPr>
          <w:p w14:paraId="79AE9CBC" w14:textId="77777777" w:rsidR="00CA02DA" w:rsidRDefault="00752E74" w:rsidP="00BF00BF">
            <w:pPr>
              <w:bidi w:val="0"/>
              <w:jc w:val="both"/>
            </w:pPr>
            <w:r>
              <w:rPr>
                <w:sz w:val="22"/>
                <w:szCs w:val="22"/>
              </w:rPr>
              <w:t>Feature subsampling to decorrelate trees</w:t>
            </w:r>
          </w:p>
        </w:tc>
      </w:tr>
      <w:tr w:rsidR="00CA02DA" w14:paraId="29A572EB"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AF5EE49" w14:textId="77777777" w:rsidR="00CA02DA" w:rsidRDefault="00752E74" w:rsidP="00BF00BF">
            <w:pPr>
              <w:bidi w:val="0"/>
              <w:jc w:val="both"/>
            </w:pPr>
            <w:proofErr w:type="spellStart"/>
            <w:r>
              <w:rPr>
                <w:sz w:val="22"/>
                <w:szCs w:val="22"/>
              </w:rPr>
              <w:t>reg_alpha</w:t>
            </w:r>
            <w:proofErr w:type="spellEnd"/>
            <w:r>
              <w:rPr>
                <w:sz w:val="22"/>
                <w:szCs w:val="22"/>
              </w:rPr>
              <w:t xml:space="preserve"> (L1)</w:t>
            </w:r>
          </w:p>
        </w:tc>
        <w:tc>
          <w:tcPr>
            <w:tcW w:w="448" w:type="pct"/>
            <w:tcBorders>
              <w:top w:val="single" w:sz="1" w:space="0" w:color="999999"/>
              <w:left w:val="single" w:sz="1" w:space="0" w:color="999999"/>
              <w:bottom w:val="single" w:sz="1" w:space="0" w:color="999999"/>
              <w:right w:val="single" w:sz="1" w:space="0" w:color="999999"/>
            </w:tcBorders>
          </w:tcPr>
          <w:p w14:paraId="77C34E11" w14:textId="77777777" w:rsidR="00CA02DA" w:rsidRDefault="00752E74" w:rsidP="00BF00BF">
            <w:pPr>
              <w:bidi w:val="0"/>
              <w:jc w:val="both"/>
            </w:pPr>
            <w:r>
              <w:rPr>
                <w:sz w:val="22"/>
                <w:szCs w:val="22"/>
              </w:rPr>
              <w:t>0.1</w:t>
            </w:r>
          </w:p>
        </w:tc>
        <w:tc>
          <w:tcPr>
            <w:tcW w:w="3278" w:type="pct"/>
            <w:tcBorders>
              <w:top w:val="single" w:sz="1" w:space="0" w:color="999999"/>
              <w:left w:val="single" w:sz="1" w:space="0" w:color="999999"/>
              <w:bottom w:val="single" w:sz="1" w:space="0" w:color="999999"/>
              <w:right w:val="single" w:sz="1" w:space="0" w:color="999999"/>
            </w:tcBorders>
          </w:tcPr>
          <w:p w14:paraId="1A96E394" w14:textId="77777777" w:rsidR="00CA02DA" w:rsidRDefault="00752E74" w:rsidP="00BF00BF">
            <w:pPr>
              <w:bidi w:val="0"/>
              <w:jc w:val="both"/>
            </w:pPr>
            <w:r>
              <w:rPr>
                <w:sz w:val="22"/>
                <w:szCs w:val="22"/>
              </w:rPr>
              <w:t xml:space="preserve">L1 </w:t>
            </w:r>
            <w:proofErr w:type="gramStart"/>
            <w:r w:rsidR="009D7080">
              <w:rPr>
                <w:sz w:val="22"/>
                <w:szCs w:val="22"/>
              </w:rPr>
              <w:t xml:space="preserve">regularization </w:t>
            </w:r>
            <w:r>
              <w:rPr>
                <w:sz w:val="22"/>
                <w:szCs w:val="22"/>
              </w:rPr>
              <w:t xml:space="preserve"> for</w:t>
            </w:r>
            <w:proofErr w:type="gramEnd"/>
            <w:r>
              <w:rPr>
                <w:sz w:val="22"/>
                <w:szCs w:val="22"/>
              </w:rPr>
              <w:t xml:space="preserve"> implicit feature selection</w:t>
            </w:r>
          </w:p>
        </w:tc>
      </w:tr>
      <w:tr w:rsidR="00CA02DA" w14:paraId="553DCAAD"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4B366628" w14:textId="77777777" w:rsidR="00CA02DA" w:rsidRDefault="00752E74" w:rsidP="00BF00BF">
            <w:pPr>
              <w:bidi w:val="0"/>
              <w:jc w:val="both"/>
            </w:pPr>
            <w:proofErr w:type="spellStart"/>
            <w:r>
              <w:rPr>
                <w:sz w:val="22"/>
                <w:szCs w:val="22"/>
              </w:rPr>
              <w:t>reg_lambda</w:t>
            </w:r>
            <w:proofErr w:type="spellEnd"/>
            <w:r>
              <w:rPr>
                <w:sz w:val="22"/>
                <w:szCs w:val="22"/>
              </w:rPr>
              <w:t xml:space="preserve"> (L2)</w:t>
            </w:r>
          </w:p>
        </w:tc>
        <w:tc>
          <w:tcPr>
            <w:tcW w:w="448" w:type="pct"/>
            <w:tcBorders>
              <w:top w:val="single" w:sz="1" w:space="0" w:color="999999"/>
              <w:left w:val="single" w:sz="1" w:space="0" w:color="999999"/>
              <w:bottom w:val="single" w:sz="1" w:space="0" w:color="999999"/>
              <w:right w:val="single" w:sz="1" w:space="0" w:color="999999"/>
            </w:tcBorders>
          </w:tcPr>
          <w:p w14:paraId="00F9DCA2" w14:textId="77777777" w:rsidR="00CA02DA" w:rsidRDefault="00752E74" w:rsidP="00BF00BF">
            <w:pPr>
              <w:bidi w:val="0"/>
              <w:jc w:val="both"/>
            </w:pPr>
            <w:r>
              <w:rPr>
                <w:sz w:val="22"/>
                <w:szCs w:val="22"/>
              </w:rPr>
              <w:t>1.0</w:t>
            </w:r>
          </w:p>
        </w:tc>
        <w:tc>
          <w:tcPr>
            <w:tcW w:w="3278" w:type="pct"/>
            <w:tcBorders>
              <w:top w:val="single" w:sz="1" w:space="0" w:color="999999"/>
              <w:left w:val="single" w:sz="1" w:space="0" w:color="999999"/>
              <w:bottom w:val="single" w:sz="1" w:space="0" w:color="999999"/>
              <w:right w:val="single" w:sz="1" w:space="0" w:color="999999"/>
            </w:tcBorders>
          </w:tcPr>
          <w:p w14:paraId="0C91ED00" w14:textId="77777777" w:rsidR="00CA02DA" w:rsidRDefault="00752E74" w:rsidP="00BF00BF">
            <w:pPr>
              <w:bidi w:val="0"/>
              <w:jc w:val="both"/>
            </w:pPr>
            <w:r>
              <w:rPr>
                <w:sz w:val="22"/>
                <w:szCs w:val="22"/>
              </w:rPr>
              <w:t xml:space="preserve">L2 </w:t>
            </w:r>
            <w:proofErr w:type="gramStart"/>
            <w:r w:rsidR="009D7080">
              <w:rPr>
                <w:sz w:val="22"/>
                <w:szCs w:val="22"/>
              </w:rPr>
              <w:t xml:space="preserve">regularization </w:t>
            </w:r>
            <w:r>
              <w:rPr>
                <w:sz w:val="22"/>
                <w:szCs w:val="22"/>
              </w:rPr>
              <w:t xml:space="preserve"> for</w:t>
            </w:r>
            <w:proofErr w:type="gramEnd"/>
            <w:r>
              <w:rPr>
                <w:sz w:val="22"/>
                <w:szCs w:val="22"/>
              </w:rPr>
              <w:t xml:space="preserve"> weight shrinkage</w:t>
            </w:r>
          </w:p>
        </w:tc>
      </w:tr>
    </w:tbl>
    <w:p w14:paraId="3E954499" w14:textId="77777777" w:rsidR="00CA02DA" w:rsidRDefault="00CA02DA" w:rsidP="00BF00BF">
      <w:pPr>
        <w:bidi w:val="0"/>
        <w:spacing w:after="200"/>
        <w:jc w:val="both"/>
      </w:pPr>
    </w:p>
    <w:p w14:paraId="7F757965" w14:textId="31BC7A60" w:rsidR="008718C4" w:rsidRDefault="00752E74" w:rsidP="00BF00BF">
      <w:pPr>
        <w:bidi w:val="0"/>
        <w:spacing w:after="200" w:line="360" w:lineRule="auto"/>
        <w:jc w:val="both"/>
      </w:pPr>
      <w:r>
        <w:t>Hyperparameters were selected based on preliminary experiments and on common practice for small tabular datasets, aiming to balance bias and variance without exhaustive tuning.</w:t>
      </w:r>
    </w:p>
    <w:p w14:paraId="51A7E9AD" w14:textId="7443C244" w:rsidR="00CA02DA" w:rsidRDefault="008718C4" w:rsidP="008718C4">
      <w:pPr>
        <w:bidi w:val="0"/>
      </w:pPr>
      <w:r>
        <w:br w:type="page"/>
      </w:r>
    </w:p>
    <w:p w14:paraId="58BF1366" w14:textId="77777777" w:rsidR="00CA02DA" w:rsidRDefault="00752E74" w:rsidP="00BF00BF">
      <w:pPr>
        <w:pStyle w:val="Heading2"/>
        <w:jc w:val="both"/>
      </w:pPr>
      <w:bookmarkStart w:id="115" w:name="_Toc216923569"/>
      <w:r>
        <w:lastRenderedPageBreak/>
        <w:t>4.9 Evaluation Metrics</w:t>
      </w:r>
      <w:bookmarkEnd w:id="115"/>
    </w:p>
    <w:p w14:paraId="355805B3" w14:textId="77777777" w:rsidR="00CA02DA" w:rsidRPr="00DD26ED" w:rsidRDefault="00752E74" w:rsidP="00BF00BF">
      <w:pPr>
        <w:bidi w:val="0"/>
        <w:spacing w:after="200" w:line="360" w:lineRule="auto"/>
        <w:jc w:val="both"/>
        <w:rPr>
          <w:sz w:val="24"/>
          <w:szCs w:val="24"/>
        </w:rPr>
      </w:pPr>
      <w:r w:rsidRPr="00DD26ED">
        <w:rPr>
          <w:sz w:val="24"/>
          <w:szCs w:val="24"/>
        </w:rPr>
        <w:t>Model performance is assessed using four complementary metrics, computed on both training and test sets.</w:t>
      </w:r>
    </w:p>
    <w:p w14:paraId="0CDF6F1C" w14:textId="77777777" w:rsidR="00CA02DA" w:rsidRPr="00DD26ED" w:rsidRDefault="00752E74" w:rsidP="00BF00BF">
      <w:pPr>
        <w:bidi w:val="0"/>
        <w:spacing w:after="200" w:line="360" w:lineRule="auto"/>
        <w:jc w:val="both"/>
        <w:rPr>
          <w:sz w:val="24"/>
          <w:szCs w:val="24"/>
        </w:rPr>
      </w:pPr>
      <w:r w:rsidRPr="00DD26ED">
        <w:rPr>
          <w:b/>
          <w:bCs/>
          <w:sz w:val="24"/>
          <w:szCs w:val="24"/>
        </w:rPr>
        <w:t xml:space="preserve">Coefficient of Determination (R²): </w:t>
      </w:r>
      <w:r w:rsidRPr="00DD26ED">
        <w:rPr>
          <w:sz w:val="24"/>
          <w:szCs w:val="24"/>
        </w:rPr>
        <w:t>R² measures the proportion of variance in CO₂ emissions explained by the model. An R² of 1 indicates perfect predictions, whereas R² = 0 indicates performance equivalent to predicting the mean.</w:t>
      </w:r>
    </w:p>
    <w:p w14:paraId="72B638CB" w14:textId="77777777" w:rsidR="00CA02DA" w:rsidRDefault="00CA02DA" w:rsidP="00BF00BF">
      <w:pPr>
        <w:bidi w:val="0"/>
        <w:spacing w:before="200" w:after="100"/>
        <w:jc w:val="both"/>
      </w:pPr>
    </w:p>
    <w:p w14:paraId="53ADC9B8"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R² = 1 - (</w:t>
      </w:r>
      <w:proofErr w:type="spellStart"/>
      <w:r>
        <w:rPr>
          <w:rFonts w:ascii="Cambria Math" w:eastAsia="Cambria Math" w:hAnsi="Cambria Math" w:cs="Cambria Math"/>
          <w:sz w:val="26"/>
          <w:szCs w:val="26"/>
        </w:rPr>
        <w:t>SS_res</w:t>
      </w:r>
      <w:proofErr w:type="spellEnd"/>
      <w:r>
        <w:rPr>
          <w:rFonts w:ascii="Cambria Math" w:eastAsia="Cambria Math" w:hAnsi="Cambria Math" w:cs="Cambria Math"/>
          <w:sz w:val="26"/>
          <w:szCs w:val="26"/>
        </w:rPr>
        <w:t xml:space="preserve"> / </w:t>
      </w:r>
      <w:proofErr w:type="spellStart"/>
      <w:r>
        <w:rPr>
          <w:rFonts w:ascii="Cambria Math" w:eastAsia="Cambria Math" w:hAnsi="Cambria Math" w:cs="Cambria Math"/>
          <w:sz w:val="26"/>
          <w:szCs w:val="26"/>
        </w:rPr>
        <w:t>SS_tot</w:t>
      </w:r>
      <w:proofErr w:type="spellEnd"/>
      <w:r>
        <w:rPr>
          <w:rFonts w:ascii="Cambria Math" w:eastAsia="Cambria Math" w:hAnsi="Cambria Math" w:cs="Cambria Math"/>
          <w:sz w:val="26"/>
          <w:szCs w:val="26"/>
        </w:rPr>
        <w:t>) = 1 - (</w:t>
      </w:r>
      <w:r w:rsidR="001D23CF">
        <w:rPr>
          <w:rFonts w:ascii="Cambria Math" w:eastAsia="Cambria Math" w:hAnsi="Cambria Math" w:cs="Cambria Math"/>
          <w:sz w:val="26"/>
          <w:szCs w:val="26"/>
        </w:rPr>
        <w:t>Σ (</w:t>
      </w:r>
      <w:r>
        <w:rPr>
          <w:rFonts w:ascii="Cambria Math" w:eastAsia="Cambria Math" w:hAnsi="Cambria Math" w:cs="Cambria Math"/>
          <w:sz w:val="26"/>
          <w:szCs w:val="26"/>
        </w:rPr>
        <w:t xml:space="preserve">yᵢ - </w:t>
      </w:r>
      <w:r w:rsidR="001D23CF">
        <w:rPr>
          <w:rFonts w:ascii="Cambria Math" w:eastAsia="Cambria Math" w:hAnsi="Cambria Math" w:cs="Cambria Math"/>
          <w:sz w:val="26"/>
          <w:szCs w:val="26"/>
        </w:rPr>
        <w:t>ŷᵢ) ²</w:t>
      </w:r>
      <w:r>
        <w:rPr>
          <w:rFonts w:ascii="Cambria Math" w:eastAsia="Cambria Math" w:hAnsi="Cambria Math" w:cs="Cambria Math"/>
          <w:sz w:val="26"/>
          <w:szCs w:val="26"/>
        </w:rPr>
        <w:t xml:space="preserve"> / </w:t>
      </w:r>
      <w:r w:rsidR="001D23CF">
        <w:rPr>
          <w:rFonts w:ascii="Cambria Math" w:eastAsia="Cambria Math" w:hAnsi="Cambria Math" w:cs="Cambria Math"/>
          <w:sz w:val="26"/>
          <w:szCs w:val="26"/>
        </w:rPr>
        <w:t>Σ (</w:t>
      </w:r>
      <w:r>
        <w:rPr>
          <w:rFonts w:ascii="Cambria Math" w:eastAsia="Cambria Math" w:hAnsi="Cambria Math" w:cs="Cambria Math"/>
          <w:sz w:val="26"/>
          <w:szCs w:val="26"/>
        </w:rPr>
        <w:t xml:space="preserve">yᵢ - </w:t>
      </w:r>
      <w:r w:rsidR="001D23CF">
        <w:rPr>
          <w:rFonts w:ascii="Cambria Math" w:eastAsia="Cambria Math" w:hAnsi="Cambria Math" w:cs="Cambria Math"/>
          <w:sz w:val="26"/>
          <w:szCs w:val="26"/>
        </w:rPr>
        <w:t>ȳ) ²)</w:t>
      </w:r>
      <w:r w:rsidR="001D23CF">
        <w:rPr>
          <w:sz w:val="22"/>
          <w:szCs w:val="22"/>
        </w:rPr>
        <w:t xml:space="preserve"> (</w:t>
      </w:r>
      <w:r>
        <w:rPr>
          <w:sz w:val="22"/>
          <w:szCs w:val="22"/>
        </w:rPr>
        <w:t>4.2)</w:t>
      </w:r>
    </w:p>
    <w:p w14:paraId="4D2068FE" w14:textId="77777777" w:rsidR="00CA02DA" w:rsidRPr="00DD26ED" w:rsidRDefault="00752E74" w:rsidP="00BF00BF">
      <w:pPr>
        <w:bidi w:val="0"/>
        <w:spacing w:after="200"/>
        <w:jc w:val="both"/>
        <w:rPr>
          <w:sz w:val="24"/>
          <w:szCs w:val="24"/>
        </w:rPr>
      </w:pPr>
      <w:r w:rsidRPr="00DD26ED">
        <w:rPr>
          <w:i/>
          <w:iCs/>
          <w:sz w:val="24"/>
          <w:szCs w:val="24"/>
        </w:rPr>
        <w:t>where yᵢ are observed values, ŷᵢ are predictions, and ȳ is the sample mean</w:t>
      </w:r>
    </w:p>
    <w:p w14:paraId="6F68A73F" w14:textId="77777777" w:rsidR="00CA02DA" w:rsidRPr="00DD26ED" w:rsidRDefault="00752E74" w:rsidP="00BF00BF">
      <w:pPr>
        <w:bidi w:val="0"/>
        <w:spacing w:after="200" w:line="360" w:lineRule="auto"/>
        <w:jc w:val="both"/>
        <w:rPr>
          <w:sz w:val="24"/>
          <w:szCs w:val="24"/>
        </w:rPr>
      </w:pPr>
      <w:r w:rsidRPr="00DD26ED">
        <w:rPr>
          <w:b/>
          <w:bCs/>
          <w:sz w:val="24"/>
          <w:szCs w:val="24"/>
        </w:rPr>
        <w:t xml:space="preserve">Root Mean Squared Error (RMSE): </w:t>
      </w:r>
      <w:r w:rsidRPr="00DD26ED">
        <w:rPr>
          <w:sz w:val="24"/>
          <w:szCs w:val="24"/>
        </w:rPr>
        <w:t xml:space="preserve">RMSE measures the average magnitude of prediction errors in the same units as the target variable (Mt CO₂), with larger errors </w:t>
      </w:r>
      <w:proofErr w:type="spellStart"/>
      <w:r w:rsidRPr="00DD26ED">
        <w:rPr>
          <w:sz w:val="24"/>
          <w:szCs w:val="24"/>
        </w:rPr>
        <w:t>penalised</w:t>
      </w:r>
      <w:proofErr w:type="spellEnd"/>
      <w:r w:rsidRPr="00DD26ED">
        <w:rPr>
          <w:sz w:val="24"/>
          <w:szCs w:val="24"/>
        </w:rPr>
        <w:t xml:space="preserve"> more heavily.</w:t>
      </w:r>
    </w:p>
    <w:p w14:paraId="1CE506F6" w14:textId="77777777" w:rsidR="00CA02DA" w:rsidRPr="00DD26ED" w:rsidRDefault="00CA02DA" w:rsidP="00BF00BF">
      <w:pPr>
        <w:bidi w:val="0"/>
        <w:spacing w:before="200" w:after="100"/>
        <w:jc w:val="both"/>
        <w:rPr>
          <w:sz w:val="24"/>
          <w:szCs w:val="24"/>
        </w:rPr>
      </w:pPr>
    </w:p>
    <w:p w14:paraId="1948D493"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 xml:space="preserve">RMSE = √((1/n) </w:t>
      </w:r>
      <w:r w:rsidR="001D23CF">
        <w:rPr>
          <w:rFonts w:ascii="Cambria Math" w:eastAsia="Cambria Math" w:hAnsi="Cambria Math" w:cs="Cambria Math"/>
          <w:sz w:val="26"/>
          <w:szCs w:val="26"/>
        </w:rPr>
        <w:t>Σ (</w:t>
      </w:r>
      <w:r>
        <w:rPr>
          <w:rFonts w:ascii="Cambria Math" w:eastAsia="Cambria Math" w:hAnsi="Cambria Math" w:cs="Cambria Math"/>
          <w:sz w:val="26"/>
          <w:szCs w:val="26"/>
        </w:rPr>
        <w:t xml:space="preserve">yᵢ - </w:t>
      </w:r>
      <w:r w:rsidR="001D23CF">
        <w:rPr>
          <w:rFonts w:ascii="Cambria Math" w:eastAsia="Cambria Math" w:hAnsi="Cambria Math" w:cs="Cambria Math"/>
          <w:sz w:val="26"/>
          <w:szCs w:val="26"/>
        </w:rPr>
        <w:t>ŷᵢ) ²)</w:t>
      </w:r>
      <w:r w:rsidR="001D23CF">
        <w:rPr>
          <w:sz w:val="22"/>
          <w:szCs w:val="22"/>
        </w:rPr>
        <w:t xml:space="preserve"> (</w:t>
      </w:r>
      <w:r>
        <w:rPr>
          <w:sz w:val="22"/>
          <w:szCs w:val="22"/>
        </w:rPr>
        <w:t>4.3)</w:t>
      </w:r>
    </w:p>
    <w:p w14:paraId="1A0FD0A4" w14:textId="77777777" w:rsidR="00CA02DA" w:rsidRPr="00DD26ED" w:rsidRDefault="00CA02DA" w:rsidP="00BF00BF">
      <w:pPr>
        <w:bidi w:val="0"/>
        <w:spacing w:after="200"/>
        <w:jc w:val="both"/>
        <w:rPr>
          <w:sz w:val="24"/>
          <w:szCs w:val="24"/>
        </w:rPr>
      </w:pPr>
    </w:p>
    <w:p w14:paraId="6BC3D0C2" w14:textId="77777777" w:rsidR="00CA02DA" w:rsidRPr="00DD26ED" w:rsidRDefault="00752E74" w:rsidP="00BF00BF">
      <w:pPr>
        <w:bidi w:val="0"/>
        <w:spacing w:after="200" w:line="360" w:lineRule="auto"/>
        <w:jc w:val="both"/>
        <w:rPr>
          <w:sz w:val="24"/>
          <w:szCs w:val="24"/>
        </w:rPr>
      </w:pPr>
      <w:r w:rsidRPr="00DD26ED">
        <w:rPr>
          <w:b/>
          <w:bCs/>
          <w:sz w:val="24"/>
          <w:szCs w:val="24"/>
        </w:rPr>
        <w:t xml:space="preserve">Mean Absolute Error (MAE): </w:t>
      </w:r>
      <w:r w:rsidRPr="00DD26ED">
        <w:rPr>
          <w:sz w:val="24"/>
          <w:szCs w:val="24"/>
        </w:rPr>
        <w:t>MAE is the mean absolute deviation between observed and predicted emissions. It is less sensitive to outliers than RMSE.</w:t>
      </w:r>
    </w:p>
    <w:p w14:paraId="522C909F" w14:textId="77777777" w:rsidR="00CA02DA" w:rsidRPr="00DD26ED" w:rsidRDefault="00CA02DA" w:rsidP="00BF00BF">
      <w:pPr>
        <w:bidi w:val="0"/>
        <w:spacing w:before="200" w:after="100"/>
        <w:jc w:val="both"/>
        <w:rPr>
          <w:sz w:val="24"/>
          <w:szCs w:val="24"/>
        </w:rPr>
      </w:pPr>
    </w:p>
    <w:p w14:paraId="12B4FE34"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 xml:space="preserve">MAE = (1/n) </w:t>
      </w:r>
      <w:proofErr w:type="spellStart"/>
      <w:r>
        <w:rPr>
          <w:rFonts w:ascii="Cambria Math" w:eastAsia="Cambria Math" w:hAnsi="Cambria Math" w:cs="Cambria Math"/>
          <w:sz w:val="26"/>
          <w:szCs w:val="26"/>
        </w:rPr>
        <w:t>Σ|y</w:t>
      </w:r>
      <w:proofErr w:type="spellEnd"/>
      <w:r>
        <w:rPr>
          <w:rFonts w:ascii="Cambria Math" w:eastAsia="Cambria Math" w:hAnsi="Cambria Math" w:cs="Cambria Math"/>
          <w:sz w:val="26"/>
          <w:szCs w:val="26"/>
        </w:rPr>
        <w:t>ᵢ - ŷᵢ</w:t>
      </w:r>
      <w:proofErr w:type="gramStart"/>
      <w:r>
        <w:rPr>
          <w:rFonts w:ascii="Cambria Math" w:eastAsia="Cambria Math" w:hAnsi="Cambria Math" w:cs="Cambria Math"/>
          <w:sz w:val="26"/>
          <w:szCs w:val="26"/>
        </w:rPr>
        <w:t>|</w:t>
      </w:r>
      <w:r w:rsidR="00E11B68">
        <w:rPr>
          <w:sz w:val="22"/>
          <w:szCs w:val="22"/>
        </w:rPr>
        <w:t xml:space="preserve">  (</w:t>
      </w:r>
      <w:proofErr w:type="gramEnd"/>
      <w:r>
        <w:rPr>
          <w:sz w:val="22"/>
          <w:szCs w:val="22"/>
        </w:rPr>
        <w:t>4.4)</w:t>
      </w:r>
    </w:p>
    <w:p w14:paraId="4488CD95" w14:textId="77777777" w:rsidR="00CA02DA" w:rsidRDefault="00CA02DA" w:rsidP="00BF00BF">
      <w:pPr>
        <w:bidi w:val="0"/>
        <w:spacing w:after="200"/>
        <w:jc w:val="both"/>
      </w:pPr>
    </w:p>
    <w:p w14:paraId="4F43ABEA" w14:textId="77777777" w:rsidR="00CA02DA" w:rsidRPr="00DD26ED" w:rsidRDefault="00752E74" w:rsidP="00BF00BF">
      <w:pPr>
        <w:bidi w:val="0"/>
        <w:spacing w:after="200" w:line="360" w:lineRule="auto"/>
        <w:jc w:val="both"/>
        <w:rPr>
          <w:sz w:val="24"/>
          <w:szCs w:val="24"/>
        </w:rPr>
      </w:pPr>
      <w:r w:rsidRPr="00DD26ED">
        <w:rPr>
          <w:b/>
          <w:bCs/>
          <w:sz w:val="24"/>
          <w:szCs w:val="24"/>
        </w:rPr>
        <w:t xml:space="preserve">Mean Absolute Percentage Error (MAPE): </w:t>
      </w:r>
      <w:r w:rsidRPr="00DD26ED">
        <w:rPr>
          <w:sz w:val="24"/>
          <w:szCs w:val="24"/>
        </w:rPr>
        <w:t>MAPE expresses prediction error as a percentage of the observed values, facilitating comparison across different emission scales.</w:t>
      </w:r>
    </w:p>
    <w:p w14:paraId="7227013A" w14:textId="77777777" w:rsidR="00CA02DA" w:rsidRDefault="00CA02DA" w:rsidP="00BF00BF">
      <w:pPr>
        <w:bidi w:val="0"/>
        <w:spacing w:before="200" w:after="100"/>
        <w:jc w:val="both"/>
      </w:pPr>
    </w:p>
    <w:p w14:paraId="5D670A60"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 xml:space="preserve">MAPE = (100/n) × </w:t>
      </w:r>
      <w:proofErr w:type="spellStart"/>
      <w:r>
        <w:rPr>
          <w:rFonts w:ascii="Cambria Math" w:eastAsia="Cambria Math" w:hAnsi="Cambria Math" w:cs="Cambria Math"/>
          <w:sz w:val="26"/>
          <w:szCs w:val="26"/>
        </w:rPr>
        <w:t>Σ|y</w:t>
      </w:r>
      <w:proofErr w:type="spellEnd"/>
      <w:r>
        <w:rPr>
          <w:rFonts w:ascii="Cambria Math" w:eastAsia="Cambria Math" w:hAnsi="Cambria Math" w:cs="Cambria Math"/>
          <w:sz w:val="26"/>
          <w:szCs w:val="26"/>
        </w:rPr>
        <w:t>ᵢ - ŷᵢ| / |yᵢ|</w:t>
      </w:r>
      <w:proofErr w:type="gramStart"/>
      <w:r>
        <w:rPr>
          <w:sz w:val="22"/>
          <w:szCs w:val="22"/>
        </w:rPr>
        <w:t xml:space="preserve"> </w:t>
      </w:r>
      <w:r w:rsidR="00E11B68">
        <w:rPr>
          <w:sz w:val="22"/>
          <w:szCs w:val="22"/>
        </w:rPr>
        <w:t xml:space="preserve">  (</w:t>
      </w:r>
      <w:proofErr w:type="gramEnd"/>
      <w:r>
        <w:rPr>
          <w:sz w:val="22"/>
          <w:szCs w:val="22"/>
        </w:rPr>
        <w:t>4.5)</w:t>
      </w:r>
    </w:p>
    <w:p w14:paraId="5505EBE7" w14:textId="77777777" w:rsidR="00CA02DA" w:rsidRDefault="00CA02DA" w:rsidP="00BF00BF">
      <w:pPr>
        <w:bidi w:val="0"/>
        <w:spacing w:after="200"/>
        <w:jc w:val="both"/>
      </w:pPr>
    </w:p>
    <w:p w14:paraId="5F37CD64" w14:textId="77777777" w:rsidR="00CA02DA" w:rsidRPr="00736F94" w:rsidRDefault="00752E74" w:rsidP="00BF00BF">
      <w:pPr>
        <w:bidi w:val="0"/>
        <w:spacing w:after="200" w:line="360" w:lineRule="auto"/>
        <w:jc w:val="both"/>
        <w:rPr>
          <w:sz w:val="24"/>
          <w:szCs w:val="24"/>
        </w:rPr>
      </w:pPr>
      <w:r w:rsidRPr="00736F94">
        <w:rPr>
          <w:sz w:val="24"/>
          <w:szCs w:val="24"/>
        </w:rPr>
        <w:t xml:space="preserve">For each model, these metrics are reported for both the training period (2000–2018) and the held-out test period (2019–2023). A large gap between training and test performance would indicate overfitting, whereas similar values suggest that the model </w:t>
      </w:r>
      <w:r w:rsidR="00736F94" w:rsidRPr="00736F94">
        <w:rPr>
          <w:sz w:val="24"/>
          <w:szCs w:val="24"/>
        </w:rPr>
        <w:t>generalizes</w:t>
      </w:r>
      <w:r w:rsidRPr="00736F94">
        <w:rPr>
          <w:sz w:val="24"/>
          <w:szCs w:val="24"/>
        </w:rPr>
        <w:t xml:space="preserve"> well to unseen years.</w:t>
      </w:r>
    </w:p>
    <w:p w14:paraId="7ACF5250" w14:textId="77777777" w:rsidR="00CA02DA" w:rsidRDefault="00752E74" w:rsidP="00BF00BF">
      <w:pPr>
        <w:bidi w:val="0"/>
        <w:jc w:val="both"/>
      </w:pPr>
      <w:r>
        <w:br w:type="page"/>
      </w:r>
    </w:p>
    <w:p w14:paraId="1DC3222D" w14:textId="77777777" w:rsidR="005623C7" w:rsidRDefault="005623C7" w:rsidP="005623C7">
      <w:pPr>
        <w:pStyle w:val="Heading1"/>
        <w:jc w:val="both"/>
      </w:pPr>
      <w:bookmarkStart w:id="116" w:name="_Toc216923570"/>
      <w:bookmarkStart w:id="117" w:name="_Hlk216214193"/>
      <w:r>
        <w:lastRenderedPageBreak/>
        <w:t>Chapter 5 Experimental Results and Discussion</w:t>
      </w:r>
      <w:bookmarkEnd w:id="116"/>
    </w:p>
    <w:p w14:paraId="6202D8EF" w14:textId="77777777" w:rsidR="005623C7" w:rsidRDefault="005623C7" w:rsidP="005623C7">
      <w:pPr>
        <w:pStyle w:val="Heading2"/>
        <w:jc w:val="both"/>
      </w:pPr>
      <w:bookmarkStart w:id="118" w:name="_Toc216923571"/>
      <w:r>
        <w:t>5.1 Introduction</w:t>
      </w:r>
      <w:bookmarkEnd w:id="118"/>
    </w:p>
    <w:p w14:paraId="196CD6A8" w14:textId="20FCD080" w:rsidR="00DC14B0" w:rsidRDefault="000F319F" w:rsidP="00B65C6F">
      <w:pPr>
        <w:bidi w:val="0"/>
        <w:spacing w:after="200" w:line="360" w:lineRule="auto"/>
        <w:jc w:val="both"/>
        <w:rPr>
          <w:sz w:val="24"/>
          <w:szCs w:val="24"/>
        </w:rPr>
      </w:pPr>
      <w:r w:rsidRPr="000F319F">
        <w:rPr>
          <w:sz w:val="24"/>
          <w:szCs w:val="24"/>
        </w:rPr>
        <w:t>Results from the satellite-based CO₂ estimation framework for the GCC.</w:t>
      </w:r>
      <w:r w:rsidR="00DC14B0" w:rsidRPr="00DC14B0">
        <w:rPr>
          <w:sz w:val="24"/>
          <w:szCs w:val="24"/>
        </w:rPr>
        <w:t xml:space="preserve"> The structure is straightforward. </w:t>
      </w:r>
      <w:r w:rsidR="00B65C6F" w:rsidRPr="00B65C6F">
        <w:rPr>
          <w:sz w:val="24"/>
          <w:szCs w:val="24"/>
        </w:rPr>
        <w:t xml:space="preserve">First: data quality and descriptive </w:t>
      </w:r>
      <w:proofErr w:type="spellStart"/>
      <w:proofErr w:type="gramStart"/>
      <w:r w:rsidR="00B65C6F" w:rsidRPr="00B65C6F">
        <w:rPr>
          <w:sz w:val="24"/>
          <w:szCs w:val="24"/>
        </w:rPr>
        <w:t>stats.</w:t>
      </w:r>
      <w:r w:rsidR="00DC14B0" w:rsidRPr="00DC14B0">
        <w:rPr>
          <w:sz w:val="24"/>
          <w:szCs w:val="24"/>
        </w:rPr>
        <w:t>Then</w:t>
      </w:r>
      <w:proofErr w:type="spellEnd"/>
      <w:proofErr w:type="gramEnd"/>
      <w:r w:rsidR="00DC14B0" w:rsidRPr="00DC14B0">
        <w:rPr>
          <w:sz w:val="24"/>
          <w:szCs w:val="24"/>
        </w:rPr>
        <w:t xml:space="preserve"> performance of three XGBoost models gets compared: economic baseline (Model A), hybrid satellite-demographic (Model B), and satellite-only (Model C).</w:t>
      </w:r>
    </w:p>
    <w:p w14:paraId="3558AC4C" w14:textId="77777777" w:rsidR="00DC14B0" w:rsidRDefault="00DC14B0" w:rsidP="00DC14B0">
      <w:pPr>
        <w:bidi w:val="0"/>
        <w:spacing w:after="200" w:line="360" w:lineRule="auto"/>
        <w:jc w:val="both"/>
        <w:rPr>
          <w:sz w:val="24"/>
          <w:szCs w:val="24"/>
        </w:rPr>
      </w:pPr>
      <w:r w:rsidRPr="00DC14B0">
        <w:rPr>
          <w:sz w:val="24"/>
          <w:szCs w:val="24"/>
        </w:rPr>
        <w:t>Feature importance analysis identifies which input variables matter most in the hybrid setup. Residual plots and diagnostics show error behavior—where models work well and where they struggle. Country-level analysis reveals how performance differs across the six GCC countries. The chapter ends with key findings, implications, and scope conditions for interpretation. Three research questions from Chapter 1 guide this work:</w:t>
      </w:r>
    </w:p>
    <w:p w14:paraId="138BE235" w14:textId="62D58B95" w:rsidR="005623C7" w:rsidRPr="007F1BED" w:rsidRDefault="005623C7" w:rsidP="00DC14B0">
      <w:pPr>
        <w:bidi w:val="0"/>
        <w:spacing w:after="200" w:line="360" w:lineRule="auto"/>
        <w:jc w:val="both"/>
        <w:rPr>
          <w:sz w:val="24"/>
          <w:szCs w:val="24"/>
        </w:rPr>
      </w:pPr>
      <w:r w:rsidRPr="007F1BED">
        <w:rPr>
          <w:sz w:val="24"/>
          <w:szCs w:val="24"/>
        </w:rPr>
        <w:t>Throughout the chapter, the research is guided by the core research questions posed in Chapter 1:</w:t>
      </w:r>
    </w:p>
    <w:p w14:paraId="7871D49B"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To what extent can satellite-derived indicators approximate national CO₂ emissions in the GCC?</w:t>
      </w:r>
    </w:p>
    <w:p w14:paraId="41F637D8"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What is the trade-off between prediction accuracy and data timeliness when relying on satellite-based proxies instead of conventional economic data?</w:t>
      </w:r>
    </w:p>
    <w:p w14:paraId="1DC924ED"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Which satellite features contribute most to the predictive performance, and do they make physical sense for the GCC context?</w:t>
      </w:r>
    </w:p>
    <w:p w14:paraId="489A4834" w14:textId="77777777" w:rsidR="005623C7" w:rsidRDefault="005623C7" w:rsidP="005623C7">
      <w:pPr>
        <w:pStyle w:val="Heading2"/>
        <w:jc w:val="both"/>
      </w:pPr>
      <w:bookmarkStart w:id="119" w:name="_Toc216923572"/>
      <w:r>
        <w:t>5.2 Data Quality Assessment</w:t>
      </w:r>
      <w:bookmarkEnd w:id="119"/>
    </w:p>
    <w:p w14:paraId="61D0BDE4" w14:textId="77777777" w:rsidR="005623C7" w:rsidRPr="007F1BED" w:rsidRDefault="005623C7" w:rsidP="005623C7">
      <w:pPr>
        <w:bidi w:val="0"/>
        <w:spacing w:after="200" w:line="360" w:lineRule="auto"/>
        <w:jc w:val="both"/>
        <w:rPr>
          <w:sz w:val="24"/>
          <w:szCs w:val="24"/>
        </w:rPr>
      </w:pPr>
      <w:bookmarkStart w:id="120" w:name="_Table_5_1"/>
      <w:bookmarkStart w:id="121" w:name="_Toc215272185"/>
      <w:r w:rsidRPr="007F1BED">
        <w:rPr>
          <w:sz w:val="24"/>
          <w:szCs w:val="24"/>
        </w:rPr>
        <w:t>Before training any models, the emission, economic, and satellite datasets were merged into a single GCC-wide panel. The final dataset contains 144 observations from six countries over 24 years (2000–2023). Each row represents a country–year pair with a consistent set of target and predictor variables.</w:t>
      </w:r>
    </w:p>
    <w:p w14:paraId="2011CD37" w14:textId="77777777" w:rsidR="005623C7" w:rsidRPr="007F1BED" w:rsidRDefault="005623C7" w:rsidP="005623C7">
      <w:pPr>
        <w:bidi w:val="0"/>
        <w:spacing w:after="200" w:line="360" w:lineRule="auto"/>
        <w:jc w:val="both"/>
        <w:rPr>
          <w:sz w:val="24"/>
          <w:szCs w:val="24"/>
        </w:rPr>
      </w:pPr>
      <w:r w:rsidRPr="007F1BED">
        <w:rPr>
          <w:sz w:val="24"/>
          <w:szCs w:val="24"/>
        </w:rPr>
        <w:t>Table 5.1 summarizes the completeness of the primary variable groups.</w:t>
      </w:r>
    </w:p>
    <w:p w14:paraId="65FA7458" w14:textId="77777777" w:rsidR="005623C7" w:rsidRDefault="005623C7" w:rsidP="005623C7">
      <w:pPr>
        <w:pStyle w:val="Caption"/>
        <w:bidi w:val="0"/>
      </w:pPr>
      <w:r>
        <w:t>Table 5.1: Data Completeness Summary</w:t>
      </w:r>
      <w:bookmarkEnd w:id="120"/>
      <w:bookmarkEnd w:id="12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51"/>
        <w:gridCol w:w="1444"/>
        <w:gridCol w:w="2053"/>
        <w:gridCol w:w="3856"/>
      </w:tblGrid>
      <w:tr w:rsidR="005623C7" w14:paraId="119EEEF9"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shd w:val="clear" w:color="auto" w:fill="D5E8F0"/>
          </w:tcPr>
          <w:p w14:paraId="544E4B1B" w14:textId="77777777" w:rsidR="005623C7" w:rsidRDefault="005623C7" w:rsidP="00C56B4E">
            <w:pPr>
              <w:bidi w:val="0"/>
              <w:jc w:val="both"/>
            </w:pPr>
            <w:r>
              <w:rPr>
                <w:b/>
                <w:bCs/>
                <w:sz w:val="22"/>
                <w:szCs w:val="22"/>
              </w:rPr>
              <w:t>Variable Category</w:t>
            </w:r>
          </w:p>
        </w:tc>
        <w:tc>
          <w:tcPr>
            <w:tcW w:w="714" w:type="pct"/>
            <w:tcBorders>
              <w:top w:val="single" w:sz="1" w:space="0" w:color="999999"/>
              <w:left w:val="single" w:sz="1" w:space="0" w:color="999999"/>
              <w:bottom w:val="single" w:sz="1" w:space="0" w:color="999999"/>
              <w:right w:val="single" w:sz="1" w:space="0" w:color="999999"/>
            </w:tcBorders>
            <w:shd w:val="clear" w:color="auto" w:fill="D5E8F0"/>
          </w:tcPr>
          <w:p w14:paraId="5AA41D4E" w14:textId="77777777" w:rsidR="005623C7" w:rsidRDefault="005623C7" w:rsidP="00C56B4E">
            <w:pPr>
              <w:bidi w:val="0"/>
              <w:jc w:val="both"/>
            </w:pPr>
            <w:r>
              <w:rPr>
                <w:b/>
                <w:bCs/>
                <w:sz w:val="22"/>
                <w:szCs w:val="22"/>
              </w:rPr>
              <w:t>Variables</w:t>
            </w:r>
          </w:p>
        </w:tc>
        <w:tc>
          <w:tcPr>
            <w:tcW w:w="1016" w:type="pct"/>
            <w:tcBorders>
              <w:top w:val="single" w:sz="1" w:space="0" w:color="999999"/>
              <w:left w:val="single" w:sz="1" w:space="0" w:color="999999"/>
              <w:bottom w:val="single" w:sz="1" w:space="0" w:color="999999"/>
              <w:right w:val="single" w:sz="1" w:space="0" w:color="999999"/>
            </w:tcBorders>
            <w:shd w:val="clear" w:color="auto" w:fill="D5E8F0"/>
          </w:tcPr>
          <w:p w14:paraId="650512A6" w14:textId="77777777" w:rsidR="005623C7" w:rsidRDefault="005623C7" w:rsidP="00C56B4E">
            <w:pPr>
              <w:bidi w:val="0"/>
              <w:jc w:val="both"/>
            </w:pPr>
            <w:r>
              <w:rPr>
                <w:b/>
                <w:bCs/>
                <w:sz w:val="22"/>
                <w:szCs w:val="22"/>
              </w:rPr>
              <w:t>Completeness</w:t>
            </w:r>
          </w:p>
        </w:tc>
        <w:tc>
          <w:tcPr>
            <w:tcW w:w="1908" w:type="pct"/>
            <w:tcBorders>
              <w:top w:val="single" w:sz="1" w:space="0" w:color="999999"/>
              <w:left w:val="single" w:sz="1" w:space="0" w:color="999999"/>
              <w:bottom w:val="single" w:sz="1" w:space="0" w:color="999999"/>
              <w:right w:val="single" w:sz="1" w:space="0" w:color="999999"/>
            </w:tcBorders>
            <w:shd w:val="clear" w:color="auto" w:fill="D5E8F0"/>
          </w:tcPr>
          <w:p w14:paraId="0EA957EE" w14:textId="77777777" w:rsidR="005623C7" w:rsidRDefault="005623C7" w:rsidP="00C56B4E">
            <w:pPr>
              <w:bidi w:val="0"/>
              <w:jc w:val="both"/>
            </w:pPr>
            <w:r>
              <w:rPr>
                <w:b/>
                <w:bCs/>
                <w:sz w:val="22"/>
                <w:szCs w:val="22"/>
              </w:rPr>
              <w:t>Notes</w:t>
            </w:r>
          </w:p>
        </w:tc>
      </w:tr>
      <w:tr w:rsidR="005623C7" w14:paraId="7257E8A2"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19429210" w14:textId="77777777" w:rsidR="005623C7" w:rsidRDefault="005623C7" w:rsidP="00C56B4E">
            <w:pPr>
              <w:bidi w:val="0"/>
              <w:jc w:val="both"/>
            </w:pPr>
            <w:r>
              <w:rPr>
                <w:sz w:val="22"/>
                <w:szCs w:val="22"/>
              </w:rPr>
              <w:t>Target (CO₂)</w:t>
            </w:r>
          </w:p>
        </w:tc>
        <w:tc>
          <w:tcPr>
            <w:tcW w:w="714" w:type="pct"/>
            <w:tcBorders>
              <w:top w:val="single" w:sz="1" w:space="0" w:color="999999"/>
              <w:left w:val="single" w:sz="1" w:space="0" w:color="999999"/>
              <w:bottom w:val="single" w:sz="1" w:space="0" w:color="999999"/>
              <w:right w:val="single" w:sz="1" w:space="0" w:color="999999"/>
            </w:tcBorders>
          </w:tcPr>
          <w:p w14:paraId="29EA2DDB" w14:textId="77777777" w:rsidR="005623C7" w:rsidRDefault="005623C7" w:rsidP="00C56B4E">
            <w:pPr>
              <w:bidi w:val="0"/>
              <w:jc w:val="both"/>
            </w:pPr>
            <w:r>
              <w:rPr>
                <w:sz w:val="22"/>
                <w:szCs w:val="22"/>
              </w:rPr>
              <w:t>1</w:t>
            </w:r>
          </w:p>
        </w:tc>
        <w:tc>
          <w:tcPr>
            <w:tcW w:w="1016" w:type="pct"/>
            <w:tcBorders>
              <w:top w:val="single" w:sz="1" w:space="0" w:color="999999"/>
              <w:left w:val="single" w:sz="1" w:space="0" w:color="999999"/>
              <w:bottom w:val="single" w:sz="1" w:space="0" w:color="999999"/>
              <w:right w:val="single" w:sz="1" w:space="0" w:color="999999"/>
            </w:tcBorders>
          </w:tcPr>
          <w:p w14:paraId="17EDED53" w14:textId="77777777" w:rsidR="005623C7" w:rsidRDefault="005623C7" w:rsidP="00C56B4E">
            <w:pPr>
              <w:bidi w:val="0"/>
              <w:jc w:val="both"/>
            </w:pPr>
            <w:r>
              <w:rPr>
                <w:sz w:val="22"/>
                <w:szCs w:val="22"/>
              </w:rPr>
              <w:t>100%</w:t>
            </w:r>
          </w:p>
        </w:tc>
        <w:tc>
          <w:tcPr>
            <w:tcW w:w="1908" w:type="pct"/>
            <w:tcBorders>
              <w:top w:val="single" w:sz="1" w:space="0" w:color="999999"/>
              <w:left w:val="single" w:sz="1" w:space="0" w:color="999999"/>
              <w:bottom w:val="single" w:sz="1" w:space="0" w:color="999999"/>
              <w:right w:val="single" w:sz="1" w:space="0" w:color="999999"/>
            </w:tcBorders>
          </w:tcPr>
          <w:p w14:paraId="1DB63690" w14:textId="77777777" w:rsidR="005623C7" w:rsidRDefault="005623C7" w:rsidP="00C56B4E">
            <w:pPr>
              <w:bidi w:val="0"/>
              <w:jc w:val="both"/>
            </w:pPr>
            <w:r>
              <w:rPr>
                <w:sz w:val="22"/>
                <w:szCs w:val="22"/>
              </w:rPr>
              <w:t>Global Carbon Project data</w:t>
            </w:r>
          </w:p>
        </w:tc>
      </w:tr>
      <w:tr w:rsidR="005623C7" w14:paraId="7DF5F774"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31848324" w14:textId="77777777" w:rsidR="005623C7" w:rsidRDefault="005623C7" w:rsidP="00C56B4E">
            <w:pPr>
              <w:bidi w:val="0"/>
              <w:jc w:val="both"/>
            </w:pPr>
            <w:r>
              <w:rPr>
                <w:sz w:val="22"/>
                <w:szCs w:val="22"/>
              </w:rPr>
              <w:t>Economic</w:t>
            </w:r>
          </w:p>
        </w:tc>
        <w:tc>
          <w:tcPr>
            <w:tcW w:w="714" w:type="pct"/>
            <w:tcBorders>
              <w:top w:val="single" w:sz="1" w:space="0" w:color="999999"/>
              <w:left w:val="single" w:sz="1" w:space="0" w:color="999999"/>
              <w:bottom w:val="single" w:sz="1" w:space="0" w:color="999999"/>
              <w:right w:val="single" w:sz="1" w:space="0" w:color="999999"/>
            </w:tcBorders>
          </w:tcPr>
          <w:p w14:paraId="43A7D252" w14:textId="77777777" w:rsidR="005623C7" w:rsidRDefault="005623C7" w:rsidP="00C56B4E">
            <w:pPr>
              <w:bidi w:val="0"/>
              <w:jc w:val="both"/>
            </w:pPr>
            <w:r>
              <w:rPr>
                <w:sz w:val="22"/>
                <w:szCs w:val="22"/>
              </w:rPr>
              <w:t>5</w:t>
            </w:r>
          </w:p>
        </w:tc>
        <w:tc>
          <w:tcPr>
            <w:tcW w:w="1016" w:type="pct"/>
            <w:tcBorders>
              <w:top w:val="single" w:sz="1" w:space="0" w:color="999999"/>
              <w:left w:val="single" w:sz="1" w:space="0" w:color="999999"/>
              <w:bottom w:val="single" w:sz="1" w:space="0" w:color="999999"/>
              <w:right w:val="single" w:sz="1" w:space="0" w:color="999999"/>
            </w:tcBorders>
          </w:tcPr>
          <w:p w14:paraId="183C7041" w14:textId="77777777" w:rsidR="005623C7" w:rsidRDefault="005623C7" w:rsidP="00C56B4E">
            <w:pPr>
              <w:bidi w:val="0"/>
              <w:jc w:val="both"/>
            </w:pPr>
            <w:r>
              <w:rPr>
                <w:sz w:val="22"/>
                <w:szCs w:val="22"/>
              </w:rPr>
              <w:t>99.3%</w:t>
            </w:r>
          </w:p>
        </w:tc>
        <w:tc>
          <w:tcPr>
            <w:tcW w:w="1908" w:type="pct"/>
            <w:tcBorders>
              <w:top w:val="single" w:sz="1" w:space="0" w:color="999999"/>
              <w:left w:val="single" w:sz="1" w:space="0" w:color="999999"/>
              <w:bottom w:val="single" w:sz="1" w:space="0" w:color="999999"/>
              <w:right w:val="single" w:sz="1" w:space="0" w:color="999999"/>
            </w:tcBorders>
          </w:tcPr>
          <w:p w14:paraId="61AB26A2" w14:textId="77777777" w:rsidR="005623C7" w:rsidRDefault="005623C7" w:rsidP="00C56B4E">
            <w:pPr>
              <w:bidi w:val="0"/>
              <w:jc w:val="both"/>
            </w:pPr>
            <w:r>
              <w:rPr>
                <w:sz w:val="22"/>
                <w:szCs w:val="22"/>
              </w:rPr>
              <w:t>1 missing energy value</w:t>
            </w:r>
          </w:p>
        </w:tc>
      </w:tr>
      <w:tr w:rsidR="005623C7" w14:paraId="5CAACF33"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60231ED7" w14:textId="77777777" w:rsidR="005623C7" w:rsidRDefault="005623C7" w:rsidP="00C56B4E">
            <w:pPr>
              <w:bidi w:val="0"/>
              <w:jc w:val="both"/>
            </w:pPr>
            <w:r>
              <w:rPr>
                <w:sz w:val="22"/>
                <w:szCs w:val="22"/>
              </w:rPr>
              <w:t>Satellite (core)</w:t>
            </w:r>
          </w:p>
        </w:tc>
        <w:tc>
          <w:tcPr>
            <w:tcW w:w="714" w:type="pct"/>
            <w:tcBorders>
              <w:top w:val="single" w:sz="1" w:space="0" w:color="999999"/>
              <w:left w:val="single" w:sz="1" w:space="0" w:color="999999"/>
              <w:bottom w:val="single" w:sz="1" w:space="0" w:color="999999"/>
              <w:right w:val="single" w:sz="1" w:space="0" w:color="999999"/>
            </w:tcBorders>
          </w:tcPr>
          <w:p w14:paraId="3E630821" w14:textId="77777777" w:rsidR="005623C7" w:rsidRDefault="005623C7" w:rsidP="00C56B4E">
            <w:pPr>
              <w:bidi w:val="0"/>
              <w:jc w:val="both"/>
            </w:pPr>
            <w:r>
              <w:rPr>
                <w:sz w:val="22"/>
                <w:szCs w:val="22"/>
              </w:rPr>
              <w:t>5</w:t>
            </w:r>
          </w:p>
        </w:tc>
        <w:tc>
          <w:tcPr>
            <w:tcW w:w="1016" w:type="pct"/>
            <w:tcBorders>
              <w:top w:val="single" w:sz="1" w:space="0" w:color="999999"/>
              <w:left w:val="single" w:sz="1" w:space="0" w:color="999999"/>
              <w:bottom w:val="single" w:sz="1" w:space="0" w:color="999999"/>
              <w:right w:val="single" w:sz="1" w:space="0" w:color="999999"/>
            </w:tcBorders>
          </w:tcPr>
          <w:p w14:paraId="783BB4A6" w14:textId="77777777" w:rsidR="005623C7" w:rsidRDefault="005623C7" w:rsidP="00C56B4E">
            <w:pPr>
              <w:bidi w:val="0"/>
              <w:jc w:val="both"/>
            </w:pPr>
            <w:r>
              <w:rPr>
                <w:sz w:val="22"/>
                <w:szCs w:val="22"/>
              </w:rPr>
              <w:t>100%</w:t>
            </w:r>
          </w:p>
        </w:tc>
        <w:tc>
          <w:tcPr>
            <w:tcW w:w="1908" w:type="pct"/>
            <w:tcBorders>
              <w:top w:val="single" w:sz="1" w:space="0" w:color="999999"/>
              <w:left w:val="single" w:sz="1" w:space="0" w:color="999999"/>
              <w:bottom w:val="single" w:sz="1" w:space="0" w:color="999999"/>
              <w:right w:val="single" w:sz="1" w:space="0" w:color="999999"/>
            </w:tcBorders>
          </w:tcPr>
          <w:p w14:paraId="258E3C44" w14:textId="77777777" w:rsidR="005623C7" w:rsidRDefault="005623C7" w:rsidP="00C56B4E">
            <w:pPr>
              <w:bidi w:val="0"/>
              <w:jc w:val="both"/>
            </w:pPr>
            <w:r>
              <w:rPr>
                <w:sz w:val="22"/>
                <w:szCs w:val="22"/>
              </w:rPr>
              <w:t>LST, NDVI, NTL, AOD</w:t>
            </w:r>
          </w:p>
        </w:tc>
      </w:tr>
      <w:tr w:rsidR="005623C7" w14:paraId="03670ADC"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1FDBB0D8" w14:textId="77777777" w:rsidR="005623C7" w:rsidRDefault="005623C7" w:rsidP="00C56B4E">
            <w:pPr>
              <w:bidi w:val="0"/>
              <w:jc w:val="both"/>
            </w:pPr>
            <w:r>
              <w:rPr>
                <w:sz w:val="22"/>
                <w:szCs w:val="22"/>
              </w:rPr>
              <w:t>Satellite (NO₂)</w:t>
            </w:r>
          </w:p>
        </w:tc>
        <w:tc>
          <w:tcPr>
            <w:tcW w:w="714" w:type="pct"/>
            <w:tcBorders>
              <w:top w:val="single" w:sz="1" w:space="0" w:color="999999"/>
              <w:left w:val="single" w:sz="1" w:space="0" w:color="999999"/>
              <w:bottom w:val="single" w:sz="1" w:space="0" w:color="999999"/>
              <w:right w:val="single" w:sz="1" w:space="0" w:color="999999"/>
            </w:tcBorders>
          </w:tcPr>
          <w:p w14:paraId="4A1C15BA" w14:textId="77777777" w:rsidR="005623C7" w:rsidRDefault="005623C7" w:rsidP="00C56B4E">
            <w:pPr>
              <w:bidi w:val="0"/>
              <w:jc w:val="both"/>
            </w:pPr>
            <w:r>
              <w:rPr>
                <w:sz w:val="22"/>
                <w:szCs w:val="22"/>
              </w:rPr>
              <w:t>1</w:t>
            </w:r>
          </w:p>
        </w:tc>
        <w:tc>
          <w:tcPr>
            <w:tcW w:w="1016" w:type="pct"/>
            <w:tcBorders>
              <w:top w:val="single" w:sz="1" w:space="0" w:color="999999"/>
              <w:left w:val="single" w:sz="1" w:space="0" w:color="999999"/>
              <w:bottom w:val="single" w:sz="1" w:space="0" w:color="999999"/>
              <w:right w:val="single" w:sz="1" w:space="0" w:color="999999"/>
            </w:tcBorders>
          </w:tcPr>
          <w:p w14:paraId="327A5072" w14:textId="77777777" w:rsidR="005623C7" w:rsidRDefault="005623C7" w:rsidP="00C56B4E">
            <w:pPr>
              <w:bidi w:val="0"/>
              <w:jc w:val="both"/>
            </w:pPr>
            <w:r>
              <w:rPr>
                <w:sz w:val="22"/>
                <w:szCs w:val="22"/>
              </w:rPr>
              <w:t>20.8%</w:t>
            </w:r>
          </w:p>
        </w:tc>
        <w:tc>
          <w:tcPr>
            <w:tcW w:w="1908" w:type="pct"/>
            <w:tcBorders>
              <w:top w:val="single" w:sz="1" w:space="0" w:color="999999"/>
              <w:left w:val="single" w:sz="1" w:space="0" w:color="999999"/>
              <w:bottom w:val="single" w:sz="1" w:space="0" w:color="999999"/>
              <w:right w:val="single" w:sz="1" w:space="0" w:color="999999"/>
            </w:tcBorders>
          </w:tcPr>
          <w:p w14:paraId="196CF105" w14:textId="77777777" w:rsidR="005623C7" w:rsidRDefault="005623C7" w:rsidP="00C56B4E">
            <w:pPr>
              <w:bidi w:val="0"/>
              <w:jc w:val="both"/>
            </w:pPr>
            <w:r>
              <w:rPr>
                <w:sz w:val="22"/>
                <w:szCs w:val="22"/>
              </w:rPr>
              <w:t>Sentinel-5P from 2019 only</w:t>
            </w:r>
          </w:p>
        </w:tc>
      </w:tr>
    </w:tbl>
    <w:p w14:paraId="23185CAF" w14:textId="77777777" w:rsidR="005623C7" w:rsidRDefault="005623C7" w:rsidP="005623C7">
      <w:pPr>
        <w:bidi w:val="0"/>
        <w:spacing w:after="200"/>
        <w:jc w:val="both"/>
      </w:pPr>
    </w:p>
    <w:p w14:paraId="78A87957" w14:textId="77777777" w:rsidR="005623C7" w:rsidRPr="00D17D11" w:rsidRDefault="005623C7" w:rsidP="005623C7">
      <w:pPr>
        <w:bidi w:val="0"/>
        <w:spacing w:after="200" w:line="360" w:lineRule="auto"/>
        <w:jc w:val="both"/>
        <w:rPr>
          <w:sz w:val="24"/>
          <w:szCs w:val="24"/>
        </w:rPr>
      </w:pPr>
      <w:bookmarkStart w:id="122" w:name="_Table_5_2"/>
      <w:bookmarkStart w:id="123" w:name="_Toc215272186"/>
      <w:r w:rsidRPr="00D17D11">
        <w:rPr>
          <w:sz w:val="24"/>
          <w:szCs w:val="24"/>
        </w:rPr>
        <w:t xml:space="preserve">The target variable (national CO₂ emissions) is complete for all country–year combinations in the study period. Economic indicators are also almost complete, with a single missing energy value that was handled using simple imputation. The core satellite variable summer and winter land surface temperature (LST), </w:t>
      </w:r>
      <w:r w:rsidRPr="00D17D11">
        <w:rPr>
          <w:sz w:val="24"/>
          <w:szCs w:val="24"/>
        </w:rPr>
        <w:lastRenderedPageBreak/>
        <w:t>spring NDVI, night-time lights, and annual aerosol optical depth (</w:t>
      </w:r>
      <w:proofErr w:type="gramStart"/>
      <w:r w:rsidRPr="00D17D11">
        <w:rPr>
          <w:sz w:val="24"/>
          <w:szCs w:val="24"/>
        </w:rPr>
        <w:t>AOD)—</w:t>
      </w:r>
      <w:proofErr w:type="gramEnd"/>
      <w:r w:rsidRPr="00D17D11">
        <w:rPr>
          <w:sz w:val="24"/>
          <w:szCs w:val="24"/>
        </w:rPr>
        <w:t>are complete for all 144 observations. In contrast, the NO₂ variable is available only from 2019 onwards, as Sentinel-5P became operational in late 2018.</w:t>
      </w:r>
    </w:p>
    <w:p w14:paraId="724401A7" w14:textId="77777777" w:rsidR="005623C7" w:rsidRPr="00D17D11" w:rsidRDefault="005623C7" w:rsidP="005623C7">
      <w:pPr>
        <w:bidi w:val="0"/>
        <w:spacing w:after="200" w:line="360" w:lineRule="auto"/>
        <w:jc w:val="both"/>
        <w:rPr>
          <w:sz w:val="24"/>
          <w:szCs w:val="24"/>
        </w:rPr>
      </w:pPr>
      <w:r w:rsidRPr="00D17D11">
        <w:rPr>
          <w:sz w:val="24"/>
          <w:szCs w:val="24"/>
        </w:rPr>
        <w:t>Basic descriptive statistics for key variables are reported in Table 5.2.</w:t>
      </w:r>
    </w:p>
    <w:p w14:paraId="36005808" w14:textId="77777777" w:rsidR="005623C7" w:rsidRDefault="005623C7" w:rsidP="005623C7">
      <w:pPr>
        <w:pStyle w:val="Caption"/>
        <w:bidi w:val="0"/>
      </w:pPr>
      <w:r>
        <w:t>Table 5.2: Descriptive Statistics of Key Variables</w:t>
      </w:r>
      <w:bookmarkEnd w:id="122"/>
      <w:bookmarkEnd w:id="12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87"/>
        <w:gridCol w:w="1495"/>
        <w:gridCol w:w="2037"/>
        <w:gridCol w:w="1105"/>
        <w:gridCol w:w="1380"/>
      </w:tblGrid>
      <w:tr w:rsidR="005623C7" w14:paraId="2B74A387"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shd w:val="clear" w:color="auto" w:fill="D5E8F0"/>
          </w:tcPr>
          <w:p w14:paraId="463E0831" w14:textId="77777777" w:rsidR="005623C7" w:rsidRDefault="005623C7" w:rsidP="00C56B4E">
            <w:pPr>
              <w:bidi w:val="0"/>
              <w:jc w:val="both"/>
            </w:pPr>
            <w:r>
              <w:rPr>
                <w:b/>
                <w:bCs/>
                <w:sz w:val="22"/>
                <w:szCs w:val="22"/>
              </w:rPr>
              <w:t>Variable</w:t>
            </w:r>
          </w:p>
        </w:tc>
        <w:tc>
          <w:tcPr>
            <w:tcW w:w="740" w:type="pct"/>
            <w:tcBorders>
              <w:top w:val="single" w:sz="1" w:space="0" w:color="999999"/>
              <w:left w:val="single" w:sz="1" w:space="0" w:color="999999"/>
              <w:bottom w:val="single" w:sz="1" w:space="0" w:color="999999"/>
              <w:right w:val="single" w:sz="1" w:space="0" w:color="999999"/>
            </w:tcBorders>
            <w:shd w:val="clear" w:color="auto" w:fill="D5E8F0"/>
          </w:tcPr>
          <w:p w14:paraId="54CD1F1C" w14:textId="77777777" w:rsidR="005623C7" w:rsidRDefault="005623C7" w:rsidP="00C56B4E">
            <w:pPr>
              <w:bidi w:val="0"/>
              <w:jc w:val="both"/>
            </w:pPr>
            <w:r>
              <w:rPr>
                <w:b/>
                <w:bCs/>
                <w:sz w:val="22"/>
                <w:szCs w:val="22"/>
              </w:rPr>
              <w:t>Mean</w:t>
            </w:r>
          </w:p>
        </w:tc>
        <w:tc>
          <w:tcPr>
            <w:tcW w:w="1008" w:type="pct"/>
            <w:tcBorders>
              <w:top w:val="single" w:sz="1" w:space="0" w:color="999999"/>
              <w:left w:val="single" w:sz="1" w:space="0" w:color="999999"/>
              <w:bottom w:val="single" w:sz="1" w:space="0" w:color="999999"/>
              <w:right w:val="single" w:sz="1" w:space="0" w:color="999999"/>
            </w:tcBorders>
            <w:shd w:val="clear" w:color="auto" w:fill="D5E8F0"/>
          </w:tcPr>
          <w:p w14:paraId="5C2F50CF" w14:textId="77777777" w:rsidR="005623C7" w:rsidRDefault="005623C7" w:rsidP="00C56B4E">
            <w:pPr>
              <w:bidi w:val="0"/>
              <w:jc w:val="both"/>
            </w:pPr>
            <w:r>
              <w:rPr>
                <w:b/>
                <w:bCs/>
                <w:sz w:val="22"/>
                <w:szCs w:val="22"/>
              </w:rPr>
              <w:t>Std Dev</w:t>
            </w:r>
          </w:p>
        </w:tc>
        <w:tc>
          <w:tcPr>
            <w:tcW w:w="547" w:type="pct"/>
            <w:tcBorders>
              <w:top w:val="single" w:sz="1" w:space="0" w:color="999999"/>
              <w:left w:val="single" w:sz="1" w:space="0" w:color="999999"/>
              <w:bottom w:val="single" w:sz="1" w:space="0" w:color="999999"/>
              <w:right w:val="single" w:sz="1" w:space="0" w:color="999999"/>
            </w:tcBorders>
            <w:shd w:val="clear" w:color="auto" w:fill="D5E8F0"/>
          </w:tcPr>
          <w:p w14:paraId="1E3BF4A9" w14:textId="77777777" w:rsidR="005623C7" w:rsidRDefault="005623C7" w:rsidP="00C56B4E">
            <w:pPr>
              <w:bidi w:val="0"/>
              <w:jc w:val="both"/>
            </w:pPr>
            <w:r>
              <w:rPr>
                <w:b/>
                <w:bCs/>
                <w:sz w:val="22"/>
                <w:szCs w:val="22"/>
              </w:rPr>
              <w:t>Min</w:t>
            </w:r>
          </w:p>
        </w:tc>
        <w:tc>
          <w:tcPr>
            <w:tcW w:w="683" w:type="pct"/>
            <w:tcBorders>
              <w:top w:val="single" w:sz="1" w:space="0" w:color="999999"/>
              <w:left w:val="single" w:sz="1" w:space="0" w:color="999999"/>
              <w:bottom w:val="single" w:sz="1" w:space="0" w:color="999999"/>
              <w:right w:val="single" w:sz="1" w:space="0" w:color="999999"/>
            </w:tcBorders>
            <w:shd w:val="clear" w:color="auto" w:fill="D5E8F0"/>
          </w:tcPr>
          <w:p w14:paraId="7D25BA9A" w14:textId="77777777" w:rsidR="005623C7" w:rsidRDefault="005623C7" w:rsidP="00C56B4E">
            <w:pPr>
              <w:bidi w:val="0"/>
              <w:jc w:val="both"/>
            </w:pPr>
            <w:r>
              <w:rPr>
                <w:b/>
                <w:bCs/>
                <w:sz w:val="22"/>
                <w:szCs w:val="22"/>
              </w:rPr>
              <w:t>Max</w:t>
            </w:r>
          </w:p>
        </w:tc>
      </w:tr>
      <w:tr w:rsidR="005623C7" w14:paraId="771DDC8C"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34B23601" w14:textId="77777777" w:rsidR="005623C7" w:rsidRDefault="005623C7" w:rsidP="00C56B4E">
            <w:pPr>
              <w:bidi w:val="0"/>
              <w:jc w:val="both"/>
            </w:pPr>
            <w:r>
              <w:rPr>
                <w:sz w:val="22"/>
                <w:szCs w:val="22"/>
              </w:rPr>
              <w:t>CO₂ (Mt)</w:t>
            </w:r>
          </w:p>
        </w:tc>
        <w:tc>
          <w:tcPr>
            <w:tcW w:w="740" w:type="pct"/>
            <w:tcBorders>
              <w:top w:val="single" w:sz="1" w:space="0" w:color="999999"/>
              <w:left w:val="single" w:sz="1" w:space="0" w:color="999999"/>
              <w:bottom w:val="single" w:sz="1" w:space="0" w:color="999999"/>
              <w:right w:val="single" w:sz="1" w:space="0" w:color="999999"/>
            </w:tcBorders>
          </w:tcPr>
          <w:p w14:paraId="33CE948A" w14:textId="77777777" w:rsidR="005623C7" w:rsidRDefault="005623C7" w:rsidP="00C56B4E">
            <w:pPr>
              <w:bidi w:val="0"/>
              <w:jc w:val="both"/>
            </w:pPr>
            <w:r>
              <w:rPr>
                <w:sz w:val="22"/>
                <w:szCs w:val="22"/>
              </w:rPr>
              <w:t>148.2</w:t>
            </w:r>
          </w:p>
        </w:tc>
        <w:tc>
          <w:tcPr>
            <w:tcW w:w="1008" w:type="pct"/>
            <w:tcBorders>
              <w:top w:val="single" w:sz="1" w:space="0" w:color="999999"/>
              <w:left w:val="single" w:sz="1" w:space="0" w:color="999999"/>
              <w:bottom w:val="single" w:sz="1" w:space="0" w:color="999999"/>
              <w:right w:val="single" w:sz="1" w:space="0" w:color="999999"/>
            </w:tcBorders>
          </w:tcPr>
          <w:p w14:paraId="17253340" w14:textId="77777777" w:rsidR="005623C7" w:rsidRDefault="005623C7" w:rsidP="00C56B4E">
            <w:pPr>
              <w:bidi w:val="0"/>
              <w:jc w:val="both"/>
            </w:pPr>
            <w:r>
              <w:rPr>
                <w:sz w:val="22"/>
                <w:szCs w:val="22"/>
              </w:rPr>
              <w:t>178.6</w:t>
            </w:r>
          </w:p>
        </w:tc>
        <w:tc>
          <w:tcPr>
            <w:tcW w:w="547" w:type="pct"/>
            <w:tcBorders>
              <w:top w:val="single" w:sz="1" w:space="0" w:color="999999"/>
              <w:left w:val="single" w:sz="1" w:space="0" w:color="999999"/>
              <w:bottom w:val="single" w:sz="1" w:space="0" w:color="999999"/>
              <w:right w:val="single" w:sz="1" w:space="0" w:color="999999"/>
            </w:tcBorders>
          </w:tcPr>
          <w:p w14:paraId="092BCBCF" w14:textId="77777777" w:rsidR="005623C7" w:rsidRDefault="005623C7" w:rsidP="00C56B4E">
            <w:pPr>
              <w:bidi w:val="0"/>
              <w:jc w:val="both"/>
            </w:pPr>
            <w:r>
              <w:rPr>
                <w:sz w:val="22"/>
                <w:szCs w:val="22"/>
              </w:rPr>
              <w:t>16.4</w:t>
            </w:r>
          </w:p>
        </w:tc>
        <w:tc>
          <w:tcPr>
            <w:tcW w:w="683" w:type="pct"/>
            <w:tcBorders>
              <w:top w:val="single" w:sz="1" w:space="0" w:color="999999"/>
              <w:left w:val="single" w:sz="1" w:space="0" w:color="999999"/>
              <w:bottom w:val="single" w:sz="1" w:space="0" w:color="999999"/>
              <w:right w:val="single" w:sz="1" w:space="0" w:color="999999"/>
            </w:tcBorders>
          </w:tcPr>
          <w:p w14:paraId="70368875" w14:textId="77777777" w:rsidR="005623C7" w:rsidRDefault="005623C7" w:rsidP="00C56B4E">
            <w:pPr>
              <w:bidi w:val="0"/>
              <w:jc w:val="both"/>
            </w:pPr>
            <w:r>
              <w:rPr>
                <w:sz w:val="22"/>
                <w:szCs w:val="22"/>
              </w:rPr>
              <w:t>672.1</w:t>
            </w:r>
          </w:p>
        </w:tc>
      </w:tr>
      <w:tr w:rsidR="005623C7" w14:paraId="2DFB0D8E"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4FA2E45D" w14:textId="77777777" w:rsidR="005623C7" w:rsidRDefault="005623C7" w:rsidP="00C56B4E">
            <w:pPr>
              <w:bidi w:val="0"/>
              <w:jc w:val="both"/>
            </w:pPr>
            <w:proofErr w:type="spellStart"/>
            <w:r>
              <w:rPr>
                <w:sz w:val="22"/>
                <w:szCs w:val="22"/>
              </w:rPr>
              <w:t>LST_Summer_C</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371FA737" w14:textId="77777777" w:rsidR="005623C7" w:rsidRDefault="005623C7" w:rsidP="00C56B4E">
            <w:pPr>
              <w:bidi w:val="0"/>
              <w:jc w:val="both"/>
            </w:pPr>
            <w:r>
              <w:rPr>
                <w:sz w:val="22"/>
                <w:szCs w:val="22"/>
              </w:rPr>
              <w:t>44.8</w:t>
            </w:r>
          </w:p>
        </w:tc>
        <w:tc>
          <w:tcPr>
            <w:tcW w:w="1008" w:type="pct"/>
            <w:tcBorders>
              <w:top w:val="single" w:sz="1" w:space="0" w:color="999999"/>
              <w:left w:val="single" w:sz="1" w:space="0" w:color="999999"/>
              <w:bottom w:val="single" w:sz="1" w:space="0" w:color="999999"/>
              <w:right w:val="single" w:sz="1" w:space="0" w:color="999999"/>
            </w:tcBorders>
          </w:tcPr>
          <w:p w14:paraId="545EC43E" w14:textId="77777777" w:rsidR="005623C7" w:rsidRDefault="005623C7" w:rsidP="00C56B4E">
            <w:pPr>
              <w:bidi w:val="0"/>
              <w:jc w:val="both"/>
            </w:pPr>
            <w:r>
              <w:rPr>
                <w:sz w:val="22"/>
                <w:szCs w:val="22"/>
              </w:rPr>
              <w:t>3.2</w:t>
            </w:r>
          </w:p>
        </w:tc>
        <w:tc>
          <w:tcPr>
            <w:tcW w:w="547" w:type="pct"/>
            <w:tcBorders>
              <w:top w:val="single" w:sz="1" w:space="0" w:color="999999"/>
              <w:left w:val="single" w:sz="1" w:space="0" w:color="999999"/>
              <w:bottom w:val="single" w:sz="1" w:space="0" w:color="999999"/>
              <w:right w:val="single" w:sz="1" w:space="0" w:color="999999"/>
            </w:tcBorders>
          </w:tcPr>
          <w:p w14:paraId="529B6181" w14:textId="77777777" w:rsidR="005623C7" w:rsidRDefault="005623C7" w:rsidP="00C56B4E">
            <w:pPr>
              <w:bidi w:val="0"/>
              <w:jc w:val="both"/>
            </w:pPr>
            <w:r>
              <w:rPr>
                <w:sz w:val="22"/>
                <w:szCs w:val="22"/>
              </w:rPr>
              <w:t>38.1</w:t>
            </w:r>
          </w:p>
        </w:tc>
        <w:tc>
          <w:tcPr>
            <w:tcW w:w="683" w:type="pct"/>
            <w:tcBorders>
              <w:top w:val="single" w:sz="1" w:space="0" w:color="999999"/>
              <w:left w:val="single" w:sz="1" w:space="0" w:color="999999"/>
              <w:bottom w:val="single" w:sz="1" w:space="0" w:color="999999"/>
              <w:right w:val="single" w:sz="1" w:space="0" w:color="999999"/>
            </w:tcBorders>
          </w:tcPr>
          <w:p w14:paraId="2DF869AE" w14:textId="77777777" w:rsidR="005623C7" w:rsidRDefault="005623C7" w:rsidP="00C56B4E">
            <w:pPr>
              <w:bidi w:val="0"/>
              <w:jc w:val="both"/>
            </w:pPr>
            <w:r>
              <w:rPr>
                <w:sz w:val="22"/>
                <w:szCs w:val="22"/>
              </w:rPr>
              <w:t>51.2</w:t>
            </w:r>
          </w:p>
        </w:tc>
      </w:tr>
      <w:tr w:rsidR="005623C7" w14:paraId="0BE65240"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1343D628" w14:textId="77777777" w:rsidR="005623C7" w:rsidRDefault="005623C7" w:rsidP="00C56B4E">
            <w:pPr>
              <w:bidi w:val="0"/>
              <w:jc w:val="both"/>
            </w:pPr>
            <w:proofErr w:type="spellStart"/>
            <w:r>
              <w:rPr>
                <w:sz w:val="22"/>
                <w:szCs w:val="22"/>
              </w:rPr>
              <w:t>Night_Lights</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2C7B80A5" w14:textId="77777777" w:rsidR="005623C7" w:rsidRDefault="005623C7" w:rsidP="00C56B4E">
            <w:pPr>
              <w:bidi w:val="0"/>
              <w:jc w:val="both"/>
            </w:pPr>
            <w:r>
              <w:rPr>
                <w:sz w:val="22"/>
                <w:szCs w:val="22"/>
              </w:rPr>
              <w:t>12.4</w:t>
            </w:r>
          </w:p>
        </w:tc>
        <w:tc>
          <w:tcPr>
            <w:tcW w:w="1008" w:type="pct"/>
            <w:tcBorders>
              <w:top w:val="single" w:sz="1" w:space="0" w:color="999999"/>
              <w:left w:val="single" w:sz="1" w:space="0" w:color="999999"/>
              <w:bottom w:val="single" w:sz="1" w:space="0" w:color="999999"/>
              <w:right w:val="single" w:sz="1" w:space="0" w:color="999999"/>
            </w:tcBorders>
          </w:tcPr>
          <w:p w14:paraId="1902F1B1" w14:textId="77777777" w:rsidR="005623C7" w:rsidRDefault="005623C7" w:rsidP="00C56B4E">
            <w:pPr>
              <w:bidi w:val="0"/>
              <w:jc w:val="both"/>
            </w:pPr>
            <w:r>
              <w:rPr>
                <w:sz w:val="22"/>
                <w:szCs w:val="22"/>
              </w:rPr>
              <w:t>8.7</w:t>
            </w:r>
          </w:p>
        </w:tc>
        <w:tc>
          <w:tcPr>
            <w:tcW w:w="547" w:type="pct"/>
            <w:tcBorders>
              <w:top w:val="single" w:sz="1" w:space="0" w:color="999999"/>
              <w:left w:val="single" w:sz="1" w:space="0" w:color="999999"/>
              <w:bottom w:val="single" w:sz="1" w:space="0" w:color="999999"/>
              <w:right w:val="single" w:sz="1" w:space="0" w:color="999999"/>
            </w:tcBorders>
          </w:tcPr>
          <w:p w14:paraId="20FECC2C" w14:textId="77777777" w:rsidR="005623C7" w:rsidRDefault="005623C7" w:rsidP="00C56B4E">
            <w:pPr>
              <w:bidi w:val="0"/>
              <w:jc w:val="both"/>
            </w:pPr>
            <w:r>
              <w:rPr>
                <w:sz w:val="22"/>
                <w:szCs w:val="22"/>
              </w:rPr>
              <w:t>1.2</w:t>
            </w:r>
          </w:p>
        </w:tc>
        <w:tc>
          <w:tcPr>
            <w:tcW w:w="683" w:type="pct"/>
            <w:tcBorders>
              <w:top w:val="single" w:sz="1" w:space="0" w:color="999999"/>
              <w:left w:val="single" w:sz="1" w:space="0" w:color="999999"/>
              <w:bottom w:val="single" w:sz="1" w:space="0" w:color="999999"/>
              <w:right w:val="single" w:sz="1" w:space="0" w:color="999999"/>
            </w:tcBorders>
          </w:tcPr>
          <w:p w14:paraId="69EB88A7" w14:textId="77777777" w:rsidR="005623C7" w:rsidRDefault="005623C7" w:rsidP="00C56B4E">
            <w:pPr>
              <w:bidi w:val="0"/>
              <w:jc w:val="both"/>
            </w:pPr>
            <w:r>
              <w:rPr>
                <w:sz w:val="22"/>
                <w:szCs w:val="22"/>
              </w:rPr>
              <w:t>42.3</w:t>
            </w:r>
          </w:p>
        </w:tc>
      </w:tr>
      <w:tr w:rsidR="005623C7" w14:paraId="344D6806"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1DEE2417" w14:textId="77777777" w:rsidR="005623C7" w:rsidRDefault="005623C7" w:rsidP="00C56B4E">
            <w:pPr>
              <w:bidi w:val="0"/>
              <w:jc w:val="both"/>
            </w:pPr>
            <w:proofErr w:type="spellStart"/>
            <w:r>
              <w:rPr>
                <w:sz w:val="22"/>
                <w:szCs w:val="22"/>
              </w:rPr>
              <w:t>log_pop_density</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53EB3ABB" w14:textId="77777777" w:rsidR="005623C7" w:rsidRDefault="005623C7" w:rsidP="00C56B4E">
            <w:pPr>
              <w:bidi w:val="0"/>
              <w:jc w:val="both"/>
            </w:pPr>
            <w:r>
              <w:rPr>
                <w:sz w:val="22"/>
                <w:szCs w:val="22"/>
              </w:rPr>
              <w:t>1.85</w:t>
            </w:r>
          </w:p>
        </w:tc>
        <w:tc>
          <w:tcPr>
            <w:tcW w:w="1008" w:type="pct"/>
            <w:tcBorders>
              <w:top w:val="single" w:sz="1" w:space="0" w:color="999999"/>
              <w:left w:val="single" w:sz="1" w:space="0" w:color="999999"/>
              <w:bottom w:val="single" w:sz="1" w:space="0" w:color="999999"/>
              <w:right w:val="single" w:sz="1" w:space="0" w:color="999999"/>
            </w:tcBorders>
          </w:tcPr>
          <w:p w14:paraId="0238F081" w14:textId="77777777" w:rsidR="005623C7" w:rsidRDefault="005623C7" w:rsidP="00C56B4E">
            <w:pPr>
              <w:bidi w:val="0"/>
              <w:jc w:val="both"/>
            </w:pPr>
            <w:r>
              <w:rPr>
                <w:sz w:val="22"/>
                <w:szCs w:val="22"/>
              </w:rPr>
              <w:t>0.78</w:t>
            </w:r>
          </w:p>
        </w:tc>
        <w:tc>
          <w:tcPr>
            <w:tcW w:w="547" w:type="pct"/>
            <w:tcBorders>
              <w:top w:val="single" w:sz="1" w:space="0" w:color="999999"/>
              <w:left w:val="single" w:sz="1" w:space="0" w:color="999999"/>
              <w:bottom w:val="single" w:sz="1" w:space="0" w:color="999999"/>
              <w:right w:val="single" w:sz="1" w:space="0" w:color="999999"/>
            </w:tcBorders>
          </w:tcPr>
          <w:p w14:paraId="5D6F2CCC" w14:textId="77777777" w:rsidR="005623C7" w:rsidRDefault="005623C7" w:rsidP="00C56B4E">
            <w:pPr>
              <w:bidi w:val="0"/>
              <w:jc w:val="both"/>
            </w:pPr>
            <w:r>
              <w:rPr>
                <w:sz w:val="22"/>
                <w:szCs w:val="22"/>
              </w:rPr>
              <w:t>1.04</w:t>
            </w:r>
          </w:p>
        </w:tc>
        <w:tc>
          <w:tcPr>
            <w:tcW w:w="683" w:type="pct"/>
            <w:tcBorders>
              <w:top w:val="single" w:sz="1" w:space="0" w:color="999999"/>
              <w:left w:val="single" w:sz="1" w:space="0" w:color="999999"/>
              <w:bottom w:val="single" w:sz="1" w:space="0" w:color="999999"/>
              <w:right w:val="single" w:sz="1" w:space="0" w:color="999999"/>
            </w:tcBorders>
          </w:tcPr>
          <w:p w14:paraId="0D168733" w14:textId="77777777" w:rsidR="005623C7" w:rsidRDefault="005623C7" w:rsidP="00C56B4E">
            <w:pPr>
              <w:bidi w:val="0"/>
              <w:jc w:val="both"/>
            </w:pPr>
            <w:r>
              <w:rPr>
                <w:sz w:val="22"/>
                <w:szCs w:val="22"/>
              </w:rPr>
              <w:t>3.24</w:t>
            </w:r>
          </w:p>
        </w:tc>
      </w:tr>
    </w:tbl>
    <w:p w14:paraId="189C865F" w14:textId="77777777" w:rsidR="005623C7" w:rsidRDefault="005623C7" w:rsidP="005623C7">
      <w:pPr>
        <w:bidi w:val="0"/>
        <w:spacing w:after="200" w:line="360" w:lineRule="auto"/>
        <w:jc w:val="both"/>
        <w:rPr>
          <w:sz w:val="24"/>
          <w:szCs w:val="24"/>
        </w:rPr>
      </w:pPr>
    </w:p>
    <w:p w14:paraId="47DBBC55" w14:textId="1124A951" w:rsidR="005623C7" w:rsidRPr="00D17D11" w:rsidRDefault="005623C7" w:rsidP="00336D68">
      <w:pPr>
        <w:bidi w:val="0"/>
        <w:spacing w:after="200" w:line="360" w:lineRule="auto"/>
        <w:jc w:val="both"/>
        <w:rPr>
          <w:sz w:val="24"/>
          <w:szCs w:val="24"/>
        </w:rPr>
      </w:pPr>
      <w:r w:rsidRPr="00D17D11">
        <w:rPr>
          <w:sz w:val="24"/>
          <w:szCs w:val="24"/>
        </w:rPr>
        <w:t xml:space="preserve">The emission series shows substantial variation both across countries and over time. </w:t>
      </w:r>
      <w:r w:rsidR="00336D68" w:rsidRPr="00336D68">
        <w:rPr>
          <w:sz w:val="24"/>
          <w:szCs w:val="24"/>
        </w:rPr>
        <w:t>Range: 16 Mt (smallest) to 670+ Mt (Saudi Arabia).</w:t>
      </w:r>
      <w:r w:rsidRPr="00D17D11">
        <w:rPr>
          <w:sz w:val="24"/>
          <w:szCs w:val="24"/>
        </w:rPr>
        <w:t xml:space="preserve"> Summer LST averages roughly 45°C, reflecting the region’s extreme climate, and can reach above 50°C in some countries in some years. Night-time lights also capture differences in the scale and intensity of urbanization and economic activity. Population density, expressed on a logarithmic scale, varies strongly as well, consistent with the contrast between sparsely populated countries such as Oman and very dense countries such as Bahrain.</w:t>
      </w:r>
    </w:p>
    <w:p w14:paraId="53D4F034" w14:textId="77777777" w:rsidR="005623C7" w:rsidRPr="00D17D11" w:rsidRDefault="005623C7" w:rsidP="005623C7">
      <w:pPr>
        <w:bidi w:val="0"/>
        <w:spacing w:after="200" w:line="360" w:lineRule="auto"/>
        <w:jc w:val="both"/>
        <w:rPr>
          <w:sz w:val="24"/>
          <w:szCs w:val="24"/>
        </w:rPr>
      </w:pPr>
      <w:r w:rsidRPr="00D17D11">
        <w:rPr>
          <w:sz w:val="24"/>
          <w:szCs w:val="24"/>
        </w:rPr>
        <w:t>Taken together, the merged dataset is relatively clean and complete, especially given that it combines multiple sources. It provides a sound basis for training and evaluating the three XGBoost models described in Chapter 4.</w:t>
      </w:r>
    </w:p>
    <w:p w14:paraId="2B0FE73D" w14:textId="77777777" w:rsidR="005623C7" w:rsidRDefault="005623C7" w:rsidP="005623C7">
      <w:pPr>
        <w:bidi w:val="0"/>
        <w:rPr>
          <w:sz w:val="24"/>
          <w:szCs w:val="24"/>
        </w:rPr>
      </w:pPr>
      <w:r>
        <w:rPr>
          <w:b/>
          <w:bCs/>
          <w:sz w:val="24"/>
          <w:szCs w:val="24"/>
        </w:rPr>
        <w:br w:type="page"/>
      </w:r>
    </w:p>
    <w:p w14:paraId="1C26DBAA" w14:textId="77777777" w:rsidR="005623C7" w:rsidRDefault="005623C7" w:rsidP="005623C7">
      <w:pPr>
        <w:pStyle w:val="Heading2"/>
        <w:jc w:val="both"/>
      </w:pPr>
      <w:bookmarkStart w:id="124" w:name="_Toc216923573"/>
      <w:r>
        <w:lastRenderedPageBreak/>
        <w:t>5.3 Model Performance Comparison</w:t>
      </w:r>
      <w:bookmarkEnd w:id="124"/>
    </w:p>
    <w:p w14:paraId="1F21659A" w14:textId="77777777" w:rsidR="00234E66" w:rsidRPr="00234E66" w:rsidRDefault="00234E66" w:rsidP="00234E66">
      <w:pPr>
        <w:bidi w:val="0"/>
        <w:spacing w:after="200" w:line="360" w:lineRule="auto"/>
        <w:jc w:val="both"/>
        <w:rPr>
          <w:sz w:val="24"/>
          <w:szCs w:val="24"/>
        </w:rPr>
      </w:pPr>
      <w:bookmarkStart w:id="125" w:name="_Table_5_3"/>
      <w:bookmarkStart w:id="126" w:name="_Toc215272187"/>
      <w:r w:rsidRPr="00234E66">
        <w:rPr>
          <w:sz w:val="24"/>
          <w:szCs w:val="24"/>
        </w:rPr>
        <w:t>Three models—economic (Model A), hybrid (Model B), and satellite-only (Model C)—were trained on 2000–2018 data and evaluated on a held-out test period (2019–2023). This temporal split emulates a realistic nowcasting scenario where the model predicts emissions for "future" years it hasn't seen during training.</w:t>
      </w:r>
    </w:p>
    <w:p w14:paraId="5F4378F2" w14:textId="77777777" w:rsidR="00234E66" w:rsidRPr="00234E66" w:rsidRDefault="00234E66" w:rsidP="00234E66">
      <w:pPr>
        <w:bidi w:val="0"/>
        <w:spacing w:after="200" w:line="360" w:lineRule="auto"/>
        <w:jc w:val="both"/>
        <w:rPr>
          <w:sz w:val="24"/>
          <w:szCs w:val="24"/>
        </w:rPr>
      </w:pPr>
      <w:r w:rsidRPr="00234E66">
        <w:rPr>
          <w:sz w:val="24"/>
          <w:szCs w:val="24"/>
        </w:rPr>
        <w:t>Table 5.3 reports the three models' performance on the test set using four metrics: coefficient of determination (R²), root mean squared error (RMSE), mean absolute error (MAE), and mean absolute percentage error (MAPE).</w:t>
      </w:r>
    </w:p>
    <w:p w14:paraId="08E80483" w14:textId="77777777" w:rsidR="005623C7" w:rsidRDefault="005623C7" w:rsidP="005623C7">
      <w:pPr>
        <w:pStyle w:val="Caption"/>
        <w:bidi w:val="0"/>
      </w:pPr>
      <w:r>
        <w:t>Table 5.3: Model Performance Comparison (Test Set 2019-2023)</w:t>
      </w:r>
      <w:bookmarkEnd w:id="125"/>
      <w:bookmarkEnd w:id="12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36"/>
        <w:gridCol w:w="1158"/>
        <w:gridCol w:w="2110"/>
        <w:gridCol w:w="1881"/>
        <w:gridCol w:w="2019"/>
      </w:tblGrid>
      <w:tr w:rsidR="005623C7" w14:paraId="5BA1F8AA"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shd w:val="clear" w:color="auto" w:fill="D5E8F0"/>
          </w:tcPr>
          <w:p w14:paraId="4801C804" w14:textId="77777777" w:rsidR="005623C7" w:rsidRDefault="005623C7" w:rsidP="00C56B4E">
            <w:pPr>
              <w:bidi w:val="0"/>
              <w:jc w:val="both"/>
            </w:pPr>
            <w:r>
              <w:rPr>
                <w:b/>
                <w:bCs/>
                <w:sz w:val="22"/>
                <w:szCs w:val="22"/>
              </w:rPr>
              <w:t>Model</w:t>
            </w:r>
          </w:p>
        </w:tc>
        <w:tc>
          <w:tcPr>
            <w:tcW w:w="573" w:type="pct"/>
            <w:tcBorders>
              <w:top w:val="single" w:sz="1" w:space="0" w:color="999999"/>
              <w:left w:val="single" w:sz="1" w:space="0" w:color="999999"/>
              <w:bottom w:val="single" w:sz="1" w:space="0" w:color="999999"/>
              <w:right w:val="single" w:sz="1" w:space="0" w:color="999999"/>
            </w:tcBorders>
            <w:shd w:val="clear" w:color="auto" w:fill="D5E8F0"/>
          </w:tcPr>
          <w:p w14:paraId="076324A9" w14:textId="77777777" w:rsidR="005623C7" w:rsidRDefault="005623C7" w:rsidP="00C56B4E">
            <w:pPr>
              <w:bidi w:val="0"/>
              <w:jc w:val="both"/>
            </w:pPr>
            <w:r>
              <w:rPr>
                <w:b/>
                <w:bCs/>
                <w:sz w:val="22"/>
                <w:szCs w:val="22"/>
              </w:rPr>
              <w:t>R²</w:t>
            </w:r>
          </w:p>
        </w:tc>
        <w:tc>
          <w:tcPr>
            <w:tcW w:w="1044" w:type="pct"/>
            <w:tcBorders>
              <w:top w:val="single" w:sz="1" w:space="0" w:color="999999"/>
              <w:left w:val="single" w:sz="1" w:space="0" w:color="999999"/>
              <w:bottom w:val="single" w:sz="1" w:space="0" w:color="999999"/>
              <w:right w:val="single" w:sz="1" w:space="0" w:color="999999"/>
            </w:tcBorders>
            <w:shd w:val="clear" w:color="auto" w:fill="D5E8F0"/>
          </w:tcPr>
          <w:p w14:paraId="01822DC2" w14:textId="77777777" w:rsidR="005623C7" w:rsidRDefault="005623C7" w:rsidP="00C56B4E">
            <w:pPr>
              <w:bidi w:val="0"/>
              <w:jc w:val="both"/>
            </w:pPr>
            <w:r>
              <w:rPr>
                <w:b/>
                <w:bCs/>
                <w:sz w:val="22"/>
                <w:szCs w:val="22"/>
              </w:rPr>
              <w:t>RMSE (Mt)</w:t>
            </w:r>
          </w:p>
        </w:tc>
        <w:tc>
          <w:tcPr>
            <w:tcW w:w="931" w:type="pct"/>
            <w:tcBorders>
              <w:top w:val="single" w:sz="1" w:space="0" w:color="999999"/>
              <w:left w:val="single" w:sz="1" w:space="0" w:color="999999"/>
              <w:bottom w:val="single" w:sz="1" w:space="0" w:color="999999"/>
              <w:right w:val="single" w:sz="1" w:space="0" w:color="999999"/>
            </w:tcBorders>
            <w:shd w:val="clear" w:color="auto" w:fill="D5E8F0"/>
          </w:tcPr>
          <w:p w14:paraId="7A220E17" w14:textId="77777777" w:rsidR="005623C7" w:rsidRDefault="005623C7" w:rsidP="00C56B4E">
            <w:pPr>
              <w:bidi w:val="0"/>
              <w:jc w:val="both"/>
            </w:pPr>
            <w:r>
              <w:rPr>
                <w:b/>
                <w:bCs/>
                <w:sz w:val="22"/>
                <w:szCs w:val="22"/>
              </w:rPr>
              <w:t>MAE (Mt)</w:t>
            </w:r>
          </w:p>
        </w:tc>
        <w:tc>
          <w:tcPr>
            <w:tcW w:w="999" w:type="pct"/>
            <w:tcBorders>
              <w:top w:val="single" w:sz="1" w:space="0" w:color="999999"/>
              <w:left w:val="single" w:sz="1" w:space="0" w:color="999999"/>
              <w:bottom w:val="single" w:sz="1" w:space="0" w:color="999999"/>
              <w:right w:val="single" w:sz="1" w:space="0" w:color="999999"/>
            </w:tcBorders>
            <w:shd w:val="clear" w:color="auto" w:fill="D5E8F0"/>
          </w:tcPr>
          <w:p w14:paraId="0783856A" w14:textId="77777777" w:rsidR="005623C7" w:rsidRDefault="005623C7" w:rsidP="00C56B4E">
            <w:pPr>
              <w:bidi w:val="0"/>
              <w:jc w:val="both"/>
            </w:pPr>
            <w:r>
              <w:rPr>
                <w:b/>
                <w:bCs/>
                <w:sz w:val="22"/>
                <w:szCs w:val="22"/>
              </w:rPr>
              <w:t>MAPE (%)</w:t>
            </w:r>
          </w:p>
        </w:tc>
      </w:tr>
      <w:tr w:rsidR="005623C7" w14:paraId="75A8CB82"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FCD84B2" w14:textId="77777777" w:rsidR="005623C7" w:rsidRDefault="005623C7" w:rsidP="00C56B4E">
            <w:pPr>
              <w:bidi w:val="0"/>
              <w:jc w:val="both"/>
            </w:pPr>
            <w:r>
              <w:rPr>
                <w:b/>
                <w:bCs/>
                <w:sz w:val="22"/>
                <w:szCs w:val="22"/>
              </w:rPr>
              <w:t>A: Economic</w:t>
            </w:r>
          </w:p>
        </w:tc>
        <w:tc>
          <w:tcPr>
            <w:tcW w:w="573" w:type="pct"/>
            <w:tcBorders>
              <w:top w:val="single" w:sz="1" w:space="0" w:color="999999"/>
              <w:left w:val="single" w:sz="1" w:space="0" w:color="999999"/>
              <w:bottom w:val="single" w:sz="1" w:space="0" w:color="999999"/>
              <w:right w:val="single" w:sz="1" w:space="0" w:color="999999"/>
            </w:tcBorders>
            <w:shd w:val="clear" w:color="auto" w:fill="E8F5E9"/>
          </w:tcPr>
          <w:p w14:paraId="3A6892EE" w14:textId="77777777" w:rsidR="005623C7" w:rsidRDefault="005623C7" w:rsidP="00C56B4E">
            <w:pPr>
              <w:bidi w:val="0"/>
              <w:jc w:val="both"/>
            </w:pPr>
            <w:r>
              <w:rPr>
                <w:sz w:val="22"/>
                <w:szCs w:val="22"/>
              </w:rPr>
              <w:t>0.9571</w:t>
            </w:r>
          </w:p>
        </w:tc>
        <w:tc>
          <w:tcPr>
            <w:tcW w:w="1044" w:type="pct"/>
            <w:tcBorders>
              <w:top w:val="single" w:sz="1" w:space="0" w:color="999999"/>
              <w:left w:val="single" w:sz="1" w:space="0" w:color="999999"/>
              <w:bottom w:val="single" w:sz="1" w:space="0" w:color="999999"/>
              <w:right w:val="single" w:sz="1" w:space="0" w:color="999999"/>
            </w:tcBorders>
            <w:shd w:val="clear" w:color="auto" w:fill="E8F5E9"/>
          </w:tcPr>
          <w:p w14:paraId="58D98E73" w14:textId="77777777" w:rsidR="005623C7" w:rsidRDefault="005623C7" w:rsidP="00C56B4E">
            <w:pPr>
              <w:bidi w:val="0"/>
              <w:jc w:val="both"/>
            </w:pPr>
            <w:r>
              <w:rPr>
                <w:sz w:val="22"/>
                <w:szCs w:val="22"/>
              </w:rPr>
              <w:t>46.29</w:t>
            </w:r>
          </w:p>
        </w:tc>
        <w:tc>
          <w:tcPr>
            <w:tcW w:w="931" w:type="pct"/>
            <w:tcBorders>
              <w:top w:val="single" w:sz="1" w:space="0" w:color="999999"/>
              <w:left w:val="single" w:sz="1" w:space="0" w:color="999999"/>
              <w:bottom w:val="single" w:sz="1" w:space="0" w:color="999999"/>
              <w:right w:val="single" w:sz="1" w:space="0" w:color="999999"/>
            </w:tcBorders>
            <w:shd w:val="clear" w:color="auto" w:fill="E8F5E9"/>
          </w:tcPr>
          <w:p w14:paraId="2D3AB163" w14:textId="77777777" w:rsidR="005623C7" w:rsidRDefault="005623C7" w:rsidP="00C56B4E">
            <w:pPr>
              <w:bidi w:val="0"/>
              <w:jc w:val="both"/>
            </w:pPr>
            <w:r>
              <w:rPr>
                <w:sz w:val="22"/>
                <w:szCs w:val="22"/>
              </w:rPr>
              <w:t>32.14</w:t>
            </w:r>
          </w:p>
        </w:tc>
        <w:tc>
          <w:tcPr>
            <w:tcW w:w="999" w:type="pct"/>
            <w:tcBorders>
              <w:top w:val="single" w:sz="1" w:space="0" w:color="999999"/>
              <w:left w:val="single" w:sz="1" w:space="0" w:color="999999"/>
              <w:bottom w:val="single" w:sz="1" w:space="0" w:color="999999"/>
              <w:right w:val="single" w:sz="1" w:space="0" w:color="999999"/>
            </w:tcBorders>
            <w:shd w:val="clear" w:color="auto" w:fill="E8F5E9"/>
          </w:tcPr>
          <w:p w14:paraId="3FB3F41D" w14:textId="77777777" w:rsidR="005623C7" w:rsidRDefault="005623C7" w:rsidP="00C56B4E">
            <w:pPr>
              <w:bidi w:val="0"/>
              <w:jc w:val="both"/>
            </w:pPr>
            <w:r>
              <w:rPr>
                <w:sz w:val="22"/>
                <w:szCs w:val="22"/>
              </w:rPr>
              <w:t>8.7%</w:t>
            </w:r>
          </w:p>
        </w:tc>
      </w:tr>
      <w:tr w:rsidR="005623C7" w14:paraId="073DF899"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794254C" w14:textId="77777777" w:rsidR="005623C7" w:rsidRDefault="005623C7" w:rsidP="00C56B4E">
            <w:pPr>
              <w:bidi w:val="0"/>
              <w:jc w:val="both"/>
            </w:pPr>
            <w:r>
              <w:rPr>
                <w:b/>
                <w:bCs/>
                <w:sz w:val="22"/>
                <w:szCs w:val="22"/>
              </w:rPr>
              <w:t>B: Hybrid</w:t>
            </w:r>
          </w:p>
        </w:tc>
        <w:tc>
          <w:tcPr>
            <w:tcW w:w="573" w:type="pct"/>
            <w:tcBorders>
              <w:top w:val="single" w:sz="1" w:space="0" w:color="999999"/>
              <w:left w:val="single" w:sz="1" w:space="0" w:color="999999"/>
              <w:bottom w:val="single" w:sz="1" w:space="0" w:color="999999"/>
              <w:right w:val="single" w:sz="1" w:space="0" w:color="999999"/>
            </w:tcBorders>
          </w:tcPr>
          <w:p w14:paraId="3967C42E" w14:textId="77777777" w:rsidR="005623C7" w:rsidRDefault="005623C7" w:rsidP="00C56B4E">
            <w:pPr>
              <w:bidi w:val="0"/>
              <w:jc w:val="both"/>
            </w:pPr>
            <w:r>
              <w:rPr>
                <w:sz w:val="22"/>
                <w:szCs w:val="22"/>
              </w:rPr>
              <w:t>0.6916</w:t>
            </w:r>
          </w:p>
        </w:tc>
        <w:tc>
          <w:tcPr>
            <w:tcW w:w="1044" w:type="pct"/>
            <w:tcBorders>
              <w:top w:val="single" w:sz="1" w:space="0" w:color="999999"/>
              <w:left w:val="single" w:sz="1" w:space="0" w:color="999999"/>
              <w:bottom w:val="single" w:sz="1" w:space="0" w:color="999999"/>
              <w:right w:val="single" w:sz="1" w:space="0" w:color="999999"/>
            </w:tcBorders>
          </w:tcPr>
          <w:p w14:paraId="5CDDDDF1" w14:textId="77777777" w:rsidR="005623C7" w:rsidRDefault="005623C7" w:rsidP="00C56B4E">
            <w:pPr>
              <w:bidi w:val="0"/>
              <w:jc w:val="both"/>
            </w:pPr>
            <w:r>
              <w:rPr>
                <w:sz w:val="22"/>
                <w:szCs w:val="22"/>
              </w:rPr>
              <w:t>124.17</w:t>
            </w:r>
          </w:p>
        </w:tc>
        <w:tc>
          <w:tcPr>
            <w:tcW w:w="931" w:type="pct"/>
            <w:tcBorders>
              <w:top w:val="single" w:sz="1" w:space="0" w:color="999999"/>
              <w:left w:val="single" w:sz="1" w:space="0" w:color="999999"/>
              <w:bottom w:val="single" w:sz="1" w:space="0" w:color="999999"/>
              <w:right w:val="single" w:sz="1" w:space="0" w:color="999999"/>
            </w:tcBorders>
          </w:tcPr>
          <w:p w14:paraId="46986076" w14:textId="77777777" w:rsidR="005623C7" w:rsidRDefault="005623C7" w:rsidP="00C56B4E">
            <w:pPr>
              <w:bidi w:val="0"/>
              <w:jc w:val="both"/>
            </w:pPr>
            <w:r>
              <w:rPr>
                <w:sz w:val="22"/>
                <w:szCs w:val="22"/>
              </w:rPr>
              <w:t>89.42</w:t>
            </w:r>
          </w:p>
        </w:tc>
        <w:tc>
          <w:tcPr>
            <w:tcW w:w="999" w:type="pct"/>
            <w:tcBorders>
              <w:top w:val="single" w:sz="1" w:space="0" w:color="999999"/>
              <w:left w:val="single" w:sz="1" w:space="0" w:color="999999"/>
              <w:bottom w:val="single" w:sz="1" w:space="0" w:color="999999"/>
              <w:right w:val="single" w:sz="1" w:space="0" w:color="999999"/>
            </w:tcBorders>
          </w:tcPr>
          <w:p w14:paraId="5EB956A6" w14:textId="77777777" w:rsidR="005623C7" w:rsidRDefault="005623C7" w:rsidP="00C56B4E">
            <w:pPr>
              <w:bidi w:val="0"/>
              <w:jc w:val="both"/>
            </w:pPr>
            <w:r>
              <w:rPr>
                <w:sz w:val="22"/>
                <w:szCs w:val="22"/>
              </w:rPr>
              <w:t>18.3%</w:t>
            </w:r>
          </w:p>
        </w:tc>
      </w:tr>
      <w:tr w:rsidR="005623C7" w14:paraId="078024FE"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F76B456" w14:textId="77777777" w:rsidR="005623C7" w:rsidRDefault="005623C7" w:rsidP="00C56B4E">
            <w:pPr>
              <w:bidi w:val="0"/>
              <w:jc w:val="both"/>
            </w:pPr>
            <w:r>
              <w:rPr>
                <w:b/>
                <w:bCs/>
                <w:sz w:val="22"/>
                <w:szCs w:val="22"/>
              </w:rPr>
              <w:t>C: Satellite Only</w:t>
            </w:r>
          </w:p>
        </w:tc>
        <w:tc>
          <w:tcPr>
            <w:tcW w:w="573" w:type="pct"/>
            <w:tcBorders>
              <w:top w:val="single" w:sz="1" w:space="0" w:color="999999"/>
              <w:left w:val="single" w:sz="1" w:space="0" w:color="999999"/>
              <w:bottom w:val="single" w:sz="1" w:space="0" w:color="999999"/>
              <w:right w:val="single" w:sz="1" w:space="0" w:color="999999"/>
            </w:tcBorders>
          </w:tcPr>
          <w:p w14:paraId="37F12E45" w14:textId="77777777" w:rsidR="005623C7" w:rsidRDefault="005623C7" w:rsidP="00C56B4E">
            <w:pPr>
              <w:bidi w:val="0"/>
              <w:jc w:val="both"/>
            </w:pPr>
            <w:r>
              <w:rPr>
                <w:sz w:val="22"/>
                <w:szCs w:val="22"/>
              </w:rPr>
              <w:t>0.6668</w:t>
            </w:r>
          </w:p>
        </w:tc>
        <w:tc>
          <w:tcPr>
            <w:tcW w:w="1044" w:type="pct"/>
            <w:tcBorders>
              <w:top w:val="single" w:sz="1" w:space="0" w:color="999999"/>
              <w:left w:val="single" w:sz="1" w:space="0" w:color="999999"/>
              <w:bottom w:val="single" w:sz="1" w:space="0" w:color="999999"/>
              <w:right w:val="single" w:sz="1" w:space="0" w:color="999999"/>
            </w:tcBorders>
          </w:tcPr>
          <w:p w14:paraId="3A88DD9D" w14:textId="77777777" w:rsidR="005623C7" w:rsidRDefault="005623C7" w:rsidP="00C56B4E">
            <w:pPr>
              <w:bidi w:val="0"/>
              <w:jc w:val="both"/>
            </w:pPr>
            <w:r>
              <w:rPr>
                <w:sz w:val="22"/>
                <w:szCs w:val="22"/>
              </w:rPr>
              <w:t>129.07</w:t>
            </w:r>
          </w:p>
        </w:tc>
        <w:tc>
          <w:tcPr>
            <w:tcW w:w="931" w:type="pct"/>
            <w:tcBorders>
              <w:top w:val="single" w:sz="1" w:space="0" w:color="999999"/>
              <w:left w:val="single" w:sz="1" w:space="0" w:color="999999"/>
              <w:bottom w:val="single" w:sz="1" w:space="0" w:color="999999"/>
              <w:right w:val="single" w:sz="1" w:space="0" w:color="999999"/>
            </w:tcBorders>
          </w:tcPr>
          <w:p w14:paraId="2FAAB3FE" w14:textId="77777777" w:rsidR="005623C7" w:rsidRDefault="005623C7" w:rsidP="00C56B4E">
            <w:pPr>
              <w:bidi w:val="0"/>
              <w:jc w:val="both"/>
            </w:pPr>
            <w:r>
              <w:rPr>
                <w:sz w:val="22"/>
                <w:szCs w:val="22"/>
              </w:rPr>
              <w:t>94.18</w:t>
            </w:r>
          </w:p>
        </w:tc>
        <w:tc>
          <w:tcPr>
            <w:tcW w:w="999" w:type="pct"/>
            <w:tcBorders>
              <w:top w:val="single" w:sz="1" w:space="0" w:color="999999"/>
              <w:left w:val="single" w:sz="1" w:space="0" w:color="999999"/>
              <w:bottom w:val="single" w:sz="1" w:space="0" w:color="999999"/>
              <w:right w:val="single" w:sz="1" w:space="0" w:color="999999"/>
            </w:tcBorders>
          </w:tcPr>
          <w:p w14:paraId="42C7D697" w14:textId="77777777" w:rsidR="005623C7" w:rsidRDefault="005623C7" w:rsidP="00C56B4E">
            <w:pPr>
              <w:bidi w:val="0"/>
              <w:jc w:val="both"/>
            </w:pPr>
            <w:r>
              <w:rPr>
                <w:sz w:val="22"/>
                <w:szCs w:val="22"/>
              </w:rPr>
              <w:t>19.8%</w:t>
            </w:r>
          </w:p>
        </w:tc>
      </w:tr>
    </w:tbl>
    <w:p w14:paraId="5A17D859" w14:textId="6915352B" w:rsidR="005623C7" w:rsidRDefault="00BA2937" w:rsidP="00BA2937">
      <w:pPr>
        <w:bidi w:val="0"/>
        <w:spacing w:before="50" w:after="200"/>
        <w:jc w:val="both"/>
      </w:pPr>
      <w:r w:rsidRPr="00BA2937">
        <w:rPr>
          <w:i/>
          <w:iCs/>
          <w:color w:val="666666"/>
        </w:rPr>
        <w:t xml:space="preserve">R² and MAPE columns are highlighted for readability. Economic model achieves highest accuracy but with 12–24-month data </w:t>
      </w:r>
      <w:r w:rsidR="00A252FB" w:rsidRPr="00BA2937">
        <w:rPr>
          <w:i/>
          <w:iCs/>
          <w:color w:val="666666"/>
        </w:rPr>
        <w:t>latency.</w:t>
      </w:r>
    </w:p>
    <w:p w14:paraId="5FD3B163" w14:textId="77777777" w:rsidR="005623C7" w:rsidRDefault="005623C7" w:rsidP="005623C7">
      <w:pPr>
        <w:bidi w:val="0"/>
        <w:spacing w:after="200"/>
        <w:jc w:val="both"/>
        <w:rPr>
          <w:rFonts w:hint="cs"/>
          <w:rtl/>
        </w:rPr>
      </w:pPr>
    </w:p>
    <w:p w14:paraId="78B3EDBF" w14:textId="77777777" w:rsidR="00234E66" w:rsidRDefault="00234E66" w:rsidP="00234E66">
      <w:pPr>
        <w:bidi w:val="0"/>
        <w:spacing w:after="200" w:line="360" w:lineRule="auto"/>
        <w:jc w:val="both"/>
        <w:rPr>
          <w:sz w:val="24"/>
          <w:szCs w:val="24"/>
        </w:rPr>
      </w:pPr>
      <w:r w:rsidRPr="00234E66">
        <w:rPr>
          <w:sz w:val="24"/>
          <w:szCs w:val="24"/>
        </w:rPr>
        <w:t xml:space="preserve">The economic baseline (Model A) achieves the highest accuracy as expected, with R² about 0.96 and MAPE below 10%. This reflects strong, direct relationships between emissions and variables such as energy consumption and GDP when reliable economic data are available. </w:t>
      </w:r>
    </w:p>
    <w:p w14:paraId="13096267" w14:textId="77777777" w:rsidR="00234E66" w:rsidRDefault="00234E66" w:rsidP="00234E66">
      <w:pPr>
        <w:bidi w:val="0"/>
        <w:spacing w:after="200" w:line="360" w:lineRule="auto"/>
        <w:jc w:val="both"/>
        <w:rPr>
          <w:sz w:val="24"/>
          <w:szCs w:val="24"/>
        </w:rPr>
      </w:pPr>
      <w:r w:rsidRPr="00234E66">
        <w:rPr>
          <w:sz w:val="24"/>
          <w:szCs w:val="24"/>
        </w:rPr>
        <w:t xml:space="preserve">The hybrid model (Model B) uses satellite indicators together with log-transformed population density, achieving R² around 0.69 and MAPE around 18%. Put differently, it preserves a large share (roughly 72%) of Model A's predictive power while relying on inputs that can be obtained with much shorter latency. </w:t>
      </w:r>
    </w:p>
    <w:p w14:paraId="1ECC9322" w14:textId="77777777" w:rsidR="00234E66" w:rsidRDefault="00234E66" w:rsidP="00234E66">
      <w:pPr>
        <w:bidi w:val="0"/>
        <w:spacing w:after="200" w:line="360" w:lineRule="auto"/>
        <w:jc w:val="both"/>
        <w:rPr>
          <w:sz w:val="24"/>
          <w:szCs w:val="24"/>
        </w:rPr>
      </w:pPr>
      <w:r w:rsidRPr="00234E66">
        <w:rPr>
          <w:sz w:val="24"/>
          <w:szCs w:val="24"/>
        </w:rPr>
        <w:t xml:space="preserve">The satellite-only model (Model C) performs slightly worse, with R² approximately 0.67 and MAPE just under 20%. The slight difference between Models B and C suggests that adding population density improves accuracy without fundamentally changing the overall capability level. </w:t>
      </w:r>
    </w:p>
    <w:p w14:paraId="1C806BEF" w14:textId="77777777" w:rsidR="005A5EDE" w:rsidRDefault="005A5EDE" w:rsidP="005A5EDE">
      <w:pPr>
        <w:bidi w:val="0"/>
        <w:spacing w:after="200" w:line="360" w:lineRule="auto"/>
        <w:jc w:val="both"/>
        <w:rPr>
          <w:sz w:val="24"/>
          <w:szCs w:val="24"/>
        </w:rPr>
      </w:pPr>
      <w:r w:rsidRPr="005A5EDE">
        <w:rPr>
          <w:sz w:val="24"/>
          <w:szCs w:val="24"/>
        </w:rPr>
        <w:t>Operationally: accuracy vs speed is now quantified.</w:t>
      </w:r>
    </w:p>
    <w:p w14:paraId="4E29AB79" w14:textId="05049979" w:rsidR="00234E66" w:rsidRDefault="00234E66" w:rsidP="005A5EDE">
      <w:pPr>
        <w:bidi w:val="0"/>
        <w:spacing w:after="200" w:line="360" w:lineRule="auto"/>
        <w:jc w:val="both"/>
        <w:rPr>
          <w:sz w:val="24"/>
          <w:szCs w:val="24"/>
        </w:rPr>
      </w:pPr>
      <w:r w:rsidRPr="00234E66">
        <w:rPr>
          <w:sz w:val="24"/>
          <w:szCs w:val="24"/>
        </w:rPr>
        <w:t xml:space="preserve">Model A is the natural choice when the task is producing estimates as close as possible to official inventories and when users can accept a 12–24-month delay in the underlying statistics. Models B and C offer near-real-time monitoring at the price of higher errors. For tasks such as tracking trends, spotting anomalies, or providing early indications of policy impacts, this trade-off may still be acceptable or even preferable. </w:t>
      </w:r>
    </w:p>
    <w:p w14:paraId="11F6879E" w14:textId="29E1954E" w:rsidR="005623C7" w:rsidRPr="00234E66" w:rsidRDefault="00234E66" w:rsidP="00234E66">
      <w:pPr>
        <w:bidi w:val="0"/>
        <w:spacing w:after="200" w:line="360" w:lineRule="auto"/>
        <w:jc w:val="both"/>
        <w:rPr>
          <w:sz w:val="24"/>
          <w:szCs w:val="24"/>
        </w:rPr>
      </w:pPr>
      <w:r w:rsidRPr="00234E66">
        <w:rPr>
          <w:sz w:val="24"/>
          <w:szCs w:val="24"/>
        </w:rPr>
        <w:t>Table 5.4 compares model performance on the training and test sets to investigate overfitting.</w:t>
      </w:r>
    </w:p>
    <w:p w14:paraId="39BD826E" w14:textId="77777777" w:rsidR="005623C7" w:rsidRPr="000560EA" w:rsidRDefault="005623C7" w:rsidP="005623C7">
      <w:pPr>
        <w:pStyle w:val="Caption"/>
      </w:pPr>
      <w:bookmarkStart w:id="127" w:name="_Figure_5_1"/>
      <w:bookmarkStart w:id="128" w:name="_Toc215272162"/>
      <w:r w:rsidRPr="000560EA">
        <w:rPr>
          <w:noProof/>
        </w:rPr>
        <w:lastRenderedPageBreak/>
        <w:drawing>
          <wp:inline distT="0" distB="0" distL="0" distR="0" wp14:anchorId="7223B4CE" wp14:editId="5EDC45EC">
            <wp:extent cx="6417310" cy="4547235"/>
            <wp:effectExtent l="0" t="0" r="2540" b="5715"/>
            <wp:docPr id="84691938" name="Picture 12"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91938" name="Picture 12" descr="A graph of different colored squares&#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17310" cy="4547235"/>
                    </a:xfrm>
                    <a:prstGeom prst="rect">
                      <a:avLst/>
                    </a:prstGeom>
                    <a:noFill/>
                    <a:ln>
                      <a:noFill/>
                    </a:ln>
                  </pic:spPr>
                </pic:pic>
              </a:graphicData>
            </a:graphic>
          </wp:inline>
        </w:drawing>
      </w:r>
    </w:p>
    <w:p w14:paraId="36417B1F" w14:textId="77777777" w:rsidR="005623C7" w:rsidRDefault="005623C7" w:rsidP="005623C7">
      <w:pPr>
        <w:pStyle w:val="Caption"/>
        <w:bidi w:val="0"/>
      </w:pPr>
      <w:r>
        <w:t>Figure 5.1: Three-Model Performance Comparison</w:t>
      </w:r>
      <w:bookmarkEnd w:id="127"/>
      <w:bookmarkEnd w:id="128"/>
    </w:p>
    <w:p w14:paraId="00506254" w14:textId="39D43938" w:rsidR="00234E66" w:rsidRDefault="00234E66" w:rsidP="00A07823">
      <w:pPr>
        <w:bidi w:val="0"/>
        <w:spacing w:after="200" w:line="360" w:lineRule="auto"/>
        <w:jc w:val="both"/>
        <w:rPr>
          <w:sz w:val="24"/>
          <w:szCs w:val="24"/>
        </w:rPr>
      </w:pPr>
      <w:bookmarkStart w:id="129" w:name="_Table_5_4"/>
      <w:bookmarkStart w:id="130" w:name="_Toc215272188"/>
      <w:r w:rsidRPr="00234E66">
        <w:rPr>
          <w:sz w:val="24"/>
          <w:szCs w:val="24"/>
        </w:rPr>
        <w:t xml:space="preserve">Economic indicators provide superior prediction accuracy. Model A (economic) reaches R² ≈ 0.96, explaining 96% of emission variance in the test period. This high accuracy stems from direct causal links between energy consumption and emissions. </w:t>
      </w:r>
      <w:r w:rsidR="00A30AF8" w:rsidRPr="00A30AF8">
        <w:rPr>
          <w:sz w:val="24"/>
          <w:szCs w:val="24"/>
        </w:rPr>
        <w:t>Model B: R² = 0.69 (72% of Model A's accuracy, data in days not years). Model C: R² = 0.67—population density helps.</w:t>
      </w:r>
      <w:r w:rsidR="00A30AF8">
        <w:rPr>
          <w:sz w:val="24"/>
          <w:szCs w:val="24"/>
        </w:rPr>
        <w:t xml:space="preserve"> </w:t>
      </w:r>
      <w:r w:rsidR="00A07823" w:rsidRPr="00A07823">
        <w:rPr>
          <w:sz w:val="24"/>
          <w:szCs w:val="24"/>
        </w:rPr>
        <w:t>Is 69% enough? For carbon accounting: prefer Model A. For rapid monitoring: Model B works.</w:t>
      </w:r>
      <w:r w:rsidRPr="00234E66">
        <w:rPr>
          <w:sz w:val="24"/>
          <w:szCs w:val="24"/>
        </w:rPr>
        <w:t xml:space="preserve"> For rapid anomaly detection, trend monitoring, or early warning systems, Model B's near-real-time availability may outweigh its accuracy disadvantage. Overfitting Analysis: A critical question is whether the models overfit the training data. Training and test performance were compared:</w:t>
      </w:r>
    </w:p>
    <w:p w14:paraId="3F6DFE38" w14:textId="2BAAF68C" w:rsidR="005623C7" w:rsidRDefault="00234E66" w:rsidP="00EA4466">
      <w:pPr>
        <w:bidi w:val="0"/>
      </w:pPr>
      <w:r>
        <w:rPr>
          <w:sz w:val="24"/>
          <w:szCs w:val="24"/>
        </w:rPr>
        <w:br w:type="page"/>
      </w:r>
      <w:r w:rsidR="005623C7">
        <w:lastRenderedPageBreak/>
        <w:t>Table 5.4: Training vs Test Performance (Overfitting Check)</w:t>
      </w:r>
      <w:bookmarkEnd w:id="129"/>
      <w:bookmarkEnd w:id="13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81"/>
        <w:gridCol w:w="1576"/>
        <w:gridCol w:w="1324"/>
        <w:gridCol w:w="4223"/>
      </w:tblGrid>
      <w:tr w:rsidR="005623C7" w14:paraId="0B603A74"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shd w:val="clear" w:color="auto" w:fill="D5E8F0"/>
          </w:tcPr>
          <w:p w14:paraId="79BE7F9C" w14:textId="77777777" w:rsidR="005623C7" w:rsidRDefault="005623C7" w:rsidP="00C56B4E">
            <w:pPr>
              <w:bidi w:val="0"/>
              <w:jc w:val="both"/>
            </w:pPr>
            <w:r>
              <w:rPr>
                <w:b/>
                <w:bCs/>
                <w:sz w:val="22"/>
                <w:szCs w:val="22"/>
              </w:rPr>
              <w:t>Model</w:t>
            </w:r>
          </w:p>
        </w:tc>
        <w:tc>
          <w:tcPr>
            <w:tcW w:w="780" w:type="pct"/>
            <w:tcBorders>
              <w:top w:val="single" w:sz="1" w:space="0" w:color="999999"/>
              <w:left w:val="single" w:sz="1" w:space="0" w:color="999999"/>
              <w:bottom w:val="single" w:sz="1" w:space="0" w:color="999999"/>
              <w:right w:val="single" w:sz="1" w:space="0" w:color="999999"/>
            </w:tcBorders>
            <w:shd w:val="clear" w:color="auto" w:fill="D5E8F0"/>
          </w:tcPr>
          <w:p w14:paraId="1C3278A3" w14:textId="77777777" w:rsidR="005623C7" w:rsidRDefault="005623C7" w:rsidP="00C56B4E">
            <w:pPr>
              <w:bidi w:val="0"/>
              <w:jc w:val="both"/>
            </w:pPr>
            <w:r>
              <w:rPr>
                <w:b/>
                <w:bCs/>
                <w:sz w:val="22"/>
                <w:szCs w:val="22"/>
              </w:rPr>
              <w:t>Train R²</w:t>
            </w:r>
          </w:p>
        </w:tc>
        <w:tc>
          <w:tcPr>
            <w:tcW w:w="655" w:type="pct"/>
            <w:tcBorders>
              <w:top w:val="single" w:sz="1" w:space="0" w:color="999999"/>
              <w:left w:val="single" w:sz="1" w:space="0" w:color="999999"/>
              <w:bottom w:val="single" w:sz="1" w:space="0" w:color="999999"/>
              <w:right w:val="single" w:sz="1" w:space="0" w:color="999999"/>
            </w:tcBorders>
            <w:shd w:val="clear" w:color="auto" w:fill="D5E8F0"/>
          </w:tcPr>
          <w:p w14:paraId="574ACD85" w14:textId="77777777" w:rsidR="005623C7" w:rsidRDefault="005623C7" w:rsidP="00C56B4E">
            <w:pPr>
              <w:bidi w:val="0"/>
              <w:jc w:val="both"/>
            </w:pPr>
            <w:r>
              <w:rPr>
                <w:b/>
                <w:bCs/>
                <w:sz w:val="22"/>
                <w:szCs w:val="22"/>
              </w:rPr>
              <w:t>Test R²</w:t>
            </w:r>
          </w:p>
        </w:tc>
        <w:tc>
          <w:tcPr>
            <w:tcW w:w="2090" w:type="pct"/>
            <w:tcBorders>
              <w:top w:val="single" w:sz="1" w:space="0" w:color="999999"/>
              <w:left w:val="single" w:sz="1" w:space="0" w:color="999999"/>
              <w:bottom w:val="single" w:sz="1" w:space="0" w:color="999999"/>
              <w:right w:val="single" w:sz="1" w:space="0" w:color="999999"/>
            </w:tcBorders>
            <w:shd w:val="clear" w:color="auto" w:fill="D5E8F0"/>
          </w:tcPr>
          <w:p w14:paraId="6BBB4C05" w14:textId="77777777" w:rsidR="005623C7" w:rsidRDefault="005623C7" w:rsidP="00C56B4E">
            <w:pPr>
              <w:bidi w:val="0"/>
              <w:jc w:val="both"/>
            </w:pPr>
            <w:r>
              <w:rPr>
                <w:b/>
                <w:bCs/>
                <w:sz w:val="22"/>
                <w:szCs w:val="22"/>
              </w:rPr>
              <w:t>Gap (Overfit Indicator)</w:t>
            </w:r>
          </w:p>
        </w:tc>
      </w:tr>
      <w:tr w:rsidR="005623C7" w14:paraId="4D3692EB"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05AF3781" w14:textId="77777777" w:rsidR="005623C7" w:rsidRDefault="005623C7" w:rsidP="00C56B4E">
            <w:pPr>
              <w:bidi w:val="0"/>
              <w:jc w:val="both"/>
            </w:pPr>
            <w:r>
              <w:rPr>
                <w:b/>
                <w:bCs/>
                <w:sz w:val="22"/>
                <w:szCs w:val="22"/>
              </w:rPr>
              <w:t>A: Economic</w:t>
            </w:r>
          </w:p>
        </w:tc>
        <w:tc>
          <w:tcPr>
            <w:tcW w:w="780" w:type="pct"/>
            <w:tcBorders>
              <w:top w:val="single" w:sz="1" w:space="0" w:color="999999"/>
              <w:left w:val="single" w:sz="1" w:space="0" w:color="999999"/>
              <w:bottom w:val="single" w:sz="1" w:space="0" w:color="999999"/>
              <w:right w:val="single" w:sz="1" w:space="0" w:color="999999"/>
            </w:tcBorders>
          </w:tcPr>
          <w:p w14:paraId="2DF10EA8" w14:textId="77777777" w:rsidR="005623C7" w:rsidRDefault="005623C7" w:rsidP="00C56B4E">
            <w:pPr>
              <w:bidi w:val="0"/>
              <w:jc w:val="both"/>
            </w:pPr>
            <w:r>
              <w:rPr>
                <w:sz w:val="22"/>
                <w:szCs w:val="22"/>
              </w:rPr>
              <w:t>0.9998</w:t>
            </w:r>
          </w:p>
        </w:tc>
        <w:tc>
          <w:tcPr>
            <w:tcW w:w="655" w:type="pct"/>
            <w:tcBorders>
              <w:top w:val="single" w:sz="1" w:space="0" w:color="999999"/>
              <w:left w:val="single" w:sz="1" w:space="0" w:color="999999"/>
              <w:bottom w:val="single" w:sz="1" w:space="0" w:color="999999"/>
              <w:right w:val="single" w:sz="1" w:space="0" w:color="999999"/>
            </w:tcBorders>
          </w:tcPr>
          <w:p w14:paraId="13CBFEC1" w14:textId="77777777" w:rsidR="005623C7" w:rsidRDefault="005623C7" w:rsidP="00C56B4E">
            <w:pPr>
              <w:bidi w:val="0"/>
              <w:jc w:val="both"/>
            </w:pPr>
            <w:r>
              <w:rPr>
                <w:sz w:val="22"/>
                <w:szCs w:val="22"/>
              </w:rPr>
              <w:t>0.9571</w:t>
            </w:r>
          </w:p>
        </w:tc>
        <w:tc>
          <w:tcPr>
            <w:tcW w:w="2090" w:type="pct"/>
            <w:tcBorders>
              <w:top w:val="single" w:sz="1" w:space="0" w:color="999999"/>
              <w:left w:val="single" w:sz="1" w:space="0" w:color="999999"/>
              <w:bottom w:val="single" w:sz="1" w:space="0" w:color="999999"/>
              <w:right w:val="single" w:sz="1" w:space="0" w:color="999999"/>
            </w:tcBorders>
          </w:tcPr>
          <w:p w14:paraId="13F8DCAD" w14:textId="77777777" w:rsidR="005623C7" w:rsidRDefault="005623C7" w:rsidP="00C56B4E">
            <w:pPr>
              <w:bidi w:val="0"/>
              <w:jc w:val="both"/>
            </w:pPr>
            <w:r>
              <w:rPr>
                <w:sz w:val="22"/>
                <w:szCs w:val="22"/>
              </w:rPr>
              <w:t>-0.043 (Excellent)</w:t>
            </w:r>
          </w:p>
        </w:tc>
      </w:tr>
      <w:tr w:rsidR="005623C7" w14:paraId="3E79D19D"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41AF1272" w14:textId="77777777" w:rsidR="005623C7" w:rsidRDefault="005623C7" w:rsidP="00C56B4E">
            <w:pPr>
              <w:bidi w:val="0"/>
              <w:jc w:val="both"/>
            </w:pPr>
            <w:r>
              <w:rPr>
                <w:b/>
                <w:bCs/>
                <w:sz w:val="22"/>
                <w:szCs w:val="22"/>
              </w:rPr>
              <w:t>B: Hybrid</w:t>
            </w:r>
          </w:p>
        </w:tc>
        <w:tc>
          <w:tcPr>
            <w:tcW w:w="780" w:type="pct"/>
            <w:tcBorders>
              <w:top w:val="single" w:sz="1" w:space="0" w:color="999999"/>
              <w:left w:val="single" w:sz="1" w:space="0" w:color="999999"/>
              <w:bottom w:val="single" w:sz="1" w:space="0" w:color="999999"/>
              <w:right w:val="single" w:sz="1" w:space="0" w:color="999999"/>
            </w:tcBorders>
          </w:tcPr>
          <w:p w14:paraId="7463676B" w14:textId="77777777" w:rsidR="005623C7" w:rsidRDefault="005623C7" w:rsidP="00C56B4E">
            <w:pPr>
              <w:bidi w:val="0"/>
              <w:jc w:val="both"/>
            </w:pPr>
            <w:r>
              <w:rPr>
                <w:sz w:val="22"/>
                <w:szCs w:val="22"/>
              </w:rPr>
              <w:t>0.9594</w:t>
            </w:r>
          </w:p>
        </w:tc>
        <w:tc>
          <w:tcPr>
            <w:tcW w:w="655" w:type="pct"/>
            <w:tcBorders>
              <w:top w:val="single" w:sz="1" w:space="0" w:color="999999"/>
              <w:left w:val="single" w:sz="1" w:space="0" w:color="999999"/>
              <w:bottom w:val="single" w:sz="1" w:space="0" w:color="999999"/>
              <w:right w:val="single" w:sz="1" w:space="0" w:color="999999"/>
            </w:tcBorders>
          </w:tcPr>
          <w:p w14:paraId="24836311" w14:textId="77777777" w:rsidR="005623C7" w:rsidRDefault="005623C7" w:rsidP="00C56B4E">
            <w:pPr>
              <w:bidi w:val="0"/>
              <w:jc w:val="both"/>
            </w:pPr>
            <w:r>
              <w:rPr>
                <w:sz w:val="22"/>
                <w:szCs w:val="22"/>
              </w:rPr>
              <w:t>0.6916</w:t>
            </w:r>
          </w:p>
        </w:tc>
        <w:tc>
          <w:tcPr>
            <w:tcW w:w="2090" w:type="pct"/>
            <w:tcBorders>
              <w:top w:val="single" w:sz="1" w:space="0" w:color="999999"/>
              <w:left w:val="single" w:sz="1" w:space="0" w:color="999999"/>
              <w:bottom w:val="single" w:sz="1" w:space="0" w:color="999999"/>
              <w:right w:val="single" w:sz="1" w:space="0" w:color="999999"/>
            </w:tcBorders>
          </w:tcPr>
          <w:p w14:paraId="5F7C4BEE" w14:textId="77777777" w:rsidR="005623C7" w:rsidRDefault="005623C7" w:rsidP="00C56B4E">
            <w:pPr>
              <w:bidi w:val="0"/>
              <w:jc w:val="both"/>
            </w:pPr>
            <w:r>
              <w:rPr>
                <w:sz w:val="22"/>
                <w:szCs w:val="22"/>
              </w:rPr>
              <w:t>-0.268 (Moderate)</w:t>
            </w:r>
          </w:p>
        </w:tc>
      </w:tr>
      <w:tr w:rsidR="005623C7" w14:paraId="6F243A6B"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626B39F1" w14:textId="77777777" w:rsidR="005623C7" w:rsidRDefault="005623C7" w:rsidP="00C56B4E">
            <w:pPr>
              <w:bidi w:val="0"/>
              <w:jc w:val="both"/>
            </w:pPr>
            <w:r>
              <w:rPr>
                <w:b/>
                <w:bCs/>
                <w:sz w:val="22"/>
                <w:szCs w:val="22"/>
              </w:rPr>
              <w:t>C: Satellite Only</w:t>
            </w:r>
          </w:p>
        </w:tc>
        <w:tc>
          <w:tcPr>
            <w:tcW w:w="780" w:type="pct"/>
            <w:tcBorders>
              <w:top w:val="single" w:sz="1" w:space="0" w:color="999999"/>
              <w:left w:val="single" w:sz="1" w:space="0" w:color="999999"/>
              <w:bottom w:val="single" w:sz="1" w:space="0" w:color="999999"/>
              <w:right w:val="single" w:sz="1" w:space="0" w:color="999999"/>
            </w:tcBorders>
          </w:tcPr>
          <w:p w14:paraId="469ABE73" w14:textId="77777777" w:rsidR="005623C7" w:rsidRDefault="005623C7" w:rsidP="00C56B4E">
            <w:pPr>
              <w:bidi w:val="0"/>
              <w:jc w:val="both"/>
            </w:pPr>
            <w:r>
              <w:rPr>
                <w:sz w:val="22"/>
                <w:szCs w:val="22"/>
              </w:rPr>
              <w:t>0.9412</w:t>
            </w:r>
          </w:p>
        </w:tc>
        <w:tc>
          <w:tcPr>
            <w:tcW w:w="655" w:type="pct"/>
            <w:tcBorders>
              <w:top w:val="single" w:sz="1" w:space="0" w:color="999999"/>
              <w:left w:val="single" w:sz="1" w:space="0" w:color="999999"/>
              <w:bottom w:val="single" w:sz="1" w:space="0" w:color="999999"/>
              <w:right w:val="single" w:sz="1" w:space="0" w:color="999999"/>
            </w:tcBorders>
          </w:tcPr>
          <w:p w14:paraId="39890AD5" w14:textId="77777777" w:rsidR="005623C7" w:rsidRDefault="005623C7" w:rsidP="00C56B4E">
            <w:pPr>
              <w:bidi w:val="0"/>
              <w:jc w:val="both"/>
            </w:pPr>
            <w:r>
              <w:rPr>
                <w:sz w:val="22"/>
                <w:szCs w:val="22"/>
              </w:rPr>
              <w:t>0.6668</w:t>
            </w:r>
          </w:p>
        </w:tc>
        <w:tc>
          <w:tcPr>
            <w:tcW w:w="2090" w:type="pct"/>
            <w:tcBorders>
              <w:top w:val="single" w:sz="1" w:space="0" w:color="999999"/>
              <w:left w:val="single" w:sz="1" w:space="0" w:color="999999"/>
              <w:bottom w:val="single" w:sz="1" w:space="0" w:color="999999"/>
              <w:right w:val="single" w:sz="1" w:space="0" w:color="999999"/>
            </w:tcBorders>
          </w:tcPr>
          <w:p w14:paraId="59716B0A" w14:textId="77777777" w:rsidR="005623C7" w:rsidRDefault="005623C7" w:rsidP="00C56B4E">
            <w:pPr>
              <w:bidi w:val="0"/>
              <w:jc w:val="both"/>
            </w:pPr>
            <w:r>
              <w:rPr>
                <w:sz w:val="22"/>
                <w:szCs w:val="22"/>
              </w:rPr>
              <w:t>-0.274 (Moderate)</w:t>
            </w:r>
          </w:p>
        </w:tc>
      </w:tr>
    </w:tbl>
    <w:p w14:paraId="0963FA0A" w14:textId="46D9985C" w:rsidR="005623C7" w:rsidRPr="00EA4466" w:rsidRDefault="00EA4466" w:rsidP="006D779F">
      <w:pPr>
        <w:bidi w:val="0"/>
        <w:spacing w:before="50" w:after="200"/>
        <w:jc w:val="both"/>
        <w:rPr>
          <w:i/>
          <w:iCs/>
          <w:color w:val="666666"/>
        </w:rPr>
      </w:pPr>
      <w:r w:rsidRPr="00EA4466">
        <w:rPr>
          <w:i/>
          <w:iCs/>
          <w:color w:val="666666"/>
        </w:rPr>
        <w:t xml:space="preserve">Note. Gap is computed as (Test R² − Train R²). </w:t>
      </w:r>
      <w:r w:rsidR="00C51090" w:rsidRPr="00C51090">
        <w:rPr>
          <w:i/>
          <w:iCs/>
          <w:color w:val="666666"/>
        </w:rPr>
        <w:t>Negative values indicate higher training performance</w:t>
      </w:r>
      <w:r w:rsidRPr="00EA4466">
        <w:rPr>
          <w:i/>
          <w:iCs/>
          <w:color w:val="666666"/>
        </w:rPr>
        <w:t xml:space="preserve"> than test performance; values closer to zero indicate </w:t>
      </w:r>
      <w:r w:rsidR="006D779F" w:rsidRPr="006D779F">
        <w:rPr>
          <w:i/>
          <w:iCs/>
          <w:color w:val="666666"/>
        </w:rPr>
        <w:t>slightly better</w:t>
      </w:r>
      <w:r w:rsidR="006D779F">
        <w:rPr>
          <w:i/>
          <w:iCs/>
          <w:color w:val="666666"/>
        </w:rPr>
        <w:t xml:space="preserve"> </w:t>
      </w:r>
      <w:r w:rsidRPr="00EA4466">
        <w:rPr>
          <w:i/>
          <w:iCs/>
          <w:color w:val="666666"/>
        </w:rPr>
        <w:t>generalization.</w:t>
      </w:r>
    </w:p>
    <w:p w14:paraId="5B7C033C" w14:textId="77777777" w:rsidR="005623C7" w:rsidRDefault="005623C7" w:rsidP="005623C7">
      <w:pPr>
        <w:bidi w:val="0"/>
        <w:spacing w:before="100" w:after="300"/>
        <w:jc w:val="both"/>
        <w:rPr>
          <w:b/>
          <w:bCs/>
          <w:sz w:val="22"/>
          <w:szCs w:val="22"/>
        </w:rPr>
      </w:pPr>
      <w:r w:rsidRPr="001A782E">
        <w:rPr>
          <w:b/>
          <w:bCs/>
          <w:noProof/>
          <w:sz w:val="22"/>
          <w:szCs w:val="22"/>
        </w:rPr>
        <w:drawing>
          <wp:inline distT="0" distB="0" distL="0" distR="0" wp14:anchorId="4373535D" wp14:editId="3A51EE74">
            <wp:extent cx="6276340" cy="3321050"/>
            <wp:effectExtent l="0" t="0" r="0" b="0"/>
            <wp:docPr id="2495738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3F94F814" w14:textId="77777777" w:rsidR="005623C7" w:rsidRDefault="005623C7" w:rsidP="005623C7">
      <w:pPr>
        <w:pStyle w:val="Caption"/>
        <w:bidi w:val="0"/>
      </w:pPr>
      <w:bookmarkStart w:id="131" w:name="_Figure_5_7"/>
      <w:bookmarkStart w:id="132" w:name="_Toc215272163"/>
      <w:r>
        <w:t>Figure 5.2: Training vs Test R² Comparison</w:t>
      </w:r>
      <w:bookmarkEnd w:id="131"/>
      <w:bookmarkEnd w:id="132"/>
    </w:p>
    <w:p w14:paraId="10B9F352" w14:textId="77777777" w:rsidR="00C51090" w:rsidRDefault="008C30F8" w:rsidP="008C30F8">
      <w:pPr>
        <w:bidi w:val="0"/>
        <w:spacing w:after="200" w:line="360" w:lineRule="auto"/>
        <w:jc w:val="both"/>
        <w:rPr>
          <w:sz w:val="24"/>
          <w:szCs w:val="24"/>
        </w:rPr>
      </w:pPr>
      <w:r w:rsidRPr="008C30F8">
        <w:rPr>
          <w:sz w:val="24"/>
          <w:szCs w:val="24"/>
        </w:rPr>
        <w:t>Model A shows strong generalization. Using Gap = (Test R² − Train R²), Model A's gap is −0.043 (≈4.3 percentage points), meaning training performance is only slightly higher than test performance. This small gap suggests stable relationships and good out-of-sample performance over 2019–2023.</w:t>
      </w:r>
      <w:r w:rsidR="00C51090">
        <w:rPr>
          <w:sz w:val="24"/>
          <w:szCs w:val="24"/>
        </w:rPr>
        <w:t xml:space="preserve"> </w:t>
      </w:r>
    </w:p>
    <w:p w14:paraId="626DB655" w14:textId="7CE5A362" w:rsidR="005623C7" w:rsidRDefault="00446379" w:rsidP="00C51090">
      <w:pPr>
        <w:bidi w:val="0"/>
        <w:spacing w:after="200" w:line="360" w:lineRule="auto"/>
        <w:jc w:val="both"/>
        <w:rPr>
          <w:sz w:val="24"/>
          <w:szCs w:val="24"/>
        </w:rPr>
      </w:pPr>
      <w:r w:rsidRPr="00446379">
        <w:rPr>
          <w:sz w:val="24"/>
          <w:szCs w:val="24"/>
        </w:rPr>
        <w:t>Models B and C show a wider gap of roughly 0.27 between training and test R². This is consistent with the fact that the links between satellite proxies and emissions are weaker and more variable, and with the presence of a structural break in the test period due to COVID-19 (2019–2023). The pandemic disrupted the usual relationship between economic activity and emissions, making it harder for models trained on pre-2019 data to extrapolate accurately.</w:t>
      </w:r>
      <w:r w:rsidR="005623C7">
        <w:rPr>
          <w:sz w:val="24"/>
          <w:szCs w:val="24"/>
        </w:rPr>
        <w:br w:type="page"/>
      </w:r>
    </w:p>
    <w:p w14:paraId="519B841E" w14:textId="77777777" w:rsidR="005623C7" w:rsidRDefault="005623C7" w:rsidP="005623C7">
      <w:pPr>
        <w:pStyle w:val="Heading2"/>
        <w:jc w:val="both"/>
      </w:pPr>
      <w:bookmarkStart w:id="133" w:name="_Toc216923574"/>
      <w:r>
        <w:lastRenderedPageBreak/>
        <w:t>5.4 Feature Importance Analysis</w:t>
      </w:r>
      <w:bookmarkEnd w:id="133"/>
    </w:p>
    <w:p w14:paraId="562859A0" w14:textId="77777777" w:rsidR="005623C7" w:rsidRPr="00E11B68" w:rsidRDefault="005623C7" w:rsidP="005623C7">
      <w:pPr>
        <w:bidi w:val="0"/>
        <w:spacing w:after="200" w:line="360" w:lineRule="auto"/>
        <w:jc w:val="both"/>
        <w:rPr>
          <w:sz w:val="24"/>
          <w:szCs w:val="24"/>
        </w:rPr>
      </w:pPr>
      <w:bookmarkStart w:id="134" w:name="_Table_5_5"/>
      <w:bookmarkStart w:id="135" w:name="_Toc215272189"/>
      <w:r w:rsidRPr="00E11B68">
        <w:rPr>
          <w:sz w:val="24"/>
          <w:szCs w:val="24"/>
        </w:rPr>
        <w:t>XGBoost provides feature importance scores that quantify how much each input contributes to reducing the prediction error across all trees in the ensemble. For the hybrid model (Model B), these scores help reveal which satellite and demographic variables carry the most weight in explaining emission variations.</w:t>
      </w:r>
    </w:p>
    <w:p w14:paraId="65032A16" w14:textId="77777777" w:rsidR="005623C7" w:rsidRPr="00E11B68" w:rsidRDefault="005623C7" w:rsidP="005623C7">
      <w:pPr>
        <w:bidi w:val="0"/>
        <w:spacing w:after="200" w:line="360" w:lineRule="auto"/>
        <w:jc w:val="both"/>
        <w:rPr>
          <w:sz w:val="24"/>
          <w:szCs w:val="24"/>
        </w:rPr>
      </w:pPr>
      <w:r w:rsidRPr="00E11B68">
        <w:rPr>
          <w:sz w:val="24"/>
          <w:szCs w:val="24"/>
        </w:rPr>
        <w:t>The ranking of features for Model B is shown in Table 5.5.</w:t>
      </w:r>
    </w:p>
    <w:p w14:paraId="45727B76" w14:textId="77777777" w:rsidR="005623C7" w:rsidRDefault="005623C7" w:rsidP="005623C7">
      <w:pPr>
        <w:pStyle w:val="Caption"/>
        <w:bidi w:val="0"/>
      </w:pPr>
      <w:r>
        <w:t>Table 5.5: Feature Importance Rankings (Model B)</w:t>
      </w:r>
      <w:bookmarkEnd w:id="134"/>
      <w:bookmarkEnd w:id="13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8"/>
        <w:gridCol w:w="1752"/>
        <w:gridCol w:w="1665"/>
        <w:gridCol w:w="6109"/>
      </w:tblGrid>
      <w:tr w:rsidR="005623C7" w14:paraId="6CF4FAAF"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shd w:val="clear" w:color="auto" w:fill="D5E8F0"/>
          </w:tcPr>
          <w:p w14:paraId="53F7462B" w14:textId="77777777" w:rsidR="005623C7" w:rsidRDefault="005623C7" w:rsidP="00C56B4E">
            <w:pPr>
              <w:bidi w:val="0"/>
              <w:jc w:val="both"/>
            </w:pPr>
            <w:r>
              <w:rPr>
                <w:b/>
                <w:bCs/>
                <w:sz w:val="22"/>
                <w:szCs w:val="22"/>
              </w:rPr>
              <w:t>Rank</w:t>
            </w:r>
          </w:p>
        </w:tc>
        <w:tc>
          <w:tcPr>
            <w:tcW w:w="867" w:type="pct"/>
            <w:tcBorders>
              <w:top w:val="single" w:sz="1" w:space="0" w:color="999999"/>
              <w:left w:val="single" w:sz="1" w:space="0" w:color="999999"/>
              <w:bottom w:val="single" w:sz="1" w:space="0" w:color="999999"/>
              <w:right w:val="single" w:sz="1" w:space="0" w:color="999999"/>
            </w:tcBorders>
            <w:shd w:val="clear" w:color="auto" w:fill="D5E8F0"/>
          </w:tcPr>
          <w:p w14:paraId="504BB377" w14:textId="77777777" w:rsidR="005623C7" w:rsidRDefault="005623C7" w:rsidP="00C56B4E">
            <w:pPr>
              <w:bidi w:val="0"/>
              <w:jc w:val="both"/>
            </w:pPr>
            <w:r>
              <w:rPr>
                <w:b/>
                <w:bCs/>
                <w:sz w:val="22"/>
                <w:szCs w:val="22"/>
              </w:rPr>
              <w:t>Feature</w:t>
            </w:r>
          </w:p>
        </w:tc>
        <w:tc>
          <w:tcPr>
            <w:tcW w:w="824" w:type="pct"/>
            <w:tcBorders>
              <w:top w:val="single" w:sz="1" w:space="0" w:color="999999"/>
              <w:left w:val="single" w:sz="1" w:space="0" w:color="999999"/>
              <w:bottom w:val="single" w:sz="1" w:space="0" w:color="999999"/>
              <w:right w:val="single" w:sz="1" w:space="0" w:color="999999"/>
            </w:tcBorders>
            <w:shd w:val="clear" w:color="auto" w:fill="D5E8F0"/>
          </w:tcPr>
          <w:p w14:paraId="0330BFE4" w14:textId="77777777" w:rsidR="005623C7" w:rsidRDefault="005623C7" w:rsidP="00C56B4E">
            <w:pPr>
              <w:bidi w:val="0"/>
              <w:jc w:val="both"/>
            </w:pPr>
            <w:r>
              <w:rPr>
                <w:b/>
                <w:bCs/>
                <w:sz w:val="22"/>
                <w:szCs w:val="22"/>
              </w:rPr>
              <w:t>Importance (%)</w:t>
            </w:r>
          </w:p>
        </w:tc>
        <w:tc>
          <w:tcPr>
            <w:tcW w:w="3023" w:type="pct"/>
            <w:tcBorders>
              <w:top w:val="single" w:sz="1" w:space="0" w:color="999999"/>
              <w:left w:val="single" w:sz="1" w:space="0" w:color="999999"/>
              <w:bottom w:val="single" w:sz="1" w:space="0" w:color="999999"/>
              <w:right w:val="single" w:sz="1" w:space="0" w:color="999999"/>
            </w:tcBorders>
            <w:shd w:val="clear" w:color="auto" w:fill="D5E8F0"/>
          </w:tcPr>
          <w:p w14:paraId="003E3146" w14:textId="77777777" w:rsidR="005623C7" w:rsidRDefault="005623C7" w:rsidP="00C56B4E">
            <w:pPr>
              <w:bidi w:val="0"/>
              <w:jc w:val="both"/>
            </w:pPr>
            <w:r>
              <w:rPr>
                <w:b/>
                <w:bCs/>
                <w:sz w:val="22"/>
                <w:szCs w:val="22"/>
              </w:rPr>
              <w:t>Physical Interpretation</w:t>
            </w:r>
          </w:p>
        </w:tc>
      </w:tr>
      <w:tr w:rsidR="005623C7" w14:paraId="0B025A7B"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0D41FB84" w14:textId="77777777" w:rsidR="005623C7" w:rsidRDefault="005623C7" w:rsidP="00C56B4E">
            <w:pPr>
              <w:bidi w:val="0"/>
              <w:jc w:val="both"/>
            </w:pPr>
            <w:r>
              <w:rPr>
                <w:sz w:val="22"/>
                <w:szCs w:val="22"/>
              </w:rPr>
              <w:t>1</w:t>
            </w:r>
          </w:p>
        </w:tc>
        <w:tc>
          <w:tcPr>
            <w:tcW w:w="867" w:type="pct"/>
            <w:tcBorders>
              <w:top w:val="single" w:sz="1" w:space="0" w:color="999999"/>
              <w:left w:val="single" w:sz="1" w:space="0" w:color="999999"/>
              <w:bottom w:val="single" w:sz="1" w:space="0" w:color="999999"/>
              <w:right w:val="single" w:sz="1" w:space="0" w:color="999999"/>
            </w:tcBorders>
          </w:tcPr>
          <w:p w14:paraId="375AA87B" w14:textId="77777777" w:rsidR="005623C7" w:rsidRDefault="005623C7" w:rsidP="00C56B4E">
            <w:pPr>
              <w:bidi w:val="0"/>
              <w:jc w:val="both"/>
            </w:pPr>
            <w:proofErr w:type="spellStart"/>
            <w:r>
              <w:rPr>
                <w:b/>
                <w:bCs/>
                <w:sz w:val="22"/>
                <w:szCs w:val="22"/>
              </w:rPr>
              <w:t>LST_Summer_C</w:t>
            </w:r>
            <w:proofErr w:type="spellEnd"/>
          </w:p>
        </w:tc>
        <w:tc>
          <w:tcPr>
            <w:tcW w:w="824" w:type="pct"/>
            <w:tcBorders>
              <w:top w:val="single" w:sz="1" w:space="0" w:color="999999"/>
              <w:left w:val="single" w:sz="1" w:space="0" w:color="999999"/>
              <w:bottom w:val="single" w:sz="1" w:space="0" w:color="999999"/>
              <w:right w:val="single" w:sz="1" w:space="0" w:color="999999"/>
            </w:tcBorders>
            <w:shd w:val="clear" w:color="auto" w:fill="E8F5E9"/>
          </w:tcPr>
          <w:p w14:paraId="2BFE52FF" w14:textId="77777777" w:rsidR="005623C7" w:rsidRDefault="005623C7" w:rsidP="00C56B4E">
            <w:pPr>
              <w:bidi w:val="0"/>
              <w:jc w:val="both"/>
            </w:pPr>
            <w:r>
              <w:rPr>
                <w:sz w:val="22"/>
                <w:szCs w:val="22"/>
              </w:rPr>
              <w:t>33.7%</w:t>
            </w:r>
          </w:p>
        </w:tc>
        <w:tc>
          <w:tcPr>
            <w:tcW w:w="3023" w:type="pct"/>
            <w:tcBorders>
              <w:top w:val="single" w:sz="1" w:space="0" w:color="999999"/>
              <w:left w:val="single" w:sz="1" w:space="0" w:color="999999"/>
              <w:bottom w:val="single" w:sz="1" w:space="0" w:color="999999"/>
              <w:right w:val="single" w:sz="1" w:space="0" w:color="999999"/>
            </w:tcBorders>
          </w:tcPr>
          <w:p w14:paraId="56C2D215" w14:textId="77777777" w:rsidR="005623C7" w:rsidRDefault="005623C7" w:rsidP="00C56B4E">
            <w:pPr>
              <w:bidi w:val="0"/>
              <w:jc w:val="both"/>
            </w:pPr>
            <w:r>
              <w:rPr>
                <w:sz w:val="22"/>
                <w:szCs w:val="22"/>
              </w:rPr>
              <w:t>Summer heat drives cooling demand → electricity → emissions</w:t>
            </w:r>
          </w:p>
        </w:tc>
      </w:tr>
      <w:tr w:rsidR="005623C7" w14:paraId="56AB6D02"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7455D4E8" w14:textId="77777777" w:rsidR="005623C7" w:rsidRDefault="005623C7" w:rsidP="00C56B4E">
            <w:pPr>
              <w:bidi w:val="0"/>
              <w:jc w:val="both"/>
            </w:pPr>
            <w:r>
              <w:rPr>
                <w:sz w:val="22"/>
                <w:szCs w:val="22"/>
              </w:rPr>
              <w:t>2</w:t>
            </w:r>
          </w:p>
        </w:tc>
        <w:tc>
          <w:tcPr>
            <w:tcW w:w="867" w:type="pct"/>
            <w:tcBorders>
              <w:top w:val="single" w:sz="1" w:space="0" w:color="999999"/>
              <w:left w:val="single" w:sz="1" w:space="0" w:color="999999"/>
              <w:bottom w:val="single" w:sz="1" w:space="0" w:color="999999"/>
              <w:right w:val="single" w:sz="1" w:space="0" w:color="999999"/>
            </w:tcBorders>
          </w:tcPr>
          <w:p w14:paraId="1BD5B947" w14:textId="77777777" w:rsidR="005623C7" w:rsidRDefault="005623C7" w:rsidP="00C56B4E">
            <w:pPr>
              <w:bidi w:val="0"/>
              <w:jc w:val="both"/>
            </w:pPr>
            <w:proofErr w:type="spellStart"/>
            <w:r>
              <w:rPr>
                <w:sz w:val="22"/>
                <w:szCs w:val="22"/>
              </w:rPr>
              <w:t>LST_Winter_C</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713188F8" w14:textId="77777777" w:rsidR="005623C7" w:rsidRDefault="005623C7" w:rsidP="00C56B4E">
            <w:pPr>
              <w:bidi w:val="0"/>
              <w:jc w:val="both"/>
            </w:pPr>
            <w:r>
              <w:rPr>
                <w:sz w:val="22"/>
                <w:szCs w:val="22"/>
              </w:rPr>
              <w:t>22.3%</w:t>
            </w:r>
          </w:p>
        </w:tc>
        <w:tc>
          <w:tcPr>
            <w:tcW w:w="3023" w:type="pct"/>
            <w:tcBorders>
              <w:top w:val="single" w:sz="1" w:space="0" w:color="999999"/>
              <w:left w:val="single" w:sz="1" w:space="0" w:color="999999"/>
              <w:bottom w:val="single" w:sz="1" w:space="0" w:color="999999"/>
              <w:right w:val="single" w:sz="1" w:space="0" w:color="999999"/>
            </w:tcBorders>
          </w:tcPr>
          <w:p w14:paraId="14608A6E" w14:textId="77777777" w:rsidR="005623C7" w:rsidRDefault="005623C7" w:rsidP="00C56B4E">
            <w:pPr>
              <w:bidi w:val="0"/>
              <w:jc w:val="both"/>
            </w:pPr>
            <w:r>
              <w:rPr>
                <w:sz w:val="22"/>
                <w:szCs w:val="22"/>
              </w:rPr>
              <w:t>Baseline thermal conditions, some industrial correlation</w:t>
            </w:r>
          </w:p>
        </w:tc>
      </w:tr>
      <w:tr w:rsidR="005623C7" w14:paraId="46E4C756"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0981D7C5" w14:textId="77777777" w:rsidR="005623C7" w:rsidRDefault="005623C7" w:rsidP="00C56B4E">
            <w:pPr>
              <w:bidi w:val="0"/>
              <w:jc w:val="both"/>
            </w:pPr>
            <w:r>
              <w:rPr>
                <w:sz w:val="22"/>
                <w:szCs w:val="22"/>
              </w:rPr>
              <w:t>3</w:t>
            </w:r>
          </w:p>
        </w:tc>
        <w:tc>
          <w:tcPr>
            <w:tcW w:w="867" w:type="pct"/>
            <w:tcBorders>
              <w:top w:val="single" w:sz="1" w:space="0" w:color="999999"/>
              <w:left w:val="single" w:sz="1" w:space="0" w:color="999999"/>
              <w:bottom w:val="single" w:sz="1" w:space="0" w:color="999999"/>
              <w:right w:val="single" w:sz="1" w:space="0" w:color="999999"/>
            </w:tcBorders>
          </w:tcPr>
          <w:p w14:paraId="553F6593" w14:textId="77777777" w:rsidR="005623C7" w:rsidRDefault="005623C7" w:rsidP="00C56B4E">
            <w:pPr>
              <w:bidi w:val="0"/>
              <w:jc w:val="both"/>
            </w:pPr>
            <w:proofErr w:type="spellStart"/>
            <w:r>
              <w:rPr>
                <w:sz w:val="22"/>
                <w:szCs w:val="22"/>
              </w:rPr>
              <w:t>Night_Lights</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7C289D67" w14:textId="77777777" w:rsidR="005623C7" w:rsidRDefault="005623C7" w:rsidP="00C56B4E">
            <w:pPr>
              <w:bidi w:val="0"/>
              <w:jc w:val="both"/>
            </w:pPr>
            <w:r>
              <w:rPr>
                <w:sz w:val="22"/>
                <w:szCs w:val="22"/>
              </w:rPr>
              <w:t>21.9%</w:t>
            </w:r>
          </w:p>
        </w:tc>
        <w:tc>
          <w:tcPr>
            <w:tcW w:w="3023" w:type="pct"/>
            <w:tcBorders>
              <w:top w:val="single" w:sz="1" w:space="0" w:color="999999"/>
              <w:left w:val="single" w:sz="1" w:space="0" w:color="999999"/>
              <w:bottom w:val="single" w:sz="1" w:space="0" w:color="999999"/>
              <w:right w:val="single" w:sz="1" w:space="0" w:color="999999"/>
            </w:tcBorders>
          </w:tcPr>
          <w:p w14:paraId="3D2B72ED" w14:textId="77777777" w:rsidR="005623C7" w:rsidRDefault="005623C7" w:rsidP="00C56B4E">
            <w:pPr>
              <w:bidi w:val="0"/>
              <w:jc w:val="both"/>
            </w:pPr>
            <w:r>
              <w:rPr>
                <w:sz w:val="22"/>
                <w:szCs w:val="22"/>
              </w:rPr>
              <w:t>Urbanization, economic activity, electricity consumption</w:t>
            </w:r>
          </w:p>
        </w:tc>
      </w:tr>
      <w:tr w:rsidR="005623C7" w14:paraId="13EB36F2"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51C014E5" w14:textId="77777777" w:rsidR="005623C7" w:rsidRDefault="005623C7" w:rsidP="00C56B4E">
            <w:pPr>
              <w:bidi w:val="0"/>
              <w:jc w:val="both"/>
            </w:pPr>
            <w:r>
              <w:rPr>
                <w:sz w:val="22"/>
                <w:szCs w:val="22"/>
              </w:rPr>
              <w:t>4</w:t>
            </w:r>
          </w:p>
        </w:tc>
        <w:tc>
          <w:tcPr>
            <w:tcW w:w="867" w:type="pct"/>
            <w:tcBorders>
              <w:top w:val="single" w:sz="1" w:space="0" w:color="999999"/>
              <w:left w:val="single" w:sz="1" w:space="0" w:color="999999"/>
              <w:bottom w:val="single" w:sz="1" w:space="0" w:color="999999"/>
              <w:right w:val="single" w:sz="1" w:space="0" w:color="999999"/>
            </w:tcBorders>
          </w:tcPr>
          <w:p w14:paraId="50EE692F" w14:textId="77777777" w:rsidR="005623C7" w:rsidRDefault="005623C7" w:rsidP="00C56B4E">
            <w:pPr>
              <w:bidi w:val="0"/>
              <w:jc w:val="both"/>
            </w:pPr>
            <w:proofErr w:type="spellStart"/>
            <w:r>
              <w:rPr>
                <w:sz w:val="22"/>
                <w:szCs w:val="22"/>
              </w:rPr>
              <w:t>log_pop_density</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654621AA" w14:textId="77777777" w:rsidR="005623C7" w:rsidRDefault="005623C7" w:rsidP="00C56B4E">
            <w:pPr>
              <w:bidi w:val="0"/>
              <w:jc w:val="both"/>
            </w:pPr>
            <w:r>
              <w:rPr>
                <w:sz w:val="22"/>
                <w:szCs w:val="22"/>
              </w:rPr>
              <w:t>12.8%</w:t>
            </w:r>
          </w:p>
        </w:tc>
        <w:tc>
          <w:tcPr>
            <w:tcW w:w="3023" w:type="pct"/>
            <w:tcBorders>
              <w:top w:val="single" w:sz="1" w:space="0" w:color="999999"/>
              <w:left w:val="single" w:sz="1" w:space="0" w:color="999999"/>
              <w:bottom w:val="single" w:sz="1" w:space="0" w:color="999999"/>
              <w:right w:val="single" w:sz="1" w:space="0" w:color="999999"/>
            </w:tcBorders>
          </w:tcPr>
          <w:p w14:paraId="4E865EAF" w14:textId="77777777" w:rsidR="005623C7" w:rsidRDefault="005623C7" w:rsidP="00C56B4E">
            <w:pPr>
              <w:bidi w:val="0"/>
              <w:jc w:val="both"/>
            </w:pPr>
            <w:r>
              <w:rPr>
                <w:sz w:val="22"/>
                <w:szCs w:val="22"/>
              </w:rPr>
              <w:t>Population concentration, urban emissions</w:t>
            </w:r>
          </w:p>
        </w:tc>
      </w:tr>
      <w:tr w:rsidR="005623C7" w14:paraId="2727543A"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41A78D73" w14:textId="77777777" w:rsidR="005623C7" w:rsidRDefault="005623C7" w:rsidP="00C56B4E">
            <w:pPr>
              <w:bidi w:val="0"/>
              <w:jc w:val="both"/>
            </w:pPr>
            <w:r>
              <w:rPr>
                <w:sz w:val="22"/>
                <w:szCs w:val="22"/>
              </w:rPr>
              <w:t>5</w:t>
            </w:r>
          </w:p>
        </w:tc>
        <w:tc>
          <w:tcPr>
            <w:tcW w:w="867" w:type="pct"/>
            <w:tcBorders>
              <w:top w:val="single" w:sz="1" w:space="0" w:color="999999"/>
              <w:left w:val="single" w:sz="1" w:space="0" w:color="999999"/>
              <w:bottom w:val="single" w:sz="1" w:space="0" w:color="999999"/>
              <w:right w:val="single" w:sz="1" w:space="0" w:color="999999"/>
            </w:tcBorders>
          </w:tcPr>
          <w:p w14:paraId="53EA3CB5" w14:textId="77777777" w:rsidR="005623C7" w:rsidRDefault="005623C7" w:rsidP="00C56B4E">
            <w:pPr>
              <w:bidi w:val="0"/>
              <w:jc w:val="both"/>
            </w:pPr>
            <w:proofErr w:type="spellStart"/>
            <w:r>
              <w:rPr>
                <w:sz w:val="22"/>
                <w:szCs w:val="22"/>
              </w:rPr>
              <w:t>NDVI_Spring</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5C27D3FA" w14:textId="77777777" w:rsidR="005623C7" w:rsidRDefault="005623C7" w:rsidP="00C56B4E">
            <w:pPr>
              <w:bidi w:val="0"/>
              <w:jc w:val="both"/>
            </w:pPr>
            <w:r>
              <w:rPr>
                <w:sz w:val="22"/>
                <w:szCs w:val="22"/>
              </w:rPr>
              <w:t>5.2%</w:t>
            </w:r>
          </w:p>
        </w:tc>
        <w:tc>
          <w:tcPr>
            <w:tcW w:w="3023" w:type="pct"/>
            <w:tcBorders>
              <w:top w:val="single" w:sz="1" w:space="0" w:color="999999"/>
              <w:left w:val="single" w:sz="1" w:space="0" w:color="999999"/>
              <w:bottom w:val="single" w:sz="1" w:space="0" w:color="999999"/>
              <w:right w:val="single" w:sz="1" w:space="0" w:color="999999"/>
            </w:tcBorders>
          </w:tcPr>
          <w:p w14:paraId="7EFC110E" w14:textId="77777777" w:rsidR="005623C7" w:rsidRDefault="005623C7" w:rsidP="00C56B4E">
            <w:pPr>
              <w:bidi w:val="0"/>
              <w:jc w:val="both"/>
            </w:pPr>
            <w:r>
              <w:rPr>
                <w:sz w:val="22"/>
                <w:szCs w:val="22"/>
              </w:rPr>
              <w:t>Agricultural activity, limited vegetation in GCC</w:t>
            </w:r>
          </w:p>
        </w:tc>
      </w:tr>
      <w:tr w:rsidR="005623C7" w14:paraId="258FD37B"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2AD6FE94" w14:textId="77777777" w:rsidR="005623C7" w:rsidRDefault="005623C7" w:rsidP="00C56B4E">
            <w:pPr>
              <w:bidi w:val="0"/>
              <w:jc w:val="both"/>
            </w:pPr>
            <w:r>
              <w:rPr>
                <w:sz w:val="22"/>
                <w:szCs w:val="22"/>
              </w:rPr>
              <w:t>6</w:t>
            </w:r>
          </w:p>
        </w:tc>
        <w:tc>
          <w:tcPr>
            <w:tcW w:w="867" w:type="pct"/>
            <w:tcBorders>
              <w:top w:val="single" w:sz="1" w:space="0" w:color="999999"/>
              <w:left w:val="single" w:sz="1" w:space="0" w:color="999999"/>
              <w:bottom w:val="single" w:sz="1" w:space="0" w:color="999999"/>
              <w:right w:val="single" w:sz="1" w:space="0" w:color="999999"/>
            </w:tcBorders>
          </w:tcPr>
          <w:p w14:paraId="14F12E83" w14:textId="77777777" w:rsidR="005623C7" w:rsidRDefault="005623C7" w:rsidP="00C56B4E">
            <w:pPr>
              <w:bidi w:val="0"/>
              <w:jc w:val="both"/>
            </w:pPr>
            <w:proofErr w:type="spellStart"/>
            <w:r>
              <w:rPr>
                <w:sz w:val="22"/>
                <w:szCs w:val="22"/>
              </w:rPr>
              <w:t>AOD_Annual</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03921AA8" w14:textId="77777777" w:rsidR="005623C7" w:rsidRDefault="005623C7" w:rsidP="00C56B4E">
            <w:pPr>
              <w:bidi w:val="0"/>
              <w:jc w:val="both"/>
            </w:pPr>
            <w:r>
              <w:rPr>
                <w:sz w:val="22"/>
                <w:szCs w:val="22"/>
              </w:rPr>
              <w:t>4.1%</w:t>
            </w:r>
          </w:p>
        </w:tc>
        <w:tc>
          <w:tcPr>
            <w:tcW w:w="3023" w:type="pct"/>
            <w:tcBorders>
              <w:top w:val="single" w:sz="1" w:space="0" w:color="999999"/>
              <w:left w:val="single" w:sz="1" w:space="0" w:color="999999"/>
              <w:bottom w:val="single" w:sz="1" w:space="0" w:color="999999"/>
              <w:right w:val="single" w:sz="1" w:space="0" w:color="999999"/>
            </w:tcBorders>
          </w:tcPr>
          <w:p w14:paraId="171541F3" w14:textId="77777777" w:rsidR="005623C7" w:rsidRDefault="005623C7" w:rsidP="00C56B4E">
            <w:pPr>
              <w:bidi w:val="0"/>
              <w:jc w:val="both"/>
            </w:pPr>
            <w:r>
              <w:rPr>
                <w:sz w:val="22"/>
                <w:szCs w:val="22"/>
              </w:rPr>
              <w:t>Aerosol loading, confounded by natural dust</w:t>
            </w:r>
          </w:p>
        </w:tc>
      </w:tr>
    </w:tbl>
    <w:p w14:paraId="19B0E51C" w14:textId="77777777" w:rsidR="005623C7" w:rsidRDefault="005623C7" w:rsidP="005623C7">
      <w:pPr>
        <w:bidi w:val="0"/>
        <w:spacing w:after="200"/>
        <w:jc w:val="both"/>
      </w:pPr>
    </w:p>
    <w:p w14:paraId="32522B54" w14:textId="77777777" w:rsidR="005623C7" w:rsidRDefault="005623C7" w:rsidP="005623C7">
      <w:pPr>
        <w:bidi w:val="0"/>
        <w:spacing w:before="300" w:after="100"/>
        <w:jc w:val="both"/>
      </w:pPr>
    </w:p>
    <w:p w14:paraId="15550C49" w14:textId="77777777" w:rsidR="005623C7" w:rsidRDefault="005623C7" w:rsidP="005623C7">
      <w:pPr>
        <w:bidi w:val="0"/>
        <w:spacing w:before="100" w:after="300"/>
        <w:jc w:val="both"/>
        <w:rPr>
          <w:b/>
          <w:bCs/>
          <w:sz w:val="22"/>
          <w:szCs w:val="22"/>
        </w:rPr>
      </w:pPr>
      <w:r w:rsidRPr="00194E8B">
        <w:rPr>
          <w:b/>
          <w:bCs/>
          <w:noProof/>
          <w:sz w:val="22"/>
          <w:szCs w:val="22"/>
        </w:rPr>
        <w:drawing>
          <wp:inline distT="0" distB="0" distL="0" distR="0" wp14:anchorId="74359F8B" wp14:editId="48369BAB">
            <wp:extent cx="6276340" cy="3321050"/>
            <wp:effectExtent l="0" t="0" r="0" b="0"/>
            <wp:docPr id="20334575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7AC50D08" w14:textId="77777777" w:rsidR="005623C7" w:rsidRDefault="005623C7" w:rsidP="005623C7">
      <w:pPr>
        <w:pStyle w:val="Caption"/>
        <w:bidi w:val="0"/>
      </w:pPr>
      <w:bookmarkStart w:id="136" w:name="_Figure_5_2"/>
      <w:bookmarkStart w:id="137" w:name="_Toc215272164"/>
      <w:r>
        <w:t>Figure 5.3: Feature Importance Analysis (Model B)</w:t>
      </w:r>
      <w:bookmarkEnd w:id="136"/>
      <w:bookmarkEnd w:id="137"/>
    </w:p>
    <w:p w14:paraId="7491D4CE" w14:textId="77777777" w:rsidR="005623C7" w:rsidRPr="00E11B68" w:rsidRDefault="005623C7" w:rsidP="005623C7">
      <w:pPr>
        <w:bidi w:val="0"/>
        <w:spacing w:after="200" w:line="360" w:lineRule="auto"/>
        <w:jc w:val="both"/>
        <w:rPr>
          <w:sz w:val="24"/>
          <w:szCs w:val="24"/>
        </w:rPr>
      </w:pPr>
      <w:r w:rsidRPr="00E11B68">
        <w:rPr>
          <w:sz w:val="24"/>
          <w:szCs w:val="24"/>
        </w:rPr>
        <w:t>The dominance of temperature-related features is immediately apparent. Together, summer and winter LST account for 56% of total feature importance. In the GCC’s hot climate, this is intuitive: cooling demand is the main driver of residential and commercial electricity use, and electricity generation is a major contributor to national CO₂ emissions.</w:t>
      </w:r>
    </w:p>
    <w:p w14:paraId="199DC811" w14:textId="77777777" w:rsidR="005623C7" w:rsidRPr="00E11B68" w:rsidRDefault="005623C7" w:rsidP="005623C7">
      <w:pPr>
        <w:bidi w:val="0"/>
        <w:spacing w:after="200" w:line="360" w:lineRule="auto"/>
        <w:jc w:val="both"/>
        <w:rPr>
          <w:sz w:val="24"/>
          <w:szCs w:val="24"/>
        </w:rPr>
      </w:pPr>
      <w:r w:rsidRPr="00E11B68">
        <w:rPr>
          <w:sz w:val="24"/>
          <w:szCs w:val="24"/>
        </w:rPr>
        <w:lastRenderedPageBreak/>
        <w:t>Night-time lights, with an importance of about 22%, serve as a proxy for urbanization and economic activity. Brighter lights generally imply more built-up areas, more industrial and commercial activity, and higher electricity consumption, all of which tend to be associated with higher emissions.</w:t>
      </w:r>
    </w:p>
    <w:p w14:paraId="5510F6F0" w14:textId="77777777" w:rsidR="005623C7" w:rsidRPr="00E11B68" w:rsidRDefault="005623C7" w:rsidP="005623C7">
      <w:pPr>
        <w:bidi w:val="0"/>
        <w:spacing w:after="200" w:line="360" w:lineRule="auto"/>
        <w:jc w:val="both"/>
        <w:rPr>
          <w:sz w:val="24"/>
          <w:szCs w:val="24"/>
        </w:rPr>
      </w:pPr>
      <w:proofErr w:type="spellStart"/>
      <w:r w:rsidRPr="00E11B68">
        <w:rPr>
          <w:sz w:val="24"/>
          <w:szCs w:val="24"/>
        </w:rPr>
        <w:t>log_pop_density</w:t>
      </w:r>
      <w:proofErr w:type="spellEnd"/>
      <w:r w:rsidRPr="00E11B68">
        <w:rPr>
          <w:sz w:val="24"/>
          <w:szCs w:val="24"/>
        </w:rPr>
        <w:t xml:space="preserve"> contributes another 13%. This variable adds demographic context that pure satellite measurements cannot capture on their own. Two country–year pairs with similar temperatures and night-time lights may still differ in emissions if their population densities and urban structures are different, and the model leverages this information.</w:t>
      </w:r>
    </w:p>
    <w:p w14:paraId="79387FB5" w14:textId="77777777" w:rsidR="00A80F96" w:rsidRDefault="00A80F96" w:rsidP="00A80F96">
      <w:pPr>
        <w:bidi w:val="0"/>
        <w:spacing w:after="200" w:line="360" w:lineRule="auto"/>
        <w:jc w:val="both"/>
        <w:rPr>
          <w:sz w:val="24"/>
          <w:szCs w:val="24"/>
        </w:rPr>
      </w:pPr>
      <w:r w:rsidRPr="00A80F96">
        <w:rPr>
          <w:sz w:val="24"/>
          <w:szCs w:val="24"/>
        </w:rPr>
        <w:t>NDVI (5%) and AOD (4%): minor. GCC dust complicates AOD.</w:t>
      </w:r>
    </w:p>
    <w:p w14:paraId="17F1233B" w14:textId="087B31F7" w:rsidR="005623C7" w:rsidRDefault="00D51DE4" w:rsidP="00A80F96">
      <w:pPr>
        <w:bidi w:val="0"/>
        <w:spacing w:after="200" w:line="360" w:lineRule="auto"/>
        <w:jc w:val="both"/>
      </w:pPr>
      <w:r w:rsidRPr="00D51DE4">
        <w:rPr>
          <w:sz w:val="24"/>
          <w:szCs w:val="24"/>
        </w:rPr>
        <w:t xml:space="preserve">The </w:t>
      </w:r>
      <w:proofErr w:type="gramStart"/>
      <w:r w:rsidRPr="00D51DE4">
        <w:rPr>
          <w:sz w:val="24"/>
          <w:szCs w:val="24"/>
        </w:rPr>
        <w:t>importance</w:t>
      </w:r>
      <w:proofErr w:type="gramEnd"/>
      <w:r w:rsidRPr="00D51DE4">
        <w:rPr>
          <w:sz w:val="24"/>
          <w:szCs w:val="24"/>
        </w:rPr>
        <w:t xml:space="preserve"> ranking matches GCC physical </w:t>
      </w:r>
      <w:proofErr w:type="gramStart"/>
      <w:r w:rsidRPr="00D51DE4">
        <w:rPr>
          <w:sz w:val="24"/>
          <w:szCs w:val="24"/>
        </w:rPr>
        <w:t>realities—</w:t>
      </w:r>
      <w:proofErr w:type="gramEnd"/>
      <w:r w:rsidRPr="00D51DE4">
        <w:rPr>
          <w:sz w:val="24"/>
          <w:szCs w:val="24"/>
        </w:rPr>
        <w:t>not arbitrary correlations.</w:t>
      </w:r>
    </w:p>
    <w:p w14:paraId="18E13E51" w14:textId="77777777" w:rsidR="005623C7" w:rsidRDefault="005623C7" w:rsidP="005623C7">
      <w:pPr>
        <w:pStyle w:val="Heading2"/>
        <w:jc w:val="both"/>
      </w:pPr>
      <w:bookmarkStart w:id="138" w:name="_Toc216923575"/>
      <w:r>
        <w:t>5.5 Error Analysis and Residual Diagnostics</w:t>
      </w:r>
      <w:bookmarkEnd w:id="138"/>
    </w:p>
    <w:p w14:paraId="14205F87" w14:textId="77777777" w:rsidR="005623C7" w:rsidRDefault="005623C7" w:rsidP="005623C7">
      <w:pPr>
        <w:pStyle w:val="NormalWeb"/>
        <w:jc w:val="both"/>
      </w:pPr>
      <w:r>
        <w:t>Beyond global metrics, it is useful to look more closely at how the hybrid model’s errors are distributed.</w:t>
      </w:r>
    </w:p>
    <w:p w14:paraId="38FD7710" w14:textId="77777777" w:rsidR="005623C7" w:rsidRDefault="005623C7" w:rsidP="005623C7">
      <w:pPr>
        <w:bidi w:val="0"/>
        <w:spacing w:before="300" w:after="100"/>
        <w:jc w:val="both"/>
      </w:pPr>
    </w:p>
    <w:p w14:paraId="6ECD836A" w14:textId="77777777" w:rsidR="005623C7" w:rsidRPr="00577E7B" w:rsidRDefault="005623C7" w:rsidP="005623C7">
      <w:pPr>
        <w:pStyle w:val="Caption"/>
      </w:pPr>
      <w:bookmarkStart w:id="139" w:name="_Figure_5_3"/>
      <w:bookmarkStart w:id="140" w:name="_Toc215272165"/>
      <w:r w:rsidRPr="00577E7B">
        <w:rPr>
          <w:noProof/>
        </w:rPr>
        <w:drawing>
          <wp:inline distT="0" distB="0" distL="0" distR="0" wp14:anchorId="71FED8D8" wp14:editId="58D1BB9F">
            <wp:extent cx="6417310" cy="2423795"/>
            <wp:effectExtent l="0" t="0" r="2540" b="0"/>
            <wp:docPr id="1043514949" name="Picture 25" descr="A graph and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14949" name="Picture 25" descr="A graph and diagram of a graph&#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417310" cy="2423795"/>
                    </a:xfrm>
                    <a:prstGeom prst="rect">
                      <a:avLst/>
                    </a:prstGeom>
                    <a:noFill/>
                    <a:ln>
                      <a:noFill/>
                    </a:ln>
                  </pic:spPr>
                </pic:pic>
              </a:graphicData>
            </a:graphic>
          </wp:inline>
        </w:drawing>
      </w:r>
    </w:p>
    <w:p w14:paraId="5D377B35" w14:textId="77777777" w:rsidR="005623C7" w:rsidRDefault="005623C7" w:rsidP="005623C7">
      <w:pPr>
        <w:pStyle w:val="Caption"/>
        <w:bidi w:val="0"/>
      </w:pPr>
      <w:r>
        <w:t>Figure 5.4: Actual vs Predicted Emissions (Scatter Plot)</w:t>
      </w:r>
      <w:bookmarkEnd w:id="139"/>
      <w:bookmarkEnd w:id="140"/>
    </w:p>
    <w:p w14:paraId="347E8A47" w14:textId="1DC9DDAE" w:rsidR="005623C7" w:rsidRPr="00E11B68" w:rsidRDefault="005623C7" w:rsidP="003B0C48">
      <w:pPr>
        <w:bidi w:val="0"/>
        <w:spacing w:after="200" w:line="360" w:lineRule="auto"/>
        <w:jc w:val="both"/>
        <w:rPr>
          <w:sz w:val="24"/>
          <w:szCs w:val="24"/>
        </w:rPr>
      </w:pPr>
      <w:r w:rsidRPr="00E11B68">
        <w:rPr>
          <w:sz w:val="24"/>
          <w:szCs w:val="24"/>
        </w:rPr>
        <w:t xml:space="preserve">The scatter plot of actual versus predicted emissions indicates that Model B captures the overall pattern of emissions reasonably well but with visible dispersion around the 1:1 line. The model tends to perform best for medium-sized emitters such as the UAE, Qatar, and Kuwait. In contrast, errors are generally larger (in absolute terms) for Saudi Arabia, which has the highest emissions, and for Bahrain, which has the lowest, </w:t>
      </w:r>
      <w:r w:rsidR="003B0C48" w:rsidRPr="003B0C48">
        <w:rPr>
          <w:sz w:val="24"/>
          <w:szCs w:val="24"/>
        </w:rPr>
        <w:t>showing scale-dependent challenges.</w:t>
      </w:r>
    </w:p>
    <w:p w14:paraId="758BA074" w14:textId="77777777" w:rsidR="005623C7" w:rsidRPr="00577E7B" w:rsidRDefault="005623C7" w:rsidP="005623C7">
      <w:pPr>
        <w:bidi w:val="0"/>
        <w:spacing w:before="100" w:after="300"/>
        <w:jc w:val="center"/>
        <w:rPr>
          <w:b/>
          <w:bCs/>
          <w:sz w:val="22"/>
          <w:szCs w:val="22"/>
        </w:rPr>
      </w:pPr>
      <w:r w:rsidRPr="00577E7B">
        <w:rPr>
          <w:b/>
          <w:bCs/>
          <w:noProof/>
          <w:sz w:val="22"/>
          <w:szCs w:val="22"/>
        </w:rPr>
        <w:lastRenderedPageBreak/>
        <w:drawing>
          <wp:inline distT="0" distB="0" distL="0" distR="0" wp14:anchorId="0117A4FF" wp14:editId="03218323">
            <wp:extent cx="6417310" cy="2626360"/>
            <wp:effectExtent l="0" t="0" r="2540" b="2540"/>
            <wp:docPr id="179541315" name="Picture 27" descr="A graph of a graph of a graph of a graph of a graph of a graph of a graph of a graph of a graph of a graph of a graph of a graph of a graph 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41315" name="Picture 27" descr="A graph of a graph of a graph of a graph of a graph of a graph of a graph of a graph of a graph of a graph of a graph of a graph of a graph of&#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17310" cy="2626360"/>
                    </a:xfrm>
                    <a:prstGeom prst="rect">
                      <a:avLst/>
                    </a:prstGeom>
                    <a:noFill/>
                    <a:ln>
                      <a:noFill/>
                    </a:ln>
                  </pic:spPr>
                </pic:pic>
              </a:graphicData>
            </a:graphic>
          </wp:inline>
        </w:drawing>
      </w:r>
    </w:p>
    <w:p w14:paraId="08977A1B" w14:textId="77777777" w:rsidR="005623C7" w:rsidRDefault="005623C7" w:rsidP="005623C7">
      <w:pPr>
        <w:pStyle w:val="Caption"/>
        <w:bidi w:val="0"/>
      </w:pPr>
      <w:bookmarkStart w:id="141" w:name="_Figure_5_4"/>
      <w:bookmarkStart w:id="142" w:name="_Toc215272166"/>
      <w:r>
        <w:t>Figure 5.5: Residual Distribution Analysis</w:t>
      </w:r>
      <w:bookmarkEnd w:id="141"/>
      <w:bookmarkEnd w:id="142"/>
    </w:p>
    <w:p w14:paraId="363409F1" w14:textId="77777777" w:rsidR="005623C7" w:rsidRPr="00B70A7A" w:rsidRDefault="005623C7" w:rsidP="005623C7">
      <w:pPr>
        <w:bidi w:val="0"/>
        <w:rPr>
          <w:rtl/>
        </w:rPr>
      </w:pPr>
    </w:p>
    <w:p w14:paraId="1D2F5D58" w14:textId="77777777" w:rsidR="000F1142" w:rsidRDefault="000F1142" w:rsidP="000F1142">
      <w:pPr>
        <w:bidi w:val="0"/>
        <w:spacing w:after="200" w:line="360" w:lineRule="auto"/>
        <w:jc w:val="both"/>
        <w:rPr>
          <w:sz w:val="24"/>
          <w:szCs w:val="24"/>
        </w:rPr>
      </w:pPr>
      <w:r w:rsidRPr="000F1142">
        <w:rPr>
          <w:sz w:val="24"/>
          <w:szCs w:val="24"/>
        </w:rPr>
        <w:t>Residuals are roughly normal around zero. Spread grows with emission size (range: 16-672 Mt). Larger errors in 2020-2021 reflect COVID-19 disruption.</w:t>
      </w:r>
    </w:p>
    <w:p w14:paraId="70FB7AE7" w14:textId="686C48BD" w:rsidR="005623C7" w:rsidRDefault="005623C7" w:rsidP="000F1142">
      <w:pPr>
        <w:bidi w:val="0"/>
        <w:spacing w:before="100" w:after="300"/>
        <w:jc w:val="both"/>
        <w:rPr>
          <w:b/>
          <w:bCs/>
          <w:sz w:val="22"/>
          <w:szCs w:val="22"/>
        </w:rPr>
      </w:pPr>
      <w:r w:rsidRPr="00194E8B">
        <w:rPr>
          <w:b/>
          <w:bCs/>
          <w:noProof/>
          <w:sz w:val="22"/>
          <w:szCs w:val="22"/>
        </w:rPr>
        <w:drawing>
          <wp:inline distT="0" distB="0" distL="0" distR="0" wp14:anchorId="37B0878B" wp14:editId="0A4CBCD2">
            <wp:extent cx="5947576" cy="3147089"/>
            <wp:effectExtent l="0" t="0" r="0" b="0"/>
            <wp:docPr id="1299279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58318" cy="3152773"/>
                    </a:xfrm>
                    <a:prstGeom prst="rect">
                      <a:avLst/>
                    </a:prstGeom>
                    <a:noFill/>
                    <a:ln>
                      <a:noFill/>
                    </a:ln>
                  </pic:spPr>
                </pic:pic>
              </a:graphicData>
            </a:graphic>
          </wp:inline>
        </w:drawing>
      </w:r>
    </w:p>
    <w:p w14:paraId="7AA6E627" w14:textId="77777777" w:rsidR="005623C7" w:rsidRDefault="005623C7" w:rsidP="005623C7">
      <w:pPr>
        <w:pStyle w:val="Caption"/>
        <w:bidi w:val="0"/>
      </w:pPr>
      <w:bookmarkStart w:id="143" w:name="_Figure_5_5"/>
      <w:bookmarkStart w:id="144" w:name="_Toc215272167"/>
      <w:r>
        <w:t>Figure 5.6: Time Series: Actual vs Predicted (Saudi Arabia)</w:t>
      </w:r>
      <w:bookmarkEnd w:id="143"/>
      <w:bookmarkEnd w:id="144"/>
    </w:p>
    <w:p w14:paraId="0CC74EB4" w14:textId="367CAFB9" w:rsidR="00F46F69" w:rsidRDefault="00F46F69" w:rsidP="00F46F69">
      <w:pPr>
        <w:pStyle w:val="Heading2"/>
        <w:jc w:val="both"/>
      </w:pPr>
      <w:bookmarkStart w:id="145" w:name="_Toc216923576"/>
      <w:r w:rsidRPr="00F46F69">
        <w:rPr>
          <w:b w:val="0"/>
          <w:bCs w:val="0"/>
          <w:sz w:val="24"/>
          <w:szCs w:val="24"/>
        </w:rPr>
        <w:t>The Saudi Arabia time series plot shows actual vs predicted emissions. The hybrid model follows the broad trend but misses some year-to-year changes, especially during COVID years. Still, errors stay small enough to be useful for monitoring.</w:t>
      </w:r>
    </w:p>
    <w:p w14:paraId="686E0EF7" w14:textId="77777777" w:rsidR="00F46F69" w:rsidRDefault="00F46F69">
      <w:pPr>
        <w:bidi w:val="0"/>
        <w:rPr>
          <w:b/>
          <w:bCs/>
          <w:sz w:val="28"/>
          <w:szCs w:val="28"/>
        </w:rPr>
      </w:pPr>
      <w:r>
        <w:br w:type="page"/>
      </w:r>
    </w:p>
    <w:p w14:paraId="59BFB492" w14:textId="0BC12C25" w:rsidR="005623C7" w:rsidRDefault="005623C7" w:rsidP="00F46F69">
      <w:pPr>
        <w:pStyle w:val="Heading2"/>
        <w:jc w:val="both"/>
      </w:pPr>
      <w:r>
        <w:lastRenderedPageBreak/>
        <w:t>5.6 Country-Level Performance</w:t>
      </w:r>
      <w:bookmarkEnd w:id="145"/>
    </w:p>
    <w:p w14:paraId="7ABF3AE5" w14:textId="77777777" w:rsidR="000079D0" w:rsidRPr="000079D0" w:rsidRDefault="000079D0" w:rsidP="000079D0">
      <w:pPr>
        <w:bidi w:val="0"/>
        <w:spacing w:after="200" w:line="360" w:lineRule="auto"/>
        <w:jc w:val="both"/>
        <w:rPr>
          <w:sz w:val="24"/>
          <w:szCs w:val="24"/>
        </w:rPr>
      </w:pPr>
      <w:bookmarkStart w:id="146" w:name="_Table_5_6"/>
      <w:bookmarkStart w:id="147" w:name="_Toc215272190"/>
      <w:r w:rsidRPr="000079D0">
        <w:rPr>
          <w:sz w:val="24"/>
          <w:szCs w:val="24"/>
        </w:rPr>
        <w:t>Country-level breakdown reveals differences hidden by aggregate metrics. See Table 5.6.</w:t>
      </w:r>
    </w:p>
    <w:p w14:paraId="75F74FC1" w14:textId="77777777" w:rsidR="000079D0" w:rsidRDefault="000079D0" w:rsidP="000079D0">
      <w:pPr>
        <w:pStyle w:val="Caption"/>
        <w:bidi w:val="0"/>
      </w:pPr>
    </w:p>
    <w:p w14:paraId="6BECD718" w14:textId="1FB821D9" w:rsidR="005623C7" w:rsidRDefault="005623C7" w:rsidP="000079D0">
      <w:pPr>
        <w:pStyle w:val="Caption"/>
        <w:bidi w:val="0"/>
      </w:pPr>
      <w:r>
        <w:t>Table 5.6: Country-Level Model Performance</w:t>
      </w:r>
      <w:bookmarkEnd w:id="146"/>
      <w:bookmarkEnd w:id="14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93"/>
        <w:gridCol w:w="990"/>
        <w:gridCol w:w="1602"/>
        <w:gridCol w:w="2152"/>
        <w:gridCol w:w="3567"/>
      </w:tblGrid>
      <w:tr w:rsidR="005623C7" w14:paraId="33D549FB"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shd w:val="clear" w:color="auto" w:fill="D5E8F0"/>
          </w:tcPr>
          <w:p w14:paraId="7804ABFA" w14:textId="77777777" w:rsidR="005623C7" w:rsidRDefault="005623C7" w:rsidP="00C56B4E">
            <w:pPr>
              <w:bidi w:val="0"/>
              <w:jc w:val="both"/>
            </w:pPr>
            <w:r>
              <w:rPr>
                <w:b/>
                <w:bCs/>
                <w:sz w:val="22"/>
                <w:szCs w:val="22"/>
              </w:rPr>
              <w:t>Country</w:t>
            </w:r>
          </w:p>
        </w:tc>
        <w:tc>
          <w:tcPr>
            <w:tcW w:w="490" w:type="pct"/>
            <w:tcBorders>
              <w:top w:val="single" w:sz="1" w:space="0" w:color="999999"/>
              <w:left w:val="single" w:sz="1" w:space="0" w:color="999999"/>
              <w:bottom w:val="single" w:sz="1" w:space="0" w:color="999999"/>
              <w:right w:val="single" w:sz="1" w:space="0" w:color="999999"/>
            </w:tcBorders>
            <w:shd w:val="clear" w:color="auto" w:fill="D5E8F0"/>
          </w:tcPr>
          <w:p w14:paraId="66468430" w14:textId="77777777" w:rsidR="005623C7" w:rsidRDefault="005623C7" w:rsidP="00C56B4E">
            <w:pPr>
              <w:bidi w:val="0"/>
              <w:jc w:val="both"/>
            </w:pPr>
            <w:r>
              <w:rPr>
                <w:b/>
                <w:bCs/>
                <w:sz w:val="22"/>
                <w:szCs w:val="22"/>
              </w:rPr>
              <w:t>Test R²</w:t>
            </w:r>
          </w:p>
        </w:tc>
        <w:tc>
          <w:tcPr>
            <w:tcW w:w="793" w:type="pct"/>
            <w:tcBorders>
              <w:top w:val="single" w:sz="1" w:space="0" w:color="999999"/>
              <w:left w:val="single" w:sz="1" w:space="0" w:color="999999"/>
              <w:bottom w:val="single" w:sz="1" w:space="0" w:color="999999"/>
              <w:right w:val="single" w:sz="1" w:space="0" w:color="999999"/>
            </w:tcBorders>
            <w:shd w:val="clear" w:color="auto" w:fill="D5E8F0"/>
          </w:tcPr>
          <w:p w14:paraId="3A4A14B5" w14:textId="77777777" w:rsidR="005623C7" w:rsidRDefault="005623C7" w:rsidP="00C56B4E">
            <w:pPr>
              <w:bidi w:val="0"/>
              <w:jc w:val="both"/>
            </w:pPr>
            <w:r>
              <w:rPr>
                <w:b/>
                <w:bCs/>
                <w:sz w:val="22"/>
                <w:szCs w:val="22"/>
              </w:rPr>
              <w:t>RMSE (Mt)</w:t>
            </w:r>
          </w:p>
        </w:tc>
        <w:tc>
          <w:tcPr>
            <w:tcW w:w="1065" w:type="pct"/>
            <w:tcBorders>
              <w:top w:val="single" w:sz="1" w:space="0" w:color="999999"/>
              <w:left w:val="single" w:sz="1" w:space="0" w:color="999999"/>
              <w:bottom w:val="single" w:sz="1" w:space="0" w:color="999999"/>
              <w:right w:val="single" w:sz="1" w:space="0" w:color="999999"/>
            </w:tcBorders>
            <w:shd w:val="clear" w:color="auto" w:fill="D5E8F0"/>
          </w:tcPr>
          <w:p w14:paraId="4709337A" w14:textId="77777777" w:rsidR="005623C7" w:rsidRDefault="005623C7" w:rsidP="00C56B4E">
            <w:pPr>
              <w:bidi w:val="0"/>
              <w:jc w:val="both"/>
            </w:pPr>
            <w:r>
              <w:rPr>
                <w:b/>
                <w:bCs/>
                <w:sz w:val="22"/>
                <w:szCs w:val="22"/>
              </w:rPr>
              <w:t>Emission Range</w:t>
            </w:r>
          </w:p>
        </w:tc>
        <w:tc>
          <w:tcPr>
            <w:tcW w:w="1766" w:type="pct"/>
            <w:tcBorders>
              <w:top w:val="single" w:sz="1" w:space="0" w:color="999999"/>
              <w:left w:val="single" w:sz="1" w:space="0" w:color="999999"/>
              <w:bottom w:val="single" w:sz="1" w:space="0" w:color="999999"/>
              <w:right w:val="single" w:sz="1" w:space="0" w:color="999999"/>
            </w:tcBorders>
            <w:shd w:val="clear" w:color="auto" w:fill="D5E8F0"/>
          </w:tcPr>
          <w:p w14:paraId="4708B359" w14:textId="77777777" w:rsidR="005623C7" w:rsidRDefault="005623C7" w:rsidP="00C56B4E">
            <w:pPr>
              <w:bidi w:val="0"/>
              <w:jc w:val="both"/>
            </w:pPr>
            <w:r>
              <w:rPr>
                <w:b/>
                <w:bCs/>
                <w:sz w:val="22"/>
                <w:szCs w:val="22"/>
              </w:rPr>
              <w:t>Notes</w:t>
            </w:r>
          </w:p>
        </w:tc>
      </w:tr>
      <w:tr w:rsidR="005623C7" w14:paraId="5FAD924F"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1883E433" w14:textId="77777777" w:rsidR="005623C7" w:rsidRDefault="005623C7" w:rsidP="00C56B4E">
            <w:pPr>
              <w:bidi w:val="0"/>
              <w:jc w:val="both"/>
            </w:pPr>
            <w:r>
              <w:rPr>
                <w:b/>
                <w:bCs/>
                <w:sz w:val="22"/>
                <w:szCs w:val="22"/>
              </w:rPr>
              <w:t>Saudi Arabia</w:t>
            </w:r>
          </w:p>
        </w:tc>
        <w:tc>
          <w:tcPr>
            <w:tcW w:w="490" w:type="pct"/>
            <w:tcBorders>
              <w:top w:val="single" w:sz="1" w:space="0" w:color="999999"/>
              <w:left w:val="single" w:sz="1" w:space="0" w:color="999999"/>
              <w:bottom w:val="single" w:sz="1" w:space="0" w:color="999999"/>
              <w:right w:val="single" w:sz="1" w:space="0" w:color="999999"/>
            </w:tcBorders>
            <w:shd w:val="clear" w:color="auto" w:fill="E8F5E9"/>
          </w:tcPr>
          <w:p w14:paraId="16D62CFB" w14:textId="77777777" w:rsidR="005623C7" w:rsidRDefault="005623C7" w:rsidP="00C56B4E">
            <w:pPr>
              <w:bidi w:val="0"/>
              <w:jc w:val="both"/>
            </w:pPr>
            <w:r>
              <w:rPr>
                <w:sz w:val="22"/>
                <w:szCs w:val="22"/>
              </w:rPr>
              <w:t>0.72</w:t>
            </w:r>
          </w:p>
        </w:tc>
        <w:tc>
          <w:tcPr>
            <w:tcW w:w="793" w:type="pct"/>
            <w:tcBorders>
              <w:top w:val="single" w:sz="1" w:space="0" w:color="999999"/>
              <w:left w:val="single" w:sz="1" w:space="0" w:color="999999"/>
              <w:bottom w:val="single" w:sz="1" w:space="0" w:color="999999"/>
              <w:right w:val="single" w:sz="1" w:space="0" w:color="999999"/>
            </w:tcBorders>
          </w:tcPr>
          <w:p w14:paraId="3188525B" w14:textId="77777777" w:rsidR="005623C7" w:rsidRDefault="005623C7" w:rsidP="00C56B4E">
            <w:pPr>
              <w:bidi w:val="0"/>
              <w:jc w:val="both"/>
            </w:pPr>
            <w:r>
              <w:rPr>
                <w:sz w:val="22"/>
                <w:szCs w:val="22"/>
              </w:rPr>
              <w:t>68.4</w:t>
            </w:r>
          </w:p>
        </w:tc>
        <w:tc>
          <w:tcPr>
            <w:tcW w:w="1065" w:type="pct"/>
            <w:tcBorders>
              <w:top w:val="single" w:sz="1" w:space="0" w:color="999999"/>
              <w:left w:val="single" w:sz="1" w:space="0" w:color="999999"/>
              <w:bottom w:val="single" w:sz="1" w:space="0" w:color="999999"/>
              <w:right w:val="single" w:sz="1" w:space="0" w:color="999999"/>
            </w:tcBorders>
          </w:tcPr>
          <w:p w14:paraId="55CC373D" w14:textId="77777777" w:rsidR="005623C7" w:rsidRDefault="005623C7" w:rsidP="00C56B4E">
            <w:pPr>
              <w:bidi w:val="0"/>
              <w:jc w:val="both"/>
            </w:pPr>
            <w:r>
              <w:rPr>
                <w:sz w:val="22"/>
                <w:szCs w:val="22"/>
              </w:rPr>
              <w:t>408-672 Mt</w:t>
            </w:r>
          </w:p>
        </w:tc>
        <w:tc>
          <w:tcPr>
            <w:tcW w:w="1766" w:type="pct"/>
            <w:tcBorders>
              <w:top w:val="single" w:sz="1" w:space="0" w:color="999999"/>
              <w:left w:val="single" w:sz="1" w:space="0" w:color="999999"/>
              <w:bottom w:val="single" w:sz="1" w:space="0" w:color="999999"/>
              <w:right w:val="single" w:sz="1" w:space="0" w:color="999999"/>
            </w:tcBorders>
          </w:tcPr>
          <w:p w14:paraId="166FF242" w14:textId="77777777" w:rsidR="005623C7" w:rsidRDefault="005623C7" w:rsidP="00C56B4E">
            <w:pPr>
              <w:bidi w:val="0"/>
              <w:jc w:val="both"/>
            </w:pPr>
            <w:r>
              <w:rPr>
                <w:sz w:val="22"/>
                <w:szCs w:val="22"/>
              </w:rPr>
              <w:t>Best performance, most data</w:t>
            </w:r>
          </w:p>
        </w:tc>
      </w:tr>
      <w:tr w:rsidR="005623C7" w14:paraId="5B73CF53"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20D2D3B7" w14:textId="77777777" w:rsidR="005623C7" w:rsidRDefault="005623C7" w:rsidP="00C56B4E">
            <w:pPr>
              <w:bidi w:val="0"/>
              <w:jc w:val="both"/>
            </w:pPr>
            <w:r>
              <w:rPr>
                <w:sz w:val="22"/>
                <w:szCs w:val="22"/>
              </w:rPr>
              <w:t>UAE</w:t>
            </w:r>
          </w:p>
        </w:tc>
        <w:tc>
          <w:tcPr>
            <w:tcW w:w="490" w:type="pct"/>
            <w:tcBorders>
              <w:top w:val="single" w:sz="1" w:space="0" w:color="999999"/>
              <w:left w:val="single" w:sz="1" w:space="0" w:color="999999"/>
              <w:bottom w:val="single" w:sz="1" w:space="0" w:color="999999"/>
              <w:right w:val="single" w:sz="1" w:space="0" w:color="999999"/>
            </w:tcBorders>
          </w:tcPr>
          <w:p w14:paraId="5310E65A" w14:textId="77777777" w:rsidR="005623C7" w:rsidRDefault="005623C7" w:rsidP="00C56B4E">
            <w:pPr>
              <w:bidi w:val="0"/>
              <w:jc w:val="both"/>
            </w:pPr>
            <w:r>
              <w:rPr>
                <w:sz w:val="22"/>
                <w:szCs w:val="22"/>
              </w:rPr>
              <w:t>0.68</w:t>
            </w:r>
          </w:p>
        </w:tc>
        <w:tc>
          <w:tcPr>
            <w:tcW w:w="793" w:type="pct"/>
            <w:tcBorders>
              <w:top w:val="single" w:sz="1" w:space="0" w:color="999999"/>
              <w:left w:val="single" w:sz="1" w:space="0" w:color="999999"/>
              <w:bottom w:val="single" w:sz="1" w:space="0" w:color="999999"/>
              <w:right w:val="single" w:sz="1" w:space="0" w:color="999999"/>
            </w:tcBorders>
          </w:tcPr>
          <w:p w14:paraId="4A61E07D" w14:textId="77777777" w:rsidR="005623C7" w:rsidRDefault="005623C7" w:rsidP="00C56B4E">
            <w:pPr>
              <w:bidi w:val="0"/>
              <w:jc w:val="both"/>
            </w:pPr>
            <w:r>
              <w:rPr>
                <w:sz w:val="22"/>
                <w:szCs w:val="22"/>
              </w:rPr>
              <w:t>28.3</w:t>
            </w:r>
          </w:p>
        </w:tc>
        <w:tc>
          <w:tcPr>
            <w:tcW w:w="1065" w:type="pct"/>
            <w:tcBorders>
              <w:top w:val="single" w:sz="1" w:space="0" w:color="999999"/>
              <w:left w:val="single" w:sz="1" w:space="0" w:color="999999"/>
              <w:bottom w:val="single" w:sz="1" w:space="0" w:color="999999"/>
              <w:right w:val="single" w:sz="1" w:space="0" w:color="999999"/>
            </w:tcBorders>
          </w:tcPr>
          <w:p w14:paraId="27EDF46D" w14:textId="77777777" w:rsidR="005623C7" w:rsidRDefault="005623C7" w:rsidP="00C56B4E">
            <w:pPr>
              <w:bidi w:val="0"/>
              <w:jc w:val="both"/>
            </w:pPr>
            <w:r>
              <w:rPr>
                <w:sz w:val="22"/>
                <w:szCs w:val="22"/>
              </w:rPr>
              <w:t>102-190 Mt</w:t>
            </w:r>
          </w:p>
        </w:tc>
        <w:tc>
          <w:tcPr>
            <w:tcW w:w="1766" w:type="pct"/>
            <w:tcBorders>
              <w:top w:val="single" w:sz="1" w:space="0" w:color="999999"/>
              <w:left w:val="single" w:sz="1" w:space="0" w:color="999999"/>
              <w:bottom w:val="single" w:sz="1" w:space="0" w:color="999999"/>
              <w:right w:val="single" w:sz="1" w:space="0" w:color="999999"/>
            </w:tcBorders>
          </w:tcPr>
          <w:p w14:paraId="6EC6CB58" w14:textId="77777777" w:rsidR="005623C7" w:rsidRDefault="005623C7" w:rsidP="00C56B4E">
            <w:pPr>
              <w:bidi w:val="0"/>
              <w:jc w:val="both"/>
            </w:pPr>
            <w:r>
              <w:rPr>
                <w:sz w:val="22"/>
                <w:szCs w:val="22"/>
              </w:rPr>
              <w:t>Good performance</w:t>
            </w:r>
          </w:p>
        </w:tc>
      </w:tr>
      <w:tr w:rsidR="005623C7" w14:paraId="47F5119A"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04E593C6" w14:textId="77777777" w:rsidR="005623C7" w:rsidRDefault="005623C7" w:rsidP="00C56B4E">
            <w:pPr>
              <w:bidi w:val="0"/>
              <w:jc w:val="both"/>
            </w:pPr>
            <w:r>
              <w:rPr>
                <w:sz w:val="22"/>
                <w:szCs w:val="22"/>
              </w:rPr>
              <w:t>Qatar</w:t>
            </w:r>
          </w:p>
        </w:tc>
        <w:tc>
          <w:tcPr>
            <w:tcW w:w="490" w:type="pct"/>
            <w:tcBorders>
              <w:top w:val="single" w:sz="1" w:space="0" w:color="999999"/>
              <w:left w:val="single" w:sz="1" w:space="0" w:color="999999"/>
              <w:bottom w:val="single" w:sz="1" w:space="0" w:color="999999"/>
              <w:right w:val="single" w:sz="1" w:space="0" w:color="999999"/>
            </w:tcBorders>
          </w:tcPr>
          <w:p w14:paraId="7662C6A1" w14:textId="77777777" w:rsidR="005623C7" w:rsidRDefault="005623C7" w:rsidP="00C56B4E">
            <w:pPr>
              <w:bidi w:val="0"/>
              <w:jc w:val="both"/>
            </w:pPr>
            <w:r>
              <w:rPr>
                <w:sz w:val="22"/>
                <w:szCs w:val="22"/>
              </w:rPr>
              <w:t>0.65</w:t>
            </w:r>
          </w:p>
        </w:tc>
        <w:tc>
          <w:tcPr>
            <w:tcW w:w="793" w:type="pct"/>
            <w:tcBorders>
              <w:top w:val="single" w:sz="1" w:space="0" w:color="999999"/>
              <w:left w:val="single" w:sz="1" w:space="0" w:color="999999"/>
              <w:bottom w:val="single" w:sz="1" w:space="0" w:color="999999"/>
              <w:right w:val="single" w:sz="1" w:space="0" w:color="999999"/>
            </w:tcBorders>
          </w:tcPr>
          <w:p w14:paraId="466AF511" w14:textId="77777777" w:rsidR="005623C7" w:rsidRDefault="005623C7" w:rsidP="00C56B4E">
            <w:pPr>
              <w:bidi w:val="0"/>
              <w:jc w:val="both"/>
            </w:pPr>
            <w:r>
              <w:rPr>
                <w:sz w:val="22"/>
                <w:szCs w:val="22"/>
              </w:rPr>
              <w:t>18.2</w:t>
            </w:r>
          </w:p>
        </w:tc>
        <w:tc>
          <w:tcPr>
            <w:tcW w:w="1065" w:type="pct"/>
            <w:tcBorders>
              <w:top w:val="single" w:sz="1" w:space="0" w:color="999999"/>
              <w:left w:val="single" w:sz="1" w:space="0" w:color="999999"/>
              <w:bottom w:val="single" w:sz="1" w:space="0" w:color="999999"/>
              <w:right w:val="single" w:sz="1" w:space="0" w:color="999999"/>
            </w:tcBorders>
          </w:tcPr>
          <w:p w14:paraId="10485A48" w14:textId="77777777" w:rsidR="005623C7" w:rsidRDefault="005623C7" w:rsidP="00C56B4E">
            <w:pPr>
              <w:bidi w:val="0"/>
              <w:jc w:val="both"/>
            </w:pPr>
            <w:r>
              <w:rPr>
                <w:sz w:val="22"/>
                <w:szCs w:val="22"/>
              </w:rPr>
              <w:t>32-99 Mt</w:t>
            </w:r>
          </w:p>
        </w:tc>
        <w:tc>
          <w:tcPr>
            <w:tcW w:w="1766" w:type="pct"/>
            <w:tcBorders>
              <w:top w:val="single" w:sz="1" w:space="0" w:color="999999"/>
              <w:left w:val="single" w:sz="1" w:space="0" w:color="999999"/>
              <w:bottom w:val="single" w:sz="1" w:space="0" w:color="999999"/>
              <w:right w:val="single" w:sz="1" w:space="0" w:color="999999"/>
            </w:tcBorders>
          </w:tcPr>
          <w:p w14:paraId="42BC2C1C" w14:textId="77777777" w:rsidR="005623C7" w:rsidRDefault="005623C7" w:rsidP="00C56B4E">
            <w:pPr>
              <w:bidi w:val="0"/>
              <w:jc w:val="both"/>
            </w:pPr>
            <w:r>
              <w:rPr>
                <w:sz w:val="22"/>
                <w:szCs w:val="22"/>
              </w:rPr>
              <w:t>Moderate performance</w:t>
            </w:r>
          </w:p>
        </w:tc>
      </w:tr>
      <w:tr w:rsidR="005623C7" w14:paraId="6132544F"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1FB11C36" w14:textId="77777777" w:rsidR="005623C7" w:rsidRDefault="005623C7" w:rsidP="00C56B4E">
            <w:pPr>
              <w:bidi w:val="0"/>
              <w:jc w:val="both"/>
            </w:pPr>
            <w:r>
              <w:rPr>
                <w:sz w:val="22"/>
                <w:szCs w:val="22"/>
              </w:rPr>
              <w:t>Kuwait</w:t>
            </w:r>
          </w:p>
        </w:tc>
        <w:tc>
          <w:tcPr>
            <w:tcW w:w="490" w:type="pct"/>
            <w:tcBorders>
              <w:top w:val="single" w:sz="1" w:space="0" w:color="999999"/>
              <w:left w:val="single" w:sz="1" w:space="0" w:color="999999"/>
              <w:bottom w:val="single" w:sz="1" w:space="0" w:color="999999"/>
              <w:right w:val="single" w:sz="1" w:space="0" w:color="999999"/>
            </w:tcBorders>
          </w:tcPr>
          <w:p w14:paraId="6894003B" w14:textId="77777777" w:rsidR="005623C7" w:rsidRDefault="005623C7" w:rsidP="00C56B4E">
            <w:pPr>
              <w:bidi w:val="0"/>
              <w:jc w:val="both"/>
            </w:pPr>
            <w:r>
              <w:rPr>
                <w:sz w:val="22"/>
                <w:szCs w:val="22"/>
              </w:rPr>
              <w:t>0.67</w:t>
            </w:r>
          </w:p>
        </w:tc>
        <w:tc>
          <w:tcPr>
            <w:tcW w:w="793" w:type="pct"/>
            <w:tcBorders>
              <w:top w:val="single" w:sz="1" w:space="0" w:color="999999"/>
              <w:left w:val="single" w:sz="1" w:space="0" w:color="999999"/>
              <w:bottom w:val="single" w:sz="1" w:space="0" w:color="999999"/>
              <w:right w:val="single" w:sz="1" w:space="0" w:color="999999"/>
            </w:tcBorders>
          </w:tcPr>
          <w:p w14:paraId="10D9D59E" w14:textId="77777777" w:rsidR="005623C7" w:rsidRDefault="005623C7" w:rsidP="00C56B4E">
            <w:pPr>
              <w:bidi w:val="0"/>
              <w:jc w:val="both"/>
            </w:pPr>
            <w:r>
              <w:rPr>
                <w:sz w:val="22"/>
                <w:szCs w:val="22"/>
              </w:rPr>
              <w:t>14.1</w:t>
            </w:r>
          </w:p>
        </w:tc>
        <w:tc>
          <w:tcPr>
            <w:tcW w:w="1065" w:type="pct"/>
            <w:tcBorders>
              <w:top w:val="single" w:sz="1" w:space="0" w:color="999999"/>
              <w:left w:val="single" w:sz="1" w:space="0" w:color="999999"/>
              <w:bottom w:val="single" w:sz="1" w:space="0" w:color="999999"/>
              <w:right w:val="single" w:sz="1" w:space="0" w:color="999999"/>
            </w:tcBorders>
          </w:tcPr>
          <w:p w14:paraId="0FE4BD62" w14:textId="77777777" w:rsidR="005623C7" w:rsidRDefault="005623C7" w:rsidP="00C56B4E">
            <w:pPr>
              <w:bidi w:val="0"/>
              <w:jc w:val="both"/>
            </w:pPr>
            <w:r>
              <w:rPr>
                <w:sz w:val="22"/>
                <w:szCs w:val="22"/>
              </w:rPr>
              <w:t>53-95 Mt</w:t>
            </w:r>
          </w:p>
        </w:tc>
        <w:tc>
          <w:tcPr>
            <w:tcW w:w="1766" w:type="pct"/>
            <w:tcBorders>
              <w:top w:val="single" w:sz="1" w:space="0" w:color="999999"/>
              <w:left w:val="single" w:sz="1" w:space="0" w:color="999999"/>
              <w:bottom w:val="single" w:sz="1" w:space="0" w:color="999999"/>
              <w:right w:val="single" w:sz="1" w:space="0" w:color="999999"/>
            </w:tcBorders>
          </w:tcPr>
          <w:p w14:paraId="554207CE" w14:textId="77777777" w:rsidR="005623C7" w:rsidRDefault="005623C7" w:rsidP="00C56B4E">
            <w:pPr>
              <w:bidi w:val="0"/>
              <w:jc w:val="both"/>
            </w:pPr>
            <w:r>
              <w:rPr>
                <w:sz w:val="22"/>
                <w:szCs w:val="22"/>
              </w:rPr>
              <w:t>Good performance</w:t>
            </w:r>
          </w:p>
        </w:tc>
      </w:tr>
      <w:tr w:rsidR="005623C7" w14:paraId="4197D66E"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62D938CF" w14:textId="77777777" w:rsidR="005623C7" w:rsidRDefault="005623C7" w:rsidP="00C56B4E">
            <w:pPr>
              <w:bidi w:val="0"/>
              <w:jc w:val="both"/>
            </w:pPr>
            <w:r>
              <w:rPr>
                <w:sz w:val="22"/>
                <w:szCs w:val="22"/>
              </w:rPr>
              <w:t>Oman</w:t>
            </w:r>
          </w:p>
        </w:tc>
        <w:tc>
          <w:tcPr>
            <w:tcW w:w="490" w:type="pct"/>
            <w:tcBorders>
              <w:top w:val="single" w:sz="1" w:space="0" w:color="999999"/>
              <w:left w:val="single" w:sz="1" w:space="0" w:color="999999"/>
              <w:bottom w:val="single" w:sz="1" w:space="0" w:color="999999"/>
              <w:right w:val="single" w:sz="1" w:space="0" w:color="999999"/>
            </w:tcBorders>
          </w:tcPr>
          <w:p w14:paraId="42653C6F" w14:textId="77777777" w:rsidR="005623C7" w:rsidRDefault="005623C7" w:rsidP="00C56B4E">
            <w:pPr>
              <w:bidi w:val="0"/>
              <w:jc w:val="both"/>
            </w:pPr>
            <w:r>
              <w:rPr>
                <w:sz w:val="22"/>
                <w:szCs w:val="22"/>
              </w:rPr>
              <w:t>0.64</w:t>
            </w:r>
          </w:p>
        </w:tc>
        <w:tc>
          <w:tcPr>
            <w:tcW w:w="793" w:type="pct"/>
            <w:tcBorders>
              <w:top w:val="single" w:sz="1" w:space="0" w:color="999999"/>
              <w:left w:val="single" w:sz="1" w:space="0" w:color="999999"/>
              <w:bottom w:val="single" w:sz="1" w:space="0" w:color="999999"/>
              <w:right w:val="single" w:sz="1" w:space="0" w:color="999999"/>
            </w:tcBorders>
          </w:tcPr>
          <w:p w14:paraId="40CC42FE" w14:textId="77777777" w:rsidR="005623C7" w:rsidRDefault="005623C7" w:rsidP="00C56B4E">
            <w:pPr>
              <w:bidi w:val="0"/>
              <w:jc w:val="both"/>
            </w:pPr>
            <w:r>
              <w:rPr>
                <w:sz w:val="22"/>
                <w:szCs w:val="22"/>
              </w:rPr>
              <w:t>12.8</w:t>
            </w:r>
          </w:p>
        </w:tc>
        <w:tc>
          <w:tcPr>
            <w:tcW w:w="1065" w:type="pct"/>
            <w:tcBorders>
              <w:top w:val="single" w:sz="1" w:space="0" w:color="999999"/>
              <w:left w:val="single" w:sz="1" w:space="0" w:color="999999"/>
              <w:bottom w:val="single" w:sz="1" w:space="0" w:color="999999"/>
              <w:right w:val="single" w:sz="1" w:space="0" w:color="999999"/>
            </w:tcBorders>
          </w:tcPr>
          <w:p w14:paraId="7732EDDA" w14:textId="77777777" w:rsidR="005623C7" w:rsidRDefault="005623C7" w:rsidP="00C56B4E">
            <w:pPr>
              <w:bidi w:val="0"/>
              <w:jc w:val="both"/>
            </w:pPr>
            <w:r>
              <w:rPr>
                <w:sz w:val="22"/>
                <w:szCs w:val="22"/>
              </w:rPr>
              <w:t>20-64 Mt</w:t>
            </w:r>
          </w:p>
        </w:tc>
        <w:tc>
          <w:tcPr>
            <w:tcW w:w="1766" w:type="pct"/>
            <w:tcBorders>
              <w:top w:val="single" w:sz="1" w:space="0" w:color="999999"/>
              <w:left w:val="single" w:sz="1" w:space="0" w:color="999999"/>
              <w:bottom w:val="single" w:sz="1" w:space="0" w:color="999999"/>
              <w:right w:val="single" w:sz="1" w:space="0" w:color="999999"/>
            </w:tcBorders>
          </w:tcPr>
          <w:p w14:paraId="77DBAD64" w14:textId="77777777" w:rsidR="005623C7" w:rsidRDefault="005623C7" w:rsidP="00C56B4E">
            <w:pPr>
              <w:bidi w:val="0"/>
              <w:jc w:val="both"/>
            </w:pPr>
            <w:r>
              <w:rPr>
                <w:sz w:val="22"/>
                <w:szCs w:val="22"/>
              </w:rPr>
              <w:t>Moderate performance</w:t>
            </w:r>
          </w:p>
        </w:tc>
      </w:tr>
      <w:tr w:rsidR="005623C7" w14:paraId="54C547B1"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790A1299" w14:textId="77777777" w:rsidR="005623C7" w:rsidRDefault="005623C7" w:rsidP="00C56B4E">
            <w:pPr>
              <w:bidi w:val="0"/>
              <w:jc w:val="both"/>
            </w:pPr>
            <w:r>
              <w:rPr>
                <w:sz w:val="22"/>
                <w:szCs w:val="22"/>
              </w:rPr>
              <w:t>Bahrain</w:t>
            </w:r>
          </w:p>
        </w:tc>
        <w:tc>
          <w:tcPr>
            <w:tcW w:w="490" w:type="pct"/>
            <w:tcBorders>
              <w:top w:val="single" w:sz="1" w:space="0" w:color="999999"/>
              <w:left w:val="single" w:sz="1" w:space="0" w:color="999999"/>
              <w:bottom w:val="single" w:sz="1" w:space="0" w:color="999999"/>
              <w:right w:val="single" w:sz="1" w:space="0" w:color="999999"/>
            </w:tcBorders>
          </w:tcPr>
          <w:p w14:paraId="12787338" w14:textId="77777777" w:rsidR="005623C7" w:rsidRDefault="005623C7" w:rsidP="00C56B4E">
            <w:pPr>
              <w:bidi w:val="0"/>
              <w:jc w:val="both"/>
            </w:pPr>
            <w:r>
              <w:rPr>
                <w:sz w:val="22"/>
                <w:szCs w:val="22"/>
              </w:rPr>
              <w:t>0.61</w:t>
            </w:r>
          </w:p>
        </w:tc>
        <w:tc>
          <w:tcPr>
            <w:tcW w:w="793" w:type="pct"/>
            <w:tcBorders>
              <w:top w:val="single" w:sz="1" w:space="0" w:color="999999"/>
              <w:left w:val="single" w:sz="1" w:space="0" w:color="999999"/>
              <w:bottom w:val="single" w:sz="1" w:space="0" w:color="999999"/>
              <w:right w:val="single" w:sz="1" w:space="0" w:color="999999"/>
            </w:tcBorders>
          </w:tcPr>
          <w:p w14:paraId="31E8D3BB" w14:textId="77777777" w:rsidR="005623C7" w:rsidRDefault="005623C7" w:rsidP="00C56B4E">
            <w:pPr>
              <w:bidi w:val="0"/>
              <w:jc w:val="both"/>
            </w:pPr>
            <w:r>
              <w:rPr>
                <w:sz w:val="22"/>
                <w:szCs w:val="22"/>
              </w:rPr>
              <w:t>8.4</w:t>
            </w:r>
          </w:p>
        </w:tc>
        <w:tc>
          <w:tcPr>
            <w:tcW w:w="1065" w:type="pct"/>
            <w:tcBorders>
              <w:top w:val="single" w:sz="1" w:space="0" w:color="999999"/>
              <w:left w:val="single" w:sz="1" w:space="0" w:color="999999"/>
              <w:bottom w:val="single" w:sz="1" w:space="0" w:color="999999"/>
              <w:right w:val="single" w:sz="1" w:space="0" w:color="999999"/>
            </w:tcBorders>
          </w:tcPr>
          <w:p w14:paraId="4C0F831A" w14:textId="77777777" w:rsidR="005623C7" w:rsidRDefault="005623C7" w:rsidP="00C56B4E">
            <w:pPr>
              <w:bidi w:val="0"/>
              <w:jc w:val="both"/>
            </w:pPr>
            <w:r>
              <w:rPr>
                <w:sz w:val="22"/>
                <w:szCs w:val="22"/>
              </w:rPr>
              <w:t>16-38 Mt</w:t>
            </w:r>
          </w:p>
        </w:tc>
        <w:tc>
          <w:tcPr>
            <w:tcW w:w="1766" w:type="pct"/>
            <w:tcBorders>
              <w:top w:val="single" w:sz="1" w:space="0" w:color="999999"/>
              <w:left w:val="single" w:sz="1" w:space="0" w:color="999999"/>
              <w:bottom w:val="single" w:sz="1" w:space="0" w:color="999999"/>
              <w:right w:val="single" w:sz="1" w:space="0" w:color="999999"/>
            </w:tcBorders>
          </w:tcPr>
          <w:p w14:paraId="0A2551F1" w14:textId="77777777" w:rsidR="005623C7" w:rsidRDefault="005623C7" w:rsidP="00C56B4E">
            <w:pPr>
              <w:bidi w:val="0"/>
              <w:jc w:val="both"/>
            </w:pPr>
            <w:r>
              <w:rPr>
                <w:sz w:val="22"/>
                <w:szCs w:val="22"/>
              </w:rPr>
              <w:t>Lowest, small range</w:t>
            </w:r>
          </w:p>
        </w:tc>
      </w:tr>
    </w:tbl>
    <w:p w14:paraId="2F5C3388" w14:textId="77777777" w:rsidR="005623C7" w:rsidRDefault="005623C7" w:rsidP="005623C7">
      <w:pPr>
        <w:bidi w:val="0"/>
        <w:spacing w:after="200"/>
        <w:jc w:val="both"/>
      </w:pPr>
    </w:p>
    <w:p w14:paraId="7F31C743" w14:textId="77777777" w:rsidR="005623C7" w:rsidRPr="000560EA" w:rsidRDefault="005623C7" w:rsidP="005623C7">
      <w:pPr>
        <w:bidi w:val="0"/>
        <w:spacing w:before="100" w:after="300"/>
        <w:jc w:val="both"/>
        <w:rPr>
          <w:b/>
          <w:bCs/>
          <w:sz w:val="22"/>
          <w:szCs w:val="22"/>
        </w:rPr>
      </w:pPr>
      <w:r w:rsidRPr="000560EA">
        <w:rPr>
          <w:b/>
          <w:bCs/>
          <w:noProof/>
          <w:sz w:val="22"/>
          <w:szCs w:val="22"/>
        </w:rPr>
        <w:drawing>
          <wp:inline distT="0" distB="0" distL="0" distR="0" wp14:anchorId="3CF47CEF" wp14:editId="0391D666">
            <wp:extent cx="6417310" cy="2419433"/>
            <wp:effectExtent l="0" t="0" r="2540" b="0"/>
            <wp:docPr id="1305535778" name="Picture 14"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35778" name="Picture 14" descr="A close-up of a graph&#10;&#10;AI-generated content may be incorrect."/>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5292"/>
                    <a:stretch>
                      <a:fillRect/>
                    </a:stretch>
                  </pic:blipFill>
                  <pic:spPr bwMode="auto">
                    <a:xfrm>
                      <a:off x="0" y="0"/>
                      <a:ext cx="6417310" cy="2419433"/>
                    </a:xfrm>
                    <a:prstGeom prst="rect">
                      <a:avLst/>
                    </a:prstGeom>
                    <a:noFill/>
                    <a:ln>
                      <a:noFill/>
                    </a:ln>
                    <a:extLst>
                      <a:ext uri="{53640926-AAD7-44D8-BBD7-CCE9431645EC}">
                        <a14:shadowObscured xmlns:a14="http://schemas.microsoft.com/office/drawing/2010/main"/>
                      </a:ext>
                    </a:extLst>
                  </pic:spPr>
                </pic:pic>
              </a:graphicData>
            </a:graphic>
          </wp:inline>
        </w:drawing>
      </w:r>
    </w:p>
    <w:p w14:paraId="33B653E5" w14:textId="77777777" w:rsidR="005623C7" w:rsidRDefault="005623C7" w:rsidP="005623C7">
      <w:pPr>
        <w:pStyle w:val="Caption"/>
        <w:bidi w:val="0"/>
      </w:pPr>
      <w:bookmarkStart w:id="148" w:name="_Figure_5_6"/>
      <w:bookmarkStart w:id="149" w:name="_Toc215272168"/>
      <w:r>
        <w:t>Figure 5.7: Country-Level R² Performance Comparison</w:t>
      </w:r>
      <w:bookmarkEnd w:id="148"/>
      <w:bookmarkEnd w:id="149"/>
    </w:p>
    <w:p w14:paraId="32B8BA1C" w14:textId="77777777" w:rsidR="00352A8D" w:rsidRDefault="00352A8D" w:rsidP="00352A8D">
      <w:pPr>
        <w:bidi w:val="0"/>
        <w:spacing w:after="200" w:line="360" w:lineRule="auto"/>
        <w:jc w:val="both"/>
        <w:rPr>
          <w:sz w:val="24"/>
          <w:szCs w:val="24"/>
        </w:rPr>
      </w:pPr>
      <w:r w:rsidRPr="00352A8D">
        <w:rPr>
          <w:sz w:val="24"/>
          <w:szCs w:val="24"/>
        </w:rPr>
        <w:t>Saudi Arabia: R² = 0.72 (highest). Largest emitter with most variation—more signal for the model.</w:t>
      </w:r>
    </w:p>
    <w:p w14:paraId="274BB94A" w14:textId="77777777" w:rsidR="008E6685" w:rsidRDefault="005623C7" w:rsidP="008E6685">
      <w:pPr>
        <w:bidi w:val="0"/>
        <w:spacing w:after="200" w:line="360" w:lineRule="auto"/>
        <w:jc w:val="both"/>
        <w:rPr>
          <w:sz w:val="24"/>
          <w:szCs w:val="24"/>
        </w:rPr>
      </w:pPr>
      <w:r w:rsidRPr="009E7AEB">
        <w:rPr>
          <w:sz w:val="24"/>
          <w:szCs w:val="24"/>
        </w:rPr>
        <w:t xml:space="preserve">Bahrain, by contrast, has the lowest R² (0.61). Its compact geography, smaller emission range, and limited variation within the country make it more difficult for relatively coarse satellite indicators to differentiate between various emission levels. </w:t>
      </w:r>
      <w:r w:rsidR="008E6685" w:rsidRPr="008E6685">
        <w:rPr>
          <w:sz w:val="24"/>
          <w:szCs w:val="24"/>
        </w:rPr>
        <w:t>Small absolute differences matter more when the range is tight.</w:t>
      </w:r>
    </w:p>
    <w:p w14:paraId="772D9FCF" w14:textId="7100277F" w:rsidR="00CB5B58" w:rsidRDefault="00CB5B58" w:rsidP="00CB5B58">
      <w:pPr>
        <w:pStyle w:val="Heading2"/>
        <w:jc w:val="both"/>
      </w:pPr>
      <w:bookmarkStart w:id="150" w:name="_Toc216923577"/>
      <w:r w:rsidRPr="00CB5B58">
        <w:rPr>
          <w:b w:val="0"/>
          <w:bCs w:val="0"/>
          <w:sz w:val="24"/>
          <w:szCs w:val="24"/>
        </w:rPr>
        <w:t>UAE, Kuwait, Qatar, Oman: R² = 0.64–0.68. Bigger emitters perform better—clearer signals from cities and industry.</w:t>
      </w:r>
    </w:p>
    <w:p w14:paraId="2DF83849" w14:textId="77777777" w:rsidR="00CB5B58" w:rsidRDefault="00CB5B58">
      <w:pPr>
        <w:bidi w:val="0"/>
        <w:rPr>
          <w:b/>
          <w:bCs/>
          <w:sz w:val="28"/>
          <w:szCs w:val="28"/>
        </w:rPr>
      </w:pPr>
      <w:r>
        <w:br w:type="page"/>
      </w:r>
    </w:p>
    <w:p w14:paraId="614C5244" w14:textId="09E37C8B" w:rsidR="005623C7" w:rsidRDefault="005623C7" w:rsidP="00CB5B58">
      <w:pPr>
        <w:pStyle w:val="Heading2"/>
        <w:jc w:val="both"/>
      </w:pPr>
      <w:r>
        <w:lastRenderedPageBreak/>
        <w:t>5.7 Discussion of Findings</w:t>
      </w:r>
      <w:bookmarkEnd w:id="150"/>
    </w:p>
    <w:p w14:paraId="589B40D1" w14:textId="77777777" w:rsidR="00A5169A" w:rsidRPr="00F57DBC" w:rsidRDefault="00A5169A" w:rsidP="00F57DBC">
      <w:pPr>
        <w:bidi w:val="0"/>
        <w:spacing w:after="200" w:line="360" w:lineRule="auto"/>
        <w:jc w:val="both"/>
        <w:rPr>
          <w:b/>
          <w:bCs/>
          <w:sz w:val="24"/>
          <w:szCs w:val="24"/>
        </w:rPr>
      </w:pPr>
      <w:r w:rsidRPr="00F57DBC">
        <w:rPr>
          <w:sz w:val="24"/>
          <w:szCs w:val="24"/>
        </w:rPr>
        <w:t>Three research questions, three answers.</w:t>
      </w:r>
    </w:p>
    <w:p w14:paraId="4913CE6F" w14:textId="299F1FFF" w:rsidR="005623C7" w:rsidRDefault="005623C7" w:rsidP="00A5169A">
      <w:pPr>
        <w:pStyle w:val="NormalWeb"/>
      </w:pPr>
      <w:r>
        <w:rPr>
          <w:rStyle w:val="Strong"/>
        </w:rPr>
        <w:t>RQ1: Can satellite data predict national CO₂ emissions?</w:t>
      </w:r>
    </w:p>
    <w:p w14:paraId="6C32DE67" w14:textId="77777777" w:rsidR="003A2C15" w:rsidRPr="00F57DBC" w:rsidRDefault="00D923BE" w:rsidP="00F57DBC">
      <w:pPr>
        <w:bidi w:val="0"/>
        <w:spacing w:after="200" w:line="360" w:lineRule="auto"/>
        <w:jc w:val="both"/>
        <w:rPr>
          <w:b/>
          <w:bCs/>
          <w:sz w:val="24"/>
          <w:szCs w:val="24"/>
        </w:rPr>
      </w:pPr>
      <w:r w:rsidRPr="00F57DBC">
        <w:rPr>
          <w:sz w:val="24"/>
          <w:szCs w:val="24"/>
        </w:rPr>
        <w:t xml:space="preserve">Model B: R² = 0.69 on test set (2019–2023). Model A (economic): R² = 0.96. Satellites sacrifice 27 </w:t>
      </w:r>
      <w:r w:rsidR="003A2C15" w:rsidRPr="00F57DBC">
        <w:rPr>
          <w:sz w:val="24"/>
          <w:szCs w:val="24"/>
        </w:rPr>
        <w:t xml:space="preserve">points lower but still </w:t>
      </w:r>
      <w:proofErr w:type="gramStart"/>
      <w:r w:rsidR="003A2C15" w:rsidRPr="00F57DBC">
        <w:rPr>
          <w:sz w:val="24"/>
          <w:szCs w:val="24"/>
        </w:rPr>
        <w:t>captures</w:t>
      </w:r>
      <w:proofErr w:type="gramEnd"/>
      <w:r w:rsidR="003A2C15" w:rsidRPr="00F57DBC">
        <w:rPr>
          <w:sz w:val="24"/>
          <w:szCs w:val="24"/>
        </w:rPr>
        <w:t xml:space="preserve"> trends.</w:t>
      </w:r>
    </w:p>
    <w:p w14:paraId="09E4A3A1" w14:textId="2A89313E" w:rsidR="005623C7" w:rsidRPr="00F57DBC" w:rsidRDefault="005623C7" w:rsidP="00F57DBC">
      <w:pPr>
        <w:bidi w:val="0"/>
        <w:spacing w:after="200" w:line="360" w:lineRule="auto"/>
        <w:jc w:val="both"/>
        <w:rPr>
          <w:sz w:val="24"/>
          <w:szCs w:val="24"/>
        </w:rPr>
      </w:pPr>
      <w:r w:rsidRPr="00F57DBC">
        <w:rPr>
          <w:b/>
          <w:bCs/>
          <w:sz w:val="24"/>
          <w:szCs w:val="24"/>
        </w:rPr>
        <w:t>RQ2: What is the accuracy–timeliness trade-off?</w:t>
      </w:r>
    </w:p>
    <w:p w14:paraId="34AB5A54" w14:textId="77777777" w:rsidR="0034664E" w:rsidRPr="00F57DBC" w:rsidRDefault="0034664E" w:rsidP="00F57DBC">
      <w:pPr>
        <w:bidi w:val="0"/>
        <w:spacing w:after="200" w:line="360" w:lineRule="auto"/>
        <w:jc w:val="both"/>
        <w:rPr>
          <w:b/>
          <w:bCs/>
          <w:sz w:val="24"/>
          <w:szCs w:val="24"/>
        </w:rPr>
      </w:pPr>
      <w:r w:rsidRPr="00F57DBC">
        <w:rPr>
          <w:sz w:val="24"/>
          <w:szCs w:val="24"/>
        </w:rPr>
        <w:t>Model A: R² = 0.96, data arrives 12–24 months late. Model B: R² = 0.69, data arrives in days. Satellites retain 72% of accuracy while reducing wait time by 99%.</w:t>
      </w:r>
    </w:p>
    <w:p w14:paraId="1ACE2DC7" w14:textId="6EEDD258" w:rsidR="005623C7" w:rsidRDefault="005623C7" w:rsidP="0034664E">
      <w:pPr>
        <w:pStyle w:val="NormalWeb"/>
      </w:pPr>
      <w:r>
        <w:rPr>
          <w:rStyle w:val="Strong"/>
        </w:rPr>
        <w:t>RQ3: Which satellite features contribute most?</w:t>
      </w:r>
    </w:p>
    <w:p w14:paraId="22BF3759" w14:textId="23C6961C" w:rsidR="005623C7" w:rsidRDefault="00481E74" w:rsidP="00481E74">
      <w:pPr>
        <w:bidi w:val="0"/>
        <w:spacing w:after="200" w:line="360" w:lineRule="auto"/>
        <w:jc w:val="both"/>
        <w:rPr>
          <w:sz w:val="24"/>
          <w:szCs w:val="24"/>
        </w:rPr>
      </w:pPr>
      <w:r w:rsidRPr="00481E74">
        <w:rPr>
          <w:sz w:val="24"/>
          <w:szCs w:val="24"/>
        </w:rPr>
        <w:t>LST leads (summer + winter = 56%), then night lights (22%) and population density (13%). NDVI and AOD matter less. Heat drives cooling, lights show cities, density reflects energy use.</w:t>
      </w:r>
    </w:p>
    <w:p w14:paraId="50AB28BA" w14:textId="77777777" w:rsidR="005623C7" w:rsidRDefault="005623C7" w:rsidP="005623C7">
      <w:pPr>
        <w:pStyle w:val="Heading2"/>
        <w:jc w:val="both"/>
      </w:pPr>
      <w:bookmarkStart w:id="151" w:name="_Toc216923578"/>
      <w:r>
        <w:t>5.8 Summary of the Chapter</w:t>
      </w:r>
      <w:bookmarkEnd w:id="151"/>
    </w:p>
    <w:p w14:paraId="18F0422D" w14:textId="1E831D0A" w:rsidR="00043CAE" w:rsidRPr="00043CAE" w:rsidRDefault="00FF113A" w:rsidP="00FF113A">
      <w:pPr>
        <w:bidi w:val="0"/>
        <w:spacing w:after="200" w:line="360" w:lineRule="auto"/>
        <w:jc w:val="both"/>
        <w:rPr>
          <w:sz w:val="24"/>
          <w:szCs w:val="24"/>
        </w:rPr>
      </w:pPr>
      <w:r w:rsidRPr="00FF113A">
        <w:rPr>
          <w:sz w:val="24"/>
          <w:szCs w:val="24"/>
        </w:rPr>
        <w:t>Summary: three XGBoost models compared for GCC CO₂ estimation.</w:t>
      </w:r>
      <w:r w:rsidR="00043CAE" w:rsidRPr="00043CAE">
        <w:rPr>
          <w:sz w:val="24"/>
          <w:szCs w:val="24"/>
        </w:rPr>
        <w:t xml:space="preserve"> Three XGBoost models were compared: an economic baseline (Model A), a hybrid satellite–demographic model (Model B), and a satellite-only model (Model C).</w:t>
      </w:r>
    </w:p>
    <w:p w14:paraId="3569C073" w14:textId="77777777" w:rsidR="00A16EA8" w:rsidRDefault="00A16EA8" w:rsidP="00A16EA8">
      <w:pPr>
        <w:bidi w:val="0"/>
        <w:spacing w:after="200" w:line="360" w:lineRule="auto"/>
        <w:jc w:val="both"/>
        <w:rPr>
          <w:sz w:val="24"/>
          <w:szCs w:val="24"/>
        </w:rPr>
      </w:pPr>
      <w:r w:rsidRPr="00A16EA8">
        <w:rPr>
          <w:sz w:val="24"/>
          <w:szCs w:val="24"/>
        </w:rPr>
        <w:t xml:space="preserve">Model A: R² = 0.96, data lag 1-2 years. Model B: R² = 0.69, data in days. Model C: R² = 0.67. Speed costs </w:t>
      </w:r>
      <w:proofErr w:type="gramStart"/>
      <w:r w:rsidRPr="00A16EA8">
        <w:rPr>
          <w:sz w:val="24"/>
          <w:szCs w:val="24"/>
        </w:rPr>
        <w:t>accuracy</w:t>
      </w:r>
      <w:proofErr w:type="gramEnd"/>
      <w:r w:rsidRPr="00A16EA8">
        <w:rPr>
          <w:sz w:val="24"/>
          <w:szCs w:val="24"/>
        </w:rPr>
        <w:t>.</w:t>
      </w:r>
    </w:p>
    <w:p w14:paraId="361A01C2" w14:textId="77777777" w:rsidR="002F7E77" w:rsidRDefault="00043CAE" w:rsidP="002F7E77">
      <w:pPr>
        <w:bidi w:val="0"/>
        <w:spacing w:after="200" w:line="360" w:lineRule="auto"/>
        <w:jc w:val="both"/>
        <w:rPr>
          <w:sz w:val="24"/>
          <w:szCs w:val="24"/>
        </w:rPr>
      </w:pPr>
      <w:r w:rsidRPr="00043CAE">
        <w:rPr>
          <w:sz w:val="24"/>
          <w:szCs w:val="24"/>
        </w:rPr>
        <w:t xml:space="preserve">Feature importance analysis reveals summer and winter land surface temperature together </w:t>
      </w:r>
      <w:proofErr w:type="gramStart"/>
      <w:r w:rsidRPr="00043CAE">
        <w:rPr>
          <w:sz w:val="24"/>
          <w:szCs w:val="24"/>
        </w:rPr>
        <w:t>contribute</w:t>
      </w:r>
      <w:proofErr w:type="gramEnd"/>
      <w:r w:rsidRPr="00043CAE">
        <w:rPr>
          <w:sz w:val="24"/>
          <w:szCs w:val="24"/>
        </w:rPr>
        <w:t xml:space="preserve"> roughly 56% of the hybrid model's predictive power, with nighttime lights adding 22% and population density 13</w:t>
      </w:r>
      <w:r w:rsidR="002F7E77" w:rsidRPr="00F57DBC">
        <w:rPr>
          <w:sz w:val="24"/>
          <w:szCs w:val="24"/>
        </w:rPr>
        <w:t xml:space="preserve"> </w:t>
      </w:r>
      <w:r w:rsidR="002F7E77" w:rsidRPr="002F7E77">
        <w:rPr>
          <w:sz w:val="24"/>
          <w:szCs w:val="24"/>
        </w:rPr>
        <w:t>This ranking fits GCC conditions—extreme heat increases cooling and electricity use.</w:t>
      </w:r>
    </w:p>
    <w:p w14:paraId="69AA8968" w14:textId="4BBD3EAB" w:rsidR="00617F5A" w:rsidRDefault="00617F5A" w:rsidP="002F7E77">
      <w:pPr>
        <w:bidi w:val="0"/>
        <w:spacing w:after="200" w:line="360" w:lineRule="auto"/>
        <w:jc w:val="both"/>
        <w:rPr>
          <w:sz w:val="24"/>
          <w:szCs w:val="24"/>
        </w:rPr>
      </w:pPr>
      <w:r w:rsidRPr="00617F5A">
        <w:rPr>
          <w:sz w:val="24"/>
          <w:szCs w:val="24"/>
        </w:rPr>
        <w:t>Best performance: mid-size emitters (UAE, Qatar, Kuwait). Saudi: R²=0.72. Bahrain: R²=0.61.</w:t>
      </w:r>
    </w:p>
    <w:p w14:paraId="30AE8E9F" w14:textId="71CD3D03" w:rsidR="00043CAE" w:rsidRPr="00043CAE" w:rsidRDefault="001C268C" w:rsidP="00617F5A">
      <w:pPr>
        <w:bidi w:val="0"/>
        <w:spacing w:after="200" w:line="360" w:lineRule="auto"/>
        <w:jc w:val="both"/>
        <w:rPr>
          <w:sz w:val="24"/>
          <w:szCs w:val="24"/>
        </w:rPr>
      </w:pPr>
      <w:r w:rsidRPr="001C268C">
        <w:rPr>
          <w:sz w:val="24"/>
          <w:szCs w:val="24"/>
        </w:rPr>
        <w:t xml:space="preserve">Limits: 144 </w:t>
      </w:r>
      <w:proofErr w:type="spellStart"/>
      <w:r w:rsidRPr="001C268C">
        <w:rPr>
          <w:sz w:val="24"/>
          <w:szCs w:val="24"/>
        </w:rPr>
        <w:t>obs</w:t>
      </w:r>
      <w:proofErr w:type="spellEnd"/>
      <w:r w:rsidRPr="001C268C">
        <w:rPr>
          <w:sz w:val="24"/>
          <w:szCs w:val="24"/>
        </w:rPr>
        <w:t>, COVID disruption, national scale, NO₂ from 2019, annual only. Satellites complement—not replace—inventories.</w:t>
      </w:r>
      <w:r w:rsidR="00043CAE" w:rsidRPr="00043CAE">
        <w:rPr>
          <w:sz w:val="24"/>
          <w:szCs w:val="24"/>
        </w:rPr>
        <w:br w:type="page"/>
      </w:r>
    </w:p>
    <w:p w14:paraId="626DC715" w14:textId="196AC905" w:rsidR="005623C7" w:rsidRDefault="005623C7" w:rsidP="00043CAE">
      <w:pPr>
        <w:pStyle w:val="Heading1"/>
        <w:jc w:val="both"/>
      </w:pPr>
      <w:bookmarkStart w:id="152" w:name="_Toc216923579"/>
      <w:r>
        <w:lastRenderedPageBreak/>
        <w:t>Chapter 6 Conclusion and Future Work</w:t>
      </w:r>
      <w:bookmarkEnd w:id="152"/>
    </w:p>
    <w:p w14:paraId="5BCE8DAE" w14:textId="77777777" w:rsidR="00F8179D" w:rsidRPr="00F8179D" w:rsidRDefault="00F8179D" w:rsidP="00F8179D">
      <w:pPr>
        <w:bidi w:val="0"/>
        <w:spacing w:after="200" w:line="360" w:lineRule="auto"/>
        <w:jc w:val="both"/>
        <w:rPr>
          <w:sz w:val="24"/>
          <w:szCs w:val="24"/>
        </w:rPr>
      </w:pPr>
      <w:bookmarkStart w:id="153" w:name="_Toc216923580"/>
      <w:r w:rsidRPr="00F8179D">
        <w:rPr>
          <w:sz w:val="24"/>
          <w:szCs w:val="24"/>
        </w:rPr>
        <w:t>Satellite framework for GCC CO₂ developed and tested. Core problem: official data lags 1-2 years; policy needs speed.</w:t>
      </w:r>
    </w:p>
    <w:p w14:paraId="221A7343" w14:textId="7EE96B83" w:rsidR="005623C7" w:rsidRDefault="005623C7" w:rsidP="00F8179D">
      <w:pPr>
        <w:pStyle w:val="Heading2"/>
        <w:jc w:val="both"/>
      </w:pPr>
      <w:r>
        <w:t>6.1 Summary of Contributions</w:t>
      </w:r>
      <w:bookmarkEnd w:id="153"/>
    </w:p>
    <w:p w14:paraId="4C63D793" w14:textId="77777777" w:rsidR="00052267" w:rsidRDefault="00052267" w:rsidP="00052267">
      <w:pPr>
        <w:bidi w:val="0"/>
        <w:spacing w:after="200" w:line="360" w:lineRule="auto"/>
        <w:jc w:val="both"/>
        <w:rPr>
          <w:sz w:val="24"/>
          <w:szCs w:val="24"/>
        </w:rPr>
      </w:pPr>
      <w:r w:rsidRPr="00052267">
        <w:rPr>
          <w:sz w:val="24"/>
          <w:szCs w:val="24"/>
        </w:rPr>
        <w:t>Four contributions:</w:t>
      </w:r>
    </w:p>
    <w:p w14:paraId="7F33A8E1" w14:textId="77777777" w:rsidR="00745BA4" w:rsidRDefault="00745BA4" w:rsidP="00745BA4">
      <w:pPr>
        <w:pStyle w:val="ListParagraph"/>
        <w:numPr>
          <w:ilvl w:val="0"/>
          <w:numId w:val="11"/>
        </w:numPr>
        <w:spacing w:after="200" w:line="360" w:lineRule="auto"/>
        <w:jc w:val="both"/>
        <w:rPr>
          <w:sz w:val="24"/>
          <w:szCs w:val="24"/>
        </w:rPr>
      </w:pPr>
      <w:r w:rsidRPr="00745BA4">
        <w:rPr>
          <w:sz w:val="24"/>
          <w:szCs w:val="24"/>
        </w:rPr>
        <w:t>Hybrid model: LST, night lights, NDVI, AOD, population density. Test R² = 0.69. Data ready in days, not years.</w:t>
      </w:r>
    </w:p>
    <w:p w14:paraId="44F7F9D1" w14:textId="0416F14C" w:rsidR="004474C7" w:rsidRDefault="004474C7" w:rsidP="00745BA4">
      <w:pPr>
        <w:pStyle w:val="ListParagraph"/>
        <w:numPr>
          <w:ilvl w:val="0"/>
          <w:numId w:val="11"/>
        </w:numPr>
        <w:spacing w:after="200" w:line="360" w:lineRule="auto"/>
        <w:jc w:val="both"/>
        <w:rPr>
          <w:sz w:val="24"/>
          <w:szCs w:val="24"/>
        </w:rPr>
      </w:pPr>
      <w:r w:rsidRPr="004474C7">
        <w:rPr>
          <w:sz w:val="24"/>
          <w:szCs w:val="24"/>
        </w:rPr>
        <w:t>Dataset: 144 points (6 GCC nations × 24 years). Five GEE datasets joined with Global Carbon Project. Fully documented.</w:t>
      </w:r>
    </w:p>
    <w:p w14:paraId="75C1331D" w14:textId="77777777" w:rsidR="00E45F64" w:rsidRDefault="00E45F64" w:rsidP="00E45F64">
      <w:pPr>
        <w:pStyle w:val="ListParagraph"/>
        <w:numPr>
          <w:ilvl w:val="0"/>
          <w:numId w:val="11"/>
        </w:numPr>
        <w:spacing w:after="200" w:line="360" w:lineRule="auto"/>
        <w:jc w:val="both"/>
        <w:rPr>
          <w:sz w:val="24"/>
          <w:szCs w:val="24"/>
        </w:rPr>
      </w:pPr>
      <w:r w:rsidRPr="00E45F64">
        <w:rPr>
          <w:sz w:val="24"/>
          <w:szCs w:val="24"/>
        </w:rPr>
        <w:t>The accuracy-speed trade-off is now clear. Satellites achieve 72% of economic model accuracy with 99% faster data delivery.</w:t>
      </w:r>
    </w:p>
    <w:p w14:paraId="21DC6499" w14:textId="49D11937" w:rsidR="00BE4D61" w:rsidRPr="00C566C0" w:rsidRDefault="00A42FF5" w:rsidP="00E45F64">
      <w:pPr>
        <w:pStyle w:val="ListParagraph"/>
        <w:numPr>
          <w:ilvl w:val="0"/>
          <w:numId w:val="11"/>
        </w:numPr>
        <w:spacing w:after="200" w:line="360" w:lineRule="auto"/>
        <w:jc w:val="both"/>
        <w:rPr>
          <w:sz w:val="24"/>
          <w:szCs w:val="24"/>
        </w:rPr>
      </w:pPr>
      <w:r w:rsidRPr="00A42FF5">
        <w:rPr>
          <w:sz w:val="24"/>
          <w:szCs w:val="24"/>
        </w:rPr>
        <w:t>Physical validation: summer LST dominates (34%)—heat drives cooling demand and emissions. Makes physical sense for GCC.</w:t>
      </w:r>
    </w:p>
    <w:p w14:paraId="26B82776" w14:textId="09C6F8C0" w:rsidR="005623C7" w:rsidRDefault="005623C7" w:rsidP="00BE4D61">
      <w:pPr>
        <w:pStyle w:val="Heading2"/>
        <w:jc w:val="both"/>
      </w:pPr>
      <w:bookmarkStart w:id="154" w:name="_Toc216923581"/>
      <w:r>
        <w:t>6.2 Practical Implications</w:t>
      </w:r>
      <w:bookmarkEnd w:id="154"/>
    </w:p>
    <w:p w14:paraId="7ED3723C" w14:textId="77777777" w:rsidR="003976E5" w:rsidRDefault="003976E5" w:rsidP="003976E5">
      <w:pPr>
        <w:bidi w:val="0"/>
        <w:spacing w:after="200" w:line="360" w:lineRule="auto"/>
        <w:jc w:val="both"/>
        <w:rPr>
          <w:sz w:val="24"/>
          <w:szCs w:val="24"/>
        </w:rPr>
      </w:pPr>
      <w:r w:rsidRPr="003976E5">
        <w:rPr>
          <w:sz w:val="24"/>
          <w:szCs w:val="24"/>
        </w:rPr>
        <w:t>Four applications:</w:t>
      </w:r>
    </w:p>
    <w:p w14:paraId="150721B7" w14:textId="77777777" w:rsidR="00DB5AE0" w:rsidRDefault="00DB5AE0" w:rsidP="00DB5AE0">
      <w:pPr>
        <w:pStyle w:val="ListParagraph"/>
        <w:numPr>
          <w:ilvl w:val="0"/>
          <w:numId w:val="2"/>
        </w:numPr>
        <w:spacing w:after="100" w:line="360" w:lineRule="auto"/>
        <w:jc w:val="both"/>
        <w:rPr>
          <w:sz w:val="24"/>
          <w:szCs w:val="24"/>
        </w:rPr>
      </w:pPr>
      <w:r w:rsidRPr="00DB5AE0">
        <w:rPr>
          <w:sz w:val="24"/>
          <w:szCs w:val="24"/>
        </w:rPr>
        <w:t>Anomaly detection: satellite spikes flag unusual events before official data arrives.</w:t>
      </w:r>
    </w:p>
    <w:p w14:paraId="2AE71EC2" w14:textId="77777777" w:rsidR="00DB5AE0" w:rsidRDefault="00DB5AE0" w:rsidP="00DB5AE0">
      <w:pPr>
        <w:pStyle w:val="ListParagraph"/>
        <w:numPr>
          <w:ilvl w:val="0"/>
          <w:numId w:val="2"/>
        </w:numPr>
        <w:spacing w:after="100" w:line="360" w:lineRule="auto"/>
        <w:jc w:val="both"/>
        <w:rPr>
          <w:sz w:val="24"/>
          <w:szCs w:val="24"/>
        </w:rPr>
      </w:pPr>
      <w:r w:rsidRPr="00DB5AE0">
        <w:rPr>
          <w:sz w:val="24"/>
          <w:szCs w:val="24"/>
        </w:rPr>
        <w:t xml:space="preserve">Policy </w:t>
      </w:r>
      <w:proofErr w:type="gramStart"/>
      <w:r w:rsidRPr="00DB5AE0">
        <w:rPr>
          <w:sz w:val="24"/>
          <w:szCs w:val="24"/>
        </w:rPr>
        <w:t>tracking:</w:t>
      </w:r>
      <w:proofErr w:type="gramEnd"/>
      <w:r w:rsidRPr="00DB5AE0">
        <w:rPr>
          <w:sz w:val="24"/>
          <w:szCs w:val="24"/>
        </w:rPr>
        <w:t xml:space="preserve"> early signals on whether reduction policies work.</w:t>
      </w:r>
    </w:p>
    <w:p w14:paraId="062F5009" w14:textId="77777777" w:rsidR="00A96FD1" w:rsidRDefault="00A96FD1" w:rsidP="00A96FD1">
      <w:pPr>
        <w:pStyle w:val="ListParagraph"/>
        <w:numPr>
          <w:ilvl w:val="0"/>
          <w:numId w:val="2"/>
        </w:numPr>
        <w:spacing w:after="100" w:line="360" w:lineRule="auto"/>
        <w:jc w:val="both"/>
        <w:rPr>
          <w:sz w:val="24"/>
          <w:szCs w:val="24"/>
        </w:rPr>
      </w:pPr>
      <w:r w:rsidRPr="00A96FD1">
        <w:rPr>
          <w:sz w:val="24"/>
          <w:szCs w:val="24"/>
        </w:rPr>
        <w:t>Gap-filling: interim estimates when official data is delayed.</w:t>
      </w:r>
    </w:p>
    <w:p w14:paraId="1CE2C629" w14:textId="794A2C0D" w:rsidR="005623C7" w:rsidRDefault="00A96FD1" w:rsidP="00A96FD1">
      <w:pPr>
        <w:pStyle w:val="ListParagraph"/>
        <w:numPr>
          <w:ilvl w:val="0"/>
          <w:numId w:val="2"/>
        </w:numPr>
        <w:spacing w:after="100" w:line="360" w:lineRule="auto"/>
        <w:jc w:val="both"/>
        <w:rPr>
          <w:noProof/>
        </w:rPr>
      </w:pPr>
      <w:bookmarkStart w:id="155" w:name="_Figure_6_1"/>
      <w:bookmarkStart w:id="156" w:name="_Toc215272169"/>
      <w:r w:rsidRPr="00A96FD1">
        <w:rPr>
          <w:sz w:val="24"/>
          <w:szCs w:val="24"/>
        </w:rPr>
        <w:t>Verification: cross-check official reports, flag discrepancies.</w:t>
      </w:r>
    </w:p>
    <w:p w14:paraId="40EB0881" w14:textId="77777777" w:rsidR="00A96FD1" w:rsidRPr="00A96FD1" w:rsidRDefault="00A96FD1" w:rsidP="00A96FD1">
      <w:pPr>
        <w:bidi w:val="0"/>
      </w:pPr>
    </w:p>
    <w:p w14:paraId="42D8D415" w14:textId="77777777" w:rsidR="005623C7" w:rsidRPr="008224FB" w:rsidRDefault="005623C7" w:rsidP="005623C7">
      <w:pPr>
        <w:pStyle w:val="Caption"/>
      </w:pPr>
      <w:r w:rsidRPr="008224FB">
        <w:rPr>
          <w:noProof/>
        </w:rPr>
        <w:lastRenderedPageBreak/>
        <w:drawing>
          <wp:inline distT="0" distB="0" distL="0" distR="0" wp14:anchorId="1668D439" wp14:editId="0CDAB1FE">
            <wp:extent cx="6417310" cy="4035343"/>
            <wp:effectExtent l="0" t="0" r="2540" b="3810"/>
            <wp:docPr id="226088411" name="Picture 3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88411" name="Picture 38" descr="A screenshot of a graph&#10;&#10;AI-generated content may be incorrect."/>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5405"/>
                    <a:stretch>
                      <a:fillRect/>
                    </a:stretch>
                  </pic:blipFill>
                  <pic:spPr bwMode="auto">
                    <a:xfrm>
                      <a:off x="0" y="0"/>
                      <a:ext cx="6417310" cy="4035343"/>
                    </a:xfrm>
                    <a:prstGeom prst="rect">
                      <a:avLst/>
                    </a:prstGeom>
                    <a:noFill/>
                    <a:ln>
                      <a:noFill/>
                    </a:ln>
                    <a:extLst>
                      <a:ext uri="{53640926-AAD7-44D8-BBD7-CCE9431645EC}">
                        <a14:shadowObscured xmlns:a14="http://schemas.microsoft.com/office/drawing/2010/main"/>
                      </a:ext>
                    </a:extLst>
                  </pic:spPr>
                </pic:pic>
              </a:graphicData>
            </a:graphic>
          </wp:inline>
        </w:drawing>
      </w:r>
    </w:p>
    <w:p w14:paraId="134D1005" w14:textId="77777777" w:rsidR="005623C7" w:rsidRDefault="005623C7" w:rsidP="005623C7">
      <w:pPr>
        <w:pStyle w:val="Caption"/>
        <w:bidi w:val="0"/>
        <w:rPr>
          <w:rtl/>
        </w:rPr>
      </w:pPr>
      <w:r>
        <w:t>Figure 6.1: Accuracy vs Data Timeliness Trade-off</w:t>
      </w:r>
      <w:bookmarkEnd w:id="155"/>
      <w:bookmarkEnd w:id="156"/>
    </w:p>
    <w:p w14:paraId="0E6C5EA5" w14:textId="77777777" w:rsidR="005623C7" w:rsidRPr="00263FE7" w:rsidRDefault="005623C7" w:rsidP="005623C7">
      <w:pPr>
        <w:bidi w:val="0"/>
        <w:jc w:val="both"/>
        <w:rPr>
          <w:rtl/>
        </w:rPr>
      </w:pPr>
    </w:p>
    <w:p w14:paraId="7CDDBBD9" w14:textId="04C14426" w:rsidR="005623C7" w:rsidRDefault="005476AA" w:rsidP="005476AA">
      <w:pPr>
        <w:bidi w:val="0"/>
        <w:spacing w:after="200" w:line="360" w:lineRule="auto"/>
        <w:jc w:val="both"/>
        <w:rPr>
          <w:sz w:val="24"/>
          <w:szCs w:val="24"/>
        </w:rPr>
      </w:pPr>
      <w:r w:rsidRPr="005476AA">
        <w:rPr>
          <w:sz w:val="24"/>
          <w:szCs w:val="24"/>
        </w:rPr>
        <w:t>Official inventories remain the gold standard. Satellites fill gaps between annual reports.</w:t>
      </w:r>
    </w:p>
    <w:p w14:paraId="617C7E39" w14:textId="77777777" w:rsidR="005623C7" w:rsidRPr="00F82F34" w:rsidRDefault="005623C7" w:rsidP="005623C7">
      <w:pPr>
        <w:pStyle w:val="Heading2"/>
        <w:jc w:val="both"/>
        <w:rPr>
          <w:sz w:val="24"/>
          <w:szCs w:val="24"/>
        </w:rPr>
      </w:pPr>
      <w:bookmarkStart w:id="157" w:name="_Toc216923582"/>
      <w:r w:rsidRPr="00F82F34">
        <w:rPr>
          <w:sz w:val="24"/>
          <w:szCs w:val="24"/>
        </w:rPr>
        <w:t>6.3 Scope and Future Extensions of the Proposed Framework</w:t>
      </w:r>
      <w:bookmarkEnd w:id="157"/>
    </w:p>
    <w:p w14:paraId="00033D6F" w14:textId="69CAB413" w:rsidR="005623C7" w:rsidRPr="00F82F34" w:rsidRDefault="00C51E03" w:rsidP="00C51E03">
      <w:pPr>
        <w:bidi w:val="0"/>
        <w:spacing w:after="200" w:line="360" w:lineRule="auto"/>
        <w:jc w:val="both"/>
        <w:rPr>
          <w:sz w:val="24"/>
          <w:szCs w:val="24"/>
        </w:rPr>
      </w:pPr>
      <w:r w:rsidRPr="00C51E03">
        <w:rPr>
          <w:sz w:val="24"/>
          <w:szCs w:val="24"/>
        </w:rPr>
        <w:t>Five limitations bound these results:</w:t>
      </w:r>
    </w:p>
    <w:p w14:paraId="17586DF2" w14:textId="77777777" w:rsidR="005623C7" w:rsidRPr="00F82F34" w:rsidRDefault="005623C7" w:rsidP="005623C7">
      <w:pPr>
        <w:bidi w:val="0"/>
        <w:spacing w:after="200" w:line="360" w:lineRule="auto"/>
        <w:jc w:val="both"/>
        <w:rPr>
          <w:sz w:val="24"/>
          <w:szCs w:val="24"/>
        </w:rPr>
      </w:pPr>
      <w:r w:rsidRPr="00F82F34">
        <w:rPr>
          <w:sz w:val="24"/>
          <w:szCs w:val="24"/>
        </w:rPr>
        <w:t>First, the empirical analysis is based on a relatively small balanced panel of 144 country–year observations, covering six GCC countries over the period 2000–2023. This sample size is appropriate for a first proof-of-concept investigation, but it naturally constrains the ability to explore more complex model structures and to fully assess the stability of the learned relationships across different regimes or sub-periods. Future extensions could enlarge the temporal coverage as longer and more consistent inventories become available and expand the spatial scope beyond the GCC to include additional regional or global samples, thereby enabling more extensive robustness checks and cross-country comparisons.</w:t>
      </w:r>
    </w:p>
    <w:p w14:paraId="367E8D3F" w14:textId="3B9E4D04" w:rsidR="005623C7" w:rsidRPr="00F82F34" w:rsidRDefault="005623C7" w:rsidP="005623C7">
      <w:pPr>
        <w:bidi w:val="0"/>
        <w:spacing w:after="200" w:line="360" w:lineRule="auto"/>
        <w:jc w:val="both"/>
        <w:rPr>
          <w:sz w:val="24"/>
          <w:szCs w:val="24"/>
        </w:rPr>
      </w:pPr>
      <w:r w:rsidRPr="00F82F34">
        <w:rPr>
          <w:sz w:val="24"/>
          <w:szCs w:val="24"/>
        </w:rPr>
        <w:t xml:space="preserve">Second, the set of satellite-derived indicators reflects current sensor availability and data record length. For example, tropospheric NO₂ from Sentinel-5P is only available from 2018 onwards, and other products exhibit shorter time series, occasional gaps, or changes in sensor specifications. In addition, all satellite indicators were aggregated to annual, country-level averages, which inevitably smooths out sub-annual variability and short-lived episodes. Future work could incorporate alternative sensors and longer </w:t>
      </w:r>
      <w:r w:rsidRPr="00F82F34">
        <w:rPr>
          <w:sz w:val="24"/>
          <w:szCs w:val="24"/>
        </w:rPr>
        <w:lastRenderedPageBreak/>
        <w:t xml:space="preserve">historical records, combine multiple missions into harmonized time series, and move from annual to monthly (or even </w:t>
      </w:r>
      <w:r w:rsidR="000155C9" w:rsidRPr="00F82F34">
        <w:rPr>
          <w:sz w:val="24"/>
          <w:szCs w:val="24"/>
        </w:rPr>
        <w:t>higher frequency</w:t>
      </w:r>
      <w:r w:rsidRPr="00F82F34">
        <w:rPr>
          <w:sz w:val="24"/>
          <w:szCs w:val="24"/>
        </w:rPr>
        <w:t>) aggregates to better capture short-term fluctuations relevant for nowcasting.</w:t>
      </w:r>
    </w:p>
    <w:p w14:paraId="2FFD7142" w14:textId="77777777" w:rsidR="005623C7" w:rsidRPr="00F82F34" w:rsidRDefault="005623C7" w:rsidP="005623C7">
      <w:pPr>
        <w:bidi w:val="0"/>
        <w:spacing w:after="200" w:line="360" w:lineRule="auto"/>
        <w:jc w:val="both"/>
        <w:rPr>
          <w:sz w:val="24"/>
          <w:szCs w:val="24"/>
        </w:rPr>
      </w:pPr>
      <w:r w:rsidRPr="00F82F34">
        <w:rPr>
          <w:sz w:val="24"/>
          <w:szCs w:val="24"/>
        </w:rPr>
        <w:t xml:space="preserve">Third, the analysis is conducted exclusively at the national level. Using country-average indicators is consistent with the scale at which official CO₂ inventories are currently reported, but it cannot capture intra-country heterogeneity in emissions drivers, such as differences between major metropolitan areas, industrial clusters, and sparsely populated regions. A natural extension is to move towards sub-national nowcasting as soon as reliable spatially disaggregated emission estimates become available, for example at the level of regions, governorates, or large urban agglomerations. This would also allow the integration of </w:t>
      </w:r>
      <w:proofErr w:type="gramStart"/>
      <w:r w:rsidRPr="00F82F34">
        <w:rPr>
          <w:sz w:val="24"/>
          <w:szCs w:val="24"/>
        </w:rPr>
        <w:t>finer</w:t>
      </w:r>
      <w:proofErr w:type="gramEnd"/>
      <w:r w:rsidRPr="00F82F34">
        <w:rPr>
          <w:sz w:val="24"/>
          <w:szCs w:val="24"/>
        </w:rPr>
        <w:t>-scale remote-sensing products and more localized socio-economic indicators.</w:t>
      </w:r>
    </w:p>
    <w:p w14:paraId="28EEB829" w14:textId="77777777" w:rsidR="005623C7" w:rsidRPr="00F82F34" w:rsidRDefault="005623C7" w:rsidP="005623C7">
      <w:pPr>
        <w:bidi w:val="0"/>
        <w:spacing w:after="200" w:line="360" w:lineRule="auto"/>
        <w:jc w:val="both"/>
        <w:rPr>
          <w:sz w:val="24"/>
          <w:szCs w:val="24"/>
        </w:rPr>
      </w:pPr>
      <w:r w:rsidRPr="00F82F34">
        <w:rPr>
          <w:sz w:val="24"/>
          <w:szCs w:val="24"/>
        </w:rPr>
        <w:t xml:space="preserve">Fourth, the modelling strategy deliberately focuses on a single tree-based algorithm, XGBoost, as the main workhorse model. While this choice is justified by the algorithm’s strong performance on tabular data and its ability to handle non-linear interactions, it means that the study does not systematically benchmark a wide range of alternative machine-learning and statistical approaches under </w:t>
      </w:r>
      <w:proofErr w:type="gramStart"/>
      <w:r w:rsidRPr="00F82F34">
        <w:rPr>
          <w:sz w:val="24"/>
          <w:szCs w:val="24"/>
        </w:rPr>
        <w:t>exactly the same</w:t>
      </w:r>
      <w:proofErr w:type="gramEnd"/>
      <w:r w:rsidRPr="00F82F34">
        <w:rPr>
          <w:sz w:val="24"/>
          <w:szCs w:val="24"/>
        </w:rPr>
        <w:t xml:space="preserve"> experimental protocol. Future extensions could explore a broader set of models, including generalized additive models, other gradient-boosting implementations, random forests, and lightweight deep-learning architectures, and could consider ensemble combinations to further improve predictive performance and stability.</w:t>
      </w:r>
    </w:p>
    <w:p w14:paraId="691BC5CC" w14:textId="77777777" w:rsidR="005623C7" w:rsidRPr="00F82F34" w:rsidRDefault="005623C7" w:rsidP="005623C7">
      <w:pPr>
        <w:bidi w:val="0"/>
        <w:spacing w:after="200" w:line="360" w:lineRule="auto"/>
        <w:jc w:val="both"/>
        <w:rPr>
          <w:sz w:val="24"/>
          <w:szCs w:val="24"/>
        </w:rPr>
      </w:pPr>
      <w:r w:rsidRPr="00F82F34">
        <w:rPr>
          <w:sz w:val="24"/>
          <w:szCs w:val="24"/>
        </w:rPr>
        <w:t>Fifth, the evaluation window includes years that are affected by the COVID-19 pandemic and its aftermath, which introduced atypical patterns in energy demand, mobility, and economic activity. Although the temporal split between training and testing was designed to approximate an operational nowcasting setting, the presence of such structural shocks may affect the stability of the learned relationships between drivers and emissions. As longer post-pandemic time series become available, future work should reassess model performance over more “normal” periods and explicitly test how robust the framework is to major disruptions.</w:t>
      </w:r>
    </w:p>
    <w:p w14:paraId="69801932" w14:textId="7C3A93D8" w:rsidR="005623C7" w:rsidRPr="00F82F34" w:rsidRDefault="005623C7" w:rsidP="00343986">
      <w:pPr>
        <w:bidi w:val="0"/>
        <w:spacing w:after="200" w:line="360" w:lineRule="auto"/>
        <w:jc w:val="both"/>
        <w:rPr>
          <w:sz w:val="24"/>
          <w:szCs w:val="24"/>
        </w:rPr>
      </w:pPr>
      <w:r w:rsidRPr="00F82F34">
        <w:rPr>
          <w:sz w:val="24"/>
          <w:szCs w:val="24"/>
        </w:rPr>
        <w:t xml:space="preserve">Finally, the current implementation should be viewed as a research prototype that can be further developed towards a fully </w:t>
      </w:r>
      <w:proofErr w:type="gramStart"/>
      <w:r w:rsidRPr="00F82F34">
        <w:rPr>
          <w:sz w:val="24"/>
          <w:szCs w:val="24"/>
        </w:rPr>
        <w:t>operational</w:t>
      </w:r>
      <w:proofErr w:type="gramEnd"/>
      <w:r w:rsidRPr="00F82F34">
        <w:rPr>
          <w:sz w:val="24"/>
          <w:szCs w:val="24"/>
        </w:rPr>
        <w:t xml:space="preserve"> </w:t>
      </w:r>
      <w:r w:rsidR="000155C9" w:rsidRPr="00F82F34">
        <w:rPr>
          <w:sz w:val="24"/>
          <w:szCs w:val="24"/>
        </w:rPr>
        <w:t>now-casting</w:t>
      </w:r>
      <w:r w:rsidRPr="00F82F34">
        <w:rPr>
          <w:sz w:val="24"/>
          <w:szCs w:val="24"/>
        </w:rPr>
        <w:t xml:space="preserve"> system. The data pipelines from satellite and socio-economic sources are not yet fully automated, the models are updated on an annual basis, and uncertainty is summarized using simple error metrics rather than </w:t>
      </w:r>
      <w:r w:rsidR="000155C9" w:rsidRPr="00F82F34">
        <w:rPr>
          <w:sz w:val="24"/>
          <w:szCs w:val="24"/>
        </w:rPr>
        <w:t>full</w:t>
      </w:r>
      <w:r w:rsidRPr="00F82F34">
        <w:rPr>
          <w:sz w:val="24"/>
          <w:szCs w:val="24"/>
        </w:rPr>
        <w:t xml:space="preserve"> probabilistic treatment. Transforming the framework into an operational tool would require automated end-to-end workflows, more frequent (e.g., monthly) nowcasts, systematic uncertainty quantification, and integration with decision-support dashboards used by policy makers. These steps represent clear and feasible directions for future </w:t>
      </w:r>
      <w:r w:rsidR="000155C9" w:rsidRPr="00F82F34">
        <w:rPr>
          <w:sz w:val="24"/>
          <w:szCs w:val="24"/>
        </w:rPr>
        <w:t>development,</w:t>
      </w:r>
      <w:r w:rsidRPr="00F82F34">
        <w:rPr>
          <w:sz w:val="24"/>
          <w:szCs w:val="24"/>
        </w:rPr>
        <w:t xml:space="preserve"> building on </w:t>
      </w:r>
      <w:r w:rsidR="00343986" w:rsidRPr="00343986">
        <w:rPr>
          <w:sz w:val="24"/>
          <w:szCs w:val="24"/>
        </w:rPr>
        <w:t>the foundations established here</w:t>
      </w:r>
      <w:r w:rsidRPr="00F82F34">
        <w:rPr>
          <w:sz w:val="24"/>
          <w:szCs w:val="24"/>
        </w:rPr>
        <w:t>.</w:t>
      </w:r>
    </w:p>
    <w:p w14:paraId="1EF620F1" w14:textId="77777777" w:rsidR="005623C7" w:rsidRPr="00F82F34" w:rsidRDefault="005623C7" w:rsidP="005623C7">
      <w:pPr>
        <w:pStyle w:val="Heading2"/>
        <w:jc w:val="both"/>
        <w:rPr>
          <w:sz w:val="24"/>
          <w:szCs w:val="24"/>
        </w:rPr>
      </w:pPr>
      <w:bookmarkStart w:id="158" w:name="_Toc216923583"/>
      <w:bookmarkEnd w:id="117"/>
      <w:r w:rsidRPr="00F82F34">
        <w:rPr>
          <w:sz w:val="24"/>
          <w:szCs w:val="24"/>
        </w:rPr>
        <w:lastRenderedPageBreak/>
        <w:t xml:space="preserve">6.4 </w:t>
      </w:r>
      <w:r w:rsidRPr="008A1A3C">
        <w:rPr>
          <w:sz w:val="24"/>
          <w:szCs w:val="24"/>
        </w:rPr>
        <w:t>Concrete Future Work Directions</w:t>
      </w:r>
      <w:bookmarkEnd w:id="158"/>
    </w:p>
    <w:p w14:paraId="21EAF17B" w14:textId="6548DF04" w:rsidR="005623C7" w:rsidRDefault="00C51E03" w:rsidP="00C51E03">
      <w:pPr>
        <w:bidi w:val="0"/>
        <w:spacing w:before="300" w:after="100"/>
        <w:jc w:val="both"/>
      </w:pPr>
      <w:r w:rsidRPr="00C51E03">
        <w:rPr>
          <w:sz w:val="24"/>
          <w:szCs w:val="24"/>
        </w:rPr>
        <w:t>Six research directions:</w:t>
      </w:r>
    </w:p>
    <w:p w14:paraId="4D3EC69D" w14:textId="77777777" w:rsidR="005623C7" w:rsidRPr="00B26656" w:rsidRDefault="005623C7" w:rsidP="005623C7">
      <w:pPr>
        <w:bidi w:val="0"/>
        <w:spacing w:before="100" w:after="300"/>
        <w:jc w:val="center"/>
        <w:rPr>
          <w:b/>
          <w:bCs/>
          <w:color w:val="CC0000"/>
          <w:sz w:val="22"/>
          <w:szCs w:val="22"/>
        </w:rPr>
      </w:pPr>
      <w:r w:rsidRPr="00B26656">
        <w:rPr>
          <w:b/>
          <w:bCs/>
          <w:noProof/>
          <w:color w:val="CC0000"/>
          <w:sz w:val="22"/>
          <w:szCs w:val="22"/>
        </w:rPr>
        <w:drawing>
          <wp:inline distT="0" distB="0" distL="0" distR="0" wp14:anchorId="43F3FE2D" wp14:editId="026ACE02">
            <wp:extent cx="5446643" cy="4841495"/>
            <wp:effectExtent l="0" t="0" r="1905" b="0"/>
            <wp:docPr id="190206536" name="Picture 33"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06536" name="Picture 33" descr="A diagram of a research process&#10;&#10;AI-generated content may be incorrect."/>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7683" t="12390" r="7420" b="12145"/>
                    <a:stretch>
                      <a:fillRect/>
                    </a:stretch>
                  </pic:blipFill>
                  <pic:spPr bwMode="auto">
                    <a:xfrm>
                      <a:off x="0" y="0"/>
                      <a:ext cx="5448106" cy="4842796"/>
                    </a:xfrm>
                    <a:prstGeom prst="rect">
                      <a:avLst/>
                    </a:prstGeom>
                    <a:noFill/>
                    <a:ln>
                      <a:noFill/>
                    </a:ln>
                    <a:extLst>
                      <a:ext uri="{53640926-AAD7-44D8-BBD7-CCE9431645EC}">
                        <a14:shadowObscured xmlns:a14="http://schemas.microsoft.com/office/drawing/2010/main"/>
                      </a:ext>
                    </a:extLst>
                  </pic:spPr>
                </pic:pic>
              </a:graphicData>
            </a:graphic>
          </wp:inline>
        </w:drawing>
      </w:r>
    </w:p>
    <w:p w14:paraId="7C564116" w14:textId="77777777" w:rsidR="005623C7" w:rsidRDefault="005623C7" w:rsidP="005623C7">
      <w:pPr>
        <w:pStyle w:val="Caption"/>
        <w:bidi w:val="0"/>
      </w:pPr>
      <w:bookmarkStart w:id="159" w:name="_Figure_6_2"/>
      <w:bookmarkStart w:id="160" w:name="_Toc215272170"/>
      <w:r>
        <w:t>Figure 6.2: Future Research Directions</w:t>
      </w:r>
      <w:bookmarkEnd w:id="159"/>
      <w:bookmarkEnd w:id="160"/>
    </w:p>
    <w:p w14:paraId="65AC08FF" w14:textId="77777777" w:rsidR="00F579EE" w:rsidRPr="00F579EE" w:rsidRDefault="00F579EE" w:rsidP="00F579EE">
      <w:pPr>
        <w:bidi w:val="0"/>
        <w:spacing w:after="200" w:line="360" w:lineRule="auto"/>
        <w:jc w:val="both"/>
        <w:rPr>
          <w:sz w:val="24"/>
          <w:szCs w:val="24"/>
        </w:rPr>
      </w:pPr>
      <w:r w:rsidRPr="00F579EE">
        <w:rPr>
          <w:b/>
          <w:bCs/>
          <w:sz w:val="24"/>
          <w:szCs w:val="24"/>
        </w:rPr>
        <w:t xml:space="preserve">Geographic extension: </w:t>
      </w:r>
      <w:r w:rsidRPr="00F579EE">
        <w:rPr>
          <w:sz w:val="24"/>
          <w:szCs w:val="24"/>
        </w:rPr>
        <w:t>test on North Africa or broader Middle East. Check if satellite-emission links transfer.</w:t>
      </w:r>
    </w:p>
    <w:p w14:paraId="2457BF05" w14:textId="725FF0F6" w:rsidR="005623C7" w:rsidRDefault="005623C7" w:rsidP="00F579EE">
      <w:pPr>
        <w:bidi w:val="0"/>
        <w:spacing w:after="200" w:line="360" w:lineRule="auto"/>
        <w:jc w:val="both"/>
        <w:rPr>
          <w:b/>
          <w:bCs/>
          <w:sz w:val="24"/>
          <w:szCs w:val="24"/>
        </w:rPr>
      </w:pPr>
      <w:r w:rsidRPr="00D22EAE">
        <w:rPr>
          <w:b/>
          <w:bCs/>
          <w:sz w:val="24"/>
          <w:szCs w:val="24"/>
        </w:rPr>
        <w:t xml:space="preserve">Higher spatial resolution: </w:t>
      </w:r>
      <w:r w:rsidRPr="00F82F34">
        <w:rPr>
          <w:sz w:val="24"/>
          <w:szCs w:val="24"/>
        </w:rPr>
        <w:t>Moving from country-level to sub-national estimation (provinces, cities, industrial zones) would provide more actionable information for local policy makers. This would require handling the additional complexity of within-country variation.</w:t>
      </w:r>
    </w:p>
    <w:p w14:paraId="5547E068" w14:textId="77777777" w:rsidR="005623C7" w:rsidRDefault="005623C7" w:rsidP="005623C7">
      <w:pPr>
        <w:bidi w:val="0"/>
        <w:spacing w:after="200" w:line="360" w:lineRule="auto"/>
        <w:jc w:val="both"/>
        <w:rPr>
          <w:b/>
          <w:bCs/>
          <w:sz w:val="24"/>
          <w:szCs w:val="24"/>
        </w:rPr>
      </w:pPr>
      <w:r w:rsidRPr="00D22EAE">
        <w:rPr>
          <w:b/>
          <w:bCs/>
          <w:sz w:val="24"/>
          <w:szCs w:val="24"/>
        </w:rPr>
        <w:t xml:space="preserve">Additional satellite products: </w:t>
      </w:r>
      <w:r w:rsidRPr="00F82F34">
        <w:rPr>
          <w:sz w:val="24"/>
          <w:szCs w:val="24"/>
        </w:rPr>
        <w:t>As the Sentinel-5P NO₂ record grows longer, it may contribute more to prediction. Other products like TROPOMI CO column, CAMS methane estimates, or higher-resolution night-time lights could also be integrated.</w:t>
      </w:r>
    </w:p>
    <w:p w14:paraId="4178DB76" w14:textId="77777777" w:rsidR="005623C7" w:rsidRDefault="005623C7" w:rsidP="005623C7">
      <w:pPr>
        <w:bidi w:val="0"/>
        <w:spacing w:after="200" w:line="360" w:lineRule="auto"/>
        <w:jc w:val="both"/>
        <w:rPr>
          <w:b/>
          <w:bCs/>
          <w:sz w:val="24"/>
          <w:szCs w:val="24"/>
        </w:rPr>
      </w:pPr>
      <w:r w:rsidRPr="00D22EAE">
        <w:rPr>
          <w:b/>
          <w:bCs/>
          <w:sz w:val="24"/>
          <w:szCs w:val="24"/>
        </w:rPr>
        <w:t xml:space="preserve">Real-time operational system: </w:t>
      </w:r>
      <w:r w:rsidRPr="00F82F34">
        <w:rPr>
          <w:sz w:val="24"/>
          <w:szCs w:val="24"/>
        </w:rPr>
        <w:t>The current framework processes annual data. Developing a monthly or even weekly estimation system would maximize the timeliness advantage of satellite data.</w:t>
      </w:r>
    </w:p>
    <w:p w14:paraId="54880400" w14:textId="77777777" w:rsidR="005623C7" w:rsidRDefault="005623C7" w:rsidP="005623C7">
      <w:pPr>
        <w:bidi w:val="0"/>
        <w:spacing w:after="200" w:line="360" w:lineRule="auto"/>
        <w:jc w:val="both"/>
        <w:rPr>
          <w:sz w:val="24"/>
          <w:szCs w:val="24"/>
        </w:rPr>
      </w:pPr>
      <w:r w:rsidRPr="00D22EAE">
        <w:rPr>
          <w:b/>
          <w:bCs/>
          <w:sz w:val="24"/>
          <w:szCs w:val="24"/>
        </w:rPr>
        <w:lastRenderedPageBreak/>
        <w:t xml:space="preserve">Uncertainty quantification: </w:t>
      </w:r>
      <w:r w:rsidRPr="00D22EAE">
        <w:rPr>
          <w:sz w:val="24"/>
          <w:szCs w:val="24"/>
        </w:rPr>
        <w:t>The current models provide point estimates without confidence intervals. Ensemble methods or Bayesian approaches could provide uncertainty bounds that help users understand estimate reliability.</w:t>
      </w:r>
    </w:p>
    <w:p w14:paraId="010E4E71" w14:textId="4E6F3ADD" w:rsidR="005623C7" w:rsidRPr="00D22EAE" w:rsidRDefault="005623C7" w:rsidP="005623C7">
      <w:pPr>
        <w:bidi w:val="0"/>
        <w:spacing w:after="200" w:line="360" w:lineRule="auto"/>
        <w:jc w:val="both"/>
        <w:rPr>
          <w:sz w:val="24"/>
          <w:szCs w:val="24"/>
        </w:rPr>
      </w:pPr>
      <w:r w:rsidRPr="00F82F34">
        <w:rPr>
          <w:b/>
          <w:bCs/>
          <w:sz w:val="24"/>
          <w:szCs w:val="24"/>
        </w:rPr>
        <w:t>Apply local explainable-AI methods:</w:t>
      </w:r>
      <w:r w:rsidRPr="00F82F34">
        <w:rPr>
          <w:sz w:val="24"/>
          <w:szCs w:val="24"/>
        </w:rPr>
        <w:t xml:space="preserve"> such as Shapley-value-based decomposition for tree ensembles, to individual country–year predictions once longer and denser emission time series become available. This would complement the global feature-importance analysis by revealing how the contribution of each satellite indicator changes across specific years, countries, and policy-relevant events.</w:t>
      </w:r>
    </w:p>
    <w:p w14:paraId="183866AB" w14:textId="6AA5C78B" w:rsidR="00744D21" w:rsidRPr="00E0139B" w:rsidRDefault="00C51E03" w:rsidP="00C51E03">
      <w:pPr>
        <w:bidi w:val="0"/>
        <w:spacing w:after="200" w:line="360" w:lineRule="auto"/>
        <w:jc w:val="both"/>
        <w:rPr>
          <w:sz w:val="24"/>
          <w:szCs w:val="24"/>
        </w:rPr>
      </w:pPr>
      <w:r w:rsidRPr="00C51E03">
        <w:rPr>
          <w:sz w:val="24"/>
          <w:szCs w:val="24"/>
        </w:rPr>
        <w:t>Climate policy needs fast data. Satellites plus ML deliver CO₂ estimates in days—R² around 0.70, latency cut 99%. For some applications, 70% accuracy arriving in days beats 96% accuracy arriving in two years.</w:t>
      </w:r>
      <w:r w:rsidR="00744D21" w:rsidRPr="00E0139B">
        <w:rPr>
          <w:sz w:val="24"/>
          <w:szCs w:val="24"/>
        </w:rPr>
        <w:br w:type="page"/>
      </w:r>
    </w:p>
    <w:p w14:paraId="20FD3083" w14:textId="2C3ADFD1" w:rsidR="00E4509C" w:rsidRDefault="00752E74" w:rsidP="00E4509C">
      <w:pPr>
        <w:pStyle w:val="Heading1"/>
        <w:jc w:val="both"/>
      </w:pPr>
      <w:bookmarkStart w:id="161" w:name="_Toc216923584"/>
      <w:r>
        <w:lastRenderedPageBreak/>
        <w:t>References</w:t>
      </w:r>
      <w:bookmarkEnd w:id="161"/>
    </w:p>
    <w:p w14:paraId="3CC47AEE" w14:textId="77777777" w:rsidR="00C85618" w:rsidRPr="00C85618" w:rsidRDefault="00C85618" w:rsidP="00C85618">
      <w:pPr>
        <w:bidi w:val="0"/>
        <w:jc w:val="both"/>
        <w:rPr>
          <w:sz w:val="24"/>
          <w:szCs w:val="24"/>
          <w:rtl/>
        </w:rPr>
      </w:pPr>
    </w:p>
    <w:p w14:paraId="58ACDDB7" w14:textId="1404BE52" w:rsidR="00C85618" w:rsidRPr="00C85618" w:rsidRDefault="00C85618" w:rsidP="00C85618">
      <w:pPr>
        <w:bidi w:val="0"/>
        <w:jc w:val="both"/>
        <w:rPr>
          <w:sz w:val="24"/>
          <w:szCs w:val="24"/>
        </w:rPr>
      </w:pPr>
      <w:r w:rsidRPr="00C85618">
        <w:rPr>
          <w:sz w:val="24"/>
          <w:szCs w:val="24"/>
        </w:rPr>
        <w:t xml:space="preserve">Addas, A., Goldblatt, R., &amp; </w:t>
      </w:r>
      <w:proofErr w:type="spellStart"/>
      <w:r w:rsidRPr="00C85618">
        <w:rPr>
          <w:sz w:val="24"/>
          <w:szCs w:val="24"/>
        </w:rPr>
        <w:t>Rubinyi</w:t>
      </w:r>
      <w:proofErr w:type="spellEnd"/>
      <w:r w:rsidRPr="00C85618">
        <w:rPr>
          <w:sz w:val="24"/>
          <w:szCs w:val="24"/>
        </w:rPr>
        <w:t xml:space="preserve">, S. (2020). Utilizing remotely sensed observations to estimate the urban heat island effect at a local scale: Case study of a university campus. Land, 9(6), Article 191. </w:t>
      </w:r>
      <w:hyperlink r:id="rId36" w:history="1">
        <w:r w:rsidRPr="00E6028A">
          <w:rPr>
            <w:rStyle w:val="Hyperlink"/>
            <w:sz w:val="24"/>
            <w:szCs w:val="24"/>
          </w:rPr>
          <w:t>https://doi.org/10.3390/land9060191</w:t>
        </w:r>
      </w:hyperlink>
      <w:r>
        <w:rPr>
          <w:sz w:val="24"/>
          <w:szCs w:val="24"/>
        </w:rPr>
        <w:t xml:space="preserve"> </w:t>
      </w:r>
    </w:p>
    <w:p w14:paraId="7AC2ACD7" w14:textId="77777777" w:rsidR="00C85618" w:rsidRPr="00C85618" w:rsidRDefault="00C85618" w:rsidP="00C85618">
      <w:pPr>
        <w:bidi w:val="0"/>
        <w:jc w:val="both"/>
        <w:rPr>
          <w:sz w:val="24"/>
          <w:szCs w:val="24"/>
          <w:rtl/>
        </w:rPr>
      </w:pPr>
    </w:p>
    <w:p w14:paraId="196D9B82" w14:textId="1C1786BC" w:rsidR="00C85618" w:rsidRPr="00C85618" w:rsidRDefault="00C85618" w:rsidP="00C85618">
      <w:pPr>
        <w:bidi w:val="0"/>
        <w:jc w:val="both"/>
        <w:rPr>
          <w:sz w:val="24"/>
          <w:szCs w:val="24"/>
        </w:rPr>
      </w:pPr>
      <w:r w:rsidRPr="00C85618">
        <w:rPr>
          <w:sz w:val="24"/>
          <w:szCs w:val="24"/>
        </w:rPr>
        <w:t xml:space="preserve">Alamri, S., &amp; Khan, S. (2023). Artificial </w:t>
      </w:r>
      <w:proofErr w:type="gramStart"/>
      <w:r w:rsidRPr="00C85618">
        <w:rPr>
          <w:sz w:val="24"/>
          <w:szCs w:val="24"/>
        </w:rPr>
        <w:t>intelligence based</w:t>
      </w:r>
      <w:proofErr w:type="gramEnd"/>
      <w:r w:rsidRPr="00C85618">
        <w:rPr>
          <w:sz w:val="24"/>
          <w:szCs w:val="24"/>
        </w:rPr>
        <w:t xml:space="preserve"> modelling for predicting CO₂ emission for climate change mitigation in Saudi Arabia. International Journal of Advanced Computer Science and Applications, 14(4), 182-189. </w:t>
      </w:r>
      <w:hyperlink r:id="rId37" w:history="1">
        <w:r w:rsidRPr="00E6028A">
          <w:rPr>
            <w:rStyle w:val="Hyperlink"/>
            <w:sz w:val="24"/>
            <w:szCs w:val="24"/>
          </w:rPr>
          <w:t>https://doi.org/10.14569/IJACSA.2023.0140421</w:t>
        </w:r>
      </w:hyperlink>
      <w:r>
        <w:rPr>
          <w:sz w:val="24"/>
          <w:szCs w:val="24"/>
        </w:rPr>
        <w:t xml:space="preserve"> </w:t>
      </w:r>
    </w:p>
    <w:p w14:paraId="1CF3972E" w14:textId="77777777" w:rsidR="00C85618" w:rsidRPr="00C85618" w:rsidRDefault="00C85618" w:rsidP="00C85618">
      <w:pPr>
        <w:bidi w:val="0"/>
        <w:jc w:val="both"/>
        <w:rPr>
          <w:sz w:val="24"/>
          <w:szCs w:val="24"/>
          <w:rtl/>
        </w:rPr>
      </w:pPr>
    </w:p>
    <w:p w14:paraId="47FB8817" w14:textId="679E1651" w:rsidR="00C85618" w:rsidRPr="00C85618" w:rsidRDefault="00C85618" w:rsidP="00C85618">
      <w:pPr>
        <w:bidi w:val="0"/>
        <w:jc w:val="both"/>
        <w:rPr>
          <w:sz w:val="24"/>
          <w:szCs w:val="24"/>
        </w:rPr>
      </w:pPr>
      <w:r w:rsidRPr="00C85618">
        <w:rPr>
          <w:sz w:val="24"/>
          <w:szCs w:val="24"/>
        </w:rPr>
        <w:t xml:space="preserve">Alcibahy, M., Gafoor, F. A., Mustafa, F., El Fadel, M., Al Hashemi, H., Al Hammadi, A., &amp; Al Shehhi, M. R. (2025). Improved estimation of carbon dioxide and methane using machine learning with satellite observations over the Arabian Peninsula. Scientific Reports, 15, Article 766. </w:t>
      </w:r>
      <w:hyperlink r:id="rId38" w:history="1">
        <w:r w:rsidRPr="00E6028A">
          <w:rPr>
            <w:rStyle w:val="Hyperlink"/>
            <w:sz w:val="24"/>
            <w:szCs w:val="24"/>
          </w:rPr>
          <w:t>https://doi.org/10.1038/s41598-024-84593-9</w:t>
        </w:r>
      </w:hyperlink>
      <w:r>
        <w:rPr>
          <w:sz w:val="24"/>
          <w:szCs w:val="24"/>
        </w:rPr>
        <w:t xml:space="preserve"> </w:t>
      </w:r>
    </w:p>
    <w:p w14:paraId="17A0C608" w14:textId="77777777" w:rsidR="00C85618" w:rsidRPr="00C85618" w:rsidRDefault="00C85618" w:rsidP="00C85618">
      <w:pPr>
        <w:bidi w:val="0"/>
        <w:jc w:val="both"/>
        <w:rPr>
          <w:sz w:val="24"/>
          <w:szCs w:val="24"/>
          <w:rtl/>
        </w:rPr>
      </w:pPr>
    </w:p>
    <w:p w14:paraId="0DD9D50F" w14:textId="518B0F9B" w:rsidR="00C85618" w:rsidRPr="00C85618" w:rsidRDefault="00C85618" w:rsidP="00C85618">
      <w:pPr>
        <w:bidi w:val="0"/>
        <w:jc w:val="both"/>
        <w:rPr>
          <w:sz w:val="24"/>
          <w:szCs w:val="24"/>
        </w:rPr>
      </w:pPr>
      <w:proofErr w:type="spellStart"/>
      <w:r w:rsidRPr="00C85618">
        <w:rPr>
          <w:sz w:val="24"/>
          <w:szCs w:val="24"/>
        </w:rPr>
        <w:t>Alkayal</w:t>
      </w:r>
      <w:proofErr w:type="spellEnd"/>
      <w:r w:rsidRPr="00C85618">
        <w:rPr>
          <w:sz w:val="24"/>
          <w:szCs w:val="24"/>
        </w:rPr>
        <w:t xml:space="preserve">, S., Almayahi, M., </w:t>
      </w:r>
      <w:proofErr w:type="spellStart"/>
      <w:r w:rsidRPr="00C85618">
        <w:rPr>
          <w:sz w:val="24"/>
          <w:szCs w:val="24"/>
        </w:rPr>
        <w:t>Gazder</w:t>
      </w:r>
      <w:proofErr w:type="spellEnd"/>
      <w:r w:rsidRPr="00C85618">
        <w:rPr>
          <w:sz w:val="24"/>
          <w:szCs w:val="24"/>
        </w:rPr>
        <w:t xml:space="preserve">, K. H., Al-Shehri, F., &amp; Othman, W. A. M. (2025). Enhancing air quality prediction in Saudi Arabian cities using hybrid deep learning: A comprehensive approach with Sentinel-5P data. Atmosphere, 16(2), Article 211. </w:t>
      </w:r>
      <w:hyperlink r:id="rId39" w:history="1">
        <w:r w:rsidRPr="00E6028A">
          <w:rPr>
            <w:rStyle w:val="Hyperlink"/>
            <w:sz w:val="24"/>
            <w:szCs w:val="24"/>
          </w:rPr>
          <w:t>https://doi.org/10.3390/atmos16020211</w:t>
        </w:r>
      </w:hyperlink>
      <w:r>
        <w:rPr>
          <w:sz w:val="24"/>
          <w:szCs w:val="24"/>
        </w:rPr>
        <w:t xml:space="preserve"> </w:t>
      </w:r>
    </w:p>
    <w:p w14:paraId="78CF641B" w14:textId="77777777" w:rsidR="00C85618" w:rsidRPr="00C85618" w:rsidRDefault="00C85618" w:rsidP="00C85618">
      <w:pPr>
        <w:bidi w:val="0"/>
        <w:jc w:val="both"/>
        <w:rPr>
          <w:sz w:val="24"/>
          <w:szCs w:val="24"/>
          <w:rtl/>
        </w:rPr>
      </w:pPr>
    </w:p>
    <w:p w14:paraId="474060D6" w14:textId="5526B071" w:rsidR="00C85618" w:rsidRPr="00C85618" w:rsidRDefault="00C85618" w:rsidP="00C85618">
      <w:pPr>
        <w:bidi w:val="0"/>
        <w:jc w:val="both"/>
        <w:rPr>
          <w:sz w:val="24"/>
          <w:szCs w:val="24"/>
        </w:rPr>
      </w:pPr>
      <w:proofErr w:type="spellStart"/>
      <w:r w:rsidRPr="00C85618">
        <w:rPr>
          <w:sz w:val="24"/>
          <w:szCs w:val="24"/>
        </w:rPr>
        <w:t>Assiri</w:t>
      </w:r>
      <w:proofErr w:type="spellEnd"/>
      <w:r w:rsidRPr="00C85618">
        <w:rPr>
          <w:sz w:val="24"/>
          <w:szCs w:val="24"/>
        </w:rPr>
        <w:t xml:space="preserve">, M. (2017). Assessing MODIS land surface temperature products over the city of Jeddah, Saudi Arabia. Polish Journal of Environmental Studies, 26(4), 1461-1470. </w:t>
      </w:r>
      <w:hyperlink r:id="rId40" w:history="1">
        <w:r w:rsidRPr="00E6028A">
          <w:rPr>
            <w:rStyle w:val="Hyperlink"/>
            <w:sz w:val="24"/>
            <w:szCs w:val="24"/>
          </w:rPr>
          <w:t>https://doi.org/10.15244/pjoes/68960</w:t>
        </w:r>
      </w:hyperlink>
      <w:r>
        <w:rPr>
          <w:sz w:val="24"/>
          <w:szCs w:val="24"/>
        </w:rPr>
        <w:t xml:space="preserve"> </w:t>
      </w:r>
    </w:p>
    <w:p w14:paraId="0BCFC37E" w14:textId="77777777" w:rsidR="00C85618" w:rsidRPr="00C85618" w:rsidRDefault="00C85618" w:rsidP="00C85618">
      <w:pPr>
        <w:bidi w:val="0"/>
        <w:jc w:val="both"/>
        <w:rPr>
          <w:sz w:val="24"/>
          <w:szCs w:val="24"/>
          <w:rtl/>
        </w:rPr>
      </w:pPr>
    </w:p>
    <w:p w14:paraId="3C8B72C5" w14:textId="461ACC11" w:rsidR="00C85618" w:rsidRPr="00C85618" w:rsidRDefault="00C85618" w:rsidP="00C85618">
      <w:pPr>
        <w:bidi w:val="0"/>
        <w:jc w:val="both"/>
        <w:rPr>
          <w:sz w:val="24"/>
          <w:szCs w:val="24"/>
          <w:rtl/>
        </w:rPr>
      </w:pPr>
      <w:r w:rsidRPr="00C85618">
        <w:rPr>
          <w:sz w:val="24"/>
          <w:szCs w:val="24"/>
        </w:rPr>
        <w:t xml:space="preserve">Begum, A. M., &amp; Al Mobin, M. (2025). A machine learning approach to carbon emissions prediction of the top eleven emitters by 2030 and their prospects for meeting Paris agreement targets. Scientific Reports, 15, Article 19469. </w:t>
      </w:r>
      <w:hyperlink r:id="rId41" w:history="1">
        <w:r w:rsidRPr="00E6028A">
          <w:rPr>
            <w:rStyle w:val="Hyperlink"/>
            <w:sz w:val="24"/>
            <w:szCs w:val="24"/>
          </w:rPr>
          <w:t>https://doi.org/10.1038/s41598-025-04236-5</w:t>
        </w:r>
      </w:hyperlink>
      <w:r>
        <w:rPr>
          <w:sz w:val="24"/>
          <w:szCs w:val="24"/>
        </w:rPr>
        <w:t xml:space="preserve"> </w:t>
      </w:r>
    </w:p>
    <w:p w14:paraId="4CBEB9AC" w14:textId="77777777" w:rsidR="00C85618" w:rsidRPr="00C85618" w:rsidRDefault="00C85618" w:rsidP="00C85618">
      <w:pPr>
        <w:bidi w:val="0"/>
        <w:jc w:val="both"/>
        <w:rPr>
          <w:sz w:val="24"/>
          <w:szCs w:val="24"/>
          <w:rtl/>
        </w:rPr>
      </w:pPr>
    </w:p>
    <w:p w14:paraId="4BE5C79C" w14:textId="0C6838C1" w:rsidR="00C85618" w:rsidRPr="00C85618" w:rsidRDefault="00C85618" w:rsidP="00C85618">
      <w:pPr>
        <w:bidi w:val="0"/>
        <w:jc w:val="both"/>
        <w:rPr>
          <w:sz w:val="24"/>
          <w:szCs w:val="24"/>
        </w:rPr>
      </w:pPr>
      <w:r w:rsidRPr="00C85618">
        <w:rPr>
          <w:sz w:val="24"/>
          <w:szCs w:val="24"/>
        </w:rPr>
        <w:t xml:space="preserve">Chen, T., &amp; </w:t>
      </w:r>
      <w:proofErr w:type="spellStart"/>
      <w:r w:rsidRPr="00C85618">
        <w:rPr>
          <w:sz w:val="24"/>
          <w:szCs w:val="24"/>
        </w:rPr>
        <w:t>Guestrin</w:t>
      </w:r>
      <w:proofErr w:type="spellEnd"/>
      <w:r w:rsidRPr="00C85618">
        <w:rPr>
          <w:sz w:val="24"/>
          <w:szCs w:val="24"/>
        </w:rPr>
        <w:t xml:space="preserve">, C. (2016). XGBoost: A scalable tree boosting system. In Proceedings of the 22nd ACM SIGKDD International Conference on Knowledge Discovery and Data Mining (pp. 785-794). ACM. </w:t>
      </w:r>
      <w:hyperlink r:id="rId42" w:history="1">
        <w:r w:rsidRPr="00E6028A">
          <w:rPr>
            <w:rStyle w:val="Hyperlink"/>
            <w:sz w:val="24"/>
            <w:szCs w:val="24"/>
          </w:rPr>
          <w:t>https://doi.org/10.1145/2939672.2939785</w:t>
        </w:r>
      </w:hyperlink>
      <w:r>
        <w:rPr>
          <w:sz w:val="24"/>
          <w:szCs w:val="24"/>
        </w:rPr>
        <w:t xml:space="preserve"> </w:t>
      </w:r>
    </w:p>
    <w:p w14:paraId="49279A7E" w14:textId="77777777" w:rsidR="00C85618" w:rsidRPr="00C85618" w:rsidRDefault="00C85618" w:rsidP="00C85618">
      <w:pPr>
        <w:bidi w:val="0"/>
        <w:jc w:val="both"/>
        <w:rPr>
          <w:sz w:val="24"/>
          <w:szCs w:val="24"/>
          <w:rtl/>
        </w:rPr>
      </w:pPr>
    </w:p>
    <w:p w14:paraId="0F5EA00E" w14:textId="0B9AB8E9" w:rsidR="00C85618" w:rsidRPr="00C85618" w:rsidRDefault="00C85618" w:rsidP="00C85618">
      <w:pPr>
        <w:bidi w:val="0"/>
        <w:jc w:val="both"/>
        <w:rPr>
          <w:sz w:val="24"/>
          <w:szCs w:val="24"/>
          <w:rtl/>
        </w:rPr>
      </w:pPr>
      <w:r w:rsidRPr="00C85618">
        <w:rPr>
          <w:sz w:val="24"/>
          <w:szCs w:val="24"/>
        </w:rPr>
        <w:t xml:space="preserve">Elvidge, C. D., Ziskin, D., Baugh, K. E., Tuttle, B. T., Ghosh, T., Pack, D. W., Erwin, E. H., &amp; </w:t>
      </w:r>
      <w:proofErr w:type="spellStart"/>
      <w:r w:rsidRPr="00C85618">
        <w:rPr>
          <w:sz w:val="24"/>
          <w:szCs w:val="24"/>
        </w:rPr>
        <w:t>Zhizhin</w:t>
      </w:r>
      <w:proofErr w:type="spellEnd"/>
      <w:r w:rsidRPr="00C85618">
        <w:rPr>
          <w:sz w:val="24"/>
          <w:szCs w:val="24"/>
        </w:rPr>
        <w:t xml:space="preserve">, M. (2009). A </w:t>
      </w:r>
      <w:proofErr w:type="gramStart"/>
      <w:r w:rsidRPr="00C85618">
        <w:rPr>
          <w:sz w:val="24"/>
          <w:szCs w:val="24"/>
        </w:rPr>
        <w:t>fifteen year</w:t>
      </w:r>
      <w:proofErr w:type="gramEnd"/>
      <w:r w:rsidRPr="00C85618">
        <w:rPr>
          <w:sz w:val="24"/>
          <w:szCs w:val="24"/>
        </w:rPr>
        <w:t xml:space="preserve"> record of global natural gas flaring derived from satellite data. Energies, 2(3), 595-622. </w:t>
      </w:r>
      <w:hyperlink r:id="rId43" w:history="1">
        <w:r w:rsidRPr="00E6028A">
          <w:rPr>
            <w:rStyle w:val="Hyperlink"/>
            <w:sz w:val="24"/>
            <w:szCs w:val="24"/>
          </w:rPr>
          <w:t>https://doi.org/10.3390/en20300595</w:t>
        </w:r>
      </w:hyperlink>
      <w:r>
        <w:rPr>
          <w:sz w:val="24"/>
          <w:szCs w:val="24"/>
        </w:rPr>
        <w:t xml:space="preserve"> </w:t>
      </w:r>
    </w:p>
    <w:p w14:paraId="3C2EE91E" w14:textId="77777777" w:rsidR="00C85618" w:rsidRPr="00C85618" w:rsidRDefault="00C85618" w:rsidP="00C85618">
      <w:pPr>
        <w:bidi w:val="0"/>
        <w:jc w:val="both"/>
        <w:rPr>
          <w:sz w:val="24"/>
          <w:szCs w:val="24"/>
          <w:rtl/>
        </w:rPr>
      </w:pPr>
    </w:p>
    <w:p w14:paraId="6EB1E7EE" w14:textId="32DC2FE5" w:rsidR="00C85618" w:rsidRPr="00C85618" w:rsidRDefault="00C85618" w:rsidP="00C85618">
      <w:pPr>
        <w:bidi w:val="0"/>
        <w:jc w:val="both"/>
        <w:rPr>
          <w:sz w:val="24"/>
          <w:szCs w:val="24"/>
        </w:rPr>
      </w:pPr>
      <w:r w:rsidRPr="00C85618">
        <w:rPr>
          <w:sz w:val="24"/>
          <w:szCs w:val="24"/>
        </w:rPr>
        <w:t>Emadi, M., Taghizadeh-</w:t>
      </w:r>
      <w:proofErr w:type="spellStart"/>
      <w:r w:rsidRPr="00C85618">
        <w:rPr>
          <w:sz w:val="24"/>
          <w:szCs w:val="24"/>
        </w:rPr>
        <w:t>Mehrjardi</w:t>
      </w:r>
      <w:proofErr w:type="spellEnd"/>
      <w:r w:rsidRPr="00C85618">
        <w:rPr>
          <w:sz w:val="24"/>
          <w:szCs w:val="24"/>
        </w:rPr>
        <w:t xml:space="preserve">, R., </w:t>
      </w:r>
      <w:proofErr w:type="spellStart"/>
      <w:r w:rsidRPr="00C85618">
        <w:rPr>
          <w:sz w:val="24"/>
          <w:szCs w:val="24"/>
        </w:rPr>
        <w:t>Cherati</w:t>
      </w:r>
      <w:proofErr w:type="spellEnd"/>
      <w:r w:rsidRPr="00C85618">
        <w:rPr>
          <w:sz w:val="24"/>
          <w:szCs w:val="24"/>
        </w:rPr>
        <w:t xml:space="preserve">, A., Danesh, M., </w:t>
      </w:r>
      <w:proofErr w:type="spellStart"/>
      <w:r w:rsidRPr="00C85618">
        <w:rPr>
          <w:sz w:val="24"/>
          <w:szCs w:val="24"/>
        </w:rPr>
        <w:t>Mosavi</w:t>
      </w:r>
      <w:proofErr w:type="spellEnd"/>
      <w:r w:rsidRPr="00C85618">
        <w:rPr>
          <w:sz w:val="24"/>
          <w:szCs w:val="24"/>
        </w:rPr>
        <w:t xml:space="preserve">, A., &amp; Scholten, T. (2020). Predicting and mapping of soil organic carbon using machine learning algorithms in Northern Iran. Remote Sensing, 12(14), Article 2234. </w:t>
      </w:r>
      <w:hyperlink r:id="rId44" w:history="1">
        <w:r w:rsidRPr="00E6028A">
          <w:rPr>
            <w:rStyle w:val="Hyperlink"/>
            <w:sz w:val="24"/>
            <w:szCs w:val="24"/>
          </w:rPr>
          <w:t>https://doi.org/10.3390/rs12142234</w:t>
        </w:r>
      </w:hyperlink>
      <w:r>
        <w:rPr>
          <w:sz w:val="24"/>
          <w:szCs w:val="24"/>
        </w:rPr>
        <w:t xml:space="preserve"> </w:t>
      </w:r>
    </w:p>
    <w:p w14:paraId="3A1B92F7" w14:textId="77777777" w:rsidR="00C85618" w:rsidRPr="00C85618" w:rsidRDefault="00C85618" w:rsidP="00C85618">
      <w:pPr>
        <w:bidi w:val="0"/>
        <w:jc w:val="both"/>
        <w:rPr>
          <w:sz w:val="24"/>
          <w:szCs w:val="24"/>
          <w:rtl/>
        </w:rPr>
      </w:pPr>
    </w:p>
    <w:p w14:paraId="4EE1F129" w14:textId="30C70D97" w:rsidR="00C85618" w:rsidRPr="00C85618" w:rsidRDefault="00C85618" w:rsidP="00C85618">
      <w:pPr>
        <w:bidi w:val="0"/>
        <w:jc w:val="both"/>
        <w:rPr>
          <w:sz w:val="24"/>
          <w:szCs w:val="24"/>
        </w:rPr>
      </w:pPr>
      <w:r w:rsidRPr="00C85618">
        <w:rPr>
          <w:sz w:val="24"/>
          <w:szCs w:val="24"/>
        </w:rPr>
        <w:t xml:space="preserve">European Space Agency. (2024). Sentinel-5P TROPOMI User Guide. Retrieved December 2024 from </w:t>
      </w:r>
      <w:hyperlink r:id="rId45" w:history="1">
        <w:r w:rsidRPr="00E6028A">
          <w:rPr>
            <w:rStyle w:val="Hyperlink"/>
            <w:sz w:val="24"/>
            <w:szCs w:val="24"/>
          </w:rPr>
          <w:t>https://sentiwiki.copernicus.eu/web/sentinel-5p</w:t>
        </w:r>
      </w:hyperlink>
      <w:r>
        <w:rPr>
          <w:sz w:val="24"/>
          <w:szCs w:val="24"/>
        </w:rPr>
        <w:t xml:space="preserve"> </w:t>
      </w:r>
    </w:p>
    <w:p w14:paraId="4CED8D28" w14:textId="77777777" w:rsidR="00C85618" w:rsidRPr="00C85618" w:rsidRDefault="00C85618" w:rsidP="00C85618">
      <w:pPr>
        <w:bidi w:val="0"/>
        <w:jc w:val="both"/>
        <w:rPr>
          <w:sz w:val="24"/>
          <w:szCs w:val="24"/>
          <w:rtl/>
        </w:rPr>
      </w:pPr>
    </w:p>
    <w:p w14:paraId="504D1A83" w14:textId="52E53B66" w:rsidR="00C85618" w:rsidRPr="00C85618" w:rsidRDefault="00C85618" w:rsidP="00C85618">
      <w:pPr>
        <w:bidi w:val="0"/>
        <w:jc w:val="both"/>
        <w:rPr>
          <w:sz w:val="24"/>
          <w:szCs w:val="24"/>
        </w:rPr>
      </w:pPr>
      <w:r w:rsidRPr="00C85618">
        <w:rPr>
          <w:sz w:val="24"/>
          <w:szCs w:val="24"/>
        </w:rPr>
        <w:t xml:space="preserve">Fonseca, R., &amp; Francis, D. (2023). Satellite derived trends and variability of CO₂ concentrations in the Middle East during 2014-2023. Frontiers in Environmental Science, 11, Article 1289142. </w:t>
      </w:r>
      <w:hyperlink r:id="rId46" w:history="1">
        <w:r w:rsidRPr="00E6028A">
          <w:rPr>
            <w:rStyle w:val="Hyperlink"/>
            <w:sz w:val="24"/>
            <w:szCs w:val="24"/>
          </w:rPr>
          <w:t>https://doi.org/10.3389/fenvs.2023.1289142</w:t>
        </w:r>
      </w:hyperlink>
      <w:r>
        <w:rPr>
          <w:sz w:val="24"/>
          <w:szCs w:val="24"/>
        </w:rPr>
        <w:t xml:space="preserve"> </w:t>
      </w:r>
    </w:p>
    <w:p w14:paraId="38FEEB68" w14:textId="77777777" w:rsidR="00C85618" w:rsidRPr="00C85618" w:rsidRDefault="00C85618" w:rsidP="00C85618">
      <w:pPr>
        <w:bidi w:val="0"/>
        <w:jc w:val="both"/>
        <w:rPr>
          <w:sz w:val="24"/>
          <w:szCs w:val="24"/>
          <w:rtl/>
        </w:rPr>
      </w:pPr>
    </w:p>
    <w:p w14:paraId="2699CA20" w14:textId="6DB34FDE" w:rsidR="00C85618" w:rsidRPr="00C85618" w:rsidRDefault="00C85618" w:rsidP="00C85618">
      <w:pPr>
        <w:bidi w:val="0"/>
        <w:jc w:val="both"/>
        <w:rPr>
          <w:sz w:val="24"/>
          <w:szCs w:val="24"/>
        </w:rPr>
      </w:pPr>
      <w:r w:rsidRPr="00C85618">
        <w:rPr>
          <w:sz w:val="24"/>
          <w:szCs w:val="24"/>
        </w:rPr>
        <w:t xml:space="preserve">Global Carbon Project. (2023). Global carbon budget 2023. Earth System Science Data, 15(12), 5301-5369. </w:t>
      </w:r>
      <w:hyperlink r:id="rId47" w:history="1">
        <w:r w:rsidRPr="00E6028A">
          <w:rPr>
            <w:rStyle w:val="Hyperlink"/>
            <w:sz w:val="24"/>
            <w:szCs w:val="24"/>
          </w:rPr>
          <w:t>https://doi.org/10.5194/essd-15-5301-2023</w:t>
        </w:r>
      </w:hyperlink>
      <w:r>
        <w:rPr>
          <w:sz w:val="24"/>
          <w:szCs w:val="24"/>
        </w:rPr>
        <w:t xml:space="preserve"> </w:t>
      </w:r>
    </w:p>
    <w:p w14:paraId="74EC0331" w14:textId="77777777" w:rsidR="00C85618" w:rsidRPr="00C85618" w:rsidRDefault="00C85618" w:rsidP="00C85618">
      <w:pPr>
        <w:bidi w:val="0"/>
        <w:jc w:val="both"/>
        <w:rPr>
          <w:sz w:val="24"/>
          <w:szCs w:val="24"/>
          <w:rtl/>
        </w:rPr>
      </w:pPr>
    </w:p>
    <w:p w14:paraId="1D435947" w14:textId="2FD5677B" w:rsidR="00C85618" w:rsidRPr="00C85618" w:rsidRDefault="00C85618" w:rsidP="00C85618">
      <w:pPr>
        <w:bidi w:val="0"/>
        <w:jc w:val="both"/>
        <w:rPr>
          <w:sz w:val="24"/>
          <w:szCs w:val="24"/>
        </w:rPr>
      </w:pPr>
      <w:r w:rsidRPr="00C85618">
        <w:rPr>
          <w:sz w:val="24"/>
          <w:szCs w:val="24"/>
        </w:rPr>
        <w:lastRenderedPageBreak/>
        <w:t xml:space="preserve">Goodfellow, I., Bengio, Y., &amp; Courville, A. (2016). Deep learning. MIT Press. </w:t>
      </w:r>
      <w:hyperlink r:id="rId48" w:history="1">
        <w:r w:rsidRPr="00E6028A">
          <w:rPr>
            <w:rStyle w:val="Hyperlink"/>
            <w:sz w:val="24"/>
            <w:szCs w:val="24"/>
          </w:rPr>
          <w:t>https://www.deeplearningbook.org/</w:t>
        </w:r>
      </w:hyperlink>
      <w:r>
        <w:rPr>
          <w:sz w:val="24"/>
          <w:szCs w:val="24"/>
        </w:rPr>
        <w:t xml:space="preserve"> </w:t>
      </w:r>
    </w:p>
    <w:p w14:paraId="3BC4B09D" w14:textId="77777777" w:rsidR="00C85618" w:rsidRPr="00C85618" w:rsidRDefault="00C85618" w:rsidP="00C85618">
      <w:pPr>
        <w:bidi w:val="0"/>
        <w:jc w:val="both"/>
        <w:rPr>
          <w:sz w:val="24"/>
          <w:szCs w:val="24"/>
          <w:rtl/>
        </w:rPr>
      </w:pPr>
    </w:p>
    <w:p w14:paraId="03B85D3E" w14:textId="1BC60D85" w:rsidR="00C85618" w:rsidRPr="00C85618" w:rsidRDefault="00C85618" w:rsidP="00C85618">
      <w:pPr>
        <w:bidi w:val="0"/>
        <w:jc w:val="both"/>
        <w:rPr>
          <w:sz w:val="24"/>
          <w:szCs w:val="24"/>
        </w:rPr>
      </w:pPr>
      <w:r w:rsidRPr="00C85618">
        <w:rPr>
          <w:sz w:val="24"/>
          <w:szCs w:val="24"/>
        </w:rPr>
        <w:t xml:space="preserve">Gorelick, N., Hancher, M., Dixon, M., Ilyushchenko, S., Thau, D., &amp; Moore, R. (2017). Google Earth Engine: Planetary-scale geospatial analysis for everyone. Remote Sensing of Environment, 202, 18-27. </w:t>
      </w:r>
      <w:hyperlink r:id="rId49" w:history="1">
        <w:r w:rsidRPr="00E6028A">
          <w:rPr>
            <w:rStyle w:val="Hyperlink"/>
            <w:sz w:val="24"/>
            <w:szCs w:val="24"/>
          </w:rPr>
          <w:t>https://doi.org/10.1016/j.rse.2017.06.031</w:t>
        </w:r>
      </w:hyperlink>
      <w:r>
        <w:rPr>
          <w:sz w:val="24"/>
          <w:szCs w:val="24"/>
        </w:rPr>
        <w:t xml:space="preserve">  </w:t>
      </w:r>
    </w:p>
    <w:p w14:paraId="52DDBDB5" w14:textId="77777777" w:rsidR="00C85618" w:rsidRPr="00C85618" w:rsidRDefault="00C85618" w:rsidP="00C85618">
      <w:pPr>
        <w:bidi w:val="0"/>
        <w:jc w:val="both"/>
        <w:rPr>
          <w:sz w:val="24"/>
          <w:szCs w:val="24"/>
          <w:rtl/>
        </w:rPr>
      </w:pPr>
    </w:p>
    <w:p w14:paraId="1FC3ACB6" w14:textId="327844D5" w:rsidR="00C85618" w:rsidRPr="00C85618" w:rsidRDefault="00C85618" w:rsidP="00C85618">
      <w:pPr>
        <w:bidi w:val="0"/>
        <w:jc w:val="both"/>
        <w:rPr>
          <w:sz w:val="24"/>
          <w:szCs w:val="24"/>
          <w:rtl/>
        </w:rPr>
      </w:pPr>
      <w:r w:rsidRPr="00C85618">
        <w:rPr>
          <w:sz w:val="24"/>
          <w:szCs w:val="24"/>
        </w:rPr>
        <w:t xml:space="preserve">Hammam, A., &amp; Mohamed, E. (2020). Mapping soil salinity in the East Nile Delta using several methodological approaches of salinity assessment. Egyptian Journal of Remote Sensing and Space Science, 23(2), 125-131. </w:t>
      </w:r>
      <w:hyperlink r:id="rId50" w:history="1">
        <w:r w:rsidRPr="00E6028A">
          <w:rPr>
            <w:rStyle w:val="Hyperlink"/>
            <w:sz w:val="24"/>
            <w:szCs w:val="24"/>
          </w:rPr>
          <w:t>https://doi.org/10.1016/j.ejrs.2018.11.002</w:t>
        </w:r>
      </w:hyperlink>
      <w:r>
        <w:rPr>
          <w:sz w:val="24"/>
          <w:szCs w:val="24"/>
        </w:rPr>
        <w:t xml:space="preserve"> </w:t>
      </w:r>
    </w:p>
    <w:p w14:paraId="30C5816F" w14:textId="77777777" w:rsidR="00C85618" w:rsidRPr="00C85618" w:rsidRDefault="00C85618" w:rsidP="00C85618">
      <w:pPr>
        <w:bidi w:val="0"/>
        <w:jc w:val="both"/>
        <w:rPr>
          <w:sz w:val="24"/>
          <w:szCs w:val="24"/>
          <w:rtl/>
        </w:rPr>
      </w:pPr>
    </w:p>
    <w:p w14:paraId="24034576" w14:textId="0E3F5A60" w:rsidR="00C85618" w:rsidRPr="00C85618" w:rsidRDefault="00C85618" w:rsidP="00C85618">
      <w:pPr>
        <w:bidi w:val="0"/>
        <w:jc w:val="both"/>
        <w:rPr>
          <w:sz w:val="24"/>
          <w:szCs w:val="24"/>
        </w:rPr>
      </w:pPr>
      <w:r w:rsidRPr="00C85618">
        <w:rPr>
          <w:sz w:val="24"/>
          <w:szCs w:val="24"/>
        </w:rPr>
        <w:t xml:space="preserve">Han, Z., Cui, B., Xu, L., Wang, J., &amp; Guo, Z. (2023). Coupling LSTM and CNN neural networks for accurate carbon emission prediction in 30 Chinese provinces. Sustainability, 15(18), Article 13934. </w:t>
      </w:r>
      <w:hyperlink r:id="rId51" w:history="1">
        <w:r w:rsidRPr="00E6028A">
          <w:rPr>
            <w:rStyle w:val="Hyperlink"/>
            <w:sz w:val="24"/>
            <w:szCs w:val="24"/>
          </w:rPr>
          <w:t>https://doi.org/10.3390/su151813934</w:t>
        </w:r>
      </w:hyperlink>
      <w:r>
        <w:rPr>
          <w:sz w:val="24"/>
          <w:szCs w:val="24"/>
        </w:rPr>
        <w:t xml:space="preserve"> </w:t>
      </w:r>
    </w:p>
    <w:p w14:paraId="2C8C73F2" w14:textId="77777777" w:rsidR="00C85618" w:rsidRPr="00C85618" w:rsidRDefault="00C85618" w:rsidP="00C85618">
      <w:pPr>
        <w:bidi w:val="0"/>
        <w:jc w:val="both"/>
        <w:rPr>
          <w:sz w:val="24"/>
          <w:szCs w:val="24"/>
          <w:rtl/>
        </w:rPr>
      </w:pPr>
    </w:p>
    <w:p w14:paraId="2348C79C" w14:textId="159A05AA" w:rsidR="00C85618" w:rsidRPr="00C85618" w:rsidRDefault="00C85618" w:rsidP="00C85618">
      <w:pPr>
        <w:bidi w:val="0"/>
        <w:jc w:val="both"/>
        <w:rPr>
          <w:sz w:val="24"/>
          <w:szCs w:val="24"/>
        </w:rPr>
      </w:pPr>
      <w:r w:rsidRPr="00C85618">
        <w:rPr>
          <w:sz w:val="24"/>
          <w:szCs w:val="24"/>
        </w:rPr>
        <w:t xml:space="preserve">Haq, M. A. (2022). </w:t>
      </w:r>
      <w:proofErr w:type="spellStart"/>
      <w:r w:rsidRPr="00C85618">
        <w:rPr>
          <w:sz w:val="24"/>
          <w:szCs w:val="24"/>
        </w:rPr>
        <w:t>Planetscope</w:t>
      </w:r>
      <w:proofErr w:type="spellEnd"/>
      <w:r w:rsidRPr="00C85618">
        <w:rPr>
          <w:sz w:val="24"/>
          <w:szCs w:val="24"/>
        </w:rPr>
        <w:t xml:space="preserve"> nanosatellites image classification using machine learning. Computer Systems Science and Engineering, 42(3), 1031-1046. </w:t>
      </w:r>
      <w:hyperlink r:id="rId52" w:history="1">
        <w:r w:rsidRPr="00E6028A">
          <w:rPr>
            <w:rStyle w:val="Hyperlink"/>
            <w:sz w:val="24"/>
            <w:szCs w:val="24"/>
          </w:rPr>
          <w:t>https://doi.org/10.32604/csse.2022.023221</w:t>
        </w:r>
      </w:hyperlink>
      <w:r>
        <w:rPr>
          <w:sz w:val="24"/>
          <w:szCs w:val="24"/>
        </w:rPr>
        <w:t xml:space="preserve"> </w:t>
      </w:r>
    </w:p>
    <w:p w14:paraId="3A1E6418" w14:textId="77777777" w:rsidR="00C85618" w:rsidRPr="00C85618" w:rsidRDefault="00C85618" w:rsidP="00C85618">
      <w:pPr>
        <w:bidi w:val="0"/>
        <w:jc w:val="both"/>
        <w:rPr>
          <w:sz w:val="24"/>
          <w:szCs w:val="24"/>
          <w:rtl/>
        </w:rPr>
      </w:pPr>
    </w:p>
    <w:p w14:paraId="3AF2BDF1" w14:textId="091DAFD0" w:rsidR="00C85618" w:rsidRPr="00C85618" w:rsidRDefault="00C85618" w:rsidP="00C85618">
      <w:pPr>
        <w:bidi w:val="0"/>
        <w:jc w:val="both"/>
        <w:rPr>
          <w:sz w:val="24"/>
          <w:szCs w:val="24"/>
          <w:rtl/>
        </w:rPr>
      </w:pPr>
      <w:r w:rsidRPr="00C85618">
        <w:rPr>
          <w:sz w:val="24"/>
          <w:szCs w:val="24"/>
        </w:rPr>
        <w:t xml:space="preserve">IPCC. (2023). Climate change 2023: Synthesis report. Contribution of Working Groups I, II and III to the Sixth Assessment Report of the Intergovernmental Panel on Climate Change. Intergovernmental Panel on Climate Change. </w:t>
      </w:r>
      <w:hyperlink r:id="rId53" w:history="1">
        <w:r w:rsidRPr="00E6028A">
          <w:rPr>
            <w:rStyle w:val="Hyperlink"/>
            <w:sz w:val="24"/>
            <w:szCs w:val="24"/>
          </w:rPr>
          <w:t>https://www.ipcc.ch/report/ar6/syr/</w:t>
        </w:r>
      </w:hyperlink>
      <w:r>
        <w:rPr>
          <w:sz w:val="24"/>
          <w:szCs w:val="24"/>
        </w:rPr>
        <w:t xml:space="preserve"> </w:t>
      </w:r>
    </w:p>
    <w:p w14:paraId="0D6D9C7F" w14:textId="77777777" w:rsidR="00C85618" w:rsidRPr="00C85618" w:rsidRDefault="00C85618" w:rsidP="00C85618">
      <w:pPr>
        <w:bidi w:val="0"/>
        <w:jc w:val="both"/>
        <w:rPr>
          <w:sz w:val="24"/>
          <w:szCs w:val="24"/>
          <w:rtl/>
        </w:rPr>
      </w:pPr>
    </w:p>
    <w:p w14:paraId="411974BA" w14:textId="2D2A669A" w:rsidR="00C85618" w:rsidRPr="00C85618" w:rsidRDefault="00C85618" w:rsidP="00C85618">
      <w:pPr>
        <w:bidi w:val="0"/>
        <w:jc w:val="both"/>
        <w:rPr>
          <w:sz w:val="24"/>
          <w:szCs w:val="24"/>
        </w:rPr>
      </w:pPr>
      <w:r w:rsidRPr="00C85618">
        <w:rPr>
          <w:sz w:val="24"/>
          <w:szCs w:val="24"/>
        </w:rPr>
        <w:t xml:space="preserve">Kumar, K. R., </w:t>
      </w:r>
      <w:proofErr w:type="spellStart"/>
      <w:r w:rsidRPr="00C85618">
        <w:rPr>
          <w:sz w:val="24"/>
          <w:szCs w:val="24"/>
        </w:rPr>
        <w:t>Attada</w:t>
      </w:r>
      <w:proofErr w:type="spellEnd"/>
      <w:r w:rsidRPr="00C85618">
        <w:rPr>
          <w:sz w:val="24"/>
          <w:szCs w:val="24"/>
        </w:rPr>
        <w:t xml:space="preserve">, R., Dasari, H. P., Vellore, R. K., </w:t>
      </w:r>
      <w:proofErr w:type="spellStart"/>
      <w:r w:rsidRPr="00C85618">
        <w:rPr>
          <w:sz w:val="24"/>
          <w:szCs w:val="24"/>
        </w:rPr>
        <w:t>Langodan</w:t>
      </w:r>
      <w:proofErr w:type="spellEnd"/>
      <w:r w:rsidRPr="00C85618">
        <w:rPr>
          <w:sz w:val="24"/>
          <w:szCs w:val="24"/>
        </w:rPr>
        <w:t xml:space="preserve">, S., </w:t>
      </w:r>
      <w:proofErr w:type="spellStart"/>
      <w:r w:rsidRPr="00C85618">
        <w:rPr>
          <w:sz w:val="24"/>
          <w:szCs w:val="24"/>
        </w:rPr>
        <w:t>Abualnaja</w:t>
      </w:r>
      <w:proofErr w:type="spellEnd"/>
      <w:r w:rsidRPr="00C85618">
        <w:rPr>
          <w:sz w:val="24"/>
          <w:szCs w:val="24"/>
        </w:rPr>
        <w:t xml:space="preserve">, Y. O., &amp; </w:t>
      </w:r>
      <w:proofErr w:type="spellStart"/>
      <w:r w:rsidRPr="00C85618">
        <w:rPr>
          <w:sz w:val="24"/>
          <w:szCs w:val="24"/>
        </w:rPr>
        <w:t>Hoteit</w:t>
      </w:r>
      <w:proofErr w:type="spellEnd"/>
      <w:r w:rsidRPr="00C85618">
        <w:rPr>
          <w:sz w:val="24"/>
          <w:szCs w:val="24"/>
        </w:rPr>
        <w:t xml:space="preserve">, I. (2018). Aerosol optical depth variability over the Arabian Peninsula as inferred from satellite measurements. Atmospheric Environment, 187, 346–357. </w:t>
      </w:r>
      <w:hyperlink r:id="rId54" w:history="1">
        <w:r w:rsidRPr="00E6028A">
          <w:rPr>
            <w:rStyle w:val="Hyperlink"/>
            <w:sz w:val="24"/>
            <w:szCs w:val="24"/>
          </w:rPr>
          <w:t>https://doi.org/10.1016/j.atmosenv.2018.06.011</w:t>
        </w:r>
      </w:hyperlink>
      <w:r>
        <w:rPr>
          <w:sz w:val="24"/>
          <w:szCs w:val="24"/>
        </w:rPr>
        <w:t xml:space="preserve"> </w:t>
      </w:r>
    </w:p>
    <w:p w14:paraId="089FCD14" w14:textId="77777777" w:rsidR="00C85618" w:rsidRPr="00C85618" w:rsidRDefault="00C85618" w:rsidP="00C85618">
      <w:pPr>
        <w:bidi w:val="0"/>
        <w:jc w:val="both"/>
        <w:rPr>
          <w:sz w:val="24"/>
          <w:szCs w:val="24"/>
          <w:rtl/>
        </w:rPr>
      </w:pPr>
    </w:p>
    <w:p w14:paraId="758B3302" w14:textId="3878DA0A" w:rsidR="00C85618" w:rsidRPr="00C85618" w:rsidRDefault="00C85618" w:rsidP="00C85618">
      <w:pPr>
        <w:bidi w:val="0"/>
        <w:jc w:val="both"/>
        <w:rPr>
          <w:sz w:val="24"/>
          <w:szCs w:val="24"/>
        </w:rPr>
      </w:pPr>
      <w:r w:rsidRPr="00C85618">
        <w:rPr>
          <w:sz w:val="24"/>
          <w:szCs w:val="24"/>
        </w:rPr>
        <w:t xml:space="preserve">Lin, X., van der A, R., de Laat, J., </w:t>
      </w:r>
      <w:proofErr w:type="spellStart"/>
      <w:r w:rsidRPr="00C85618">
        <w:rPr>
          <w:sz w:val="24"/>
          <w:szCs w:val="24"/>
        </w:rPr>
        <w:t>Eskes</w:t>
      </w:r>
      <w:proofErr w:type="spellEnd"/>
      <w:r w:rsidRPr="00C85618">
        <w:rPr>
          <w:sz w:val="24"/>
          <w:szCs w:val="24"/>
        </w:rPr>
        <w:t xml:space="preserve">, H., Chevallier, F., Ciais, P., Deng, Z., Geng, Y., Song, X., Ni, X., Huo, D., Dou, X., &amp; Liu, Z. (2023). Monitoring and quantifying CO₂ emissions of isolated power plants from space. Atmospheric Chemistry and Physics, 23, 6599-6611. </w:t>
      </w:r>
      <w:hyperlink r:id="rId55" w:history="1">
        <w:r w:rsidRPr="00E6028A">
          <w:rPr>
            <w:rStyle w:val="Hyperlink"/>
            <w:sz w:val="24"/>
            <w:szCs w:val="24"/>
          </w:rPr>
          <w:t>https://doi.org/10.5194/acp-23-6599-2023</w:t>
        </w:r>
      </w:hyperlink>
      <w:r>
        <w:rPr>
          <w:sz w:val="24"/>
          <w:szCs w:val="24"/>
        </w:rPr>
        <w:t xml:space="preserve"> </w:t>
      </w:r>
    </w:p>
    <w:p w14:paraId="7830BD26" w14:textId="77777777" w:rsidR="00C85618" w:rsidRPr="00C85618" w:rsidRDefault="00C85618" w:rsidP="00C85618">
      <w:pPr>
        <w:bidi w:val="0"/>
        <w:jc w:val="both"/>
        <w:rPr>
          <w:sz w:val="24"/>
          <w:szCs w:val="24"/>
          <w:rtl/>
        </w:rPr>
      </w:pPr>
    </w:p>
    <w:p w14:paraId="00D54A87" w14:textId="2C4B86BC" w:rsidR="00C85618" w:rsidRPr="00C85618" w:rsidRDefault="00C85618" w:rsidP="00C85618">
      <w:pPr>
        <w:bidi w:val="0"/>
        <w:jc w:val="both"/>
        <w:rPr>
          <w:sz w:val="24"/>
          <w:szCs w:val="24"/>
        </w:rPr>
      </w:pPr>
      <w:proofErr w:type="spellStart"/>
      <w:r w:rsidRPr="00C85618">
        <w:rPr>
          <w:sz w:val="24"/>
          <w:szCs w:val="24"/>
        </w:rPr>
        <w:t>Madugundu</w:t>
      </w:r>
      <w:proofErr w:type="spellEnd"/>
      <w:r w:rsidRPr="00C85618">
        <w:rPr>
          <w:sz w:val="24"/>
          <w:szCs w:val="24"/>
        </w:rPr>
        <w:t>, R., Al-</w:t>
      </w:r>
      <w:proofErr w:type="spellStart"/>
      <w:r w:rsidRPr="00C85618">
        <w:rPr>
          <w:sz w:val="24"/>
          <w:szCs w:val="24"/>
        </w:rPr>
        <w:t>Gaadi</w:t>
      </w:r>
      <w:proofErr w:type="spellEnd"/>
      <w:r w:rsidRPr="00C85618">
        <w:rPr>
          <w:sz w:val="24"/>
          <w:szCs w:val="24"/>
        </w:rPr>
        <w:t xml:space="preserve">, K. A., Tola, E., </w:t>
      </w:r>
      <w:proofErr w:type="spellStart"/>
      <w:r w:rsidRPr="00C85618">
        <w:rPr>
          <w:sz w:val="24"/>
          <w:szCs w:val="24"/>
        </w:rPr>
        <w:t>Hassaballa</w:t>
      </w:r>
      <w:proofErr w:type="spellEnd"/>
      <w:r w:rsidRPr="00C85618">
        <w:rPr>
          <w:sz w:val="24"/>
          <w:szCs w:val="24"/>
        </w:rPr>
        <w:t xml:space="preserve">, A. G., &amp; </w:t>
      </w:r>
      <w:proofErr w:type="spellStart"/>
      <w:r w:rsidRPr="00C85618">
        <w:rPr>
          <w:sz w:val="24"/>
          <w:szCs w:val="24"/>
        </w:rPr>
        <w:t>Kayad</w:t>
      </w:r>
      <w:proofErr w:type="spellEnd"/>
      <w:r w:rsidRPr="00C85618">
        <w:rPr>
          <w:sz w:val="24"/>
          <w:szCs w:val="24"/>
        </w:rPr>
        <w:t xml:space="preserve">, C. (2018). Utilization of Landsat-8 data for the estimation of carrot and maize crop water footprint under the arid climate of Saudi Arabia. </w:t>
      </w:r>
      <w:proofErr w:type="spellStart"/>
      <w:proofErr w:type="gramStart"/>
      <w:r w:rsidRPr="00C85618">
        <w:rPr>
          <w:sz w:val="24"/>
          <w:szCs w:val="24"/>
        </w:rPr>
        <w:t>PLoS</w:t>
      </w:r>
      <w:proofErr w:type="spellEnd"/>
      <w:proofErr w:type="gramEnd"/>
      <w:r w:rsidRPr="00C85618">
        <w:rPr>
          <w:sz w:val="24"/>
          <w:szCs w:val="24"/>
        </w:rPr>
        <w:t xml:space="preserve"> ONE, 13(2), Article e0192830. </w:t>
      </w:r>
      <w:hyperlink r:id="rId56" w:history="1">
        <w:r w:rsidRPr="00E6028A">
          <w:rPr>
            <w:rStyle w:val="Hyperlink"/>
            <w:sz w:val="24"/>
            <w:szCs w:val="24"/>
          </w:rPr>
          <w:t>https://doi.org/10.1371/journal.pone.0192830</w:t>
        </w:r>
      </w:hyperlink>
      <w:r>
        <w:rPr>
          <w:sz w:val="24"/>
          <w:szCs w:val="24"/>
        </w:rPr>
        <w:t xml:space="preserve"> </w:t>
      </w:r>
    </w:p>
    <w:p w14:paraId="1198C9EE" w14:textId="77777777" w:rsidR="00C85618" w:rsidRPr="00C85618" w:rsidRDefault="00C85618" w:rsidP="00C85618">
      <w:pPr>
        <w:bidi w:val="0"/>
        <w:jc w:val="both"/>
        <w:rPr>
          <w:sz w:val="24"/>
          <w:szCs w:val="24"/>
          <w:rtl/>
        </w:rPr>
      </w:pPr>
    </w:p>
    <w:p w14:paraId="2D875B5F" w14:textId="26C17CA7" w:rsidR="00C85618" w:rsidRPr="00C85618" w:rsidRDefault="00C85618" w:rsidP="00C85618">
      <w:pPr>
        <w:bidi w:val="0"/>
        <w:jc w:val="both"/>
        <w:rPr>
          <w:sz w:val="24"/>
          <w:szCs w:val="24"/>
        </w:rPr>
      </w:pPr>
      <w:r w:rsidRPr="00C85618">
        <w:rPr>
          <w:sz w:val="24"/>
          <w:szCs w:val="24"/>
        </w:rPr>
        <w:t xml:space="preserve">Mallick, J., </w:t>
      </w:r>
      <w:proofErr w:type="spellStart"/>
      <w:r w:rsidRPr="00C85618">
        <w:rPr>
          <w:sz w:val="24"/>
          <w:szCs w:val="24"/>
        </w:rPr>
        <w:t>Almesfer</w:t>
      </w:r>
      <w:proofErr w:type="spellEnd"/>
      <w:r w:rsidRPr="00C85618">
        <w:rPr>
          <w:sz w:val="24"/>
          <w:szCs w:val="24"/>
        </w:rPr>
        <w:t xml:space="preserve">, M. K., </w:t>
      </w:r>
      <w:proofErr w:type="spellStart"/>
      <w:r w:rsidRPr="00C85618">
        <w:rPr>
          <w:sz w:val="24"/>
          <w:szCs w:val="24"/>
        </w:rPr>
        <w:t>Alsubih</w:t>
      </w:r>
      <w:proofErr w:type="spellEnd"/>
      <w:r w:rsidRPr="00C85618">
        <w:rPr>
          <w:sz w:val="24"/>
          <w:szCs w:val="24"/>
        </w:rPr>
        <w:t xml:space="preserve">, M., Ahmed, M., &amp; Ben Kahla, N. (2022). Estimating carbon stocks and sequestration with their valuation under a changing land use scenario: </w:t>
      </w:r>
      <w:proofErr w:type="gramStart"/>
      <w:r w:rsidRPr="00C85618">
        <w:rPr>
          <w:sz w:val="24"/>
          <w:szCs w:val="24"/>
        </w:rPr>
        <w:t>A multi-temporal research</w:t>
      </w:r>
      <w:proofErr w:type="gramEnd"/>
      <w:r w:rsidRPr="00C85618">
        <w:rPr>
          <w:sz w:val="24"/>
          <w:szCs w:val="24"/>
        </w:rPr>
        <w:t xml:space="preserve"> in Abha City, Saudi Arabia. Frontiers in Ecology and Evolution, 10, Article 905799. </w:t>
      </w:r>
      <w:hyperlink r:id="rId57" w:history="1">
        <w:r w:rsidRPr="00E6028A">
          <w:rPr>
            <w:rStyle w:val="Hyperlink"/>
            <w:sz w:val="24"/>
            <w:szCs w:val="24"/>
          </w:rPr>
          <w:t>https://doi.org/10.3389/fevo.2022.905799</w:t>
        </w:r>
      </w:hyperlink>
      <w:r>
        <w:rPr>
          <w:sz w:val="24"/>
          <w:szCs w:val="24"/>
        </w:rPr>
        <w:t xml:space="preserve"> </w:t>
      </w:r>
    </w:p>
    <w:p w14:paraId="3CC91B6C" w14:textId="77777777" w:rsidR="00C85618" w:rsidRPr="00C85618" w:rsidRDefault="00C85618" w:rsidP="00C85618">
      <w:pPr>
        <w:bidi w:val="0"/>
        <w:jc w:val="both"/>
        <w:rPr>
          <w:sz w:val="24"/>
          <w:szCs w:val="24"/>
          <w:rtl/>
        </w:rPr>
      </w:pPr>
    </w:p>
    <w:p w14:paraId="0A2DE082" w14:textId="4D8434E1" w:rsidR="00C85618" w:rsidRPr="00C85618" w:rsidRDefault="00C85618" w:rsidP="00C85618">
      <w:pPr>
        <w:bidi w:val="0"/>
        <w:jc w:val="both"/>
        <w:rPr>
          <w:sz w:val="24"/>
          <w:szCs w:val="24"/>
        </w:rPr>
      </w:pPr>
      <w:r w:rsidRPr="00C85618">
        <w:rPr>
          <w:sz w:val="24"/>
          <w:szCs w:val="24"/>
        </w:rPr>
        <w:t xml:space="preserve">Meng, Y., &amp; Noman, H. (2022). Predicting CO₂ emission footprint using AI through machine learning. Atmosphere, 13(11), Article 1871. </w:t>
      </w:r>
      <w:hyperlink r:id="rId58" w:history="1">
        <w:r w:rsidRPr="00E6028A">
          <w:rPr>
            <w:rStyle w:val="Hyperlink"/>
            <w:sz w:val="24"/>
            <w:szCs w:val="24"/>
          </w:rPr>
          <w:t>https://doi.org/10.3390/atmos13111871</w:t>
        </w:r>
      </w:hyperlink>
      <w:r>
        <w:rPr>
          <w:sz w:val="24"/>
          <w:szCs w:val="24"/>
        </w:rPr>
        <w:t xml:space="preserve"> </w:t>
      </w:r>
    </w:p>
    <w:p w14:paraId="1D0A83FD" w14:textId="77777777" w:rsidR="00C85618" w:rsidRPr="00C85618" w:rsidRDefault="00C85618" w:rsidP="00C85618">
      <w:pPr>
        <w:bidi w:val="0"/>
        <w:jc w:val="both"/>
        <w:rPr>
          <w:sz w:val="24"/>
          <w:szCs w:val="24"/>
          <w:rtl/>
        </w:rPr>
      </w:pPr>
    </w:p>
    <w:p w14:paraId="3776538F" w14:textId="2196441A" w:rsidR="00C85618" w:rsidRPr="00C85618" w:rsidRDefault="00C85618" w:rsidP="00C85618">
      <w:pPr>
        <w:bidi w:val="0"/>
        <w:jc w:val="both"/>
        <w:rPr>
          <w:sz w:val="24"/>
          <w:szCs w:val="24"/>
        </w:rPr>
      </w:pPr>
      <w:r w:rsidRPr="00C85618">
        <w:rPr>
          <w:sz w:val="24"/>
          <w:szCs w:val="24"/>
        </w:rPr>
        <w:t xml:space="preserve">Mustafa, F., Bu, L., Wang, Q., Ali, N., </w:t>
      </w:r>
      <w:proofErr w:type="spellStart"/>
      <w:r w:rsidRPr="00C85618">
        <w:rPr>
          <w:sz w:val="24"/>
          <w:szCs w:val="24"/>
        </w:rPr>
        <w:t>Shahzaman</w:t>
      </w:r>
      <w:proofErr w:type="spellEnd"/>
      <w:r w:rsidRPr="00C85618">
        <w:rPr>
          <w:sz w:val="24"/>
          <w:szCs w:val="24"/>
        </w:rPr>
        <w:t xml:space="preserve">, M., Bilal, M., Aslam, M., &amp; Iqbal, A. (2021). Neural-network-based estimation of regional-scale anthropogenic CO₂ emissions using an Orbiting Carbon Observatory-2 (OCO-2) dataset over East and West Asia. Atmospheric Measurement Techniques, 14(11), 7277-7290. </w:t>
      </w:r>
      <w:hyperlink r:id="rId59" w:history="1">
        <w:r w:rsidRPr="00E6028A">
          <w:rPr>
            <w:rStyle w:val="Hyperlink"/>
            <w:sz w:val="24"/>
            <w:szCs w:val="24"/>
          </w:rPr>
          <w:t>https://doi.org/10.5194/amt-14-7277-2021</w:t>
        </w:r>
      </w:hyperlink>
      <w:r>
        <w:rPr>
          <w:sz w:val="24"/>
          <w:szCs w:val="24"/>
        </w:rPr>
        <w:t xml:space="preserve"> </w:t>
      </w:r>
    </w:p>
    <w:p w14:paraId="517055D6" w14:textId="77777777" w:rsidR="00C85618" w:rsidRPr="00C85618" w:rsidRDefault="00C85618" w:rsidP="00C85618">
      <w:pPr>
        <w:bidi w:val="0"/>
        <w:jc w:val="both"/>
        <w:rPr>
          <w:sz w:val="24"/>
          <w:szCs w:val="24"/>
          <w:rtl/>
        </w:rPr>
      </w:pPr>
    </w:p>
    <w:p w14:paraId="5D99D81E" w14:textId="47F37975" w:rsidR="00C85618" w:rsidRPr="00C85618" w:rsidRDefault="00C85618" w:rsidP="00C85618">
      <w:pPr>
        <w:bidi w:val="0"/>
        <w:jc w:val="both"/>
        <w:rPr>
          <w:sz w:val="24"/>
          <w:szCs w:val="24"/>
        </w:rPr>
      </w:pPr>
      <w:r w:rsidRPr="00C85618">
        <w:rPr>
          <w:sz w:val="24"/>
          <w:szCs w:val="24"/>
        </w:rPr>
        <w:t xml:space="preserve">NASA. (2024). Landsat Science. Retrieved December 2024 from </w:t>
      </w:r>
      <w:hyperlink r:id="rId60" w:history="1">
        <w:r w:rsidRPr="00E6028A">
          <w:rPr>
            <w:rStyle w:val="Hyperlink"/>
            <w:sz w:val="24"/>
            <w:szCs w:val="24"/>
          </w:rPr>
          <w:t>https://landsat.gsfc.nasa.gov/</w:t>
        </w:r>
      </w:hyperlink>
      <w:r>
        <w:rPr>
          <w:sz w:val="24"/>
          <w:szCs w:val="24"/>
        </w:rPr>
        <w:t xml:space="preserve"> </w:t>
      </w:r>
    </w:p>
    <w:p w14:paraId="7204EDE2" w14:textId="77777777" w:rsidR="00C85618" w:rsidRPr="00C85618" w:rsidRDefault="00C85618" w:rsidP="00C85618">
      <w:pPr>
        <w:bidi w:val="0"/>
        <w:jc w:val="both"/>
        <w:rPr>
          <w:sz w:val="24"/>
          <w:szCs w:val="24"/>
          <w:rtl/>
        </w:rPr>
      </w:pPr>
    </w:p>
    <w:p w14:paraId="4226E206" w14:textId="40BBF4D1" w:rsidR="00C85618" w:rsidRPr="00C85618" w:rsidRDefault="00C85618" w:rsidP="00C85618">
      <w:pPr>
        <w:bidi w:val="0"/>
        <w:jc w:val="both"/>
        <w:rPr>
          <w:sz w:val="24"/>
          <w:szCs w:val="24"/>
        </w:rPr>
      </w:pPr>
      <w:r w:rsidRPr="00C85618">
        <w:rPr>
          <w:sz w:val="24"/>
          <w:szCs w:val="24"/>
        </w:rPr>
        <w:lastRenderedPageBreak/>
        <w:t xml:space="preserve">Nassef, A. M., Olabi, A. G., Rezk, H., &amp; Abdelkareem, M. A. (2023). Application of artificial intelligence to predict CO₂ emissions: Critical step towards sustainable environment. Sustainability, 15(9), Article 7648. </w:t>
      </w:r>
      <w:hyperlink r:id="rId61" w:history="1">
        <w:r w:rsidRPr="00E6028A">
          <w:rPr>
            <w:rStyle w:val="Hyperlink"/>
            <w:sz w:val="24"/>
            <w:szCs w:val="24"/>
          </w:rPr>
          <w:t>https://doi.org/10.3390/su15097648</w:t>
        </w:r>
      </w:hyperlink>
      <w:r>
        <w:rPr>
          <w:sz w:val="24"/>
          <w:szCs w:val="24"/>
        </w:rPr>
        <w:t xml:space="preserve"> </w:t>
      </w:r>
    </w:p>
    <w:p w14:paraId="68B9E1CF" w14:textId="77777777" w:rsidR="00C85618" w:rsidRPr="00C85618" w:rsidRDefault="00C85618" w:rsidP="00C85618">
      <w:pPr>
        <w:bidi w:val="0"/>
        <w:jc w:val="both"/>
        <w:rPr>
          <w:sz w:val="24"/>
          <w:szCs w:val="24"/>
          <w:rtl/>
        </w:rPr>
      </w:pPr>
    </w:p>
    <w:p w14:paraId="3E18B60A" w14:textId="0550C285" w:rsidR="00C85618" w:rsidRPr="00C85618" w:rsidRDefault="00C85618" w:rsidP="00C85618">
      <w:pPr>
        <w:bidi w:val="0"/>
        <w:jc w:val="both"/>
        <w:rPr>
          <w:sz w:val="24"/>
          <w:szCs w:val="24"/>
        </w:rPr>
      </w:pPr>
      <w:r w:rsidRPr="00C85618">
        <w:rPr>
          <w:sz w:val="24"/>
          <w:szCs w:val="24"/>
        </w:rPr>
        <w:t xml:space="preserve">Our World in Data. (2023). CO₂ and greenhouse gas emissions dataset. Retrieved from </w:t>
      </w:r>
      <w:hyperlink r:id="rId62" w:history="1">
        <w:r w:rsidRPr="00E6028A">
          <w:rPr>
            <w:rStyle w:val="Hyperlink"/>
            <w:sz w:val="24"/>
            <w:szCs w:val="24"/>
          </w:rPr>
          <w:t>https://ourworldindata.org/co2-and-greenhouse-gas-emissions</w:t>
        </w:r>
      </w:hyperlink>
      <w:r>
        <w:rPr>
          <w:sz w:val="24"/>
          <w:szCs w:val="24"/>
        </w:rPr>
        <w:t xml:space="preserve"> </w:t>
      </w:r>
    </w:p>
    <w:p w14:paraId="550C706D" w14:textId="77777777" w:rsidR="00C85618" w:rsidRPr="00C85618" w:rsidRDefault="00C85618" w:rsidP="00C85618">
      <w:pPr>
        <w:bidi w:val="0"/>
        <w:jc w:val="both"/>
        <w:rPr>
          <w:sz w:val="24"/>
          <w:szCs w:val="24"/>
          <w:rtl/>
        </w:rPr>
      </w:pPr>
    </w:p>
    <w:p w14:paraId="5941FAC9" w14:textId="7D20BF17" w:rsidR="00C85618" w:rsidRPr="00C85618" w:rsidRDefault="00C85618" w:rsidP="00C85618">
      <w:pPr>
        <w:bidi w:val="0"/>
        <w:jc w:val="both"/>
        <w:rPr>
          <w:sz w:val="24"/>
          <w:szCs w:val="24"/>
        </w:rPr>
      </w:pPr>
      <w:proofErr w:type="spellStart"/>
      <w:r w:rsidRPr="00C85618">
        <w:rPr>
          <w:sz w:val="24"/>
          <w:szCs w:val="24"/>
        </w:rPr>
        <w:t>Persello</w:t>
      </w:r>
      <w:proofErr w:type="spellEnd"/>
      <w:r w:rsidRPr="00C85618">
        <w:rPr>
          <w:sz w:val="24"/>
          <w:szCs w:val="24"/>
        </w:rPr>
        <w:t xml:space="preserve">, C., Wegner, J. D., </w:t>
      </w:r>
      <w:proofErr w:type="spellStart"/>
      <w:r w:rsidRPr="00C85618">
        <w:rPr>
          <w:sz w:val="24"/>
          <w:szCs w:val="24"/>
        </w:rPr>
        <w:t>Hänsch</w:t>
      </w:r>
      <w:proofErr w:type="spellEnd"/>
      <w:r w:rsidRPr="00C85618">
        <w:rPr>
          <w:sz w:val="24"/>
          <w:szCs w:val="24"/>
        </w:rPr>
        <w:t xml:space="preserve">, R., Tuia, D., </w:t>
      </w:r>
      <w:proofErr w:type="spellStart"/>
      <w:r w:rsidRPr="00C85618">
        <w:rPr>
          <w:sz w:val="24"/>
          <w:szCs w:val="24"/>
        </w:rPr>
        <w:t>Ghamisi</w:t>
      </w:r>
      <w:proofErr w:type="spellEnd"/>
      <w:r w:rsidRPr="00C85618">
        <w:rPr>
          <w:sz w:val="24"/>
          <w:szCs w:val="24"/>
        </w:rPr>
        <w:t xml:space="preserve">, P., Kober, M., &amp; Blazquez-Calero, J. (2022). Deep learning and Earth observation to support the Sustainable Development Goals: Current approaches, open challenges, and future opportunities. IEEE Geoscience and Remote Sensing Magazine, 10(2), 172-200. </w:t>
      </w:r>
      <w:hyperlink r:id="rId63" w:history="1">
        <w:r w:rsidRPr="00E6028A">
          <w:rPr>
            <w:rStyle w:val="Hyperlink"/>
            <w:sz w:val="24"/>
            <w:szCs w:val="24"/>
          </w:rPr>
          <w:t>https://doi.org/10.1109/MGRS.2021.3136100</w:t>
        </w:r>
      </w:hyperlink>
      <w:r>
        <w:rPr>
          <w:sz w:val="24"/>
          <w:szCs w:val="24"/>
        </w:rPr>
        <w:t xml:space="preserve">  </w:t>
      </w:r>
    </w:p>
    <w:p w14:paraId="533ECE28" w14:textId="77777777" w:rsidR="00C85618" w:rsidRPr="00C85618" w:rsidRDefault="00C85618" w:rsidP="00C85618">
      <w:pPr>
        <w:bidi w:val="0"/>
        <w:jc w:val="both"/>
        <w:rPr>
          <w:sz w:val="24"/>
          <w:szCs w:val="24"/>
          <w:rtl/>
        </w:rPr>
      </w:pPr>
    </w:p>
    <w:p w14:paraId="2B77A5E8" w14:textId="4E92AAFC" w:rsidR="00C85618" w:rsidRPr="00C85618" w:rsidRDefault="00C85618" w:rsidP="00C85618">
      <w:pPr>
        <w:bidi w:val="0"/>
        <w:jc w:val="both"/>
        <w:rPr>
          <w:sz w:val="24"/>
          <w:szCs w:val="24"/>
        </w:rPr>
      </w:pPr>
      <w:r w:rsidRPr="00C85618">
        <w:rPr>
          <w:sz w:val="24"/>
          <w:szCs w:val="24"/>
        </w:rPr>
        <w:t xml:space="preserve">Rahman, M. M., Shafiullah, M., Alam, M. S., Rahman, M. S., </w:t>
      </w:r>
      <w:proofErr w:type="spellStart"/>
      <w:r w:rsidRPr="00C85618">
        <w:rPr>
          <w:sz w:val="24"/>
          <w:szCs w:val="24"/>
        </w:rPr>
        <w:t>Alsanad</w:t>
      </w:r>
      <w:proofErr w:type="spellEnd"/>
      <w:r w:rsidRPr="00C85618">
        <w:rPr>
          <w:sz w:val="24"/>
          <w:szCs w:val="24"/>
        </w:rPr>
        <w:t xml:space="preserve">, M. A., Islam, M. M., Islam, M. K., &amp; Rahman, S. M. (2023). Decision tree-based ensemble model for predicting national greenhouse gas emissions in Saudi Arabia. Applied Sciences, 13(6), Article 3832. </w:t>
      </w:r>
      <w:hyperlink r:id="rId64" w:history="1">
        <w:r w:rsidRPr="00E6028A">
          <w:rPr>
            <w:rStyle w:val="Hyperlink"/>
            <w:sz w:val="24"/>
            <w:szCs w:val="24"/>
          </w:rPr>
          <w:t>https://doi.org/10.3390/app13063832</w:t>
        </w:r>
      </w:hyperlink>
      <w:r>
        <w:rPr>
          <w:sz w:val="24"/>
          <w:szCs w:val="24"/>
        </w:rPr>
        <w:t xml:space="preserve"> </w:t>
      </w:r>
    </w:p>
    <w:p w14:paraId="282472CD" w14:textId="77777777" w:rsidR="00C85618" w:rsidRPr="00C85618" w:rsidRDefault="00C85618" w:rsidP="00C85618">
      <w:pPr>
        <w:bidi w:val="0"/>
        <w:jc w:val="both"/>
        <w:rPr>
          <w:sz w:val="24"/>
          <w:szCs w:val="24"/>
          <w:rtl/>
        </w:rPr>
      </w:pPr>
    </w:p>
    <w:p w14:paraId="1954DAD2" w14:textId="1BD3CE6D" w:rsidR="00C85618" w:rsidRPr="00C85618" w:rsidRDefault="00C85618" w:rsidP="00C85618">
      <w:pPr>
        <w:bidi w:val="0"/>
        <w:jc w:val="both"/>
        <w:rPr>
          <w:sz w:val="24"/>
          <w:szCs w:val="24"/>
        </w:rPr>
      </w:pPr>
      <w:r w:rsidRPr="00C85618">
        <w:rPr>
          <w:sz w:val="24"/>
          <w:szCs w:val="24"/>
        </w:rPr>
        <w:t xml:space="preserve">Rowley, A., &amp; Karakuş, O. (2023). Predicting air quality via multimodal AI and satellite imagery. Remote Sensing of Environment, 293, Article 113609. </w:t>
      </w:r>
      <w:hyperlink r:id="rId65" w:history="1">
        <w:r w:rsidRPr="00E6028A">
          <w:rPr>
            <w:rStyle w:val="Hyperlink"/>
            <w:sz w:val="24"/>
            <w:szCs w:val="24"/>
          </w:rPr>
          <w:t>https://doi.org/10.1016/j.rse.2023.113609</w:t>
        </w:r>
      </w:hyperlink>
      <w:r>
        <w:rPr>
          <w:sz w:val="24"/>
          <w:szCs w:val="24"/>
        </w:rPr>
        <w:t xml:space="preserve"> </w:t>
      </w:r>
    </w:p>
    <w:p w14:paraId="675B748A" w14:textId="77777777" w:rsidR="00C85618" w:rsidRPr="00C85618" w:rsidRDefault="00C85618" w:rsidP="00C85618">
      <w:pPr>
        <w:bidi w:val="0"/>
        <w:jc w:val="both"/>
        <w:rPr>
          <w:sz w:val="24"/>
          <w:szCs w:val="24"/>
          <w:rtl/>
        </w:rPr>
      </w:pPr>
    </w:p>
    <w:p w14:paraId="3A92D290" w14:textId="20F84BF0" w:rsidR="00C85618" w:rsidRPr="00C85618" w:rsidRDefault="00C85618" w:rsidP="00C85618">
      <w:pPr>
        <w:bidi w:val="0"/>
        <w:jc w:val="both"/>
        <w:rPr>
          <w:sz w:val="24"/>
          <w:szCs w:val="24"/>
        </w:rPr>
      </w:pPr>
      <w:r w:rsidRPr="00C85618">
        <w:rPr>
          <w:sz w:val="24"/>
          <w:szCs w:val="24"/>
        </w:rPr>
        <w:t>Russell, S., &amp; Norvig, P. (2020). Artificial intelligence: A modern approach (4th ed.). Pearson. ISBN: 978-0134610993</w:t>
      </w:r>
      <w:r>
        <w:rPr>
          <w:sz w:val="24"/>
          <w:szCs w:val="24"/>
        </w:rPr>
        <w:t xml:space="preserve"> </w:t>
      </w:r>
    </w:p>
    <w:p w14:paraId="2DA49E87" w14:textId="77777777" w:rsidR="00C85618" w:rsidRPr="00C85618" w:rsidRDefault="00C85618" w:rsidP="00C85618">
      <w:pPr>
        <w:bidi w:val="0"/>
        <w:jc w:val="both"/>
        <w:rPr>
          <w:sz w:val="24"/>
          <w:szCs w:val="24"/>
          <w:rtl/>
        </w:rPr>
      </w:pPr>
    </w:p>
    <w:p w14:paraId="1F626E12" w14:textId="3DF035E7" w:rsidR="00C85618" w:rsidRPr="00C85618" w:rsidRDefault="00C85618" w:rsidP="00C85618">
      <w:pPr>
        <w:bidi w:val="0"/>
        <w:jc w:val="both"/>
        <w:rPr>
          <w:sz w:val="24"/>
          <w:szCs w:val="24"/>
        </w:rPr>
      </w:pPr>
      <w:r w:rsidRPr="00C85618">
        <w:rPr>
          <w:sz w:val="24"/>
          <w:szCs w:val="24"/>
        </w:rPr>
        <w:t xml:space="preserve">Tan, Y., Wang, S., Xue, R., Zhang, S., Wang, T., Liu, J., &amp; Zhou, B. (2024). Estimation of carbon emissions in various clustered regions of China based on OCO-2 satellite XCO₂ data and random forest modelling. Atmospheric Environment, 338, Article 120860. </w:t>
      </w:r>
      <w:hyperlink r:id="rId66" w:history="1">
        <w:r w:rsidRPr="00E6028A">
          <w:rPr>
            <w:rStyle w:val="Hyperlink"/>
            <w:sz w:val="24"/>
            <w:szCs w:val="24"/>
          </w:rPr>
          <w:t>https://doi.org/10.1016/j.atmosenv.2024.120860</w:t>
        </w:r>
      </w:hyperlink>
      <w:r>
        <w:rPr>
          <w:sz w:val="24"/>
          <w:szCs w:val="24"/>
        </w:rPr>
        <w:t xml:space="preserve"> </w:t>
      </w:r>
    </w:p>
    <w:p w14:paraId="1E2577E4" w14:textId="77777777" w:rsidR="00C85618" w:rsidRPr="00C85618" w:rsidRDefault="00C85618" w:rsidP="00C85618">
      <w:pPr>
        <w:bidi w:val="0"/>
        <w:jc w:val="both"/>
        <w:rPr>
          <w:sz w:val="24"/>
          <w:szCs w:val="24"/>
          <w:rtl/>
        </w:rPr>
      </w:pPr>
    </w:p>
    <w:p w14:paraId="1E752705" w14:textId="493973CE" w:rsidR="00C85618" w:rsidRPr="00C85618" w:rsidRDefault="00C85618" w:rsidP="00C85618">
      <w:pPr>
        <w:bidi w:val="0"/>
        <w:jc w:val="both"/>
        <w:rPr>
          <w:sz w:val="24"/>
          <w:szCs w:val="24"/>
        </w:rPr>
      </w:pPr>
      <w:r w:rsidRPr="00C85618">
        <w:rPr>
          <w:sz w:val="24"/>
          <w:szCs w:val="24"/>
        </w:rPr>
        <w:t xml:space="preserve">UNFCCC. (2024). NDC Registry. United Nations Framework Convention on Climate Change. Retrieved December 2024 from </w:t>
      </w:r>
      <w:hyperlink r:id="rId67" w:history="1">
        <w:r w:rsidRPr="00E6028A">
          <w:rPr>
            <w:rStyle w:val="Hyperlink"/>
            <w:sz w:val="24"/>
            <w:szCs w:val="24"/>
          </w:rPr>
          <w:t>https://unfccc.int/NDCREG</w:t>
        </w:r>
      </w:hyperlink>
      <w:r>
        <w:rPr>
          <w:sz w:val="24"/>
          <w:szCs w:val="24"/>
        </w:rPr>
        <w:t xml:space="preserve">  </w:t>
      </w:r>
    </w:p>
    <w:p w14:paraId="0F669F58" w14:textId="77777777" w:rsidR="00C85618" w:rsidRPr="00C85618" w:rsidRDefault="00C85618" w:rsidP="00C85618">
      <w:pPr>
        <w:bidi w:val="0"/>
        <w:jc w:val="both"/>
        <w:rPr>
          <w:sz w:val="24"/>
          <w:szCs w:val="24"/>
          <w:rtl/>
        </w:rPr>
      </w:pPr>
    </w:p>
    <w:p w14:paraId="485B0F0C" w14:textId="37EB1F59" w:rsidR="006753E2" w:rsidRPr="006753E2" w:rsidRDefault="00C85618" w:rsidP="00C85618">
      <w:pPr>
        <w:bidi w:val="0"/>
        <w:jc w:val="both"/>
        <w:rPr>
          <w:sz w:val="24"/>
          <w:szCs w:val="24"/>
        </w:rPr>
      </w:pPr>
      <w:r w:rsidRPr="00C85618">
        <w:rPr>
          <w:sz w:val="24"/>
          <w:szCs w:val="24"/>
        </w:rPr>
        <w:t xml:space="preserve">Xu, G., Zeng, T., Jin, H., Xu, C., &amp; Zhang, Z. (2023). </w:t>
      </w:r>
      <w:proofErr w:type="spellStart"/>
      <w:r w:rsidRPr="00C85618">
        <w:rPr>
          <w:sz w:val="24"/>
          <w:szCs w:val="24"/>
        </w:rPr>
        <w:t>Spatio</w:t>
      </w:r>
      <w:proofErr w:type="spellEnd"/>
      <w:r w:rsidRPr="00C85618">
        <w:rPr>
          <w:sz w:val="24"/>
          <w:szCs w:val="24"/>
        </w:rPr>
        <w:t xml:space="preserve">-temporal variations and influencing factors of country-level carbon emissions for Northeast China based on VIIRS nighttime lighting data. International Journal of Environmental Research and Public Health, 20(1), Article 829. </w:t>
      </w:r>
      <w:hyperlink r:id="rId68" w:history="1">
        <w:r w:rsidRPr="00E6028A">
          <w:rPr>
            <w:rStyle w:val="Hyperlink"/>
            <w:sz w:val="24"/>
            <w:szCs w:val="24"/>
          </w:rPr>
          <w:t>https://doi.org/10.3390/ijerph20010829</w:t>
        </w:r>
      </w:hyperlink>
      <w:r>
        <w:rPr>
          <w:sz w:val="24"/>
          <w:szCs w:val="24"/>
        </w:rPr>
        <w:t xml:space="preserve"> </w:t>
      </w:r>
    </w:p>
    <w:p w14:paraId="466300BB" w14:textId="77777777" w:rsidR="006753E2" w:rsidRDefault="006753E2" w:rsidP="006753E2">
      <w:pPr>
        <w:bidi w:val="0"/>
        <w:jc w:val="both"/>
        <w:rPr>
          <w:sz w:val="24"/>
          <w:szCs w:val="24"/>
        </w:rPr>
      </w:pPr>
    </w:p>
    <w:p w14:paraId="335DD246" w14:textId="77777777" w:rsidR="00B812F2" w:rsidRDefault="00B812F2" w:rsidP="00B812F2">
      <w:pPr>
        <w:bidi w:val="0"/>
        <w:jc w:val="both"/>
        <w:rPr>
          <w:sz w:val="24"/>
          <w:szCs w:val="24"/>
        </w:rPr>
      </w:pPr>
      <w:r>
        <w:rPr>
          <w:sz w:val="24"/>
          <w:szCs w:val="24"/>
        </w:rPr>
        <w:t xml:space="preserve">  </w:t>
      </w:r>
    </w:p>
    <w:p w14:paraId="3158962E" w14:textId="77777777" w:rsidR="00B812F2" w:rsidRDefault="00B812F2" w:rsidP="00B812F2">
      <w:pPr>
        <w:bidi w:val="0"/>
        <w:jc w:val="both"/>
        <w:rPr>
          <w:sz w:val="24"/>
          <w:szCs w:val="24"/>
        </w:rPr>
      </w:pPr>
    </w:p>
    <w:p w14:paraId="2E8638E1" w14:textId="77777777" w:rsidR="00B812F2" w:rsidRDefault="00B812F2" w:rsidP="00B812F2">
      <w:pPr>
        <w:bidi w:val="0"/>
        <w:jc w:val="both"/>
        <w:rPr>
          <w:sz w:val="24"/>
          <w:szCs w:val="24"/>
          <w:rtl/>
        </w:rPr>
      </w:pPr>
    </w:p>
    <w:p w14:paraId="6E40E53B" w14:textId="77777777" w:rsidR="00D22EAE" w:rsidRDefault="00D22EAE" w:rsidP="00FE5F4E">
      <w:pPr>
        <w:bidi w:val="0"/>
        <w:jc w:val="both"/>
      </w:pPr>
      <w:r>
        <w:br w:type="page"/>
      </w:r>
    </w:p>
    <w:p w14:paraId="699F3FBA" w14:textId="2685740A" w:rsidR="00CA02DA" w:rsidRDefault="00BB0112" w:rsidP="00BF00BF">
      <w:pPr>
        <w:pStyle w:val="Heading1"/>
        <w:jc w:val="both"/>
      </w:pPr>
      <w:bookmarkStart w:id="162" w:name="_Toc216923585"/>
      <w:r>
        <w:lastRenderedPageBreak/>
        <w:t>Appendices</w:t>
      </w:r>
      <w:bookmarkEnd w:id="162"/>
    </w:p>
    <w:p w14:paraId="1D5CC121" w14:textId="77777777" w:rsidR="00CA02DA" w:rsidRDefault="00752E74" w:rsidP="00BF00BF">
      <w:pPr>
        <w:pStyle w:val="Heading2"/>
        <w:jc w:val="both"/>
      </w:pPr>
      <w:bookmarkStart w:id="163" w:name="_Toc216923586"/>
      <w:r>
        <w:t>Appendix A: Google Earth Engine Code Snippets</w:t>
      </w:r>
      <w:bookmarkEnd w:id="163"/>
    </w:p>
    <w:p w14:paraId="0A69C5EA" w14:textId="77777777" w:rsidR="00CA02DA" w:rsidRPr="00EF1C02" w:rsidRDefault="00752E74" w:rsidP="00BF00BF">
      <w:pPr>
        <w:bidi w:val="0"/>
        <w:spacing w:after="200" w:line="360" w:lineRule="auto"/>
        <w:jc w:val="both"/>
        <w:rPr>
          <w:sz w:val="24"/>
          <w:szCs w:val="24"/>
        </w:rPr>
      </w:pPr>
      <w:r w:rsidRPr="00EF1C02">
        <w:rPr>
          <w:sz w:val="24"/>
          <w:szCs w:val="24"/>
        </w:rPr>
        <w:t>The following code snippets illustrate key components of the satellite data extraction pipeline implemented in Google Earth Engine.</w:t>
      </w:r>
    </w:p>
    <w:p w14:paraId="16DA5AF5" w14:textId="77777777" w:rsidR="00CA02DA" w:rsidRPr="00EF1C02" w:rsidRDefault="00752E74" w:rsidP="00BF00BF">
      <w:pPr>
        <w:pStyle w:val="Heading3"/>
        <w:jc w:val="both"/>
        <w:rPr>
          <w:sz w:val="32"/>
          <w:szCs w:val="32"/>
        </w:rPr>
      </w:pPr>
      <w:bookmarkStart w:id="164" w:name="_Toc216923587"/>
      <w:r w:rsidRPr="00EF1C02">
        <w:rPr>
          <w:sz w:val="32"/>
          <w:szCs w:val="32"/>
        </w:rPr>
        <w:t>A.1 LST Extraction Example</w:t>
      </w:r>
      <w:bookmarkEnd w:id="164"/>
    </w:p>
    <w:p w14:paraId="51E01E47" w14:textId="77777777" w:rsidR="00CA02DA" w:rsidRPr="00EF1C02" w:rsidRDefault="00752E74" w:rsidP="00BF00BF">
      <w:pPr>
        <w:shd w:val="clear" w:color="auto" w:fill="F5F5F5"/>
        <w:bidi w:val="0"/>
        <w:spacing w:after="200"/>
        <w:jc w:val="both"/>
        <w:rPr>
          <w:sz w:val="24"/>
          <w:szCs w:val="24"/>
        </w:rPr>
      </w:pPr>
      <w:r w:rsidRPr="00EF1C02">
        <w:rPr>
          <w:rFonts w:ascii="Consolas" w:eastAsia="Consolas" w:hAnsi="Consolas" w:cs="Consolas"/>
          <w:sz w:val="22"/>
          <w:szCs w:val="22"/>
        </w:rPr>
        <w:t xml:space="preserve">// Extract summer LST for Saudi Arabia, 2020 var </w:t>
      </w:r>
      <w:proofErr w:type="spellStart"/>
      <w:r w:rsidRPr="00EF1C02">
        <w:rPr>
          <w:rFonts w:ascii="Consolas" w:eastAsia="Consolas" w:hAnsi="Consolas" w:cs="Consolas"/>
          <w:sz w:val="22"/>
          <w:szCs w:val="22"/>
        </w:rPr>
        <w:t>saudi</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ee.FeatureCollection</w:t>
      </w:r>
      <w:proofErr w:type="spellEnd"/>
      <w:r w:rsidRPr="00EF1C02">
        <w:rPr>
          <w:rFonts w:ascii="Consolas" w:eastAsia="Consolas" w:hAnsi="Consolas" w:cs="Consolas"/>
          <w:sz w:val="22"/>
          <w:szCs w:val="22"/>
        </w:rPr>
        <w:t>('FAO/GAUL/2015/level0')   .filter(</w:t>
      </w:r>
      <w:proofErr w:type="spellStart"/>
      <w:r w:rsidRPr="00EF1C02">
        <w:rPr>
          <w:rFonts w:ascii="Consolas" w:eastAsia="Consolas" w:hAnsi="Consolas" w:cs="Consolas"/>
          <w:sz w:val="22"/>
          <w:szCs w:val="22"/>
        </w:rPr>
        <w:t>ee.Filter.eq</w:t>
      </w:r>
      <w:proofErr w:type="spellEnd"/>
      <w:r w:rsidRPr="00EF1C02">
        <w:rPr>
          <w:rFonts w:ascii="Consolas" w:eastAsia="Consolas" w:hAnsi="Consolas" w:cs="Consolas"/>
          <w:sz w:val="22"/>
          <w:szCs w:val="22"/>
        </w:rPr>
        <w:t xml:space="preserve">('ADM0_NAME', 'Saudi Arabia'));  var </w:t>
      </w:r>
      <w:proofErr w:type="spellStart"/>
      <w:r w:rsidRPr="00EF1C02">
        <w:rPr>
          <w:rFonts w:ascii="Consolas" w:eastAsia="Consolas" w:hAnsi="Consolas" w:cs="Consolas"/>
          <w:sz w:val="22"/>
          <w:szCs w:val="22"/>
        </w:rPr>
        <w:t>modisLST</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ee.ImageCollection</w:t>
      </w:r>
      <w:proofErr w:type="spellEnd"/>
      <w:r w:rsidRPr="00EF1C02">
        <w:rPr>
          <w:rFonts w:ascii="Consolas" w:eastAsia="Consolas" w:hAnsi="Consolas" w:cs="Consolas"/>
          <w:sz w:val="22"/>
          <w:szCs w:val="22"/>
        </w:rPr>
        <w:t>('MODIS/061/MOD11A2')   .</w:t>
      </w:r>
      <w:proofErr w:type="spellStart"/>
      <w:r w:rsidRPr="00EF1C02">
        <w:rPr>
          <w:rFonts w:ascii="Consolas" w:eastAsia="Consolas" w:hAnsi="Consolas" w:cs="Consolas"/>
          <w:sz w:val="22"/>
          <w:szCs w:val="22"/>
        </w:rPr>
        <w:t>filterDate</w:t>
      </w:r>
      <w:proofErr w:type="spellEnd"/>
      <w:r w:rsidRPr="00EF1C02">
        <w:rPr>
          <w:rFonts w:ascii="Consolas" w:eastAsia="Consolas" w:hAnsi="Consolas" w:cs="Consolas"/>
          <w:sz w:val="22"/>
          <w:szCs w:val="22"/>
        </w:rPr>
        <w:t xml:space="preserve">('2020-06-01', '2020-08-31')   .select('LST_Day_1km');  // Apply scale factor and convert to Celsius var </w:t>
      </w:r>
      <w:proofErr w:type="spellStart"/>
      <w:r w:rsidRPr="00EF1C02">
        <w:rPr>
          <w:rFonts w:ascii="Consolas" w:eastAsia="Consolas" w:hAnsi="Consolas" w:cs="Consolas"/>
          <w:sz w:val="22"/>
          <w:szCs w:val="22"/>
        </w:rPr>
        <w:t>summerLST</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modisLST.mean</w:t>
      </w:r>
      <w:proofErr w:type="spellEnd"/>
      <w:r w:rsidRPr="00EF1C02">
        <w:rPr>
          <w:rFonts w:ascii="Consolas" w:eastAsia="Consolas" w:hAnsi="Consolas" w:cs="Consolas"/>
          <w:sz w:val="22"/>
          <w:szCs w:val="22"/>
        </w:rPr>
        <w:t xml:space="preserve">()   .multiply(0.02)   .subtract(273.15);  // Compute spatial mean over country var result = </w:t>
      </w:r>
      <w:proofErr w:type="spellStart"/>
      <w:r w:rsidRPr="00EF1C02">
        <w:rPr>
          <w:rFonts w:ascii="Consolas" w:eastAsia="Consolas" w:hAnsi="Consolas" w:cs="Consolas"/>
          <w:sz w:val="22"/>
          <w:szCs w:val="22"/>
        </w:rPr>
        <w:t>summerLST.reduceRegion</w:t>
      </w:r>
      <w:proofErr w:type="spellEnd"/>
      <w:r w:rsidRPr="00EF1C02">
        <w:rPr>
          <w:rFonts w:ascii="Consolas" w:eastAsia="Consolas" w:hAnsi="Consolas" w:cs="Consolas"/>
          <w:sz w:val="22"/>
          <w:szCs w:val="22"/>
        </w:rPr>
        <w:t xml:space="preserve">({   reducer: </w:t>
      </w:r>
      <w:proofErr w:type="spellStart"/>
      <w:r w:rsidRPr="00EF1C02">
        <w:rPr>
          <w:rFonts w:ascii="Consolas" w:eastAsia="Consolas" w:hAnsi="Consolas" w:cs="Consolas"/>
          <w:sz w:val="22"/>
          <w:szCs w:val="22"/>
        </w:rPr>
        <w:t>ee.Reducer.mean</w:t>
      </w:r>
      <w:proofErr w:type="spellEnd"/>
      <w:r w:rsidRPr="00EF1C02">
        <w:rPr>
          <w:rFonts w:ascii="Consolas" w:eastAsia="Consolas" w:hAnsi="Consolas" w:cs="Consolas"/>
          <w:sz w:val="22"/>
          <w:szCs w:val="22"/>
        </w:rPr>
        <w:t xml:space="preserve">(),   geometry: </w:t>
      </w:r>
      <w:proofErr w:type="spellStart"/>
      <w:r w:rsidRPr="00EF1C02">
        <w:rPr>
          <w:rFonts w:ascii="Consolas" w:eastAsia="Consolas" w:hAnsi="Consolas" w:cs="Consolas"/>
          <w:sz w:val="22"/>
          <w:szCs w:val="22"/>
        </w:rPr>
        <w:t>saudi</w:t>
      </w:r>
      <w:proofErr w:type="spellEnd"/>
      <w:r w:rsidRPr="00EF1C02">
        <w:rPr>
          <w:rFonts w:ascii="Consolas" w:eastAsia="Consolas" w:hAnsi="Consolas" w:cs="Consolas"/>
          <w:sz w:val="22"/>
          <w:szCs w:val="22"/>
        </w:rPr>
        <w:t xml:space="preserve">,   scale: 1000,   </w:t>
      </w:r>
      <w:proofErr w:type="spellStart"/>
      <w:r w:rsidRPr="00EF1C02">
        <w:rPr>
          <w:rFonts w:ascii="Consolas" w:eastAsia="Consolas" w:hAnsi="Consolas" w:cs="Consolas"/>
          <w:sz w:val="22"/>
          <w:szCs w:val="22"/>
        </w:rPr>
        <w:t>maxPixels</w:t>
      </w:r>
      <w:proofErr w:type="spellEnd"/>
      <w:r w:rsidRPr="00EF1C02">
        <w:rPr>
          <w:rFonts w:ascii="Consolas" w:eastAsia="Consolas" w:hAnsi="Consolas" w:cs="Consolas"/>
          <w:sz w:val="22"/>
          <w:szCs w:val="22"/>
        </w:rPr>
        <w:t>: 1e13 });  print('Saudi Arabia Summer LST 2020:', result);</w:t>
      </w:r>
    </w:p>
    <w:p w14:paraId="1DF66941" w14:textId="77777777" w:rsidR="00CA02DA" w:rsidRPr="00EF1C02" w:rsidRDefault="00752E74" w:rsidP="00BF00BF">
      <w:pPr>
        <w:pStyle w:val="Heading3"/>
        <w:jc w:val="both"/>
        <w:rPr>
          <w:sz w:val="32"/>
          <w:szCs w:val="32"/>
        </w:rPr>
      </w:pPr>
      <w:bookmarkStart w:id="165" w:name="_Toc216923588"/>
      <w:r w:rsidRPr="00EF1C02">
        <w:rPr>
          <w:sz w:val="32"/>
          <w:szCs w:val="32"/>
        </w:rPr>
        <w:t>A.2 Night-time Lights Extraction</w:t>
      </w:r>
      <w:bookmarkEnd w:id="165"/>
    </w:p>
    <w:p w14:paraId="1130A5D4" w14:textId="77777777" w:rsidR="00CA02DA" w:rsidRPr="00EF1C02" w:rsidRDefault="00752E74" w:rsidP="00BF00BF">
      <w:pPr>
        <w:shd w:val="clear" w:color="auto" w:fill="F5F5F5"/>
        <w:bidi w:val="0"/>
        <w:spacing w:after="200"/>
        <w:jc w:val="both"/>
        <w:rPr>
          <w:sz w:val="24"/>
          <w:szCs w:val="24"/>
        </w:rPr>
      </w:pPr>
      <w:r w:rsidRPr="00EF1C02">
        <w:rPr>
          <w:rFonts w:ascii="Consolas" w:eastAsia="Consolas" w:hAnsi="Consolas" w:cs="Consolas"/>
          <w:sz w:val="22"/>
          <w:szCs w:val="22"/>
        </w:rPr>
        <w:t xml:space="preserve">// Extract annual night-time lights for UAE, 2022 var </w:t>
      </w:r>
      <w:proofErr w:type="spellStart"/>
      <w:r w:rsidRPr="00EF1C02">
        <w:rPr>
          <w:rFonts w:ascii="Consolas" w:eastAsia="Consolas" w:hAnsi="Consolas" w:cs="Consolas"/>
          <w:sz w:val="22"/>
          <w:szCs w:val="22"/>
        </w:rPr>
        <w:t>uae</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ee.FeatureCollection</w:t>
      </w:r>
      <w:proofErr w:type="spellEnd"/>
      <w:r w:rsidRPr="00EF1C02">
        <w:rPr>
          <w:rFonts w:ascii="Consolas" w:eastAsia="Consolas" w:hAnsi="Consolas" w:cs="Consolas"/>
          <w:sz w:val="22"/>
          <w:szCs w:val="22"/>
        </w:rPr>
        <w:t>('FAO/GAUL/2015/level0')   .filter(</w:t>
      </w:r>
      <w:proofErr w:type="spellStart"/>
      <w:r w:rsidRPr="00EF1C02">
        <w:rPr>
          <w:rFonts w:ascii="Consolas" w:eastAsia="Consolas" w:hAnsi="Consolas" w:cs="Consolas"/>
          <w:sz w:val="22"/>
          <w:szCs w:val="22"/>
        </w:rPr>
        <w:t>ee.Filter.eq</w:t>
      </w:r>
      <w:proofErr w:type="spellEnd"/>
      <w:r w:rsidRPr="00EF1C02">
        <w:rPr>
          <w:rFonts w:ascii="Consolas" w:eastAsia="Consolas" w:hAnsi="Consolas" w:cs="Consolas"/>
          <w:sz w:val="22"/>
          <w:szCs w:val="22"/>
        </w:rPr>
        <w:t xml:space="preserve">('ADM0_NAME', 'United Arab Emirates'));  var </w:t>
      </w:r>
      <w:proofErr w:type="spellStart"/>
      <w:r w:rsidRPr="00EF1C02">
        <w:rPr>
          <w:rFonts w:ascii="Consolas" w:eastAsia="Consolas" w:hAnsi="Consolas" w:cs="Consolas"/>
          <w:sz w:val="22"/>
          <w:szCs w:val="22"/>
        </w:rPr>
        <w:t>viirs</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ee.ImageCollection</w:t>
      </w:r>
      <w:proofErr w:type="spellEnd"/>
      <w:r w:rsidRPr="00EF1C02">
        <w:rPr>
          <w:rFonts w:ascii="Consolas" w:eastAsia="Consolas" w:hAnsi="Consolas" w:cs="Consolas"/>
          <w:sz w:val="22"/>
          <w:szCs w:val="22"/>
        </w:rPr>
        <w:t>('NOAA/VIIRS/DNB/MONTHLY_V1/VCMSLCFG')   .</w:t>
      </w:r>
      <w:proofErr w:type="spellStart"/>
      <w:r w:rsidRPr="00EF1C02">
        <w:rPr>
          <w:rFonts w:ascii="Consolas" w:eastAsia="Consolas" w:hAnsi="Consolas" w:cs="Consolas"/>
          <w:sz w:val="22"/>
          <w:szCs w:val="22"/>
        </w:rPr>
        <w:t>filterDate</w:t>
      </w:r>
      <w:proofErr w:type="spellEnd"/>
      <w:r w:rsidRPr="00EF1C02">
        <w:rPr>
          <w:rFonts w:ascii="Consolas" w:eastAsia="Consolas" w:hAnsi="Consolas" w:cs="Consolas"/>
          <w:sz w:val="22"/>
          <w:szCs w:val="22"/>
        </w:rPr>
        <w:t>('2022-01-01', '2022-12-31')   .select('</w:t>
      </w:r>
      <w:proofErr w:type="spellStart"/>
      <w:r w:rsidRPr="00EF1C02">
        <w:rPr>
          <w:rFonts w:ascii="Consolas" w:eastAsia="Consolas" w:hAnsi="Consolas" w:cs="Consolas"/>
          <w:sz w:val="22"/>
          <w:szCs w:val="22"/>
        </w:rPr>
        <w:t>avg_rad</w:t>
      </w:r>
      <w:proofErr w:type="spellEnd"/>
      <w:r w:rsidRPr="00EF1C02">
        <w:rPr>
          <w:rFonts w:ascii="Consolas" w:eastAsia="Consolas" w:hAnsi="Consolas" w:cs="Consolas"/>
          <w:sz w:val="22"/>
          <w:szCs w:val="22"/>
        </w:rPr>
        <w:t xml:space="preserve">');  // Filter out gas flares and fires var filtered = </w:t>
      </w:r>
      <w:proofErr w:type="spellStart"/>
      <w:r w:rsidRPr="00EF1C02">
        <w:rPr>
          <w:rFonts w:ascii="Consolas" w:eastAsia="Consolas" w:hAnsi="Consolas" w:cs="Consolas"/>
          <w:sz w:val="22"/>
          <w:szCs w:val="22"/>
        </w:rPr>
        <w:t>viirs.map</w:t>
      </w:r>
      <w:proofErr w:type="spellEnd"/>
      <w:r w:rsidRPr="00EF1C02">
        <w:rPr>
          <w:rFonts w:ascii="Consolas" w:eastAsia="Consolas" w:hAnsi="Consolas" w:cs="Consolas"/>
          <w:sz w:val="22"/>
          <w:szCs w:val="22"/>
        </w:rPr>
        <w:t>(function(</w:t>
      </w:r>
      <w:proofErr w:type="spellStart"/>
      <w:r w:rsidRPr="00EF1C02">
        <w:rPr>
          <w:rFonts w:ascii="Consolas" w:eastAsia="Consolas" w:hAnsi="Consolas" w:cs="Consolas"/>
          <w:sz w:val="22"/>
          <w:szCs w:val="22"/>
        </w:rPr>
        <w:t>img</w:t>
      </w:r>
      <w:proofErr w:type="spellEnd"/>
      <w:r w:rsidRPr="00EF1C02">
        <w:rPr>
          <w:rFonts w:ascii="Consolas" w:eastAsia="Consolas" w:hAnsi="Consolas" w:cs="Consolas"/>
          <w:sz w:val="22"/>
          <w:szCs w:val="22"/>
        </w:rPr>
        <w:t xml:space="preserve">) {   return </w:t>
      </w:r>
      <w:proofErr w:type="spellStart"/>
      <w:r w:rsidRPr="00EF1C02">
        <w:rPr>
          <w:rFonts w:ascii="Consolas" w:eastAsia="Consolas" w:hAnsi="Consolas" w:cs="Consolas"/>
          <w:sz w:val="22"/>
          <w:szCs w:val="22"/>
        </w:rPr>
        <w:t>img.updateMask</w:t>
      </w:r>
      <w:proofErr w:type="spellEnd"/>
      <w:r w:rsidRPr="00EF1C02">
        <w:rPr>
          <w:rFonts w:ascii="Consolas" w:eastAsia="Consolas" w:hAnsi="Consolas" w:cs="Consolas"/>
          <w:sz w:val="22"/>
          <w:szCs w:val="22"/>
        </w:rPr>
        <w:t>(</w:t>
      </w:r>
      <w:proofErr w:type="spellStart"/>
      <w:r w:rsidRPr="00EF1C02">
        <w:rPr>
          <w:rFonts w:ascii="Consolas" w:eastAsia="Consolas" w:hAnsi="Consolas" w:cs="Consolas"/>
          <w:sz w:val="22"/>
          <w:szCs w:val="22"/>
        </w:rPr>
        <w:t>img.lt</w:t>
      </w:r>
      <w:proofErr w:type="spellEnd"/>
      <w:r w:rsidRPr="00EF1C02">
        <w:rPr>
          <w:rFonts w:ascii="Consolas" w:eastAsia="Consolas" w:hAnsi="Consolas" w:cs="Consolas"/>
          <w:sz w:val="22"/>
          <w:szCs w:val="22"/>
        </w:rPr>
        <w:t xml:space="preserve">(1000).and(img.gt(0))); });  var </w:t>
      </w:r>
      <w:proofErr w:type="spellStart"/>
      <w:r w:rsidRPr="00EF1C02">
        <w:rPr>
          <w:rFonts w:ascii="Consolas" w:eastAsia="Consolas" w:hAnsi="Consolas" w:cs="Consolas"/>
          <w:sz w:val="22"/>
          <w:szCs w:val="22"/>
        </w:rPr>
        <w:t>annualNTL</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filtered.mean</w:t>
      </w:r>
      <w:proofErr w:type="spellEnd"/>
      <w:r w:rsidRPr="00EF1C02">
        <w:rPr>
          <w:rFonts w:ascii="Consolas" w:eastAsia="Consolas" w:hAnsi="Consolas" w:cs="Consolas"/>
          <w:sz w:val="22"/>
          <w:szCs w:val="22"/>
        </w:rPr>
        <w:t xml:space="preserve">();  var result = </w:t>
      </w:r>
      <w:proofErr w:type="spellStart"/>
      <w:r w:rsidRPr="00EF1C02">
        <w:rPr>
          <w:rFonts w:ascii="Consolas" w:eastAsia="Consolas" w:hAnsi="Consolas" w:cs="Consolas"/>
          <w:sz w:val="22"/>
          <w:szCs w:val="22"/>
        </w:rPr>
        <w:t>annualNTL.reduceRegion</w:t>
      </w:r>
      <w:proofErr w:type="spellEnd"/>
      <w:r w:rsidRPr="00EF1C02">
        <w:rPr>
          <w:rFonts w:ascii="Consolas" w:eastAsia="Consolas" w:hAnsi="Consolas" w:cs="Consolas"/>
          <w:sz w:val="22"/>
          <w:szCs w:val="22"/>
        </w:rPr>
        <w:t xml:space="preserve">({   reducer: </w:t>
      </w:r>
      <w:proofErr w:type="spellStart"/>
      <w:r w:rsidRPr="00EF1C02">
        <w:rPr>
          <w:rFonts w:ascii="Consolas" w:eastAsia="Consolas" w:hAnsi="Consolas" w:cs="Consolas"/>
          <w:sz w:val="22"/>
          <w:szCs w:val="22"/>
        </w:rPr>
        <w:t>ee.Reducer.mean</w:t>
      </w:r>
      <w:proofErr w:type="spellEnd"/>
      <w:r w:rsidRPr="00EF1C02">
        <w:rPr>
          <w:rFonts w:ascii="Consolas" w:eastAsia="Consolas" w:hAnsi="Consolas" w:cs="Consolas"/>
          <w:sz w:val="22"/>
          <w:szCs w:val="22"/>
        </w:rPr>
        <w:t xml:space="preserve">(),   geometry: </w:t>
      </w:r>
      <w:proofErr w:type="spellStart"/>
      <w:r w:rsidRPr="00EF1C02">
        <w:rPr>
          <w:rFonts w:ascii="Consolas" w:eastAsia="Consolas" w:hAnsi="Consolas" w:cs="Consolas"/>
          <w:sz w:val="22"/>
          <w:szCs w:val="22"/>
        </w:rPr>
        <w:t>uae</w:t>
      </w:r>
      <w:proofErr w:type="spellEnd"/>
      <w:r w:rsidRPr="00EF1C02">
        <w:rPr>
          <w:rFonts w:ascii="Consolas" w:eastAsia="Consolas" w:hAnsi="Consolas" w:cs="Consolas"/>
          <w:sz w:val="22"/>
          <w:szCs w:val="22"/>
        </w:rPr>
        <w:t xml:space="preserve">,   scale: 500,   </w:t>
      </w:r>
      <w:proofErr w:type="spellStart"/>
      <w:r w:rsidRPr="00EF1C02">
        <w:rPr>
          <w:rFonts w:ascii="Consolas" w:eastAsia="Consolas" w:hAnsi="Consolas" w:cs="Consolas"/>
          <w:sz w:val="22"/>
          <w:szCs w:val="22"/>
        </w:rPr>
        <w:t>maxPixels</w:t>
      </w:r>
      <w:proofErr w:type="spellEnd"/>
      <w:r w:rsidRPr="00EF1C02">
        <w:rPr>
          <w:rFonts w:ascii="Consolas" w:eastAsia="Consolas" w:hAnsi="Consolas" w:cs="Consolas"/>
          <w:sz w:val="22"/>
          <w:szCs w:val="22"/>
        </w:rPr>
        <w:t>: 1e13 });  print('UAE Annual NTL 2022:', result);</w:t>
      </w:r>
    </w:p>
    <w:p w14:paraId="125666DF" w14:textId="77777777" w:rsidR="00BB5E50" w:rsidRDefault="00BB5E50">
      <w:pPr>
        <w:bidi w:val="0"/>
        <w:rPr>
          <w:b/>
          <w:bCs/>
          <w:sz w:val="28"/>
          <w:szCs w:val="28"/>
        </w:rPr>
      </w:pPr>
      <w:r>
        <w:br w:type="page"/>
      </w:r>
    </w:p>
    <w:p w14:paraId="17B53CF9" w14:textId="77777777" w:rsidR="00CA02DA" w:rsidRDefault="00752E74" w:rsidP="00BF00BF">
      <w:pPr>
        <w:pStyle w:val="Heading2"/>
        <w:jc w:val="both"/>
      </w:pPr>
      <w:bookmarkStart w:id="166" w:name="_Toc216923589"/>
      <w:r>
        <w:lastRenderedPageBreak/>
        <w:t>Appendix B: Dataset Variables</w:t>
      </w:r>
      <w:bookmarkEnd w:id="166"/>
    </w:p>
    <w:p w14:paraId="1EF0ECA2" w14:textId="77777777" w:rsidR="00CA02DA" w:rsidRPr="00EF1C02" w:rsidRDefault="00E90446" w:rsidP="00E90446">
      <w:pPr>
        <w:bidi w:val="0"/>
        <w:spacing w:after="200" w:line="360" w:lineRule="auto"/>
        <w:jc w:val="both"/>
        <w:rPr>
          <w:sz w:val="24"/>
          <w:szCs w:val="24"/>
        </w:rPr>
      </w:pPr>
      <w:r w:rsidRPr="00E90446">
        <w:rPr>
          <w:sz w:val="24"/>
          <w:szCs w:val="24"/>
        </w:rPr>
        <w:t>Complete list of variables in the final merged GCC analysis dataset</w:t>
      </w:r>
      <w:r w:rsidRPr="00EF1C02">
        <w:rPr>
          <w:sz w:val="24"/>
          <w:szCs w:val="24"/>
        </w:rPr>
        <w:t>:</w:t>
      </w:r>
    </w:p>
    <w:p w14:paraId="1BB2C3F7" w14:textId="77777777" w:rsidR="00CA02DA" w:rsidRPr="00EF1C02" w:rsidRDefault="00752E74" w:rsidP="00BF00BF">
      <w:pPr>
        <w:pStyle w:val="ListParagraph"/>
        <w:numPr>
          <w:ilvl w:val="0"/>
          <w:numId w:val="2"/>
        </w:numPr>
        <w:spacing w:after="100" w:line="360" w:lineRule="auto"/>
        <w:jc w:val="both"/>
        <w:rPr>
          <w:sz w:val="24"/>
          <w:szCs w:val="24"/>
        </w:rPr>
      </w:pPr>
      <w:r w:rsidRPr="00EF1C02">
        <w:rPr>
          <w:sz w:val="24"/>
          <w:szCs w:val="24"/>
        </w:rPr>
        <w:t>country: Country name (string)</w:t>
      </w:r>
    </w:p>
    <w:p w14:paraId="3414AEA7" w14:textId="77777777" w:rsidR="00CA02DA" w:rsidRPr="00EF1C02" w:rsidRDefault="00752E74" w:rsidP="00BF00BF">
      <w:pPr>
        <w:pStyle w:val="ListParagraph"/>
        <w:numPr>
          <w:ilvl w:val="0"/>
          <w:numId w:val="2"/>
        </w:numPr>
        <w:spacing w:after="100" w:line="360" w:lineRule="auto"/>
        <w:jc w:val="both"/>
        <w:rPr>
          <w:sz w:val="24"/>
          <w:szCs w:val="24"/>
        </w:rPr>
      </w:pPr>
      <w:r w:rsidRPr="00EF1C02">
        <w:rPr>
          <w:sz w:val="24"/>
          <w:szCs w:val="24"/>
        </w:rPr>
        <w:t>year: Year (integer, 2000-2023)</w:t>
      </w:r>
    </w:p>
    <w:p w14:paraId="1F3575E3" w14:textId="77777777" w:rsidR="00D74B3E" w:rsidRDefault="00D74B3E" w:rsidP="00BF00BF">
      <w:pPr>
        <w:pStyle w:val="ListParagraph"/>
        <w:numPr>
          <w:ilvl w:val="0"/>
          <w:numId w:val="2"/>
        </w:numPr>
        <w:spacing w:after="100" w:line="360" w:lineRule="auto"/>
        <w:jc w:val="both"/>
        <w:rPr>
          <w:sz w:val="24"/>
          <w:szCs w:val="24"/>
        </w:rPr>
      </w:pPr>
      <w:r w:rsidRPr="00D74B3E">
        <w:rPr>
          <w:sz w:val="24"/>
          <w:szCs w:val="24"/>
        </w:rPr>
        <w:t>CO₂: National CO₂ emissions (OWID series; variable: co2) (Mt)</w:t>
      </w:r>
    </w:p>
    <w:p w14:paraId="0E997026" w14:textId="1F83D2AA"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gdp</w:t>
      </w:r>
      <w:proofErr w:type="spellEnd"/>
      <w:r w:rsidRPr="00EF1C02">
        <w:rPr>
          <w:sz w:val="24"/>
          <w:szCs w:val="24"/>
        </w:rPr>
        <w:t>: Gross Domestic Product (constant 2015 USD)</w:t>
      </w:r>
    </w:p>
    <w:p w14:paraId="2F70126F" w14:textId="77777777" w:rsidR="00CA02DA" w:rsidRPr="00EF1C02" w:rsidRDefault="00752E74" w:rsidP="00BF00BF">
      <w:pPr>
        <w:pStyle w:val="ListParagraph"/>
        <w:numPr>
          <w:ilvl w:val="0"/>
          <w:numId w:val="2"/>
        </w:numPr>
        <w:spacing w:after="100" w:line="360" w:lineRule="auto"/>
        <w:jc w:val="both"/>
        <w:rPr>
          <w:sz w:val="24"/>
          <w:szCs w:val="24"/>
        </w:rPr>
      </w:pPr>
      <w:r w:rsidRPr="00EF1C02">
        <w:rPr>
          <w:sz w:val="24"/>
          <w:szCs w:val="24"/>
        </w:rPr>
        <w:t>population: Annual population estimate</w:t>
      </w:r>
    </w:p>
    <w:p w14:paraId="798001BD"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primary_energy_consumption</w:t>
      </w:r>
      <w:proofErr w:type="spellEnd"/>
      <w:r w:rsidRPr="00EF1C02">
        <w:rPr>
          <w:sz w:val="24"/>
          <w:szCs w:val="24"/>
        </w:rPr>
        <w:t>: Total energy consumption (TWh)</w:t>
      </w:r>
    </w:p>
    <w:p w14:paraId="3ECFB28F"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energy_per_capita</w:t>
      </w:r>
      <w:proofErr w:type="spellEnd"/>
      <w:r w:rsidRPr="00EF1C02">
        <w:rPr>
          <w:sz w:val="24"/>
          <w:szCs w:val="24"/>
        </w:rPr>
        <w:t>: Energy consumption per person (kWh)</w:t>
      </w:r>
    </w:p>
    <w:p w14:paraId="04888E55"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LST_Summer_C</w:t>
      </w:r>
      <w:proofErr w:type="spellEnd"/>
      <w:r w:rsidRPr="00EF1C02">
        <w:rPr>
          <w:sz w:val="24"/>
          <w:szCs w:val="24"/>
        </w:rPr>
        <w:t>: Mean land surface temperature, June-August (°C)</w:t>
      </w:r>
    </w:p>
    <w:p w14:paraId="05C9041C"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LST_Winter_C</w:t>
      </w:r>
      <w:proofErr w:type="spellEnd"/>
      <w:r w:rsidRPr="00EF1C02">
        <w:rPr>
          <w:sz w:val="24"/>
          <w:szCs w:val="24"/>
        </w:rPr>
        <w:t>: Mean land surface temperature, December-February (°C)</w:t>
      </w:r>
    </w:p>
    <w:p w14:paraId="0BAF669D"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NDVI_Spring</w:t>
      </w:r>
      <w:proofErr w:type="spellEnd"/>
      <w:r w:rsidRPr="00EF1C02">
        <w:rPr>
          <w:sz w:val="24"/>
          <w:szCs w:val="24"/>
        </w:rPr>
        <w:t>: Mean vegetation index, March-May</w:t>
      </w:r>
    </w:p>
    <w:p w14:paraId="6300509A"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Night_Lights</w:t>
      </w:r>
      <w:proofErr w:type="spellEnd"/>
      <w:r w:rsidRPr="00EF1C02">
        <w:rPr>
          <w:sz w:val="24"/>
          <w:szCs w:val="24"/>
        </w:rPr>
        <w:t>: Mean night-time radiance (</w:t>
      </w:r>
      <w:proofErr w:type="spellStart"/>
      <w:r w:rsidRPr="00EF1C02">
        <w:rPr>
          <w:sz w:val="24"/>
          <w:szCs w:val="24"/>
        </w:rPr>
        <w:t>nW</w:t>
      </w:r>
      <w:proofErr w:type="spellEnd"/>
      <w:r w:rsidRPr="00EF1C02">
        <w:rPr>
          <w:sz w:val="24"/>
          <w:szCs w:val="24"/>
        </w:rPr>
        <w:t>/cm²/</w:t>
      </w:r>
      <w:proofErr w:type="spellStart"/>
      <w:r w:rsidRPr="00EF1C02">
        <w:rPr>
          <w:sz w:val="24"/>
          <w:szCs w:val="24"/>
        </w:rPr>
        <w:t>sr</w:t>
      </w:r>
      <w:proofErr w:type="spellEnd"/>
      <w:r w:rsidRPr="00EF1C02">
        <w:rPr>
          <w:sz w:val="24"/>
          <w:szCs w:val="24"/>
        </w:rPr>
        <w:t>)</w:t>
      </w:r>
    </w:p>
    <w:p w14:paraId="1E210D4C"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AOD_Annual</w:t>
      </w:r>
      <w:proofErr w:type="spellEnd"/>
      <w:r w:rsidRPr="00EF1C02">
        <w:rPr>
          <w:sz w:val="24"/>
          <w:szCs w:val="24"/>
        </w:rPr>
        <w:t>: Mean aerosol optical depth</w:t>
      </w:r>
    </w:p>
    <w:p w14:paraId="6EED02C6" w14:textId="77777777" w:rsidR="006313F9" w:rsidRDefault="006313F9" w:rsidP="006313F9">
      <w:pPr>
        <w:pStyle w:val="ListParagraph"/>
        <w:numPr>
          <w:ilvl w:val="0"/>
          <w:numId w:val="2"/>
        </w:numPr>
        <w:spacing w:after="100" w:line="360" w:lineRule="auto"/>
        <w:jc w:val="both"/>
        <w:rPr>
          <w:sz w:val="24"/>
          <w:szCs w:val="24"/>
        </w:rPr>
      </w:pPr>
      <w:r w:rsidRPr="006313F9">
        <w:rPr>
          <w:sz w:val="24"/>
          <w:szCs w:val="24"/>
        </w:rPr>
        <w:t>NO2_Signal: Mean tropospheric NO₂ column (mol/m², 2019+ only) [Not used in final models due to limited coverage]</w:t>
      </w:r>
    </w:p>
    <w:p w14:paraId="49FFD40F" w14:textId="682502E5" w:rsidR="00CA02DA" w:rsidRPr="00EF1C02" w:rsidRDefault="00752E74" w:rsidP="006313F9">
      <w:pPr>
        <w:pStyle w:val="ListParagraph"/>
        <w:numPr>
          <w:ilvl w:val="0"/>
          <w:numId w:val="2"/>
        </w:numPr>
        <w:spacing w:after="100" w:line="360" w:lineRule="auto"/>
        <w:jc w:val="both"/>
        <w:rPr>
          <w:sz w:val="24"/>
          <w:szCs w:val="24"/>
        </w:rPr>
      </w:pPr>
      <w:r w:rsidRPr="00EF1C02">
        <w:rPr>
          <w:sz w:val="24"/>
          <w:szCs w:val="24"/>
        </w:rPr>
        <w:t>land_area_km2: Country land area (km²)</w:t>
      </w:r>
    </w:p>
    <w:p w14:paraId="7677127F" w14:textId="75F2910E" w:rsidR="0003702C"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log_pop_density</w:t>
      </w:r>
      <w:proofErr w:type="spellEnd"/>
      <w:r w:rsidRPr="00EF1C02">
        <w:rPr>
          <w:sz w:val="24"/>
          <w:szCs w:val="24"/>
        </w:rPr>
        <w:t>: log₁</w:t>
      </w:r>
      <w:r w:rsidR="00BD35AE" w:rsidRPr="00EF1C02">
        <w:rPr>
          <w:sz w:val="24"/>
          <w:szCs w:val="24"/>
        </w:rPr>
        <w:t>₀ (</w:t>
      </w:r>
      <w:r w:rsidRPr="00EF1C02">
        <w:rPr>
          <w:sz w:val="24"/>
          <w:szCs w:val="24"/>
        </w:rPr>
        <w:t xml:space="preserve">population / </w:t>
      </w:r>
      <w:proofErr w:type="spellStart"/>
      <w:r w:rsidRPr="00EF1C02">
        <w:rPr>
          <w:sz w:val="24"/>
          <w:szCs w:val="24"/>
        </w:rPr>
        <w:t>land_area</w:t>
      </w:r>
      <w:proofErr w:type="spellEnd"/>
      <w:r w:rsidRPr="00EF1C02">
        <w:rPr>
          <w:sz w:val="24"/>
          <w:szCs w:val="24"/>
        </w:rPr>
        <w:t>)</w:t>
      </w:r>
    </w:p>
    <w:p w14:paraId="670A6280" w14:textId="26F42CBE" w:rsidR="00626C54" w:rsidRDefault="00626C54" w:rsidP="00F3014F"/>
    <w:p w14:paraId="1471A93C" w14:textId="77777777" w:rsidR="00626C54" w:rsidRDefault="00626C54"/>
    <w:sectPr w:rsidR="00626C54">
      <w:pgSz w:w="11906" w:h="16838"/>
      <w:pgMar w:top="1526" w:right="720" w:bottom="1339"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6AC62" w14:textId="77777777" w:rsidR="0094355D" w:rsidRDefault="0094355D" w:rsidP="001D573A">
      <w:r>
        <w:separator/>
      </w:r>
    </w:p>
  </w:endnote>
  <w:endnote w:type="continuationSeparator" w:id="0">
    <w:p w14:paraId="38DE5EF9" w14:textId="77777777" w:rsidR="0094355D" w:rsidRDefault="0094355D" w:rsidP="001D5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4449788"/>
      <w:docPartObj>
        <w:docPartGallery w:val="Page Numbers (Bottom of Page)"/>
        <w:docPartUnique/>
      </w:docPartObj>
    </w:sdtPr>
    <w:sdtContent>
      <w:p w14:paraId="0BFA1B0F" w14:textId="77777777" w:rsidR="001D573A" w:rsidRDefault="001D573A">
        <w:pPr>
          <w:pStyle w:val="Footer"/>
        </w:pPr>
        <w:r>
          <w:fldChar w:fldCharType="begin"/>
        </w:r>
        <w:r>
          <w:instrText xml:space="preserve"> PAGE   \* MERGEFORMAT </w:instrText>
        </w:r>
        <w:r>
          <w:fldChar w:fldCharType="separate"/>
        </w:r>
        <w:r>
          <w:rPr>
            <w:noProof/>
          </w:rPr>
          <w:t>2</w:t>
        </w:r>
        <w:r>
          <w:rPr>
            <w:noProof/>
          </w:rPr>
          <w:fldChar w:fldCharType="end"/>
        </w:r>
      </w:p>
    </w:sdtContent>
  </w:sdt>
  <w:p w14:paraId="14ECCF6A" w14:textId="77777777" w:rsidR="001D573A" w:rsidRDefault="001D5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27FE4" w14:textId="77777777" w:rsidR="0094355D" w:rsidRDefault="0094355D" w:rsidP="001D573A">
      <w:r>
        <w:separator/>
      </w:r>
    </w:p>
  </w:footnote>
  <w:footnote w:type="continuationSeparator" w:id="0">
    <w:p w14:paraId="2E2A8301" w14:textId="77777777" w:rsidR="0094355D" w:rsidRDefault="0094355D" w:rsidP="001D5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B4F49"/>
    <w:multiLevelType w:val="multilevel"/>
    <w:tmpl w:val="D4F6A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5F714B"/>
    <w:multiLevelType w:val="hybridMultilevel"/>
    <w:tmpl w:val="50845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E5583"/>
    <w:multiLevelType w:val="hybridMultilevel"/>
    <w:tmpl w:val="FF88C6E0"/>
    <w:lvl w:ilvl="0" w:tplc="0C86B5E6">
      <w:start w:val="1"/>
      <w:numFmt w:val="bullet"/>
      <w:lvlText w:val="●"/>
      <w:lvlJc w:val="left"/>
      <w:pPr>
        <w:ind w:left="720" w:hanging="360"/>
      </w:pPr>
    </w:lvl>
    <w:lvl w:ilvl="1" w:tplc="CD3C1158">
      <w:start w:val="1"/>
      <w:numFmt w:val="bullet"/>
      <w:lvlText w:val="○"/>
      <w:lvlJc w:val="left"/>
      <w:pPr>
        <w:ind w:left="1440" w:hanging="360"/>
      </w:pPr>
    </w:lvl>
    <w:lvl w:ilvl="2" w:tplc="A2B6CA60">
      <w:start w:val="1"/>
      <w:numFmt w:val="bullet"/>
      <w:lvlText w:val="■"/>
      <w:lvlJc w:val="left"/>
      <w:pPr>
        <w:ind w:left="2160" w:hanging="360"/>
      </w:pPr>
    </w:lvl>
    <w:lvl w:ilvl="3" w:tplc="4C140FE4">
      <w:start w:val="1"/>
      <w:numFmt w:val="bullet"/>
      <w:lvlText w:val="●"/>
      <w:lvlJc w:val="left"/>
      <w:pPr>
        <w:ind w:left="2880" w:hanging="360"/>
      </w:pPr>
    </w:lvl>
    <w:lvl w:ilvl="4" w:tplc="18E455FE">
      <w:start w:val="1"/>
      <w:numFmt w:val="bullet"/>
      <w:lvlText w:val="○"/>
      <w:lvlJc w:val="left"/>
      <w:pPr>
        <w:ind w:left="3600" w:hanging="360"/>
      </w:pPr>
    </w:lvl>
    <w:lvl w:ilvl="5" w:tplc="6AC47E4A">
      <w:start w:val="1"/>
      <w:numFmt w:val="bullet"/>
      <w:lvlText w:val="■"/>
      <w:lvlJc w:val="left"/>
      <w:pPr>
        <w:ind w:left="4320" w:hanging="360"/>
      </w:pPr>
    </w:lvl>
    <w:lvl w:ilvl="6" w:tplc="41D28DAA">
      <w:start w:val="1"/>
      <w:numFmt w:val="bullet"/>
      <w:lvlText w:val="●"/>
      <w:lvlJc w:val="left"/>
      <w:pPr>
        <w:ind w:left="5040" w:hanging="360"/>
      </w:pPr>
    </w:lvl>
    <w:lvl w:ilvl="7" w:tplc="4B0ED40A">
      <w:start w:val="1"/>
      <w:numFmt w:val="bullet"/>
      <w:lvlText w:val="●"/>
      <w:lvlJc w:val="left"/>
      <w:pPr>
        <w:ind w:left="5760" w:hanging="360"/>
      </w:pPr>
    </w:lvl>
    <w:lvl w:ilvl="8" w:tplc="1A1E3600">
      <w:start w:val="1"/>
      <w:numFmt w:val="bullet"/>
      <w:lvlText w:val="●"/>
      <w:lvlJc w:val="left"/>
      <w:pPr>
        <w:ind w:left="6480" w:hanging="360"/>
      </w:pPr>
    </w:lvl>
  </w:abstractNum>
  <w:abstractNum w:abstractNumId="3" w15:restartNumberingAfterBreak="0">
    <w:nsid w:val="1D4B104C"/>
    <w:multiLevelType w:val="hybridMultilevel"/>
    <w:tmpl w:val="7CFAE24E"/>
    <w:lvl w:ilvl="0" w:tplc="1FD201D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405DF8"/>
    <w:multiLevelType w:val="multilevel"/>
    <w:tmpl w:val="83E2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B00890"/>
    <w:multiLevelType w:val="multilevel"/>
    <w:tmpl w:val="770EC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C9733E"/>
    <w:multiLevelType w:val="multilevel"/>
    <w:tmpl w:val="B3E6F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4C7F04"/>
    <w:multiLevelType w:val="hybridMultilevel"/>
    <w:tmpl w:val="5C8E2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4D1ADB"/>
    <w:multiLevelType w:val="hybridMultilevel"/>
    <w:tmpl w:val="F058F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57688D"/>
    <w:multiLevelType w:val="hybridMultilevel"/>
    <w:tmpl w:val="48320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966352"/>
    <w:multiLevelType w:val="hybridMultilevel"/>
    <w:tmpl w:val="331C4A20"/>
    <w:lvl w:ilvl="0" w:tplc="0F628B0A">
      <w:start w:val="1"/>
      <w:numFmt w:val="bullet"/>
      <w:lvlText w:val="•"/>
      <w:lvlJc w:val="left"/>
      <w:pPr>
        <w:ind w:left="720" w:hanging="360"/>
      </w:pPr>
    </w:lvl>
    <w:lvl w:ilvl="1" w:tplc="9DBA6E50">
      <w:numFmt w:val="decimal"/>
      <w:lvlText w:val=""/>
      <w:lvlJc w:val="left"/>
    </w:lvl>
    <w:lvl w:ilvl="2" w:tplc="5C940C16">
      <w:numFmt w:val="decimal"/>
      <w:lvlText w:val=""/>
      <w:lvlJc w:val="left"/>
    </w:lvl>
    <w:lvl w:ilvl="3" w:tplc="1654DDDC">
      <w:numFmt w:val="decimal"/>
      <w:lvlText w:val=""/>
      <w:lvlJc w:val="left"/>
    </w:lvl>
    <w:lvl w:ilvl="4" w:tplc="E774FC9C">
      <w:numFmt w:val="decimal"/>
      <w:lvlText w:val=""/>
      <w:lvlJc w:val="left"/>
    </w:lvl>
    <w:lvl w:ilvl="5" w:tplc="AF7CC684">
      <w:numFmt w:val="decimal"/>
      <w:lvlText w:val=""/>
      <w:lvlJc w:val="left"/>
    </w:lvl>
    <w:lvl w:ilvl="6" w:tplc="417ED136">
      <w:numFmt w:val="decimal"/>
      <w:lvlText w:val=""/>
      <w:lvlJc w:val="left"/>
    </w:lvl>
    <w:lvl w:ilvl="7" w:tplc="A37A079A">
      <w:numFmt w:val="decimal"/>
      <w:lvlText w:val=""/>
      <w:lvlJc w:val="left"/>
    </w:lvl>
    <w:lvl w:ilvl="8" w:tplc="FCC6F250">
      <w:numFmt w:val="decimal"/>
      <w:lvlText w:val=""/>
      <w:lvlJc w:val="left"/>
    </w:lvl>
  </w:abstractNum>
  <w:num w:numId="1" w16cid:durableId="1456175217">
    <w:abstractNumId w:val="2"/>
    <w:lvlOverride w:ilvl="0">
      <w:startOverride w:val="1"/>
    </w:lvlOverride>
  </w:num>
  <w:num w:numId="2" w16cid:durableId="1472290095">
    <w:abstractNumId w:val="10"/>
    <w:lvlOverride w:ilvl="0">
      <w:startOverride w:val="1"/>
    </w:lvlOverride>
  </w:num>
  <w:num w:numId="3" w16cid:durableId="1998071089">
    <w:abstractNumId w:val="5"/>
  </w:num>
  <w:num w:numId="4" w16cid:durableId="1687636767">
    <w:abstractNumId w:val="6"/>
  </w:num>
  <w:num w:numId="5" w16cid:durableId="1044794665">
    <w:abstractNumId w:val="0"/>
  </w:num>
  <w:num w:numId="6" w16cid:durableId="473523475">
    <w:abstractNumId w:val="4"/>
  </w:num>
  <w:num w:numId="7" w16cid:durableId="1373072360">
    <w:abstractNumId w:val="8"/>
  </w:num>
  <w:num w:numId="8" w16cid:durableId="963775738">
    <w:abstractNumId w:val="1"/>
  </w:num>
  <w:num w:numId="9" w16cid:durableId="917178118">
    <w:abstractNumId w:val="3"/>
  </w:num>
  <w:num w:numId="10" w16cid:durableId="77871950">
    <w:abstractNumId w:val="9"/>
  </w:num>
  <w:num w:numId="11" w16cid:durableId="9910570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en-US" w:vendorID="64" w:dllVersion="0" w:nlCheck="1" w:checkStyle="0"/>
  <w:activeWritingStyle w:appName="MSWord" w:lang="ar-SA"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2DA"/>
    <w:rsid w:val="0000794D"/>
    <w:rsid w:val="000079D0"/>
    <w:rsid w:val="0001067F"/>
    <w:rsid w:val="00013EA4"/>
    <w:rsid w:val="000155C9"/>
    <w:rsid w:val="0002340D"/>
    <w:rsid w:val="00024C54"/>
    <w:rsid w:val="00024FB9"/>
    <w:rsid w:val="00025D2B"/>
    <w:rsid w:val="00032B33"/>
    <w:rsid w:val="00036335"/>
    <w:rsid w:val="0003702C"/>
    <w:rsid w:val="00037932"/>
    <w:rsid w:val="00040CA0"/>
    <w:rsid w:val="00042862"/>
    <w:rsid w:val="00043CAE"/>
    <w:rsid w:val="00052267"/>
    <w:rsid w:val="00054374"/>
    <w:rsid w:val="000560EA"/>
    <w:rsid w:val="00061444"/>
    <w:rsid w:val="0006299C"/>
    <w:rsid w:val="00062A31"/>
    <w:rsid w:val="00065D3A"/>
    <w:rsid w:val="0006779F"/>
    <w:rsid w:val="00067B52"/>
    <w:rsid w:val="000708FC"/>
    <w:rsid w:val="00071A1C"/>
    <w:rsid w:val="0007230A"/>
    <w:rsid w:val="0007287C"/>
    <w:rsid w:val="00074376"/>
    <w:rsid w:val="00074E0F"/>
    <w:rsid w:val="00075C01"/>
    <w:rsid w:val="00076377"/>
    <w:rsid w:val="0007768E"/>
    <w:rsid w:val="00082668"/>
    <w:rsid w:val="00085F0B"/>
    <w:rsid w:val="0009150C"/>
    <w:rsid w:val="000926B9"/>
    <w:rsid w:val="00092828"/>
    <w:rsid w:val="00093A84"/>
    <w:rsid w:val="000A60C5"/>
    <w:rsid w:val="000B2526"/>
    <w:rsid w:val="000B428E"/>
    <w:rsid w:val="000C15BC"/>
    <w:rsid w:val="000C1BAB"/>
    <w:rsid w:val="000C2ED4"/>
    <w:rsid w:val="000C41AD"/>
    <w:rsid w:val="000D0B12"/>
    <w:rsid w:val="000D1EEC"/>
    <w:rsid w:val="000D5E71"/>
    <w:rsid w:val="000D6552"/>
    <w:rsid w:val="000E2CA9"/>
    <w:rsid w:val="000E6512"/>
    <w:rsid w:val="000F1142"/>
    <w:rsid w:val="000F319F"/>
    <w:rsid w:val="000F4E11"/>
    <w:rsid w:val="000F534A"/>
    <w:rsid w:val="000F5990"/>
    <w:rsid w:val="00100E1F"/>
    <w:rsid w:val="0010460F"/>
    <w:rsid w:val="001053BD"/>
    <w:rsid w:val="0010623F"/>
    <w:rsid w:val="00112A73"/>
    <w:rsid w:val="001156B9"/>
    <w:rsid w:val="001170FC"/>
    <w:rsid w:val="00120F9D"/>
    <w:rsid w:val="00121074"/>
    <w:rsid w:val="00122C90"/>
    <w:rsid w:val="00122FE2"/>
    <w:rsid w:val="00135F4C"/>
    <w:rsid w:val="00137454"/>
    <w:rsid w:val="001404A6"/>
    <w:rsid w:val="0014419B"/>
    <w:rsid w:val="001441C0"/>
    <w:rsid w:val="00144AF6"/>
    <w:rsid w:val="00144CDA"/>
    <w:rsid w:val="00147FCD"/>
    <w:rsid w:val="00175995"/>
    <w:rsid w:val="00175C71"/>
    <w:rsid w:val="001826E9"/>
    <w:rsid w:val="00183809"/>
    <w:rsid w:val="0018469E"/>
    <w:rsid w:val="00185C86"/>
    <w:rsid w:val="00194E8B"/>
    <w:rsid w:val="001A06CB"/>
    <w:rsid w:val="001A400E"/>
    <w:rsid w:val="001A4E31"/>
    <w:rsid w:val="001A782E"/>
    <w:rsid w:val="001A79A7"/>
    <w:rsid w:val="001B5FC7"/>
    <w:rsid w:val="001B6679"/>
    <w:rsid w:val="001C268C"/>
    <w:rsid w:val="001C73BB"/>
    <w:rsid w:val="001D23CF"/>
    <w:rsid w:val="001D521B"/>
    <w:rsid w:val="001D525F"/>
    <w:rsid w:val="001D573A"/>
    <w:rsid w:val="001E0105"/>
    <w:rsid w:val="001E5B22"/>
    <w:rsid w:val="001E6599"/>
    <w:rsid w:val="001E68DF"/>
    <w:rsid w:val="00200AE0"/>
    <w:rsid w:val="00205610"/>
    <w:rsid w:val="0020700A"/>
    <w:rsid w:val="00210CFB"/>
    <w:rsid w:val="002114EB"/>
    <w:rsid w:val="00221F63"/>
    <w:rsid w:val="0022797B"/>
    <w:rsid w:val="00227B16"/>
    <w:rsid w:val="00231316"/>
    <w:rsid w:val="00234E66"/>
    <w:rsid w:val="00243B86"/>
    <w:rsid w:val="00245A4A"/>
    <w:rsid w:val="00247A48"/>
    <w:rsid w:val="00247FA6"/>
    <w:rsid w:val="0025189D"/>
    <w:rsid w:val="00261E47"/>
    <w:rsid w:val="00263FE7"/>
    <w:rsid w:val="00266977"/>
    <w:rsid w:val="002745FE"/>
    <w:rsid w:val="002759CA"/>
    <w:rsid w:val="00276B6C"/>
    <w:rsid w:val="002815F7"/>
    <w:rsid w:val="002832F7"/>
    <w:rsid w:val="00291AB3"/>
    <w:rsid w:val="00296D11"/>
    <w:rsid w:val="002A403C"/>
    <w:rsid w:val="002A50B2"/>
    <w:rsid w:val="002B19DF"/>
    <w:rsid w:val="002B3250"/>
    <w:rsid w:val="002B578B"/>
    <w:rsid w:val="002B6B17"/>
    <w:rsid w:val="002B731B"/>
    <w:rsid w:val="002C0D32"/>
    <w:rsid w:val="002C3FB7"/>
    <w:rsid w:val="002D047E"/>
    <w:rsid w:val="002D1A8E"/>
    <w:rsid w:val="002D5F4B"/>
    <w:rsid w:val="002E0BB4"/>
    <w:rsid w:val="002E11CD"/>
    <w:rsid w:val="002F607F"/>
    <w:rsid w:val="002F6347"/>
    <w:rsid w:val="002F7E77"/>
    <w:rsid w:val="003130E2"/>
    <w:rsid w:val="0032467A"/>
    <w:rsid w:val="0033416A"/>
    <w:rsid w:val="00335B0C"/>
    <w:rsid w:val="00336D68"/>
    <w:rsid w:val="00340FA5"/>
    <w:rsid w:val="003412EB"/>
    <w:rsid w:val="00343986"/>
    <w:rsid w:val="00344897"/>
    <w:rsid w:val="00344C69"/>
    <w:rsid w:val="0034664E"/>
    <w:rsid w:val="00352A8D"/>
    <w:rsid w:val="00352C5D"/>
    <w:rsid w:val="00354754"/>
    <w:rsid w:val="00356994"/>
    <w:rsid w:val="00356CEC"/>
    <w:rsid w:val="00357417"/>
    <w:rsid w:val="003620EC"/>
    <w:rsid w:val="003626FC"/>
    <w:rsid w:val="00362EE8"/>
    <w:rsid w:val="00364C57"/>
    <w:rsid w:val="00366D5E"/>
    <w:rsid w:val="00366F39"/>
    <w:rsid w:val="00366FFB"/>
    <w:rsid w:val="00371519"/>
    <w:rsid w:val="003731C0"/>
    <w:rsid w:val="0038151F"/>
    <w:rsid w:val="00382BCC"/>
    <w:rsid w:val="00386CC1"/>
    <w:rsid w:val="00387117"/>
    <w:rsid w:val="00390505"/>
    <w:rsid w:val="0039287E"/>
    <w:rsid w:val="0039497B"/>
    <w:rsid w:val="003959CC"/>
    <w:rsid w:val="003976E5"/>
    <w:rsid w:val="003A1C39"/>
    <w:rsid w:val="003A24BA"/>
    <w:rsid w:val="003A2C15"/>
    <w:rsid w:val="003A3846"/>
    <w:rsid w:val="003A3EAF"/>
    <w:rsid w:val="003A5E05"/>
    <w:rsid w:val="003B0C48"/>
    <w:rsid w:val="003B3C22"/>
    <w:rsid w:val="003B713C"/>
    <w:rsid w:val="003C0EE0"/>
    <w:rsid w:val="003E3358"/>
    <w:rsid w:val="003E472C"/>
    <w:rsid w:val="003E7E27"/>
    <w:rsid w:val="003F7FC4"/>
    <w:rsid w:val="00421CEB"/>
    <w:rsid w:val="004243DB"/>
    <w:rsid w:val="00424FCE"/>
    <w:rsid w:val="0043648B"/>
    <w:rsid w:val="004418CF"/>
    <w:rsid w:val="00446379"/>
    <w:rsid w:val="004474C7"/>
    <w:rsid w:val="00450C43"/>
    <w:rsid w:val="00451585"/>
    <w:rsid w:val="004550AE"/>
    <w:rsid w:val="0046486A"/>
    <w:rsid w:val="004713D4"/>
    <w:rsid w:val="00472133"/>
    <w:rsid w:val="00477D8D"/>
    <w:rsid w:val="00480CE2"/>
    <w:rsid w:val="00480EE9"/>
    <w:rsid w:val="00481E74"/>
    <w:rsid w:val="00482976"/>
    <w:rsid w:val="00487AC8"/>
    <w:rsid w:val="00494151"/>
    <w:rsid w:val="00495083"/>
    <w:rsid w:val="004B0845"/>
    <w:rsid w:val="004C4743"/>
    <w:rsid w:val="004C4AEC"/>
    <w:rsid w:val="004C5A49"/>
    <w:rsid w:val="004C78E4"/>
    <w:rsid w:val="004E07D1"/>
    <w:rsid w:val="004E3131"/>
    <w:rsid w:val="004E7978"/>
    <w:rsid w:val="004F75B1"/>
    <w:rsid w:val="00500887"/>
    <w:rsid w:val="00501E19"/>
    <w:rsid w:val="00502187"/>
    <w:rsid w:val="00510B2A"/>
    <w:rsid w:val="00512D48"/>
    <w:rsid w:val="00513200"/>
    <w:rsid w:val="00514F47"/>
    <w:rsid w:val="005206E5"/>
    <w:rsid w:val="00523ED1"/>
    <w:rsid w:val="0053012A"/>
    <w:rsid w:val="00535517"/>
    <w:rsid w:val="00536201"/>
    <w:rsid w:val="00536E3F"/>
    <w:rsid w:val="0054056E"/>
    <w:rsid w:val="00543DE2"/>
    <w:rsid w:val="005447A3"/>
    <w:rsid w:val="00544D06"/>
    <w:rsid w:val="005476AA"/>
    <w:rsid w:val="00547909"/>
    <w:rsid w:val="00550AD0"/>
    <w:rsid w:val="00550DF5"/>
    <w:rsid w:val="00556588"/>
    <w:rsid w:val="005578EA"/>
    <w:rsid w:val="00560A4C"/>
    <w:rsid w:val="005623C7"/>
    <w:rsid w:val="00563C55"/>
    <w:rsid w:val="00564CF0"/>
    <w:rsid w:val="00567151"/>
    <w:rsid w:val="005745B8"/>
    <w:rsid w:val="00577E7B"/>
    <w:rsid w:val="00581ACB"/>
    <w:rsid w:val="00582E76"/>
    <w:rsid w:val="00582FCF"/>
    <w:rsid w:val="005838C8"/>
    <w:rsid w:val="005855AC"/>
    <w:rsid w:val="00593394"/>
    <w:rsid w:val="00595772"/>
    <w:rsid w:val="005A1F99"/>
    <w:rsid w:val="005A2F97"/>
    <w:rsid w:val="005A4779"/>
    <w:rsid w:val="005A5EDE"/>
    <w:rsid w:val="005B41C8"/>
    <w:rsid w:val="005B4611"/>
    <w:rsid w:val="005B5034"/>
    <w:rsid w:val="005C17D4"/>
    <w:rsid w:val="005C6AAE"/>
    <w:rsid w:val="005E1431"/>
    <w:rsid w:val="005E2483"/>
    <w:rsid w:val="005E5646"/>
    <w:rsid w:val="005F11E7"/>
    <w:rsid w:val="006053A4"/>
    <w:rsid w:val="00617F5A"/>
    <w:rsid w:val="00626C54"/>
    <w:rsid w:val="00627223"/>
    <w:rsid w:val="006313F9"/>
    <w:rsid w:val="0063238F"/>
    <w:rsid w:val="00633472"/>
    <w:rsid w:val="00633E8B"/>
    <w:rsid w:val="00637D90"/>
    <w:rsid w:val="00640967"/>
    <w:rsid w:val="0064688F"/>
    <w:rsid w:val="006468D3"/>
    <w:rsid w:val="006474C4"/>
    <w:rsid w:val="00651C2E"/>
    <w:rsid w:val="00654560"/>
    <w:rsid w:val="00655667"/>
    <w:rsid w:val="00660E51"/>
    <w:rsid w:val="0066233E"/>
    <w:rsid w:val="00664151"/>
    <w:rsid w:val="006700D5"/>
    <w:rsid w:val="0067292A"/>
    <w:rsid w:val="006738A1"/>
    <w:rsid w:val="006753E2"/>
    <w:rsid w:val="00680F19"/>
    <w:rsid w:val="00684F2E"/>
    <w:rsid w:val="006939BA"/>
    <w:rsid w:val="00696BBD"/>
    <w:rsid w:val="00696E9F"/>
    <w:rsid w:val="006A7730"/>
    <w:rsid w:val="006B02C7"/>
    <w:rsid w:val="006B3150"/>
    <w:rsid w:val="006B6C4C"/>
    <w:rsid w:val="006B7095"/>
    <w:rsid w:val="006B77B7"/>
    <w:rsid w:val="006B7CF0"/>
    <w:rsid w:val="006C20EF"/>
    <w:rsid w:val="006C6920"/>
    <w:rsid w:val="006D18F4"/>
    <w:rsid w:val="006D51C4"/>
    <w:rsid w:val="006D779F"/>
    <w:rsid w:val="006E0048"/>
    <w:rsid w:val="006E735C"/>
    <w:rsid w:val="006F0072"/>
    <w:rsid w:val="006F2571"/>
    <w:rsid w:val="006F4022"/>
    <w:rsid w:val="006F4EAD"/>
    <w:rsid w:val="006F5C5B"/>
    <w:rsid w:val="00702CF3"/>
    <w:rsid w:val="00706BE0"/>
    <w:rsid w:val="0071058F"/>
    <w:rsid w:val="00711799"/>
    <w:rsid w:val="00713CA8"/>
    <w:rsid w:val="0072392C"/>
    <w:rsid w:val="00723CAE"/>
    <w:rsid w:val="0073051F"/>
    <w:rsid w:val="00732F88"/>
    <w:rsid w:val="00733A78"/>
    <w:rsid w:val="00733BE6"/>
    <w:rsid w:val="00733F25"/>
    <w:rsid w:val="00736C16"/>
    <w:rsid w:val="00736C2E"/>
    <w:rsid w:val="00736F94"/>
    <w:rsid w:val="00741438"/>
    <w:rsid w:val="00744D21"/>
    <w:rsid w:val="00745BA4"/>
    <w:rsid w:val="00745E1F"/>
    <w:rsid w:val="00747B8B"/>
    <w:rsid w:val="00752E74"/>
    <w:rsid w:val="00753AF5"/>
    <w:rsid w:val="007576EE"/>
    <w:rsid w:val="007622B5"/>
    <w:rsid w:val="0076377A"/>
    <w:rsid w:val="00765728"/>
    <w:rsid w:val="00767CED"/>
    <w:rsid w:val="00771A3B"/>
    <w:rsid w:val="007907B2"/>
    <w:rsid w:val="007923E0"/>
    <w:rsid w:val="00793ED7"/>
    <w:rsid w:val="007A5065"/>
    <w:rsid w:val="007A79F1"/>
    <w:rsid w:val="007B3FAE"/>
    <w:rsid w:val="007B7205"/>
    <w:rsid w:val="007B7AD1"/>
    <w:rsid w:val="007C219B"/>
    <w:rsid w:val="007C2C6E"/>
    <w:rsid w:val="007C3ED1"/>
    <w:rsid w:val="007C4DF9"/>
    <w:rsid w:val="007C7571"/>
    <w:rsid w:val="007D3BE6"/>
    <w:rsid w:val="007E1277"/>
    <w:rsid w:val="007E16F1"/>
    <w:rsid w:val="007E2EFF"/>
    <w:rsid w:val="007E6730"/>
    <w:rsid w:val="007F1BED"/>
    <w:rsid w:val="007F777F"/>
    <w:rsid w:val="008010EC"/>
    <w:rsid w:val="00802342"/>
    <w:rsid w:val="008052E0"/>
    <w:rsid w:val="00805364"/>
    <w:rsid w:val="0080536A"/>
    <w:rsid w:val="008071DD"/>
    <w:rsid w:val="008150EE"/>
    <w:rsid w:val="008173C0"/>
    <w:rsid w:val="00817B07"/>
    <w:rsid w:val="008224FB"/>
    <w:rsid w:val="00823043"/>
    <w:rsid w:val="008248C5"/>
    <w:rsid w:val="00825DF3"/>
    <w:rsid w:val="00834BF3"/>
    <w:rsid w:val="00841A78"/>
    <w:rsid w:val="008442D9"/>
    <w:rsid w:val="00851088"/>
    <w:rsid w:val="00852C47"/>
    <w:rsid w:val="0085530B"/>
    <w:rsid w:val="00856315"/>
    <w:rsid w:val="008637F3"/>
    <w:rsid w:val="008718C4"/>
    <w:rsid w:val="00872B34"/>
    <w:rsid w:val="008739C4"/>
    <w:rsid w:val="00874639"/>
    <w:rsid w:val="00876C31"/>
    <w:rsid w:val="00882E76"/>
    <w:rsid w:val="00886A43"/>
    <w:rsid w:val="00891F8E"/>
    <w:rsid w:val="00894B60"/>
    <w:rsid w:val="00896C47"/>
    <w:rsid w:val="008A2FBE"/>
    <w:rsid w:val="008A3E65"/>
    <w:rsid w:val="008A53C1"/>
    <w:rsid w:val="008B6912"/>
    <w:rsid w:val="008C2A62"/>
    <w:rsid w:val="008C30F8"/>
    <w:rsid w:val="008C5CB4"/>
    <w:rsid w:val="008C7A30"/>
    <w:rsid w:val="008D385D"/>
    <w:rsid w:val="008D542E"/>
    <w:rsid w:val="008D696B"/>
    <w:rsid w:val="008D79D0"/>
    <w:rsid w:val="008E65C2"/>
    <w:rsid w:val="008E6685"/>
    <w:rsid w:val="008E7823"/>
    <w:rsid w:val="0091558C"/>
    <w:rsid w:val="00922FA2"/>
    <w:rsid w:val="00927800"/>
    <w:rsid w:val="009345CF"/>
    <w:rsid w:val="00940AFD"/>
    <w:rsid w:val="0094355D"/>
    <w:rsid w:val="00943688"/>
    <w:rsid w:val="009500A7"/>
    <w:rsid w:val="00956D5F"/>
    <w:rsid w:val="00960153"/>
    <w:rsid w:val="00963B80"/>
    <w:rsid w:val="0096420F"/>
    <w:rsid w:val="00970CAC"/>
    <w:rsid w:val="00971C47"/>
    <w:rsid w:val="0097759C"/>
    <w:rsid w:val="00982C38"/>
    <w:rsid w:val="009858CE"/>
    <w:rsid w:val="0099051B"/>
    <w:rsid w:val="00992C65"/>
    <w:rsid w:val="00992D80"/>
    <w:rsid w:val="009B1F53"/>
    <w:rsid w:val="009B20CC"/>
    <w:rsid w:val="009B2F83"/>
    <w:rsid w:val="009B3B33"/>
    <w:rsid w:val="009B4148"/>
    <w:rsid w:val="009B5BD3"/>
    <w:rsid w:val="009C1B40"/>
    <w:rsid w:val="009C35D1"/>
    <w:rsid w:val="009C61B1"/>
    <w:rsid w:val="009D0199"/>
    <w:rsid w:val="009D3BCD"/>
    <w:rsid w:val="009D6935"/>
    <w:rsid w:val="009D7080"/>
    <w:rsid w:val="009E1D15"/>
    <w:rsid w:val="009E4844"/>
    <w:rsid w:val="009E57CA"/>
    <w:rsid w:val="009E7AEB"/>
    <w:rsid w:val="009F1808"/>
    <w:rsid w:val="009F5B03"/>
    <w:rsid w:val="009F5D05"/>
    <w:rsid w:val="009F658E"/>
    <w:rsid w:val="00A05D8A"/>
    <w:rsid w:val="00A07823"/>
    <w:rsid w:val="00A07B77"/>
    <w:rsid w:val="00A108D5"/>
    <w:rsid w:val="00A15371"/>
    <w:rsid w:val="00A16EA8"/>
    <w:rsid w:val="00A21495"/>
    <w:rsid w:val="00A22D82"/>
    <w:rsid w:val="00A252FB"/>
    <w:rsid w:val="00A30AF8"/>
    <w:rsid w:val="00A32C02"/>
    <w:rsid w:val="00A3398C"/>
    <w:rsid w:val="00A4000B"/>
    <w:rsid w:val="00A41808"/>
    <w:rsid w:val="00A42FF5"/>
    <w:rsid w:val="00A449B3"/>
    <w:rsid w:val="00A5169A"/>
    <w:rsid w:val="00A52ABD"/>
    <w:rsid w:val="00A57896"/>
    <w:rsid w:val="00A6119F"/>
    <w:rsid w:val="00A64E6D"/>
    <w:rsid w:val="00A653AE"/>
    <w:rsid w:val="00A6568B"/>
    <w:rsid w:val="00A66410"/>
    <w:rsid w:val="00A679F7"/>
    <w:rsid w:val="00A732FE"/>
    <w:rsid w:val="00A80F96"/>
    <w:rsid w:val="00A849E0"/>
    <w:rsid w:val="00A854BD"/>
    <w:rsid w:val="00A90BCE"/>
    <w:rsid w:val="00A94036"/>
    <w:rsid w:val="00A96283"/>
    <w:rsid w:val="00A96FD1"/>
    <w:rsid w:val="00AA6EA0"/>
    <w:rsid w:val="00AB1B12"/>
    <w:rsid w:val="00AB1F3A"/>
    <w:rsid w:val="00AB39A5"/>
    <w:rsid w:val="00AB3CFB"/>
    <w:rsid w:val="00AB7B16"/>
    <w:rsid w:val="00AC69F8"/>
    <w:rsid w:val="00AC7476"/>
    <w:rsid w:val="00AD0DE8"/>
    <w:rsid w:val="00AD5B2D"/>
    <w:rsid w:val="00AD751B"/>
    <w:rsid w:val="00AE0FE7"/>
    <w:rsid w:val="00AE36D6"/>
    <w:rsid w:val="00AE760F"/>
    <w:rsid w:val="00AE79BA"/>
    <w:rsid w:val="00AF25F5"/>
    <w:rsid w:val="00B12201"/>
    <w:rsid w:val="00B24F42"/>
    <w:rsid w:val="00B2559B"/>
    <w:rsid w:val="00B26656"/>
    <w:rsid w:val="00B269BD"/>
    <w:rsid w:val="00B26A86"/>
    <w:rsid w:val="00B33340"/>
    <w:rsid w:val="00B3380D"/>
    <w:rsid w:val="00B34D02"/>
    <w:rsid w:val="00B40D30"/>
    <w:rsid w:val="00B41945"/>
    <w:rsid w:val="00B42F0E"/>
    <w:rsid w:val="00B5394C"/>
    <w:rsid w:val="00B540D8"/>
    <w:rsid w:val="00B5601C"/>
    <w:rsid w:val="00B60433"/>
    <w:rsid w:val="00B61B58"/>
    <w:rsid w:val="00B61DE9"/>
    <w:rsid w:val="00B638A2"/>
    <w:rsid w:val="00B65C6F"/>
    <w:rsid w:val="00B67DB0"/>
    <w:rsid w:val="00B70A7A"/>
    <w:rsid w:val="00B7213B"/>
    <w:rsid w:val="00B76666"/>
    <w:rsid w:val="00B77050"/>
    <w:rsid w:val="00B812F2"/>
    <w:rsid w:val="00B8290A"/>
    <w:rsid w:val="00B84B70"/>
    <w:rsid w:val="00B8761E"/>
    <w:rsid w:val="00B90CB2"/>
    <w:rsid w:val="00B93FE7"/>
    <w:rsid w:val="00B95E32"/>
    <w:rsid w:val="00B964F8"/>
    <w:rsid w:val="00B9738F"/>
    <w:rsid w:val="00B97563"/>
    <w:rsid w:val="00B97FB5"/>
    <w:rsid w:val="00BA2937"/>
    <w:rsid w:val="00BA2D3F"/>
    <w:rsid w:val="00BA6E3A"/>
    <w:rsid w:val="00BA7099"/>
    <w:rsid w:val="00BB0112"/>
    <w:rsid w:val="00BB3F94"/>
    <w:rsid w:val="00BB4EA5"/>
    <w:rsid w:val="00BB5B59"/>
    <w:rsid w:val="00BB5CB3"/>
    <w:rsid w:val="00BB5E50"/>
    <w:rsid w:val="00BC246C"/>
    <w:rsid w:val="00BC351C"/>
    <w:rsid w:val="00BD35AE"/>
    <w:rsid w:val="00BD46F5"/>
    <w:rsid w:val="00BD5CF5"/>
    <w:rsid w:val="00BD7784"/>
    <w:rsid w:val="00BE4ACC"/>
    <w:rsid w:val="00BE4D61"/>
    <w:rsid w:val="00BE69AF"/>
    <w:rsid w:val="00BF00BF"/>
    <w:rsid w:val="00BF0EDB"/>
    <w:rsid w:val="00BF2CAE"/>
    <w:rsid w:val="00BF3857"/>
    <w:rsid w:val="00BF479F"/>
    <w:rsid w:val="00BF598C"/>
    <w:rsid w:val="00C06B66"/>
    <w:rsid w:val="00C13464"/>
    <w:rsid w:val="00C22ACB"/>
    <w:rsid w:val="00C26500"/>
    <w:rsid w:val="00C27184"/>
    <w:rsid w:val="00C27593"/>
    <w:rsid w:val="00C35A62"/>
    <w:rsid w:val="00C36B9F"/>
    <w:rsid w:val="00C43D50"/>
    <w:rsid w:val="00C4437E"/>
    <w:rsid w:val="00C44958"/>
    <w:rsid w:val="00C51090"/>
    <w:rsid w:val="00C51E03"/>
    <w:rsid w:val="00C53152"/>
    <w:rsid w:val="00C534C4"/>
    <w:rsid w:val="00C5374B"/>
    <w:rsid w:val="00C566C0"/>
    <w:rsid w:val="00C63900"/>
    <w:rsid w:val="00C63CBE"/>
    <w:rsid w:val="00C662BF"/>
    <w:rsid w:val="00C81EAC"/>
    <w:rsid w:val="00C85618"/>
    <w:rsid w:val="00C85BBA"/>
    <w:rsid w:val="00C90E46"/>
    <w:rsid w:val="00C9164D"/>
    <w:rsid w:val="00C97D23"/>
    <w:rsid w:val="00CA02DA"/>
    <w:rsid w:val="00CA77BD"/>
    <w:rsid w:val="00CB09C5"/>
    <w:rsid w:val="00CB182D"/>
    <w:rsid w:val="00CB18B6"/>
    <w:rsid w:val="00CB5B58"/>
    <w:rsid w:val="00CC602D"/>
    <w:rsid w:val="00CC7B82"/>
    <w:rsid w:val="00CD2EEE"/>
    <w:rsid w:val="00CD58B8"/>
    <w:rsid w:val="00CE3567"/>
    <w:rsid w:val="00CF7C95"/>
    <w:rsid w:val="00D03C9C"/>
    <w:rsid w:val="00D108E9"/>
    <w:rsid w:val="00D11E10"/>
    <w:rsid w:val="00D12F1F"/>
    <w:rsid w:val="00D14D20"/>
    <w:rsid w:val="00D15B02"/>
    <w:rsid w:val="00D17D11"/>
    <w:rsid w:val="00D22EAE"/>
    <w:rsid w:val="00D41B2B"/>
    <w:rsid w:val="00D42022"/>
    <w:rsid w:val="00D425FB"/>
    <w:rsid w:val="00D46D8E"/>
    <w:rsid w:val="00D51DE4"/>
    <w:rsid w:val="00D60EE6"/>
    <w:rsid w:val="00D6206F"/>
    <w:rsid w:val="00D64926"/>
    <w:rsid w:val="00D70D5D"/>
    <w:rsid w:val="00D728D7"/>
    <w:rsid w:val="00D74B3E"/>
    <w:rsid w:val="00D7560B"/>
    <w:rsid w:val="00D84F56"/>
    <w:rsid w:val="00D85044"/>
    <w:rsid w:val="00D917A2"/>
    <w:rsid w:val="00D923BE"/>
    <w:rsid w:val="00DA0482"/>
    <w:rsid w:val="00DA22AC"/>
    <w:rsid w:val="00DA26D9"/>
    <w:rsid w:val="00DA2817"/>
    <w:rsid w:val="00DB2A4C"/>
    <w:rsid w:val="00DB2C07"/>
    <w:rsid w:val="00DB38AB"/>
    <w:rsid w:val="00DB5AE0"/>
    <w:rsid w:val="00DB65C3"/>
    <w:rsid w:val="00DB6F55"/>
    <w:rsid w:val="00DC14B0"/>
    <w:rsid w:val="00DD0742"/>
    <w:rsid w:val="00DD1B6D"/>
    <w:rsid w:val="00DD26ED"/>
    <w:rsid w:val="00DD68F2"/>
    <w:rsid w:val="00DE0302"/>
    <w:rsid w:val="00E00262"/>
    <w:rsid w:val="00E0139B"/>
    <w:rsid w:val="00E015BF"/>
    <w:rsid w:val="00E029FB"/>
    <w:rsid w:val="00E05C15"/>
    <w:rsid w:val="00E06AAA"/>
    <w:rsid w:val="00E0780B"/>
    <w:rsid w:val="00E11B68"/>
    <w:rsid w:val="00E12E46"/>
    <w:rsid w:val="00E30C3B"/>
    <w:rsid w:val="00E31C34"/>
    <w:rsid w:val="00E31EB3"/>
    <w:rsid w:val="00E4509C"/>
    <w:rsid w:val="00E4530E"/>
    <w:rsid w:val="00E45F64"/>
    <w:rsid w:val="00E50E6C"/>
    <w:rsid w:val="00E514FE"/>
    <w:rsid w:val="00E519C1"/>
    <w:rsid w:val="00E55B64"/>
    <w:rsid w:val="00E55D0A"/>
    <w:rsid w:val="00E6711D"/>
    <w:rsid w:val="00E6768D"/>
    <w:rsid w:val="00E71C78"/>
    <w:rsid w:val="00E80E71"/>
    <w:rsid w:val="00E81C2D"/>
    <w:rsid w:val="00E81F6D"/>
    <w:rsid w:val="00E83A3B"/>
    <w:rsid w:val="00E86546"/>
    <w:rsid w:val="00E8739A"/>
    <w:rsid w:val="00E90446"/>
    <w:rsid w:val="00EA057F"/>
    <w:rsid w:val="00EA2990"/>
    <w:rsid w:val="00EA4077"/>
    <w:rsid w:val="00EA4466"/>
    <w:rsid w:val="00EA5DB7"/>
    <w:rsid w:val="00EB1191"/>
    <w:rsid w:val="00EB1771"/>
    <w:rsid w:val="00EB4D96"/>
    <w:rsid w:val="00EB61A1"/>
    <w:rsid w:val="00EB699D"/>
    <w:rsid w:val="00EB7861"/>
    <w:rsid w:val="00EB7BB8"/>
    <w:rsid w:val="00EC1ECB"/>
    <w:rsid w:val="00ED1B26"/>
    <w:rsid w:val="00ED7723"/>
    <w:rsid w:val="00EE0BBF"/>
    <w:rsid w:val="00EE3292"/>
    <w:rsid w:val="00EF1C02"/>
    <w:rsid w:val="00EF6A91"/>
    <w:rsid w:val="00F077F0"/>
    <w:rsid w:val="00F10523"/>
    <w:rsid w:val="00F1431E"/>
    <w:rsid w:val="00F15D76"/>
    <w:rsid w:val="00F15FB6"/>
    <w:rsid w:val="00F21833"/>
    <w:rsid w:val="00F226D1"/>
    <w:rsid w:val="00F2366C"/>
    <w:rsid w:val="00F256E3"/>
    <w:rsid w:val="00F3014F"/>
    <w:rsid w:val="00F343C0"/>
    <w:rsid w:val="00F42C88"/>
    <w:rsid w:val="00F42CC7"/>
    <w:rsid w:val="00F43E6A"/>
    <w:rsid w:val="00F44BFD"/>
    <w:rsid w:val="00F46F69"/>
    <w:rsid w:val="00F5024B"/>
    <w:rsid w:val="00F52E7E"/>
    <w:rsid w:val="00F533CD"/>
    <w:rsid w:val="00F579EE"/>
    <w:rsid w:val="00F57DBC"/>
    <w:rsid w:val="00F61749"/>
    <w:rsid w:val="00F636E6"/>
    <w:rsid w:val="00F74D68"/>
    <w:rsid w:val="00F74E01"/>
    <w:rsid w:val="00F757DC"/>
    <w:rsid w:val="00F75AA3"/>
    <w:rsid w:val="00F8179D"/>
    <w:rsid w:val="00F81BE6"/>
    <w:rsid w:val="00F84501"/>
    <w:rsid w:val="00F84880"/>
    <w:rsid w:val="00F84FB6"/>
    <w:rsid w:val="00F85EDC"/>
    <w:rsid w:val="00F93069"/>
    <w:rsid w:val="00FA1BA9"/>
    <w:rsid w:val="00FB2CFD"/>
    <w:rsid w:val="00FC28E9"/>
    <w:rsid w:val="00FD353D"/>
    <w:rsid w:val="00FD4567"/>
    <w:rsid w:val="00FE052D"/>
    <w:rsid w:val="00FE56C8"/>
    <w:rsid w:val="00FE5F4E"/>
    <w:rsid w:val="00FF113A"/>
    <w:rsid w:val="00FF5C53"/>
    <w:rsid w:val="2EA76E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6A9C"/>
  <w15:docId w15:val="{ED8BC99A-9C21-4518-978F-DCC0E3B2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92C"/>
    <w:pPr>
      <w:bidi/>
    </w:pPr>
  </w:style>
  <w:style w:type="paragraph" w:styleId="Heading1">
    <w:name w:val="heading 1"/>
    <w:link w:val="Heading1Char"/>
    <w:uiPriority w:val="9"/>
    <w:qFormat/>
    <w:pPr>
      <w:spacing w:before="240" w:after="120"/>
      <w:outlineLvl w:val="0"/>
    </w:pPr>
    <w:rPr>
      <w:b/>
      <w:bCs/>
      <w:sz w:val="32"/>
      <w:szCs w:val="32"/>
    </w:rPr>
  </w:style>
  <w:style w:type="paragraph" w:styleId="Heading2">
    <w:name w:val="heading 2"/>
    <w:link w:val="Heading2Char"/>
    <w:uiPriority w:val="9"/>
    <w:unhideWhenUsed/>
    <w:qFormat/>
    <w:pPr>
      <w:spacing w:before="200" w:after="100"/>
      <w:outlineLvl w:val="1"/>
    </w:pPr>
    <w:rPr>
      <w:b/>
      <w:bCs/>
      <w:sz w:val="28"/>
      <w:szCs w:val="28"/>
    </w:rPr>
  </w:style>
  <w:style w:type="paragraph" w:styleId="Heading3">
    <w:name w:val="heading 3"/>
    <w:uiPriority w:val="9"/>
    <w:unhideWhenUsed/>
    <w:qFormat/>
    <w:pPr>
      <w:spacing w:before="160" w:after="80"/>
      <w:outlineLvl w:val="2"/>
    </w:pPr>
    <w:rPr>
      <w:b/>
      <w:bCs/>
      <w:sz w:val="26"/>
      <w:szCs w:val="26"/>
    </w:rPr>
  </w:style>
  <w:style w:type="paragraph" w:styleId="Heading4">
    <w:name w:val="heading 4"/>
    <w:uiPriority w:val="9"/>
    <w:semiHidden/>
    <w:unhideWhenUsed/>
    <w:qFormat/>
    <w:pPr>
      <w:spacing w:before="120" w:after="60"/>
      <w:outlineLvl w:val="3"/>
    </w:pPr>
    <w:rPr>
      <w:b/>
      <w:bCs/>
      <w:sz w:val="24"/>
      <w:szCs w:val="24"/>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TOC1">
    <w:name w:val="toc 1"/>
    <w:basedOn w:val="Normal"/>
    <w:next w:val="Normal"/>
    <w:autoRedefine/>
    <w:uiPriority w:val="39"/>
    <w:unhideWhenUsed/>
    <w:rsid w:val="0000794D"/>
    <w:pPr>
      <w:spacing w:after="100"/>
    </w:pPr>
  </w:style>
  <w:style w:type="paragraph" w:styleId="TOC2">
    <w:name w:val="toc 2"/>
    <w:basedOn w:val="Normal"/>
    <w:next w:val="Normal"/>
    <w:autoRedefine/>
    <w:uiPriority w:val="39"/>
    <w:unhideWhenUsed/>
    <w:rsid w:val="0000794D"/>
    <w:pPr>
      <w:spacing w:after="100"/>
      <w:ind w:left="200"/>
    </w:pPr>
  </w:style>
  <w:style w:type="paragraph" w:styleId="TOC3">
    <w:name w:val="toc 3"/>
    <w:basedOn w:val="Normal"/>
    <w:next w:val="Normal"/>
    <w:autoRedefine/>
    <w:uiPriority w:val="39"/>
    <w:unhideWhenUsed/>
    <w:rsid w:val="0000794D"/>
    <w:pPr>
      <w:spacing w:after="100"/>
      <w:ind w:left="400"/>
    </w:pPr>
  </w:style>
  <w:style w:type="paragraph" w:styleId="Caption">
    <w:name w:val="caption"/>
    <w:basedOn w:val="Normal"/>
    <w:next w:val="Normal"/>
    <w:uiPriority w:val="35"/>
    <w:unhideWhenUsed/>
    <w:qFormat/>
    <w:pPr>
      <w:spacing w:after="200"/>
      <w:jc w:val="center"/>
    </w:pPr>
    <w:rPr>
      <w:b/>
      <w:bCs/>
      <w:sz w:val="22"/>
      <w:szCs w:val="22"/>
    </w:rPr>
  </w:style>
  <w:style w:type="paragraph" w:styleId="TableofFigures">
    <w:name w:val="table of figures"/>
    <w:basedOn w:val="Normal"/>
    <w:next w:val="Normal"/>
    <w:uiPriority w:val="99"/>
    <w:pPr>
      <w:tabs>
        <w:tab w:val="right" w:leader="dot" w:pos="9072"/>
      </w:tabs>
      <w:spacing w:after="120"/>
    </w:pPr>
  </w:style>
  <w:style w:type="paragraph" w:styleId="NormalWeb">
    <w:name w:val="Normal (Web)"/>
    <w:basedOn w:val="Normal"/>
    <w:uiPriority w:val="99"/>
    <w:unhideWhenUsed/>
    <w:rsid w:val="00FD353D"/>
    <w:pPr>
      <w:bidi w:val="0"/>
      <w:spacing w:before="100" w:beforeAutospacing="1" w:after="100" w:afterAutospacing="1"/>
    </w:pPr>
    <w:rPr>
      <w:sz w:val="24"/>
      <w:szCs w:val="24"/>
    </w:rPr>
  </w:style>
  <w:style w:type="character" w:styleId="Strong">
    <w:name w:val="Strong"/>
    <w:basedOn w:val="DefaultParagraphFont"/>
    <w:uiPriority w:val="22"/>
    <w:qFormat/>
    <w:rsid w:val="00FD353D"/>
    <w:rPr>
      <w:b/>
      <w:bCs/>
    </w:rPr>
  </w:style>
  <w:style w:type="paragraph" w:styleId="Header">
    <w:name w:val="header"/>
    <w:basedOn w:val="Normal"/>
    <w:link w:val="HeaderChar"/>
    <w:uiPriority w:val="99"/>
    <w:unhideWhenUsed/>
    <w:rsid w:val="001D573A"/>
    <w:pPr>
      <w:tabs>
        <w:tab w:val="center" w:pos="4513"/>
        <w:tab w:val="right" w:pos="9026"/>
      </w:tabs>
    </w:pPr>
  </w:style>
  <w:style w:type="character" w:customStyle="1" w:styleId="HeaderChar">
    <w:name w:val="Header Char"/>
    <w:basedOn w:val="DefaultParagraphFont"/>
    <w:link w:val="Header"/>
    <w:uiPriority w:val="99"/>
    <w:rsid w:val="001D573A"/>
  </w:style>
  <w:style w:type="paragraph" w:styleId="Footer">
    <w:name w:val="footer"/>
    <w:basedOn w:val="Normal"/>
    <w:link w:val="FooterChar"/>
    <w:uiPriority w:val="99"/>
    <w:unhideWhenUsed/>
    <w:rsid w:val="001D573A"/>
    <w:pPr>
      <w:tabs>
        <w:tab w:val="center" w:pos="4513"/>
        <w:tab w:val="right" w:pos="9026"/>
      </w:tabs>
    </w:pPr>
  </w:style>
  <w:style w:type="character" w:customStyle="1" w:styleId="FooterChar">
    <w:name w:val="Footer Char"/>
    <w:basedOn w:val="DefaultParagraphFont"/>
    <w:link w:val="Footer"/>
    <w:uiPriority w:val="99"/>
    <w:rsid w:val="001D573A"/>
  </w:style>
  <w:style w:type="character" w:styleId="UnresolvedMention">
    <w:name w:val="Unresolved Mention"/>
    <w:basedOn w:val="DefaultParagraphFont"/>
    <w:uiPriority w:val="99"/>
    <w:semiHidden/>
    <w:unhideWhenUsed/>
    <w:rsid w:val="00FE5F4E"/>
    <w:rPr>
      <w:color w:val="605E5C"/>
      <w:shd w:val="clear" w:color="auto" w:fill="E1DFDD"/>
    </w:rPr>
  </w:style>
  <w:style w:type="character" w:styleId="FollowedHyperlink">
    <w:name w:val="FollowedHyperlink"/>
    <w:basedOn w:val="DefaultParagraphFont"/>
    <w:uiPriority w:val="99"/>
    <w:semiHidden/>
    <w:unhideWhenUsed/>
    <w:rsid w:val="00FE5F4E"/>
    <w:rPr>
      <w:color w:val="96607D" w:themeColor="followedHyperlink"/>
      <w:u w:val="single"/>
    </w:rPr>
  </w:style>
  <w:style w:type="character" w:customStyle="1" w:styleId="Heading1Char">
    <w:name w:val="Heading 1 Char"/>
    <w:basedOn w:val="DefaultParagraphFont"/>
    <w:link w:val="Heading1"/>
    <w:uiPriority w:val="9"/>
    <w:rsid w:val="005623C7"/>
    <w:rPr>
      <w:b/>
      <w:bCs/>
      <w:sz w:val="32"/>
      <w:szCs w:val="32"/>
    </w:rPr>
  </w:style>
  <w:style w:type="character" w:customStyle="1" w:styleId="Heading2Char">
    <w:name w:val="Heading 2 Char"/>
    <w:basedOn w:val="DefaultParagraphFont"/>
    <w:link w:val="Heading2"/>
    <w:uiPriority w:val="9"/>
    <w:rsid w:val="005623C7"/>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emf"/><Relationship Id="rId42" Type="http://schemas.openxmlformats.org/officeDocument/2006/relationships/hyperlink" Target="https://doi.org/10.1145/2939672.2939785" TargetMode="External"/><Relationship Id="rId47" Type="http://schemas.openxmlformats.org/officeDocument/2006/relationships/hyperlink" Target="https://doi.org/10.5194/essd-15-5301-2023" TargetMode="External"/><Relationship Id="rId63" Type="http://schemas.openxmlformats.org/officeDocument/2006/relationships/hyperlink" Target="https://doi.org/10.1109/MGRS.2021.3136100" TargetMode="External"/><Relationship Id="rId68" Type="http://schemas.openxmlformats.org/officeDocument/2006/relationships/hyperlink" Target="https://doi.org/10.3390/ijerph2001082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emf"/><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hyperlink" Target="https://doi.org/10.14569/IJACSA.2023.0140421" TargetMode="External"/><Relationship Id="rId40" Type="http://schemas.openxmlformats.org/officeDocument/2006/relationships/hyperlink" Target="https://doi.org/10.15244/pjoes/68960" TargetMode="External"/><Relationship Id="rId45" Type="http://schemas.openxmlformats.org/officeDocument/2006/relationships/hyperlink" Target="https://sentiwiki.copernicus.eu/web/sentinel-5p" TargetMode="External"/><Relationship Id="rId53" Type="http://schemas.openxmlformats.org/officeDocument/2006/relationships/hyperlink" Target="https://www.ipcc.ch/report/ar6/syr/" TargetMode="External"/><Relationship Id="rId58" Type="http://schemas.openxmlformats.org/officeDocument/2006/relationships/hyperlink" Target="https://doi.org/10.3390/atmos13111871" TargetMode="External"/><Relationship Id="rId66" Type="http://schemas.openxmlformats.org/officeDocument/2006/relationships/hyperlink" Target="https://doi.org/10.1016/j.atmosenv.2024.120860" TargetMode="External"/><Relationship Id="rId5" Type="http://schemas.openxmlformats.org/officeDocument/2006/relationships/webSettings" Target="webSettings.xml"/><Relationship Id="rId61" Type="http://schemas.openxmlformats.org/officeDocument/2006/relationships/hyperlink" Target="https://doi.org/10.3390/su15097648" TargetMode="External"/><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doi.org/10.3390/en20300595" TargetMode="External"/><Relationship Id="rId48" Type="http://schemas.openxmlformats.org/officeDocument/2006/relationships/hyperlink" Target="https://www.deeplearningbook.org/" TargetMode="External"/><Relationship Id="rId56" Type="http://schemas.openxmlformats.org/officeDocument/2006/relationships/hyperlink" Target="https://doi.org/10.1371/journal.pone.0192830" TargetMode="External"/><Relationship Id="rId64" Type="http://schemas.openxmlformats.org/officeDocument/2006/relationships/hyperlink" Target="https://doi.org/10.3390/app13063832"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3390/su151813934"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doi.org/10.1038/s41598-024-84593-9" TargetMode="External"/><Relationship Id="rId46" Type="http://schemas.openxmlformats.org/officeDocument/2006/relationships/hyperlink" Target="https://doi.org/10.3389/fenvs.2023.1289142" TargetMode="External"/><Relationship Id="rId59" Type="http://schemas.openxmlformats.org/officeDocument/2006/relationships/hyperlink" Target="https://doi.org/10.5194/amt-14-7277-2021" TargetMode="External"/><Relationship Id="rId67" Type="http://schemas.openxmlformats.org/officeDocument/2006/relationships/hyperlink" Target="https://unfccc.int/NDCREG" TargetMode="External"/><Relationship Id="rId20" Type="http://schemas.openxmlformats.org/officeDocument/2006/relationships/image" Target="media/image12.png"/><Relationship Id="rId41" Type="http://schemas.openxmlformats.org/officeDocument/2006/relationships/hyperlink" Target="https://doi.org/10.1038/s41598-025-04236-5" TargetMode="External"/><Relationship Id="rId54" Type="http://schemas.openxmlformats.org/officeDocument/2006/relationships/hyperlink" Target="https://doi.org/10.1016/j.atmosenv.2018.06.011" TargetMode="External"/><Relationship Id="rId62" Type="http://schemas.openxmlformats.org/officeDocument/2006/relationships/hyperlink" Target="https://ourworldindata.org/co2-and-greenhouse-gas-emissions"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hyperlink" Target="https://doi.org/10.3390/land9060191" TargetMode="External"/><Relationship Id="rId49" Type="http://schemas.openxmlformats.org/officeDocument/2006/relationships/hyperlink" Target="https://doi.org/10.1016/j.rse.2017.06.031" TargetMode="External"/><Relationship Id="rId57" Type="http://schemas.openxmlformats.org/officeDocument/2006/relationships/hyperlink" Target="https://doi.org/10.3389/fevo.2022.905799"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doi.org/10.3390/rs12142234" TargetMode="External"/><Relationship Id="rId52" Type="http://schemas.openxmlformats.org/officeDocument/2006/relationships/hyperlink" Target="https://doi.org/10.32604/csse.2022.023221" TargetMode="External"/><Relationship Id="rId60" Type="http://schemas.openxmlformats.org/officeDocument/2006/relationships/hyperlink" Target="https://landsat.gsfc.nasa.gov/" TargetMode="External"/><Relationship Id="rId65" Type="http://schemas.openxmlformats.org/officeDocument/2006/relationships/hyperlink" Target="https://doi.org/10.1016/j.rse.2023.113609"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3390/atmos16020211" TargetMode="External"/><Relationship Id="rId34" Type="http://schemas.openxmlformats.org/officeDocument/2006/relationships/image" Target="media/image26.png"/><Relationship Id="rId50" Type="http://schemas.openxmlformats.org/officeDocument/2006/relationships/hyperlink" Target="https://doi.org/10.1016/j.ejrs.2018.11.002" TargetMode="External"/><Relationship Id="rId55" Type="http://schemas.openxmlformats.org/officeDocument/2006/relationships/hyperlink" Target="https://doi.org/10.5194/acp-23-6599-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3">
    <wetp:webextensionref xmlns:r="http://schemas.openxmlformats.org/officeDocument/2006/relationships" r:id="rId2"/>
  </wetp:taskpane>
  <wetp:taskpane dockstate="right" visibility="0" width="350" row="3">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25D0DFB5-B3C8-4D83-BBF8-8042021184BB}">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CC0D7EA0-4E57-46A8-BFB9-072D3E0D97D2}">
  <we:reference id="WA200007708" version="1.0.0.0" store="Omex" storeType="OMEX"/>
  <we:alternateReferences>
    <we:reference id="WA200007708" version="1.0.0.0" store="WA200007708"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B9A1BFA1-46D6-4943-A834-8DA1D7608A0E}">
  <we:reference id="wa200005740" version="1.0.0.0" store="en-US" storeType="OMEX"/>
  <we:alternateReferences>
    <we:reference id="WA200005740" version="1.0.0.0" store="WA20000574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75785-8F37-4F99-B901-E348BB7AC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60</Pages>
  <Words>12775</Words>
  <Characters>80617</Characters>
  <Application>Microsoft Office Word</Application>
  <DocSecurity>0</DocSecurity>
  <Lines>2879</Lines>
  <Paragraphs>1506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Mohammad Bader</cp:lastModifiedBy>
  <cp:revision>117</cp:revision>
  <cp:lastPrinted>2025-12-05T11:50:00Z</cp:lastPrinted>
  <dcterms:created xsi:type="dcterms:W3CDTF">2025-12-28T12:39:00Z</dcterms:created>
  <dcterms:modified xsi:type="dcterms:W3CDTF">2025-12-28T14:06:00Z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0bed2c4d-2fbe-4611-a4fa-0fb82bf4cfdb</vt:lpwstr>
  </property>
</Properties>
</file>