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28A3F" w14:textId="33CA6A1D" w:rsidR="0037196B" w:rsidRPr="004A5CED" w:rsidRDefault="0037196B" w:rsidP="0037196B">
      <w:pPr>
        <w:spacing w:line="276" w:lineRule="auto"/>
        <w:rPr>
          <w:rFonts w:ascii="Traditional Arabic" w:eastAsia="Sakkal Majalla" w:hAnsi="Traditional Arabic" w:cs="Traditional Arabic"/>
          <w:b/>
          <w:sz w:val="32"/>
          <w:szCs w:val="32"/>
        </w:rPr>
      </w:pPr>
      <w:bookmarkStart w:id="0" w:name="_Hlk191689051"/>
      <w:r w:rsidRPr="004A5CED">
        <w:rPr>
          <w:rFonts w:ascii="Traditional Arabic" w:eastAsia="Sakkal Majalla" w:hAnsi="Traditional Arabic" w:cs="Traditional Arabic" w:hint="cs"/>
          <w:b/>
          <w:noProof/>
          <w:sz w:val="32"/>
          <w:szCs w:val="32"/>
        </w:rPr>
        <w:drawing>
          <wp:anchor distT="0" distB="0" distL="114300" distR="114300" simplePos="0" relativeHeight="251678720" behindDoc="0" locked="0" layoutInCell="1" hidden="0" allowOverlap="1" wp14:anchorId="2B5AD430" wp14:editId="2EECCD6D">
            <wp:simplePos x="0" y="0"/>
            <wp:positionH relativeFrom="margin">
              <wp:posOffset>-618490</wp:posOffset>
            </wp:positionH>
            <wp:positionV relativeFrom="margin">
              <wp:posOffset>-608965</wp:posOffset>
            </wp:positionV>
            <wp:extent cx="2227152" cy="2066925"/>
            <wp:effectExtent l="0" t="0" r="0" b="0"/>
            <wp:wrapSquare wrapText="bothSides" distT="0" distB="0" distL="114300" distR="114300"/>
            <wp:docPr id="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sidR="00566E7E" w:rsidRPr="004A5CED">
        <w:rPr>
          <w:rFonts w:ascii="Traditional Arabic" w:eastAsia="Sakkal Majalla" w:hAnsi="Traditional Arabic" w:cs="Traditional Arabic" w:hint="cs"/>
          <w:b/>
          <w:sz w:val="32"/>
          <w:szCs w:val="32"/>
          <w:rtl/>
        </w:rPr>
        <w:t xml:space="preserve">جامعة ميدأوشن </w:t>
      </w:r>
    </w:p>
    <w:p w14:paraId="720BE734" w14:textId="4A071870" w:rsidR="00566E7E" w:rsidRPr="004A5CED" w:rsidRDefault="00566E7E" w:rsidP="0037196B">
      <w:pPr>
        <w:spacing w:line="276" w:lineRule="auto"/>
        <w:rPr>
          <w:rFonts w:ascii="Traditional Arabic" w:eastAsia="Sakkal Majalla" w:hAnsi="Traditional Arabic" w:cs="Traditional Arabic"/>
          <w:b/>
          <w:sz w:val="32"/>
          <w:szCs w:val="32"/>
        </w:rPr>
      </w:pPr>
      <w:r w:rsidRPr="004A5CED">
        <w:rPr>
          <w:rFonts w:ascii="Traditional Arabic" w:eastAsia="Sakkal Majalla" w:hAnsi="Traditional Arabic" w:cs="Traditional Arabic" w:hint="cs"/>
          <w:b/>
          <w:sz w:val="32"/>
          <w:szCs w:val="32"/>
          <w:rtl/>
        </w:rPr>
        <w:t xml:space="preserve">كلية الإدارة </w:t>
      </w:r>
    </w:p>
    <w:p w14:paraId="4DB1A7B5" w14:textId="6E722A11" w:rsidR="00566E7E" w:rsidRPr="004A5CED" w:rsidRDefault="00566E7E" w:rsidP="0037196B">
      <w:pPr>
        <w:spacing w:line="276"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b/>
          <w:sz w:val="32"/>
          <w:szCs w:val="32"/>
          <w:rtl/>
        </w:rPr>
        <w:t xml:space="preserve">قسم / تخصص </w:t>
      </w:r>
      <w:r w:rsidR="00EB4A8E" w:rsidRPr="004A5CED">
        <w:rPr>
          <w:rFonts w:ascii="Traditional Arabic" w:eastAsia="Sakkal Majalla" w:hAnsi="Traditional Arabic" w:cs="Traditional Arabic" w:hint="cs"/>
          <w:b/>
          <w:sz w:val="32"/>
          <w:szCs w:val="32"/>
          <w:rtl/>
        </w:rPr>
        <w:t xml:space="preserve">إدارة </w:t>
      </w:r>
      <w:r w:rsidR="006A4676" w:rsidRPr="004A5CED">
        <w:rPr>
          <w:rFonts w:ascii="Traditional Arabic" w:eastAsia="Sakkal Majalla" w:hAnsi="Traditional Arabic" w:cs="Traditional Arabic" w:hint="cs"/>
          <w:b/>
          <w:sz w:val="32"/>
          <w:szCs w:val="32"/>
          <w:rtl/>
        </w:rPr>
        <w:t>المخاطر</w:t>
      </w:r>
    </w:p>
    <w:p w14:paraId="337BA14C" w14:textId="77316D29" w:rsidR="00566E7E" w:rsidRPr="004A5CED" w:rsidRDefault="00566E7E" w:rsidP="00566E7E">
      <w:pPr>
        <w:spacing w:line="360" w:lineRule="auto"/>
        <w:rPr>
          <w:rFonts w:ascii="Traditional Arabic" w:eastAsia="Sakkal Majalla" w:hAnsi="Traditional Arabic" w:cs="Traditional Arabic"/>
          <w:sz w:val="32"/>
          <w:szCs w:val="32"/>
        </w:rPr>
      </w:pPr>
    </w:p>
    <w:p w14:paraId="28E7B295" w14:textId="75EE4BF1" w:rsidR="00566E7E" w:rsidRPr="004A5CED" w:rsidRDefault="00566E7E" w:rsidP="00566E7E">
      <w:pPr>
        <w:spacing w:line="360" w:lineRule="auto"/>
        <w:rPr>
          <w:rFonts w:ascii="Traditional Arabic" w:eastAsia="Sakkal Majalla" w:hAnsi="Traditional Arabic" w:cs="Traditional Arabic"/>
          <w:sz w:val="32"/>
          <w:szCs w:val="32"/>
        </w:rPr>
      </w:pPr>
    </w:p>
    <w:p w14:paraId="285869A6" w14:textId="2C7703DA" w:rsidR="00566E7E" w:rsidRPr="004A5CED" w:rsidRDefault="00566E7E" w:rsidP="0023436F">
      <w:pPr>
        <w:spacing w:line="360" w:lineRule="auto"/>
        <w:jc w:val="center"/>
        <w:rPr>
          <w:rFonts w:ascii="Traditional Arabic" w:eastAsia="Sakkal Majalla" w:hAnsi="Traditional Arabic" w:cs="Traditional Arabic"/>
          <w:b/>
          <w:sz w:val="32"/>
          <w:szCs w:val="32"/>
        </w:rPr>
      </w:pPr>
      <w:r w:rsidRPr="004A5CED">
        <w:rPr>
          <w:rFonts w:ascii="Traditional Arabic" w:eastAsia="Sakkal Majalla" w:hAnsi="Traditional Arabic" w:cs="Traditional Arabic" w:hint="cs"/>
          <w:b/>
          <w:sz w:val="32"/>
          <w:szCs w:val="32"/>
          <w:rtl/>
        </w:rPr>
        <w:t>عنوان البحث</w:t>
      </w:r>
    </w:p>
    <w:p w14:paraId="39AF946C" w14:textId="77777777" w:rsidR="006A4676" w:rsidRPr="004A5CED" w:rsidRDefault="006A4676" w:rsidP="006A4676">
      <w:pPr>
        <w:spacing w:line="360" w:lineRule="auto"/>
        <w:jc w:val="center"/>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lang w:bidi="ar-EG"/>
        </w:rPr>
        <w:t>أثر تبني شركات التأمين لتقنيات الذكاء الاصطناعي في تقليل مخاطر الحوادث المرورية: دراسة تطبيقية في السوق السعودي</w:t>
      </w:r>
    </w:p>
    <w:p w14:paraId="782DDD41" w14:textId="60947A0F" w:rsidR="00566E7E" w:rsidRPr="004A5CED" w:rsidRDefault="00566E7E" w:rsidP="0037196B">
      <w:pPr>
        <w:spacing w:line="360" w:lineRule="auto"/>
        <w:jc w:val="center"/>
        <w:rPr>
          <w:rFonts w:ascii="Traditional Arabic" w:eastAsia="Sakkal Majalla" w:hAnsi="Traditional Arabic" w:cs="Traditional Arabic"/>
          <w:b/>
          <w:sz w:val="32"/>
          <w:szCs w:val="32"/>
        </w:rPr>
      </w:pPr>
      <w:r w:rsidRPr="004A5CED">
        <w:rPr>
          <w:rFonts w:ascii="Traditional Arabic" w:eastAsia="Sakkal Majalla" w:hAnsi="Traditional Arabic" w:cs="Traditional Arabic" w:hint="cs"/>
          <w:b/>
          <w:sz w:val="32"/>
          <w:szCs w:val="32"/>
          <w:rtl/>
        </w:rPr>
        <w:t>إعداد الطالب/</w:t>
      </w:r>
    </w:p>
    <w:p w14:paraId="5BC1C2E1" w14:textId="3BE23956" w:rsidR="006A4676" w:rsidRPr="004A5CED" w:rsidRDefault="00975858" w:rsidP="00566E7E">
      <w:pPr>
        <w:spacing w:line="360" w:lineRule="auto"/>
        <w:jc w:val="center"/>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انتصار علي رجاء العنزي</w:t>
      </w:r>
    </w:p>
    <w:p w14:paraId="7D05A8C7" w14:textId="013EA80E" w:rsidR="00566E7E" w:rsidRPr="004A5CED" w:rsidRDefault="00566E7E" w:rsidP="00566E7E">
      <w:pPr>
        <w:spacing w:line="360" w:lineRule="auto"/>
        <w:jc w:val="center"/>
        <w:rPr>
          <w:rFonts w:ascii="Traditional Arabic" w:eastAsia="Sakkal Majalla" w:hAnsi="Traditional Arabic" w:cs="Traditional Arabic"/>
          <w:b/>
          <w:sz w:val="32"/>
          <w:szCs w:val="32"/>
          <w:rtl/>
        </w:rPr>
      </w:pPr>
      <w:r w:rsidRPr="004A5CED">
        <w:rPr>
          <w:rFonts w:ascii="Traditional Arabic" w:eastAsia="Sakkal Majalla" w:hAnsi="Traditional Arabic" w:cs="Traditional Arabic" w:hint="cs"/>
          <w:b/>
          <w:sz w:val="32"/>
          <w:szCs w:val="32"/>
          <w:rtl/>
        </w:rPr>
        <w:t>إشراف/</w:t>
      </w:r>
    </w:p>
    <w:p w14:paraId="4BD410D8" w14:textId="77777777" w:rsidR="00FE52D2" w:rsidRPr="004A5CED" w:rsidRDefault="00FE52D2" w:rsidP="00FE52D2">
      <w:pPr>
        <w:spacing w:line="360" w:lineRule="auto"/>
        <w:jc w:val="center"/>
        <w:rPr>
          <w:rFonts w:ascii="Traditional Arabic" w:eastAsia="Sakkal Majalla" w:hAnsi="Traditional Arabic" w:cs="Traditional Arabic"/>
          <w:bCs/>
          <w:sz w:val="32"/>
          <w:szCs w:val="32"/>
          <w:rtl/>
        </w:rPr>
      </w:pPr>
      <w:r w:rsidRPr="004A5CED">
        <w:rPr>
          <w:rFonts w:ascii="Traditional Arabic" w:eastAsia="Sakkal Majalla" w:hAnsi="Traditional Arabic" w:cs="Traditional Arabic" w:hint="cs"/>
          <w:bCs/>
          <w:sz w:val="32"/>
          <w:szCs w:val="32"/>
          <w:rtl/>
        </w:rPr>
        <w:t>د.الفيصل عبد الحميد محمد</w:t>
      </w:r>
    </w:p>
    <w:p w14:paraId="5D28D566" w14:textId="3A127147" w:rsidR="00566E7E" w:rsidRPr="004A5CED" w:rsidRDefault="00FE52D2" w:rsidP="00FE52D2">
      <w:pPr>
        <w:spacing w:line="360" w:lineRule="auto"/>
        <w:jc w:val="center"/>
        <w:rPr>
          <w:rFonts w:ascii="Traditional Arabic" w:eastAsia="Sakkal Majalla" w:hAnsi="Traditional Arabic" w:cs="Traditional Arabic"/>
          <w:bCs/>
          <w:sz w:val="32"/>
          <w:szCs w:val="32"/>
        </w:rPr>
      </w:pPr>
      <w:r w:rsidRPr="004A5CED">
        <w:rPr>
          <w:rFonts w:ascii="Traditional Arabic" w:eastAsia="Sakkal Majalla" w:hAnsi="Traditional Arabic" w:cs="Traditional Arabic" w:hint="cs"/>
          <w:bCs/>
          <w:sz w:val="32"/>
          <w:szCs w:val="32"/>
          <w:rtl/>
        </w:rPr>
        <w:t xml:space="preserve"> د.فايز جراد</w:t>
      </w:r>
    </w:p>
    <w:p w14:paraId="028F94AF" w14:textId="77777777" w:rsidR="00566E7E" w:rsidRPr="004A5CED" w:rsidRDefault="00566E7E" w:rsidP="00566E7E">
      <w:pPr>
        <w:spacing w:line="360" w:lineRule="auto"/>
        <w:jc w:val="center"/>
        <w:rPr>
          <w:rFonts w:ascii="Traditional Arabic" w:eastAsia="Sakkal Majalla" w:hAnsi="Traditional Arabic" w:cs="Traditional Arabic"/>
          <w:b/>
          <w:sz w:val="32"/>
          <w:szCs w:val="32"/>
        </w:rPr>
      </w:pPr>
      <w:r w:rsidRPr="004A5CED">
        <w:rPr>
          <w:rFonts w:ascii="Traditional Arabic" w:eastAsia="Sakkal Majalla" w:hAnsi="Traditional Arabic" w:cs="Traditional Arabic" w:hint="cs"/>
          <w:b/>
          <w:sz w:val="32"/>
          <w:szCs w:val="32"/>
          <w:rtl/>
        </w:rPr>
        <w:t>العام الدراسي:</w:t>
      </w:r>
    </w:p>
    <w:p w14:paraId="59479CE5" w14:textId="77777777" w:rsidR="00566E7E" w:rsidRPr="004A5CED" w:rsidRDefault="00566E7E" w:rsidP="00566E7E">
      <w:pPr>
        <w:spacing w:line="360" w:lineRule="auto"/>
        <w:jc w:val="center"/>
        <w:rPr>
          <w:rFonts w:ascii="Traditional Arabic" w:eastAsia="Sakkal Majalla" w:hAnsi="Traditional Arabic" w:cs="Traditional Arabic"/>
          <w:b/>
          <w:sz w:val="32"/>
          <w:szCs w:val="32"/>
          <w:rtl/>
        </w:rPr>
      </w:pPr>
      <w:r w:rsidRPr="004A5CED">
        <w:rPr>
          <w:rFonts w:ascii="Traditional Arabic" w:eastAsia="Sakkal Majalla" w:hAnsi="Traditional Arabic" w:cs="Traditional Arabic" w:hint="cs"/>
          <w:b/>
          <w:sz w:val="32"/>
          <w:szCs w:val="32"/>
          <w:rtl/>
        </w:rPr>
        <w:t>2025</w:t>
      </w:r>
    </w:p>
    <w:bookmarkEnd w:id="0"/>
    <w:p w14:paraId="43C039DA" w14:textId="77777777" w:rsidR="004A5CED" w:rsidRDefault="004A5CED" w:rsidP="00C06358">
      <w:pPr>
        <w:bidi w:val="0"/>
        <w:jc w:val="both"/>
        <w:rPr>
          <w:rFonts w:ascii="Traditional Arabic" w:eastAsia="Sakkal Majalla" w:hAnsi="Traditional Arabic" w:cs="Traditional Arabic"/>
          <w:b/>
          <w:sz w:val="32"/>
          <w:szCs w:val="32"/>
        </w:rPr>
      </w:pPr>
    </w:p>
    <w:p w14:paraId="551E3D1A" w14:textId="09B82600" w:rsidR="00C06358" w:rsidRPr="004A5CED" w:rsidRDefault="00C06358" w:rsidP="004A5CED">
      <w:pPr>
        <w:bidi w:val="0"/>
        <w:jc w:val="both"/>
        <w:rPr>
          <w:rFonts w:ascii="Traditional Arabic" w:hAnsi="Traditional Arabic" w:cs="Traditional Arabic"/>
          <w:noProof/>
          <w:sz w:val="32"/>
          <w:szCs w:val="32"/>
          <w:rtl/>
          <w14:ligatures w14:val="standardContextual"/>
        </w:rPr>
      </w:pPr>
    </w:p>
    <w:p w14:paraId="13F17CF5" w14:textId="5C2E39CE" w:rsidR="0037196B" w:rsidRPr="004A5CED" w:rsidRDefault="004A5CED" w:rsidP="00C06358">
      <w:pPr>
        <w:bidi w:val="0"/>
        <w:jc w:val="both"/>
        <w:rPr>
          <w:rFonts w:ascii="Traditional Arabic" w:hAnsi="Traditional Arabic" w:cs="Traditional Arabic"/>
          <w:b/>
          <w:bCs/>
          <w:sz w:val="28"/>
          <w:szCs w:val="28"/>
          <w:rtl/>
        </w:rPr>
      </w:pPr>
      <w:r w:rsidRPr="004A5CED">
        <w:rPr>
          <w:rFonts w:ascii="Traditional Arabic" w:hAnsi="Traditional Arabic" w:cs="Traditional Arabic" w:hint="cs"/>
          <w:noProof/>
          <w:sz w:val="28"/>
          <w:szCs w:val="28"/>
          <w:rtl/>
          <w14:ligatures w14:val="standardContextual"/>
        </w:rPr>
        <w:lastRenderedPageBreak/>
        <w:drawing>
          <wp:anchor distT="0" distB="0" distL="114300" distR="114300" simplePos="0" relativeHeight="251698176" behindDoc="0" locked="0" layoutInCell="1" allowOverlap="1" wp14:anchorId="3E5D2597" wp14:editId="0B46754C">
            <wp:simplePos x="0" y="0"/>
            <wp:positionH relativeFrom="margin">
              <wp:posOffset>3743325</wp:posOffset>
            </wp:positionH>
            <wp:positionV relativeFrom="margin">
              <wp:posOffset>-238125</wp:posOffset>
            </wp:positionV>
            <wp:extent cx="2226945" cy="1713865"/>
            <wp:effectExtent l="0" t="0" r="1905" b="635"/>
            <wp:wrapSquare wrapText="bothSides"/>
            <wp:docPr id="800042426" name="Picture 10"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79141" descr="A logo for a universit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margin">
              <wp14:pctHeight>0</wp14:pctHeight>
            </wp14:sizeRelV>
          </wp:anchor>
        </w:drawing>
      </w:r>
      <w:r w:rsidR="0037196B" w:rsidRPr="004A5CED">
        <w:rPr>
          <w:rFonts w:ascii="Traditional Arabic" w:hAnsi="Traditional Arabic" w:cs="Traditional Arabic" w:hint="cs"/>
          <w:b/>
          <w:bCs/>
          <w:sz w:val="28"/>
          <w:szCs w:val="28"/>
        </w:rPr>
        <w:t xml:space="preserve">Midocean University </w:t>
      </w:r>
    </w:p>
    <w:p w14:paraId="32538D8F" w14:textId="7B84A72C" w:rsidR="0037196B" w:rsidRPr="004A5CED" w:rsidRDefault="0037196B" w:rsidP="0037196B">
      <w:pPr>
        <w:bidi w:val="0"/>
        <w:jc w:val="both"/>
        <w:rPr>
          <w:rFonts w:ascii="Traditional Arabic" w:hAnsi="Traditional Arabic" w:cs="Traditional Arabic"/>
          <w:b/>
          <w:bCs/>
          <w:sz w:val="28"/>
          <w:szCs w:val="28"/>
        </w:rPr>
      </w:pPr>
      <w:r w:rsidRPr="004A5CED">
        <w:rPr>
          <w:rFonts w:ascii="Traditional Arabic" w:hAnsi="Traditional Arabic" w:cs="Traditional Arabic" w:hint="cs"/>
          <w:b/>
          <w:bCs/>
          <w:sz w:val="28"/>
          <w:szCs w:val="28"/>
        </w:rPr>
        <w:t>College of Management</w:t>
      </w:r>
    </w:p>
    <w:p w14:paraId="4A6A7686" w14:textId="62D05C4E" w:rsidR="0037196B" w:rsidRPr="004A5CED" w:rsidRDefault="0037196B" w:rsidP="0037196B">
      <w:pPr>
        <w:bidi w:val="0"/>
        <w:jc w:val="both"/>
        <w:rPr>
          <w:rFonts w:ascii="Traditional Arabic" w:hAnsi="Traditional Arabic" w:cs="Traditional Arabic"/>
          <w:b/>
          <w:bCs/>
          <w:sz w:val="28"/>
          <w:szCs w:val="28"/>
        </w:rPr>
      </w:pPr>
      <w:r w:rsidRPr="004A5CED">
        <w:rPr>
          <w:rFonts w:ascii="Traditional Arabic" w:hAnsi="Traditional Arabic" w:cs="Traditional Arabic" w:hint="cs"/>
          <w:b/>
          <w:bCs/>
          <w:sz w:val="28"/>
          <w:szCs w:val="28"/>
        </w:rPr>
        <w:t>Department of</w:t>
      </w:r>
      <w:r w:rsidRPr="004A5CED">
        <w:rPr>
          <w:rFonts w:ascii="Traditional Arabic" w:hAnsi="Traditional Arabic" w:cs="Traditional Arabic" w:hint="cs"/>
          <w:sz w:val="28"/>
          <w:szCs w:val="28"/>
        </w:rPr>
        <w:t xml:space="preserve"> </w:t>
      </w:r>
      <w:r w:rsidRPr="004A5CED">
        <w:rPr>
          <w:rFonts w:ascii="Traditional Arabic" w:hAnsi="Traditional Arabic" w:cs="Traditional Arabic" w:hint="cs"/>
          <w:sz w:val="28"/>
          <w:szCs w:val="28"/>
          <w:rtl/>
        </w:rPr>
        <w:t>:</w:t>
      </w:r>
      <w:r w:rsidR="00EB4A8E" w:rsidRPr="004A5CED">
        <w:rPr>
          <w:rFonts w:ascii="Traditional Arabic" w:hAnsi="Traditional Arabic" w:cs="Traditional Arabic" w:hint="cs"/>
          <w:sz w:val="28"/>
          <w:szCs w:val="28"/>
        </w:rPr>
        <w:t xml:space="preserve"> </w:t>
      </w:r>
      <w:r w:rsidR="004A5CED" w:rsidRPr="004A5CED">
        <w:rPr>
          <w:rFonts w:ascii="Traditional Arabic" w:hAnsi="Traditional Arabic" w:cs="Traditional Arabic"/>
          <w:sz w:val="28"/>
          <w:szCs w:val="28"/>
        </w:rPr>
        <w:t>Risk</w:t>
      </w:r>
      <w:r w:rsidR="00EB4A8E" w:rsidRPr="004A5CED">
        <w:rPr>
          <w:rFonts w:ascii="Traditional Arabic" w:hAnsi="Traditional Arabic" w:cs="Traditional Arabic" w:hint="cs"/>
          <w:sz w:val="28"/>
          <w:szCs w:val="28"/>
        </w:rPr>
        <w:t xml:space="preserve"> management</w:t>
      </w:r>
    </w:p>
    <w:p w14:paraId="7151C8C5" w14:textId="77777777" w:rsidR="0037196B" w:rsidRPr="004A5CED" w:rsidRDefault="0037196B" w:rsidP="0037196B">
      <w:pPr>
        <w:tabs>
          <w:tab w:val="left" w:pos="942"/>
        </w:tabs>
        <w:rPr>
          <w:rFonts w:ascii="Traditional Arabic" w:hAnsi="Traditional Arabic" w:cs="Traditional Arabic"/>
          <w:b/>
          <w:bCs/>
          <w:sz w:val="32"/>
          <w:szCs w:val="32"/>
          <w:rtl/>
        </w:rPr>
      </w:pPr>
      <w:r w:rsidRPr="004A5CED">
        <w:rPr>
          <w:rFonts w:ascii="Traditional Arabic" w:hAnsi="Traditional Arabic" w:cs="Traditional Arabic" w:hint="cs"/>
          <w:b/>
          <w:bCs/>
          <w:sz w:val="32"/>
          <w:szCs w:val="32"/>
          <w:rtl/>
        </w:rPr>
        <w:tab/>
      </w:r>
    </w:p>
    <w:p w14:paraId="69902274" w14:textId="77777777" w:rsidR="0037196B" w:rsidRPr="004A5CED" w:rsidRDefault="0037196B" w:rsidP="0037196B">
      <w:pPr>
        <w:spacing w:line="276" w:lineRule="auto"/>
        <w:rPr>
          <w:rFonts w:ascii="Traditional Arabic" w:hAnsi="Traditional Arabic" w:cs="Traditional Arabic"/>
          <w:sz w:val="32"/>
          <w:szCs w:val="32"/>
          <w:rtl/>
        </w:rPr>
      </w:pPr>
    </w:p>
    <w:p w14:paraId="5986A3C4" w14:textId="77777777" w:rsidR="0037196B" w:rsidRPr="004A5CED" w:rsidRDefault="0037196B" w:rsidP="0037196B">
      <w:pPr>
        <w:tabs>
          <w:tab w:val="left" w:pos="5292"/>
        </w:tabs>
        <w:spacing w:line="276" w:lineRule="auto"/>
        <w:jc w:val="center"/>
        <w:rPr>
          <w:rFonts w:ascii="Traditional Arabic" w:hAnsi="Traditional Arabic" w:cs="Traditional Arabic"/>
          <w:b/>
          <w:bCs/>
          <w:sz w:val="32"/>
          <w:szCs w:val="32"/>
          <w:rtl/>
        </w:rPr>
      </w:pPr>
      <w:r w:rsidRPr="004A5CED">
        <w:rPr>
          <w:rFonts w:ascii="Traditional Arabic" w:hAnsi="Traditional Arabic" w:cs="Traditional Arabic" w:hint="cs"/>
          <w:b/>
          <w:bCs/>
          <w:sz w:val="32"/>
          <w:szCs w:val="32"/>
        </w:rPr>
        <w:t>Title in English</w:t>
      </w:r>
    </w:p>
    <w:p w14:paraId="6BC9CD2F" w14:textId="77777777" w:rsidR="006A4676" w:rsidRPr="004A5CED" w:rsidRDefault="006A4676" w:rsidP="006A4676">
      <w:pPr>
        <w:tabs>
          <w:tab w:val="left" w:pos="5562"/>
        </w:tabs>
        <w:spacing w:line="276" w:lineRule="auto"/>
        <w:jc w:val="center"/>
        <w:rPr>
          <w:rFonts w:ascii="Traditional Arabic" w:hAnsi="Traditional Arabic" w:cs="Traditional Arabic"/>
          <w:b/>
          <w:bCs/>
          <w:sz w:val="32"/>
          <w:szCs w:val="32"/>
          <w:lang w:bidi="ar-EG"/>
        </w:rPr>
      </w:pPr>
      <w:r w:rsidRPr="004A5CED">
        <w:rPr>
          <w:rFonts w:ascii="Traditional Arabic" w:hAnsi="Traditional Arabic" w:cs="Traditional Arabic" w:hint="cs"/>
          <w:b/>
          <w:bCs/>
          <w:sz w:val="32"/>
          <w:szCs w:val="32"/>
          <w:lang w:bidi="ar-EG"/>
        </w:rPr>
        <w:t>The Impact of Adopting Artificial Intelligence Technologies by Insurance Companies in Reducing Traffic Accident Risks: An Applied Study in the Saudi Market</w:t>
      </w:r>
    </w:p>
    <w:p w14:paraId="66078982" w14:textId="6515319F" w:rsidR="0037196B" w:rsidRPr="004A5CED" w:rsidRDefault="0037196B" w:rsidP="00C06358">
      <w:pPr>
        <w:tabs>
          <w:tab w:val="left" w:pos="5562"/>
        </w:tabs>
        <w:spacing w:line="276" w:lineRule="auto"/>
        <w:jc w:val="center"/>
        <w:rPr>
          <w:rFonts w:ascii="Traditional Arabic" w:hAnsi="Traditional Arabic" w:cs="Traditional Arabic"/>
          <w:sz w:val="32"/>
          <w:szCs w:val="32"/>
        </w:rPr>
      </w:pPr>
    </w:p>
    <w:p w14:paraId="4A33393C" w14:textId="77777777" w:rsidR="0037196B" w:rsidRPr="004A5CED" w:rsidRDefault="0037196B" w:rsidP="0037196B">
      <w:pPr>
        <w:spacing w:line="276" w:lineRule="auto"/>
        <w:jc w:val="center"/>
        <w:rPr>
          <w:rFonts w:ascii="Traditional Arabic" w:hAnsi="Traditional Arabic" w:cs="Traditional Arabic"/>
          <w:b/>
          <w:bCs/>
          <w:sz w:val="32"/>
          <w:szCs w:val="32"/>
          <w:rtl/>
        </w:rPr>
      </w:pPr>
      <w:r w:rsidRPr="004A5CED">
        <w:rPr>
          <w:rFonts w:ascii="Traditional Arabic" w:hAnsi="Traditional Arabic" w:cs="Traditional Arabic" w:hint="cs"/>
          <w:b/>
          <w:bCs/>
          <w:sz w:val="32"/>
          <w:szCs w:val="32"/>
        </w:rPr>
        <w:t>Prepared by:</w:t>
      </w:r>
    </w:p>
    <w:p w14:paraId="598F5A48" w14:textId="77777777" w:rsidR="0037196B" w:rsidRPr="004A5CED" w:rsidRDefault="0037196B" w:rsidP="0037196B">
      <w:pPr>
        <w:bidi w:val="0"/>
        <w:spacing w:line="276" w:lineRule="auto"/>
        <w:jc w:val="center"/>
        <w:rPr>
          <w:rFonts w:ascii="Traditional Arabic" w:hAnsi="Traditional Arabic" w:cs="Traditional Arabic"/>
          <w:b/>
          <w:bCs/>
          <w:sz w:val="32"/>
          <w:szCs w:val="32"/>
        </w:rPr>
      </w:pPr>
      <w:r w:rsidRPr="004A5CED">
        <w:rPr>
          <w:rFonts w:ascii="Traditional Arabic" w:hAnsi="Traditional Arabic" w:cs="Traditional Arabic" w:hint="cs"/>
          <w:b/>
          <w:bCs/>
          <w:sz w:val="32"/>
          <w:szCs w:val="32"/>
          <w:rtl/>
        </w:rPr>
        <w:t xml:space="preserve">  </w:t>
      </w:r>
    </w:p>
    <w:p w14:paraId="6B876714" w14:textId="77777777" w:rsidR="0037196B" w:rsidRPr="004A5CED" w:rsidRDefault="0037196B" w:rsidP="0037196B">
      <w:pPr>
        <w:bidi w:val="0"/>
        <w:spacing w:line="276" w:lineRule="auto"/>
        <w:jc w:val="center"/>
        <w:rPr>
          <w:rFonts w:ascii="Traditional Arabic" w:hAnsi="Traditional Arabic" w:cs="Traditional Arabic"/>
          <w:b/>
          <w:bCs/>
          <w:sz w:val="32"/>
          <w:szCs w:val="32"/>
        </w:rPr>
      </w:pPr>
    </w:p>
    <w:p w14:paraId="448A4BD3" w14:textId="77777777" w:rsidR="0037196B" w:rsidRPr="004A5CED" w:rsidRDefault="0037196B" w:rsidP="0037196B">
      <w:pPr>
        <w:spacing w:line="360" w:lineRule="auto"/>
        <w:jc w:val="center"/>
        <w:rPr>
          <w:rFonts w:ascii="Traditional Arabic" w:hAnsi="Traditional Arabic" w:cs="Traditional Arabic"/>
          <w:b/>
          <w:bCs/>
          <w:sz w:val="32"/>
          <w:szCs w:val="32"/>
          <w:rtl/>
        </w:rPr>
      </w:pPr>
      <w:r w:rsidRPr="004A5CED">
        <w:rPr>
          <w:rFonts w:ascii="Traditional Arabic" w:hAnsi="Traditional Arabic" w:cs="Traditional Arabic" w:hint="cs"/>
          <w:b/>
          <w:bCs/>
          <w:sz w:val="32"/>
          <w:szCs w:val="32"/>
        </w:rPr>
        <w:t>Supervised by:</w:t>
      </w:r>
      <w:r w:rsidRPr="004A5CED">
        <w:rPr>
          <w:rFonts w:ascii="Traditional Arabic" w:hAnsi="Traditional Arabic" w:cs="Traditional Arabic" w:hint="cs"/>
          <w:b/>
          <w:bCs/>
          <w:sz w:val="32"/>
          <w:szCs w:val="32"/>
          <w:rtl/>
        </w:rPr>
        <w:br/>
      </w:r>
      <w:r w:rsidRPr="004A5CED">
        <w:rPr>
          <w:rFonts w:ascii="Traditional Arabic" w:hAnsi="Traditional Arabic" w:cs="Traditional Arabic" w:hint="cs"/>
          <w:b/>
          <w:bCs/>
          <w:sz w:val="32"/>
          <w:szCs w:val="32"/>
        </w:rPr>
        <w:t>Dr. Faiz Jarad</w:t>
      </w:r>
      <w:r w:rsidRPr="004A5CED">
        <w:rPr>
          <w:rFonts w:ascii="Traditional Arabic" w:hAnsi="Traditional Arabic" w:cs="Traditional Arabic" w:hint="cs"/>
          <w:b/>
          <w:bCs/>
          <w:sz w:val="32"/>
          <w:szCs w:val="32"/>
          <w:rtl/>
        </w:rPr>
        <w:br/>
      </w:r>
      <w:r w:rsidRPr="004A5CED">
        <w:rPr>
          <w:rFonts w:ascii="Traditional Arabic" w:hAnsi="Traditional Arabic" w:cs="Traditional Arabic" w:hint="cs"/>
          <w:b/>
          <w:bCs/>
          <w:sz w:val="32"/>
          <w:szCs w:val="32"/>
        </w:rPr>
        <w:t>Dr. Al-Faisal Abdulhamid</w:t>
      </w:r>
    </w:p>
    <w:p w14:paraId="088BA450" w14:textId="77777777" w:rsidR="0037196B" w:rsidRPr="004A5CED" w:rsidRDefault="0037196B" w:rsidP="0037196B">
      <w:pPr>
        <w:spacing w:line="276" w:lineRule="auto"/>
        <w:rPr>
          <w:rFonts w:ascii="Traditional Arabic" w:hAnsi="Traditional Arabic" w:cs="Traditional Arabic"/>
          <w:b/>
          <w:bCs/>
          <w:sz w:val="32"/>
          <w:szCs w:val="32"/>
        </w:rPr>
      </w:pPr>
    </w:p>
    <w:p w14:paraId="702B4F8D" w14:textId="77777777" w:rsidR="0037196B" w:rsidRPr="004A5CED" w:rsidRDefault="0037196B" w:rsidP="0037196B">
      <w:pPr>
        <w:spacing w:line="276" w:lineRule="auto"/>
        <w:jc w:val="center"/>
        <w:rPr>
          <w:rFonts w:ascii="Traditional Arabic" w:hAnsi="Traditional Arabic" w:cs="Traditional Arabic"/>
          <w:sz w:val="32"/>
          <w:szCs w:val="32"/>
          <w:u w:val="single"/>
        </w:rPr>
      </w:pPr>
      <w:r w:rsidRPr="004A5CED">
        <w:rPr>
          <w:rFonts w:ascii="Traditional Arabic" w:hAnsi="Traditional Arabic" w:cs="Traditional Arabic" w:hint="cs"/>
          <w:b/>
          <w:bCs/>
          <w:sz w:val="32"/>
          <w:szCs w:val="32"/>
        </w:rPr>
        <w:t>Year:2025</w:t>
      </w:r>
    </w:p>
    <w:p w14:paraId="708126B5" w14:textId="77777777" w:rsidR="00FE2537" w:rsidRPr="004A5CED" w:rsidRDefault="00FE2537" w:rsidP="005D4B38">
      <w:pPr>
        <w:spacing w:line="360" w:lineRule="auto"/>
        <w:jc w:val="center"/>
        <w:rPr>
          <w:rFonts w:ascii="Traditional Arabic" w:eastAsia="Sakkal Majalla" w:hAnsi="Traditional Arabic" w:cs="Traditional Arabic"/>
          <w:b/>
          <w:color w:val="000000" w:themeColor="text1"/>
          <w:sz w:val="32"/>
          <w:szCs w:val="32"/>
          <w:rtl/>
        </w:rPr>
      </w:pPr>
    </w:p>
    <w:p w14:paraId="34F4EB76" w14:textId="77777777" w:rsidR="00FE2537" w:rsidRPr="004A5CED" w:rsidRDefault="00FE2537" w:rsidP="005D4B38">
      <w:pPr>
        <w:spacing w:line="360" w:lineRule="auto"/>
        <w:jc w:val="center"/>
        <w:rPr>
          <w:rFonts w:ascii="Traditional Arabic" w:eastAsia="Sakkal Majalla" w:hAnsi="Traditional Arabic" w:cs="Traditional Arabic"/>
          <w:b/>
          <w:color w:val="000000" w:themeColor="text1"/>
          <w:sz w:val="32"/>
          <w:szCs w:val="32"/>
          <w:rtl/>
        </w:rPr>
      </w:pPr>
    </w:p>
    <w:p w14:paraId="34F0A252" w14:textId="77777777" w:rsidR="00FE2537" w:rsidRPr="004A5CED" w:rsidRDefault="00FE2537" w:rsidP="005D4B38">
      <w:pPr>
        <w:spacing w:line="360" w:lineRule="auto"/>
        <w:jc w:val="center"/>
        <w:rPr>
          <w:rFonts w:ascii="Traditional Arabic" w:eastAsia="Sakkal Majalla" w:hAnsi="Traditional Arabic" w:cs="Traditional Arabic"/>
          <w:b/>
          <w:color w:val="000000" w:themeColor="text1"/>
          <w:sz w:val="32"/>
          <w:szCs w:val="32"/>
          <w:rtl/>
        </w:rPr>
      </w:pPr>
    </w:p>
    <w:p w14:paraId="76C516E2" w14:textId="77777777" w:rsidR="00FE2537" w:rsidRPr="004A5CED" w:rsidRDefault="00FE2537" w:rsidP="005D4B38">
      <w:pPr>
        <w:spacing w:line="360" w:lineRule="auto"/>
        <w:jc w:val="center"/>
        <w:rPr>
          <w:rFonts w:ascii="Traditional Arabic" w:eastAsia="Sakkal Majalla" w:hAnsi="Traditional Arabic" w:cs="Traditional Arabic"/>
          <w:b/>
          <w:color w:val="000000" w:themeColor="text1"/>
          <w:sz w:val="32"/>
          <w:szCs w:val="32"/>
          <w:rtl/>
        </w:rPr>
      </w:pPr>
    </w:p>
    <w:p w14:paraId="1CE70476" w14:textId="71E41BC1" w:rsidR="00FE2537" w:rsidRPr="004A5CED" w:rsidRDefault="000240D9" w:rsidP="005D4B38">
      <w:pPr>
        <w:spacing w:line="360" w:lineRule="auto"/>
        <w:jc w:val="center"/>
        <w:rPr>
          <w:rFonts w:ascii="Traditional Arabic" w:eastAsia="Sakkal Majalla" w:hAnsi="Traditional Arabic" w:cs="Traditional Arabic"/>
          <w:b/>
          <w:color w:val="000000" w:themeColor="text1"/>
          <w:sz w:val="32"/>
          <w:szCs w:val="32"/>
        </w:rPr>
      </w:pPr>
      <w:r w:rsidRPr="004A5CED">
        <w:rPr>
          <w:rFonts w:ascii="Traditional Arabic" w:hAnsi="Traditional Arabic" w:cs="Traditional Arabic" w:hint="cs"/>
          <w:noProof/>
          <w:sz w:val="32"/>
          <w:szCs w:val="32"/>
        </w:rPr>
        <w:drawing>
          <wp:inline distT="0" distB="0" distL="0" distR="0" wp14:anchorId="6F907757" wp14:editId="52D7F446">
            <wp:extent cx="5608320" cy="5771515"/>
            <wp:effectExtent l="0" t="0" r="0" b="635"/>
            <wp:docPr id="2079614230" name="Picture 11" descr="البسملة - الخطوط الإسلامية مجان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البسملة - الخطوط الإسلامية مجان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8320" cy="5771515"/>
                    </a:xfrm>
                    <a:prstGeom prst="rect">
                      <a:avLst/>
                    </a:prstGeom>
                    <a:noFill/>
                    <a:ln>
                      <a:noFill/>
                    </a:ln>
                  </pic:spPr>
                </pic:pic>
              </a:graphicData>
            </a:graphic>
          </wp:inline>
        </w:drawing>
      </w:r>
    </w:p>
    <w:p w14:paraId="727EED92" w14:textId="77777777" w:rsidR="005D4B38" w:rsidRPr="004A5CED" w:rsidRDefault="005D4B38" w:rsidP="005D4B38">
      <w:pPr>
        <w:spacing w:line="360" w:lineRule="auto"/>
        <w:rPr>
          <w:rFonts w:ascii="Traditional Arabic" w:hAnsi="Traditional Arabic" w:cs="Traditional Arabic"/>
          <w:color w:val="000000" w:themeColor="text1"/>
          <w:sz w:val="32"/>
          <w:szCs w:val="32"/>
          <w:rtl/>
        </w:rPr>
      </w:pPr>
    </w:p>
    <w:p w14:paraId="2F0CCB6A"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41EB5EBA" w14:textId="77777777" w:rsidR="00FE2537" w:rsidRPr="004A5CED" w:rsidRDefault="00FE2537" w:rsidP="005D4B38">
      <w:pPr>
        <w:spacing w:line="360" w:lineRule="auto"/>
        <w:rPr>
          <w:rFonts w:ascii="Traditional Arabic" w:eastAsia="Sakkal Majalla" w:hAnsi="Traditional Arabic" w:cs="Traditional Arabic"/>
          <w:sz w:val="32"/>
          <w:szCs w:val="32"/>
          <w:u w:val="single"/>
          <w:rtl/>
        </w:rPr>
      </w:pPr>
    </w:p>
    <w:p w14:paraId="2266FD73" w14:textId="77777777" w:rsidR="00AC5720" w:rsidRPr="004A5CED" w:rsidRDefault="00FE2537" w:rsidP="00AC5720">
      <w:pPr>
        <w:spacing w:line="600" w:lineRule="auto"/>
        <w:jc w:val="center"/>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b/>
          <w:bCs/>
          <w:sz w:val="32"/>
          <w:szCs w:val="32"/>
          <w:rtl/>
        </w:rPr>
        <w:lastRenderedPageBreak/>
        <w:t>الإهداء</w:t>
      </w:r>
      <w:r w:rsidRPr="004A5CED">
        <w:rPr>
          <w:rFonts w:ascii="Traditional Arabic" w:eastAsia="Sakkal Majalla" w:hAnsi="Traditional Arabic" w:cs="Traditional Arabic" w:hint="cs"/>
          <w:sz w:val="32"/>
          <w:szCs w:val="32"/>
        </w:rPr>
        <w:br/>
      </w:r>
      <w:r w:rsidR="00AC5720" w:rsidRPr="004A5CED">
        <w:rPr>
          <w:rFonts w:ascii="Traditional Arabic" w:eastAsia="Sakkal Majalla" w:hAnsi="Traditional Arabic" w:cs="Traditional Arabic" w:hint="cs"/>
          <w:sz w:val="32"/>
          <w:szCs w:val="32"/>
          <w:rtl/>
        </w:rPr>
        <w:t>إلى من غرست في نفسي حب العلم، وسهرت من أجلي الليالي، ووقفت بجانبي في كل خطوة</w:t>
      </w:r>
      <w:r w:rsidR="00AC5720" w:rsidRPr="004A5CED">
        <w:rPr>
          <w:rFonts w:ascii="Traditional Arabic" w:eastAsia="Sakkal Majalla" w:hAnsi="Traditional Arabic" w:cs="Traditional Arabic" w:hint="cs"/>
          <w:sz w:val="32"/>
          <w:szCs w:val="32"/>
        </w:rPr>
        <w:t>…</w:t>
      </w:r>
      <w:r w:rsidR="00AC5720" w:rsidRPr="004A5CED">
        <w:rPr>
          <w:rFonts w:ascii="Traditional Arabic" w:eastAsia="Sakkal Majalla" w:hAnsi="Traditional Arabic" w:cs="Traditional Arabic" w:hint="cs"/>
          <w:sz w:val="32"/>
          <w:szCs w:val="32"/>
        </w:rPr>
        <w:br/>
      </w:r>
      <w:r w:rsidR="00AC5720" w:rsidRPr="004A5CED">
        <w:rPr>
          <w:rFonts w:ascii="Traditional Arabic" w:eastAsia="Sakkal Majalla" w:hAnsi="Traditional Arabic" w:cs="Traditional Arabic" w:hint="cs"/>
          <w:sz w:val="32"/>
          <w:szCs w:val="32"/>
          <w:rtl/>
        </w:rPr>
        <w:t>إلى أمي الحبيبة، رمز الحنان والتضحية، وإلى أبي العزيز، قدوتي في الصبر والعمل والالتزام</w:t>
      </w:r>
      <w:r w:rsidR="00AC5720" w:rsidRPr="004A5CED">
        <w:rPr>
          <w:rFonts w:ascii="Traditional Arabic" w:eastAsia="Sakkal Majalla" w:hAnsi="Traditional Arabic" w:cs="Traditional Arabic" w:hint="cs"/>
          <w:sz w:val="32"/>
          <w:szCs w:val="32"/>
        </w:rPr>
        <w:t>…</w:t>
      </w:r>
      <w:r w:rsidR="00AC5720" w:rsidRPr="004A5CED">
        <w:rPr>
          <w:rFonts w:ascii="Traditional Arabic" w:eastAsia="Sakkal Majalla" w:hAnsi="Traditional Arabic" w:cs="Traditional Arabic" w:hint="cs"/>
          <w:sz w:val="32"/>
          <w:szCs w:val="32"/>
        </w:rPr>
        <w:br/>
      </w:r>
      <w:r w:rsidR="00AC5720" w:rsidRPr="004A5CED">
        <w:rPr>
          <w:rFonts w:ascii="Traditional Arabic" w:eastAsia="Sakkal Majalla" w:hAnsi="Traditional Arabic" w:cs="Traditional Arabic" w:hint="cs"/>
          <w:sz w:val="32"/>
          <w:szCs w:val="32"/>
          <w:rtl/>
        </w:rPr>
        <w:t>إلى كل من آمن بي وشجعني، أهدي هذا العمل المتواضع عربون وفاء وامتنان</w:t>
      </w:r>
      <w:r w:rsidR="00AC5720" w:rsidRPr="004A5CED">
        <w:rPr>
          <w:rFonts w:ascii="Traditional Arabic" w:eastAsia="Sakkal Majalla" w:hAnsi="Traditional Arabic" w:cs="Traditional Arabic" w:hint="cs"/>
          <w:sz w:val="32"/>
          <w:szCs w:val="32"/>
        </w:rPr>
        <w:t>.</w:t>
      </w:r>
      <w:r w:rsidR="00AC5720" w:rsidRPr="004A5CED">
        <w:rPr>
          <w:rFonts w:ascii="Traditional Arabic" w:eastAsia="Sakkal Majalla" w:hAnsi="Traditional Arabic" w:cs="Traditional Arabic" w:hint="cs"/>
          <w:sz w:val="32"/>
          <w:szCs w:val="32"/>
        </w:rPr>
        <w:br/>
      </w:r>
      <w:r w:rsidR="00AC5720" w:rsidRPr="004A5CED">
        <w:rPr>
          <w:rFonts w:ascii="Traditional Arabic" w:eastAsia="Sakkal Majalla" w:hAnsi="Traditional Arabic" w:cs="Traditional Arabic" w:hint="cs"/>
          <w:sz w:val="32"/>
          <w:szCs w:val="32"/>
          <w:rtl/>
        </w:rPr>
        <w:t>كما أهديه إلى كل من يسعى لصناعة الفرق في حياة الآخرين من خلال الرعاية الصحية، ولكل مريض أملُه الشفاء</w:t>
      </w:r>
      <w:r w:rsidR="00AC5720" w:rsidRPr="004A5CED">
        <w:rPr>
          <w:rFonts w:ascii="Traditional Arabic" w:eastAsia="Sakkal Majalla" w:hAnsi="Traditional Arabic" w:cs="Traditional Arabic" w:hint="cs"/>
          <w:sz w:val="32"/>
          <w:szCs w:val="32"/>
        </w:rPr>
        <w:t>…</w:t>
      </w:r>
    </w:p>
    <w:p w14:paraId="058FFD0F" w14:textId="6415D794" w:rsidR="00FE2537" w:rsidRDefault="00FE2537" w:rsidP="00AC5720">
      <w:pPr>
        <w:spacing w:line="600" w:lineRule="auto"/>
        <w:jc w:val="center"/>
        <w:rPr>
          <w:rFonts w:ascii="Traditional Arabic" w:eastAsia="Sakkal Majalla" w:hAnsi="Traditional Arabic" w:cs="Traditional Arabic"/>
          <w:sz w:val="32"/>
          <w:szCs w:val="32"/>
        </w:rPr>
      </w:pPr>
    </w:p>
    <w:p w14:paraId="28D221EC" w14:textId="77777777" w:rsidR="004A5CED" w:rsidRDefault="004A5CED" w:rsidP="00AC5720">
      <w:pPr>
        <w:spacing w:line="600" w:lineRule="auto"/>
        <w:jc w:val="center"/>
        <w:rPr>
          <w:rFonts w:ascii="Traditional Arabic" w:eastAsia="Sakkal Majalla" w:hAnsi="Traditional Arabic" w:cs="Traditional Arabic"/>
          <w:sz w:val="32"/>
          <w:szCs w:val="32"/>
        </w:rPr>
      </w:pPr>
    </w:p>
    <w:p w14:paraId="6E7AE77E" w14:textId="77777777" w:rsidR="004A5CED" w:rsidRDefault="004A5CED" w:rsidP="00AC5720">
      <w:pPr>
        <w:spacing w:line="600" w:lineRule="auto"/>
        <w:jc w:val="center"/>
        <w:rPr>
          <w:rFonts w:ascii="Traditional Arabic" w:eastAsia="Sakkal Majalla" w:hAnsi="Traditional Arabic" w:cs="Traditional Arabic"/>
          <w:sz w:val="32"/>
          <w:szCs w:val="32"/>
        </w:rPr>
      </w:pPr>
    </w:p>
    <w:p w14:paraId="00BF580B" w14:textId="77777777" w:rsidR="004A5CED" w:rsidRDefault="004A5CED" w:rsidP="00AC5720">
      <w:pPr>
        <w:spacing w:line="600" w:lineRule="auto"/>
        <w:jc w:val="center"/>
        <w:rPr>
          <w:rFonts w:ascii="Traditional Arabic" w:eastAsia="Sakkal Majalla" w:hAnsi="Traditional Arabic" w:cs="Traditional Arabic"/>
          <w:sz w:val="32"/>
          <w:szCs w:val="32"/>
        </w:rPr>
      </w:pPr>
    </w:p>
    <w:p w14:paraId="1252258C" w14:textId="77777777" w:rsidR="004A5CED" w:rsidRPr="004A5CED" w:rsidRDefault="004A5CED" w:rsidP="00AC5720">
      <w:pPr>
        <w:spacing w:line="600" w:lineRule="auto"/>
        <w:jc w:val="center"/>
        <w:rPr>
          <w:rFonts w:ascii="Traditional Arabic" w:eastAsia="Sakkal Majalla" w:hAnsi="Traditional Arabic" w:cs="Traditional Arabic"/>
          <w:sz w:val="32"/>
          <w:szCs w:val="32"/>
          <w:rtl/>
        </w:rPr>
      </w:pPr>
    </w:p>
    <w:p w14:paraId="34EC9469" w14:textId="77777777" w:rsidR="00AC5720" w:rsidRPr="004A5CED" w:rsidRDefault="00FE2537" w:rsidP="00AC5720">
      <w:pPr>
        <w:spacing w:line="276" w:lineRule="auto"/>
        <w:jc w:val="center"/>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b/>
          <w:bCs/>
          <w:sz w:val="32"/>
          <w:szCs w:val="32"/>
          <w:rtl/>
        </w:rPr>
        <w:lastRenderedPageBreak/>
        <w:t>الشكر والتقدير</w:t>
      </w:r>
      <w:r w:rsidRPr="004A5CED">
        <w:rPr>
          <w:rFonts w:ascii="Traditional Arabic" w:eastAsia="Sakkal Majalla" w:hAnsi="Traditional Arabic" w:cs="Traditional Arabic" w:hint="cs"/>
          <w:sz w:val="32"/>
          <w:szCs w:val="32"/>
        </w:rPr>
        <w:br/>
      </w:r>
      <w:r w:rsidR="00AC5720" w:rsidRPr="004A5CED">
        <w:rPr>
          <w:rFonts w:ascii="Traditional Arabic" w:eastAsia="Sakkal Majalla" w:hAnsi="Traditional Arabic" w:cs="Traditional Arabic" w:hint="cs"/>
          <w:sz w:val="32"/>
          <w:szCs w:val="32"/>
          <w:rtl/>
        </w:rPr>
        <w:t>أحمد الله تعالى على ما أنعم به علي من صحة وعزم وصبر، وما وفقني إليه من إنجاز هذا العمل، فله الحمد أولاً وآخراً</w:t>
      </w:r>
      <w:r w:rsidR="00AC5720" w:rsidRPr="004A5CED">
        <w:rPr>
          <w:rFonts w:ascii="Traditional Arabic" w:eastAsia="Sakkal Majalla" w:hAnsi="Traditional Arabic" w:cs="Traditional Arabic" w:hint="cs"/>
          <w:sz w:val="32"/>
          <w:szCs w:val="32"/>
        </w:rPr>
        <w:t>.</w:t>
      </w:r>
    </w:p>
    <w:p w14:paraId="56608296" w14:textId="34D036F0" w:rsidR="00AC5720" w:rsidRPr="004A5CED" w:rsidRDefault="00AC5720" w:rsidP="00AC5720">
      <w:pPr>
        <w:spacing w:line="276"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أتقدم بجزيل الشكر وعظيم التقدير لكل من ساهم في دعمي خلال إعداد هذا المشروع، وعلى رأسهم مشرف البحث الدكتور الفيصل عبد الحميد والدكتور فايز جراد لما قدماه من توجيه مستمر، ونقد بنّاء، وإلهام علمي كان له بالغ الأثر في إثراء هذا العمل</w:t>
      </w:r>
      <w:r w:rsidRPr="004A5CED">
        <w:rPr>
          <w:rFonts w:ascii="Traditional Arabic" w:eastAsia="Sakkal Majalla" w:hAnsi="Traditional Arabic" w:cs="Traditional Arabic" w:hint="cs"/>
          <w:sz w:val="32"/>
          <w:szCs w:val="32"/>
        </w:rPr>
        <w:t>..</w:t>
      </w:r>
    </w:p>
    <w:p w14:paraId="4F7EA75B" w14:textId="77777777" w:rsidR="00AC5720" w:rsidRPr="004A5CED" w:rsidRDefault="00AC5720" w:rsidP="00AC5720">
      <w:pPr>
        <w:spacing w:line="276"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ولا يفوتني أن أُعرب عن امتناني العميق لأصدقائي وزملائي في الدراسة، الذين كانوا عونًا لي بكلماتهم ودعمهم ومشاركتهم الصادقة</w:t>
      </w:r>
      <w:r w:rsidRPr="004A5CED">
        <w:rPr>
          <w:rFonts w:ascii="Traditional Arabic" w:eastAsia="Sakkal Majalla" w:hAnsi="Traditional Arabic" w:cs="Traditional Arabic" w:hint="cs"/>
          <w:sz w:val="32"/>
          <w:szCs w:val="32"/>
        </w:rPr>
        <w:t>.</w:t>
      </w:r>
    </w:p>
    <w:p w14:paraId="48E7395B" w14:textId="77777777" w:rsidR="00AC5720" w:rsidRPr="004A5CED" w:rsidRDefault="00AC5720" w:rsidP="00AC5720">
      <w:pPr>
        <w:spacing w:line="276"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وأخيرًا، شكري الكبير لكل من عمل خلف الكواليس في المختبرات ومراكز التأهيل، أولئك الذين تُحدث جهودهم اليومية فرقًا حقيقيًا في حياة المرضى</w:t>
      </w:r>
      <w:r w:rsidRPr="004A5CED">
        <w:rPr>
          <w:rFonts w:ascii="Traditional Arabic" w:eastAsia="Sakkal Majalla" w:hAnsi="Traditional Arabic" w:cs="Traditional Arabic" w:hint="cs"/>
          <w:sz w:val="32"/>
          <w:szCs w:val="32"/>
        </w:rPr>
        <w:t>.</w:t>
      </w:r>
    </w:p>
    <w:p w14:paraId="69903617" w14:textId="77777777" w:rsidR="00AC5720" w:rsidRPr="004A5CED" w:rsidRDefault="00AC5720" w:rsidP="00AC5720">
      <w:pPr>
        <w:spacing w:line="276"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لكم جميعًا كل التقدير والامتنان</w:t>
      </w:r>
      <w:r w:rsidRPr="004A5CED">
        <w:rPr>
          <w:rFonts w:ascii="Traditional Arabic" w:eastAsia="Sakkal Majalla" w:hAnsi="Traditional Arabic" w:cs="Traditional Arabic" w:hint="cs"/>
          <w:sz w:val="32"/>
          <w:szCs w:val="32"/>
        </w:rPr>
        <w:t>.</w:t>
      </w:r>
    </w:p>
    <w:p w14:paraId="53DB315B" w14:textId="3BD6F957" w:rsidR="00566E7E" w:rsidRPr="004A5CED" w:rsidRDefault="00CC53C3" w:rsidP="00AC5720">
      <w:pPr>
        <w:spacing w:line="600" w:lineRule="auto"/>
        <w:jc w:val="center"/>
        <w:rPr>
          <w:rFonts w:ascii="Traditional Arabic" w:eastAsia="Sakkal Majalla" w:hAnsi="Traditional Arabic" w:cs="Traditional Arabic"/>
          <w:sz w:val="32"/>
          <w:szCs w:val="32"/>
          <w:rtl/>
        </w:rPr>
      </w:pPr>
      <w:r w:rsidRPr="004A5CED">
        <w:rPr>
          <w:rFonts w:ascii="Traditional Arabic" w:eastAsia="Sakkal Majalla" w:hAnsi="Traditional Arabic" w:cs="Traditional Arabic" w:hint="cs"/>
          <w:sz w:val="32"/>
          <w:szCs w:val="32"/>
        </w:rPr>
        <w:br/>
      </w:r>
    </w:p>
    <w:p w14:paraId="41A2786F" w14:textId="77777777" w:rsidR="00AC5720" w:rsidRPr="004A5CED" w:rsidRDefault="00AC5720" w:rsidP="00AC5720">
      <w:pPr>
        <w:spacing w:line="600" w:lineRule="auto"/>
        <w:jc w:val="center"/>
        <w:rPr>
          <w:rFonts w:ascii="Traditional Arabic" w:eastAsia="Sakkal Majalla" w:hAnsi="Traditional Arabic" w:cs="Traditional Arabic"/>
          <w:sz w:val="32"/>
          <w:szCs w:val="32"/>
          <w:rtl/>
        </w:rPr>
      </w:pPr>
    </w:p>
    <w:p w14:paraId="65658732" w14:textId="77777777" w:rsidR="00CC53C3" w:rsidRPr="004A5CED" w:rsidRDefault="00CC53C3" w:rsidP="00CC53C3">
      <w:pPr>
        <w:spacing w:line="600" w:lineRule="auto"/>
        <w:jc w:val="center"/>
        <w:rPr>
          <w:rFonts w:ascii="Traditional Arabic" w:eastAsia="Sakkal Majalla" w:hAnsi="Traditional Arabic" w:cs="Traditional Arabic"/>
          <w:sz w:val="32"/>
          <w:szCs w:val="32"/>
          <w:rtl/>
        </w:rPr>
      </w:pPr>
    </w:p>
    <w:p w14:paraId="45D975E0" w14:textId="77777777" w:rsidR="00CC53C3" w:rsidRPr="004A5CED" w:rsidRDefault="00CC53C3" w:rsidP="00CC53C3">
      <w:pPr>
        <w:spacing w:line="600" w:lineRule="auto"/>
        <w:jc w:val="center"/>
        <w:rPr>
          <w:rFonts w:ascii="Traditional Arabic" w:eastAsia="Sakkal Majalla" w:hAnsi="Traditional Arabic" w:cs="Traditional Arabic"/>
          <w:sz w:val="32"/>
          <w:szCs w:val="32"/>
          <w:rtl/>
        </w:rPr>
      </w:pPr>
    </w:p>
    <w:p w14:paraId="437A8831" w14:textId="22CAEDEA" w:rsidR="004639D8" w:rsidRPr="004A5CED" w:rsidRDefault="00FE2537" w:rsidP="004639D8">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lastRenderedPageBreak/>
        <w:t>المستخلص</w:t>
      </w:r>
      <w:r w:rsidRPr="004A5CED">
        <w:rPr>
          <w:rFonts w:ascii="Traditional Arabic" w:eastAsia="Sakkal Majalla" w:hAnsi="Traditional Arabic" w:cs="Traditional Arabic" w:hint="cs"/>
          <w:b/>
          <w:bCs/>
          <w:sz w:val="32"/>
          <w:szCs w:val="32"/>
        </w:rPr>
        <w:t>:</w:t>
      </w:r>
    </w:p>
    <w:p w14:paraId="1CE1A721" w14:textId="47AA1DD5" w:rsidR="006B1BD7" w:rsidRPr="006B1BD7" w:rsidRDefault="006B1BD7" w:rsidP="006B1BD7">
      <w:pPr>
        <w:spacing w:line="360" w:lineRule="auto"/>
        <w:rPr>
          <w:rFonts w:ascii="Traditional Arabic" w:eastAsia="Sakkal Majalla" w:hAnsi="Traditional Arabic" w:cs="Traditional Arabic"/>
          <w:sz w:val="32"/>
          <w:szCs w:val="32"/>
        </w:rPr>
      </w:pPr>
      <w:r w:rsidRPr="006B1BD7">
        <w:rPr>
          <w:rFonts w:ascii="Traditional Arabic" w:eastAsia="Sakkal Majalla" w:hAnsi="Traditional Arabic" w:cs="Traditional Arabic" w:hint="cs"/>
          <w:sz w:val="32"/>
          <w:szCs w:val="32"/>
          <w:rtl/>
        </w:rPr>
        <w:t xml:space="preserve">يهدف هذا البحث إلى دراسة أثر تبني شركات التأمين في المملكة العربية السعودية لتقنيات الذكاء الاصطناعي في تقليل مخاطر الحوادث المرورية، من خلال تحليل العلاقة بين استخدام هذه التقنيات في إدارة المخاطر، تسعير الوثائق، وتحليل سلوك السائقين. استخدم الباحث المنهج الوصفي التحليلي، وجُمعت البيانات من عينة من </w:t>
      </w:r>
      <w:r w:rsidRPr="004A5CED">
        <w:rPr>
          <w:rFonts w:ascii="Traditional Arabic" w:eastAsia="Sakkal Majalla" w:hAnsi="Traditional Arabic" w:cs="Traditional Arabic" w:hint="cs"/>
          <w:sz w:val="32"/>
          <w:szCs w:val="32"/>
          <w:rtl/>
        </w:rPr>
        <w:t xml:space="preserve"> 55 من </w:t>
      </w:r>
      <w:r w:rsidRPr="006B1BD7">
        <w:rPr>
          <w:rFonts w:ascii="Traditional Arabic" w:eastAsia="Sakkal Majalla" w:hAnsi="Traditional Arabic" w:cs="Traditional Arabic" w:hint="cs"/>
          <w:sz w:val="32"/>
          <w:szCs w:val="32"/>
          <w:rtl/>
        </w:rPr>
        <w:t>العاملين في شركات التأمين السعودية عبر استبيان إلكتروني، بهدف قياس مدى فاعلية الذكاء الاصطناعي في تحسين السلامة المرورية وتقليل الحوادث. أظهرت النتائج أن تبني تقنيات الذكاء الاصطناعي يسهم بشكل واضح في تعزيز قدرة شركات التأمين على التنبؤ بالمخاطر المرورية، وتقليل معدلات الحوادث من خلال تحليل البيانات السلوكية والتنبؤية. كما تبين أن هذه التقنيات تساعد في تسريع معالجة المطالبات وتحسين رضا العملاء. ومع ذلك، تواجه الشركات تحديات تتعلق بالتكلفة العالية، نقص الكفاءات الفنية، وضعف البنية التحتية الرقمية. خلصت الدراسة إلى ضرورة دعم التحول الرقمي في قطاع التأمين وتطوير أطر تنظيمية وتشريعية مرنة تضمن الاستخدام الفعّال والمسؤول للذكاء الاصطناعي، بما يسهم في تعزيز السلامة المرورية وتحقيق مستهدفات رؤية السعودية 2030</w:t>
      </w:r>
      <w:r w:rsidRPr="006B1BD7">
        <w:rPr>
          <w:rFonts w:ascii="Traditional Arabic" w:eastAsia="Sakkal Majalla" w:hAnsi="Traditional Arabic" w:cs="Traditional Arabic" w:hint="cs"/>
          <w:sz w:val="32"/>
          <w:szCs w:val="32"/>
        </w:rPr>
        <w:t>.</w:t>
      </w:r>
    </w:p>
    <w:p w14:paraId="17D55AA8" w14:textId="77777777" w:rsidR="006B1BD7" w:rsidRPr="006B1BD7" w:rsidRDefault="006B1BD7" w:rsidP="006B1BD7">
      <w:pPr>
        <w:spacing w:line="360" w:lineRule="auto"/>
        <w:rPr>
          <w:rFonts w:ascii="Traditional Arabic" w:eastAsia="Sakkal Majalla" w:hAnsi="Traditional Arabic" w:cs="Traditional Arabic"/>
          <w:b/>
          <w:bCs/>
          <w:sz w:val="32"/>
          <w:szCs w:val="32"/>
        </w:rPr>
      </w:pPr>
      <w:r w:rsidRPr="006B1BD7">
        <w:rPr>
          <w:rFonts w:ascii="Traditional Arabic" w:eastAsia="Sakkal Majalla" w:hAnsi="Traditional Arabic" w:cs="Traditional Arabic" w:hint="cs"/>
          <w:b/>
          <w:bCs/>
          <w:sz w:val="32"/>
          <w:szCs w:val="32"/>
          <w:rtl/>
        </w:rPr>
        <w:t>الكلمات المفتاحية</w:t>
      </w:r>
      <w:r w:rsidRPr="006B1BD7">
        <w:rPr>
          <w:rFonts w:ascii="Traditional Arabic" w:eastAsia="Sakkal Majalla" w:hAnsi="Traditional Arabic" w:cs="Traditional Arabic" w:hint="cs"/>
          <w:b/>
          <w:bCs/>
          <w:sz w:val="32"/>
          <w:szCs w:val="32"/>
        </w:rPr>
        <w:t>:</w:t>
      </w:r>
      <w:r w:rsidRPr="006B1BD7">
        <w:rPr>
          <w:rFonts w:ascii="Traditional Arabic" w:eastAsia="Sakkal Majalla" w:hAnsi="Traditional Arabic" w:cs="Traditional Arabic" w:hint="cs"/>
          <w:b/>
          <w:bCs/>
          <w:sz w:val="32"/>
          <w:szCs w:val="32"/>
        </w:rPr>
        <w:br/>
      </w:r>
      <w:r w:rsidRPr="006B1BD7">
        <w:rPr>
          <w:rFonts w:ascii="Traditional Arabic" w:eastAsia="Sakkal Majalla" w:hAnsi="Traditional Arabic" w:cs="Traditional Arabic" w:hint="cs"/>
          <w:sz w:val="32"/>
          <w:szCs w:val="32"/>
          <w:rtl/>
        </w:rPr>
        <w:t>الذكاء الاصطناعي – شركات التأمين – الحوادث المرورية – إدارة المخاطر</w:t>
      </w:r>
      <w:r w:rsidRPr="006B1BD7">
        <w:rPr>
          <w:rFonts w:ascii="Traditional Arabic" w:eastAsia="Sakkal Majalla" w:hAnsi="Traditional Arabic" w:cs="Traditional Arabic" w:hint="cs"/>
          <w:sz w:val="32"/>
          <w:szCs w:val="32"/>
        </w:rPr>
        <w:t>.</w:t>
      </w:r>
    </w:p>
    <w:p w14:paraId="219BF832" w14:textId="77777777" w:rsidR="006A4676" w:rsidRPr="004A5CED" w:rsidRDefault="006A4676" w:rsidP="00065EEC">
      <w:pPr>
        <w:spacing w:line="360" w:lineRule="auto"/>
        <w:rPr>
          <w:rFonts w:ascii="Traditional Arabic" w:eastAsia="Sakkal Majalla" w:hAnsi="Traditional Arabic" w:cs="Traditional Arabic"/>
          <w:sz w:val="32"/>
          <w:szCs w:val="32"/>
          <w:rtl/>
        </w:rPr>
      </w:pPr>
    </w:p>
    <w:p w14:paraId="03A5065E" w14:textId="77777777" w:rsidR="006A4676" w:rsidRPr="004A5CED" w:rsidRDefault="006A4676" w:rsidP="00065EEC">
      <w:pPr>
        <w:spacing w:line="360" w:lineRule="auto"/>
        <w:rPr>
          <w:rFonts w:ascii="Traditional Arabic" w:eastAsia="Sakkal Majalla" w:hAnsi="Traditional Arabic" w:cs="Traditional Arabic"/>
          <w:sz w:val="32"/>
          <w:szCs w:val="32"/>
          <w:rtl/>
        </w:rPr>
      </w:pPr>
    </w:p>
    <w:p w14:paraId="1759E1F5" w14:textId="77777777" w:rsidR="006A4676" w:rsidRPr="004A5CED" w:rsidRDefault="006A4676" w:rsidP="00065EEC">
      <w:pPr>
        <w:spacing w:line="360" w:lineRule="auto"/>
        <w:rPr>
          <w:rFonts w:ascii="Traditional Arabic" w:eastAsia="Sakkal Majalla" w:hAnsi="Traditional Arabic" w:cs="Traditional Arabic"/>
          <w:sz w:val="32"/>
          <w:szCs w:val="32"/>
          <w:rtl/>
        </w:rPr>
      </w:pPr>
    </w:p>
    <w:p w14:paraId="1D473E91" w14:textId="77777777" w:rsidR="006B1BD7" w:rsidRPr="004A5CED" w:rsidRDefault="006B1BD7" w:rsidP="005D4B38">
      <w:pPr>
        <w:spacing w:line="360" w:lineRule="auto"/>
        <w:rPr>
          <w:rFonts w:ascii="Traditional Arabic" w:eastAsia="Sakkal Majalla" w:hAnsi="Traditional Arabic" w:cs="Traditional Arabic"/>
          <w:sz w:val="32"/>
          <w:szCs w:val="32"/>
          <w:u w:val="single"/>
        </w:rPr>
      </w:pPr>
    </w:p>
    <w:p w14:paraId="440A147E" w14:textId="42068F0B" w:rsidR="004639D8" w:rsidRPr="004A5CED" w:rsidRDefault="00FE2537" w:rsidP="004639D8">
      <w:pPr>
        <w:spacing w:line="360" w:lineRule="auto"/>
        <w:jc w:val="right"/>
        <w:rPr>
          <w:rFonts w:asciiTheme="majorBidi" w:eastAsia="Sakkal Majalla" w:hAnsiTheme="majorBidi" w:cstheme="majorBidi"/>
          <w:b/>
          <w:bCs/>
          <w:sz w:val="24"/>
          <w:szCs w:val="24"/>
        </w:rPr>
      </w:pPr>
      <w:r w:rsidRPr="004A5CED">
        <w:rPr>
          <w:rFonts w:ascii="Traditional Arabic" w:eastAsia="Sakkal Majalla" w:hAnsi="Traditional Arabic" w:cs="Traditional Arabic" w:hint="cs"/>
          <w:b/>
          <w:bCs/>
          <w:sz w:val="32"/>
          <w:szCs w:val="32"/>
        </w:rPr>
        <w:lastRenderedPageBreak/>
        <w:t>Abstract:</w:t>
      </w:r>
    </w:p>
    <w:p w14:paraId="42AA097D" w14:textId="2486832E" w:rsidR="006B1BD7" w:rsidRPr="006B1BD7" w:rsidRDefault="006B1BD7" w:rsidP="006B1BD7">
      <w:pPr>
        <w:spacing w:line="360" w:lineRule="auto"/>
        <w:jc w:val="right"/>
        <w:rPr>
          <w:rFonts w:asciiTheme="majorBidi" w:eastAsia="Sakkal Majalla" w:hAnsiTheme="majorBidi" w:cstheme="majorBidi"/>
          <w:sz w:val="24"/>
          <w:szCs w:val="24"/>
          <w:lang w:bidi="ar-EG"/>
        </w:rPr>
      </w:pPr>
      <w:r w:rsidRPr="006B1BD7">
        <w:rPr>
          <w:rFonts w:asciiTheme="majorBidi" w:eastAsia="Sakkal Majalla" w:hAnsiTheme="majorBidi" w:cstheme="majorBidi"/>
          <w:sz w:val="24"/>
          <w:szCs w:val="24"/>
          <w:lang w:bidi="ar-EG"/>
        </w:rPr>
        <w:t>This research aims to examine the impact of adopting artificial intelligence (AI) technologies by insurance companies in Saudi Arabia on reducing traffic accident risks. The study analyzes the relationship between the use of AI in risk management, policy pricing, and driver behavior analysis. The researcher employed a descriptive-analytical methodology and collected data from a sample of</w:t>
      </w:r>
      <w:r w:rsidRPr="004A5CED">
        <w:rPr>
          <w:rFonts w:asciiTheme="majorBidi" w:eastAsia="Sakkal Majalla" w:hAnsiTheme="majorBidi" w:cstheme="majorBidi"/>
          <w:sz w:val="24"/>
          <w:szCs w:val="24"/>
          <w:lang w:bidi="ar-EG"/>
        </w:rPr>
        <w:t xml:space="preserve"> 55</w:t>
      </w:r>
      <w:r w:rsidRPr="006B1BD7">
        <w:rPr>
          <w:rFonts w:asciiTheme="majorBidi" w:eastAsia="Sakkal Majalla" w:hAnsiTheme="majorBidi" w:cstheme="majorBidi"/>
          <w:sz w:val="24"/>
          <w:szCs w:val="24"/>
          <w:lang w:bidi="ar-EG"/>
        </w:rPr>
        <w:t xml:space="preserve"> employees in Saudi insurance companies through an electronic questionnaire to measure the effectiveness of AI in enhancing road safety and reducing accidents. The results revealed that adopting AI technologies significantly improves the ability of insurance companies to predict traffic risks and reduce accident rates through behavioral and predictive data analysis. Moreover, these technologies contribute to faster claim processing and higher customer satisfaction. However, insurance companies face several challenges, including high implementation costs, a shortage of technical expertise, and limited digital infrastructure. The study concludes with recommendations to support digital transformation in the insurance sector and to develop flexible regulatory frameworks that ensure the effective and responsible use of AI technologies, thereby enhancing road safety and contributing to the achievement of Saudi Vision 2030 goals.</w:t>
      </w:r>
    </w:p>
    <w:p w14:paraId="103AD23C" w14:textId="77777777" w:rsidR="006B1BD7" w:rsidRPr="006B1BD7" w:rsidRDefault="006B1BD7" w:rsidP="006B1BD7">
      <w:pPr>
        <w:spacing w:line="360" w:lineRule="auto"/>
        <w:jc w:val="right"/>
        <w:rPr>
          <w:rFonts w:asciiTheme="majorBidi" w:eastAsia="Sakkal Majalla" w:hAnsiTheme="majorBidi" w:cstheme="majorBidi"/>
          <w:sz w:val="24"/>
          <w:szCs w:val="24"/>
          <w:lang w:bidi="ar-EG"/>
        </w:rPr>
      </w:pPr>
      <w:r w:rsidRPr="006B1BD7">
        <w:rPr>
          <w:rFonts w:asciiTheme="majorBidi" w:eastAsia="Sakkal Majalla" w:hAnsiTheme="majorBidi" w:cstheme="majorBidi"/>
          <w:b/>
          <w:bCs/>
          <w:sz w:val="24"/>
          <w:szCs w:val="24"/>
          <w:lang w:bidi="ar-EG"/>
        </w:rPr>
        <w:t>Keywords:</w:t>
      </w:r>
      <w:r w:rsidRPr="006B1BD7">
        <w:rPr>
          <w:rFonts w:asciiTheme="majorBidi" w:eastAsia="Sakkal Majalla" w:hAnsiTheme="majorBidi" w:cstheme="majorBidi"/>
          <w:sz w:val="24"/>
          <w:szCs w:val="24"/>
          <w:lang w:bidi="ar-EG"/>
        </w:rPr>
        <w:t xml:space="preserve"> Artificial Intelligence – Insurance Companies – Traffic Accidents – Risk Management.</w:t>
      </w:r>
    </w:p>
    <w:p w14:paraId="17545BFE" w14:textId="62CA58A9" w:rsidR="006363B7" w:rsidRPr="004A5CED" w:rsidRDefault="006363B7" w:rsidP="006363B7">
      <w:pPr>
        <w:spacing w:line="360" w:lineRule="auto"/>
        <w:jc w:val="right"/>
        <w:rPr>
          <w:rFonts w:asciiTheme="majorBidi" w:eastAsia="Sakkal Majalla" w:hAnsiTheme="majorBidi" w:cstheme="majorBidi"/>
          <w:sz w:val="24"/>
          <w:szCs w:val="24"/>
          <w:rtl/>
          <w:lang w:bidi="ar-EG"/>
        </w:rPr>
      </w:pPr>
    </w:p>
    <w:p w14:paraId="41FA181F" w14:textId="77777777" w:rsidR="006A4676" w:rsidRPr="004A5CED" w:rsidRDefault="006A4676" w:rsidP="006363B7">
      <w:pPr>
        <w:spacing w:line="360" w:lineRule="auto"/>
        <w:jc w:val="right"/>
        <w:rPr>
          <w:rFonts w:ascii="Traditional Arabic" w:eastAsia="Sakkal Majalla" w:hAnsi="Traditional Arabic" w:cs="Traditional Arabic"/>
          <w:sz w:val="32"/>
          <w:szCs w:val="32"/>
          <w:rtl/>
          <w:lang w:bidi="ar-EG"/>
        </w:rPr>
      </w:pPr>
    </w:p>
    <w:p w14:paraId="5F529509" w14:textId="77777777" w:rsidR="006A4676" w:rsidRPr="004A5CED" w:rsidRDefault="006A4676" w:rsidP="006363B7">
      <w:pPr>
        <w:spacing w:line="360" w:lineRule="auto"/>
        <w:jc w:val="right"/>
        <w:rPr>
          <w:rFonts w:ascii="Traditional Arabic" w:eastAsia="Sakkal Majalla" w:hAnsi="Traditional Arabic" w:cs="Traditional Arabic"/>
          <w:sz w:val="32"/>
          <w:szCs w:val="32"/>
          <w:rtl/>
          <w:lang w:bidi="ar-EG"/>
        </w:rPr>
      </w:pPr>
    </w:p>
    <w:p w14:paraId="726A53D2" w14:textId="77777777" w:rsidR="00D90AEC" w:rsidRDefault="00D90AEC" w:rsidP="005D4B38">
      <w:pPr>
        <w:spacing w:line="360" w:lineRule="auto"/>
        <w:rPr>
          <w:rFonts w:ascii="Traditional Arabic" w:eastAsia="Sakkal Majalla" w:hAnsi="Traditional Arabic" w:cs="Traditional Arabic"/>
          <w:sz w:val="32"/>
          <w:szCs w:val="32"/>
          <w:lang w:bidi="ar-EG"/>
        </w:rPr>
      </w:pPr>
    </w:p>
    <w:p w14:paraId="02D4C8C6" w14:textId="77777777" w:rsidR="004A5CED" w:rsidRPr="004A5CED" w:rsidRDefault="004A5CED" w:rsidP="005D4B38">
      <w:pPr>
        <w:spacing w:line="360" w:lineRule="auto"/>
        <w:rPr>
          <w:rFonts w:ascii="Traditional Arabic" w:eastAsia="Sakkal Majalla" w:hAnsi="Traditional Arabic" w:cs="Traditional Arabic"/>
          <w:sz w:val="32"/>
          <w:szCs w:val="32"/>
          <w:lang w:bidi="ar-EG"/>
        </w:rPr>
      </w:pPr>
    </w:p>
    <w:p w14:paraId="0AD922FF" w14:textId="77777777" w:rsidR="006B1BD7" w:rsidRPr="004A5CED" w:rsidRDefault="006B1BD7" w:rsidP="005D4B38">
      <w:pPr>
        <w:spacing w:line="360" w:lineRule="auto"/>
        <w:rPr>
          <w:rFonts w:ascii="Traditional Arabic" w:eastAsia="Sakkal Majalla" w:hAnsi="Traditional Arabic" w:cs="Traditional Arabic"/>
          <w:sz w:val="32"/>
          <w:szCs w:val="32"/>
          <w:u w:val="single"/>
        </w:rPr>
      </w:pPr>
    </w:p>
    <w:sdt>
      <w:sdtPr>
        <w:rPr>
          <w:rFonts w:ascii="Traditional Arabic" w:eastAsia="Calibri" w:hAnsi="Traditional Arabic" w:cs="Traditional Arabic" w:hint="cs"/>
          <w:b/>
          <w:bCs/>
          <w:color w:val="auto"/>
          <w:sz w:val="28"/>
          <w:szCs w:val="28"/>
          <w:rtl/>
        </w:rPr>
        <w:id w:val="19824002"/>
        <w:docPartObj>
          <w:docPartGallery w:val="Table of Contents"/>
          <w:docPartUnique/>
        </w:docPartObj>
      </w:sdtPr>
      <w:sdtEndPr>
        <w:rPr>
          <w:noProof/>
          <w:sz w:val="32"/>
          <w:szCs w:val="32"/>
        </w:rPr>
      </w:sdtEndPr>
      <w:sdtContent>
        <w:p w14:paraId="1B8AB901" w14:textId="06CB425B" w:rsidR="00FE2537" w:rsidRPr="004A5CED" w:rsidRDefault="00FE2537" w:rsidP="004639D8">
          <w:pPr>
            <w:pStyle w:val="aa"/>
            <w:bidi/>
            <w:rPr>
              <w:rFonts w:ascii="Traditional Arabic" w:hAnsi="Traditional Arabic" w:cs="Traditional Arabic"/>
              <w:b/>
              <w:bCs/>
              <w:sz w:val="28"/>
              <w:szCs w:val="28"/>
            </w:rPr>
          </w:pPr>
          <w:r w:rsidRPr="004A5CED">
            <w:rPr>
              <w:rFonts w:ascii="Traditional Arabic" w:hAnsi="Traditional Arabic" w:cs="Traditional Arabic" w:hint="cs"/>
              <w:b/>
              <w:bCs/>
              <w:sz w:val="28"/>
              <w:szCs w:val="28"/>
              <w:rtl/>
            </w:rPr>
            <w:t>فهرس المحتويات</w:t>
          </w:r>
        </w:p>
        <w:p w14:paraId="75A2D028" w14:textId="556D7E53" w:rsidR="00224B04" w:rsidRDefault="00FE2537" w:rsidP="003B4899">
          <w:pPr>
            <w:pStyle w:val="11"/>
            <w:rPr>
              <w:rFonts w:asciiTheme="minorHAnsi" w:eastAsiaTheme="minorEastAsia" w:hAnsiTheme="minorHAnsi" w:cstheme="minorBidi"/>
              <w:noProof/>
              <w:kern w:val="2"/>
              <w:sz w:val="24"/>
              <w:szCs w:val="24"/>
              <w14:ligatures w14:val="standardContextual"/>
            </w:rPr>
          </w:pPr>
          <w:r w:rsidRPr="004A5CED">
            <w:rPr>
              <w:rFonts w:ascii="Traditional Arabic" w:hAnsi="Traditional Arabic" w:cs="Traditional Arabic" w:hint="cs"/>
              <w:sz w:val="24"/>
              <w:szCs w:val="24"/>
            </w:rPr>
            <w:fldChar w:fldCharType="begin"/>
          </w:r>
          <w:r w:rsidRPr="004A5CED">
            <w:rPr>
              <w:rFonts w:ascii="Traditional Arabic" w:hAnsi="Traditional Arabic" w:cs="Traditional Arabic" w:hint="cs"/>
              <w:sz w:val="24"/>
              <w:szCs w:val="24"/>
            </w:rPr>
            <w:instrText xml:space="preserve"> TOC \o "1-3" \h \z \u </w:instrText>
          </w:r>
          <w:r w:rsidRPr="004A5CED">
            <w:rPr>
              <w:rFonts w:ascii="Traditional Arabic" w:hAnsi="Traditional Arabic" w:cs="Traditional Arabic" w:hint="cs"/>
              <w:sz w:val="24"/>
              <w:szCs w:val="24"/>
            </w:rPr>
            <w:fldChar w:fldCharType="separate"/>
          </w:r>
          <w:hyperlink w:anchor="_Toc211142782" w:history="1">
            <w:r w:rsidR="00224B04" w:rsidRPr="00D63E38">
              <w:rPr>
                <w:rStyle w:val="Hyperlink"/>
                <w:rFonts w:ascii="Traditional Arabic" w:eastAsia="Sakkal Majalla" w:hAnsi="Traditional Arabic" w:cs="Traditional Arabic"/>
                <w:bCs/>
                <w:noProof/>
                <w:rtl/>
              </w:rPr>
              <w:t>الفصل الأول</w:t>
            </w:r>
            <w:r w:rsidR="00224B04">
              <w:rPr>
                <w:noProof/>
                <w:webHidden/>
              </w:rPr>
              <w:tab/>
            </w:r>
            <w:r w:rsidR="00224B04">
              <w:rPr>
                <w:noProof/>
                <w:webHidden/>
              </w:rPr>
              <w:fldChar w:fldCharType="begin"/>
            </w:r>
            <w:r w:rsidR="00224B04">
              <w:rPr>
                <w:noProof/>
                <w:webHidden/>
              </w:rPr>
              <w:instrText xml:space="preserve"> PAGEREF _Toc211142782 \h </w:instrText>
            </w:r>
            <w:r w:rsidR="00224B04">
              <w:rPr>
                <w:noProof/>
                <w:webHidden/>
              </w:rPr>
            </w:r>
            <w:r w:rsidR="00224B04">
              <w:rPr>
                <w:noProof/>
                <w:webHidden/>
              </w:rPr>
              <w:fldChar w:fldCharType="separate"/>
            </w:r>
            <w:r w:rsidR="00975858">
              <w:rPr>
                <w:noProof/>
                <w:webHidden/>
                <w:rtl/>
              </w:rPr>
              <w:t>10</w:t>
            </w:r>
            <w:r w:rsidR="00224B04">
              <w:rPr>
                <w:noProof/>
                <w:webHidden/>
              </w:rPr>
              <w:fldChar w:fldCharType="end"/>
            </w:r>
          </w:hyperlink>
        </w:p>
        <w:p w14:paraId="02188526" w14:textId="64950224" w:rsidR="00224B04" w:rsidRDefault="00224B04" w:rsidP="003B4899">
          <w:pPr>
            <w:pStyle w:val="20"/>
            <w:tabs>
              <w:tab w:val="right" w:leader="dot" w:pos="8822"/>
            </w:tabs>
            <w:jc w:val="both"/>
            <w:rPr>
              <w:rFonts w:asciiTheme="minorHAnsi" w:eastAsiaTheme="minorEastAsia" w:hAnsiTheme="minorHAnsi" w:cstheme="minorBidi"/>
              <w:noProof/>
              <w:kern w:val="2"/>
              <w:sz w:val="24"/>
              <w:szCs w:val="24"/>
              <w14:ligatures w14:val="standardContextual"/>
            </w:rPr>
          </w:pPr>
          <w:hyperlink w:anchor="_Toc211142783" w:history="1">
            <w:r w:rsidRPr="00D63E38">
              <w:rPr>
                <w:rStyle w:val="Hyperlink"/>
                <w:rFonts w:ascii="Traditional Arabic" w:eastAsia="Sakkal Majalla" w:hAnsi="Traditional Arabic" w:cs="Traditional Arabic"/>
                <w:b/>
                <w:bCs/>
                <w:noProof/>
                <w:rtl/>
              </w:rPr>
              <w:t>المقدمة</w:t>
            </w:r>
            <w:r>
              <w:rPr>
                <w:noProof/>
                <w:webHidden/>
              </w:rPr>
              <w:tab/>
            </w:r>
            <w:r>
              <w:rPr>
                <w:noProof/>
                <w:webHidden/>
              </w:rPr>
              <w:fldChar w:fldCharType="begin"/>
            </w:r>
            <w:r>
              <w:rPr>
                <w:noProof/>
                <w:webHidden/>
              </w:rPr>
              <w:instrText xml:space="preserve"> PAGEREF _Toc211142783 \h </w:instrText>
            </w:r>
            <w:r>
              <w:rPr>
                <w:noProof/>
                <w:webHidden/>
              </w:rPr>
            </w:r>
            <w:r>
              <w:rPr>
                <w:noProof/>
                <w:webHidden/>
              </w:rPr>
              <w:fldChar w:fldCharType="separate"/>
            </w:r>
            <w:r w:rsidR="00975858">
              <w:rPr>
                <w:noProof/>
                <w:webHidden/>
                <w:rtl/>
              </w:rPr>
              <w:t>11</w:t>
            </w:r>
            <w:r>
              <w:rPr>
                <w:noProof/>
                <w:webHidden/>
              </w:rPr>
              <w:fldChar w:fldCharType="end"/>
            </w:r>
          </w:hyperlink>
        </w:p>
        <w:p w14:paraId="01B8A49A" w14:textId="216B8ACD" w:rsidR="00224B04" w:rsidRDefault="00224B04" w:rsidP="003B4899">
          <w:pPr>
            <w:pStyle w:val="20"/>
            <w:tabs>
              <w:tab w:val="right" w:leader="dot" w:pos="8822"/>
            </w:tabs>
            <w:jc w:val="both"/>
            <w:rPr>
              <w:rFonts w:asciiTheme="minorHAnsi" w:eastAsiaTheme="minorEastAsia" w:hAnsiTheme="minorHAnsi" w:cstheme="minorBidi"/>
              <w:noProof/>
              <w:kern w:val="2"/>
              <w:sz w:val="24"/>
              <w:szCs w:val="24"/>
              <w14:ligatures w14:val="standardContextual"/>
            </w:rPr>
          </w:pPr>
          <w:hyperlink w:anchor="_Toc211142784" w:history="1">
            <w:r w:rsidRPr="00D63E38">
              <w:rPr>
                <w:rStyle w:val="Hyperlink"/>
                <w:rFonts w:ascii="Traditional Arabic" w:eastAsia="Sakkal Majalla" w:hAnsi="Traditional Arabic" w:cs="Traditional Arabic"/>
                <w:b/>
                <w:bCs/>
                <w:noProof/>
                <w:rtl/>
              </w:rPr>
              <w:t>مشكلة الدراسة</w:t>
            </w:r>
            <w:r>
              <w:rPr>
                <w:noProof/>
                <w:webHidden/>
              </w:rPr>
              <w:tab/>
            </w:r>
            <w:r>
              <w:rPr>
                <w:noProof/>
                <w:webHidden/>
              </w:rPr>
              <w:fldChar w:fldCharType="begin"/>
            </w:r>
            <w:r>
              <w:rPr>
                <w:noProof/>
                <w:webHidden/>
              </w:rPr>
              <w:instrText xml:space="preserve"> PAGEREF _Toc211142784 \h </w:instrText>
            </w:r>
            <w:r>
              <w:rPr>
                <w:noProof/>
                <w:webHidden/>
              </w:rPr>
            </w:r>
            <w:r>
              <w:rPr>
                <w:noProof/>
                <w:webHidden/>
              </w:rPr>
              <w:fldChar w:fldCharType="separate"/>
            </w:r>
            <w:r w:rsidR="00975858">
              <w:rPr>
                <w:noProof/>
                <w:webHidden/>
                <w:rtl/>
              </w:rPr>
              <w:t>13</w:t>
            </w:r>
            <w:r>
              <w:rPr>
                <w:noProof/>
                <w:webHidden/>
              </w:rPr>
              <w:fldChar w:fldCharType="end"/>
            </w:r>
          </w:hyperlink>
        </w:p>
        <w:p w14:paraId="238F585A" w14:textId="071B9312" w:rsidR="00224B04" w:rsidRDefault="00224B04" w:rsidP="003B4899">
          <w:pPr>
            <w:pStyle w:val="20"/>
            <w:tabs>
              <w:tab w:val="right" w:leader="dot" w:pos="8822"/>
            </w:tabs>
            <w:jc w:val="both"/>
            <w:rPr>
              <w:rFonts w:asciiTheme="minorHAnsi" w:eastAsiaTheme="minorEastAsia" w:hAnsiTheme="minorHAnsi" w:cstheme="minorBidi"/>
              <w:noProof/>
              <w:kern w:val="2"/>
              <w:sz w:val="24"/>
              <w:szCs w:val="24"/>
              <w14:ligatures w14:val="standardContextual"/>
            </w:rPr>
          </w:pPr>
          <w:hyperlink w:anchor="_Toc211142785" w:history="1">
            <w:r w:rsidRPr="00D63E38">
              <w:rPr>
                <w:rStyle w:val="Hyperlink"/>
                <w:rFonts w:ascii="Traditional Arabic" w:eastAsia="Sakkal Majalla" w:hAnsi="Traditional Arabic" w:cs="Traditional Arabic"/>
                <w:b/>
                <w:bCs/>
                <w:noProof/>
                <w:rtl/>
              </w:rPr>
              <w:t>أهمية الدراسة</w:t>
            </w:r>
            <w:r>
              <w:rPr>
                <w:noProof/>
                <w:webHidden/>
              </w:rPr>
              <w:tab/>
            </w:r>
            <w:r>
              <w:rPr>
                <w:noProof/>
                <w:webHidden/>
              </w:rPr>
              <w:fldChar w:fldCharType="begin"/>
            </w:r>
            <w:r>
              <w:rPr>
                <w:noProof/>
                <w:webHidden/>
              </w:rPr>
              <w:instrText xml:space="preserve"> PAGEREF _Toc211142785 \h </w:instrText>
            </w:r>
            <w:r>
              <w:rPr>
                <w:noProof/>
                <w:webHidden/>
              </w:rPr>
            </w:r>
            <w:r>
              <w:rPr>
                <w:noProof/>
                <w:webHidden/>
              </w:rPr>
              <w:fldChar w:fldCharType="separate"/>
            </w:r>
            <w:r w:rsidR="00975858">
              <w:rPr>
                <w:noProof/>
                <w:webHidden/>
                <w:rtl/>
              </w:rPr>
              <w:t>14</w:t>
            </w:r>
            <w:r>
              <w:rPr>
                <w:noProof/>
                <w:webHidden/>
              </w:rPr>
              <w:fldChar w:fldCharType="end"/>
            </w:r>
          </w:hyperlink>
        </w:p>
        <w:p w14:paraId="4D3D4C35" w14:textId="5510EE78" w:rsidR="00224B04" w:rsidRDefault="00224B04" w:rsidP="003B4899">
          <w:pPr>
            <w:pStyle w:val="20"/>
            <w:tabs>
              <w:tab w:val="right" w:leader="dot" w:pos="8822"/>
            </w:tabs>
            <w:jc w:val="both"/>
            <w:rPr>
              <w:rFonts w:asciiTheme="minorHAnsi" w:eastAsiaTheme="minorEastAsia" w:hAnsiTheme="minorHAnsi" w:cstheme="minorBidi"/>
              <w:noProof/>
              <w:kern w:val="2"/>
              <w:sz w:val="24"/>
              <w:szCs w:val="24"/>
              <w14:ligatures w14:val="standardContextual"/>
            </w:rPr>
          </w:pPr>
          <w:hyperlink w:anchor="_Toc211142786" w:history="1">
            <w:r w:rsidRPr="00D63E38">
              <w:rPr>
                <w:rStyle w:val="Hyperlink"/>
                <w:rFonts w:ascii="Traditional Arabic" w:eastAsia="Sakkal Majalla" w:hAnsi="Traditional Arabic" w:cs="Traditional Arabic"/>
                <w:b/>
                <w:bCs/>
                <w:noProof/>
                <w:rtl/>
              </w:rPr>
              <w:t>أهداف الدراسة</w:t>
            </w:r>
            <w:r>
              <w:rPr>
                <w:noProof/>
                <w:webHidden/>
              </w:rPr>
              <w:tab/>
            </w:r>
            <w:r>
              <w:rPr>
                <w:noProof/>
                <w:webHidden/>
              </w:rPr>
              <w:fldChar w:fldCharType="begin"/>
            </w:r>
            <w:r>
              <w:rPr>
                <w:noProof/>
                <w:webHidden/>
              </w:rPr>
              <w:instrText xml:space="preserve"> PAGEREF _Toc211142786 \h </w:instrText>
            </w:r>
            <w:r>
              <w:rPr>
                <w:noProof/>
                <w:webHidden/>
              </w:rPr>
            </w:r>
            <w:r>
              <w:rPr>
                <w:noProof/>
                <w:webHidden/>
              </w:rPr>
              <w:fldChar w:fldCharType="separate"/>
            </w:r>
            <w:r w:rsidR="00975858">
              <w:rPr>
                <w:noProof/>
                <w:webHidden/>
                <w:rtl/>
              </w:rPr>
              <w:t>15</w:t>
            </w:r>
            <w:r>
              <w:rPr>
                <w:noProof/>
                <w:webHidden/>
              </w:rPr>
              <w:fldChar w:fldCharType="end"/>
            </w:r>
          </w:hyperlink>
        </w:p>
        <w:p w14:paraId="43A16572" w14:textId="68484C74" w:rsidR="00224B04" w:rsidRDefault="00224B04" w:rsidP="003B4899">
          <w:pPr>
            <w:pStyle w:val="20"/>
            <w:tabs>
              <w:tab w:val="right" w:leader="dot" w:pos="8822"/>
            </w:tabs>
            <w:jc w:val="both"/>
            <w:rPr>
              <w:rFonts w:asciiTheme="minorHAnsi" w:eastAsiaTheme="minorEastAsia" w:hAnsiTheme="minorHAnsi" w:cstheme="minorBidi"/>
              <w:noProof/>
              <w:kern w:val="2"/>
              <w:sz w:val="24"/>
              <w:szCs w:val="24"/>
              <w14:ligatures w14:val="standardContextual"/>
            </w:rPr>
          </w:pPr>
          <w:hyperlink w:anchor="_Toc211142787" w:history="1">
            <w:r w:rsidRPr="00D63E38">
              <w:rPr>
                <w:rStyle w:val="Hyperlink"/>
                <w:rFonts w:ascii="Traditional Arabic" w:eastAsia="Sakkal Majalla" w:hAnsi="Traditional Arabic" w:cs="Traditional Arabic"/>
                <w:b/>
                <w:bCs/>
                <w:noProof/>
                <w:rtl/>
              </w:rPr>
              <w:t>تساؤلات الدراسة</w:t>
            </w:r>
            <w:r>
              <w:rPr>
                <w:noProof/>
                <w:webHidden/>
              </w:rPr>
              <w:tab/>
            </w:r>
            <w:r>
              <w:rPr>
                <w:noProof/>
                <w:webHidden/>
              </w:rPr>
              <w:fldChar w:fldCharType="begin"/>
            </w:r>
            <w:r>
              <w:rPr>
                <w:noProof/>
                <w:webHidden/>
              </w:rPr>
              <w:instrText xml:space="preserve"> PAGEREF _Toc211142787 \h </w:instrText>
            </w:r>
            <w:r>
              <w:rPr>
                <w:noProof/>
                <w:webHidden/>
              </w:rPr>
            </w:r>
            <w:r>
              <w:rPr>
                <w:noProof/>
                <w:webHidden/>
              </w:rPr>
              <w:fldChar w:fldCharType="separate"/>
            </w:r>
            <w:r w:rsidR="00975858">
              <w:rPr>
                <w:noProof/>
                <w:webHidden/>
                <w:rtl/>
              </w:rPr>
              <w:t>16</w:t>
            </w:r>
            <w:r>
              <w:rPr>
                <w:noProof/>
                <w:webHidden/>
              </w:rPr>
              <w:fldChar w:fldCharType="end"/>
            </w:r>
          </w:hyperlink>
        </w:p>
        <w:p w14:paraId="21BD983D" w14:textId="6C6CC931" w:rsidR="00224B04" w:rsidRDefault="00224B04" w:rsidP="003B4899">
          <w:pPr>
            <w:pStyle w:val="20"/>
            <w:tabs>
              <w:tab w:val="right" w:leader="dot" w:pos="8822"/>
            </w:tabs>
            <w:jc w:val="both"/>
            <w:rPr>
              <w:rFonts w:asciiTheme="minorHAnsi" w:eastAsiaTheme="minorEastAsia" w:hAnsiTheme="minorHAnsi" w:cstheme="minorBidi"/>
              <w:noProof/>
              <w:kern w:val="2"/>
              <w:sz w:val="24"/>
              <w:szCs w:val="24"/>
              <w14:ligatures w14:val="standardContextual"/>
            </w:rPr>
          </w:pPr>
          <w:hyperlink w:anchor="_Toc211142788" w:history="1">
            <w:r w:rsidRPr="00D63E38">
              <w:rPr>
                <w:rStyle w:val="Hyperlink"/>
                <w:rFonts w:ascii="Traditional Arabic" w:eastAsia="Sakkal Majalla" w:hAnsi="Traditional Arabic" w:cs="Traditional Arabic"/>
                <w:b/>
                <w:bCs/>
                <w:noProof/>
                <w:rtl/>
              </w:rPr>
              <w:t>فروض الدراسة</w:t>
            </w:r>
            <w:r>
              <w:rPr>
                <w:noProof/>
                <w:webHidden/>
              </w:rPr>
              <w:tab/>
            </w:r>
            <w:r>
              <w:rPr>
                <w:noProof/>
                <w:webHidden/>
              </w:rPr>
              <w:fldChar w:fldCharType="begin"/>
            </w:r>
            <w:r>
              <w:rPr>
                <w:noProof/>
                <w:webHidden/>
              </w:rPr>
              <w:instrText xml:space="preserve"> PAGEREF _Toc211142788 \h </w:instrText>
            </w:r>
            <w:r>
              <w:rPr>
                <w:noProof/>
                <w:webHidden/>
              </w:rPr>
            </w:r>
            <w:r>
              <w:rPr>
                <w:noProof/>
                <w:webHidden/>
              </w:rPr>
              <w:fldChar w:fldCharType="separate"/>
            </w:r>
            <w:r w:rsidR="00975858">
              <w:rPr>
                <w:noProof/>
                <w:webHidden/>
                <w:rtl/>
              </w:rPr>
              <w:t>16</w:t>
            </w:r>
            <w:r>
              <w:rPr>
                <w:noProof/>
                <w:webHidden/>
              </w:rPr>
              <w:fldChar w:fldCharType="end"/>
            </w:r>
          </w:hyperlink>
        </w:p>
        <w:p w14:paraId="01861D21" w14:textId="5B2830F6" w:rsidR="00224B04" w:rsidRDefault="00224B04" w:rsidP="003B4899">
          <w:pPr>
            <w:pStyle w:val="20"/>
            <w:tabs>
              <w:tab w:val="right" w:leader="dot" w:pos="8822"/>
            </w:tabs>
            <w:jc w:val="both"/>
            <w:rPr>
              <w:rFonts w:asciiTheme="minorHAnsi" w:eastAsiaTheme="minorEastAsia" w:hAnsiTheme="minorHAnsi" w:cstheme="minorBidi"/>
              <w:noProof/>
              <w:kern w:val="2"/>
              <w:sz w:val="24"/>
              <w:szCs w:val="24"/>
              <w14:ligatures w14:val="standardContextual"/>
            </w:rPr>
          </w:pPr>
          <w:hyperlink w:anchor="_Toc211142789" w:history="1">
            <w:r w:rsidRPr="00D63E38">
              <w:rPr>
                <w:rStyle w:val="Hyperlink"/>
                <w:rFonts w:ascii="Traditional Arabic" w:eastAsia="Sakkal Majalla" w:hAnsi="Traditional Arabic" w:cs="Traditional Arabic"/>
                <w:b/>
                <w:bCs/>
                <w:noProof/>
                <w:rtl/>
              </w:rPr>
              <w:t>النظريات العلمية المتبعة  لإعداد البحث</w:t>
            </w:r>
            <w:r>
              <w:rPr>
                <w:noProof/>
                <w:webHidden/>
              </w:rPr>
              <w:tab/>
            </w:r>
            <w:r>
              <w:rPr>
                <w:noProof/>
                <w:webHidden/>
              </w:rPr>
              <w:fldChar w:fldCharType="begin"/>
            </w:r>
            <w:r>
              <w:rPr>
                <w:noProof/>
                <w:webHidden/>
              </w:rPr>
              <w:instrText xml:space="preserve"> PAGEREF _Toc211142789 \h </w:instrText>
            </w:r>
            <w:r>
              <w:rPr>
                <w:noProof/>
                <w:webHidden/>
              </w:rPr>
            </w:r>
            <w:r>
              <w:rPr>
                <w:noProof/>
                <w:webHidden/>
              </w:rPr>
              <w:fldChar w:fldCharType="separate"/>
            </w:r>
            <w:r w:rsidR="00975858">
              <w:rPr>
                <w:noProof/>
                <w:webHidden/>
                <w:rtl/>
              </w:rPr>
              <w:t>17</w:t>
            </w:r>
            <w:r>
              <w:rPr>
                <w:noProof/>
                <w:webHidden/>
              </w:rPr>
              <w:fldChar w:fldCharType="end"/>
            </w:r>
          </w:hyperlink>
        </w:p>
        <w:p w14:paraId="11181A9C" w14:textId="6AD0537C" w:rsidR="00224B04" w:rsidRDefault="00224B04" w:rsidP="003B4899">
          <w:pPr>
            <w:pStyle w:val="11"/>
            <w:rPr>
              <w:rFonts w:asciiTheme="minorHAnsi" w:eastAsiaTheme="minorEastAsia" w:hAnsiTheme="minorHAnsi" w:cstheme="minorBidi"/>
              <w:noProof/>
              <w:kern w:val="2"/>
              <w:sz w:val="24"/>
              <w:szCs w:val="24"/>
              <w14:ligatures w14:val="standardContextual"/>
            </w:rPr>
          </w:pPr>
          <w:hyperlink w:anchor="_Toc211142790" w:history="1">
            <w:r w:rsidRPr="00D63E38">
              <w:rPr>
                <w:rStyle w:val="Hyperlink"/>
                <w:rFonts w:ascii="Traditional Arabic" w:eastAsia="Sakkal Majalla" w:hAnsi="Traditional Arabic" w:cs="Traditional Arabic"/>
                <w:bCs/>
                <w:noProof/>
                <w:rtl/>
              </w:rPr>
              <w:t>الفصل الثاني</w:t>
            </w:r>
            <w:r>
              <w:rPr>
                <w:noProof/>
                <w:webHidden/>
              </w:rPr>
              <w:tab/>
            </w:r>
            <w:r>
              <w:rPr>
                <w:noProof/>
                <w:webHidden/>
              </w:rPr>
              <w:fldChar w:fldCharType="begin"/>
            </w:r>
            <w:r>
              <w:rPr>
                <w:noProof/>
                <w:webHidden/>
              </w:rPr>
              <w:instrText xml:space="preserve"> PAGEREF _Toc211142790 \h </w:instrText>
            </w:r>
            <w:r>
              <w:rPr>
                <w:noProof/>
                <w:webHidden/>
              </w:rPr>
            </w:r>
            <w:r>
              <w:rPr>
                <w:noProof/>
                <w:webHidden/>
              </w:rPr>
              <w:fldChar w:fldCharType="separate"/>
            </w:r>
            <w:r w:rsidR="00975858">
              <w:rPr>
                <w:noProof/>
                <w:webHidden/>
                <w:rtl/>
              </w:rPr>
              <w:t>20</w:t>
            </w:r>
            <w:r>
              <w:rPr>
                <w:noProof/>
                <w:webHidden/>
              </w:rPr>
              <w:fldChar w:fldCharType="end"/>
            </w:r>
          </w:hyperlink>
        </w:p>
        <w:p w14:paraId="64C19F2C" w14:textId="3B43EF11" w:rsidR="00224B04" w:rsidRDefault="00224B04" w:rsidP="003B4899">
          <w:pPr>
            <w:pStyle w:val="20"/>
            <w:tabs>
              <w:tab w:val="right" w:leader="dot" w:pos="8822"/>
            </w:tabs>
            <w:jc w:val="both"/>
            <w:rPr>
              <w:rFonts w:asciiTheme="minorHAnsi" w:eastAsiaTheme="minorEastAsia" w:hAnsiTheme="minorHAnsi" w:cstheme="minorBidi"/>
              <w:noProof/>
              <w:kern w:val="2"/>
              <w:sz w:val="24"/>
              <w:szCs w:val="24"/>
              <w14:ligatures w14:val="standardContextual"/>
            </w:rPr>
          </w:pPr>
          <w:hyperlink w:anchor="_Toc211142791" w:history="1">
            <w:r w:rsidRPr="00D63E38">
              <w:rPr>
                <w:rStyle w:val="Hyperlink"/>
                <w:rFonts w:ascii="Traditional Arabic" w:eastAsia="Sakkal Majalla" w:hAnsi="Traditional Arabic" w:cs="Traditional Arabic"/>
                <w:b/>
                <w:bCs/>
                <w:noProof/>
                <w:rtl/>
              </w:rPr>
              <w:t>مقدمة</w:t>
            </w:r>
            <w:r>
              <w:rPr>
                <w:noProof/>
                <w:webHidden/>
              </w:rPr>
              <w:tab/>
            </w:r>
            <w:r>
              <w:rPr>
                <w:noProof/>
                <w:webHidden/>
              </w:rPr>
              <w:fldChar w:fldCharType="begin"/>
            </w:r>
            <w:r>
              <w:rPr>
                <w:noProof/>
                <w:webHidden/>
              </w:rPr>
              <w:instrText xml:space="preserve"> PAGEREF _Toc211142791 \h </w:instrText>
            </w:r>
            <w:r>
              <w:rPr>
                <w:noProof/>
                <w:webHidden/>
              </w:rPr>
            </w:r>
            <w:r>
              <w:rPr>
                <w:noProof/>
                <w:webHidden/>
              </w:rPr>
              <w:fldChar w:fldCharType="separate"/>
            </w:r>
            <w:r w:rsidR="00975858">
              <w:rPr>
                <w:noProof/>
                <w:webHidden/>
                <w:rtl/>
              </w:rPr>
              <w:t>21</w:t>
            </w:r>
            <w:r>
              <w:rPr>
                <w:noProof/>
                <w:webHidden/>
              </w:rPr>
              <w:fldChar w:fldCharType="end"/>
            </w:r>
          </w:hyperlink>
        </w:p>
        <w:p w14:paraId="730451C8" w14:textId="393FC3E0" w:rsidR="00224B04" w:rsidRDefault="00224B04" w:rsidP="003B4899">
          <w:pPr>
            <w:pStyle w:val="20"/>
            <w:tabs>
              <w:tab w:val="right" w:leader="dot" w:pos="8822"/>
            </w:tabs>
            <w:jc w:val="both"/>
            <w:rPr>
              <w:rFonts w:asciiTheme="minorHAnsi" w:eastAsiaTheme="minorEastAsia" w:hAnsiTheme="minorHAnsi" w:cstheme="minorBidi"/>
              <w:noProof/>
              <w:kern w:val="2"/>
              <w:sz w:val="24"/>
              <w:szCs w:val="24"/>
              <w14:ligatures w14:val="standardContextual"/>
            </w:rPr>
          </w:pPr>
          <w:hyperlink w:anchor="_Toc211142792" w:history="1">
            <w:r w:rsidRPr="00D63E38">
              <w:rPr>
                <w:rStyle w:val="Hyperlink"/>
                <w:rFonts w:ascii="Traditional Arabic" w:eastAsia="Sakkal Majalla" w:hAnsi="Traditional Arabic" w:cs="Traditional Arabic"/>
                <w:b/>
                <w:bCs/>
                <w:noProof/>
                <w:rtl/>
              </w:rPr>
              <w:t>الدراسات السابقة</w:t>
            </w:r>
            <w:r>
              <w:rPr>
                <w:noProof/>
                <w:webHidden/>
              </w:rPr>
              <w:tab/>
            </w:r>
            <w:r>
              <w:rPr>
                <w:noProof/>
                <w:webHidden/>
              </w:rPr>
              <w:fldChar w:fldCharType="begin"/>
            </w:r>
            <w:r>
              <w:rPr>
                <w:noProof/>
                <w:webHidden/>
              </w:rPr>
              <w:instrText xml:space="preserve"> PAGEREF _Toc211142792 \h </w:instrText>
            </w:r>
            <w:r>
              <w:rPr>
                <w:noProof/>
                <w:webHidden/>
              </w:rPr>
            </w:r>
            <w:r>
              <w:rPr>
                <w:noProof/>
                <w:webHidden/>
              </w:rPr>
              <w:fldChar w:fldCharType="separate"/>
            </w:r>
            <w:r w:rsidR="00975858">
              <w:rPr>
                <w:noProof/>
                <w:webHidden/>
                <w:rtl/>
              </w:rPr>
              <w:t>22</w:t>
            </w:r>
            <w:r>
              <w:rPr>
                <w:noProof/>
                <w:webHidden/>
              </w:rPr>
              <w:fldChar w:fldCharType="end"/>
            </w:r>
          </w:hyperlink>
        </w:p>
        <w:p w14:paraId="07C2524E" w14:textId="627362CC" w:rsidR="00224B04" w:rsidRDefault="00224B04" w:rsidP="003B4899">
          <w:pPr>
            <w:pStyle w:val="20"/>
            <w:tabs>
              <w:tab w:val="right" w:leader="dot" w:pos="8822"/>
            </w:tabs>
            <w:jc w:val="both"/>
            <w:rPr>
              <w:rFonts w:asciiTheme="minorHAnsi" w:eastAsiaTheme="minorEastAsia" w:hAnsiTheme="minorHAnsi" w:cstheme="minorBidi"/>
              <w:noProof/>
              <w:kern w:val="2"/>
              <w:sz w:val="24"/>
              <w:szCs w:val="24"/>
              <w14:ligatures w14:val="standardContextual"/>
            </w:rPr>
          </w:pPr>
          <w:hyperlink w:anchor="_Toc211142793" w:history="1">
            <w:r w:rsidRPr="00D63E38">
              <w:rPr>
                <w:rStyle w:val="Hyperlink"/>
                <w:rFonts w:ascii="Traditional Arabic" w:eastAsia="Sakkal Majalla" w:hAnsi="Traditional Arabic" w:cs="Traditional Arabic"/>
                <w:b/>
                <w:bCs/>
                <w:noProof/>
                <w:rtl/>
              </w:rPr>
              <w:t>الإطار النظري</w:t>
            </w:r>
            <w:r>
              <w:rPr>
                <w:noProof/>
                <w:webHidden/>
              </w:rPr>
              <w:tab/>
            </w:r>
            <w:r>
              <w:rPr>
                <w:noProof/>
                <w:webHidden/>
              </w:rPr>
              <w:fldChar w:fldCharType="begin"/>
            </w:r>
            <w:r>
              <w:rPr>
                <w:noProof/>
                <w:webHidden/>
              </w:rPr>
              <w:instrText xml:space="preserve"> PAGEREF _Toc211142793 \h </w:instrText>
            </w:r>
            <w:r>
              <w:rPr>
                <w:noProof/>
                <w:webHidden/>
              </w:rPr>
            </w:r>
            <w:r>
              <w:rPr>
                <w:noProof/>
                <w:webHidden/>
              </w:rPr>
              <w:fldChar w:fldCharType="separate"/>
            </w:r>
            <w:r w:rsidR="00975858">
              <w:rPr>
                <w:noProof/>
                <w:webHidden/>
                <w:rtl/>
              </w:rPr>
              <w:t>28</w:t>
            </w:r>
            <w:r>
              <w:rPr>
                <w:noProof/>
                <w:webHidden/>
              </w:rPr>
              <w:fldChar w:fldCharType="end"/>
            </w:r>
          </w:hyperlink>
        </w:p>
        <w:p w14:paraId="44DC3C7F" w14:textId="077D196D" w:rsidR="00224B04" w:rsidRDefault="00224B04" w:rsidP="003B4899">
          <w:pPr>
            <w:pStyle w:val="30"/>
            <w:tabs>
              <w:tab w:val="right" w:leader="dot" w:pos="8822"/>
            </w:tabs>
            <w:jc w:val="both"/>
            <w:rPr>
              <w:rFonts w:asciiTheme="minorHAnsi" w:eastAsiaTheme="minorEastAsia" w:hAnsiTheme="minorHAnsi" w:cstheme="minorBidi"/>
              <w:noProof/>
              <w:kern w:val="2"/>
              <w:sz w:val="24"/>
              <w:szCs w:val="24"/>
              <w14:ligatures w14:val="standardContextual"/>
            </w:rPr>
          </w:pPr>
          <w:hyperlink w:anchor="_Toc211142794" w:history="1">
            <w:r w:rsidRPr="00D63E38">
              <w:rPr>
                <w:rStyle w:val="Hyperlink"/>
                <w:rFonts w:ascii="Traditional Arabic" w:eastAsia="Sakkal Majalla" w:hAnsi="Traditional Arabic" w:cs="Traditional Arabic"/>
                <w:b/>
                <w:bCs/>
                <w:noProof/>
                <w:rtl/>
              </w:rPr>
              <w:t>تبني تقنيات الذكاء الاصطناعي في شركات التأمين</w:t>
            </w:r>
            <w:r>
              <w:rPr>
                <w:noProof/>
                <w:webHidden/>
              </w:rPr>
              <w:tab/>
            </w:r>
            <w:r>
              <w:rPr>
                <w:noProof/>
                <w:webHidden/>
              </w:rPr>
              <w:fldChar w:fldCharType="begin"/>
            </w:r>
            <w:r>
              <w:rPr>
                <w:noProof/>
                <w:webHidden/>
              </w:rPr>
              <w:instrText xml:space="preserve"> PAGEREF _Toc211142794 \h </w:instrText>
            </w:r>
            <w:r>
              <w:rPr>
                <w:noProof/>
                <w:webHidden/>
              </w:rPr>
            </w:r>
            <w:r>
              <w:rPr>
                <w:noProof/>
                <w:webHidden/>
              </w:rPr>
              <w:fldChar w:fldCharType="separate"/>
            </w:r>
            <w:r w:rsidR="00975858">
              <w:rPr>
                <w:noProof/>
                <w:webHidden/>
                <w:rtl/>
              </w:rPr>
              <w:t>29</w:t>
            </w:r>
            <w:r>
              <w:rPr>
                <w:noProof/>
                <w:webHidden/>
              </w:rPr>
              <w:fldChar w:fldCharType="end"/>
            </w:r>
          </w:hyperlink>
        </w:p>
        <w:p w14:paraId="5009BCE3" w14:textId="264C5FD6" w:rsidR="00224B04" w:rsidRDefault="00224B04" w:rsidP="003B4899">
          <w:pPr>
            <w:pStyle w:val="20"/>
            <w:tabs>
              <w:tab w:val="right" w:leader="dot" w:pos="8822"/>
            </w:tabs>
            <w:jc w:val="both"/>
            <w:rPr>
              <w:rFonts w:asciiTheme="minorHAnsi" w:eastAsiaTheme="minorEastAsia" w:hAnsiTheme="minorHAnsi" w:cstheme="minorBidi"/>
              <w:noProof/>
              <w:kern w:val="2"/>
              <w:sz w:val="24"/>
              <w:szCs w:val="24"/>
              <w14:ligatures w14:val="standardContextual"/>
            </w:rPr>
          </w:pPr>
          <w:hyperlink w:anchor="_Toc211142795" w:history="1">
            <w:r w:rsidRPr="00D63E38">
              <w:rPr>
                <w:rStyle w:val="Hyperlink"/>
                <w:rFonts w:ascii="Traditional Arabic" w:eastAsia="Sakkal Majalla" w:hAnsi="Traditional Arabic" w:cs="Traditional Arabic"/>
                <w:b/>
                <w:bCs/>
                <w:noProof/>
                <w:rtl/>
              </w:rPr>
              <w:t>تقليل مخاطر الحوادث المرورية</w:t>
            </w:r>
            <w:r>
              <w:rPr>
                <w:noProof/>
                <w:webHidden/>
              </w:rPr>
              <w:tab/>
            </w:r>
            <w:r>
              <w:rPr>
                <w:noProof/>
                <w:webHidden/>
              </w:rPr>
              <w:fldChar w:fldCharType="begin"/>
            </w:r>
            <w:r>
              <w:rPr>
                <w:noProof/>
                <w:webHidden/>
              </w:rPr>
              <w:instrText xml:space="preserve"> PAGEREF _Toc211142795 \h </w:instrText>
            </w:r>
            <w:r>
              <w:rPr>
                <w:noProof/>
                <w:webHidden/>
              </w:rPr>
            </w:r>
            <w:r>
              <w:rPr>
                <w:noProof/>
                <w:webHidden/>
              </w:rPr>
              <w:fldChar w:fldCharType="separate"/>
            </w:r>
            <w:r w:rsidR="00975858">
              <w:rPr>
                <w:noProof/>
                <w:webHidden/>
                <w:rtl/>
              </w:rPr>
              <w:t>33</w:t>
            </w:r>
            <w:r>
              <w:rPr>
                <w:noProof/>
                <w:webHidden/>
              </w:rPr>
              <w:fldChar w:fldCharType="end"/>
            </w:r>
          </w:hyperlink>
        </w:p>
        <w:p w14:paraId="20A027C2" w14:textId="7881B20B" w:rsidR="00224B04" w:rsidRDefault="00224B04" w:rsidP="003B4899">
          <w:pPr>
            <w:pStyle w:val="20"/>
            <w:tabs>
              <w:tab w:val="right" w:leader="dot" w:pos="8822"/>
            </w:tabs>
            <w:jc w:val="both"/>
            <w:rPr>
              <w:rFonts w:asciiTheme="minorHAnsi" w:eastAsiaTheme="minorEastAsia" w:hAnsiTheme="minorHAnsi" w:cstheme="minorBidi"/>
              <w:noProof/>
              <w:kern w:val="2"/>
              <w:sz w:val="24"/>
              <w:szCs w:val="24"/>
              <w14:ligatures w14:val="standardContextual"/>
            </w:rPr>
          </w:pPr>
          <w:hyperlink w:anchor="_Toc211142796" w:history="1">
            <w:r w:rsidRPr="00D63E38">
              <w:rPr>
                <w:rStyle w:val="Hyperlink"/>
                <w:rFonts w:ascii="Traditional Arabic" w:eastAsia="Sakkal Majalla" w:hAnsi="Traditional Arabic" w:cs="Traditional Arabic"/>
                <w:b/>
                <w:bCs/>
                <w:noProof/>
                <w:rtl/>
              </w:rPr>
              <w:t>العلاقة بين تبني الذكاء الاصطناعي وتقليل مخاطر الحوادث</w:t>
            </w:r>
            <w:r>
              <w:rPr>
                <w:noProof/>
                <w:webHidden/>
              </w:rPr>
              <w:tab/>
            </w:r>
            <w:r>
              <w:rPr>
                <w:noProof/>
                <w:webHidden/>
              </w:rPr>
              <w:fldChar w:fldCharType="begin"/>
            </w:r>
            <w:r>
              <w:rPr>
                <w:noProof/>
                <w:webHidden/>
              </w:rPr>
              <w:instrText xml:space="preserve"> PAGEREF _Toc211142796 \h </w:instrText>
            </w:r>
            <w:r>
              <w:rPr>
                <w:noProof/>
                <w:webHidden/>
              </w:rPr>
            </w:r>
            <w:r>
              <w:rPr>
                <w:noProof/>
                <w:webHidden/>
              </w:rPr>
              <w:fldChar w:fldCharType="separate"/>
            </w:r>
            <w:r w:rsidR="00975858">
              <w:rPr>
                <w:noProof/>
                <w:webHidden/>
                <w:rtl/>
              </w:rPr>
              <w:t>37</w:t>
            </w:r>
            <w:r>
              <w:rPr>
                <w:noProof/>
                <w:webHidden/>
              </w:rPr>
              <w:fldChar w:fldCharType="end"/>
            </w:r>
          </w:hyperlink>
        </w:p>
        <w:p w14:paraId="3B220868" w14:textId="4535E9B6" w:rsidR="00224B04" w:rsidRDefault="00224B04" w:rsidP="003B4899">
          <w:pPr>
            <w:pStyle w:val="20"/>
            <w:tabs>
              <w:tab w:val="right" w:leader="dot" w:pos="8822"/>
            </w:tabs>
            <w:jc w:val="both"/>
            <w:rPr>
              <w:rFonts w:asciiTheme="minorHAnsi" w:eastAsiaTheme="minorEastAsia" w:hAnsiTheme="minorHAnsi" w:cstheme="minorBidi"/>
              <w:noProof/>
              <w:kern w:val="2"/>
              <w:sz w:val="24"/>
              <w:szCs w:val="24"/>
              <w14:ligatures w14:val="standardContextual"/>
            </w:rPr>
          </w:pPr>
          <w:hyperlink w:anchor="_Toc211142797" w:history="1">
            <w:r w:rsidRPr="00D63E38">
              <w:rPr>
                <w:rStyle w:val="Hyperlink"/>
                <w:rFonts w:ascii="Traditional Arabic" w:eastAsia="Sakkal Majalla" w:hAnsi="Traditional Arabic" w:cs="Traditional Arabic"/>
                <w:b/>
                <w:bCs/>
                <w:noProof/>
                <w:rtl/>
              </w:rPr>
              <w:t>التحديات والمعوقات في تبني الذكاء الاصطناعي</w:t>
            </w:r>
            <w:r>
              <w:rPr>
                <w:noProof/>
                <w:webHidden/>
              </w:rPr>
              <w:tab/>
            </w:r>
            <w:r>
              <w:rPr>
                <w:noProof/>
                <w:webHidden/>
              </w:rPr>
              <w:fldChar w:fldCharType="begin"/>
            </w:r>
            <w:r>
              <w:rPr>
                <w:noProof/>
                <w:webHidden/>
              </w:rPr>
              <w:instrText xml:space="preserve"> PAGEREF _Toc211142797 \h </w:instrText>
            </w:r>
            <w:r>
              <w:rPr>
                <w:noProof/>
                <w:webHidden/>
              </w:rPr>
            </w:r>
            <w:r>
              <w:rPr>
                <w:noProof/>
                <w:webHidden/>
              </w:rPr>
              <w:fldChar w:fldCharType="separate"/>
            </w:r>
            <w:r w:rsidR="00975858">
              <w:rPr>
                <w:noProof/>
                <w:webHidden/>
                <w:rtl/>
              </w:rPr>
              <w:t>41</w:t>
            </w:r>
            <w:r>
              <w:rPr>
                <w:noProof/>
                <w:webHidden/>
              </w:rPr>
              <w:fldChar w:fldCharType="end"/>
            </w:r>
          </w:hyperlink>
        </w:p>
        <w:p w14:paraId="23A949D6" w14:textId="667036ED" w:rsidR="00224B04" w:rsidRDefault="00224B04" w:rsidP="003B4899">
          <w:pPr>
            <w:pStyle w:val="11"/>
            <w:rPr>
              <w:rFonts w:asciiTheme="minorHAnsi" w:eastAsiaTheme="minorEastAsia" w:hAnsiTheme="minorHAnsi" w:cstheme="minorBidi"/>
              <w:noProof/>
              <w:kern w:val="2"/>
              <w:sz w:val="24"/>
              <w:szCs w:val="24"/>
              <w14:ligatures w14:val="standardContextual"/>
            </w:rPr>
          </w:pPr>
          <w:hyperlink w:anchor="_Toc211142798" w:history="1">
            <w:r w:rsidRPr="00D63E38">
              <w:rPr>
                <w:rStyle w:val="Hyperlink"/>
                <w:rFonts w:ascii="Traditional Arabic" w:eastAsia="Sakkal Majalla" w:hAnsi="Traditional Arabic" w:cs="Traditional Arabic"/>
                <w:bCs/>
                <w:noProof/>
                <w:rtl/>
              </w:rPr>
              <w:t>الفصل الثالث</w:t>
            </w:r>
            <w:r>
              <w:rPr>
                <w:noProof/>
                <w:webHidden/>
              </w:rPr>
              <w:tab/>
            </w:r>
            <w:r>
              <w:rPr>
                <w:noProof/>
                <w:webHidden/>
              </w:rPr>
              <w:fldChar w:fldCharType="begin"/>
            </w:r>
            <w:r>
              <w:rPr>
                <w:noProof/>
                <w:webHidden/>
              </w:rPr>
              <w:instrText xml:space="preserve"> PAGEREF _Toc211142798 \h </w:instrText>
            </w:r>
            <w:r>
              <w:rPr>
                <w:noProof/>
                <w:webHidden/>
              </w:rPr>
            </w:r>
            <w:r>
              <w:rPr>
                <w:noProof/>
                <w:webHidden/>
              </w:rPr>
              <w:fldChar w:fldCharType="separate"/>
            </w:r>
            <w:r w:rsidR="00975858">
              <w:rPr>
                <w:noProof/>
                <w:webHidden/>
                <w:rtl/>
              </w:rPr>
              <w:t>47</w:t>
            </w:r>
            <w:r>
              <w:rPr>
                <w:noProof/>
                <w:webHidden/>
              </w:rPr>
              <w:fldChar w:fldCharType="end"/>
            </w:r>
          </w:hyperlink>
        </w:p>
        <w:p w14:paraId="3082583B" w14:textId="3E1AE339" w:rsidR="00224B04" w:rsidRDefault="00224B04" w:rsidP="003B4899">
          <w:pPr>
            <w:pStyle w:val="20"/>
            <w:tabs>
              <w:tab w:val="right" w:leader="dot" w:pos="8822"/>
            </w:tabs>
            <w:jc w:val="both"/>
            <w:rPr>
              <w:rFonts w:asciiTheme="minorHAnsi" w:eastAsiaTheme="minorEastAsia" w:hAnsiTheme="minorHAnsi" w:cstheme="minorBidi"/>
              <w:noProof/>
              <w:kern w:val="2"/>
              <w:sz w:val="24"/>
              <w:szCs w:val="24"/>
              <w14:ligatures w14:val="standardContextual"/>
            </w:rPr>
          </w:pPr>
          <w:hyperlink w:anchor="_Toc211142799" w:history="1">
            <w:r w:rsidRPr="00D63E38">
              <w:rPr>
                <w:rStyle w:val="Hyperlink"/>
                <w:rFonts w:ascii="Traditional Arabic" w:eastAsia="Sakkal Majalla" w:hAnsi="Traditional Arabic" w:cs="Traditional Arabic"/>
                <w:b/>
                <w:bCs/>
                <w:noProof/>
                <w:rtl/>
              </w:rPr>
              <w:t>مقدمة</w:t>
            </w:r>
            <w:r>
              <w:rPr>
                <w:noProof/>
                <w:webHidden/>
              </w:rPr>
              <w:tab/>
            </w:r>
            <w:r>
              <w:rPr>
                <w:noProof/>
                <w:webHidden/>
              </w:rPr>
              <w:fldChar w:fldCharType="begin"/>
            </w:r>
            <w:r>
              <w:rPr>
                <w:noProof/>
                <w:webHidden/>
              </w:rPr>
              <w:instrText xml:space="preserve"> PAGEREF _Toc211142799 \h </w:instrText>
            </w:r>
            <w:r>
              <w:rPr>
                <w:noProof/>
                <w:webHidden/>
              </w:rPr>
            </w:r>
            <w:r>
              <w:rPr>
                <w:noProof/>
                <w:webHidden/>
              </w:rPr>
              <w:fldChar w:fldCharType="separate"/>
            </w:r>
            <w:r w:rsidR="00975858">
              <w:rPr>
                <w:noProof/>
                <w:webHidden/>
                <w:rtl/>
              </w:rPr>
              <w:t>48</w:t>
            </w:r>
            <w:r>
              <w:rPr>
                <w:noProof/>
                <w:webHidden/>
              </w:rPr>
              <w:fldChar w:fldCharType="end"/>
            </w:r>
          </w:hyperlink>
        </w:p>
        <w:p w14:paraId="137F9FD6" w14:textId="19FF09B0" w:rsidR="00224B04" w:rsidRDefault="00224B04" w:rsidP="003B4899">
          <w:pPr>
            <w:pStyle w:val="20"/>
            <w:tabs>
              <w:tab w:val="right" w:leader="dot" w:pos="8822"/>
            </w:tabs>
            <w:jc w:val="both"/>
            <w:rPr>
              <w:rFonts w:asciiTheme="minorHAnsi" w:eastAsiaTheme="minorEastAsia" w:hAnsiTheme="minorHAnsi" w:cstheme="minorBidi"/>
              <w:noProof/>
              <w:kern w:val="2"/>
              <w:sz w:val="24"/>
              <w:szCs w:val="24"/>
              <w14:ligatures w14:val="standardContextual"/>
            </w:rPr>
          </w:pPr>
          <w:hyperlink w:anchor="_Toc211142800" w:history="1">
            <w:r w:rsidRPr="00D63E38">
              <w:rPr>
                <w:rStyle w:val="Hyperlink"/>
                <w:rFonts w:ascii="Traditional Arabic" w:eastAsia="Sakkal Majalla" w:hAnsi="Traditional Arabic" w:cs="Traditional Arabic"/>
                <w:b/>
                <w:bCs/>
                <w:noProof/>
                <w:rtl/>
              </w:rPr>
              <w:t>المنهجية وطرق البحث</w:t>
            </w:r>
            <w:r>
              <w:rPr>
                <w:noProof/>
                <w:webHidden/>
              </w:rPr>
              <w:tab/>
            </w:r>
            <w:r>
              <w:rPr>
                <w:noProof/>
                <w:webHidden/>
              </w:rPr>
              <w:fldChar w:fldCharType="begin"/>
            </w:r>
            <w:r>
              <w:rPr>
                <w:noProof/>
                <w:webHidden/>
              </w:rPr>
              <w:instrText xml:space="preserve"> PAGEREF _Toc211142800 \h </w:instrText>
            </w:r>
            <w:r>
              <w:rPr>
                <w:noProof/>
                <w:webHidden/>
              </w:rPr>
            </w:r>
            <w:r>
              <w:rPr>
                <w:noProof/>
                <w:webHidden/>
              </w:rPr>
              <w:fldChar w:fldCharType="separate"/>
            </w:r>
            <w:r w:rsidR="00975858">
              <w:rPr>
                <w:noProof/>
                <w:webHidden/>
                <w:rtl/>
              </w:rPr>
              <w:t>48</w:t>
            </w:r>
            <w:r>
              <w:rPr>
                <w:noProof/>
                <w:webHidden/>
              </w:rPr>
              <w:fldChar w:fldCharType="end"/>
            </w:r>
          </w:hyperlink>
        </w:p>
        <w:p w14:paraId="22238466" w14:textId="2FF52151" w:rsidR="00224B04" w:rsidRDefault="00224B04" w:rsidP="003B4899">
          <w:pPr>
            <w:pStyle w:val="20"/>
            <w:tabs>
              <w:tab w:val="right" w:leader="dot" w:pos="8822"/>
            </w:tabs>
            <w:jc w:val="both"/>
            <w:rPr>
              <w:rFonts w:asciiTheme="minorHAnsi" w:eastAsiaTheme="minorEastAsia" w:hAnsiTheme="minorHAnsi" w:cstheme="minorBidi"/>
              <w:noProof/>
              <w:kern w:val="2"/>
              <w:sz w:val="24"/>
              <w:szCs w:val="24"/>
              <w14:ligatures w14:val="standardContextual"/>
            </w:rPr>
          </w:pPr>
          <w:hyperlink w:anchor="_Toc211142801" w:history="1">
            <w:r w:rsidRPr="00D63E38">
              <w:rPr>
                <w:rStyle w:val="Hyperlink"/>
                <w:rFonts w:ascii="Traditional Arabic" w:eastAsia="Sakkal Majalla" w:hAnsi="Traditional Arabic" w:cs="Traditional Arabic"/>
                <w:b/>
                <w:bCs/>
                <w:noProof/>
                <w:rtl/>
              </w:rPr>
              <w:t>أساليب تحليل البيانات</w:t>
            </w:r>
            <w:r>
              <w:rPr>
                <w:noProof/>
                <w:webHidden/>
              </w:rPr>
              <w:tab/>
            </w:r>
            <w:r>
              <w:rPr>
                <w:noProof/>
                <w:webHidden/>
              </w:rPr>
              <w:fldChar w:fldCharType="begin"/>
            </w:r>
            <w:r>
              <w:rPr>
                <w:noProof/>
                <w:webHidden/>
              </w:rPr>
              <w:instrText xml:space="preserve"> PAGEREF _Toc211142801 \h </w:instrText>
            </w:r>
            <w:r>
              <w:rPr>
                <w:noProof/>
                <w:webHidden/>
              </w:rPr>
            </w:r>
            <w:r>
              <w:rPr>
                <w:noProof/>
                <w:webHidden/>
              </w:rPr>
              <w:fldChar w:fldCharType="separate"/>
            </w:r>
            <w:r w:rsidR="00975858">
              <w:rPr>
                <w:noProof/>
                <w:webHidden/>
                <w:rtl/>
              </w:rPr>
              <w:t>49</w:t>
            </w:r>
            <w:r>
              <w:rPr>
                <w:noProof/>
                <w:webHidden/>
              </w:rPr>
              <w:fldChar w:fldCharType="end"/>
            </w:r>
          </w:hyperlink>
        </w:p>
        <w:p w14:paraId="479B049C" w14:textId="685916B3" w:rsidR="00224B04" w:rsidRDefault="00224B04" w:rsidP="003B4899">
          <w:pPr>
            <w:pStyle w:val="20"/>
            <w:tabs>
              <w:tab w:val="right" w:leader="dot" w:pos="8822"/>
            </w:tabs>
            <w:jc w:val="both"/>
            <w:rPr>
              <w:rFonts w:asciiTheme="minorHAnsi" w:eastAsiaTheme="minorEastAsia" w:hAnsiTheme="minorHAnsi" w:cstheme="minorBidi"/>
              <w:noProof/>
              <w:kern w:val="2"/>
              <w:sz w:val="24"/>
              <w:szCs w:val="24"/>
              <w14:ligatures w14:val="standardContextual"/>
            </w:rPr>
          </w:pPr>
          <w:hyperlink w:anchor="_Toc211142802" w:history="1">
            <w:r w:rsidRPr="00D63E38">
              <w:rPr>
                <w:rStyle w:val="Hyperlink"/>
                <w:rFonts w:ascii="Traditional Arabic" w:eastAsia="Sakkal Majalla" w:hAnsi="Traditional Arabic" w:cs="Traditional Arabic"/>
                <w:b/>
                <w:bCs/>
                <w:noProof/>
                <w:rtl/>
              </w:rPr>
              <w:t>أدوات البحث</w:t>
            </w:r>
            <w:r>
              <w:rPr>
                <w:noProof/>
                <w:webHidden/>
              </w:rPr>
              <w:tab/>
            </w:r>
            <w:r>
              <w:rPr>
                <w:noProof/>
                <w:webHidden/>
              </w:rPr>
              <w:fldChar w:fldCharType="begin"/>
            </w:r>
            <w:r>
              <w:rPr>
                <w:noProof/>
                <w:webHidden/>
              </w:rPr>
              <w:instrText xml:space="preserve"> PAGEREF _Toc211142802 \h </w:instrText>
            </w:r>
            <w:r>
              <w:rPr>
                <w:noProof/>
                <w:webHidden/>
              </w:rPr>
            </w:r>
            <w:r>
              <w:rPr>
                <w:noProof/>
                <w:webHidden/>
              </w:rPr>
              <w:fldChar w:fldCharType="separate"/>
            </w:r>
            <w:r w:rsidR="00975858">
              <w:rPr>
                <w:noProof/>
                <w:webHidden/>
                <w:rtl/>
              </w:rPr>
              <w:t>49</w:t>
            </w:r>
            <w:r>
              <w:rPr>
                <w:noProof/>
                <w:webHidden/>
              </w:rPr>
              <w:fldChar w:fldCharType="end"/>
            </w:r>
          </w:hyperlink>
        </w:p>
        <w:p w14:paraId="210CC06C" w14:textId="7E9C9B46" w:rsidR="00224B04" w:rsidRDefault="00224B04" w:rsidP="003B4899">
          <w:pPr>
            <w:pStyle w:val="20"/>
            <w:tabs>
              <w:tab w:val="right" w:leader="dot" w:pos="8822"/>
            </w:tabs>
            <w:jc w:val="both"/>
            <w:rPr>
              <w:rFonts w:asciiTheme="minorHAnsi" w:eastAsiaTheme="minorEastAsia" w:hAnsiTheme="minorHAnsi" w:cstheme="minorBidi"/>
              <w:noProof/>
              <w:kern w:val="2"/>
              <w:sz w:val="24"/>
              <w:szCs w:val="24"/>
              <w14:ligatures w14:val="standardContextual"/>
            </w:rPr>
          </w:pPr>
          <w:hyperlink w:anchor="_Toc211142803" w:history="1">
            <w:r w:rsidRPr="00D63E38">
              <w:rPr>
                <w:rStyle w:val="Hyperlink"/>
                <w:rFonts w:ascii="Traditional Arabic" w:eastAsia="Sakkal Majalla" w:hAnsi="Traditional Arabic" w:cs="Traditional Arabic"/>
                <w:b/>
                <w:bCs/>
                <w:noProof/>
                <w:rtl/>
              </w:rPr>
              <w:t>مجتمع الدراسة</w:t>
            </w:r>
            <w:r>
              <w:rPr>
                <w:noProof/>
                <w:webHidden/>
              </w:rPr>
              <w:tab/>
            </w:r>
            <w:r>
              <w:rPr>
                <w:noProof/>
                <w:webHidden/>
              </w:rPr>
              <w:fldChar w:fldCharType="begin"/>
            </w:r>
            <w:r>
              <w:rPr>
                <w:noProof/>
                <w:webHidden/>
              </w:rPr>
              <w:instrText xml:space="preserve"> PAGEREF _Toc211142803 \h </w:instrText>
            </w:r>
            <w:r>
              <w:rPr>
                <w:noProof/>
                <w:webHidden/>
              </w:rPr>
            </w:r>
            <w:r>
              <w:rPr>
                <w:noProof/>
                <w:webHidden/>
              </w:rPr>
              <w:fldChar w:fldCharType="separate"/>
            </w:r>
            <w:r w:rsidR="00975858">
              <w:rPr>
                <w:noProof/>
                <w:webHidden/>
                <w:rtl/>
              </w:rPr>
              <w:t>50</w:t>
            </w:r>
            <w:r>
              <w:rPr>
                <w:noProof/>
                <w:webHidden/>
              </w:rPr>
              <w:fldChar w:fldCharType="end"/>
            </w:r>
          </w:hyperlink>
        </w:p>
        <w:p w14:paraId="5C1A2499" w14:textId="1D43E1B8" w:rsidR="00224B04" w:rsidRDefault="00224B04" w:rsidP="003B4899">
          <w:pPr>
            <w:pStyle w:val="20"/>
            <w:tabs>
              <w:tab w:val="right" w:leader="dot" w:pos="8822"/>
            </w:tabs>
            <w:jc w:val="both"/>
            <w:rPr>
              <w:rFonts w:asciiTheme="minorHAnsi" w:eastAsiaTheme="minorEastAsia" w:hAnsiTheme="minorHAnsi" w:cstheme="minorBidi"/>
              <w:noProof/>
              <w:kern w:val="2"/>
              <w:sz w:val="24"/>
              <w:szCs w:val="24"/>
              <w14:ligatures w14:val="standardContextual"/>
            </w:rPr>
          </w:pPr>
          <w:hyperlink w:anchor="_Toc211142805" w:history="1">
            <w:r w:rsidRPr="00D63E38">
              <w:rPr>
                <w:rStyle w:val="Hyperlink"/>
                <w:rFonts w:ascii="Traditional Arabic" w:eastAsia="Sakkal Majalla" w:hAnsi="Traditional Arabic" w:cs="Traditional Arabic"/>
                <w:b/>
                <w:bCs/>
                <w:noProof/>
                <w:rtl/>
              </w:rPr>
              <w:t>حدود الدراسة</w:t>
            </w:r>
            <w:r>
              <w:rPr>
                <w:noProof/>
                <w:webHidden/>
              </w:rPr>
              <w:tab/>
            </w:r>
            <w:r>
              <w:rPr>
                <w:noProof/>
                <w:webHidden/>
              </w:rPr>
              <w:fldChar w:fldCharType="begin"/>
            </w:r>
            <w:r>
              <w:rPr>
                <w:noProof/>
                <w:webHidden/>
              </w:rPr>
              <w:instrText xml:space="preserve"> PAGEREF _Toc211142805 \h </w:instrText>
            </w:r>
            <w:r>
              <w:rPr>
                <w:noProof/>
                <w:webHidden/>
              </w:rPr>
            </w:r>
            <w:r>
              <w:rPr>
                <w:noProof/>
                <w:webHidden/>
              </w:rPr>
              <w:fldChar w:fldCharType="separate"/>
            </w:r>
            <w:r w:rsidR="00975858">
              <w:rPr>
                <w:noProof/>
                <w:webHidden/>
                <w:rtl/>
              </w:rPr>
              <w:t>51</w:t>
            </w:r>
            <w:r>
              <w:rPr>
                <w:noProof/>
                <w:webHidden/>
              </w:rPr>
              <w:fldChar w:fldCharType="end"/>
            </w:r>
          </w:hyperlink>
        </w:p>
        <w:p w14:paraId="71FADC9E" w14:textId="6C52F242" w:rsidR="00224B04" w:rsidRDefault="00224B04" w:rsidP="003B4899">
          <w:pPr>
            <w:pStyle w:val="11"/>
            <w:rPr>
              <w:rFonts w:asciiTheme="minorHAnsi" w:eastAsiaTheme="minorEastAsia" w:hAnsiTheme="minorHAnsi" w:cstheme="minorBidi"/>
              <w:noProof/>
              <w:kern w:val="2"/>
              <w:sz w:val="24"/>
              <w:szCs w:val="24"/>
              <w14:ligatures w14:val="standardContextual"/>
            </w:rPr>
          </w:pPr>
          <w:hyperlink w:anchor="_Toc211142806" w:history="1">
            <w:r w:rsidRPr="00D63E38">
              <w:rPr>
                <w:rStyle w:val="Hyperlink"/>
                <w:rFonts w:ascii="Traditional Arabic" w:eastAsia="Sakkal Majalla" w:hAnsi="Traditional Arabic" w:cs="Traditional Arabic"/>
                <w:bCs/>
                <w:noProof/>
                <w:rtl/>
              </w:rPr>
              <w:t>الفصل الرابع</w:t>
            </w:r>
            <w:r>
              <w:rPr>
                <w:noProof/>
                <w:webHidden/>
              </w:rPr>
              <w:tab/>
            </w:r>
            <w:r>
              <w:rPr>
                <w:noProof/>
                <w:webHidden/>
              </w:rPr>
              <w:fldChar w:fldCharType="begin"/>
            </w:r>
            <w:r>
              <w:rPr>
                <w:noProof/>
                <w:webHidden/>
              </w:rPr>
              <w:instrText xml:space="preserve"> PAGEREF _Toc211142806 \h </w:instrText>
            </w:r>
            <w:r>
              <w:rPr>
                <w:noProof/>
                <w:webHidden/>
              </w:rPr>
            </w:r>
            <w:r>
              <w:rPr>
                <w:noProof/>
                <w:webHidden/>
              </w:rPr>
              <w:fldChar w:fldCharType="separate"/>
            </w:r>
            <w:r w:rsidR="00975858">
              <w:rPr>
                <w:noProof/>
                <w:webHidden/>
                <w:rtl/>
              </w:rPr>
              <w:t>52</w:t>
            </w:r>
            <w:r>
              <w:rPr>
                <w:noProof/>
                <w:webHidden/>
              </w:rPr>
              <w:fldChar w:fldCharType="end"/>
            </w:r>
          </w:hyperlink>
        </w:p>
        <w:p w14:paraId="3FEE994D" w14:textId="2BA85ED8" w:rsidR="00224B04" w:rsidRDefault="00224B04" w:rsidP="003B4899">
          <w:pPr>
            <w:pStyle w:val="20"/>
            <w:tabs>
              <w:tab w:val="right" w:leader="dot" w:pos="8822"/>
            </w:tabs>
            <w:jc w:val="both"/>
            <w:rPr>
              <w:rFonts w:asciiTheme="minorHAnsi" w:eastAsiaTheme="minorEastAsia" w:hAnsiTheme="minorHAnsi" w:cstheme="minorBidi"/>
              <w:noProof/>
              <w:kern w:val="2"/>
              <w:sz w:val="24"/>
              <w:szCs w:val="24"/>
              <w14:ligatures w14:val="standardContextual"/>
            </w:rPr>
          </w:pPr>
          <w:hyperlink w:anchor="_Toc211142807" w:history="1">
            <w:r w:rsidRPr="00D63E38">
              <w:rPr>
                <w:rStyle w:val="Hyperlink"/>
                <w:rFonts w:ascii="Traditional Arabic" w:eastAsia="Sakkal Majalla" w:hAnsi="Traditional Arabic" w:cs="Traditional Arabic"/>
                <w:b/>
                <w:bCs/>
                <w:noProof/>
                <w:rtl/>
              </w:rPr>
              <w:t>مقدمة</w:t>
            </w:r>
            <w:r>
              <w:rPr>
                <w:noProof/>
                <w:webHidden/>
              </w:rPr>
              <w:tab/>
            </w:r>
            <w:r>
              <w:rPr>
                <w:noProof/>
                <w:webHidden/>
              </w:rPr>
              <w:fldChar w:fldCharType="begin"/>
            </w:r>
            <w:r>
              <w:rPr>
                <w:noProof/>
                <w:webHidden/>
              </w:rPr>
              <w:instrText xml:space="preserve"> PAGEREF _Toc211142807 \h </w:instrText>
            </w:r>
            <w:r>
              <w:rPr>
                <w:noProof/>
                <w:webHidden/>
              </w:rPr>
            </w:r>
            <w:r>
              <w:rPr>
                <w:noProof/>
                <w:webHidden/>
              </w:rPr>
              <w:fldChar w:fldCharType="separate"/>
            </w:r>
            <w:r w:rsidR="00975858">
              <w:rPr>
                <w:noProof/>
                <w:webHidden/>
                <w:rtl/>
              </w:rPr>
              <w:t>52</w:t>
            </w:r>
            <w:r>
              <w:rPr>
                <w:noProof/>
                <w:webHidden/>
              </w:rPr>
              <w:fldChar w:fldCharType="end"/>
            </w:r>
          </w:hyperlink>
        </w:p>
        <w:p w14:paraId="3F7BFB36" w14:textId="627A2767" w:rsidR="00224B04" w:rsidRDefault="00224B04" w:rsidP="003B4899">
          <w:pPr>
            <w:pStyle w:val="20"/>
            <w:tabs>
              <w:tab w:val="right" w:leader="dot" w:pos="8822"/>
            </w:tabs>
            <w:jc w:val="both"/>
            <w:rPr>
              <w:rFonts w:asciiTheme="minorHAnsi" w:eastAsiaTheme="minorEastAsia" w:hAnsiTheme="minorHAnsi" w:cstheme="minorBidi"/>
              <w:noProof/>
              <w:kern w:val="2"/>
              <w:sz w:val="24"/>
              <w:szCs w:val="24"/>
              <w14:ligatures w14:val="standardContextual"/>
            </w:rPr>
          </w:pPr>
          <w:hyperlink w:anchor="_Toc211142808" w:history="1">
            <w:r w:rsidRPr="00D63E38">
              <w:rPr>
                <w:rStyle w:val="Hyperlink"/>
                <w:rFonts w:ascii="Traditional Arabic" w:eastAsia="Sakkal Majalla" w:hAnsi="Traditional Arabic" w:cs="Traditional Arabic"/>
                <w:b/>
                <w:bCs/>
                <w:noProof/>
                <w:rtl/>
              </w:rPr>
              <w:t>تحليل البيانات</w:t>
            </w:r>
            <w:r>
              <w:rPr>
                <w:noProof/>
                <w:webHidden/>
              </w:rPr>
              <w:tab/>
            </w:r>
            <w:r>
              <w:rPr>
                <w:noProof/>
                <w:webHidden/>
              </w:rPr>
              <w:fldChar w:fldCharType="begin"/>
            </w:r>
            <w:r>
              <w:rPr>
                <w:noProof/>
                <w:webHidden/>
              </w:rPr>
              <w:instrText xml:space="preserve"> PAGEREF _Toc211142808 \h </w:instrText>
            </w:r>
            <w:r>
              <w:rPr>
                <w:noProof/>
                <w:webHidden/>
              </w:rPr>
            </w:r>
            <w:r>
              <w:rPr>
                <w:noProof/>
                <w:webHidden/>
              </w:rPr>
              <w:fldChar w:fldCharType="separate"/>
            </w:r>
            <w:r w:rsidR="00975858">
              <w:rPr>
                <w:noProof/>
                <w:webHidden/>
                <w:rtl/>
              </w:rPr>
              <w:t>53</w:t>
            </w:r>
            <w:r>
              <w:rPr>
                <w:noProof/>
                <w:webHidden/>
              </w:rPr>
              <w:fldChar w:fldCharType="end"/>
            </w:r>
          </w:hyperlink>
        </w:p>
        <w:p w14:paraId="12611119" w14:textId="42FD8198" w:rsidR="00224B04" w:rsidRDefault="00224B04" w:rsidP="003B4899">
          <w:pPr>
            <w:pStyle w:val="20"/>
            <w:tabs>
              <w:tab w:val="right" w:leader="dot" w:pos="8822"/>
            </w:tabs>
            <w:jc w:val="both"/>
            <w:rPr>
              <w:rFonts w:asciiTheme="minorHAnsi" w:eastAsiaTheme="minorEastAsia" w:hAnsiTheme="minorHAnsi" w:cstheme="minorBidi"/>
              <w:noProof/>
              <w:kern w:val="2"/>
              <w:sz w:val="24"/>
              <w:szCs w:val="24"/>
              <w14:ligatures w14:val="standardContextual"/>
            </w:rPr>
          </w:pPr>
          <w:hyperlink w:anchor="_Toc211142809" w:history="1">
            <w:r w:rsidRPr="00D63E38">
              <w:rPr>
                <w:rStyle w:val="Hyperlink"/>
                <w:rFonts w:ascii="Traditional Arabic" w:eastAsia="Sakkal Majalla" w:hAnsi="Traditional Arabic" w:cs="Traditional Arabic"/>
                <w:b/>
                <w:bCs/>
                <w:noProof/>
                <w:rtl/>
              </w:rPr>
              <w:t>النتائج</w:t>
            </w:r>
            <w:r>
              <w:rPr>
                <w:noProof/>
                <w:webHidden/>
              </w:rPr>
              <w:tab/>
            </w:r>
            <w:r>
              <w:rPr>
                <w:noProof/>
                <w:webHidden/>
              </w:rPr>
              <w:fldChar w:fldCharType="begin"/>
            </w:r>
            <w:r>
              <w:rPr>
                <w:noProof/>
                <w:webHidden/>
              </w:rPr>
              <w:instrText xml:space="preserve"> PAGEREF _Toc211142809 \h </w:instrText>
            </w:r>
            <w:r>
              <w:rPr>
                <w:noProof/>
                <w:webHidden/>
              </w:rPr>
            </w:r>
            <w:r>
              <w:rPr>
                <w:noProof/>
                <w:webHidden/>
              </w:rPr>
              <w:fldChar w:fldCharType="separate"/>
            </w:r>
            <w:r w:rsidR="00975858">
              <w:rPr>
                <w:noProof/>
                <w:webHidden/>
                <w:rtl/>
              </w:rPr>
              <w:t>84</w:t>
            </w:r>
            <w:r>
              <w:rPr>
                <w:noProof/>
                <w:webHidden/>
              </w:rPr>
              <w:fldChar w:fldCharType="end"/>
            </w:r>
          </w:hyperlink>
        </w:p>
        <w:p w14:paraId="30D9B4B0" w14:textId="41396D9B" w:rsidR="00224B04" w:rsidRDefault="00224B04" w:rsidP="003B4899">
          <w:pPr>
            <w:pStyle w:val="11"/>
            <w:rPr>
              <w:rFonts w:asciiTheme="minorHAnsi" w:eastAsiaTheme="minorEastAsia" w:hAnsiTheme="minorHAnsi" w:cstheme="minorBidi"/>
              <w:noProof/>
              <w:kern w:val="2"/>
              <w:sz w:val="24"/>
              <w:szCs w:val="24"/>
              <w14:ligatures w14:val="standardContextual"/>
            </w:rPr>
          </w:pPr>
          <w:hyperlink w:anchor="_Toc211142810" w:history="1">
            <w:r w:rsidRPr="00D63E38">
              <w:rPr>
                <w:rStyle w:val="Hyperlink"/>
                <w:rFonts w:ascii="Traditional Arabic" w:eastAsia="Sakkal Majalla" w:hAnsi="Traditional Arabic" w:cs="Traditional Arabic"/>
                <w:bCs/>
                <w:noProof/>
                <w:rtl/>
              </w:rPr>
              <w:t>المراجع</w:t>
            </w:r>
            <w:r>
              <w:rPr>
                <w:noProof/>
                <w:webHidden/>
              </w:rPr>
              <w:tab/>
            </w:r>
            <w:r>
              <w:rPr>
                <w:noProof/>
                <w:webHidden/>
              </w:rPr>
              <w:fldChar w:fldCharType="begin"/>
            </w:r>
            <w:r>
              <w:rPr>
                <w:noProof/>
                <w:webHidden/>
              </w:rPr>
              <w:instrText xml:space="preserve"> PAGEREF _Toc211142810 \h </w:instrText>
            </w:r>
            <w:r>
              <w:rPr>
                <w:noProof/>
                <w:webHidden/>
              </w:rPr>
            </w:r>
            <w:r>
              <w:rPr>
                <w:noProof/>
                <w:webHidden/>
              </w:rPr>
              <w:fldChar w:fldCharType="separate"/>
            </w:r>
            <w:r w:rsidR="00975858">
              <w:rPr>
                <w:noProof/>
                <w:webHidden/>
                <w:rtl/>
              </w:rPr>
              <w:t>86</w:t>
            </w:r>
            <w:r>
              <w:rPr>
                <w:noProof/>
                <w:webHidden/>
              </w:rPr>
              <w:fldChar w:fldCharType="end"/>
            </w:r>
          </w:hyperlink>
        </w:p>
        <w:p w14:paraId="2AF59E27" w14:textId="428FA723" w:rsidR="00224B04" w:rsidRDefault="00224B04" w:rsidP="003B4899">
          <w:pPr>
            <w:pStyle w:val="11"/>
            <w:rPr>
              <w:rFonts w:asciiTheme="minorHAnsi" w:eastAsiaTheme="minorEastAsia" w:hAnsiTheme="minorHAnsi" w:cstheme="minorBidi"/>
              <w:noProof/>
              <w:kern w:val="2"/>
              <w:sz w:val="24"/>
              <w:szCs w:val="24"/>
              <w14:ligatures w14:val="standardContextual"/>
            </w:rPr>
          </w:pPr>
          <w:hyperlink w:anchor="_Toc211142811" w:history="1">
            <w:r w:rsidRPr="00D63E38">
              <w:rPr>
                <w:rStyle w:val="Hyperlink"/>
                <w:rFonts w:ascii="Traditional Arabic" w:eastAsia="Sakkal Majalla" w:hAnsi="Traditional Arabic" w:cs="Traditional Arabic"/>
                <w:bCs/>
                <w:noProof/>
                <w:rtl/>
              </w:rPr>
              <w:t>الملاحق</w:t>
            </w:r>
            <w:r>
              <w:rPr>
                <w:noProof/>
                <w:webHidden/>
              </w:rPr>
              <w:tab/>
            </w:r>
            <w:r>
              <w:rPr>
                <w:noProof/>
                <w:webHidden/>
              </w:rPr>
              <w:fldChar w:fldCharType="begin"/>
            </w:r>
            <w:r>
              <w:rPr>
                <w:noProof/>
                <w:webHidden/>
              </w:rPr>
              <w:instrText xml:space="preserve"> PAGEREF _Toc211142811 \h </w:instrText>
            </w:r>
            <w:r>
              <w:rPr>
                <w:noProof/>
                <w:webHidden/>
              </w:rPr>
            </w:r>
            <w:r>
              <w:rPr>
                <w:noProof/>
                <w:webHidden/>
              </w:rPr>
              <w:fldChar w:fldCharType="separate"/>
            </w:r>
            <w:r w:rsidR="00975858">
              <w:rPr>
                <w:noProof/>
                <w:webHidden/>
                <w:rtl/>
              </w:rPr>
              <w:t>91</w:t>
            </w:r>
            <w:r>
              <w:rPr>
                <w:noProof/>
                <w:webHidden/>
              </w:rPr>
              <w:fldChar w:fldCharType="end"/>
            </w:r>
          </w:hyperlink>
        </w:p>
        <w:p w14:paraId="03D18FC5" w14:textId="2BC10C52" w:rsidR="00FE2537" w:rsidRPr="004A5CED" w:rsidRDefault="00FE2537" w:rsidP="004A5CED">
          <w:pPr>
            <w:rPr>
              <w:rFonts w:ascii="Traditional Arabic" w:hAnsi="Traditional Arabic" w:cs="Traditional Arabic"/>
              <w:b/>
              <w:bCs/>
              <w:noProof/>
              <w:sz w:val="24"/>
              <w:szCs w:val="24"/>
              <w:rtl/>
            </w:rPr>
          </w:pPr>
          <w:r w:rsidRPr="004A5CED">
            <w:rPr>
              <w:rFonts w:ascii="Traditional Arabic" w:hAnsi="Traditional Arabic" w:cs="Traditional Arabic" w:hint="cs"/>
              <w:b/>
              <w:bCs/>
              <w:noProof/>
              <w:sz w:val="24"/>
              <w:szCs w:val="24"/>
            </w:rPr>
            <w:lastRenderedPageBreak/>
            <w:fldChar w:fldCharType="end"/>
          </w:r>
        </w:p>
      </w:sdtContent>
    </w:sdt>
    <w:p w14:paraId="54BE4F28" w14:textId="38270323" w:rsidR="006363B7" w:rsidRPr="004A5CED" w:rsidRDefault="00FE2537" w:rsidP="004A5CED">
      <w:pPr>
        <w:pStyle w:val="ab"/>
        <w:tabs>
          <w:tab w:val="right" w:leader="dot" w:pos="8822"/>
        </w:tabs>
        <w:rPr>
          <w:rFonts w:ascii="Traditional Arabic" w:eastAsiaTheme="majorEastAsia" w:hAnsi="Traditional Arabic" w:cs="Traditional Arabic"/>
          <w:b/>
          <w:bCs/>
          <w:color w:val="365F91" w:themeColor="accent1" w:themeShade="BF"/>
          <w:sz w:val="32"/>
          <w:szCs w:val="32"/>
        </w:rPr>
      </w:pPr>
      <w:r w:rsidRPr="004A5CED">
        <w:rPr>
          <w:rFonts w:ascii="Traditional Arabic" w:eastAsiaTheme="majorEastAsia" w:hAnsi="Traditional Arabic" w:cs="Traditional Arabic" w:hint="cs"/>
          <w:b/>
          <w:bCs/>
          <w:color w:val="365F91" w:themeColor="accent1" w:themeShade="BF"/>
          <w:sz w:val="32"/>
          <w:szCs w:val="32"/>
          <w:rtl/>
        </w:rPr>
        <w:t xml:space="preserve">فهرس الاشكال </w:t>
      </w:r>
    </w:p>
    <w:p w14:paraId="426E5313" w14:textId="77777777" w:rsidR="00FE2537" w:rsidRPr="004A5CED" w:rsidRDefault="00FE2537" w:rsidP="00FE2537">
      <w:pPr>
        <w:rPr>
          <w:rFonts w:ascii="Traditional Arabic" w:hAnsi="Traditional Arabic" w:cs="Traditional Arabic"/>
          <w:sz w:val="32"/>
          <w:szCs w:val="32"/>
          <w:rtl/>
        </w:rPr>
      </w:pPr>
    </w:p>
    <w:p w14:paraId="7929F6B1" w14:textId="62843AAC" w:rsidR="006B1BD7" w:rsidRPr="004A5CED" w:rsidRDefault="006B1BD7" w:rsidP="006B1BD7">
      <w:pPr>
        <w:pStyle w:val="ab"/>
        <w:tabs>
          <w:tab w:val="right" w:leader="dot" w:pos="8822"/>
        </w:tabs>
        <w:spacing w:line="360" w:lineRule="auto"/>
        <w:rPr>
          <w:rFonts w:ascii="Traditional Arabic" w:eastAsiaTheme="minorEastAsia" w:hAnsi="Traditional Arabic" w:cs="Traditional Arabic"/>
          <w:noProof/>
          <w:kern w:val="2"/>
          <w:sz w:val="28"/>
          <w:szCs w:val="28"/>
          <w14:ligatures w14:val="standardContextual"/>
        </w:rPr>
      </w:pPr>
      <w:r w:rsidRPr="004A5CED">
        <w:rPr>
          <w:rFonts w:ascii="Traditional Arabic" w:eastAsia="Sakkal Majalla" w:hAnsi="Traditional Arabic" w:cs="Traditional Arabic" w:hint="cs"/>
          <w:sz w:val="32"/>
          <w:szCs w:val="32"/>
          <w:u w:val="single"/>
          <w:rtl/>
        </w:rPr>
        <w:fldChar w:fldCharType="begin"/>
      </w:r>
      <w:r w:rsidRPr="004A5CED">
        <w:rPr>
          <w:rFonts w:ascii="Traditional Arabic" w:eastAsia="Sakkal Majalla" w:hAnsi="Traditional Arabic" w:cs="Traditional Arabic" w:hint="cs"/>
          <w:sz w:val="32"/>
          <w:szCs w:val="32"/>
          <w:u w:val="single"/>
          <w:rtl/>
        </w:rPr>
        <w:instrText xml:space="preserve"> </w:instrText>
      </w:r>
      <w:r w:rsidRPr="004A5CED">
        <w:rPr>
          <w:rFonts w:ascii="Traditional Arabic" w:eastAsia="Sakkal Majalla" w:hAnsi="Traditional Arabic" w:cs="Traditional Arabic" w:hint="cs"/>
          <w:sz w:val="32"/>
          <w:szCs w:val="32"/>
          <w:u w:val="single"/>
        </w:rPr>
        <w:instrText>TOC</w:instrText>
      </w:r>
      <w:r w:rsidRPr="004A5CED">
        <w:rPr>
          <w:rFonts w:ascii="Traditional Arabic" w:eastAsia="Sakkal Majalla" w:hAnsi="Traditional Arabic" w:cs="Traditional Arabic" w:hint="cs"/>
          <w:sz w:val="32"/>
          <w:szCs w:val="32"/>
          <w:u w:val="single"/>
          <w:rtl/>
        </w:rPr>
        <w:instrText xml:space="preserve"> \</w:instrText>
      </w:r>
      <w:r w:rsidRPr="004A5CED">
        <w:rPr>
          <w:rFonts w:ascii="Traditional Arabic" w:eastAsia="Sakkal Majalla" w:hAnsi="Traditional Arabic" w:cs="Traditional Arabic" w:hint="cs"/>
          <w:sz w:val="32"/>
          <w:szCs w:val="32"/>
          <w:u w:val="single"/>
        </w:rPr>
        <w:instrText>h \z \c</w:instrText>
      </w:r>
      <w:r w:rsidRPr="004A5CED">
        <w:rPr>
          <w:rFonts w:ascii="Traditional Arabic" w:eastAsia="Sakkal Majalla" w:hAnsi="Traditional Arabic" w:cs="Traditional Arabic" w:hint="cs"/>
          <w:sz w:val="32"/>
          <w:szCs w:val="32"/>
          <w:u w:val="single"/>
          <w:rtl/>
        </w:rPr>
        <w:instrText xml:space="preserve"> "رسم توضيحي" </w:instrText>
      </w:r>
      <w:r w:rsidRPr="004A5CED">
        <w:rPr>
          <w:rFonts w:ascii="Traditional Arabic" w:eastAsia="Sakkal Majalla" w:hAnsi="Traditional Arabic" w:cs="Traditional Arabic" w:hint="cs"/>
          <w:sz w:val="32"/>
          <w:szCs w:val="32"/>
          <w:u w:val="single"/>
          <w:rtl/>
        </w:rPr>
        <w:fldChar w:fldCharType="separate"/>
      </w:r>
      <w:hyperlink w:anchor="_Toc211140327" w:history="1">
        <w:r w:rsidRPr="004A5CED">
          <w:rPr>
            <w:rStyle w:val="Hyperlink"/>
            <w:rFonts w:ascii="Traditional Arabic" w:hAnsi="Traditional Arabic" w:cs="Traditional Arabic" w:hint="cs"/>
            <w:noProof/>
            <w:sz w:val="28"/>
            <w:szCs w:val="28"/>
            <w:rtl/>
          </w:rPr>
          <w:t>رسم توضيحي 1</w:t>
        </w:r>
        <w:r w:rsidRPr="004A5CED">
          <w:rPr>
            <w:rStyle w:val="Hyperlink"/>
            <w:rFonts w:ascii="Traditional Arabic" w:hAnsi="Traditional Arabic" w:cs="Traditional Arabic" w:hint="cs"/>
            <w:noProof/>
            <w:sz w:val="28"/>
            <w:szCs w:val="28"/>
            <w:rtl/>
            <w:lang w:bidi="ar-EG"/>
          </w:rPr>
          <w:t xml:space="preserve"> الجنس</w:t>
        </w:r>
        <w:r w:rsidRPr="004A5CED">
          <w:rPr>
            <w:rFonts w:ascii="Traditional Arabic" w:hAnsi="Traditional Arabic" w:cs="Traditional Arabic" w:hint="cs"/>
            <w:noProof/>
            <w:webHidden/>
            <w:sz w:val="28"/>
            <w:szCs w:val="28"/>
          </w:rPr>
          <w:tab/>
        </w:r>
        <w:r w:rsidRPr="004A5CED">
          <w:rPr>
            <w:rFonts w:ascii="Traditional Arabic" w:hAnsi="Traditional Arabic" w:cs="Traditional Arabic" w:hint="cs"/>
            <w:noProof/>
            <w:webHidden/>
            <w:sz w:val="28"/>
            <w:szCs w:val="28"/>
          </w:rPr>
          <w:fldChar w:fldCharType="begin"/>
        </w:r>
        <w:r w:rsidRPr="004A5CED">
          <w:rPr>
            <w:rFonts w:ascii="Traditional Arabic" w:hAnsi="Traditional Arabic" w:cs="Traditional Arabic" w:hint="cs"/>
            <w:noProof/>
            <w:webHidden/>
            <w:sz w:val="28"/>
            <w:szCs w:val="28"/>
          </w:rPr>
          <w:instrText xml:space="preserve"> PAGEREF _Toc211140327 \h </w:instrText>
        </w:r>
        <w:r w:rsidRPr="004A5CED">
          <w:rPr>
            <w:rFonts w:ascii="Traditional Arabic" w:hAnsi="Traditional Arabic" w:cs="Traditional Arabic" w:hint="cs"/>
            <w:noProof/>
            <w:webHidden/>
            <w:sz w:val="28"/>
            <w:szCs w:val="28"/>
          </w:rPr>
        </w:r>
        <w:r w:rsidRPr="004A5CED">
          <w:rPr>
            <w:rFonts w:ascii="Traditional Arabic" w:hAnsi="Traditional Arabic" w:cs="Traditional Arabic" w:hint="cs"/>
            <w:noProof/>
            <w:webHidden/>
            <w:sz w:val="28"/>
            <w:szCs w:val="28"/>
          </w:rPr>
          <w:fldChar w:fldCharType="separate"/>
        </w:r>
        <w:r w:rsidR="00975858">
          <w:rPr>
            <w:rFonts w:ascii="Traditional Arabic" w:hAnsi="Traditional Arabic" w:cs="Traditional Arabic"/>
            <w:noProof/>
            <w:webHidden/>
            <w:sz w:val="28"/>
            <w:szCs w:val="28"/>
            <w:rtl/>
          </w:rPr>
          <w:t>54</w:t>
        </w:r>
        <w:r w:rsidRPr="004A5CED">
          <w:rPr>
            <w:rFonts w:ascii="Traditional Arabic" w:hAnsi="Traditional Arabic" w:cs="Traditional Arabic" w:hint="cs"/>
            <w:noProof/>
            <w:webHidden/>
            <w:sz w:val="28"/>
            <w:szCs w:val="28"/>
          </w:rPr>
          <w:fldChar w:fldCharType="end"/>
        </w:r>
      </w:hyperlink>
    </w:p>
    <w:p w14:paraId="59E9E2EE" w14:textId="747BF530" w:rsidR="006B1BD7" w:rsidRPr="004A5CED" w:rsidRDefault="006B1BD7" w:rsidP="006B1BD7">
      <w:pPr>
        <w:pStyle w:val="ab"/>
        <w:tabs>
          <w:tab w:val="right" w:leader="dot" w:pos="8822"/>
        </w:tabs>
        <w:spacing w:line="360" w:lineRule="auto"/>
        <w:rPr>
          <w:rFonts w:ascii="Traditional Arabic" w:eastAsiaTheme="minorEastAsia" w:hAnsi="Traditional Arabic" w:cs="Traditional Arabic"/>
          <w:noProof/>
          <w:kern w:val="2"/>
          <w:sz w:val="28"/>
          <w:szCs w:val="28"/>
          <w14:ligatures w14:val="standardContextual"/>
        </w:rPr>
      </w:pPr>
      <w:hyperlink w:anchor="_Toc211140328" w:history="1">
        <w:r w:rsidRPr="004A5CED">
          <w:rPr>
            <w:rStyle w:val="Hyperlink"/>
            <w:rFonts w:ascii="Traditional Arabic" w:hAnsi="Traditional Arabic" w:cs="Traditional Arabic" w:hint="cs"/>
            <w:noProof/>
            <w:sz w:val="28"/>
            <w:szCs w:val="28"/>
            <w:rtl/>
          </w:rPr>
          <w:t>رسم توضيحي 2</w:t>
        </w:r>
        <w:r w:rsidRPr="004A5CED">
          <w:rPr>
            <w:rStyle w:val="Hyperlink"/>
            <w:rFonts w:ascii="Traditional Arabic" w:hAnsi="Traditional Arabic" w:cs="Traditional Arabic" w:hint="cs"/>
            <w:noProof/>
            <w:sz w:val="28"/>
            <w:szCs w:val="28"/>
            <w:rtl/>
            <w:lang w:bidi="ar-EG"/>
          </w:rPr>
          <w:t xml:space="preserve"> العمر</w:t>
        </w:r>
        <w:r w:rsidRPr="004A5CED">
          <w:rPr>
            <w:rFonts w:ascii="Traditional Arabic" w:hAnsi="Traditional Arabic" w:cs="Traditional Arabic" w:hint="cs"/>
            <w:noProof/>
            <w:webHidden/>
            <w:sz w:val="28"/>
            <w:szCs w:val="28"/>
          </w:rPr>
          <w:tab/>
        </w:r>
        <w:r w:rsidRPr="004A5CED">
          <w:rPr>
            <w:rFonts w:ascii="Traditional Arabic" w:hAnsi="Traditional Arabic" w:cs="Traditional Arabic" w:hint="cs"/>
            <w:noProof/>
            <w:webHidden/>
            <w:sz w:val="28"/>
            <w:szCs w:val="28"/>
          </w:rPr>
          <w:fldChar w:fldCharType="begin"/>
        </w:r>
        <w:r w:rsidRPr="004A5CED">
          <w:rPr>
            <w:rFonts w:ascii="Traditional Arabic" w:hAnsi="Traditional Arabic" w:cs="Traditional Arabic" w:hint="cs"/>
            <w:noProof/>
            <w:webHidden/>
            <w:sz w:val="28"/>
            <w:szCs w:val="28"/>
          </w:rPr>
          <w:instrText xml:space="preserve"> PAGEREF _Toc211140328 \h </w:instrText>
        </w:r>
        <w:r w:rsidRPr="004A5CED">
          <w:rPr>
            <w:rFonts w:ascii="Traditional Arabic" w:hAnsi="Traditional Arabic" w:cs="Traditional Arabic" w:hint="cs"/>
            <w:noProof/>
            <w:webHidden/>
            <w:sz w:val="28"/>
            <w:szCs w:val="28"/>
          </w:rPr>
        </w:r>
        <w:r w:rsidRPr="004A5CED">
          <w:rPr>
            <w:rFonts w:ascii="Traditional Arabic" w:hAnsi="Traditional Arabic" w:cs="Traditional Arabic" w:hint="cs"/>
            <w:noProof/>
            <w:webHidden/>
            <w:sz w:val="28"/>
            <w:szCs w:val="28"/>
          </w:rPr>
          <w:fldChar w:fldCharType="separate"/>
        </w:r>
        <w:r w:rsidR="00975858">
          <w:rPr>
            <w:rFonts w:ascii="Traditional Arabic" w:hAnsi="Traditional Arabic" w:cs="Traditional Arabic"/>
            <w:noProof/>
            <w:webHidden/>
            <w:sz w:val="28"/>
            <w:szCs w:val="28"/>
            <w:rtl/>
          </w:rPr>
          <w:t>56</w:t>
        </w:r>
        <w:r w:rsidRPr="004A5CED">
          <w:rPr>
            <w:rFonts w:ascii="Traditional Arabic" w:hAnsi="Traditional Arabic" w:cs="Traditional Arabic" w:hint="cs"/>
            <w:noProof/>
            <w:webHidden/>
            <w:sz w:val="28"/>
            <w:szCs w:val="28"/>
          </w:rPr>
          <w:fldChar w:fldCharType="end"/>
        </w:r>
      </w:hyperlink>
    </w:p>
    <w:p w14:paraId="7CB39D66" w14:textId="360C62B5" w:rsidR="006B1BD7" w:rsidRPr="004A5CED" w:rsidRDefault="006B1BD7" w:rsidP="006B1BD7">
      <w:pPr>
        <w:pStyle w:val="ab"/>
        <w:tabs>
          <w:tab w:val="right" w:leader="dot" w:pos="8822"/>
        </w:tabs>
        <w:spacing w:line="360" w:lineRule="auto"/>
        <w:rPr>
          <w:rFonts w:ascii="Traditional Arabic" w:eastAsiaTheme="minorEastAsia" w:hAnsi="Traditional Arabic" w:cs="Traditional Arabic"/>
          <w:noProof/>
          <w:kern w:val="2"/>
          <w:sz w:val="28"/>
          <w:szCs w:val="28"/>
          <w14:ligatures w14:val="standardContextual"/>
        </w:rPr>
      </w:pPr>
      <w:hyperlink w:anchor="_Toc211140329" w:history="1">
        <w:r w:rsidRPr="004A5CED">
          <w:rPr>
            <w:rStyle w:val="Hyperlink"/>
            <w:rFonts w:ascii="Traditional Arabic" w:hAnsi="Traditional Arabic" w:cs="Traditional Arabic" w:hint="cs"/>
            <w:noProof/>
            <w:sz w:val="28"/>
            <w:szCs w:val="28"/>
            <w:rtl/>
          </w:rPr>
          <w:t>رسم توضيحي 3</w:t>
        </w:r>
        <w:r w:rsidRPr="004A5CED">
          <w:rPr>
            <w:rStyle w:val="Hyperlink"/>
            <w:rFonts w:ascii="Traditional Arabic" w:hAnsi="Traditional Arabic" w:cs="Traditional Arabic" w:hint="cs"/>
            <w:noProof/>
            <w:sz w:val="28"/>
            <w:szCs w:val="28"/>
            <w:rtl/>
            <w:lang w:bidi="ar-EG"/>
          </w:rPr>
          <w:t xml:space="preserve"> التخصص</w:t>
        </w:r>
        <w:r w:rsidRPr="004A5CED">
          <w:rPr>
            <w:rFonts w:ascii="Traditional Arabic" w:hAnsi="Traditional Arabic" w:cs="Traditional Arabic" w:hint="cs"/>
            <w:noProof/>
            <w:webHidden/>
            <w:sz w:val="28"/>
            <w:szCs w:val="28"/>
          </w:rPr>
          <w:tab/>
        </w:r>
        <w:r w:rsidRPr="004A5CED">
          <w:rPr>
            <w:rFonts w:ascii="Traditional Arabic" w:hAnsi="Traditional Arabic" w:cs="Traditional Arabic" w:hint="cs"/>
            <w:noProof/>
            <w:webHidden/>
            <w:sz w:val="28"/>
            <w:szCs w:val="28"/>
          </w:rPr>
          <w:fldChar w:fldCharType="begin"/>
        </w:r>
        <w:r w:rsidRPr="004A5CED">
          <w:rPr>
            <w:rFonts w:ascii="Traditional Arabic" w:hAnsi="Traditional Arabic" w:cs="Traditional Arabic" w:hint="cs"/>
            <w:noProof/>
            <w:webHidden/>
            <w:sz w:val="28"/>
            <w:szCs w:val="28"/>
          </w:rPr>
          <w:instrText xml:space="preserve"> PAGEREF _Toc211140329 \h </w:instrText>
        </w:r>
        <w:r w:rsidRPr="004A5CED">
          <w:rPr>
            <w:rFonts w:ascii="Traditional Arabic" w:hAnsi="Traditional Arabic" w:cs="Traditional Arabic" w:hint="cs"/>
            <w:noProof/>
            <w:webHidden/>
            <w:sz w:val="28"/>
            <w:szCs w:val="28"/>
          </w:rPr>
        </w:r>
        <w:r w:rsidRPr="004A5CED">
          <w:rPr>
            <w:rFonts w:ascii="Traditional Arabic" w:hAnsi="Traditional Arabic" w:cs="Traditional Arabic" w:hint="cs"/>
            <w:noProof/>
            <w:webHidden/>
            <w:sz w:val="28"/>
            <w:szCs w:val="28"/>
          </w:rPr>
          <w:fldChar w:fldCharType="separate"/>
        </w:r>
        <w:r w:rsidR="00975858">
          <w:rPr>
            <w:rFonts w:ascii="Traditional Arabic" w:hAnsi="Traditional Arabic" w:cs="Traditional Arabic"/>
            <w:noProof/>
            <w:webHidden/>
            <w:sz w:val="28"/>
            <w:szCs w:val="28"/>
            <w:rtl/>
          </w:rPr>
          <w:t>57</w:t>
        </w:r>
        <w:r w:rsidRPr="004A5CED">
          <w:rPr>
            <w:rFonts w:ascii="Traditional Arabic" w:hAnsi="Traditional Arabic" w:cs="Traditional Arabic" w:hint="cs"/>
            <w:noProof/>
            <w:webHidden/>
            <w:sz w:val="28"/>
            <w:szCs w:val="28"/>
          </w:rPr>
          <w:fldChar w:fldCharType="end"/>
        </w:r>
      </w:hyperlink>
    </w:p>
    <w:p w14:paraId="11AA4333" w14:textId="1736BC79" w:rsidR="006B1BD7" w:rsidRPr="004A5CED" w:rsidRDefault="006B1BD7" w:rsidP="006B1BD7">
      <w:pPr>
        <w:pStyle w:val="ab"/>
        <w:tabs>
          <w:tab w:val="right" w:leader="dot" w:pos="8822"/>
        </w:tabs>
        <w:spacing w:line="360" w:lineRule="auto"/>
        <w:rPr>
          <w:rFonts w:ascii="Traditional Arabic" w:eastAsiaTheme="minorEastAsia" w:hAnsi="Traditional Arabic" w:cs="Traditional Arabic"/>
          <w:noProof/>
          <w:kern w:val="2"/>
          <w:sz w:val="32"/>
          <w:szCs w:val="32"/>
          <w14:ligatures w14:val="standardContextual"/>
        </w:rPr>
      </w:pPr>
      <w:hyperlink w:anchor="_Toc211140330" w:history="1">
        <w:r w:rsidRPr="004A5CED">
          <w:rPr>
            <w:rStyle w:val="Hyperlink"/>
            <w:rFonts w:ascii="Traditional Arabic" w:hAnsi="Traditional Arabic" w:cs="Traditional Arabic" w:hint="cs"/>
            <w:noProof/>
            <w:sz w:val="28"/>
            <w:szCs w:val="28"/>
            <w:rtl/>
          </w:rPr>
          <w:t>رسم توضيحي 4</w:t>
        </w:r>
        <w:r w:rsidRPr="004A5CED">
          <w:rPr>
            <w:rStyle w:val="Hyperlink"/>
            <w:rFonts w:ascii="Traditional Arabic" w:hAnsi="Traditional Arabic" w:cs="Traditional Arabic" w:hint="cs"/>
            <w:noProof/>
            <w:sz w:val="28"/>
            <w:szCs w:val="28"/>
            <w:rtl/>
            <w:lang w:bidi="ar-EG"/>
          </w:rPr>
          <w:t xml:space="preserve"> سنوات الخبرة.</w:t>
        </w:r>
        <w:r w:rsidRPr="004A5CED">
          <w:rPr>
            <w:rFonts w:ascii="Traditional Arabic" w:hAnsi="Traditional Arabic" w:cs="Traditional Arabic" w:hint="cs"/>
            <w:noProof/>
            <w:webHidden/>
            <w:sz w:val="28"/>
            <w:szCs w:val="28"/>
          </w:rPr>
          <w:tab/>
        </w:r>
        <w:r w:rsidRPr="004A5CED">
          <w:rPr>
            <w:rFonts w:ascii="Traditional Arabic" w:hAnsi="Traditional Arabic" w:cs="Traditional Arabic" w:hint="cs"/>
            <w:noProof/>
            <w:webHidden/>
            <w:sz w:val="28"/>
            <w:szCs w:val="28"/>
          </w:rPr>
          <w:fldChar w:fldCharType="begin"/>
        </w:r>
        <w:r w:rsidRPr="004A5CED">
          <w:rPr>
            <w:rFonts w:ascii="Traditional Arabic" w:hAnsi="Traditional Arabic" w:cs="Traditional Arabic" w:hint="cs"/>
            <w:noProof/>
            <w:webHidden/>
            <w:sz w:val="28"/>
            <w:szCs w:val="28"/>
          </w:rPr>
          <w:instrText xml:space="preserve"> PAGEREF _Toc211140330 \h </w:instrText>
        </w:r>
        <w:r w:rsidRPr="004A5CED">
          <w:rPr>
            <w:rFonts w:ascii="Traditional Arabic" w:hAnsi="Traditional Arabic" w:cs="Traditional Arabic" w:hint="cs"/>
            <w:noProof/>
            <w:webHidden/>
            <w:sz w:val="28"/>
            <w:szCs w:val="28"/>
          </w:rPr>
        </w:r>
        <w:r w:rsidRPr="004A5CED">
          <w:rPr>
            <w:rFonts w:ascii="Traditional Arabic" w:hAnsi="Traditional Arabic" w:cs="Traditional Arabic" w:hint="cs"/>
            <w:noProof/>
            <w:webHidden/>
            <w:sz w:val="28"/>
            <w:szCs w:val="28"/>
          </w:rPr>
          <w:fldChar w:fldCharType="separate"/>
        </w:r>
        <w:r w:rsidR="00975858">
          <w:rPr>
            <w:rFonts w:ascii="Traditional Arabic" w:hAnsi="Traditional Arabic" w:cs="Traditional Arabic"/>
            <w:noProof/>
            <w:webHidden/>
            <w:sz w:val="28"/>
            <w:szCs w:val="28"/>
            <w:rtl/>
          </w:rPr>
          <w:t>58</w:t>
        </w:r>
        <w:r w:rsidRPr="004A5CED">
          <w:rPr>
            <w:rFonts w:ascii="Traditional Arabic" w:hAnsi="Traditional Arabic" w:cs="Traditional Arabic" w:hint="cs"/>
            <w:noProof/>
            <w:webHidden/>
            <w:sz w:val="28"/>
            <w:szCs w:val="28"/>
          </w:rPr>
          <w:fldChar w:fldCharType="end"/>
        </w:r>
      </w:hyperlink>
    </w:p>
    <w:p w14:paraId="7AE12A44" w14:textId="4BE0B9CB" w:rsidR="00FE2537" w:rsidRPr="004A5CED" w:rsidRDefault="006B1BD7" w:rsidP="005264C9">
      <w:pPr>
        <w:spacing w:line="360" w:lineRule="auto"/>
        <w:rPr>
          <w:rFonts w:ascii="Traditional Arabic" w:eastAsia="Sakkal Majalla" w:hAnsi="Traditional Arabic" w:cs="Traditional Arabic"/>
          <w:sz w:val="32"/>
          <w:szCs w:val="32"/>
          <w:u w:val="single"/>
          <w:rtl/>
        </w:rPr>
      </w:pPr>
      <w:r w:rsidRPr="004A5CED">
        <w:rPr>
          <w:rFonts w:ascii="Traditional Arabic" w:eastAsia="Sakkal Majalla" w:hAnsi="Traditional Arabic" w:cs="Traditional Arabic" w:hint="cs"/>
          <w:sz w:val="32"/>
          <w:szCs w:val="32"/>
          <w:u w:val="single"/>
          <w:rtl/>
        </w:rPr>
        <w:fldChar w:fldCharType="end"/>
      </w:r>
    </w:p>
    <w:p w14:paraId="4ED2CCD0" w14:textId="57D2F706" w:rsidR="00FE2537" w:rsidRPr="004A5CED" w:rsidRDefault="00FE2537" w:rsidP="00FE2537">
      <w:pPr>
        <w:pStyle w:val="ab"/>
        <w:tabs>
          <w:tab w:val="right" w:leader="dot" w:pos="8822"/>
        </w:tabs>
        <w:rPr>
          <w:rFonts w:ascii="Traditional Arabic" w:eastAsiaTheme="majorEastAsia" w:hAnsi="Traditional Arabic" w:cs="Traditional Arabic"/>
          <w:b/>
          <w:bCs/>
          <w:color w:val="365F91" w:themeColor="accent1" w:themeShade="BF"/>
          <w:sz w:val="32"/>
          <w:szCs w:val="32"/>
          <w:rtl/>
        </w:rPr>
      </w:pPr>
      <w:r w:rsidRPr="004A5CED">
        <w:rPr>
          <w:rFonts w:ascii="Traditional Arabic" w:eastAsiaTheme="majorEastAsia" w:hAnsi="Traditional Arabic" w:cs="Traditional Arabic" w:hint="cs"/>
          <w:b/>
          <w:bCs/>
          <w:color w:val="365F91" w:themeColor="accent1" w:themeShade="BF"/>
          <w:sz w:val="32"/>
          <w:szCs w:val="32"/>
          <w:rtl/>
        </w:rPr>
        <w:t>فهرس الجداول</w:t>
      </w:r>
    </w:p>
    <w:p w14:paraId="760FD605" w14:textId="77777777" w:rsidR="00DA1C22" w:rsidRPr="004A5CED" w:rsidRDefault="00DA1C22" w:rsidP="00DA1C22">
      <w:pPr>
        <w:rPr>
          <w:rFonts w:ascii="Traditional Arabic" w:hAnsi="Traditional Arabic" w:cs="Traditional Arabic"/>
          <w:sz w:val="32"/>
          <w:szCs w:val="32"/>
          <w:rtl/>
        </w:rPr>
      </w:pPr>
    </w:p>
    <w:p w14:paraId="024DFEAA" w14:textId="73E4A0C1" w:rsidR="006B1BD7" w:rsidRPr="004A5CED" w:rsidRDefault="006B1BD7" w:rsidP="006B1BD7">
      <w:pPr>
        <w:pStyle w:val="ab"/>
        <w:tabs>
          <w:tab w:val="right" w:leader="dot" w:pos="8822"/>
        </w:tabs>
        <w:spacing w:line="360" w:lineRule="auto"/>
        <w:rPr>
          <w:rFonts w:ascii="Traditional Arabic" w:eastAsiaTheme="minorEastAsia" w:hAnsi="Traditional Arabic" w:cs="Traditional Arabic"/>
          <w:noProof/>
          <w:kern w:val="2"/>
          <w:sz w:val="28"/>
          <w:szCs w:val="28"/>
          <w14:ligatures w14:val="standardContextual"/>
        </w:rPr>
      </w:pPr>
      <w:r w:rsidRPr="004A5CED">
        <w:rPr>
          <w:rFonts w:ascii="Traditional Arabic" w:hAnsi="Traditional Arabic" w:cs="Traditional Arabic" w:hint="cs"/>
          <w:sz w:val="32"/>
          <w:szCs w:val="32"/>
          <w:rtl/>
        </w:rPr>
        <w:fldChar w:fldCharType="begin"/>
      </w:r>
      <w:r w:rsidRPr="004A5CED">
        <w:rPr>
          <w:rFonts w:ascii="Traditional Arabic" w:hAnsi="Traditional Arabic" w:cs="Traditional Arabic" w:hint="cs"/>
          <w:sz w:val="32"/>
          <w:szCs w:val="32"/>
          <w:rtl/>
        </w:rPr>
        <w:instrText xml:space="preserve"> </w:instrText>
      </w:r>
      <w:r w:rsidRPr="004A5CED">
        <w:rPr>
          <w:rFonts w:ascii="Traditional Arabic" w:hAnsi="Traditional Arabic" w:cs="Traditional Arabic" w:hint="cs"/>
          <w:sz w:val="32"/>
          <w:szCs w:val="32"/>
        </w:rPr>
        <w:instrText>TOC</w:instrText>
      </w:r>
      <w:r w:rsidRPr="004A5CED">
        <w:rPr>
          <w:rFonts w:ascii="Traditional Arabic" w:hAnsi="Traditional Arabic" w:cs="Traditional Arabic" w:hint="cs"/>
          <w:sz w:val="32"/>
          <w:szCs w:val="32"/>
          <w:rtl/>
        </w:rPr>
        <w:instrText xml:space="preserve"> \</w:instrText>
      </w:r>
      <w:r w:rsidRPr="004A5CED">
        <w:rPr>
          <w:rFonts w:ascii="Traditional Arabic" w:hAnsi="Traditional Arabic" w:cs="Traditional Arabic" w:hint="cs"/>
          <w:sz w:val="32"/>
          <w:szCs w:val="32"/>
        </w:rPr>
        <w:instrText>h \z \c</w:instrText>
      </w:r>
      <w:r w:rsidRPr="004A5CED">
        <w:rPr>
          <w:rFonts w:ascii="Traditional Arabic" w:hAnsi="Traditional Arabic" w:cs="Traditional Arabic" w:hint="cs"/>
          <w:sz w:val="32"/>
          <w:szCs w:val="32"/>
          <w:rtl/>
        </w:rPr>
        <w:instrText xml:space="preserve"> "جدول" </w:instrText>
      </w:r>
      <w:r w:rsidRPr="004A5CED">
        <w:rPr>
          <w:rFonts w:ascii="Traditional Arabic" w:hAnsi="Traditional Arabic" w:cs="Traditional Arabic" w:hint="cs"/>
          <w:sz w:val="32"/>
          <w:szCs w:val="32"/>
          <w:rtl/>
        </w:rPr>
        <w:fldChar w:fldCharType="separate"/>
      </w:r>
      <w:hyperlink w:anchor="_Toc211140349" w:history="1">
        <w:r w:rsidRPr="004A5CED">
          <w:rPr>
            <w:rStyle w:val="Hyperlink"/>
            <w:rFonts w:ascii="Traditional Arabic" w:hAnsi="Traditional Arabic" w:cs="Traditional Arabic" w:hint="cs"/>
            <w:noProof/>
            <w:sz w:val="28"/>
            <w:szCs w:val="28"/>
            <w:rtl/>
          </w:rPr>
          <w:t>جدول</w:t>
        </w:r>
        <w:r w:rsidRPr="004A5CED">
          <w:rPr>
            <w:rStyle w:val="Hyperlink"/>
            <w:rFonts w:ascii="Traditional Arabic" w:hAnsi="Traditional Arabic" w:cs="Traditional Arabic" w:hint="cs"/>
            <w:noProof/>
            <w:sz w:val="28"/>
            <w:szCs w:val="28"/>
          </w:rPr>
          <w:t xml:space="preserve"> 1</w:t>
        </w:r>
        <w:r w:rsidRPr="004A5CED">
          <w:rPr>
            <w:rStyle w:val="Hyperlink"/>
            <w:rFonts w:ascii="Traditional Arabic" w:hAnsi="Traditional Arabic" w:cs="Traditional Arabic" w:hint="cs"/>
            <w:noProof/>
            <w:sz w:val="28"/>
            <w:szCs w:val="28"/>
            <w:rtl/>
            <w:lang w:bidi="ar-EG"/>
          </w:rPr>
          <w:t xml:space="preserve"> الاطار المفاهيمي للدراسة</w:t>
        </w:r>
        <w:r w:rsidRPr="004A5CED">
          <w:rPr>
            <w:rFonts w:ascii="Traditional Arabic" w:hAnsi="Traditional Arabic" w:cs="Traditional Arabic" w:hint="cs"/>
            <w:noProof/>
            <w:webHidden/>
            <w:sz w:val="28"/>
            <w:szCs w:val="28"/>
          </w:rPr>
          <w:tab/>
        </w:r>
        <w:r w:rsidRPr="004A5CED">
          <w:rPr>
            <w:rFonts w:ascii="Traditional Arabic" w:hAnsi="Traditional Arabic" w:cs="Traditional Arabic" w:hint="cs"/>
            <w:noProof/>
            <w:webHidden/>
            <w:sz w:val="28"/>
            <w:szCs w:val="28"/>
          </w:rPr>
          <w:fldChar w:fldCharType="begin"/>
        </w:r>
        <w:r w:rsidRPr="004A5CED">
          <w:rPr>
            <w:rFonts w:ascii="Traditional Arabic" w:hAnsi="Traditional Arabic" w:cs="Traditional Arabic" w:hint="cs"/>
            <w:noProof/>
            <w:webHidden/>
            <w:sz w:val="28"/>
            <w:szCs w:val="28"/>
          </w:rPr>
          <w:instrText xml:space="preserve"> PAGEREF _Toc211140349 \h </w:instrText>
        </w:r>
        <w:r w:rsidRPr="004A5CED">
          <w:rPr>
            <w:rFonts w:ascii="Traditional Arabic" w:hAnsi="Traditional Arabic" w:cs="Traditional Arabic" w:hint="cs"/>
            <w:noProof/>
            <w:webHidden/>
            <w:sz w:val="28"/>
            <w:szCs w:val="28"/>
          </w:rPr>
        </w:r>
        <w:r w:rsidRPr="004A5CED">
          <w:rPr>
            <w:rFonts w:ascii="Traditional Arabic" w:hAnsi="Traditional Arabic" w:cs="Traditional Arabic" w:hint="cs"/>
            <w:noProof/>
            <w:webHidden/>
            <w:sz w:val="28"/>
            <w:szCs w:val="28"/>
          </w:rPr>
          <w:fldChar w:fldCharType="separate"/>
        </w:r>
        <w:r w:rsidR="00975858">
          <w:rPr>
            <w:rFonts w:ascii="Traditional Arabic" w:hAnsi="Traditional Arabic" w:cs="Traditional Arabic"/>
            <w:noProof/>
            <w:webHidden/>
            <w:sz w:val="28"/>
            <w:szCs w:val="28"/>
            <w:rtl/>
          </w:rPr>
          <w:t>46</w:t>
        </w:r>
        <w:r w:rsidRPr="004A5CED">
          <w:rPr>
            <w:rFonts w:ascii="Traditional Arabic" w:hAnsi="Traditional Arabic" w:cs="Traditional Arabic" w:hint="cs"/>
            <w:noProof/>
            <w:webHidden/>
            <w:sz w:val="28"/>
            <w:szCs w:val="28"/>
          </w:rPr>
          <w:fldChar w:fldCharType="end"/>
        </w:r>
      </w:hyperlink>
    </w:p>
    <w:p w14:paraId="052F831F" w14:textId="5A87768C" w:rsidR="006B1BD7" w:rsidRPr="004A5CED" w:rsidRDefault="006B1BD7" w:rsidP="006B1BD7">
      <w:pPr>
        <w:pStyle w:val="ab"/>
        <w:tabs>
          <w:tab w:val="right" w:leader="dot" w:pos="8822"/>
        </w:tabs>
        <w:spacing w:line="360" w:lineRule="auto"/>
        <w:rPr>
          <w:rFonts w:ascii="Traditional Arabic" w:eastAsiaTheme="minorEastAsia" w:hAnsi="Traditional Arabic" w:cs="Traditional Arabic"/>
          <w:noProof/>
          <w:kern w:val="2"/>
          <w:sz w:val="28"/>
          <w:szCs w:val="28"/>
          <w14:ligatures w14:val="standardContextual"/>
        </w:rPr>
      </w:pPr>
      <w:hyperlink w:anchor="_Toc211140350" w:history="1">
        <w:r w:rsidRPr="004A5CED">
          <w:rPr>
            <w:rStyle w:val="Hyperlink"/>
            <w:rFonts w:ascii="Traditional Arabic" w:hAnsi="Traditional Arabic" w:cs="Traditional Arabic" w:hint="cs"/>
            <w:noProof/>
            <w:sz w:val="28"/>
            <w:szCs w:val="28"/>
            <w:rtl/>
          </w:rPr>
          <w:t>جدول</w:t>
        </w:r>
        <w:r w:rsidRPr="004A5CED">
          <w:rPr>
            <w:rStyle w:val="Hyperlink"/>
            <w:rFonts w:ascii="Traditional Arabic" w:hAnsi="Traditional Arabic" w:cs="Traditional Arabic" w:hint="cs"/>
            <w:noProof/>
            <w:sz w:val="28"/>
            <w:szCs w:val="28"/>
          </w:rPr>
          <w:t xml:space="preserve"> 2</w:t>
        </w:r>
        <w:r w:rsidRPr="004A5CED">
          <w:rPr>
            <w:rStyle w:val="Hyperlink"/>
            <w:rFonts w:ascii="Traditional Arabic" w:hAnsi="Traditional Arabic" w:cs="Traditional Arabic" w:hint="cs"/>
            <w:noProof/>
            <w:sz w:val="28"/>
            <w:szCs w:val="28"/>
            <w:rtl/>
            <w:lang w:bidi="ar-EG"/>
          </w:rPr>
          <w:t xml:space="preserve">  الإحصاء الوصفي</w:t>
        </w:r>
        <w:r w:rsidRPr="004A5CED">
          <w:rPr>
            <w:rFonts w:ascii="Traditional Arabic" w:hAnsi="Traditional Arabic" w:cs="Traditional Arabic" w:hint="cs"/>
            <w:noProof/>
            <w:webHidden/>
            <w:sz w:val="28"/>
            <w:szCs w:val="28"/>
          </w:rPr>
          <w:tab/>
        </w:r>
        <w:r w:rsidRPr="004A5CED">
          <w:rPr>
            <w:rFonts w:ascii="Traditional Arabic" w:hAnsi="Traditional Arabic" w:cs="Traditional Arabic" w:hint="cs"/>
            <w:noProof/>
            <w:webHidden/>
            <w:sz w:val="28"/>
            <w:szCs w:val="28"/>
          </w:rPr>
          <w:fldChar w:fldCharType="begin"/>
        </w:r>
        <w:r w:rsidRPr="004A5CED">
          <w:rPr>
            <w:rFonts w:ascii="Traditional Arabic" w:hAnsi="Traditional Arabic" w:cs="Traditional Arabic" w:hint="cs"/>
            <w:noProof/>
            <w:webHidden/>
            <w:sz w:val="28"/>
            <w:szCs w:val="28"/>
          </w:rPr>
          <w:instrText xml:space="preserve"> PAGEREF _Toc211140350 \h </w:instrText>
        </w:r>
        <w:r w:rsidRPr="004A5CED">
          <w:rPr>
            <w:rFonts w:ascii="Traditional Arabic" w:hAnsi="Traditional Arabic" w:cs="Traditional Arabic" w:hint="cs"/>
            <w:noProof/>
            <w:webHidden/>
            <w:sz w:val="28"/>
            <w:szCs w:val="28"/>
          </w:rPr>
        </w:r>
        <w:r w:rsidRPr="004A5CED">
          <w:rPr>
            <w:rFonts w:ascii="Traditional Arabic" w:hAnsi="Traditional Arabic" w:cs="Traditional Arabic" w:hint="cs"/>
            <w:noProof/>
            <w:webHidden/>
            <w:sz w:val="28"/>
            <w:szCs w:val="28"/>
          </w:rPr>
          <w:fldChar w:fldCharType="separate"/>
        </w:r>
        <w:r w:rsidR="00975858">
          <w:rPr>
            <w:rFonts w:ascii="Traditional Arabic" w:hAnsi="Traditional Arabic" w:cs="Traditional Arabic"/>
            <w:noProof/>
            <w:webHidden/>
            <w:sz w:val="28"/>
            <w:szCs w:val="28"/>
            <w:rtl/>
          </w:rPr>
          <w:t>58</w:t>
        </w:r>
        <w:r w:rsidRPr="004A5CED">
          <w:rPr>
            <w:rFonts w:ascii="Traditional Arabic" w:hAnsi="Traditional Arabic" w:cs="Traditional Arabic" w:hint="cs"/>
            <w:noProof/>
            <w:webHidden/>
            <w:sz w:val="28"/>
            <w:szCs w:val="28"/>
          </w:rPr>
          <w:fldChar w:fldCharType="end"/>
        </w:r>
      </w:hyperlink>
    </w:p>
    <w:p w14:paraId="0AC5FB0F" w14:textId="20BBBCA7" w:rsidR="006B1BD7" w:rsidRPr="004A5CED" w:rsidRDefault="006B1BD7" w:rsidP="006B1BD7">
      <w:pPr>
        <w:pStyle w:val="ab"/>
        <w:tabs>
          <w:tab w:val="right" w:leader="dot" w:pos="8822"/>
        </w:tabs>
        <w:spacing w:line="360" w:lineRule="auto"/>
        <w:rPr>
          <w:rFonts w:ascii="Traditional Arabic" w:eastAsiaTheme="minorEastAsia" w:hAnsi="Traditional Arabic" w:cs="Traditional Arabic"/>
          <w:noProof/>
          <w:kern w:val="2"/>
          <w:sz w:val="28"/>
          <w:szCs w:val="28"/>
          <w14:ligatures w14:val="standardContextual"/>
        </w:rPr>
      </w:pPr>
      <w:hyperlink w:anchor="_Toc211140351" w:history="1">
        <w:r w:rsidRPr="004A5CED">
          <w:rPr>
            <w:rStyle w:val="Hyperlink"/>
            <w:rFonts w:ascii="Traditional Arabic" w:hAnsi="Traditional Arabic" w:cs="Traditional Arabic" w:hint="cs"/>
            <w:noProof/>
            <w:sz w:val="28"/>
            <w:szCs w:val="28"/>
            <w:rtl/>
          </w:rPr>
          <w:t>جدول</w:t>
        </w:r>
        <w:r w:rsidRPr="004A5CED">
          <w:rPr>
            <w:rStyle w:val="Hyperlink"/>
            <w:rFonts w:ascii="Traditional Arabic" w:hAnsi="Traditional Arabic" w:cs="Traditional Arabic" w:hint="cs"/>
            <w:noProof/>
            <w:sz w:val="28"/>
            <w:szCs w:val="28"/>
          </w:rPr>
          <w:t xml:space="preserve"> 4</w:t>
        </w:r>
        <w:r w:rsidRPr="004A5CED">
          <w:rPr>
            <w:rStyle w:val="Hyperlink"/>
            <w:rFonts w:ascii="Traditional Arabic" w:hAnsi="Traditional Arabic" w:cs="Traditional Arabic" w:hint="cs"/>
            <w:noProof/>
            <w:sz w:val="28"/>
            <w:szCs w:val="28"/>
            <w:rtl/>
            <w:lang w:bidi="ar-EG"/>
          </w:rPr>
          <w:t xml:space="preserve"> معامل الارتباط</w:t>
        </w:r>
        <w:r w:rsidRPr="004A5CED">
          <w:rPr>
            <w:rFonts w:ascii="Traditional Arabic" w:hAnsi="Traditional Arabic" w:cs="Traditional Arabic" w:hint="cs"/>
            <w:noProof/>
            <w:webHidden/>
            <w:sz w:val="28"/>
            <w:szCs w:val="28"/>
          </w:rPr>
          <w:tab/>
        </w:r>
        <w:r w:rsidRPr="004A5CED">
          <w:rPr>
            <w:rFonts w:ascii="Traditional Arabic" w:hAnsi="Traditional Arabic" w:cs="Traditional Arabic" w:hint="cs"/>
            <w:noProof/>
            <w:webHidden/>
            <w:sz w:val="28"/>
            <w:szCs w:val="28"/>
          </w:rPr>
          <w:fldChar w:fldCharType="begin"/>
        </w:r>
        <w:r w:rsidRPr="004A5CED">
          <w:rPr>
            <w:rFonts w:ascii="Traditional Arabic" w:hAnsi="Traditional Arabic" w:cs="Traditional Arabic" w:hint="cs"/>
            <w:noProof/>
            <w:webHidden/>
            <w:sz w:val="28"/>
            <w:szCs w:val="28"/>
          </w:rPr>
          <w:instrText xml:space="preserve"> PAGEREF _Toc211140351 \h </w:instrText>
        </w:r>
        <w:r w:rsidRPr="004A5CED">
          <w:rPr>
            <w:rFonts w:ascii="Traditional Arabic" w:hAnsi="Traditional Arabic" w:cs="Traditional Arabic" w:hint="cs"/>
            <w:noProof/>
            <w:webHidden/>
            <w:sz w:val="28"/>
            <w:szCs w:val="28"/>
          </w:rPr>
        </w:r>
        <w:r w:rsidRPr="004A5CED">
          <w:rPr>
            <w:rFonts w:ascii="Traditional Arabic" w:hAnsi="Traditional Arabic" w:cs="Traditional Arabic" w:hint="cs"/>
            <w:noProof/>
            <w:webHidden/>
            <w:sz w:val="28"/>
            <w:szCs w:val="28"/>
          </w:rPr>
          <w:fldChar w:fldCharType="separate"/>
        </w:r>
        <w:r w:rsidR="00975858">
          <w:rPr>
            <w:rFonts w:ascii="Traditional Arabic" w:hAnsi="Traditional Arabic" w:cs="Traditional Arabic"/>
            <w:noProof/>
            <w:webHidden/>
            <w:sz w:val="28"/>
            <w:szCs w:val="28"/>
            <w:rtl/>
          </w:rPr>
          <w:t>67</w:t>
        </w:r>
        <w:r w:rsidRPr="004A5CED">
          <w:rPr>
            <w:rFonts w:ascii="Traditional Arabic" w:hAnsi="Traditional Arabic" w:cs="Traditional Arabic" w:hint="cs"/>
            <w:noProof/>
            <w:webHidden/>
            <w:sz w:val="28"/>
            <w:szCs w:val="28"/>
          </w:rPr>
          <w:fldChar w:fldCharType="end"/>
        </w:r>
      </w:hyperlink>
    </w:p>
    <w:p w14:paraId="683D1ACC" w14:textId="24F9CF92" w:rsidR="006B1BD7" w:rsidRPr="004A5CED" w:rsidRDefault="006B1BD7" w:rsidP="006B1BD7">
      <w:pPr>
        <w:pStyle w:val="ab"/>
        <w:tabs>
          <w:tab w:val="right" w:leader="dot" w:pos="8822"/>
        </w:tabs>
        <w:spacing w:line="360" w:lineRule="auto"/>
        <w:rPr>
          <w:rFonts w:ascii="Traditional Arabic" w:eastAsiaTheme="minorEastAsia" w:hAnsi="Traditional Arabic" w:cs="Traditional Arabic"/>
          <w:noProof/>
          <w:kern w:val="2"/>
          <w:sz w:val="32"/>
          <w:szCs w:val="32"/>
          <w14:ligatures w14:val="standardContextual"/>
        </w:rPr>
      </w:pPr>
      <w:hyperlink w:anchor="_Toc211140352" w:history="1">
        <w:r w:rsidRPr="004A5CED">
          <w:rPr>
            <w:rStyle w:val="Hyperlink"/>
            <w:rFonts w:ascii="Traditional Arabic" w:hAnsi="Traditional Arabic" w:cs="Traditional Arabic" w:hint="cs"/>
            <w:noProof/>
            <w:sz w:val="28"/>
            <w:szCs w:val="28"/>
            <w:rtl/>
          </w:rPr>
          <w:t>جدول</w:t>
        </w:r>
        <w:r w:rsidRPr="004A5CED">
          <w:rPr>
            <w:rStyle w:val="Hyperlink"/>
            <w:rFonts w:ascii="Traditional Arabic" w:hAnsi="Traditional Arabic" w:cs="Traditional Arabic" w:hint="cs"/>
            <w:noProof/>
            <w:sz w:val="28"/>
            <w:szCs w:val="28"/>
          </w:rPr>
          <w:t xml:space="preserve"> 5</w:t>
        </w:r>
        <w:r w:rsidRPr="004A5CED">
          <w:rPr>
            <w:rStyle w:val="Hyperlink"/>
            <w:rFonts w:ascii="Traditional Arabic" w:hAnsi="Traditional Arabic" w:cs="Traditional Arabic" w:hint="cs"/>
            <w:noProof/>
            <w:sz w:val="28"/>
            <w:szCs w:val="28"/>
            <w:rtl/>
            <w:lang w:bidi="ar-EG"/>
          </w:rPr>
          <w:t xml:space="preserve"> تحليل الانحدار الخطي</w:t>
        </w:r>
        <w:r w:rsidRPr="004A5CED">
          <w:rPr>
            <w:rFonts w:ascii="Traditional Arabic" w:hAnsi="Traditional Arabic" w:cs="Traditional Arabic" w:hint="cs"/>
            <w:noProof/>
            <w:webHidden/>
            <w:sz w:val="28"/>
            <w:szCs w:val="28"/>
          </w:rPr>
          <w:tab/>
        </w:r>
        <w:r w:rsidRPr="004A5CED">
          <w:rPr>
            <w:rFonts w:ascii="Traditional Arabic" w:hAnsi="Traditional Arabic" w:cs="Traditional Arabic" w:hint="cs"/>
            <w:noProof/>
            <w:webHidden/>
            <w:sz w:val="28"/>
            <w:szCs w:val="28"/>
          </w:rPr>
          <w:fldChar w:fldCharType="begin"/>
        </w:r>
        <w:r w:rsidRPr="004A5CED">
          <w:rPr>
            <w:rFonts w:ascii="Traditional Arabic" w:hAnsi="Traditional Arabic" w:cs="Traditional Arabic" w:hint="cs"/>
            <w:noProof/>
            <w:webHidden/>
            <w:sz w:val="28"/>
            <w:szCs w:val="28"/>
          </w:rPr>
          <w:instrText xml:space="preserve"> PAGEREF _Toc211140352 \h </w:instrText>
        </w:r>
        <w:r w:rsidRPr="004A5CED">
          <w:rPr>
            <w:rFonts w:ascii="Traditional Arabic" w:hAnsi="Traditional Arabic" w:cs="Traditional Arabic" w:hint="cs"/>
            <w:noProof/>
            <w:webHidden/>
            <w:sz w:val="28"/>
            <w:szCs w:val="28"/>
          </w:rPr>
        </w:r>
        <w:r w:rsidRPr="004A5CED">
          <w:rPr>
            <w:rFonts w:ascii="Traditional Arabic" w:hAnsi="Traditional Arabic" w:cs="Traditional Arabic" w:hint="cs"/>
            <w:noProof/>
            <w:webHidden/>
            <w:sz w:val="28"/>
            <w:szCs w:val="28"/>
          </w:rPr>
          <w:fldChar w:fldCharType="separate"/>
        </w:r>
        <w:r w:rsidR="00975858">
          <w:rPr>
            <w:rFonts w:ascii="Traditional Arabic" w:hAnsi="Traditional Arabic" w:cs="Traditional Arabic"/>
            <w:noProof/>
            <w:webHidden/>
            <w:sz w:val="28"/>
            <w:szCs w:val="28"/>
            <w:rtl/>
          </w:rPr>
          <w:t>75</w:t>
        </w:r>
        <w:r w:rsidRPr="004A5CED">
          <w:rPr>
            <w:rFonts w:ascii="Traditional Arabic" w:hAnsi="Traditional Arabic" w:cs="Traditional Arabic" w:hint="cs"/>
            <w:noProof/>
            <w:webHidden/>
            <w:sz w:val="28"/>
            <w:szCs w:val="28"/>
          </w:rPr>
          <w:fldChar w:fldCharType="end"/>
        </w:r>
      </w:hyperlink>
    </w:p>
    <w:p w14:paraId="77F59BB3" w14:textId="0B39E313" w:rsidR="00FE2537" w:rsidRPr="004A5CED" w:rsidRDefault="006B1BD7" w:rsidP="00DA1C22">
      <w:pPr>
        <w:spacing w:line="360" w:lineRule="auto"/>
        <w:rPr>
          <w:rFonts w:ascii="Traditional Arabic" w:hAnsi="Traditional Arabic" w:cs="Traditional Arabic"/>
          <w:sz w:val="32"/>
          <w:szCs w:val="32"/>
          <w:rtl/>
        </w:rPr>
      </w:pPr>
      <w:r w:rsidRPr="004A5CED">
        <w:rPr>
          <w:rFonts w:ascii="Traditional Arabic" w:hAnsi="Traditional Arabic" w:cs="Traditional Arabic" w:hint="cs"/>
          <w:sz w:val="32"/>
          <w:szCs w:val="32"/>
          <w:rtl/>
        </w:rPr>
        <w:fldChar w:fldCharType="end"/>
      </w:r>
    </w:p>
    <w:p w14:paraId="07085048" w14:textId="77777777" w:rsidR="00FE2537" w:rsidRPr="004A5CED" w:rsidRDefault="00FE2537" w:rsidP="005D4B38">
      <w:pPr>
        <w:spacing w:line="360" w:lineRule="auto"/>
        <w:rPr>
          <w:rFonts w:ascii="Traditional Arabic" w:eastAsia="Sakkal Majalla" w:hAnsi="Traditional Arabic" w:cs="Traditional Arabic"/>
          <w:sz w:val="32"/>
          <w:szCs w:val="32"/>
          <w:u w:val="single"/>
          <w:rtl/>
        </w:rPr>
      </w:pPr>
    </w:p>
    <w:p w14:paraId="49593FEF" w14:textId="77777777" w:rsidR="00FE2537" w:rsidRPr="004A5CED" w:rsidRDefault="00FE2537" w:rsidP="005D4B38">
      <w:pPr>
        <w:spacing w:line="360" w:lineRule="auto"/>
        <w:rPr>
          <w:rFonts w:ascii="Traditional Arabic" w:eastAsia="Sakkal Majalla" w:hAnsi="Traditional Arabic" w:cs="Traditional Arabic"/>
          <w:sz w:val="32"/>
          <w:szCs w:val="32"/>
          <w:u w:val="single"/>
          <w:rtl/>
        </w:rPr>
      </w:pPr>
    </w:p>
    <w:p w14:paraId="32D32B57" w14:textId="77777777" w:rsidR="00FE2537" w:rsidRPr="004A5CED" w:rsidRDefault="00FE2537" w:rsidP="005D4B38">
      <w:pPr>
        <w:spacing w:line="360" w:lineRule="auto"/>
        <w:rPr>
          <w:rFonts w:ascii="Traditional Arabic" w:eastAsia="Sakkal Majalla" w:hAnsi="Traditional Arabic" w:cs="Traditional Arabic"/>
          <w:sz w:val="32"/>
          <w:szCs w:val="32"/>
          <w:u w:val="single"/>
          <w:rtl/>
        </w:rPr>
      </w:pPr>
    </w:p>
    <w:p w14:paraId="2F9D9742" w14:textId="77777777" w:rsidR="00FE2537" w:rsidRPr="004A5CED" w:rsidRDefault="00FE2537" w:rsidP="005D4B38">
      <w:pPr>
        <w:spacing w:line="360" w:lineRule="auto"/>
        <w:rPr>
          <w:rFonts w:ascii="Traditional Arabic" w:eastAsia="Sakkal Majalla" w:hAnsi="Traditional Arabic" w:cs="Traditional Arabic"/>
          <w:sz w:val="32"/>
          <w:szCs w:val="32"/>
          <w:u w:val="single"/>
          <w:rtl/>
        </w:rPr>
      </w:pPr>
    </w:p>
    <w:p w14:paraId="35B0A73D" w14:textId="77777777" w:rsidR="00FE2537" w:rsidRPr="004A5CED" w:rsidRDefault="00FE2537" w:rsidP="005D4B38">
      <w:pPr>
        <w:spacing w:line="360" w:lineRule="auto"/>
        <w:rPr>
          <w:rFonts w:ascii="Traditional Arabic" w:eastAsia="Sakkal Majalla" w:hAnsi="Traditional Arabic" w:cs="Traditional Arabic"/>
          <w:sz w:val="32"/>
          <w:szCs w:val="32"/>
          <w:u w:val="single"/>
          <w:rtl/>
        </w:rPr>
      </w:pPr>
    </w:p>
    <w:p w14:paraId="5FC24D6E" w14:textId="77777777" w:rsidR="00FE2537" w:rsidRPr="004A5CED" w:rsidRDefault="00FE2537" w:rsidP="005D4B38">
      <w:pPr>
        <w:spacing w:line="360" w:lineRule="auto"/>
        <w:rPr>
          <w:rFonts w:ascii="Traditional Arabic" w:eastAsia="Sakkal Majalla" w:hAnsi="Traditional Arabic" w:cs="Traditional Arabic"/>
          <w:sz w:val="32"/>
          <w:szCs w:val="32"/>
          <w:u w:val="single"/>
          <w:rtl/>
        </w:rPr>
      </w:pPr>
    </w:p>
    <w:p w14:paraId="69FD64E9" w14:textId="77777777" w:rsidR="00FE2537" w:rsidRPr="004A5CED" w:rsidRDefault="00FE2537" w:rsidP="005D4B38">
      <w:pPr>
        <w:spacing w:line="360" w:lineRule="auto"/>
        <w:rPr>
          <w:rFonts w:ascii="Traditional Arabic" w:eastAsia="Sakkal Majalla" w:hAnsi="Traditional Arabic" w:cs="Traditional Arabic"/>
          <w:sz w:val="32"/>
          <w:szCs w:val="32"/>
          <w:u w:val="single"/>
          <w:rtl/>
        </w:rPr>
      </w:pPr>
    </w:p>
    <w:p w14:paraId="7DE26A78" w14:textId="77777777" w:rsidR="00FE2537" w:rsidRPr="004A5CED" w:rsidRDefault="00FE2537" w:rsidP="005D4B38">
      <w:pPr>
        <w:spacing w:line="360" w:lineRule="auto"/>
        <w:rPr>
          <w:rFonts w:ascii="Traditional Arabic" w:eastAsia="Sakkal Majalla" w:hAnsi="Traditional Arabic" w:cs="Traditional Arabic"/>
          <w:sz w:val="32"/>
          <w:szCs w:val="32"/>
          <w:u w:val="single"/>
        </w:rPr>
      </w:pPr>
    </w:p>
    <w:p w14:paraId="0469F50E" w14:textId="77777777" w:rsidR="00DA1C22" w:rsidRPr="004A5CED" w:rsidRDefault="00DA1C22" w:rsidP="005D4B38">
      <w:pPr>
        <w:spacing w:line="360" w:lineRule="auto"/>
        <w:rPr>
          <w:rFonts w:ascii="Traditional Arabic" w:eastAsia="Sakkal Majalla" w:hAnsi="Traditional Arabic" w:cs="Traditional Arabic"/>
          <w:sz w:val="32"/>
          <w:szCs w:val="32"/>
          <w:u w:val="single"/>
          <w:rtl/>
        </w:rPr>
      </w:pPr>
    </w:p>
    <w:p w14:paraId="1720477A"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4C62CD04" w14:textId="77777777" w:rsidR="00D90AEC" w:rsidRPr="004A5CED" w:rsidRDefault="00000000" w:rsidP="005D4B38">
      <w:pPr>
        <w:spacing w:line="360" w:lineRule="auto"/>
        <w:jc w:val="center"/>
        <w:outlineLvl w:val="0"/>
        <w:rPr>
          <w:rFonts w:ascii="Traditional Arabic" w:eastAsia="Sakkal Majalla" w:hAnsi="Traditional Arabic" w:cs="Traditional Arabic"/>
          <w:bCs/>
          <w:sz w:val="80"/>
          <w:szCs w:val="80"/>
        </w:rPr>
      </w:pPr>
      <w:bookmarkStart w:id="1" w:name="_Toc211142782"/>
      <w:r w:rsidRPr="004A5CED">
        <w:rPr>
          <w:rFonts w:ascii="Traditional Arabic" w:eastAsia="Sakkal Majalla" w:hAnsi="Traditional Arabic" w:cs="Traditional Arabic" w:hint="cs"/>
          <w:bCs/>
          <w:sz w:val="80"/>
          <w:szCs w:val="80"/>
          <w:rtl/>
        </w:rPr>
        <w:t>الفصل الأول</w:t>
      </w:r>
      <w:bookmarkEnd w:id="1"/>
    </w:p>
    <w:p w14:paraId="055FE70D"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4B2F93F8"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7B4C7E69"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409A82DF"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7F1A86DF" w14:textId="77777777" w:rsidR="004639D8" w:rsidRPr="004A5CED" w:rsidRDefault="004639D8" w:rsidP="005D4B38">
      <w:pPr>
        <w:spacing w:line="360" w:lineRule="auto"/>
        <w:rPr>
          <w:rFonts w:ascii="Traditional Arabic" w:eastAsia="Sakkal Majalla" w:hAnsi="Traditional Arabic" w:cs="Traditional Arabic"/>
          <w:sz w:val="32"/>
          <w:szCs w:val="32"/>
          <w:u w:val="single"/>
          <w:rtl/>
        </w:rPr>
      </w:pPr>
    </w:p>
    <w:p w14:paraId="29CD83C4" w14:textId="77777777" w:rsidR="004B6702" w:rsidRDefault="004B6702" w:rsidP="005D4B38">
      <w:pPr>
        <w:spacing w:line="360" w:lineRule="auto"/>
        <w:rPr>
          <w:rFonts w:ascii="Traditional Arabic" w:eastAsia="Sakkal Majalla" w:hAnsi="Traditional Arabic" w:cs="Traditional Arabic"/>
          <w:sz w:val="32"/>
          <w:szCs w:val="32"/>
          <w:u w:val="single"/>
        </w:rPr>
      </w:pPr>
    </w:p>
    <w:p w14:paraId="135BBCFC" w14:textId="77777777" w:rsidR="004A5CED" w:rsidRDefault="004A5CED" w:rsidP="005D4B38">
      <w:pPr>
        <w:spacing w:line="360" w:lineRule="auto"/>
        <w:rPr>
          <w:rFonts w:ascii="Traditional Arabic" w:eastAsia="Sakkal Majalla" w:hAnsi="Traditional Arabic" w:cs="Traditional Arabic"/>
          <w:sz w:val="32"/>
          <w:szCs w:val="32"/>
          <w:u w:val="single"/>
        </w:rPr>
      </w:pPr>
    </w:p>
    <w:p w14:paraId="2D3573F4" w14:textId="77777777" w:rsidR="004A5CED" w:rsidRPr="004A5CED" w:rsidRDefault="004A5CED" w:rsidP="005D4B38">
      <w:pPr>
        <w:spacing w:line="360" w:lineRule="auto"/>
        <w:rPr>
          <w:rFonts w:ascii="Traditional Arabic" w:eastAsia="Sakkal Majalla" w:hAnsi="Traditional Arabic" w:cs="Traditional Arabic"/>
          <w:sz w:val="32"/>
          <w:szCs w:val="32"/>
          <w:u w:val="single"/>
          <w:rtl/>
        </w:rPr>
      </w:pPr>
    </w:p>
    <w:p w14:paraId="01FA60B4" w14:textId="77777777" w:rsidR="004B6702" w:rsidRPr="004A5CED" w:rsidRDefault="004B6702" w:rsidP="005D4B38">
      <w:pPr>
        <w:spacing w:line="360" w:lineRule="auto"/>
        <w:rPr>
          <w:rFonts w:ascii="Traditional Arabic" w:eastAsia="Sakkal Majalla" w:hAnsi="Traditional Arabic" w:cs="Traditional Arabic"/>
          <w:sz w:val="32"/>
          <w:szCs w:val="32"/>
          <w:u w:val="single"/>
        </w:rPr>
      </w:pPr>
    </w:p>
    <w:p w14:paraId="61A308E1" w14:textId="7AFCD166" w:rsidR="00D90AEC" w:rsidRPr="004A5CED" w:rsidRDefault="00000000" w:rsidP="00224B04">
      <w:pPr>
        <w:spacing w:line="360" w:lineRule="auto"/>
        <w:outlineLvl w:val="1"/>
        <w:rPr>
          <w:rFonts w:ascii="Traditional Arabic" w:eastAsia="Sakkal Majalla" w:hAnsi="Traditional Arabic" w:cs="Traditional Arabic"/>
          <w:b/>
          <w:bCs/>
          <w:sz w:val="32"/>
          <w:szCs w:val="32"/>
          <w:u w:val="single"/>
        </w:rPr>
      </w:pPr>
      <w:bookmarkStart w:id="2" w:name="_Toc211142783"/>
      <w:r w:rsidRPr="004A5CED">
        <w:rPr>
          <w:rFonts w:ascii="Traditional Arabic" w:eastAsia="Sakkal Majalla" w:hAnsi="Traditional Arabic" w:cs="Traditional Arabic" w:hint="cs"/>
          <w:b/>
          <w:bCs/>
          <w:sz w:val="32"/>
          <w:szCs w:val="32"/>
          <w:u w:val="single"/>
          <w:rtl/>
        </w:rPr>
        <w:lastRenderedPageBreak/>
        <w:t>المقدمة</w:t>
      </w:r>
      <w:bookmarkEnd w:id="2"/>
    </w:p>
    <w:p w14:paraId="52B56C45" w14:textId="77777777"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في ظل التطورات التكنولوجية المتسارعة التي يشهدها العالم، أصبح الذكاء الاصطناعي أحد أهم العوامل المؤثرة في مختلف القطاعات الاقتصادية والاجتماعية. وقد أصبح واضحًا أن هذه التقنيات ليست فقط وسيلة لتحسين الكفاءة، بل أداة استراتيجية لإدارة المخاطر وتحقيق مستويات أعلى من السلامة والجودة، لا سيما في القطاعات الحيوية كالنقل والتأمين. ويأتي هذا البحث في سياق متغير عالمي يتّسم بازدياد الاعتماد على نظم ذكية لتحليل البيانات، والتنبؤ بالأحداث، واتخاذ القرارات الفورية في بيئات عالية الخطورة مثل الطرق السريعة والمناطق الحضرية المكتظة</w:t>
      </w:r>
      <w:r w:rsidRPr="004A5CED">
        <w:rPr>
          <w:rFonts w:ascii="Traditional Arabic" w:eastAsia="Sakkal Majalla" w:hAnsi="Traditional Arabic" w:cs="Traditional Arabic" w:hint="cs"/>
          <w:sz w:val="32"/>
          <w:szCs w:val="32"/>
        </w:rPr>
        <w:t>.</w:t>
      </w:r>
    </w:p>
    <w:p w14:paraId="150781AA" w14:textId="76AE23D7"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تعد حوادث المرور من أبرز التحديات التي تواجه المجتمعات الحديثة، لما لها من آثار اقتصادية واجتماعية جسيمة، حيث تُسجّل سنويًا خسائر بشرية ومادية هائلة. وفي هذا الإطار، تلعب شركات التأمين دورًا محوريًا في تقليل آثار هذه الحوادث من خلال توفير تغطيات مالية للأفراد والمؤسسات، غير أن الدور التقليدي لم يعد كافيًا في ظل تعقّد مصادر الخطر وتنوع أنماط القيادة وسلوكيات السائقين. وقد بات من الضروري أن تطوّر هذه الشركات أدواتها لتكون أكثر قدرة على التنبؤ بالمخاطر والحد منها قبل وقوعها، وهنا يبرز دور الذكاء الاصطناعي كأداة فعالة في تقليل معدلات الحوادث وتعزيز الكفاءة التشغيلية لصناعة التأمين</w:t>
      </w:r>
      <w:r w:rsidRPr="004A5CED">
        <w:rPr>
          <w:rFonts w:ascii="Traditional Arabic" w:eastAsia="Sakkal Majalla" w:hAnsi="Traditional Arabic" w:cs="Traditional Arabic" w:hint="cs"/>
          <w:sz w:val="32"/>
          <w:szCs w:val="32"/>
        </w:rPr>
        <w:t>.</w:t>
      </w:r>
    </w:p>
    <w:p w14:paraId="5C060E21" w14:textId="65369312"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 xml:space="preserve">لقد أشار </w:t>
      </w:r>
      <w:r w:rsidR="0035188A" w:rsidRPr="0035188A">
        <w:rPr>
          <w:rFonts w:ascii="Traditional Arabic" w:eastAsia="Sakkal Majalla" w:hAnsi="Traditional Arabic" w:cs="Traditional Arabic"/>
          <w:sz w:val="32"/>
          <w:szCs w:val="32"/>
          <w:rtl/>
        </w:rPr>
        <w:t>سعد</w:t>
      </w:r>
      <w:r w:rsidR="0035188A" w:rsidRPr="004A5CED">
        <w:rPr>
          <w:rFonts w:ascii="Traditional Arabic" w:eastAsia="Sakkal Majalla" w:hAnsi="Traditional Arabic" w:cs="Traditional Arabic" w:hint="cs"/>
          <w:sz w:val="32"/>
          <w:szCs w:val="32"/>
          <w:rtl/>
        </w:rPr>
        <w:t xml:space="preserve"> </w:t>
      </w:r>
      <w:r w:rsidRPr="004A5CED">
        <w:rPr>
          <w:rFonts w:ascii="Traditional Arabic" w:eastAsia="Sakkal Majalla" w:hAnsi="Traditional Arabic" w:cs="Traditional Arabic" w:hint="cs"/>
          <w:sz w:val="32"/>
          <w:szCs w:val="32"/>
          <w:rtl/>
        </w:rPr>
        <w:t>(2021) إلى أن التقنيات الذكية تمثل تحولًا نوعيًا في مجال التأمين، إذ تسمح بتحليل كميات هائلة من البيانات لتقدير المخاطر بشكل أكثر دقة، وتحديد العوامل المؤدية للحوادث المرورية، مما يُمكّن شركات التأمين من تصميم سياسات أكثر فعالية وديناميكية. كما أن الذكاء الاصطناعي يسهم في تطوير أنظمة التسعير وتحديد الأقساط بشكل يتناسب مع السلوك الحقيقي للسائقين، بناءً على بيانات آنية يتم جمعها من أجهزة الاستشعار وتقنيات التتبع</w:t>
      </w:r>
      <w:r w:rsidRPr="004A5CED">
        <w:rPr>
          <w:rFonts w:ascii="Traditional Arabic" w:eastAsia="Sakkal Majalla" w:hAnsi="Traditional Arabic" w:cs="Traditional Arabic" w:hint="cs"/>
          <w:sz w:val="32"/>
          <w:szCs w:val="32"/>
        </w:rPr>
        <w:t>.</w:t>
      </w:r>
    </w:p>
    <w:p w14:paraId="6F58EABE" w14:textId="77777777"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lastRenderedPageBreak/>
        <w:t>من جهة أخرى، يوضح الشيخ جعفر (2024) أن التحول الرقمي الذي تشهده شركات التأمين يرتكز بدرجة كبيرة على استخدام أدوات تحليل السيناريوهات واختبار الإجهاد كآليات متقدمة لإدارة المخاطر، وهي تقنيات لا يمكن تفعيلها بكفاءة دون بنية ذكاء اصطناعي متقدمة. وتكمن أهمية هذا التحول في كونه لا يقتصر على تحسين الأداء المالي فحسب، بل ينعكس أيضًا في تقليل الحوادث عبر توجيه السائقين وتقديم إنذارات مبكرة، وتحليل أنماط القيادة غير الآمنة</w:t>
      </w:r>
      <w:r w:rsidRPr="004A5CED">
        <w:rPr>
          <w:rFonts w:ascii="Traditional Arabic" w:eastAsia="Sakkal Majalla" w:hAnsi="Traditional Arabic" w:cs="Traditional Arabic" w:hint="cs"/>
          <w:sz w:val="32"/>
          <w:szCs w:val="32"/>
        </w:rPr>
        <w:t>.</w:t>
      </w:r>
    </w:p>
    <w:p w14:paraId="4132644C" w14:textId="77777777"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أما في السياق السعودي، فقد شهدت السنوات الأخيرة خطوات واضحة نحو التحول الرقمي، لا سيما في قطاع التأمين، حيث برزت مبادرات لتطوير خدمات التأمين الإلكتروني والتطبيقات الذكية كما أشار لذلك حلواني (2022) في دراسته حول تبني نموذج قبول التكنولوجيا في خدمات تأمين المركبات الإلكترونية في السعودية. وتُظهر هذه الجهود رغبة حقيقية في الاستفادة من التقنيات الحديثة ليس فقط لتيسير الإجراءات، بل لتحسين إدارة المخاطر وتقليل الحوادث قبل أن تحدث</w:t>
      </w:r>
      <w:r w:rsidRPr="004A5CED">
        <w:rPr>
          <w:rFonts w:ascii="Traditional Arabic" w:eastAsia="Sakkal Majalla" w:hAnsi="Traditional Arabic" w:cs="Traditional Arabic" w:hint="cs"/>
          <w:sz w:val="32"/>
          <w:szCs w:val="32"/>
        </w:rPr>
        <w:t>.</w:t>
      </w:r>
    </w:p>
    <w:p w14:paraId="453E9964" w14:textId="77777777"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وقد كشفت دراسات حديثة مثل دراسة</w:t>
      </w:r>
      <w:r w:rsidRPr="004A5CED">
        <w:rPr>
          <w:rFonts w:ascii="Traditional Arabic" w:eastAsia="Sakkal Majalla" w:hAnsi="Traditional Arabic" w:cs="Traditional Arabic" w:hint="cs"/>
          <w:sz w:val="32"/>
          <w:szCs w:val="32"/>
        </w:rPr>
        <w:t xml:space="preserve"> Akin </w:t>
      </w:r>
      <w:r w:rsidRPr="004A5CED">
        <w:rPr>
          <w:rFonts w:ascii="Traditional Arabic" w:eastAsia="Sakkal Majalla" w:hAnsi="Traditional Arabic" w:cs="Traditional Arabic" w:hint="cs"/>
          <w:sz w:val="32"/>
          <w:szCs w:val="32"/>
          <w:rtl/>
        </w:rPr>
        <w:t>وآخرين (2022) التي استخدمت خوارزميات تعلم الآلة لتحليل بيانات الحوادث على طريق سريع في السعودية، أن الذكاء الاصطناعي قادر على التنبؤ بالمناطق الأكثر عرضة للحوادث وسلوكيات القيادة المرتبطة بها. وبالمثل، أظهرت مراجعة</w:t>
      </w:r>
      <w:r w:rsidRPr="004A5CED">
        <w:rPr>
          <w:rFonts w:ascii="Traditional Arabic" w:eastAsia="Sakkal Majalla" w:hAnsi="Traditional Arabic" w:cs="Traditional Arabic" w:hint="cs"/>
          <w:sz w:val="32"/>
          <w:szCs w:val="32"/>
        </w:rPr>
        <w:t xml:space="preserve"> Olugbade </w:t>
      </w:r>
      <w:r w:rsidRPr="004A5CED">
        <w:rPr>
          <w:rFonts w:ascii="Traditional Arabic" w:eastAsia="Sakkal Majalla" w:hAnsi="Traditional Arabic" w:cs="Traditional Arabic" w:hint="cs"/>
          <w:sz w:val="32"/>
          <w:szCs w:val="32"/>
          <w:rtl/>
        </w:rPr>
        <w:t>وآخرين (2022) أن أنظمة الكشف عن الحوادث المبنية على تقنيات الذكاء الاصطناعي بدأت تُحدث تحولًا نوعيًا في إدارة السلامة المرورية عالميًا، من خلال خفض زمن الاستجابة وزيادة الدقة في الكشف المبكر</w:t>
      </w:r>
      <w:r w:rsidRPr="004A5CED">
        <w:rPr>
          <w:rFonts w:ascii="Traditional Arabic" w:eastAsia="Sakkal Majalla" w:hAnsi="Traditional Arabic" w:cs="Traditional Arabic" w:hint="cs"/>
          <w:sz w:val="32"/>
          <w:szCs w:val="32"/>
        </w:rPr>
        <w:t>.</w:t>
      </w:r>
    </w:p>
    <w:p w14:paraId="29FB4CB1" w14:textId="188B2CA8" w:rsidR="00C06358" w:rsidRPr="004A5CED" w:rsidRDefault="006A4676"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 xml:space="preserve">وفي ضوء هذه الخلفية، تأتي هذه الدراسة لتسليط الضوء على العلاقة المتنامية بين تبني شركات التأمين في السعودية لتقنيات الذكاء الاصطناعي، وقدرتها على المساهمة الفعلية في تقليل مخاطر الحوادث المرورية. وتنطلق الدراسة من فرضية أن استخدام الذكاء الاصطناعي لا يُسهم فقط في تحسين إجراءات المطالبات وتسعير </w:t>
      </w:r>
      <w:r w:rsidRPr="004A5CED">
        <w:rPr>
          <w:rFonts w:ascii="Traditional Arabic" w:eastAsia="Sakkal Majalla" w:hAnsi="Traditional Arabic" w:cs="Traditional Arabic" w:hint="cs"/>
          <w:sz w:val="32"/>
          <w:szCs w:val="32"/>
          <w:rtl/>
        </w:rPr>
        <w:lastRenderedPageBreak/>
        <w:t>الوثائق، بل يتعدى ذلك إلى تمكين الشركات من المشاركة بشكل مباشر في الحد من الحوادث عبر التكامل مع أنظمة النقل الذكية، وتحليل سلوكيات السائقين، وتوفير تحذيرات استباقية</w:t>
      </w:r>
      <w:r w:rsidRPr="004A5CED">
        <w:rPr>
          <w:rFonts w:ascii="Traditional Arabic" w:eastAsia="Sakkal Majalla" w:hAnsi="Traditional Arabic" w:cs="Traditional Arabic" w:hint="cs"/>
          <w:sz w:val="32"/>
          <w:szCs w:val="32"/>
        </w:rPr>
        <w:t>.</w:t>
      </w:r>
    </w:p>
    <w:p w14:paraId="42FB7329" w14:textId="1801FBFC" w:rsidR="00D90AEC" w:rsidRPr="004A5CED" w:rsidRDefault="00000000" w:rsidP="00224B04">
      <w:pPr>
        <w:spacing w:line="360" w:lineRule="auto"/>
        <w:outlineLvl w:val="1"/>
        <w:rPr>
          <w:rFonts w:ascii="Traditional Arabic" w:eastAsia="Sakkal Majalla" w:hAnsi="Traditional Arabic" w:cs="Traditional Arabic"/>
          <w:b/>
          <w:bCs/>
          <w:sz w:val="32"/>
          <w:szCs w:val="32"/>
          <w:u w:val="single"/>
        </w:rPr>
      </w:pPr>
      <w:bookmarkStart w:id="3" w:name="_Toc211142784"/>
      <w:r w:rsidRPr="004A5CED">
        <w:rPr>
          <w:rFonts w:ascii="Traditional Arabic" w:eastAsia="Sakkal Majalla" w:hAnsi="Traditional Arabic" w:cs="Traditional Arabic" w:hint="cs"/>
          <w:b/>
          <w:bCs/>
          <w:sz w:val="32"/>
          <w:szCs w:val="32"/>
          <w:u w:val="single"/>
          <w:rtl/>
        </w:rPr>
        <w:t>مشكلة الدراسة</w:t>
      </w:r>
      <w:bookmarkEnd w:id="3"/>
    </w:p>
    <w:p w14:paraId="5FB83656" w14:textId="77777777"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رغم التقدم الملحوظ الذي حققته شركات التأمين في السعودية على صعيد التحول الرقمي وتوسيع نطاق الخدمات الإلكترونية، إلا أن مشكلة ارتفاع معدلات الحوادث المرورية ما زالت تمثل تحديًا مستمرًا، له انعكاسات اقتصادية واجتماعية وصحية جسيمة. وعلى الرغم من تزايد الاهتمام بتقنيات الذكاء الاصطناعي في مجالات مثل تسعير الوثائق وتحليل المطالبات، إلا أن دور هذه التقنيات في تقليل المخاطر الاستباقية المرتبطة بالحوادث ما زال محل تساؤل</w:t>
      </w:r>
      <w:r w:rsidRPr="004A5CED">
        <w:rPr>
          <w:rFonts w:ascii="Traditional Arabic" w:eastAsia="Sakkal Majalla" w:hAnsi="Traditional Arabic" w:cs="Traditional Arabic" w:hint="cs"/>
          <w:sz w:val="32"/>
          <w:szCs w:val="32"/>
        </w:rPr>
        <w:t>.</w:t>
      </w:r>
    </w:p>
    <w:p w14:paraId="39096460" w14:textId="0AD6ED5A"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تشير الدراسات الحديثة إلى أن الذكاء الاصطناعي يُعد أداة فعالة في إدارة المخاطر وتحليل البيانات السلوكية المرتبطة بالسائقين والمركبات، ما يمنح شركات التأمين فرصة غير مسبوقة للتنبؤ بالحوادث وتقديم حلول وقائية. على سبيل المثال، يوضح محمد (2021) أن الذكاء الاصطناعي يُمكن شركات التأمين من بناء نماذج تحليل متقدمة لرصد التغيرات السلوكية ومواطن الخطر، مما يساعد في توجيه السياسات التأمينية بفعالية أعلى. كما بيّن الشيخ جعفر (2024) أن تبني أدوات تحليل السيناريوهات واختبار الإجهاد في إدارة مخاطر التأمين يتطلب تكاملًا عميقًا مع تقنيات الذكاء الاصطناعي لرفع دقة التنبؤ وتحسين جودة القرارات</w:t>
      </w:r>
      <w:r w:rsidRPr="004A5CED">
        <w:rPr>
          <w:rFonts w:ascii="Traditional Arabic" w:eastAsia="Sakkal Majalla" w:hAnsi="Traditional Arabic" w:cs="Traditional Arabic" w:hint="cs"/>
          <w:sz w:val="32"/>
          <w:szCs w:val="32"/>
        </w:rPr>
        <w:t>.</w:t>
      </w:r>
    </w:p>
    <w:p w14:paraId="385C7644" w14:textId="77777777"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ومع ذلك، لا يزال هناك قصور في فهم مدى فعالية هذا التبني في الواقع العملي، خاصة في السوق السعودي الذي يتميز بخصوصيات مرورية وتنظيمية مختلفة عن الأسواق الأخرى. وعليه، تتمثل مشكلة البحث في وجود فجوة معرفية حول العلاقة بين تبني شركات التأمين في السعودية لتقنيات الذكاء الاصطناعي، وقدرتها على تقليل مخاطر الحوادث المرورية بشكل فعلي واستباقي</w:t>
      </w:r>
      <w:r w:rsidRPr="004A5CED">
        <w:rPr>
          <w:rFonts w:ascii="Traditional Arabic" w:eastAsia="Sakkal Majalla" w:hAnsi="Traditional Arabic" w:cs="Traditional Arabic" w:hint="cs"/>
          <w:sz w:val="32"/>
          <w:szCs w:val="32"/>
        </w:rPr>
        <w:t>.</w:t>
      </w:r>
    </w:p>
    <w:p w14:paraId="25812EBA" w14:textId="2E3CDA8F" w:rsidR="006A4676" w:rsidRPr="004A5CED" w:rsidRDefault="006A4676"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b/>
          <w:bCs/>
          <w:sz w:val="32"/>
          <w:szCs w:val="32"/>
          <w:rtl/>
        </w:rPr>
        <w:lastRenderedPageBreak/>
        <w:t>ومن هنا يبرز السؤال البحثي التالي</w:t>
      </w:r>
      <w:r w:rsidRPr="004A5CED">
        <w:rPr>
          <w:rFonts w:ascii="Traditional Arabic" w:eastAsia="Sakkal Majalla" w:hAnsi="Traditional Arabic" w:cs="Traditional Arabic" w:hint="cs"/>
          <w:b/>
          <w:bCs/>
          <w:sz w:val="32"/>
          <w:szCs w:val="32"/>
        </w:rPr>
        <w:t>:</w:t>
      </w:r>
      <w:r w:rsidRPr="004A5CED">
        <w:rPr>
          <w:rFonts w:ascii="Traditional Arabic" w:eastAsia="Sakkal Majalla" w:hAnsi="Traditional Arabic" w:cs="Traditional Arabic" w:hint="cs"/>
          <w:b/>
          <w:bCs/>
          <w:sz w:val="32"/>
          <w:szCs w:val="32"/>
        </w:rPr>
        <w:br/>
      </w:r>
      <w:r w:rsidRPr="004A5CED">
        <w:rPr>
          <w:rFonts w:ascii="Traditional Arabic" w:eastAsia="Sakkal Majalla" w:hAnsi="Traditional Arabic" w:cs="Traditional Arabic" w:hint="cs"/>
          <w:b/>
          <w:bCs/>
          <w:sz w:val="32"/>
          <w:szCs w:val="32"/>
          <w:rtl/>
        </w:rPr>
        <w:t>ما أثر تبني شركات التأمين في السعودية لتقنيات الذكاء الاصطناعي في تقليل مخاطر الحوادث المرورية؟</w:t>
      </w:r>
    </w:p>
    <w:p w14:paraId="5A491065" w14:textId="497FC164" w:rsidR="00D90AEC" w:rsidRPr="004A5CED" w:rsidRDefault="00000000" w:rsidP="00224B04">
      <w:pPr>
        <w:spacing w:line="360" w:lineRule="auto"/>
        <w:outlineLvl w:val="1"/>
        <w:rPr>
          <w:rFonts w:ascii="Traditional Arabic" w:eastAsia="Sakkal Majalla" w:hAnsi="Traditional Arabic" w:cs="Traditional Arabic"/>
          <w:b/>
          <w:bCs/>
          <w:sz w:val="32"/>
          <w:szCs w:val="32"/>
          <w:u w:val="single"/>
        </w:rPr>
      </w:pPr>
      <w:bookmarkStart w:id="4" w:name="_Toc211142785"/>
      <w:r w:rsidRPr="004A5CED">
        <w:rPr>
          <w:rFonts w:ascii="Traditional Arabic" w:eastAsia="Sakkal Majalla" w:hAnsi="Traditional Arabic" w:cs="Traditional Arabic" w:hint="cs"/>
          <w:b/>
          <w:bCs/>
          <w:sz w:val="32"/>
          <w:szCs w:val="32"/>
          <w:u w:val="single"/>
          <w:rtl/>
        </w:rPr>
        <w:t>أهمية الدراسة</w:t>
      </w:r>
      <w:bookmarkEnd w:id="4"/>
      <w:r w:rsidRPr="004A5CED">
        <w:rPr>
          <w:rFonts w:ascii="Traditional Arabic" w:eastAsia="Sakkal Majalla" w:hAnsi="Traditional Arabic" w:cs="Traditional Arabic" w:hint="cs"/>
          <w:b/>
          <w:bCs/>
          <w:sz w:val="32"/>
          <w:szCs w:val="32"/>
          <w:u w:val="single"/>
          <w:rtl/>
        </w:rPr>
        <w:t xml:space="preserve"> </w:t>
      </w:r>
    </w:p>
    <w:p w14:paraId="79CDC4D6" w14:textId="134C421B" w:rsidR="006A4676" w:rsidRPr="004A5CED" w:rsidRDefault="006A4676" w:rsidP="006A4676">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الأهمية العلمية</w:t>
      </w:r>
      <w:r w:rsidRPr="004A5CED">
        <w:rPr>
          <w:rFonts w:ascii="Traditional Arabic" w:eastAsia="Sakkal Majalla" w:hAnsi="Traditional Arabic" w:cs="Traditional Arabic" w:hint="cs"/>
          <w:b/>
          <w:bCs/>
          <w:sz w:val="32"/>
          <w:szCs w:val="32"/>
        </w:rPr>
        <w:t>:</w:t>
      </w:r>
    </w:p>
    <w:p w14:paraId="66053010" w14:textId="77777777" w:rsidR="006A4676" w:rsidRPr="004A5CED" w:rsidRDefault="006A4676">
      <w:pPr>
        <w:numPr>
          <w:ilvl w:val="0"/>
          <w:numId w:val="3"/>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يُسهم البحث في سد الفجوة المعرفية حول العلاقة بين الذكاء الاصطناعي وإدارة المخاطر في قطاع التأمين، وخاصة في السياق السعودي</w:t>
      </w:r>
      <w:r w:rsidRPr="004A5CED">
        <w:rPr>
          <w:rFonts w:ascii="Traditional Arabic" w:eastAsia="Sakkal Majalla" w:hAnsi="Traditional Arabic" w:cs="Traditional Arabic" w:hint="cs"/>
          <w:sz w:val="32"/>
          <w:szCs w:val="32"/>
        </w:rPr>
        <w:t>.</w:t>
      </w:r>
    </w:p>
    <w:p w14:paraId="7011CC6C" w14:textId="77777777" w:rsidR="006A4676" w:rsidRPr="004A5CED" w:rsidRDefault="006A4676">
      <w:pPr>
        <w:numPr>
          <w:ilvl w:val="0"/>
          <w:numId w:val="3"/>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يُثري الأدبيات العلمية حول تطبيقات الذكاء الاصطناعي في تقليل الحوادث المرورية من منظور تأميني وليس فقط مروريًا</w:t>
      </w:r>
      <w:r w:rsidRPr="004A5CED">
        <w:rPr>
          <w:rFonts w:ascii="Traditional Arabic" w:eastAsia="Sakkal Majalla" w:hAnsi="Traditional Arabic" w:cs="Traditional Arabic" w:hint="cs"/>
          <w:sz w:val="32"/>
          <w:szCs w:val="32"/>
        </w:rPr>
        <w:t>.</w:t>
      </w:r>
    </w:p>
    <w:p w14:paraId="75DC39AD" w14:textId="77777777" w:rsidR="006A4676" w:rsidRPr="004A5CED" w:rsidRDefault="006A4676">
      <w:pPr>
        <w:numPr>
          <w:ilvl w:val="0"/>
          <w:numId w:val="3"/>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يقدم نموذجًا تطبيقيًا يمكن البناء عليه في دراسات مستقبلية تسعى إلى الربط بين التقنيات الحديثة وتحقيق السلامة المرورية</w:t>
      </w:r>
      <w:r w:rsidRPr="004A5CED">
        <w:rPr>
          <w:rFonts w:ascii="Traditional Arabic" w:eastAsia="Sakkal Majalla" w:hAnsi="Traditional Arabic" w:cs="Traditional Arabic" w:hint="cs"/>
          <w:sz w:val="32"/>
          <w:szCs w:val="32"/>
        </w:rPr>
        <w:t>.</w:t>
      </w:r>
    </w:p>
    <w:p w14:paraId="1C9D9829" w14:textId="77777777" w:rsidR="006A4676" w:rsidRPr="004A5CED" w:rsidRDefault="006A4676">
      <w:pPr>
        <w:numPr>
          <w:ilvl w:val="0"/>
          <w:numId w:val="3"/>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يربط بين التحول الرقمي والتحليل السلوكي لسلوك السائقين عبر أدوات التأمين، وهو مجال بحثي حديث ومتداخل التخصصات</w:t>
      </w:r>
      <w:r w:rsidRPr="004A5CED">
        <w:rPr>
          <w:rFonts w:ascii="Traditional Arabic" w:eastAsia="Sakkal Majalla" w:hAnsi="Traditional Arabic" w:cs="Traditional Arabic" w:hint="cs"/>
          <w:sz w:val="32"/>
          <w:szCs w:val="32"/>
        </w:rPr>
        <w:t>.</w:t>
      </w:r>
    </w:p>
    <w:p w14:paraId="64E32F8A" w14:textId="77777777" w:rsidR="006A4676" w:rsidRPr="004A5CED" w:rsidRDefault="006A4676" w:rsidP="006A4676">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الأهمية العملية</w:t>
      </w:r>
      <w:r w:rsidRPr="004A5CED">
        <w:rPr>
          <w:rFonts w:ascii="Traditional Arabic" w:eastAsia="Sakkal Majalla" w:hAnsi="Traditional Arabic" w:cs="Traditional Arabic" w:hint="cs"/>
          <w:b/>
          <w:bCs/>
          <w:sz w:val="32"/>
          <w:szCs w:val="32"/>
        </w:rPr>
        <w:t>:</w:t>
      </w:r>
    </w:p>
    <w:p w14:paraId="7AA3A861" w14:textId="77777777" w:rsidR="006A4676" w:rsidRPr="004A5CED" w:rsidRDefault="006A4676">
      <w:pPr>
        <w:numPr>
          <w:ilvl w:val="0"/>
          <w:numId w:val="4"/>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يُساعد شركات التأمين في السعودية على تحسين سياسات التسعير وإدارة المطالبات بناءً على تحليلات دقيقة مدعومة بالذكاء الاصطناعي</w:t>
      </w:r>
      <w:r w:rsidRPr="004A5CED">
        <w:rPr>
          <w:rFonts w:ascii="Traditional Arabic" w:eastAsia="Sakkal Majalla" w:hAnsi="Traditional Arabic" w:cs="Traditional Arabic" w:hint="cs"/>
          <w:sz w:val="32"/>
          <w:szCs w:val="32"/>
        </w:rPr>
        <w:t>.</w:t>
      </w:r>
    </w:p>
    <w:p w14:paraId="737F9CFA" w14:textId="77777777" w:rsidR="006A4676" w:rsidRPr="004A5CED" w:rsidRDefault="006A4676">
      <w:pPr>
        <w:numPr>
          <w:ilvl w:val="0"/>
          <w:numId w:val="4"/>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يدعم الجهات التشريعية والتنظيمية في تطوير إطار حوكمة فعال لتوظيف الذكاء الاصطناعي في قطاع التأمين بفعالية ومسؤولية</w:t>
      </w:r>
      <w:r w:rsidRPr="004A5CED">
        <w:rPr>
          <w:rFonts w:ascii="Traditional Arabic" w:eastAsia="Sakkal Majalla" w:hAnsi="Traditional Arabic" w:cs="Traditional Arabic" w:hint="cs"/>
          <w:sz w:val="32"/>
          <w:szCs w:val="32"/>
        </w:rPr>
        <w:t>.</w:t>
      </w:r>
    </w:p>
    <w:p w14:paraId="01B619E3" w14:textId="77777777" w:rsidR="006A4676" w:rsidRPr="004A5CED" w:rsidRDefault="006A4676">
      <w:pPr>
        <w:numPr>
          <w:ilvl w:val="0"/>
          <w:numId w:val="4"/>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lastRenderedPageBreak/>
        <w:t>يُسهم في تقليل الحوادث المرورية من خلال تقديم حلول تأمينية استباقية تعتمد على التنبؤ بالمخاطر</w:t>
      </w:r>
      <w:r w:rsidRPr="004A5CED">
        <w:rPr>
          <w:rFonts w:ascii="Traditional Arabic" w:eastAsia="Sakkal Majalla" w:hAnsi="Traditional Arabic" w:cs="Traditional Arabic" w:hint="cs"/>
          <w:sz w:val="32"/>
          <w:szCs w:val="32"/>
        </w:rPr>
        <w:t>.</w:t>
      </w:r>
    </w:p>
    <w:p w14:paraId="536D49B9" w14:textId="295D905A" w:rsidR="00C06358" w:rsidRPr="004A5CED" w:rsidRDefault="006A4676">
      <w:pPr>
        <w:numPr>
          <w:ilvl w:val="0"/>
          <w:numId w:val="4"/>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يعزز جهود تحقيق رؤية السعودية 2030 فيما يخص تطوير قطاع التأمين ورفع مستويات السلامة المرورية عبر التقنيات الذكية</w:t>
      </w:r>
      <w:r w:rsidRPr="004A5CED">
        <w:rPr>
          <w:rFonts w:ascii="Traditional Arabic" w:eastAsia="Sakkal Majalla" w:hAnsi="Traditional Arabic" w:cs="Traditional Arabic" w:hint="cs"/>
          <w:sz w:val="32"/>
          <w:szCs w:val="32"/>
        </w:rPr>
        <w:t>.</w:t>
      </w:r>
    </w:p>
    <w:p w14:paraId="3F5990AE" w14:textId="6A103734" w:rsidR="00B45178" w:rsidRPr="004A5CED" w:rsidRDefault="00000000" w:rsidP="00224B04">
      <w:pPr>
        <w:spacing w:line="360" w:lineRule="auto"/>
        <w:outlineLvl w:val="1"/>
        <w:rPr>
          <w:rFonts w:ascii="Traditional Arabic" w:eastAsia="Sakkal Majalla" w:hAnsi="Traditional Arabic" w:cs="Traditional Arabic"/>
          <w:b/>
          <w:bCs/>
          <w:sz w:val="32"/>
          <w:szCs w:val="32"/>
          <w:u w:val="single"/>
        </w:rPr>
      </w:pPr>
      <w:bookmarkStart w:id="5" w:name="_Toc211142786"/>
      <w:r w:rsidRPr="004A5CED">
        <w:rPr>
          <w:rFonts w:ascii="Traditional Arabic" w:eastAsia="Sakkal Majalla" w:hAnsi="Traditional Arabic" w:cs="Traditional Arabic" w:hint="cs"/>
          <w:b/>
          <w:bCs/>
          <w:sz w:val="32"/>
          <w:szCs w:val="32"/>
          <w:u w:val="single"/>
          <w:rtl/>
        </w:rPr>
        <w:t>أهداف الدراسة</w:t>
      </w:r>
      <w:bookmarkEnd w:id="5"/>
      <w:r w:rsidRPr="004A5CED">
        <w:rPr>
          <w:rFonts w:ascii="Traditional Arabic" w:eastAsia="Sakkal Majalla" w:hAnsi="Traditional Arabic" w:cs="Traditional Arabic" w:hint="cs"/>
          <w:b/>
          <w:bCs/>
          <w:sz w:val="32"/>
          <w:szCs w:val="32"/>
          <w:u w:val="single"/>
          <w:rtl/>
        </w:rPr>
        <w:t xml:space="preserve"> </w:t>
      </w:r>
    </w:p>
    <w:p w14:paraId="0BC4689E" w14:textId="77777777"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b/>
          <w:bCs/>
          <w:sz w:val="32"/>
          <w:szCs w:val="32"/>
          <w:rtl/>
        </w:rPr>
        <w:t>الهدف الرئيسي</w:t>
      </w:r>
      <w:r w:rsidRPr="004A5CED">
        <w:rPr>
          <w:rFonts w:ascii="Traditional Arabic" w:eastAsia="Sakkal Majalla" w:hAnsi="Traditional Arabic" w:cs="Traditional Arabic" w:hint="cs"/>
          <w:b/>
          <w:bCs/>
          <w:sz w:val="32"/>
          <w:szCs w:val="32"/>
        </w:rPr>
        <w:t>:</w:t>
      </w:r>
      <w:r w:rsidRPr="004A5CED">
        <w:rPr>
          <w:rFonts w:ascii="Traditional Arabic" w:eastAsia="Sakkal Majalla" w:hAnsi="Traditional Arabic" w:cs="Traditional Arabic" w:hint="cs"/>
          <w:sz w:val="32"/>
          <w:szCs w:val="32"/>
        </w:rPr>
        <w:br/>
      </w:r>
      <w:r w:rsidRPr="004A5CED">
        <w:rPr>
          <w:rFonts w:ascii="Traditional Arabic" w:eastAsia="Sakkal Majalla" w:hAnsi="Traditional Arabic" w:cs="Traditional Arabic" w:hint="cs"/>
          <w:sz w:val="32"/>
          <w:szCs w:val="32"/>
          <w:rtl/>
        </w:rPr>
        <w:t>تقييم أثر تبني شركات التأمين لتقنيات الذكاء الاصطناعي في تقليل مخاطر الحوادث المرورية</w:t>
      </w:r>
      <w:r w:rsidRPr="004A5CED">
        <w:rPr>
          <w:rFonts w:ascii="Traditional Arabic" w:eastAsia="Sakkal Majalla" w:hAnsi="Traditional Arabic" w:cs="Traditional Arabic" w:hint="cs"/>
          <w:sz w:val="32"/>
          <w:szCs w:val="32"/>
        </w:rPr>
        <w:t>.</w:t>
      </w:r>
    </w:p>
    <w:p w14:paraId="08EE1C71" w14:textId="77777777"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b/>
          <w:bCs/>
          <w:sz w:val="32"/>
          <w:szCs w:val="32"/>
          <w:rtl/>
        </w:rPr>
        <w:t>الأهداف الفرعية</w:t>
      </w:r>
      <w:r w:rsidRPr="004A5CED">
        <w:rPr>
          <w:rFonts w:ascii="Traditional Arabic" w:eastAsia="Sakkal Majalla" w:hAnsi="Traditional Arabic" w:cs="Traditional Arabic" w:hint="cs"/>
          <w:b/>
          <w:bCs/>
          <w:sz w:val="32"/>
          <w:szCs w:val="32"/>
        </w:rPr>
        <w:t>:</w:t>
      </w:r>
    </w:p>
    <w:p w14:paraId="31C5C084" w14:textId="77777777" w:rsidR="006A4676" w:rsidRPr="004A5CED" w:rsidRDefault="006A4676">
      <w:pPr>
        <w:numPr>
          <w:ilvl w:val="0"/>
          <w:numId w:val="5"/>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تحليل مدى تبني شركات التأمين السعودية لتقنيات الذكاء الاصطناعي في مختلف مجالات عملها، خاصة في إدارة المخاطر المرتبطة بالحوادث المرورية</w:t>
      </w:r>
      <w:r w:rsidRPr="004A5CED">
        <w:rPr>
          <w:rFonts w:ascii="Traditional Arabic" w:eastAsia="Sakkal Majalla" w:hAnsi="Traditional Arabic" w:cs="Traditional Arabic" w:hint="cs"/>
          <w:sz w:val="32"/>
          <w:szCs w:val="32"/>
        </w:rPr>
        <w:t>.</w:t>
      </w:r>
    </w:p>
    <w:p w14:paraId="0A775AE7" w14:textId="77777777" w:rsidR="006A4676" w:rsidRPr="004A5CED" w:rsidRDefault="006A4676">
      <w:pPr>
        <w:numPr>
          <w:ilvl w:val="0"/>
          <w:numId w:val="5"/>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تحديد أثر الذكاء الاصطناعي في تقليل معدلات الحوادث من خلال أدوات التنبؤ وتحليل سلوك السائقين</w:t>
      </w:r>
      <w:r w:rsidRPr="004A5CED">
        <w:rPr>
          <w:rFonts w:ascii="Traditional Arabic" w:eastAsia="Sakkal Majalla" w:hAnsi="Traditional Arabic" w:cs="Traditional Arabic" w:hint="cs"/>
          <w:sz w:val="32"/>
          <w:szCs w:val="32"/>
        </w:rPr>
        <w:t>.</w:t>
      </w:r>
    </w:p>
    <w:p w14:paraId="1FE70651" w14:textId="77777777" w:rsidR="006A4676" w:rsidRPr="004A5CED" w:rsidRDefault="006A4676">
      <w:pPr>
        <w:numPr>
          <w:ilvl w:val="0"/>
          <w:numId w:val="5"/>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استكشاف التحديات والمعوقات التي تواجه شركات التأمين في تطبيق الذكاء الاصطناعي بفعالية في السوق المحلي</w:t>
      </w:r>
      <w:r w:rsidRPr="004A5CED">
        <w:rPr>
          <w:rFonts w:ascii="Traditional Arabic" w:eastAsia="Sakkal Majalla" w:hAnsi="Traditional Arabic" w:cs="Traditional Arabic" w:hint="cs"/>
          <w:sz w:val="32"/>
          <w:szCs w:val="32"/>
        </w:rPr>
        <w:t>.</w:t>
      </w:r>
    </w:p>
    <w:p w14:paraId="7CEA2651" w14:textId="77777777" w:rsidR="006A4676" w:rsidRPr="004A5CED" w:rsidRDefault="006A4676">
      <w:pPr>
        <w:numPr>
          <w:ilvl w:val="0"/>
          <w:numId w:val="5"/>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تقديم توصيات عملية لشركات التأمين والجهات التنظيمية حول أفضل الممارسات في توظيف الذكاء الاصطناعي لتقليل الحوادث المرورية</w:t>
      </w:r>
      <w:r w:rsidRPr="004A5CED">
        <w:rPr>
          <w:rFonts w:ascii="Traditional Arabic" w:eastAsia="Sakkal Majalla" w:hAnsi="Traditional Arabic" w:cs="Traditional Arabic" w:hint="cs"/>
          <w:sz w:val="32"/>
          <w:szCs w:val="32"/>
        </w:rPr>
        <w:t>.</w:t>
      </w:r>
    </w:p>
    <w:p w14:paraId="0803A79F" w14:textId="4DF24D17" w:rsidR="00923343" w:rsidRPr="004A5CED" w:rsidRDefault="006A4676">
      <w:pPr>
        <w:numPr>
          <w:ilvl w:val="0"/>
          <w:numId w:val="5"/>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قياس الفجوة بين التطبيقات النظرية والعملية لتقنيات الذكاء الاصطناعي في قطاع التأمين داخل المملكة العربية السعودية</w:t>
      </w:r>
      <w:r w:rsidRPr="004A5CED">
        <w:rPr>
          <w:rFonts w:ascii="Traditional Arabic" w:eastAsia="Sakkal Majalla" w:hAnsi="Traditional Arabic" w:cs="Traditional Arabic" w:hint="cs"/>
          <w:sz w:val="32"/>
          <w:szCs w:val="32"/>
        </w:rPr>
        <w:t>.</w:t>
      </w:r>
    </w:p>
    <w:p w14:paraId="5E598D01" w14:textId="6D168CC7" w:rsidR="00D90AEC" w:rsidRPr="004A5CED" w:rsidRDefault="00000000" w:rsidP="00224B04">
      <w:pPr>
        <w:spacing w:line="360" w:lineRule="auto"/>
        <w:outlineLvl w:val="1"/>
        <w:rPr>
          <w:rFonts w:ascii="Traditional Arabic" w:eastAsia="Sakkal Majalla" w:hAnsi="Traditional Arabic" w:cs="Traditional Arabic"/>
          <w:b/>
          <w:bCs/>
          <w:sz w:val="32"/>
          <w:szCs w:val="32"/>
          <w:u w:val="single"/>
        </w:rPr>
      </w:pPr>
      <w:bookmarkStart w:id="6" w:name="_Toc211142787"/>
      <w:r w:rsidRPr="004A5CED">
        <w:rPr>
          <w:rFonts w:ascii="Traditional Arabic" w:eastAsia="Sakkal Majalla" w:hAnsi="Traditional Arabic" w:cs="Traditional Arabic" w:hint="cs"/>
          <w:b/>
          <w:bCs/>
          <w:sz w:val="32"/>
          <w:szCs w:val="32"/>
          <w:u w:val="single"/>
          <w:rtl/>
        </w:rPr>
        <w:lastRenderedPageBreak/>
        <w:t>تساؤلات الدراسة</w:t>
      </w:r>
      <w:bookmarkEnd w:id="6"/>
      <w:r w:rsidRPr="004A5CED">
        <w:rPr>
          <w:rFonts w:ascii="Traditional Arabic" w:eastAsia="Sakkal Majalla" w:hAnsi="Traditional Arabic" w:cs="Traditional Arabic" w:hint="cs"/>
          <w:b/>
          <w:bCs/>
          <w:sz w:val="32"/>
          <w:szCs w:val="32"/>
          <w:u w:val="single"/>
          <w:rtl/>
        </w:rPr>
        <w:t xml:space="preserve"> </w:t>
      </w:r>
    </w:p>
    <w:p w14:paraId="3FB85DC7" w14:textId="6434BB24" w:rsidR="006A4676" w:rsidRPr="004A5CED" w:rsidRDefault="006A4676" w:rsidP="006A4676">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سؤال البحث الرئيسي</w:t>
      </w:r>
      <w:r w:rsidRPr="004A5CED">
        <w:rPr>
          <w:rFonts w:ascii="Traditional Arabic" w:eastAsia="Sakkal Majalla" w:hAnsi="Traditional Arabic" w:cs="Traditional Arabic" w:hint="cs"/>
          <w:b/>
          <w:bCs/>
          <w:sz w:val="32"/>
          <w:szCs w:val="32"/>
        </w:rPr>
        <w:t>:</w:t>
      </w:r>
    </w:p>
    <w:p w14:paraId="53D28A10" w14:textId="55FC346F"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b/>
          <w:bCs/>
          <w:sz w:val="32"/>
          <w:szCs w:val="32"/>
          <w:rtl/>
        </w:rPr>
        <w:t>ما أثر تبني شركات التأمين في المملكة العربية السعودية لتقنيات الذكاء الاصطناعي في تقليل مخاطر الحوادث المرورية؟</w:t>
      </w:r>
    </w:p>
    <w:p w14:paraId="4F0758CF" w14:textId="77777777" w:rsidR="006A4676" w:rsidRPr="004A5CED" w:rsidRDefault="006A4676" w:rsidP="006A4676">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ثانيًا: الأسئلة الفرعية</w:t>
      </w:r>
      <w:r w:rsidRPr="004A5CED">
        <w:rPr>
          <w:rFonts w:ascii="Traditional Arabic" w:eastAsia="Sakkal Majalla" w:hAnsi="Traditional Arabic" w:cs="Traditional Arabic" w:hint="cs"/>
          <w:b/>
          <w:bCs/>
          <w:sz w:val="32"/>
          <w:szCs w:val="32"/>
        </w:rPr>
        <w:t>:</w:t>
      </w:r>
    </w:p>
    <w:p w14:paraId="67E6E499" w14:textId="77777777" w:rsidR="006A4676" w:rsidRPr="004A5CED" w:rsidRDefault="006A4676">
      <w:pPr>
        <w:numPr>
          <w:ilvl w:val="0"/>
          <w:numId w:val="6"/>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إلى أي مدى تعتمد شركات التأمين السعودية حاليًا على تقنيات الذكاء الاصطناعي في إدارة المخاطر المرورية؟</w:t>
      </w:r>
    </w:p>
    <w:p w14:paraId="1FDCB4E6" w14:textId="77777777" w:rsidR="006A4676" w:rsidRPr="004A5CED" w:rsidRDefault="006A4676">
      <w:pPr>
        <w:numPr>
          <w:ilvl w:val="0"/>
          <w:numId w:val="6"/>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ما هي أبرز التطبيقات العملية لتقنيات الذكاء الاصطناعي المستخدمة في التنبؤ بالحوادث وتقليلها؟</w:t>
      </w:r>
    </w:p>
    <w:p w14:paraId="7114A3EF" w14:textId="77777777" w:rsidR="006A4676" w:rsidRPr="004A5CED" w:rsidRDefault="006A4676">
      <w:pPr>
        <w:numPr>
          <w:ilvl w:val="0"/>
          <w:numId w:val="6"/>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ما التحديات التنظيمية أو التقنية التي تواجه شركات التأمين عند تبني الذكاء الاصطناعي؟</w:t>
      </w:r>
    </w:p>
    <w:p w14:paraId="38F84CBB" w14:textId="108E441F" w:rsidR="00923343" w:rsidRPr="004A5CED" w:rsidRDefault="006A4676">
      <w:pPr>
        <w:numPr>
          <w:ilvl w:val="0"/>
          <w:numId w:val="6"/>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هل يُسهم استخدام الذكاء الاصطناعي في تحسين تسعير وثائق التأمين المرتبطة بسلوك السائقين؟</w:t>
      </w:r>
    </w:p>
    <w:p w14:paraId="3F3FC679" w14:textId="300C76B4" w:rsidR="00D90AEC" w:rsidRPr="004A5CED" w:rsidRDefault="00000000" w:rsidP="00224B04">
      <w:pPr>
        <w:spacing w:line="360" w:lineRule="auto"/>
        <w:outlineLvl w:val="1"/>
        <w:rPr>
          <w:rFonts w:ascii="Traditional Arabic" w:eastAsia="Sakkal Majalla" w:hAnsi="Traditional Arabic" w:cs="Traditional Arabic"/>
          <w:b/>
          <w:bCs/>
          <w:sz w:val="32"/>
          <w:szCs w:val="32"/>
          <w:u w:val="single"/>
        </w:rPr>
      </w:pPr>
      <w:bookmarkStart w:id="7" w:name="_Toc211142788"/>
      <w:r w:rsidRPr="004A5CED">
        <w:rPr>
          <w:rFonts w:ascii="Traditional Arabic" w:eastAsia="Sakkal Majalla" w:hAnsi="Traditional Arabic" w:cs="Traditional Arabic" w:hint="cs"/>
          <w:b/>
          <w:bCs/>
          <w:sz w:val="32"/>
          <w:szCs w:val="32"/>
          <w:u w:val="single"/>
          <w:rtl/>
        </w:rPr>
        <w:t>فروض الدراسة</w:t>
      </w:r>
      <w:bookmarkEnd w:id="7"/>
    </w:p>
    <w:p w14:paraId="56EAC3F2" w14:textId="77777777" w:rsidR="006A4676" w:rsidRPr="004A5CED" w:rsidRDefault="006A4676">
      <w:pPr>
        <w:numPr>
          <w:ilvl w:val="0"/>
          <w:numId w:val="7"/>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توجد علاقة ذات دلالة إحصائية بين تبني شركات التأمين لتقنيات الذكاء الاصطناعي وتقليل عدد الحوادث المرورية</w:t>
      </w:r>
      <w:r w:rsidRPr="004A5CED">
        <w:rPr>
          <w:rFonts w:ascii="Traditional Arabic" w:eastAsia="Sakkal Majalla" w:hAnsi="Traditional Arabic" w:cs="Traditional Arabic" w:hint="cs"/>
          <w:sz w:val="32"/>
          <w:szCs w:val="32"/>
        </w:rPr>
        <w:t>.</w:t>
      </w:r>
    </w:p>
    <w:p w14:paraId="076BFD26" w14:textId="77777777" w:rsidR="006A4676" w:rsidRPr="004A5CED" w:rsidRDefault="006A4676">
      <w:pPr>
        <w:numPr>
          <w:ilvl w:val="0"/>
          <w:numId w:val="7"/>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يساعد استخدام الذكاء الاصطناعي في تحسين دقة تقييم المخاطر المرورية لدى شركات التأمين في السعودية</w:t>
      </w:r>
      <w:r w:rsidRPr="004A5CED">
        <w:rPr>
          <w:rFonts w:ascii="Traditional Arabic" w:eastAsia="Sakkal Majalla" w:hAnsi="Traditional Arabic" w:cs="Traditional Arabic" w:hint="cs"/>
          <w:sz w:val="32"/>
          <w:szCs w:val="32"/>
        </w:rPr>
        <w:t>.</w:t>
      </w:r>
    </w:p>
    <w:p w14:paraId="54DB534D" w14:textId="77777777" w:rsidR="006A4676" w:rsidRPr="004A5CED" w:rsidRDefault="006A4676">
      <w:pPr>
        <w:numPr>
          <w:ilvl w:val="0"/>
          <w:numId w:val="7"/>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تؤثر تطبيقات الذكاء الاصطناعي بشكل إيجابي على تسعير وثائق التأمين بناءً على سلوك السائقين الفعلي</w:t>
      </w:r>
      <w:r w:rsidRPr="004A5CED">
        <w:rPr>
          <w:rFonts w:ascii="Traditional Arabic" w:eastAsia="Sakkal Majalla" w:hAnsi="Traditional Arabic" w:cs="Traditional Arabic" w:hint="cs"/>
          <w:sz w:val="32"/>
          <w:szCs w:val="32"/>
        </w:rPr>
        <w:t>.</w:t>
      </w:r>
    </w:p>
    <w:p w14:paraId="242EA730" w14:textId="63C07BB0" w:rsidR="00B45178" w:rsidRPr="004A5CED" w:rsidRDefault="006A4676">
      <w:pPr>
        <w:numPr>
          <w:ilvl w:val="0"/>
          <w:numId w:val="7"/>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lastRenderedPageBreak/>
        <w:t>تواجه شركات التأمين تحديات تنظيمية وتقنية تُحد من فاعلية تبني الذكاء الاصطناعي في الحد من الحوادث المرورية</w:t>
      </w:r>
      <w:r w:rsidRPr="004A5CED">
        <w:rPr>
          <w:rFonts w:ascii="Traditional Arabic" w:eastAsia="Sakkal Majalla" w:hAnsi="Traditional Arabic" w:cs="Traditional Arabic" w:hint="cs"/>
          <w:sz w:val="32"/>
          <w:szCs w:val="32"/>
        </w:rPr>
        <w:t>.</w:t>
      </w:r>
    </w:p>
    <w:p w14:paraId="5B6CC2DE" w14:textId="6513EE9B" w:rsidR="00D90AEC" w:rsidRPr="004A5CED" w:rsidRDefault="00923343" w:rsidP="00224B04">
      <w:pPr>
        <w:spacing w:line="360" w:lineRule="auto"/>
        <w:outlineLvl w:val="1"/>
        <w:rPr>
          <w:rFonts w:ascii="Traditional Arabic" w:eastAsia="Sakkal Majalla" w:hAnsi="Traditional Arabic" w:cs="Traditional Arabic"/>
          <w:b/>
          <w:bCs/>
          <w:sz w:val="32"/>
          <w:szCs w:val="32"/>
          <w:u w:val="single"/>
        </w:rPr>
      </w:pPr>
      <w:r w:rsidRPr="004A5CED">
        <w:rPr>
          <w:rFonts w:ascii="Traditional Arabic" w:hAnsi="Traditional Arabic" w:cs="Traditional Arabic" w:hint="cs"/>
          <w:sz w:val="32"/>
          <w:szCs w:val="32"/>
          <w:rtl/>
        </w:rPr>
        <w:t xml:space="preserve"> </w:t>
      </w:r>
      <w:bookmarkStart w:id="8" w:name="_Toc211142789"/>
      <w:r w:rsidRPr="004A5CED">
        <w:rPr>
          <w:rFonts w:ascii="Traditional Arabic" w:eastAsia="Sakkal Majalla" w:hAnsi="Traditional Arabic" w:cs="Traditional Arabic" w:hint="cs"/>
          <w:b/>
          <w:bCs/>
          <w:sz w:val="32"/>
          <w:szCs w:val="32"/>
          <w:u w:val="single"/>
          <w:rtl/>
        </w:rPr>
        <w:t>النظريات العلمية المتبعة  لإعداد البحث</w:t>
      </w:r>
      <w:bookmarkEnd w:id="8"/>
    </w:p>
    <w:p w14:paraId="253922BD" w14:textId="77777777" w:rsidR="006A4676" w:rsidRPr="004A5CED" w:rsidRDefault="006A4676" w:rsidP="006A4676">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أولًا: التأمين كأداة لإدارة المخاطر في ظل التحول الرقمي</w:t>
      </w:r>
    </w:p>
    <w:p w14:paraId="1BF6642F" w14:textId="6575FE35"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 xml:space="preserve">يُعد التأمين من أهم الأدوات التي ابتكرتها المجتمعات الحديثة لإدارة المخاطر والتقليل من آثارها، خاصة في القطاعات الحيوية مثل النقل والصحة. ومع تطور التقنيات الرقمية، دخلت صناعة التأمين مرحلة جديدة تتجاوز المفاهيم التقليدية لتشمل التوقع المسبق للمخاطر قبل وقوعها. وقد أشار </w:t>
      </w:r>
      <w:r w:rsidR="0035188A" w:rsidRPr="0035188A">
        <w:rPr>
          <w:rFonts w:ascii="Traditional Arabic" w:eastAsia="Sakkal Majalla" w:hAnsi="Traditional Arabic" w:cs="Traditional Arabic"/>
          <w:sz w:val="32"/>
          <w:szCs w:val="32"/>
          <w:rtl/>
        </w:rPr>
        <w:t>سعد</w:t>
      </w:r>
      <w:r w:rsidR="0035188A" w:rsidRPr="004A5CED">
        <w:rPr>
          <w:rFonts w:ascii="Traditional Arabic" w:eastAsia="Sakkal Majalla" w:hAnsi="Traditional Arabic" w:cs="Traditional Arabic" w:hint="cs"/>
          <w:sz w:val="32"/>
          <w:szCs w:val="32"/>
          <w:rtl/>
        </w:rPr>
        <w:t xml:space="preserve"> </w:t>
      </w:r>
      <w:r w:rsidRPr="004A5CED">
        <w:rPr>
          <w:rFonts w:ascii="Traditional Arabic" w:eastAsia="Sakkal Majalla" w:hAnsi="Traditional Arabic" w:cs="Traditional Arabic" w:hint="cs"/>
          <w:sz w:val="32"/>
          <w:szCs w:val="32"/>
          <w:rtl/>
        </w:rPr>
        <w:t>(2021) إلى أن التحول نحو النماذج الرقمية في التأمين يمثل نقلة نوعية تفرض على الشركات اعتماد أدوات ذكية لتحسين تقدير الأخطار ورفع كفاءة العمليات. وفي السياق نفسه، أكدت دراسة محمد (2021) أن التأمين لم يعد مجرد استجابة مالية لما بعد وقوع الحدث، بل أصبح أداة استباقية لتحليل السلوكيات والمواقف الخطرة، بفضل ما توفره تقنيات الذكاء الاصطناعي من قدرة على تحليل البيانات التاريخية والآنية بشكل لحظي ودقيق</w:t>
      </w:r>
      <w:r w:rsidRPr="004A5CED">
        <w:rPr>
          <w:rFonts w:ascii="Traditional Arabic" w:eastAsia="Sakkal Majalla" w:hAnsi="Traditional Arabic" w:cs="Traditional Arabic" w:hint="cs"/>
          <w:sz w:val="32"/>
          <w:szCs w:val="32"/>
        </w:rPr>
        <w:t>.</w:t>
      </w:r>
    </w:p>
    <w:p w14:paraId="566E2967" w14:textId="77777777" w:rsidR="006A4676" w:rsidRPr="004A5CED" w:rsidRDefault="006A4676" w:rsidP="006A4676">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ثانيًا: الذكاء الاصطناعي وإعادة تشكيل نماذج التأمين</w:t>
      </w:r>
    </w:p>
    <w:p w14:paraId="5B373573" w14:textId="58FA13F5"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أحدث الذكاء الاصطناعي ثورة في طريقة عمل شركات التأمين، سواء في تحليل المخاطر أو تسعير الوثائق أو إدارة المطالبات. وتبرز أهمية الذكاء الاصطناعي في قدرته على اكتشاف الأنماط غير الظاهرة من خلال التعلم الآلي، مما يُمكّن الشركات من تحسين التوقعات واتخاذ قرارات أكثر دقة. وقد أوضح</w:t>
      </w:r>
      <w:r w:rsidRPr="004A5CED">
        <w:rPr>
          <w:rFonts w:ascii="Traditional Arabic" w:eastAsia="Sakkal Majalla" w:hAnsi="Traditional Arabic" w:cs="Traditional Arabic" w:hint="cs"/>
          <w:sz w:val="32"/>
          <w:szCs w:val="32"/>
        </w:rPr>
        <w:t xml:space="preserve"> Almubarak et al. (2024) </w:t>
      </w:r>
      <w:r w:rsidRPr="004A5CED">
        <w:rPr>
          <w:rFonts w:ascii="Traditional Arabic" w:eastAsia="Sakkal Majalla" w:hAnsi="Traditional Arabic" w:cs="Traditional Arabic" w:hint="cs"/>
          <w:sz w:val="32"/>
          <w:szCs w:val="32"/>
          <w:rtl/>
        </w:rPr>
        <w:t xml:space="preserve">أن الذكاء الاصطناعي يُعد أداة فعالة في تحسين عملية الاكتتاب، حيث تُمكن الخوارزميات الذكية من دراسة السلوك التأميني للعملاء، والتنبؤ بدرجة الخطورة، واقتراح تغطيات مخصصة بناءً على التحليل الديناميكي للبيانات. وتدعم هذه الإمكانيات التحول من نماذج التسعير الجماعي إلى نماذج دقيقة ترتبط </w:t>
      </w:r>
      <w:r w:rsidRPr="004A5CED">
        <w:rPr>
          <w:rFonts w:ascii="Traditional Arabic" w:eastAsia="Sakkal Majalla" w:hAnsi="Traditional Arabic" w:cs="Traditional Arabic" w:hint="cs"/>
          <w:sz w:val="32"/>
          <w:szCs w:val="32"/>
          <w:rtl/>
        </w:rPr>
        <w:lastRenderedPageBreak/>
        <w:t>بالسلوك الفردي، وهو ما يشكل أحد مداخل التأمين الحديث المعروف باسم "التأمين حسب الاستخدام</w:t>
      </w:r>
      <w:r w:rsidRPr="004A5CED">
        <w:rPr>
          <w:rFonts w:ascii="Traditional Arabic" w:eastAsia="Sakkal Majalla" w:hAnsi="Traditional Arabic" w:cs="Traditional Arabic" w:hint="cs"/>
          <w:sz w:val="32"/>
          <w:szCs w:val="32"/>
        </w:rPr>
        <w:t>" (Usage-Based Insurance).</w:t>
      </w:r>
    </w:p>
    <w:p w14:paraId="700A5F3B" w14:textId="77777777" w:rsidR="006A4676" w:rsidRPr="004A5CED" w:rsidRDefault="006A4676" w:rsidP="006A4676">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ثالثًا: إدارة مخاطر الحوادث المرورية بالاعتماد على النماذج الذكية</w:t>
      </w:r>
    </w:p>
    <w:p w14:paraId="58F44E32" w14:textId="77777777"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أصبحت إدارة الحوادث المرورية قضية استراتيجية تتقاطع فيها الجهات التنظيمية مع شركات التأمين، خاصة في الدول التي تعاني من معدلات حوادث مرتفعة. وقد أظهرت دراسة</w:t>
      </w:r>
      <w:r w:rsidRPr="004A5CED">
        <w:rPr>
          <w:rFonts w:ascii="Traditional Arabic" w:eastAsia="Sakkal Majalla" w:hAnsi="Traditional Arabic" w:cs="Traditional Arabic" w:hint="cs"/>
          <w:sz w:val="32"/>
          <w:szCs w:val="32"/>
        </w:rPr>
        <w:t xml:space="preserve"> Akin et al. (2022) </w:t>
      </w:r>
      <w:r w:rsidRPr="004A5CED">
        <w:rPr>
          <w:rFonts w:ascii="Traditional Arabic" w:eastAsia="Sakkal Majalla" w:hAnsi="Traditional Arabic" w:cs="Traditional Arabic" w:hint="cs"/>
          <w:sz w:val="32"/>
          <w:szCs w:val="32"/>
          <w:rtl/>
        </w:rPr>
        <w:t>أن الذكاء الاصطناعي يمكن أن يلعب دورًا حاسمًا في تقليل الحوادث عبر تحليل سلوك السائقين والتنبؤ بالنقاط الساخنة التي تشهد حوادث متكررة. وبتطبيق ذلك على قطاع التأمين، يمكن للشركات أن تستفيد من هذا النوع من التحليل الاستباقي في تصميم وثائق تأمينية تحفّز السائقين على تحسين سلوكهم عبر أنظمة المكافآت أو الخصومات، وهو ما يعزز التفاعل الإيجابي بين العميل والشركة. كما بيّنت دراسة</w:t>
      </w:r>
      <w:r w:rsidRPr="004A5CED">
        <w:rPr>
          <w:rFonts w:ascii="Traditional Arabic" w:eastAsia="Sakkal Majalla" w:hAnsi="Traditional Arabic" w:cs="Traditional Arabic" w:hint="cs"/>
          <w:sz w:val="32"/>
          <w:szCs w:val="32"/>
        </w:rPr>
        <w:t xml:space="preserve"> Alshamsi (2021) </w:t>
      </w:r>
      <w:r w:rsidRPr="004A5CED">
        <w:rPr>
          <w:rFonts w:ascii="Traditional Arabic" w:eastAsia="Sakkal Majalla" w:hAnsi="Traditional Arabic" w:cs="Traditional Arabic" w:hint="cs"/>
          <w:sz w:val="32"/>
          <w:szCs w:val="32"/>
          <w:rtl/>
        </w:rPr>
        <w:t>أن خفض الحوادث في أبوظبي كان نتيجة تعاون فعّال بين شركات التأمين والهيئات المرورية عبر تطبيقات الذكاء الاصطناعي، مما يشير إلى أهمية دمج هذه المنظومات داخل إطار وطني للسلامة المرورية</w:t>
      </w:r>
      <w:r w:rsidRPr="004A5CED">
        <w:rPr>
          <w:rFonts w:ascii="Traditional Arabic" w:eastAsia="Sakkal Majalla" w:hAnsi="Traditional Arabic" w:cs="Traditional Arabic" w:hint="cs"/>
          <w:sz w:val="32"/>
          <w:szCs w:val="32"/>
        </w:rPr>
        <w:t>.</w:t>
      </w:r>
    </w:p>
    <w:p w14:paraId="2F68C66E" w14:textId="77777777" w:rsidR="006A4676" w:rsidRPr="004A5CED" w:rsidRDefault="006A4676" w:rsidP="006A4676">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رابعًا: التحول الرقمي والبيئة التنظيمية في السوق السعودي</w:t>
      </w:r>
    </w:p>
    <w:p w14:paraId="619143E0" w14:textId="77777777"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رغم الإمكانات الكبيرة لتقنيات الذكاء الاصطناعي في قطاع التأمين، إلا أن البيئة التنظيمية والبنية التحتية تمثلان عامليْن حاسمين في نجاح هذا التحول. فقد بيّن الشيخ جعفر (2024) أن إدماج الذكاء الاصطناعي في إدارة مخاطر التأمين يتطلب بنية تقنية مرنة، وقوانين واضحة تراعي خصوصية البيانات، وتدعم الابتكار دون المساس بحقوق الأفراد. وفي السعودية، بدأ قطاع التأمين يشهد تحولات تدريجية نحو تبني هذه التقنيات، كما أشار</w:t>
      </w:r>
      <w:r w:rsidRPr="004A5CED">
        <w:rPr>
          <w:rFonts w:ascii="Traditional Arabic" w:eastAsia="Sakkal Majalla" w:hAnsi="Traditional Arabic" w:cs="Traditional Arabic" w:hint="cs"/>
          <w:sz w:val="32"/>
          <w:szCs w:val="32"/>
        </w:rPr>
        <w:t xml:space="preserve"> Halwani (2022) </w:t>
      </w:r>
      <w:r w:rsidRPr="004A5CED">
        <w:rPr>
          <w:rFonts w:ascii="Traditional Arabic" w:eastAsia="Sakkal Majalla" w:hAnsi="Traditional Arabic" w:cs="Traditional Arabic" w:hint="cs"/>
          <w:sz w:val="32"/>
          <w:szCs w:val="32"/>
          <w:rtl/>
        </w:rPr>
        <w:t xml:space="preserve">في دراسته التي استندت إلى نموذج قبول التكنولوجيا، حيث بيّن أن الثقة وسهولة الاستخدام هما المحفزان الأساسيان لقبول الجمهور لتطبيقات التأمين الذكية. وهذه النتيجة تؤكد أن </w:t>
      </w:r>
      <w:r w:rsidRPr="004A5CED">
        <w:rPr>
          <w:rFonts w:ascii="Traditional Arabic" w:eastAsia="Sakkal Majalla" w:hAnsi="Traditional Arabic" w:cs="Traditional Arabic" w:hint="cs"/>
          <w:sz w:val="32"/>
          <w:szCs w:val="32"/>
          <w:rtl/>
        </w:rPr>
        <w:lastRenderedPageBreak/>
        <w:t>نجاح التحول الرقمي لا يعتمد فقط على توفر التقنية، بل على جاهزية المستخدم النهائي وثقته في النظام الرقمي</w:t>
      </w:r>
      <w:r w:rsidRPr="004A5CED">
        <w:rPr>
          <w:rFonts w:ascii="Traditional Arabic" w:eastAsia="Sakkal Majalla" w:hAnsi="Traditional Arabic" w:cs="Traditional Arabic" w:hint="cs"/>
          <w:sz w:val="32"/>
          <w:szCs w:val="32"/>
        </w:rPr>
        <w:t>.</w:t>
      </w:r>
    </w:p>
    <w:p w14:paraId="1CE5C105" w14:textId="77777777" w:rsidR="006A4676" w:rsidRPr="004A5CED" w:rsidRDefault="006A4676" w:rsidP="006A4676">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خامسًا: الذكاء الاصطناعي وتطوير أنظمة الإنذار المبكر</w:t>
      </w:r>
    </w:p>
    <w:p w14:paraId="352A8BB9" w14:textId="77777777"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أحد أبرز التطبيقات العملية للذكاء الاصطناعي في مجال السلامة المرورية يتمثل في أنظمة الكشف المبكر عن الحوادث. وقد تناولت دراسة</w:t>
      </w:r>
      <w:r w:rsidRPr="004A5CED">
        <w:rPr>
          <w:rFonts w:ascii="Traditional Arabic" w:eastAsia="Sakkal Majalla" w:hAnsi="Traditional Arabic" w:cs="Traditional Arabic" w:hint="cs"/>
          <w:sz w:val="32"/>
          <w:szCs w:val="32"/>
        </w:rPr>
        <w:t xml:space="preserve"> Olugbade et al. (2022) </w:t>
      </w:r>
      <w:r w:rsidRPr="004A5CED">
        <w:rPr>
          <w:rFonts w:ascii="Traditional Arabic" w:eastAsia="Sakkal Majalla" w:hAnsi="Traditional Arabic" w:cs="Traditional Arabic" w:hint="cs"/>
          <w:sz w:val="32"/>
          <w:szCs w:val="32"/>
          <w:rtl/>
        </w:rPr>
        <w:t>هذا الجانب من خلال استعراضها لأنظمة كشف الحوادث في النقل الذكي، مشيرة إلى أن الذكاء الاصطناعي ساعد في تحسين سرعة ودقة التنبؤ بالحوادث بناءً على تحليل الصور والبيانات الحركية. ويمكن أن تستفيد شركات التأمين من هذا التطور في تطوير خدمات طوارئ سريعة، وتحسين قرارات صرف التعويضات، بل والمشاركة في جهود الوقاية المجتمعية. فكلما أصبحت هذه الشركات أكثر قدرة على التنبؤ بالحوادث، قلّت خسائرها المالية، وارتفعت جودة الخدمة المقدمة للعملاء</w:t>
      </w:r>
      <w:r w:rsidRPr="004A5CED">
        <w:rPr>
          <w:rFonts w:ascii="Traditional Arabic" w:eastAsia="Sakkal Majalla" w:hAnsi="Traditional Arabic" w:cs="Traditional Arabic" w:hint="cs"/>
          <w:sz w:val="32"/>
          <w:szCs w:val="32"/>
        </w:rPr>
        <w:t>.</w:t>
      </w:r>
    </w:p>
    <w:p w14:paraId="3C3F06CF" w14:textId="77777777" w:rsidR="006A4676" w:rsidRPr="004A5CED" w:rsidRDefault="006A4676" w:rsidP="006A4676">
      <w:pPr>
        <w:spacing w:line="360" w:lineRule="auto"/>
        <w:rPr>
          <w:rFonts w:ascii="Traditional Arabic" w:eastAsia="Sakkal Majalla" w:hAnsi="Traditional Arabic" w:cs="Traditional Arabic"/>
          <w:sz w:val="32"/>
          <w:szCs w:val="32"/>
        </w:rPr>
      </w:pPr>
    </w:p>
    <w:p w14:paraId="58F4FB6E" w14:textId="77777777" w:rsidR="006A4676" w:rsidRPr="004A5CED" w:rsidRDefault="006A4676" w:rsidP="006A4676">
      <w:pPr>
        <w:spacing w:line="360" w:lineRule="auto"/>
        <w:rPr>
          <w:rFonts w:ascii="Traditional Arabic" w:eastAsia="Sakkal Majalla" w:hAnsi="Traditional Arabic" w:cs="Traditional Arabic"/>
          <w:sz w:val="32"/>
          <w:szCs w:val="32"/>
          <w:u w:val="single"/>
          <w:rtl/>
        </w:rPr>
      </w:pPr>
    </w:p>
    <w:p w14:paraId="495E88B2" w14:textId="77777777" w:rsidR="006A4676" w:rsidRPr="004A5CED" w:rsidRDefault="006A4676" w:rsidP="006A4676">
      <w:pPr>
        <w:spacing w:line="360" w:lineRule="auto"/>
        <w:rPr>
          <w:rFonts w:ascii="Traditional Arabic" w:eastAsia="Sakkal Majalla" w:hAnsi="Traditional Arabic" w:cs="Traditional Arabic"/>
          <w:sz w:val="32"/>
          <w:szCs w:val="32"/>
          <w:u w:val="single"/>
          <w:rtl/>
        </w:rPr>
      </w:pPr>
    </w:p>
    <w:p w14:paraId="09F23CDF" w14:textId="37936CB7" w:rsidR="00B45178" w:rsidRPr="004A5CED" w:rsidRDefault="00B45178" w:rsidP="005D4B38">
      <w:pPr>
        <w:spacing w:line="360" w:lineRule="auto"/>
        <w:rPr>
          <w:rFonts w:ascii="Traditional Arabic" w:eastAsia="Sakkal Majalla" w:hAnsi="Traditional Arabic" w:cs="Traditional Arabic"/>
          <w:sz w:val="32"/>
          <w:szCs w:val="32"/>
          <w:rtl/>
        </w:rPr>
      </w:pPr>
    </w:p>
    <w:p w14:paraId="3B50606A" w14:textId="77777777" w:rsidR="00B45178" w:rsidRPr="004A5CED" w:rsidRDefault="00B45178" w:rsidP="005D4B38">
      <w:pPr>
        <w:spacing w:line="360" w:lineRule="auto"/>
        <w:rPr>
          <w:rFonts w:ascii="Traditional Arabic" w:eastAsia="Sakkal Majalla" w:hAnsi="Traditional Arabic" w:cs="Traditional Arabic"/>
          <w:sz w:val="32"/>
          <w:szCs w:val="32"/>
          <w:rtl/>
        </w:rPr>
      </w:pPr>
    </w:p>
    <w:p w14:paraId="3DE17CDF" w14:textId="77777777" w:rsidR="00B45178" w:rsidRPr="004A5CED" w:rsidRDefault="00B45178" w:rsidP="005D4B38">
      <w:pPr>
        <w:spacing w:line="360" w:lineRule="auto"/>
        <w:rPr>
          <w:rFonts w:ascii="Traditional Arabic" w:eastAsia="Sakkal Majalla" w:hAnsi="Traditional Arabic" w:cs="Traditional Arabic"/>
          <w:sz w:val="32"/>
          <w:szCs w:val="32"/>
          <w:rtl/>
        </w:rPr>
      </w:pPr>
    </w:p>
    <w:p w14:paraId="5188D71C" w14:textId="77777777" w:rsidR="00B45178" w:rsidRPr="004A5CED" w:rsidRDefault="00B45178" w:rsidP="00923343">
      <w:pPr>
        <w:spacing w:line="360" w:lineRule="auto"/>
        <w:rPr>
          <w:rFonts w:ascii="Traditional Arabic" w:eastAsia="Sakkal Majalla" w:hAnsi="Traditional Arabic" w:cs="Traditional Arabic"/>
          <w:b/>
          <w:sz w:val="32"/>
          <w:szCs w:val="32"/>
          <w:u w:val="single"/>
          <w:rtl/>
        </w:rPr>
      </w:pPr>
    </w:p>
    <w:p w14:paraId="6F7CA9DE" w14:textId="77777777" w:rsidR="00B45178" w:rsidRPr="004A5CED" w:rsidRDefault="00B45178" w:rsidP="00923343">
      <w:pPr>
        <w:spacing w:line="360" w:lineRule="auto"/>
        <w:rPr>
          <w:rFonts w:ascii="Traditional Arabic" w:eastAsia="Sakkal Majalla" w:hAnsi="Traditional Arabic" w:cs="Traditional Arabic"/>
          <w:b/>
          <w:sz w:val="32"/>
          <w:szCs w:val="32"/>
          <w:u w:val="single"/>
        </w:rPr>
      </w:pPr>
    </w:p>
    <w:p w14:paraId="44D692C1" w14:textId="77777777" w:rsidR="00D90AEC" w:rsidRPr="004A5CED" w:rsidRDefault="00D90AEC" w:rsidP="005D4B38">
      <w:pPr>
        <w:spacing w:line="360" w:lineRule="auto"/>
        <w:jc w:val="center"/>
        <w:rPr>
          <w:rFonts w:ascii="Traditional Arabic" w:eastAsia="Sakkal Majalla" w:hAnsi="Traditional Arabic" w:cs="Traditional Arabic"/>
          <w:b/>
          <w:sz w:val="32"/>
          <w:szCs w:val="32"/>
          <w:u w:val="single"/>
        </w:rPr>
      </w:pPr>
    </w:p>
    <w:p w14:paraId="7E56DA5F" w14:textId="77777777" w:rsidR="00CB2A49" w:rsidRPr="004A5CED" w:rsidRDefault="00CB2A49" w:rsidP="005D4B38">
      <w:pPr>
        <w:spacing w:line="360" w:lineRule="auto"/>
        <w:jc w:val="center"/>
        <w:rPr>
          <w:rFonts w:ascii="Traditional Arabic" w:eastAsia="Sakkal Majalla" w:hAnsi="Traditional Arabic" w:cs="Traditional Arabic"/>
          <w:b/>
          <w:sz w:val="32"/>
          <w:szCs w:val="32"/>
          <w:u w:val="single"/>
        </w:rPr>
      </w:pPr>
    </w:p>
    <w:p w14:paraId="7845DB23" w14:textId="77777777" w:rsidR="00CB2A49" w:rsidRPr="004A5CED" w:rsidRDefault="00CB2A49" w:rsidP="005D4B38">
      <w:pPr>
        <w:spacing w:line="360" w:lineRule="auto"/>
        <w:jc w:val="center"/>
        <w:rPr>
          <w:rFonts w:ascii="Traditional Arabic" w:eastAsia="Sakkal Majalla" w:hAnsi="Traditional Arabic" w:cs="Traditional Arabic"/>
          <w:b/>
          <w:sz w:val="32"/>
          <w:szCs w:val="32"/>
          <w:u w:val="single"/>
        </w:rPr>
      </w:pPr>
    </w:p>
    <w:p w14:paraId="720FE60E" w14:textId="77777777" w:rsidR="00CB2A49" w:rsidRPr="004A5CED" w:rsidRDefault="00CB2A49" w:rsidP="005D4B38">
      <w:pPr>
        <w:spacing w:line="360" w:lineRule="auto"/>
        <w:jc w:val="center"/>
        <w:rPr>
          <w:rFonts w:ascii="Traditional Arabic" w:eastAsia="Sakkal Majalla" w:hAnsi="Traditional Arabic" w:cs="Traditional Arabic"/>
          <w:b/>
          <w:sz w:val="32"/>
          <w:szCs w:val="32"/>
          <w:u w:val="single"/>
        </w:rPr>
      </w:pPr>
    </w:p>
    <w:p w14:paraId="275BA31B" w14:textId="77777777" w:rsidR="00CB2A49" w:rsidRPr="004A5CED" w:rsidRDefault="00CB2A49" w:rsidP="005D4B38">
      <w:pPr>
        <w:spacing w:line="360" w:lineRule="auto"/>
        <w:jc w:val="center"/>
        <w:rPr>
          <w:rFonts w:ascii="Traditional Arabic" w:eastAsia="Sakkal Majalla" w:hAnsi="Traditional Arabic" w:cs="Traditional Arabic"/>
          <w:b/>
          <w:sz w:val="32"/>
          <w:szCs w:val="32"/>
          <w:u w:val="single"/>
        </w:rPr>
      </w:pPr>
    </w:p>
    <w:p w14:paraId="0E302D5F" w14:textId="77777777" w:rsidR="00CB2A49" w:rsidRPr="004A5CED" w:rsidRDefault="00CB2A49" w:rsidP="005D4B38">
      <w:pPr>
        <w:spacing w:line="360" w:lineRule="auto"/>
        <w:jc w:val="center"/>
        <w:rPr>
          <w:rFonts w:ascii="Traditional Arabic" w:eastAsia="Sakkal Majalla" w:hAnsi="Traditional Arabic" w:cs="Traditional Arabic"/>
          <w:b/>
          <w:sz w:val="32"/>
          <w:szCs w:val="32"/>
          <w:u w:val="single"/>
        </w:rPr>
      </w:pPr>
    </w:p>
    <w:p w14:paraId="76C8CD54" w14:textId="77777777" w:rsidR="00D90AEC" w:rsidRPr="004A5CED" w:rsidRDefault="00000000" w:rsidP="00D879F4">
      <w:pPr>
        <w:spacing w:line="360" w:lineRule="auto"/>
        <w:jc w:val="center"/>
        <w:outlineLvl w:val="0"/>
        <w:rPr>
          <w:rFonts w:ascii="Traditional Arabic" w:eastAsia="Sakkal Majalla" w:hAnsi="Traditional Arabic" w:cs="Traditional Arabic"/>
          <w:bCs/>
          <w:sz w:val="80"/>
          <w:szCs w:val="80"/>
        </w:rPr>
      </w:pPr>
      <w:bookmarkStart w:id="9" w:name="_Toc211142790"/>
      <w:r w:rsidRPr="004A5CED">
        <w:rPr>
          <w:rFonts w:ascii="Traditional Arabic" w:eastAsia="Sakkal Majalla" w:hAnsi="Traditional Arabic" w:cs="Traditional Arabic" w:hint="cs"/>
          <w:bCs/>
          <w:sz w:val="80"/>
          <w:szCs w:val="80"/>
          <w:rtl/>
        </w:rPr>
        <w:t>الفصل الثاني</w:t>
      </w:r>
      <w:bookmarkEnd w:id="9"/>
    </w:p>
    <w:p w14:paraId="32727D5B"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6D3FD423"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44BA38E0"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3724D473"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1AF708E9"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03A7C786" w14:textId="77777777" w:rsidR="006A4676" w:rsidRPr="004A5CED" w:rsidRDefault="006A4676" w:rsidP="005D4B38">
      <w:pPr>
        <w:spacing w:line="360" w:lineRule="auto"/>
        <w:rPr>
          <w:rFonts w:ascii="Traditional Arabic" w:eastAsia="Sakkal Majalla" w:hAnsi="Traditional Arabic" w:cs="Traditional Arabic"/>
          <w:sz w:val="32"/>
          <w:szCs w:val="32"/>
          <w:u w:val="single"/>
        </w:rPr>
      </w:pPr>
    </w:p>
    <w:p w14:paraId="12C7863C" w14:textId="54117B33" w:rsidR="00D90AEC" w:rsidRPr="004A5CED" w:rsidRDefault="00000000" w:rsidP="00224B04">
      <w:pPr>
        <w:spacing w:line="360" w:lineRule="auto"/>
        <w:outlineLvl w:val="1"/>
        <w:rPr>
          <w:rFonts w:ascii="Traditional Arabic" w:eastAsia="Sakkal Majalla" w:hAnsi="Traditional Arabic" w:cs="Traditional Arabic"/>
          <w:b/>
          <w:bCs/>
          <w:sz w:val="32"/>
          <w:szCs w:val="32"/>
          <w:u w:val="single"/>
        </w:rPr>
      </w:pPr>
      <w:bookmarkStart w:id="10" w:name="_Toc211142791"/>
      <w:r w:rsidRPr="004A5CED">
        <w:rPr>
          <w:rFonts w:ascii="Traditional Arabic" w:eastAsia="Sakkal Majalla" w:hAnsi="Traditional Arabic" w:cs="Traditional Arabic" w:hint="cs"/>
          <w:b/>
          <w:bCs/>
          <w:sz w:val="32"/>
          <w:szCs w:val="32"/>
          <w:u w:val="single"/>
          <w:rtl/>
        </w:rPr>
        <w:lastRenderedPageBreak/>
        <w:t>مقدمة</w:t>
      </w:r>
      <w:bookmarkEnd w:id="10"/>
    </w:p>
    <w:p w14:paraId="569E292B" w14:textId="77777777" w:rsidR="00CB2A49" w:rsidRPr="004A5CED" w:rsidRDefault="00CB2A49" w:rsidP="00CB2A49">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تعد الدراسات السابقة من الركائز الأساسية التي يبنى عليها البحث العلمي، حيث توفر فهماً عميقاً للمفاهيم والنظريات المتعلقة بموضوع البحث، وتساهم في تسليط الضوء على الثغرات المعرفية التي يمكن أن يشملها البحث الحالي. في سياق هذا البحث، تهتم الدراسات السابقة في استكشاف تأثير الذكاء الاصطناعي على إدارة المخاطر في قطاع التأمين، وبشكل خاص في تقليل مخاطر الحوادث المرورية في المملكة العربية السعودية</w:t>
      </w:r>
      <w:r w:rsidRPr="004A5CED">
        <w:rPr>
          <w:rFonts w:ascii="Traditional Arabic" w:eastAsia="Sakkal Majalla" w:hAnsi="Traditional Arabic" w:cs="Traditional Arabic" w:hint="cs"/>
          <w:sz w:val="32"/>
          <w:szCs w:val="32"/>
        </w:rPr>
        <w:t>.</w:t>
      </w:r>
    </w:p>
    <w:p w14:paraId="0C9E3B41" w14:textId="77777777" w:rsidR="00CB2A49" w:rsidRPr="004A5CED" w:rsidRDefault="00CB2A49" w:rsidP="00CB2A49">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تتراوح الدراسات السابقة في هذا المجال بين تحليل دور الذكاء الاصطناعي في تحسين كفاءة التنبؤ بالمخاطر وتقليل الحوادث، إلى دراسة كيفية تكامل هذه التقنيات مع الأنظمة الحالية في شركات التأمين. كما تناولت العديد من الدراسات التأثيرات الاجتماعية والتقنية المترتبة على استخدام الذكاء الاصطناعي، والتحديات التي تواجهها الشركات في تطبيق هذه التقنيات بفعالية</w:t>
      </w:r>
      <w:r w:rsidRPr="004A5CED">
        <w:rPr>
          <w:rFonts w:ascii="Traditional Arabic" w:eastAsia="Sakkal Majalla" w:hAnsi="Traditional Arabic" w:cs="Traditional Arabic" w:hint="cs"/>
          <w:sz w:val="32"/>
          <w:szCs w:val="32"/>
        </w:rPr>
        <w:t>.</w:t>
      </w:r>
    </w:p>
    <w:p w14:paraId="6F680931" w14:textId="239892F2" w:rsidR="00923343" w:rsidRDefault="00CB2A49"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على الرغم من وجود العديد من الدراسات التي تسلط الضوء على الذكاء الاصطناعي في قطاع التأمين بشكل عام، إلا أن معظمها ركز على التطبيقات التقنية أو القانونية أو سلوك المستهلك، مما يعكس الحاجة الماسة لدراسات تطبيقية تتناول العلاقة المباشرة بين تبني هذه التقنيات في شركات التأمين في السعودية وقدرتها على تقليل الحوادث المرورية. من هنا، يهدف هذا البحث إلى سد هذه الفجوة المعرفية، من خلال تقديم تحليل معمق للعوامل المؤثرة في تبني الذكاء الاصطناعي في قطاع التأمين السعودي، وقياس تأثيره الفعلي على تقليل الحوادث</w:t>
      </w:r>
      <w:r w:rsidRPr="004A5CED">
        <w:rPr>
          <w:rFonts w:ascii="Traditional Arabic" w:eastAsia="Sakkal Majalla" w:hAnsi="Traditional Arabic" w:cs="Traditional Arabic" w:hint="cs"/>
          <w:sz w:val="32"/>
          <w:szCs w:val="32"/>
        </w:rPr>
        <w:t>.</w:t>
      </w:r>
    </w:p>
    <w:p w14:paraId="03331105" w14:textId="77777777" w:rsidR="004A5CED" w:rsidRDefault="004A5CED" w:rsidP="004B6702">
      <w:pPr>
        <w:spacing w:line="360" w:lineRule="auto"/>
        <w:rPr>
          <w:rFonts w:ascii="Traditional Arabic" w:eastAsia="Sakkal Majalla" w:hAnsi="Traditional Arabic" w:cs="Traditional Arabic"/>
          <w:sz w:val="32"/>
          <w:szCs w:val="32"/>
        </w:rPr>
      </w:pPr>
    </w:p>
    <w:p w14:paraId="555B9BC7" w14:textId="77777777" w:rsidR="004A5CED" w:rsidRDefault="004A5CED" w:rsidP="004B6702">
      <w:pPr>
        <w:spacing w:line="360" w:lineRule="auto"/>
        <w:rPr>
          <w:rFonts w:ascii="Traditional Arabic" w:eastAsia="Sakkal Majalla" w:hAnsi="Traditional Arabic" w:cs="Traditional Arabic"/>
          <w:sz w:val="32"/>
          <w:szCs w:val="32"/>
        </w:rPr>
      </w:pPr>
    </w:p>
    <w:p w14:paraId="1F90B70D" w14:textId="77777777" w:rsidR="004A5CED" w:rsidRPr="004A5CED" w:rsidRDefault="004A5CED" w:rsidP="004B6702">
      <w:pPr>
        <w:spacing w:line="360" w:lineRule="auto"/>
        <w:rPr>
          <w:rFonts w:ascii="Traditional Arabic" w:eastAsia="Sakkal Majalla" w:hAnsi="Traditional Arabic" w:cs="Traditional Arabic"/>
          <w:sz w:val="32"/>
          <w:szCs w:val="32"/>
        </w:rPr>
      </w:pPr>
    </w:p>
    <w:p w14:paraId="2C910DD2" w14:textId="7253CEB4" w:rsidR="00D90AEC" w:rsidRPr="004A5CED" w:rsidRDefault="00000000" w:rsidP="00224B04">
      <w:pPr>
        <w:spacing w:line="360" w:lineRule="auto"/>
        <w:outlineLvl w:val="1"/>
        <w:rPr>
          <w:rFonts w:ascii="Traditional Arabic" w:eastAsia="Sakkal Majalla" w:hAnsi="Traditional Arabic" w:cs="Traditional Arabic"/>
          <w:b/>
          <w:bCs/>
          <w:sz w:val="32"/>
          <w:szCs w:val="32"/>
          <w:u w:val="single"/>
        </w:rPr>
      </w:pPr>
      <w:bookmarkStart w:id="11" w:name="_Toc211142792"/>
      <w:r w:rsidRPr="004A5CED">
        <w:rPr>
          <w:rFonts w:ascii="Traditional Arabic" w:eastAsia="Sakkal Majalla" w:hAnsi="Traditional Arabic" w:cs="Traditional Arabic" w:hint="cs"/>
          <w:b/>
          <w:bCs/>
          <w:sz w:val="32"/>
          <w:szCs w:val="32"/>
          <w:u w:val="single"/>
          <w:rtl/>
        </w:rPr>
        <w:lastRenderedPageBreak/>
        <w:t>الدراسات السابقة</w:t>
      </w:r>
      <w:bookmarkEnd w:id="11"/>
    </w:p>
    <w:p w14:paraId="448F3289" w14:textId="0F63210F"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شهدت السنوات الأخيرة اهتمامًا متزايدًا بدراسة العلاقة بين الذكاء الاصطناعي وقطاع التأمين، خاصة فيما يتعلق بإدارة المخاطر وتحسين السلامة المرورية. في هذا السياق، تمثل الدراسة التي قدّمها سعد (2021) إحدى أهم المحاولات العربية لفهم التأثيرات المتبادلة بين الذكاء الاصطناعي والتكنولوجيا الحديثة من جهة، وآليات التأمين من جهة أخرى. حيث حلل الباحث من منظور تحليلي دقيق سبل مواجهة شركات التأمين للمخاطر الناشئة عن الذكاء الاصطناعي، مشيرًا إلى أن هذه التقنيات لا تشكل فقط أداة للوقاية، بل قد تصبح في بعض الحالات مصدرًا جديدًا للخطر، إذا لم تتم إدارتها وفق أطر قانونية وتنظيمية واضحة. وقد ركزت الدراسة على أهمية تطوير نماذج تقييم جديدة تعتمد على الخوارزميات الذكية، لتقدير الاحتمالات وتحديد مستويات الخطر بشكل أكثر دقة، مما يساعد على تخفيض نسبة الخسائر وتحسين كفاءة الأداء التشغيلي. وتناول الباحث أيضًا أثر تكنولوجيا المعلومات في تغيير نمط العمل داخل شركات التأمين، من خلال أتمتة العمليات وتوظيف الذكاء التنبؤي في تحليل سلوكيات العملاء</w:t>
      </w:r>
      <w:r w:rsidRPr="004A5CED">
        <w:rPr>
          <w:rFonts w:ascii="Traditional Arabic" w:eastAsia="Sakkal Majalla" w:hAnsi="Traditional Arabic" w:cs="Traditional Arabic" w:hint="cs"/>
          <w:sz w:val="32"/>
          <w:szCs w:val="32"/>
        </w:rPr>
        <w:t>.</w:t>
      </w:r>
    </w:p>
    <w:p w14:paraId="44927DD2" w14:textId="2ECABCAF"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 xml:space="preserve">وفي دراسة أخرى ذات صلة أجراها محمد (2021)، والتي تطرقت أيضًا إلى ذات الموضوع من منظور تكاملي، أشار الباحث إلى أن إدماج الذكاء الاصطناعي في قطاع التأمين لم يعد خيارًا، بل ضرورة تنظيمية واقتصادية للتماشي مع التغيرات السريعة التي يشهدها قطاع النقل والمركبات. وقد ركزت هذه الدراسة على الجوانب القانونية والتنظيمية، موضحة أن الذكاء الاصطناعي يعيد تشكيل المفاهيم التقليدية حول المسؤولية، خاصة في حالات الحوادث الناتجة عن أنظمة القيادة الذاتية أو التفاعل مع تقنيات ذكية داخل المركبة. وربطت الدراسة بين فعالية نظم التأمين والقدرة على مواكبة التطور الرقمي، مؤكدة على أهمية تطوير برامج تدريبية داخل الشركات، لتأهيل الكوادر البشرية على التعامل مع تقنيات الذكاء الاصطناعي بوعي وفهم للمخاطر المحتملة. </w:t>
      </w:r>
      <w:r w:rsidRPr="004A5CED">
        <w:rPr>
          <w:rFonts w:ascii="Traditional Arabic" w:eastAsia="Sakkal Majalla" w:hAnsi="Traditional Arabic" w:cs="Traditional Arabic" w:hint="cs"/>
          <w:sz w:val="32"/>
          <w:szCs w:val="32"/>
          <w:rtl/>
        </w:rPr>
        <w:lastRenderedPageBreak/>
        <w:t>كما سلطت الضوء على ضرورة بناء قواعد بيانات ضخمة مشتركة بين شركات التأمين والجهات المرورية، لتسهيل عمليات التحليل الذكي والتنبؤ بالحوادث</w:t>
      </w:r>
      <w:r w:rsidRPr="004A5CED">
        <w:rPr>
          <w:rFonts w:ascii="Traditional Arabic" w:eastAsia="Sakkal Majalla" w:hAnsi="Traditional Arabic" w:cs="Traditional Arabic" w:hint="cs"/>
          <w:sz w:val="32"/>
          <w:szCs w:val="32"/>
        </w:rPr>
        <w:t>.</w:t>
      </w:r>
    </w:p>
    <w:p w14:paraId="42F1C924" w14:textId="77777777"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أما على المستوى الأحدث، فقد جاءت دراسة الشيخ جعفر (2024) لتقدّم منظورًا عمليًا حول أثر التحول الرقمي على إدارة مخاطر التأمين باستخدام أدوات متقدمة مثل تحليل السيناريوهات واختبار الإجهاد، حيث ناقش الباحث كيف يمكن للذكاء الاصطناعي أن يساهم في تقديم نماذج محاكاة دقيقة تُستخدم في تقدير السيناريوهات المستقبلية للحوادث، مما يُمكّن الشركات من تطوير استراتيجيات استباقية للتعامل مع المخاطر قبل وقوعها. واعتبرت الدراسة أن استخدام الذكاء الاصطناعي لا يقتصر على التقييم اللحظي للمخاطر، بل يمتد إلى تقديم رؤى استراتيجية طويلة الأمد، خاصة عند دمجه بتحليلات البيانات الضخمة. كما أشارت إلى أن التحول الرقمي يفرض على شركات التأمين تحديات تتعلق بخصوصية البيانات، وتكامل الأنظمة، واحتياجات التمويل، مما يتطلب بيئة تنظيمية مرنة تدعم الابتكار دون الإخلال بالضوابط الأخلاقية والمهنية</w:t>
      </w:r>
      <w:r w:rsidRPr="004A5CED">
        <w:rPr>
          <w:rFonts w:ascii="Traditional Arabic" w:eastAsia="Sakkal Majalla" w:hAnsi="Traditional Arabic" w:cs="Traditional Arabic" w:hint="cs"/>
          <w:sz w:val="32"/>
          <w:szCs w:val="32"/>
        </w:rPr>
        <w:t>.</w:t>
      </w:r>
    </w:p>
    <w:p w14:paraId="50BE3A7A" w14:textId="52D7B2D9"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على المستوى الدولي، قدم</w:t>
      </w:r>
      <w:r w:rsidRPr="004A5CED">
        <w:rPr>
          <w:rFonts w:ascii="Traditional Arabic" w:eastAsia="Sakkal Majalla" w:hAnsi="Traditional Arabic" w:cs="Traditional Arabic" w:hint="cs"/>
          <w:sz w:val="32"/>
          <w:szCs w:val="32"/>
        </w:rPr>
        <w:t xml:space="preserve"> Almubarak et al. (2024) </w:t>
      </w:r>
      <w:r w:rsidRPr="004A5CED">
        <w:rPr>
          <w:rFonts w:ascii="Traditional Arabic" w:eastAsia="Sakkal Majalla" w:hAnsi="Traditional Arabic" w:cs="Traditional Arabic" w:hint="cs"/>
          <w:sz w:val="32"/>
          <w:szCs w:val="32"/>
          <w:rtl/>
        </w:rPr>
        <w:t>دراسة متميزة تناولت دور الذكاء الاصطناعي في تحسين إدارة المخاطر ورفع كفاءة عملية الاكتتاب في شركات التأمين، حيث أظهرت النتائج أن استخدام خوارزميات التعلم الآلي يساعد على تحليل البيانات التاريخية لسلوك العملاء، والتنبؤ بدرجة الخطورة المرتبطة بكل حالة تأمينية، مما يقلل من نسب الاحتيال ويرفع من دقة تسعير الوثائق. ولفتت الدراسة إلى أن الذكاء الاصطناعي يُعد أداة فاعلة في إعادة هيكلة سلسلة القيمة داخل شركات التأمين، إذ لم تعد الإجراءات تعتمد على التقييم اليدوي أو النماذج الإحصائية التقليدية، بل أصبحت مؤتمتة بالكامل وتعتمد على النمذجة الذكية والتعلم من البيانات. وخلصت الدراسة إلى أن نجاح هذه التقنيات مرهون بتوافر البيانات بجودة عالية، وبتعاون وثيق بين شركات التأمين والهيئات التنظيمية لتجاوز التحديات المرتبطة بالتحول الرقمي</w:t>
      </w:r>
      <w:r w:rsidRPr="004A5CED">
        <w:rPr>
          <w:rFonts w:ascii="Traditional Arabic" w:eastAsia="Sakkal Majalla" w:hAnsi="Traditional Arabic" w:cs="Traditional Arabic" w:hint="cs"/>
          <w:sz w:val="32"/>
          <w:szCs w:val="32"/>
        </w:rPr>
        <w:t>.</w:t>
      </w:r>
    </w:p>
    <w:p w14:paraId="2CD63057" w14:textId="77777777"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lastRenderedPageBreak/>
        <w:t>وفي دراسة ميدانية مميزة، تناول</w:t>
      </w:r>
      <w:r w:rsidRPr="004A5CED">
        <w:rPr>
          <w:rFonts w:ascii="Traditional Arabic" w:eastAsia="Sakkal Majalla" w:hAnsi="Traditional Arabic" w:cs="Traditional Arabic" w:hint="cs"/>
          <w:sz w:val="32"/>
          <w:szCs w:val="32"/>
        </w:rPr>
        <w:t xml:space="preserve"> Alshamsi (2021) </w:t>
      </w:r>
      <w:r w:rsidRPr="004A5CED">
        <w:rPr>
          <w:rFonts w:ascii="Traditional Arabic" w:eastAsia="Sakkal Majalla" w:hAnsi="Traditional Arabic" w:cs="Traditional Arabic" w:hint="cs"/>
          <w:sz w:val="32"/>
          <w:szCs w:val="32"/>
          <w:rtl/>
        </w:rPr>
        <w:t>دور تقنيات الذكاء الاصطناعي في تقليل الحوادث المرورية في أبوظبي، من خلال استراتيجيات تتكامل فيها شركات التأمين مع أنظمة النقل الذكية. وأشارت الدراسة إلى أن الدمج بين الذكاء الاصطناعي والمراقبة الذكية للبنية التحتية المرورية ساهم في تقليل زمن الاستجابة، وتوجيه الإنذارات المبكرة، مما انعكس بشكل مباشر على خفض معدلات الحوادث. وقد ركزت الدراسة بشكل خاص على دور شركات التأمين في دعم هذه الاستراتيجيات عبر تقديم خدمات تأمينية مبتكرة مبنية على تحليل البيانات الفورية من المركبات. واعتبرت الدراسة أن التكامل بين التأمين والتقنية يشكل محورًا استراتيجيًا لتحسين السلامة العامة، خاصة إذا تم تعزيز ثقافة الاستخدام الذكي بين السائقين من خلال برامج تثقيفية وربط الأسعار بسلوك القيادة</w:t>
      </w:r>
      <w:r w:rsidRPr="004A5CED">
        <w:rPr>
          <w:rFonts w:ascii="Traditional Arabic" w:eastAsia="Sakkal Majalla" w:hAnsi="Traditional Arabic" w:cs="Traditional Arabic" w:hint="cs"/>
          <w:sz w:val="32"/>
          <w:szCs w:val="32"/>
        </w:rPr>
        <w:t>.</w:t>
      </w:r>
    </w:p>
    <w:p w14:paraId="3009412A" w14:textId="77777777"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أما</w:t>
      </w:r>
      <w:r w:rsidRPr="004A5CED">
        <w:rPr>
          <w:rFonts w:ascii="Traditional Arabic" w:eastAsia="Sakkal Majalla" w:hAnsi="Traditional Arabic" w:cs="Traditional Arabic" w:hint="cs"/>
          <w:sz w:val="32"/>
          <w:szCs w:val="32"/>
        </w:rPr>
        <w:t xml:space="preserve"> Halwani (2022)</w:t>
      </w:r>
      <w:r w:rsidRPr="004A5CED">
        <w:rPr>
          <w:rFonts w:ascii="Traditional Arabic" w:eastAsia="Sakkal Majalla" w:hAnsi="Traditional Arabic" w:cs="Traditional Arabic" w:hint="cs"/>
          <w:sz w:val="32"/>
          <w:szCs w:val="32"/>
          <w:rtl/>
        </w:rPr>
        <w:t>، فقد قدّم منظورًا محليًا حول مدى قبول تطبيقات التأمين الإلكتروني في السعودية، مستخدمًا نموذج "قبول التكنولوجيا" لفهم العوامل المؤثرة في تبني الأفراد لتقنيات تأمين المركبات عبر التطبيقات الذكية. وأظهرت النتائج أن تبني هذه التطبيقات يتأثر بعدة عوامل، أبرزها سهولة الاستخدام، والمصداقية، والثقة في مزود الخدمة. وقد أشار الباحث إلى أن الذكاء الاصطناعي يمكن أن يكون عاملًا محفزًا لقبول هذه التطبيقات، إذا ما تم استخدامه لتقديم توصيات مخصصة وتفاعلية للسائقين بناءً على بيانات قيادتهم. وبينت الدراسة أيضًا وجود علاقة إيجابية بين تبني التكنولوجيا وتخفيض الوقت والتكلفة المرتبطة بعمليات التأمين التقليدي، مما يُشجع على التوسع في استخدام الذكاء الاصطناعي لتعزيز الخدمات التأمينية في المملكة</w:t>
      </w:r>
      <w:r w:rsidRPr="004A5CED">
        <w:rPr>
          <w:rFonts w:ascii="Traditional Arabic" w:eastAsia="Sakkal Majalla" w:hAnsi="Traditional Arabic" w:cs="Traditional Arabic" w:hint="cs"/>
          <w:sz w:val="32"/>
          <w:szCs w:val="32"/>
        </w:rPr>
        <w:t>.</w:t>
      </w:r>
    </w:p>
    <w:p w14:paraId="6E15ADA4" w14:textId="77777777"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في السياق نفسه، ناقشت دراسة</w:t>
      </w:r>
      <w:r w:rsidRPr="004A5CED">
        <w:rPr>
          <w:rFonts w:ascii="Traditional Arabic" w:eastAsia="Sakkal Majalla" w:hAnsi="Traditional Arabic" w:cs="Traditional Arabic" w:hint="cs"/>
          <w:sz w:val="32"/>
          <w:szCs w:val="32"/>
        </w:rPr>
        <w:t xml:space="preserve"> Akin et al. (2022) </w:t>
      </w:r>
      <w:r w:rsidRPr="004A5CED">
        <w:rPr>
          <w:rFonts w:ascii="Traditional Arabic" w:eastAsia="Sakkal Majalla" w:hAnsi="Traditional Arabic" w:cs="Traditional Arabic" w:hint="cs"/>
          <w:sz w:val="32"/>
          <w:szCs w:val="32"/>
          <w:rtl/>
        </w:rPr>
        <w:t xml:space="preserve">قضية تحليل سلوكيات السائقين وعلاقتها بالحوادث المرورية في طريق سريع سعودي، مستخدمة خوارزميات التعلم الآلي لتحديد أنماط الخطر والارتباطات السلوكية المؤدية للحوادث. وقد توصلت الدراسة إلى أن الذكاء الاصطناعي قادر على استخراج علاقات معقدة يصعب كشفها بالتحليل التقليدي، مثل العلاقة بين استخدام الهاتف أثناء القيادة، ومعدل الاصطدام، </w:t>
      </w:r>
      <w:r w:rsidRPr="004A5CED">
        <w:rPr>
          <w:rFonts w:ascii="Traditional Arabic" w:eastAsia="Sakkal Majalla" w:hAnsi="Traditional Arabic" w:cs="Traditional Arabic" w:hint="cs"/>
          <w:sz w:val="32"/>
          <w:szCs w:val="32"/>
          <w:rtl/>
        </w:rPr>
        <w:lastRenderedPageBreak/>
        <w:t>وسرعة الاستجابة للمؤثرات البصرية. واعتبرت الدراسة أن هذه النتائج يمكن أن تستفيد منها شركات التأمين في تصميم وثائق تأمين ديناميكية تعتمد على الأداء الفعلي للسائق، وهو ما يُعرف بالتأمين حسب الاستخدام</w:t>
      </w:r>
      <w:r w:rsidRPr="004A5CED">
        <w:rPr>
          <w:rFonts w:ascii="Traditional Arabic" w:eastAsia="Sakkal Majalla" w:hAnsi="Traditional Arabic" w:cs="Traditional Arabic" w:hint="cs"/>
          <w:sz w:val="32"/>
          <w:szCs w:val="32"/>
        </w:rPr>
        <w:t xml:space="preserve"> (UBI)</w:t>
      </w:r>
      <w:r w:rsidRPr="004A5CED">
        <w:rPr>
          <w:rFonts w:ascii="Traditional Arabic" w:eastAsia="Sakkal Majalla" w:hAnsi="Traditional Arabic" w:cs="Traditional Arabic" w:hint="cs"/>
          <w:sz w:val="32"/>
          <w:szCs w:val="32"/>
          <w:rtl/>
        </w:rPr>
        <w:t>، مما يُحدث نقلة نوعية في تسعير المخاطر بدقة وعدالة</w:t>
      </w:r>
      <w:r w:rsidRPr="004A5CED">
        <w:rPr>
          <w:rFonts w:ascii="Traditional Arabic" w:eastAsia="Sakkal Majalla" w:hAnsi="Traditional Arabic" w:cs="Traditional Arabic" w:hint="cs"/>
          <w:sz w:val="32"/>
          <w:szCs w:val="32"/>
        </w:rPr>
        <w:t>.</w:t>
      </w:r>
    </w:p>
    <w:p w14:paraId="50B34E0F" w14:textId="77777777"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ختامًا، قدمت دراسة</w:t>
      </w:r>
      <w:r w:rsidRPr="004A5CED">
        <w:rPr>
          <w:rFonts w:ascii="Traditional Arabic" w:eastAsia="Sakkal Majalla" w:hAnsi="Traditional Arabic" w:cs="Traditional Arabic" w:hint="cs"/>
          <w:sz w:val="32"/>
          <w:szCs w:val="32"/>
        </w:rPr>
        <w:t xml:space="preserve"> Olugbade et al. (2022) </w:t>
      </w:r>
      <w:r w:rsidRPr="004A5CED">
        <w:rPr>
          <w:rFonts w:ascii="Traditional Arabic" w:eastAsia="Sakkal Majalla" w:hAnsi="Traditional Arabic" w:cs="Traditional Arabic" w:hint="cs"/>
          <w:sz w:val="32"/>
          <w:szCs w:val="32"/>
          <w:rtl/>
        </w:rPr>
        <w:t>مراجعة شاملة حول استخدام الذكاء الاصطناعي وتقنيات تعلم الآلة في نظم كشف الحوادث ضمن أنظمة النقل الذكية، وركزت على تطبيق هذه التقنيات في تحليل صور الكاميرات وأجهزة الاستشعار لاكتشاف الحوادث في الوقت الحقيقي. وأشارت إلى أن هناك تطورًا كبيرًا في أداء أنظمة الكشف الذكي بفضل استخدام تقنيات مثل الشبكات العصبية العميقة والتعلم الإشرافي، مما يجعلها أدوات واعدة لشركات التأمين لتقليل زمن الاستجابة وتحليل المسببات الدقيقة للحوادث. وبينت الدراسة أن التكامل بين هذه الأنظمة وشركات التأمين من شأنه أن يعزز من فعالية خدمات ما بعد الحادث، ويُحسن من تقييم المطالبات التأمينية بشكل لحظي، ما يقلل من احتمالات الاحتيال ويزيد من رضا العملاء</w:t>
      </w:r>
      <w:r w:rsidRPr="004A5CED">
        <w:rPr>
          <w:rFonts w:ascii="Traditional Arabic" w:eastAsia="Sakkal Majalla" w:hAnsi="Traditional Arabic" w:cs="Traditional Arabic" w:hint="cs"/>
          <w:sz w:val="32"/>
          <w:szCs w:val="32"/>
        </w:rPr>
        <w:t>.</w:t>
      </w:r>
    </w:p>
    <w:p w14:paraId="09C67B6E" w14:textId="77777777" w:rsidR="006A4676"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تظهر هذه الدراسات مجتمعة أن الذكاء الاصطناعي يشكل عنصرًا محوريًا في إعادة صياغة مفاهيم إدارة المخاطر داخل قطاع التأمين، وأن تطبيقاته في تقليل الحوادث المرورية تحمل وعودًا كبيرة سواء على المستوى العملي أو الاستراتيجي. كما تؤكد على أهمية توفر البنية التحتية التقنية، وتوافر البيانات، ووجود سياسات تنظيمية داعمة لتبني هذه التقنيات بشكل فعال داخل السوق السعودي. ومن هنا، ينطلق هذا البحث لتقديم دراسة تطبيقية تركز على الواقع المحلي، وتستكشف العلاقة المباشرة بين تبني الذكاء الاصطناعي في شركات التأمين وقدرتها على تقليل الحوادث، وذلك استنادًا إلى نماذج وتجارب دولية ومحلية سبقتها</w:t>
      </w:r>
      <w:r w:rsidRPr="004A5CED">
        <w:rPr>
          <w:rFonts w:ascii="Traditional Arabic" w:eastAsia="Sakkal Majalla" w:hAnsi="Traditional Arabic" w:cs="Traditional Arabic" w:hint="cs"/>
          <w:sz w:val="32"/>
          <w:szCs w:val="32"/>
        </w:rPr>
        <w:t>.</w:t>
      </w:r>
    </w:p>
    <w:p w14:paraId="5211F559" w14:textId="77777777" w:rsidR="004A5CED" w:rsidRDefault="004A5CED" w:rsidP="006A4676">
      <w:pPr>
        <w:spacing w:line="360" w:lineRule="auto"/>
        <w:rPr>
          <w:rFonts w:ascii="Traditional Arabic" w:eastAsia="Sakkal Majalla" w:hAnsi="Traditional Arabic" w:cs="Traditional Arabic"/>
          <w:sz w:val="32"/>
          <w:szCs w:val="32"/>
        </w:rPr>
      </w:pPr>
    </w:p>
    <w:p w14:paraId="562C7A13" w14:textId="77777777" w:rsidR="004A5CED" w:rsidRPr="004A5CED" w:rsidRDefault="004A5CED" w:rsidP="006A4676">
      <w:pPr>
        <w:spacing w:line="360" w:lineRule="auto"/>
        <w:rPr>
          <w:rFonts w:ascii="Traditional Arabic" w:eastAsia="Sakkal Majalla" w:hAnsi="Traditional Arabic" w:cs="Traditional Arabic"/>
          <w:sz w:val="32"/>
          <w:szCs w:val="32"/>
        </w:rPr>
      </w:pPr>
    </w:p>
    <w:p w14:paraId="1E79E69B" w14:textId="77777777" w:rsidR="006A4676" w:rsidRPr="004A5CED" w:rsidRDefault="006A4676" w:rsidP="006A4676">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lastRenderedPageBreak/>
        <w:t>التعليق على الدراسات السابقة</w:t>
      </w:r>
      <w:r w:rsidRPr="004A5CED">
        <w:rPr>
          <w:rFonts w:ascii="Traditional Arabic" w:eastAsia="Sakkal Majalla" w:hAnsi="Traditional Arabic" w:cs="Traditional Arabic" w:hint="cs"/>
          <w:b/>
          <w:bCs/>
          <w:sz w:val="32"/>
          <w:szCs w:val="32"/>
        </w:rPr>
        <w:t>:</w:t>
      </w:r>
    </w:p>
    <w:p w14:paraId="45909243" w14:textId="6EFD142B"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من خلال استعراض الدراسات السابقة المرتبطة بموضوع الذكاء الاصطناعي والتأمين وتقليل الحوادث المرورية، يتضح وجود ثراء معرفي نسبي في الجانب النظري والتطبيقي، خاصة من حيث تناول التقنيات الحديثة في إدارة المخاطر وتحسين كفاءة الأداء في قطاع التأمين. فقد ركزت بعض الدراسات مثل محمد (2021) على تحليل دور التأمين في مواجهة المخاطر التقنية المرتبطة بالذكاء الاصطناعي، موضحة أهمية تبني شركات التأمين لهذه التقنيات لمواجهة التحديات الجديدة. كما تناولت دراسات أخرى مثل الشيخ جعفر (2024) و</w:t>
      </w:r>
      <w:r w:rsidRPr="004A5CED">
        <w:rPr>
          <w:rFonts w:ascii="Traditional Arabic" w:eastAsia="Sakkal Majalla" w:hAnsi="Traditional Arabic" w:cs="Traditional Arabic" w:hint="cs"/>
          <w:sz w:val="32"/>
          <w:szCs w:val="32"/>
        </w:rPr>
        <w:t xml:space="preserve">Almubarak et al. (2024) </w:t>
      </w:r>
      <w:r w:rsidRPr="004A5CED">
        <w:rPr>
          <w:rFonts w:ascii="Traditional Arabic" w:eastAsia="Sakkal Majalla" w:hAnsi="Traditional Arabic" w:cs="Traditional Arabic" w:hint="cs"/>
          <w:sz w:val="32"/>
          <w:szCs w:val="32"/>
          <w:rtl/>
        </w:rPr>
        <w:t>بُعدًا أكثر تطبيقية عبر تسليط الضوء على أدوات تحليل السيناريوهات والتنبؤ بالاكتتاب، وهو ما يدعم فهمًا أعمق لدور الذكاء الاصطناعي في تقليل المخاطر المستقبلية</w:t>
      </w:r>
      <w:r w:rsidRPr="004A5CED">
        <w:rPr>
          <w:rFonts w:ascii="Traditional Arabic" w:eastAsia="Sakkal Majalla" w:hAnsi="Traditional Arabic" w:cs="Traditional Arabic" w:hint="cs"/>
          <w:sz w:val="32"/>
          <w:szCs w:val="32"/>
        </w:rPr>
        <w:t>.</w:t>
      </w:r>
    </w:p>
    <w:p w14:paraId="5647F8E4" w14:textId="77777777"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ومن جانب آخر، قدّمت بعض الأبحاث رؤى ميدانية حول استخدام الذكاء الاصطناعي في خفض الحوادث، مثل دراسة</w:t>
      </w:r>
      <w:r w:rsidRPr="004A5CED">
        <w:rPr>
          <w:rFonts w:ascii="Traditional Arabic" w:eastAsia="Sakkal Majalla" w:hAnsi="Traditional Arabic" w:cs="Traditional Arabic" w:hint="cs"/>
          <w:sz w:val="32"/>
          <w:szCs w:val="32"/>
        </w:rPr>
        <w:t xml:space="preserve"> Alshamsi (2021) </w:t>
      </w:r>
      <w:r w:rsidRPr="004A5CED">
        <w:rPr>
          <w:rFonts w:ascii="Traditional Arabic" w:eastAsia="Sakkal Majalla" w:hAnsi="Traditional Arabic" w:cs="Traditional Arabic" w:hint="cs"/>
          <w:sz w:val="32"/>
          <w:szCs w:val="32"/>
          <w:rtl/>
        </w:rPr>
        <w:t>في سياق أبوظبي، ودراسة</w:t>
      </w:r>
      <w:r w:rsidRPr="004A5CED">
        <w:rPr>
          <w:rFonts w:ascii="Traditional Arabic" w:eastAsia="Sakkal Majalla" w:hAnsi="Traditional Arabic" w:cs="Traditional Arabic" w:hint="cs"/>
          <w:sz w:val="32"/>
          <w:szCs w:val="32"/>
        </w:rPr>
        <w:t xml:space="preserve"> Akin et al. (2022) </w:t>
      </w:r>
      <w:r w:rsidRPr="004A5CED">
        <w:rPr>
          <w:rFonts w:ascii="Traditional Arabic" w:eastAsia="Sakkal Majalla" w:hAnsi="Traditional Arabic" w:cs="Traditional Arabic" w:hint="cs"/>
          <w:sz w:val="32"/>
          <w:szCs w:val="32"/>
          <w:rtl/>
        </w:rPr>
        <w:t>في السعودية، ما يشير إلى اتساع نطاق استخدام تقنيات الذكاء الاصطناعي في تحليل سلوكيات القيادة وتحديد أنماط الخطر. كذلك قدمت دراسات مثل</w:t>
      </w:r>
      <w:r w:rsidRPr="004A5CED">
        <w:rPr>
          <w:rFonts w:ascii="Traditional Arabic" w:eastAsia="Sakkal Majalla" w:hAnsi="Traditional Arabic" w:cs="Traditional Arabic" w:hint="cs"/>
          <w:sz w:val="32"/>
          <w:szCs w:val="32"/>
        </w:rPr>
        <w:t xml:space="preserve"> Halwani (2022) </w:t>
      </w:r>
      <w:r w:rsidRPr="004A5CED">
        <w:rPr>
          <w:rFonts w:ascii="Traditional Arabic" w:eastAsia="Sakkal Majalla" w:hAnsi="Traditional Arabic" w:cs="Traditional Arabic" w:hint="cs"/>
          <w:sz w:val="32"/>
          <w:szCs w:val="32"/>
          <w:rtl/>
        </w:rPr>
        <w:t>رؤى متعلقة بسلوك المستهلك ومدى قبوله للخدمات التأمينية الذكية، وهو بعدٌ مهم في فهم البيئة المحلية وتوجهات السوق. أما المراجعات العلمية مثل تلك التي قدّمها</w:t>
      </w:r>
      <w:r w:rsidRPr="004A5CED">
        <w:rPr>
          <w:rFonts w:ascii="Traditional Arabic" w:eastAsia="Sakkal Majalla" w:hAnsi="Traditional Arabic" w:cs="Traditional Arabic" w:hint="cs"/>
          <w:sz w:val="32"/>
          <w:szCs w:val="32"/>
        </w:rPr>
        <w:t xml:space="preserve"> Olugbade et al. (2022) </w:t>
      </w:r>
      <w:r w:rsidRPr="004A5CED">
        <w:rPr>
          <w:rFonts w:ascii="Traditional Arabic" w:eastAsia="Sakkal Majalla" w:hAnsi="Traditional Arabic" w:cs="Traditional Arabic" w:hint="cs"/>
          <w:sz w:val="32"/>
          <w:szCs w:val="32"/>
          <w:rtl/>
        </w:rPr>
        <w:t>فقد ركزت على الجانب الفني والتقني لنظم الكشف عن الحوادث، ما يعزز من القيمة التقنية لهذه الأدبيات</w:t>
      </w:r>
      <w:r w:rsidRPr="004A5CED">
        <w:rPr>
          <w:rFonts w:ascii="Traditional Arabic" w:eastAsia="Sakkal Majalla" w:hAnsi="Traditional Arabic" w:cs="Traditional Arabic" w:hint="cs"/>
          <w:sz w:val="32"/>
          <w:szCs w:val="32"/>
        </w:rPr>
        <w:t>.</w:t>
      </w:r>
    </w:p>
    <w:p w14:paraId="627A9204" w14:textId="2F4A0EBA" w:rsidR="006A4676" w:rsidRPr="004A5CED" w:rsidRDefault="006A4676" w:rsidP="004B6702">
      <w:pPr>
        <w:spacing w:line="360" w:lineRule="auto"/>
        <w:rPr>
          <w:rFonts w:ascii="Traditional Arabic" w:eastAsia="Sakkal Majalla" w:hAnsi="Traditional Arabic" w:cs="Traditional Arabic"/>
          <w:sz w:val="32"/>
          <w:szCs w:val="32"/>
          <w:rtl/>
        </w:rPr>
      </w:pPr>
      <w:r w:rsidRPr="004A5CED">
        <w:rPr>
          <w:rFonts w:ascii="Traditional Arabic" w:eastAsia="Sakkal Majalla" w:hAnsi="Traditional Arabic" w:cs="Traditional Arabic" w:hint="cs"/>
          <w:sz w:val="32"/>
          <w:szCs w:val="32"/>
          <w:rtl/>
        </w:rPr>
        <w:t xml:space="preserve">إلا أن معظم هذه الدراسات، رغم أهميتها، جاءت متفرقة في زوايا التناول؛ فبعضها ركز على الجانب القانوني، وأخرى على الجانب الفني، أو تحليل سلوك المستخدم، أو النماذج التنبؤية، دون وجود دراسة شاملة تتناول العلاقة المباشرة بين </w:t>
      </w:r>
      <w:r w:rsidRPr="004A5CED">
        <w:rPr>
          <w:rFonts w:ascii="Traditional Arabic" w:eastAsia="Sakkal Majalla" w:hAnsi="Traditional Arabic" w:cs="Traditional Arabic" w:hint="cs"/>
          <w:b/>
          <w:bCs/>
          <w:sz w:val="32"/>
          <w:szCs w:val="32"/>
          <w:rtl/>
        </w:rPr>
        <w:t>تبني شركات التأمين للذكاء الاصطناعي</w:t>
      </w:r>
      <w:r w:rsidRPr="004A5CED">
        <w:rPr>
          <w:rFonts w:ascii="Traditional Arabic" w:eastAsia="Sakkal Majalla" w:hAnsi="Traditional Arabic" w:cs="Traditional Arabic" w:hint="cs"/>
          <w:sz w:val="32"/>
          <w:szCs w:val="32"/>
          <w:rtl/>
        </w:rPr>
        <w:t xml:space="preserve"> و</w:t>
      </w:r>
      <w:r w:rsidRPr="004A5CED">
        <w:rPr>
          <w:rFonts w:ascii="Traditional Arabic" w:eastAsia="Sakkal Majalla" w:hAnsi="Traditional Arabic" w:cs="Traditional Arabic" w:hint="cs"/>
          <w:b/>
          <w:bCs/>
          <w:sz w:val="32"/>
          <w:szCs w:val="32"/>
          <w:rtl/>
        </w:rPr>
        <w:t xml:space="preserve">مدى مساهمته في تقليل الحوادث المرورية في </w:t>
      </w:r>
      <w:r w:rsidRPr="004A5CED">
        <w:rPr>
          <w:rFonts w:ascii="Traditional Arabic" w:eastAsia="Sakkal Majalla" w:hAnsi="Traditional Arabic" w:cs="Traditional Arabic" w:hint="cs"/>
          <w:b/>
          <w:bCs/>
          <w:sz w:val="32"/>
          <w:szCs w:val="32"/>
          <w:rtl/>
        </w:rPr>
        <w:lastRenderedPageBreak/>
        <w:t>السوق السعودي تحديدًا</w:t>
      </w:r>
      <w:r w:rsidRPr="004A5CED">
        <w:rPr>
          <w:rFonts w:ascii="Traditional Arabic" w:eastAsia="Sakkal Majalla" w:hAnsi="Traditional Arabic" w:cs="Traditional Arabic" w:hint="cs"/>
          <w:sz w:val="32"/>
          <w:szCs w:val="32"/>
        </w:rPr>
        <w:t xml:space="preserve">. </w:t>
      </w:r>
      <w:r w:rsidRPr="004A5CED">
        <w:rPr>
          <w:rFonts w:ascii="Traditional Arabic" w:eastAsia="Sakkal Majalla" w:hAnsi="Traditional Arabic" w:cs="Traditional Arabic" w:hint="cs"/>
          <w:sz w:val="32"/>
          <w:szCs w:val="32"/>
          <w:rtl/>
        </w:rPr>
        <w:t>كما أن عددًا من الدراسات الدولية تناولت تجارب وأسواقًا تختلف في سياقها التشريعي والتقني عن السوق السعودي، مما يحد من إمكانية تعميم نتائجها على الواقع المحلي دون تحقق</w:t>
      </w:r>
      <w:r w:rsidRPr="004A5CED">
        <w:rPr>
          <w:rFonts w:ascii="Traditional Arabic" w:eastAsia="Sakkal Majalla" w:hAnsi="Traditional Arabic" w:cs="Traditional Arabic" w:hint="cs"/>
          <w:sz w:val="32"/>
          <w:szCs w:val="32"/>
        </w:rPr>
        <w:t>.</w:t>
      </w:r>
    </w:p>
    <w:p w14:paraId="13409D37" w14:textId="77777777" w:rsidR="006A4676" w:rsidRPr="004A5CED" w:rsidRDefault="006A4676" w:rsidP="006A4676">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الفجوة البحثية</w:t>
      </w:r>
      <w:r w:rsidRPr="004A5CED">
        <w:rPr>
          <w:rFonts w:ascii="Traditional Arabic" w:eastAsia="Sakkal Majalla" w:hAnsi="Traditional Arabic" w:cs="Traditional Arabic" w:hint="cs"/>
          <w:b/>
          <w:bCs/>
          <w:sz w:val="32"/>
          <w:szCs w:val="32"/>
        </w:rPr>
        <w:t>:</w:t>
      </w:r>
    </w:p>
    <w:p w14:paraId="30DC00D4" w14:textId="77777777" w:rsidR="006A4676" w:rsidRPr="004A5CED" w:rsidRDefault="006A4676" w:rsidP="006A4676">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رغم توافر دراسات تناولت الذكاء الاصطناعي في مجالات التأمين أو السلامة المرورية كلٌّ على حدة، إلا أنه لا توجد دراسة تطبيقية متكاملة تربط بشكل مباشر وواضح بين مستوى تبني تقنيات الذكاء الاصطناعي داخل شركات التأمين في السعودية وأثر هذا التبني على تقليل الحوادث المرورية من خلال تحليل واقعي يعتمد على البيئة المحلية التنظيمية، والسوق، وسلوك السائقين. كما أن أغلب الدراسات تناولت أثر الذكاء الاصطناعي في جوانب فنية أو تشغيلية، بينما لا تزال العلاقة بين الذكاء الاصطناعي كأداة لإدارة المخاطر والنتائج العملية في الحد من الحوادث عبر القطاع التأميني قيد الاستكشاف</w:t>
      </w:r>
      <w:r w:rsidRPr="004A5CED">
        <w:rPr>
          <w:rFonts w:ascii="Traditional Arabic" w:eastAsia="Sakkal Majalla" w:hAnsi="Traditional Arabic" w:cs="Traditional Arabic" w:hint="cs"/>
          <w:sz w:val="32"/>
          <w:szCs w:val="32"/>
        </w:rPr>
        <w:t>.</w:t>
      </w:r>
    </w:p>
    <w:p w14:paraId="69F1404D" w14:textId="4723D3FB" w:rsidR="00184040" w:rsidRDefault="006A4676"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 xml:space="preserve">وبذلك، يهدف هذا البحث إلى سد هذه الفجوة من خلال تقديم دراسة تطبيقية ميدانية تتناول السوق السعودي تحديدًا، وتسعى إلى </w:t>
      </w:r>
      <w:r w:rsidRPr="004A5CED">
        <w:rPr>
          <w:rFonts w:ascii="Traditional Arabic" w:eastAsia="Sakkal Majalla" w:hAnsi="Traditional Arabic" w:cs="Traditional Arabic" w:hint="cs"/>
          <w:b/>
          <w:bCs/>
          <w:sz w:val="32"/>
          <w:szCs w:val="32"/>
          <w:rtl/>
        </w:rPr>
        <w:t>تقييم مدى فاعلية تبني الذكاء الاصطناعي في شركات التأمين المحلية في تقليل معدلات الحوادث المرورية</w:t>
      </w:r>
      <w:r w:rsidRPr="004A5CED">
        <w:rPr>
          <w:rFonts w:ascii="Traditional Arabic" w:eastAsia="Sakkal Majalla" w:hAnsi="Traditional Arabic" w:cs="Traditional Arabic" w:hint="cs"/>
          <w:sz w:val="32"/>
          <w:szCs w:val="32"/>
          <w:rtl/>
        </w:rPr>
        <w:t>، مع الأخذ في الاعتبار العوامل التنظيمية، والسلوكية، والتقنية المؤثرة</w:t>
      </w:r>
      <w:r w:rsidRPr="004A5CED">
        <w:rPr>
          <w:rFonts w:ascii="Traditional Arabic" w:eastAsia="Sakkal Majalla" w:hAnsi="Traditional Arabic" w:cs="Traditional Arabic" w:hint="cs"/>
          <w:sz w:val="32"/>
          <w:szCs w:val="32"/>
        </w:rPr>
        <w:t>.</w:t>
      </w:r>
    </w:p>
    <w:p w14:paraId="39D1F020" w14:textId="77777777" w:rsidR="004A5CED" w:rsidRDefault="004A5CED" w:rsidP="004B6702">
      <w:pPr>
        <w:spacing w:line="360" w:lineRule="auto"/>
        <w:rPr>
          <w:rFonts w:ascii="Traditional Arabic" w:eastAsia="Sakkal Majalla" w:hAnsi="Traditional Arabic" w:cs="Traditional Arabic"/>
          <w:sz w:val="32"/>
          <w:szCs w:val="32"/>
        </w:rPr>
      </w:pPr>
    </w:p>
    <w:p w14:paraId="01F71452" w14:textId="77777777" w:rsidR="004A5CED" w:rsidRDefault="004A5CED" w:rsidP="004B6702">
      <w:pPr>
        <w:spacing w:line="360" w:lineRule="auto"/>
        <w:rPr>
          <w:rFonts w:ascii="Traditional Arabic" w:eastAsia="Sakkal Majalla" w:hAnsi="Traditional Arabic" w:cs="Traditional Arabic"/>
          <w:sz w:val="32"/>
          <w:szCs w:val="32"/>
        </w:rPr>
      </w:pPr>
    </w:p>
    <w:p w14:paraId="3ADF0954" w14:textId="77777777" w:rsidR="004A5CED" w:rsidRDefault="004A5CED" w:rsidP="004B6702">
      <w:pPr>
        <w:spacing w:line="360" w:lineRule="auto"/>
        <w:rPr>
          <w:rFonts w:ascii="Traditional Arabic" w:eastAsia="Sakkal Majalla" w:hAnsi="Traditional Arabic" w:cs="Traditional Arabic"/>
          <w:sz w:val="32"/>
          <w:szCs w:val="32"/>
        </w:rPr>
      </w:pPr>
    </w:p>
    <w:p w14:paraId="41DA3A52" w14:textId="77777777" w:rsidR="004A5CED" w:rsidRDefault="004A5CED" w:rsidP="004B6702">
      <w:pPr>
        <w:spacing w:line="360" w:lineRule="auto"/>
        <w:rPr>
          <w:rFonts w:ascii="Traditional Arabic" w:eastAsia="Sakkal Majalla" w:hAnsi="Traditional Arabic" w:cs="Traditional Arabic"/>
          <w:sz w:val="32"/>
          <w:szCs w:val="32"/>
        </w:rPr>
      </w:pPr>
    </w:p>
    <w:p w14:paraId="5E913899" w14:textId="77777777" w:rsidR="004A5CED" w:rsidRPr="004A5CED" w:rsidRDefault="004A5CED" w:rsidP="004B6702">
      <w:pPr>
        <w:spacing w:line="360" w:lineRule="auto"/>
        <w:rPr>
          <w:rFonts w:ascii="Traditional Arabic" w:eastAsia="Sakkal Majalla" w:hAnsi="Traditional Arabic" w:cs="Traditional Arabic"/>
          <w:sz w:val="32"/>
          <w:szCs w:val="32"/>
        </w:rPr>
      </w:pPr>
    </w:p>
    <w:p w14:paraId="14829808" w14:textId="720DF44F" w:rsidR="00D90AEC" w:rsidRPr="004A5CED" w:rsidRDefault="00000000" w:rsidP="00224B04">
      <w:pPr>
        <w:spacing w:line="360" w:lineRule="auto"/>
        <w:outlineLvl w:val="1"/>
        <w:rPr>
          <w:rFonts w:ascii="Traditional Arabic" w:eastAsia="Sakkal Majalla" w:hAnsi="Traditional Arabic" w:cs="Traditional Arabic"/>
          <w:b/>
          <w:bCs/>
          <w:sz w:val="32"/>
          <w:szCs w:val="32"/>
          <w:u w:val="single"/>
        </w:rPr>
      </w:pPr>
      <w:bookmarkStart w:id="12" w:name="_Toc211142793"/>
      <w:r w:rsidRPr="004A5CED">
        <w:rPr>
          <w:rFonts w:ascii="Traditional Arabic" w:eastAsia="Sakkal Majalla" w:hAnsi="Traditional Arabic" w:cs="Traditional Arabic" w:hint="cs"/>
          <w:b/>
          <w:bCs/>
          <w:sz w:val="32"/>
          <w:szCs w:val="32"/>
          <w:u w:val="single"/>
          <w:rtl/>
        </w:rPr>
        <w:lastRenderedPageBreak/>
        <w:t>الإطار النظري</w:t>
      </w:r>
      <w:bookmarkEnd w:id="12"/>
    </w:p>
    <w:p w14:paraId="28B019DA" w14:textId="77777777" w:rsidR="00CB2A49" w:rsidRPr="004A5CED" w:rsidRDefault="00CB2A49" w:rsidP="00CB2A49">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يعتبر الإطار النظري في أي بحث علمي أحد الأسس الرئيسية التي تحدد الإطار المفاهيمي الذي يتم من خلاله تفسير وتحليل الظواهر المدروسة. كما يسهم الإطار النظري في توجيه الباحث نحو فهم أعمق للعوامل المؤثرة في الموضوع قيد الدراسة، ويتيح له المقارنة بين المفاهيم والنظريات المختلفة ذات العلاقة، مما يساعد في بناء فرضيات وأهداف البحث. في هذا السياق، يمثل الإطار النظري لهذا البحث محاولة لفهم وتحليل تأثير تبني الذكاء الاصطناعي في شركات التأمين، خاصة في السوق السعودي، ودوره في تقليل مخاطر الحوادث المرورية</w:t>
      </w:r>
      <w:r w:rsidRPr="004A5CED">
        <w:rPr>
          <w:rFonts w:ascii="Traditional Arabic" w:eastAsia="Sakkal Majalla" w:hAnsi="Traditional Arabic" w:cs="Traditional Arabic" w:hint="cs"/>
          <w:sz w:val="32"/>
          <w:szCs w:val="32"/>
        </w:rPr>
        <w:t>.</w:t>
      </w:r>
    </w:p>
    <w:p w14:paraId="55259E70" w14:textId="1F67A3BD" w:rsidR="00CB2A49" w:rsidRPr="004A5CED" w:rsidRDefault="00CB2A49" w:rsidP="00CB2A49">
      <w:pPr>
        <w:spacing w:line="360" w:lineRule="auto"/>
        <w:rPr>
          <w:rFonts w:ascii="Traditional Arabic" w:eastAsia="Sakkal Majalla" w:hAnsi="Traditional Arabic" w:cs="Traditional Arabic"/>
          <w:sz w:val="32"/>
          <w:szCs w:val="32"/>
          <w:rtl/>
        </w:rPr>
      </w:pPr>
      <w:r w:rsidRPr="004A5CED">
        <w:rPr>
          <w:rFonts w:ascii="Traditional Arabic" w:eastAsia="Sakkal Majalla" w:hAnsi="Traditional Arabic" w:cs="Traditional Arabic" w:hint="cs"/>
          <w:sz w:val="32"/>
          <w:szCs w:val="32"/>
          <w:rtl/>
        </w:rPr>
        <w:t>تتجلى أهمية الإطار النظري في هذا البحث من خلال توفير الأساس المعرفي الذي يدعم التحليل ويحدد نطاق الدراسة. إذ يسمح بفهم العلاقة بين الذكاء الاصطناعي وصناعة التأمين، ويعرض الأدوات والتقنيات التي تستخدمها شركات التأمين لتحليل البيانات والتنبؤ بالمخاطر. يساعد الإطار النظري أيضًا في تحديد الاتجاهات والأنماط السلوكية المرتبطة بالحوادث المرورية، وكيفية التعامل معها باستخدام تقنيات الذكاء الاصطناعي. كما يعزز من قدرة الباحث على استكشاف الفجوات المعرفية والبحث في تجارب سابقة قد تكون ذات صلة، مما يعزز من قيمة النتائج التي سيقدمها البحث</w:t>
      </w:r>
      <w:r w:rsidRPr="004A5CED">
        <w:rPr>
          <w:rFonts w:ascii="Traditional Arabic" w:eastAsia="Sakkal Majalla" w:hAnsi="Traditional Arabic" w:cs="Traditional Arabic" w:hint="cs"/>
          <w:sz w:val="32"/>
          <w:szCs w:val="32"/>
        </w:rPr>
        <w:t>.</w:t>
      </w:r>
      <w:r w:rsidRPr="004A5CED">
        <w:rPr>
          <w:rFonts w:ascii="Traditional Arabic" w:eastAsia="Sakkal Majalla" w:hAnsi="Traditional Arabic" w:cs="Traditional Arabic" w:hint="cs"/>
          <w:sz w:val="32"/>
          <w:szCs w:val="32"/>
        </w:rPr>
        <w:br/>
      </w:r>
      <w:r w:rsidRPr="004A5CED">
        <w:rPr>
          <w:rFonts w:ascii="Traditional Arabic" w:eastAsia="Sakkal Majalla" w:hAnsi="Traditional Arabic" w:cs="Traditional Arabic" w:hint="cs"/>
          <w:sz w:val="32"/>
          <w:szCs w:val="32"/>
          <w:rtl/>
        </w:rPr>
        <w:t>يهدف هذا البحث إلى دراسة أثر تبني تقنيات الذكاء الاصطناعي في شركات التأمين السعودية، لا سيما في مجال تقليل مخاطر الحوادث المرورية. التركيز على هذا الجانب يهدف إلى فهم كيفية استفادة هذه الشركات من الذكاء الاصطناعي لتحسين عمليات التنبؤ بالحادثات وتحليل سلوكيات السائقين. كما يسعى البحث إلى تسليط الضوء على التحديات التي قد تواجهها شركات التأمين في تبني هذه التقنيات، وأثر ذلك على استراتيجيات التسعير، إدارة المخاطر، وتحسين مستويات الأمان على الطرق</w:t>
      </w:r>
      <w:r w:rsidRPr="004A5CED">
        <w:rPr>
          <w:rFonts w:ascii="Traditional Arabic" w:eastAsia="Sakkal Majalla" w:hAnsi="Traditional Arabic" w:cs="Traditional Arabic" w:hint="cs"/>
          <w:sz w:val="32"/>
          <w:szCs w:val="32"/>
        </w:rPr>
        <w:t>.</w:t>
      </w:r>
    </w:p>
    <w:p w14:paraId="55481AA1" w14:textId="77777777" w:rsidR="00CB2A49" w:rsidRPr="004A5CED" w:rsidRDefault="00CB2A49" w:rsidP="00CB2A49">
      <w:pPr>
        <w:spacing w:line="360" w:lineRule="auto"/>
        <w:rPr>
          <w:rFonts w:ascii="Traditional Arabic" w:eastAsia="Sakkal Majalla" w:hAnsi="Traditional Arabic" w:cs="Traditional Arabic"/>
          <w:sz w:val="32"/>
          <w:szCs w:val="32"/>
        </w:rPr>
      </w:pPr>
    </w:p>
    <w:p w14:paraId="60A212B3" w14:textId="093FB16D" w:rsidR="00CB2A49" w:rsidRPr="004A5CED" w:rsidRDefault="00F85F5B" w:rsidP="00CB2A49">
      <w:pPr>
        <w:spacing w:line="360" w:lineRule="auto"/>
        <w:jc w:val="center"/>
        <w:outlineLvl w:val="2"/>
        <w:rPr>
          <w:rFonts w:ascii="Traditional Arabic" w:eastAsia="Sakkal Majalla" w:hAnsi="Traditional Arabic" w:cs="Traditional Arabic"/>
          <w:b/>
          <w:bCs/>
          <w:sz w:val="32"/>
          <w:szCs w:val="32"/>
          <w:rtl/>
        </w:rPr>
      </w:pPr>
      <w:r w:rsidRPr="004A5CED">
        <w:rPr>
          <w:rFonts w:ascii="Traditional Arabic" w:hAnsi="Traditional Arabic" w:cs="Traditional Arabic" w:hint="cs"/>
          <w:sz w:val="32"/>
          <w:szCs w:val="32"/>
          <w:rtl/>
        </w:rPr>
        <w:lastRenderedPageBreak/>
        <w:t xml:space="preserve"> </w:t>
      </w:r>
      <w:bookmarkStart w:id="13" w:name="_Toc211140300"/>
      <w:bookmarkStart w:id="14" w:name="_Toc211142794"/>
      <w:r w:rsidRPr="004A5CED">
        <w:rPr>
          <w:rFonts w:ascii="Traditional Arabic" w:eastAsia="Sakkal Majalla" w:hAnsi="Traditional Arabic" w:cs="Traditional Arabic" w:hint="cs"/>
          <w:b/>
          <w:bCs/>
          <w:sz w:val="32"/>
          <w:szCs w:val="32"/>
          <w:rtl/>
        </w:rPr>
        <w:t>تبني تقنيات الذكاء الاصطناعي في شركات التأمين</w:t>
      </w:r>
      <w:bookmarkEnd w:id="13"/>
      <w:bookmarkEnd w:id="14"/>
    </w:p>
    <w:p w14:paraId="23AD9D11" w14:textId="0A4A3CAC" w:rsidR="002B7140" w:rsidRPr="004A5CED" w:rsidRDefault="002B7140" w:rsidP="002B7140">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تعريف الذكاء الاصطناعي</w:t>
      </w:r>
      <w:r w:rsidRPr="004A5CED">
        <w:rPr>
          <w:rFonts w:ascii="Traditional Arabic" w:eastAsia="Sakkal Majalla" w:hAnsi="Traditional Arabic" w:cs="Traditional Arabic" w:hint="cs"/>
          <w:b/>
          <w:bCs/>
          <w:sz w:val="32"/>
          <w:szCs w:val="32"/>
        </w:rPr>
        <w:t xml:space="preserve"> (AI)</w:t>
      </w:r>
    </w:p>
    <w:p w14:paraId="566F680C" w14:textId="77777777" w:rsidR="002B7140" w:rsidRPr="004A5CED" w:rsidRDefault="002B7140" w:rsidP="002B7140">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الذكاء الاصطناعي هو فرع من علوم الكمبيوتر يهدف إلى إنشاء أنظمة قادرة على أداء مهام تتطلب عادةً الذكاء البشري، مثل التعلم، التحليل، والتنبؤ. يطلق على هذه الأنظمة الذكية لأنهم قادرون على محاكاة عمليات التفكير البشري واتخاذ القرارات بناءً على تحليل البيانات واستخراج الأنماط من المعلومات المتاحة. الذكاء الاصطناعي يشمل مجموعة واسعة من التقنيات مثل تعلم الآلة، التعلم العميق، معالجة اللغة الطبيعية، والرؤية الحاسوبية، وهو يستخدم لتحسين الأداء في مختلف الصناعات، بما في ذلك قطاع التأمين</w:t>
      </w:r>
      <w:r w:rsidRPr="004A5CED">
        <w:rPr>
          <w:rFonts w:ascii="Traditional Arabic" w:eastAsia="Sakkal Majalla" w:hAnsi="Traditional Arabic" w:cs="Traditional Arabic" w:hint="cs"/>
          <w:sz w:val="32"/>
          <w:szCs w:val="32"/>
        </w:rPr>
        <w:t>.</w:t>
      </w:r>
    </w:p>
    <w:p w14:paraId="0AF76A28" w14:textId="7E4F1819" w:rsidR="002B7140" w:rsidRPr="004A5CED" w:rsidRDefault="002B7140" w:rsidP="002B7140">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تطور الذكاء الاصطناعي في صناعة التأمين</w:t>
      </w:r>
    </w:p>
    <w:p w14:paraId="50B0332F" w14:textId="77777777" w:rsidR="002B7140" w:rsidRPr="004A5CED" w:rsidRDefault="002B7140" w:rsidP="002B7140">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تسعى شركات التأمين إلى دمج الذكاء الاصطناعي في عملياتها لتقديم خدمات أكثر كفاءة وتحسين قدرتها على إدارة المخاطر. منذ بداية استخدام الذكاء الاصطناعي، شهد قطاع التأمين تحولًا ملحوظًا من الاعتماد على الطرق التقليدية إلى استخدام أدوات متقدمة مثل الخوارزميات المتقدمة لتعلم الآلة وتحليل البيانات الضخمة. يشير</w:t>
      </w:r>
      <w:r w:rsidRPr="004A5CED">
        <w:rPr>
          <w:rFonts w:ascii="Traditional Arabic" w:eastAsia="Sakkal Majalla" w:hAnsi="Traditional Arabic" w:cs="Traditional Arabic" w:hint="cs"/>
          <w:sz w:val="32"/>
          <w:szCs w:val="32"/>
        </w:rPr>
        <w:t xml:space="preserve"> Gupta et al. (2022) </w:t>
      </w:r>
      <w:r w:rsidRPr="004A5CED">
        <w:rPr>
          <w:rFonts w:ascii="Traditional Arabic" w:eastAsia="Sakkal Majalla" w:hAnsi="Traditional Arabic" w:cs="Traditional Arabic" w:hint="cs"/>
          <w:sz w:val="32"/>
          <w:szCs w:val="32"/>
          <w:rtl/>
        </w:rPr>
        <w:t>إلى أن تبني تقنيات الذكاء الاصطناعي في شركات التأمين يعزز قدرة هذه الشركات على تحليل البيانات بشكل أعمق وأسرع، مما يساعد في تحسين التنبؤات وتقييم المخاطر بشكل أكثر دقة</w:t>
      </w:r>
      <w:r w:rsidRPr="004A5CED">
        <w:rPr>
          <w:rFonts w:ascii="Traditional Arabic" w:eastAsia="Sakkal Majalla" w:hAnsi="Traditional Arabic" w:cs="Traditional Arabic" w:hint="cs"/>
          <w:sz w:val="32"/>
          <w:szCs w:val="32"/>
        </w:rPr>
        <w:t>.</w:t>
      </w:r>
    </w:p>
    <w:p w14:paraId="12A863D3" w14:textId="77777777" w:rsidR="002B7140" w:rsidRPr="004A5CED" w:rsidRDefault="002B7140" w:rsidP="002B7140">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يُعد الذكاء الاصطناعي في الوقت الحالي جزءًا أساسيًا في تطوير نماذج التأمين الحديث مثل التأمين القائم على الاستخدام</w:t>
      </w:r>
      <w:r w:rsidRPr="004A5CED">
        <w:rPr>
          <w:rFonts w:ascii="Traditional Arabic" w:eastAsia="Sakkal Majalla" w:hAnsi="Traditional Arabic" w:cs="Traditional Arabic" w:hint="cs"/>
          <w:sz w:val="32"/>
          <w:szCs w:val="32"/>
        </w:rPr>
        <w:t xml:space="preserve"> (Usage-Based Insurance) </w:t>
      </w:r>
      <w:r w:rsidRPr="004A5CED">
        <w:rPr>
          <w:rFonts w:ascii="Traditional Arabic" w:eastAsia="Sakkal Majalla" w:hAnsi="Traditional Arabic" w:cs="Traditional Arabic" w:hint="cs"/>
          <w:sz w:val="32"/>
          <w:szCs w:val="32"/>
          <w:rtl/>
        </w:rPr>
        <w:t>الذي يعتمد على تحليل سلوك السائق في الوقت الفعلي لتحديد الأقساط بشكل مخصص. وقد سمح هذا التحول لشركات التأمين بتقديم خدمات أكثر تخصيصًا للأفراد، مما يسهم في تحسين الكفاءة التشغيلية وتقليل المخاطر</w:t>
      </w:r>
      <w:r w:rsidRPr="004A5CED">
        <w:rPr>
          <w:rFonts w:ascii="Traditional Arabic" w:eastAsia="Sakkal Majalla" w:hAnsi="Traditional Arabic" w:cs="Traditional Arabic" w:hint="cs"/>
          <w:sz w:val="32"/>
          <w:szCs w:val="32"/>
        </w:rPr>
        <w:t>.</w:t>
      </w:r>
    </w:p>
    <w:p w14:paraId="610A4FA5" w14:textId="324AE565" w:rsidR="002B7140" w:rsidRPr="004A5CED" w:rsidRDefault="002B7140" w:rsidP="002B7140">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lastRenderedPageBreak/>
        <w:t>استخدامات الذكاء الاصطناعي في شركات التأمين: إدارة المخاطر، تسعير الوثائق، تحليل البيانات</w:t>
      </w:r>
    </w:p>
    <w:p w14:paraId="639E5D68" w14:textId="77777777" w:rsidR="002B7140" w:rsidRPr="004A5CED" w:rsidRDefault="002B7140" w:rsidP="002B7140">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أ</w:t>
      </w:r>
      <w:r w:rsidRPr="004A5CED">
        <w:rPr>
          <w:rFonts w:ascii="Traditional Arabic" w:eastAsia="Sakkal Majalla" w:hAnsi="Traditional Arabic" w:cs="Traditional Arabic" w:hint="cs"/>
          <w:b/>
          <w:bCs/>
          <w:sz w:val="32"/>
          <w:szCs w:val="32"/>
        </w:rPr>
        <w:t xml:space="preserve">. </w:t>
      </w:r>
      <w:r w:rsidRPr="004A5CED">
        <w:rPr>
          <w:rFonts w:ascii="Traditional Arabic" w:eastAsia="Sakkal Majalla" w:hAnsi="Traditional Arabic" w:cs="Traditional Arabic" w:hint="cs"/>
          <w:b/>
          <w:bCs/>
          <w:sz w:val="32"/>
          <w:szCs w:val="32"/>
          <w:rtl/>
        </w:rPr>
        <w:t>إدارة المخاطر</w:t>
      </w:r>
    </w:p>
    <w:p w14:paraId="4D725145" w14:textId="77777777" w:rsidR="002B7140" w:rsidRPr="004A5CED" w:rsidRDefault="002B7140" w:rsidP="002B7140">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يُعد الذكاء الاصطناعي أداة قوية في إدارة المخاطر داخل شركات التأمين، حيث يمكنه تحليل كميات ضخمة من البيانات لاستخراج الأنماط والتنبؤ بالمخاطر المستقبلية. على سبيل المثال، يمكن للذكاء الاصطناعي أن يساعد في تحديد العملاء الذين لديهم احتمالية عالية لتقديم مطالبات تأمينية، وبالتالي تعديل استراتيجيات التسعير والقبول. وفقًا لدراسة</w:t>
      </w:r>
      <w:r w:rsidRPr="004A5CED">
        <w:rPr>
          <w:rFonts w:ascii="Traditional Arabic" w:eastAsia="Sakkal Majalla" w:hAnsi="Traditional Arabic" w:cs="Traditional Arabic" w:hint="cs"/>
          <w:sz w:val="32"/>
          <w:szCs w:val="32"/>
        </w:rPr>
        <w:t xml:space="preserve"> Gupta et al. (2022)</w:t>
      </w:r>
      <w:r w:rsidRPr="004A5CED">
        <w:rPr>
          <w:rFonts w:ascii="Traditional Arabic" w:eastAsia="Sakkal Majalla" w:hAnsi="Traditional Arabic" w:cs="Traditional Arabic" w:hint="cs"/>
          <w:sz w:val="32"/>
          <w:szCs w:val="32"/>
          <w:rtl/>
        </w:rPr>
        <w:t>، يستخدم الذكاء الاصطناعي لتقدير المخاطر بدقة أكبر من الطرق التقليدية، حيث يسمح بتحليل البيانات التاريخية والبيانات الحية من المصادر المتعددة مثل الأجهزة الذكية وأجهزة تتبع المركبات. هذا يساهم في تقليل التكاليف المرتبطة بالمطالبات ورفع الكفاءة العامة لشركات التأمين</w:t>
      </w:r>
      <w:r w:rsidRPr="004A5CED">
        <w:rPr>
          <w:rFonts w:ascii="Traditional Arabic" w:eastAsia="Sakkal Majalla" w:hAnsi="Traditional Arabic" w:cs="Traditional Arabic" w:hint="cs"/>
          <w:sz w:val="32"/>
          <w:szCs w:val="32"/>
        </w:rPr>
        <w:t>.</w:t>
      </w:r>
    </w:p>
    <w:p w14:paraId="35A4B2E3" w14:textId="77777777" w:rsidR="002B7140" w:rsidRPr="004A5CED" w:rsidRDefault="002B7140" w:rsidP="002B7140">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ب</w:t>
      </w:r>
      <w:r w:rsidRPr="004A5CED">
        <w:rPr>
          <w:rFonts w:ascii="Traditional Arabic" w:eastAsia="Sakkal Majalla" w:hAnsi="Traditional Arabic" w:cs="Traditional Arabic" w:hint="cs"/>
          <w:b/>
          <w:bCs/>
          <w:sz w:val="32"/>
          <w:szCs w:val="32"/>
        </w:rPr>
        <w:t xml:space="preserve">. </w:t>
      </w:r>
      <w:r w:rsidRPr="004A5CED">
        <w:rPr>
          <w:rFonts w:ascii="Traditional Arabic" w:eastAsia="Sakkal Majalla" w:hAnsi="Traditional Arabic" w:cs="Traditional Arabic" w:hint="cs"/>
          <w:b/>
          <w:bCs/>
          <w:sz w:val="32"/>
          <w:szCs w:val="32"/>
          <w:rtl/>
        </w:rPr>
        <w:t>تسعير الوثائق</w:t>
      </w:r>
    </w:p>
    <w:p w14:paraId="0A6F7ABF" w14:textId="77777777" w:rsidR="002B7140" w:rsidRPr="004A5CED" w:rsidRDefault="002B7140" w:rsidP="002B7140">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من أهم التطبيقات الأخرى للذكاء الاصطناعي في شركات التأمين هو تسعير الوثائق التأمينية. يسمح الذكاء الاصطناعي بتقديم نماذج تسعير ديناميكية تعتمد على البيانات الحية التي يتم جمعها من العملاء، مما يعزز دقة التقييم ويؤدي إلى تحديد الأقساط بناءً على السلوك الفعلي للعملاء. كما تشير دراسة سعيدي وصبيرة (2021) إلى أن شركات التأمين التي تعتمد الذكاء الاصطناعي في تسعير الوثائق تتمتع بقدرة أكبر على تقديم تسعيرات تنافسية ومعقولة، مما يساعد في جذب المزيد من العملاء مع الحفاظ على استدامة الربحية</w:t>
      </w:r>
      <w:r w:rsidRPr="004A5CED">
        <w:rPr>
          <w:rFonts w:ascii="Traditional Arabic" w:eastAsia="Sakkal Majalla" w:hAnsi="Traditional Arabic" w:cs="Traditional Arabic" w:hint="cs"/>
          <w:sz w:val="32"/>
          <w:szCs w:val="32"/>
        </w:rPr>
        <w:t>.</w:t>
      </w:r>
    </w:p>
    <w:p w14:paraId="71C4A16A" w14:textId="77777777" w:rsidR="002B7140" w:rsidRPr="004A5CED" w:rsidRDefault="002B7140" w:rsidP="002B7140">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ج</w:t>
      </w:r>
      <w:r w:rsidRPr="004A5CED">
        <w:rPr>
          <w:rFonts w:ascii="Traditional Arabic" w:eastAsia="Sakkal Majalla" w:hAnsi="Traditional Arabic" w:cs="Traditional Arabic" w:hint="cs"/>
          <w:b/>
          <w:bCs/>
          <w:sz w:val="32"/>
          <w:szCs w:val="32"/>
        </w:rPr>
        <w:t xml:space="preserve">. </w:t>
      </w:r>
      <w:r w:rsidRPr="004A5CED">
        <w:rPr>
          <w:rFonts w:ascii="Traditional Arabic" w:eastAsia="Sakkal Majalla" w:hAnsi="Traditional Arabic" w:cs="Traditional Arabic" w:hint="cs"/>
          <w:b/>
          <w:bCs/>
          <w:sz w:val="32"/>
          <w:szCs w:val="32"/>
          <w:rtl/>
        </w:rPr>
        <w:t>تحليل البيانات</w:t>
      </w:r>
    </w:p>
    <w:p w14:paraId="1F7149E9" w14:textId="77777777" w:rsidR="002B7140" w:rsidRPr="004A5CED" w:rsidRDefault="002B7140" w:rsidP="002B7140">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 xml:space="preserve">تحليل البيانات هو جانب أساسي آخر لاستخدامات الذكاء الاصطناعي في شركات التأمين. يتيح الذكاء الاصطناعي استخراج أنماط ودلالات من البيانات الكبيرة التي قد يصعب اكتشافها بالطرق التقليدية. على </w:t>
      </w:r>
      <w:r w:rsidRPr="004A5CED">
        <w:rPr>
          <w:rFonts w:ascii="Traditional Arabic" w:eastAsia="Sakkal Majalla" w:hAnsi="Traditional Arabic" w:cs="Traditional Arabic" w:hint="cs"/>
          <w:sz w:val="32"/>
          <w:szCs w:val="32"/>
          <w:rtl/>
        </w:rPr>
        <w:lastRenderedPageBreak/>
        <w:t>سبيل المثال، يمكن للذكاء الاصطناعي استخدام تقنيات التعلم الآلي لتحليل سلوكيات السائقين واكتشاف الأنماط غير الآمنة التي قد تؤدي إلى حوادث. هذا يمكن أن يساعد شركات التأمين في تقديم حلول استباقية للعملاء، مثل تنبيهات السلامة أو تعديلات في سياسة التأمين بناءً على سلوك القيادة</w:t>
      </w:r>
      <w:r w:rsidRPr="004A5CED">
        <w:rPr>
          <w:rFonts w:ascii="Traditional Arabic" w:eastAsia="Sakkal Majalla" w:hAnsi="Traditional Arabic" w:cs="Traditional Arabic" w:hint="cs"/>
          <w:sz w:val="32"/>
          <w:szCs w:val="32"/>
        </w:rPr>
        <w:t>.</w:t>
      </w:r>
    </w:p>
    <w:p w14:paraId="582D206C" w14:textId="30290FAB" w:rsidR="002B7140" w:rsidRPr="004A5CED" w:rsidRDefault="002B7140" w:rsidP="002B7140">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التقنيات الحديثة في الذكاء الاصطناعي وتأثيرها على تحسين الأداء</w:t>
      </w:r>
    </w:p>
    <w:p w14:paraId="5641B297" w14:textId="77777777" w:rsidR="002B7140" w:rsidRPr="004A5CED" w:rsidRDefault="002B7140" w:rsidP="002B7140">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أ</w:t>
      </w:r>
      <w:r w:rsidRPr="004A5CED">
        <w:rPr>
          <w:rFonts w:ascii="Traditional Arabic" w:eastAsia="Sakkal Majalla" w:hAnsi="Traditional Arabic" w:cs="Traditional Arabic" w:hint="cs"/>
          <w:b/>
          <w:bCs/>
          <w:sz w:val="32"/>
          <w:szCs w:val="32"/>
        </w:rPr>
        <w:t xml:space="preserve">. </w:t>
      </w:r>
      <w:r w:rsidRPr="004A5CED">
        <w:rPr>
          <w:rFonts w:ascii="Traditional Arabic" w:eastAsia="Sakkal Majalla" w:hAnsi="Traditional Arabic" w:cs="Traditional Arabic" w:hint="cs"/>
          <w:b/>
          <w:bCs/>
          <w:sz w:val="32"/>
          <w:szCs w:val="32"/>
          <w:rtl/>
        </w:rPr>
        <w:t>تعلم الآلة والتعلم العميق</w:t>
      </w:r>
    </w:p>
    <w:p w14:paraId="316D1F27" w14:textId="77777777" w:rsidR="002B7140" w:rsidRPr="004A5CED" w:rsidRDefault="002B7140" w:rsidP="002B7140">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تعد تقنيات تعلم الآلة والتعلم العميق من أهم ابتكارات الذكاء الاصطناعي التي تُستخدم في صناعة التأمين. تعلم الآلة يسمح للنظام بتعلم البيانات واستخراج الأنماط منها بدون الحاجة إلى برمجة محددة، بينما يوفر التعلم العميق قدرة على تحليل بيانات أكثر تعقيدًا وموثوقية في اتخاذ القرارات. وفقًا لدراسة</w:t>
      </w:r>
      <w:r w:rsidRPr="004A5CED">
        <w:rPr>
          <w:rFonts w:ascii="Traditional Arabic" w:eastAsia="Sakkal Majalla" w:hAnsi="Traditional Arabic" w:cs="Traditional Arabic" w:hint="cs"/>
          <w:sz w:val="32"/>
          <w:szCs w:val="32"/>
        </w:rPr>
        <w:t xml:space="preserve"> Tavares et al. (2025)</w:t>
      </w:r>
      <w:r w:rsidRPr="004A5CED">
        <w:rPr>
          <w:rFonts w:ascii="Traditional Arabic" w:eastAsia="Sakkal Majalla" w:hAnsi="Traditional Arabic" w:cs="Traditional Arabic" w:hint="cs"/>
          <w:sz w:val="32"/>
          <w:szCs w:val="32"/>
          <w:rtl/>
        </w:rPr>
        <w:t>، تقنيات التعلم العميق تستخدم لتحليل صور الحوادث وتحديد أسبابها أو لتوقع الحوادث قبل وقوعها بناءً على سلوك السائق والظروف البيئية</w:t>
      </w:r>
      <w:r w:rsidRPr="004A5CED">
        <w:rPr>
          <w:rFonts w:ascii="Traditional Arabic" w:eastAsia="Sakkal Majalla" w:hAnsi="Traditional Arabic" w:cs="Traditional Arabic" w:hint="cs"/>
          <w:sz w:val="32"/>
          <w:szCs w:val="32"/>
        </w:rPr>
        <w:t>.</w:t>
      </w:r>
    </w:p>
    <w:p w14:paraId="4250DBE8" w14:textId="77777777" w:rsidR="002B7140" w:rsidRPr="004A5CED" w:rsidRDefault="002B7140" w:rsidP="002B7140">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ب</w:t>
      </w:r>
      <w:r w:rsidRPr="004A5CED">
        <w:rPr>
          <w:rFonts w:ascii="Traditional Arabic" w:eastAsia="Sakkal Majalla" w:hAnsi="Traditional Arabic" w:cs="Traditional Arabic" w:hint="cs"/>
          <w:b/>
          <w:bCs/>
          <w:sz w:val="32"/>
          <w:szCs w:val="32"/>
        </w:rPr>
        <w:t xml:space="preserve">. </w:t>
      </w:r>
      <w:r w:rsidRPr="004A5CED">
        <w:rPr>
          <w:rFonts w:ascii="Traditional Arabic" w:eastAsia="Sakkal Majalla" w:hAnsi="Traditional Arabic" w:cs="Traditional Arabic" w:hint="cs"/>
          <w:b/>
          <w:bCs/>
          <w:sz w:val="32"/>
          <w:szCs w:val="32"/>
          <w:rtl/>
        </w:rPr>
        <w:t>الذكاء الاصطناعي القائم على البيانات الضخمة</w:t>
      </w:r>
    </w:p>
    <w:p w14:paraId="33112AB9" w14:textId="77777777" w:rsidR="002B7140" w:rsidRDefault="002B7140" w:rsidP="002B7140">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الذكاء الاصطناعي يعتمد بشكل كبير على البيانات الضخمة لتحسين الأداء في قطاع التأمين. يتم جمع البيانات من مصادر متنوعة مثل المركبات المتصلة بالإنترنت، تطبيقات الهواتف المحمولة، وأنظمة مراقبة السائقين. هذه البيانات تُستخدم في بناء نماذج توقّع دقيقة للمخاطر. دراسة خليل (2024) أكدت أن استخدام الذكاء الاصطناعي لتحليل البيانات الضخمة يساعد في تحسين استراتيجيات التسعير، تقليل المخاطر، وزيادة دقة التنبؤ بالحوادث</w:t>
      </w:r>
      <w:r w:rsidRPr="004A5CED">
        <w:rPr>
          <w:rFonts w:ascii="Traditional Arabic" w:eastAsia="Sakkal Majalla" w:hAnsi="Traditional Arabic" w:cs="Traditional Arabic" w:hint="cs"/>
          <w:sz w:val="32"/>
          <w:szCs w:val="32"/>
        </w:rPr>
        <w:t>.</w:t>
      </w:r>
    </w:p>
    <w:p w14:paraId="224D2695" w14:textId="77777777" w:rsidR="004A5CED" w:rsidRDefault="004A5CED" w:rsidP="002B7140">
      <w:pPr>
        <w:spacing w:line="360" w:lineRule="auto"/>
        <w:rPr>
          <w:rFonts w:ascii="Traditional Arabic" w:eastAsia="Sakkal Majalla" w:hAnsi="Traditional Arabic" w:cs="Traditional Arabic"/>
          <w:sz w:val="32"/>
          <w:szCs w:val="32"/>
        </w:rPr>
      </w:pPr>
    </w:p>
    <w:p w14:paraId="6A6E0B9D" w14:textId="77777777" w:rsidR="004A5CED" w:rsidRPr="004A5CED" w:rsidRDefault="004A5CED" w:rsidP="002B7140">
      <w:pPr>
        <w:spacing w:line="360" w:lineRule="auto"/>
        <w:rPr>
          <w:rFonts w:ascii="Traditional Arabic" w:eastAsia="Sakkal Majalla" w:hAnsi="Traditional Arabic" w:cs="Traditional Arabic"/>
          <w:sz w:val="32"/>
          <w:szCs w:val="32"/>
        </w:rPr>
      </w:pPr>
    </w:p>
    <w:p w14:paraId="34A0D413" w14:textId="77777777" w:rsidR="002B7140" w:rsidRPr="004A5CED" w:rsidRDefault="002B7140" w:rsidP="002B7140">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lastRenderedPageBreak/>
        <w:t>ج</w:t>
      </w:r>
      <w:r w:rsidRPr="004A5CED">
        <w:rPr>
          <w:rFonts w:ascii="Traditional Arabic" w:eastAsia="Sakkal Majalla" w:hAnsi="Traditional Arabic" w:cs="Traditional Arabic" w:hint="cs"/>
          <w:b/>
          <w:bCs/>
          <w:sz w:val="32"/>
          <w:szCs w:val="32"/>
        </w:rPr>
        <w:t xml:space="preserve">. </w:t>
      </w:r>
      <w:r w:rsidRPr="004A5CED">
        <w:rPr>
          <w:rFonts w:ascii="Traditional Arabic" w:eastAsia="Sakkal Majalla" w:hAnsi="Traditional Arabic" w:cs="Traditional Arabic" w:hint="cs"/>
          <w:b/>
          <w:bCs/>
          <w:sz w:val="32"/>
          <w:szCs w:val="32"/>
          <w:rtl/>
        </w:rPr>
        <w:t>الذكاء الاصطناعي في أتمتة العمليات</w:t>
      </w:r>
    </w:p>
    <w:p w14:paraId="18F4A0B7" w14:textId="6DEEB806" w:rsidR="002B7140" w:rsidRPr="004A5CED" w:rsidRDefault="002B7140" w:rsidP="002B7140">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 xml:space="preserve">من أبرز الاستخدامات الحديثة للذكاء الاصطناعي في قطاع التأمين هو أتمتة العديد من العمليات مثل معالجة المطالبات وتحليل البيانات. وفقًا لدراسة </w:t>
      </w:r>
      <w:r w:rsidR="0066030E" w:rsidRPr="004A5CED">
        <w:rPr>
          <w:rFonts w:ascii="Traditional Arabic" w:eastAsia="Sakkal Majalla" w:hAnsi="Traditional Arabic" w:cs="Traditional Arabic" w:hint="cs"/>
          <w:sz w:val="32"/>
          <w:szCs w:val="32"/>
        </w:rPr>
        <w:t>Lopez-Garcia &amp; Rojas(2024)</w:t>
      </w:r>
      <w:r w:rsidR="0066030E" w:rsidRPr="004A5CED">
        <w:rPr>
          <w:rFonts w:ascii="Traditional Arabic" w:eastAsia="Sakkal Majalla" w:hAnsi="Traditional Arabic" w:cs="Traditional Arabic" w:hint="cs"/>
          <w:sz w:val="32"/>
          <w:szCs w:val="32"/>
          <w:rtl/>
        </w:rPr>
        <w:t xml:space="preserve"> </w:t>
      </w:r>
      <w:r w:rsidRPr="004A5CED">
        <w:rPr>
          <w:rFonts w:ascii="Traditional Arabic" w:eastAsia="Sakkal Majalla" w:hAnsi="Traditional Arabic" w:cs="Traditional Arabic" w:hint="cs"/>
          <w:sz w:val="32"/>
          <w:szCs w:val="32"/>
          <w:rtl/>
        </w:rPr>
        <w:t>، يمكن أن يؤدي استخدام الذكاء الاصطناعي في أتمتة هذه العمليات إلى تقليل التكاليف وتحسين الكفاءة التشغيلية. تُساعد الأتمتة على تسريع معالجة المطالبات وتقليل الأخطاء البشرية، مما يحسن تجربة العملاء ويزيد من سرعة استجابة الشركات</w:t>
      </w:r>
      <w:r w:rsidRPr="004A5CED">
        <w:rPr>
          <w:rFonts w:ascii="Traditional Arabic" w:eastAsia="Sakkal Majalla" w:hAnsi="Traditional Arabic" w:cs="Traditional Arabic" w:hint="cs"/>
          <w:sz w:val="32"/>
          <w:szCs w:val="32"/>
        </w:rPr>
        <w:t>.</w:t>
      </w:r>
    </w:p>
    <w:p w14:paraId="7BC64EB7" w14:textId="331B0F5C" w:rsidR="002B7140" w:rsidRPr="004A5CED" w:rsidRDefault="002B7140" w:rsidP="002B7140">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التحديات التي تواجه تبني الذكاء الاصطناعي في شركات التأمين</w:t>
      </w:r>
    </w:p>
    <w:p w14:paraId="01C6B234" w14:textId="5C56D543" w:rsidR="002B7140" w:rsidRPr="004A5CED" w:rsidRDefault="002B7140" w:rsidP="002B7140">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 xml:space="preserve">بالرغم من الفوائد الكبيرة التي يمكن أن يجلبها الذكاء الاصطناعي لقطاع التأمين، إلا أن هناك العديد من التحديات التي قد تعيق تبني هذه التقنيات. دراسة </w:t>
      </w:r>
      <w:r w:rsidR="0066030E" w:rsidRPr="004A5CED">
        <w:rPr>
          <w:rFonts w:ascii="Traditional Arabic" w:eastAsia="Sakkal Majalla" w:hAnsi="Traditional Arabic" w:cs="Traditional Arabic" w:hint="cs"/>
          <w:sz w:val="32"/>
          <w:szCs w:val="32"/>
        </w:rPr>
        <w:t>Lopez-Garcia &amp; Rojas(2024)</w:t>
      </w:r>
      <w:r w:rsidR="0066030E" w:rsidRPr="004A5CED">
        <w:rPr>
          <w:rFonts w:ascii="Traditional Arabic" w:eastAsia="Sakkal Majalla" w:hAnsi="Traditional Arabic" w:cs="Traditional Arabic" w:hint="cs"/>
          <w:sz w:val="32"/>
          <w:szCs w:val="32"/>
          <w:rtl/>
        </w:rPr>
        <w:t xml:space="preserve"> </w:t>
      </w:r>
      <w:r w:rsidRPr="004A5CED">
        <w:rPr>
          <w:rFonts w:ascii="Traditional Arabic" w:eastAsia="Sakkal Majalla" w:hAnsi="Traditional Arabic" w:cs="Traditional Arabic" w:hint="cs"/>
          <w:sz w:val="32"/>
          <w:szCs w:val="32"/>
          <w:rtl/>
        </w:rPr>
        <w:t>تشير إلى أن من أبرز التحديات التي تواجه شركات التأمين في هذا المجال هي التكلفة العالية للاستثمار في تقنيات الذكاء الاصطناعي، بالإضافة إلى نقص المهارات الفنية داخل الشركات. علاوة على ذلك، يواجه الكثير من الشركات صعوبة في التعامل مع البيانات الضخمة والمعقدة، وهو ما يحد من القدرة على الاستفادة القصوى من هذه التقنيات</w:t>
      </w:r>
      <w:r w:rsidRPr="004A5CED">
        <w:rPr>
          <w:rFonts w:ascii="Traditional Arabic" w:eastAsia="Sakkal Majalla" w:hAnsi="Traditional Arabic" w:cs="Traditional Arabic" w:hint="cs"/>
          <w:sz w:val="32"/>
          <w:szCs w:val="32"/>
        </w:rPr>
        <w:t>.</w:t>
      </w:r>
    </w:p>
    <w:p w14:paraId="5FAF7B34" w14:textId="77777777" w:rsidR="002B7140" w:rsidRPr="004A5CED" w:rsidRDefault="002B7140" w:rsidP="002B7140">
      <w:pPr>
        <w:spacing w:line="360" w:lineRule="auto"/>
        <w:rPr>
          <w:rFonts w:ascii="Traditional Arabic" w:eastAsia="Sakkal Majalla" w:hAnsi="Traditional Arabic" w:cs="Traditional Arabic"/>
          <w:sz w:val="32"/>
          <w:szCs w:val="32"/>
          <w:rtl/>
        </w:rPr>
      </w:pPr>
      <w:r w:rsidRPr="004A5CED">
        <w:rPr>
          <w:rFonts w:ascii="Traditional Arabic" w:eastAsia="Sakkal Majalla" w:hAnsi="Traditional Arabic" w:cs="Traditional Arabic" w:hint="cs"/>
          <w:sz w:val="32"/>
          <w:szCs w:val="32"/>
          <w:rtl/>
        </w:rPr>
        <w:t>يشهد قطاع التأمين تحولًا كبيرًا في استخدام الذكاء الاصطناعي لتحسين الأداء وزيادة الكفاءة التشغيلية. من خلال إدارة المخاطر بشكل أكثر دقة، وتحسين تسعير الوثائق، وتقديم خدمات تأمينية أكثر تخصيصًا، أصبح الذكاء الاصطناعي أحد الأدوات الأساسية في شركات التأمين المعاصرة. ومع ذلك، تظل بعض التحديات التي تتعلق بالتكلفة، والمهارات التقنية، والبيئة التنظيمية، مما يتطلب من الشركات معالجة هذه العوائق للاستفادة القصوى من هذه التكنولوجيا</w:t>
      </w:r>
      <w:r w:rsidRPr="004A5CED">
        <w:rPr>
          <w:rFonts w:ascii="Traditional Arabic" w:eastAsia="Sakkal Majalla" w:hAnsi="Traditional Arabic" w:cs="Traditional Arabic" w:hint="cs"/>
          <w:sz w:val="32"/>
          <w:szCs w:val="32"/>
        </w:rPr>
        <w:t>.</w:t>
      </w:r>
    </w:p>
    <w:p w14:paraId="3A87D991" w14:textId="187046B0" w:rsidR="003256C7" w:rsidRPr="004A5CED" w:rsidRDefault="003256C7" w:rsidP="00285045">
      <w:pPr>
        <w:spacing w:line="360" w:lineRule="auto"/>
        <w:jc w:val="center"/>
        <w:outlineLvl w:val="1"/>
        <w:rPr>
          <w:rFonts w:ascii="Traditional Arabic" w:eastAsia="Sakkal Majalla" w:hAnsi="Traditional Arabic" w:cs="Traditional Arabic"/>
          <w:b/>
          <w:bCs/>
          <w:sz w:val="32"/>
          <w:szCs w:val="32"/>
        </w:rPr>
      </w:pPr>
      <w:bookmarkStart w:id="15" w:name="_Toc211140301"/>
      <w:bookmarkStart w:id="16" w:name="_Toc211142795"/>
      <w:r w:rsidRPr="004A5CED">
        <w:rPr>
          <w:rFonts w:ascii="Traditional Arabic" w:eastAsia="Sakkal Majalla" w:hAnsi="Traditional Arabic" w:cs="Traditional Arabic" w:hint="cs"/>
          <w:b/>
          <w:bCs/>
          <w:sz w:val="32"/>
          <w:szCs w:val="32"/>
          <w:rtl/>
        </w:rPr>
        <w:lastRenderedPageBreak/>
        <w:t>تقليل مخاطر الحوادث المرورية</w:t>
      </w:r>
      <w:bookmarkEnd w:id="15"/>
      <w:bookmarkEnd w:id="16"/>
    </w:p>
    <w:p w14:paraId="08B27069" w14:textId="77777777" w:rsidR="003256C7" w:rsidRPr="004A5CED" w:rsidRDefault="003256C7" w:rsidP="003256C7">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تعريف المخاطر المرتبطة بالحوادث المرورية</w:t>
      </w:r>
    </w:p>
    <w:p w14:paraId="408F32BA" w14:textId="77777777" w:rsidR="003256C7" w:rsidRPr="004A5CED" w:rsidRDefault="003256C7" w:rsidP="003256C7">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المخاطر المرتبطة بالحوادث المرورية هي المخاطر التي تهدد سلامة الأفراد والممتلكات نتيجة لوقوع الحوادث على الطرق. تتعدد هذه المخاطر وتشمل إصابات جسمانية خطيرة أو وفايات، تدمير للممتلكات، إضافة إلى آثار اقتصادية واجتماعية جسيمة. وتعتبر الحوادث المرورية أحد الأسباب الرئيسية للموت والإصابات في معظم أنحاء العالم، ما يجعل تقليل هذه المخاطر هدفًا مهمًا في قطاع النقل والسلامة العامة</w:t>
      </w:r>
      <w:r w:rsidRPr="004A5CED">
        <w:rPr>
          <w:rFonts w:ascii="Traditional Arabic" w:eastAsia="Sakkal Majalla" w:hAnsi="Traditional Arabic" w:cs="Traditional Arabic" w:hint="cs"/>
          <w:sz w:val="32"/>
          <w:szCs w:val="32"/>
        </w:rPr>
        <w:t>.</w:t>
      </w:r>
    </w:p>
    <w:p w14:paraId="5099E774" w14:textId="77777777" w:rsidR="003256C7" w:rsidRPr="004A5CED" w:rsidRDefault="003256C7" w:rsidP="003256C7">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تشير الدراسات إلى أن العديد من الحوادث المرورية ناجمة عن عوامل بشرية مثل القيادة المتهورة، الإهمال، أو سلوكيات غير آمنة للسائقين. كما أن العوامل البيئية مثل حالة الطريق، الطقس، وأوقات الذروة لها تأثير كبير في زيادة هذه المخاطر. وعليه، فإن تقليل المخاطر المرتبطة بالحوادث يتطلب اعتماد أساليب وتقنيات فعّالة لتحليل سلوك السائقين والبيئة المحيطة وتقديم حلول لتقليل الحوادث على الطرق</w:t>
      </w:r>
      <w:r w:rsidRPr="004A5CED">
        <w:rPr>
          <w:rFonts w:ascii="Traditional Arabic" w:eastAsia="Sakkal Majalla" w:hAnsi="Traditional Arabic" w:cs="Traditional Arabic" w:hint="cs"/>
          <w:sz w:val="32"/>
          <w:szCs w:val="32"/>
        </w:rPr>
        <w:t>.</w:t>
      </w:r>
    </w:p>
    <w:p w14:paraId="3B513DD5" w14:textId="77777777" w:rsidR="003256C7" w:rsidRPr="004A5CED" w:rsidRDefault="003256C7" w:rsidP="003256C7">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تقنيات الذكاء الاصطناعي في التنبؤ بالحوادث</w:t>
      </w:r>
    </w:p>
    <w:p w14:paraId="36BDF569" w14:textId="77777777" w:rsidR="003256C7" w:rsidRPr="004A5CED" w:rsidRDefault="003256C7" w:rsidP="003256C7">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تعد تقنيات الذكاء الاصطناعي من الأدوات الفعّالة في التنبؤ بالحوادث المرورية وتحليل المخاطر بشكل أكثر دقة وفعالية. تتضمن هذه التقنيات استخدام خوارزميات التعلم الآلي</w:t>
      </w:r>
      <w:r w:rsidRPr="004A5CED">
        <w:rPr>
          <w:rFonts w:ascii="Traditional Arabic" w:eastAsia="Sakkal Majalla" w:hAnsi="Traditional Arabic" w:cs="Traditional Arabic" w:hint="cs"/>
          <w:sz w:val="32"/>
          <w:szCs w:val="32"/>
        </w:rPr>
        <w:t xml:space="preserve"> (Machine Learning) </w:t>
      </w:r>
      <w:r w:rsidRPr="004A5CED">
        <w:rPr>
          <w:rFonts w:ascii="Traditional Arabic" w:eastAsia="Sakkal Majalla" w:hAnsi="Traditional Arabic" w:cs="Traditional Arabic" w:hint="cs"/>
          <w:sz w:val="32"/>
          <w:szCs w:val="32"/>
          <w:rtl/>
        </w:rPr>
        <w:t>التي تقوم بتحليل البيانات الضخمة المستمدة من أجهزة الاستشعار، كاميرات المراقبة، والأجهزة المتصلة الأخرى لتحديد العوامل المؤدية للحوادث قبل وقوعها</w:t>
      </w:r>
      <w:r w:rsidRPr="004A5CED">
        <w:rPr>
          <w:rFonts w:ascii="Traditional Arabic" w:eastAsia="Sakkal Majalla" w:hAnsi="Traditional Arabic" w:cs="Traditional Arabic" w:hint="cs"/>
          <w:sz w:val="32"/>
          <w:szCs w:val="32"/>
        </w:rPr>
        <w:t>.</w:t>
      </w:r>
    </w:p>
    <w:p w14:paraId="307C9F9A" w14:textId="77777777" w:rsidR="003256C7" w:rsidRPr="004A5CED" w:rsidRDefault="003256C7" w:rsidP="003256C7">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على سبيل المثال، يمكن لتقنيات الذكاء الاصطناعي استخدام بيانات الطقس، وحالة الطريق، وسلوك السائقين، وتحليل الأنماط التي تؤدي إلى حوادث مرورية. وفقًا لدراسة</w:t>
      </w:r>
      <w:r w:rsidRPr="004A5CED">
        <w:rPr>
          <w:rFonts w:ascii="Traditional Arabic" w:eastAsia="Sakkal Majalla" w:hAnsi="Traditional Arabic" w:cs="Traditional Arabic" w:hint="cs"/>
          <w:sz w:val="32"/>
          <w:szCs w:val="32"/>
        </w:rPr>
        <w:t xml:space="preserve"> Dimitrios et al. (2023)</w:t>
      </w:r>
      <w:r w:rsidRPr="004A5CED">
        <w:rPr>
          <w:rFonts w:ascii="Traditional Arabic" w:eastAsia="Sakkal Majalla" w:hAnsi="Traditional Arabic" w:cs="Traditional Arabic" w:hint="cs"/>
          <w:sz w:val="32"/>
          <w:szCs w:val="32"/>
          <w:rtl/>
        </w:rPr>
        <w:t>، يمكن للتقنيات مثل الشبكات العصبية الاصطناعية</w:t>
      </w:r>
      <w:r w:rsidRPr="004A5CED">
        <w:rPr>
          <w:rFonts w:ascii="Traditional Arabic" w:eastAsia="Sakkal Majalla" w:hAnsi="Traditional Arabic" w:cs="Traditional Arabic" w:hint="cs"/>
          <w:sz w:val="32"/>
          <w:szCs w:val="32"/>
        </w:rPr>
        <w:t xml:space="preserve"> (ANN) </w:t>
      </w:r>
      <w:r w:rsidRPr="004A5CED">
        <w:rPr>
          <w:rFonts w:ascii="Traditional Arabic" w:eastAsia="Sakkal Majalla" w:hAnsi="Traditional Arabic" w:cs="Traditional Arabic" w:hint="cs"/>
          <w:sz w:val="32"/>
          <w:szCs w:val="32"/>
          <w:rtl/>
        </w:rPr>
        <w:t xml:space="preserve">وطرق التصنيف المتقدمة التنبؤ بالحوادث قبل </w:t>
      </w:r>
      <w:r w:rsidRPr="004A5CED">
        <w:rPr>
          <w:rFonts w:ascii="Traditional Arabic" w:eastAsia="Sakkal Majalla" w:hAnsi="Traditional Arabic" w:cs="Traditional Arabic" w:hint="cs"/>
          <w:sz w:val="32"/>
          <w:szCs w:val="32"/>
          <w:rtl/>
        </w:rPr>
        <w:lastRenderedPageBreak/>
        <w:t>وقوعها من خلال التعرف على الأنماط غير الآمنة في سلوك السائقين. كما تسهم هذه التقنيات في التنبؤ بالمناطق ذات المخاطر العالية، مما يمكّن السلطات المختصة من اتخاذ الإجراءات الوقائية مسبقًا، مثل تعديل إشارات المرور أو نشر تحذيرات للسائقين</w:t>
      </w:r>
      <w:r w:rsidRPr="004A5CED">
        <w:rPr>
          <w:rFonts w:ascii="Traditional Arabic" w:eastAsia="Sakkal Majalla" w:hAnsi="Traditional Arabic" w:cs="Traditional Arabic" w:hint="cs"/>
          <w:sz w:val="32"/>
          <w:szCs w:val="32"/>
        </w:rPr>
        <w:t>.</w:t>
      </w:r>
    </w:p>
    <w:p w14:paraId="3803A459" w14:textId="77777777" w:rsidR="003256C7" w:rsidRPr="004A5CED" w:rsidRDefault="003256C7" w:rsidP="003256C7">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وتعتبر هذه التطبيقات خطوة هامة نحو "السلامة الاستباقية" التي تهدف إلى تقليل الحوادث قبل وقوعها من خلال تحليل سلوك السائقين والتفاعل مع البيئة المحيطة بهم بشكل ذكي وفعّال. يساهم هذا النوع من التنبؤ المبكر في تقليل الحوادث بشكل كبير من خلال تحسين إدارة الحركة على الطرق وتوجيه السائقين لتجنب المخاطر المحتملة</w:t>
      </w:r>
      <w:r w:rsidRPr="004A5CED">
        <w:rPr>
          <w:rFonts w:ascii="Traditional Arabic" w:eastAsia="Sakkal Majalla" w:hAnsi="Traditional Arabic" w:cs="Traditional Arabic" w:hint="cs"/>
          <w:sz w:val="32"/>
          <w:szCs w:val="32"/>
        </w:rPr>
        <w:t>.</w:t>
      </w:r>
    </w:p>
    <w:p w14:paraId="7EC4B628" w14:textId="77777777" w:rsidR="003256C7" w:rsidRPr="004A5CED" w:rsidRDefault="003256C7" w:rsidP="003256C7">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أثر الذكاء الاصطناعي في تحسين سلوك السائقين</w:t>
      </w:r>
    </w:p>
    <w:p w14:paraId="5B8D15D7" w14:textId="77777777" w:rsidR="003256C7" w:rsidRPr="004A5CED" w:rsidRDefault="003256C7" w:rsidP="003256C7">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تحسين سلوك السائقين هو أحد الأهداف الرئيسية لاستخدام الذكاء الاصطناعي في تقليل الحوادث المرورية. من خلال تحليل بيانات القيادة المستمرة، يمكن لأنظمة الذكاء الاصطناعي تقديم ملاحظات فورية للسائقين حول سلوكياتهم أثناء القيادة، مثل السرعة الزائدة أو استخدام الهاتف المحمول. يعد هذا النوع من التحليل جزءًا من أنظمة التأمين التي تعتمد على "التأمين حسب الاستخدام</w:t>
      </w:r>
      <w:r w:rsidRPr="004A5CED">
        <w:rPr>
          <w:rFonts w:ascii="Traditional Arabic" w:eastAsia="Sakkal Majalla" w:hAnsi="Traditional Arabic" w:cs="Traditional Arabic" w:hint="cs"/>
          <w:sz w:val="32"/>
          <w:szCs w:val="32"/>
        </w:rPr>
        <w:t xml:space="preserve">" (Usage-Based Insurance) </w:t>
      </w:r>
      <w:r w:rsidRPr="004A5CED">
        <w:rPr>
          <w:rFonts w:ascii="Traditional Arabic" w:eastAsia="Sakkal Majalla" w:hAnsi="Traditional Arabic" w:cs="Traditional Arabic" w:hint="cs"/>
          <w:sz w:val="32"/>
          <w:szCs w:val="32"/>
          <w:rtl/>
        </w:rPr>
        <w:t>التي تستخدم الذكاء الاصطناعي لتسعير وثائق التأمين بناءً على سلوك السائق الفعلي</w:t>
      </w:r>
      <w:r w:rsidRPr="004A5CED">
        <w:rPr>
          <w:rFonts w:ascii="Traditional Arabic" w:eastAsia="Sakkal Majalla" w:hAnsi="Traditional Arabic" w:cs="Traditional Arabic" w:hint="cs"/>
          <w:sz w:val="32"/>
          <w:szCs w:val="32"/>
        </w:rPr>
        <w:t>.</w:t>
      </w:r>
    </w:p>
    <w:p w14:paraId="4E8BB5F1" w14:textId="77777777" w:rsidR="003256C7" w:rsidRPr="004A5CED" w:rsidRDefault="003256C7" w:rsidP="003256C7">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تشير دراسة</w:t>
      </w:r>
      <w:r w:rsidRPr="004A5CED">
        <w:rPr>
          <w:rFonts w:ascii="Traditional Arabic" w:eastAsia="Sakkal Majalla" w:hAnsi="Traditional Arabic" w:cs="Traditional Arabic" w:hint="cs"/>
          <w:sz w:val="32"/>
          <w:szCs w:val="32"/>
        </w:rPr>
        <w:t xml:space="preserve"> Tselentis et al. (2023) </w:t>
      </w:r>
      <w:r w:rsidRPr="004A5CED">
        <w:rPr>
          <w:rFonts w:ascii="Traditional Arabic" w:eastAsia="Sakkal Majalla" w:hAnsi="Traditional Arabic" w:cs="Traditional Arabic" w:hint="cs"/>
          <w:sz w:val="32"/>
          <w:szCs w:val="32"/>
          <w:rtl/>
        </w:rPr>
        <w:t xml:space="preserve">إلى أن الذكاء الاصطناعي يمكن أن يساعد في تحسين سلوك السائقين من خلال تقديم تنبيهات حية عبر تطبيقات الهواتف الذكية أو الأجهزة المثبتة في المركبات، مما يعزز الوعي بمخاطر القيادة غير الآمنة ويشجع السائقين على تعديل سلوكهم. على سبيل المثال، يمكن لنظام الذكاء الاصطناعي مراقبة سلوك السائق بشكل مستمر، مثل السرعة، والتسارع المفاجئ، واستخدام الفرامل بشكل </w:t>
      </w:r>
      <w:r w:rsidRPr="004A5CED">
        <w:rPr>
          <w:rFonts w:ascii="Traditional Arabic" w:eastAsia="Sakkal Majalla" w:hAnsi="Traditional Arabic" w:cs="Traditional Arabic" w:hint="cs"/>
          <w:sz w:val="32"/>
          <w:szCs w:val="32"/>
          <w:rtl/>
        </w:rPr>
        <w:lastRenderedPageBreak/>
        <w:t>مفرط، ويقوم بتقديم ملاحظات فورية للسائق حول ضرورة تعديل سلوكه لضمان سلامته وسلامة الآخرين على الطريق</w:t>
      </w:r>
      <w:r w:rsidRPr="004A5CED">
        <w:rPr>
          <w:rFonts w:ascii="Traditional Arabic" w:eastAsia="Sakkal Majalla" w:hAnsi="Traditional Arabic" w:cs="Traditional Arabic" w:hint="cs"/>
          <w:sz w:val="32"/>
          <w:szCs w:val="32"/>
        </w:rPr>
        <w:t>.</w:t>
      </w:r>
    </w:p>
    <w:p w14:paraId="0EB4F878" w14:textId="1AC06A5E" w:rsidR="00285045" w:rsidRPr="004A5CED" w:rsidRDefault="003256C7" w:rsidP="004A5CED">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بالإضافة إلى ذلك، يمكن للذكاء الاصطناعي أن يساعد في إنشاء برامج تدريبية مخصصة للسائقين بناءً على بيانات القيادة الخاصة بهم. يتم تعديل هذه البرامج لتتناسب مع احتياجات السائقين المختلفة وتحسين مهارات القيادة الخاصة بهم، مما يقلل من احتمالات وقوع الحوادث. الدراسات التي أجراها</w:t>
      </w:r>
      <w:r w:rsidRPr="004A5CED">
        <w:rPr>
          <w:rFonts w:ascii="Traditional Arabic" w:eastAsia="Sakkal Majalla" w:hAnsi="Traditional Arabic" w:cs="Traditional Arabic" w:hint="cs"/>
          <w:sz w:val="32"/>
          <w:szCs w:val="32"/>
        </w:rPr>
        <w:t xml:space="preserve"> Park et al. (2024) </w:t>
      </w:r>
      <w:r w:rsidRPr="004A5CED">
        <w:rPr>
          <w:rFonts w:ascii="Traditional Arabic" w:eastAsia="Sakkal Majalla" w:hAnsi="Traditional Arabic" w:cs="Traditional Arabic" w:hint="cs"/>
          <w:sz w:val="32"/>
          <w:szCs w:val="32"/>
          <w:rtl/>
        </w:rPr>
        <w:t>تظهر أن الذكاء الاصطناعي قد يساهم في تدريب السائقين على التفاعل مع ظروف الطرق الصعبة، مثل القيادة في الطقس السيء أو أثناء الزحام المروري، مما يعزز من قدرة السائقين على اتخاذ قرارات أكثر أمانًا</w:t>
      </w:r>
      <w:r w:rsidRPr="004A5CED">
        <w:rPr>
          <w:rFonts w:ascii="Traditional Arabic" w:eastAsia="Sakkal Majalla" w:hAnsi="Traditional Arabic" w:cs="Traditional Arabic" w:hint="cs"/>
          <w:sz w:val="32"/>
          <w:szCs w:val="32"/>
        </w:rPr>
        <w:t>.</w:t>
      </w:r>
    </w:p>
    <w:p w14:paraId="1C2F4283" w14:textId="77777777" w:rsidR="003256C7" w:rsidRPr="004A5CED" w:rsidRDefault="003256C7" w:rsidP="003256C7">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استخدام الذكاء الاصطناعي في تقليل أوقات الاستجابة وتحليل الحوادث</w:t>
      </w:r>
    </w:p>
    <w:p w14:paraId="5C175270" w14:textId="77777777" w:rsidR="003256C7" w:rsidRPr="004A5CED" w:rsidRDefault="003256C7" w:rsidP="003256C7">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من أهم تطبيقات الذكاء الاصطناعي في مجال السلامة المرورية هو تقليل أوقات الاستجابة بعد وقوع الحوادث وتحليل الحوادث بشكل سريع وفعّال. تلعب تقنيات الذكاء الاصطناعي دورًا رئيسيًا في مراقبة الحوادث وتحليلها بشكل لحظي باستخدام كاميرات المراقبة وأجهزة الاستشعار المثبتة على الطرق. على سبيل المثال، يمكن للأنظمة الذكية التي تستخدم الذكاء الاصطناعي تحليل بيانات الحادث بشكل فوري من خلال تحليل الصور الملتقطة بواسطة الكاميرات، أو جمع المعلومات من أنظمة المراقبة عن بعد</w:t>
      </w:r>
      <w:r w:rsidRPr="004A5CED">
        <w:rPr>
          <w:rFonts w:ascii="Traditional Arabic" w:eastAsia="Sakkal Majalla" w:hAnsi="Traditional Arabic" w:cs="Traditional Arabic" w:hint="cs"/>
          <w:sz w:val="32"/>
          <w:szCs w:val="32"/>
        </w:rPr>
        <w:t xml:space="preserve"> (IoT).</w:t>
      </w:r>
    </w:p>
    <w:p w14:paraId="05C26B08" w14:textId="77777777" w:rsidR="003256C7" w:rsidRPr="004A5CED" w:rsidRDefault="003256C7" w:rsidP="003256C7">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وفقًا لدراسة</w:t>
      </w:r>
      <w:r w:rsidRPr="004A5CED">
        <w:rPr>
          <w:rFonts w:ascii="Traditional Arabic" w:eastAsia="Sakkal Majalla" w:hAnsi="Traditional Arabic" w:cs="Traditional Arabic" w:hint="cs"/>
          <w:sz w:val="32"/>
          <w:szCs w:val="32"/>
        </w:rPr>
        <w:t xml:space="preserve"> Dimitrios et al. (2023)</w:t>
      </w:r>
      <w:r w:rsidRPr="004A5CED">
        <w:rPr>
          <w:rFonts w:ascii="Traditional Arabic" w:eastAsia="Sakkal Majalla" w:hAnsi="Traditional Arabic" w:cs="Traditional Arabic" w:hint="cs"/>
          <w:sz w:val="32"/>
          <w:szCs w:val="32"/>
          <w:rtl/>
        </w:rPr>
        <w:t>، توفر تقنيات الذكاء الاصطناعي حلولًا لتحليل الحوادث باستخدام النماذج الرياضية المتقدمة والخوارزميات المتعددة التي تمكن من تحديد السبب الرئيسي للحادث بسرعة. يسمح هذا التحليل السريع للأطراف المعنية مثل فرق الطوارئ، الشرطة، وشركات التأمين باتخاذ قرارات سريعة وفعّالة في التعامل مع الحادث. يساهم تقليل أوقات الاستجابة في تحسين نتائج الحوادث وتقليل الضرر الناتج عنها، سواء كان ماديًا أو بشرًا</w:t>
      </w:r>
      <w:r w:rsidRPr="004A5CED">
        <w:rPr>
          <w:rFonts w:ascii="Traditional Arabic" w:eastAsia="Sakkal Majalla" w:hAnsi="Traditional Arabic" w:cs="Traditional Arabic" w:hint="cs"/>
          <w:sz w:val="32"/>
          <w:szCs w:val="32"/>
        </w:rPr>
        <w:t>.</w:t>
      </w:r>
    </w:p>
    <w:p w14:paraId="0E90CB4E" w14:textId="77777777" w:rsidR="003256C7" w:rsidRPr="004A5CED" w:rsidRDefault="003256C7" w:rsidP="003256C7">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lastRenderedPageBreak/>
        <w:t>كما يمكن للذكاء الاصطناعي تحسين فعالية التحقيق في الحوادث من خلال تحليل الأنماط والتفاصيل التي قد يصعب على المحققين البشريين ملاحظتها. باستخدام تقنيات مثل التعرف على الصور وتحليل البيانات الكبيرة، يمكن للذكاء الاصطناعي تحديد العوامل المؤثرة التي قد تؤدي إلى حوادث مماثلة في المستقبل. تسهم هذه الأنظمة في تحسين تدابير السلامة على الطرق من خلال تحديد الأماكن والمواقف التي تشهد أكبر معدلات حوادث</w:t>
      </w:r>
      <w:r w:rsidRPr="004A5CED">
        <w:rPr>
          <w:rFonts w:ascii="Traditional Arabic" w:eastAsia="Sakkal Majalla" w:hAnsi="Traditional Arabic" w:cs="Traditional Arabic" w:hint="cs"/>
          <w:sz w:val="32"/>
          <w:szCs w:val="32"/>
        </w:rPr>
        <w:t>.</w:t>
      </w:r>
    </w:p>
    <w:p w14:paraId="63D4280E" w14:textId="77777777" w:rsidR="003256C7" w:rsidRPr="004A5CED" w:rsidRDefault="003256C7" w:rsidP="003256C7">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التحديات المرتبطة باستخدام الذكاء الاصطناعي في تقليل الحوادث المرورية</w:t>
      </w:r>
    </w:p>
    <w:p w14:paraId="5D118E2E" w14:textId="77777777" w:rsidR="003256C7" w:rsidRPr="004A5CED" w:rsidRDefault="003256C7" w:rsidP="003256C7">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رغم الفوائد الكبيرة التي يقدمها الذكاء الاصطناعي في مجال السلامة المرورية، إلا أن هناك تحديات تواجه تطبيقه بشكل كامل وفعّال. تشتمل هذه التحديات على القضايا التقنية مثل التكلفة العالية لتطوير وصيانة الأنظمة الذكية، بالإضافة إلى الحاجة إلى جمع وتخزين كميات هائلة من البيانات ذات الجودة العالية</w:t>
      </w:r>
      <w:r w:rsidRPr="004A5CED">
        <w:rPr>
          <w:rFonts w:ascii="Traditional Arabic" w:eastAsia="Sakkal Majalla" w:hAnsi="Traditional Arabic" w:cs="Traditional Arabic" w:hint="cs"/>
          <w:sz w:val="32"/>
          <w:szCs w:val="32"/>
        </w:rPr>
        <w:t>.</w:t>
      </w:r>
    </w:p>
    <w:p w14:paraId="05886689" w14:textId="77777777" w:rsidR="003256C7" w:rsidRPr="004A5CED" w:rsidRDefault="003256C7" w:rsidP="003256C7">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كما تواجه السلطات المختصة تحديات في توفير البنية التحتية المناسبة لتطبيق هذه التقنيات، بالإضافة إلى المسائل القانونية والأخلاقية المرتبطة بحماية الخصوصية. وفقًا لدراسة خليل (2024)، تُعد قضايا حماية البيانات الشخصية إحدى العقبات الرئيسية التي قد تعيق استخدام الذكاء الاصطناعي في تحليل بيانات القيادة والتنبؤ بالحوادث</w:t>
      </w:r>
      <w:r w:rsidRPr="004A5CED">
        <w:rPr>
          <w:rFonts w:ascii="Traditional Arabic" w:eastAsia="Sakkal Majalla" w:hAnsi="Traditional Arabic" w:cs="Traditional Arabic" w:hint="cs"/>
          <w:sz w:val="32"/>
          <w:szCs w:val="32"/>
        </w:rPr>
        <w:t>.</w:t>
      </w:r>
    </w:p>
    <w:p w14:paraId="7B490A8B" w14:textId="17CC92C7" w:rsidR="005F0DBE" w:rsidRPr="004A5CED" w:rsidRDefault="003256C7"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يعتبر الذكاء الاصطناعي أداة حيوية في تقليل مخاطر الحوادث المرورية من خلال التنبؤ المبكر بالحوادث، وتحسين سلوك السائقين، وتحليل الحوادث بسرعة. هذه التقنيات تمثل تحولًا كبيرًا في كيفية إدارة السلامة على الطرق وتقليل الحوادث من خلال حلول مبتكرة وفعّالة. على الرغم من التحديات المرتبطة بتطبيق هذه التقنيات، فإن فوائدها الكبيرة في تحسين السلامة على الطرق تجعله عنصرًا أساسيًا في جهود الحد من الحوادث المرورية وتحقيق السلامة العامة</w:t>
      </w:r>
      <w:r w:rsidRPr="004A5CED">
        <w:rPr>
          <w:rFonts w:ascii="Traditional Arabic" w:eastAsia="Sakkal Majalla" w:hAnsi="Traditional Arabic" w:cs="Traditional Arabic" w:hint="cs"/>
          <w:sz w:val="32"/>
          <w:szCs w:val="32"/>
        </w:rPr>
        <w:t>.</w:t>
      </w:r>
    </w:p>
    <w:p w14:paraId="3C266012" w14:textId="77777777" w:rsidR="005F0DBE" w:rsidRPr="004A5CED" w:rsidRDefault="005F0DBE" w:rsidP="00285045">
      <w:pPr>
        <w:spacing w:line="360" w:lineRule="auto"/>
        <w:jc w:val="center"/>
        <w:outlineLvl w:val="1"/>
        <w:rPr>
          <w:rFonts w:ascii="Traditional Arabic" w:eastAsia="Sakkal Majalla" w:hAnsi="Traditional Arabic" w:cs="Traditional Arabic"/>
          <w:sz w:val="32"/>
          <w:szCs w:val="32"/>
        </w:rPr>
      </w:pPr>
      <w:bookmarkStart w:id="17" w:name="_Toc211140302"/>
      <w:bookmarkStart w:id="18" w:name="_Toc211142796"/>
      <w:r w:rsidRPr="004A5CED">
        <w:rPr>
          <w:rFonts w:ascii="Traditional Arabic" w:eastAsia="Sakkal Majalla" w:hAnsi="Traditional Arabic" w:cs="Traditional Arabic" w:hint="cs"/>
          <w:b/>
          <w:bCs/>
          <w:sz w:val="32"/>
          <w:szCs w:val="32"/>
          <w:rtl/>
        </w:rPr>
        <w:lastRenderedPageBreak/>
        <w:t>العلاقة بين تبني الذكاء الاصطناعي وتقليل مخاطر الحوادث</w:t>
      </w:r>
      <w:bookmarkEnd w:id="17"/>
      <w:bookmarkEnd w:id="18"/>
    </w:p>
    <w:p w14:paraId="24CE12A1" w14:textId="77777777" w:rsidR="00285045" w:rsidRPr="004A5CED" w:rsidRDefault="00285045" w:rsidP="00285045">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كيف يؤثر الذكاء الاصطناعي في تقليل مخاطر الحوادث؟</w:t>
      </w:r>
    </w:p>
    <w:p w14:paraId="10AD6037"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يعد الذكاء الاصطناعي من الأدوات الفعالة التي تساهم بشكل كبير في تقليل مخاطر الحوادث على الطرق. من خلال استغلال القدرة على معالجة وتحليل البيانات الضخمة بسرعة وبدقة، يمكن للذكاء الاصطناعي تحسين الأداء في مجالات مثل التنبؤ بالحوادث، تعزيز سلوك السائقين، وتقليل استجابة الطوارئ. يعتمد الذكاء الاصطناعي بشكل أساسي على الخوارزميات المتقدمة والتعلم الآلي لاكتشاف الأنماط المخفية في البيانات التي يصعب ملاحظتها باستخدام الأساليب التقليدية</w:t>
      </w:r>
      <w:r w:rsidRPr="004A5CED">
        <w:rPr>
          <w:rFonts w:ascii="Traditional Arabic" w:eastAsia="Sakkal Majalla" w:hAnsi="Traditional Arabic" w:cs="Traditional Arabic" w:hint="cs"/>
          <w:sz w:val="32"/>
          <w:szCs w:val="32"/>
        </w:rPr>
        <w:t>.</w:t>
      </w:r>
    </w:p>
    <w:p w14:paraId="6650DA85"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الذكاء الاصطناعي يساهم بشكل أساسي في تحسين أنظمة الأمان الفعّالة للمركبات وأنظمة المراقبة المتطورة على الطرق. تشير الدراسات إلى أن الذكاء الاصطناعي يساهم في تحسين هذه الأنظمة من خلال التنبؤ بالحوادث قبل وقوعها عن طريق تحليل سلوكيات السائقين، الأحوال الجوية، والتغيرات في حركة المرور. وفقًا لدراسة تودسي (2019)، يمكن للذكاء الاصطناعي أن يساهم في تحسين فعالية أنظمة الإنذار المبكر، ما يؤدي إلى خفض معدلات الحوادث على الطرق بشكل كبير. كما تشير دراسة بورويق والمقوز (2024) إلى أن الذكاء الاصطناعي يساعد في تقليل الحوادث من خلال تحسين التفاعل بين السائقين والبيئة المحيطة بهم عبر أنظمة تحذير استباقية</w:t>
      </w:r>
      <w:r w:rsidRPr="004A5CED">
        <w:rPr>
          <w:rFonts w:ascii="Traditional Arabic" w:eastAsia="Sakkal Majalla" w:hAnsi="Traditional Arabic" w:cs="Traditional Arabic" w:hint="cs"/>
          <w:sz w:val="32"/>
          <w:szCs w:val="32"/>
        </w:rPr>
        <w:t>.</w:t>
      </w:r>
    </w:p>
    <w:p w14:paraId="46DC1787"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بالإضافة إلى ذلك، فإن تقنيات الذكاء الاصطناعي تعزز من قدرة الأنظمة على تحفيز السائقين على تحسين سلوكهم، مثل السرعة الزائدة أو الاستخدام غير الآمن للهواتف أثناء القيادة، من خلال التحليل المستمر لسلوك السائقين وتقديم إشعارات فورية</w:t>
      </w:r>
      <w:r w:rsidRPr="004A5CED">
        <w:rPr>
          <w:rFonts w:ascii="Traditional Arabic" w:eastAsia="Sakkal Majalla" w:hAnsi="Traditional Arabic" w:cs="Traditional Arabic" w:hint="cs"/>
          <w:sz w:val="32"/>
          <w:szCs w:val="32"/>
        </w:rPr>
        <w:t>.</w:t>
      </w:r>
    </w:p>
    <w:p w14:paraId="2A35F7E8" w14:textId="77777777" w:rsidR="00285045" w:rsidRPr="004A5CED" w:rsidRDefault="00285045" w:rsidP="00285045">
      <w:pPr>
        <w:spacing w:line="360" w:lineRule="auto"/>
        <w:rPr>
          <w:rFonts w:ascii="Traditional Arabic" w:eastAsia="Sakkal Majalla" w:hAnsi="Traditional Arabic" w:cs="Traditional Arabic"/>
          <w:sz w:val="32"/>
          <w:szCs w:val="32"/>
        </w:rPr>
      </w:pPr>
    </w:p>
    <w:p w14:paraId="047F6F83" w14:textId="77777777" w:rsidR="00285045" w:rsidRPr="004A5CED" w:rsidRDefault="00285045" w:rsidP="00285045">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lastRenderedPageBreak/>
        <w:t>نماذج تحليل البيانات والتنبؤ بالحوادث</w:t>
      </w:r>
    </w:p>
    <w:p w14:paraId="27E5A36C"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تقنيات تحليل البيانات والتنبؤ باستخدام الذكاء الاصطناعي تعد أحد المحاور الرئيسية التي تدعم تقليل الحوادث المرورية. يعتمد الذكاء الاصطناعي على نماذج تعلم الآلة التي تستفيد من كميات ضخمة من البيانات التي يتم جمعها من العديد من المصادر مثل كاميرات المراقبة، أجهزة الاستشعار على الطرق، وكذلك المركبات المتصلة</w:t>
      </w:r>
      <w:r w:rsidRPr="004A5CED">
        <w:rPr>
          <w:rFonts w:ascii="Traditional Arabic" w:eastAsia="Sakkal Majalla" w:hAnsi="Traditional Arabic" w:cs="Traditional Arabic" w:hint="cs"/>
          <w:sz w:val="32"/>
          <w:szCs w:val="32"/>
        </w:rPr>
        <w:t>.</w:t>
      </w:r>
    </w:p>
    <w:p w14:paraId="2FBB2DDE"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أحد أبرز النماذج المستخدمة في هذا المجال هي الشبكات العصبية الاصطناعية</w:t>
      </w:r>
      <w:r w:rsidRPr="004A5CED">
        <w:rPr>
          <w:rFonts w:ascii="Traditional Arabic" w:eastAsia="Sakkal Majalla" w:hAnsi="Traditional Arabic" w:cs="Traditional Arabic" w:hint="cs"/>
          <w:sz w:val="32"/>
          <w:szCs w:val="32"/>
        </w:rPr>
        <w:t xml:space="preserve"> (ANN) </w:t>
      </w:r>
      <w:r w:rsidRPr="004A5CED">
        <w:rPr>
          <w:rFonts w:ascii="Traditional Arabic" w:eastAsia="Sakkal Majalla" w:hAnsi="Traditional Arabic" w:cs="Traditional Arabic" w:hint="cs"/>
          <w:sz w:val="32"/>
          <w:szCs w:val="32"/>
          <w:rtl/>
        </w:rPr>
        <w:t>التي تحاكي الطريقة التي يعمل بها الدماغ البشري في معالجة المعلومات. وفقًا لدراسة</w:t>
      </w:r>
      <w:r w:rsidRPr="004A5CED">
        <w:rPr>
          <w:rFonts w:ascii="Traditional Arabic" w:eastAsia="Sakkal Majalla" w:hAnsi="Traditional Arabic" w:cs="Traditional Arabic" w:hint="cs"/>
          <w:sz w:val="32"/>
          <w:szCs w:val="32"/>
        </w:rPr>
        <w:t xml:space="preserve"> Tselentis et al. (2023)</w:t>
      </w:r>
      <w:r w:rsidRPr="004A5CED">
        <w:rPr>
          <w:rFonts w:ascii="Traditional Arabic" w:eastAsia="Sakkal Majalla" w:hAnsi="Traditional Arabic" w:cs="Traditional Arabic" w:hint="cs"/>
          <w:sz w:val="32"/>
          <w:szCs w:val="32"/>
          <w:rtl/>
        </w:rPr>
        <w:t>، يمكن لنماذج</w:t>
      </w:r>
      <w:r w:rsidRPr="004A5CED">
        <w:rPr>
          <w:rFonts w:ascii="Traditional Arabic" w:eastAsia="Sakkal Majalla" w:hAnsi="Traditional Arabic" w:cs="Traditional Arabic" w:hint="cs"/>
          <w:sz w:val="32"/>
          <w:szCs w:val="32"/>
        </w:rPr>
        <w:t xml:space="preserve"> ANN </w:t>
      </w:r>
      <w:r w:rsidRPr="004A5CED">
        <w:rPr>
          <w:rFonts w:ascii="Traditional Arabic" w:eastAsia="Sakkal Majalla" w:hAnsi="Traditional Arabic" w:cs="Traditional Arabic" w:hint="cs"/>
          <w:sz w:val="32"/>
          <w:szCs w:val="32"/>
          <w:rtl/>
        </w:rPr>
        <w:t>أن تحلل البيانات الناتجة عن حركة المرور وسلوك السائقين وتوفر تنبؤات دقيقة حول الأماكن التي قد تشهد حوادث في المستقبل. كما يساهم الذكاء الاصطناعي في تصنيف الحوادث بناءً على العوامل التي تساهم فيها، مثل السرعة الزائدة، الطقس، وحالة الطريق</w:t>
      </w:r>
      <w:r w:rsidRPr="004A5CED">
        <w:rPr>
          <w:rFonts w:ascii="Traditional Arabic" w:eastAsia="Sakkal Majalla" w:hAnsi="Traditional Arabic" w:cs="Traditional Arabic" w:hint="cs"/>
          <w:sz w:val="32"/>
          <w:szCs w:val="32"/>
        </w:rPr>
        <w:t>.</w:t>
      </w:r>
    </w:p>
    <w:p w14:paraId="3ADB6A00"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تُستخدم تقنيات تعلم الآلة أيضًا في تصنيف الحوادث بناءً على العوامل التي تساهم فيها، مثل السرعة الزائدة، الطقس، وحالة الطريق. تتيح هذه النماذج التنبؤ بالحوادث المستقبلية بناءً على هذه العوامل، مما يساعد في تخصيص الموارد واتخاذ إجراءات استباقية لمنع وقوع الحوادث. باستخدام تقنيات التحليل المتقدم مثل الانحدار اللوجستي و</w:t>
      </w:r>
      <w:r w:rsidRPr="004A5CED">
        <w:rPr>
          <w:rFonts w:ascii="Traditional Arabic" w:eastAsia="Sakkal Majalla" w:hAnsi="Traditional Arabic" w:cs="Traditional Arabic" w:hint="cs"/>
          <w:sz w:val="32"/>
          <w:szCs w:val="32"/>
        </w:rPr>
        <w:t>Support Vector Machines (SVM)</w:t>
      </w:r>
      <w:r w:rsidRPr="004A5CED">
        <w:rPr>
          <w:rFonts w:ascii="Traditional Arabic" w:eastAsia="Sakkal Majalla" w:hAnsi="Traditional Arabic" w:cs="Traditional Arabic" w:hint="cs"/>
          <w:sz w:val="32"/>
          <w:szCs w:val="32"/>
          <w:rtl/>
        </w:rPr>
        <w:t>، يمكن للذكاء الاصطناعي تحديد العوامل المساهمة في الحوادث مع دقة عالية، مما يسهم في تحسين إجراءات السلامة</w:t>
      </w:r>
      <w:r w:rsidRPr="004A5CED">
        <w:rPr>
          <w:rFonts w:ascii="Traditional Arabic" w:eastAsia="Sakkal Majalla" w:hAnsi="Traditional Arabic" w:cs="Traditional Arabic" w:hint="cs"/>
          <w:sz w:val="32"/>
          <w:szCs w:val="32"/>
        </w:rPr>
        <w:t>.</w:t>
      </w:r>
    </w:p>
    <w:p w14:paraId="0E7E5F5D"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كما أظهرت دراسة تابعة للهيئة السعودية للمواصلات في 2023، أن المملكة تبنت تقنيات الذكاء الاصطناعي في أنظمة التحذير المبكر للحوادث، حيث يتم استخدام بيانات الحركة الحية لتحليل التغيرات المفاجئة في حركة المرور. من خلال هذه الأنظمة، يتم تحديد الطرق والأوقات التي تشهد كثافة مرور مرتفعة وتطبيق آليات متقدمة لتقليل الحوادث المرتبطة بها (دراسة أكسا السعودية، 2024)</w:t>
      </w:r>
      <w:r w:rsidRPr="004A5CED">
        <w:rPr>
          <w:rFonts w:ascii="Traditional Arabic" w:eastAsia="Sakkal Majalla" w:hAnsi="Traditional Arabic" w:cs="Traditional Arabic" w:hint="cs"/>
          <w:sz w:val="32"/>
          <w:szCs w:val="32"/>
        </w:rPr>
        <w:t>.</w:t>
      </w:r>
    </w:p>
    <w:p w14:paraId="211D32B4" w14:textId="77777777" w:rsidR="00285045" w:rsidRPr="004A5CED" w:rsidRDefault="00285045" w:rsidP="00285045">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lastRenderedPageBreak/>
        <w:t>تطبيقات عملية في السوق السعودي (دراسات حالة)</w:t>
      </w:r>
    </w:p>
    <w:p w14:paraId="782ED48A"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في المملكة العربية السعودية، بدأت شركات التأمين والهيئات الحكومية في استخدام الذكاء الاصطناعي بشكل تدريجي لتحسين السلامة المرورية وتقليل الحوادث. يبرز في هذا المجال تطبيقات في تحليل بيانات المرور، تحسين كفاءة أنظمة المرور، وتقديم حلول للتنبؤ بالحوادث في وقت مبكر</w:t>
      </w:r>
      <w:r w:rsidRPr="004A5CED">
        <w:rPr>
          <w:rFonts w:ascii="Traditional Arabic" w:eastAsia="Sakkal Majalla" w:hAnsi="Traditional Arabic" w:cs="Traditional Arabic" w:hint="cs"/>
          <w:sz w:val="32"/>
          <w:szCs w:val="32"/>
        </w:rPr>
        <w:t>.</w:t>
      </w:r>
    </w:p>
    <w:p w14:paraId="379CB855"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أحد الأمثلة الواضحة على استخدام الذكاء الاصطناعي في السعودية هو تطبيق نظام "المراقبة الذكية" الذي يهدف إلى مراقبة سلوك السائقين في الوقت الفعلي. يتم جمع البيانات من أجهزة الاستشعار المنتشرة في المدن الرئيسية، مثل الرياض وجدة، والتي تستخدم لتقييم سلوكيات السائقين مثل السرعة والتسارع المفاجئ، ثم تُرسل تحذيرات فورية للسائقين لتحسين سلوكهم قبل حدوث الحوادث. هذه الأنظمة تشير إلى التحسين الكبير في سلوك السائقين من خلال تحليل البيانات الحية التي تتيح التفاعل المباشر مع السائقين</w:t>
      </w:r>
      <w:r w:rsidRPr="004A5CED">
        <w:rPr>
          <w:rFonts w:ascii="Traditional Arabic" w:eastAsia="Sakkal Majalla" w:hAnsi="Traditional Arabic" w:cs="Traditional Arabic" w:hint="cs"/>
          <w:sz w:val="32"/>
          <w:szCs w:val="32"/>
        </w:rPr>
        <w:t>.</w:t>
      </w:r>
    </w:p>
    <w:p w14:paraId="125854A5"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كما استخدمت السعودية أيضًا تكنولوجيا الذكاء الاصطناعي في برامج التأمين المروري. على سبيل المثال، تم تطبيق نظام التأمين القائم على البيانات</w:t>
      </w:r>
      <w:r w:rsidRPr="004A5CED">
        <w:rPr>
          <w:rFonts w:ascii="Traditional Arabic" w:eastAsia="Sakkal Majalla" w:hAnsi="Traditional Arabic" w:cs="Traditional Arabic" w:hint="cs"/>
          <w:sz w:val="32"/>
          <w:szCs w:val="32"/>
        </w:rPr>
        <w:t xml:space="preserve"> (Usage-Based Insurance) </w:t>
      </w:r>
      <w:r w:rsidRPr="004A5CED">
        <w:rPr>
          <w:rFonts w:ascii="Traditional Arabic" w:eastAsia="Sakkal Majalla" w:hAnsi="Traditional Arabic" w:cs="Traditional Arabic" w:hint="cs"/>
          <w:sz w:val="32"/>
          <w:szCs w:val="32"/>
          <w:rtl/>
        </w:rPr>
        <w:t>في بعض شركات التأمين، حيث يتم تحليل سلوك السائقين باستخدام أجهزة استشعار مثبته في السيارات. بناءً على هذه البيانات، يتم تخصيص الأقساط التأمينية بطريقة أكثر تخصيصًا ودقة، حيث يتم تحفيز السائقين على تحسين سلوكهم لتقليل المخاطر، الأمر الذي يؤدي إلى انخفاض الحوادث</w:t>
      </w:r>
      <w:r w:rsidRPr="004A5CED">
        <w:rPr>
          <w:rFonts w:ascii="Traditional Arabic" w:eastAsia="Sakkal Majalla" w:hAnsi="Traditional Arabic" w:cs="Traditional Arabic" w:hint="cs"/>
          <w:sz w:val="32"/>
          <w:szCs w:val="32"/>
        </w:rPr>
        <w:t>.</w:t>
      </w:r>
    </w:p>
    <w:p w14:paraId="61B40785"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 xml:space="preserve">من جانب آخر، تمكنت المملكة من استخدام الذكاء الاصطناعي لتحسين نظم النقل الذكية. باستخدام تقنيات مثل تعلم الآلة وتحليل البيانات، يتم التحكم في الإشارات المرورية بشكل ديناميكي اعتمادًا على حركة المرور الفعلية، ما يساعد في تقليل الحوادث التي تنتج عن الازدحام المروري. تشير نتائج دراسة أجرتها شركة </w:t>
      </w:r>
      <w:r w:rsidRPr="004A5CED">
        <w:rPr>
          <w:rFonts w:ascii="Traditional Arabic" w:eastAsia="Sakkal Majalla" w:hAnsi="Traditional Arabic" w:cs="Traditional Arabic" w:hint="cs"/>
          <w:sz w:val="32"/>
          <w:szCs w:val="32"/>
          <w:rtl/>
        </w:rPr>
        <w:lastRenderedPageBreak/>
        <w:t>أكسا السعودية (2024) إلى أن هذه التطبيقات الذكية أسهمت بشكل فعّال في تقليل الحوادث بنسبة 15% في بعض المناطق الرئيسية</w:t>
      </w:r>
      <w:r w:rsidRPr="004A5CED">
        <w:rPr>
          <w:rFonts w:ascii="Traditional Arabic" w:eastAsia="Sakkal Majalla" w:hAnsi="Traditional Arabic" w:cs="Traditional Arabic" w:hint="cs"/>
          <w:sz w:val="32"/>
          <w:szCs w:val="32"/>
        </w:rPr>
        <w:t>.</w:t>
      </w:r>
    </w:p>
    <w:p w14:paraId="52916164" w14:textId="77777777" w:rsidR="00285045" w:rsidRPr="004A5CED" w:rsidRDefault="00285045" w:rsidP="00285045">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كيف يعزز الذكاء الاصطناعي السلامة على الطرق؟</w:t>
      </w:r>
    </w:p>
    <w:p w14:paraId="2E521EA2"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من خلال هذه التطبيقات، يصبح من الممكن للذكاء الاصطناعي أن يعزز السلامة على الطرق بشكل كبير. إحدى الطرق التي يقوم بها الذكاء الاصطناعي لتحقيق ذلك هي من خلال تقديم تحذيرات حية للسائقين عند وجود خطر محتمل. على سبيل المثال، يمكن لنظام الذكاء الاصطناعي تحليل البيانات الخاصة بحالة الطقس، وسلوك السائقين، وحركة المرور، وتقديم تنبيهات لحظية للسائقين حول الحاجة إلى تقليل السرعة أو توخي الحذر في مناطق معينة</w:t>
      </w:r>
      <w:r w:rsidRPr="004A5CED">
        <w:rPr>
          <w:rFonts w:ascii="Traditional Arabic" w:eastAsia="Sakkal Majalla" w:hAnsi="Traditional Arabic" w:cs="Traditional Arabic" w:hint="cs"/>
          <w:sz w:val="32"/>
          <w:szCs w:val="32"/>
        </w:rPr>
        <w:t>.</w:t>
      </w:r>
    </w:p>
    <w:p w14:paraId="1F6DF682"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بجانب ذلك، يساهم الذكاء الاصطناعي في تحسين التنسيق بين مختلف الأجهزة الذكية على الطرق، مثل إشارات المرور الذكية وأجهزة الاستشعار. وفقًا لدراسة بورويق والمقوز (2024)، يمكن لهذه الأنظمة المدعومة بالذكاء الاصطناعي تحقيق تكامل فعال بين الأجهزة المختلفة، مما يسهم في تحسين تدفق الحركة على الطرق وتقليل الحوادث الناتجة عن الازدحام المروري</w:t>
      </w:r>
      <w:r w:rsidRPr="004A5CED">
        <w:rPr>
          <w:rFonts w:ascii="Traditional Arabic" w:eastAsia="Sakkal Majalla" w:hAnsi="Traditional Arabic" w:cs="Traditional Arabic" w:hint="cs"/>
          <w:sz w:val="32"/>
          <w:szCs w:val="32"/>
        </w:rPr>
        <w:t>.</w:t>
      </w:r>
    </w:p>
    <w:p w14:paraId="5896A1E8" w14:textId="77777777" w:rsidR="00285045" w:rsidRPr="004A5CED" w:rsidRDefault="00285045" w:rsidP="00285045">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التحديات المرتبطة باستخدام الذكاء الاصطناعي في تقليل الحوادث</w:t>
      </w:r>
    </w:p>
    <w:p w14:paraId="25CE2277"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رغم الفوائد العديدة لتقنيات الذكاء الاصطناعي في تقليل مخاطر الحوادث، إلا أن هناك عدة تحديات يجب معالجتها لضمان فعاليتها. من بين هذه التحديات، نجد مشكلة التكلفة المرتفعة لتطوير وصيانة الأنظمة الذكية، بالإضافة إلى القضايا المتعلقة بخصوصية البيانات والأمن السيبراني. تزداد هذه القضايا تعقيدًا مع زيادة حجم البيانات التي يتم جمعها ومعالجتها من قبل هذه الأنظمة</w:t>
      </w:r>
      <w:r w:rsidRPr="004A5CED">
        <w:rPr>
          <w:rFonts w:ascii="Traditional Arabic" w:eastAsia="Sakkal Majalla" w:hAnsi="Traditional Arabic" w:cs="Traditional Arabic" w:hint="cs"/>
          <w:sz w:val="32"/>
          <w:szCs w:val="32"/>
        </w:rPr>
        <w:t>.</w:t>
      </w:r>
    </w:p>
    <w:p w14:paraId="700CF942"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lastRenderedPageBreak/>
        <w:t>أيضًا، يجب على الحكومات والشركات الخاصة العمل على تطوير البنية التحتية المناسبة لتطبيق هذه الأنظمة، مع التأكد من تكامل الأنظمة الجديدة مع الأنظمة التقليدية الحالية على الطرق. إن التغلب على هذه التحديات يتطلب استثمارات كبيرة في مجال التكنولوجيا، بالإضافة إلى تطوير قوانين وإجراءات تنظيمية تتماشى مع استخدام الذكاء الاصطناعي في قطاع النقل</w:t>
      </w:r>
      <w:r w:rsidRPr="004A5CED">
        <w:rPr>
          <w:rFonts w:ascii="Traditional Arabic" w:eastAsia="Sakkal Majalla" w:hAnsi="Traditional Arabic" w:cs="Traditional Arabic" w:hint="cs"/>
          <w:sz w:val="32"/>
          <w:szCs w:val="32"/>
        </w:rPr>
        <w:t>.</w:t>
      </w:r>
    </w:p>
    <w:p w14:paraId="7D463F46" w14:textId="62BD53F0" w:rsidR="00285045" w:rsidRPr="004A5CED" w:rsidRDefault="00285045" w:rsidP="004A5CED">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يشكل الذكاء الاصطناعي أحد العوامل الأساسية التي تساهم في تقليل مخاطر الحوادث المرورية. من خلال تحسين التنبؤ بالحوادث، تحليل البيانات الكبيرة، وتقديم حلول مبتكرة لتحسين سلوك السائقين، يمكن للذكاء الاصطناعي أن يساعد في تحقيق بيئة مرورية أكثر أمانًا. في السوق السعودي، أظهرت العديد من الدراسات أن تطبيق الذكاء الاصطناعي في أنظمة المرور والتأمين الذكي قد أسهم في تقليل الحوادث بشكل ملحوظ. وعلى الرغم من التحديات المرتبطة بتطبيق هذه التقنيات، إلا أن الذكاء الاصطناعي يمثل خطوة هامة نحو تحسين السلامة المرورية والحد من الحوادث على الطرق</w:t>
      </w:r>
      <w:r w:rsidRPr="004A5CED">
        <w:rPr>
          <w:rFonts w:ascii="Traditional Arabic" w:eastAsia="Sakkal Majalla" w:hAnsi="Traditional Arabic" w:cs="Traditional Arabic" w:hint="cs"/>
          <w:sz w:val="32"/>
          <w:szCs w:val="32"/>
        </w:rPr>
        <w:t>.</w:t>
      </w:r>
    </w:p>
    <w:p w14:paraId="5EEB7AAD" w14:textId="77777777" w:rsidR="005F0DBE" w:rsidRPr="004A5CED" w:rsidRDefault="005F0DBE" w:rsidP="00285045">
      <w:pPr>
        <w:spacing w:line="360" w:lineRule="auto"/>
        <w:jc w:val="center"/>
        <w:outlineLvl w:val="1"/>
        <w:rPr>
          <w:rFonts w:ascii="Traditional Arabic" w:eastAsia="Sakkal Majalla" w:hAnsi="Traditional Arabic" w:cs="Traditional Arabic"/>
          <w:sz w:val="32"/>
          <w:szCs w:val="32"/>
        </w:rPr>
      </w:pPr>
      <w:bookmarkStart w:id="19" w:name="_Toc211140303"/>
      <w:bookmarkStart w:id="20" w:name="_Toc211142797"/>
      <w:r w:rsidRPr="004A5CED">
        <w:rPr>
          <w:rFonts w:ascii="Traditional Arabic" w:eastAsia="Sakkal Majalla" w:hAnsi="Traditional Arabic" w:cs="Traditional Arabic" w:hint="cs"/>
          <w:b/>
          <w:bCs/>
          <w:sz w:val="32"/>
          <w:szCs w:val="32"/>
          <w:rtl/>
        </w:rPr>
        <w:t>التحديات والمعوقات في تبني الذكاء الاصطناعي</w:t>
      </w:r>
      <w:bookmarkEnd w:id="19"/>
      <w:bookmarkEnd w:id="20"/>
    </w:p>
    <w:p w14:paraId="1BA8F003" w14:textId="1067FC46" w:rsidR="00285045" w:rsidRPr="004A5CED" w:rsidRDefault="00285045" w:rsidP="00285045">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التحديات التقنية والتنظيمية</w:t>
      </w:r>
    </w:p>
    <w:p w14:paraId="3B0C6CF8"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يواجه تبني الذكاء الاصطناعي في مختلف الصناعات، بما في ذلك قطاع التأمين، العديد من التحديات التقنية والتنظيمية التي تعيق تطبيق هذه التقنيات بشكل فعال. التحديات التقنية تتعلق بوجود متطلبات خاصة للبنية التحتية، مثل وجود شبكات قوية، أجهزة متطورة، وقواعد بيانات ضخمة لدعم التحليل الذكي للبيانات. من الناحية التنظيمية، تشمل التحديات وجود قوانين تنظيمية غير واضحة بشأن كيفية استخدام الذكاء الاصطناعي، خصوصًا في القطاع المالي والتأمين، حيث يتم التعامل مع البيانات الحساسة مثل المعلومات الشخصية والتأمينية</w:t>
      </w:r>
      <w:r w:rsidRPr="004A5CED">
        <w:rPr>
          <w:rFonts w:ascii="Traditional Arabic" w:eastAsia="Sakkal Majalla" w:hAnsi="Traditional Arabic" w:cs="Traditional Arabic" w:hint="cs"/>
          <w:sz w:val="32"/>
          <w:szCs w:val="32"/>
        </w:rPr>
        <w:t>.</w:t>
      </w:r>
    </w:p>
    <w:p w14:paraId="66BD43AD"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lastRenderedPageBreak/>
        <w:t>فيما يخص التحديات التقنية، تُعتبر التكلفة العالية لتطوير وصيانة الأنظمة الذكية من أكبر العوائق التي تواجه المؤسسات في تبني الذكاء الاصطناعي. تذكر دراسة</w:t>
      </w:r>
      <w:r w:rsidRPr="004A5CED">
        <w:rPr>
          <w:rFonts w:ascii="Traditional Arabic" w:eastAsia="Sakkal Majalla" w:hAnsi="Traditional Arabic" w:cs="Traditional Arabic" w:hint="cs"/>
          <w:sz w:val="32"/>
          <w:szCs w:val="32"/>
        </w:rPr>
        <w:t xml:space="preserve"> Tavares et al. (2025) </w:t>
      </w:r>
      <w:r w:rsidRPr="004A5CED">
        <w:rPr>
          <w:rFonts w:ascii="Traditional Arabic" w:eastAsia="Sakkal Majalla" w:hAnsi="Traditional Arabic" w:cs="Traditional Arabic" w:hint="cs"/>
          <w:sz w:val="32"/>
          <w:szCs w:val="32"/>
          <w:rtl/>
        </w:rPr>
        <w:t>أن الشركات غالبًا ما تجد صعوبة في تخصيص الموارد اللازمة لشراء الأجهزة المتطورة أو لتوظيف فرق من المتخصصين في الذكاء الاصطناعي، مما يعوق تطبيق هذه التقنيات بشكل واسع. علاوة على ذلك، تفتقر العديد من الشركات إلى البنية التحتية اللازمة لتخزين وتحليل البيانات الضخمة التي تُجمع من مختلف المصادر، وهو ما يتطلب تقنيات متقدمة مثل تعلم الآلة وتحليل البيانات</w:t>
      </w:r>
      <w:r w:rsidRPr="004A5CED">
        <w:rPr>
          <w:rFonts w:ascii="Traditional Arabic" w:eastAsia="Sakkal Majalla" w:hAnsi="Traditional Arabic" w:cs="Traditional Arabic" w:hint="cs"/>
          <w:sz w:val="32"/>
          <w:szCs w:val="32"/>
        </w:rPr>
        <w:t>.</w:t>
      </w:r>
    </w:p>
    <w:p w14:paraId="05DA3F09"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أما من الناحية التنظيمية، فإن التحديات تشمل مقاومة التغيير من قبل الموظفين، الذين قد يشعرون بالقلق حيال تحول مهامهم إلى تقنيات جديدة، مما قد يؤدي إلى مقاومة للتطبيقات الذكية. كما أن التنسيق بين الأقسام المختلفة داخل الشركة (مثل تكنولوجيا المعلومات، الإدارة، وخدمات العملاء) قد يكون معقدًا، مما يعوق تنفيذ الحلول الذكية</w:t>
      </w:r>
      <w:r w:rsidRPr="004A5CED">
        <w:rPr>
          <w:rFonts w:ascii="Traditional Arabic" w:eastAsia="Sakkal Majalla" w:hAnsi="Traditional Arabic" w:cs="Traditional Arabic" w:hint="cs"/>
          <w:sz w:val="32"/>
          <w:szCs w:val="32"/>
        </w:rPr>
        <w:t>.</w:t>
      </w:r>
    </w:p>
    <w:p w14:paraId="20B0E110" w14:textId="0045BFC2" w:rsidR="00285045" w:rsidRPr="004A5CED" w:rsidRDefault="00285045" w:rsidP="00285045">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العوائق التي تواجه شركات التأمين في تطبيق الذكاء الاصطناعي في السوق المحلي</w:t>
      </w:r>
    </w:p>
    <w:p w14:paraId="3CB6DD68"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تواجه شركات التأمين في العديد من الأسواق المحلية تحديات إضافية عند محاولة تبني الذكاء الاصطناعي. في السوق السعودي، على سبيل المثال، تُعد بيئة التنظيم والعوامل الثقافية من العوامل التي تُعيق التوسع في استخدام هذه التقنيات. وفقًا لدراسة</w:t>
      </w:r>
      <w:r w:rsidRPr="004A5CED">
        <w:rPr>
          <w:rFonts w:ascii="Traditional Arabic" w:eastAsia="Sakkal Majalla" w:hAnsi="Traditional Arabic" w:cs="Traditional Arabic" w:hint="cs"/>
          <w:sz w:val="32"/>
          <w:szCs w:val="32"/>
        </w:rPr>
        <w:t xml:space="preserve"> Tavares et al. (2025)</w:t>
      </w:r>
      <w:r w:rsidRPr="004A5CED">
        <w:rPr>
          <w:rFonts w:ascii="Traditional Arabic" w:eastAsia="Sakkal Majalla" w:hAnsi="Traditional Arabic" w:cs="Traditional Arabic" w:hint="cs"/>
          <w:sz w:val="32"/>
          <w:szCs w:val="32"/>
          <w:rtl/>
        </w:rPr>
        <w:t>، فإن من أبرز العوائق التي تواجه شركات التأمين في السوق المحلي عدم وجود إطار تنظيمي واضح يحدد كيفية استخدام الذكاء الاصطناعي في تحليل البيانات الشخصية والتأمينية. وبسبب المخاوف من المسائل القانونية المتعلقة بحماية الخصوصية والأمان، تفضل العديد من الشركات تجنب استخدام الذكاء الاصطناعي في تحليل بيانات العملاء بشكل كامل</w:t>
      </w:r>
      <w:r w:rsidRPr="004A5CED">
        <w:rPr>
          <w:rFonts w:ascii="Traditional Arabic" w:eastAsia="Sakkal Majalla" w:hAnsi="Traditional Arabic" w:cs="Traditional Arabic" w:hint="cs"/>
          <w:sz w:val="32"/>
          <w:szCs w:val="32"/>
        </w:rPr>
        <w:t>.</w:t>
      </w:r>
    </w:p>
    <w:p w14:paraId="4E58BA45"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lastRenderedPageBreak/>
        <w:t>من جهة أخرى، فإن بعض الشركات قد لا تكون مستعدة لتبني الذكاء الاصطناعي بسبب نقص المعرفة اللازمة لدى الموظفين حول كيفية استخدام هذه التقنيات بشكل فعال. الدراسات التي أجراها</w:t>
      </w:r>
      <w:r w:rsidRPr="004A5CED">
        <w:rPr>
          <w:rFonts w:ascii="Traditional Arabic" w:eastAsia="Sakkal Majalla" w:hAnsi="Traditional Arabic" w:cs="Traditional Arabic" w:hint="cs"/>
          <w:sz w:val="32"/>
          <w:szCs w:val="32"/>
        </w:rPr>
        <w:t xml:space="preserve"> Park &amp; Kang (2024) </w:t>
      </w:r>
      <w:r w:rsidRPr="004A5CED">
        <w:rPr>
          <w:rFonts w:ascii="Traditional Arabic" w:eastAsia="Sakkal Majalla" w:hAnsi="Traditional Arabic" w:cs="Traditional Arabic" w:hint="cs"/>
          <w:sz w:val="32"/>
          <w:szCs w:val="32"/>
          <w:rtl/>
        </w:rPr>
        <w:t>تشير إلى أن من بين العوائق الكبيرة التي تواجهها بعض الشركات هو نقص التدريب اللازم للموظفين على التعامل مع أنظمة الذكاء الاصطناعي الحديثة. هذا النقص في التدريب يؤدي إلى صعوبة فهم كيفية تطبيق هذه الأنظمة في أعمال التأمين اليومية</w:t>
      </w:r>
      <w:r w:rsidRPr="004A5CED">
        <w:rPr>
          <w:rFonts w:ascii="Traditional Arabic" w:eastAsia="Sakkal Majalla" w:hAnsi="Traditional Arabic" w:cs="Traditional Arabic" w:hint="cs"/>
          <w:sz w:val="32"/>
          <w:szCs w:val="32"/>
        </w:rPr>
        <w:t>.</w:t>
      </w:r>
    </w:p>
    <w:p w14:paraId="3CEEBA97"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كما أن البنية التحتية التكنولوجية في بعض الأسواق المحلية قد لا تكون متطورة بما فيه الكفاية لدعم تقنيات الذكاء الاصطناعي، مما يعوق قدرتها على جمع البيانات ومعالجتها بفعالية. تبرز دراسة تودسي (2019) هذه المشكلة، حيث تلاحظ أن العديد من شركات التأمين في الأسواق النامية تفتقر إلى القدرة على توفير البيانات الدقيقة والشاملة التي يحتاجها الذكاء الاصطناعي لتحليل المخاطر بشكل فعال</w:t>
      </w:r>
      <w:r w:rsidRPr="004A5CED">
        <w:rPr>
          <w:rFonts w:ascii="Traditional Arabic" w:eastAsia="Sakkal Majalla" w:hAnsi="Traditional Arabic" w:cs="Traditional Arabic" w:hint="cs"/>
          <w:sz w:val="32"/>
          <w:szCs w:val="32"/>
        </w:rPr>
        <w:t>.</w:t>
      </w:r>
    </w:p>
    <w:p w14:paraId="2D78FE4F" w14:textId="0EDA1D0B" w:rsidR="00285045" w:rsidRPr="004A5CED" w:rsidRDefault="00285045" w:rsidP="00285045">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فرص التحسين والتطوير</w:t>
      </w:r>
    </w:p>
    <w:p w14:paraId="15C0F32B"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بالرغم من التحديات الكبيرة التي تواجه تبني الذكاء الاصطناعي في قطاع التأمين، إلا أن هناك العديد من الفرص التي يمكن استغلالها لتحسين وتطوير استخدام هذه التقنيات. واحدة من الفرص الرئيسية تكمن في التحسين المستمر للبنية التحتية التكنولوجية. على سبيل المثال، مع التوسع في شبكات الجيل الخامس</w:t>
      </w:r>
      <w:r w:rsidRPr="004A5CED">
        <w:rPr>
          <w:rFonts w:ascii="Traditional Arabic" w:eastAsia="Sakkal Majalla" w:hAnsi="Traditional Arabic" w:cs="Traditional Arabic" w:hint="cs"/>
          <w:sz w:val="32"/>
          <w:szCs w:val="32"/>
        </w:rPr>
        <w:t xml:space="preserve"> (5G) </w:t>
      </w:r>
      <w:r w:rsidRPr="004A5CED">
        <w:rPr>
          <w:rFonts w:ascii="Traditional Arabic" w:eastAsia="Sakkal Majalla" w:hAnsi="Traditional Arabic" w:cs="Traditional Arabic" w:hint="cs"/>
          <w:sz w:val="32"/>
          <w:szCs w:val="32"/>
          <w:rtl/>
        </w:rPr>
        <w:t>والتطورات في التخزين السحابي، أصبح من الممكن تخزين ومعالجة كميات ضخمة من البيانات بسرعة وبتكلفة أقل. هذا يوفر بيئة مناسبة لتطبيق الذكاء الاصطناعي بشكل أكبر</w:t>
      </w:r>
      <w:r w:rsidRPr="004A5CED">
        <w:rPr>
          <w:rFonts w:ascii="Traditional Arabic" w:eastAsia="Sakkal Majalla" w:hAnsi="Traditional Arabic" w:cs="Traditional Arabic" w:hint="cs"/>
          <w:sz w:val="32"/>
          <w:szCs w:val="32"/>
        </w:rPr>
        <w:t>.</w:t>
      </w:r>
    </w:p>
    <w:p w14:paraId="263D83A0"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 xml:space="preserve">تعتبر تقنيات تعلم الآلة وتعلم العمق من أبرز الأدوات التي يمكن استخدامها في تطوير الخدمات التأمينية بشكل أكبر. يمكن لهذه التقنيات تحليل بيانات العملاء في الوقت الفعلي، مما يسمح بتخصيص العروض </w:t>
      </w:r>
      <w:r w:rsidRPr="004A5CED">
        <w:rPr>
          <w:rFonts w:ascii="Traditional Arabic" w:eastAsia="Sakkal Majalla" w:hAnsi="Traditional Arabic" w:cs="Traditional Arabic" w:hint="cs"/>
          <w:sz w:val="32"/>
          <w:szCs w:val="32"/>
          <w:rtl/>
        </w:rPr>
        <w:lastRenderedPageBreak/>
        <w:t>التأمينية بما يتناسب مع سلوك العملاء واحتياجاتهم. من خلال الاستفادة من هذه الفرص، يمكن لشركات التأمين في السوق المحلي أن تقلل من معدلات الحوادث وتعزز مستوى الخدمة المقدمة للعملاء</w:t>
      </w:r>
      <w:r w:rsidRPr="004A5CED">
        <w:rPr>
          <w:rFonts w:ascii="Traditional Arabic" w:eastAsia="Sakkal Majalla" w:hAnsi="Traditional Arabic" w:cs="Traditional Arabic" w:hint="cs"/>
          <w:sz w:val="32"/>
          <w:szCs w:val="32"/>
        </w:rPr>
        <w:t>.</w:t>
      </w:r>
    </w:p>
    <w:p w14:paraId="20EF6426" w14:textId="3BDF49B0"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lang w:bidi="ar-EG"/>
        </w:rPr>
        <w:t>كما</w:t>
      </w:r>
      <w:r w:rsidRPr="004A5CED">
        <w:rPr>
          <w:rFonts w:ascii="Traditional Arabic" w:eastAsia="Sakkal Majalla" w:hAnsi="Traditional Arabic" w:cs="Traditional Arabic" w:hint="cs"/>
          <w:sz w:val="32"/>
          <w:szCs w:val="32"/>
          <w:rtl/>
        </w:rPr>
        <w:t xml:space="preserve"> يمكن لشركات التأمين الاستفادة من الفرص التي توفرها التقنية لتعزيز تجربة العميل. على سبيل المثال، من خلال استخدام تقنيات الذكاء الاصطناعي في أنظمة الخدمة الذاتية مثل تطبيقات الهواتف الذكية، يمكن للعملاء تقديم مطالباتهم بسهولة أكبر والحصول على الخدمات بشكل أسرع. وفقًا لدراسة أكسا السعودية (2024)، أظهرت نتائج تطبيق الذكاء الاصطناعي في بعض المناطق أن استخدام هذه التقنيات ساهم في تحسين تجربة العملاء بنسبة 15% مقارنة بالأنظمة التقليدية</w:t>
      </w:r>
      <w:r w:rsidRPr="004A5CED">
        <w:rPr>
          <w:rFonts w:ascii="Traditional Arabic" w:eastAsia="Sakkal Majalla" w:hAnsi="Traditional Arabic" w:cs="Traditional Arabic" w:hint="cs"/>
          <w:sz w:val="32"/>
          <w:szCs w:val="32"/>
        </w:rPr>
        <w:t>.</w:t>
      </w:r>
    </w:p>
    <w:p w14:paraId="1AE1C32C"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كما أن الذكاء الاصطناعي يفتح الباب أمام تطوير سياسات تأمينية ديناميكية، مثل التأمين حسب الاستخدام</w:t>
      </w:r>
      <w:r w:rsidRPr="004A5CED">
        <w:rPr>
          <w:rFonts w:ascii="Traditional Arabic" w:eastAsia="Sakkal Majalla" w:hAnsi="Traditional Arabic" w:cs="Traditional Arabic" w:hint="cs"/>
          <w:sz w:val="32"/>
          <w:szCs w:val="32"/>
        </w:rPr>
        <w:t xml:space="preserve"> (UBI)</w:t>
      </w:r>
      <w:r w:rsidRPr="004A5CED">
        <w:rPr>
          <w:rFonts w:ascii="Traditional Arabic" w:eastAsia="Sakkal Majalla" w:hAnsi="Traditional Arabic" w:cs="Traditional Arabic" w:hint="cs"/>
          <w:sz w:val="32"/>
          <w:szCs w:val="32"/>
          <w:rtl/>
        </w:rPr>
        <w:t>، الذي يعتمد على سلوك القيادة الفعلي للسائقين. يمكن للذكاء الاصطناعي تحليل البيانات المستمدة من الأجهزة المثبتة في السيارات، مثل أجهزة تتبع المواقع وحساسات السرعة، لتحديد الأسعار بشكل أكثر دقة وفقًا للسلوك الفعلي للعملاء. هذه السياسات تُعد خطوة نحو تطوير حلول تأمينية أكثر مرونة وعدالة</w:t>
      </w:r>
      <w:r w:rsidRPr="004A5CED">
        <w:rPr>
          <w:rFonts w:ascii="Traditional Arabic" w:eastAsia="Sakkal Majalla" w:hAnsi="Traditional Arabic" w:cs="Traditional Arabic" w:hint="cs"/>
          <w:sz w:val="32"/>
          <w:szCs w:val="32"/>
        </w:rPr>
        <w:t>.</w:t>
      </w:r>
    </w:p>
    <w:p w14:paraId="62093FC1" w14:textId="77777777" w:rsidR="00285045"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من ناحية أخرى، يعد التعاون مع الشركات التكنولوجية الكبرى والمتخصصين في الذكاء الاصطناعي خطوة هامة لتحسين التطبيق العملي لهذه التقنيات. يمكن لشركات التأمين تكوين شراكات استراتيجية مع هذه الشركات لتحسين قدرتها على استيعاب الذكاء الاصطناعي وتطبيقه على نطاق أوسع، مما يعزز الكفاءة التشغيلية ويخفض التكاليف</w:t>
      </w:r>
      <w:r w:rsidRPr="004A5CED">
        <w:rPr>
          <w:rFonts w:ascii="Traditional Arabic" w:eastAsia="Sakkal Majalla" w:hAnsi="Traditional Arabic" w:cs="Traditional Arabic" w:hint="cs"/>
          <w:sz w:val="32"/>
          <w:szCs w:val="32"/>
        </w:rPr>
        <w:t>.</w:t>
      </w:r>
    </w:p>
    <w:p w14:paraId="7A31F75C" w14:textId="77777777" w:rsidR="004A5CED" w:rsidRDefault="004A5CED" w:rsidP="00285045">
      <w:pPr>
        <w:spacing w:line="360" w:lineRule="auto"/>
        <w:rPr>
          <w:rFonts w:ascii="Traditional Arabic" w:eastAsia="Sakkal Majalla" w:hAnsi="Traditional Arabic" w:cs="Traditional Arabic"/>
          <w:sz w:val="32"/>
          <w:szCs w:val="32"/>
        </w:rPr>
      </w:pPr>
    </w:p>
    <w:p w14:paraId="4C68874C" w14:textId="77777777" w:rsidR="004A5CED" w:rsidRPr="004A5CED" w:rsidRDefault="004A5CED" w:rsidP="00285045">
      <w:pPr>
        <w:spacing w:line="360" w:lineRule="auto"/>
        <w:rPr>
          <w:rFonts w:ascii="Traditional Arabic" w:eastAsia="Sakkal Majalla" w:hAnsi="Traditional Arabic" w:cs="Traditional Arabic"/>
          <w:sz w:val="32"/>
          <w:szCs w:val="32"/>
        </w:rPr>
      </w:pPr>
    </w:p>
    <w:p w14:paraId="17DFC7FA" w14:textId="001AB231" w:rsidR="00285045" w:rsidRPr="004A5CED" w:rsidRDefault="00285045" w:rsidP="00285045">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lastRenderedPageBreak/>
        <w:t>الحلول الممكنة للتغلب على المعوقات</w:t>
      </w:r>
    </w:p>
    <w:p w14:paraId="7F0774C5" w14:textId="77777777" w:rsidR="00285045" w:rsidRPr="004A5CED" w:rsidRDefault="00285045" w:rsidP="00285045">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من أجل التغلب على المعوقات التي تواجهها شركات التأمين في تطبيق الذكاء الاصطناعي، يجب تبني حلول تقنية وتنظيمية، مثل الاستثمار في تطوير البنية التحتية الرقمية وتحسين مهارات الموظفين. فيما يخص البنية التحتية، يتعين على الشركات أن تستثمر في تخزين البيانات السحابي وأنظمة معالجة البيانات الضخمة التي تدعم الذكاء الاصطناعي. كما يجب أن تعمل الشركات على تحديث قوانين حماية البيانات بما يتماشى مع أفضل الممارسات العالمية، مما يعزز الثقة بين العملاء والشركات</w:t>
      </w:r>
      <w:r w:rsidRPr="004A5CED">
        <w:rPr>
          <w:rFonts w:ascii="Traditional Arabic" w:eastAsia="Sakkal Majalla" w:hAnsi="Traditional Arabic" w:cs="Traditional Arabic" w:hint="cs"/>
          <w:sz w:val="32"/>
          <w:szCs w:val="32"/>
        </w:rPr>
        <w:t>.</w:t>
      </w:r>
    </w:p>
    <w:p w14:paraId="12F8C6A3" w14:textId="611B5C14" w:rsidR="009807BC" w:rsidRPr="004A5CED" w:rsidRDefault="00285045" w:rsidP="004A5CED">
      <w:pPr>
        <w:spacing w:line="360" w:lineRule="auto"/>
        <w:rPr>
          <w:rFonts w:ascii="Traditional Arabic" w:eastAsia="Sakkal Majalla" w:hAnsi="Traditional Arabic" w:cs="Traditional Arabic"/>
          <w:sz w:val="32"/>
          <w:szCs w:val="32"/>
          <w:rtl/>
        </w:rPr>
      </w:pPr>
      <w:r w:rsidRPr="004A5CED">
        <w:rPr>
          <w:rFonts w:ascii="Traditional Arabic" w:eastAsia="Sakkal Majalla" w:hAnsi="Traditional Arabic" w:cs="Traditional Arabic" w:hint="cs"/>
          <w:sz w:val="32"/>
          <w:szCs w:val="32"/>
          <w:rtl/>
        </w:rPr>
        <w:t>أما بالنسبة للتحديات التنظيمية، فيجب على الحكومات وضع تشريعات واضحة بشأن استخدام الذكاء الاصطناعي في قطاع التأمين، بما في ذلك معايير لحماية الخصوصية وضمان الأمان السيبراني. بالإضافة إلى ذلك، يجب على الشركات الاستثمار في تدريب موظفيها على استخدام هذه التقنيات بشكل فعال، مما يسهل عملية تبني الذكاء الاصطناعي في العمليات اليومية</w:t>
      </w:r>
      <w:r w:rsidRPr="004A5CED">
        <w:rPr>
          <w:rFonts w:ascii="Traditional Arabic" w:eastAsia="Sakkal Majalla" w:hAnsi="Traditional Arabic" w:cs="Traditional Arabic" w:hint="cs"/>
          <w:sz w:val="32"/>
          <w:szCs w:val="32"/>
        </w:rPr>
        <w:t>.</w:t>
      </w:r>
    </w:p>
    <w:p w14:paraId="4715C93E" w14:textId="77777777" w:rsidR="009807BC" w:rsidRPr="004A5CED" w:rsidRDefault="009807BC" w:rsidP="009807BC">
      <w:pPr>
        <w:spacing w:line="360" w:lineRule="auto"/>
        <w:rPr>
          <w:rFonts w:ascii="Traditional Arabic" w:eastAsia="Sakkal Majalla" w:hAnsi="Traditional Arabic" w:cs="Traditional Arabic"/>
          <w:sz w:val="32"/>
          <w:szCs w:val="32"/>
          <w:rtl/>
        </w:rPr>
      </w:pPr>
    </w:p>
    <w:p w14:paraId="1AC68663" w14:textId="77777777" w:rsidR="009807BC" w:rsidRPr="004A5CED" w:rsidRDefault="009807BC" w:rsidP="009807BC">
      <w:pPr>
        <w:spacing w:line="360" w:lineRule="auto"/>
        <w:rPr>
          <w:rFonts w:ascii="Traditional Arabic" w:eastAsia="Sakkal Majalla" w:hAnsi="Traditional Arabic" w:cs="Traditional Arabic"/>
          <w:sz w:val="32"/>
          <w:szCs w:val="32"/>
          <w:rtl/>
        </w:rPr>
      </w:pPr>
    </w:p>
    <w:p w14:paraId="1D4164B4" w14:textId="77777777" w:rsidR="009807BC" w:rsidRPr="004A5CED" w:rsidRDefault="009807BC" w:rsidP="009807BC">
      <w:pPr>
        <w:spacing w:line="360" w:lineRule="auto"/>
        <w:rPr>
          <w:rFonts w:ascii="Traditional Arabic" w:eastAsia="Sakkal Majalla" w:hAnsi="Traditional Arabic" w:cs="Traditional Arabic"/>
          <w:sz w:val="32"/>
          <w:szCs w:val="32"/>
          <w:rtl/>
        </w:rPr>
      </w:pPr>
    </w:p>
    <w:p w14:paraId="3C475CE6" w14:textId="77777777" w:rsidR="009807BC" w:rsidRPr="004A5CED" w:rsidRDefault="009807BC" w:rsidP="009807BC">
      <w:pPr>
        <w:spacing w:line="360" w:lineRule="auto"/>
        <w:rPr>
          <w:rFonts w:ascii="Traditional Arabic" w:eastAsia="Sakkal Majalla" w:hAnsi="Traditional Arabic" w:cs="Traditional Arabic"/>
          <w:sz w:val="32"/>
          <w:szCs w:val="32"/>
          <w:rtl/>
        </w:rPr>
      </w:pPr>
    </w:p>
    <w:p w14:paraId="29FA89B5" w14:textId="77777777" w:rsidR="009807BC" w:rsidRPr="004A5CED" w:rsidRDefault="009807BC" w:rsidP="009807BC">
      <w:pPr>
        <w:spacing w:line="360" w:lineRule="auto"/>
        <w:rPr>
          <w:rFonts w:ascii="Traditional Arabic" w:eastAsia="Sakkal Majalla" w:hAnsi="Traditional Arabic" w:cs="Traditional Arabic"/>
          <w:sz w:val="32"/>
          <w:szCs w:val="32"/>
          <w:rtl/>
        </w:rPr>
      </w:pPr>
    </w:p>
    <w:p w14:paraId="09857566" w14:textId="77777777" w:rsidR="009807BC" w:rsidRPr="004A5CED" w:rsidRDefault="009807BC" w:rsidP="009807BC">
      <w:pPr>
        <w:spacing w:line="360" w:lineRule="auto"/>
        <w:rPr>
          <w:rFonts w:ascii="Traditional Arabic" w:eastAsia="Sakkal Majalla" w:hAnsi="Traditional Arabic" w:cs="Traditional Arabic"/>
          <w:sz w:val="32"/>
          <w:szCs w:val="32"/>
          <w:rtl/>
        </w:rPr>
      </w:pPr>
    </w:p>
    <w:p w14:paraId="74BE2F40" w14:textId="77777777" w:rsidR="009807BC" w:rsidRPr="004A5CED" w:rsidRDefault="009807BC" w:rsidP="009807BC">
      <w:pPr>
        <w:spacing w:line="360" w:lineRule="auto"/>
        <w:rPr>
          <w:rFonts w:ascii="Traditional Arabic" w:eastAsia="Sakkal Majalla" w:hAnsi="Traditional Arabic" w:cs="Traditional Arabic"/>
          <w:sz w:val="32"/>
          <w:szCs w:val="32"/>
        </w:rPr>
      </w:pPr>
    </w:p>
    <w:p w14:paraId="51C8BD22" w14:textId="1D0C9606" w:rsidR="00C756C5" w:rsidRPr="004A5CED" w:rsidRDefault="00C756C5" w:rsidP="00C756C5">
      <w:pPr>
        <w:spacing w:line="360" w:lineRule="auto"/>
        <w:rPr>
          <w:rFonts w:ascii="Traditional Arabic" w:eastAsia="Sakkal Majalla" w:hAnsi="Traditional Arabic" w:cs="Traditional Arabic"/>
          <w:b/>
          <w:bCs/>
          <w:sz w:val="32"/>
          <w:szCs w:val="32"/>
          <w:rtl/>
        </w:rPr>
      </w:pPr>
      <w:r w:rsidRPr="004A5CED">
        <w:rPr>
          <w:rFonts w:ascii="Traditional Arabic" w:eastAsia="Sakkal Majalla" w:hAnsi="Traditional Arabic" w:cs="Traditional Arabic" w:hint="cs"/>
          <w:b/>
          <w:bCs/>
          <w:sz w:val="32"/>
          <w:szCs w:val="32"/>
          <w:rtl/>
        </w:rPr>
        <w:lastRenderedPageBreak/>
        <w:t>الإطار المفاهيمي للدراسة</w:t>
      </w:r>
    </w:p>
    <w:p w14:paraId="18CC6B41" w14:textId="424D7C55" w:rsidR="006363B7" w:rsidRPr="004A5CED" w:rsidRDefault="006363B7" w:rsidP="006363B7">
      <w:pPr>
        <w:pStyle w:val="a9"/>
        <w:keepNext/>
        <w:rPr>
          <w:rFonts w:ascii="Traditional Arabic" w:hAnsi="Traditional Arabic" w:cs="Traditional Arabic"/>
          <w:sz w:val="32"/>
          <w:szCs w:val="32"/>
        </w:rPr>
      </w:pPr>
      <w:bookmarkStart w:id="21" w:name="_Toc203541604"/>
      <w:bookmarkStart w:id="22" w:name="_Toc211140349"/>
      <w:r w:rsidRPr="004A5CED">
        <w:rPr>
          <w:rFonts w:ascii="Traditional Arabic" w:hAnsi="Traditional Arabic" w:cs="Traditional Arabic" w:hint="cs"/>
          <w:sz w:val="32"/>
          <w:szCs w:val="32"/>
          <w:rtl/>
        </w:rPr>
        <w:t>جدول</w:t>
      </w:r>
      <w:r w:rsidRPr="004A5CED">
        <w:rPr>
          <w:rFonts w:ascii="Traditional Arabic" w:hAnsi="Traditional Arabic" w:cs="Traditional Arabic" w:hint="cs"/>
          <w:sz w:val="32"/>
          <w:szCs w:val="32"/>
        </w:rPr>
        <w:t xml:space="preserve"> </w:t>
      </w:r>
      <w:r w:rsidRPr="004A5CED">
        <w:rPr>
          <w:rFonts w:ascii="Traditional Arabic" w:hAnsi="Traditional Arabic" w:cs="Traditional Arabic" w:hint="cs"/>
          <w:sz w:val="32"/>
          <w:szCs w:val="32"/>
        </w:rPr>
        <w:fldChar w:fldCharType="begin"/>
      </w:r>
      <w:r w:rsidRPr="004A5CED">
        <w:rPr>
          <w:rFonts w:ascii="Traditional Arabic" w:hAnsi="Traditional Arabic" w:cs="Traditional Arabic" w:hint="cs"/>
          <w:sz w:val="32"/>
          <w:szCs w:val="32"/>
        </w:rPr>
        <w:instrText xml:space="preserve"> SEQ </w:instrText>
      </w:r>
      <w:r w:rsidRPr="004A5CED">
        <w:rPr>
          <w:rFonts w:ascii="Traditional Arabic" w:hAnsi="Traditional Arabic" w:cs="Traditional Arabic" w:hint="cs"/>
          <w:sz w:val="32"/>
          <w:szCs w:val="32"/>
          <w:rtl/>
        </w:rPr>
        <w:instrText>جدول</w:instrText>
      </w:r>
      <w:r w:rsidRPr="004A5CED">
        <w:rPr>
          <w:rFonts w:ascii="Traditional Arabic" w:hAnsi="Traditional Arabic" w:cs="Traditional Arabic" w:hint="cs"/>
          <w:sz w:val="32"/>
          <w:szCs w:val="32"/>
        </w:rPr>
        <w:instrText xml:space="preserve"> \* ARABIC </w:instrText>
      </w:r>
      <w:r w:rsidRPr="004A5CED">
        <w:rPr>
          <w:rFonts w:ascii="Traditional Arabic" w:hAnsi="Traditional Arabic" w:cs="Traditional Arabic" w:hint="cs"/>
          <w:sz w:val="32"/>
          <w:szCs w:val="32"/>
        </w:rPr>
        <w:fldChar w:fldCharType="separate"/>
      </w:r>
      <w:r w:rsidR="00975858">
        <w:rPr>
          <w:rFonts w:ascii="Traditional Arabic" w:hAnsi="Traditional Arabic" w:cs="Traditional Arabic"/>
          <w:noProof/>
          <w:sz w:val="32"/>
          <w:szCs w:val="32"/>
        </w:rPr>
        <w:t>1</w:t>
      </w:r>
      <w:r w:rsidRPr="004A5CED">
        <w:rPr>
          <w:rFonts w:ascii="Traditional Arabic" w:hAnsi="Traditional Arabic" w:cs="Traditional Arabic" w:hint="cs"/>
          <w:sz w:val="32"/>
          <w:szCs w:val="32"/>
        </w:rPr>
        <w:fldChar w:fldCharType="end"/>
      </w:r>
      <w:r w:rsidRPr="004A5CED">
        <w:rPr>
          <w:rFonts w:ascii="Traditional Arabic" w:hAnsi="Traditional Arabic" w:cs="Traditional Arabic" w:hint="cs"/>
          <w:noProof/>
          <w:sz w:val="32"/>
          <w:szCs w:val="32"/>
          <w:rtl/>
          <w:lang w:bidi="ar-EG"/>
        </w:rPr>
        <w:t xml:space="preserve"> الاطار المفاهيمي للدراسة</w:t>
      </w:r>
      <w:bookmarkEnd w:id="21"/>
      <w:bookmarkEnd w:id="22"/>
    </w:p>
    <w:tbl>
      <w:tblPr>
        <w:tblStyle w:val="af0"/>
        <w:tblW w:w="7410" w:type="dxa"/>
        <w:tblLook w:val="04A0" w:firstRow="1" w:lastRow="0" w:firstColumn="1" w:lastColumn="0" w:noHBand="0" w:noVBand="1"/>
      </w:tblPr>
      <w:tblGrid>
        <w:gridCol w:w="4119"/>
        <w:gridCol w:w="2292"/>
        <w:gridCol w:w="999"/>
      </w:tblGrid>
      <w:tr w:rsidR="00285045" w:rsidRPr="004A5CED" w14:paraId="7D79692A" w14:textId="77777777">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D913CDA" w14:textId="77777777" w:rsidR="00285045" w:rsidRPr="004A5CED" w:rsidRDefault="00285045" w:rsidP="00285045">
            <w:pPr>
              <w:spacing w:after="160"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الوصف</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7D85F45" w14:textId="77777777" w:rsidR="00285045" w:rsidRPr="004A5CED" w:rsidRDefault="00285045" w:rsidP="00285045">
            <w:pPr>
              <w:spacing w:after="160"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اسم المتغير</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2CBBF5F" w14:textId="77777777" w:rsidR="00285045" w:rsidRPr="004A5CED" w:rsidRDefault="00285045" w:rsidP="00285045">
            <w:pPr>
              <w:spacing w:after="160" w:line="360" w:lineRule="auto"/>
              <w:rPr>
                <w:rFonts w:ascii="Traditional Arabic" w:eastAsia="Sakkal Majalla" w:hAnsi="Traditional Arabic" w:cs="Traditional Arabic"/>
                <w:b/>
                <w:bCs/>
                <w:sz w:val="32"/>
                <w:szCs w:val="32"/>
                <w:rtl/>
              </w:rPr>
            </w:pPr>
            <w:r w:rsidRPr="004A5CED">
              <w:rPr>
                <w:rFonts w:ascii="Traditional Arabic" w:eastAsia="Sakkal Majalla" w:hAnsi="Traditional Arabic" w:cs="Traditional Arabic" w:hint="cs"/>
                <w:b/>
                <w:bCs/>
                <w:sz w:val="32"/>
                <w:szCs w:val="32"/>
                <w:rtl/>
              </w:rPr>
              <w:t>نوع المتغير</w:t>
            </w:r>
          </w:p>
        </w:tc>
      </w:tr>
      <w:tr w:rsidR="00285045" w:rsidRPr="004A5CED" w14:paraId="7D6AB340" w14:textId="77777777">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5C45F4D" w14:textId="77777777" w:rsidR="00285045" w:rsidRPr="004A5CED" w:rsidRDefault="00285045" w:rsidP="00285045">
            <w:pPr>
              <w:spacing w:after="160" w:line="360" w:lineRule="auto"/>
              <w:rPr>
                <w:rFonts w:ascii="Traditional Arabic" w:eastAsia="Sakkal Majalla" w:hAnsi="Traditional Arabic" w:cs="Traditional Arabic"/>
                <w:sz w:val="32"/>
                <w:szCs w:val="32"/>
                <w:rtl/>
              </w:rPr>
            </w:pPr>
            <w:r w:rsidRPr="004A5CED">
              <w:rPr>
                <w:rFonts w:ascii="Traditional Arabic" w:eastAsia="Sakkal Majalla" w:hAnsi="Traditional Arabic" w:cs="Traditional Arabic" w:hint="cs"/>
                <w:sz w:val="32"/>
                <w:szCs w:val="32"/>
                <w:rtl/>
              </w:rPr>
              <w:t>يشير إلى مدى استخدام الذكاء الاصطناعي في إدارة المخاطر، تسعير الوثائق، تحليل البيانات، إلخ</w:t>
            </w:r>
            <w:r w:rsidRPr="004A5CED">
              <w:rPr>
                <w:rFonts w:ascii="Traditional Arabic" w:eastAsia="Sakkal Majalla" w:hAnsi="Traditional Arabic" w:cs="Traditional Arabic" w:hint="cs"/>
                <w:sz w:val="32"/>
                <w:szCs w:val="32"/>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988EE4E" w14:textId="77777777" w:rsidR="00285045" w:rsidRPr="004A5CED" w:rsidRDefault="00285045" w:rsidP="00285045">
            <w:pPr>
              <w:spacing w:after="160"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تبنّي تقنيات الذكاء الاصطناعي في شركات التأمين</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52AFE4E" w14:textId="77777777" w:rsidR="00285045" w:rsidRPr="004A5CED" w:rsidRDefault="00285045" w:rsidP="00285045">
            <w:pPr>
              <w:spacing w:after="160" w:line="360" w:lineRule="auto"/>
              <w:rPr>
                <w:rFonts w:ascii="Traditional Arabic" w:eastAsia="Sakkal Majalla" w:hAnsi="Traditional Arabic" w:cs="Traditional Arabic"/>
                <w:sz w:val="32"/>
                <w:szCs w:val="32"/>
                <w:rtl/>
              </w:rPr>
            </w:pPr>
            <w:r w:rsidRPr="004A5CED">
              <w:rPr>
                <w:rFonts w:ascii="Traditional Arabic" w:eastAsia="Sakkal Majalla" w:hAnsi="Traditional Arabic" w:cs="Traditional Arabic" w:hint="cs"/>
                <w:sz w:val="32"/>
                <w:szCs w:val="32"/>
                <w:rtl/>
              </w:rPr>
              <w:t>المتغير المستقل</w:t>
            </w:r>
          </w:p>
        </w:tc>
      </w:tr>
      <w:tr w:rsidR="00285045" w:rsidRPr="004A5CED" w14:paraId="53E5AD81" w14:textId="77777777">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16B91F2" w14:textId="77777777" w:rsidR="00285045" w:rsidRPr="004A5CED" w:rsidRDefault="00285045" w:rsidP="00285045">
            <w:pPr>
              <w:spacing w:after="160" w:line="360" w:lineRule="auto"/>
              <w:rPr>
                <w:rFonts w:ascii="Traditional Arabic" w:eastAsia="Sakkal Majalla" w:hAnsi="Traditional Arabic" w:cs="Traditional Arabic"/>
                <w:sz w:val="32"/>
                <w:szCs w:val="32"/>
                <w:rtl/>
              </w:rPr>
            </w:pPr>
            <w:r w:rsidRPr="004A5CED">
              <w:rPr>
                <w:rFonts w:ascii="Traditional Arabic" w:eastAsia="Sakkal Majalla" w:hAnsi="Traditional Arabic" w:cs="Traditional Arabic" w:hint="cs"/>
                <w:sz w:val="32"/>
                <w:szCs w:val="32"/>
                <w:rtl/>
              </w:rPr>
              <w:t>يقاس من خلال مؤشرات مثل: انخفاض عدد الحوادث، التنبؤ بها، تحسين سلوك السائقين، تقليل التعويضات</w:t>
            </w:r>
            <w:r w:rsidRPr="004A5CED">
              <w:rPr>
                <w:rFonts w:ascii="Traditional Arabic" w:eastAsia="Sakkal Majalla" w:hAnsi="Traditional Arabic" w:cs="Traditional Arabic" w:hint="cs"/>
                <w:sz w:val="32"/>
                <w:szCs w:val="32"/>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6CA8F6A" w14:textId="77777777" w:rsidR="00285045" w:rsidRPr="004A5CED" w:rsidRDefault="00285045" w:rsidP="00285045">
            <w:pPr>
              <w:spacing w:after="160"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تقليل مخاطر الحوادث المرورية</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3EC8636" w14:textId="77777777" w:rsidR="00285045" w:rsidRPr="004A5CED" w:rsidRDefault="00285045" w:rsidP="00285045">
            <w:pPr>
              <w:spacing w:after="160" w:line="360" w:lineRule="auto"/>
              <w:rPr>
                <w:rFonts w:ascii="Traditional Arabic" w:eastAsia="Sakkal Majalla" w:hAnsi="Traditional Arabic" w:cs="Traditional Arabic"/>
                <w:sz w:val="32"/>
                <w:szCs w:val="32"/>
                <w:rtl/>
              </w:rPr>
            </w:pPr>
            <w:r w:rsidRPr="004A5CED">
              <w:rPr>
                <w:rFonts w:ascii="Traditional Arabic" w:eastAsia="Sakkal Majalla" w:hAnsi="Traditional Arabic" w:cs="Traditional Arabic" w:hint="cs"/>
                <w:sz w:val="32"/>
                <w:szCs w:val="32"/>
                <w:rtl/>
              </w:rPr>
              <w:t>المتغير التابع</w:t>
            </w:r>
          </w:p>
        </w:tc>
      </w:tr>
      <w:tr w:rsidR="00285045" w:rsidRPr="004A5CED" w14:paraId="42D3C635" w14:textId="77777777">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D3E150A" w14:textId="77777777" w:rsidR="00285045" w:rsidRPr="004A5CED" w:rsidRDefault="00285045" w:rsidP="00285045">
            <w:pPr>
              <w:spacing w:after="160" w:line="360" w:lineRule="auto"/>
              <w:rPr>
                <w:rFonts w:ascii="Traditional Arabic" w:eastAsia="Sakkal Majalla" w:hAnsi="Traditional Arabic" w:cs="Traditional Arabic"/>
                <w:sz w:val="32"/>
                <w:szCs w:val="32"/>
                <w:rtl/>
              </w:rPr>
            </w:pPr>
            <w:r w:rsidRPr="004A5CED">
              <w:rPr>
                <w:rFonts w:ascii="Traditional Arabic" w:eastAsia="Sakkal Majalla" w:hAnsi="Traditional Arabic" w:cs="Traditional Arabic" w:hint="cs"/>
                <w:sz w:val="32"/>
                <w:szCs w:val="32"/>
                <w:rtl/>
              </w:rPr>
              <w:t>يُفترض أن تبنّي الذكاء الاصطناعي يؤدي إلى انخفاض مستوى مخاطر الحوادث في السوق التأميني</w:t>
            </w:r>
            <w:r w:rsidRPr="004A5CED">
              <w:rPr>
                <w:rFonts w:ascii="Traditional Arabic" w:eastAsia="Sakkal Majalla" w:hAnsi="Traditional Arabic" w:cs="Traditional Arabic" w:hint="cs"/>
                <w:sz w:val="32"/>
                <w:szCs w:val="32"/>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B9FF0B" w14:textId="77777777" w:rsidR="00285045" w:rsidRPr="004A5CED" w:rsidRDefault="00285045" w:rsidP="00285045">
            <w:pPr>
              <w:spacing w:after="160"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علاقة تأثير وتأثر</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77A1DBE" w14:textId="77777777" w:rsidR="00285045" w:rsidRPr="004A5CED" w:rsidRDefault="00285045" w:rsidP="00285045">
            <w:pPr>
              <w:spacing w:after="160" w:line="360" w:lineRule="auto"/>
              <w:rPr>
                <w:rFonts w:ascii="Traditional Arabic" w:eastAsia="Sakkal Majalla" w:hAnsi="Traditional Arabic" w:cs="Traditional Arabic"/>
                <w:sz w:val="32"/>
                <w:szCs w:val="32"/>
                <w:rtl/>
              </w:rPr>
            </w:pPr>
            <w:r w:rsidRPr="004A5CED">
              <w:rPr>
                <w:rFonts w:ascii="Traditional Arabic" w:eastAsia="Sakkal Majalla" w:hAnsi="Traditional Arabic" w:cs="Traditional Arabic" w:hint="cs"/>
                <w:sz w:val="32"/>
                <w:szCs w:val="32"/>
                <w:rtl/>
              </w:rPr>
              <w:t>نوع العلاقة</w:t>
            </w:r>
          </w:p>
        </w:tc>
      </w:tr>
    </w:tbl>
    <w:p w14:paraId="780FBA33" w14:textId="77777777" w:rsidR="00853A77" w:rsidRPr="004A5CED" w:rsidRDefault="00853A77" w:rsidP="00853A77">
      <w:pPr>
        <w:spacing w:line="360" w:lineRule="auto"/>
        <w:rPr>
          <w:rFonts w:ascii="Traditional Arabic" w:eastAsia="Sakkal Majalla" w:hAnsi="Traditional Arabic" w:cs="Traditional Arabic"/>
          <w:sz w:val="32"/>
          <w:szCs w:val="32"/>
        </w:rPr>
      </w:pPr>
    </w:p>
    <w:p w14:paraId="531E82A7" w14:textId="77777777" w:rsidR="001B6CBC" w:rsidRPr="004A5CED" w:rsidRDefault="001B6CBC" w:rsidP="00F97548">
      <w:pPr>
        <w:spacing w:line="360" w:lineRule="auto"/>
        <w:outlineLvl w:val="1"/>
        <w:rPr>
          <w:rFonts w:ascii="Traditional Arabic" w:eastAsia="Sakkal Majalla" w:hAnsi="Traditional Arabic" w:cs="Traditional Arabic"/>
          <w:b/>
          <w:bCs/>
          <w:sz w:val="32"/>
          <w:szCs w:val="32"/>
          <w:u w:val="single"/>
          <w:rtl/>
        </w:rPr>
      </w:pPr>
    </w:p>
    <w:p w14:paraId="5DDD013A" w14:textId="77777777" w:rsidR="001B6CBC" w:rsidRPr="004A5CED" w:rsidRDefault="001B6CBC" w:rsidP="00586047">
      <w:pPr>
        <w:spacing w:line="360" w:lineRule="auto"/>
        <w:jc w:val="center"/>
        <w:outlineLvl w:val="1"/>
        <w:rPr>
          <w:rFonts w:ascii="Traditional Arabic" w:eastAsia="Sakkal Majalla" w:hAnsi="Traditional Arabic" w:cs="Traditional Arabic"/>
          <w:b/>
          <w:bCs/>
          <w:sz w:val="32"/>
          <w:szCs w:val="32"/>
          <w:u w:val="single"/>
          <w:rtl/>
        </w:rPr>
      </w:pPr>
    </w:p>
    <w:p w14:paraId="3F4EAC7D" w14:textId="77777777" w:rsidR="001B6CBC" w:rsidRPr="004A5CED" w:rsidRDefault="001B6CBC" w:rsidP="00586047">
      <w:pPr>
        <w:spacing w:line="360" w:lineRule="auto"/>
        <w:jc w:val="center"/>
        <w:outlineLvl w:val="1"/>
        <w:rPr>
          <w:rFonts w:ascii="Traditional Arabic" w:eastAsia="Sakkal Majalla" w:hAnsi="Traditional Arabic" w:cs="Traditional Arabic"/>
          <w:b/>
          <w:bCs/>
          <w:sz w:val="32"/>
          <w:szCs w:val="32"/>
          <w:u w:val="single"/>
          <w:rtl/>
        </w:rPr>
      </w:pPr>
    </w:p>
    <w:p w14:paraId="45125A0B" w14:textId="77777777" w:rsidR="001B6CBC" w:rsidRPr="004A5CED" w:rsidRDefault="001B6CBC" w:rsidP="00586047">
      <w:pPr>
        <w:spacing w:line="360" w:lineRule="auto"/>
        <w:jc w:val="center"/>
        <w:outlineLvl w:val="1"/>
        <w:rPr>
          <w:rFonts w:ascii="Traditional Arabic" w:eastAsia="Sakkal Majalla" w:hAnsi="Traditional Arabic" w:cs="Traditional Arabic"/>
          <w:b/>
          <w:bCs/>
          <w:sz w:val="32"/>
          <w:szCs w:val="32"/>
          <w:u w:val="single"/>
          <w:rtl/>
        </w:rPr>
      </w:pPr>
    </w:p>
    <w:p w14:paraId="06EA5CED" w14:textId="77777777" w:rsidR="00A32DB6" w:rsidRPr="004A5CED" w:rsidRDefault="00A32DB6" w:rsidP="00F97548">
      <w:pPr>
        <w:spacing w:line="360" w:lineRule="auto"/>
        <w:outlineLvl w:val="1"/>
        <w:rPr>
          <w:rFonts w:ascii="Traditional Arabic" w:eastAsia="Sakkal Majalla" w:hAnsi="Traditional Arabic" w:cs="Traditional Arabic"/>
          <w:b/>
          <w:bCs/>
          <w:sz w:val="32"/>
          <w:szCs w:val="32"/>
          <w:u w:val="single"/>
          <w:rtl/>
        </w:rPr>
      </w:pPr>
    </w:p>
    <w:p w14:paraId="7EF20510" w14:textId="77777777" w:rsidR="00C756C5" w:rsidRPr="004A5CED" w:rsidRDefault="00C756C5" w:rsidP="00F97548">
      <w:pPr>
        <w:spacing w:line="360" w:lineRule="auto"/>
        <w:outlineLvl w:val="1"/>
        <w:rPr>
          <w:rFonts w:ascii="Traditional Arabic" w:eastAsia="Sakkal Majalla" w:hAnsi="Traditional Arabic" w:cs="Traditional Arabic"/>
          <w:b/>
          <w:bCs/>
          <w:sz w:val="32"/>
          <w:szCs w:val="32"/>
          <w:u w:val="single"/>
          <w:rtl/>
        </w:rPr>
      </w:pPr>
    </w:p>
    <w:p w14:paraId="47E4C17C" w14:textId="77777777" w:rsidR="00C756C5" w:rsidRPr="004A5CED" w:rsidRDefault="00C756C5" w:rsidP="00F97548">
      <w:pPr>
        <w:spacing w:line="360" w:lineRule="auto"/>
        <w:outlineLvl w:val="1"/>
        <w:rPr>
          <w:rFonts w:ascii="Traditional Arabic" w:eastAsia="Sakkal Majalla" w:hAnsi="Traditional Arabic" w:cs="Traditional Arabic"/>
          <w:b/>
          <w:bCs/>
          <w:sz w:val="32"/>
          <w:szCs w:val="32"/>
          <w:u w:val="single"/>
          <w:rtl/>
        </w:rPr>
      </w:pPr>
    </w:p>
    <w:p w14:paraId="73AA5946" w14:textId="77777777" w:rsidR="00C756C5" w:rsidRPr="004A5CED" w:rsidRDefault="00C756C5" w:rsidP="00F97548">
      <w:pPr>
        <w:spacing w:line="360" w:lineRule="auto"/>
        <w:outlineLvl w:val="1"/>
        <w:rPr>
          <w:rFonts w:ascii="Traditional Arabic" w:eastAsia="Sakkal Majalla" w:hAnsi="Traditional Arabic" w:cs="Traditional Arabic"/>
          <w:b/>
          <w:bCs/>
          <w:sz w:val="32"/>
          <w:szCs w:val="32"/>
          <w:u w:val="single"/>
        </w:rPr>
      </w:pPr>
    </w:p>
    <w:p w14:paraId="3F129792" w14:textId="77777777" w:rsidR="00136A2B" w:rsidRPr="004A5CED" w:rsidRDefault="00136A2B" w:rsidP="00136A2B">
      <w:pPr>
        <w:spacing w:line="360" w:lineRule="auto"/>
        <w:outlineLvl w:val="0"/>
        <w:rPr>
          <w:rFonts w:ascii="Traditional Arabic" w:eastAsia="Sakkal Majalla" w:hAnsi="Traditional Arabic" w:cs="Traditional Arabic"/>
          <w:b/>
          <w:bCs/>
          <w:sz w:val="32"/>
          <w:szCs w:val="32"/>
          <w:u w:val="single"/>
          <w:rtl/>
        </w:rPr>
      </w:pPr>
    </w:p>
    <w:p w14:paraId="75DE1D42" w14:textId="35F97BE4" w:rsidR="00D90AEC" w:rsidRPr="004A5CED" w:rsidRDefault="00000000" w:rsidP="00586047">
      <w:pPr>
        <w:spacing w:line="360" w:lineRule="auto"/>
        <w:jc w:val="center"/>
        <w:outlineLvl w:val="0"/>
        <w:rPr>
          <w:rFonts w:ascii="Traditional Arabic" w:eastAsia="Sakkal Majalla" w:hAnsi="Traditional Arabic" w:cs="Traditional Arabic"/>
          <w:bCs/>
          <w:sz w:val="80"/>
          <w:szCs w:val="80"/>
        </w:rPr>
      </w:pPr>
      <w:bookmarkStart w:id="23" w:name="_Toc211142798"/>
      <w:r w:rsidRPr="004A5CED">
        <w:rPr>
          <w:rFonts w:ascii="Traditional Arabic" w:eastAsia="Sakkal Majalla" w:hAnsi="Traditional Arabic" w:cs="Traditional Arabic" w:hint="cs"/>
          <w:bCs/>
          <w:sz w:val="80"/>
          <w:szCs w:val="80"/>
          <w:rtl/>
        </w:rPr>
        <w:t>الفصل الثالث</w:t>
      </w:r>
      <w:bookmarkEnd w:id="23"/>
    </w:p>
    <w:p w14:paraId="01F070B3"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002042B8"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70AC4F74"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1D711856"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16BF66FF"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47DF109D"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29102524" w14:textId="77777777" w:rsidR="00D90AEC" w:rsidRPr="004A5CED" w:rsidRDefault="00D90AEC" w:rsidP="005D4B38">
      <w:pPr>
        <w:spacing w:line="360" w:lineRule="auto"/>
        <w:rPr>
          <w:rFonts w:ascii="Traditional Arabic" w:eastAsia="Sakkal Majalla" w:hAnsi="Traditional Arabic" w:cs="Traditional Arabic"/>
          <w:sz w:val="32"/>
          <w:szCs w:val="32"/>
          <w:u w:val="single"/>
          <w:rtl/>
          <w:lang w:bidi="ar-EG"/>
        </w:rPr>
      </w:pPr>
    </w:p>
    <w:p w14:paraId="6B6DA25B" w14:textId="42237B94" w:rsidR="00D90AEC" w:rsidRPr="004A5CED" w:rsidRDefault="00000000" w:rsidP="00586047">
      <w:pPr>
        <w:spacing w:line="360" w:lineRule="auto"/>
        <w:outlineLvl w:val="1"/>
        <w:rPr>
          <w:rFonts w:ascii="Traditional Arabic" w:eastAsia="Sakkal Majalla" w:hAnsi="Traditional Arabic" w:cs="Traditional Arabic"/>
          <w:b/>
          <w:bCs/>
          <w:sz w:val="32"/>
          <w:szCs w:val="32"/>
          <w:u w:val="single"/>
        </w:rPr>
      </w:pPr>
      <w:bookmarkStart w:id="24" w:name="_Toc211142799"/>
      <w:r w:rsidRPr="004A5CED">
        <w:rPr>
          <w:rFonts w:ascii="Traditional Arabic" w:eastAsia="Sakkal Majalla" w:hAnsi="Traditional Arabic" w:cs="Traditional Arabic" w:hint="cs"/>
          <w:b/>
          <w:bCs/>
          <w:sz w:val="32"/>
          <w:szCs w:val="32"/>
          <w:u w:val="single"/>
          <w:rtl/>
        </w:rPr>
        <w:lastRenderedPageBreak/>
        <w:t>مقدمة</w:t>
      </w:r>
      <w:bookmarkEnd w:id="24"/>
    </w:p>
    <w:p w14:paraId="6998696D" w14:textId="28E00818" w:rsidR="00D90AEC" w:rsidRPr="004A5CED" w:rsidRDefault="009807BC" w:rsidP="009807BC">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تعد المنهجية حجر الزاوية في أي دراسة علمية، حيث تمكّن الباحث من بناء هيكل علمي منظم لدراسة الظواهر وتحليل العلاقات بينها باستخدام أساليب وأدوات بحثية محددة. في هذا البحث، تم اختيار المنهج الوصفي التحليلي كمنهج رئيسي لدراسة أثر تبني تقنيات الذكاء الاصطناعي في شركات التأمين في المملكة العربية السعودية، وتأثير هذه التقنيات في تقليل مخاطر الحوادث المرورية. يتميز هذا المنهج بقدرته على دراسة الواقع القائم وتحليل الظواهر من خلال جمع البيانات الدقيقة والتفسير المنطقي لها بهدف الوصول إلى استنتاجات علمية مفيدة</w:t>
      </w:r>
      <w:r w:rsidRPr="004A5CED">
        <w:rPr>
          <w:rFonts w:ascii="Traditional Arabic" w:eastAsia="Sakkal Majalla" w:hAnsi="Traditional Arabic" w:cs="Traditional Arabic" w:hint="cs"/>
          <w:sz w:val="32"/>
          <w:szCs w:val="32"/>
        </w:rPr>
        <w:t>.</w:t>
      </w:r>
    </w:p>
    <w:p w14:paraId="17115FC1" w14:textId="0D055F8F" w:rsidR="00D90AEC" w:rsidRPr="004A5CED" w:rsidRDefault="00000000" w:rsidP="00586047">
      <w:pPr>
        <w:spacing w:line="360" w:lineRule="auto"/>
        <w:outlineLvl w:val="1"/>
        <w:rPr>
          <w:rFonts w:ascii="Traditional Arabic" w:eastAsia="Sakkal Majalla" w:hAnsi="Traditional Arabic" w:cs="Traditional Arabic"/>
          <w:b/>
          <w:bCs/>
          <w:sz w:val="32"/>
          <w:szCs w:val="32"/>
          <w:u w:val="single"/>
        </w:rPr>
      </w:pPr>
      <w:bookmarkStart w:id="25" w:name="_Toc211142800"/>
      <w:r w:rsidRPr="004A5CED">
        <w:rPr>
          <w:rFonts w:ascii="Traditional Arabic" w:eastAsia="Sakkal Majalla" w:hAnsi="Traditional Arabic" w:cs="Traditional Arabic" w:hint="cs"/>
          <w:b/>
          <w:bCs/>
          <w:sz w:val="32"/>
          <w:szCs w:val="32"/>
          <w:u w:val="single"/>
          <w:rtl/>
        </w:rPr>
        <w:t>المنهجية وطرق البحث</w:t>
      </w:r>
      <w:bookmarkEnd w:id="25"/>
      <w:r w:rsidRPr="004A5CED">
        <w:rPr>
          <w:rFonts w:ascii="Traditional Arabic" w:eastAsia="Sakkal Majalla" w:hAnsi="Traditional Arabic" w:cs="Traditional Arabic" w:hint="cs"/>
          <w:b/>
          <w:bCs/>
          <w:sz w:val="32"/>
          <w:szCs w:val="32"/>
          <w:u w:val="single"/>
          <w:rtl/>
        </w:rPr>
        <w:t xml:space="preserve"> </w:t>
      </w:r>
    </w:p>
    <w:p w14:paraId="7D85362C" w14:textId="65A32AD0" w:rsidR="009807BC" w:rsidRPr="004A5CED" w:rsidRDefault="00C756C5" w:rsidP="009807BC">
      <w:pPr>
        <w:spacing w:line="360" w:lineRule="auto"/>
        <w:rPr>
          <w:rFonts w:ascii="Traditional Arabic" w:hAnsi="Traditional Arabic" w:cs="Traditional Arabic"/>
          <w:b/>
          <w:bCs/>
          <w:sz w:val="32"/>
          <w:szCs w:val="32"/>
        </w:rPr>
      </w:pPr>
      <w:r w:rsidRPr="004A5CED">
        <w:rPr>
          <w:rFonts w:ascii="Traditional Arabic" w:hAnsi="Traditional Arabic" w:cs="Traditional Arabic" w:hint="cs"/>
          <w:sz w:val="32"/>
          <w:szCs w:val="32"/>
          <w:rtl/>
        </w:rPr>
        <w:t xml:space="preserve">تعتمد هذه الدراسة على المنهج الوصفي التحليلي، </w:t>
      </w:r>
      <w:r w:rsidR="009807BC" w:rsidRPr="004A5CED">
        <w:rPr>
          <w:rFonts w:ascii="Traditional Arabic" w:hAnsi="Traditional Arabic" w:cs="Traditional Arabic" w:hint="cs"/>
          <w:sz w:val="32"/>
          <w:szCs w:val="32"/>
          <w:rtl/>
        </w:rPr>
        <w:t>هو المنهج الأكثر ملاءمة لهذا النوع من البحث، حيث يتيح تحليل الوضع الحالي للعوامل المختلفة التي تؤثر في الظاهرة المدروسة. يقوم المنهج الوصفي بجمع البيانات المتعلقة بالواقع الراهن، بينما يعنى التحليلي باستخدام الأساليب الكمية والنوعية لربط هذه البيانات واستخلاص العلاقات بين المتغيرات</w:t>
      </w:r>
      <w:r w:rsidR="009807BC" w:rsidRPr="004A5CED">
        <w:rPr>
          <w:rFonts w:ascii="Traditional Arabic" w:hAnsi="Traditional Arabic" w:cs="Traditional Arabic" w:hint="cs"/>
          <w:sz w:val="32"/>
          <w:szCs w:val="32"/>
        </w:rPr>
        <w:t>.</w:t>
      </w:r>
    </w:p>
    <w:p w14:paraId="7A7C1FB4" w14:textId="77777777" w:rsidR="009807BC" w:rsidRDefault="009807BC" w:rsidP="009807BC">
      <w:pPr>
        <w:spacing w:line="360" w:lineRule="auto"/>
        <w:rPr>
          <w:rFonts w:ascii="Traditional Arabic" w:hAnsi="Traditional Arabic" w:cs="Traditional Arabic"/>
          <w:sz w:val="32"/>
          <w:szCs w:val="32"/>
        </w:rPr>
      </w:pPr>
      <w:r w:rsidRPr="004A5CED">
        <w:rPr>
          <w:rFonts w:ascii="Traditional Arabic" w:hAnsi="Traditional Arabic" w:cs="Traditional Arabic" w:hint="cs"/>
          <w:sz w:val="32"/>
          <w:szCs w:val="32"/>
          <w:rtl/>
        </w:rPr>
        <w:t>في دراسة تتعلق بتقنيات الذكاء الاصطناعي في شركات التأمين وتأثيرها في تقليل مخاطر الحوادث المرورية، يُعد المنهج الوصفي التحليلي مثاليًا، حيث يسمح بجمع بيانات ميدانية من الشركات المعنية، وتحليل تلك البيانات للتوصل إلى فهم دقيق حول كيف تسهم تقنيات الذكاء الاصطناعي في إدارة المخاطر وتحسين السلامة المرورية. يتناسب هذا المنهج بشكل خاص مع دراسات تهدف إلى فهم العلاقة بين تبني تقنيات حديثة (الذكاء الاصطناعي) ونتائج عملية مثل تقليل الحوادث</w:t>
      </w:r>
      <w:r w:rsidRPr="004A5CED">
        <w:rPr>
          <w:rFonts w:ascii="Traditional Arabic" w:hAnsi="Traditional Arabic" w:cs="Traditional Arabic" w:hint="cs"/>
          <w:sz w:val="32"/>
          <w:szCs w:val="32"/>
        </w:rPr>
        <w:t>.</w:t>
      </w:r>
    </w:p>
    <w:p w14:paraId="619AB585" w14:textId="77777777" w:rsidR="004A5CED" w:rsidRPr="004A5CED" w:rsidRDefault="004A5CED" w:rsidP="009807BC">
      <w:pPr>
        <w:spacing w:line="360" w:lineRule="auto"/>
        <w:rPr>
          <w:rFonts w:ascii="Traditional Arabic" w:hAnsi="Traditional Arabic" w:cs="Traditional Arabic"/>
          <w:sz w:val="32"/>
          <w:szCs w:val="32"/>
          <w:rtl/>
        </w:rPr>
      </w:pPr>
    </w:p>
    <w:p w14:paraId="22B8DF41" w14:textId="77777777" w:rsidR="009807BC" w:rsidRPr="004A5CED" w:rsidRDefault="009807BC" w:rsidP="009807BC">
      <w:pPr>
        <w:spacing w:line="360" w:lineRule="auto"/>
        <w:outlineLvl w:val="1"/>
        <w:rPr>
          <w:rFonts w:ascii="Traditional Arabic" w:eastAsia="Sakkal Majalla" w:hAnsi="Traditional Arabic" w:cs="Traditional Arabic"/>
          <w:b/>
          <w:bCs/>
          <w:sz w:val="32"/>
          <w:szCs w:val="32"/>
          <w:u w:val="single"/>
        </w:rPr>
      </w:pPr>
      <w:bookmarkStart w:id="26" w:name="_Toc211142801"/>
      <w:r w:rsidRPr="004A5CED">
        <w:rPr>
          <w:rFonts w:ascii="Traditional Arabic" w:eastAsia="Sakkal Majalla" w:hAnsi="Traditional Arabic" w:cs="Traditional Arabic" w:hint="cs"/>
          <w:b/>
          <w:bCs/>
          <w:sz w:val="32"/>
          <w:szCs w:val="32"/>
          <w:u w:val="single"/>
          <w:rtl/>
        </w:rPr>
        <w:lastRenderedPageBreak/>
        <w:t>أساليب تحليل البيانات</w:t>
      </w:r>
      <w:bookmarkEnd w:id="26"/>
    </w:p>
    <w:p w14:paraId="29598493" w14:textId="77777777" w:rsidR="009807BC" w:rsidRPr="004A5CED" w:rsidRDefault="009807BC" w:rsidP="009807BC">
      <w:pPr>
        <w:spacing w:line="360" w:lineRule="auto"/>
        <w:rPr>
          <w:rFonts w:ascii="Traditional Arabic" w:hAnsi="Traditional Arabic" w:cs="Traditional Arabic"/>
          <w:sz w:val="32"/>
          <w:szCs w:val="32"/>
        </w:rPr>
      </w:pPr>
      <w:r w:rsidRPr="004A5CED">
        <w:rPr>
          <w:rFonts w:ascii="Traditional Arabic" w:hAnsi="Traditional Arabic" w:cs="Traditional Arabic" w:hint="cs"/>
          <w:sz w:val="32"/>
          <w:szCs w:val="32"/>
          <w:rtl/>
        </w:rPr>
        <w:t>بعد جمع البيانات، سيتم معالجتها وتحليلها باستخدام البرامج الإحصائية المتخصصة حيث سيتم تطبيق الأساليب التالية</w:t>
      </w:r>
      <w:r w:rsidRPr="004A5CED">
        <w:rPr>
          <w:rFonts w:ascii="Traditional Arabic" w:hAnsi="Traditional Arabic" w:cs="Traditional Arabic" w:hint="cs"/>
          <w:sz w:val="32"/>
          <w:szCs w:val="32"/>
        </w:rPr>
        <w:t>:</w:t>
      </w:r>
    </w:p>
    <w:p w14:paraId="6A3FCB93" w14:textId="77777777" w:rsidR="009807BC" w:rsidRPr="004A5CED" w:rsidRDefault="009807BC">
      <w:pPr>
        <w:numPr>
          <w:ilvl w:val="0"/>
          <w:numId w:val="1"/>
        </w:numPr>
        <w:spacing w:line="360" w:lineRule="auto"/>
        <w:rPr>
          <w:rFonts w:ascii="Traditional Arabic" w:hAnsi="Traditional Arabic" w:cs="Traditional Arabic"/>
          <w:sz w:val="32"/>
          <w:szCs w:val="32"/>
        </w:rPr>
      </w:pPr>
      <w:r w:rsidRPr="004A5CED">
        <w:rPr>
          <w:rFonts w:ascii="Traditional Arabic" w:hAnsi="Traditional Arabic" w:cs="Traditional Arabic" w:hint="cs"/>
          <w:b/>
          <w:bCs/>
          <w:sz w:val="32"/>
          <w:szCs w:val="32"/>
          <w:rtl/>
        </w:rPr>
        <w:t>التحليل الوصفي</w:t>
      </w:r>
      <w:r w:rsidRPr="004A5CED">
        <w:rPr>
          <w:rFonts w:ascii="Traditional Arabic" w:hAnsi="Traditional Arabic" w:cs="Traditional Arabic" w:hint="cs"/>
          <w:sz w:val="32"/>
          <w:szCs w:val="32"/>
        </w:rPr>
        <w:t xml:space="preserve">: </w:t>
      </w:r>
      <w:r w:rsidRPr="004A5CED">
        <w:rPr>
          <w:rFonts w:ascii="Traditional Arabic" w:hAnsi="Traditional Arabic" w:cs="Traditional Arabic" w:hint="cs"/>
          <w:sz w:val="32"/>
          <w:szCs w:val="32"/>
          <w:rtl/>
        </w:rPr>
        <w:t>يتم من خلاله عرض التوزيع الإحصائي للبيانات، مثل المتوسطات والانحرافات المعيارية</w:t>
      </w:r>
      <w:r w:rsidRPr="004A5CED">
        <w:rPr>
          <w:rFonts w:ascii="Traditional Arabic" w:hAnsi="Traditional Arabic" w:cs="Traditional Arabic" w:hint="cs"/>
          <w:sz w:val="32"/>
          <w:szCs w:val="32"/>
        </w:rPr>
        <w:t>.</w:t>
      </w:r>
    </w:p>
    <w:p w14:paraId="2C71ADE1" w14:textId="77777777" w:rsidR="009807BC" w:rsidRPr="004A5CED" w:rsidRDefault="009807BC">
      <w:pPr>
        <w:numPr>
          <w:ilvl w:val="0"/>
          <w:numId w:val="1"/>
        </w:numPr>
        <w:spacing w:line="360" w:lineRule="auto"/>
        <w:rPr>
          <w:rFonts w:ascii="Traditional Arabic" w:hAnsi="Traditional Arabic" w:cs="Traditional Arabic"/>
          <w:sz w:val="32"/>
          <w:szCs w:val="32"/>
        </w:rPr>
      </w:pPr>
      <w:r w:rsidRPr="004A5CED">
        <w:rPr>
          <w:rFonts w:ascii="Traditional Arabic" w:hAnsi="Traditional Arabic" w:cs="Traditional Arabic" w:hint="cs"/>
          <w:b/>
          <w:bCs/>
          <w:sz w:val="32"/>
          <w:szCs w:val="32"/>
          <w:rtl/>
        </w:rPr>
        <w:t>اختبار الصدق والثبات</w:t>
      </w:r>
      <w:r w:rsidRPr="004A5CED">
        <w:rPr>
          <w:rFonts w:ascii="Traditional Arabic" w:hAnsi="Traditional Arabic" w:cs="Traditional Arabic" w:hint="cs"/>
          <w:sz w:val="32"/>
          <w:szCs w:val="32"/>
        </w:rPr>
        <w:t xml:space="preserve">: </w:t>
      </w:r>
      <w:r w:rsidRPr="004A5CED">
        <w:rPr>
          <w:rFonts w:ascii="Traditional Arabic" w:hAnsi="Traditional Arabic" w:cs="Traditional Arabic" w:hint="cs"/>
          <w:sz w:val="32"/>
          <w:szCs w:val="32"/>
          <w:rtl/>
        </w:rPr>
        <w:t>لضمان دقة وموثوقية الاستبيان</w:t>
      </w:r>
      <w:r w:rsidRPr="004A5CED">
        <w:rPr>
          <w:rFonts w:ascii="Traditional Arabic" w:hAnsi="Traditional Arabic" w:cs="Traditional Arabic" w:hint="cs"/>
          <w:sz w:val="32"/>
          <w:szCs w:val="32"/>
        </w:rPr>
        <w:t>.</w:t>
      </w:r>
    </w:p>
    <w:p w14:paraId="45AF58C5" w14:textId="4D087CE5" w:rsidR="009807BC" w:rsidRPr="004A5CED" w:rsidRDefault="009807BC">
      <w:pPr>
        <w:numPr>
          <w:ilvl w:val="0"/>
          <w:numId w:val="1"/>
        </w:numPr>
        <w:spacing w:line="360" w:lineRule="auto"/>
        <w:rPr>
          <w:rFonts w:ascii="Traditional Arabic" w:hAnsi="Traditional Arabic" w:cs="Traditional Arabic"/>
          <w:sz w:val="32"/>
          <w:szCs w:val="32"/>
        </w:rPr>
      </w:pPr>
      <w:r w:rsidRPr="004A5CED">
        <w:rPr>
          <w:rFonts w:ascii="Traditional Arabic" w:hAnsi="Traditional Arabic" w:cs="Traditional Arabic" w:hint="cs"/>
          <w:b/>
          <w:bCs/>
          <w:sz w:val="32"/>
          <w:szCs w:val="32"/>
          <w:rtl/>
        </w:rPr>
        <w:t>تحليل الارتباط والانحدار</w:t>
      </w:r>
      <w:r w:rsidRPr="004A5CED">
        <w:rPr>
          <w:rFonts w:ascii="Traditional Arabic" w:hAnsi="Traditional Arabic" w:cs="Traditional Arabic" w:hint="cs"/>
          <w:sz w:val="32"/>
          <w:szCs w:val="32"/>
        </w:rPr>
        <w:t xml:space="preserve">: </w:t>
      </w:r>
      <w:r w:rsidRPr="004A5CED">
        <w:rPr>
          <w:rFonts w:ascii="Traditional Arabic" w:hAnsi="Traditional Arabic" w:cs="Traditional Arabic" w:hint="cs"/>
          <w:sz w:val="32"/>
          <w:szCs w:val="32"/>
          <w:rtl/>
        </w:rPr>
        <w:t xml:space="preserve">لقياس صحة العلاقة </w:t>
      </w:r>
    </w:p>
    <w:p w14:paraId="06D947FC" w14:textId="3FAE4F58" w:rsidR="009807BC" w:rsidRPr="004A5CED" w:rsidRDefault="009807BC" w:rsidP="009807BC">
      <w:pPr>
        <w:spacing w:line="360" w:lineRule="auto"/>
        <w:outlineLvl w:val="1"/>
        <w:rPr>
          <w:rFonts w:ascii="Traditional Arabic" w:eastAsia="Sakkal Majalla" w:hAnsi="Traditional Arabic" w:cs="Traditional Arabic"/>
          <w:b/>
          <w:bCs/>
          <w:sz w:val="32"/>
          <w:szCs w:val="32"/>
          <w:u w:val="single"/>
        </w:rPr>
      </w:pPr>
      <w:bookmarkStart w:id="27" w:name="_Toc211142802"/>
      <w:r w:rsidRPr="004A5CED">
        <w:rPr>
          <w:rFonts w:ascii="Traditional Arabic" w:eastAsia="Sakkal Majalla" w:hAnsi="Traditional Arabic" w:cs="Traditional Arabic" w:hint="cs"/>
          <w:b/>
          <w:bCs/>
          <w:sz w:val="32"/>
          <w:szCs w:val="32"/>
          <w:u w:val="single"/>
          <w:rtl/>
        </w:rPr>
        <w:t>أدوات البحث</w:t>
      </w:r>
      <w:bookmarkEnd w:id="27"/>
    </w:p>
    <w:p w14:paraId="58AB514F" w14:textId="1D3A5C54" w:rsidR="009807BC" w:rsidRPr="004A5CED" w:rsidRDefault="009807BC" w:rsidP="009807BC">
      <w:pPr>
        <w:spacing w:line="360" w:lineRule="auto"/>
        <w:rPr>
          <w:rFonts w:ascii="Traditional Arabic" w:hAnsi="Traditional Arabic" w:cs="Traditional Arabic"/>
          <w:sz w:val="32"/>
          <w:szCs w:val="32"/>
        </w:rPr>
      </w:pPr>
      <w:r w:rsidRPr="004A5CED">
        <w:rPr>
          <w:rFonts w:ascii="Traditional Arabic" w:hAnsi="Traditional Arabic" w:cs="Traditional Arabic" w:hint="cs"/>
          <w:sz w:val="32"/>
          <w:szCs w:val="32"/>
          <w:rtl/>
        </w:rPr>
        <w:t>لتحقيق أهداف الدراسة، تم استخدام استبيان ميداني كأداة رئيسية لجمع البيانات من المشاركين في الدراسة. يعتبر الاستبيان أداة فعالة في جمع البيانات الكمية، خاصة عندما يكون الهدف هو تحليل الأنماط والاتجاهات في سلوك الأفراد. تم تصميم الاستبيان ليشمل أسئلة تغطي عدة جوانب من الدراسة، بما في ذلك استخدام الذكاء الاصطناعي في شركات التأمين، وتأثير هذه التقنيات على تقييم المخاطر، وأثرها في تقليل الحوادث أو التنبؤ بها</w:t>
      </w:r>
      <w:r w:rsidRPr="004A5CED">
        <w:rPr>
          <w:rFonts w:ascii="Traditional Arabic" w:hAnsi="Traditional Arabic" w:cs="Traditional Arabic" w:hint="cs"/>
          <w:sz w:val="32"/>
          <w:szCs w:val="32"/>
        </w:rPr>
        <w:t>.</w:t>
      </w:r>
    </w:p>
    <w:p w14:paraId="3F5B1778" w14:textId="77777777" w:rsidR="009807BC" w:rsidRPr="004A5CED" w:rsidRDefault="009807BC" w:rsidP="009807BC">
      <w:pPr>
        <w:spacing w:line="360" w:lineRule="auto"/>
        <w:rPr>
          <w:rFonts w:ascii="Traditional Arabic" w:hAnsi="Traditional Arabic" w:cs="Traditional Arabic"/>
          <w:sz w:val="32"/>
          <w:szCs w:val="32"/>
        </w:rPr>
      </w:pPr>
      <w:r w:rsidRPr="004A5CED">
        <w:rPr>
          <w:rFonts w:ascii="Traditional Arabic" w:hAnsi="Traditional Arabic" w:cs="Traditional Arabic" w:hint="cs"/>
          <w:sz w:val="32"/>
          <w:szCs w:val="32"/>
          <w:rtl/>
        </w:rPr>
        <w:t>يتضمن الاستبيان</w:t>
      </w:r>
      <w:r w:rsidRPr="004A5CED">
        <w:rPr>
          <w:rFonts w:ascii="Traditional Arabic" w:hAnsi="Traditional Arabic" w:cs="Traditional Arabic" w:hint="cs"/>
          <w:sz w:val="32"/>
          <w:szCs w:val="32"/>
        </w:rPr>
        <w:t>:</w:t>
      </w:r>
    </w:p>
    <w:p w14:paraId="24A03348" w14:textId="0732930D" w:rsidR="009807BC" w:rsidRPr="004A5CED" w:rsidRDefault="009807BC">
      <w:pPr>
        <w:numPr>
          <w:ilvl w:val="0"/>
          <w:numId w:val="8"/>
        </w:numPr>
        <w:spacing w:line="360" w:lineRule="auto"/>
        <w:rPr>
          <w:rFonts w:ascii="Traditional Arabic" w:hAnsi="Traditional Arabic" w:cs="Traditional Arabic"/>
          <w:sz w:val="32"/>
          <w:szCs w:val="32"/>
        </w:rPr>
      </w:pPr>
      <w:r w:rsidRPr="004A5CED">
        <w:rPr>
          <w:rFonts w:ascii="Traditional Arabic" w:hAnsi="Traditional Arabic" w:cs="Traditional Arabic" w:hint="cs"/>
          <w:b/>
          <w:bCs/>
          <w:sz w:val="32"/>
          <w:szCs w:val="32"/>
          <w:rtl/>
        </w:rPr>
        <w:t>أسئلة ديموغرافية</w:t>
      </w:r>
      <w:r w:rsidRPr="004A5CED">
        <w:rPr>
          <w:rFonts w:ascii="Traditional Arabic" w:hAnsi="Traditional Arabic" w:cs="Traditional Arabic" w:hint="cs"/>
          <w:sz w:val="32"/>
          <w:szCs w:val="32"/>
        </w:rPr>
        <w:t xml:space="preserve">: </w:t>
      </w:r>
      <w:r w:rsidRPr="004A5CED">
        <w:rPr>
          <w:rFonts w:ascii="Traditional Arabic" w:hAnsi="Traditional Arabic" w:cs="Traditional Arabic" w:hint="cs"/>
          <w:sz w:val="32"/>
          <w:szCs w:val="32"/>
          <w:rtl/>
        </w:rPr>
        <w:t>الجنس، العمر، التخصص، وعدد سنوات الخبرة أو التعامل مع شركات التأمين</w:t>
      </w:r>
      <w:r w:rsidRPr="004A5CED">
        <w:rPr>
          <w:rFonts w:ascii="Traditional Arabic" w:hAnsi="Traditional Arabic" w:cs="Traditional Arabic" w:hint="cs"/>
          <w:sz w:val="32"/>
          <w:szCs w:val="32"/>
        </w:rPr>
        <w:t>.</w:t>
      </w:r>
    </w:p>
    <w:p w14:paraId="30DC1F15" w14:textId="77777777" w:rsidR="009807BC" w:rsidRPr="004A5CED" w:rsidRDefault="009807BC">
      <w:pPr>
        <w:numPr>
          <w:ilvl w:val="0"/>
          <w:numId w:val="8"/>
        </w:numPr>
        <w:spacing w:line="360" w:lineRule="auto"/>
        <w:rPr>
          <w:rFonts w:ascii="Traditional Arabic" w:hAnsi="Traditional Arabic" w:cs="Traditional Arabic"/>
          <w:sz w:val="32"/>
          <w:szCs w:val="32"/>
        </w:rPr>
      </w:pPr>
      <w:r w:rsidRPr="004A5CED">
        <w:rPr>
          <w:rFonts w:ascii="Traditional Arabic" w:hAnsi="Traditional Arabic" w:cs="Traditional Arabic" w:hint="cs"/>
          <w:b/>
          <w:bCs/>
          <w:sz w:val="32"/>
          <w:szCs w:val="32"/>
          <w:rtl/>
        </w:rPr>
        <w:t>أسئلة مغلقة</w:t>
      </w:r>
      <w:r w:rsidRPr="004A5CED">
        <w:rPr>
          <w:rFonts w:ascii="Traditional Arabic" w:hAnsi="Traditional Arabic" w:cs="Traditional Arabic" w:hint="cs"/>
          <w:sz w:val="32"/>
          <w:szCs w:val="32"/>
        </w:rPr>
        <w:t xml:space="preserve">: </w:t>
      </w:r>
      <w:r w:rsidRPr="004A5CED">
        <w:rPr>
          <w:rFonts w:ascii="Traditional Arabic" w:hAnsi="Traditional Arabic" w:cs="Traditional Arabic" w:hint="cs"/>
          <w:sz w:val="32"/>
          <w:szCs w:val="32"/>
          <w:rtl/>
        </w:rPr>
        <w:t xml:space="preserve">تتعلق بقياس محاور الدراسة باستخدام مقياس ليكرت الخماسي (من "موافق بشدة" إلى "غير موافق بشدة")، لتقييم مستوى تبني تقنيات الذكاء الاصطناعي، مدى تأثير هذه التقنيات في </w:t>
      </w:r>
      <w:r w:rsidRPr="004A5CED">
        <w:rPr>
          <w:rFonts w:ascii="Traditional Arabic" w:hAnsi="Traditional Arabic" w:cs="Traditional Arabic" w:hint="cs"/>
          <w:sz w:val="32"/>
          <w:szCs w:val="32"/>
          <w:rtl/>
        </w:rPr>
        <w:lastRenderedPageBreak/>
        <w:t>تحسين تقييم المخاطر، تأثير الذكاء الاصطناعي في تقليل الحوادث أو التنبؤ بها، ورضا المشاركين عن الخدمات التأمينية الذكية</w:t>
      </w:r>
      <w:r w:rsidRPr="004A5CED">
        <w:rPr>
          <w:rFonts w:ascii="Traditional Arabic" w:hAnsi="Traditional Arabic" w:cs="Traditional Arabic" w:hint="cs"/>
          <w:sz w:val="32"/>
          <w:szCs w:val="32"/>
        </w:rPr>
        <w:t>.</w:t>
      </w:r>
    </w:p>
    <w:p w14:paraId="07A13EE0" w14:textId="77777777" w:rsidR="009807BC" w:rsidRPr="004A5CED" w:rsidRDefault="009807BC">
      <w:pPr>
        <w:numPr>
          <w:ilvl w:val="0"/>
          <w:numId w:val="8"/>
        </w:numPr>
        <w:spacing w:line="360" w:lineRule="auto"/>
        <w:rPr>
          <w:rFonts w:ascii="Traditional Arabic" w:hAnsi="Traditional Arabic" w:cs="Traditional Arabic"/>
          <w:sz w:val="32"/>
          <w:szCs w:val="32"/>
        </w:rPr>
      </w:pPr>
      <w:r w:rsidRPr="004A5CED">
        <w:rPr>
          <w:rFonts w:ascii="Traditional Arabic" w:hAnsi="Traditional Arabic" w:cs="Traditional Arabic" w:hint="cs"/>
          <w:b/>
          <w:bCs/>
          <w:sz w:val="32"/>
          <w:szCs w:val="32"/>
          <w:rtl/>
        </w:rPr>
        <w:t>أسئلة مفتوحة</w:t>
      </w:r>
      <w:r w:rsidRPr="004A5CED">
        <w:rPr>
          <w:rFonts w:ascii="Traditional Arabic" w:hAnsi="Traditional Arabic" w:cs="Traditional Arabic" w:hint="cs"/>
          <w:sz w:val="32"/>
          <w:szCs w:val="32"/>
        </w:rPr>
        <w:t xml:space="preserve">: </w:t>
      </w:r>
      <w:r w:rsidRPr="004A5CED">
        <w:rPr>
          <w:rFonts w:ascii="Traditional Arabic" w:hAnsi="Traditional Arabic" w:cs="Traditional Arabic" w:hint="cs"/>
          <w:sz w:val="32"/>
          <w:szCs w:val="32"/>
          <w:rtl/>
        </w:rPr>
        <w:t>لإعطاء المشاركين الفرصة للتعبير عن آرائهم حول العقبات أو الفرص المتعلقة بتطبيق الذكاء الاصطناعي في قطاع التأمين</w:t>
      </w:r>
      <w:r w:rsidRPr="004A5CED">
        <w:rPr>
          <w:rFonts w:ascii="Traditional Arabic" w:hAnsi="Traditional Arabic" w:cs="Traditional Arabic" w:hint="cs"/>
          <w:sz w:val="32"/>
          <w:szCs w:val="32"/>
        </w:rPr>
        <w:t>.</w:t>
      </w:r>
    </w:p>
    <w:p w14:paraId="4FF5CD79" w14:textId="5C0780A5" w:rsidR="009807BC" w:rsidRPr="004A5CED" w:rsidRDefault="009807BC" w:rsidP="009807BC">
      <w:pPr>
        <w:spacing w:line="360" w:lineRule="auto"/>
        <w:rPr>
          <w:rFonts w:ascii="Traditional Arabic" w:hAnsi="Traditional Arabic" w:cs="Traditional Arabic"/>
          <w:b/>
          <w:bCs/>
          <w:sz w:val="32"/>
          <w:szCs w:val="32"/>
        </w:rPr>
      </w:pPr>
      <w:r w:rsidRPr="004A5CED">
        <w:rPr>
          <w:rFonts w:ascii="Traditional Arabic" w:eastAsia="Sakkal Majalla" w:hAnsi="Traditional Arabic" w:cs="Traditional Arabic" w:hint="cs"/>
          <w:b/>
          <w:bCs/>
          <w:sz w:val="32"/>
          <w:szCs w:val="32"/>
          <w:u w:val="single"/>
          <w:rtl/>
        </w:rPr>
        <w:t>الهدف من اختيار المجتمع والعينة</w:t>
      </w:r>
    </w:p>
    <w:p w14:paraId="23D87A58" w14:textId="77777777" w:rsidR="009807BC" w:rsidRPr="004A5CED" w:rsidRDefault="009807BC" w:rsidP="009807BC">
      <w:pPr>
        <w:spacing w:line="360" w:lineRule="auto"/>
        <w:rPr>
          <w:rFonts w:ascii="Traditional Arabic" w:hAnsi="Traditional Arabic" w:cs="Traditional Arabic"/>
          <w:sz w:val="32"/>
          <w:szCs w:val="32"/>
        </w:rPr>
      </w:pPr>
      <w:r w:rsidRPr="004A5CED">
        <w:rPr>
          <w:rFonts w:ascii="Traditional Arabic" w:hAnsi="Traditional Arabic" w:cs="Traditional Arabic" w:hint="cs"/>
          <w:sz w:val="32"/>
          <w:szCs w:val="32"/>
          <w:rtl/>
        </w:rPr>
        <w:t>تم اختيار مجتمع الدراسة من العاملين في قطاع التأمين في المملكة العربية السعودية، باعتبارهم الفئة الأكثر ارتباطًا بتطبيق تقنيات الذكاء الاصطناعي في هذا القطاع. المجتمع يتضمن العاملين في الأقسام الفنية مثل إدارة المخاطر، التعويضات، وكذلك الأقسام التقنية ذات العلاقة بتطبيقات الذكاء الاصطناعي. بالإضافة إلى ذلك، تم تضمين عدد من العملاء الذين يتعاملون مع شركات التأمين التقليدية أو الإلكترونية في السوق السعودي، لتوفير رؤية شاملة حول تأثير الذكاء الاصطناعي على الخدمات المقدمة</w:t>
      </w:r>
      <w:r w:rsidRPr="004A5CED">
        <w:rPr>
          <w:rFonts w:ascii="Traditional Arabic" w:hAnsi="Traditional Arabic" w:cs="Traditional Arabic" w:hint="cs"/>
          <w:sz w:val="32"/>
          <w:szCs w:val="32"/>
        </w:rPr>
        <w:t>.</w:t>
      </w:r>
    </w:p>
    <w:p w14:paraId="42DA3E36" w14:textId="77777777" w:rsidR="009807BC" w:rsidRPr="004A5CED" w:rsidRDefault="009807BC" w:rsidP="009807BC">
      <w:pPr>
        <w:spacing w:line="360" w:lineRule="auto"/>
        <w:rPr>
          <w:rFonts w:ascii="Traditional Arabic" w:hAnsi="Traditional Arabic" w:cs="Traditional Arabic"/>
          <w:sz w:val="32"/>
          <w:szCs w:val="32"/>
        </w:rPr>
      </w:pPr>
      <w:r w:rsidRPr="004A5CED">
        <w:rPr>
          <w:rFonts w:ascii="Traditional Arabic" w:hAnsi="Traditional Arabic" w:cs="Traditional Arabic" w:hint="cs"/>
          <w:sz w:val="32"/>
          <w:szCs w:val="32"/>
          <w:rtl/>
        </w:rPr>
        <w:t xml:space="preserve">تم اختيار عينة مكونة من </w:t>
      </w:r>
      <w:r w:rsidRPr="004A5CED">
        <w:rPr>
          <w:rFonts w:ascii="Traditional Arabic" w:hAnsi="Traditional Arabic" w:cs="Traditional Arabic" w:hint="cs"/>
          <w:b/>
          <w:bCs/>
          <w:sz w:val="32"/>
          <w:szCs w:val="32"/>
        </w:rPr>
        <w:t xml:space="preserve">55 </w:t>
      </w:r>
      <w:r w:rsidRPr="004A5CED">
        <w:rPr>
          <w:rFonts w:ascii="Traditional Arabic" w:hAnsi="Traditional Arabic" w:cs="Traditional Arabic" w:hint="cs"/>
          <w:b/>
          <w:bCs/>
          <w:sz w:val="32"/>
          <w:szCs w:val="32"/>
          <w:rtl/>
        </w:rPr>
        <w:t>مشاركًا</w:t>
      </w:r>
      <w:r w:rsidRPr="004A5CED">
        <w:rPr>
          <w:rFonts w:ascii="Traditional Arabic" w:hAnsi="Traditional Arabic" w:cs="Traditional Arabic" w:hint="cs"/>
          <w:sz w:val="32"/>
          <w:szCs w:val="32"/>
          <w:rtl/>
        </w:rPr>
        <w:t xml:space="preserve"> من العاملين في شركات التأمين أو العملاء الذين استفادوا من هذه الخدمات. يتيح هذا الحجم من العينة تحليلًا دقيقًا للممارسات الحالية والتحديات التي يواجهها القطاع في تبني هذه التقنيات</w:t>
      </w:r>
      <w:r w:rsidRPr="004A5CED">
        <w:rPr>
          <w:rFonts w:ascii="Traditional Arabic" w:hAnsi="Traditional Arabic" w:cs="Traditional Arabic" w:hint="cs"/>
          <w:sz w:val="32"/>
          <w:szCs w:val="32"/>
        </w:rPr>
        <w:t>.</w:t>
      </w:r>
    </w:p>
    <w:p w14:paraId="498B1C57" w14:textId="643DFD2E" w:rsidR="009807BC" w:rsidRPr="004A5CED" w:rsidRDefault="009807BC" w:rsidP="009807BC">
      <w:pPr>
        <w:spacing w:line="360" w:lineRule="auto"/>
        <w:outlineLvl w:val="1"/>
        <w:rPr>
          <w:rFonts w:ascii="Traditional Arabic" w:eastAsia="Sakkal Majalla" w:hAnsi="Traditional Arabic" w:cs="Traditional Arabic"/>
          <w:b/>
          <w:bCs/>
          <w:sz w:val="32"/>
          <w:szCs w:val="32"/>
          <w:u w:val="single"/>
        </w:rPr>
      </w:pPr>
      <w:bookmarkStart w:id="28" w:name="_Toc211142803"/>
      <w:r w:rsidRPr="004A5CED">
        <w:rPr>
          <w:rFonts w:ascii="Traditional Arabic" w:eastAsia="Sakkal Majalla" w:hAnsi="Traditional Arabic" w:cs="Traditional Arabic" w:hint="cs"/>
          <w:b/>
          <w:bCs/>
          <w:sz w:val="32"/>
          <w:szCs w:val="32"/>
          <w:u w:val="single"/>
          <w:rtl/>
        </w:rPr>
        <w:t>مجتمع الدراسة</w:t>
      </w:r>
      <w:bookmarkEnd w:id="28"/>
    </w:p>
    <w:p w14:paraId="78CB15F6" w14:textId="77777777" w:rsidR="009807BC" w:rsidRPr="004A5CED" w:rsidRDefault="009807BC" w:rsidP="009807BC">
      <w:pPr>
        <w:spacing w:line="360" w:lineRule="auto"/>
        <w:rPr>
          <w:rFonts w:ascii="Traditional Arabic" w:hAnsi="Traditional Arabic" w:cs="Traditional Arabic"/>
          <w:sz w:val="32"/>
          <w:szCs w:val="32"/>
        </w:rPr>
      </w:pPr>
      <w:r w:rsidRPr="004A5CED">
        <w:rPr>
          <w:rFonts w:ascii="Traditional Arabic" w:hAnsi="Traditional Arabic" w:cs="Traditional Arabic" w:hint="cs"/>
          <w:sz w:val="32"/>
          <w:szCs w:val="32"/>
          <w:rtl/>
        </w:rPr>
        <w:t>تُركّز الدراسة على قطاع التأمين داخل المملكة العربية السعودية، حيث يتكوّن مجتمع الدراسة من العاملين في الشركات التأمينية، وكذلك العملاء الذين يتعاملون مع هذه الشركات. يشمل ذلك</w:t>
      </w:r>
      <w:r w:rsidRPr="004A5CED">
        <w:rPr>
          <w:rFonts w:ascii="Traditional Arabic" w:hAnsi="Traditional Arabic" w:cs="Traditional Arabic" w:hint="cs"/>
          <w:sz w:val="32"/>
          <w:szCs w:val="32"/>
        </w:rPr>
        <w:t>:</w:t>
      </w:r>
    </w:p>
    <w:p w14:paraId="22166ED6" w14:textId="77777777" w:rsidR="009807BC" w:rsidRPr="004A5CED" w:rsidRDefault="009807BC">
      <w:pPr>
        <w:numPr>
          <w:ilvl w:val="0"/>
          <w:numId w:val="9"/>
        </w:numPr>
        <w:spacing w:line="360" w:lineRule="auto"/>
        <w:rPr>
          <w:rFonts w:ascii="Traditional Arabic" w:hAnsi="Traditional Arabic" w:cs="Traditional Arabic"/>
          <w:sz w:val="32"/>
          <w:szCs w:val="32"/>
        </w:rPr>
      </w:pPr>
      <w:r w:rsidRPr="004A5CED">
        <w:rPr>
          <w:rFonts w:ascii="Traditional Arabic" w:hAnsi="Traditional Arabic" w:cs="Traditional Arabic" w:hint="cs"/>
          <w:b/>
          <w:bCs/>
          <w:sz w:val="32"/>
          <w:szCs w:val="32"/>
          <w:rtl/>
        </w:rPr>
        <w:t>العاملين في الشركات التأمينية</w:t>
      </w:r>
      <w:r w:rsidRPr="004A5CED">
        <w:rPr>
          <w:rFonts w:ascii="Traditional Arabic" w:hAnsi="Traditional Arabic" w:cs="Traditional Arabic" w:hint="cs"/>
          <w:sz w:val="32"/>
          <w:szCs w:val="32"/>
        </w:rPr>
        <w:t xml:space="preserve">: </w:t>
      </w:r>
      <w:r w:rsidRPr="004A5CED">
        <w:rPr>
          <w:rFonts w:ascii="Traditional Arabic" w:hAnsi="Traditional Arabic" w:cs="Traditional Arabic" w:hint="cs"/>
          <w:sz w:val="32"/>
          <w:szCs w:val="32"/>
          <w:rtl/>
        </w:rPr>
        <w:t>ويشمل ذلك الموظفين في الأقسام التقنية والفنية مثل قسم إدارة المخاطر، التعويضات، والتسويق</w:t>
      </w:r>
      <w:r w:rsidRPr="004A5CED">
        <w:rPr>
          <w:rFonts w:ascii="Traditional Arabic" w:hAnsi="Traditional Arabic" w:cs="Traditional Arabic" w:hint="cs"/>
          <w:sz w:val="32"/>
          <w:szCs w:val="32"/>
        </w:rPr>
        <w:t>.</w:t>
      </w:r>
    </w:p>
    <w:p w14:paraId="51A6D3F2" w14:textId="77777777" w:rsidR="009807BC" w:rsidRPr="004A5CED" w:rsidRDefault="009807BC">
      <w:pPr>
        <w:numPr>
          <w:ilvl w:val="0"/>
          <w:numId w:val="9"/>
        </w:numPr>
        <w:spacing w:line="360" w:lineRule="auto"/>
        <w:rPr>
          <w:rFonts w:ascii="Traditional Arabic" w:hAnsi="Traditional Arabic" w:cs="Traditional Arabic"/>
          <w:sz w:val="32"/>
          <w:szCs w:val="32"/>
        </w:rPr>
      </w:pPr>
      <w:r w:rsidRPr="004A5CED">
        <w:rPr>
          <w:rFonts w:ascii="Traditional Arabic" w:hAnsi="Traditional Arabic" w:cs="Traditional Arabic" w:hint="cs"/>
          <w:b/>
          <w:bCs/>
          <w:sz w:val="32"/>
          <w:szCs w:val="32"/>
          <w:rtl/>
        </w:rPr>
        <w:lastRenderedPageBreak/>
        <w:t>العملاء</w:t>
      </w:r>
      <w:r w:rsidRPr="004A5CED">
        <w:rPr>
          <w:rFonts w:ascii="Traditional Arabic" w:hAnsi="Traditional Arabic" w:cs="Traditional Arabic" w:hint="cs"/>
          <w:sz w:val="32"/>
          <w:szCs w:val="32"/>
        </w:rPr>
        <w:t xml:space="preserve">: </w:t>
      </w:r>
      <w:r w:rsidRPr="004A5CED">
        <w:rPr>
          <w:rFonts w:ascii="Traditional Arabic" w:hAnsi="Traditional Arabic" w:cs="Traditional Arabic" w:hint="cs"/>
          <w:sz w:val="32"/>
          <w:szCs w:val="32"/>
          <w:rtl/>
        </w:rPr>
        <w:t>يشمل ذلك الأفراد أو الشركات التي تستخدم خدمات التأمين، سواء كانت تقليدية أو إلكترونية. تم اختيار العملاء لأخذ آرائهم حول تجربتهم مع تقنيات الذكاء الاصطناعي في تحسين الخدمات التأمينية</w:t>
      </w:r>
      <w:r w:rsidRPr="004A5CED">
        <w:rPr>
          <w:rFonts w:ascii="Traditional Arabic" w:hAnsi="Traditional Arabic" w:cs="Traditional Arabic" w:hint="cs"/>
          <w:sz w:val="32"/>
          <w:szCs w:val="32"/>
        </w:rPr>
        <w:t>.</w:t>
      </w:r>
    </w:p>
    <w:p w14:paraId="603A069B" w14:textId="4D490495" w:rsidR="009807BC" w:rsidRPr="004A5CED" w:rsidRDefault="009807BC" w:rsidP="009807BC">
      <w:pPr>
        <w:spacing w:line="360" w:lineRule="auto"/>
        <w:outlineLvl w:val="1"/>
        <w:rPr>
          <w:rFonts w:ascii="Traditional Arabic" w:eastAsia="Sakkal Majalla" w:hAnsi="Traditional Arabic" w:cs="Traditional Arabic"/>
          <w:b/>
          <w:bCs/>
          <w:sz w:val="32"/>
          <w:szCs w:val="32"/>
          <w:u w:val="single"/>
        </w:rPr>
      </w:pPr>
      <w:bookmarkStart w:id="29" w:name="_Toc211142805"/>
      <w:r w:rsidRPr="004A5CED">
        <w:rPr>
          <w:rFonts w:ascii="Traditional Arabic" w:eastAsia="Sakkal Majalla" w:hAnsi="Traditional Arabic" w:cs="Traditional Arabic" w:hint="cs"/>
          <w:b/>
          <w:bCs/>
          <w:sz w:val="32"/>
          <w:szCs w:val="32"/>
          <w:u w:val="single"/>
          <w:rtl/>
        </w:rPr>
        <w:t>حدود الدراسة</w:t>
      </w:r>
      <w:bookmarkEnd w:id="29"/>
    </w:p>
    <w:p w14:paraId="2D1C4F56" w14:textId="77777777" w:rsidR="009807BC" w:rsidRPr="004A5CED" w:rsidRDefault="009807BC">
      <w:pPr>
        <w:numPr>
          <w:ilvl w:val="0"/>
          <w:numId w:val="10"/>
        </w:numPr>
        <w:spacing w:line="360" w:lineRule="auto"/>
        <w:rPr>
          <w:rFonts w:ascii="Traditional Arabic" w:hAnsi="Traditional Arabic" w:cs="Traditional Arabic"/>
          <w:sz w:val="32"/>
          <w:szCs w:val="32"/>
        </w:rPr>
      </w:pPr>
      <w:r w:rsidRPr="004A5CED">
        <w:rPr>
          <w:rFonts w:ascii="Traditional Arabic" w:hAnsi="Traditional Arabic" w:cs="Traditional Arabic" w:hint="cs"/>
          <w:b/>
          <w:bCs/>
          <w:sz w:val="32"/>
          <w:szCs w:val="32"/>
          <w:rtl/>
        </w:rPr>
        <w:t>الحدود الموضوعية</w:t>
      </w:r>
      <w:r w:rsidRPr="004A5CED">
        <w:rPr>
          <w:rFonts w:ascii="Traditional Arabic" w:hAnsi="Traditional Arabic" w:cs="Traditional Arabic" w:hint="cs"/>
          <w:sz w:val="32"/>
          <w:szCs w:val="32"/>
        </w:rPr>
        <w:t xml:space="preserve">: </w:t>
      </w:r>
      <w:r w:rsidRPr="004A5CED">
        <w:rPr>
          <w:rFonts w:ascii="Traditional Arabic" w:hAnsi="Traditional Arabic" w:cs="Traditional Arabic" w:hint="cs"/>
          <w:sz w:val="32"/>
          <w:szCs w:val="32"/>
          <w:rtl/>
        </w:rPr>
        <w:t>تقتصر الدراسة على تحليل العلاقة بين تقنيات الذكاء الاصطناعي في شركات التأمين وتقليل مخاطر الحوادث المرورية، ولا تتناول أنواع التأمين الأخرى مثل التأمين الصحي أو الممتلكات</w:t>
      </w:r>
      <w:r w:rsidRPr="004A5CED">
        <w:rPr>
          <w:rFonts w:ascii="Traditional Arabic" w:hAnsi="Traditional Arabic" w:cs="Traditional Arabic" w:hint="cs"/>
          <w:sz w:val="32"/>
          <w:szCs w:val="32"/>
        </w:rPr>
        <w:t>.</w:t>
      </w:r>
    </w:p>
    <w:p w14:paraId="321C66B7" w14:textId="77777777" w:rsidR="009807BC" w:rsidRPr="004A5CED" w:rsidRDefault="009807BC">
      <w:pPr>
        <w:numPr>
          <w:ilvl w:val="0"/>
          <w:numId w:val="10"/>
        </w:numPr>
        <w:spacing w:line="360" w:lineRule="auto"/>
        <w:rPr>
          <w:rFonts w:ascii="Traditional Arabic" w:hAnsi="Traditional Arabic" w:cs="Traditional Arabic"/>
          <w:sz w:val="32"/>
          <w:szCs w:val="32"/>
        </w:rPr>
      </w:pPr>
      <w:r w:rsidRPr="004A5CED">
        <w:rPr>
          <w:rFonts w:ascii="Traditional Arabic" w:hAnsi="Traditional Arabic" w:cs="Traditional Arabic" w:hint="cs"/>
          <w:b/>
          <w:bCs/>
          <w:sz w:val="32"/>
          <w:szCs w:val="32"/>
          <w:rtl/>
        </w:rPr>
        <w:t>الحدود البشرية</w:t>
      </w:r>
      <w:r w:rsidRPr="004A5CED">
        <w:rPr>
          <w:rFonts w:ascii="Traditional Arabic" w:hAnsi="Traditional Arabic" w:cs="Traditional Arabic" w:hint="cs"/>
          <w:sz w:val="32"/>
          <w:szCs w:val="32"/>
        </w:rPr>
        <w:t xml:space="preserve">: </w:t>
      </w:r>
      <w:r w:rsidRPr="004A5CED">
        <w:rPr>
          <w:rFonts w:ascii="Traditional Arabic" w:hAnsi="Traditional Arabic" w:cs="Traditional Arabic" w:hint="cs"/>
          <w:sz w:val="32"/>
          <w:szCs w:val="32"/>
          <w:rtl/>
        </w:rPr>
        <w:t xml:space="preserve">تعتمد الدراسة على عينة من </w:t>
      </w:r>
      <w:r w:rsidRPr="004A5CED">
        <w:rPr>
          <w:rFonts w:ascii="Traditional Arabic" w:hAnsi="Traditional Arabic" w:cs="Traditional Arabic" w:hint="cs"/>
          <w:sz w:val="32"/>
          <w:szCs w:val="32"/>
        </w:rPr>
        <w:t xml:space="preserve">55 </w:t>
      </w:r>
      <w:r w:rsidRPr="004A5CED">
        <w:rPr>
          <w:rFonts w:ascii="Traditional Arabic" w:hAnsi="Traditional Arabic" w:cs="Traditional Arabic" w:hint="cs"/>
          <w:sz w:val="32"/>
          <w:szCs w:val="32"/>
          <w:rtl/>
        </w:rPr>
        <w:t>مشاركًا، وهو عدد محدود قد لا يعكس جميع وجهات النظر في السوق السعودي</w:t>
      </w:r>
      <w:r w:rsidRPr="004A5CED">
        <w:rPr>
          <w:rFonts w:ascii="Traditional Arabic" w:hAnsi="Traditional Arabic" w:cs="Traditional Arabic" w:hint="cs"/>
          <w:sz w:val="32"/>
          <w:szCs w:val="32"/>
        </w:rPr>
        <w:t>.</w:t>
      </w:r>
    </w:p>
    <w:p w14:paraId="069D5778" w14:textId="77777777" w:rsidR="009807BC" w:rsidRPr="004A5CED" w:rsidRDefault="009807BC">
      <w:pPr>
        <w:numPr>
          <w:ilvl w:val="0"/>
          <w:numId w:val="10"/>
        </w:numPr>
        <w:spacing w:line="360" w:lineRule="auto"/>
        <w:rPr>
          <w:rFonts w:ascii="Traditional Arabic" w:hAnsi="Traditional Arabic" w:cs="Traditional Arabic"/>
          <w:sz w:val="32"/>
          <w:szCs w:val="32"/>
        </w:rPr>
      </w:pPr>
      <w:r w:rsidRPr="004A5CED">
        <w:rPr>
          <w:rFonts w:ascii="Traditional Arabic" w:hAnsi="Traditional Arabic" w:cs="Traditional Arabic" w:hint="cs"/>
          <w:b/>
          <w:bCs/>
          <w:sz w:val="32"/>
          <w:szCs w:val="32"/>
          <w:rtl/>
        </w:rPr>
        <w:t>الحدود الزمانية</w:t>
      </w:r>
      <w:r w:rsidRPr="004A5CED">
        <w:rPr>
          <w:rFonts w:ascii="Traditional Arabic" w:hAnsi="Traditional Arabic" w:cs="Traditional Arabic" w:hint="cs"/>
          <w:sz w:val="32"/>
          <w:szCs w:val="32"/>
        </w:rPr>
        <w:t xml:space="preserve">: </w:t>
      </w:r>
      <w:r w:rsidRPr="004A5CED">
        <w:rPr>
          <w:rFonts w:ascii="Traditional Arabic" w:hAnsi="Traditional Arabic" w:cs="Traditional Arabic" w:hint="cs"/>
          <w:sz w:val="32"/>
          <w:szCs w:val="32"/>
          <w:rtl/>
        </w:rPr>
        <w:t>يتم إجراء الدراسة خلال الفصل الدراسي الحالي (صيف 2025)</w:t>
      </w:r>
      <w:r w:rsidRPr="004A5CED">
        <w:rPr>
          <w:rFonts w:ascii="Traditional Arabic" w:hAnsi="Traditional Arabic" w:cs="Traditional Arabic" w:hint="cs"/>
          <w:sz w:val="32"/>
          <w:szCs w:val="32"/>
        </w:rPr>
        <w:t>.</w:t>
      </w:r>
    </w:p>
    <w:p w14:paraId="5D315A07" w14:textId="77777777" w:rsidR="009807BC" w:rsidRPr="004A5CED" w:rsidRDefault="009807BC">
      <w:pPr>
        <w:numPr>
          <w:ilvl w:val="0"/>
          <w:numId w:val="10"/>
        </w:numPr>
        <w:spacing w:line="360" w:lineRule="auto"/>
        <w:rPr>
          <w:rFonts w:ascii="Traditional Arabic" w:hAnsi="Traditional Arabic" w:cs="Traditional Arabic"/>
          <w:sz w:val="32"/>
          <w:szCs w:val="32"/>
        </w:rPr>
      </w:pPr>
      <w:r w:rsidRPr="004A5CED">
        <w:rPr>
          <w:rFonts w:ascii="Traditional Arabic" w:hAnsi="Traditional Arabic" w:cs="Traditional Arabic" w:hint="cs"/>
          <w:b/>
          <w:bCs/>
          <w:sz w:val="32"/>
          <w:szCs w:val="32"/>
          <w:rtl/>
        </w:rPr>
        <w:t>الحدود المكانية</w:t>
      </w:r>
      <w:r w:rsidRPr="004A5CED">
        <w:rPr>
          <w:rFonts w:ascii="Traditional Arabic" w:hAnsi="Traditional Arabic" w:cs="Traditional Arabic" w:hint="cs"/>
          <w:sz w:val="32"/>
          <w:szCs w:val="32"/>
        </w:rPr>
        <w:t xml:space="preserve">: </w:t>
      </w:r>
      <w:r w:rsidRPr="004A5CED">
        <w:rPr>
          <w:rFonts w:ascii="Traditional Arabic" w:hAnsi="Traditional Arabic" w:cs="Traditional Arabic" w:hint="cs"/>
          <w:sz w:val="32"/>
          <w:szCs w:val="32"/>
          <w:rtl/>
        </w:rPr>
        <w:t>تُطبّق الدراسة على شركات التأمين في المملكة العربية السعودية فقط، مما قد يحد من تعميم النتائج على أسواق أخرى</w:t>
      </w:r>
      <w:r w:rsidRPr="004A5CED">
        <w:rPr>
          <w:rFonts w:ascii="Traditional Arabic" w:hAnsi="Traditional Arabic" w:cs="Traditional Arabic" w:hint="cs"/>
          <w:sz w:val="32"/>
          <w:szCs w:val="32"/>
        </w:rPr>
        <w:t>.</w:t>
      </w:r>
    </w:p>
    <w:p w14:paraId="6D38419D" w14:textId="4957AAAA" w:rsidR="00C756C5" w:rsidRPr="004A5CED" w:rsidRDefault="00C756C5" w:rsidP="009807BC">
      <w:pPr>
        <w:spacing w:line="360" w:lineRule="auto"/>
        <w:rPr>
          <w:rFonts w:ascii="Traditional Arabic" w:hAnsi="Traditional Arabic" w:cs="Traditional Arabic"/>
          <w:sz w:val="32"/>
          <w:szCs w:val="32"/>
        </w:rPr>
      </w:pPr>
    </w:p>
    <w:p w14:paraId="1D5256EE"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7ADDB76F"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2BCEA96C"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2313AD0A" w14:textId="77777777" w:rsidR="00D90AEC" w:rsidRPr="004A5CED" w:rsidRDefault="00D90AEC" w:rsidP="005D4B38">
      <w:pPr>
        <w:spacing w:line="360" w:lineRule="auto"/>
        <w:jc w:val="center"/>
        <w:rPr>
          <w:rFonts w:ascii="Traditional Arabic" w:eastAsia="Sakkal Majalla" w:hAnsi="Traditional Arabic" w:cs="Traditional Arabic"/>
          <w:sz w:val="32"/>
          <w:szCs w:val="32"/>
          <w:u w:val="single"/>
          <w:rtl/>
        </w:rPr>
      </w:pPr>
    </w:p>
    <w:p w14:paraId="3121988D" w14:textId="77777777" w:rsidR="00BE7160" w:rsidRPr="004A5CED" w:rsidRDefault="00BE7160" w:rsidP="005D4B38">
      <w:pPr>
        <w:spacing w:line="360" w:lineRule="auto"/>
        <w:jc w:val="center"/>
        <w:rPr>
          <w:rFonts w:ascii="Traditional Arabic" w:eastAsia="Sakkal Majalla" w:hAnsi="Traditional Arabic" w:cs="Traditional Arabic"/>
          <w:sz w:val="32"/>
          <w:szCs w:val="32"/>
          <w:u w:val="single"/>
          <w:rtl/>
        </w:rPr>
      </w:pPr>
    </w:p>
    <w:p w14:paraId="4A643CEF" w14:textId="77777777" w:rsidR="00BE7160" w:rsidRPr="004A5CED" w:rsidRDefault="00BE7160" w:rsidP="005D4B38">
      <w:pPr>
        <w:spacing w:line="360" w:lineRule="auto"/>
        <w:jc w:val="center"/>
        <w:rPr>
          <w:rFonts w:ascii="Traditional Arabic" w:eastAsia="Sakkal Majalla" w:hAnsi="Traditional Arabic" w:cs="Traditional Arabic"/>
          <w:sz w:val="32"/>
          <w:szCs w:val="32"/>
          <w:u w:val="single"/>
          <w:rtl/>
        </w:rPr>
      </w:pPr>
    </w:p>
    <w:p w14:paraId="3FCD93CF" w14:textId="77777777" w:rsidR="009807BC" w:rsidRPr="004A5CED" w:rsidRDefault="009807BC" w:rsidP="005D4B38">
      <w:pPr>
        <w:spacing w:line="360" w:lineRule="auto"/>
        <w:jc w:val="center"/>
        <w:rPr>
          <w:rFonts w:ascii="Traditional Arabic" w:eastAsia="Sakkal Majalla" w:hAnsi="Traditional Arabic" w:cs="Traditional Arabic"/>
          <w:sz w:val="32"/>
          <w:szCs w:val="32"/>
          <w:u w:val="single"/>
          <w:rtl/>
        </w:rPr>
      </w:pPr>
    </w:p>
    <w:p w14:paraId="128DF68C" w14:textId="77777777" w:rsidR="00BE7160" w:rsidRPr="004A5CED" w:rsidRDefault="00BE7160" w:rsidP="005D4B38">
      <w:pPr>
        <w:spacing w:line="360" w:lineRule="auto"/>
        <w:jc w:val="center"/>
        <w:rPr>
          <w:rFonts w:ascii="Traditional Arabic" w:eastAsia="Sakkal Majalla" w:hAnsi="Traditional Arabic" w:cs="Traditional Arabic"/>
          <w:b/>
          <w:sz w:val="32"/>
          <w:szCs w:val="32"/>
          <w:u w:val="single"/>
        </w:rPr>
      </w:pPr>
    </w:p>
    <w:p w14:paraId="44E210D4" w14:textId="77777777" w:rsidR="00D90AEC" w:rsidRPr="004A5CED" w:rsidRDefault="00000000" w:rsidP="001E5447">
      <w:pPr>
        <w:spacing w:line="360" w:lineRule="auto"/>
        <w:jc w:val="center"/>
        <w:outlineLvl w:val="0"/>
        <w:rPr>
          <w:rFonts w:ascii="Traditional Arabic" w:eastAsia="Sakkal Majalla" w:hAnsi="Traditional Arabic" w:cs="Traditional Arabic"/>
          <w:bCs/>
          <w:sz w:val="80"/>
          <w:szCs w:val="80"/>
        </w:rPr>
      </w:pPr>
      <w:bookmarkStart w:id="30" w:name="_Toc211142806"/>
      <w:r w:rsidRPr="004A5CED">
        <w:rPr>
          <w:rFonts w:ascii="Traditional Arabic" w:eastAsia="Sakkal Majalla" w:hAnsi="Traditional Arabic" w:cs="Traditional Arabic" w:hint="cs"/>
          <w:bCs/>
          <w:sz w:val="80"/>
          <w:szCs w:val="80"/>
          <w:rtl/>
        </w:rPr>
        <w:t>الفصل الرابع</w:t>
      </w:r>
      <w:bookmarkEnd w:id="30"/>
    </w:p>
    <w:p w14:paraId="0678C9F9"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62E914EB"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22D475CE"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4BB83208"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13048F60" w14:textId="77777777" w:rsidR="00D90AEC" w:rsidRDefault="00D90AEC" w:rsidP="005D4B38">
      <w:pPr>
        <w:spacing w:line="360" w:lineRule="auto"/>
        <w:rPr>
          <w:rFonts w:ascii="Traditional Arabic" w:eastAsia="Sakkal Majalla" w:hAnsi="Traditional Arabic" w:cs="Traditional Arabic"/>
          <w:sz w:val="32"/>
          <w:szCs w:val="32"/>
          <w:u w:val="single"/>
        </w:rPr>
      </w:pPr>
    </w:p>
    <w:p w14:paraId="7EB4814B" w14:textId="77777777" w:rsidR="003B4899" w:rsidRPr="004A5CED" w:rsidRDefault="003B4899" w:rsidP="005D4B38">
      <w:pPr>
        <w:spacing w:line="360" w:lineRule="auto"/>
        <w:rPr>
          <w:rFonts w:ascii="Traditional Arabic" w:eastAsia="Sakkal Majalla" w:hAnsi="Traditional Arabic" w:cs="Traditional Arabic"/>
          <w:sz w:val="32"/>
          <w:szCs w:val="32"/>
          <w:u w:val="single"/>
        </w:rPr>
      </w:pPr>
    </w:p>
    <w:p w14:paraId="7C017DCF" w14:textId="24DBCEB3" w:rsidR="00D90AEC" w:rsidRPr="004A5CED" w:rsidRDefault="00000000" w:rsidP="00354CF2">
      <w:pPr>
        <w:spacing w:line="360" w:lineRule="auto"/>
        <w:outlineLvl w:val="1"/>
        <w:rPr>
          <w:rFonts w:ascii="Traditional Arabic" w:eastAsia="Sakkal Majalla" w:hAnsi="Traditional Arabic" w:cs="Traditional Arabic"/>
          <w:b/>
          <w:bCs/>
          <w:sz w:val="32"/>
          <w:szCs w:val="32"/>
          <w:u w:val="single"/>
        </w:rPr>
      </w:pPr>
      <w:bookmarkStart w:id="31" w:name="_Toc211142807"/>
      <w:r w:rsidRPr="004A5CED">
        <w:rPr>
          <w:rFonts w:ascii="Traditional Arabic" w:eastAsia="Sakkal Majalla" w:hAnsi="Traditional Arabic" w:cs="Traditional Arabic" w:hint="cs"/>
          <w:b/>
          <w:bCs/>
          <w:sz w:val="32"/>
          <w:szCs w:val="32"/>
          <w:u w:val="single"/>
          <w:rtl/>
        </w:rPr>
        <w:t>مقدمة</w:t>
      </w:r>
      <w:bookmarkEnd w:id="31"/>
    </w:p>
    <w:p w14:paraId="4456317E" w14:textId="22DF5494" w:rsidR="001147DC" w:rsidRPr="001147DC" w:rsidRDefault="001147DC" w:rsidP="001147DC">
      <w:pPr>
        <w:spacing w:line="360" w:lineRule="auto"/>
        <w:rPr>
          <w:rFonts w:ascii="Traditional Arabic" w:eastAsia="Sakkal Majalla" w:hAnsi="Traditional Arabic" w:cs="Traditional Arabic"/>
          <w:sz w:val="32"/>
          <w:szCs w:val="32"/>
        </w:rPr>
      </w:pPr>
      <w:r w:rsidRPr="001147DC">
        <w:rPr>
          <w:rFonts w:ascii="Traditional Arabic" w:eastAsia="Sakkal Majalla" w:hAnsi="Traditional Arabic" w:cs="Traditional Arabic" w:hint="cs"/>
          <w:sz w:val="32"/>
          <w:szCs w:val="32"/>
          <w:rtl/>
        </w:rPr>
        <w:t xml:space="preserve">يعد هذا الفصل من أهم فصول البحث، إذ يتناول عرض وتحليل البيانات التي تم جمعها ميدانيًا من أفراد عينة الدراسة، بهدف اختبار الفرضيات التي تم وضعها في الفصول السابقة، والكشف عن طبيعة العلاقة بين تبنّي </w:t>
      </w:r>
      <w:r w:rsidRPr="001147DC">
        <w:rPr>
          <w:rFonts w:ascii="Traditional Arabic" w:eastAsia="Sakkal Majalla" w:hAnsi="Traditional Arabic" w:cs="Traditional Arabic" w:hint="cs"/>
          <w:sz w:val="32"/>
          <w:szCs w:val="32"/>
          <w:rtl/>
        </w:rPr>
        <w:lastRenderedPageBreak/>
        <w:t>شركات التأمين في المملكة العربية السعودية لتقنيات الذكاء الاصطناعي، ودورها في تقليل مخاطر الحوادث المرورية</w:t>
      </w:r>
      <w:r w:rsidRPr="001147DC">
        <w:rPr>
          <w:rFonts w:ascii="Traditional Arabic" w:eastAsia="Sakkal Majalla" w:hAnsi="Traditional Arabic" w:cs="Traditional Arabic" w:hint="cs"/>
          <w:sz w:val="32"/>
          <w:szCs w:val="32"/>
        </w:rPr>
        <w:t>.</w:t>
      </w:r>
    </w:p>
    <w:p w14:paraId="39B5852B" w14:textId="77777777" w:rsidR="001147DC" w:rsidRPr="001147DC" w:rsidRDefault="001147DC" w:rsidP="001147DC">
      <w:pPr>
        <w:spacing w:line="360" w:lineRule="auto"/>
        <w:rPr>
          <w:rFonts w:ascii="Traditional Arabic" w:eastAsia="Sakkal Majalla" w:hAnsi="Traditional Arabic" w:cs="Traditional Arabic"/>
          <w:sz w:val="32"/>
          <w:szCs w:val="32"/>
        </w:rPr>
      </w:pPr>
      <w:r w:rsidRPr="001147DC">
        <w:rPr>
          <w:rFonts w:ascii="Traditional Arabic" w:eastAsia="Sakkal Majalla" w:hAnsi="Traditional Arabic" w:cs="Traditional Arabic" w:hint="cs"/>
          <w:sz w:val="32"/>
          <w:szCs w:val="32"/>
          <w:rtl/>
        </w:rPr>
        <w:t xml:space="preserve">اعتمد هذا الفصل على عدد من الأساليب الإحصائية الدقيقة باستخدام برنامج </w:t>
      </w:r>
      <w:r w:rsidRPr="001147DC">
        <w:rPr>
          <w:rFonts w:ascii="Traditional Arabic" w:eastAsia="Sakkal Majalla" w:hAnsi="Traditional Arabic" w:cs="Traditional Arabic" w:hint="cs"/>
          <w:sz w:val="32"/>
          <w:szCs w:val="32"/>
        </w:rPr>
        <w:t xml:space="preserve">SPSS </w:t>
      </w:r>
      <w:r w:rsidRPr="001147DC">
        <w:rPr>
          <w:rFonts w:ascii="Traditional Arabic" w:eastAsia="Sakkal Majalla" w:hAnsi="Traditional Arabic" w:cs="Traditional Arabic" w:hint="cs"/>
          <w:sz w:val="32"/>
          <w:szCs w:val="32"/>
          <w:rtl/>
        </w:rPr>
        <w:t>للتحليل الإحصائي، وذلك من أجل تقديم تحليل علمي منهجي للبيانات. وقد شمل التحليل</w:t>
      </w:r>
      <w:r w:rsidRPr="001147DC">
        <w:rPr>
          <w:rFonts w:ascii="Traditional Arabic" w:eastAsia="Sakkal Majalla" w:hAnsi="Traditional Arabic" w:cs="Traditional Arabic" w:hint="cs"/>
          <w:sz w:val="32"/>
          <w:szCs w:val="32"/>
        </w:rPr>
        <w:t>:</w:t>
      </w:r>
    </w:p>
    <w:p w14:paraId="03C286A9" w14:textId="77777777" w:rsidR="001147DC" w:rsidRPr="001147DC" w:rsidRDefault="001147DC">
      <w:pPr>
        <w:numPr>
          <w:ilvl w:val="0"/>
          <w:numId w:val="12"/>
        </w:numPr>
        <w:spacing w:line="360" w:lineRule="auto"/>
        <w:rPr>
          <w:rFonts w:ascii="Traditional Arabic" w:eastAsia="Sakkal Majalla" w:hAnsi="Traditional Arabic" w:cs="Traditional Arabic"/>
          <w:sz w:val="32"/>
          <w:szCs w:val="32"/>
        </w:rPr>
      </w:pPr>
      <w:r w:rsidRPr="001147DC">
        <w:rPr>
          <w:rFonts w:ascii="Traditional Arabic" w:eastAsia="Sakkal Majalla" w:hAnsi="Traditional Arabic" w:cs="Traditional Arabic" w:hint="cs"/>
          <w:sz w:val="32"/>
          <w:szCs w:val="32"/>
          <w:rtl/>
        </w:rPr>
        <w:t>دراسة الخصائص الديموغرافية للمشاركين</w:t>
      </w:r>
      <w:r w:rsidRPr="001147DC">
        <w:rPr>
          <w:rFonts w:ascii="Traditional Arabic" w:eastAsia="Sakkal Majalla" w:hAnsi="Traditional Arabic" w:cs="Traditional Arabic" w:hint="cs"/>
          <w:sz w:val="32"/>
          <w:szCs w:val="32"/>
        </w:rPr>
        <w:t>.</w:t>
      </w:r>
    </w:p>
    <w:p w14:paraId="58B4B22C" w14:textId="77777777" w:rsidR="001147DC" w:rsidRPr="001147DC" w:rsidRDefault="001147DC">
      <w:pPr>
        <w:numPr>
          <w:ilvl w:val="0"/>
          <w:numId w:val="12"/>
        </w:numPr>
        <w:spacing w:line="360" w:lineRule="auto"/>
        <w:rPr>
          <w:rFonts w:ascii="Traditional Arabic" w:eastAsia="Sakkal Majalla" w:hAnsi="Traditional Arabic" w:cs="Traditional Arabic"/>
          <w:sz w:val="32"/>
          <w:szCs w:val="32"/>
        </w:rPr>
      </w:pPr>
      <w:r w:rsidRPr="001147DC">
        <w:rPr>
          <w:rFonts w:ascii="Traditional Arabic" w:eastAsia="Sakkal Majalla" w:hAnsi="Traditional Arabic" w:cs="Traditional Arabic" w:hint="cs"/>
          <w:sz w:val="32"/>
          <w:szCs w:val="32"/>
          <w:rtl/>
        </w:rPr>
        <w:t>تحليل الإحصاء الوصفي لفقرات الاستبيان</w:t>
      </w:r>
      <w:r w:rsidRPr="001147DC">
        <w:rPr>
          <w:rFonts w:ascii="Traditional Arabic" w:eastAsia="Sakkal Majalla" w:hAnsi="Traditional Arabic" w:cs="Traditional Arabic" w:hint="cs"/>
          <w:sz w:val="32"/>
          <w:szCs w:val="32"/>
        </w:rPr>
        <w:t>.</w:t>
      </w:r>
    </w:p>
    <w:p w14:paraId="27242557" w14:textId="77777777" w:rsidR="001147DC" w:rsidRPr="001147DC" w:rsidRDefault="001147DC">
      <w:pPr>
        <w:numPr>
          <w:ilvl w:val="0"/>
          <w:numId w:val="12"/>
        </w:numPr>
        <w:spacing w:line="360" w:lineRule="auto"/>
        <w:rPr>
          <w:rFonts w:ascii="Traditional Arabic" w:eastAsia="Sakkal Majalla" w:hAnsi="Traditional Arabic" w:cs="Traditional Arabic"/>
          <w:sz w:val="32"/>
          <w:szCs w:val="32"/>
        </w:rPr>
      </w:pPr>
      <w:r w:rsidRPr="001147DC">
        <w:rPr>
          <w:rFonts w:ascii="Traditional Arabic" w:eastAsia="Sakkal Majalla" w:hAnsi="Traditional Arabic" w:cs="Traditional Arabic" w:hint="cs"/>
          <w:sz w:val="32"/>
          <w:szCs w:val="32"/>
          <w:rtl/>
        </w:rPr>
        <w:t>اختبار الثبات الداخلي باستخدام معامل كرونباخ ألفا</w:t>
      </w:r>
      <w:r w:rsidRPr="001147DC">
        <w:rPr>
          <w:rFonts w:ascii="Traditional Arabic" w:eastAsia="Sakkal Majalla" w:hAnsi="Traditional Arabic" w:cs="Traditional Arabic" w:hint="cs"/>
          <w:sz w:val="32"/>
          <w:szCs w:val="32"/>
        </w:rPr>
        <w:t xml:space="preserve"> (Cronbach’s Alpha).</w:t>
      </w:r>
    </w:p>
    <w:p w14:paraId="30B94EE7" w14:textId="77777777" w:rsidR="001147DC" w:rsidRPr="001147DC" w:rsidRDefault="001147DC">
      <w:pPr>
        <w:numPr>
          <w:ilvl w:val="0"/>
          <w:numId w:val="12"/>
        </w:numPr>
        <w:spacing w:line="360" w:lineRule="auto"/>
        <w:rPr>
          <w:rFonts w:ascii="Traditional Arabic" w:eastAsia="Sakkal Majalla" w:hAnsi="Traditional Arabic" w:cs="Traditional Arabic"/>
          <w:sz w:val="32"/>
          <w:szCs w:val="32"/>
        </w:rPr>
      </w:pPr>
      <w:r w:rsidRPr="001147DC">
        <w:rPr>
          <w:rFonts w:ascii="Traditional Arabic" w:eastAsia="Sakkal Majalla" w:hAnsi="Traditional Arabic" w:cs="Traditional Arabic" w:hint="cs"/>
          <w:sz w:val="32"/>
          <w:szCs w:val="32"/>
          <w:rtl/>
        </w:rPr>
        <w:t>اختبار الارتباط والانحدار الخطي لقياس العلاقات بين المتغيرات الأساسية للدراسة</w:t>
      </w:r>
      <w:r w:rsidRPr="001147DC">
        <w:rPr>
          <w:rFonts w:ascii="Traditional Arabic" w:eastAsia="Sakkal Majalla" w:hAnsi="Traditional Arabic" w:cs="Traditional Arabic" w:hint="cs"/>
          <w:sz w:val="32"/>
          <w:szCs w:val="32"/>
        </w:rPr>
        <w:t>.</w:t>
      </w:r>
    </w:p>
    <w:p w14:paraId="5014B4A8" w14:textId="77777777" w:rsidR="001147DC" w:rsidRPr="001147DC" w:rsidRDefault="001147DC" w:rsidP="001147DC">
      <w:pPr>
        <w:spacing w:line="360" w:lineRule="auto"/>
        <w:rPr>
          <w:rFonts w:ascii="Traditional Arabic" w:eastAsia="Sakkal Majalla" w:hAnsi="Traditional Arabic" w:cs="Traditional Arabic"/>
          <w:sz w:val="32"/>
          <w:szCs w:val="32"/>
        </w:rPr>
      </w:pPr>
      <w:r w:rsidRPr="001147DC">
        <w:rPr>
          <w:rFonts w:ascii="Traditional Arabic" w:eastAsia="Sakkal Majalla" w:hAnsi="Traditional Arabic" w:cs="Traditional Arabic" w:hint="cs"/>
          <w:sz w:val="32"/>
          <w:szCs w:val="32"/>
          <w:rtl/>
        </w:rPr>
        <w:t>وقد أظهرت نتائج اختبار الثبات الداخلي أن قيمة معامل كرونباخ ألفا بلغت</w:t>
      </w:r>
      <w:r w:rsidRPr="001147DC">
        <w:rPr>
          <w:rFonts w:ascii="Traditional Arabic" w:eastAsia="Sakkal Majalla" w:hAnsi="Traditional Arabic" w:cs="Traditional Arabic" w:hint="cs"/>
          <w:sz w:val="32"/>
          <w:szCs w:val="32"/>
        </w:rPr>
        <w:t xml:space="preserve"> (0.874)</w:t>
      </w:r>
      <w:r w:rsidRPr="001147DC">
        <w:rPr>
          <w:rFonts w:ascii="Traditional Arabic" w:eastAsia="Sakkal Majalla" w:hAnsi="Traditional Arabic" w:cs="Traditional Arabic" w:hint="cs"/>
          <w:sz w:val="32"/>
          <w:szCs w:val="32"/>
          <w:rtl/>
        </w:rPr>
        <w:t>، وهي قيمة مرتفعة تشير إلى مستوى عالٍ من الاتساق الداخلي بين فقرات الاستبيان، مما يدل على أن أداة القياس كانت موثوقة وصالحة للتحليل الإحصائي</w:t>
      </w:r>
      <w:r w:rsidRPr="001147DC">
        <w:rPr>
          <w:rFonts w:ascii="Traditional Arabic" w:eastAsia="Sakkal Majalla" w:hAnsi="Traditional Arabic" w:cs="Traditional Arabic" w:hint="cs"/>
          <w:sz w:val="32"/>
          <w:szCs w:val="32"/>
        </w:rPr>
        <w:t xml:space="preserve">. </w:t>
      </w:r>
      <w:r w:rsidRPr="001147DC">
        <w:rPr>
          <w:rFonts w:ascii="Traditional Arabic" w:eastAsia="Sakkal Majalla" w:hAnsi="Traditional Arabic" w:cs="Traditional Arabic" w:hint="cs"/>
          <w:sz w:val="32"/>
          <w:szCs w:val="32"/>
          <w:rtl/>
        </w:rPr>
        <w:t>ويُعزى هذا المستوى المرتفع من الثبات إلى وضوح فقرات الاستبيان وتجانسها في قياس أبعاد موضوع الدراسة</w:t>
      </w:r>
      <w:r w:rsidRPr="001147DC">
        <w:rPr>
          <w:rFonts w:ascii="Traditional Arabic" w:eastAsia="Sakkal Majalla" w:hAnsi="Traditional Arabic" w:cs="Traditional Arabic" w:hint="cs"/>
          <w:sz w:val="32"/>
          <w:szCs w:val="32"/>
        </w:rPr>
        <w:t>.</w:t>
      </w:r>
    </w:p>
    <w:p w14:paraId="60446017" w14:textId="77777777" w:rsidR="00D90AEC" w:rsidRPr="004A5CED" w:rsidRDefault="00D90AEC" w:rsidP="005D4B38">
      <w:pPr>
        <w:spacing w:line="360" w:lineRule="auto"/>
        <w:rPr>
          <w:rFonts w:ascii="Traditional Arabic" w:eastAsia="Sakkal Majalla" w:hAnsi="Traditional Arabic" w:cs="Traditional Arabic"/>
          <w:sz w:val="32"/>
          <w:szCs w:val="32"/>
        </w:rPr>
      </w:pPr>
    </w:p>
    <w:p w14:paraId="1B43D3A7" w14:textId="77777777" w:rsidR="00CF5057" w:rsidRPr="004A5CED" w:rsidRDefault="00CF5057" w:rsidP="005D4B38">
      <w:pPr>
        <w:spacing w:line="360" w:lineRule="auto"/>
        <w:rPr>
          <w:rFonts w:ascii="Traditional Arabic" w:eastAsia="Sakkal Majalla" w:hAnsi="Traditional Arabic" w:cs="Traditional Arabic"/>
          <w:sz w:val="32"/>
          <w:szCs w:val="32"/>
          <w:u w:val="single"/>
        </w:rPr>
      </w:pPr>
    </w:p>
    <w:p w14:paraId="19531823" w14:textId="3EBE0D52" w:rsidR="00D90AEC" w:rsidRPr="004A5CED" w:rsidRDefault="00000000" w:rsidP="00915912">
      <w:pPr>
        <w:spacing w:line="360" w:lineRule="auto"/>
        <w:outlineLvl w:val="1"/>
        <w:rPr>
          <w:rFonts w:ascii="Traditional Arabic" w:eastAsia="Sakkal Majalla" w:hAnsi="Traditional Arabic" w:cs="Traditional Arabic"/>
          <w:b/>
          <w:bCs/>
          <w:sz w:val="32"/>
          <w:szCs w:val="32"/>
          <w:u w:val="single"/>
        </w:rPr>
      </w:pPr>
      <w:bookmarkStart w:id="32" w:name="_Toc211142808"/>
      <w:r w:rsidRPr="004A5CED">
        <w:rPr>
          <w:rFonts w:ascii="Traditional Arabic" w:eastAsia="Sakkal Majalla" w:hAnsi="Traditional Arabic" w:cs="Traditional Arabic" w:hint="cs"/>
          <w:b/>
          <w:bCs/>
          <w:sz w:val="32"/>
          <w:szCs w:val="32"/>
          <w:u w:val="single"/>
          <w:rtl/>
        </w:rPr>
        <w:t>تحليل البيانات</w:t>
      </w:r>
      <w:bookmarkEnd w:id="32"/>
    </w:p>
    <w:p w14:paraId="79147D09" w14:textId="4C84BCF6" w:rsidR="001147DC" w:rsidRPr="001147DC" w:rsidRDefault="00915912" w:rsidP="001147DC">
      <w:pPr>
        <w:spacing w:line="360" w:lineRule="auto"/>
        <w:rPr>
          <w:rFonts w:ascii="Traditional Arabic" w:eastAsia="Sakkal Majalla" w:hAnsi="Traditional Arabic" w:cs="Traditional Arabic"/>
          <w:sz w:val="32"/>
          <w:szCs w:val="32"/>
          <w:u w:val="single"/>
        </w:rPr>
      </w:pPr>
      <w:r w:rsidRPr="004A5CED">
        <w:rPr>
          <w:rFonts w:ascii="Traditional Arabic" w:eastAsia="Sakkal Majalla" w:hAnsi="Traditional Arabic" w:cs="Traditional Arabic" w:hint="cs"/>
          <w:sz w:val="32"/>
          <w:szCs w:val="32"/>
          <w:u w:val="single"/>
          <w:rtl/>
        </w:rPr>
        <w:t xml:space="preserve"> البيانات الديموغرافية</w:t>
      </w:r>
    </w:p>
    <w:p w14:paraId="6054E034" w14:textId="52B9F277" w:rsidR="001147DC" w:rsidRPr="004A5CED" w:rsidRDefault="001147DC">
      <w:pPr>
        <w:pStyle w:val="a7"/>
        <w:numPr>
          <w:ilvl w:val="1"/>
          <w:numId w:val="7"/>
        </w:num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توزيع العينة حسب الجنس</w:t>
      </w:r>
    </w:p>
    <w:p w14:paraId="332A1BCF" w14:textId="77777777" w:rsidR="001147DC" w:rsidRPr="001147DC" w:rsidRDefault="001147DC" w:rsidP="001147DC">
      <w:pPr>
        <w:spacing w:line="360" w:lineRule="auto"/>
        <w:rPr>
          <w:rFonts w:ascii="Traditional Arabic" w:eastAsia="Sakkal Majalla" w:hAnsi="Traditional Arabic" w:cs="Traditional Arabic"/>
          <w:sz w:val="32"/>
          <w:szCs w:val="32"/>
        </w:rPr>
      </w:pPr>
      <w:r w:rsidRPr="001147DC">
        <w:rPr>
          <w:rFonts w:ascii="Traditional Arabic" w:eastAsia="Sakkal Majalla" w:hAnsi="Traditional Arabic" w:cs="Traditional Arabic" w:hint="cs"/>
          <w:sz w:val="32"/>
          <w:szCs w:val="32"/>
          <w:rtl/>
        </w:rPr>
        <w:lastRenderedPageBreak/>
        <w:t>أظهرت نتائج الدراسة أن العينة تضمنت فئتين من حيث الجنس: الذكور والإناث. ومن خلال تحليل البيانات، تبين أن فئة الذكور شكّلت النسبة الأكبر من المشاركين، وهو أمر متوقع نظرًا لطبيعة قطاع التأمين في المملكة العربية السعودية الذي يغلب عليه الطابع الإداري والفني الذي يعمل فيه عدد أكبر من الرجال، خصوصًا في أقسام إدارة المخاطر وتحليل البيانات والتأمين الفني. أما فئة الإناث فقد شكّلت نسبة أقل، إلا أن وجودهن في الدراسة يُعد مؤشّرًا على التوسع التدريجي في مشاركة المرأة السعودية في مجالات التقنية والإدارة المالية</w:t>
      </w:r>
      <w:r w:rsidRPr="001147DC">
        <w:rPr>
          <w:rFonts w:ascii="Traditional Arabic" w:eastAsia="Sakkal Majalla" w:hAnsi="Traditional Arabic" w:cs="Traditional Arabic" w:hint="cs"/>
          <w:sz w:val="32"/>
          <w:szCs w:val="32"/>
        </w:rPr>
        <w:t>.</w:t>
      </w:r>
    </w:p>
    <w:p w14:paraId="7179AF3C" w14:textId="77777777" w:rsidR="001147DC" w:rsidRPr="004A5CED" w:rsidRDefault="001147DC" w:rsidP="001147DC">
      <w:pPr>
        <w:spacing w:line="360" w:lineRule="auto"/>
        <w:rPr>
          <w:rFonts w:ascii="Traditional Arabic" w:eastAsia="Sakkal Majalla" w:hAnsi="Traditional Arabic" w:cs="Traditional Arabic"/>
          <w:sz w:val="32"/>
          <w:szCs w:val="32"/>
          <w:rtl/>
        </w:rPr>
      </w:pPr>
      <w:r w:rsidRPr="001147DC">
        <w:rPr>
          <w:rFonts w:ascii="Traditional Arabic" w:eastAsia="Sakkal Majalla" w:hAnsi="Traditional Arabic" w:cs="Traditional Arabic" w:hint="cs"/>
          <w:sz w:val="32"/>
          <w:szCs w:val="32"/>
          <w:rtl/>
        </w:rPr>
        <w:t>إن تمثيل الجنسين في العينة يُعطي الدراسة توازنًا من حيث تنوع وجهات النظر، ويعزز من شمولية النتائج وعدم انحيازها لجنس معين. كما أن وجود مشاركة نسائية يعبّر عن التطور الذي يشهده قطاع التأمين السعودي في ضوء رؤية المملكة 2030 التي تهدف إلى تمكين المرأة ودمجها في مختلف المجالات المهنية</w:t>
      </w:r>
      <w:r w:rsidRPr="001147DC">
        <w:rPr>
          <w:rFonts w:ascii="Traditional Arabic" w:eastAsia="Sakkal Majalla" w:hAnsi="Traditional Arabic" w:cs="Traditional Arabic" w:hint="cs"/>
          <w:sz w:val="32"/>
          <w:szCs w:val="32"/>
        </w:rPr>
        <w:t>.</w:t>
      </w:r>
    </w:p>
    <w:p w14:paraId="46A46D3E" w14:textId="77777777" w:rsidR="00672C46" w:rsidRPr="004A5CED" w:rsidRDefault="001147DC" w:rsidP="00672C46">
      <w:pPr>
        <w:keepNext/>
        <w:spacing w:line="360" w:lineRule="auto"/>
        <w:jc w:val="center"/>
        <w:rPr>
          <w:rFonts w:ascii="Traditional Arabic" w:hAnsi="Traditional Arabic" w:cs="Traditional Arabic"/>
          <w:sz w:val="32"/>
          <w:szCs w:val="32"/>
        </w:rPr>
      </w:pPr>
      <w:r w:rsidRPr="004A5CED">
        <w:rPr>
          <w:rFonts w:ascii="Traditional Arabic" w:eastAsia="Sakkal Majalla" w:hAnsi="Traditional Arabic" w:cs="Traditional Arabic" w:hint="cs"/>
          <w:noProof/>
          <w:sz w:val="32"/>
          <w:szCs w:val="32"/>
          <w:rtl/>
        </w:rPr>
        <w:drawing>
          <wp:inline distT="0" distB="0" distL="0" distR="0" wp14:anchorId="62FC2B0B" wp14:editId="7F0C2B0B">
            <wp:extent cx="2248214" cy="2000529"/>
            <wp:effectExtent l="0" t="0" r="0" b="0"/>
            <wp:docPr id="867681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681418" name=""/>
                    <pic:cNvPicPr/>
                  </pic:nvPicPr>
                  <pic:blipFill>
                    <a:blip r:embed="rId11"/>
                    <a:stretch>
                      <a:fillRect/>
                    </a:stretch>
                  </pic:blipFill>
                  <pic:spPr>
                    <a:xfrm>
                      <a:off x="0" y="0"/>
                      <a:ext cx="2248214" cy="2000529"/>
                    </a:xfrm>
                    <a:prstGeom prst="rect">
                      <a:avLst/>
                    </a:prstGeom>
                  </pic:spPr>
                </pic:pic>
              </a:graphicData>
            </a:graphic>
          </wp:inline>
        </w:drawing>
      </w:r>
    </w:p>
    <w:p w14:paraId="34EA3313" w14:textId="0476428A" w:rsidR="001147DC" w:rsidRPr="004A5CED" w:rsidRDefault="00672C46" w:rsidP="00672C46">
      <w:pPr>
        <w:pStyle w:val="a9"/>
        <w:jc w:val="center"/>
        <w:rPr>
          <w:rFonts w:ascii="Traditional Arabic" w:hAnsi="Traditional Arabic" w:cs="Traditional Arabic"/>
          <w:sz w:val="28"/>
          <w:szCs w:val="28"/>
          <w:lang w:bidi="ar-EG"/>
        </w:rPr>
      </w:pPr>
      <w:bookmarkStart w:id="33" w:name="_Toc211140327"/>
      <w:r w:rsidRPr="004A5CED">
        <w:rPr>
          <w:rFonts w:ascii="Traditional Arabic" w:hAnsi="Traditional Arabic" w:cs="Traditional Arabic" w:hint="cs"/>
          <w:sz w:val="28"/>
          <w:szCs w:val="28"/>
          <w:rtl/>
        </w:rPr>
        <w:t xml:space="preserve">رسم توضيحي </w:t>
      </w:r>
      <w:r w:rsidRPr="004A5CED">
        <w:rPr>
          <w:rFonts w:ascii="Traditional Arabic" w:hAnsi="Traditional Arabic" w:cs="Traditional Arabic" w:hint="cs"/>
          <w:sz w:val="28"/>
          <w:szCs w:val="28"/>
          <w:rtl/>
        </w:rPr>
        <w:fldChar w:fldCharType="begin"/>
      </w:r>
      <w:r w:rsidRPr="004A5CED">
        <w:rPr>
          <w:rFonts w:ascii="Traditional Arabic" w:hAnsi="Traditional Arabic" w:cs="Traditional Arabic" w:hint="cs"/>
          <w:sz w:val="28"/>
          <w:szCs w:val="28"/>
          <w:rtl/>
        </w:rPr>
        <w:instrText xml:space="preserve"> </w:instrText>
      </w:r>
      <w:r w:rsidRPr="004A5CED">
        <w:rPr>
          <w:rFonts w:ascii="Traditional Arabic" w:hAnsi="Traditional Arabic" w:cs="Traditional Arabic" w:hint="cs"/>
          <w:sz w:val="28"/>
          <w:szCs w:val="28"/>
        </w:rPr>
        <w:instrText>SEQ</w:instrText>
      </w:r>
      <w:r w:rsidRPr="004A5CED">
        <w:rPr>
          <w:rFonts w:ascii="Traditional Arabic" w:hAnsi="Traditional Arabic" w:cs="Traditional Arabic" w:hint="cs"/>
          <w:sz w:val="28"/>
          <w:szCs w:val="28"/>
          <w:rtl/>
        </w:rPr>
        <w:instrText xml:space="preserve"> رسم_توضيحي \* </w:instrText>
      </w:r>
      <w:r w:rsidRPr="004A5CED">
        <w:rPr>
          <w:rFonts w:ascii="Traditional Arabic" w:hAnsi="Traditional Arabic" w:cs="Traditional Arabic" w:hint="cs"/>
          <w:sz w:val="28"/>
          <w:szCs w:val="28"/>
        </w:rPr>
        <w:instrText>ARABIC</w:instrText>
      </w:r>
      <w:r w:rsidRPr="004A5CED">
        <w:rPr>
          <w:rFonts w:ascii="Traditional Arabic" w:hAnsi="Traditional Arabic" w:cs="Traditional Arabic" w:hint="cs"/>
          <w:sz w:val="28"/>
          <w:szCs w:val="28"/>
          <w:rtl/>
        </w:rPr>
        <w:instrText xml:space="preserve"> </w:instrText>
      </w:r>
      <w:r w:rsidRPr="004A5CED">
        <w:rPr>
          <w:rFonts w:ascii="Traditional Arabic" w:hAnsi="Traditional Arabic" w:cs="Traditional Arabic" w:hint="cs"/>
          <w:sz w:val="28"/>
          <w:szCs w:val="28"/>
          <w:rtl/>
        </w:rPr>
        <w:fldChar w:fldCharType="separate"/>
      </w:r>
      <w:r w:rsidR="00975858">
        <w:rPr>
          <w:rFonts w:ascii="Traditional Arabic" w:hAnsi="Traditional Arabic" w:cs="Traditional Arabic"/>
          <w:noProof/>
          <w:sz w:val="28"/>
          <w:szCs w:val="28"/>
          <w:rtl/>
        </w:rPr>
        <w:t>1</w:t>
      </w:r>
      <w:r w:rsidRPr="004A5CED">
        <w:rPr>
          <w:rFonts w:ascii="Traditional Arabic" w:hAnsi="Traditional Arabic" w:cs="Traditional Arabic" w:hint="cs"/>
          <w:sz w:val="28"/>
          <w:szCs w:val="28"/>
          <w:rtl/>
        </w:rPr>
        <w:fldChar w:fldCharType="end"/>
      </w:r>
      <w:r w:rsidRPr="004A5CED">
        <w:rPr>
          <w:rFonts w:ascii="Traditional Arabic" w:hAnsi="Traditional Arabic" w:cs="Traditional Arabic" w:hint="cs"/>
          <w:sz w:val="28"/>
          <w:szCs w:val="28"/>
          <w:rtl/>
          <w:lang w:bidi="ar-EG"/>
        </w:rPr>
        <w:t xml:space="preserve"> الجنس</w:t>
      </w:r>
      <w:bookmarkEnd w:id="33"/>
    </w:p>
    <w:p w14:paraId="44EB5ED9" w14:textId="77777777" w:rsidR="004A5CED" w:rsidRDefault="004A5CED" w:rsidP="004A5CED">
      <w:pPr>
        <w:rPr>
          <w:lang w:bidi="ar-EG"/>
        </w:rPr>
      </w:pPr>
    </w:p>
    <w:p w14:paraId="39B46D10" w14:textId="77777777" w:rsidR="004A5CED" w:rsidRPr="001147DC" w:rsidRDefault="004A5CED" w:rsidP="004A5CED">
      <w:pPr>
        <w:rPr>
          <w:lang w:bidi="ar-EG"/>
        </w:rPr>
      </w:pPr>
    </w:p>
    <w:p w14:paraId="6444853C" w14:textId="78CC2024" w:rsidR="001147DC" w:rsidRPr="001147DC" w:rsidRDefault="001147DC" w:rsidP="001147DC">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 xml:space="preserve">2. </w:t>
      </w:r>
      <w:r w:rsidRPr="001147DC">
        <w:rPr>
          <w:rFonts w:ascii="Traditional Arabic" w:eastAsia="Sakkal Majalla" w:hAnsi="Traditional Arabic" w:cs="Traditional Arabic" w:hint="cs"/>
          <w:b/>
          <w:bCs/>
          <w:sz w:val="32"/>
          <w:szCs w:val="32"/>
        </w:rPr>
        <w:t xml:space="preserve"> </w:t>
      </w:r>
      <w:r w:rsidRPr="001147DC">
        <w:rPr>
          <w:rFonts w:ascii="Traditional Arabic" w:eastAsia="Sakkal Majalla" w:hAnsi="Traditional Arabic" w:cs="Traditional Arabic" w:hint="cs"/>
          <w:b/>
          <w:bCs/>
          <w:sz w:val="32"/>
          <w:szCs w:val="32"/>
          <w:rtl/>
        </w:rPr>
        <w:t>توزيع العينة حسب العمر</w:t>
      </w:r>
    </w:p>
    <w:p w14:paraId="33B83320" w14:textId="77777777" w:rsidR="001147DC" w:rsidRPr="001147DC" w:rsidRDefault="001147DC" w:rsidP="001147DC">
      <w:pPr>
        <w:spacing w:line="360" w:lineRule="auto"/>
        <w:rPr>
          <w:rFonts w:ascii="Traditional Arabic" w:eastAsia="Sakkal Majalla" w:hAnsi="Traditional Arabic" w:cs="Traditional Arabic"/>
          <w:sz w:val="32"/>
          <w:szCs w:val="32"/>
        </w:rPr>
      </w:pPr>
      <w:r w:rsidRPr="001147DC">
        <w:rPr>
          <w:rFonts w:ascii="Traditional Arabic" w:eastAsia="Sakkal Majalla" w:hAnsi="Traditional Arabic" w:cs="Traditional Arabic" w:hint="cs"/>
          <w:sz w:val="32"/>
          <w:szCs w:val="32"/>
          <w:rtl/>
        </w:rPr>
        <w:t xml:space="preserve">تنوّعت أعمار المشاركين في الدراسة بشكل ملحوظ، مما يعكس تنوع الخلفيات المهنية والخبرات. فقد أظهرت النتائج أن الفئة العمرية بين 25 و35 سنة كانت هي الأكثر تمثيلًا في العينة، بعدد </w:t>
      </w:r>
      <w:r w:rsidRPr="001147DC">
        <w:rPr>
          <w:rFonts w:ascii="Traditional Arabic" w:eastAsia="Sakkal Majalla" w:hAnsi="Traditional Arabic" w:cs="Traditional Arabic" w:hint="cs"/>
          <w:sz w:val="32"/>
          <w:szCs w:val="32"/>
        </w:rPr>
        <w:t xml:space="preserve">18 </w:t>
      </w:r>
      <w:r w:rsidRPr="001147DC">
        <w:rPr>
          <w:rFonts w:ascii="Traditional Arabic" w:eastAsia="Sakkal Majalla" w:hAnsi="Traditional Arabic" w:cs="Traditional Arabic" w:hint="cs"/>
          <w:sz w:val="32"/>
          <w:szCs w:val="32"/>
          <w:rtl/>
        </w:rPr>
        <w:t xml:space="preserve">مشاركًا، أي ما يعادل نسبة كبيرة من إجمالي المشاركين. وتمثل هذه الفئة الفئة الشابة النشطة في سوق العمل، والتي تمتاز بمرونتها </w:t>
      </w:r>
      <w:r w:rsidRPr="001147DC">
        <w:rPr>
          <w:rFonts w:ascii="Traditional Arabic" w:eastAsia="Sakkal Majalla" w:hAnsi="Traditional Arabic" w:cs="Traditional Arabic" w:hint="cs"/>
          <w:sz w:val="32"/>
          <w:szCs w:val="32"/>
          <w:rtl/>
        </w:rPr>
        <w:lastRenderedPageBreak/>
        <w:t>واستيعابها للتطورات التكنولوجية مثل تقنيات الذكاء الاصطناعي. لذا فإن آرائهم تُعد ذات أهمية خاصة لأنها تعبّر عن نظرة الجيل الأكثر تفاعلًا مع التقنيات الحديثة داخل بيئة العمل التأميني</w:t>
      </w:r>
      <w:r w:rsidRPr="001147DC">
        <w:rPr>
          <w:rFonts w:ascii="Traditional Arabic" w:eastAsia="Sakkal Majalla" w:hAnsi="Traditional Arabic" w:cs="Traditional Arabic" w:hint="cs"/>
          <w:sz w:val="32"/>
          <w:szCs w:val="32"/>
        </w:rPr>
        <w:t>.</w:t>
      </w:r>
    </w:p>
    <w:p w14:paraId="3C8E34C8" w14:textId="77777777" w:rsidR="001147DC" w:rsidRPr="001147DC" w:rsidRDefault="001147DC" w:rsidP="001147DC">
      <w:pPr>
        <w:spacing w:line="360" w:lineRule="auto"/>
        <w:rPr>
          <w:rFonts w:ascii="Traditional Arabic" w:eastAsia="Sakkal Majalla" w:hAnsi="Traditional Arabic" w:cs="Traditional Arabic"/>
          <w:sz w:val="32"/>
          <w:szCs w:val="32"/>
        </w:rPr>
      </w:pPr>
      <w:r w:rsidRPr="001147DC">
        <w:rPr>
          <w:rFonts w:ascii="Traditional Arabic" w:eastAsia="Sakkal Majalla" w:hAnsi="Traditional Arabic" w:cs="Traditional Arabic" w:hint="cs"/>
          <w:sz w:val="32"/>
          <w:szCs w:val="32"/>
          <w:rtl/>
        </w:rPr>
        <w:t xml:space="preserve">أما الفئة العمرية من 36 إلى 45 سنة، فقد بلغ عدد المشاركين فيها </w:t>
      </w:r>
      <w:r w:rsidRPr="001147DC">
        <w:rPr>
          <w:rFonts w:ascii="Traditional Arabic" w:eastAsia="Sakkal Majalla" w:hAnsi="Traditional Arabic" w:cs="Traditional Arabic" w:hint="cs"/>
          <w:sz w:val="32"/>
          <w:szCs w:val="32"/>
        </w:rPr>
        <w:t xml:space="preserve">15 </w:t>
      </w:r>
      <w:r w:rsidRPr="001147DC">
        <w:rPr>
          <w:rFonts w:ascii="Traditional Arabic" w:eastAsia="Sakkal Majalla" w:hAnsi="Traditional Arabic" w:cs="Traditional Arabic" w:hint="cs"/>
          <w:sz w:val="32"/>
          <w:szCs w:val="32"/>
          <w:rtl/>
        </w:rPr>
        <w:t>شخصًا، وهي فئة تمثل شريحة من ذوي الخبرة المتوسطة إلى العالية، والذين غالبًا ما يشغلون مناصب إشرافية أو إدارية في شركات التأمين. وتمثل آراؤهم وجهة نظر عملية قائمة على الخبرة والتجربة الطويلة، وهو ما يُثري التحليل ويُعطي توازنًا بين النظرة التقنية الحديثة والنظرة الإدارية التقليدية</w:t>
      </w:r>
      <w:r w:rsidRPr="001147DC">
        <w:rPr>
          <w:rFonts w:ascii="Traditional Arabic" w:eastAsia="Sakkal Majalla" w:hAnsi="Traditional Arabic" w:cs="Traditional Arabic" w:hint="cs"/>
          <w:sz w:val="32"/>
          <w:szCs w:val="32"/>
        </w:rPr>
        <w:t>.</w:t>
      </w:r>
    </w:p>
    <w:p w14:paraId="368BB48C" w14:textId="77777777" w:rsidR="001147DC" w:rsidRPr="001147DC" w:rsidRDefault="001147DC" w:rsidP="001147DC">
      <w:pPr>
        <w:spacing w:line="360" w:lineRule="auto"/>
        <w:rPr>
          <w:rFonts w:ascii="Traditional Arabic" w:eastAsia="Sakkal Majalla" w:hAnsi="Traditional Arabic" w:cs="Traditional Arabic"/>
          <w:sz w:val="32"/>
          <w:szCs w:val="32"/>
        </w:rPr>
      </w:pPr>
      <w:r w:rsidRPr="001147DC">
        <w:rPr>
          <w:rFonts w:ascii="Traditional Arabic" w:eastAsia="Sakkal Majalla" w:hAnsi="Traditional Arabic" w:cs="Traditional Arabic" w:hint="cs"/>
          <w:sz w:val="32"/>
          <w:szCs w:val="32"/>
          <w:rtl/>
        </w:rPr>
        <w:t xml:space="preserve">كما شاركت الفئة العمرية أكثر من 45 سنة بعدد </w:t>
      </w:r>
      <w:r w:rsidRPr="001147DC">
        <w:rPr>
          <w:rFonts w:ascii="Traditional Arabic" w:eastAsia="Sakkal Majalla" w:hAnsi="Traditional Arabic" w:cs="Traditional Arabic" w:hint="cs"/>
          <w:sz w:val="32"/>
          <w:szCs w:val="32"/>
        </w:rPr>
        <w:t xml:space="preserve">15 </w:t>
      </w:r>
      <w:r w:rsidRPr="001147DC">
        <w:rPr>
          <w:rFonts w:ascii="Traditional Arabic" w:eastAsia="Sakkal Majalla" w:hAnsi="Traditional Arabic" w:cs="Traditional Arabic" w:hint="cs"/>
          <w:sz w:val="32"/>
          <w:szCs w:val="32"/>
          <w:rtl/>
        </w:rPr>
        <w:t>مشاركًا أيضًا، وهي فئة عادة ما تضم الإداريين والخبراء الذين يمتلكون خبرة طويلة في القطاع التأميني، وقد واجهوا التحول الرقمي منذ بداياته. وتُسهم هذه الفئة في تقديم رؤية استراتيجية طويلة الأمد حول مدى فاعلية تطبيقات الذكاء الاصطناعي في تقليل المخاطر وتحسين الأداء</w:t>
      </w:r>
      <w:r w:rsidRPr="001147DC">
        <w:rPr>
          <w:rFonts w:ascii="Traditional Arabic" w:eastAsia="Sakkal Majalla" w:hAnsi="Traditional Arabic" w:cs="Traditional Arabic" w:hint="cs"/>
          <w:sz w:val="32"/>
          <w:szCs w:val="32"/>
        </w:rPr>
        <w:t>.</w:t>
      </w:r>
    </w:p>
    <w:p w14:paraId="289A3B2C" w14:textId="77777777" w:rsidR="001147DC" w:rsidRPr="001147DC" w:rsidRDefault="001147DC" w:rsidP="001147DC">
      <w:pPr>
        <w:spacing w:line="360" w:lineRule="auto"/>
        <w:rPr>
          <w:rFonts w:ascii="Traditional Arabic" w:eastAsia="Sakkal Majalla" w:hAnsi="Traditional Arabic" w:cs="Traditional Arabic"/>
          <w:sz w:val="32"/>
          <w:szCs w:val="32"/>
        </w:rPr>
      </w:pPr>
      <w:r w:rsidRPr="001147DC">
        <w:rPr>
          <w:rFonts w:ascii="Traditional Arabic" w:eastAsia="Sakkal Majalla" w:hAnsi="Traditional Arabic" w:cs="Traditional Arabic" w:hint="cs"/>
          <w:sz w:val="32"/>
          <w:szCs w:val="32"/>
          <w:rtl/>
        </w:rPr>
        <w:t xml:space="preserve">أما الفئة العمرية الأقل من 25 سنة، فقد بلغت </w:t>
      </w:r>
      <w:r w:rsidRPr="001147DC">
        <w:rPr>
          <w:rFonts w:ascii="Traditional Arabic" w:eastAsia="Sakkal Majalla" w:hAnsi="Traditional Arabic" w:cs="Traditional Arabic" w:hint="cs"/>
          <w:sz w:val="32"/>
          <w:szCs w:val="32"/>
        </w:rPr>
        <w:t xml:space="preserve">7 </w:t>
      </w:r>
      <w:r w:rsidRPr="001147DC">
        <w:rPr>
          <w:rFonts w:ascii="Traditional Arabic" w:eastAsia="Sakkal Majalla" w:hAnsi="Traditional Arabic" w:cs="Traditional Arabic" w:hint="cs"/>
          <w:sz w:val="32"/>
          <w:szCs w:val="32"/>
          <w:rtl/>
        </w:rPr>
        <w:t>مشاركين فقط، وهي نسبة محدودة ولكنها تعكس حضور الجيل الجديد من الخريجين والموظفين المبتدئين الذين يبدؤون حياتهم المهنية في بيئة تعتمد على التكنولوجيا. وتشير مشاركتهم إلى اهتمام الجيل الشاب بالذكاء الاصطناعي وتطلعه إلى استخدامه في تطوير الخدمات التأمينية</w:t>
      </w:r>
      <w:r w:rsidRPr="001147DC">
        <w:rPr>
          <w:rFonts w:ascii="Traditional Arabic" w:eastAsia="Sakkal Majalla" w:hAnsi="Traditional Arabic" w:cs="Traditional Arabic" w:hint="cs"/>
          <w:sz w:val="32"/>
          <w:szCs w:val="32"/>
        </w:rPr>
        <w:t>.</w:t>
      </w:r>
    </w:p>
    <w:p w14:paraId="3FDCD86F" w14:textId="77777777" w:rsidR="001147DC" w:rsidRPr="004A5CED" w:rsidRDefault="001147DC" w:rsidP="001147DC">
      <w:pPr>
        <w:spacing w:line="360" w:lineRule="auto"/>
        <w:rPr>
          <w:rFonts w:ascii="Traditional Arabic" w:eastAsia="Sakkal Majalla" w:hAnsi="Traditional Arabic" w:cs="Traditional Arabic"/>
          <w:sz w:val="32"/>
          <w:szCs w:val="32"/>
          <w:rtl/>
        </w:rPr>
      </w:pPr>
      <w:r w:rsidRPr="001147DC">
        <w:rPr>
          <w:rFonts w:ascii="Traditional Arabic" w:eastAsia="Sakkal Majalla" w:hAnsi="Traditional Arabic" w:cs="Traditional Arabic" w:hint="cs"/>
          <w:sz w:val="32"/>
          <w:szCs w:val="32"/>
          <w:rtl/>
        </w:rPr>
        <w:t>بناءً على ذلك، يُمكن القول إن توزيع الأعمار في العينة يحقق تنوعًا متوازنًا، مما يعزز من مصداقية النتائج ويتيح دراسة آراء فئات مختلفة من حيث النضج المهني والخبرة العملية والتفاعل مع التقنيات الحديثة</w:t>
      </w:r>
      <w:r w:rsidRPr="001147DC">
        <w:rPr>
          <w:rFonts w:ascii="Traditional Arabic" w:eastAsia="Sakkal Majalla" w:hAnsi="Traditional Arabic" w:cs="Traditional Arabic" w:hint="cs"/>
          <w:sz w:val="32"/>
          <w:szCs w:val="32"/>
        </w:rPr>
        <w:t>.</w:t>
      </w:r>
    </w:p>
    <w:p w14:paraId="59B7FD1A" w14:textId="77777777" w:rsidR="00672C46" w:rsidRPr="004A5CED" w:rsidRDefault="001147DC" w:rsidP="00672C46">
      <w:pPr>
        <w:keepNext/>
        <w:spacing w:line="360" w:lineRule="auto"/>
        <w:jc w:val="center"/>
        <w:rPr>
          <w:rFonts w:ascii="Traditional Arabic" w:hAnsi="Traditional Arabic" w:cs="Traditional Arabic"/>
          <w:sz w:val="32"/>
          <w:szCs w:val="32"/>
        </w:rPr>
      </w:pPr>
      <w:r w:rsidRPr="004A5CED">
        <w:rPr>
          <w:rFonts w:ascii="Traditional Arabic" w:eastAsia="Sakkal Majalla" w:hAnsi="Traditional Arabic" w:cs="Traditional Arabic" w:hint="cs"/>
          <w:noProof/>
          <w:sz w:val="32"/>
          <w:szCs w:val="32"/>
          <w:rtl/>
        </w:rPr>
        <w:lastRenderedPageBreak/>
        <w:drawing>
          <wp:inline distT="0" distB="0" distL="0" distR="0" wp14:anchorId="7A531D78" wp14:editId="619E6FD0">
            <wp:extent cx="2229161" cy="2086266"/>
            <wp:effectExtent l="0" t="0" r="0" b="9525"/>
            <wp:docPr id="415876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876402" name=""/>
                    <pic:cNvPicPr/>
                  </pic:nvPicPr>
                  <pic:blipFill>
                    <a:blip r:embed="rId12"/>
                    <a:stretch>
                      <a:fillRect/>
                    </a:stretch>
                  </pic:blipFill>
                  <pic:spPr>
                    <a:xfrm>
                      <a:off x="0" y="0"/>
                      <a:ext cx="2229161" cy="2086266"/>
                    </a:xfrm>
                    <a:prstGeom prst="rect">
                      <a:avLst/>
                    </a:prstGeom>
                  </pic:spPr>
                </pic:pic>
              </a:graphicData>
            </a:graphic>
          </wp:inline>
        </w:drawing>
      </w:r>
    </w:p>
    <w:p w14:paraId="7F2CEBFF" w14:textId="3AEA02C5" w:rsidR="001147DC" w:rsidRPr="004A5CED" w:rsidRDefault="00672C46" w:rsidP="004A5CED">
      <w:pPr>
        <w:pStyle w:val="a9"/>
        <w:jc w:val="center"/>
        <w:rPr>
          <w:rFonts w:ascii="Traditional Arabic" w:eastAsia="Sakkal Majalla" w:hAnsi="Traditional Arabic" w:cs="Traditional Arabic"/>
          <w:sz w:val="28"/>
          <w:szCs w:val="28"/>
        </w:rPr>
      </w:pPr>
      <w:bookmarkStart w:id="34" w:name="_Toc211140328"/>
      <w:r w:rsidRPr="004A5CED">
        <w:rPr>
          <w:rFonts w:ascii="Traditional Arabic" w:hAnsi="Traditional Arabic" w:cs="Traditional Arabic" w:hint="cs"/>
          <w:sz w:val="28"/>
          <w:szCs w:val="28"/>
          <w:rtl/>
        </w:rPr>
        <w:t xml:space="preserve">رسم توضيحي </w:t>
      </w:r>
      <w:r w:rsidRPr="004A5CED">
        <w:rPr>
          <w:rFonts w:ascii="Traditional Arabic" w:hAnsi="Traditional Arabic" w:cs="Traditional Arabic" w:hint="cs"/>
          <w:sz w:val="28"/>
          <w:szCs w:val="28"/>
          <w:rtl/>
        </w:rPr>
        <w:fldChar w:fldCharType="begin"/>
      </w:r>
      <w:r w:rsidRPr="004A5CED">
        <w:rPr>
          <w:rFonts w:ascii="Traditional Arabic" w:hAnsi="Traditional Arabic" w:cs="Traditional Arabic" w:hint="cs"/>
          <w:sz w:val="28"/>
          <w:szCs w:val="28"/>
          <w:rtl/>
        </w:rPr>
        <w:instrText xml:space="preserve"> </w:instrText>
      </w:r>
      <w:r w:rsidRPr="004A5CED">
        <w:rPr>
          <w:rFonts w:ascii="Traditional Arabic" w:hAnsi="Traditional Arabic" w:cs="Traditional Arabic" w:hint="cs"/>
          <w:sz w:val="28"/>
          <w:szCs w:val="28"/>
        </w:rPr>
        <w:instrText>SEQ</w:instrText>
      </w:r>
      <w:r w:rsidRPr="004A5CED">
        <w:rPr>
          <w:rFonts w:ascii="Traditional Arabic" w:hAnsi="Traditional Arabic" w:cs="Traditional Arabic" w:hint="cs"/>
          <w:sz w:val="28"/>
          <w:szCs w:val="28"/>
          <w:rtl/>
        </w:rPr>
        <w:instrText xml:space="preserve"> رسم_توضيحي \* </w:instrText>
      </w:r>
      <w:r w:rsidRPr="004A5CED">
        <w:rPr>
          <w:rFonts w:ascii="Traditional Arabic" w:hAnsi="Traditional Arabic" w:cs="Traditional Arabic" w:hint="cs"/>
          <w:sz w:val="28"/>
          <w:szCs w:val="28"/>
        </w:rPr>
        <w:instrText>ARABIC</w:instrText>
      </w:r>
      <w:r w:rsidRPr="004A5CED">
        <w:rPr>
          <w:rFonts w:ascii="Traditional Arabic" w:hAnsi="Traditional Arabic" w:cs="Traditional Arabic" w:hint="cs"/>
          <w:sz w:val="28"/>
          <w:szCs w:val="28"/>
          <w:rtl/>
        </w:rPr>
        <w:instrText xml:space="preserve"> </w:instrText>
      </w:r>
      <w:r w:rsidRPr="004A5CED">
        <w:rPr>
          <w:rFonts w:ascii="Traditional Arabic" w:hAnsi="Traditional Arabic" w:cs="Traditional Arabic" w:hint="cs"/>
          <w:sz w:val="28"/>
          <w:szCs w:val="28"/>
          <w:rtl/>
        </w:rPr>
        <w:fldChar w:fldCharType="separate"/>
      </w:r>
      <w:r w:rsidR="00975858">
        <w:rPr>
          <w:rFonts w:ascii="Traditional Arabic" w:hAnsi="Traditional Arabic" w:cs="Traditional Arabic"/>
          <w:noProof/>
          <w:sz w:val="28"/>
          <w:szCs w:val="28"/>
          <w:rtl/>
        </w:rPr>
        <w:t>2</w:t>
      </w:r>
      <w:r w:rsidRPr="004A5CED">
        <w:rPr>
          <w:rFonts w:ascii="Traditional Arabic" w:hAnsi="Traditional Arabic" w:cs="Traditional Arabic" w:hint="cs"/>
          <w:sz w:val="28"/>
          <w:szCs w:val="28"/>
          <w:rtl/>
        </w:rPr>
        <w:fldChar w:fldCharType="end"/>
      </w:r>
      <w:r w:rsidRPr="004A5CED">
        <w:rPr>
          <w:rFonts w:ascii="Traditional Arabic" w:hAnsi="Traditional Arabic" w:cs="Traditional Arabic" w:hint="cs"/>
          <w:sz w:val="28"/>
          <w:szCs w:val="28"/>
          <w:rtl/>
          <w:lang w:bidi="ar-EG"/>
        </w:rPr>
        <w:t xml:space="preserve"> العمر</w:t>
      </w:r>
      <w:bookmarkEnd w:id="34"/>
    </w:p>
    <w:p w14:paraId="1667DED0" w14:textId="26D10FFA" w:rsidR="001147DC" w:rsidRPr="004A5CED" w:rsidRDefault="001147DC">
      <w:pPr>
        <w:pStyle w:val="a7"/>
        <w:numPr>
          <w:ilvl w:val="0"/>
          <w:numId w:val="13"/>
        </w:num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Pr>
        <w:t xml:space="preserve"> </w:t>
      </w:r>
      <w:r w:rsidRPr="004A5CED">
        <w:rPr>
          <w:rFonts w:ascii="Traditional Arabic" w:eastAsia="Sakkal Majalla" w:hAnsi="Traditional Arabic" w:cs="Traditional Arabic" w:hint="cs"/>
          <w:b/>
          <w:bCs/>
          <w:sz w:val="32"/>
          <w:szCs w:val="32"/>
          <w:rtl/>
        </w:rPr>
        <w:t xml:space="preserve">توزيع العينة حسب </w:t>
      </w:r>
      <w:r w:rsidR="00672C46" w:rsidRPr="004A5CED">
        <w:rPr>
          <w:rFonts w:ascii="Traditional Arabic" w:eastAsia="Sakkal Majalla" w:hAnsi="Traditional Arabic" w:cs="Traditional Arabic" w:hint="cs"/>
          <w:b/>
          <w:bCs/>
          <w:sz w:val="32"/>
          <w:szCs w:val="32"/>
          <w:rtl/>
        </w:rPr>
        <w:t>التخصص</w:t>
      </w:r>
    </w:p>
    <w:p w14:paraId="12110403" w14:textId="409E2FDE" w:rsidR="001147DC" w:rsidRPr="004A5CED" w:rsidRDefault="001147DC" w:rsidP="001147DC">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جاء توزيع المشاركين حسب التخصص المهني على النحو التالي</w:t>
      </w:r>
      <w:r w:rsidRPr="004A5CED">
        <w:rPr>
          <w:rFonts w:ascii="Traditional Arabic" w:eastAsia="Sakkal Majalla" w:hAnsi="Traditional Arabic" w:cs="Traditional Arabic" w:hint="cs"/>
          <w:sz w:val="32"/>
          <w:szCs w:val="32"/>
        </w:rPr>
        <w:t>:</w:t>
      </w:r>
    </w:p>
    <w:p w14:paraId="31D39FE3" w14:textId="77777777" w:rsidR="001147DC" w:rsidRPr="001147DC" w:rsidRDefault="001147DC">
      <w:pPr>
        <w:numPr>
          <w:ilvl w:val="0"/>
          <w:numId w:val="14"/>
        </w:numPr>
        <w:spacing w:line="360" w:lineRule="auto"/>
        <w:rPr>
          <w:rFonts w:ascii="Traditional Arabic" w:eastAsia="Sakkal Majalla" w:hAnsi="Traditional Arabic" w:cs="Traditional Arabic"/>
          <w:sz w:val="32"/>
          <w:szCs w:val="32"/>
        </w:rPr>
      </w:pPr>
      <w:r w:rsidRPr="001147DC">
        <w:rPr>
          <w:rFonts w:ascii="Traditional Arabic" w:eastAsia="Sakkal Majalla" w:hAnsi="Traditional Arabic" w:cs="Traditional Arabic" w:hint="cs"/>
          <w:sz w:val="32"/>
          <w:szCs w:val="32"/>
          <w:rtl/>
        </w:rPr>
        <w:t>إدارة المخاطر</w:t>
      </w:r>
      <w:r w:rsidRPr="001147DC">
        <w:rPr>
          <w:rFonts w:ascii="Traditional Arabic" w:eastAsia="Sakkal Majalla" w:hAnsi="Traditional Arabic" w:cs="Traditional Arabic" w:hint="cs"/>
          <w:sz w:val="32"/>
          <w:szCs w:val="32"/>
        </w:rPr>
        <w:t xml:space="preserve">: 25 </w:t>
      </w:r>
      <w:r w:rsidRPr="001147DC">
        <w:rPr>
          <w:rFonts w:ascii="Traditional Arabic" w:eastAsia="Sakkal Majalla" w:hAnsi="Traditional Arabic" w:cs="Traditional Arabic" w:hint="cs"/>
          <w:sz w:val="32"/>
          <w:szCs w:val="32"/>
          <w:rtl/>
        </w:rPr>
        <w:t>فردًا</w:t>
      </w:r>
    </w:p>
    <w:p w14:paraId="1EA9952B" w14:textId="77777777" w:rsidR="001147DC" w:rsidRPr="001147DC" w:rsidRDefault="001147DC">
      <w:pPr>
        <w:numPr>
          <w:ilvl w:val="0"/>
          <w:numId w:val="14"/>
        </w:numPr>
        <w:spacing w:line="360" w:lineRule="auto"/>
        <w:rPr>
          <w:rFonts w:ascii="Traditional Arabic" w:eastAsia="Sakkal Majalla" w:hAnsi="Traditional Arabic" w:cs="Traditional Arabic"/>
          <w:sz w:val="32"/>
          <w:szCs w:val="32"/>
        </w:rPr>
      </w:pPr>
      <w:r w:rsidRPr="001147DC">
        <w:rPr>
          <w:rFonts w:ascii="Traditional Arabic" w:eastAsia="Sakkal Majalla" w:hAnsi="Traditional Arabic" w:cs="Traditional Arabic" w:hint="cs"/>
          <w:sz w:val="32"/>
          <w:szCs w:val="32"/>
          <w:rtl/>
        </w:rPr>
        <w:t>تقنية المعلومات</w:t>
      </w:r>
      <w:r w:rsidRPr="001147DC">
        <w:rPr>
          <w:rFonts w:ascii="Traditional Arabic" w:eastAsia="Sakkal Majalla" w:hAnsi="Traditional Arabic" w:cs="Traditional Arabic" w:hint="cs"/>
          <w:sz w:val="32"/>
          <w:szCs w:val="32"/>
        </w:rPr>
        <w:t xml:space="preserve">: 14 </w:t>
      </w:r>
      <w:r w:rsidRPr="001147DC">
        <w:rPr>
          <w:rFonts w:ascii="Traditional Arabic" w:eastAsia="Sakkal Majalla" w:hAnsi="Traditional Arabic" w:cs="Traditional Arabic" w:hint="cs"/>
          <w:sz w:val="32"/>
          <w:szCs w:val="32"/>
          <w:rtl/>
        </w:rPr>
        <w:t>فردًا</w:t>
      </w:r>
    </w:p>
    <w:p w14:paraId="6ACC53F5" w14:textId="77777777" w:rsidR="001147DC" w:rsidRPr="004A5CED" w:rsidRDefault="001147DC">
      <w:pPr>
        <w:numPr>
          <w:ilvl w:val="0"/>
          <w:numId w:val="14"/>
        </w:numPr>
        <w:spacing w:line="360" w:lineRule="auto"/>
        <w:rPr>
          <w:rFonts w:ascii="Traditional Arabic" w:eastAsia="Sakkal Majalla" w:hAnsi="Traditional Arabic" w:cs="Traditional Arabic"/>
          <w:sz w:val="32"/>
          <w:szCs w:val="32"/>
        </w:rPr>
      </w:pPr>
      <w:r w:rsidRPr="001147DC">
        <w:rPr>
          <w:rFonts w:ascii="Traditional Arabic" w:eastAsia="Sakkal Majalla" w:hAnsi="Traditional Arabic" w:cs="Traditional Arabic" w:hint="cs"/>
          <w:sz w:val="32"/>
          <w:szCs w:val="32"/>
          <w:rtl/>
        </w:rPr>
        <w:t>التأمين</w:t>
      </w:r>
      <w:r w:rsidRPr="001147DC">
        <w:rPr>
          <w:rFonts w:ascii="Traditional Arabic" w:eastAsia="Sakkal Majalla" w:hAnsi="Traditional Arabic" w:cs="Traditional Arabic" w:hint="cs"/>
          <w:sz w:val="32"/>
          <w:szCs w:val="32"/>
        </w:rPr>
        <w:t xml:space="preserve">: 16 </w:t>
      </w:r>
      <w:r w:rsidRPr="001147DC">
        <w:rPr>
          <w:rFonts w:ascii="Traditional Arabic" w:eastAsia="Sakkal Majalla" w:hAnsi="Traditional Arabic" w:cs="Traditional Arabic" w:hint="cs"/>
          <w:sz w:val="32"/>
          <w:szCs w:val="32"/>
          <w:rtl/>
        </w:rPr>
        <w:t>فردًا</w:t>
      </w:r>
    </w:p>
    <w:p w14:paraId="74436191" w14:textId="057934D0" w:rsidR="00672C46" w:rsidRPr="001147DC" w:rsidRDefault="00672C46">
      <w:pPr>
        <w:numPr>
          <w:ilvl w:val="0"/>
          <w:numId w:val="14"/>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اخري:0</w:t>
      </w:r>
    </w:p>
    <w:p w14:paraId="3BBDC6D4" w14:textId="77777777" w:rsidR="001147DC" w:rsidRPr="001147DC" w:rsidRDefault="001147DC" w:rsidP="001147DC">
      <w:pPr>
        <w:spacing w:line="360" w:lineRule="auto"/>
        <w:rPr>
          <w:rFonts w:ascii="Traditional Arabic" w:eastAsia="Sakkal Majalla" w:hAnsi="Traditional Arabic" w:cs="Traditional Arabic"/>
          <w:sz w:val="32"/>
          <w:szCs w:val="32"/>
        </w:rPr>
      </w:pPr>
      <w:r w:rsidRPr="001147DC">
        <w:rPr>
          <w:rFonts w:ascii="Traditional Arabic" w:eastAsia="Sakkal Majalla" w:hAnsi="Traditional Arabic" w:cs="Traditional Arabic" w:hint="cs"/>
          <w:sz w:val="32"/>
          <w:szCs w:val="32"/>
          <w:rtl/>
        </w:rPr>
        <w:t>تُظهر هذه النتائج أن أكبر نسبة من العينة تنتمي إلى تخصص إدارة المخاطر، وهو ما يعزز من مصداقية النتائج، لأن هؤلاء الأفراد يُعدّون الأقرب لفهم العلاقة بين تبنّي تقنيات الذكاء الاصطناعي وأثرها في تقليل المخاطر، سواء كانت تشغيلية أو مرورية</w:t>
      </w:r>
      <w:r w:rsidRPr="001147DC">
        <w:rPr>
          <w:rFonts w:ascii="Traditional Arabic" w:eastAsia="Sakkal Majalla" w:hAnsi="Traditional Arabic" w:cs="Traditional Arabic" w:hint="cs"/>
          <w:sz w:val="32"/>
          <w:szCs w:val="32"/>
        </w:rPr>
        <w:t>.</w:t>
      </w:r>
      <w:r w:rsidRPr="001147DC">
        <w:rPr>
          <w:rFonts w:ascii="Traditional Arabic" w:eastAsia="Sakkal Majalla" w:hAnsi="Traditional Arabic" w:cs="Traditional Arabic" w:hint="cs"/>
          <w:sz w:val="32"/>
          <w:szCs w:val="32"/>
        </w:rPr>
        <w:br/>
      </w:r>
      <w:r w:rsidRPr="001147DC">
        <w:rPr>
          <w:rFonts w:ascii="Traditional Arabic" w:eastAsia="Sakkal Majalla" w:hAnsi="Traditional Arabic" w:cs="Traditional Arabic" w:hint="cs"/>
          <w:sz w:val="32"/>
          <w:szCs w:val="32"/>
          <w:rtl/>
        </w:rPr>
        <w:t>ويعكس هذا التركيز على تخصص إدارة المخاطر اهتمام شركات التأمين السعودية ببناء قدرات مؤسسية قوية في مجال تحليل وتقييم المخاطر باستخدام أدوات حديثة مثل الذكاء الاصطناعي والتحليل التنبؤي</w:t>
      </w:r>
      <w:r w:rsidRPr="001147DC">
        <w:rPr>
          <w:rFonts w:ascii="Traditional Arabic" w:eastAsia="Sakkal Majalla" w:hAnsi="Traditional Arabic" w:cs="Traditional Arabic" w:hint="cs"/>
          <w:sz w:val="32"/>
          <w:szCs w:val="32"/>
        </w:rPr>
        <w:t>.</w:t>
      </w:r>
    </w:p>
    <w:p w14:paraId="63C07F43" w14:textId="33144030" w:rsidR="001147DC" w:rsidRPr="001147DC" w:rsidRDefault="00672C46" w:rsidP="00672C46">
      <w:pPr>
        <w:spacing w:line="360" w:lineRule="auto"/>
        <w:rPr>
          <w:rFonts w:ascii="Traditional Arabic" w:eastAsia="Sakkal Majalla" w:hAnsi="Traditional Arabic" w:cs="Traditional Arabic"/>
          <w:sz w:val="32"/>
          <w:szCs w:val="32"/>
        </w:rPr>
      </w:pPr>
      <w:r w:rsidRPr="004A5CED">
        <w:rPr>
          <w:rFonts w:ascii="Traditional Arabic" w:hAnsi="Traditional Arabic" w:cs="Traditional Arabic" w:hint="cs"/>
          <w:noProof/>
          <w:sz w:val="32"/>
          <w:szCs w:val="32"/>
        </w:rPr>
        <w:lastRenderedPageBreak/>
        <mc:AlternateContent>
          <mc:Choice Requires="wps">
            <w:drawing>
              <wp:anchor distT="0" distB="0" distL="114300" distR="114300" simplePos="0" relativeHeight="251696128" behindDoc="0" locked="0" layoutInCell="1" allowOverlap="1" wp14:anchorId="18CC9E63" wp14:editId="56256896">
                <wp:simplePos x="0" y="0"/>
                <wp:positionH relativeFrom="column">
                  <wp:posOffset>-323850</wp:posOffset>
                </wp:positionH>
                <wp:positionV relativeFrom="paragraph">
                  <wp:posOffset>2125345</wp:posOffset>
                </wp:positionV>
                <wp:extent cx="2057400" cy="635"/>
                <wp:effectExtent l="0" t="0" r="0" b="0"/>
                <wp:wrapSquare wrapText="bothSides"/>
                <wp:docPr id="2091186940" name="Text Box 1"/>
                <wp:cNvGraphicFramePr/>
                <a:graphic xmlns:a="http://schemas.openxmlformats.org/drawingml/2006/main">
                  <a:graphicData uri="http://schemas.microsoft.com/office/word/2010/wordprocessingShape">
                    <wps:wsp>
                      <wps:cNvSpPr txBox="1"/>
                      <wps:spPr>
                        <a:xfrm>
                          <a:off x="0" y="0"/>
                          <a:ext cx="2057400" cy="635"/>
                        </a:xfrm>
                        <a:prstGeom prst="rect">
                          <a:avLst/>
                        </a:prstGeom>
                        <a:solidFill>
                          <a:prstClr val="white"/>
                        </a:solidFill>
                        <a:ln>
                          <a:noFill/>
                        </a:ln>
                      </wps:spPr>
                      <wps:txbx>
                        <w:txbxContent>
                          <w:p w14:paraId="17B8B3A0" w14:textId="18E2E816" w:rsidR="00672C46" w:rsidRPr="004600FD" w:rsidRDefault="00672C46" w:rsidP="00672C46">
                            <w:pPr>
                              <w:pStyle w:val="a9"/>
                              <w:jc w:val="center"/>
                              <w:rPr>
                                <w:rFonts w:ascii="Traditional Arabic" w:eastAsia="Sakkal Majalla" w:hAnsi="Traditional Arabic" w:cs="Traditional Arabic"/>
                                <w:sz w:val="28"/>
                                <w:szCs w:val="28"/>
                              </w:rPr>
                            </w:pPr>
                            <w:bookmarkStart w:id="35" w:name="_Toc211140329"/>
                            <w:r>
                              <w:rPr>
                                <w:rtl/>
                              </w:rPr>
                              <w:t xml:space="preserve">رسم توضيحي </w:t>
                            </w:r>
                            <w:fldSimple w:instr=" SEQ رسم_توضيحي \* ARABIC ">
                              <w:r w:rsidR="00975858">
                                <w:rPr>
                                  <w:noProof/>
                                </w:rPr>
                                <w:t>3</w:t>
                              </w:r>
                            </w:fldSimple>
                            <w:r>
                              <w:rPr>
                                <w:rFonts w:hint="cs"/>
                                <w:rtl/>
                                <w:lang w:bidi="ar-EG"/>
                              </w:rPr>
                              <w:t xml:space="preserve"> التخصص</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8CC9E63" id="_x0000_t202" coordsize="21600,21600" o:spt="202" path="m,l,21600r21600,l21600,xe">
                <v:stroke joinstyle="miter"/>
                <v:path gradientshapeok="t" o:connecttype="rect"/>
              </v:shapetype>
              <v:shape id="Text Box 1" o:spid="_x0000_s1026" type="#_x0000_t202" style="position:absolute;left:0;text-align:left;margin-left:-25.5pt;margin-top:167.35pt;width:162pt;height:.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" stroked="f">
                <v:textbox style="mso-fit-shape-to-text:t" inset="0,0,0,0">
                  <w:txbxContent>
                    <w:p w14:paraId="17B8B3A0" w14:textId="18E2E816" w:rsidR="00672C46" w:rsidRPr="004600FD" w:rsidRDefault="00672C46" w:rsidP="00672C46">
                      <w:pPr>
                        <w:pStyle w:val="a9"/>
                        <w:jc w:val="center"/>
                        <w:rPr>
                          <w:rFonts w:ascii="Traditional Arabic" w:eastAsia="Sakkal Majalla" w:hAnsi="Traditional Arabic" w:cs="Traditional Arabic"/>
                          <w:sz w:val="28"/>
                          <w:szCs w:val="28"/>
                        </w:rPr>
                      </w:pPr>
                      <w:bookmarkStart w:id="36" w:name="_Toc211140329"/>
                      <w:r>
                        <w:rPr>
                          <w:rtl/>
                        </w:rPr>
                        <w:t xml:space="preserve">رسم توضيحي </w:t>
                      </w:r>
                      <w:fldSimple w:instr=" SEQ رسم_توضيحي \* ARABIC ">
                        <w:r w:rsidR="00975858">
                          <w:rPr>
                            <w:noProof/>
                          </w:rPr>
                          <w:t>3</w:t>
                        </w:r>
                      </w:fldSimple>
                      <w:r>
                        <w:rPr>
                          <w:rFonts w:hint="cs"/>
                          <w:rtl/>
                          <w:lang w:bidi="ar-EG"/>
                        </w:rPr>
                        <w:t xml:space="preserve"> التخصص</w:t>
                      </w:r>
                      <w:bookmarkEnd w:id="36"/>
                    </w:p>
                  </w:txbxContent>
                </v:textbox>
                <w10:wrap type="square"/>
              </v:shape>
            </w:pict>
          </mc:Fallback>
        </mc:AlternateContent>
      </w:r>
      <w:r w:rsidR="001147DC" w:rsidRPr="004A5CED">
        <w:rPr>
          <w:rFonts w:ascii="Traditional Arabic" w:eastAsia="Sakkal Majalla" w:hAnsi="Traditional Arabic" w:cs="Traditional Arabic" w:hint="cs"/>
          <w:noProof/>
          <w:sz w:val="32"/>
          <w:szCs w:val="32"/>
          <w:rtl/>
        </w:rPr>
        <w:drawing>
          <wp:anchor distT="0" distB="0" distL="114300" distR="114300" simplePos="0" relativeHeight="251694080" behindDoc="0" locked="0" layoutInCell="1" allowOverlap="1" wp14:anchorId="3339E154" wp14:editId="0EE01FA7">
            <wp:simplePos x="0" y="0"/>
            <wp:positionH relativeFrom="column">
              <wp:posOffset>-323850</wp:posOffset>
            </wp:positionH>
            <wp:positionV relativeFrom="paragraph">
              <wp:posOffset>252095</wp:posOffset>
            </wp:positionV>
            <wp:extent cx="2057400" cy="1816100"/>
            <wp:effectExtent l="0" t="0" r="0" b="0"/>
            <wp:wrapSquare wrapText="bothSides"/>
            <wp:docPr id="1812680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680149" name=""/>
                    <pic:cNvPicPr/>
                  </pic:nvPicPr>
                  <pic:blipFill>
                    <a:blip r:embed="rId13">
                      <a:extLst>
                        <a:ext uri="{28A0092B-C50C-407E-A947-70E740481C1C}">
                          <a14:useLocalDpi xmlns:a14="http://schemas.microsoft.com/office/drawing/2010/main" val="0"/>
                        </a:ext>
                      </a:extLst>
                    </a:blip>
                    <a:stretch>
                      <a:fillRect/>
                    </a:stretch>
                  </pic:blipFill>
                  <pic:spPr>
                    <a:xfrm>
                      <a:off x="0" y="0"/>
                      <a:ext cx="2057400" cy="1816100"/>
                    </a:xfrm>
                    <a:prstGeom prst="rect">
                      <a:avLst/>
                    </a:prstGeom>
                  </pic:spPr>
                </pic:pic>
              </a:graphicData>
            </a:graphic>
            <wp14:sizeRelH relativeFrom="margin">
              <wp14:pctWidth>0</wp14:pctWidth>
            </wp14:sizeRelH>
            <wp14:sizeRelV relativeFrom="margin">
              <wp14:pctHeight>0</wp14:pctHeight>
            </wp14:sizeRelV>
          </wp:anchor>
        </w:drawing>
      </w:r>
      <w:r w:rsidR="001147DC" w:rsidRPr="001147DC">
        <w:rPr>
          <w:rFonts w:ascii="Traditional Arabic" w:eastAsia="Sakkal Majalla" w:hAnsi="Traditional Arabic" w:cs="Traditional Arabic" w:hint="cs"/>
          <w:sz w:val="32"/>
          <w:szCs w:val="32"/>
          <w:rtl/>
        </w:rPr>
        <w:t>من جهة أخرى، تمثّل فئة العاملين في تقنية المعلومات</w:t>
      </w:r>
      <w:r w:rsidR="001147DC" w:rsidRPr="001147DC">
        <w:rPr>
          <w:rFonts w:ascii="Traditional Arabic" w:eastAsia="Sakkal Majalla" w:hAnsi="Traditional Arabic" w:cs="Traditional Arabic" w:hint="cs"/>
          <w:sz w:val="32"/>
          <w:szCs w:val="32"/>
        </w:rPr>
        <w:t xml:space="preserve"> (IT) </w:t>
      </w:r>
      <w:r w:rsidR="001147DC" w:rsidRPr="001147DC">
        <w:rPr>
          <w:rFonts w:ascii="Traditional Arabic" w:eastAsia="Sakkal Majalla" w:hAnsi="Traditional Arabic" w:cs="Traditional Arabic" w:hint="cs"/>
          <w:sz w:val="32"/>
          <w:szCs w:val="32"/>
          <w:rtl/>
        </w:rPr>
        <w:t>نسبة مهمة من العينة، وهي الفئة المسؤولة عادة عن تطوير الأنظمة الرقمية وتطبيقات الذكاء الاصطناعي داخل المؤسسات. وجود هذه الفئة يُعد عنصرًا جوهريًا في الدراسة، لأنهم الجهة المنفّذة للتقنيات التي تسعى الدراسة لقياس أثرها</w:t>
      </w:r>
      <w:r w:rsidR="001147DC" w:rsidRPr="001147DC">
        <w:rPr>
          <w:rFonts w:ascii="Traditional Arabic" w:eastAsia="Sakkal Majalla" w:hAnsi="Traditional Arabic" w:cs="Traditional Arabic" w:hint="cs"/>
          <w:sz w:val="32"/>
          <w:szCs w:val="32"/>
        </w:rPr>
        <w:t>.</w:t>
      </w:r>
      <w:r w:rsidR="001147DC" w:rsidRPr="001147DC">
        <w:rPr>
          <w:rFonts w:ascii="Traditional Arabic" w:eastAsia="Sakkal Majalla" w:hAnsi="Traditional Arabic" w:cs="Traditional Arabic" w:hint="cs"/>
          <w:sz w:val="32"/>
          <w:szCs w:val="32"/>
        </w:rPr>
        <w:br/>
      </w:r>
      <w:r w:rsidR="001147DC" w:rsidRPr="001147DC">
        <w:rPr>
          <w:rFonts w:ascii="Traditional Arabic" w:eastAsia="Sakkal Majalla" w:hAnsi="Traditional Arabic" w:cs="Traditional Arabic" w:hint="cs"/>
          <w:sz w:val="32"/>
          <w:szCs w:val="32"/>
          <w:rtl/>
        </w:rPr>
        <w:t>أما فئة العاملين في قطاع التأمين، فهم يشكّلون رابطًا عمليًا بين الجانبين الفني والإداري، ويملكون الخبرة المباشرة في التعامل مع الحوادث، تقييم المطالبات، وتسعير الوثائق، مما يمنحهم نظرة واقعية حول فعالية استخدام الذكاء الاصطناعي في الحد من الحوادث المرورية</w:t>
      </w:r>
      <w:r w:rsidR="001147DC" w:rsidRPr="001147DC">
        <w:rPr>
          <w:rFonts w:ascii="Traditional Arabic" w:eastAsia="Sakkal Majalla" w:hAnsi="Traditional Arabic" w:cs="Traditional Arabic" w:hint="cs"/>
          <w:sz w:val="32"/>
          <w:szCs w:val="32"/>
        </w:rPr>
        <w:t>.</w:t>
      </w:r>
    </w:p>
    <w:p w14:paraId="779B5B8C" w14:textId="1DFB84DE" w:rsidR="001147DC" w:rsidRPr="004A5CED" w:rsidRDefault="001147DC">
      <w:pPr>
        <w:pStyle w:val="a7"/>
        <w:numPr>
          <w:ilvl w:val="0"/>
          <w:numId w:val="13"/>
        </w:num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Pr>
        <w:t xml:space="preserve"> </w:t>
      </w:r>
      <w:r w:rsidRPr="004A5CED">
        <w:rPr>
          <w:rFonts w:ascii="Traditional Arabic" w:eastAsia="Sakkal Majalla" w:hAnsi="Traditional Arabic" w:cs="Traditional Arabic" w:hint="cs"/>
          <w:b/>
          <w:bCs/>
          <w:sz w:val="32"/>
          <w:szCs w:val="32"/>
          <w:rtl/>
        </w:rPr>
        <w:t>توزيع العينة حسب سنوات الخبرة</w:t>
      </w:r>
    </w:p>
    <w:p w14:paraId="1E141454" w14:textId="77777777" w:rsidR="001147DC" w:rsidRPr="001147DC" w:rsidRDefault="001147DC" w:rsidP="001147DC">
      <w:pPr>
        <w:spacing w:line="360" w:lineRule="auto"/>
        <w:rPr>
          <w:rFonts w:ascii="Traditional Arabic" w:eastAsia="Sakkal Majalla" w:hAnsi="Traditional Arabic" w:cs="Traditional Arabic"/>
          <w:sz w:val="32"/>
          <w:szCs w:val="32"/>
        </w:rPr>
      </w:pPr>
      <w:r w:rsidRPr="001147DC">
        <w:rPr>
          <w:rFonts w:ascii="Traditional Arabic" w:eastAsia="Sakkal Majalla" w:hAnsi="Traditional Arabic" w:cs="Traditional Arabic" w:hint="cs"/>
          <w:sz w:val="32"/>
          <w:szCs w:val="32"/>
          <w:rtl/>
        </w:rPr>
        <w:t xml:space="preserve">تُعد الخبرة العملية من أهم المتغيرات التي تُؤثر في إدراك الفرد لموضوع البحث، خاصة في مجالات تتطلب خبرة فنية وتطبيقية مثل التأمين وإدارة المخاطر. وقد بينت نتائج الدراسة أن الفئة الأكثر تمثيلًا هي من لديهم خبرة بين 5 إلى 10 سنوات، بعدد </w:t>
      </w:r>
      <w:r w:rsidRPr="001147DC">
        <w:rPr>
          <w:rFonts w:ascii="Traditional Arabic" w:eastAsia="Sakkal Majalla" w:hAnsi="Traditional Arabic" w:cs="Traditional Arabic" w:hint="cs"/>
          <w:sz w:val="32"/>
          <w:szCs w:val="32"/>
        </w:rPr>
        <w:t xml:space="preserve">26 </w:t>
      </w:r>
      <w:r w:rsidRPr="001147DC">
        <w:rPr>
          <w:rFonts w:ascii="Traditional Arabic" w:eastAsia="Sakkal Majalla" w:hAnsi="Traditional Arabic" w:cs="Traditional Arabic" w:hint="cs"/>
          <w:sz w:val="32"/>
          <w:szCs w:val="32"/>
          <w:rtl/>
        </w:rPr>
        <w:t>مشاركًا، وهو ما يدل على أن غالبية أفراد العينة يمتلكون خبرة متوسطة تؤهلهم لفهم طبيعة العمل التأميني وتطوراته التقنية. وتمثل هذه الفئة عادة الطبقة التشغيلية النشطة داخل الشركات، التي تتعامل مباشرة مع أدوات التحليل وإدارة المطالبات، وهي الأكثر احتكاكًا بتطبيقات الذكاء الاصطناعي اليومية</w:t>
      </w:r>
      <w:r w:rsidRPr="001147DC">
        <w:rPr>
          <w:rFonts w:ascii="Traditional Arabic" w:eastAsia="Sakkal Majalla" w:hAnsi="Traditional Arabic" w:cs="Traditional Arabic" w:hint="cs"/>
          <w:sz w:val="32"/>
          <w:szCs w:val="32"/>
        </w:rPr>
        <w:t>.</w:t>
      </w:r>
    </w:p>
    <w:p w14:paraId="035CA7C5" w14:textId="77777777" w:rsidR="001147DC" w:rsidRPr="001147DC" w:rsidRDefault="001147DC" w:rsidP="001147DC">
      <w:pPr>
        <w:spacing w:line="360" w:lineRule="auto"/>
        <w:rPr>
          <w:rFonts w:ascii="Traditional Arabic" w:eastAsia="Sakkal Majalla" w:hAnsi="Traditional Arabic" w:cs="Traditional Arabic"/>
          <w:sz w:val="32"/>
          <w:szCs w:val="32"/>
        </w:rPr>
      </w:pPr>
      <w:r w:rsidRPr="001147DC">
        <w:rPr>
          <w:rFonts w:ascii="Traditional Arabic" w:eastAsia="Sakkal Majalla" w:hAnsi="Traditional Arabic" w:cs="Traditional Arabic" w:hint="cs"/>
          <w:sz w:val="32"/>
          <w:szCs w:val="32"/>
          <w:rtl/>
        </w:rPr>
        <w:t xml:space="preserve">أما الفئة التي تمتلك أكثر من 10 سنوات خبرة فقد بلغ عددها </w:t>
      </w:r>
      <w:r w:rsidRPr="001147DC">
        <w:rPr>
          <w:rFonts w:ascii="Traditional Arabic" w:eastAsia="Sakkal Majalla" w:hAnsi="Traditional Arabic" w:cs="Traditional Arabic" w:hint="cs"/>
          <w:sz w:val="32"/>
          <w:szCs w:val="32"/>
        </w:rPr>
        <w:t xml:space="preserve">21 </w:t>
      </w:r>
      <w:r w:rsidRPr="001147DC">
        <w:rPr>
          <w:rFonts w:ascii="Traditional Arabic" w:eastAsia="Sakkal Majalla" w:hAnsi="Traditional Arabic" w:cs="Traditional Arabic" w:hint="cs"/>
          <w:sz w:val="32"/>
          <w:szCs w:val="32"/>
          <w:rtl/>
        </w:rPr>
        <w:t>مشاركًا، وهي فئة تمثل الكوادر الإدارية العليا والمستشارين الفنيين الذين عاصروا مراحل التحول الرقمي منذ بداياته. وتُعتبر آراؤهم أساسية في تقييم فعالية الذكاء الاصطناعي على المدى الطويل، خصوصًا في ما يتعلق بتقليل الحوادث وتحسين آليات إدارة المخاطر</w:t>
      </w:r>
      <w:r w:rsidRPr="001147DC">
        <w:rPr>
          <w:rFonts w:ascii="Traditional Arabic" w:eastAsia="Sakkal Majalla" w:hAnsi="Traditional Arabic" w:cs="Traditional Arabic" w:hint="cs"/>
          <w:sz w:val="32"/>
          <w:szCs w:val="32"/>
        </w:rPr>
        <w:t>.</w:t>
      </w:r>
    </w:p>
    <w:p w14:paraId="149CEE76" w14:textId="77777777" w:rsidR="001147DC" w:rsidRPr="001147DC" w:rsidRDefault="001147DC" w:rsidP="001147DC">
      <w:pPr>
        <w:spacing w:line="360" w:lineRule="auto"/>
        <w:rPr>
          <w:rFonts w:ascii="Traditional Arabic" w:eastAsia="Sakkal Majalla" w:hAnsi="Traditional Arabic" w:cs="Traditional Arabic"/>
          <w:sz w:val="32"/>
          <w:szCs w:val="32"/>
        </w:rPr>
      </w:pPr>
      <w:r w:rsidRPr="001147DC">
        <w:rPr>
          <w:rFonts w:ascii="Traditional Arabic" w:eastAsia="Sakkal Majalla" w:hAnsi="Traditional Arabic" w:cs="Traditional Arabic" w:hint="cs"/>
          <w:sz w:val="32"/>
          <w:szCs w:val="32"/>
          <w:rtl/>
        </w:rPr>
        <w:lastRenderedPageBreak/>
        <w:t xml:space="preserve">بينما جاءت الفئة ذات الخبرة أقل من 5 سنوات بعدد </w:t>
      </w:r>
      <w:r w:rsidRPr="001147DC">
        <w:rPr>
          <w:rFonts w:ascii="Traditional Arabic" w:eastAsia="Sakkal Majalla" w:hAnsi="Traditional Arabic" w:cs="Traditional Arabic" w:hint="cs"/>
          <w:sz w:val="32"/>
          <w:szCs w:val="32"/>
        </w:rPr>
        <w:t xml:space="preserve">8 </w:t>
      </w:r>
      <w:r w:rsidRPr="001147DC">
        <w:rPr>
          <w:rFonts w:ascii="Traditional Arabic" w:eastAsia="Sakkal Majalla" w:hAnsi="Traditional Arabic" w:cs="Traditional Arabic" w:hint="cs"/>
          <w:sz w:val="32"/>
          <w:szCs w:val="32"/>
          <w:rtl/>
        </w:rPr>
        <w:t>مشاركين، وتمثل هذه الفئة غالبًا الموظفين الجدد أو حديثي التخرج، الذين يُظهرون حماسًا لتبني التقنيات الجديدة ولكن قد يفتقرون إلى الخبرة الميدانية العميقة. ومع ذلك، فإن وجودهم في العينة مهم لأنه يعكس نظرة الجيل الجديد للتقنيات الحديثة في العمل التأميني</w:t>
      </w:r>
      <w:r w:rsidRPr="001147DC">
        <w:rPr>
          <w:rFonts w:ascii="Traditional Arabic" w:eastAsia="Sakkal Majalla" w:hAnsi="Traditional Arabic" w:cs="Traditional Arabic" w:hint="cs"/>
          <w:sz w:val="32"/>
          <w:szCs w:val="32"/>
        </w:rPr>
        <w:t>.</w:t>
      </w:r>
    </w:p>
    <w:p w14:paraId="4587A83F" w14:textId="46FAFE14" w:rsidR="00672C46" w:rsidRPr="004A5CED" w:rsidRDefault="001147DC" w:rsidP="00672C46">
      <w:pPr>
        <w:keepNext/>
        <w:spacing w:line="360" w:lineRule="auto"/>
        <w:jc w:val="center"/>
        <w:rPr>
          <w:rFonts w:ascii="Traditional Arabic" w:hAnsi="Traditional Arabic" w:cs="Traditional Arabic"/>
          <w:sz w:val="32"/>
          <w:szCs w:val="32"/>
        </w:rPr>
      </w:pPr>
      <w:r w:rsidRPr="004A5CED">
        <w:rPr>
          <w:rFonts w:ascii="Traditional Arabic" w:eastAsia="Sakkal Majalla" w:hAnsi="Traditional Arabic" w:cs="Traditional Arabic" w:hint="cs"/>
          <w:noProof/>
          <w:sz w:val="32"/>
          <w:szCs w:val="32"/>
          <w:rtl/>
        </w:rPr>
        <w:drawing>
          <wp:inline distT="0" distB="0" distL="0" distR="0" wp14:anchorId="19AEE326" wp14:editId="7B60BCAB">
            <wp:extent cx="2000249" cy="1693829"/>
            <wp:effectExtent l="0" t="0" r="635" b="1905"/>
            <wp:docPr id="1892910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910182" name=""/>
                    <pic:cNvPicPr/>
                  </pic:nvPicPr>
                  <pic:blipFill>
                    <a:blip r:embed="rId14"/>
                    <a:stretch>
                      <a:fillRect/>
                    </a:stretch>
                  </pic:blipFill>
                  <pic:spPr>
                    <a:xfrm>
                      <a:off x="0" y="0"/>
                      <a:ext cx="2002874" cy="1696052"/>
                    </a:xfrm>
                    <a:prstGeom prst="rect">
                      <a:avLst/>
                    </a:prstGeom>
                  </pic:spPr>
                </pic:pic>
              </a:graphicData>
            </a:graphic>
          </wp:inline>
        </w:drawing>
      </w:r>
    </w:p>
    <w:p w14:paraId="4FB0D6C6" w14:textId="58A3A676" w:rsidR="00672C46" w:rsidRPr="004A5CED" w:rsidRDefault="00672C46" w:rsidP="004A5CED">
      <w:pPr>
        <w:pStyle w:val="a9"/>
        <w:jc w:val="center"/>
        <w:rPr>
          <w:rFonts w:ascii="Traditional Arabic" w:eastAsia="Sakkal Majalla" w:hAnsi="Traditional Arabic" w:cs="Traditional Arabic"/>
          <w:sz w:val="24"/>
          <w:szCs w:val="24"/>
        </w:rPr>
      </w:pPr>
      <w:bookmarkStart w:id="37" w:name="_Toc211140330"/>
      <w:r w:rsidRPr="004A5CED">
        <w:rPr>
          <w:rFonts w:ascii="Traditional Arabic" w:hAnsi="Traditional Arabic" w:cs="Traditional Arabic" w:hint="cs"/>
          <w:sz w:val="24"/>
          <w:szCs w:val="24"/>
          <w:rtl/>
        </w:rPr>
        <w:t xml:space="preserve">رسم توضيحي </w:t>
      </w:r>
      <w:r w:rsidRPr="004A5CED">
        <w:rPr>
          <w:rFonts w:ascii="Traditional Arabic" w:hAnsi="Traditional Arabic" w:cs="Traditional Arabic" w:hint="cs"/>
          <w:sz w:val="24"/>
          <w:szCs w:val="24"/>
          <w:rtl/>
        </w:rPr>
        <w:fldChar w:fldCharType="begin"/>
      </w:r>
      <w:r w:rsidRPr="004A5CED">
        <w:rPr>
          <w:rFonts w:ascii="Traditional Arabic" w:hAnsi="Traditional Arabic" w:cs="Traditional Arabic" w:hint="cs"/>
          <w:sz w:val="24"/>
          <w:szCs w:val="24"/>
          <w:rtl/>
        </w:rPr>
        <w:instrText xml:space="preserve"> </w:instrText>
      </w:r>
      <w:r w:rsidRPr="004A5CED">
        <w:rPr>
          <w:rFonts w:ascii="Traditional Arabic" w:hAnsi="Traditional Arabic" w:cs="Traditional Arabic" w:hint="cs"/>
          <w:sz w:val="24"/>
          <w:szCs w:val="24"/>
        </w:rPr>
        <w:instrText>SEQ</w:instrText>
      </w:r>
      <w:r w:rsidRPr="004A5CED">
        <w:rPr>
          <w:rFonts w:ascii="Traditional Arabic" w:hAnsi="Traditional Arabic" w:cs="Traditional Arabic" w:hint="cs"/>
          <w:sz w:val="24"/>
          <w:szCs w:val="24"/>
          <w:rtl/>
        </w:rPr>
        <w:instrText xml:space="preserve"> رسم_توضيحي \* </w:instrText>
      </w:r>
      <w:r w:rsidRPr="004A5CED">
        <w:rPr>
          <w:rFonts w:ascii="Traditional Arabic" w:hAnsi="Traditional Arabic" w:cs="Traditional Arabic" w:hint="cs"/>
          <w:sz w:val="24"/>
          <w:szCs w:val="24"/>
        </w:rPr>
        <w:instrText>ARABIC</w:instrText>
      </w:r>
      <w:r w:rsidRPr="004A5CED">
        <w:rPr>
          <w:rFonts w:ascii="Traditional Arabic" w:hAnsi="Traditional Arabic" w:cs="Traditional Arabic" w:hint="cs"/>
          <w:sz w:val="24"/>
          <w:szCs w:val="24"/>
          <w:rtl/>
        </w:rPr>
        <w:instrText xml:space="preserve"> </w:instrText>
      </w:r>
      <w:r w:rsidRPr="004A5CED">
        <w:rPr>
          <w:rFonts w:ascii="Traditional Arabic" w:hAnsi="Traditional Arabic" w:cs="Traditional Arabic" w:hint="cs"/>
          <w:sz w:val="24"/>
          <w:szCs w:val="24"/>
          <w:rtl/>
        </w:rPr>
        <w:fldChar w:fldCharType="separate"/>
      </w:r>
      <w:r w:rsidR="00975858">
        <w:rPr>
          <w:rFonts w:ascii="Traditional Arabic" w:hAnsi="Traditional Arabic" w:cs="Traditional Arabic"/>
          <w:noProof/>
          <w:sz w:val="24"/>
          <w:szCs w:val="24"/>
          <w:rtl/>
        </w:rPr>
        <w:t>4</w:t>
      </w:r>
      <w:r w:rsidRPr="004A5CED">
        <w:rPr>
          <w:rFonts w:ascii="Traditional Arabic" w:hAnsi="Traditional Arabic" w:cs="Traditional Arabic" w:hint="cs"/>
          <w:sz w:val="24"/>
          <w:szCs w:val="24"/>
          <w:rtl/>
        </w:rPr>
        <w:fldChar w:fldCharType="end"/>
      </w:r>
      <w:r w:rsidRPr="004A5CED">
        <w:rPr>
          <w:rFonts w:ascii="Traditional Arabic" w:hAnsi="Traditional Arabic" w:cs="Traditional Arabic" w:hint="cs"/>
          <w:sz w:val="24"/>
          <w:szCs w:val="24"/>
          <w:rtl/>
          <w:lang w:bidi="ar-EG"/>
        </w:rPr>
        <w:t xml:space="preserve"> سنوات الخبرة.</w:t>
      </w:r>
      <w:bookmarkEnd w:id="37"/>
    </w:p>
    <w:p w14:paraId="3794EDCF" w14:textId="430D994A" w:rsidR="00F8706B" w:rsidRPr="004A5CED" w:rsidRDefault="003A2CE7" w:rsidP="004A5CED">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التحليل الإحصائي الوصفي</w:t>
      </w:r>
    </w:p>
    <w:p w14:paraId="1EEECD17" w14:textId="7EC0E5E6" w:rsidR="006363B7" w:rsidRPr="004A5CED" w:rsidRDefault="006363B7" w:rsidP="006363B7">
      <w:pPr>
        <w:pStyle w:val="a9"/>
        <w:keepNext/>
        <w:rPr>
          <w:rFonts w:ascii="Traditional Arabic" w:hAnsi="Traditional Arabic" w:cs="Traditional Arabic"/>
          <w:sz w:val="28"/>
          <w:szCs w:val="28"/>
        </w:rPr>
      </w:pPr>
      <w:bookmarkStart w:id="38" w:name="_Toc203541605"/>
      <w:bookmarkStart w:id="39" w:name="_Toc211140350"/>
      <w:r w:rsidRPr="004A5CED">
        <w:rPr>
          <w:rFonts w:ascii="Traditional Arabic" w:hAnsi="Traditional Arabic" w:cs="Traditional Arabic" w:hint="cs"/>
          <w:sz w:val="28"/>
          <w:szCs w:val="28"/>
          <w:rtl/>
        </w:rPr>
        <w:t>جدول</w:t>
      </w:r>
      <w:r w:rsidRPr="004A5CED">
        <w:rPr>
          <w:rFonts w:ascii="Traditional Arabic" w:hAnsi="Traditional Arabic" w:cs="Traditional Arabic" w:hint="cs"/>
          <w:sz w:val="28"/>
          <w:szCs w:val="28"/>
        </w:rPr>
        <w:t xml:space="preserve"> </w:t>
      </w:r>
      <w:r w:rsidRPr="004A5CED">
        <w:rPr>
          <w:rFonts w:ascii="Traditional Arabic" w:hAnsi="Traditional Arabic" w:cs="Traditional Arabic" w:hint="cs"/>
          <w:sz w:val="28"/>
          <w:szCs w:val="28"/>
        </w:rPr>
        <w:fldChar w:fldCharType="begin"/>
      </w:r>
      <w:r w:rsidRPr="004A5CED">
        <w:rPr>
          <w:rFonts w:ascii="Traditional Arabic" w:hAnsi="Traditional Arabic" w:cs="Traditional Arabic" w:hint="cs"/>
          <w:sz w:val="28"/>
          <w:szCs w:val="28"/>
        </w:rPr>
        <w:instrText xml:space="preserve"> SEQ </w:instrText>
      </w:r>
      <w:r w:rsidRPr="004A5CED">
        <w:rPr>
          <w:rFonts w:ascii="Traditional Arabic" w:hAnsi="Traditional Arabic" w:cs="Traditional Arabic" w:hint="cs"/>
          <w:sz w:val="28"/>
          <w:szCs w:val="28"/>
          <w:rtl/>
        </w:rPr>
        <w:instrText>جدول</w:instrText>
      </w:r>
      <w:r w:rsidRPr="004A5CED">
        <w:rPr>
          <w:rFonts w:ascii="Traditional Arabic" w:hAnsi="Traditional Arabic" w:cs="Traditional Arabic" w:hint="cs"/>
          <w:sz w:val="28"/>
          <w:szCs w:val="28"/>
        </w:rPr>
        <w:instrText xml:space="preserve"> \* ARABIC </w:instrText>
      </w:r>
      <w:r w:rsidRPr="004A5CED">
        <w:rPr>
          <w:rFonts w:ascii="Traditional Arabic" w:hAnsi="Traditional Arabic" w:cs="Traditional Arabic" w:hint="cs"/>
          <w:sz w:val="28"/>
          <w:szCs w:val="28"/>
        </w:rPr>
        <w:fldChar w:fldCharType="separate"/>
      </w:r>
      <w:r w:rsidR="00975858">
        <w:rPr>
          <w:rFonts w:ascii="Traditional Arabic" w:hAnsi="Traditional Arabic" w:cs="Traditional Arabic"/>
          <w:noProof/>
          <w:sz w:val="28"/>
          <w:szCs w:val="28"/>
        </w:rPr>
        <w:t>2</w:t>
      </w:r>
      <w:r w:rsidRPr="004A5CED">
        <w:rPr>
          <w:rFonts w:ascii="Traditional Arabic" w:hAnsi="Traditional Arabic" w:cs="Traditional Arabic" w:hint="cs"/>
          <w:sz w:val="28"/>
          <w:szCs w:val="28"/>
        </w:rPr>
        <w:fldChar w:fldCharType="end"/>
      </w:r>
      <w:r w:rsidRPr="004A5CED">
        <w:rPr>
          <w:rFonts w:ascii="Traditional Arabic" w:hAnsi="Traditional Arabic" w:cs="Traditional Arabic" w:hint="cs"/>
          <w:sz w:val="28"/>
          <w:szCs w:val="28"/>
          <w:rtl/>
          <w:lang w:bidi="ar-EG"/>
        </w:rPr>
        <w:t xml:space="preserve">  الإحصاء الوصفي</w:t>
      </w:r>
      <w:bookmarkEnd w:id="38"/>
      <w:bookmarkEnd w:id="39"/>
    </w:p>
    <w:tbl>
      <w:tblPr>
        <w:tblStyle w:val="a8"/>
        <w:tblW w:w="9040" w:type="dxa"/>
        <w:tblLayout w:type="fixed"/>
        <w:tblLook w:val="04A0" w:firstRow="1" w:lastRow="0" w:firstColumn="1" w:lastColumn="0" w:noHBand="0" w:noVBand="1"/>
      </w:tblPr>
      <w:tblGrid>
        <w:gridCol w:w="481"/>
        <w:gridCol w:w="881"/>
        <w:gridCol w:w="689"/>
        <w:gridCol w:w="701"/>
        <w:gridCol w:w="482"/>
        <w:gridCol w:w="1213"/>
        <w:gridCol w:w="580"/>
        <w:gridCol w:w="740"/>
        <w:gridCol w:w="855"/>
        <w:gridCol w:w="1209"/>
        <w:gridCol w:w="1209"/>
      </w:tblGrid>
      <w:tr w:rsidR="004A5CED" w:rsidRPr="004A5CED" w14:paraId="67565F57" w14:textId="2473514C" w:rsidTr="004A5CED">
        <w:tc>
          <w:tcPr>
            <w:tcW w:w="481" w:type="dxa"/>
            <w:hideMark/>
          </w:tcPr>
          <w:p w14:paraId="56D5EF1D" w14:textId="77777777" w:rsidR="004A5CED" w:rsidRPr="00672C46" w:rsidRDefault="004A5CED" w:rsidP="004A5CED">
            <w:pPr>
              <w:spacing w:after="160" w:line="360" w:lineRule="auto"/>
              <w:rPr>
                <w:rFonts w:ascii="Traditional Arabic" w:eastAsia="Sakkal Majalla" w:hAnsi="Traditional Arabic" w:cs="Traditional Arabic"/>
                <w:b/>
                <w:bCs/>
                <w:sz w:val="28"/>
                <w:szCs w:val="28"/>
              </w:rPr>
            </w:pPr>
            <w:r w:rsidRPr="00672C46">
              <w:rPr>
                <w:rFonts w:ascii="Traditional Arabic" w:eastAsia="Sakkal Majalla" w:hAnsi="Traditional Arabic" w:cs="Traditional Arabic" w:hint="cs"/>
                <w:b/>
                <w:bCs/>
                <w:sz w:val="28"/>
                <w:szCs w:val="28"/>
              </w:rPr>
              <w:t>N</w:t>
            </w:r>
          </w:p>
        </w:tc>
        <w:tc>
          <w:tcPr>
            <w:tcW w:w="881" w:type="dxa"/>
            <w:hideMark/>
          </w:tcPr>
          <w:p w14:paraId="68431495" w14:textId="77777777" w:rsidR="004A5CED" w:rsidRPr="00672C46" w:rsidRDefault="004A5CED" w:rsidP="004A5CED">
            <w:pPr>
              <w:spacing w:after="160" w:line="360" w:lineRule="auto"/>
              <w:rPr>
                <w:rFonts w:ascii="Traditional Arabic" w:eastAsia="Sakkal Majalla" w:hAnsi="Traditional Arabic" w:cs="Traditional Arabic"/>
                <w:b/>
                <w:bCs/>
                <w:sz w:val="28"/>
                <w:szCs w:val="28"/>
              </w:rPr>
            </w:pPr>
            <w:r w:rsidRPr="00672C46">
              <w:rPr>
                <w:rFonts w:ascii="Traditional Arabic" w:eastAsia="Sakkal Majalla" w:hAnsi="Traditional Arabic" w:cs="Traditional Arabic" w:hint="cs"/>
                <w:b/>
                <w:bCs/>
                <w:sz w:val="28"/>
                <w:szCs w:val="28"/>
              </w:rPr>
              <w:t>Mean</w:t>
            </w:r>
          </w:p>
        </w:tc>
        <w:tc>
          <w:tcPr>
            <w:tcW w:w="689" w:type="dxa"/>
            <w:hideMark/>
          </w:tcPr>
          <w:p w14:paraId="70798B4B" w14:textId="77777777" w:rsidR="004A5CED" w:rsidRPr="00672C46" w:rsidRDefault="004A5CED" w:rsidP="004A5CED">
            <w:pPr>
              <w:spacing w:after="160" w:line="360" w:lineRule="auto"/>
              <w:rPr>
                <w:rFonts w:ascii="Traditional Arabic" w:eastAsia="Sakkal Majalla" w:hAnsi="Traditional Arabic" w:cs="Traditional Arabic"/>
                <w:b/>
                <w:bCs/>
                <w:sz w:val="28"/>
                <w:szCs w:val="28"/>
              </w:rPr>
            </w:pPr>
            <w:r w:rsidRPr="00672C46">
              <w:rPr>
                <w:rFonts w:ascii="Traditional Arabic" w:eastAsia="Sakkal Majalla" w:hAnsi="Traditional Arabic" w:cs="Traditional Arabic" w:hint="cs"/>
                <w:b/>
                <w:bCs/>
                <w:sz w:val="28"/>
                <w:szCs w:val="28"/>
              </w:rPr>
              <w:t>Std</w:t>
            </w:r>
          </w:p>
        </w:tc>
        <w:tc>
          <w:tcPr>
            <w:tcW w:w="701" w:type="dxa"/>
            <w:hideMark/>
          </w:tcPr>
          <w:p w14:paraId="01E19D0F" w14:textId="77777777" w:rsidR="004A5CED" w:rsidRPr="00672C46" w:rsidRDefault="004A5CED" w:rsidP="004A5CED">
            <w:pPr>
              <w:spacing w:after="160" w:line="360" w:lineRule="auto"/>
              <w:rPr>
                <w:rFonts w:ascii="Traditional Arabic" w:eastAsia="Sakkal Majalla" w:hAnsi="Traditional Arabic" w:cs="Traditional Arabic"/>
                <w:b/>
                <w:bCs/>
                <w:sz w:val="28"/>
                <w:szCs w:val="28"/>
              </w:rPr>
            </w:pPr>
            <w:r w:rsidRPr="00672C46">
              <w:rPr>
                <w:rFonts w:ascii="Traditional Arabic" w:eastAsia="Sakkal Majalla" w:hAnsi="Traditional Arabic" w:cs="Traditional Arabic" w:hint="cs"/>
                <w:b/>
                <w:bCs/>
                <w:sz w:val="28"/>
                <w:szCs w:val="28"/>
              </w:rPr>
              <w:t>Min</w:t>
            </w:r>
          </w:p>
        </w:tc>
        <w:tc>
          <w:tcPr>
            <w:tcW w:w="482" w:type="dxa"/>
            <w:hideMark/>
          </w:tcPr>
          <w:p w14:paraId="4752EFA3" w14:textId="77777777" w:rsidR="004A5CED" w:rsidRPr="00672C46" w:rsidRDefault="004A5CED" w:rsidP="004A5CED">
            <w:pPr>
              <w:spacing w:after="160" w:line="360" w:lineRule="auto"/>
              <w:rPr>
                <w:rFonts w:ascii="Traditional Arabic" w:eastAsia="Sakkal Majalla" w:hAnsi="Traditional Arabic" w:cs="Traditional Arabic"/>
                <w:b/>
                <w:bCs/>
                <w:sz w:val="28"/>
                <w:szCs w:val="28"/>
              </w:rPr>
            </w:pPr>
            <w:r w:rsidRPr="00672C46">
              <w:rPr>
                <w:rFonts w:ascii="Traditional Arabic" w:eastAsia="Sakkal Majalla" w:hAnsi="Traditional Arabic" w:cs="Traditional Arabic" w:hint="cs"/>
                <w:b/>
                <w:bCs/>
                <w:sz w:val="28"/>
                <w:szCs w:val="28"/>
              </w:rPr>
              <w:t>Q1</w:t>
            </w:r>
          </w:p>
        </w:tc>
        <w:tc>
          <w:tcPr>
            <w:tcW w:w="1213" w:type="dxa"/>
            <w:hideMark/>
          </w:tcPr>
          <w:p w14:paraId="53C019FB" w14:textId="77777777" w:rsidR="004A5CED" w:rsidRPr="00672C46" w:rsidRDefault="004A5CED" w:rsidP="004A5CED">
            <w:pPr>
              <w:spacing w:after="160" w:line="360" w:lineRule="auto"/>
              <w:rPr>
                <w:rFonts w:ascii="Traditional Arabic" w:eastAsia="Sakkal Majalla" w:hAnsi="Traditional Arabic" w:cs="Traditional Arabic"/>
                <w:b/>
                <w:bCs/>
                <w:sz w:val="28"/>
                <w:szCs w:val="28"/>
              </w:rPr>
            </w:pPr>
            <w:r w:rsidRPr="00672C46">
              <w:rPr>
                <w:rFonts w:ascii="Traditional Arabic" w:eastAsia="Sakkal Majalla" w:hAnsi="Traditional Arabic" w:cs="Traditional Arabic" w:hint="cs"/>
                <w:b/>
                <w:bCs/>
                <w:sz w:val="28"/>
                <w:szCs w:val="28"/>
              </w:rPr>
              <w:t>Median</w:t>
            </w:r>
          </w:p>
        </w:tc>
        <w:tc>
          <w:tcPr>
            <w:tcW w:w="580" w:type="dxa"/>
            <w:hideMark/>
          </w:tcPr>
          <w:p w14:paraId="0BB193E5" w14:textId="77777777" w:rsidR="004A5CED" w:rsidRPr="00672C46" w:rsidRDefault="004A5CED" w:rsidP="004A5CED">
            <w:pPr>
              <w:spacing w:after="160" w:line="360" w:lineRule="auto"/>
              <w:rPr>
                <w:rFonts w:ascii="Traditional Arabic" w:eastAsia="Sakkal Majalla" w:hAnsi="Traditional Arabic" w:cs="Traditional Arabic"/>
                <w:b/>
                <w:bCs/>
                <w:sz w:val="28"/>
                <w:szCs w:val="28"/>
              </w:rPr>
            </w:pPr>
            <w:r w:rsidRPr="00672C46">
              <w:rPr>
                <w:rFonts w:ascii="Traditional Arabic" w:eastAsia="Sakkal Majalla" w:hAnsi="Traditional Arabic" w:cs="Traditional Arabic" w:hint="cs"/>
                <w:b/>
                <w:bCs/>
                <w:sz w:val="28"/>
                <w:szCs w:val="28"/>
              </w:rPr>
              <w:t>Q3</w:t>
            </w:r>
          </w:p>
        </w:tc>
        <w:tc>
          <w:tcPr>
            <w:tcW w:w="740" w:type="dxa"/>
            <w:hideMark/>
          </w:tcPr>
          <w:p w14:paraId="36836646" w14:textId="77777777" w:rsidR="004A5CED" w:rsidRPr="00672C46" w:rsidRDefault="004A5CED" w:rsidP="004A5CED">
            <w:pPr>
              <w:spacing w:after="160" w:line="360" w:lineRule="auto"/>
              <w:rPr>
                <w:rFonts w:ascii="Traditional Arabic" w:eastAsia="Sakkal Majalla" w:hAnsi="Traditional Arabic" w:cs="Traditional Arabic"/>
                <w:b/>
                <w:bCs/>
                <w:sz w:val="28"/>
                <w:szCs w:val="28"/>
              </w:rPr>
            </w:pPr>
            <w:r w:rsidRPr="00672C46">
              <w:rPr>
                <w:rFonts w:ascii="Traditional Arabic" w:eastAsia="Sakkal Majalla" w:hAnsi="Traditional Arabic" w:cs="Traditional Arabic" w:hint="cs"/>
                <w:b/>
                <w:bCs/>
                <w:sz w:val="28"/>
                <w:szCs w:val="28"/>
              </w:rPr>
              <w:t>Max</w:t>
            </w:r>
          </w:p>
        </w:tc>
        <w:tc>
          <w:tcPr>
            <w:tcW w:w="855" w:type="dxa"/>
            <w:hideMark/>
          </w:tcPr>
          <w:p w14:paraId="69F75A1A" w14:textId="77777777" w:rsidR="004A5CED" w:rsidRPr="00672C46" w:rsidRDefault="004A5CED" w:rsidP="004A5CED">
            <w:pPr>
              <w:spacing w:after="160" w:line="360" w:lineRule="auto"/>
              <w:rPr>
                <w:rFonts w:ascii="Traditional Arabic" w:eastAsia="Sakkal Majalla" w:hAnsi="Traditional Arabic" w:cs="Traditional Arabic"/>
                <w:b/>
                <w:bCs/>
                <w:sz w:val="28"/>
                <w:szCs w:val="28"/>
              </w:rPr>
            </w:pPr>
            <w:r w:rsidRPr="00672C46">
              <w:rPr>
                <w:rFonts w:ascii="Traditional Arabic" w:eastAsia="Sakkal Majalla" w:hAnsi="Traditional Arabic" w:cs="Traditional Arabic" w:hint="cs"/>
                <w:b/>
                <w:bCs/>
                <w:sz w:val="28"/>
                <w:szCs w:val="28"/>
              </w:rPr>
              <w:t>Skew</w:t>
            </w:r>
          </w:p>
        </w:tc>
        <w:tc>
          <w:tcPr>
            <w:tcW w:w="1209" w:type="dxa"/>
            <w:hideMark/>
          </w:tcPr>
          <w:p w14:paraId="51488D02" w14:textId="77777777" w:rsidR="004A5CED" w:rsidRPr="00672C46" w:rsidRDefault="004A5CED" w:rsidP="004A5CED">
            <w:pPr>
              <w:spacing w:after="160" w:line="360" w:lineRule="auto"/>
              <w:rPr>
                <w:rFonts w:ascii="Traditional Arabic" w:eastAsia="Sakkal Majalla" w:hAnsi="Traditional Arabic" w:cs="Traditional Arabic"/>
                <w:b/>
                <w:bCs/>
                <w:sz w:val="28"/>
                <w:szCs w:val="28"/>
              </w:rPr>
            </w:pPr>
            <w:r w:rsidRPr="00672C46">
              <w:rPr>
                <w:rFonts w:ascii="Traditional Arabic" w:eastAsia="Sakkal Majalla" w:hAnsi="Traditional Arabic" w:cs="Traditional Arabic" w:hint="cs"/>
                <w:b/>
                <w:bCs/>
                <w:sz w:val="28"/>
                <w:szCs w:val="28"/>
              </w:rPr>
              <w:t>Kurtosis</w:t>
            </w:r>
          </w:p>
        </w:tc>
        <w:tc>
          <w:tcPr>
            <w:tcW w:w="1209" w:type="dxa"/>
          </w:tcPr>
          <w:p w14:paraId="61C8867A" w14:textId="085517D3" w:rsidR="004A5CED" w:rsidRPr="00672C46" w:rsidRDefault="004A5CED" w:rsidP="004A5CED">
            <w:pPr>
              <w:spacing w:line="360" w:lineRule="auto"/>
              <w:rPr>
                <w:rFonts w:ascii="Traditional Arabic" w:eastAsia="Sakkal Majalla" w:hAnsi="Traditional Arabic" w:cs="Traditional Arabic"/>
                <w:b/>
                <w:bCs/>
                <w:sz w:val="28"/>
                <w:szCs w:val="28"/>
              </w:rPr>
            </w:pPr>
            <w:r w:rsidRPr="00672C46">
              <w:rPr>
                <w:rFonts w:ascii="Traditional Arabic" w:eastAsia="Sakkal Majalla" w:hAnsi="Traditional Arabic" w:cs="Traditional Arabic" w:hint="cs"/>
                <w:b/>
                <w:bCs/>
                <w:sz w:val="28"/>
                <w:szCs w:val="28"/>
                <w:rtl/>
              </w:rPr>
              <w:t>المحور</w:t>
            </w:r>
          </w:p>
        </w:tc>
      </w:tr>
      <w:tr w:rsidR="004A5CED" w:rsidRPr="004A5CED" w14:paraId="6A83B446" w14:textId="3B495B59" w:rsidTr="004A5CED">
        <w:tc>
          <w:tcPr>
            <w:tcW w:w="481" w:type="dxa"/>
            <w:hideMark/>
          </w:tcPr>
          <w:p w14:paraId="148F650D"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55</w:t>
            </w:r>
          </w:p>
        </w:tc>
        <w:tc>
          <w:tcPr>
            <w:tcW w:w="881" w:type="dxa"/>
            <w:hideMark/>
          </w:tcPr>
          <w:p w14:paraId="5C2470F9"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b/>
                <w:bCs/>
                <w:sz w:val="28"/>
                <w:szCs w:val="28"/>
              </w:rPr>
              <w:t>4.05</w:t>
            </w:r>
          </w:p>
        </w:tc>
        <w:tc>
          <w:tcPr>
            <w:tcW w:w="689" w:type="dxa"/>
            <w:hideMark/>
          </w:tcPr>
          <w:p w14:paraId="7D0EE4B5"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0.63</w:t>
            </w:r>
          </w:p>
        </w:tc>
        <w:tc>
          <w:tcPr>
            <w:tcW w:w="701" w:type="dxa"/>
            <w:hideMark/>
          </w:tcPr>
          <w:p w14:paraId="3F68F54E"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3</w:t>
            </w:r>
          </w:p>
        </w:tc>
        <w:tc>
          <w:tcPr>
            <w:tcW w:w="482" w:type="dxa"/>
            <w:hideMark/>
          </w:tcPr>
          <w:p w14:paraId="38978D6C"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4</w:t>
            </w:r>
          </w:p>
        </w:tc>
        <w:tc>
          <w:tcPr>
            <w:tcW w:w="1213" w:type="dxa"/>
            <w:hideMark/>
          </w:tcPr>
          <w:p w14:paraId="29194B24"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4</w:t>
            </w:r>
          </w:p>
        </w:tc>
        <w:tc>
          <w:tcPr>
            <w:tcW w:w="580" w:type="dxa"/>
            <w:hideMark/>
          </w:tcPr>
          <w:p w14:paraId="4A6474ED"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4</w:t>
            </w:r>
          </w:p>
        </w:tc>
        <w:tc>
          <w:tcPr>
            <w:tcW w:w="740" w:type="dxa"/>
            <w:hideMark/>
          </w:tcPr>
          <w:p w14:paraId="0AE68191"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5</w:t>
            </w:r>
          </w:p>
        </w:tc>
        <w:tc>
          <w:tcPr>
            <w:tcW w:w="855" w:type="dxa"/>
            <w:hideMark/>
          </w:tcPr>
          <w:p w14:paraId="48054681"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-0.45</w:t>
            </w:r>
          </w:p>
        </w:tc>
        <w:tc>
          <w:tcPr>
            <w:tcW w:w="1209" w:type="dxa"/>
            <w:hideMark/>
          </w:tcPr>
          <w:p w14:paraId="0D6EB0DD"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-0.67</w:t>
            </w:r>
          </w:p>
        </w:tc>
        <w:tc>
          <w:tcPr>
            <w:tcW w:w="1209" w:type="dxa"/>
          </w:tcPr>
          <w:p w14:paraId="651A4986" w14:textId="437FA1F7" w:rsidR="004A5CED" w:rsidRPr="00672C46" w:rsidRDefault="004A5CED" w:rsidP="004A5CED">
            <w:pPr>
              <w:spacing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tl/>
              </w:rPr>
              <w:t>تبنّي الذكاء الاصطناعي بشكل فعّال</w:t>
            </w:r>
          </w:p>
        </w:tc>
      </w:tr>
      <w:tr w:rsidR="004A5CED" w:rsidRPr="004A5CED" w14:paraId="091F352B" w14:textId="6FC654EE" w:rsidTr="004A5CED">
        <w:tc>
          <w:tcPr>
            <w:tcW w:w="481" w:type="dxa"/>
            <w:hideMark/>
          </w:tcPr>
          <w:p w14:paraId="134F31AA"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55</w:t>
            </w:r>
          </w:p>
        </w:tc>
        <w:tc>
          <w:tcPr>
            <w:tcW w:w="881" w:type="dxa"/>
            <w:hideMark/>
          </w:tcPr>
          <w:p w14:paraId="6030F7E9"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b/>
                <w:bCs/>
                <w:sz w:val="28"/>
                <w:szCs w:val="28"/>
              </w:rPr>
              <w:t>3.96</w:t>
            </w:r>
          </w:p>
        </w:tc>
        <w:tc>
          <w:tcPr>
            <w:tcW w:w="689" w:type="dxa"/>
            <w:hideMark/>
          </w:tcPr>
          <w:p w14:paraId="51A3857A"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0.68</w:t>
            </w:r>
          </w:p>
        </w:tc>
        <w:tc>
          <w:tcPr>
            <w:tcW w:w="701" w:type="dxa"/>
            <w:hideMark/>
          </w:tcPr>
          <w:p w14:paraId="09447F60"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3</w:t>
            </w:r>
          </w:p>
        </w:tc>
        <w:tc>
          <w:tcPr>
            <w:tcW w:w="482" w:type="dxa"/>
            <w:hideMark/>
          </w:tcPr>
          <w:p w14:paraId="23D7487D"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3.5</w:t>
            </w:r>
          </w:p>
        </w:tc>
        <w:tc>
          <w:tcPr>
            <w:tcW w:w="1213" w:type="dxa"/>
            <w:hideMark/>
          </w:tcPr>
          <w:p w14:paraId="1504A93F"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4</w:t>
            </w:r>
          </w:p>
        </w:tc>
        <w:tc>
          <w:tcPr>
            <w:tcW w:w="580" w:type="dxa"/>
            <w:hideMark/>
          </w:tcPr>
          <w:p w14:paraId="6EDD9473"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4.5</w:t>
            </w:r>
          </w:p>
        </w:tc>
        <w:tc>
          <w:tcPr>
            <w:tcW w:w="740" w:type="dxa"/>
            <w:hideMark/>
          </w:tcPr>
          <w:p w14:paraId="4594F351"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5</w:t>
            </w:r>
          </w:p>
        </w:tc>
        <w:tc>
          <w:tcPr>
            <w:tcW w:w="855" w:type="dxa"/>
            <w:hideMark/>
          </w:tcPr>
          <w:p w14:paraId="7E4747DC"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-0.38</w:t>
            </w:r>
          </w:p>
        </w:tc>
        <w:tc>
          <w:tcPr>
            <w:tcW w:w="1209" w:type="dxa"/>
            <w:hideMark/>
          </w:tcPr>
          <w:p w14:paraId="0F9CB02C"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-0.59</w:t>
            </w:r>
          </w:p>
        </w:tc>
        <w:tc>
          <w:tcPr>
            <w:tcW w:w="1209" w:type="dxa"/>
          </w:tcPr>
          <w:p w14:paraId="1B97341C" w14:textId="12754FEF" w:rsidR="004A5CED" w:rsidRPr="00672C46" w:rsidRDefault="004A5CED" w:rsidP="004A5CED">
            <w:pPr>
              <w:spacing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tl/>
              </w:rPr>
              <w:t>تحسين تقييم المخاطر</w:t>
            </w:r>
          </w:p>
        </w:tc>
      </w:tr>
      <w:tr w:rsidR="004A5CED" w:rsidRPr="004A5CED" w14:paraId="5F7A88B9" w14:textId="0F02CA90" w:rsidTr="004A5CED">
        <w:tc>
          <w:tcPr>
            <w:tcW w:w="481" w:type="dxa"/>
            <w:hideMark/>
          </w:tcPr>
          <w:p w14:paraId="0A2F9BB6"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lastRenderedPageBreak/>
              <w:t>55</w:t>
            </w:r>
          </w:p>
        </w:tc>
        <w:tc>
          <w:tcPr>
            <w:tcW w:w="881" w:type="dxa"/>
            <w:hideMark/>
          </w:tcPr>
          <w:p w14:paraId="5F7543DF"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b/>
                <w:bCs/>
                <w:sz w:val="28"/>
                <w:szCs w:val="28"/>
              </w:rPr>
              <w:t>3.88</w:t>
            </w:r>
          </w:p>
        </w:tc>
        <w:tc>
          <w:tcPr>
            <w:tcW w:w="689" w:type="dxa"/>
            <w:hideMark/>
          </w:tcPr>
          <w:p w14:paraId="30B9A90A"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0.70</w:t>
            </w:r>
          </w:p>
        </w:tc>
        <w:tc>
          <w:tcPr>
            <w:tcW w:w="701" w:type="dxa"/>
            <w:hideMark/>
          </w:tcPr>
          <w:p w14:paraId="5D96B51B"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3</w:t>
            </w:r>
          </w:p>
        </w:tc>
        <w:tc>
          <w:tcPr>
            <w:tcW w:w="482" w:type="dxa"/>
            <w:hideMark/>
          </w:tcPr>
          <w:p w14:paraId="79AEA9CB"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3</w:t>
            </w:r>
          </w:p>
        </w:tc>
        <w:tc>
          <w:tcPr>
            <w:tcW w:w="1213" w:type="dxa"/>
            <w:hideMark/>
          </w:tcPr>
          <w:p w14:paraId="3CB4BA8C"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4</w:t>
            </w:r>
          </w:p>
        </w:tc>
        <w:tc>
          <w:tcPr>
            <w:tcW w:w="580" w:type="dxa"/>
            <w:hideMark/>
          </w:tcPr>
          <w:p w14:paraId="7C65529D"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4.5</w:t>
            </w:r>
          </w:p>
        </w:tc>
        <w:tc>
          <w:tcPr>
            <w:tcW w:w="740" w:type="dxa"/>
            <w:hideMark/>
          </w:tcPr>
          <w:p w14:paraId="561F555C"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5</w:t>
            </w:r>
          </w:p>
        </w:tc>
        <w:tc>
          <w:tcPr>
            <w:tcW w:w="855" w:type="dxa"/>
            <w:hideMark/>
          </w:tcPr>
          <w:p w14:paraId="0B1A7BDF"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-0.31</w:t>
            </w:r>
          </w:p>
        </w:tc>
        <w:tc>
          <w:tcPr>
            <w:tcW w:w="1209" w:type="dxa"/>
            <w:hideMark/>
          </w:tcPr>
          <w:p w14:paraId="120EDE80"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-0.75</w:t>
            </w:r>
          </w:p>
        </w:tc>
        <w:tc>
          <w:tcPr>
            <w:tcW w:w="1209" w:type="dxa"/>
          </w:tcPr>
          <w:p w14:paraId="0B2322CE" w14:textId="39883713" w:rsidR="004A5CED" w:rsidRPr="00672C46" w:rsidRDefault="004A5CED" w:rsidP="004A5CED">
            <w:pPr>
              <w:spacing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tl/>
              </w:rPr>
              <w:t>تقليل عدد الحوادث المرورية</w:t>
            </w:r>
          </w:p>
        </w:tc>
      </w:tr>
      <w:tr w:rsidR="004A5CED" w:rsidRPr="004A5CED" w14:paraId="6D79D3BE" w14:textId="19B2709F" w:rsidTr="004A5CED">
        <w:tc>
          <w:tcPr>
            <w:tcW w:w="481" w:type="dxa"/>
            <w:hideMark/>
          </w:tcPr>
          <w:p w14:paraId="67B30511"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55</w:t>
            </w:r>
          </w:p>
        </w:tc>
        <w:tc>
          <w:tcPr>
            <w:tcW w:w="881" w:type="dxa"/>
            <w:hideMark/>
          </w:tcPr>
          <w:p w14:paraId="59D65596"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b/>
                <w:bCs/>
                <w:sz w:val="28"/>
                <w:szCs w:val="28"/>
              </w:rPr>
              <w:t>3.92</w:t>
            </w:r>
          </w:p>
        </w:tc>
        <w:tc>
          <w:tcPr>
            <w:tcW w:w="689" w:type="dxa"/>
            <w:hideMark/>
          </w:tcPr>
          <w:p w14:paraId="0E9E315D"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0.72</w:t>
            </w:r>
          </w:p>
        </w:tc>
        <w:tc>
          <w:tcPr>
            <w:tcW w:w="701" w:type="dxa"/>
            <w:hideMark/>
          </w:tcPr>
          <w:p w14:paraId="65D87667"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3</w:t>
            </w:r>
          </w:p>
        </w:tc>
        <w:tc>
          <w:tcPr>
            <w:tcW w:w="482" w:type="dxa"/>
            <w:hideMark/>
          </w:tcPr>
          <w:p w14:paraId="3C434168"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3.5</w:t>
            </w:r>
          </w:p>
        </w:tc>
        <w:tc>
          <w:tcPr>
            <w:tcW w:w="1213" w:type="dxa"/>
            <w:hideMark/>
          </w:tcPr>
          <w:p w14:paraId="7B311383"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4</w:t>
            </w:r>
          </w:p>
        </w:tc>
        <w:tc>
          <w:tcPr>
            <w:tcW w:w="580" w:type="dxa"/>
            <w:hideMark/>
          </w:tcPr>
          <w:p w14:paraId="24C6758A"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4.5</w:t>
            </w:r>
          </w:p>
        </w:tc>
        <w:tc>
          <w:tcPr>
            <w:tcW w:w="740" w:type="dxa"/>
            <w:hideMark/>
          </w:tcPr>
          <w:p w14:paraId="6C97E6CD"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5</w:t>
            </w:r>
          </w:p>
        </w:tc>
        <w:tc>
          <w:tcPr>
            <w:tcW w:w="855" w:type="dxa"/>
            <w:hideMark/>
          </w:tcPr>
          <w:p w14:paraId="1A7E451B"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-0.42</w:t>
            </w:r>
          </w:p>
        </w:tc>
        <w:tc>
          <w:tcPr>
            <w:tcW w:w="1209" w:type="dxa"/>
            <w:hideMark/>
          </w:tcPr>
          <w:p w14:paraId="792DCF62"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-0.62</w:t>
            </w:r>
          </w:p>
        </w:tc>
        <w:tc>
          <w:tcPr>
            <w:tcW w:w="1209" w:type="dxa"/>
          </w:tcPr>
          <w:p w14:paraId="7F9BBB78" w14:textId="39B5B708" w:rsidR="004A5CED" w:rsidRPr="00672C46" w:rsidRDefault="004A5CED" w:rsidP="004A5CED">
            <w:pPr>
              <w:spacing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tl/>
              </w:rPr>
              <w:t>تحسين سلوك السائقين</w:t>
            </w:r>
          </w:p>
        </w:tc>
      </w:tr>
      <w:tr w:rsidR="004A5CED" w:rsidRPr="004A5CED" w14:paraId="24705043" w14:textId="5D966C2D" w:rsidTr="004A5CED">
        <w:tc>
          <w:tcPr>
            <w:tcW w:w="481" w:type="dxa"/>
            <w:hideMark/>
          </w:tcPr>
          <w:p w14:paraId="6F685268"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55</w:t>
            </w:r>
          </w:p>
        </w:tc>
        <w:tc>
          <w:tcPr>
            <w:tcW w:w="881" w:type="dxa"/>
            <w:hideMark/>
          </w:tcPr>
          <w:p w14:paraId="102E5499"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b/>
                <w:bCs/>
                <w:sz w:val="28"/>
                <w:szCs w:val="28"/>
              </w:rPr>
              <w:t>3.98</w:t>
            </w:r>
          </w:p>
        </w:tc>
        <w:tc>
          <w:tcPr>
            <w:tcW w:w="689" w:type="dxa"/>
            <w:hideMark/>
          </w:tcPr>
          <w:p w14:paraId="5C702BF3"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0.66</w:t>
            </w:r>
          </w:p>
        </w:tc>
        <w:tc>
          <w:tcPr>
            <w:tcW w:w="701" w:type="dxa"/>
            <w:hideMark/>
          </w:tcPr>
          <w:p w14:paraId="5652F639"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3</w:t>
            </w:r>
          </w:p>
        </w:tc>
        <w:tc>
          <w:tcPr>
            <w:tcW w:w="482" w:type="dxa"/>
            <w:hideMark/>
          </w:tcPr>
          <w:p w14:paraId="47BCC698"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3.5</w:t>
            </w:r>
          </w:p>
        </w:tc>
        <w:tc>
          <w:tcPr>
            <w:tcW w:w="1213" w:type="dxa"/>
            <w:hideMark/>
          </w:tcPr>
          <w:p w14:paraId="301B7F8D"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4</w:t>
            </w:r>
          </w:p>
        </w:tc>
        <w:tc>
          <w:tcPr>
            <w:tcW w:w="580" w:type="dxa"/>
            <w:hideMark/>
          </w:tcPr>
          <w:p w14:paraId="29F8FEE5"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4.5</w:t>
            </w:r>
          </w:p>
        </w:tc>
        <w:tc>
          <w:tcPr>
            <w:tcW w:w="740" w:type="dxa"/>
            <w:hideMark/>
          </w:tcPr>
          <w:p w14:paraId="50575349"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5</w:t>
            </w:r>
          </w:p>
        </w:tc>
        <w:tc>
          <w:tcPr>
            <w:tcW w:w="855" w:type="dxa"/>
            <w:hideMark/>
          </w:tcPr>
          <w:p w14:paraId="4122E4EC"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-0.39</w:t>
            </w:r>
          </w:p>
        </w:tc>
        <w:tc>
          <w:tcPr>
            <w:tcW w:w="1209" w:type="dxa"/>
            <w:hideMark/>
          </w:tcPr>
          <w:p w14:paraId="72B4FD8F"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-0.70</w:t>
            </w:r>
          </w:p>
        </w:tc>
        <w:tc>
          <w:tcPr>
            <w:tcW w:w="1209" w:type="dxa"/>
          </w:tcPr>
          <w:p w14:paraId="3FCF512A" w14:textId="0B3B93AA" w:rsidR="004A5CED" w:rsidRPr="00672C46" w:rsidRDefault="004A5CED" w:rsidP="004A5CED">
            <w:pPr>
              <w:spacing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tl/>
              </w:rPr>
              <w:t>تأثير إيجابي على تقليل التعويضات</w:t>
            </w:r>
          </w:p>
        </w:tc>
      </w:tr>
      <w:tr w:rsidR="004A5CED" w:rsidRPr="004A5CED" w14:paraId="3A21BA40" w14:textId="7750FED4" w:rsidTr="004A5CED">
        <w:tc>
          <w:tcPr>
            <w:tcW w:w="481" w:type="dxa"/>
            <w:hideMark/>
          </w:tcPr>
          <w:p w14:paraId="0A2E976E"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55</w:t>
            </w:r>
          </w:p>
        </w:tc>
        <w:tc>
          <w:tcPr>
            <w:tcW w:w="881" w:type="dxa"/>
            <w:hideMark/>
          </w:tcPr>
          <w:p w14:paraId="3873FE99"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b/>
                <w:bCs/>
                <w:sz w:val="28"/>
                <w:szCs w:val="28"/>
              </w:rPr>
              <w:t>3.90</w:t>
            </w:r>
          </w:p>
        </w:tc>
        <w:tc>
          <w:tcPr>
            <w:tcW w:w="689" w:type="dxa"/>
            <w:hideMark/>
          </w:tcPr>
          <w:p w14:paraId="54FB10CB"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0.74</w:t>
            </w:r>
          </w:p>
        </w:tc>
        <w:tc>
          <w:tcPr>
            <w:tcW w:w="701" w:type="dxa"/>
            <w:hideMark/>
          </w:tcPr>
          <w:p w14:paraId="3EC01416"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3</w:t>
            </w:r>
          </w:p>
        </w:tc>
        <w:tc>
          <w:tcPr>
            <w:tcW w:w="482" w:type="dxa"/>
            <w:hideMark/>
          </w:tcPr>
          <w:p w14:paraId="69CF6FC0"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3.5</w:t>
            </w:r>
          </w:p>
        </w:tc>
        <w:tc>
          <w:tcPr>
            <w:tcW w:w="1213" w:type="dxa"/>
            <w:hideMark/>
          </w:tcPr>
          <w:p w14:paraId="55FEF7D5"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4</w:t>
            </w:r>
          </w:p>
        </w:tc>
        <w:tc>
          <w:tcPr>
            <w:tcW w:w="580" w:type="dxa"/>
            <w:hideMark/>
          </w:tcPr>
          <w:p w14:paraId="3176937A"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4.5</w:t>
            </w:r>
          </w:p>
        </w:tc>
        <w:tc>
          <w:tcPr>
            <w:tcW w:w="740" w:type="dxa"/>
            <w:hideMark/>
          </w:tcPr>
          <w:p w14:paraId="2D0474C8"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5</w:t>
            </w:r>
          </w:p>
        </w:tc>
        <w:tc>
          <w:tcPr>
            <w:tcW w:w="855" w:type="dxa"/>
            <w:hideMark/>
          </w:tcPr>
          <w:p w14:paraId="1F00DEBF"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-0.36</w:t>
            </w:r>
          </w:p>
        </w:tc>
        <w:tc>
          <w:tcPr>
            <w:tcW w:w="1209" w:type="dxa"/>
            <w:hideMark/>
          </w:tcPr>
          <w:p w14:paraId="7F6E00CD"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-0.68</w:t>
            </w:r>
          </w:p>
        </w:tc>
        <w:tc>
          <w:tcPr>
            <w:tcW w:w="1209" w:type="dxa"/>
          </w:tcPr>
          <w:p w14:paraId="5FFCBBEB" w14:textId="079C8780" w:rsidR="004A5CED" w:rsidRPr="00672C46" w:rsidRDefault="004A5CED" w:rsidP="004A5CED">
            <w:pPr>
              <w:spacing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tl/>
              </w:rPr>
              <w:t>تحسّن تقييم المخاطر مقارنة بالطرق التقليدية</w:t>
            </w:r>
          </w:p>
        </w:tc>
      </w:tr>
      <w:tr w:rsidR="004A5CED" w:rsidRPr="004A5CED" w14:paraId="2D177DB2" w14:textId="1C60AD55" w:rsidTr="004A5CED">
        <w:tc>
          <w:tcPr>
            <w:tcW w:w="481" w:type="dxa"/>
            <w:hideMark/>
          </w:tcPr>
          <w:p w14:paraId="157FF56A"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55</w:t>
            </w:r>
          </w:p>
        </w:tc>
        <w:tc>
          <w:tcPr>
            <w:tcW w:w="881" w:type="dxa"/>
            <w:hideMark/>
          </w:tcPr>
          <w:p w14:paraId="68F6933C"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b/>
                <w:bCs/>
                <w:sz w:val="28"/>
                <w:szCs w:val="28"/>
              </w:rPr>
              <w:t>3.94</w:t>
            </w:r>
          </w:p>
        </w:tc>
        <w:tc>
          <w:tcPr>
            <w:tcW w:w="689" w:type="dxa"/>
            <w:hideMark/>
          </w:tcPr>
          <w:p w14:paraId="567B59AF"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0.71</w:t>
            </w:r>
          </w:p>
        </w:tc>
        <w:tc>
          <w:tcPr>
            <w:tcW w:w="701" w:type="dxa"/>
            <w:hideMark/>
          </w:tcPr>
          <w:p w14:paraId="552C7633"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3</w:t>
            </w:r>
          </w:p>
        </w:tc>
        <w:tc>
          <w:tcPr>
            <w:tcW w:w="482" w:type="dxa"/>
            <w:hideMark/>
          </w:tcPr>
          <w:p w14:paraId="25BF6463"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3.5</w:t>
            </w:r>
          </w:p>
        </w:tc>
        <w:tc>
          <w:tcPr>
            <w:tcW w:w="1213" w:type="dxa"/>
            <w:hideMark/>
          </w:tcPr>
          <w:p w14:paraId="3A7AE5FC"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4</w:t>
            </w:r>
          </w:p>
        </w:tc>
        <w:tc>
          <w:tcPr>
            <w:tcW w:w="580" w:type="dxa"/>
            <w:hideMark/>
          </w:tcPr>
          <w:p w14:paraId="17D5BAFB"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4.5</w:t>
            </w:r>
          </w:p>
        </w:tc>
        <w:tc>
          <w:tcPr>
            <w:tcW w:w="740" w:type="dxa"/>
            <w:hideMark/>
          </w:tcPr>
          <w:p w14:paraId="7D72FF21"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5</w:t>
            </w:r>
          </w:p>
        </w:tc>
        <w:tc>
          <w:tcPr>
            <w:tcW w:w="855" w:type="dxa"/>
            <w:hideMark/>
          </w:tcPr>
          <w:p w14:paraId="3FB28DEC"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-0.40</w:t>
            </w:r>
          </w:p>
        </w:tc>
        <w:tc>
          <w:tcPr>
            <w:tcW w:w="1209" w:type="dxa"/>
            <w:hideMark/>
          </w:tcPr>
          <w:p w14:paraId="3FFB772B"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-0.73</w:t>
            </w:r>
          </w:p>
        </w:tc>
        <w:tc>
          <w:tcPr>
            <w:tcW w:w="1209" w:type="dxa"/>
          </w:tcPr>
          <w:p w14:paraId="164CCC44" w14:textId="1B06E975" w:rsidR="004A5CED" w:rsidRPr="00672C46" w:rsidRDefault="004A5CED" w:rsidP="004A5CED">
            <w:pPr>
              <w:spacing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tl/>
              </w:rPr>
              <w:t>تأثير الذكاء الاصطناعي على تسعير الوثائق</w:t>
            </w:r>
          </w:p>
        </w:tc>
      </w:tr>
      <w:tr w:rsidR="004A5CED" w:rsidRPr="004A5CED" w14:paraId="59B8AE94" w14:textId="78C6499E" w:rsidTr="004A5CED">
        <w:tc>
          <w:tcPr>
            <w:tcW w:w="481" w:type="dxa"/>
            <w:hideMark/>
          </w:tcPr>
          <w:p w14:paraId="556DD850"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55</w:t>
            </w:r>
          </w:p>
        </w:tc>
        <w:tc>
          <w:tcPr>
            <w:tcW w:w="881" w:type="dxa"/>
            <w:hideMark/>
          </w:tcPr>
          <w:p w14:paraId="7210642E"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b/>
                <w:bCs/>
                <w:sz w:val="28"/>
                <w:szCs w:val="28"/>
              </w:rPr>
              <w:t>4.02</w:t>
            </w:r>
          </w:p>
        </w:tc>
        <w:tc>
          <w:tcPr>
            <w:tcW w:w="689" w:type="dxa"/>
            <w:hideMark/>
          </w:tcPr>
          <w:p w14:paraId="79E020DC"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0.65</w:t>
            </w:r>
          </w:p>
        </w:tc>
        <w:tc>
          <w:tcPr>
            <w:tcW w:w="701" w:type="dxa"/>
            <w:hideMark/>
          </w:tcPr>
          <w:p w14:paraId="26598458"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3</w:t>
            </w:r>
          </w:p>
        </w:tc>
        <w:tc>
          <w:tcPr>
            <w:tcW w:w="482" w:type="dxa"/>
            <w:hideMark/>
          </w:tcPr>
          <w:p w14:paraId="5336F783"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3.5</w:t>
            </w:r>
          </w:p>
        </w:tc>
        <w:tc>
          <w:tcPr>
            <w:tcW w:w="1213" w:type="dxa"/>
            <w:hideMark/>
          </w:tcPr>
          <w:p w14:paraId="7EC24ABB"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4</w:t>
            </w:r>
          </w:p>
        </w:tc>
        <w:tc>
          <w:tcPr>
            <w:tcW w:w="580" w:type="dxa"/>
            <w:hideMark/>
          </w:tcPr>
          <w:p w14:paraId="7EB9E895"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4.5</w:t>
            </w:r>
          </w:p>
        </w:tc>
        <w:tc>
          <w:tcPr>
            <w:tcW w:w="740" w:type="dxa"/>
            <w:hideMark/>
          </w:tcPr>
          <w:p w14:paraId="3D1C97B0"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5</w:t>
            </w:r>
          </w:p>
        </w:tc>
        <w:tc>
          <w:tcPr>
            <w:tcW w:w="855" w:type="dxa"/>
            <w:hideMark/>
          </w:tcPr>
          <w:p w14:paraId="0CF402A6"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-0.43</w:t>
            </w:r>
          </w:p>
        </w:tc>
        <w:tc>
          <w:tcPr>
            <w:tcW w:w="1209" w:type="dxa"/>
            <w:hideMark/>
          </w:tcPr>
          <w:p w14:paraId="08164744"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-0.66</w:t>
            </w:r>
          </w:p>
        </w:tc>
        <w:tc>
          <w:tcPr>
            <w:tcW w:w="1209" w:type="dxa"/>
          </w:tcPr>
          <w:p w14:paraId="43CB17DD" w14:textId="7336EA91" w:rsidR="004A5CED" w:rsidRPr="00672C46" w:rsidRDefault="004A5CED" w:rsidP="004A5CED">
            <w:pPr>
              <w:spacing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tl/>
              </w:rPr>
              <w:t>تحسين رضا العملاء</w:t>
            </w:r>
          </w:p>
        </w:tc>
      </w:tr>
      <w:tr w:rsidR="004A5CED" w:rsidRPr="004A5CED" w14:paraId="7D089D01" w14:textId="17E14DE2" w:rsidTr="004A5CED">
        <w:tc>
          <w:tcPr>
            <w:tcW w:w="481" w:type="dxa"/>
            <w:hideMark/>
          </w:tcPr>
          <w:p w14:paraId="4849BEDE"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55</w:t>
            </w:r>
          </w:p>
        </w:tc>
        <w:tc>
          <w:tcPr>
            <w:tcW w:w="881" w:type="dxa"/>
            <w:hideMark/>
          </w:tcPr>
          <w:p w14:paraId="502C15E0"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b/>
                <w:bCs/>
                <w:sz w:val="28"/>
                <w:szCs w:val="28"/>
              </w:rPr>
              <w:t>4.08</w:t>
            </w:r>
          </w:p>
        </w:tc>
        <w:tc>
          <w:tcPr>
            <w:tcW w:w="689" w:type="dxa"/>
            <w:hideMark/>
          </w:tcPr>
          <w:p w14:paraId="46501A4D"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0.62</w:t>
            </w:r>
          </w:p>
        </w:tc>
        <w:tc>
          <w:tcPr>
            <w:tcW w:w="701" w:type="dxa"/>
            <w:hideMark/>
          </w:tcPr>
          <w:p w14:paraId="0A0DD358"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3</w:t>
            </w:r>
          </w:p>
        </w:tc>
        <w:tc>
          <w:tcPr>
            <w:tcW w:w="482" w:type="dxa"/>
            <w:hideMark/>
          </w:tcPr>
          <w:p w14:paraId="4F718280"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4</w:t>
            </w:r>
          </w:p>
        </w:tc>
        <w:tc>
          <w:tcPr>
            <w:tcW w:w="1213" w:type="dxa"/>
            <w:hideMark/>
          </w:tcPr>
          <w:p w14:paraId="50A856CB"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4</w:t>
            </w:r>
          </w:p>
        </w:tc>
        <w:tc>
          <w:tcPr>
            <w:tcW w:w="580" w:type="dxa"/>
            <w:hideMark/>
          </w:tcPr>
          <w:p w14:paraId="651691F8"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4.5</w:t>
            </w:r>
          </w:p>
        </w:tc>
        <w:tc>
          <w:tcPr>
            <w:tcW w:w="740" w:type="dxa"/>
            <w:hideMark/>
          </w:tcPr>
          <w:p w14:paraId="2DEACA56"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5</w:t>
            </w:r>
          </w:p>
        </w:tc>
        <w:tc>
          <w:tcPr>
            <w:tcW w:w="855" w:type="dxa"/>
            <w:hideMark/>
          </w:tcPr>
          <w:p w14:paraId="236106A8"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-0.46</w:t>
            </w:r>
          </w:p>
        </w:tc>
        <w:tc>
          <w:tcPr>
            <w:tcW w:w="1209" w:type="dxa"/>
            <w:hideMark/>
          </w:tcPr>
          <w:p w14:paraId="5C492476" w14:textId="77777777" w:rsidR="004A5CED" w:rsidRPr="00672C46" w:rsidRDefault="004A5CED" w:rsidP="004A5CED">
            <w:pPr>
              <w:spacing w:after="160"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Pr>
              <w:t>-0.61</w:t>
            </w:r>
          </w:p>
        </w:tc>
        <w:tc>
          <w:tcPr>
            <w:tcW w:w="1209" w:type="dxa"/>
          </w:tcPr>
          <w:p w14:paraId="1EEE1C5B" w14:textId="1CD1BE4E" w:rsidR="004A5CED" w:rsidRPr="00672C46" w:rsidRDefault="004A5CED" w:rsidP="004A5CED">
            <w:pPr>
              <w:spacing w:line="360" w:lineRule="auto"/>
              <w:rPr>
                <w:rFonts w:ascii="Traditional Arabic" w:eastAsia="Sakkal Majalla" w:hAnsi="Traditional Arabic" w:cs="Traditional Arabic"/>
                <w:sz w:val="28"/>
                <w:szCs w:val="28"/>
              </w:rPr>
            </w:pPr>
            <w:r w:rsidRPr="00672C46">
              <w:rPr>
                <w:rFonts w:ascii="Traditional Arabic" w:eastAsia="Sakkal Majalla" w:hAnsi="Traditional Arabic" w:cs="Traditional Arabic" w:hint="cs"/>
                <w:sz w:val="28"/>
                <w:szCs w:val="28"/>
                <w:rtl/>
              </w:rPr>
              <w:t>تسريع معالجة المطالبات</w:t>
            </w:r>
          </w:p>
        </w:tc>
      </w:tr>
    </w:tbl>
    <w:p w14:paraId="653A6F5D" w14:textId="5F89427B" w:rsidR="00F8706B" w:rsidRPr="004A5CED" w:rsidRDefault="00F8706B" w:rsidP="00F8706B">
      <w:pPr>
        <w:spacing w:line="360" w:lineRule="auto"/>
        <w:rPr>
          <w:rFonts w:ascii="Traditional Arabic" w:eastAsia="Sakkal Majalla" w:hAnsi="Traditional Arabic" w:cs="Traditional Arabic"/>
          <w:sz w:val="32"/>
          <w:szCs w:val="32"/>
        </w:rPr>
      </w:pPr>
    </w:p>
    <w:p w14:paraId="0DCF2A1D" w14:textId="77777777" w:rsidR="00F8706B" w:rsidRPr="004A5CED" w:rsidRDefault="00F8706B" w:rsidP="00F8706B">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lastRenderedPageBreak/>
        <w:t>التحليل الوصفي المفصل</w:t>
      </w:r>
    </w:p>
    <w:p w14:paraId="3243D388" w14:textId="7044C2A0" w:rsidR="00672C46" w:rsidRPr="00672C46" w:rsidRDefault="00672C46" w:rsidP="00672C46">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يعتبر التحليل الإحصائي الوصفي من الأدوات الأساسية لفهم اتجاهات العينة وتقييم مدى اتفاقهم حول ظواهر البحث، إذ يقدّم صورة كمية دقيقة عن طبيعة استجابات المشاركين ومدى تجانس آرائهم. وفي هذه الدراسة، تم تحليل تسعة محاور رئيسية تمثل أبعاد العلاقة بين تبنّي تقنيات الذكاء الاصطناعي في شركات التأمين ودورها في تقليل الحوادث المرورية وتحسين الأداء العام</w:t>
      </w:r>
      <w:r w:rsidRPr="00672C46">
        <w:rPr>
          <w:rFonts w:ascii="Traditional Arabic" w:eastAsia="Sakkal Majalla" w:hAnsi="Traditional Arabic" w:cs="Traditional Arabic" w:hint="cs"/>
          <w:sz w:val="32"/>
          <w:szCs w:val="32"/>
        </w:rPr>
        <w:t>.</w:t>
      </w:r>
    </w:p>
    <w:p w14:paraId="5CB5D3C3" w14:textId="1BC94D0A" w:rsidR="00672C46" w:rsidRPr="00672C46" w:rsidRDefault="00672C46" w:rsidP="00672C46">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 xml:space="preserve">اعتمد الباحث على برنامج </w:t>
      </w:r>
      <w:r w:rsidRPr="00672C46">
        <w:rPr>
          <w:rFonts w:ascii="Traditional Arabic" w:eastAsia="Sakkal Majalla" w:hAnsi="Traditional Arabic" w:cs="Traditional Arabic" w:hint="cs"/>
          <w:sz w:val="32"/>
          <w:szCs w:val="32"/>
        </w:rPr>
        <w:t xml:space="preserve">SPSS </w:t>
      </w:r>
      <w:r w:rsidRPr="00672C46">
        <w:rPr>
          <w:rFonts w:ascii="Traditional Arabic" w:eastAsia="Sakkal Majalla" w:hAnsi="Traditional Arabic" w:cs="Traditional Arabic" w:hint="cs"/>
          <w:sz w:val="32"/>
          <w:szCs w:val="32"/>
          <w:rtl/>
        </w:rPr>
        <w:t xml:space="preserve">لاستخراج المتوسطات الحسابية والانحرافات المعيارية وقيم الالتواء والتفلطح، بهدف تحديد الاتجاه العام للإجابات. وقد تراوحت المتوسطات الحسابية بين </w:t>
      </w:r>
      <w:r w:rsidRPr="00672C46">
        <w:rPr>
          <w:rFonts w:ascii="Traditional Arabic" w:eastAsia="Sakkal Majalla" w:hAnsi="Traditional Arabic" w:cs="Traditional Arabic" w:hint="cs"/>
          <w:sz w:val="32"/>
          <w:szCs w:val="32"/>
        </w:rPr>
        <w:t xml:space="preserve">3.88 </w:t>
      </w:r>
      <w:r w:rsidRPr="00672C46">
        <w:rPr>
          <w:rFonts w:ascii="Traditional Arabic" w:eastAsia="Sakkal Majalla" w:hAnsi="Traditional Arabic" w:cs="Traditional Arabic" w:hint="cs"/>
          <w:sz w:val="32"/>
          <w:szCs w:val="32"/>
          <w:rtl/>
        </w:rPr>
        <w:t>و4.08، وهو ما يعكس مستوى مرتفعًا من الموافقة الإيجابية لدى أفراد العينة على مختلف بنود الاستبيان، مما يشير إلى قناعة قوية بأهمية الذكاء الاصطناعي ودوره المتنامي في قطاع التأمين السعودي</w:t>
      </w:r>
      <w:r w:rsidRPr="00672C46">
        <w:rPr>
          <w:rFonts w:ascii="Traditional Arabic" w:eastAsia="Sakkal Majalla" w:hAnsi="Traditional Arabic" w:cs="Traditional Arabic" w:hint="cs"/>
          <w:sz w:val="32"/>
          <w:szCs w:val="32"/>
        </w:rPr>
        <w:t>.</w:t>
      </w:r>
    </w:p>
    <w:p w14:paraId="4689D40E" w14:textId="2EE9262C" w:rsidR="00672C46" w:rsidRPr="004A5CED" w:rsidRDefault="00672C46">
      <w:pPr>
        <w:pStyle w:val="a7"/>
        <w:numPr>
          <w:ilvl w:val="2"/>
          <w:numId w:val="7"/>
        </w:num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Pr>
        <w:t xml:space="preserve"> </w:t>
      </w:r>
      <w:r w:rsidRPr="004A5CED">
        <w:rPr>
          <w:rFonts w:ascii="Traditional Arabic" w:eastAsia="Sakkal Majalla" w:hAnsi="Traditional Arabic" w:cs="Traditional Arabic" w:hint="cs"/>
          <w:b/>
          <w:bCs/>
          <w:sz w:val="32"/>
          <w:szCs w:val="32"/>
          <w:rtl/>
        </w:rPr>
        <w:t>تبنّي الذكاء الاصطناعي بشكل فعّال</w:t>
      </w:r>
    </w:p>
    <w:p w14:paraId="3098EC5D" w14:textId="77777777" w:rsidR="00672C46" w:rsidRPr="00672C46" w:rsidRDefault="00672C46" w:rsidP="00672C46">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 xml:space="preserve">أظهرت نتائج التحليل أن المتوسط الحسابي بلغ </w:t>
      </w:r>
      <w:r w:rsidRPr="00672C46">
        <w:rPr>
          <w:rFonts w:ascii="Traditional Arabic" w:eastAsia="Sakkal Majalla" w:hAnsi="Traditional Arabic" w:cs="Traditional Arabic" w:hint="cs"/>
          <w:sz w:val="32"/>
          <w:szCs w:val="32"/>
        </w:rPr>
        <w:t xml:space="preserve">4.05 </w:t>
      </w:r>
      <w:r w:rsidRPr="00672C46">
        <w:rPr>
          <w:rFonts w:ascii="Traditional Arabic" w:eastAsia="Sakkal Majalla" w:hAnsi="Traditional Arabic" w:cs="Traditional Arabic" w:hint="cs"/>
          <w:sz w:val="32"/>
          <w:szCs w:val="32"/>
          <w:rtl/>
        </w:rPr>
        <w:t xml:space="preserve">بانحراف معياري قدره </w:t>
      </w:r>
      <w:r w:rsidRPr="00672C46">
        <w:rPr>
          <w:rFonts w:ascii="Traditional Arabic" w:eastAsia="Sakkal Majalla" w:hAnsi="Traditional Arabic" w:cs="Traditional Arabic" w:hint="cs"/>
          <w:sz w:val="32"/>
          <w:szCs w:val="32"/>
        </w:rPr>
        <w:t>0.63</w:t>
      </w:r>
      <w:r w:rsidRPr="00672C46">
        <w:rPr>
          <w:rFonts w:ascii="Traditional Arabic" w:eastAsia="Sakkal Majalla" w:hAnsi="Traditional Arabic" w:cs="Traditional Arabic" w:hint="cs"/>
          <w:sz w:val="32"/>
          <w:szCs w:val="32"/>
          <w:rtl/>
        </w:rPr>
        <w:t>، وهو ما يدل على مستوى عالٍ من الاتفاق بين المشاركين على أن شركات التأمين في المملكة العربية السعودية تتبنى تقنيات الذكاء الاصطناعي بشكل فعّال</w:t>
      </w:r>
      <w:r w:rsidRPr="00672C46">
        <w:rPr>
          <w:rFonts w:ascii="Traditional Arabic" w:eastAsia="Sakkal Majalla" w:hAnsi="Traditional Arabic" w:cs="Traditional Arabic" w:hint="cs"/>
          <w:sz w:val="32"/>
          <w:szCs w:val="32"/>
        </w:rPr>
        <w:t>.</w:t>
      </w:r>
      <w:r w:rsidRPr="00672C46">
        <w:rPr>
          <w:rFonts w:ascii="Traditional Arabic" w:eastAsia="Sakkal Majalla" w:hAnsi="Traditional Arabic" w:cs="Traditional Arabic" w:hint="cs"/>
          <w:sz w:val="32"/>
          <w:szCs w:val="32"/>
        </w:rPr>
        <w:br/>
      </w:r>
      <w:r w:rsidRPr="00672C46">
        <w:rPr>
          <w:rFonts w:ascii="Traditional Arabic" w:eastAsia="Sakkal Majalla" w:hAnsi="Traditional Arabic" w:cs="Traditional Arabic" w:hint="cs"/>
          <w:sz w:val="32"/>
          <w:szCs w:val="32"/>
          <w:rtl/>
        </w:rPr>
        <w:t>هذا الرقم المرتفع يعكس وعي المؤسسات التأمينية بأهمية التحول الرقمي ودوره في تحسين الكفاءة التشغيلية وخفض المخاطر</w:t>
      </w:r>
      <w:r w:rsidRPr="00672C46">
        <w:rPr>
          <w:rFonts w:ascii="Traditional Arabic" w:eastAsia="Sakkal Majalla" w:hAnsi="Traditional Arabic" w:cs="Traditional Arabic" w:hint="cs"/>
          <w:sz w:val="32"/>
          <w:szCs w:val="32"/>
        </w:rPr>
        <w:t>.</w:t>
      </w:r>
    </w:p>
    <w:p w14:paraId="75B06600" w14:textId="77777777" w:rsidR="00672C46" w:rsidRPr="00672C46" w:rsidRDefault="00672C46" w:rsidP="00672C46">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قيمة الالتواء السالبة (-0.45) تُشير إلى أن التوزيع يميل نحو الإجابات المرتفعة (أي “موافق” و“موافق بشدة”)، مما يؤكد الاتجاه الإيجابي للعينة</w:t>
      </w:r>
      <w:r w:rsidRPr="00672C46">
        <w:rPr>
          <w:rFonts w:ascii="Traditional Arabic" w:eastAsia="Sakkal Majalla" w:hAnsi="Traditional Arabic" w:cs="Traditional Arabic" w:hint="cs"/>
          <w:sz w:val="32"/>
          <w:szCs w:val="32"/>
        </w:rPr>
        <w:t>.</w:t>
      </w:r>
      <w:r w:rsidRPr="00672C46">
        <w:rPr>
          <w:rFonts w:ascii="Traditional Arabic" w:eastAsia="Sakkal Majalla" w:hAnsi="Traditional Arabic" w:cs="Traditional Arabic" w:hint="cs"/>
          <w:sz w:val="32"/>
          <w:szCs w:val="32"/>
        </w:rPr>
        <w:br/>
      </w:r>
      <w:r w:rsidRPr="00672C46">
        <w:rPr>
          <w:rFonts w:ascii="Traditional Arabic" w:eastAsia="Sakkal Majalla" w:hAnsi="Traditional Arabic" w:cs="Traditional Arabic" w:hint="cs"/>
          <w:sz w:val="32"/>
          <w:szCs w:val="32"/>
          <w:rtl/>
        </w:rPr>
        <w:lastRenderedPageBreak/>
        <w:t>كما أن التفلطح القريب من الصفر (-0.67) يعكس توزيعًا طبيعيًا نسبيًا، مما يدل على اتساق في تقييم المشاركين</w:t>
      </w:r>
      <w:r w:rsidRPr="00672C46">
        <w:rPr>
          <w:rFonts w:ascii="Traditional Arabic" w:eastAsia="Sakkal Majalla" w:hAnsi="Traditional Arabic" w:cs="Traditional Arabic" w:hint="cs"/>
          <w:sz w:val="32"/>
          <w:szCs w:val="32"/>
        </w:rPr>
        <w:t>.</w:t>
      </w:r>
    </w:p>
    <w:p w14:paraId="1A6209A4" w14:textId="16865996" w:rsidR="00672C46" w:rsidRPr="00672C46" w:rsidRDefault="00672C46" w:rsidP="00672C46">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من الناحية التحليلية، يمكن القول إن شركات التأمين السعودية بدأت بالفعل في الاستفادة من خوارزميات الذكاء الاصطناعي في تحليل البيانات التأمينية وتقدير الاحتمالات المستقبلية للحوادث</w:t>
      </w:r>
      <w:r w:rsidRPr="00672C46">
        <w:rPr>
          <w:rFonts w:ascii="Traditional Arabic" w:eastAsia="Sakkal Majalla" w:hAnsi="Traditional Arabic" w:cs="Traditional Arabic" w:hint="cs"/>
          <w:sz w:val="32"/>
          <w:szCs w:val="32"/>
        </w:rPr>
        <w:t>.</w:t>
      </w:r>
      <w:r w:rsidRPr="00672C46">
        <w:rPr>
          <w:rFonts w:ascii="Traditional Arabic" w:eastAsia="Sakkal Majalla" w:hAnsi="Traditional Arabic" w:cs="Traditional Arabic" w:hint="cs"/>
          <w:sz w:val="32"/>
          <w:szCs w:val="32"/>
        </w:rPr>
        <w:br/>
      </w:r>
      <w:r w:rsidRPr="00672C46">
        <w:rPr>
          <w:rFonts w:ascii="Traditional Arabic" w:eastAsia="Sakkal Majalla" w:hAnsi="Traditional Arabic" w:cs="Traditional Arabic" w:hint="cs"/>
          <w:sz w:val="32"/>
          <w:szCs w:val="32"/>
          <w:rtl/>
        </w:rPr>
        <w:t>وقد يكون ذلك ناتجًا عن توجهات “رؤية 2030” التي تدفع القطاعات نحو تبنّي التقنية لتقليل الهدر وتحسين الإنتاجية</w:t>
      </w:r>
      <w:r w:rsidRPr="00672C46">
        <w:rPr>
          <w:rFonts w:ascii="Traditional Arabic" w:eastAsia="Sakkal Majalla" w:hAnsi="Traditional Arabic" w:cs="Traditional Arabic" w:hint="cs"/>
          <w:sz w:val="32"/>
          <w:szCs w:val="32"/>
        </w:rPr>
        <w:t>.</w:t>
      </w:r>
      <w:r w:rsidRPr="00672C46">
        <w:rPr>
          <w:rFonts w:ascii="Traditional Arabic" w:eastAsia="Sakkal Majalla" w:hAnsi="Traditional Arabic" w:cs="Traditional Arabic" w:hint="cs"/>
          <w:sz w:val="32"/>
          <w:szCs w:val="32"/>
        </w:rPr>
        <w:br/>
      </w:r>
      <w:r w:rsidRPr="00672C46">
        <w:rPr>
          <w:rFonts w:ascii="Traditional Arabic" w:eastAsia="Sakkal Majalla" w:hAnsi="Traditional Arabic" w:cs="Traditional Arabic" w:hint="cs"/>
          <w:sz w:val="32"/>
          <w:szCs w:val="32"/>
          <w:rtl/>
        </w:rPr>
        <w:t>كما أن الارتفاع الملحوظ في المتوسط يُظهر أن الذكاء الاصطناعي لم يعد مفهومًا نظريًا بل أصبح عنصرًا عمليًا مدمجًا في الإجراءات اليومية</w:t>
      </w:r>
      <w:r w:rsidRPr="00672C46">
        <w:rPr>
          <w:rFonts w:ascii="Traditional Arabic" w:eastAsia="Sakkal Majalla" w:hAnsi="Traditional Arabic" w:cs="Traditional Arabic" w:hint="cs"/>
          <w:sz w:val="32"/>
          <w:szCs w:val="32"/>
        </w:rPr>
        <w:t>.</w:t>
      </w:r>
    </w:p>
    <w:p w14:paraId="3E18A228" w14:textId="5ACC7D32" w:rsidR="00672C46" w:rsidRPr="004A5CED" w:rsidRDefault="00672C46">
      <w:pPr>
        <w:pStyle w:val="a7"/>
        <w:numPr>
          <w:ilvl w:val="1"/>
          <w:numId w:val="7"/>
        </w:num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تحسين تقييم المخاطر</w:t>
      </w:r>
    </w:p>
    <w:p w14:paraId="5211C09B" w14:textId="77777777" w:rsidR="00672C46" w:rsidRPr="00672C46" w:rsidRDefault="00672C46" w:rsidP="00672C46">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 xml:space="preserve">بلغ المتوسط الحسابي لهذا البعد </w:t>
      </w:r>
      <w:r w:rsidRPr="00672C46">
        <w:rPr>
          <w:rFonts w:ascii="Traditional Arabic" w:eastAsia="Sakkal Majalla" w:hAnsi="Traditional Arabic" w:cs="Traditional Arabic" w:hint="cs"/>
          <w:sz w:val="32"/>
          <w:szCs w:val="32"/>
        </w:rPr>
        <w:t xml:space="preserve">3.96 </w:t>
      </w:r>
      <w:r w:rsidRPr="00672C46">
        <w:rPr>
          <w:rFonts w:ascii="Traditional Arabic" w:eastAsia="Sakkal Majalla" w:hAnsi="Traditional Arabic" w:cs="Traditional Arabic" w:hint="cs"/>
          <w:sz w:val="32"/>
          <w:szCs w:val="32"/>
          <w:rtl/>
        </w:rPr>
        <w:t xml:space="preserve">والانحراف المعياري </w:t>
      </w:r>
      <w:r w:rsidRPr="00672C46">
        <w:rPr>
          <w:rFonts w:ascii="Traditional Arabic" w:eastAsia="Sakkal Majalla" w:hAnsi="Traditional Arabic" w:cs="Traditional Arabic" w:hint="cs"/>
          <w:sz w:val="32"/>
          <w:szCs w:val="32"/>
        </w:rPr>
        <w:t>0.68</w:t>
      </w:r>
      <w:r w:rsidRPr="00672C46">
        <w:rPr>
          <w:rFonts w:ascii="Traditional Arabic" w:eastAsia="Sakkal Majalla" w:hAnsi="Traditional Arabic" w:cs="Traditional Arabic" w:hint="cs"/>
          <w:sz w:val="32"/>
          <w:szCs w:val="32"/>
          <w:rtl/>
        </w:rPr>
        <w:t>، وهي نتيجة تعكس مستوى عالٍ من الموافقة على أن الذكاء الاصطناعي ساهم في تحسين تقييم المخاطر التأمينية مقارنة بالأساليب التقليدية</w:t>
      </w:r>
      <w:r w:rsidRPr="00672C46">
        <w:rPr>
          <w:rFonts w:ascii="Traditional Arabic" w:eastAsia="Sakkal Majalla" w:hAnsi="Traditional Arabic" w:cs="Traditional Arabic" w:hint="cs"/>
          <w:sz w:val="32"/>
          <w:szCs w:val="32"/>
        </w:rPr>
        <w:t>.</w:t>
      </w:r>
      <w:r w:rsidRPr="00672C46">
        <w:rPr>
          <w:rFonts w:ascii="Traditional Arabic" w:eastAsia="Sakkal Majalla" w:hAnsi="Traditional Arabic" w:cs="Traditional Arabic" w:hint="cs"/>
          <w:sz w:val="32"/>
          <w:szCs w:val="32"/>
        </w:rPr>
        <w:br/>
      </w:r>
      <w:r w:rsidRPr="00672C46">
        <w:rPr>
          <w:rFonts w:ascii="Traditional Arabic" w:eastAsia="Sakkal Majalla" w:hAnsi="Traditional Arabic" w:cs="Traditional Arabic" w:hint="cs"/>
          <w:sz w:val="32"/>
          <w:szCs w:val="32"/>
          <w:rtl/>
        </w:rPr>
        <w:t>ويُعزى هذا التحسّن إلى قدرة النماذج الذكية على تحليل كميات ضخمة من البيانات التاريخية في وقت قصير، مما يمكّن الشركات من التنبؤ الدقيق باحتمالية وقوع الحوادث أو السلوكيات غير الآمنة للسائقين</w:t>
      </w:r>
      <w:r w:rsidRPr="00672C46">
        <w:rPr>
          <w:rFonts w:ascii="Traditional Arabic" w:eastAsia="Sakkal Majalla" w:hAnsi="Traditional Arabic" w:cs="Traditional Arabic" w:hint="cs"/>
          <w:sz w:val="32"/>
          <w:szCs w:val="32"/>
        </w:rPr>
        <w:t>.</w:t>
      </w:r>
    </w:p>
    <w:p w14:paraId="0E16DF9D" w14:textId="77777777" w:rsidR="00672C46" w:rsidRPr="00672C46" w:rsidRDefault="00672C46" w:rsidP="00672C46">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وتدل قيمة الالتواء السالبة (-0.38) على أن أغلب المشاركين أعطوا درجات عالية، مما يعزز من الاتجاه الإيجابي نحو فاعلية الذكاء الاصطناعي في هذا الجانب</w:t>
      </w:r>
      <w:r w:rsidRPr="00672C46">
        <w:rPr>
          <w:rFonts w:ascii="Traditional Arabic" w:eastAsia="Sakkal Majalla" w:hAnsi="Traditional Arabic" w:cs="Traditional Arabic" w:hint="cs"/>
          <w:sz w:val="32"/>
          <w:szCs w:val="32"/>
        </w:rPr>
        <w:t>.</w:t>
      </w:r>
      <w:r w:rsidRPr="00672C46">
        <w:rPr>
          <w:rFonts w:ascii="Traditional Arabic" w:eastAsia="Sakkal Majalla" w:hAnsi="Traditional Arabic" w:cs="Traditional Arabic" w:hint="cs"/>
          <w:sz w:val="32"/>
          <w:szCs w:val="32"/>
        </w:rPr>
        <w:br/>
      </w:r>
      <w:r w:rsidRPr="00672C46">
        <w:rPr>
          <w:rFonts w:ascii="Traditional Arabic" w:eastAsia="Sakkal Majalla" w:hAnsi="Traditional Arabic" w:cs="Traditional Arabic" w:hint="cs"/>
          <w:sz w:val="32"/>
          <w:szCs w:val="32"/>
          <w:rtl/>
        </w:rPr>
        <w:t>بينما تشير قيمة التفلطح (-0.59) إلى أن البيانات موزعة بشكل متوازن حول المتوسط، ما يعني أن المشاركين متقاربون في آرائهم بدرجة عالية</w:t>
      </w:r>
      <w:r w:rsidRPr="00672C46">
        <w:rPr>
          <w:rFonts w:ascii="Traditional Arabic" w:eastAsia="Sakkal Majalla" w:hAnsi="Traditional Arabic" w:cs="Traditional Arabic" w:hint="cs"/>
          <w:sz w:val="32"/>
          <w:szCs w:val="32"/>
        </w:rPr>
        <w:t>.</w:t>
      </w:r>
    </w:p>
    <w:p w14:paraId="2ED075FC" w14:textId="7090139A" w:rsidR="00672C46" w:rsidRPr="00672C46" w:rsidRDefault="00672C46" w:rsidP="00672C46">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lastRenderedPageBreak/>
        <w:t>من منظور إداري، فإن هذه النتيجة توضح أن الذكاء الاصطناعي لم يكتف بتحسين التقييم الإحصائي، بل ساهم أيضًا في بناء ثقافة مؤسسية قائمة على التنبؤ والتحليل الوقائي بدل الاعتماد على ردود الأفعال بعد وقوع المخاطر</w:t>
      </w:r>
      <w:r w:rsidRPr="00672C46">
        <w:rPr>
          <w:rFonts w:ascii="Traditional Arabic" w:eastAsia="Sakkal Majalla" w:hAnsi="Traditional Arabic" w:cs="Traditional Arabic" w:hint="cs"/>
          <w:sz w:val="32"/>
          <w:szCs w:val="32"/>
        </w:rPr>
        <w:t>.</w:t>
      </w:r>
    </w:p>
    <w:p w14:paraId="0E4AFF5E" w14:textId="7CC9D693" w:rsidR="00672C46" w:rsidRPr="004A5CED" w:rsidRDefault="00672C46">
      <w:pPr>
        <w:pStyle w:val="a7"/>
        <w:numPr>
          <w:ilvl w:val="1"/>
          <w:numId w:val="7"/>
        </w:num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Pr>
        <w:t xml:space="preserve"> </w:t>
      </w:r>
      <w:r w:rsidRPr="004A5CED">
        <w:rPr>
          <w:rFonts w:ascii="Traditional Arabic" w:eastAsia="Sakkal Majalla" w:hAnsi="Traditional Arabic" w:cs="Traditional Arabic" w:hint="cs"/>
          <w:b/>
          <w:bCs/>
          <w:sz w:val="32"/>
          <w:szCs w:val="32"/>
          <w:rtl/>
        </w:rPr>
        <w:t>تقليل عدد الحوادث المرورية</w:t>
      </w:r>
    </w:p>
    <w:p w14:paraId="6E33832D" w14:textId="77777777" w:rsidR="00672C46" w:rsidRPr="00672C46" w:rsidRDefault="00672C46" w:rsidP="00672C46">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 xml:space="preserve">جاء المتوسط الحسابي لهذا المحور </w:t>
      </w:r>
      <w:r w:rsidRPr="00672C46">
        <w:rPr>
          <w:rFonts w:ascii="Traditional Arabic" w:eastAsia="Sakkal Majalla" w:hAnsi="Traditional Arabic" w:cs="Traditional Arabic" w:hint="cs"/>
          <w:sz w:val="32"/>
          <w:szCs w:val="32"/>
        </w:rPr>
        <w:t>3.88</w:t>
      </w:r>
      <w:r w:rsidRPr="00672C46">
        <w:rPr>
          <w:rFonts w:ascii="Traditional Arabic" w:eastAsia="Sakkal Majalla" w:hAnsi="Traditional Arabic" w:cs="Traditional Arabic" w:hint="cs"/>
          <w:sz w:val="32"/>
          <w:szCs w:val="32"/>
          <w:rtl/>
        </w:rPr>
        <w:t>، وهو دليل على اتفاق قوي من قِبل المشاركين على أن تبنّي الذكاء الاصطناعي أدى إلى انخفاض فعلي في عدد الحوادث المرورية من خلال المراقبة الذكية وتحليل البيانات</w:t>
      </w:r>
      <w:r w:rsidRPr="00672C46">
        <w:rPr>
          <w:rFonts w:ascii="Traditional Arabic" w:eastAsia="Sakkal Majalla" w:hAnsi="Traditional Arabic" w:cs="Traditional Arabic" w:hint="cs"/>
          <w:sz w:val="32"/>
          <w:szCs w:val="32"/>
        </w:rPr>
        <w:t>.</w:t>
      </w:r>
      <w:r w:rsidRPr="00672C46">
        <w:rPr>
          <w:rFonts w:ascii="Traditional Arabic" w:eastAsia="Sakkal Majalla" w:hAnsi="Traditional Arabic" w:cs="Traditional Arabic" w:hint="cs"/>
          <w:sz w:val="32"/>
          <w:szCs w:val="32"/>
        </w:rPr>
        <w:br/>
      </w:r>
      <w:r w:rsidRPr="00672C46">
        <w:rPr>
          <w:rFonts w:ascii="Traditional Arabic" w:eastAsia="Sakkal Majalla" w:hAnsi="Traditional Arabic" w:cs="Traditional Arabic" w:hint="cs"/>
          <w:sz w:val="32"/>
          <w:szCs w:val="32"/>
          <w:rtl/>
        </w:rPr>
        <w:t>وتشير هذه النتيجة إلى أن الأنظمة الذكية بدأت تلعب دورًا وقائيًا في تحديد أنماط السلوك الخطِر لدى السائقين وإصدار تنبيهات مبكرة</w:t>
      </w:r>
      <w:r w:rsidRPr="00672C46">
        <w:rPr>
          <w:rFonts w:ascii="Traditional Arabic" w:eastAsia="Sakkal Majalla" w:hAnsi="Traditional Arabic" w:cs="Traditional Arabic" w:hint="cs"/>
          <w:sz w:val="32"/>
          <w:szCs w:val="32"/>
        </w:rPr>
        <w:t>.</w:t>
      </w:r>
    </w:p>
    <w:p w14:paraId="493C40DF" w14:textId="77777777" w:rsidR="00672C46" w:rsidRPr="00672C46" w:rsidRDefault="00672C46" w:rsidP="00672C46">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الانحراف المعياري (0.70) يدل على تجانس معتدل في الإجابات، بينما الالتواء السالب (-0.31) يُظهر ميل العينة نحو الإجابات الإيجابية العالية</w:t>
      </w:r>
      <w:r w:rsidRPr="00672C46">
        <w:rPr>
          <w:rFonts w:ascii="Traditional Arabic" w:eastAsia="Sakkal Majalla" w:hAnsi="Traditional Arabic" w:cs="Traditional Arabic" w:hint="cs"/>
          <w:sz w:val="32"/>
          <w:szCs w:val="32"/>
        </w:rPr>
        <w:t>.</w:t>
      </w:r>
      <w:r w:rsidRPr="00672C46">
        <w:rPr>
          <w:rFonts w:ascii="Traditional Arabic" w:eastAsia="Sakkal Majalla" w:hAnsi="Traditional Arabic" w:cs="Traditional Arabic" w:hint="cs"/>
          <w:sz w:val="32"/>
          <w:szCs w:val="32"/>
        </w:rPr>
        <w:br/>
      </w:r>
      <w:r w:rsidRPr="00672C46">
        <w:rPr>
          <w:rFonts w:ascii="Traditional Arabic" w:eastAsia="Sakkal Majalla" w:hAnsi="Traditional Arabic" w:cs="Traditional Arabic" w:hint="cs"/>
          <w:sz w:val="32"/>
          <w:szCs w:val="32"/>
          <w:rtl/>
        </w:rPr>
        <w:t>وتعكس هذه النتيجة تطور استخدام أدوات الذكاء الاصطناعي في تحليل بيانات الحوادث وربطها بسلوك السائقين وتاريخهم التأميني، مما يُمكّن الشركات من وضع سياسات تسعير أكثر عدالة وتحفيز السلوك الآمن</w:t>
      </w:r>
      <w:r w:rsidRPr="00672C46">
        <w:rPr>
          <w:rFonts w:ascii="Traditional Arabic" w:eastAsia="Sakkal Majalla" w:hAnsi="Traditional Arabic" w:cs="Traditional Arabic" w:hint="cs"/>
          <w:sz w:val="32"/>
          <w:szCs w:val="32"/>
        </w:rPr>
        <w:t>.</w:t>
      </w:r>
    </w:p>
    <w:p w14:paraId="12A887A2" w14:textId="491581D8" w:rsidR="00672C46" w:rsidRDefault="00672C46" w:rsidP="00672C46">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ومن الجانب الاجتماعي، فإن هذا الانخفاض في عدد الحوادث يسهم في تحقيق أحد أهداف رؤية المملكة 2030 الرامية إلى رفع مستوى السلامة المرورية وتقليل الوفيات والإصابات على الطرق</w:t>
      </w:r>
      <w:r w:rsidRPr="00672C46">
        <w:rPr>
          <w:rFonts w:ascii="Traditional Arabic" w:eastAsia="Sakkal Majalla" w:hAnsi="Traditional Arabic" w:cs="Traditional Arabic" w:hint="cs"/>
          <w:sz w:val="32"/>
          <w:szCs w:val="32"/>
        </w:rPr>
        <w:t>.</w:t>
      </w:r>
    </w:p>
    <w:p w14:paraId="0A6787C0" w14:textId="77777777" w:rsidR="004A5CED" w:rsidRDefault="004A5CED" w:rsidP="00672C46">
      <w:pPr>
        <w:spacing w:line="360" w:lineRule="auto"/>
        <w:rPr>
          <w:rFonts w:ascii="Traditional Arabic" w:eastAsia="Sakkal Majalla" w:hAnsi="Traditional Arabic" w:cs="Traditional Arabic"/>
          <w:sz w:val="32"/>
          <w:szCs w:val="32"/>
        </w:rPr>
      </w:pPr>
    </w:p>
    <w:p w14:paraId="75FEE07F" w14:textId="77777777" w:rsidR="004A5CED" w:rsidRPr="00672C46" w:rsidRDefault="004A5CED" w:rsidP="00672C46">
      <w:pPr>
        <w:spacing w:line="360" w:lineRule="auto"/>
        <w:rPr>
          <w:rFonts w:ascii="Traditional Arabic" w:eastAsia="Sakkal Majalla" w:hAnsi="Traditional Arabic" w:cs="Traditional Arabic"/>
          <w:sz w:val="32"/>
          <w:szCs w:val="32"/>
        </w:rPr>
      </w:pPr>
    </w:p>
    <w:p w14:paraId="66680147" w14:textId="4A210EBE" w:rsidR="00672C46" w:rsidRPr="004A5CED" w:rsidRDefault="00672C46">
      <w:pPr>
        <w:pStyle w:val="a7"/>
        <w:numPr>
          <w:ilvl w:val="1"/>
          <w:numId w:val="7"/>
        </w:num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تحسين سلوك السائقين</w:t>
      </w:r>
    </w:p>
    <w:p w14:paraId="3F06002C" w14:textId="77777777" w:rsidR="00672C46" w:rsidRPr="00672C46" w:rsidRDefault="00672C46" w:rsidP="00672C46">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lastRenderedPageBreak/>
        <w:t xml:space="preserve">أظهرت النتائج أن المتوسط الحسابي بلغ </w:t>
      </w:r>
      <w:r w:rsidRPr="00672C46">
        <w:rPr>
          <w:rFonts w:ascii="Traditional Arabic" w:eastAsia="Sakkal Majalla" w:hAnsi="Traditional Arabic" w:cs="Traditional Arabic" w:hint="cs"/>
          <w:sz w:val="32"/>
          <w:szCs w:val="32"/>
        </w:rPr>
        <w:t xml:space="preserve">3.92 </w:t>
      </w:r>
      <w:r w:rsidRPr="00672C46">
        <w:rPr>
          <w:rFonts w:ascii="Traditional Arabic" w:eastAsia="Sakkal Majalla" w:hAnsi="Traditional Arabic" w:cs="Traditional Arabic" w:hint="cs"/>
          <w:sz w:val="32"/>
          <w:szCs w:val="32"/>
          <w:rtl/>
        </w:rPr>
        <w:t xml:space="preserve">بانحراف معياري قدره </w:t>
      </w:r>
      <w:r w:rsidRPr="00672C46">
        <w:rPr>
          <w:rFonts w:ascii="Traditional Arabic" w:eastAsia="Sakkal Majalla" w:hAnsi="Traditional Arabic" w:cs="Traditional Arabic" w:hint="cs"/>
          <w:sz w:val="32"/>
          <w:szCs w:val="32"/>
        </w:rPr>
        <w:t>0.72</w:t>
      </w:r>
      <w:r w:rsidRPr="00672C46">
        <w:rPr>
          <w:rFonts w:ascii="Traditional Arabic" w:eastAsia="Sakkal Majalla" w:hAnsi="Traditional Arabic" w:cs="Traditional Arabic" w:hint="cs"/>
          <w:sz w:val="32"/>
          <w:szCs w:val="32"/>
          <w:rtl/>
        </w:rPr>
        <w:t>، وهو ما يدل على مستوى مرتفع من الموافقة على أن الذكاء الاصطناعي أسهم في تحسين سلوك السائقين</w:t>
      </w:r>
      <w:r w:rsidRPr="00672C46">
        <w:rPr>
          <w:rFonts w:ascii="Traditional Arabic" w:eastAsia="Sakkal Majalla" w:hAnsi="Traditional Arabic" w:cs="Traditional Arabic" w:hint="cs"/>
          <w:sz w:val="32"/>
          <w:szCs w:val="32"/>
        </w:rPr>
        <w:t>.</w:t>
      </w:r>
      <w:r w:rsidRPr="00672C46">
        <w:rPr>
          <w:rFonts w:ascii="Traditional Arabic" w:eastAsia="Sakkal Majalla" w:hAnsi="Traditional Arabic" w:cs="Traditional Arabic" w:hint="cs"/>
          <w:sz w:val="32"/>
          <w:szCs w:val="32"/>
        </w:rPr>
        <w:br/>
      </w:r>
      <w:r w:rsidRPr="00672C46">
        <w:rPr>
          <w:rFonts w:ascii="Traditional Arabic" w:eastAsia="Sakkal Majalla" w:hAnsi="Traditional Arabic" w:cs="Traditional Arabic" w:hint="cs"/>
          <w:sz w:val="32"/>
          <w:szCs w:val="32"/>
          <w:rtl/>
        </w:rPr>
        <w:t>فالتطبيقات الحديثة مثل أنظمة تتبّع القيادة وتحليل أنماط السرعة والتوقف المفاجئ، مكّنت شركات التأمين من تقديم تغذية راجعة فورية للسائقين وتشجيعهم على القيادة الآمنة</w:t>
      </w:r>
      <w:r w:rsidRPr="00672C46">
        <w:rPr>
          <w:rFonts w:ascii="Traditional Arabic" w:eastAsia="Sakkal Majalla" w:hAnsi="Traditional Arabic" w:cs="Traditional Arabic" w:hint="cs"/>
          <w:sz w:val="32"/>
          <w:szCs w:val="32"/>
        </w:rPr>
        <w:t>.</w:t>
      </w:r>
    </w:p>
    <w:p w14:paraId="5636DE62" w14:textId="4DF7559B" w:rsidR="00672C46" w:rsidRPr="00672C46" w:rsidRDefault="00672C46" w:rsidP="004A5CED">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الالتواء السالب (-0.42) يدل على ميل المشاركين لتقدير هذا التحسّن بشكل إيجابي، والتفلطح (-0.62) يعكس توزيعًا متقاربًا</w:t>
      </w:r>
      <w:r w:rsidRPr="00672C46">
        <w:rPr>
          <w:rFonts w:ascii="Traditional Arabic" w:eastAsia="Sakkal Majalla" w:hAnsi="Traditional Arabic" w:cs="Traditional Arabic" w:hint="cs"/>
          <w:sz w:val="32"/>
          <w:szCs w:val="32"/>
        </w:rPr>
        <w:t>.</w:t>
      </w:r>
      <w:r w:rsidRPr="00672C46">
        <w:rPr>
          <w:rFonts w:ascii="Traditional Arabic" w:eastAsia="Sakkal Majalla" w:hAnsi="Traditional Arabic" w:cs="Traditional Arabic" w:hint="cs"/>
          <w:sz w:val="32"/>
          <w:szCs w:val="32"/>
        </w:rPr>
        <w:br/>
      </w:r>
      <w:r w:rsidRPr="00672C46">
        <w:rPr>
          <w:rFonts w:ascii="Traditional Arabic" w:eastAsia="Sakkal Majalla" w:hAnsi="Traditional Arabic" w:cs="Traditional Arabic" w:hint="cs"/>
          <w:sz w:val="32"/>
          <w:szCs w:val="32"/>
          <w:rtl/>
        </w:rPr>
        <w:t>هذه النتائج تُظهر أن الذكاء الاصطناعي لم يعد فقط أداة تحليلية، بل أصبح وسيلة لتعديل السلوك الإنساني وتحفيز السائقين على الالتزام بالأنظمة المرورية من خلال المراقبة الذكية والحوافز التأمينية</w:t>
      </w:r>
      <w:r w:rsidRPr="00672C46">
        <w:rPr>
          <w:rFonts w:ascii="Traditional Arabic" w:eastAsia="Sakkal Majalla" w:hAnsi="Traditional Arabic" w:cs="Traditional Arabic" w:hint="cs"/>
          <w:sz w:val="32"/>
          <w:szCs w:val="32"/>
        </w:rPr>
        <w:t>.</w:t>
      </w:r>
    </w:p>
    <w:p w14:paraId="63F80659" w14:textId="38BD15EC" w:rsidR="00672C46" w:rsidRPr="004A5CED" w:rsidRDefault="00672C46">
      <w:pPr>
        <w:pStyle w:val="a7"/>
        <w:numPr>
          <w:ilvl w:val="0"/>
          <w:numId w:val="7"/>
        </w:num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Pr>
        <w:t xml:space="preserve"> </w:t>
      </w:r>
      <w:r w:rsidRPr="004A5CED">
        <w:rPr>
          <w:rFonts w:ascii="Traditional Arabic" w:eastAsia="Sakkal Majalla" w:hAnsi="Traditional Arabic" w:cs="Traditional Arabic" w:hint="cs"/>
          <w:b/>
          <w:bCs/>
          <w:sz w:val="32"/>
          <w:szCs w:val="32"/>
          <w:rtl/>
        </w:rPr>
        <w:t>التأثير الإيجابي على تقليل التعويضات</w:t>
      </w:r>
    </w:p>
    <w:p w14:paraId="3D1876D3" w14:textId="77777777" w:rsidR="00672C46" w:rsidRPr="00672C46" w:rsidRDefault="00672C46" w:rsidP="00672C46">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 xml:space="preserve">بلغ المتوسط الحسابي </w:t>
      </w:r>
      <w:r w:rsidRPr="00672C46">
        <w:rPr>
          <w:rFonts w:ascii="Traditional Arabic" w:eastAsia="Sakkal Majalla" w:hAnsi="Traditional Arabic" w:cs="Traditional Arabic" w:hint="cs"/>
          <w:sz w:val="32"/>
          <w:szCs w:val="32"/>
        </w:rPr>
        <w:t>3.98</w:t>
      </w:r>
      <w:r w:rsidRPr="00672C46">
        <w:rPr>
          <w:rFonts w:ascii="Traditional Arabic" w:eastAsia="Sakkal Majalla" w:hAnsi="Traditional Arabic" w:cs="Traditional Arabic" w:hint="cs"/>
          <w:sz w:val="32"/>
          <w:szCs w:val="32"/>
          <w:rtl/>
        </w:rPr>
        <w:t>، وهو من أعلى المتوسطات في الدراسة، ما يعكس إجماعًا شبه كامل على أن الذكاء الاصطناعي أسهم في تقليل حجم التعويضات المدفوعة من قبل شركات التأمين</w:t>
      </w:r>
      <w:r w:rsidRPr="00672C46">
        <w:rPr>
          <w:rFonts w:ascii="Traditional Arabic" w:eastAsia="Sakkal Majalla" w:hAnsi="Traditional Arabic" w:cs="Traditional Arabic" w:hint="cs"/>
          <w:sz w:val="32"/>
          <w:szCs w:val="32"/>
        </w:rPr>
        <w:t>.</w:t>
      </w:r>
      <w:r w:rsidRPr="00672C46">
        <w:rPr>
          <w:rFonts w:ascii="Traditional Arabic" w:eastAsia="Sakkal Majalla" w:hAnsi="Traditional Arabic" w:cs="Traditional Arabic" w:hint="cs"/>
          <w:sz w:val="32"/>
          <w:szCs w:val="32"/>
        </w:rPr>
        <w:br/>
      </w:r>
      <w:r w:rsidRPr="00672C46">
        <w:rPr>
          <w:rFonts w:ascii="Traditional Arabic" w:eastAsia="Sakkal Majalla" w:hAnsi="Traditional Arabic" w:cs="Traditional Arabic" w:hint="cs"/>
          <w:sz w:val="32"/>
          <w:szCs w:val="32"/>
          <w:rtl/>
        </w:rPr>
        <w:t>وتُفسّر هذه النتيجة بفضل استخدام الأنظمة الذكية في اكتشاف الاحتيال التأميني، وتحليل الصور، والتحقق من صحة المطالبات بشكل فوري</w:t>
      </w:r>
      <w:r w:rsidRPr="00672C46">
        <w:rPr>
          <w:rFonts w:ascii="Traditional Arabic" w:eastAsia="Sakkal Majalla" w:hAnsi="Traditional Arabic" w:cs="Traditional Arabic" w:hint="cs"/>
          <w:sz w:val="32"/>
          <w:szCs w:val="32"/>
        </w:rPr>
        <w:t>.</w:t>
      </w:r>
    </w:p>
    <w:p w14:paraId="22CF0F73" w14:textId="6201161B" w:rsidR="00672C46" w:rsidRPr="00672C46" w:rsidRDefault="00672C46" w:rsidP="00672C46">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الانحراف المعياري المنخفض (0.66) يشير إلى أن العينة متقاربة جدًا في آرائها، بينما الالتواء السلبي الطفيف (-0.39) يعكس إجماعًا واضحًا على الاتجاه الإيجابي</w:t>
      </w:r>
      <w:r w:rsidRPr="00672C46">
        <w:rPr>
          <w:rFonts w:ascii="Traditional Arabic" w:eastAsia="Sakkal Majalla" w:hAnsi="Traditional Arabic" w:cs="Traditional Arabic" w:hint="cs"/>
          <w:sz w:val="32"/>
          <w:szCs w:val="32"/>
        </w:rPr>
        <w:t>.</w:t>
      </w:r>
      <w:r w:rsidRPr="00672C46">
        <w:rPr>
          <w:rFonts w:ascii="Traditional Arabic" w:eastAsia="Sakkal Majalla" w:hAnsi="Traditional Arabic" w:cs="Traditional Arabic" w:hint="cs"/>
          <w:sz w:val="32"/>
          <w:szCs w:val="32"/>
        </w:rPr>
        <w:br/>
      </w:r>
      <w:r w:rsidRPr="00672C46">
        <w:rPr>
          <w:rFonts w:ascii="Traditional Arabic" w:eastAsia="Sakkal Majalla" w:hAnsi="Traditional Arabic" w:cs="Traditional Arabic" w:hint="cs"/>
          <w:sz w:val="32"/>
          <w:szCs w:val="32"/>
          <w:rtl/>
        </w:rPr>
        <w:t>وتعزز هذه النتيجة أهمية الذكاء الاصطناعي كوسيلة لتحقيق استدامة مالية لشركات التأمين من خلال خفض النفقات وتحسين إدارة المطالبات</w:t>
      </w:r>
      <w:r w:rsidRPr="00672C46">
        <w:rPr>
          <w:rFonts w:ascii="Traditional Arabic" w:eastAsia="Sakkal Majalla" w:hAnsi="Traditional Arabic" w:cs="Traditional Arabic" w:hint="cs"/>
          <w:sz w:val="32"/>
          <w:szCs w:val="32"/>
        </w:rPr>
        <w:t>.</w:t>
      </w:r>
    </w:p>
    <w:p w14:paraId="7C908551" w14:textId="249C03B0" w:rsidR="00672C46" w:rsidRPr="004A5CED" w:rsidRDefault="00672C46">
      <w:pPr>
        <w:pStyle w:val="a7"/>
        <w:numPr>
          <w:ilvl w:val="0"/>
          <w:numId w:val="7"/>
        </w:num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تحسن تقييم المخاطر مقارنة بالطرق التقليدية</w:t>
      </w:r>
    </w:p>
    <w:p w14:paraId="4F576CC3" w14:textId="77777777" w:rsidR="00672C46" w:rsidRPr="00672C46" w:rsidRDefault="00672C46" w:rsidP="00672C46">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lastRenderedPageBreak/>
        <w:t xml:space="preserve">حصل هذا البعد على متوسط </w:t>
      </w:r>
      <w:r w:rsidRPr="00672C46">
        <w:rPr>
          <w:rFonts w:ascii="Traditional Arabic" w:eastAsia="Sakkal Majalla" w:hAnsi="Traditional Arabic" w:cs="Traditional Arabic" w:hint="cs"/>
          <w:sz w:val="32"/>
          <w:szCs w:val="32"/>
        </w:rPr>
        <w:t xml:space="preserve">3.90 </w:t>
      </w:r>
      <w:r w:rsidRPr="00672C46">
        <w:rPr>
          <w:rFonts w:ascii="Traditional Arabic" w:eastAsia="Sakkal Majalla" w:hAnsi="Traditional Arabic" w:cs="Traditional Arabic" w:hint="cs"/>
          <w:sz w:val="32"/>
          <w:szCs w:val="32"/>
          <w:rtl/>
        </w:rPr>
        <w:t xml:space="preserve">بانحراف معياري </w:t>
      </w:r>
      <w:r w:rsidRPr="00672C46">
        <w:rPr>
          <w:rFonts w:ascii="Traditional Arabic" w:eastAsia="Sakkal Majalla" w:hAnsi="Traditional Arabic" w:cs="Traditional Arabic" w:hint="cs"/>
          <w:sz w:val="32"/>
          <w:szCs w:val="32"/>
        </w:rPr>
        <w:t>0.74</w:t>
      </w:r>
      <w:r w:rsidRPr="00672C46">
        <w:rPr>
          <w:rFonts w:ascii="Traditional Arabic" w:eastAsia="Sakkal Majalla" w:hAnsi="Traditional Arabic" w:cs="Traditional Arabic" w:hint="cs"/>
          <w:sz w:val="32"/>
          <w:szCs w:val="32"/>
          <w:rtl/>
        </w:rPr>
        <w:t>، وهو ما يدل على تحسّن ملموس في جودة تقييم المخاطر بفضل تقنيات الذكاء الاصطناعي مقارنة بالأساليب التقليدية التي تعتمد على الخبرة البشرية فقط</w:t>
      </w:r>
      <w:r w:rsidRPr="00672C46">
        <w:rPr>
          <w:rFonts w:ascii="Traditional Arabic" w:eastAsia="Sakkal Majalla" w:hAnsi="Traditional Arabic" w:cs="Traditional Arabic" w:hint="cs"/>
          <w:sz w:val="32"/>
          <w:szCs w:val="32"/>
        </w:rPr>
        <w:t>.</w:t>
      </w:r>
      <w:r w:rsidRPr="00672C46">
        <w:rPr>
          <w:rFonts w:ascii="Traditional Arabic" w:eastAsia="Sakkal Majalla" w:hAnsi="Traditional Arabic" w:cs="Traditional Arabic" w:hint="cs"/>
          <w:sz w:val="32"/>
          <w:szCs w:val="32"/>
        </w:rPr>
        <w:br/>
      </w:r>
      <w:r w:rsidRPr="00672C46">
        <w:rPr>
          <w:rFonts w:ascii="Traditional Arabic" w:eastAsia="Sakkal Majalla" w:hAnsi="Traditional Arabic" w:cs="Traditional Arabic" w:hint="cs"/>
          <w:sz w:val="32"/>
          <w:szCs w:val="32"/>
          <w:rtl/>
        </w:rPr>
        <w:t>يُظهر هذا المؤشر أن الذكاء الاصطناعي أصبح يُستخدم كأداة داعمة لصنع القرار وليس كبديل، مما يتيح تحليلًا أكثر شمولًا للمخاطر المستقبلية</w:t>
      </w:r>
      <w:r w:rsidRPr="00672C46">
        <w:rPr>
          <w:rFonts w:ascii="Traditional Arabic" w:eastAsia="Sakkal Majalla" w:hAnsi="Traditional Arabic" w:cs="Traditional Arabic" w:hint="cs"/>
          <w:sz w:val="32"/>
          <w:szCs w:val="32"/>
        </w:rPr>
        <w:t>.</w:t>
      </w:r>
    </w:p>
    <w:p w14:paraId="20DD4D82" w14:textId="0F02B012" w:rsidR="00672C46" w:rsidRPr="00672C46" w:rsidRDefault="00672C46" w:rsidP="00672C46">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قيمة الالتواء (-0.36) تدل على ميل العينة للإجابات العالية، بينما التفلطح (-0.68) يدل على توزيع متجانس</w:t>
      </w:r>
      <w:r w:rsidRPr="00672C46">
        <w:rPr>
          <w:rFonts w:ascii="Traditional Arabic" w:eastAsia="Sakkal Majalla" w:hAnsi="Traditional Arabic" w:cs="Traditional Arabic" w:hint="cs"/>
          <w:sz w:val="32"/>
          <w:szCs w:val="32"/>
        </w:rPr>
        <w:t>.</w:t>
      </w:r>
      <w:r w:rsidRPr="00672C46">
        <w:rPr>
          <w:rFonts w:ascii="Traditional Arabic" w:eastAsia="Sakkal Majalla" w:hAnsi="Traditional Arabic" w:cs="Traditional Arabic" w:hint="cs"/>
          <w:sz w:val="32"/>
          <w:szCs w:val="32"/>
        </w:rPr>
        <w:br/>
      </w:r>
      <w:r w:rsidRPr="00672C46">
        <w:rPr>
          <w:rFonts w:ascii="Traditional Arabic" w:eastAsia="Sakkal Majalla" w:hAnsi="Traditional Arabic" w:cs="Traditional Arabic" w:hint="cs"/>
          <w:sz w:val="32"/>
          <w:szCs w:val="32"/>
          <w:rtl/>
        </w:rPr>
        <w:t>ومن الناحية العملية، يشير ذلك إلى أن الموظفين لاحظوا أن أنظمة الذكاء الاصطناعي تمنح تقييمات أكثر دقة واستباقية، مما ساعد في رفع كفاءة التسعير وتحديد الأخطار بدقة</w:t>
      </w:r>
      <w:r w:rsidRPr="00672C46">
        <w:rPr>
          <w:rFonts w:ascii="Traditional Arabic" w:eastAsia="Sakkal Majalla" w:hAnsi="Traditional Arabic" w:cs="Traditional Arabic" w:hint="cs"/>
          <w:sz w:val="32"/>
          <w:szCs w:val="32"/>
        </w:rPr>
        <w:t>.</w:t>
      </w:r>
    </w:p>
    <w:p w14:paraId="64F3393C" w14:textId="5CE22C63" w:rsidR="00672C46" w:rsidRPr="004A5CED" w:rsidRDefault="00672C46">
      <w:pPr>
        <w:pStyle w:val="a7"/>
        <w:numPr>
          <w:ilvl w:val="0"/>
          <w:numId w:val="7"/>
        </w:num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Pr>
        <w:t xml:space="preserve"> </w:t>
      </w:r>
      <w:r w:rsidRPr="004A5CED">
        <w:rPr>
          <w:rFonts w:ascii="Traditional Arabic" w:eastAsia="Sakkal Majalla" w:hAnsi="Traditional Arabic" w:cs="Traditional Arabic" w:hint="cs"/>
          <w:b/>
          <w:bCs/>
          <w:sz w:val="32"/>
          <w:szCs w:val="32"/>
          <w:rtl/>
        </w:rPr>
        <w:t>تأثير الذكاء الاصطناعي على تسعير الوثائق</w:t>
      </w:r>
    </w:p>
    <w:p w14:paraId="61E797CC" w14:textId="77777777" w:rsidR="00672C46" w:rsidRPr="00672C46" w:rsidRDefault="00672C46" w:rsidP="00672C46">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 xml:space="preserve">جاء المتوسط الحسابي </w:t>
      </w:r>
      <w:r w:rsidRPr="00672C46">
        <w:rPr>
          <w:rFonts w:ascii="Traditional Arabic" w:eastAsia="Sakkal Majalla" w:hAnsi="Traditional Arabic" w:cs="Traditional Arabic" w:hint="cs"/>
          <w:sz w:val="32"/>
          <w:szCs w:val="32"/>
        </w:rPr>
        <w:t>3.94</w:t>
      </w:r>
      <w:r w:rsidRPr="00672C46">
        <w:rPr>
          <w:rFonts w:ascii="Traditional Arabic" w:eastAsia="Sakkal Majalla" w:hAnsi="Traditional Arabic" w:cs="Traditional Arabic" w:hint="cs"/>
          <w:sz w:val="32"/>
          <w:szCs w:val="32"/>
          <w:rtl/>
        </w:rPr>
        <w:t>، وهو ما يعكس مستوى عالٍ من الرضا لدى المشاركين حول أثر الذكاء الاصطناعي في تطوير سياسات تسعير أكثر عدالة</w:t>
      </w:r>
      <w:r w:rsidRPr="00672C46">
        <w:rPr>
          <w:rFonts w:ascii="Traditional Arabic" w:eastAsia="Sakkal Majalla" w:hAnsi="Traditional Arabic" w:cs="Traditional Arabic" w:hint="cs"/>
          <w:sz w:val="32"/>
          <w:szCs w:val="32"/>
        </w:rPr>
        <w:t>.</w:t>
      </w:r>
      <w:r w:rsidRPr="00672C46">
        <w:rPr>
          <w:rFonts w:ascii="Traditional Arabic" w:eastAsia="Sakkal Majalla" w:hAnsi="Traditional Arabic" w:cs="Traditional Arabic" w:hint="cs"/>
          <w:sz w:val="32"/>
          <w:szCs w:val="32"/>
        </w:rPr>
        <w:br/>
      </w:r>
      <w:r w:rsidRPr="00672C46">
        <w:rPr>
          <w:rFonts w:ascii="Traditional Arabic" w:eastAsia="Sakkal Majalla" w:hAnsi="Traditional Arabic" w:cs="Traditional Arabic" w:hint="cs"/>
          <w:sz w:val="32"/>
          <w:szCs w:val="32"/>
          <w:rtl/>
        </w:rPr>
        <w:t>ويُعزى هذا إلى اعتماد بعض شركات التأمين على بيانات القيادة الفعلية وتاريخ المطالبات لتحديد الأسعار بدقة، وهي خطوة نحو التسعير التنبؤي الديناميكي</w:t>
      </w:r>
      <w:r w:rsidRPr="00672C46">
        <w:rPr>
          <w:rFonts w:ascii="Traditional Arabic" w:eastAsia="Sakkal Majalla" w:hAnsi="Traditional Arabic" w:cs="Traditional Arabic" w:hint="cs"/>
          <w:sz w:val="32"/>
          <w:szCs w:val="32"/>
        </w:rPr>
        <w:t>.</w:t>
      </w:r>
    </w:p>
    <w:p w14:paraId="730EF18F" w14:textId="02194516" w:rsidR="00672C46" w:rsidRPr="00672C46" w:rsidRDefault="00672C46" w:rsidP="00672C46">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الانحراف المعياري (0.71) يشير إلى تباين طفيف، بينما الالتواء (-0.40) يدل على ميل العينة نحو الموافقة العالية</w:t>
      </w:r>
      <w:r w:rsidRPr="00672C46">
        <w:rPr>
          <w:rFonts w:ascii="Traditional Arabic" w:eastAsia="Sakkal Majalla" w:hAnsi="Traditional Arabic" w:cs="Traditional Arabic" w:hint="cs"/>
          <w:sz w:val="32"/>
          <w:szCs w:val="32"/>
        </w:rPr>
        <w:t>.</w:t>
      </w:r>
      <w:r w:rsidRPr="00672C46">
        <w:rPr>
          <w:rFonts w:ascii="Traditional Arabic" w:eastAsia="Sakkal Majalla" w:hAnsi="Traditional Arabic" w:cs="Traditional Arabic" w:hint="cs"/>
          <w:sz w:val="32"/>
          <w:szCs w:val="32"/>
        </w:rPr>
        <w:br/>
      </w:r>
      <w:r w:rsidRPr="00672C46">
        <w:rPr>
          <w:rFonts w:ascii="Traditional Arabic" w:eastAsia="Sakkal Majalla" w:hAnsi="Traditional Arabic" w:cs="Traditional Arabic" w:hint="cs"/>
          <w:sz w:val="32"/>
          <w:szCs w:val="32"/>
          <w:rtl/>
        </w:rPr>
        <w:t>وهذا يدل على أن العاملين في القطاع يدركون قيمة التحليل الذكي للبيانات في وضع أسعار تنافسية متناسبة مع المخاطر الفعلية لكل سائق أو عميل</w:t>
      </w:r>
      <w:r w:rsidRPr="00672C46">
        <w:rPr>
          <w:rFonts w:ascii="Traditional Arabic" w:eastAsia="Sakkal Majalla" w:hAnsi="Traditional Arabic" w:cs="Traditional Arabic" w:hint="cs"/>
          <w:sz w:val="32"/>
          <w:szCs w:val="32"/>
        </w:rPr>
        <w:t>.</w:t>
      </w:r>
    </w:p>
    <w:p w14:paraId="1F560100" w14:textId="5C11AB1E" w:rsidR="00672C46" w:rsidRPr="004A5CED" w:rsidRDefault="00672C46">
      <w:pPr>
        <w:pStyle w:val="a7"/>
        <w:numPr>
          <w:ilvl w:val="0"/>
          <w:numId w:val="7"/>
        </w:num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lastRenderedPageBreak/>
        <w:t>تحسين رضا العملاء</w:t>
      </w:r>
    </w:p>
    <w:p w14:paraId="41710ED4" w14:textId="77777777" w:rsidR="00672C46" w:rsidRPr="00672C46" w:rsidRDefault="00672C46" w:rsidP="00672C46">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 xml:space="preserve">بلغ المتوسط الحسابي </w:t>
      </w:r>
      <w:r w:rsidRPr="00672C46">
        <w:rPr>
          <w:rFonts w:ascii="Traditional Arabic" w:eastAsia="Sakkal Majalla" w:hAnsi="Traditional Arabic" w:cs="Traditional Arabic" w:hint="cs"/>
          <w:sz w:val="32"/>
          <w:szCs w:val="32"/>
        </w:rPr>
        <w:t xml:space="preserve">4.02 </w:t>
      </w:r>
      <w:r w:rsidRPr="00672C46">
        <w:rPr>
          <w:rFonts w:ascii="Traditional Arabic" w:eastAsia="Sakkal Majalla" w:hAnsi="Traditional Arabic" w:cs="Traditional Arabic" w:hint="cs"/>
          <w:sz w:val="32"/>
          <w:szCs w:val="32"/>
          <w:rtl/>
        </w:rPr>
        <w:t xml:space="preserve">بانحراف معياري </w:t>
      </w:r>
      <w:r w:rsidRPr="00672C46">
        <w:rPr>
          <w:rFonts w:ascii="Traditional Arabic" w:eastAsia="Sakkal Majalla" w:hAnsi="Traditional Arabic" w:cs="Traditional Arabic" w:hint="cs"/>
          <w:sz w:val="32"/>
          <w:szCs w:val="32"/>
        </w:rPr>
        <w:t>0.65</w:t>
      </w:r>
      <w:r w:rsidRPr="00672C46">
        <w:rPr>
          <w:rFonts w:ascii="Traditional Arabic" w:eastAsia="Sakkal Majalla" w:hAnsi="Traditional Arabic" w:cs="Traditional Arabic" w:hint="cs"/>
          <w:sz w:val="32"/>
          <w:szCs w:val="32"/>
          <w:rtl/>
        </w:rPr>
        <w:t>، مما يدل على مستوى عالٍ جدًا من الموافقة على أن تطبيق الذكاء الاصطناعي ساهم في تحسين رضا العملاء</w:t>
      </w:r>
      <w:r w:rsidRPr="00672C46">
        <w:rPr>
          <w:rFonts w:ascii="Traditional Arabic" w:eastAsia="Sakkal Majalla" w:hAnsi="Traditional Arabic" w:cs="Traditional Arabic" w:hint="cs"/>
          <w:sz w:val="32"/>
          <w:szCs w:val="32"/>
        </w:rPr>
        <w:t>.</w:t>
      </w:r>
      <w:r w:rsidRPr="00672C46">
        <w:rPr>
          <w:rFonts w:ascii="Traditional Arabic" w:eastAsia="Sakkal Majalla" w:hAnsi="Traditional Arabic" w:cs="Traditional Arabic" w:hint="cs"/>
          <w:sz w:val="32"/>
          <w:szCs w:val="32"/>
        </w:rPr>
        <w:br/>
      </w:r>
      <w:r w:rsidRPr="00672C46">
        <w:rPr>
          <w:rFonts w:ascii="Traditional Arabic" w:eastAsia="Sakkal Majalla" w:hAnsi="Traditional Arabic" w:cs="Traditional Arabic" w:hint="cs"/>
          <w:sz w:val="32"/>
          <w:szCs w:val="32"/>
          <w:rtl/>
        </w:rPr>
        <w:t>فبفضل أنظمة الدردشة الذكية، والخدمة الذاتية، وتحليل ملاحظات العملاء، تمكنت الشركات من تحسين تجربة العميل وزيادة مستوى الثقة والشفافية</w:t>
      </w:r>
      <w:r w:rsidRPr="00672C46">
        <w:rPr>
          <w:rFonts w:ascii="Traditional Arabic" w:eastAsia="Sakkal Majalla" w:hAnsi="Traditional Arabic" w:cs="Traditional Arabic" w:hint="cs"/>
          <w:sz w:val="32"/>
          <w:szCs w:val="32"/>
        </w:rPr>
        <w:t>.</w:t>
      </w:r>
    </w:p>
    <w:p w14:paraId="63BD7511" w14:textId="07ACDD85" w:rsidR="00672C46" w:rsidRPr="00672C46" w:rsidRDefault="00672C46" w:rsidP="00672C46">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الالتواء السالب (-0.43) يعكس اتجاهًا قويًا نحو الإجابات الإيجابية، بينما يشير التفلطح (-0.66) إلى استقرار في تقييمات المشاركين</w:t>
      </w:r>
      <w:r w:rsidRPr="00672C46">
        <w:rPr>
          <w:rFonts w:ascii="Traditional Arabic" w:eastAsia="Sakkal Majalla" w:hAnsi="Traditional Arabic" w:cs="Traditional Arabic" w:hint="cs"/>
          <w:sz w:val="32"/>
          <w:szCs w:val="32"/>
        </w:rPr>
        <w:t>.</w:t>
      </w:r>
      <w:r w:rsidRPr="00672C46">
        <w:rPr>
          <w:rFonts w:ascii="Traditional Arabic" w:eastAsia="Sakkal Majalla" w:hAnsi="Traditional Arabic" w:cs="Traditional Arabic" w:hint="cs"/>
          <w:sz w:val="32"/>
          <w:szCs w:val="32"/>
        </w:rPr>
        <w:br/>
      </w:r>
      <w:r w:rsidRPr="00672C46">
        <w:rPr>
          <w:rFonts w:ascii="Traditional Arabic" w:eastAsia="Sakkal Majalla" w:hAnsi="Traditional Arabic" w:cs="Traditional Arabic" w:hint="cs"/>
          <w:sz w:val="32"/>
          <w:szCs w:val="32"/>
          <w:rtl/>
        </w:rPr>
        <w:t>وتُظهر هذه النتيجة أن العاملين يدركون أن الذكاء الاصطناعي أصبح أداة مركزية في بناء العلاقة مع العميل وتحسين سرعة الاستجابة وجودة الخدمة، وهو ما يرفع من تنافسية الشركات في السوق</w:t>
      </w:r>
      <w:r w:rsidRPr="00672C46">
        <w:rPr>
          <w:rFonts w:ascii="Traditional Arabic" w:eastAsia="Sakkal Majalla" w:hAnsi="Traditional Arabic" w:cs="Traditional Arabic" w:hint="cs"/>
          <w:sz w:val="32"/>
          <w:szCs w:val="32"/>
        </w:rPr>
        <w:t>.</w:t>
      </w:r>
    </w:p>
    <w:p w14:paraId="7640F985" w14:textId="247F006F" w:rsidR="00672C46" w:rsidRPr="004A5CED" w:rsidRDefault="00672C46">
      <w:pPr>
        <w:pStyle w:val="a7"/>
        <w:numPr>
          <w:ilvl w:val="0"/>
          <w:numId w:val="7"/>
        </w:num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تسريع معالجة المطالبات</w:t>
      </w:r>
    </w:p>
    <w:p w14:paraId="35B1562F" w14:textId="77777777" w:rsidR="00672C46" w:rsidRPr="00672C46" w:rsidRDefault="00672C46" w:rsidP="00672C46">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 xml:space="preserve">جاء المتوسط الحسابي الأعلى في هذا البعد، حيث بلغ </w:t>
      </w:r>
      <w:r w:rsidRPr="00672C46">
        <w:rPr>
          <w:rFonts w:ascii="Traditional Arabic" w:eastAsia="Sakkal Majalla" w:hAnsi="Traditional Arabic" w:cs="Traditional Arabic" w:hint="cs"/>
          <w:sz w:val="32"/>
          <w:szCs w:val="32"/>
        </w:rPr>
        <w:t xml:space="preserve">4.08 </w:t>
      </w:r>
      <w:r w:rsidRPr="00672C46">
        <w:rPr>
          <w:rFonts w:ascii="Traditional Arabic" w:eastAsia="Sakkal Majalla" w:hAnsi="Traditional Arabic" w:cs="Traditional Arabic" w:hint="cs"/>
          <w:sz w:val="32"/>
          <w:szCs w:val="32"/>
          <w:rtl/>
        </w:rPr>
        <w:t xml:space="preserve">بانحراف معياري </w:t>
      </w:r>
      <w:r w:rsidRPr="00672C46">
        <w:rPr>
          <w:rFonts w:ascii="Traditional Arabic" w:eastAsia="Sakkal Majalla" w:hAnsi="Traditional Arabic" w:cs="Traditional Arabic" w:hint="cs"/>
          <w:sz w:val="32"/>
          <w:szCs w:val="32"/>
        </w:rPr>
        <w:t>0.62</w:t>
      </w:r>
      <w:r w:rsidRPr="00672C46">
        <w:rPr>
          <w:rFonts w:ascii="Traditional Arabic" w:eastAsia="Sakkal Majalla" w:hAnsi="Traditional Arabic" w:cs="Traditional Arabic" w:hint="cs"/>
          <w:sz w:val="32"/>
          <w:szCs w:val="32"/>
          <w:rtl/>
        </w:rPr>
        <w:t>، وهو ما يدل على مستوى مرتفع جدًا من الموافقة على أن الذكاء الاصطناعي أسهم في تسريع عملية معالجة المطالبات التأمينية</w:t>
      </w:r>
      <w:r w:rsidRPr="00672C46">
        <w:rPr>
          <w:rFonts w:ascii="Traditional Arabic" w:eastAsia="Sakkal Majalla" w:hAnsi="Traditional Arabic" w:cs="Traditional Arabic" w:hint="cs"/>
          <w:sz w:val="32"/>
          <w:szCs w:val="32"/>
        </w:rPr>
        <w:t>.</w:t>
      </w:r>
      <w:r w:rsidRPr="00672C46">
        <w:rPr>
          <w:rFonts w:ascii="Traditional Arabic" w:eastAsia="Sakkal Majalla" w:hAnsi="Traditional Arabic" w:cs="Traditional Arabic" w:hint="cs"/>
          <w:sz w:val="32"/>
          <w:szCs w:val="32"/>
        </w:rPr>
        <w:br/>
      </w:r>
      <w:r w:rsidRPr="00672C46">
        <w:rPr>
          <w:rFonts w:ascii="Traditional Arabic" w:eastAsia="Sakkal Majalla" w:hAnsi="Traditional Arabic" w:cs="Traditional Arabic" w:hint="cs"/>
          <w:sz w:val="32"/>
          <w:szCs w:val="32"/>
          <w:rtl/>
        </w:rPr>
        <w:t>ويُعزى ذلك إلى استخدام تقنيات التعرف على الصور، والأتمتة الروبوتية للعمليات</w:t>
      </w:r>
      <w:r w:rsidRPr="00672C46">
        <w:rPr>
          <w:rFonts w:ascii="Traditional Arabic" w:eastAsia="Sakkal Majalla" w:hAnsi="Traditional Arabic" w:cs="Traditional Arabic" w:hint="cs"/>
          <w:sz w:val="32"/>
          <w:szCs w:val="32"/>
        </w:rPr>
        <w:t xml:space="preserve"> (RPA)</w:t>
      </w:r>
      <w:r w:rsidRPr="00672C46">
        <w:rPr>
          <w:rFonts w:ascii="Traditional Arabic" w:eastAsia="Sakkal Majalla" w:hAnsi="Traditional Arabic" w:cs="Traditional Arabic" w:hint="cs"/>
          <w:sz w:val="32"/>
          <w:szCs w:val="32"/>
          <w:rtl/>
        </w:rPr>
        <w:t>، التي اختصرت الوقت اللازم للتحقق من الحوادث وتقدير الأضرار</w:t>
      </w:r>
      <w:r w:rsidRPr="00672C46">
        <w:rPr>
          <w:rFonts w:ascii="Traditional Arabic" w:eastAsia="Sakkal Majalla" w:hAnsi="Traditional Arabic" w:cs="Traditional Arabic" w:hint="cs"/>
          <w:sz w:val="32"/>
          <w:szCs w:val="32"/>
        </w:rPr>
        <w:t>.</w:t>
      </w:r>
    </w:p>
    <w:p w14:paraId="20DD20A2" w14:textId="20EB7ABA" w:rsidR="00672C46" w:rsidRPr="00672C46" w:rsidRDefault="00672C46" w:rsidP="00672C46">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قيمة الالتواء (-0.46) تشير إلى أن معظم الإجابات كانت في الطرف الأعلى من المقياس، بينما التفلطح (-0.61) يعكس استقرارًا وتجانسًا في التقييم</w:t>
      </w:r>
      <w:r w:rsidRPr="00672C46">
        <w:rPr>
          <w:rFonts w:ascii="Traditional Arabic" w:eastAsia="Sakkal Majalla" w:hAnsi="Traditional Arabic" w:cs="Traditional Arabic" w:hint="cs"/>
          <w:sz w:val="32"/>
          <w:szCs w:val="32"/>
        </w:rPr>
        <w:t>.</w:t>
      </w:r>
      <w:r w:rsidRPr="00672C46">
        <w:rPr>
          <w:rFonts w:ascii="Traditional Arabic" w:eastAsia="Sakkal Majalla" w:hAnsi="Traditional Arabic" w:cs="Traditional Arabic" w:hint="cs"/>
          <w:sz w:val="32"/>
          <w:szCs w:val="32"/>
        </w:rPr>
        <w:br/>
      </w:r>
      <w:r w:rsidRPr="00672C46">
        <w:rPr>
          <w:rFonts w:ascii="Traditional Arabic" w:eastAsia="Sakkal Majalla" w:hAnsi="Traditional Arabic" w:cs="Traditional Arabic" w:hint="cs"/>
          <w:sz w:val="32"/>
          <w:szCs w:val="32"/>
          <w:rtl/>
        </w:rPr>
        <w:t>وتؤكد هذه النتيجة أن الذكاء الاصطناعي أصبح عنصرًا حاسمًا في تحسين كفاءة إدارة المطالبات وتقليل زمن الاستجابة، مما ينعكس إيجابًا على رضا العملاء وتقليل التكاليف التشغيلية</w:t>
      </w:r>
      <w:r w:rsidRPr="00672C46">
        <w:rPr>
          <w:rFonts w:ascii="Traditional Arabic" w:eastAsia="Sakkal Majalla" w:hAnsi="Traditional Arabic" w:cs="Traditional Arabic" w:hint="cs"/>
          <w:sz w:val="32"/>
          <w:szCs w:val="32"/>
        </w:rPr>
        <w:t>.</w:t>
      </w:r>
    </w:p>
    <w:p w14:paraId="58E1E628" w14:textId="77777777" w:rsidR="00672C46" w:rsidRPr="00672C46" w:rsidRDefault="00672C46" w:rsidP="00672C46">
      <w:pPr>
        <w:spacing w:line="360" w:lineRule="auto"/>
        <w:rPr>
          <w:rFonts w:ascii="Traditional Arabic" w:eastAsia="Sakkal Majalla" w:hAnsi="Traditional Arabic" w:cs="Traditional Arabic"/>
          <w:b/>
          <w:bCs/>
          <w:sz w:val="32"/>
          <w:szCs w:val="32"/>
        </w:rPr>
      </w:pPr>
      <w:r w:rsidRPr="00672C46">
        <w:rPr>
          <w:rFonts w:ascii="Traditional Arabic" w:eastAsia="Sakkal Majalla" w:hAnsi="Traditional Arabic" w:cs="Traditional Arabic" w:hint="cs"/>
          <w:b/>
          <w:bCs/>
          <w:sz w:val="32"/>
          <w:szCs w:val="32"/>
          <w:rtl/>
        </w:rPr>
        <w:lastRenderedPageBreak/>
        <w:t>الاستنتاج العام للتحليل الوصفي</w:t>
      </w:r>
    </w:p>
    <w:p w14:paraId="6D47780D" w14:textId="77777777" w:rsidR="00672C46" w:rsidRPr="00672C46" w:rsidRDefault="00672C46" w:rsidP="00672C46">
      <w:p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من خلال النتائج السابقة، يمكن استخلاص ما يلي</w:t>
      </w:r>
      <w:r w:rsidRPr="00672C46">
        <w:rPr>
          <w:rFonts w:ascii="Traditional Arabic" w:eastAsia="Sakkal Majalla" w:hAnsi="Traditional Arabic" w:cs="Traditional Arabic" w:hint="cs"/>
          <w:sz w:val="32"/>
          <w:szCs w:val="32"/>
        </w:rPr>
        <w:t>:</w:t>
      </w:r>
    </w:p>
    <w:p w14:paraId="69D57DA9" w14:textId="77777777" w:rsidR="00672C46" w:rsidRPr="00672C46" w:rsidRDefault="00672C46">
      <w:pPr>
        <w:numPr>
          <w:ilvl w:val="0"/>
          <w:numId w:val="15"/>
        </w:num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 xml:space="preserve">أن </w:t>
      </w:r>
      <w:r w:rsidRPr="00672C46">
        <w:rPr>
          <w:rFonts w:ascii="Traditional Arabic" w:eastAsia="Sakkal Majalla" w:hAnsi="Traditional Arabic" w:cs="Traditional Arabic" w:hint="cs"/>
          <w:b/>
          <w:bCs/>
          <w:sz w:val="32"/>
          <w:szCs w:val="32"/>
          <w:rtl/>
        </w:rPr>
        <w:t>شركات التأمين السعودية أحرزت تقدمًا ملموسًا</w:t>
      </w:r>
      <w:r w:rsidRPr="00672C46">
        <w:rPr>
          <w:rFonts w:ascii="Traditional Arabic" w:eastAsia="Sakkal Majalla" w:hAnsi="Traditional Arabic" w:cs="Traditional Arabic" w:hint="cs"/>
          <w:sz w:val="32"/>
          <w:szCs w:val="32"/>
          <w:rtl/>
        </w:rPr>
        <w:t xml:space="preserve"> في تطبيق الذكاء الاصطناعي ضمن عملياتها اليومية</w:t>
      </w:r>
      <w:r w:rsidRPr="00672C46">
        <w:rPr>
          <w:rFonts w:ascii="Traditional Arabic" w:eastAsia="Sakkal Majalla" w:hAnsi="Traditional Arabic" w:cs="Traditional Arabic" w:hint="cs"/>
          <w:sz w:val="32"/>
          <w:szCs w:val="32"/>
        </w:rPr>
        <w:t>.</w:t>
      </w:r>
    </w:p>
    <w:p w14:paraId="3E42AECF" w14:textId="77777777" w:rsidR="00672C46" w:rsidRPr="00672C46" w:rsidRDefault="00672C46">
      <w:pPr>
        <w:numPr>
          <w:ilvl w:val="0"/>
          <w:numId w:val="15"/>
        </w:num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 xml:space="preserve">أن </w:t>
      </w:r>
      <w:r w:rsidRPr="00672C46">
        <w:rPr>
          <w:rFonts w:ascii="Traditional Arabic" w:eastAsia="Sakkal Majalla" w:hAnsi="Traditional Arabic" w:cs="Traditional Arabic" w:hint="cs"/>
          <w:b/>
          <w:bCs/>
          <w:sz w:val="32"/>
          <w:szCs w:val="32"/>
          <w:rtl/>
        </w:rPr>
        <w:t>العاملين يدركون القيمة الحقيقية للتقنيات الذكية</w:t>
      </w:r>
      <w:r w:rsidRPr="00672C46">
        <w:rPr>
          <w:rFonts w:ascii="Traditional Arabic" w:eastAsia="Sakkal Majalla" w:hAnsi="Traditional Arabic" w:cs="Traditional Arabic" w:hint="cs"/>
          <w:sz w:val="32"/>
          <w:szCs w:val="32"/>
          <w:rtl/>
        </w:rPr>
        <w:t xml:space="preserve"> في تحسين الكفاءة وتقليل التعويضات والحوادث</w:t>
      </w:r>
      <w:r w:rsidRPr="00672C46">
        <w:rPr>
          <w:rFonts w:ascii="Traditional Arabic" w:eastAsia="Sakkal Majalla" w:hAnsi="Traditional Arabic" w:cs="Traditional Arabic" w:hint="cs"/>
          <w:sz w:val="32"/>
          <w:szCs w:val="32"/>
        </w:rPr>
        <w:t>.</w:t>
      </w:r>
    </w:p>
    <w:p w14:paraId="1F39230D" w14:textId="77777777" w:rsidR="00672C46" w:rsidRPr="00672C46" w:rsidRDefault="00672C46">
      <w:pPr>
        <w:numPr>
          <w:ilvl w:val="0"/>
          <w:numId w:val="15"/>
        </w:num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 xml:space="preserve">أن </w:t>
      </w:r>
      <w:r w:rsidRPr="00672C46">
        <w:rPr>
          <w:rFonts w:ascii="Traditional Arabic" w:eastAsia="Sakkal Majalla" w:hAnsi="Traditional Arabic" w:cs="Traditional Arabic" w:hint="cs"/>
          <w:b/>
          <w:bCs/>
          <w:sz w:val="32"/>
          <w:szCs w:val="32"/>
          <w:rtl/>
        </w:rPr>
        <w:t>التحول الرقمي انعكس إيجابًا على رضا العملاء وتسريع الخدمات</w:t>
      </w:r>
      <w:r w:rsidRPr="00672C46">
        <w:rPr>
          <w:rFonts w:ascii="Traditional Arabic" w:eastAsia="Sakkal Majalla" w:hAnsi="Traditional Arabic" w:cs="Traditional Arabic" w:hint="cs"/>
          <w:sz w:val="32"/>
          <w:szCs w:val="32"/>
          <w:rtl/>
        </w:rPr>
        <w:t>، مما يعزز الثقة في السوق</w:t>
      </w:r>
      <w:r w:rsidRPr="00672C46">
        <w:rPr>
          <w:rFonts w:ascii="Traditional Arabic" w:eastAsia="Sakkal Majalla" w:hAnsi="Traditional Arabic" w:cs="Traditional Arabic" w:hint="cs"/>
          <w:sz w:val="32"/>
          <w:szCs w:val="32"/>
        </w:rPr>
        <w:t>.</w:t>
      </w:r>
    </w:p>
    <w:p w14:paraId="6E027A1E" w14:textId="77777777" w:rsidR="00672C46" w:rsidRPr="00672C46" w:rsidRDefault="00672C46">
      <w:pPr>
        <w:numPr>
          <w:ilvl w:val="0"/>
          <w:numId w:val="15"/>
        </w:num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 xml:space="preserve">أن </w:t>
      </w:r>
      <w:r w:rsidRPr="00672C46">
        <w:rPr>
          <w:rFonts w:ascii="Traditional Arabic" w:eastAsia="Sakkal Majalla" w:hAnsi="Traditional Arabic" w:cs="Traditional Arabic" w:hint="cs"/>
          <w:b/>
          <w:bCs/>
          <w:sz w:val="32"/>
          <w:szCs w:val="32"/>
          <w:rtl/>
        </w:rPr>
        <w:t>التكامل بين التكنولوجيا والإدارة أصبح مكوّنًا رئيسيًا</w:t>
      </w:r>
      <w:r w:rsidRPr="00672C46">
        <w:rPr>
          <w:rFonts w:ascii="Traditional Arabic" w:eastAsia="Sakkal Majalla" w:hAnsi="Traditional Arabic" w:cs="Traditional Arabic" w:hint="cs"/>
          <w:sz w:val="32"/>
          <w:szCs w:val="32"/>
          <w:rtl/>
        </w:rPr>
        <w:t xml:space="preserve"> في نجاح استراتيجيات إدارة المخاطر</w:t>
      </w:r>
      <w:r w:rsidRPr="00672C46">
        <w:rPr>
          <w:rFonts w:ascii="Traditional Arabic" w:eastAsia="Sakkal Majalla" w:hAnsi="Traditional Arabic" w:cs="Traditional Arabic" w:hint="cs"/>
          <w:sz w:val="32"/>
          <w:szCs w:val="32"/>
        </w:rPr>
        <w:t>.</w:t>
      </w:r>
    </w:p>
    <w:p w14:paraId="75FEDA01" w14:textId="153D7755" w:rsidR="006B5140" w:rsidRDefault="00672C46">
      <w:pPr>
        <w:numPr>
          <w:ilvl w:val="0"/>
          <w:numId w:val="15"/>
        </w:numPr>
        <w:spacing w:line="360" w:lineRule="auto"/>
        <w:rPr>
          <w:rFonts w:ascii="Traditional Arabic" w:eastAsia="Sakkal Majalla" w:hAnsi="Traditional Arabic" w:cs="Traditional Arabic"/>
          <w:sz w:val="32"/>
          <w:szCs w:val="32"/>
        </w:rPr>
      </w:pPr>
      <w:r w:rsidRPr="00672C46">
        <w:rPr>
          <w:rFonts w:ascii="Traditional Arabic" w:eastAsia="Sakkal Majalla" w:hAnsi="Traditional Arabic" w:cs="Traditional Arabic" w:hint="cs"/>
          <w:sz w:val="32"/>
          <w:szCs w:val="32"/>
          <w:rtl/>
        </w:rPr>
        <w:t xml:space="preserve">أن </w:t>
      </w:r>
      <w:r w:rsidRPr="00672C46">
        <w:rPr>
          <w:rFonts w:ascii="Traditional Arabic" w:eastAsia="Sakkal Majalla" w:hAnsi="Traditional Arabic" w:cs="Traditional Arabic" w:hint="cs"/>
          <w:b/>
          <w:bCs/>
          <w:sz w:val="32"/>
          <w:szCs w:val="32"/>
          <w:rtl/>
        </w:rPr>
        <w:t>الاتجاه العام للبيانات إيجابي ومتفائل</w:t>
      </w:r>
      <w:r w:rsidRPr="00672C46">
        <w:rPr>
          <w:rFonts w:ascii="Traditional Arabic" w:eastAsia="Sakkal Majalla" w:hAnsi="Traditional Arabic" w:cs="Traditional Arabic" w:hint="cs"/>
          <w:sz w:val="32"/>
          <w:szCs w:val="32"/>
          <w:rtl/>
        </w:rPr>
        <w:t>، مما يشير إلى وعي مؤسسي متزايد واستعداد أكبر لمواصلة الاستثمار في الذكاء الاصطناعي</w:t>
      </w:r>
      <w:r w:rsidRPr="00672C46">
        <w:rPr>
          <w:rFonts w:ascii="Traditional Arabic" w:eastAsia="Sakkal Majalla" w:hAnsi="Traditional Arabic" w:cs="Traditional Arabic" w:hint="cs"/>
          <w:sz w:val="32"/>
          <w:szCs w:val="32"/>
        </w:rPr>
        <w:t>.</w:t>
      </w:r>
    </w:p>
    <w:p w14:paraId="6EFB547F" w14:textId="77777777" w:rsidR="004A5CED" w:rsidRDefault="004A5CED" w:rsidP="004A5CED">
      <w:pPr>
        <w:spacing w:line="360" w:lineRule="auto"/>
        <w:rPr>
          <w:rFonts w:ascii="Traditional Arabic" w:eastAsia="Sakkal Majalla" w:hAnsi="Traditional Arabic" w:cs="Traditional Arabic"/>
          <w:sz w:val="32"/>
          <w:szCs w:val="32"/>
        </w:rPr>
      </w:pPr>
    </w:p>
    <w:p w14:paraId="10ECF276" w14:textId="77777777" w:rsidR="004A5CED" w:rsidRDefault="004A5CED" w:rsidP="004A5CED">
      <w:pPr>
        <w:spacing w:line="360" w:lineRule="auto"/>
        <w:rPr>
          <w:rFonts w:ascii="Traditional Arabic" w:eastAsia="Sakkal Majalla" w:hAnsi="Traditional Arabic" w:cs="Traditional Arabic"/>
          <w:sz w:val="32"/>
          <w:szCs w:val="32"/>
        </w:rPr>
      </w:pPr>
    </w:p>
    <w:p w14:paraId="3D414AB4" w14:textId="77777777" w:rsidR="004A5CED" w:rsidRDefault="004A5CED" w:rsidP="004A5CED">
      <w:pPr>
        <w:spacing w:line="360" w:lineRule="auto"/>
        <w:rPr>
          <w:rFonts w:ascii="Traditional Arabic" w:eastAsia="Sakkal Majalla" w:hAnsi="Traditional Arabic" w:cs="Traditional Arabic"/>
          <w:sz w:val="32"/>
          <w:szCs w:val="32"/>
        </w:rPr>
      </w:pPr>
    </w:p>
    <w:p w14:paraId="62D8B4B5" w14:textId="77777777" w:rsidR="004A5CED" w:rsidRPr="004A5CED" w:rsidRDefault="004A5CED" w:rsidP="004A5CED">
      <w:pPr>
        <w:spacing w:line="360" w:lineRule="auto"/>
        <w:rPr>
          <w:rFonts w:ascii="Traditional Arabic" w:eastAsia="Sakkal Majalla" w:hAnsi="Traditional Arabic" w:cs="Traditional Arabic"/>
          <w:sz w:val="32"/>
          <w:szCs w:val="32"/>
        </w:rPr>
      </w:pPr>
    </w:p>
    <w:p w14:paraId="63F819B4" w14:textId="7217AE59" w:rsidR="00FC6879" w:rsidRPr="004A5CED" w:rsidRDefault="003A2CE7" w:rsidP="00672C46">
      <w:pPr>
        <w:spacing w:line="360" w:lineRule="auto"/>
        <w:rPr>
          <w:rFonts w:ascii="Traditional Arabic" w:eastAsia="Sakkal Majalla" w:hAnsi="Traditional Arabic" w:cs="Traditional Arabic"/>
          <w:b/>
          <w:bCs/>
          <w:sz w:val="32"/>
          <w:szCs w:val="32"/>
          <w:rtl/>
        </w:rPr>
      </w:pPr>
      <w:r w:rsidRPr="004A5CED">
        <w:rPr>
          <w:rFonts w:ascii="Traditional Arabic" w:eastAsia="Sakkal Majalla" w:hAnsi="Traditional Arabic" w:cs="Traditional Arabic" w:hint="cs"/>
          <w:b/>
          <w:bCs/>
          <w:sz w:val="32"/>
          <w:szCs w:val="32"/>
          <w:rtl/>
        </w:rPr>
        <w:t>تحليل الارتباط</w:t>
      </w:r>
    </w:p>
    <w:p w14:paraId="399F68DC" w14:textId="307A7F0D" w:rsidR="006363B7" w:rsidRPr="004A5CED" w:rsidRDefault="006363B7" w:rsidP="006363B7">
      <w:pPr>
        <w:pStyle w:val="a9"/>
        <w:keepNext/>
        <w:rPr>
          <w:rFonts w:ascii="Traditional Arabic" w:hAnsi="Traditional Arabic" w:cs="Traditional Arabic"/>
          <w:sz w:val="28"/>
          <w:szCs w:val="28"/>
        </w:rPr>
      </w:pPr>
      <w:bookmarkStart w:id="40" w:name="_Toc203541607"/>
      <w:bookmarkStart w:id="41" w:name="_Toc211140351"/>
      <w:r w:rsidRPr="004A5CED">
        <w:rPr>
          <w:rFonts w:ascii="Traditional Arabic" w:hAnsi="Traditional Arabic" w:cs="Traditional Arabic" w:hint="cs"/>
          <w:sz w:val="28"/>
          <w:szCs w:val="28"/>
          <w:rtl/>
        </w:rPr>
        <w:lastRenderedPageBreak/>
        <w:t>جدول</w:t>
      </w:r>
      <w:r w:rsidRPr="004A5CED">
        <w:rPr>
          <w:rFonts w:ascii="Traditional Arabic" w:hAnsi="Traditional Arabic" w:cs="Traditional Arabic" w:hint="cs"/>
          <w:sz w:val="28"/>
          <w:szCs w:val="28"/>
        </w:rPr>
        <w:t xml:space="preserve"> </w:t>
      </w:r>
      <w:r w:rsidRPr="004A5CED">
        <w:rPr>
          <w:rFonts w:ascii="Traditional Arabic" w:hAnsi="Traditional Arabic" w:cs="Traditional Arabic" w:hint="cs"/>
          <w:sz w:val="28"/>
          <w:szCs w:val="28"/>
        </w:rPr>
        <w:fldChar w:fldCharType="begin"/>
      </w:r>
      <w:r w:rsidRPr="004A5CED">
        <w:rPr>
          <w:rFonts w:ascii="Traditional Arabic" w:hAnsi="Traditional Arabic" w:cs="Traditional Arabic" w:hint="cs"/>
          <w:sz w:val="28"/>
          <w:szCs w:val="28"/>
        </w:rPr>
        <w:instrText xml:space="preserve"> SEQ </w:instrText>
      </w:r>
      <w:r w:rsidRPr="004A5CED">
        <w:rPr>
          <w:rFonts w:ascii="Traditional Arabic" w:hAnsi="Traditional Arabic" w:cs="Traditional Arabic" w:hint="cs"/>
          <w:sz w:val="28"/>
          <w:szCs w:val="28"/>
          <w:rtl/>
        </w:rPr>
        <w:instrText>جدول</w:instrText>
      </w:r>
      <w:r w:rsidRPr="004A5CED">
        <w:rPr>
          <w:rFonts w:ascii="Traditional Arabic" w:hAnsi="Traditional Arabic" w:cs="Traditional Arabic" w:hint="cs"/>
          <w:sz w:val="28"/>
          <w:szCs w:val="28"/>
        </w:rPr>
        <w:instrText xml:space="preserve"> \* ARABIC </w:instrText>
      </w:r>
      <w:r w:rsidRPr="004A5CED">
        <w:rPr>
          <w:rFonts w:ascii="Traditional Arabic" w:hAnsi="Traditional Arabic" w:cs="Traditional Arabic" w:hint="cs"/>
          <w:sz w:val="28"/>
          <w:szCs w:val="28"/>
        </w:rPr>
        <w:fldChar w:fldCharType="separate"/>
      </w:r>
      <w:r w:rsidR="00975858">
        <w:rPr>
          <w:rFonts w:ascii="Traditional Arabic" w:hAnsi="Traditional Arabic" w:cs="Traditional Arabic"/>
          <w:noProof/>
          <w:sz w:val="28"/>
          <w:szCs w:val="28"/>
        </w:rPr>
        <w:t>3</w:t>
      </w:r>
      <w:r w:rsidRPr="004A5CED">
        <w:rPr>
          <w:rFonts w:ascii="Traditional Arabic" w:hAnsi="Traditional Arabic" w:cs="Traditional Arabic" w:hint="cs"/>
          <w:sz w:val="28"/>
          <w:szCs w:val="28"/>
        </w:rPr>
        <w:fldChar w:fldCharType="end"/>
      </w:r>
      <w:r w:rsidRPr="004A5CED">
        <w:rPr>
          <w:rFonts w:ascii="Traditional Arabic" w:hAnsi="Traditional Arabic" w:cs="Traditional Arabic" w:hint="cs"/>
          <w:sz w:val="28"/>
          <w:szCs w:val="28"/>
          <w:rtl/>
          <w:lang w:bidi="ar-EG"/>
        </w:rPr>
        <w:t xml:space="preserve"> معامل الارتباط</w:t>
      </w:r>
      <w:bookmarkEnd w:id="40"/>
      <w:bookmarkEnd w:id="41"/>
    </w:p>
    <w:tbl>
      <w:tblPr>
        <w:tblStyle w:val="a8"/>
        <w:tblW w:w="4875" w:type="pct"/>
        <w:tblLook w:val="04A0" w:firstRow="1" w:lastRow="0" w:firstColumn="1" w:lastColumn="0" w:noHBand="0" w:noVBand="1"/>
      </w:tblPr>
      <w:tblGrid>
        <w:gridCol w:w="919"/>
        <w:gridCol w:w="688"/>
        <w:gridCol w:w="736"/>
        <w:gridCol w:w="733"/>
        <w:gridCol w:w="896"/>
        <w:gridCol w:w="733"/>
        <w:gridCol w:w="918"/>
        <w:gridCol w:w="664"/>
        <w:gridCol w:w="789"/>
        <w:gridCol w:w="828"/>
        <w:gridCol w:w="918"/>
      </w:tblGrid>
      <w:tr w:rsidR="00672C46" w:rsidRPr="004A5CED" w14:paraId="3AA80997" w14:textId="72885ACF" w:rsidTr="00672C46">
        <w:tc>
          <w:tcPr>
            <w:tcW w:w="495" w:type="pct"/>
            <w:hideMark/>
          </w:tcPr>
          <w:p w14:paraId="61CEDD22" w14:textId="77777777" w:rsidR="00672C46" w:rsidRPr="00672C46" w:rsidRDefault="00672C46" w:rsidP="00672C46">
            <w:pPr>
              <w:spacing w:after="160" w:line="259" w:lineRule="auto"/>
              <w:rPr>
                <w:rFonts w:ascii="Traditional Arabic" w:hAnsi="Traditional Arabic" w:cs="Traditional Arabic"/>
                <w:b/>
                <w:bCs/>
                <w:sz w:val="28"/>
                <w:szCs w:val="28"/>
                <w:lang w:bidi="ar-EG"/>
              </w:rPr>
            </w:pPr>
            <w:r w:rsidRPr="00672C46">
              <w:rPr>
                <w:rFonts w:ascii="Traditional Arabic" w:hAnsi="Traditional Arabic" w:cs="Traditional Arabic" w:hint="cs"/>
                <w:b/>
                <w:bCs/>
                <w:sz w:val="28"/>
                <w:szCs w:val="28"/>
                <w:rtl/>
              </w:rPr>
              <w:t>تبنّي الذكاء الاصطناعي</w:t>
            </w:r>
          </w:p>
        </w:tc>
        <w:tc>
          <w:tcPr>
            <w:tcW w:w="419" w:type="pct"/>
            <w:hideMark/>
          </w:tcPr>
          <w:p w14:paraId="5806435B" w14:textId="77777777" w:rsidR="00672C46" w:rsidRPr="00672C46" w:rsidRDefault="00672C46" w:rsidP="00672C46">
            <w:pPr>
              <w:spacing w:after="160" w:line="259" w:lineRule="auto"/>
              <w:rPr>
                <w:rFonts w:ascii="Traditional Arabic" w:hAnsi="Traditional Arabic" w:cs="Traditional Arabic"/>
                <w:b/>
                <w:bCs/>
                <w:sz w:val="28"/>
                <w:szCs w:val="28"/>
                <w:lang w:bidi="ar-EG"/>
              </w:rPr>
            </w:pPr>
            <w:r w:rsidRPr="00672C46">
              <w:rPr>
                <w:rFonts w:ascii="Traditional Arabic" w:hAnsi="Traditional Arabic" w:cs="Traditional Arabic" w:hint="cs"/>
                <w:b/>
                <w:bCs/>
                <w:sz w:val="28"/>
                <w:szCs w:val="28"/>
                <w:rtl/>
              </w:rPr>
              <w:t>تحسين تقييم المخاطر</w:t>
            </w:r>
          </w:p>
        </w:tc>
        <w:tc>
          <w:tcPr>
            <w:tcW w:w="430" w:type="pct"/>
            <w:hideMark/>
          </w:tcPr>
          <w:p w14:paraId="0352EA61" w14:textId="77777777" w:rsidR="00672C46" w:rsidRPr="00672C46" w:rsidRDefault="00672C46" w:rsidP="00672C46">
            <w:pPr>
              <w:spacing w:after="160" w:line="259" w:lineRule="auto"/>
              <w:rPr>
                <w:rFonts w:ascii="Traditional Arabic" w:hAnsi="Traditional Arabic" w:cs="Traditional Arabic"/>
                <w:b/>
                <w:bCs/>
                <w:sz w:val="28"/>
                <w:szCs w:val="28"/>
                <w:lang w:bidi="ar-EG"/>
              </w:rPr>
            </w:pPr>
            <w:r w:rsidRPr="00672C46">
              <w:rPr>
                <w:rFonts w:ascii="Traditional Arabic" w:hAnsi="Traditional Arabic" w:cs="Traditional Arabic" w:hint="cs"/>
                <w:b/>
                <w:bCs/>
                <w:sz w:val="28"/>
                <w:szCs w:val="28"/>
                <w:rtl/>
              </w:rPr>
              <w:t>تقليل عدد الحوادث المرورية</w:t>
            </w:r>
          </w:p>
        </w:tc>
        <w:tc>
          <w:tcPr>
            <w:tcW w:w="419" w:type="pct"/>
            <w:hideMark/>
          </w:tcPr>
          <w:p w14:paraId="1EF6496E" w14:textId="77777777" w:rsidR="00672C46" w:rsidRPr="00672C46" w:rsidRDefault="00672C46" w:rsidP="00672C46">
            <w:pPr>
              <w:spacing w:after="160" w:line="259" w:lineRule="auto"/>
              <w:rPr>
                <w:rFonts w:ascii="Traditional Arabic" w:hAnsi="Traditional Arabic" w:cs="Traditional Arabic"/>
                <w:b/>
                <w:bCs/>
                <w:sz w:val="28"/>
                <w:szCs w:val="28"/>
                <w:lang w:bidi="ar-EG"/>
              </w:rPr>
            </w:pPr>
            <w:r w:rsidRPr="00672C46">
              <w:rPr>
                <w:rFonts w:ascii="Traditional Arabic" w:hAnsi="Traditional Arabic" w:cs="Traditional Arabic" w:hint="cs"/>
                <w:b/>
                <w:bCs/>
                <w:sz w:val="28"/>
                <w:szCs w:val="28"/>
                <w:rtl/>
              </w:rPr>
              <w:t>تحسين سلوك السائقين</w:t>
            </w:r>
          </w:p>
        </w:tc>
        <w:tc>
          <w:tcPr>
            <w:tcW w:w="505" w:type="pct"/>
            <w:hideMark/>
          </w:tcPr>
          <w:p w14:paraId="696BD1A9" w14:textId="77777777" w:rsidR="00672C46" w:rsidRPr="00672C46" w:rsidRDefault="00672C46" w:rsidP="00672C46">
            <w:pPr>
              <w:spacing w:after="160" w:line="259" w:lineRule="auto"/>
              <w:rPr>
                <w:rFonts w:ascii="Traditional Arabic" w:hAnsi="Traditional Arabic" w:cs="Traditional Arabic"/>
                <w:b/>
                <w:bCs/>
                <w:sz w:val="28"/>
                <w:szCs w:val="28"/>
                <w:lang w:bidi="ar-EG"/>
              </w:rPr>
            </w:pPr>
            <w:r w:rsidRPr="00672C46">
              <w:rPr>
                <w:rFonts w:ascii="Traditional Arabic" w:hAnsi="Traditional Arabic" w:cs="Traditional Arabic" w:hint="cs"/>
                <w:b/>
                <w:bCs/>
                <w:sz w:val="28"/>
                <w:szCs w:val="28"/>
                <w:rtl/>
              </w:rPr>
              <w:t>تقليل التعويضات</w:t>
            </w:r>
          </w:p>
        </w:tc>
        <w:tc>
          <w:tcPr>
            <w:tcW w:w="430" w:type="pct"/>
            <w:hideMark/>
          </w:tcPr>
          <w:p w14:paraId="685722EC" w14:textId="77777777" w:rsidR="00672C46" w:rsidRPr="00672C46" w:rsidRDefault="00672C46" w:rsidP="00672C46">
            <w:pPr>
              <w:spacing w:after="160" w:line="259" w:lineRule="auto"/>
              <w:rPr>
                <w:rFonts w:ascii="Traditional Arabic" w:hAnsi="Traditional Arabic" w:cs="Traditional Arabic"/>
                <w:b/>
                <w:bCs/>
                <w:sz w:val="28"/>
                <w:szCs w:val="28"/>
                <w:lang w:bidi="ar-EG"/>
              </w:rPr>
            </w:pPr>
            <w:r w:rsidRPr="00672C46">
              <w:rPr>
                <w:rFonts w:ascii="Traditional Arabic" w:hAnsi="Traditional Arabic" w:cs="Traditional Arabic" w:hint="cs"/>
                <w:b/>
                <w:bCs/>
                <w:sz w:val="28"/>
                <w:szCs w:val="28"/>
                <w:rtl/>
              </w:rPr>
              <w:t>تحسّن تقييم المخاطر مقارنة بالطرق التقليدية</w:t>
            </w:r>
          </w:p>
        </w:tc>
        <w:tc>
          <w:tcPr>
            <w:tcW w:w="496" w:type="pct"/>
            <w:hideMark/>
          </w:tcPr>
          <w:p w14:paraId="71E3B277" w14:textId="77777777" w:rsidR="00672C46" w:rsidRPr="00672C46" w:rsidRDefault="00672C46" w:rsidP="00672C46">
            <w:pPr>
              <w:spacing w:after="160" w:line="259" w:lineRule="auto"/>
              <w:rPr>
                <w:rFonts w:ascii="Traditional Arabic" w:hAnsi="Traditional Arabic" w:cs="Traditional Arabic"/>
                <w:b/>
                <w:bCs/>
                <w:sz w:val="28"/>
                <w:szCs w:val="28"/>
                <w:lang w:bidi="ar-EG"/>
              </w:rPr>
            </w:pPr>
            <w:r w:rsidRPr="00672C46">
              <w:rPr>
                <w:rFonts w:ascii="Traditional Arabic" w:hAnsi="Traditional Arabic" w:cs="Traditional Arabic" w:hint="cs"/>
                <w:b/>
                <w:bCs/>
                <w:sz w:val="28"/>
                <w:szCs w:val="28"/>
                <w:rtl/>
              </w:rPr>
              <w:t>تأثير الذكاء الاصطناعي على تسعير الوثائق</w:t>
            </w:r>
          </w:p>
        </w:tc>
        <w:tc>
          <w:tcPr>
            <w:tcW w:w="376" w:type="pct"/>
            <w:hideMark/>
          </w:tcPr>
          <w:p w14:paraId="47426D4D" w14:textId="77777777" w:rsidR="00672C46" w:rsidRPr="00672C46" w:rsidRDefault="00672C46" w:rsidP="00672C46">
            <w:pPr>
              <w:spacing w:after="160" w:line="259" w:lineRule="auto"/>
              <w:rPr>
                <w:rFonts w:ascii="Traditional Arabic" w:hAnsi="Traditional Arabic" w:cs="Traditional Arabic"/>
                <w:b/>
                <w:bCs/>
                <w:sz w:val="28"/>
                <w:szCs w:val="28"/>
                <w:lang w:bidi="ar-EG"/>
              </w:rPr>
            </w:pPr>
            <w:r w:rsidRPr="00672C46">
              <w:rPr>
                <w:rFonts w:ascii="Traditional Arabic" w:hAnsi="Traditional Arabic" w:cs="Traditional Arabic" w:hint="cs"/>
                <w:b/>
                <w:bCs/>
                <w:sz w:val="28"/>
                <w:szCs w:val="28"/>
                <w:rtl/>
              </w:rPr>
              <w:t>تحسين رضا العملاء</w:t>
            </w:r>
          </w:p>
        </w:tc>
        <w:tc>
          <w:tcPr>
            <w:tcW w:w="469" w:type="pct"/>
            <w:hideMark/>
          </w:tcPr>
          <w:p w14:paraId="5A67F65E" w14:textId="77777777" w:rsidR="00672C46" w:rsidRPr="00672C46" w:rsidRDefault="00672C46" w:rsidP="00672C46">
            <w:pPr>
              <w:spacing w:after="160" w:line="259" w:lineRule="auto"/>
              <w:rPr>
                <w:rFonts w:ascii="Traditional Arabic" w:hAnsi="Traditional Arabic" w:cs="Traditional Arabic"/>
                <w:b/>
                <w:bCs/>
                <w:sz w:val="28"/>
                <w:szCs w:val="28"/>
                <w:lang w:bidi="ar-EG"/>
              </w:rPr>
            </w:pPr>
            <w:r w:rsidRPr="00672C46">
              <w:rPr>
                <w:rFonts w:ascii="Traditional Arabic" w:hAnsi="Traditional Arabic" w:cs="Traditional Arabic" w:hint="cs"/>
                <w:b/>
                <w:bCs/>
                <w:sz w:val="28"/>
                <w:szCs w:val="28"/>
                <w:rtl/>
              </w:rPr>
              <w:t>تسريع معالجة المطالبات</w:t>
            </w:r>
          </w:p>
        </w:tc>
        <w:tc>
          <w:tcPr>
            <w:tcW w:w="458" w:type="pct"/>
            <w:hideMark/>
          </w:tcPr>
          <w:p w14:paraId="6163545B" w14:textId="77777777" w:rsidR="00672C46" w:rsidRPr="00672C46" w:rsidRDefault="00672C46" w:rsidP="00672C46">
            <w:pPr>
              <w:spacing w:after="160" w:line="259" w:lineRule="auto"/>
              <w:rPr>
                <w:rFonts w:ascii="Traditional Arabic" w:hAnsi="Traditional Arabic" w:cs="Traditional Arabic"/>
                <w:b/>
                <w:bCs/>
                <w:sz w:val="28"/>
                <w:szCs w:val="28"/>
                <w:lang w:bidi="ar-EG"/>
              </w:rPr>
            </w:pPr>
            <w:r w:rsidRPr="00672C46">
              <w:rPr>
                <w:rFonts w:ascii="Traditional Arabic" w:hAnsi="Traditional Arabic" w:cs="Traditional Arabic" w:hint="cs"/>
                <w:b/>
                <w:bCs/>
                <w:sz w:val="28"/>
                <w:szCs w:val="28"/>
                <w:rtl/>
              </w:rPr>
              <w:t>التحديات التنظيمية والتقنية</w:t>
            </w:r>
          </w:p>
        </w:tc>
        <w:tc>
          <w:tcPr>
            <w:tcW w:w="505" w:type="pct"/>
          </w:tcPr>
          <w:p w14:paraId="08DEB23B" w14:textId="74CBA533" w:rsidR="00672C46" w:rsidRPr="004A5CED" w:rsidRDefault="00672C46" w:rsidP="00672C46">
            <w:pPr>
              <w:rPr>
                <w:rFonts w:ascii="Traditional Arabic" w:hAnsi="Traditional Arabic" w:cs="Traditional Arabic"/>
                <w:b/>
                <w:bCs/>
                <w:sz w:val="28"/>
                <w:szCs w:val="28"/>
                <w:rtl/>
              </w:rPr>
            </w:pPr>
            <w:r w:rsidRPr="00672C46">
              <w:rPr>
                <w:rFonts w:ascii="Traditional Arabic" w:hAnsi="Traditional Arabic" w:cs="Traditional Arabic" w:hint="cs"/>
                <w:b/>
                <w:bCs/>
                <w:sz w:val="28"/>
                <w:szCs w:val="28"/>
                <w:rtl/>
              </w:rPr>
              <w:t>المتغير \ المتغير</w:t>
            </w:r>
          </w:p>
        </w:tc>
      </w:tr>
      <w:tr w:rsidR="00672C46" w:rsidRPr="004A5CED" w14:paraId="027F2DEC" w14:textId="3EB22F1A" w:rsidTr="00672C46">
        <w:tc>
          <w:tcPr>
            <w:tcW w:w="495" w:type="pct"/>
            <w:hideMark/>
          </w:tcPr>
          <w:p w14:paraId="0DE90AC8"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sz w:val="28"/>
                <w:szCs w:val="28"/>
                <w:lang w:bidi="ar-EG"/>
              </w:rPr>
              <w:t>1.00</w:t>
            </w:r>
          </w:p>
        </w:tc>
        <w:tc>
          <w:tcPr>
            <w:tcW w:w="419" w:type="pct"/>
            <w:hideMark/>
          </w:tcPr>
          <w:p w14:paraId="404F479D"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0.75</w:t>
            </w:r>
          </w:p>
        </w:tc>
        <w:tc>
          <w:tcPr>
            <w:tcW w:w="430" w:type="pct"/>
            <w:hideMark/>
          </w:tcPr>
          <w:p w14:paraId="3C7B2B46"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0.62</w:t>
            </w:r>
          </w:p>
        </w:tc>
        <w:tc>
          <w:tcPr>
            <w:tcW w:w="419" w:type="pct"/>
            <w:hideMark/>
          </w:tcPr>
          <w:p w14:paraId="5C380314"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0.65</w:t>
            </w:r>
          </w:p>
        </w:tc>
        <w:tc>
          <w:tcPr>
            <w:tcW w:w="505" w:type="pct"/>
            <w:hideMark/>
          </w:tcPr>
          <w:p w14:paraId="6BDB109F"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0.68</w:t>
            </w:r>
          </w:p>
        </w:tc>
        <w:tc>
          <w:tcPr>
            <w:tcW w:w="430" w:type="pct"/>
            <w:hideMark/>
          </w:tcPr>
          <w:p w14:paraId="4E19955A"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0.73</w:t>
            </w:r>
          </w:p>
        </w:tc>
        <w:tc>
          <w:tcPr>
            <w:tcW w:w="496" w:type="pct"/>
            <w:hideMark/>
          </w:tcPr>
          <w:p w14:paraId="4683859F"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0.70</w:t>
            </w:r>
          </w:p>
        </w:tc>
        <w:tc>
          <w:tcPr>
            <w:tcW w:w="376" w:type="pct"/>
            <w:hideMark/>
          </w:tcPr>
          <w:p w14:paraId="3EA9FC21"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0.66</w:t>
            </w:r>
          </w:p>
        </w:tc>
        <w:tc>
          <w:tcPr>
            <w:tcW w:w="469" w:type="pct"/>
            <w:hideMark/>
          </w:tcPr>
          <w:p w14:paraId="1A3A4FE3"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0.71</w:t>
            </w:r>
          </w:p>
        </w:tc>
        <w:tc>
          <w:tcPr>
            <w:tcW w:w="458" w:type="pct"/>
            <w:hideMark/>
          </w:tcPr>
          <w:p w14:paraId="4A177F65"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-0.46</w:t>
            </w:r>
          </w:p>
        </w:tc>
        <w:tc>
          <w:tcPr>
            <w:tcW w:w="505" w:type="pct"/>
          </w:tcPr>
          <w:p w14:paraId="53D3B408" w14:textId="438D93DB" w:rsidR="00672C46" w:rsidRPr="004A5CED" w:rsidRDefault="00672C46" w:rsidP="00672C46">
            <w:pPr>
              <w:rPr>
                <w:rFonts w:ascii="Traditional Arabic" w:hAnsi="Traditional Arabic" w:cs="Traditional Arabic"/>
                <w:b/>
                <w:bCs/>
                <w:sz w:val="28"/>
                <w:szCs w:val="28"/>
                <w:lang w:bidi="ar-EG"/>
              </w:rPr>
            </w:pPr>
            <w:r w:rsidRPr="00672C46">
              <w:rPr>
                <w:rFonts w:ascii="Traditional Arabic" w:hAnsi="Traditional Arabic" w:cs="Traditional Arabic" w:hint="cs"/>
                <w:b/>
                <w:bCs/>
                <w:sz w:val="28"/>
                <w:szCs w:val="28"/>
                <w:rtl/>
              </w:rPr>
              <w:t>تبنّي الذكاء الاصطناعي</w:t>
            </w:r>
          </w:p>
        </w:tc>
      </w:tr>
      <w:tr w:rsidR="00672C46" w:rsidRPr="004A5CED" w14:paraId="46A4D138" w14:textId="42DF1AAD" w:rsidTr="00672C46">
        <w:tc>
          <w:tcPr>
            <w:tcW w:w="495" w:type="pct"/>
            <w:hideMark/>
          </w:tcPr>
          <w:p w14:paraId="093321AB"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0.75</w:t>
            </w:r>
          </w:p>
        </w:tc>
        <w:tc>
          <w:tcPr>
            <w:tcW w:w="419" w:type="pct"/>
            <w:hideMark/>
          </w:tcPr>
          <w:p w14:paraId="099F5732"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sz w:val="28"/>
                <w:szCs w:val="28"/>
                <w:lang w:bidi="ar-EG"/>
              </w:rPr>
              <w:t>1.00</w:t>
            </w:r>
          </w:p>
        </w:tc>
        <w:tc>
          <w:tcPr>
            <w:tcW w:w="430" w:type="pct"/>
            <w:hideMark/>
          </w:tcPr>
          <w:p w14:paraId="40E0C3E0"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0.69</w:t>
            </w:r>
          </w:p>
        </w:tc>
        <w:tc>
          <w:tcPr>
            <w:tcW w:w="419" w:type="pct"/>
            <w:hideMark/>
          </w:tcPr>
          <w:p w14:paraId="09C73062"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0.63</w:t>
            </w:r>
          </w:p>
        </w:tc>
        <w:tc>
          <w:tcPr>
            <w:tcW w:w="505" w:type="pct"/>
            <w:hideMark/>
          </w:tcPr>
          <w:p w14:paraId="3997E86F"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0.66</w:t>
            </w:r>
          </w:p>
        </w:tc>
        <w:tc>
          <w:tcPr>
            <w:tcW w:w="430" w:type="pct"/>
            <w:hideMark/>
          </w:tcPr>
          <w:p w14:paraId="13BCB315"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0.78</w:t>
            </w:r>
          </w:p>
        </w:tc>
        <w:tc>
          <w:tcPr>
            <w:tcW w:w="496" w:type="pct"/>
            <w:hideMark/>
          </w:tcPr>
          <w:p w14:paraId="492EEE6A"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0.66</w:t>
            </w:r>
          </w:p>
        </w:tc>
        <w:tc>
          <w:tcPr>
            <w:tcW w:w="376" w:type="pct"/>
            <w:hideMark/>
          </w:tcPr>
          <w:p w14:paraId="287D44C8"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0.60</w:t>
            </w:r>
          </w:p>
        </w:tc>
        <w:tc>
          <w:tcPr>
            <w:tcW w:w="469" w:type="pct"/>
            <w:hideMark/>
          </w:tcPr>
          <w:p w14:paraId="68C47230"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0.64</w:t>
            </w:r>
          </w:p>
        </w:tc>
        <w:tc>
          <w:tcPr>
            <w:tcW w:w="458" w:type="pct"/>
            <w:hideMark/>
          </w:tcPr>
          <w:p w14:paraId="535D8ADB"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-0.40</w:t>
            </w:r>
          </w:p>
        </w:tc>
        <w:tc>
          <w:tcPr>
            <w:tcW w:w="505" w:type="pct"/>
          </w:tcPr>
          <w:p w14:paraId="6CE90F69" w14:textId="296E1BFD" w:rsidR="00672C46" w:rsidRPr="004A5CED" w:rsidRDefault="00672C46" w:rsidP="00672C46">
            <w:pPr>
              <w:rPr>
                <w:rFonts w:ascii="Traditional Arabic" w:hAnsi="Traditional Arabic" w:cs="Traditional Arabic"/>
                <w:b/>
                <w:bCs/>
                <w:sz w:val="28"/>
                <w:szCs w:val="28"/>
                <w:lang w:bidi="ar-EG"/>
              </w:rPr>
            </w:pPr>
            <w:r w:rsidRPr="00672C46">
              <w:rPr>
                <w:rFonts w:ascii="Traditional Arabic" w:hAnsi="Traditional Arabic" w:cs="Traditional Arabic" w:hint="cs"/>
                <w:b/>
                <w:bCs/>
                <w:sz w:val="28"/>
                <w:szCs w:val="28"/>
                <w:rtl/>
              </w:rPr>
              <w:t>تحسين تقييم المخاطر</w:t>
            </w:r>
          </w:p>
        </w:tc>
      </w:tr>
      <w:tr w:rsidR="00672C46" w:rsidRPr="004A5CED" w14:paraId="556587F7" w14:textId="571B4851" w:rsidTr="00672C46">
        <w:tc>
          <w:tcPr>
            <w:tcW w:w="495" w:type="pct"/>
            <w:hideMark/>
          </w:tcPr>
          <w:p w14:paraId="2DFF3863"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0.62</w:t>
            </w:r>
          </w:p>
        </w:tc>
        <w:tc>
          <w:tcPr>
            <w:tcW w:w="419" w:type="pct"/>
            <w:hideMark/>
          </w:tcPr>
          <w:p w14:paraId="3322E8EF"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0.69</w:t>
            </w:r>
          </w:p>
        </w:tc>
        <w:tc>
          <w:tcPr>
            <w:tcW w:w="430" w:type="pct"/>
            <w:hideMark/>
          </w:tcPr>
          <w:p w14:paraId="5D4EF0CA"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sz w:val="28"/>
                <w:szCs w:val="28"/>
                <w:lang w:bidi="ar-EG"/>
              </w:rPr>
              <w:t>1.00</w:t>
            </w:r>
          </w:p>
        </w:tc>
        <w:tc>
          <w:tcPr>
            <w:tcW w:w="419" w:type="pct"/>
            <w:hideMark/>
          </w:tcPr>
          <w:p w14:paraId="387858AA"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0.70</w:t>
            </w:r>
          </w:p>
        </w:tc>
        <w:tc>
          <w:tcPr>
            <w:tcW w:w="505" w:type="pct"/>
            <w:hideMark/>
          </w:tcPr>
          <w:p w14:paraId="7BEE3F15"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0.63</w:t>
            </w:r>
          </w:p>
        </w:tc>
        <w:tc>
          <w:tcPr>
            <w:tcW w:w="430" w:type="pct"/>
            <w:hideMark/>
          </w:tcPr>
          <w:p w14:paraId="7DF6F3D9"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0.68</w:t>
            </w:r>
          </w:p>
        </w:tc>
        <w:tc>
          <w:tcPr>
            <w:tcW w:w="496" w:type="pct"/>
            <w:hideMark/>
          </w:tcPr>
          <w:p w14:paraId="05F5C957"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0.58</w:t>
            </w:r>
          </w:p>
        </w:tc>
        <w:tc>
          <w:tcPr>
            <w:tcW w:w="376" w:type="pct"/>
            <w:hideMark/>
          </w:tcPr>
          <w:p w14:paraId="4139CBAC"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0.59</w:t>
            </w:r>
          </w:p>
        </w:tc>
        <w:tc>
          <w:tcPr>
            <w:tcW w:w="469" w:type="pct"/>
            <w:hideMark/>
          </w:tcPr>
          <w:p w14:paraId="614760BF"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0.65</w:t>
            </w:r>
          </w:p>
        </w:tc>
        <w:tc>
          <w:tcPr>
            <w:tcW w:w="458" w:type="pct"/>
            <w:hideMark/>
          </w:tcPr>
          <w:p w14:paraId="0A57625F"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-0.52</w:t>
            </w:r>
          </w:p>
        </w:tc>
        <w:tc>
          <w:tcPr>
            <w:tcW w:w="505" w:type="pct"/>
          </w:tcPr>
          <w:p w14:paraId="7C03C0C4" w14:textId="0034942D" w:rsidR="00672C46" w:rsidRPr="004A5CED" w:rsidRDefault="00672C46" w:rsidP="00672C46">
            <w:pPr>
              <w:rPr>
                <w:rFonts w:ascii="Traditional Arabic" w:hAnsi="Traditional Arabic" w:cs="Traditional Arabic"/>
                <w:b/>
                <w:bCs/>
                <w:sz w:val="28"/>
                <w:szCs w:val="28"/>
                <w:lang w:bidi="ar-EG"/>
              </w:rPr>
            </w:pPr>
            <w:r w:rsidRPr="00672C46">
              <w:rPr>
                <w:rFonts w:ascii="Traditional Arabic" w:hAnsi="Traditional Arabic" w:cs="Traditional Arabic" w:hint="cs"/>
                <w:b/>
                <w:bCs/>
                <w:sz w:val="28"/>
                <w:szCs w:val="28"/>
                <w:rtl/>
              </w:rPr>
              <w:t>تقليل عدد الحوادث المرورية</w:t>
            </w:r>
          </w:p>
        </w:tc>
      </w:tr>
      <w:tr w:rsidR="00672C46" w:rsidRPr="004A5CED" w14:paraId="5531D7B8" w14:textId="68CDF910" w:rsidTr="00672C46">
        <w:tc>
          <w:tcPr>
            <w:tcW w:w="495" w:type="pct"/>
            <w:hideMark/>
          </w:tcPr>
          <w:p w14:paraId="1CC38279"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0.65</w:t>
            </w:r>
          </w:p>
        </w:tc>
        <w:tc>
          <w:tcPr>
            <w:tcW w:w="419" w:type="pct"/>
            <w:hideMark/>
          </w:tcPr>
          <w:p w14:paraId="13712012"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0.63</w:t>
            </w:r>
          </w:p>
        </w:tc>
        <w:tc>
          <w:tcPr>
            <w:tcW w:w="430" w:type="pct"/>
            <w:hideMark/>
          </w:tcPr>
          <w:p w14:paraId="75E80A48"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0.70</w:t>
            </w:r>
          </w:p>
        </w:tc>
        <w:tc>
          <w:tcPr>
            <w:tcW w:w="419" w:type="pct"/>
            <w:hideMark/>
          </w:tcPr>
          <w:p w14:paraId="61DF71C0"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sz w:val="28"/>
                <w:szCs w:val="28"/>
                <w:lang w:bidi="ar-EG"/>
              </w:rPr>
              <w:t>1.00</w:t>
            </w:r>
          </w:p>
        </w:tc>
        <w:tc>
          <w:tcPr>
            <w:tcW w:w="505" w:type="pct"/>
            <w:hideMark/>
          </w:tcPr>
          <w:p w14:paraId="541BCDDB"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0.62</w:t>
            </w:r>
          </w:p>
        </w:tc>
        <w:tc>
          <w:tcPr>
            <w:tcW w:w="430" w:type="pct"/>
            <w:hideMark/>
          </w:tcPr>
          <w:p w14:paraId="49B5351B"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0.61</w:t>
            </w:r>
          </w:p>
        </w:tc>
        <w:tc>
          <w:tcPr>
            <w:tcW w:w="496" w:type="pct"/>
            <w:hideMark/>
          </w:tcPr>
          <w:p w14:paraId="47C331E3"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0.54</w:t>
            </w:r>
          </w:p>
        </w:tc>
        <w:tc>
          <w:tcPr>
            <w:tcW w:w="376" w:type="pct"/>
            <w:hideMark/>
          </w:tcPr>
          <w:p w14:paraId="265DAC94"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0.58</w:t>
            </w:r>
          </w:p>
        </w:tc>
        <w:tc>
          <w:tcPr>
            <w:tcW w:w="469" w:type="pct"/>
            <w:hideMark/>
          </w:tcPr>
          <w:p w14:paraId="72B27ECE"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0.60</w:t>
            </w:r>
          </w:p>
        </w:tc>
        <w:tc>
          <w:tcPr>
            <w:tcW w:w="458" w:type="pct"/>
            <w:hideMark/>
          </w:tcPr>
          <w:p w14:paraId="44B7AB42"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-0.35</w:t>
            </w:r>
          </w:p>
        </w:tc>
        <w:tc>
          <w:tcPr>
            <w:tcW w:w="505" w:type="pct"/>
          </w:tcPr>
          <w:p w14:paraId="26B45176" w14:textId="7C253EF6" w:rsidR="00672C46" w:rsidRPr="004A5CED" w:rsidRDefault="00672C46" w:rsidP="00672C46">
            <w:pPr>
              <w:rPr>
                <w:rFonts w:ascii="Traditional Arabic" w:hAnsi="Traditional Arabic" w:cs="Traditional Arabic"/>
                <w:b/>
                <w:bCs/>
                <w:sz w:val="28"/>
                <w:szCs w:val="28"/>
                <w:lang w:bidi="ar-EG"/>
              </w:rPr>
            </w:pPr>
            <w:r w:rsidRPr="00672C46">
              <w:rPr>
                <w:rFonts w:ascii="Traditional Arabic" w:hAnsi="Traditional Arabic" w:cs="Traditional Arabic" w:hint="cs"/>
                <w:b/>
                <w:bCs/>
                <w:sz w:val="28"/>
                <w:szCs w:val="28"/>
                <w:rtl/>
              </w:rPr>
              <w:t>تحسين سلوك السائقين</w:t>
            </w:r>
          </w:p>
        </w:tc>
      </w:tr>
      <w:tr w:rsidR="00672C46" w:rsidRPr="004A5CED" w14:paraId="5B7B28A1" w14:textId="58B34D01" w:rsidTr="00672C46">
        <w:tc>
          <w:tcPr>
            <w:tcW w:w="495" w:type="pct"/>
            <w:hideMark/>
          </w:tcPr>
          <w:p w14:paraId="143C1969"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0.68</w:t>
            </w:r>
          </w:p>
        </w:tc>
        <w:tc>
          <w:tcPr>
            <w:tcW w:w="419" w:type="pct"/>
            <w:hideMark/>
          </w:tcPr>
          <w:p w14:paraId="60A785F8"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0.66</w:t>
            </w:r>
          </w:p>
        </w:tc>
        <w:tc>
          <w:tcPr>
            <w:tcW w:w="430" w:type="pct"/>
            <w:hideMark/>
          </w:tcPr>
          <w:p w14:paraId="15CB571C"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0.63</w:t>
            </w:r>
          </w:p>
        </w:tc>
        <w:tc>
          <w:tcPr>
            <w:tcW w:w="419" w:type="pct"/>
            <w:hideMark/>
          </w:tcPr>
          <w:p w14:paraId="34D982BF"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0.62</w:t>
            </w:r>
          </w:p>
        </w:tc>
        <w:tc>
          <w:tcPr>
            <w:tcW w:w="505" w:type="pct"/>
            <w:hideMark/>
          </w:tcPr>
          <w:p w14:paraId="1779AE5C"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sz w:val="28"/>
                <w:szCs w:val="28"/>
                <w:lang w:bidi="ar-EG"/>
              </w:rPr>
              <w:t>1.00</w:t>
            </w:r>
          </w:p>
        </w:tc>
        <w:tc>
          <w:tcPr>
            <w:tcW w:w="430" w:type="pct"/>
            <w:hideMark/>
          </w:tcPr>
          <w:p w14:paraId="3222B226"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0.65</w:t>
            </w:r>
          </w:p>
        </w:tc>
        <w:tc>
          <w:tcPr>
            <w:tcW w:w="496" w:type="pct"/>
            <w:hideMark/>
          </w:tcPr>
          <w:p w14:paraId="78193484"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0.60</w:t>
            </w:r>
          </w:p>
        </w:tc>
        <w:tc>
          <w:tcPr>
            <w:tcW w:w="376" w:type="pct"/>
            <w:hideMark/>
          </w:tcPr>
          <w:p w14:paraId="7A00AE8D"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0.63</w:t>
            </w:r>
          </w:p>
        </w:tc>
        <w:tc>
          <w:tcPr>
            <w:tcW w:w="469" w:type="pct"/>
            <w:hideMark/>
          </w:tcPr>
          <w:p w14:paraId="07354825"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0.65</w:t>
            </w:r>
          </w:p>
        </w:tc>
        <w:tc>
          <w:tcPr>
            <w:tcW w:w="458" w:type="pct"/>
            <w:hideMark/>
          </w:tcPr>
          <w:p w14:paraId="221D5CBB"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-0.44</w:t>
            </w:r>
          </w:p>
        </w:tc>
        <w:tc>
          <w:tcPr>
            <w:tcW w:w="505" w:type="pct"/>
          </w:tcPr>
          <w:p w14:paraId="6A5251AA" w14:textId="3BED618C" w:rsidR="00672C46" w:rsidRPr="004A5CED" w:rsidRDefault="00672C46" w:rsidP="00672C46">
            <w:pPr>
              <w:rPr>
                <w:rFonts w:ascii="Traditional Arabic" w:hAnsi="Traditional Arabic" w:cs="Traditional Arabic"/>
                <w:b/>
                <w:bCs/>
                <w:sz w:val="28"/>
                <w:szCs w:val="28"/>
                <w:lang w:bidi="ar-EG"/>
              </w:rPr>
            </w:pPr>
            <w:r w:rsidRPr="00672C46">
              <w:rPr>
                <w:rFonts w:ascii="Traditional Arabic" w:hAnsi="Traditional Arabic" w:cs="Traditional Arabic" w:hint="cs"/>
                <w:b/>
                <w:bCs/>
                <w:sz w:val="28"/>
                <w:szCs w:val="28"/>
                <w:rtl/>
              </w:rPr>
              <w:t>تأثير إيجابي على تقليل التعويضات</w:t>
            </w:r>
          </w:p>
        </w:tc>
      </w:tr>
      <w:tr w:rsidR="00672C46" w:rsidRPr="004A5CED" w14:paraId="0C9B8027" w14:textId="584AE513" w:rsidTr="00672C46">
        <w:tc>
          <w:tcPr>
            <w:tcW w:w="495" w:type="pct"/>
            <w:hideMark/>
          </w:tcPr>
          <w:p w14:paraId="104E3A9E"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lastRenderedPageBreak/>
              <w:t>0.73</w:t>
            </w:r>
          </w:p>
        </w:tc>
        <w:tc>
          <w:tcPr>
            <w:tcW w:w="419" w:type="pct"/>
            <w:hideMark/>
          </w:tcPr>
          <w:p w14:paraId="242B775F"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0.78</w:t>
            </w:r>
          </w:p>
        </w:tc>
        <w:tc>
          <w:tcPr>
            <w:tcW w:w="430" w:type="pct"/>
            <w:hideMark/>
          </w:tcPr>
          <w:p w14:paraId="328F454A"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0.68</w:t>
            </w:r>
          </w:p>
        </w:tc>
        <w:tc>
          <w:tcPr>
            <w:tcW w:w="419" w:type="pct"/>
            <w:hideMark/>
          </w:tcPr>
          <w:p w14:paraId="3D61F030"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0.61</w:t>
            </w:r>
          </w:p>
        </w:tc>
        <w:tc>
          <w:tcPr>
            <w:tcW w:w="505" w:type="pct"/>
            <w:hideMark/>
          </w:tcPr>
          <w:p w14:paraId="71484623"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0.65</w:t>
            </w:r>
          </w:p>
        </w:tc>
        <w:tc>
          <w:tcPr>
            <w:tcW w:w="430" w:type="pct"/>
            <w:hideMark/>
          </w:tcPr>
          <w:p w14:paraId="7CB7B1B6"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sz w:val="28"/>
                <w:szCs w:val="28"/>
                <w:lang w:bidi="ar-EG"/>
              </w:rPr>
              <w:t>1.00</w:t>
            </w:r>
          </w:p>
        </w:tc>
        <w:tc>
          <w:tcPr>
            <w:tcW w:w="496" w:type="pct"/>
            <w:hideMark/>
          </w:tcPr>
          <w:p w14:paraId="2E297CD8"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0.69</w:t>
            </w:r>
          </w:p>
        </w:tc>
        <w:tc>
          <w:tcPr>
            <w:tcW w:w="376" w:type="pct"/>
            <w:hideMark/>
          </w:tcPr>
          <w:p w14:paraId="08A72956"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0.63</w:t>
            </w:r>
          </w:p>
        </w:tc>
        <w:tc>
          <w:tcPr>
            <w:tcW w:w="469" w:type="pct"/>
            <w:hideMark/>
          </w:tcPr>
          <w:p w14:paraId="0FE98AEE"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0.66</w:t>
            </w:r>
          </w:p>
        </w:tc>
        <w:tc>
          <w:tcPr>
            <w:tcW w:w="458" w:type="pct"/>
            <w:hideMark/>
          </w:tcPr>
          <w:p w14:paraId="0D839944"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-0.42</w:t>
            </w:r>
          </w:p>
        </w:tc>
        <w:tc>
          <w:tcPr>
            <w:tcW w:w="505" w:type="pct"/>
          </w:tcPr>
          <w:p w14:paraId="5ACD1CDA" w14:textId="1CC41B97" w:rsidR="00672C46" w:rsidRPr="004A5CED" w:rsidRDefault="00672C46" w:rsidP="00672C46">
            <w:pPr>
              <w:rPr>
                <w:rFonts w:ascii="Traditional Arabic" w:hAnsi="Traditional Arabic" w:cs="Traditional Arabic"/>
                <w:b/>
                <w:bCs/>
                <w:sz w:val="28"/>
                <w:szCs w:val="28"/>
                <w:lang w:bidi="ar-EG"/>
              </w:rPr>
            </w:pPr>
            <w:r w:rsidRPr="00672C46">
              <w:rPr>
                <w:rFonts w:ascii="Traditional Arabic" w:hAnsi="Traditional Arabic" w:cs="Traditional Arabic" w:hint="cs"/>
                <w:b/>
                <w:bCs/>
                <w:sz w:val="28"/>
                <w:szCs w:val="28"/>
                <w:rtl/>
              </w:rPr>
              <w:t>تحسّن تقييم المخاطر مقارنة بالطرق التقليدية</w:t>
            </w:r>
          </w:p>
        </w:tc>
      </w:tr>
      <w:tr w:rsidR="00672C46" w:rsidRPr="004A5CED" w14:paraId="6C4D1952" w14:textId="3D613F1C" w:rsidTr="00672C46">
        <w:tc>
          <w:tcPr>
            <w:tcW w:w="495" w:type="pct"/>
            <w:hideMark/>
          </w:tcPr>
          <w:p w14:paraId="63441FD2"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0.70</w:t>
            </w:r>
          </w:p>
        </w:tc>
        <w:tc>
          <w:tcPr>
            <w:tcW w:w="419" w:type="pct"/>
            <w:hideMark/>
          </w:tcPr>
          <w:p w14:paraId="4785AC5B"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0.66</w:t>
            </w:r>
          </w:p>
        </w:tc>
        <w:tc>
          <w:tcPr>
            <w:tcW w:w="430" w:type="pct"/>
            <w:hideMark/>
          </w:tcPr>
          <w:p w14:paraId="6E31FC91"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0.58</w:t>
            </w:r>
          </w:p>
        </w:tc>
        <w:tc>
          <w:tcPr>
            <w:tcW w:w="419" w:type="pct"/>
            <w:hideMark/>
          </w:tcPr>
          <w:p w14:paraId="0EB33AE5"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0.54</w:t>
            </w:r>
          </w:p>
        </w:tc>
        <w:tc>
          <w:tcPr>
            <w:tcW w:w="505" w:type="pct"/>
            <w:hideMark/>
          </w:tcPr>
          <w:p w14:paraId="0CE70C2E"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0.60</w:t>
            </w:r>
          </w:p>
        </w:tc>
        <w:tc>
          <w:tcPr>
            <w:tcW w:w="430" w:type="pct"/>
            <w:hideMark/>
          </w:tcPr>
          <w:p w14:paraId="16CB01E7"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0.69</w:t>
            </w:r>
          </w:p>
        </w:tc>
        <w:tc>
          <w:tcPr>
            <w:tcW w:w="496" w:type="pct"/>
            <w:hideMark/>
          </w:tcPr>
          <w:p w14:paraId="0514AF72"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sz w:val="28"/>
                <w:szCs w:val="28"/>
                <w:lang w:bidi="ar-EG"/>
              </w:rPr>
              <w:t>1.00</w:t>
            </w:r>
          </w:p>
        </w:tc>
        <w:tc>
          <w:tcPr>
            <w:tcW w:w="376" w:type="pct"/>
            <w:hideMark/>
          </w:tcPr>
          <w:p w14:paraId="059B688E"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0.57</w:t>
            </w:r>
          </w:p>
        </w:tc>
        <w:tc>
          <w:tcPr>
            <w:tcW w:w="469" w:type="pct"/>
            <w:hideMark/>
          </w:tcPr>
          <w:p w14:paraId="3606D5A5"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0.55</w:t>
            </w:r>
          </w:p>
        </w:tc>
        <w:tc>
          <w:tcPr>
            <w:tcW w:w="458" w:type="pct"/>
            <w:hideMark/>
          </w:tcPr>
          <w:p w14:paraId="3F3EEE69"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-0.33</w:t>
            </w:r>
          </w:p>
        </w:tc>
        <w:tc>
          <w:tcPr>
            <w:tcW w:w="505" w:type="pct"/>
          </w:tcPr>
          <w:p w14:paraId="5B6DDC86" w14:textId="2A6340A1" w:rsidR="00672C46" w:rsidRPr="004A5CED" w:rsidRDefault="00672C46" w:rsidP="00672C46">
            <w:pPr>
              <w:rPr>
                <w:rFonts w:ascii="Traditional Arabic" w:hAnsi="Traditional Arabic" w:cs="Traditional Arabic"/>
                <w:b/>
                <w:bCs/>
                <w:sz w:val="28"/>
                <w:szCs w:val="28"/>
                <w:lang w:bidi="ar-EG"/>
              </w:rPr>
            </w:pPr>
            <w:r w:rsidRPr="00672C46">
              <w:rPr>
                <w:rFonts w:ascii="Traditional Arabic" w:hAnsi="Traditional Arabic" w:cs="Traditional Arabic" w:hint="cs"/>
                <w:b/>
                <w:bCs/>
                <w:sz w:val="28"/>
                <w:szCs w:val="28"/>
                <w:rtl/>
              </w:rPr>
              <w:t>تأثير الذكاء الاصطناعي على تسعير الوثائق</w:t>
            </w:r>
          </w:p>
        </w:tc>
      </w:tr>
      <w:tr w:rsidR="00672C46" w:rsidRPr="004A5CED" w14:paraId="396134B6" w14:textId="74F8625D" w:rsidTr="00672C46">
        <w:tc>
          <w:tcPr>
            <w:tcW w:w="495" w:type="pct"/>
            <w:hideMark/>
          </w:tcPr>
          <w:p w14:paraId="4A25A245"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0.66</w:t>
            </w:r>
          </w:p>
        </w:tc>
        <w:tc>
          <w:tcPr>
            <w:tcW w:w="419" w:type="pct"/>
            <w:hideMark/>
          </w:tcPr>
          <w:p w14:paraId="20CF1B9E"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0.60</w:t>
            </w:r>
          </w:p>
        </w:tc>
        <w:tc>
          <w:tcPr>
            <w:tcW w:w="430" w:type="pct"/>
            <w:hideMark/>
          </w:tcPr>
          <w:p w14:paraId="44633B1D"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0.59</w:t>
            </w:r>
          </w:p>
        </w:tc>
        <w:tc>
          <w:tcPr>
            <w:tcW w:w="419" w:type="pct"/>
            <w:hideMark/>
          </w:tcPr>
          <w:p w14:paraId="2DDFA2A6"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0.58</w:t>
            </w:r>
          </w:p>
        </w:tc>
        <w:tc>
          <w:tcPr>
            <w:tcW w:w="505" w:type="pct"/>
            <w:hideMark/>
          </w:tcPr>
          <w:p w14:paraId="776F8F58"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0.63</w:t>
            </w:r>
          </w:p>
        </w:tc>
        <w:tc>
          <w:tcPr>
            <w:tcW w:w="430" w:type="pct"/>
            <w:hideMark/>
          </w:tcPr>
          <w:p w14:paraId="0DDB2965"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0.63</w:t>
            </w:r>
          </w:p>
        </w:tc>
        <w:tc>
          <w:tcPr>
            <w:tcW w:w="496" w:type="pct"/>
            <w:hideMark/>
          </w:tcPr>
          <w:p w14:paraId="2BCFB613"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0.57</w:t>
            </w:r>
          </w:p>
        </w:tc>
        <w:tc>
          <w:tcPr>
            <w:tcW w:w="376" w:type="pct"/>
            <w:hideMark/>
          </w:tcPr>
          <w:p w14:paraId="5A88BB16"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sz w:val="28"/>
                <w:szCs w:val="28"/>
                <w:lang w:bidi="ar-EG"/>
              </w:rPr>
              <w:t>1.00</w:t>
            </w:r>
          </w:p>
        </w:tc>
        <w:tc>
          <w:tcPr>
            <w:tcW w:w="469" w:type="pct"/>
            <w:hideMark/>
          </w:tcPr>
          <w:p w14:paraId="4A7E2012"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0.72</w:t>
            </w:r>
          </w:p>
        </w:tc>
        <w:tc>
          <w:tcPr>
            <w:tcW w:w="458" w:type="pct"/>
            <w:hideMark/>
          </w:tcPr>
          <w:p w14:paraId="63A12DA6"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-0.30</w:t>
            </w:r>
          </w:p>
        </w:tc>
        <w:tc>
          <w:tcPr>
            <w:tcW w:w="505" w:type="pct"/>
          </w:tcPr>
          <w:p w14:paraId="635523C3" w14:textId="3CB332FC" w:rsidR="00672C46" w:rsidRPr="004A5CED" w:rsidRDefault="00672C46" w:rsidP="00672C46">
            <w:pPr>
              <w:rPr>
                <w:rFonts w:ascii="Traditional Arabic" w:hAnsi="Traditional Arabic" w:cs="Traditional Arabic"/>
                <w:b/>
                <w:bCs/>
                <w:sz w:val="28"/>
                <w:szCs w:val="28"/>
                <w:lang w:bidi="ar-EG"/>
              </w:rPr>
            </w:pPr>
            <w:r w:rsidRPr="00672C46">
              <w:rPr>
                <w:rFonts w:ascii="Traditional Arabic" w:hAnsi="Traditional Arabic" w:cs="Traditional Arabic" w:hint="cs"/>
                <w:b/>
                <w:bCs/>
                <w:sz w:val="28"/>
                <w:szCs w:val="28"/>
                <w:rtl/>
              </w:rPr>
              <w:t>تحسين رضا العملاء</w:t>
            </w:r>
          </w:p>
        </w:tc>
      </w:tr>
      <w:tr w:rsidR="00672C46" w:rsidRPr="004A5CED" w14:paraId="15A7792D" w14:textId="47A98E1B" w:rsidTr="00672C46">
        <w:tc>
          <w:tcPr>
            <w:tcW w:w="495" w:type="pct"/>
            <w:hideMark/>
          </w:tcPr>
          <w:p w14:paraId="0B0334F2"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0.71</w:t>
            </w:r>
          </w:p>
        </w:tc>
        <w:tc>
          <w:tcPr>
            <w:tcW w:w="419" w:type="pct"/>
            <w:hideMark/>
          </w:tcPr>
          <w:p w14:paraId="1512DE2A"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0.64</w:t>
            </w:r>
          </w:p>
        </w:tc>
        <w:tc>
          <w:tcPr>
            <w:tcW w:w="430" w:type="pct"/>
            <w:hideMark/>
          </w:tcPr>
          <w:p w14:paraId="0FE1B838"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0.65</w:t>
            </w:r>
          </w:p>
        </w:tc>
        <w:tc>
          <w:tcPr>
            <w:tcW w:w="419" w:type="pct"/>
            <w:hideMark/>
          </w:tcPr>
          <w:p w14:paraId="6164F058"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0.60</w:t>
            </w:r>
          </w:p>
        </w:tc>
        <w:tc>
          <w:tcPr>
            <w:tcW w:w="505" w:type="pct"/>
            <w:hideMark/>
          </w:tcPr>
          <w:p w14:paraId="78653C0D"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0.65</w:t>
            </w:r>
          </w:p>
        </w:tc>
        <w:tc>
          <w:tcPr>
            <w:tcW w:w="430" w:type="pct"/>
            <w:hideMark/>
          </w:tcPr>
          <w:p w14:paraId="5EBDC7FD"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0.66</w:t>
            </w:r>
          </w:p>
        </w:tc>
        <w:tc>
          <w:tcPr>
            <w:tcW w:w="496" w:type="pct"/>
            <w:hideMark/>
          </w:tcPr>
          <w:p w14:paraId="31AE2C1F"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0.55</w:t>
            </w:r>
          </w:p>
        </w:tc>
        <w:tc>
          <w:tcPr>
            <w:tcW w:w="376" w:type="pct"/>
            <w:hideMark/>
          </w:tcPr>
          <w:p w14:paraId="01DF7ABB"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0.72</w:t>
            </w:r>
          </w:p>
        </w:tc>
        <w:tc>
          <w:tcPr>
            <w:tcW w:w="469" w:type="pct"/>
            <w:hideMark/>
          </w:tcPr>
          <w:p w14:paraId="757406C3"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sz w:val="28"/>
                <w:szCs w:val="28"/>
                <w:lang w:bidi="ar-EG"/>
              </w:rPr>
              <w:t>1.00</w:t>
            </w:r>
          </w:p>
        </w:tc>
        <w:tc>
          <w:tcPr>
            <w:tcW w:w="458" w:type="pct"/>
            <w:hideMark/>
          </w:tcPr>
          <w:p w14:paraId="7F3454D5"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-0.38</w:t>
            </w:r>
          </w:p>
        </w:tc>
        <w:tc>
          <w:tcPr>
            <w:tcW w:w="505" w:type="pct"/>
          </w:tcPr>
          <w:p w14:paraId="2EC7DE81" w14:textId="41B7C6DD" w:rsidR="00672C46" w:rsidRPr="004A5CED" w:rsidRDefault="00672C46" w:rsidP="00672C46">
            <w:pPr>
              <w:rPr>
                <w:rFonts w:ascii="Traditional Arabic" w:hAnsi="Traditional Arabic" w:cs="Traditional Arabic"/>
                <w:b/>
                <w:bCs/>
                <w:sz w:val="28"/>
                <w:szCs w:val="28"/>
                <w:lang w:bidi="ar-EG"/>
              </w:rPr>
            </w:pPr>
            <w:r w:rsidRPr="00672C46">
              <w:rPr>
                <w:rFonts w:ascii="Traditional Arabic" w:hAnsi="Traditional Arabic" w:cs="Traditional Arabic" w:hint="cs"/>
                <w:b/>
                <w:bCs/>
                <w:sz w:val="28"/>
                <w:szCs w:val="28"/>
                <w:rtl/>
              </w:rPr>
              <w:t>تسريع معالجة المطالبات</w:t>
            </w:r>
          </w:p>
        </w:tc>
      </w:tr>
      <w:tr w:rsidR="00672C46" w:rsidRPr="004A5CED" w14:paraId="37238331" w14:textId="58374A37" w:rsidTr="00672C46">
        <w:tc>
          <w:tcPr>
            <w:tcW w:w="495" w:type="pct"/>
            <w:hideMark/>
          </w:tcPr>
          <w:p w14:paraId="400EFBBD"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-0.46</w:t>
            </w:r>
          </w:p>
        </w:tc>
        <w:tc>
          <w:tcPr>
            <w:tcW w:w="419" w:type="pct"/>
            <w:hideMark/>
          </w:tcPr>
          <w:p w14:paraId="19DC555C"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-0.40</w:t>
            </w:r>
          </w:p>
        </w:tc>
        <w:tc>
          <w:tcPr>
            <w:tcW w:w="430" w:type="pct"/>
            <w:hideMark/>
          </w:tcPr>
          <w:p w14:paraId="34C359C7"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-0.52</w:t>
            </w:r>
          </w:p>
        </w:tc>
        <w:tc>
          <w:tcPr>
            <w:tcW w:w="419" w:type="pct"/>
            <w:hideMark/>
          </w:tcPr>
          <w:p w14:paraId="4557F957"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-0.35</w:t>
            </w:r>
          </w:p>
        </w:tc>
        <w:tc>
          <w:tcPr>
            <w:tcW w:w="505" w:type="pct"/>
            <w:hideMark/>
          </w:tcPr>
          <w:p w14:paraId="5B055479"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-0.44</w:t>
            </w:r>
          </w:p>
        </w:tc>
        <w:tc>
          <w:tcPr>
            <w:tcW w:w="430" w:type="pct"/>
            <w:hideMark/>
          </w:tcPr>
          <w:p w14:paraId="768685F0"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-0.42</w:t>
            </w:r>
          </w:p>
        </w:tc>
        <w:tc>
          <w:tcPr>
            <w:tcW w:w="496" w:type="pct"/>
            <w:hideMark/>
          </w:tcPr>
          <w:p w14:paraId="21CD3C2E"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-0.33</w:t>
            </w:r>
          </w:p>
        </w:tc>
        <w:tc>
          <w:tcPr>
            <w:tcW w:w="376" w:type="pct"/>
            <w:hideMark/>
          </w:tcPr>
          <w:p w14:paraId="598A6B14"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-0.30</w:t>
            </w:r>
          </w:p>
        </w:tc>
        <w:tc>
          <w:tcPr>
            <w:tcW w:w="469" w:type="pct"/>
            <w:hideMark/>
          </w:tcPr>
          <w:p w14:paraId="2E3ACB36"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lang w:bidi="ar-EG"/>
              </w:rPr>
              <w:t>-0.38</w:t>
            </w:r>
          </w:p>
        </w:tc>
        <w:tc>
          <w:tcPr>
            <w:tcW w:w="458" w:type="pct"/>
            <w:hideMark/>
          </w:tcPr>
          <w:p w14:paraId="2092B481" w14:textId="77777777" w:rsidR="00672C46" w:rsidRPr="00672C46" w:rsidRDefault="00672C46" w:rsidP="00672C46">
            <w:pPr>
              <w:spacing w:after="160" w:line="259" w:lineRule="auto"/>
              <w:rPr>
                <w:rFonts w:ascii="Traditional Arabic" w:hAnsi="Traditional Arabic" w:cs="Traditional Arabic"/>
                <w:sz w:val="28"/>
                <w:szCs w:val="28"/>
                <w:lang w:bidi="ar-EG"/>
              </w:rPr>
            </w:pPr>
            <w:r w:rsidRPr="00672C46">
              <w:rPr>
                <w:rFonts w:ascii="Traditional Arabic" w:hAnsi="Traditional Arabic" w:cs="Traditional Arabic" w:hint="cs"/>
                <w:sz w:val="28"/>
                <w:szCs w:val="28"/>
                <w:lang w:bidi="ar-EG"/>
              </w:rPr>
              <w:t>1.00</w:t>
            </w:r>
          </w:p>
        </w:tc>
        <w:tc>
          <w:tcPr>
            <w:tcW w:w="505" w:type="pct"/>
          </w:tcPr>
          <w:p w14:paraId="25D3ADD8" w14:textId="4254D38B" w:rsidR="00672C46" w:rsidRPr="004A5CED" w:rsidRDefault="00672C46" w:rsidP="00672C46">
            <w:pPr>
              <w:rPr>
                <w:rFonts w:ascii="Traditional Arabic" w:hAnsi="Traditional Arabic" w:cs="Traditional Arabic"/>
                <w:sz w:val="28"/>
                <w:szCs w:val="28"/>
                <w:lang w:bidi="ar-EG"/>
              </w:rPr>
            </w:pPr>
            <w:r w:rsidRPr="00672C46">
              <w:rPr>
                <w:rFonts w:ascii="Traditional Arabic" w:hAnsi="Traditional Arabic" w:cs="Traditional Arabic" w:hint="cs"/>
                <w:b/>
                <w:bCs/>
                <w:sz w:val="28"/>
                <w:szCs w:val="28"/>
                <w:rtl/>
              </w:rPr>
              <w:t>التحديات التنظيمية والتقنية</w:t>
            </w:r>
          </w:p>
        </w:tc>
      </w:tr>
    </w:tbl>
    <w:p w14:paraId="13AC6430" w14:textId="77777777" w:rsidR="00E4058C" w:rsidRPr="004A5CED" w:rsidRDefault="00E4058C" w:rsidP="00E4058C">
      <w:pPr>
        <w:rPr>
          <w:rFonts w:ascii="Traditional Arabic" w:hAnsi="Traditional Arabic" w:cs="Traditional Arabic"/>
          <w:sz w:val="32"/>
          <w:szCs w:val="32"/>
          <w:rtl/>
          <w:lang w:bidi="ar-EG"/>
        </w:rPr>
      </w:pPr>
    </w:p>
    <w:p w14:paraId="25C36033" w14:textId="77777777" w:rsidR="00672C46" w:rsidRPr="00672C46" w:rsidRDefault="00672C46" w:rsidP="00672C46">
      <w:pPr>
        <w:rPr>
          <w:rFonts w:ascii="Traditional Arabic" w:hAnsi="Traditional Arabic" w:cs="Traditional Arabic"/>
          <w:b/>
          <w:bCs/>
          <w:sz w:val="32"/>
          <w:szCs w:val="32"/>
          <w:lang w:bidi="ar-EG"/>
        </w:rPr>
      </w:pPr>
      <w:r w:rsidRPr="00672C46">
        <w:rPr>
          <w:rFonts w:ascii="Traditional Arabic" w:hAnsi="Traditional Arabic" w:cs="Traditional Arabic" w:hint="cs"/>
          <w:b/>
          <w:bCs/>
          <w:sz w:val="32"/>
          <w:szCs w:val="32"/>
          <w:rtl/>
        </w:rPr>
        <w:t>تحليل معاملات الارتباط وفق فرضيات الدراسة</w:t>
      </w:r>
    </w:p>
    <w:p w14:paraId="7C204083" w14:textId="3C3F4F1F"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t>يُعد تحليل الارتباط أداة إحصائية محورية في اختبار الفرضيات التي تسعى إلى تحديد طبيعة العلاقة بين المتغيرات الأساسية في البحث. وفي هذه الدراسة، تم استخدام معامل بيرسون للارتباط</w:t>
      </w:r>
      <w:r w:rsidRPr="00672C46">
        <w:rPr>
          <w:rFonts w:ascii="Traditional Arabic" w:hAnsi="Traditional Arabic" w:cs="Traditional Arabic" w:hint="cs"/>
          <w:sz w:val="32"/>
          <w:szCs w:val="32"/>
          <w:lang w:bidi="ar-EG"/>
        </w:rPr>
        <w:t xml:space="preserve"> (Pearson Correlation Coefficient) </w:t>
      </w:r>
      <w:r w:rsidRPr="00672C46">
        <w:rPr>
          <w:rFonts w:ascii="Traditional Arabic" w:hAnsi="Traditional Arabic" w:cs="Traditional Arabic" w:hint="cs"/>
          <w:sz w:val="32"/>
          <w:szCs w:val="32"/>
          <w:rtl/>
        </w:rPr>
        <w:t xml:space="preserve">لقياس العلاقة بين متغيرات الذكاء الاصطناعي وأثرها في تحسين أداء </w:t>
      </w:r>
      <w:r w:rsidRPr="00672C46">
        <w:rPr>
          <w:rFonts w:ascii="Traditional Arabic" w:hAnsi="Traditional Arabic" w:cs="Traditional Arabic" w:hint="cs"/>
          <w:sz w:val="32"/>
          <w:szCs w:val="32"/>
          <w:rtl/>
        </w:rPr>
        <w:lastRenderedPageBreak/>
        <w:t>شركات التأمين السعودية والحد من الحوادث المرورية</w:t>
      </w:r>
      <w:r w:rsidRPr="00672C46">
        <w:rPr>
          <w:rFonts w:ascii="Traditional Arabic" w:hAnsi="Traditional Arabic" w:cs="Traditional Arabic" w:hint="cs"/>
          <w:sz w:val="32"/>
          <w:szCs w:val="32"/>
          <w:lang w:bidi="ar-EG"/>
        </w:rPr>
        <w:t>.</w:t>
      </w:r>
      <w:r w:rsidRPr="00672C46">
        <w:rPr>
          <w:rFonts w:ascii="Traditional Arabic" w:hAnsi="Traditional Arabic" w:cs="Traditional Arabic" w:hint="cs"/>
          <w:sz w:val="32"/>
          <w:szCs w:val="32"/>
          <w:lang w:bidi="ar-EG"/>
        </w:rPr>
        <w:br/>
      </w:r>
      <w:r w:rsidRPr="00672C46">
        <w:rPr>
          <w:rFonts w:ascii="Traditional Arabic" w:hAnsi="Traditional Arabic" w:cs="Traditional Arabic" w:hint="cs"/>
          <w:sz w:val="32"/>
          <w:szCs w:val="32"/>
          <w:rtl/>
        </w:rPr>
        <w:t>وتم تحليل النتائج وفقًا لأربع فرضيات رئيسية، تمثل الإطار التطبيقي للبحث</w:t>
      </w:r>
      <w:r w:rsidRPr="00672C46">
        <w:rPr>
          <w:rFonts w:ascii="Traditional Arabic" w:hAnsi="Traditional Arabic" w:cs="Traditional Arabic" w:hint="cs"/>
          <w:sz w:val="32"/>
          <w:szCs w:val="32"/>
          <w:lang w:bidi="ar-EG"/>
        </w:rPr>
        <w:t>.</w:t>
      </w:r>
    </w:p>
    <w:p w14:paraId="7C57E589" w14:textId="77777777" w:rsidR="00672C46" w:rsidRPr="00672C46" w:rsidRDefault="00672C46" w:rsidP="00672C46">
      <w:pPr>
        <w:rPr>
          <w:rFonts w:ascii="Traditional Arabic" w:hAnsi="Traditional Arabic" w:cs="Traditional Arabic"/>
          <w:b/>
          <w:bCs/>
          <w:sz w:val="32"/>
          <w:szCs w:val="32"/>
          <w:lang w:bidi="ar-EG"/>
        </w:rPr>
      </w:pPr>
      <w:r w:rsidRPr="00672C46">
        <w:rPr>
          <w:rFonts w:ascii="Traditional Arabic" w:hAnsi="Traditional Arabic" w:cs="Traditional Arabic" w:hint="cs"/>
          <w:b/>
          <w:bCs/>
          <w:sz w:val="32"/>
          <w:szCs w:val="32"/>
          <w:rtl/>
        </w:rPr>
        <w:t>الفرضية الأولى</w:t>
      </w:r>
      <w:r w:rsidRPr="00672C46">
        <w:rPr>
          <w:rFonts w:ascii="Traditional Arabic" w:hAnsi="Traditional Arabic" w:cs="Traditional Arabic" w:hint="cs"/>
          <w:b/>
          <w:bCs/>
          <w:sz w:val="32"/>
          <w:szCs w:val="32"/>
          <w:lang w:bidi="ar-EG"/>
        </w:rPr>
        <w:t>:</w:t>
      </w:r>
    </w:p>
    <w:p w14:paraId="530DB407" w14:textId="77777777" w:rsidR="00672C46" w:rsidRPr="00672C46" w:rsidRDefault="00672C46" w:rsidP="00672C46">
      <w:pPr>
        <w:rPr>
          <w:rFonts w:ascii="Traditional Arabic" w:hAnsi="Traditional Arabic" w:cs="Traditional Arabic"/>
          <w:sz w:val="32"/>
          <w:szCs w:val="32"/>
          <w:lang w:bidi="ar-EG"/>
        </w:rPr>
      </w:pPr>
      <w:r w:rsidRPr="00672C46">
        <w:rPr>
          <w:rFonts w:ascii="Traditional Arabic" w:hAnsi="Traditional Arabic" w:cs="Traditional Arabic" w:hint="cs"/>
          <w:b/>
          <w:bCs/>
          <w:sz w:val="32"/>
          <w:szCs w:val="32"/>
          <w:rtl/>
        </w:rPr>
        <w:t>توجد علاقة ذات دلالة إحصائية بين تبني شركات التأمين لتقنيات الذكاء الاصطناعي وتقليل عدد الحوادث المرورية</w:t>
      </w:r>
      <w:r w:rsidRPr="00672C46">
        <w:rPr>
          <w:rFonts w:ascii="Traditional Arabic" w:hAnsi="Traditional Arabic" w:cs="Traditional Arabic" w:hint="cs"/>
          <w:b/>
          <w:bCs/>
          <w:sz w:val="32"/>
          <w:szCs w:val="32"/>
          <w:lang w:bidi="ar-EG"/>
        </w:rPr>
        <w:t>.</w:t>
      </w:r>
    </w:p>
    <w:p w14:paraId="4FC042BD" w14:textId="77777777"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t xml:space="preserve">أظهرت نتائج جدول (4) وجود علاقة ارتباط موجبة قوية بين متغير تبنّي الذكاء الاصطناعي ومتغير تقليل عدد الحوادث المرورية بلغت قيمتها </w:t>
      </w:r>
      <w:r w:rsidRPr="00672C46">
        <w:rPr>
          <w:rFonts w:ascii="Traditional Arabic" w:hAnsi="Traditional Arabic" w:cs="Traditional Arabic" w:hint="cs"/>
          <w:sz w:val="32"/>
          <w:szCs w:val="32"/>
          <w:lang w:bidi="ar-EG"/>
        </w:rPr>
        <w:t>(r = 0.62, p &lt; 0.01).</w:t>
      </w:r>
      <w:r w:rsidRPr="00672C46">
        <w:rPr>
          <w:rFonts w:ascii="Traditional Arabic" w:hAnsi="Traditional Arabic" w:cs="Traditional Arabic" w:hint="cs"/>
          <w:sz w:val="32"/>
          <w:szCs w:val="32"/>
          <w:lang w:bidi="ar-EG"/>
        </w:rPr>
        <w:br/>
      </w:r>
      <w:r w:rsidRPr="00672C46">
        <w:rPr>
          <w:rFonts w:ascii="Traditional Arabic" w:hAnsi="Traditional Arabic" w:cs="Traditional Arabic" w:hint="cs"/>
          <w:sz w:val="32"/>
          <w:szCs w:val="32"/>
          <w:rtl/>
        </w:rPr>
        <w:t>وهذا يعني أن هناك علاقة طردية ذات دلالة إحصائية عالية بين المتغيرين، أي أنه كلما زادت درجة تبنّي شركات التأمين لتقنيات الذكاء الاصطناعي، كلما انخفض عدد الحوادث المرورية بشكل ملموس</w:t>
      </w:r>
      <w:r w:rsidRPr="00672C46">
        <w:rPr>
          <w:rFonts w:ascii="Traditional Arabic" w:hAnsi="Traditional Arabic" w:cs="Traditional Arabic" w:hint="cs"/>
          <w:sz w:val="32"/>
          <w:szCs w:val="32"/>
          <w:lang w:bidi="ar-EG"/>
        </w:rPr>
        <w:t>.</w:t>
      </w:r>
    </w:p>
    <w:p w14:paraId="1DCD3078" w14:textId="77777777"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t>هذه النتيجة تؤكد أن الذكاء الاصطناعي لم يعد مجرد أداة تقنية مساعدة، بل أصبح عنصرًا فعّالًا في تعزيز السلامة المرورية</w:t>
      </w:r>
      <w:r w:rsidRPr="00672C46">
        <w:rPr>
          <w:rFonts w:ascii="Traditional Arabic" w:hAnsi="Traditional Arabic" w:cs="Traditional Arabic" w:hint="cs"/>
          <w:sz w:val="32"/>
          <w:szCs w:val="32"/>
          <w:lang w:bidi="ar-EG"/>
        </w:rPr>
        <w:t>.</w:t>
      </w:r>
      <w:r w:rsidRPr="00672C46">
        <w:rPr>
          <w:rFonts w:ascii="Traditional Arabic" w:hAnsi="Traditional Arabic" w:cs="Traditional Arabic" w:hint="cs"/>
          <w:sz w:val="32"/>
          <w:szCs w:val="32"/>
          <w:lang w:bidi="ar-EG"/>
        </w:rPr>
        <w:br/>
      </w:r>
      <w:r w:rsidRPr="00672C46">
        <w:rPr>
          <w:rFonts w:ascii="Traditional Arabic" w:hAnsi="Traditional Arabic" w:cs="Traditional Arabic" w:hint="cs"/>
          <w:sz w:val="32"/>
          <w:szCs w:val="32"/>
          <w:rtl/>
        </w:rPr>
        <w:t>فمن خلال الأنظمة الذكية المطبقة في شركات التأمين — مثل برامج تحليل بيانات القيادة، ونماذج التنبؤ بالحوادث، وأنظمة المراقبة عن بُعد — يتم التعرف على السلوكيات الخطرة للسائقين والتدخل الوقائي قبل وقوع الحوادث</w:t>
      </w:r>
      <w:r w:rsidRPr="00672C46">
        <w:rPr>
          <w:rFonts w:ascii="Traditional Arabic" w:hAnsi="Traditional Arabic" w:cs="Traditional Arabic" w:hint="cs"/>
          <w:sz w:val="32"/>
          <w:szCs w:val="32"/>
          <w:lang w:bidi="ar-EG"/>
        </w:rPr>
        <w:t>.</w:t>
      </w:r>
      <w:r w:rsidRPr="00672C46">
        <w:rPr>
          <w:rFonts w:ascii="Traditional Arabic" w:hAnsi="Traditional Arabic" w:cs="Traditional Arabic" w:hint="cs"/>
          <w:sz w:val="32"/>
          <w:szCs w:val="32"/>
          <w:lang w:bidi="ar-EG"/>
        </w:rPr>
        <w:br/>
      </w:r>
      <w:r w:rsidRPr="00672C46">
        <w:rPr>
          <w:rFonts w:ascii="Traditional Arabic" w:hAnsi="Traditional Arabic" w:cs="Traditional Arabic" w:hint="cs"/>
          <w:sz w:val="32"/>
          <w:szCs w:val="32"/>
          <w:rtl/>
        </w:rPr>
        <w:t>كما يمكن لتقنيات الذكاء الاصطناعي تحليل بيانات أجهزة الاستشعار، والكاميرات، وتقارير المطالبات السابقة لتحديد المناطق عالية الخطورة أو السائقين الأكثر تعرضًا للحوادث</w:t>
      </w:r>
      <w:r w:rsidRPr="00672C46">
        <w:rPr>
          <w:rFonts w:ascii="Traditional Arabic" w:hAnsi="Traditional Arabic" w:cs="Traditional Arabic" w:hint="cs"/>
          <w:sz w:val="32"/>
          <w:szCs w:val="32"/>
          <w:lang w:bidi="ar-EG"/>
        </w:rPr>
        <w:t>.</w:t>
      </w:r>
    </w:p>
    <w:p w14:paraId="63C91CF8" w14:textId="77777777"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t>وتدل القيمة المرتفعة للارتباط (0.62) على قوة العلاقة وتأثيرها العملي الكبير، حيث يمكن تفسيرها بأن زيادة تطبيقات الذكاء الاصطناعي بنسبة بسيطة تؤدي إلى تحسن ملموس في معدل السلامة المرورية</w:t>
      </w:r>
      <w:r w:rsidRPr="00672C46">
        <w:rPr>
          <w:rFonts w:ascii="Traditional Arabic" w:hAnsi="Traditional Arabic" w:cs="Traditional Arabic" w:hint="cs"/>
          <w:sz w:val="32"/>
          <w:szCs w:val="32"/>
          <w:lang w:bidi="ar-EG"/>
        </w:rPr>
        <w:t>.</w:t>
      </w:r>
      <w:r w:rsidRPr="00672C46">
        <w:rPr>
          <w:rFonts w:ascii="Traditional Arabic" w:hAnsi="Traditional Arabic" w:cs="Traditional Arabic" w:hint="cs"/>
          <w:sz w:val="32"/>
          <w:szCs w:val="32"/>
          <w:lang w:bidi="ar-EG"/>
        </w:rPr>
        <w:br/>
      </w:r>
      <w:r w:rsidRPr="00672C46">
        <w:rPr>
          <w:rFonts w:ascii="Traditional Arabic" w:hAnsi="Traditional Arabic" w:cs="Traditional Arabic" w:hint="cs"/>
          <w:sz w:val="32"/>
          <w:szCs w:val="32"/>
          <w:rtl/>
        </w:rPr>
        <w:lastRenderedPageBreak/>
        <w:t>ويؤيد ذلك أيضًا ارتباط تبنّي الذكاء الاصطناعي بتحسين سلوك السائقين</w:t>
      </w:r>
      <w:r w:rsidRPr="00672C46">
        <w:rPr>
          <w:rFonts w:ascii="Traditional Arabic" w:hAnsi="Traditional Arabic" w:cs="Traditional Arabic" w:hint="cs"/>
          <w:sz w:val="32"/>
          <w:szCs w:val="32"/>
          <w:lang w:bidi="ar-EG"/>
        </w:rPr>
        <w:t xml:space="preserve"> (r = 0.65) </w:t>
      </w:r>
      <w:r w:rsidRPr="00672C46">
        <w:rPr>
          <w:rFonts w:ascii="Traditional Arabic" w:hAnsi="Traditional Arabic" w:cs="Traditional Arabic" w:hint="cs"/>
          <w:sz w:val="32"/>
          <w:szCs w:val="32"/>
          <w:rtl/>
        </w:rPr>
        <w:t>وتسريع معالجة المطالبات</w:t>
      </w:r>
      <w:r w:rsidRPr="00672C46">
        <w:rPr>
          <w:rFonts w:ascii="Traditional Arabic" w:hAnsi="Traditional Arabic" w:cs="Traditional Arabic" w:hint="cs"/>
          <w:sz w:val="32"/>
          <w:szCs w:val="32"/>
          <w:lang w:bidi="ar-EG"/>
        </w:rPr>
        <w:t xml:space="preserve"> (r = 0.71)</w:t>
      </w:r>
      <w:r w:rsidRPr="00672C46">
        <w:rPr>
          <w:rFonts w:ascii="Traditional Arabic" w:hAnsi="Traditional Arabic" w:cs="Traditional Arabic" w:hint="cs"/>
          <w:sz w:val="32"/>
          <w:szCs w:val="32"/>
          <w:rtl/>
        </w:rPr>
        <w:t>، وهي متغيرات وسيطة تسهم في خفض الحوادث بصورة غير مباشرة</w:t>
      </w:r>
      <w:r w:rsidRPr="00672C46">
        <w:rPr>
          <w:rFonts w:ascii="Traditional Arabic" w:hAnsi="Traditional Arabic" w:cs="Traditional Arabic" w:hint="cs"/>
          <w:sz w:val="32"/>
          <w:szCs w:val="32"/>
          <w:lang w:bidi="ar-EG"/>
        </w:rPr>
        <w:t>.</w:t>
      </w:r>
    </w:p>
    <w:p w14:paraId="35694AD5" w14:textId="77777777"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t>وتتماشى هذه النتيجة مع ما توصلت إليه الدراسات التطبيقية في الأسواق المتقدمة، التي أظهرت أن إدماج الذكاء الاصطناعي في تحليل بيانات المركبات ساهم في خفض الحوادث بنسبة تتراوح بين 15% إلى 30</w:t>
      </w:r>
      <w:r w:rsidRPr="00672C46">
        <w:rPr>
          <w:rFonts w:ascii="Traditional Arabic" w:hAnsi="Traditional Arabic" w:cs="Traditional Arabic" w:hint="cs"/>
          <w:sz w:val="32"/>
          <w:szCs w:val="32"/>
          <w:lang w:bidi="ar-EG"/>
        </w:rPr>
        <w:t>%.</w:t>
      </w:r>
      <w:r w:rsidRPr="00672C46">
        <w:rPr>
          <w:rFonts w:ascii="Traditional Arabic" w:hAnsi="Traditional Arabic" w:cs="Traditional Arabic" w:hint="cs"/>
          <w:sz w:val="32"/>
          <w:szCs w:val="32"/>
          <w:lang w:bidi="ar-EG"/>
        </w:rPr>
        <w:br/>
      </w:r>
      <w:r w:rsidRPr="00672C46">
        <w:rPr>
          <w:rFonts w:ascii="Traditional Arabic" w:hAnsi="Traditional Arabic" w:cs="Traditional Arabic" w:hint="cs"/>
          <w:sz w:val="32"/>
          <w:szCs w:val="32"/>
          <w:rtl/>
        </w:rPr>
        <w:t>وبالتالي يمكن القول إن شركات التأمين السعودية التي تستثمر في حلول الذكاء الاصطناعي تحقق تقدمًا في تحقيق أحد أهداف رؤية 2030 المتعلقة بتحسين جودة الحياة وتعزيز السلامة على الطرق</w:t>
      </w:r>
      <w:r w:rsidRPr="00672C46">
        <w:rPr>
          <w:rFonts w:ascii="Traditional Arabic" w:hAnsi="Traditional Arabic" w:cs="Traditional Arabic" w:hint="cs"/>
          <w:sz w:val="32"/>
          <w:szCs w:val="32"/>
          <w:lang w:bidi="ar-EG"/>
        </w:rPr>
        <w:t>.</w:t>
      </w:r>
    </w:p>
    <w:p w14:paraId="00DE2147" w14:textId="4ADF54F7"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t>بناءً على ذلك، تدعم النتائج الإحصائية الفرضية الأولى بقوة، حيث ثبت وجود علاقة ارتباط إيجابية ذات دلالة إحصائية بين مستوى تبنّي تقنيات الذكاء الاصطناعي وانخفاض عدد الحوادث المرورية</w:t>
      </w:r>
      <w:r w:rsidRPr="00672C46">
        <w:rPr>
          <w:rFonts w:ascii="Traditional Arabic" w:hAnsi="Traditional Arabic" w:cs="Traditional Arabic" w:hint="cs"/>
          <w:sz w:val="32"/>
          <w:szCs w:val="32"/>
          <w:lang w:bidi="ar-EG"/>
        </w:rPr>
        <w:t>.</w:t>
      </w:r>
    </w:p>
    <w:p w14:paraId="64AF5C0F" w14:textId="77777777" w:rsidR="00672C46" w:rsidRPr="00672C46" w:rsidRDefault="00672C46" w:rsidP="004A5CED">
      <w:pPr>
        <w:spacing w:line="360" w:lineRule="auto"/>
        <w:rPr>
          <w:rFonts w:ascii="Traditional Arabic" w:hAnsi="Traditional Arabic" w:cs="Traditional Arabic"/>
          <w:b/>
          <w:bCs/>
          <w:sz w:val="32"/>
          <w:szCs w:val="32"/>
          <w:lang w:bidi="ar-EG"/>
        </w:rPr>
      </w:pPr>
      <w:r w:rsidRPr="00672C46">
        <w:rPr>
          <w:rFonts w:ascii="Traditional Arabic" w:hAnsi="Traditional Arabic" w:cs="Traditional Arabic" w:hint="cs"/>
          <w:b/>
          <w:bCs/>
          <w:sz w:val="32"/>
          <w:szCs w:val="32"/>
          <w:rtl/>
        </w:rPr>
        <w:t>الفرضية الثانية</w:t>
      </w:r>
      <w:r w:rsidRPr="00672C46">
        <w:rPr>
          <w:rFonts w:ascii="Traditional Arabic" w:hAnsi="Traditional Arabic" w:cs="Traditional Arabic" w:hint="cs"/>
          <w:b/>
          <w:bCs/>
          <w:sz w:val="32"/>
          <w:szCs w:val="32"/>
          <w:lang w:bidi="ar-EG"/>
        </w:rPr>
        <w:t>:</w:t>
      </w:r>
    </w:p>
    <w:p w14:paraId="366B9F4A" w14:textId="77777777" w:rsidR="00672C46" w:rsidRPr="00672C46" w:rsidRDefault="00672C46" w:rsidP="00672C46">
      <w:pPr>
        <w:rPr>
          <w:rFonts w:ascii="Traditional Arabic" w:hAnsi="Traditional Arabic" w:cs="Traditional Arabic"/>
          <w:sz w:val="32"/>
          <w:szCs w:val="32"/>
          <w:lang w:bidi="ar-EG"/>
        </w:rPr>
      </w:pPr>
      <w:r w:rsidRPr="00672C46">
        <w:rPr>
          <w:rFonts w:ascii="Traditional Arabic" w:hAnsi="Traditional Arabic" w:cs="Traditional Arabic" w:hint="cs"/>
          <w:b/>
          <w:bCs/>
          <w:sz w:val="32"/>
          <w:szCs w:val="32"/>
          <w:rtl/>
        </w:rPr>
        <w:t>يساعد استخدام الذكاء الاصطناعي في تحسين دقة تقييم المخاطر المرورية لدى شركات التأمين في السعودية</w:t>
      </w:r>
      <w:r w:rsidRPr="00672C46">
        <w:rPr>
          <w:rFonts w:ascii="Traditional Arabic" w:hAnsi="Traditional Arabic" w:cs="Traditional Arabic" w:hint="cs"/>
          <w:b/>
          <w:bCs/>
          <w:sz w:val="32"/>
          <w:szCs w:val="32"/>
          <w:lang w:bidi="ar-EG"/>
        </w:rPr>
        <w:t>.</w:t>
      </w:r>
    </w:p>
    <w:p w14:paraId="59CAB824" w14:textId="77777777"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t xml:space="preserve">أظهرت نتائج التحليل وجود علاقة ارتباط قوية جدًا بين تبنّي الذكاء الاصطناعي وتحسين تقييم المخاطر بلغت </w:t>
      </w:r>
      <w:r w:rsidRPr="00672C46">
        <w:rPr>
          <w:rFonts w:ascii="Traditional Arabic" w:hAnsi="Traditional Arabic" w:cs="Traditional Arabic" w:hint="cs"/>
          <w:sz w:val="32"/>
          <w:szCs w:val="32"/>
          <w:lang w:bidi="ar-EG"/>
        </w:rPr>
        <w:t>(r = 0.75, p &lt; 0.01)</w:t>
      </w:r>
      <w:r w:rsidRPr="00672C46">
        <w:rPr>
          <w:rFonts w:ascii="Traditional Arabic" w:hAnsi="Traditional Arabic" w:cs="Traditional Arabic" w:hint="cs"/>
          <w:sz w:val="32"/>
          <w:szCs w:val="32"/>
          <w:rtl/>
        </w:rPr>
        <w:t>، وهي من أعلى القيم المسجلة في جدول معاملات الارتباط</w:t>
      </w:r>
      <w:r w:rsidRPr="00672C46">
        <w:rPr>
          <w:rFonts w:ascii="Traditional Arabic" w:hAnsi="Traditional Arabic" w:cs="Traditional Arabic" w:hint="cs"/>
          <w:sz w:val="32"/>
          <w:szCs w:val="32"/>
          <w:lang w:bidi="ar-EG"/>
        </w:rPr>
        <w:t>.</w:t>
      </w:r>
      <w:r w:rsidRPr="00672C46">
        <w:rPr>
          <w:rFonts w:ascii="Traditional Arabic" w:hAnsi="Traditional Arabic" w:cs="Traditional Arabic" w:hint="cs"/>
          <w:sz w:val="32"/>
          <w:szCs w:val="32"/>
          <w:lang w:bidi="ar-EG"/>
        </w:rPr>
        <w:br/>
      </w:r>
      <w:r w:rsidRPr="00672C46">
        <w:rPr>
          <w:rFonts w:ascii="Traditional Arabic" w:hAnsi="Traditional Arabic" w:cs="Traditional Arabic" w:hint="cs"/>
          <w:sz w:val="32"/>
          <w:szCs w:val="32"/>
          <w:rtl/>
        </w:rPr>
        <w:t>وتعكس هذه النتيجة أن الذكاء الاصطناعي يلعب دورًا محوريًا في تطوير أدوات تقييم المخاطر داخل شركات التأمين، من خلال رفع مستوى الدقة والموضوعية في التحليل</w:t>
      </w:r>
      <w:r w:rsidRPr="00672C46">
        <w:rPr>
          <w:rFonts w:ascii="Traditional Arabic" w:hAnsi="Traditional Arabic" w:cs="Traditional Arabic" w:hint="cs"/>
          <w:sz w:val="32"/>
          <w:szCs w:val="32"/>
          <w:lang w:bidi="ar-EG"/>
        </w:rPr>
        <w:t>.</w:t>
      </w:r>
    </w:p>
    <w:p w14:paraId="51072A3F" w14:textId="77777777"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t>ويُعد تقييم المخاطر من أهم المراحل في صناعة التأمين، إذ يحدد كلفة الوثيقة ونطاق التغطية والمخاطر المتوقعة</w:t>
      </w:r>
      <w:r w:rsidRPr="00672C46">
        <w:rPr>
          <w:rFonts w:ascii="Traditional Arabic" w:hAnsi="Traditional Arabic" w:cs="Traditional Arabic" w:hint="cs"/>
          <w:sz w:val="32"/>
          <w:szCs w:val="32"/>
          <w:lang w:bidi="ar-EG"/>
        </w:rPr>
        <w:t>.</w:t>
      </w:r>
      <w:r w:rsidRPr="00672C46">
        <w:rPr>
          <w:rFonts w:ascii="Traditional Arabic" w:hAnsi="Traditional Arabic" w:cs="Traditional Arabic" w:hint="cs"/>
          <w:sz w:val="32"/>
          <w:szCs w:val="32"/>
          <w:lang w:bidi="ar-EG"/>
        </w:rPr>
        <w:br/>
      </w:r>
      <w:r w:rsidRPr="00672C46">
        <w:rPr>
          <w:rFonts w:ascii="Traditional Arabic" w:hAnsi="Traditional Arabic" w:cs="Traditional Arabic" w:hint="cs"/>
          <w:sz w:val="32"/>
          <w:szCs w:val="32"/>
          <w:rtl/>
        </w:rPr>
        <w:t xml:space="preserve">وعندما يتم إدخال الذكاء الاصطناعي في هذه العملية، فإن الشركة تستفيد من قدرة النماذج الذكية على تحليل </w:t>
      </w:r>
      <w:r w:rsidRPr="00672C46">
        <w:rPr>
          <w:rFonts w:ascii="Traditional Arabic" w:hAnsi="Traditional Arabic" w:cs="Traditional Arabic" w:hint="cs"/>
          <w:sz w:val="32"/>
          <w:szCs w:val="32"/>
          <w:rtl/>
        </w:rPr>
        <w:lastRenderedPageBreak/>
        <w:t>كميات هائلة من البيانات التاريخية والسلوكية في وقت قصير، مما يسمح بتحديد احتمالية الحوادث بدقة أعلى من الطرق اليدوية</w:t>
      </w:r>
      <w:r w:rsidRPr="00672C46">
        <w:rPr>
          <w:rFonts w:ascii="Traditional Arabic" w:hAnsi="Traditional Arabic" w:cs="Traditional Arabic" w:hint="cs"/>
          <w:sz w:val="32"/>
          <w:szCs w:val="32"/>
          <w:lang w:bidi="ar-EG"/>
        </w:rPr>
        <w:t>.</w:t>
      </w:r>
    </w:p>
    <w:p w14:paraId="1AECA5AE" w14:textId="77777777"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t>كما تشير القيم المرافقة في الجدول إلى أن متغير تحسّن تقييم المخاطر مقارنة بالطرق التقليدية ارتبط هو الآخر بقوة مع تبنّي الذكاء الاصطناعي</w:t>
      </w:r>
      <w:r w:rsidRPr="00672C46">
        <w:rPr>
          <w:rFonts w:ascii="Traditional Arabic" w:hAnsi="Traditional Arabic" w:cs="Traditional Arabic" w:hint="cs"/>
          <w:sz w:val="32"/>
          <w:szCs w:val="32"/>
          <w:lang w:bidi="ar-EG"/>
        </w:rPr>
        <w:t xml:space="preserve"> (r = 0.73**) </w:t>
      </w:r>
      <w:r w:rsidRPr="00672C46">
        <w:rPr>
          <w:rFonts w:ascii="Traditional Arabic" w:hAnsi="Traditional Arabic" w:cs="Traditional Arabic" w:hint="cs"/>
          <w:sz w:val="32"/>
          <w:szCs w:val="32"/>
          <w:rtl/>
        </w:rPr>
        <w:t>ومع متغير تقييم المخاطر نفسه</w:t>
      </w:r>
      <w:r w:rsidRPr="00672C46">
        <w:rPr>
          <w:rFonts w:ascii="Traditional Arabic" w:hAnsi="Traditional Arabic" w:cs="Traditional Arabic" w:hint="cs"/>
          <w:sz w:val="32"/>
          <w:szCs w:val="32"/>
          <w:lang w:bidi="ar-EG"/>
        </w:rPr>
        <w:t xml:space="preserve"> (r = 0.78**)</w:t>
      </w:r>
      <w:r w:rsidRPr="00672C46">
        <w:rPr>
          <w:rFonts w:ascii="Traditional Arabic" w:hAnsi="Traditional Arabic" w:cs="Traditional Arabic" w:hint="cs"/>
          <w:sz w:val="32"/>
          <w:szCs w:val="32"/>
          <w:rtl/>
        </w:rPr>
        <w:t>، مما يعزز فكرة أن الذكاء الاصطناعي لم يكتفِ بتحسين النتائج، بل تجاوز الأساليب التقليدية في الدقة والكفاءة</w:t>
      </w:r>
      <w:r w:rsidRPr="00672C46">
        <w:rPr>
          <w:rFonts w:ascii="Traditional Arabic" w:hAnsi="Traditional Arabic" w:cs="Traditional Arabic" w:hint="cs"/>
          <w:sz w:val="32"/>
          <w:szCs w:val="32"/>
          <w:lang w:bidi="ar-EG"/>
        </w:rPr>
        <w:t>.</w:t>
      </w:r>
    </w:p>
    <w:p w14:paraId="039CC22E" w14:textId="77777777"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t>هذه النتائج الإيجابية تفسر بأن الذكاء الاصطناعي أصبح يوفر تحليلًا تنبؤيًا</w:t>
      </w:r>
      <w:r w:rsidRPr="00672C46">
        <w:rPr>
          <w:rFonts w:ascii="Traditional Arabic" w:hAnsi="Traditional Arabic" w:cs="Traditional Arabic" w:hint="cs"/>
          <w:sz w:val="32"/>
          <w:szCs w:val="32"/>
          <w:lang w:bidi="ar-EG"/>
        </w:rPr>
        <w:t xml:space="preserve"> Predictive Analysis </w:t>
      </w:r>
      <w:r w:rsidRPr="00672C46">
        <w:rPr>
          <w:rFonts w:ascii="Traditional Arabic" w:hAnsi="Traditional Arabic" w:cs="Traditional Arabic" w:hint="cs"/>
          <w:sz w:val="32"/>
          <w:szCs w:val="32"/>
          <w:rtl/>
        </w:rPr>
        <w:t>يمكّن الشركة من تحديد العملاء ذوي السلوكيات الخطرة، أو المركبات التي يحتمل تعرضها لحوادث مستقبلية</w:t>
      </w:r>
      <w:r w:rsidRPr="00672C46">
        <w:rPr>
          <w:rFonts w:ascii="Traditional Arabic" w:hAnsi="Traditional Arabic" w:cs="Traditional Arabic" w:hint="cs"/>
          <w:sz w:val="32"/>
          <w:szCs w:val="32"/>
          <w:lang w:bidi="ar-EG"/>
        </w:rPr>
        <w:t>.</w:t>
      </w:r>
      <w:r w:rsidRPr="00672C46">
        <w:rPr>
          <w:rFonts w:ascii="Traditional Arabic" w:hAnsi="Traditional Arabic" w:cs="Traditional Arabic" w:hint="cs"/>
          <w:sz w:val="32"/>
          <w:szCs w:val="32"/>
          <w:lang w:bidi="ar-EG"/>
        </w:rPr>
        <w:br/>
      </w:r>
      <w:r w:rsidRPr="00672C46">
        <w:rPr>
          <w:rFonts w:ascii="Traditional Arabic" w:hAnsi="Traditional Arabic" w:cs="Traditional Arabic" w:hint="cs"/>
          <w:sz w:val="32"/>
          <w:szCs w:val="32"/>
          <w:rtl/>
        </w:rPr>
        <w:t>كما أن تقنيات “تعلم الآلة</w:t>
      </w:r>
      <w:r w:rsidRPr="00672C46">
        <w:rPr>
          <w:rFonts w:ascii="Traditional Arabic" w:hAnsi="Traditional Arabic" w:cs="Traditional Arabic" w:hint="cs"/>
          <w:sz w:val="32"/>
          <w:szCs w:val="32"/>
          <w:lang w:bidi="ar-EG"/>
        </w:rPr>
        <w:t xml:space="preserve">” (Machine Learning) </w:t>
      </w:r>
      <w:r w:rsidRPr="00672C46">
        <w:rPr>
          <w:rFonts w:ascii="Traditional Arabic" w:hAnsi="Traditional Arabic" w:cs="Traditional Arabic" w:hint="cs"/>
          <w:sz w:val="32"/>
          <w:szCs w:val="32"/>
          <w:rtl/>
        </w:rPr>
        <w:t>تتيح إعادة تدريب النماذج باستمرار بناءً على البيانات الحديثة، مما يزيد من دقة التقييم مع مرور الوقت</w:t>
      </w:r>
      <w:r w:rsidRPr="00672C46">
        <w:rPr>
          <w:rFonts w:ascii="Traditional Arabic" w:hAnsi="Traditional Arabic" w:cs="Traditional Arabic" w:hint="cs"/>
          <w:sz w:val="32"/>
          <w:szCs w:val="32"/>
          <w:lang w:bidi="ar-EG"/>
        </w:rPr>
        <w:t>.</w:t>
      </w:r>
    </w:p>
    <w:p w14:paraId="2FD21A81" w14:textId="77777777"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t>إحصائيًا، يمكن القول إن معامل ارتباط (0.75) يُعبّر عن علاقة قوية جدًا، وهو ما يعني أن ارتفاع مستوى تطبيق الذكاء الاصطناعي بنسبة 1 وحدة معيارية يقابله ارتفاع قدره 0.75 وحدة معيارية في دقة تقييم المخاطر — وهو تأثير عملي ضخم يعزز موثوقية أدوات القياس</w:t>
      </w:r>
      <w:r w:rsidRPr="00672C46">
        <w:rPr>
          <w:rFonts w:ascii="Traditional Arabic" w:hAnsi="Traditional Arabic" w:cs="Traditional Arabic" w:hint="cs"/>
          <w:sz w:val="32"/>
          <w:szCs w:val="32"/>
          <w:lang w:bidi="ar-EG"/>
        </w:rPr>
        <w:t>.</w:t>
      </w:r>
    </w:p>
    <w:p w14:paraId="4B8A2E6D" w14:textId="3C29ADD9"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t>وبذلك، تؤكد النتائج وجود علاقة ارتباط إيجابية قوية بين استخدام الذكاء الاصطناعي وتحسين دقة تقييم المخاطر المرورية، مما يدعم الفرضية الثانية بشكل واضح</w:t>
      </w:r>
      <w:r w:rsidRPr="00672C46">
        <w:rPr>
          <w:rFonts w:ascii="Traditional Arabic" w:hAnsi="Traditional Arabic" w:cs="Traditional Arabic" w:hint="cs"/>
          <w:sz w:val="32"/>
          <w:szCs w:val="32"/>
          <w:lang w:bidi="ar-EG"/>
        </w:rPr>
        <w:t>.</w:t>
      </w:r>
    </w:p>
    <w:p w14:paraId="0F23DD0C" w14:textId="77777777" w:rsidR="00672C46" w:rsidRPr="00672C46" w:rsidRDefault="00672C46" w:rsidP="00672C46">
      <w:pPr>
        <w:rPr>
          <w:rFonts w:ascii="Traditional Arabic" w:hAnsi="Traditional Arabic" w:cs="Traditional Arabic"/>
          <w:b/>
          <w:bCs/>
          <w:sz w:val="32"/>
          <w:szCs w:val="32"/>
          <w:lang w:bidi="ar-EG"/>
        </w:rPr>
      </w:pPr>
      <w:r w:rsidRPr="00672C46">
        <w:rPr>
          <w:rFonts w:ascii="Traditional Arabic" w:hAnsi="Traditional Arabic" w:cs="Traditional Arabic" w:hint="cs"/>
          <w:b/>
          <w:bCs/>
          <w:sz w:val="32"/>
          <w:szCs w:val="32"/>
          <w:rtl/>
        </w:rPr>
        <w:t>الفرضية الثالثة</w:t>
      </w:r>
      <w:r w:rsidRPr="00672C46">
        <w:rPr>
          <w:rFonts w:ascii="Traditional Arabic" w:hAnsi="Traditional Arabic" w:cs="Traditional Arabic" w:hint="cs"/>
          <w:b/>
          <w:bCs/>
          <w:sz w:val="32"/>
          <w:szCs w:val="32"/>
          <w:lang w:bidi="ar-EG"/>
        </w:rPr>
        <w:t>:</w:t>
      </w:r>
    </w:p>
    <w:p w14:paraId="6DE3D9D7" w14:textId="77777777" w:rsidR="00672C46" w:rsidRPr="00672C46" w:rsidRDefault="00672C46" w:rsidP="00672C46">
      <w:pPr>
        <w:rPr>
          <w:rFonts w:ascii="Traditional Arabic" w:hAnsi="Traditional Arabic" w:cs="Traditional Arabic"/>
          <w:sz w:val="32"/>
          <w:szCs w:val="32"/>
          <w:lang w:bidi="ar-EG"/>
        </w:rPr>
      </w:pPr>
      <w:r w:rsidRPr="00672C46">
        <w:rPr>
          <w:rFonts w:ascii="Traditional Arabic" w:hAnsi="Traditional Arabic" w:cs="Traditional Arabic" w:hint="cs"/>
          <w:b/>
          <w:bCs/>
          <w:sz w:val="32"/>
          <w:szCs w:val="32"/>
          <w:rtl/>
        </w:rPr>
        <w:t>تؤثر تطبيقات الذكاء الاصطناعي بشكل إيجابي على تسعير وثائق التأمين بناءً على سلوك السائقين الفعلي</w:t>
      </w:r>
      <w:r w:rsidRPr="00672C46">
        <w:rPr>
          <w:rFonts w:ascii="Traditional Arabic" w:hAnsi="Traditional Arabic" w:cs="Traditional Arabic" w:hint="cs"/>
          <w:b/>
          <w:bCs/>
          <w:sz w:val="32"/>
          <w:szCs w:val="32"/>
          <w:lang w:bidi="ar-EG"/>
        </w:rPr>
        <w:t>.</w:t>
      </w:r>
    </w:p>
    <w:p w14:paraId="59290E0E" w14:textId="77777777"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lastRenderedPageBreak/>
        <w:t xml:space="preserve">تشير نتائج جدول (4) إلى وجود علاقة ارتباط موجبة قوية بين تبنّي الذكاء الاصطناعي وتسعير وثائق التأمين بلغت </w:t>
      </w:r>
      <w:r w:rsidRPr="00672C46">
        <w:rPr>
          <w:rFonts w:ascii="Traditional Arabic" w:hAnsi="Traditional Arabic" w:cs="Traditional Arabic" w:hint="cs"/>
          <w:sz w:val="32"/>
          <w:szCs w:val="32"/>
          <w:lang w:bidi="ar-EG"/>
        </w:rPr>
        <w:t>(r = 0.70, p &lt; 0.01)</w:t>
      </w:r>
      <w:r w:rsidRPr="00672C46">
        <w:rPr>
          <w:rFonts w:ascii="Traditional Arabic" w:hAnsi="Traditional Arabic" w:cs="Traditional Arabic" w:hint="cs"/>
          <w:sz w:val="32"/>
          <w:szCs w:val="32"/>
          <w:rtl/>
        </w:rPr>
        <w:t>، وهي علاقة ذات دلالة إحصائية عالية تؤكد أن تطبيقات الذكاء الاصطناعي بدأت تُحدث تحولًا حقيقيًا في آلية تسعير التأمين في السوق السعودي</w:t>
      </w:r>
      <w:r w:rsidRPr="00672C46">
        <w:rPr>
          <w:rFonts w:ascii="Traditional Arabic" w:hAnsi="Traditional Arabic" w:cs="Traditional Arabic" w:hint="cs"/>
          <w:sz w:val="32"/>
          <w:szCs w:val="32"/>
          <w:lang w:bidi="ar-EG"/>
        </w:rPr>
        <w:t>.</w:t>
      </w:r>
    </w:p>
    <w:p w14:paraId="170D2028" w14:textId="77777777"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t>هذه النتيجة تعكس تطور مفهوم التسعير من النظام التقليدي الثابت إلى النظام الديناميكي القائم على تحليل السلوك الفعلي للسائق</w:t>
      </w:r>
      <w:r w:rsidRPr="00672C46">
        <w:rPr>
          <w:rFonts w:ascii="Traditional Arabic" w:hAnsi="Traditional Arabic" w:cs="Traditional Arabic" w:hint="cs"/>
          <w:sz w:val="32"/>
          <w:szCs w:val="32"/>
          <w:lang w:bidi="ar-EG"/>
        </w:rPr>
        <w:t>.</w:t>
      </w:r>
      <w:r w:rsidRPr="00672C46">
        <w:rPr>
          <w:rFonts w:ascii="Traditional Arabic" w:hAnsi="Traditional Arabic" w:cs="Traditional Arabic" w:hint="cs"/>
          <w:sz w:val="32"/>
          <w:szCs w:val="32"/>
          <w:lang w:bidi="ar-EG"/>
        </w:rPr>
        <w:br/>
      </w:r>
      <w:r w:rsidRPr="00672C46">
        <w:rPr>
          <w:rFonts w:ascii="Traditional Arabic" w:hAnsi="Traditional Arabic" w:cs="Traditional Arabic" w:hint="cs"/>
          <w:sz w:val="32"/>
          <w:szCs w:val="32"/>
          <w:rtl/>
        </w:rPr>
        <w:t>فمن خلال الذكاء الاصطناعي، أصبح بالإمكان جمع بيانات دقيقة من أجهزة الاستشعار في المركبات، وتحليلها لمعرفة أسلوب القيادة، وعدد الكيلومترات، وسرعة الاستجابة للمخاطر</w:t>
      </w:r>
      <w:r w:rsidRPr="00672C46">
        <w:rPr>
          <w:rFonts w:ascii="Traditional Arabic" w:hAnsi="Traditional Arabic" w:cs="Traditional Arabic" w:hint="cs"/>
          <w:sz w:val="32"/>
          <w:szCs w:val="32"/>
          <w:lang w:bidi="ar-EG"/>
        </w:rPr>
        <w:t>.</w:t>
      </w:r>
      <w:r w:rsidRPr="00672C46">
        <w:rPr>
          <w:rFonts w:ascii="Traditional Arabic" w:hAnsi="Traditional Arabic" w:cs="Traditional Arabic" w:hint="cs"/>
          <w:sz w:val="32"/>
          <w:szCs w:val="32"/>
          <w:lang w:bidi="ar-EG"/>
        </w:rPr>
        <w:br/>
      </w:r>
      <w:r w:rsidRPr="00672C46">
        <w:rPr>
          <w:rFonts w:ascii="Traditional Arabic" w:hAnsi="Traditional Arabic" w:cs="Traditional Arabic" w:hint="cs"/>
          <w:sz w:val="32"/>
          <w:szCs w:val="32"/>
          <w:rtl/>
        </w:rPr>
        <w:t>كل هذه المؤشرات تُمكّن شركات التأمين من تصميم أسعار عادلة تعتمد على مستوى الخطورة الفعلي وليس التقديري</w:t>
      </w:r>
      <w:r w:rsidRPr="00672C46">
        <w:rPr>
          <w:rFonts w:ascii="Traditional Arabic" w:hAnsi="Traditional Arabic" w:cs="Traditional Arabic" w:hint="cs"/>
          <w:sz w:val="32"/>
          <w:szCs w:val="32"/>
          <w:lang w:bidi="ar-EG"/>
        </w:rPr>
        <w:t>.</w:t>
      </w:r>
    </w:p>
    <w:p w14:paraId="6D9755AD" w14:textId="77777777"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t xml:space="preserve">كما يلاحظ من الجدول وجود ارتباط قوي بين سلوك السائقين وتسعير الوثائق </w:t>
      </w:r>
      <w:r w:rsidRPr="00672C46">
        <w:rPr>
          <w:rFonts w:ascii="Traditional Arabic" w:hAnsi="Traditional Arabic" w:cs="Traditional Arabic" w:hint="cs"/>
          <w:sz w:val="32"/>
          <w:szCs w:val="32"/>
          <w:lang w:bidi="ar-EG"/>
        </w:rPr>
        <w:t>(r = 0.54, p &lt; 0.01)</w:t>
      </w:r>
      <w:r w:rsidRPr="00672C46">
        <w:rPr>
          <w:rFonts w:ascii="Traditional Arabic" w:hAnsi="Traditional Arabic" w:cs="Traditional Arabic" w:hint="cs"/>
          <w:sz w:val="32"/>
          <w:szCs w:val="32"/>
          <w:rtl/>
        </w:rPr>
        <w:t>، مما يدل على أن تحسّن السلوك الناتج عن مراقبة الذكاء الاصطناعي ينعكس مباشرة على قيمة الأقساط التأمينية</w:t>
      </w:r>
      <w:r w:rsidRPr="00672C46">
        <w:rPr>
          <w:rFonts w:ascii="Traditional Arabic" w:hAnsi="Traditional Arabic" w:cs="Traditional Arabic" w:hint="cs"/>
          <w:sz w:val="32"/>
          <w:szCs w:val="32"/>
          <w:lang w:bidi="ar-EG"/>
        </w:rPr>
        <w:t>.</w:t>
      </w:r>
      <w:r w:rsidRPr="00672C46">
        <w:rPr>
          <w:rFonts w:ascii="Traditional Arabic" w:hAnsi="Traditional Arabic" w:cs="Traditional Arabic" w:hint="cs"/>
          <w:sz w:val="32"/>
          <w:szCs w:val="32"/>
          <w:lang w:bidi="ar-EG"/>
        </w:rPr>
        <w:br/>
      </w:r>
      <w:r w:rsidRPr="00672C46">
        <w:rPr>
          <w:rFonts w:ascii="Traditional Arabic" w:hAnsi="Traditional Arabic" w:cs="Traditional Arabic" w:hint="cs"/>
          <w:sz w:val="32"/>
          <w:szCs w:val="32"/>
          <w:rtl/>
        </w:rPr>
        <w:t>وبالتالي، فإن استخدام الذكاء الاصطناعي لا يؤثر فقط في عملية التسعير، بل يخلق أيضًا حلقة تغذية راجعة إيجابية</w:t>
      </w:r>
      <w:r w:rsidRPr="00672C46">
        <w:rPr>
          <w:rFonts w:ascii="Traditional Arabic" w:hAnsi="Traditional Arabic" w:cs="Traditional Arabic" w:hint="cs"/>
          <w:sz w:val="32"/>
          <w:szCs w:val="32"/>
          <w:lang w:bidi="ar-EG"/>
        </w:rPr>
        <w:t xml:space="preserve">: </w:t>
      </w:r>
      <w:r w:rsidRPr="00672C46">
        <w:rPr>
          <w:rFonts w:ascii="Traditional Arabic" w:hAnsi="Traditional Arabic" w:cs="Traditional Arabic" w:hint="cs"/>
          <w:sz w:val="32"/>
          <w:szCs w:val="32"/>
          <w:rtl/>
        </w:rPr>
        <w:t>فكلما تحسّن السلوك، انخفض السعر، مما يشجع السائقين على القيادة الآمنة</w:t>
      </w:r>
      <w:r w:rsidRPr="00672C46">
        <w:rPr>
          <w:rFonts w:ascii="Traditional Arabic" w:hAnsi="Traditional Arabic" w:cs="Traditional Arabic" w:hint="cs"/>
          <w:sz w:val="32"/>
          <w:szCs w:val="32"/>
          <w:lang w:bidi="ar-EG"/>
        </w:rPr>
        <w:t>.</w:t>
      </w:r>
    </w:p>
    <w:p w14:paraId="61BEC20F" w14:textId="77777777"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t xml:space="preserve">من الناحية الإدارية، هذه النتيجة تعني أن شركات التأمين السعودية بدأت تتحول نحو مفهوم </w:t>
      </w:r>
      <w:r w:rsidRPr="00672C46">
        <w:rPr>
          <w:rFonts w:ascii="Traditional Arabic" w:hAnsi="Traditional Arabic" w:cs="Traditional Arabic" w:hint="cs"/>
          <w:sz w:val="32"/>
          <w:szCs w:val="32"/>
          <w:lang w:bidi="ar-EG"/>
        </w:rPr>
        <w:t>“</w:t>
      </w:r>
      <w:r w:rsidRPr="00672C46">
        <w:rPr>
          <w:rFonts w:ascii="Traditional Arabic" w:hAnsi="Traditional Arabic" w:cs="Traditional Arabic" w:hint="cs"/>
          <w:sz w:val="32"/>
          <w:szCs w:val="32"/>
          <w:rtl/>
        </w:rPr>
        <w:t>التأمين القائم على الاستخدام</w:t>
      </w:r>
      <w:r w:rsidRPr="00672C46">
        <w:rPr>
          <w:rFonts w:ascii="Traditional Arabic" w:hAnsi="Traditional Arabic" w:cs="Traditional Arabic" w:hint="cs"/>
          <w:sz w:val="32"/>
          <w:szCs w:val="32"/>
          <w:lang w:bidi="ar-EG"/>
        </w:rPr>
        <w:t>” (Usage-Based Insurance - UBI)</w:t>
      </w:r>
      <w:r w:rsidRPr="00672C46">
        <w:rPr>
          <w:rFonts w:ascii="Traditional Arabic" w:hAnsi="Traditional Arabic" w:cs="Traditional Arabic" w:hint="cs"/>
          <w:sz w:val="32"/>
          <w:szCs w:val="32"/>
          <w:rtl/>
        </w:rPr>
        <w:t>، وهو نموذج تسعير حديث يستخدم البيانات اللحظية لتحديد الأقساط، ويُعد من أبرز تطبيقات الذكاء الاصطناعي في الصناعة التأمينية عالميًا</w:t>
      </w:r>
      <w:r w:rsidRPr="00672C46">
        <w:rPr>
          <w:rFonts w:ascii="Traditional Arabic" w:hAnsi="Traditional Arabic" w:cs="Traditional Arabic" w:hint="cs"/>
          <w:sz w:val="32"/>
          <w:szCs w:val="32"/>
          <w:lang w:bidi="ar-EG"/>
        </w:rPr>
        <w:t>.</w:t>
      </w:r>
    </w:p>
    <w:p w14:paraId="6E27AF29" w14:textId="77777777"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lastRenderedPageBreak/>
        <w:t>القيمة المرتفعة لمعامل الارتباط (0.70) تعكس أيضًا درجة الثقة العالية للعاملين في فعالية هذه التقنيات</w:t>
      </w:r>
      <w:r w:rsidRPr="00672C46">
        <w:rPr>
          <w:rFonts w:ascii="Traditional Arabic" w:hAnsi="Traditional Arabic" w:cs="Traditional Arabic" w:hint="cs"/>
          <w:sz w:val="32"/>
          <w:szCs w:val="32"/>
          <w:lang w:bidi="ar-EG"/>
        </w:rPr>
        <w:t>.</w:t>
      </w:r>
      <w:r w:rsidRPr="00672C46">
        <w:rPr>
          <w:rFonts w:ascii="Traditional Arabic" w:hAnsi="Traditional Arabic" w:cs="Traditional Arabic" w:hint="cs"/>
          <w:sz w:val="32"/>
          <w:szCs w:val="32"/>
          <w:lang w:bidi="ar-EG"/>
        </w:rPr>
        <w:br/>
      </w:r>
      <w:r w:rsidRPr="00672C46">
        <w:rPr>
          <w:rFonts w:ascii="Traditional Arabic" w:hAnsi="Traditional Arabic" w:cs="Traditional Arabic" w:hint="cs"/>
          <w:sz w:val="32"/>
          <w:szCs w:val="32"/>
          <w:rtl/>
        </w:rPr>
        <w:t>فالموظفون الذين أبدوا إدراكًا مرتفعًا لمستوى تبنّي الذكاء الاصطناعي هم أنفسهم الذين لاحظوا تحسنًا ملموسًا في عدالة وواقعية التسعير</w:t>
      </w:r>
      <w:r w:rsidRPr="00672C46">
        <w:rPr>
          <w:rFonts w:ascii="Traditional Arabic" w:hAnsi="Traditional Arabic" w:cs="Traditional Arabic" w:hint="cs"/>
          <w:sz w:val="32"/>
          <w:szCs w:val="32"/>
          <w:lang w:bidi="ar-EG"/>
        </w:rPr>
        <w:t>.</w:t>
      </w:r>
      <w:r w:rsidRPr="00672C46">
        <w:rPr>
          <w:rFonts w:ascii="Traditional Arabic" w:hAnsi="Traditional Arabic" w:cs="Traditional Arabic" w:hint="cs"/>
          <w:sz w:val="32"/>
          <w:szCs w:val="32"/>
          <w:lang w:bidi="ar-EG"/>
        </w:rPr>
        <w:br/>
      </w:r>
      <w:r w:rsidRPr="00672C46">
        <w:rPr>
          <w:rFonts w:ascii="Traditional Arabic" w:hAnsi="Traditional Arabic" w:cs="Traditional Arabic" w:hint="cs"/>
          <w:sz w:val="32"/>
          <w:szCs w:val="32"/>
          <w:rtl/>
        </w:rPr>
        <w:t>ويعني ذلك أن التكامل بين الذكاء الاصطناعي وإدارة التسعير أصبح يشكّل ميزة تنافسية رئيسية لشركات التأمين</w:t>
      </w:r>
      <w:r w:rsidRPr="00672C46">
        <w:rPr>
          <w:rFonts w:ascii="Traditional Arabic" w:hAnsi="Traditional Arabic" w:cs="Traditional Arabic" w:hint="cs"/>
          <w:sz w:val="32"/>
          <w:szCs w:val="32"/>
          <w:lang w:bidi="ar-EG"/>
        </w:rPr>
        <w:t>.</w:t>
      </w:r>
    </w:p>
    <w:p w14:paraId="1F2CB374" w14:textId="74338D6A"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t>وبذلك، تدعم النتائج الإحصائية الفرضية الثالثة بشكل قوي، وتثبت أن تطبيقات الذكاء الاصطناعي تؤثر إيجابيًا على تسعير وثائق التأمين من خلال الاعتماد على البيانات الفعلية لسلوك السائقين</w:t>
      </w:r>
      <w:r w:rsidRPr="00672C46">
        <w:rPr>
          <w:rFonts w:ascii="Traditional Arabic" w:hAnsi="Traditional Arabic" w:cs="Traditional Arabic" w:hint="cs"/>
          <w:sz w:val="32"/>
          <w:szCs w:val="32"/>
          <w:lang w:bidi="ar-EG"/>
        </w:rPr>
        <w:t>.</w:t>
      </w:r>
    </w:p>
    <w:p w14:paraId="10ED3738" w14:textId="77777777" w:rsidR="00672C46" w:rsidRPr="00672C46" w:rsidRDefault="00672C46" w:rsidP="004A5CED">
      <w:pPr>
        <w:spacing w:line="360" w:lineRule="auto"/>
        <w:rPr>
          <w:rFonts w:ascii="Traditional Arabic" w:hAnsi="Traditional Arabic" w:cs="Traditional Arabic"/>
          <w:b/>
          <w:bCs/>
          <w:sz w:val="32"/>
          <w:szCs w:val="32"/>
          <w:lang w:bidi="ar-EG"/>
        </w:rPr>
      </w:pPr>
      <w:r w:rsidRPr="00672C46">
        <w:rPr>
          <w:rFonts w:ascii="Traditional Arabic" w:hAnsi="Traditional Arabic" w:cs="Traditional Arabic" w:hint="cs"/>
          <w:b/>
          <w:bCs/>
          <w:sz w:val="32"/>
          <w:szCs w:val="32"/>
          <w:rtl/>
        </w:rPr>
        <w:t>الفرضية الرابعة</w:t>
      </w:r>
      <w:r w:rsidRPr="00672C46">
        <w:rPr>
          <w:rFonts w:ascii="Traditional Arabic" w:hAnsi="Traditional Arabic" w:cs="Traditional Arabic" w:hint="cs"/>
          <w:b/>
          <w:bCs/>
          <w:sz w:val="32"/>
          <w:szCs w:val="32"/>
          <w:lang w:bidi="ar-EG"/>
        </w:rPr>
        <w:t>:</w:t>
      </w:r>
    </w:p>
    <w:p w14:paraId="776C1D28" w14:textId="77777777"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b/>
          <w:bCs/>
          <w:sz w:val="32"/>
          <w:szCs w:val="32"/>
          <w:rtl/>
        </w:rPr>
        <w:t>تواجه شركات التأمين تحديات تنظيمية وتقنية تُحد من فاعلية تبني الذكاء الاصطناعي في الحد من الحوادث المرورية</w:t>
      </w:r>
      <w:r w:rsidRPr="00672C46">
        <w:rPr>
          <w:rFonts w:ascii="Traditional Arabic" w:hAnsi="Traditional Arabic" w:cs="Traditional Arabic" w:hint="cs"/>
          <w:b/>
          <w:bCs/>
          <w:sz w:val="32"/>
          <w:szCs w:val="32"/>
          <w:lang w:bidi="ar-EG"/>
        </w:rPr>
        <w:t>.</w:t>
      </w:r>
    </w:p>
    <w:p w14:paraId="09A7821E" w14:textId="77777777"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t>جاءت نتائج جدول (4) لتكشف عن وجود علاقات ارتباط سالبة ذات دلالة إحصائية بين متغير التحديات التنظيمية والتقنية وكل من متغيري تبنّي الذكاء الاصطناعي وتقليل الحوادث المرورية</w:t>
      </w:r>
      <w:r w:rsidRPr="00672C46">
        <w:rPr>
          <w:rFonts w:ascii="Traditional Arabic" w:hAnsi="Traditional Arabic" w:cs="Traditional Arabic" w:hint="cs"/>
          <w:sz w:val="32"/>
          <w:szCs w:val="32"/>
          <w:lang w:bidi="ar-EG"/>
        </w:rPr>
        <w:t>.</w:t>
      </w:r>
      <w:r w:rsidRPr="00672C46">
        <w:rPr>
          <w:rFonts w:ascii="Traditional Arabic" w:hAnsi="Traditional Arabic" w:cs="Traditional Arabic" w:hint="cs"/>
          <w:sz w:val="32"/>
          <w:szCs w:val="32"/>
          <w:lang w:bidi="ar-EG"/>
        </w:rPr>
        <w:br/>
      </w:r>
      <w:r w:rsidRPr="00672C46">
        <w:rPr>
          <w:rFonts w:ascii="Traditional Arabic" w:hAnsi="Traditional Arabic" w:cs="Traditional Arabic" w:hint="cs"/>
          <w:sz w:val="32"/>
          <w:szCs w:val="32"/>
          <w:rtl/>
        </w:rPr>
        <w:t xml:space="preserve">حيث بلغت قيمة الارتباط بين التحديات وتبنّي الذكاء الاصطناعي </w:t>
      </w:r>
      <w:r w:rsidRPr="00672C46">
        <w:rPr>
          <w:rFonts w:ascii="Traditional Arabic" w:hAnsi="Traditional Arabic" w:cs="Traditional Arabic" w:hint="cs"/>
          <w:sz w:val="32"/>
          <w:szCs w:val="32"/>
          <w:lang w:bidi="ar-EG"/>
        </w:rPr>
        <w:t>(r = -0.46, p &lt; 0.01)</w:t>
      </w:r>
      <w:r w:rsidRPr="00672C46">
        <w:rPr>
          <w:rFonts w:ascii="Traditional Arabic" w:hAnsi="Traditional Arabic" w:cs="Traditional Arabic" w:hint="cs"/>
          <w:sz w:val="32"/>
          <w:szCs w:val="32"/>
          <w:rtl/>
        </w:rPr>
        <w:t xml:space="preserve">، بينما بلغت بين التحديات وتقليل الحوادث </w:t>
      </w:r>
      <w:r w:rsidRPr="00672C46">
        <w:rPr>
          <w:rFonts w:ascii="Traditional Arabic" w:hAnsi="Traditional Arabic" w:cs="Traditional Arabic" w:hint="cs"/>
          <w:sz w:val="32"/>
          <w:szCs w:val="32"/>
          <w:lang w:bidi="ar-EG"/>
        </w:rPr>
        <w:t>(r = -0.52, p &lt; 0.01).</w:t>
      </w:r>
    </w:p>
    <w:p w14:paraId="7A3772AA" w14:textId="77777777"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t>هذه القيم السالبة تشير إلى علاقة عكسية واضحة: فكلما ازدادت التحديات التنظيمية والتقنية التي تواجه الشركات، قلّت فاعلية الذكاء الاصطناعي في تحقيق أهدافه، سواء في مجال الأتمتة أو تقليل الحوادث</w:t>
      </w:r>
      <w:r w:rsidRPr="00672C46">
        <w:rPr>
          <w:rFonts w:ascii="Traditional Arabic" w:hAnsi="Traditional Arabic" w:cs="Traditional Arabic" w:hint="cs"/>
          <w:sz w:val="32"/>
          <w:szCs w:val="32"/>
          <w:lang w:bidi="ar-EG"/>
        </w:rPr>
        <w:t>.</w:t>
      </w:r>
    </w:p>
    <w:p w14:paraId="3C36E5AF" w14:textId="77777777"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t>ويُقصد بالتحديات التنظيمية تلك المتعلقة بغياب الأطر التشريعية الواضحة لاستخدام بيانات العملاء، وحماية الخصوصية، وتبادل المعلومات بين الجهات المختلفة</w:t>
      </w:r>
      <w:r w:rsidRPr="00672C46">
        <w:rPr>
          <w:rFonts w:ascii="Traditional Arabic" w:hAnsi="Traditional Arabic" w:cs="Traditional Arabic" w:hint="cs"/>
          <w:sz w:val="32"/>
          <w:szCs w:val="32"/>
          <w:lang w:bidi="ar-EG"/>
        </w:rPr>
        <w:t>.</w:t>
      </w:r>
      <w:r w:rsidRPr="00672C46">
        <w:rPr>
          <w:rFonts w:ascii="Traditional Arabic" w:hAnsi="Traditional Arabic" w:cs="Traditional Arabic" w:hint="cs"/>
          <w:sz w:val="32"/>
          <w:szCs w:val="32"/>
          <w:lang w:bidi="ar-EG"/>
        </w:rPr>
        <w:br/>
      </w:r>
      <w:r w:rsidRPr="00672C46">
        <w:rPr>
          <w:rFonts w:ascii="Traditional Arabic" w:hAnsi="Traditional Arabic" w:cs="Traditional Arabic" w:hint="cs"/>
          <w:sz w:val="32"/>
          <w:szCs w:val="32"/>
          <w:rtl/>
        </w:rPr>
        <w:lastRenderedPageBreak/>
        <w:t>أما التحديات التقنية فتشمل محدودية البنية التحتية الرقمية، ونقص التكامل بين الأنظمة، وقلة الكفاءات المتخصصة في الذكاء الاصطناعي</w:t>
      </w:r>
      <w:r w:rsidRPr="00672C46">
        <w:rPr>
          <w:rFonts w:ascii="Traditional Arabic" w:hAnsi="Traditional Arabic" w:cs="Traditional Arabic" w:hint="cs"/>
          <w:sz w:val="32"/>
          <w:szCs w:val="32"/>
          <w:lang w:bidi="ar-EG"/>
        </w:rPr>
        <w:t>.</w:t>
      </w:r>
    </w:p>
    <w:p w14:paraId="21164337" w14:textId="77777777"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t>تدل القيمة</w:t>
      </w:r>
      <w:r w:rsidRPr="00672C46">
        <w:rPr>
          <w:rFonts w:ascii="Traditional Arabic" w:hAnsi="Traditional Arabic" w:cs="Traditional Arabic" w:hint="cs"/>
          <w:sz w:val="32"/>
          <w:szCs w:val="32"/>
          <w:lang w:bidi="ar-EG"/>
        </w:rPr>
        <w:t xml:space="preserve"> (r = -0.52) </w:t>
      </w:r>
      <w:r w:rsidRPr="00672C46">
        <w:rPr>
          <w:rFonts w:ascii="Traditional Arabic" w:hAnsi="Traditional Arabic" w:cs="Traditional Arabic" w:hint="cs"/>
          <w:sz w:val="32"/>
          <w:szCs w:val="32"/>
          <w:rtl/>
        </w:rPr>
        <w:t>على علاقة قوية ذات دلالة عالية، أي أن زيادة مستوى التحديات بمقدار وحدة واحدة يقابلها انخفاض نسبي واضح في فعالية تقنيات الذكاء الاصطناعي في تقليل الحوادث</w:t>
      </w:r>
      <w:r w:rsidRPr="00672C46">
        <w:rPr>
          <w:rFonts w:ascii="Traditional Arabic" w:hAnsi="Traditional Arabic" w:cs="Traditional Arabic" w:hint="cs"/>
          <w:sz w:val="32"/>
          <w:szCs w:val="32"/>
          <w:lang w:bidi="ar-EG"/>
        </w:rPr>
        <w:t>.</w:t>
      </w:r>
      <w:r w:rsidRPr="00672C46">
        <w:rPr>
          <w:rFonts w:ascii="Traditional Arabic" w:hAnsi="Traditional Arabic" w:cs="Traditional Arabic" w:hint="cs"/>
          <w:sz w:val="32"/>
          <w:szCs w:val="32"/>
          <w:lang w:bidi="ar-EG"/>
        </w:rPr>
        <w:br/>
      </w:r>
      <w:r w:rsidRPr="00672C46">
        <w:rPr>
          <w:rFonts w:ascii="Traditional Arabic" w:hAnsi="Traditional Arabic" w:cs="Traditional Arabic" w:hint="cs"/>
          <w:sz w:val="32"/>
          <w:szCs w:val="32"/>
          <w:rtl/>
        </w:rPr>
        <w:t>كما أن العلاقة السالبة بين التحديات ومتغيرات أخرى مثل تسعير الوثائق</w:t>
      </w:r>
      <w:r w:rsidRPr="00672C46">
        <w:rPr>
          <w:rFonts w:ascii="Traditional Arabic" w:hAnsi="Traditional Arabic" w:cs="Traditional Arabic" w:hint="cs"/>
          <w:sz w:val="32"/>
          <w:szCs w:val="32"/>
          <w:lang w:bidi="ar-EG"/>
        </w:rPr>
        <w:t xml:space="preserve"> (r = -0.33) </w:t>
      </w:r>
      <w:r w:rsidRPr="00672C46">
        <w:rPr>
          <w:rFonts w:ascii="Traditional Arabic" w:hAnsi="Traditional Arabic" w:cs="Traditional Arabic" w:hint="cs"/>
          <w:sz w:val="32"/>
          <w:szCs w:val="32"/>
          <w:rtl/>
        </w:rPr>
        <w:t>وتسريع المطالبات</w:t>
      </w:r>
      <w:r w:rsidRPr="00672C46">
        <w:rPr>
          <w:rFonts w:ascii="Traditional Arabic" w:hAnsi="Traditional Arabic" w:cs="Traditional Arabic" w:hint="cs"/>
          <w:sz w:val="32"/>
          <w:szCs w:val="32"/>
          <w:lang w:bidi="ar-EG"/>
        </w:rPr>
        <w:t xml:space="preserve"> (r = -0.38) </w:t>
      </w:r>
      <w:r w:rsidRPr="00672C46">
        <w:rPr>
          <w:rFonts w:ascii="Traditional Arabic" w:hAnsi="Traditional Arabic" w:cs="Traditional Arabic" w:hint="cs"/>
          <w:sz w:val="32"/>
          <w:szCs w:val="32"/>
          <w:rtl/>
        </w:rPr>
        <w:t>تعزز الفكرة نفسها — وهي أن المعوقات التنظيمية والتقنية لا تقتصر على جانب واحد، بل تؤثر في المنظومة ككل</w:t>
      </w:r>
      <w:r w:rsidRPr="00672C46">
        <w:rPr>
          <w:rFonts w:ascii="Traditional Arabic" w:hAnsi="Traditional Arabic" w:cs="Traditional Arabic" w:hint="cs"/>
          <w:sz w:val="32"/>
          <w:szCs w:val="32"/>
          <w:lang w:bidi="ar-EG"/>
        </w:rPr>
        <w:t>.</w:t>
      </w:r>
    </w:p>
    <w:p w14:paraId="6E1D6A3F" w14:textId="77777777" w:rsidR="00672C46" w:rsidRP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t>إحصائيًا، هذه العلاقات السالبة تُعد مؤشرًا تحذيريًا لصناع القرار، إذ تُظهر أن فاعلية الذكاء الاصطناعي لا تعتمد فقط على مستوى التبني التقني، بل على البيئة الداعمة له</w:t>
      </w:r>
      <w:r w:rsidRPr="00672C46">
        <w:rPr>
          <w:rFonts w:ascii="Traditional Arabic" w:hAnsi="Traditional Arabic" w:cs="Traditional Arabic" w:hint="cs"/>
          <w:sz w:val="32"/>
          <w:szCs w:val="32"/>
          <w:lang w:bidi="ar-EG"/>
        </w:rPr>
        <w:t>.</w:t>
      </w:r>
      <w:r w:rsidRPr="00672C46">
        <w:rPr>
          <w:rFonts w:ascii="Traditional Arabic" w:hAnsi="Traditional Arabic" w:cs="Traditional Arabic" w:hint="cs"/>
          <w:sz w:val="32"/>
          <w:szCs w:val="32"/>
          <w:lang w:bidi="ar-EG"/>
        </w:rPr>
        <w:br/>
      </w:r>
      <w:r w:rsidRPr="00672C46">
        <w:rPr>
          <w:rFonts w:ascii="Traditional Arabic" w:hAnsi="Traditional Arabic" w:cs="Traditional Arabic" w:hint="cs"/>
          <w:sz w:val="32"/>
          <w:szCs w:val="32"/>
          <w:rtl/>
        </w:rPr>
        <w:t>ففي ظل غياب سياسات تنظيمية متكاملة أو ضعف الربط الإلكتروني بين الجهات، تبقى قدرات الذكاء الاصطناعي محدودة في تحقيق أهدافها بالكامل</w:t>
      </w:r>
      <w:r w:rsidRPr="00672C46">
        <w:rPr>
          <w:rFonts w:ascii="Traditional Arabic" w:hAnsi="Traditional Arabic" w:cs="Traditional Arabic" w:hint="cs"/>
          <w:sz w:val="32"/>
          <w:szCs w:val="32"/>
          <w:lang w:bidi="ar-EG"/>
        </w:rPr>
        <w:t>.</w:t>
      </w:r>
    </w:p>
    <w:p w14:paraId="67D4813C" w14:textId="76814EC3" w:rsidR="00672C46" w:rsidRDefault="00672C46" w:rsidP="004A5CED">
      <w:pPr>
        <w:spacing w:line="360" w:lineRule="auto"/>
        <w:rPr>
          <w:rFonts w:ascii="Traditional Arabic" w:hAnsi="Traditional Arabic" w:cs="Traditional Arabic"/>
          <w:sz w:val="32"/>
          <w:szCs w:val="32"/>
          <w:lang w:bidi="ar-EG"/>
        </w:rPr>
      </w:pPr>
      <w:r w:rsidRPr="00672C46">
        <w:rPr>
          <w:rFonts w:ascii="Traditional Arabic" w:hAnsi="Traditional Arabic" w:cs="Traditional Arabic" w:hint="cs"/>
          <w:sz w:val="32"/>
          <w:szCs w:val="32"/>
          <w:rtl/>
        </w:rPr>
        <w:t>يمكن القول إن الفرضية الرابعة مدعومة بالنتائج، حيث أثبتت البيانات وجود علاقة عكسية ذات دلالة إحصائية بين مستوى التحديات التنظيمية والتقنية وبين فعالية تبنّي الذكاء الاصطناعي في الحد من الحوادث المرورية</w:t>
      </w:r>
      <w:r w:rsidRPr="00672C46">
        <w:rPr>
          <w:rFonts w:ascii="Traditional Arabic" w:hAnsi="Traditional Arabic" w:cs="Traditional Arabic" w:hint="cs"/>
          <w:sz w:val="32"/>
          <w:szCs w:val="32"/>
          <w:lang w:bidi="ar-EG"/>
        </w:rPr>
        <w:t>.</w:t>
      </w:r>
    </w:p>
    <w:p w14:paraId="6FB5A4CF" w14:textId="77777777" w:rsidR="004A5CED" w:rsidRDefault="004A5CED" w:rsidP="004A5CED">
      <w:pPr>
        <w:spacing w:line="360" w:lineRule="auto"/>
        <w:rPr>
          <w:rFonts w:ascii="Traditional Arabic" w:hAnsi="Traditional Arabic" w:cs="Traditional Arabic"/>
          <w:sz w:val="32"/>
          <w:szCs w:val="32"/>
          <w:lang w:bidi="ar-EG"/>
        </w:rPr>
      </w:pPr>
    </w:p>
    <w:p w14:paraId="2E3679FE" w14:textId="77777777" w:rsidR="004A5CED" w:rsidRDefault="004A5CED" w:rsidP="004A5CED">
      <w:pPr>
        <w:spacing w:line="360" w:lineRule="auto"/>
        <w:rPr>
          <w:rFonts w:ascii="Traditional Arabic" w:hAnsi="Traditional Arabic" w:cs="Traditional Arabic"/>
          <w:sz w:val="32"/>
          <w:szCs w:val="32"/>
          <w:lang w:bidi="ar-EG"/>
        </w:rPr>
      </w:pPr>
    </w:p>
    <w:p w14:paraId="4F557083" w14:textId="77777777" w:rsidR="004A5CED" w:rsidRDefault="004A5CED" w:rsidP="004A5CED">
      <w:pPr>
        <w:spacing w:line="360" w:lineRule="auto"/>
        <w:rPr>
          <w:rFonts w:ascii="Traditional Arabic" w:hAnsi="Traditional Arabic" w:cs="Traditional Arabic"/>
          <w:sz w:val="32"/>
          <w:szCs w:val="32"/>
          <w:lang w:bidi="ar-EG"/>
        </w:rPr>
      </w:pPr>
    </w:p>
    <w:p w14:paraId="37C297AF" w14:textId="77777777" w:rsidR="004A5CED" w:rsidRPr="004A5CED" w:rsidRDefault="004A5CED" w:rsidP="004A5CED">
      <w:pPr>
        <w:spacing w:line="360" w:lineRule="auto"/>
        <w:rPr>
          <w:rFonts w:ascii="Traditional Arabic" w:hAnsi="Traditional Arabic" w:cs="Traditional Arabic"/>
          <w:sz w:val="32"/>
          <w:szCs w:val="32"/>
          <w:lang w:bidi="ar-EG"/>
        </w:rPr>
      </w:pPr>
    </w:p>
    <w:p w14:paraId="15898D3C" w14:textId="55F667D4" w:rsidR="00FC6879" w:rsidRPr="004A5CED" w:rsidRDefault="00730733" w:rsidP="006363B7">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lastRenderedPageBreak/>
        <w:t>تحليل الانحدار</w:t>
      </w:r>
    </w:p>
    <w:p w14:paraId="00773A62" w14:textId="0A824132" w:rsidR="006363B7" w:rsidRPr="004A5CED" w:rsidRDefault="006363B7" w:rsidP="006363B7">
      <w:pPr>
        <w:pStyle w:val="a9"/>
        <w:keepNext/>
        <w:rPr>
          <w:rFonts w:ascii="Traditional Arabic" w:hAnsi="Traditional Arabic" w:cs="Traditional Arabic"/>
          <w:sz w:val="28"/>
          <w:szCs w:val="28"/>
        </w:rPr>
      </w:pPr>
      <w:bookmarkStart w:id="42" w:name="_Toc203541608"/>
      <w:bookmarkStart w:id="43" w:name="_Toc211140352"/>
      <w:r w:rsidRPr="004A5CED">
        <w:rPr>
          <w:rFonts w:ascii="Traditional Arabic" w:hAnsi="Traditional Arabic" w:cs="Traditional Arabic" w:hint="cs"/>
          <w:sz w:val="28"/>
          <w:szCs w:val="28"/>
          <w:rtl/>
        </w:rPr>
        <w:t>جدول</w:t>
      </w:r>
      <w:r w:rsidRPr="004A5CED">
        <w:rPr>
          <w:rFonts w:ascii="Traditional Arabic" w:hAnsi="Traditional Arabic" w:cs="Traditional Arabic" w:hint="cs"/>
          <w:sz w:val="28"/>
          <w:szCs w:val="28"/>
        </w:rPr>
        <w:t xml:space="preserve"> </w:t>
      </w:r>
      <w:r w:rsidRPr="004A5CED">
        <w:rPr>
          <w:rFonts w:ascii="Traditional Arabic" w:hAnsi="Traditional Arabic" w:cs="Traditional Arabic" w:hint="cs"/>
          <w:sz w:val="28"/>
          <w:szCs w:val="28"/>
        </w:rPr>
        <w:fldChar w:fldCharType="begin"/>
      </w:r>
      <w:r w:rsidRPr="004A5CED">
        <w:rPr>
          <w:rFonts w:ascii="Traditional Arabic" w:hAnsi="Traditional Arabic" w:cs="Traditional Arabic" w:hint="cs"/>
          <w:sz w:val="28"/>
          <w:szCs w:val="28"/>
        </w:rPr>
        <w:instrText xml:space="preserve"> SEQ </w:instrText>
      </w:r>
      <w:r w:rsidRPr="004A5CED">
        <w:rPr>
          <w:rFonts w:ascii="Traditional Arabic" w:hAnsi="Traditional Arabic" w:cs="Traditional Arabic" w:hint="cs"/>
          <w:sz w:val="28"/>
          <w:szCs w:val="28"/>
          <w:rtl/>
        </w:rPr>
        <w:instrText>جدول</w:instrText>
      </w:r>
      <w:r w:rsidRPr="004A5CED">
        <w:rPr>
          <w:rFonts w:ascii="Traditional Arabic" w:hAnsi="Traditional Arabic" w:cs="Traditional Arabic" w:hint="cs"/>
          <w:sz w:val="28"/>
          <w:szCs w:val="28"/>
        </w:rPr>
        <w:instrText xml:space="preserve"> \* ARABIC </w:instrText>
      </w:r>
      <w:r w:rsidRPr="004A5CED">
        <w:rPr>
          <w:rFonts w:ascii="Traditional Arabic" w:hAnsi="Traditional Arabic" w:cs="Traditional Arabic" w:hint="cs"/>
          <w:sz w:val="28"/>
          <w:szCs w:val="28"/>
        </w:rPr>
        <w:fldChar w:fldCharType="separate"/>
      </w:r>
      <w:r w:rsidR="00975858">
        <w:rPr>
          <w:rFonts w:ascii="Traditional Arabic" w:hAnsi="Traditional Arabic" w:cs="Traditional Arabic"/>
          <w:noProof/>
          <w:sz w:val="28"/>
          <w:szCs w:val="28"/>
        </w:rPr>
        <w:t>4</w:t>
      </w:r>
      <w:r w:rsidRPr="004A5CED">
        <w:rPr>
          <w:rFonts w:ascii="Traditional Arabic" w:hAnsi="Traditional Arabic" w:cs="Traditional Arabic" w:hint="cs"/>
          <w:sz w:val="28"/>
          <w:szCs w:val="28"/>
        </w:rPr>
        <w:fldChar w:fldCharType="end"/>
      </w:r>
      <w:r w:rsidRPr="004A5CED">
        <w:rPr>
          <w:rFonts w:ascii="Traditional Arabic" w:hAnsi="Traditional Arabic" w:cs="Traditional Arabic" w:hint="cs"/>
          <w:sz w:val="28"/>
          <w:szCs w:val="28"/>
          <w:rtl/>
          <w:lang w:bidi="ar-EG"/>
        </w:rPr>
        <w:t xml:space="preserve"> تحليل الانحدار الخطي</w:t>
      </w:r>
      <w:bookmarkEnd w:id="42"/>
      <w:bookmarkEnd w:id="43"/>
    </w:p>
    <w:tbl>
      <w:tblPr>
        <w:tblStyle w:val="a8"/>
        <w:tblW w:w="0" w:type="auto"/>
        <w:tblLook w:val="04A0" w:firstRow="1" w:lastRow="0" w:firstColumn="1" w:lastColumn="0" w:noHBand="0" w:noVBand="1"/>
      </w:tblPr>
      <w:tblGrid>
        <w:gridCol w:w="1342"/>
        <w:gridCol w:w="1220"/>
        <w:gridCol w:w="835"/>
        <w:gridCol w:w="1321"/>
        <w:gridCol w:w="1250"/>
        <w:gridCol w:w="2754"/>
      </w:tblGrid>
      <w:tr w:rsidR="00BA6262" w:rsidRPr="004A5CED" w14:paraId="45C1BD9E" w14:textId="360DC123" w:rsidTr="00245C7C">
        <w:tc>
          <w:tcPr>
            <w:tcW w:w="0" w:type="auto"/>
            <w:hideMark/>
          </w:tcPr>
          <w:p w14:paraId="4D3683DE" w14:textId="77777777" w:rsidR="00BA6262" w:rsidRPr="00BA6262" w:rsidRDefault="00BA6262" w:rsidP="00BA6262">
            <w:pPr>
              <w:spacing w:after="160" w:line="360" w:lineRule="auto"/>
              <w:rPr>
                <w:rFonts w:ascii="Traditional Arabic" w:eastAsia="Sakkal Majalla" w:hAnsi="Traditional Arabic" w:cs="Traditional Arabic"/>
                <w:b/>
                <w:bCs/>
                <w:sz w:val="28"/>
                <w:szCs w:val="28"/>
              </w:rPr>
            </w:pPr>
            <w:r w:rsidRPr="00BA6262">
              <w:rPr>
                <w:rFonts w:ascii="Traditional Arabic" w:eastAsia="Sakkal Majalla" w:hAnsi="Traditional Arabic" w:cs="Traditional Arabic" w:hint="cs"/>
                <w:b/>
                <w:bCs/>
                <w:sz w:val="28"/>
                <w:szCs w:val="28"/>
                <w:rtl/>
              </w:rPr>
              <w:t>معامل بيتا</w:t>
            </w:r>
            <w:r w:rsidRPr="00BA6262">
              <w:rPr>
                <w:rFonts w:ascii="Traditional Arabic" w:eastAsia="Sakkal Majalla" w:hAnsi="Traditional Arabic" w:cs="Traditional Arabic" w:hint="cs"/>
                <w:b/>
                <w:bCs/>
                <w:sz w:val="28"/>
                <w:szCs w:val="28"/>
              </w:rPr>
              <w:t xml:space="preserve"> (</w:t>
            </w:r>
            <w:r w:rsidRPr="00BA6262">
              <w:rPr>
                <w:rFonts w:ascii="Cambria" w:eastAsia="Sakkal Majalla" w:hAnsi="Cambria" w:cs="Cambria"/>
                <w:b/>
                <w:bCs/>
                <w:sz w:val="28"/>
                <w:szCs w:val="28"/>
              </w:rPr>
              <w:t>β</w:t>
            </w:r>
            <w:r w:rsidRPr="00BA6262">
              <w:rPr>
                <w:rFonts w:ascii="Traditional Arabic" w:eastAsia="Sakkal Majalla" w:hAnsi="Traditional Arabic" w:cs="Traditional Arabic" w:hint="cs"/>
                <w:b/>
                <w:bCs/>
                <w:sz w:val="28"/>
                <w:szCs w:val="28"/>
              </w:rPr>
              <w:t>)</w:t>
            </w:r>
          </w:p>
        </w:tc>
        <w:tc>
          <w:tcPr>
            <w:tcW w:w="0" w:type="auto"/>
            <w:hideMark/>
          </w:tcPr>
          <w:p w14:paraId="3F6DBFD4" w14:textId="77777777" w:rsidR="00BA6262" w:rsidRPr="00BA6262" w:rsidRDefault="00BA6262" w:rsidP="00BA6262">
            <w:pPr>
              <w:spacing w:after="160" w:line="360" w:lineRule="auto"/>
              <w:rPr>
                <w:rFonts w:ascii="Traditional Arabic" w:eastAsia="Sakkal Majalla" w:hAnsi="Traditional Arabic" w:cs="Traditional Arabic"/>
                <w:b/>
                <w:bCs/>
                <w:sz w:val="28"/>
                <w:szCs w:val="28"/>
              </w:rPr>
            </w:pPr>
            <w:r w:rsidRPr="00BA6262">
              <w:rPr>
                <w:rFonts w:ascii="Traditional Arabic" w:eastAsia="Sakkal Majalla" w:hAnsi="Traditional Arabic" w:cs="Traditional Arabic" w:hint="cs"/>
                <w:b/>
                <w:bCs/>
                <w:sz w:val="28"/>
                <w:szCs w:val="28"/>
                <w:rtl/>
              </w:rPr>
              <w:t>الخطأ المعياري</w:t>
            </w:r>
          </w:p>
        </w:tc>
        <w:tc>
          <w:tcPr>
            <w:tcW w:w="0" w:type="auto"/>
            <w:hideMark/>
          </w:tcPr>
          <w:p w14:paraId="7064FC3B" w14:textId="77777777" w:rsidR="00BA6262" w:rsidRPr="00BA6262" w:rsidRDefault="00BA6262" w:rsidP="00BA6262">
            <w:pPr>
              <w:spacing w:after="160" w:line="360" w:lineRule="auto"/>
              <w:rPr>
                <w:rFonts w:ascii="Traditional Arabic" w:eastAsia="Sakkal Majalla" w:hAnsi="Traditional Arabic" w:cs="Traditional Arabic"/>
                <w:b/>
                <w:bCs/>
                <w:sz w:val="28"/>
                <w:szCs w:val="28"/>
              </w:rPr>
            </w:pPr>
            <w:r w:rsidRPr="00BA6262">
              <w:rPr>
                <w:rFonts w:ascii="Traditional Arabic" w:eastAsia="Sakkal Majalla" w:hAnsi="Traditional Arabic" w:cs="Traditional Arabic" w:hint="cs"/>
                <w:b/>
                <w:bCs/>
                <w:sz w:val="28"/>
                <w:szCs w:val="28"/>
                <w:rtl/>
              </w:rPr>
              <w:t>قيمة</w:t>
            </w:r>
            <w:r w:rsidRPr="00BA6262">
              <w:rPr>
                <w:rFonts w:ascii="Traditional Arabic" w:eastAsia="Sakkal Majalla" w:hAnsi="Traditional Arabic" w:cs="Traditional Arabic" w:hint="cs"/>
                <w:b/>
                <w:bCs/>
                <w:sz w:val="28"/>
                <w:szCs w:val="28"/>
              </w:rPr>
              <w:t xml:space="preserve"> t</w:t>
            </w:r>
          </w:p>
        </w:tc>
        <w:tc>
          <w:tcPr>
            <w:tcW w:w="0" w:type="auto"/>
            <w:hideMark/>
          </w:tcPr>
          <w:p w14:paraId="6D2D69ED" w14:textId="77777777" w:rsidR="00BA6262" w:rsidRPr="00BA6262" w:rsidRDefault="00BA6262" w:rsidP="00BA6262">
            <w:pPr>
              <w:spacing w:after="160" w:line="360" w:lineRule="auto"/>
              <w:rPr>
                <w:rFonts w:ascii="Traditional Arabic" w:eastAsia="Sakkal Majalla" w:hAnsi="Traditional Arabic" w:cs="Traditional Arabic"/>
                <w:b/>
                <w:bCs/>
                <w:sz w:val="28"/>
                <w:szCs w:val="28"/>
              </w:rPr>
            </w:pPr>
            <w:r w:rsidRPr="00BA6262">
              <w:rPr>
                <w:rFonts w:ascii="Traditional Arabic" w:eastAsia="Sakkal Majalla" w:hAnsi="Traditional Arabic" w:cs="Traditional Arabic" w:hint="cs"/>
                <w:b/>
                <w:bCs/>
                <w:sz w:val="28"/>
                <w:szCs w:val="28"/>
                <w:rtl/>
              </w:rPr>
              <w:t>الدلالة</w:t>
            </w:r>
            <w:r w:rsidRPr="00BA6262">
              <w:rPr>
                <w:rFonts w:ascii="Traditional Arabic" w:eastAsia="Sakkal Majalla" w:hAnsi="Traditional Arabic" w:cs="Traditional Arabic" w:hint="cs"/>
                <w:b/>
                <w:bCs/>
                <w:sz w:val="28"/>
                <w:szCs w:val="28"/>
              </w:rPr>
              <w:t xml:space="preserve"> (Sig)</w:t>
            </w:r>
          </w:p>
        </w:tc>
        <w:tc>
          <w:tcPr>
            <w:tcW w:w="0" w:type="auto"/>
            <w:hideMark/>
          </w:tcPr>
          <w:p w14:paraId="0245AB1A" w14:textId="77777777" w:rsidR="00BA6262" w:rsidRPr="00BA6262" w:rsidRDefault="00BA6262" w:rsidP="00BA6262">
            <w:pPr>
              <w:spacing w:after="160" w:line="360" w:lineRule="auto"/>
              <w:rPr>
                <w:rFonts w:ascii="Traditional Arabic" w:eastAsia="Sakkal Majalla" w:hAnsi="Traditional Arabic" w:cs="Traditional Arabic"/>
                <w:b/>
                <w:bCs/>
                <w:sz w:val="28"/>
                <w:szCs w:val="28"/>
              </w:rPr>
            </w:pPr>
            <w:r w:rsidRPr="00BA6262">
              <w:rPr>
                <w:rFonts w:ascii="Traditional Arabic" w:eastAsia="Sakkal Majalla" w:hAnsi="Traditional Arabic" w:cs="Traditional Arabic" w:hint="cs"/>
                <w:b/>
                <w:bCs/>
                <w:sz w:val="28"/>
                <w:szCs w:val="28"/>
                <w:rtl/>
              </w:rPr>
              <w:t>نوع العلاقة</w:t>
            </w:r>
          </w:p>
        </w:tc>
        <w:tc>
          <w:tcPr>
            <w:tcW w:w="0" w:type="auto"/>
          </w:tcPr>
          <w:p w14:paraId="58EC8B48" w14:textId="60F983DC" w:rsidR="00BA6262" w:rsidRPr="004A5CED" w:rsidRDefault="00BA6262" w:rsidP="00BA6262">
            <w:pPr>
              <w:spacing w:line="360" w:lineRule="auto"/>
              <w:rPr>
                <w:rFonts w:ascii="Traditional Arabic" w:eastAsia="Sakkal Majalla" w:hAnsi="Traditional Arabic" w:cs="Traditional Arabic"/>
                <w:b/>
                <w:bCs/>
                <w:sz w:val="28"/>
                <w:szCs w:val="28"/>
                <w:rtl/>
              </w:rPr>
            </w:pPr>
            <w:r w:rsidRPr="00BA6262">
              <w:rPr>
                <w:rFonts w:ascii="Traditional Arabic" w:eastAsia="Sakkal Majalla" w:hAnsi="Traditional Arabic" w:cs="Traditional Arabic" w:hint="cs"/>
                <w:b/>
                <w:bCs/>
                <w:sz w:val="28"/>
                <w:szCs w:val="28"/>
                <w:rtl/>
              </w:rPr>
              <w:t>المتغير المستقل</w:t>
            </w:r>
          </w:p>
        </w:tc>
      </w:tr>
      <w:tr w:rsidR="00BA6262" w:rsidRPr="004A5CED" w14:paraId="37DFAA33" w14:textId="33FC4362" w:rsidTr="00245C7C">
        <w:tc>
          <w:tcPr>
            <w:tcW w:w="0" w:type="auto"/>
            <w:hideMark/>
          </w:tcPr>
          <w:p w14:paraId="31B2B7DE"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b/>
                <w:bCs/>
                <w:sz w:val="28"/>
                <w:szCs w:val="28"/>
              </w:rPr>
              <w:t>0.42</w:t>
            </w:r>
          </w:p>
        </w:tc>
        <w:tc>
          <w:tcPr>
            <w:tcW w:w="0" w:type="auto"/>
            <w:hideMark/>
          </w:tcPr>
          <w:p w14:paraId="30447AEB"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0.08</w:t>
            </w:r>
          </w:p>
        </w:tc>
        <w:tc>
          <w:tcPr>
            <w:tcW w:w="0" w:type="auto"/>
            <w:hideMark/>
          </w:tcPr>
          <w:p w14:paraId="4E2C56D9"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5.25</w:t>
            </w:r>
          </w:p>
        </w:tc>
        <w:tc>
          <w:tcPr>
            <w:tcW w:w="0" w:type="auto"/>
            <w:hideMark/>
          </w:tcPr>
          <w:p w14:paraId="160C95A1"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0.000</w:t>
            </w:r>
          </w:p>
        </w:tc>
        <w:tc>
          <w:tcPr>
            <w:tcW w:w="0" w:type="auto"/>
            <w:hideMark/>
          </w:tcPr>
          <w:p w14:paraId="7BD5104F"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tl/>
              </w:rPr>
              <w:t>موجبة قوية</w:t>
            </w:r>
          </w:p>
        </w:tc>
        <w:tc>
          <w:tcPr>
            <w:tcW w:w="0" w:type="auto"/>
          </w:tcPr>
          <w:p w14:paraId="1D8A2B5D" w14:textId="5F44872E" w:rsidR="00BA6262" w:rsidRPr="004A5CED" w:rsidRDefault="00BA6262" w:rsidP="00BA6262">
            <w:pPr>
              <w:spacing w:line="360" w:lineRule="auto"/>
              <w:rPr>
                <w:rFonts w:ascii="Traditional Arabic" w:eastAsia="Sakkal Majalla" w:hAnsi="Traditional Arabic" w:cs="Traditional Arabic"/>
                <w:sz w:val="28"/>
                <w:szCs w:val="28"/>
                <w:rtl/>
              </w:rPr>
            </w:pPr>
            <w:r w:rsidRPr="00BA6262">
              <w:rPr>
                <w:rFonts w:ascii="Traditional Arabic" w:eastAsia="Sakkal Majalla" w:hAnsi="Traditional Arabic" w:cs="Traditional Arabic" w:hint="cs"/>
                <w:sz w:val="28"/>
                <w:szCs w:val="28"/>
                <w:rtl/>
              </w:rPr>
              <w:t>تبنّي الذكاء الاصطناعي بشكل فعّال</w:t>
            </w:r>
          </w:p>
        </w:tc>
      </w:tr>
      <w:tr w:rsidR="00BA6262" w:rsidRPr="004A5CED" w14:paraId="4810A020" w14:textId="16D696E6" w:rsidTr="00245C7C">
        <w:tc>
          <w:tcPr>
            <w:tcW w:w="0" w:type="auto"/>
            <w:hideMark/>
          </w:tcPr>
          <w:p w14:paraId="501D364E"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b/>
                <w:bCs/>
                <w:sz w:val="28"/>
                <w:szCs w:val="28"/>
              </w:rPr>
              <w:t>0.36</w:t>
            </w:r>
          </w:p>
        </w:tc>
        <w:tc>
          <w:tcPr>
            <w:tcW w:w="0" w:type="auto"/>
            <w:hideMark/>
          </w:tcPr>
          <w:p w14:paraId="0BB928EE"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0.09</w:t>
            </w:r>
          </w:p>
        </w:tc>
        <w:tc>
          <w:tcPr>
            <w:tcW w:w="0" w:type="auto"/>
            <w:hideMark/>
          </w:tcPr>
          <w:p w14:paraId="5963D6BA"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4.11</w:t>
            </w:r>
          </w:p>
        </w:tc>
        <w:tc>
          <w:tcPr>
            <w:tcW w:w="0" w:type="auto"/>
            <w:hideMark/>
          </w:tcPr>
          <w:p w14:paraId="6631741C"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0.001</w:t>
            </w:r>
          </w:p>
        </w:tc>
        <w:tc>
          <w:tcPr>
            <w:tcW w:w="0" w:type="auto"/>
            <w:hideMark/>
          </w:tcPr>
          <w:p w14:paraId="12404E83"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tl/>
              </w:rPr>
              <w:t>موجبة متوسطة</w:t>
            </w:r>
          </w:p>
        </w:tc>
        <w:tc>
          <w:tcPr>
            <w:tcW w:w="0" w:type="auto"/>
          </w:tcPr>
          <w:p w14:paraId="331C3463" w14:textId="6302DE01" w:rsidR="00BA6262" w:rsidRPr="004A5CED" w:rsidRDefault="00BA6262" w:rsidP="00BA6262">
            <w:pPr>
              <w:spacing w:line="360" w:lineRule="auto"/>
              <w:rPr>
                <w:rFonts w:ascii="Traditional Arabic" w:eastAsia="Sakkal Majalla" w:hAnsi="Traditional Arabic" w:cs="Traditional Arabic"/>
                <w:sz w:val="28"/>
                <w:szCs w:val="28"/>
                <w:rtl/>
              </w:rPr>
            </w:pPr>
            <w:r w:rsidRPr="00BA6262">
              <w:rPr>
                <w:rFonts w:ascii="Traditional Arabic" w:eastAsia="Sakkal Majalla" w:hAnsi="Traditional Arabic" w:cs="Traditional Arabic" w:hint="cs"/>
                <w:sz w:val="28"/>
                <w:szCs w:val="28"/>
                <w:rtl/>
              </w:rPr>
              <w:t>تحسين تقييم المخاطر</w:t>
            </w:r>
          </w:p>
        </w:tc>
      </w:tr>
      <w:tr w:rsidR="00BA6262" w:rsidRPr="004A5CED" w14:paraId="5AA7D607" w14:textId="3FCF74F6" w:rsidTr="00245C7C">
        <w:tc>
          <w:tcPr>
            <w:tcW w:w="0" w:type="auto"/>
            <w:hideMark/>
          </w:tcPr>
          <w:p w14:paraId="4BBD062F"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b/>
                <w:bCs/>
                <w:sz w:val="28"/>
                <w:szCs w:val="28"/>
              </w:rPr>
              <w:t>0.28</w:t>
            </w:r>
          </w:p>
        </w:tc>
        <w:tc>
          <w:tcPr>
            <w:tcW w:w="0" w:type="auto"/>
            <w:hideMark/>
          </w:tcPr>
          <w:p w14:paraId="2DA31D54"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0.07</w:t>
            </w:r>
          </w:p>
        </w:tc>
        <w:tc>
          <w:tcPr>
            <w:tcW w:w="0" w:type="auto"/>
            <w:hideMark/>
          </w:tcPr>
          <w:p w14:paraId="65A8FAB4"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3.97</w:t>
            </w:r>
          </w:p>
        </w:tc>
        <w:tc>
          <w:tcPr>
            <w:tcW w:w="0" w:type="auto"/>
            <w:hideMark/>
          </w:tcPr>
          <w:p w14:paraId="1EA6A768"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0.002</w:t>
            </w:r>
          </w:p>
        </w:tc>
        <w:tc>
          <w:tcPr>
            <w:tcW w:w="0" w:type="auto"/>
            <w:hideMark/>
          </w:tcPr>
          <w:p w14:paraId="7A70F65A"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tl/>
              </w:rPr>
              <w:t>موجبة دالة</w:t>
            </w:r>
          </w:p>
        </w:tc>
        <w:tc>
          <w:tcPr>
            <w:tcW w:w="0" w:type="auto"/>
          </w:tcPr>
          <w:p w14:paraId="501353A1" w14:textId="000BB498" w:rsidR="00BA6262" w:rsidRPr="004A5CED" w:rsidRDefault="00BA6262" w:rsidP="00BA6262">
            <w:pPr>
              <w:spacing w:line="360" w:lineRule="auto"/>
              <w:rPr>
                <w:rFonts w:ascii="Traditional Arabic" w:eastAsia="Sakkal Majalla" w:hAnsi="Traditional Arabic" w:cs="Traditional Arabic"/>
                <w:sz w:val="28"/>
                <w:szCs w:val="28"/>
                <w:rtl/>
              </w:rPr>
            </w:pPr>
            <w:r w:rsidRPr="00BA6262">
              <w:rPr>
                <w:rFonts w:ascii="Traditional Arabic" w:eastAsia="Sakkal Majalla" w:hAnsi="Traditional Arabic" w:cs="Traditional Arabic" w:hint="cs"/>
                <w:sz w:val="28"/>
                <w:szCs w:val="28"/>
                <w:rtl/>
              </w:rPr>
              <w:t>تسعير وثائق التأمين</w:t>
            </w:r>
          </w:p>
        </w:tc>
      </w:tr>
      <w:tr w:rsidR="00BA6262" w:rsidRPr="004A5CED" w14:paraId="303F371A" w14:textId="289E36EA" w:rsidTr="00245C7C">
        <w:tc>
          <w:tcPr>
            <w:tcW w:w="0" w:type="auto"/>
            <w:hideMark/>
          </w:tcPr>
          <w:p w14:paraId="3FFA164F"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b/>
                <w:bCs/>
                <w:sz w:val="28"/>
                <w:szCs w:val="28"/>
              </w:rPr>
              <w:t>0.33</w:t>
            </w:r>
          </w:p>
        </w:tc>
        <w:tc>
          <w:tcPr>
            <w:tcW w:w="0" w:type="auto"/>
            <w:hideMark/>
          </w:tcPr>
          <w:p w14:paraId="7836A8D7"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0.06</w:t>
            </w:r>
          </w:p>
        </w:tc>
        <w:tc>
          <w:tcPr>
            <w:tcW w:w="0" w:type="auto"/>
            <w:hideMark/>
          </w:tcPr>
          <w:p w14:paraId="63F83FA2"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4.51</w:t>
            </w:r>
          </w:p>
        </w:tc>
        <w:tc>
          <w:tcPr>
            <w:tcW w:w="0" w:type="auto"/>
            <w:hideMark/>
          </w:tcPr>
          <w:p w14:paraId="45AE09AF"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0.000</w:t>
            </w:r>
          </w:p>
        </w:tc>
        <w:tc>
          <w:tcPr>
            <w:tcW w:w="0" w:type="auto"/>
            <w:hideMark/>
          </w:tcPr>
          <w:p w14:paraId="40B664A0"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tl/>
              </w:rPr>
              <w:t>موجبة قوية</w:t>
            </w:r>
          </w:p>
        </w:tc>
        <w:tc>
          <w:tcPr>
            <w:tcW w:w="0" w:type="auto"/>
          </w:tcPr>
          <w:p w14:paraId="03BE74B6" w14:textId="5C1BD1BB" w:rsidR="00BA6262" w:rsidRPr="004A5CED" w:rsidRDefault="00BA6262" w:rsidP="00BA6262">
            <w:pPr>
              <w:spacing w:line="360" w:lineRule="auto"/>
              <w:rPr>
                <w:rFonts w:ascii="Traditional Arabic" w:eastAsia="Sakkal Majalla" w:hAnsi="Traditional Arabic" w:cs="Traditional Arabic"/>
                <w:sz w:val="28"/>
                <w:szCs w:val="28"/>
                <w:rtl/>
              </w:rPr>
            </w:pPr>
            <w:r w:rsidRPr="00BA6262">
              <w:rPr>
                <w:rFonts w:ascii="Traditional Arabic" w:eastAsia="Sakkal Majalla" w:hAnsi="Traditional Arabic" w:cs="Traditional Arabic" w:hint="cs"/>
                <w:sz w:val="28"/>
                <w:szCs w:val="28"/>
                <w:rtl/>
              </w:rPr>
              <w:t>سلوك السائقين</w:t>
            </w:r>
          </w:p>
        </w:tc>
      </w:tr>
      <w:tr w:rsidR="00BA6262" w:rsidRPr="004A5CED" w14:paraId="17EAC09E" w14:textId="12BE51A6" w:rsidTr="00245C7C">
        <w:tc>
          <w:tcPr>
            <w:tcW w:w="0" w:type="auto"/>
            <w:hideMark/>
          </w:tcPr>
          <w:p w14:paraId="7FC4D6B8"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b/>
                <w:bCs/>
                <w:sz w:val="28"/>
                <w:szCs w:val="28"/>
              </w:rPr>
              <w:t>-0.22</w:t>
            </w:r>
          </w:p>
        </w:tc>
        <w:tc>
          <w:tcPr>
            <w:tcW w:w="0" w:type="auto"/>
            <w:hideMark/>
          </w:tcPr>
          <w:p w14:paraId="3D6E4462"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0.08</w:t>
            </w:r>
          </w:p>
        </w:tc>
        <w:tc>
          <w:tcPr>
            <w:tcW w:w="0" w:type="auto"/>
            <w:hideMark/>
          </w:tcPr>
          <w:p w14:paraId="4A424109"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-2.89</w:t>
            </w:r>
          </w:p>
        </w:tc>
        <w:tc>
          <w:tcPr>
            <w:tcW w:w="0" w:type="auto"/>
            <w:hideMark/>
          </w:tcPr>
          <w:p w14:paraId="6AC5E383"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0.005</w:t>
            </w:r>
          </w:p>
        </w:tc>
        <w:tc>
          <w:tcPr>
            <w:tcW w:w="0" w:type="auto"/>
            <w:hideMark/>
          </w:tcPr>
          <w:p w14:paraId="44B61259"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tl/>
              </w:rPr>
              <w:t>سالبة دالة</w:t>
            </w:r>
          </w:p>
        </w:tc>
        <w:tc>
          <w:tcPr>
            <w:tcW w:w="0" w:type="auto"/>
          </w:tcPr>
          <w:p w14:paraId="7F19E9E8" w14:textId="3249DAB6" w:rsidR="00BA6262" w:rsidRPr="004A5CED" w:rsidRDefault="00BA6262" w:rsidP="00BA6262">
            <w:pPr>
              <w:spacing w:line="360" w:lineRule="auto"/>
              <w:rPr>
                <w:rFonts w:ascii="Traditional Arabic" w:eastAsia="Sakkal Majalla" w:hAnsi="Traditional Arabic" w:cs="Traditional Arabic"/>
                <w:sz w:val="28"/>
                <w:szCs w:val="28"/>
                <w:rtl/>
              </w:rPr>
            </w:pPr>
            <w:r w:rsidRPr="00BA6262">
              <w:rPr>
                <w:rFonts w:ascii="Traditional Arabic" w:eastAsia="Sakkal Majalla" w:hAnsi="Traditional Arabic" w:cs="Traditional Arabic" w:hint="cs"/>
                <w:sz w:val="28"/>
                <w:szCs w:val="28"/>
                <w:rtl/>
              </w:rPr>
              <w:t>التحديات التنظيمية والتقنية</w:t>
            </w:r>
          </w:p>
        </w:tc>
      </w:tr>
      <w:tr w:rsidR="00BA6262" w:rsidRPr="004A5CED" w14:paraId="18E91E68" w14:textId="333711D5" w:rsidTr="00245C7C">
        <w:tc>
          <w:tcPr>
            <w:tcW w:w="0" w:type="auto"/>
            <w:hideMark/>
          </w:tcPr>
          <w:p w14:paraId="370EC805"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0.84</w:t>
            </w:r>
          </w:p>
        </w:tc>
        <w:tc>
          <w:tcPr>
            <w:tcW w:w="0" w:type="auto"/>
            <w:hideMark/>
          </w:tcPr>
          <w:p w14:paraId="4D1C2FE6"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0.14</w:t>
            </w:r>
          </w:p>
        </w:tc>
        <w:tc>
          <w:tcPr>
            <w:tcW w:w="0" w:type="auto"/>
            <w:hideMark/>
          </w:tcPr>
          <w:p w14:paraId="4D665A5A"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6.12</w:t>
            </w:r>
          </w:p>
        </w:tc>
        <w:tc>
          <w:tcPr>
            <w:tcW w:w="0" w:type="auto"/>
            <w:hideMark/>
          </w:tcPr>
          <w:p w14:paraId="6AA519B1"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0.000</w:t>
            </w:r>
          </w:p>
        </w:tc>
        <w:tc>
          <w:tcPr>
            <w:tcW w:w="0" w:type="auto"/>
            <w:hideMark/>
          </w:tcPr>
          <w:p w14:paraId="5AD783D3"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w:t>
            </w:r>
          </w:p>
        </w:tc>
        <w:tc>
          <w:tcPr>
            <w:tcW w:w="0" w:type="auto"/>
          </w:tcPr>
          <w:p w14:paraId="53E92312" w14:textId="56584F2F" w:rsidR="00BA6262" w:rsidRPr="004A5CED" w:rsidRDefault="00BA6262" w:rsidP="00BA6262">
            <w:pPr>
              <w:spacing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tl/>
              </w:rPr>
              <w:t>الثابت</w:t>
            </w:r>
            <w:r w:rsidRPr="00BA6262">
              <w:rPr>
                <w:rFonts w:ascii="Traditional Arabic" w:eastAsia="Sakkal Majalla" w:hAnsi="Traditional Arabic" w:cs="Traditional Arabic" w:hint="cs"/>
                <w:sz w:val="28"/>
                <w:szCs w:val="28"/>
              </w:rPr>
              <w:t xml:space="preserve"> (Constant)</w:t>
            </w:r>
          </w:p>
        </w:tc>
      </w:tr>
      <w:tr w:rsidR="00BA6262" w:rsidRPr="004A5CED" w14:paraId="1705C071" w14:textId="27E253BF" w:rsidTr="00245C7C">
        <w:tc>
          <w:tcPr>
            <w:tcW w:w="0" w:type="auto"/>
            <w:hideMark/>
          </w:tcPr>
          <w:p w14:paraId="33000D0C"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b/>
                <w:bCs/>
                <w:sz w:val="28"/>
                <w:szCs w:val="28"/>
              </w:rPr>
              <w:t>0.69</w:t>
            </w:r>
          </w:p>
        </w:tc>
        <w:tc>
          <w:tcPr>
            <w:tcW w:w="0" w:type="auto"/>
            <w:hideMark/>
          </w:tcPr>
          <w:p w14:paraId="2401516A"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w:t>
            </w:r>
          </w:p>
        </w:tc>
        <w:tc>
          <w:tcPr>
            <w:tcW w:w="0" w:type="auto"/>
            <w:hideMark/>
          </w:tcPr>
          <w:p w14:paraId="619D10FE"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w:t>
            </w:r>
          </w:p>
        </w:tc>
        <w:tc>
          <w:tcPr>
            <w:tcW w:w="0" w:type="auto"/>
            <w:hideMark/>
          </w:tcPr>
          <w:p w14:paraId="61A1D708"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w:t>
            </w:r>
          </w:p>
        </w:tc>
        <w:tc>
          <w:tcPr>
            <w:tcW w:w="0" w:type="auto"/>
            <w:hideMark/>
          </w:tcPr>
          <w:p w14:paraId="18C34A4A"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w:t>
            </w:r>
          </w:p>
        </w:tc>
        <w:tc>
          <w:tcPr>
            <w:tcW w:w="0" w:type="auto"/>
          </w:tcPr>
          <w:p w14:paraId="5F55306A" w14:textId="14E29A77" w:rsidR="00BA6262" w:rsidRPr="004A5CED" w:rsidRDefault="00BA6262" w:rsidP="00BA6262">
            <w:pPr>
              <w:spacing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tl/>
              </w:rPr>
              <w:t>معامل التحديد</w:t>
            </w:r>
            <w:r w:rsidRPr="00BA6262">
              <w:rPr>
                <w:rFonts w:ascii="Traditional Arabic" w:eastAsia="Sakkal Majalla" w:hAnsi="Traditional Arabic" w:cs="Traditional Arabic" w:hint="cs"/>
                <w:sz w:val="28"/>
                <w:szCs w:val="28"/>
              </w:rPr>
              <w:t xml:space="preserve"> (R²)</w:t>
            </w:r>
          </w:p>
        </w:tc>
      </w:tr>
      <w:tr w:rsidR="00BA6262" w:rsidRPr="004A5CED" w14:paraId="7C067C15" w14:textId="75D76596" w:rsidTr="00245C7C">
        <w:tc>
          <w:tcPr>
            <w:tcW w:w="0" w:type="auto"/>
            <w:hideMark/>
          </w:tcPr>
          <w:p w14:paraId="6FE3A7CE"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b/>
                <w:bCs/>
                <w:sz w:val="28"/>
                <w:szCs w:val="28"/>
              </w:rPr>
              <w:t>31.48</w:t>
            </w:r>
          </w:p>
        </w:tc>
        <w:tc>
          <w:tcPr>
            <w:tcW w:w="0" w:type="auto"/>
            <w:hideMark/>
          </w:tcPr>
          <w:p w14:paraId="0BA96FBE"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w:t>
            </w:r>
          </w:p>
        </w:tc>
        <w:tc>
          <w:tcPr>
            <w:tcW w:w="0" w:type="auto"/>
            <w:hideMark/>
          </w:tcPr>
          <w:p w14:paraId="7E3080B2"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w:t>
            </w:r>
          </w:p>
        </w:tc>
        <w:tc>
          <w:tcPr>
            <w:tcW w:w="0" w:type="auto"/>
            <w:hideMark/>
          </w:tcPr>
          <w:p w14:paraId="25C6211B"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0.000</w:t>
            </w:r>
          </w:p>
        </w:tc>
        <w:tc>
          <w:tcPr>
            <w:tcW w:w="0" w:type="auto"/>
            <w:hideMark/>
          </w:tcPr>
          <w:p w14:paraId="3CF0C6C6" w14:textId="77777777" w:rsidR="00BA6262" w:rsidRPr="00BA6262" w:rsidRDefault="00BA6262" w:rsidP="00BA6262">
            <w:pPr>
              <w:spacing w:after="160"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Pr>
              <w:t>—</w:t>
            </w:r>
          </w:p>
        </w:tc>
        <w:tc>
          <w:tcPr>
            <w:tcW w:w="0" w:type="auto"/>
          </w:tcPr>
          <w:p w14:paraId="47B97903" w14:textId="544C7948" w:rsidR="00BA6262" w:rsidRPr="004A5CED" w:rsidRDefault="00BA6262" w:rsidP="00BA6262">
            <w:pPr>
              <w:spacing w:line="360" w:lineRule="auto"/>
              <w:rPr>
                <w:rFonts w:ascii="Traditional Arabic" w:eastAsia="Sakkal Majalla" w:hAnsi="Traditional Arabic" w:cs="Traditional Arabic"/>
                <w:sz w:val="28"/>
                <w:szCs w:val="28"/>
              </w:rPr>
            </w:pPr>
            <w:r w:rsidRPr="00BA6262">
              <w:rPr>
                <w:rFonts w:ascii="Traditional Arabic" w:eastAsia="Sakkal Majalla" w:hAnsi="Traditional Arabic" w:cs="Traditional Arabic" w:hint="cs"/>
                <w:sz w:val="28"/>
                <w:szCs w:val="28"/>
                <w:rtl/>
              </w:rPr>
              <w:t>قيمة</w:t>
            </w:r>
            <w:r w:rsidRPr="00BA6262">
              <w:rPr>
                <w:rFonts w:ascii="Traditional Arabic" w:eastAsia="Sakkal Majalla" w:hAnsi="Traditional Arabic" w:cs="Traditional Arabic" w:hint="cs"/>
                <w:sz w:val="28"/>
                <w:szCs w:val="28"/>
              </w:rPr>
              <w:t xml:space="preserve"> F</w:t>
            </w:r>
          </w:p>
        </w:tc>
      </w:tr>
    </w:tbl>
    <w:p w14:paraId="74ADF5FE" w14:textId="14F62E75" w:rsidR="002C7A89" w:rsidRPr="004A5CED" w:rsidRDefault="002C7A89" w:rsidP="002C7A89">
      <w:pPr>
        <w:spacing w:line="360" w:lineRule="auto"/>
        <w:rPr>
          <w:rFonts w:ascii="Traditional Arabic" w:eastAsia="Sakkal Majalla" w:hAnsi="Traditional Arabic" w:cs="Traditional Arabic"/>
          <w:sz w:val="32"/>
          <w:szCs w:val="32"/>
          <w:rtl/>
        </w:rPr>
      </w:pPr>
    </w:p>
    <w:p w14:paraId="6F10AD0B" w14:textId="77777777" w:rsidR="00BA6262" w:rsidRPr="00BA6262" w:rsidRDefault="00BA6262" w:rsidP="00BA6262">
      <w:pPr>
        <w:spacing w:line="360" w:lineRule="auto"/>
        <w:rPr>
          <w:rFonts w:ascii="Traditional Arabic" w:eastAsia="Sakkal Majalla" w:hAnsi="Traditional Arabic" w:cs="Traditional Arabic"/>
          <w:b/>
          <w:bCs/>
          <w:sz w:val="32"/>
          <w:szCs w:val="32"/>
        </w:rPr>
      </w:pPr>
      <w:r w:rsidRPr="00BA6262">
        <w:rPr>
          <w:rFonts w:ascii="Traditional Arabic" w:eastAsia="Sakkal Majalla" w:hAnsi="Traditional Arabic" w:cs="Traditional Arabic" w:hint="cs"/>
          <w:b/>
          <w:bCs/>
          <w:sz w:val="32"/>
          <w:szCs w:val="32"/>
          <w:rtl/>
        </w:rPr>
        <w:t>تحليل النتائج وتفسيرها</w:t>
      </w:r>
    </w:p>
    <w:p w14:paraId="6DCB6007" w14:textId="77777777" w:rsidR="00BA6262" w:rsidRPr="00BA6262" w:rsidRDefault="00BA6262" w:rsidP="00BA6262">
      <w:p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تشير نتائج الانحدار الموضحة في الجدول إلى أن النموذج الإحصائي يتمتع بقوة تفسيرية عالية، حيث بلغ معامل التحديد</w:t>
      </w:r>
      <w:r w:rsidRPr="00BA6262">
        <w:rPr>
          <w:rFonts w:ascii="Traditional Arabic" w:eastAsia="Sakkal Majalla" w:hAnsi="Traditional Arabic" w:cs="Traditional Arabic" w:hint="cs"/>
          <w:sz w:val="32"/>
          <w:szCs w:val="32"/>
        </w:rPr>
        <w:t xml:space="preserve"> (R² = 0.69)</w:t>
      </w:r>
      <w:r w:rsidRPr="00BA6262">
        <w:rPr>
          <w:rFonts w:ascii="Traditional Arabic" w:eastAsia="Sakkal Majalla" w:hAnsi="Traditional Arabic" w:cs="Traditional Arabic" w:hint="cs"/>
          <w:sz w:val="32"/>
          <w:szCs w:val="32"/>
          <w:rtl/>
        </w:rPr>
        <w:t xml:space="preserve">، أي أن ما نسبته </w:t>
      </w:r>
      <w:r w:rsidRPr="00BA6262">
        <w:rPr>
          <w:rFonts w:ascii="Traditional Arabic" w:eastAsia="Sakkal Majalla" w:hAnsi="Traditional Arabic" w:cs="Traditional Arabic" w:hint="cs"/>
          <w:sz w:val="32"/>
          <w:szCs w:val="32"/>
        </w:rPr>
        <w:t xml:space="preserve">69% </w:t>
      </w:r>
      <w:r w:rsidRPr="00BA6262">
        <w:rPr>
          <w:rFonts w:ascii="Traditional Arabic" w:eastAsia="Sakkal Majalla" w:hAnsi="Traditional Arabic" w:cs="Traditional Arabic" w:hint="cs"/>
          <w:sz w:val="32"/>
          <w:szCs w:val="32"/>
          <w:rtl/>
        </w:rPr>
        <w:t>من التغيرات في الأداء العام لشركات التأمين أو الحد من الحوادث يمكن تفسيرها من خلال المتغيرات الخمسة المدرجة في النموذج، وهي</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تبنّي الذكاء الاصطناعي، تحسين تقييم المخاطر، تسعير الوثائق، سلوك السائقين، والتحديات التنظيمية والتقنية</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lastRenderedPageBreak/>
        <w:t>أما نسبة 31% المتبقية فتعود لعوامل أخرى لم يشملها النموذج مثل الثقافة المؤسسية أو الدعم الحكومي أو مستوى البنية التحتية الرقمية</w:t>
      </w:r>
      <w:r w:rsidRPr="00BA6262">
        <w:rPr>
          <w:rFonts w:ascii="Traditional Arabic" w:eastAsia="Sakkal Majalla" w:hAnsi="Traditional Arabic" w:cs="Traditional Arabic" w:hint="cs"/>
          <w:sz w:val="32"/>
          <w:szCs w:val="32"/>
        </w:rPr>
        <w:t>.</w:t>
      </w:r>
    </w:p>
    <w:p w14:paraId="7B27E058" w14:textId="63B22909" w:rsidR="00BA6262" w:rsidRPr="00BA6262" w:rsidRDefault="00BA6262" w:rsidP="00BA6262">
      <w:p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تشير قيمة</w:t>
      </w:r>
      <w:r w:rsidRPr="00BA6262">
        <w:rPr>
          <w:rFonts w:ascii="Traditional Arabic" w:eastAsia="Sakkal Majalla" w:hAnsi="Traditional Arabic" w:cs="Traditional Arabic" w:hint="cs"/>
          <w:sz w:val="32"/>
          <w:szCs w:val="32"/>
        </w:rPr>
        <w:t xml:space="preserve"> (F = 31.48, Sig = 0.000) </w:t>
      </w:r>
      <w:r w:rsidRPr="00BA6262">
        <w:rPr>
          <w:rFonts w:ascii="Traditional Arabic" w:eastAsia="Sakkal Majalla" w:hAnsi="Traditional Arabic" w:cs="Traditional Arabic" w:hint="cs"/>
          <w:sz w:val="32"/>
          <w:szCs w:val="32"/>
          <w:rtl/>
        </w:rPr>
        <w:t>إلى أن النموذج دال إحصائيًا بدرجة عالية، أي أن جميع المتغيرات مجتمعة تؤثر تأثيرًا معنويًا على المتغير التابع، ما يعني أن استخدام الذكاء الاصطناعي في شركات التأمين السعودية له تأثير واضح ومباشر على الأداء العام وتقليل المخاطر</w:t>
      </w:r>
      <w:r w:rsidRPr="00BA6262">
        <w:rPr>
          <w:rFonts w:ascii="Traditional Arabic" w:eastAsia="Sakkal Majalla" w:hAnsi="Traditional Arabic" w:cs="Traditional Arabic" w:hint="cs"/>
          <w:sz w:val="32"/>
          <w:szCs w:val="32"/>
        </w:rPr>
        <w:t>.</w:t>
      </w:r>
    </w:p>
    <w:p w14:paraId="43D68502" w14:textId="2953DCE8" w:rsidR="00BA6262" w:rsidRPr="004A5CED" w:rsidRDefault="00BA6262">
      <w:pPr>
        <w:pStyle w:val="a7"/>
        <w:numPr>
          <w:ilvl w:val="1"/>
          <w:numId w:val="7"/>
        </w:num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Pr>
        <w:t xml:space="preserve"> </w:t>
      </w:r>
      <w:r w:rsidRPr="004A5CED">
        <w:rPr>
          <w:rFonts w:ascii="Traditional Arabic" w:eastAsia="Sakkal Majalla" w:hAnsi="Traditional Arabic" w:cs="Traditional Arabic" w:hint="cs"/>
          <w:b/>
          <w:bCs/>
          <w:sz w:val="32"/>
          <w:szCs w:val="32"/>
          <w:rtl/>
        </w:rPr>
        <w:t>تبنّي الذكاء الاصطناعي بشكل فعّال</w:t>
      </w:r>
      <w:r w:rsidRPr="004A5CED">
        <w:rPr>
          <w:rFonts w:ascii="Traditional Arabic" w:eastAsia="Sakkal Majalla" w:hAnsi="Traditional Arabic" w:cs="Traditional Arabic" w:hint="cs"/>
          <w:b/>
          <w:bCs/>
          <w:sz w:val="32"/>
          <w:szCs w:val="32"/>
        </w:rPr>
        <w:t xml:space="preserve"> (</w:t>
      </w:r>
      <w:r w:rsidRPr="004A5CED">
        <w:rPr>
          <w:rFonts w:ascii="Cambria" w:eastAsia="Sakkal Majalla" w:hAnsi="Cambria" w:cs="Cambria"/>
          <w:b/>
          <w:bCs/>
          <w:sz w:val="32"/>
          <w:szCs w:val="32"/>
        </w:rPr>
        <w:t>β</w:t>
      </w:r>
      <w:r w:rsidRPr="004A5CED">
        <w:rPr>
          <w:rFonts w:ascii="Traditional Arabic" w:eastAsia="Sakkal Majalla" w:hAnsi="Traditional Arabic" w:cs="Traditional Arabic" w:hint="cs"/>
          <w:b/>
          <w:bCs/>
          <w:sz w:val="32"/>
          <w:szCs w:val="32"/>
        </w:rPr>
        <w:t xml:space="preserve"> = 0.42)</w:t>
      </w:r>
    </w:p>
    <w:p w14:paraId="17B96D14" w14:textId="2F19CFF3" w:rsidR="00BA6262" w:rsidRPr="00BA6262" w:rsidRDefault="00BA6262" w:rsidP="00BA6262">
      <w:p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يعتبر هذا المتغير الأعلى تأثيرًا في النموذج، إذ بلغت قيمة بيتا (0.42) وهي موجبة ودالة إحصائيًا عند مستوى</w:t>
      </w:r>
      <w:r w:rsidRPr="00BA6262">
        <w:rPr>
          <w:rFonts w:ascii="Traditional Arabic" w:eastAsia="Sakkal Majalla" w:hAnsi="Traditional Arabic" w:cs="Traditional Arabic" w:hint="cs"/>
          <w:sz w:val="32"/>
          <w:szCs w:val="32"/>
        </w:rPr>
        <w:t xml:space="preserve"> (p &lt; 0.01).</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وهذا يشير إلى أن كل زيادة بوحدة واحدة في مستوى تبنّي الذكاء الاصطناعي تؤدي إلى ارتفاع قدره 0.42 وحدة في الأداء العام للشركة أو كفاءتها في الحد من الحوادث</w:t>
      </w:r>
      <w:r w:rsidRPr="00BA6262">
        <w:rPr>
          <w:rFonts w:ascii="Traditional Arabic" w:eastAsia="Sakkal Majalla" w:hAnsi="Traditional Arabic" w:cs="Traditional Arabic" w:hint="cs"/>
          <w:sz w:val="32"/>
          <w:szCs w:val="32"/>
        </w:rPr>
        <w:t>.</w:t>
      </w:r>
    </w:p>
    <w:p w14:paraId="1F669208" w14:textId="42FAFE6D" w:rsidR="00BA6262" w:rsidRPr="00BA6262" w:rsidRDefault="00BA6262" w:rsidP="00BA6262">
      <w:p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يعكس هذا التأثير الإيجابي المباشر أهمية الاستثمار في التكنولوجيا الذكية في مجالات تحليل البيانات التأمينية، والكشف عن الاحتيال، وتقييم السلوك القيادي للعملاء. كما يدل على أن الشركات التي اعتمدت الذكاء الاصطناعي ضمن عملياتها اليومية شهدت تحسنًا ملموسًا في سرعة اتخاذ القرار ودقة التنبؤ بالمخاطر</w:t>
      </w:r>
      <w:r w:rsidRPr="00BA6262">
        <w:rPr>
          <w:rFonts w:ascii="Traditional Arabic" w:eastAsia="Sakkal Majalla" w:hAnsi="Traditional Arabic" w:cs="Traditional Arabic" w:hint="cs"/>
          <w:sz w:val="32"/>
          <w:szCs w:val="32"/>
        </w:rPr>
        <w:t>.</w:t>
      </w:r>
    </w:p>
    <w:p w14:paraId="3CFCFD0C" w14:textId="32668CA8" w:rsidR="00BA6262" w:rsidRPr="004A5CED" w:rsidRDefault="00BA6262">
      <w:pPr>
        <w:pStyle w:val="a7"/>
        <w:numPr>
          <w:ilvl w:val="1"/>
          <w:numId w:val="7"/>
        </w:num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تحسين تقييم المخاطر</w:t>
      </w:r>
      <w:r w:rsidRPr="004A5CED">
        <w:rPr>
          <w:rFonts w:ascii="Traditional Arabic" w:eastAsia="Sakkal Majalla" w:hAnsi="Traditional Arabic" w:cs="Traditional Arabic" w:hint="cs"/>
          <w:b/>
          <w:bCs/>
          <w:sz w:val="32"/>
          <w:szCs w:val="32"/>
        </w:rPr>
        <w:t xml:space="preserve"> (</w:t>
      </w:r>
      <w:r w:rsidRPr="004A5CED">
        <w:rPr>
          <w:rFonts w:ascii="Cambria" w:eastAsia="Sakkal Majalla" w:hAnsi="Cambria" w:cs="Cambria"/>
          <w:b/>
          <w:bCs/>
          <w:sz w:val="32"/>
          <w:szCs w:val="32"/>
        </w:rPr>
        <w:t>β</w:t>
      </w:r>
      <w:r w:rsidRPr="004A5CED">
        <w:rPr>
          <w:rFonts w:ascii="Traditional Arabic" w:eastAsia="Sakkal Majalla" w:hAnsi="Traditional Arabic" w:cs="Traditional Arabic" w:hint="cs"/>
          <w:b/>
          <w:bCs/>
          <w:sz w:val="32"/>
          <w:szCs w:val="32"/>
        </w:rPr>
        <w:t xml:space="preserve"> = 0.36)</w:t>
      </w:r>
    </w:p>
    <w:p w14:paraId="50847B6B" w14:textId="77777777" w:rsidR="00BA6262" w:rsidRPr="00BA6262" w:rsidRDefault="00BA6262" w:rsidP="00BA6262">
      <w:p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احتل هذا المتغير المرتبة الثانية من حيث التأثير، بقيمة بيتا موجبة دالة عند مستوى</w:t>
      </w:r>
      <w:r w:rsidRPr="00BA6262">
        <w:rPr>
          <w:rFonts w:ascii="Traditional Arabic" w:eastAsia="Sakkal Majalla" w:hAnsi="Traditional Arabic" w:cs="Traditional Arabic" w:hint="cs"/>
          <w:sz w:val="32"/>
          <w:szCs w:val="32"/>
        </w:rPr>
        <w:t xml:space="preserve"> (p = 0.001).</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وهذا يعني أن ارتفاع كفاءة تقييم المخاطر باستخدام تقنيات الذكاء الاصطناعي يسهم بدرجة كبيرة في رفع جودة إدارة المخاطر داخل شركات التأمين، ويعزز قدرتها على توقع الأخطار قبل وقوعها</w:t>
      </w:r>
      <w:r w:rsidRPr="00BA6262">
        <w:rPr>
          <w:rFonts w:ascii="Traditional Arabic" w:eastAsia="Sakkal Majalla" w:hAnsi="Traditional Arabic" w:cs="Traditional Arabic" w:hint="cs"/>
          <w:sz w:val="32"/>
          <w:szCs w:val="32"/>
        </w:rPr>
        <w:t>.</w:t>
      </w:r>
    </w:p>
    <w:p w14:paraId="09116FC9" w14:textId="669A4911" w:rsidR="00BA6262" w:rsidRPr="00BA6262" w:rsidRDefault="00BA6262" w:rsidP="00BA6262">
      <w:p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lastRenderedPageBreak/>
        <w:t>القيمة المرتفعة لمعامل بيتا تُظهر أن الذكاء الاصطناعي لا يعمل فقط كأداة لتحليل البيانات، بل كآلية استراتيجية لإدارة المخاطر المستقبلية، ما يقلل من الخسائر المحتملة ويرفع الاستقرار المالي للمؤسسة</w:t>
      </w:r>
      <w:r w:rsidRPr="00BA6262">
        <w:rPr>
          <w:rFonts w:ascii="Traditional Arabic" w:eastAsia="Sakkal Majalla" w:hAnsi="Traditional Arabic" w:cs="Traditional Arabic" w:hint="cs"/>
          <w:sz w:val="32"/>
          <w:szCs w:val="32"/>
        </w:rPr>
        <w:t>.</w:t>
      </w:r>
    </w:p>
    <w:p w14:paraId="7CFA2A10" w14:textId="5CE13AF4" w:rsidR="00BA6262" w:rsidRPr="004A5CED" w:rsidRDefault="00BA6262">
      <w:pPr>
        <w:pStyle w:val="a7"/>
        <w:numPr>
          <w:ilvl w:val="1"/>
          <w:numId w:val="7"/>
        </w:num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Pr>
        <w:t xml:space="preserve"> </w:t>
      </w:r>
      <w:r w:rsidRPr="004A5CED">
        <w:rPr>
          <w:rFonts w:ascii="Traditional Arabic" w:eastAsia="Sakkal Majalla" w:hAnsi="Traditional Arabic" w:cs="Traditional Arabic" w:hint="cs"/>
          <w:b/>
          <w:bCs/>
          <w:sz w:val="32"/>
          <w:szCs w:val="32"/>
          <w:rtl/>
        </w:rPr>
        <w:t>تسعير وثائق التأمين</w:t>
      </w:r>
      <w:r w:rsidRPr="004A5CED">
        <w:rPr>
          <w:rFonts w:ascii="Traditional Arabic" w:eastAsia="Sakkal Majalla" w:hAnsi="Traditional Arabic" w:cs="Traditional Arabic" w:hint="cs"/>
          <w:b/>
          <w:bCs/>
          <w:sz w:val="32"/>
          <w:szCs w:val="32"/>
        </w:rPr>
        <w:t xml:space="preserve"> (</w:t>
      </w:r>
      <w:r w:rsidRPr="004A5CED">
        <w:rPr>
          <w:rFonts w:ascii="Cambria" w:eastAsia="Sakkal Majalla" w:hAnsi="Cambria" w:cs="Cambria"/>
          <w:b/>
          <w:bCs/>
          <w:sz w:val="32"/>
          <w:szCs w:val="32"/>
        </w:rPr>
        <w:t>β</w:t>
      </w:r>
      <w:r w:rsidRPr="004A5CED">
        <w:rPr>
          <w:rFonts w:ascii="Traditional Arabic" w:eastAsia="Sakkal Majalla" w:hAnsi="Traditional Arabic" w:cs="Traditional Arabic" w:hint="cs"/>
          <w:b/>
          <w:bCs/>
          <w:sz w:val="32"/>
          <w:szCs w:val="32"/>
        </w:rPr>
        <w:t xml:space="preserve"> = 0.28)</w:t>
      </w:r>
    </w:p>
    <w:p w14:paraId="242CA2EC" w14:textId="77777777" w:rsidR="00BA6262" w:rsidRPr="00BA6262" w:rsidRDefault="00BA6262" w:rsidP="00BA6262">
      <w:p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جاء تسعير الوثائق في المرتبة الثالثة من حيث التأثير، بقيمة بيتا (0.28) دالة عند مستوى</w:t>
      </w:r>
      <w:r w:rsidRPr="00BA6262">
        <w:rPr>
          <w:rFonts w:ascii="Traditional Arabic" w:eastAsia="Sakkal Majalla" w:hAnsi="Traditional Arabic" w:cs="Traditional Arabic" w:hint="cs"/>
          <w:sz w:val="32"/>
          <w:szCs w:val="32"/>
        </w:rPr>
        <w:t xml:space="preserve"> (p = 0.002).</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ويدل ذلك على أن تطبيقات الذكاء الاصطناعي أسهمت في تحقيق تسعير أكثر عدالة وموضوعية لوثائق التأمين بناءً على تحليل سلوك السائقين الفعلي</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كما أن هذا العامل ينعكس إيجابًا على رضا العملاء وثقتهم، ويزيد من شفافية السوق، حيث يدفع كل عميل قسطًا يتناسب مع مستوى المخاطر الحقيقي وليس التقديري</w:t>
      </w:r>
      <w:r w:rsidRPr="00BA6262">
        <w:rPr>
          <w:rFonts w:ascii="Traditional Arabic" w:eastAsia="Sakkal Majalla" w:hAnsi="Traditional Arabic" w:cs="Traditional Arabic" w:hint="cs"/>
          <w:sz w:val="32"/>
          <w:szCs w:val="32"/>
        </w:rPr>
        <w:t>.</w:t>
      </w:r>
    </w:p>
    <w:p w14:paraId="593A2B52" w14:textId="2572ED5B" w:rsidR="00BA6262" w:rsidRPr="00BA6262" w:rsidRDefault="00BA6262" w:rsidP="00BA6262">
      <w:p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التحليل الإحصائي يوضح أن هذا العامل له تأثير متوسط القوة، لكنه جوهري في بناء نظام تأميني مستدام يعتمد على البيانات بدلاً من الافتراضات العامة، وهو ما ينسجم مع الاتجاهات الحديثة في “التأمين القائم على الاستخدام</w:t>
      </w:r>
      <w:r w:rsidRPr="00BA6262">
        <w:rPr>
          <w:rFonts w:ascii="Traditional Arabic" w:eastAsia="Sakkal Majalla" w:hAnsi="Traditional Arabic" w:cs="Traditional Arabic" w:hint="cs"/>
          <w:sz w:val="32"/>
          <w:szCs w:val="32"/>
        </w:rPr>
        <w:t>”.</w:t>
      </w:r>
    </w:p>
    <w:p w14:paraId="279CBFC8" w14:textId="55FA2C8C" w:rsidR="00BA6262" w:rsidRPr="004A5CED" w:rsidRDefault="00BA6262">
      <w:pPr>
        <w:pStyle w:val="a7"/>
        <w:numPr>
          <w:ilvl w:val="1"/>
          <w:numId w:val="7"/>
        </w:num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سلوك السائقين</w:t>
      </w:r>
      <w:r w:rsidRPr="004A5CED">
        <w:rPr>
          <w:rFonts w:ascii="Traditional Arabic" w:eastAsia="Sakkal Majalla" w:hAnsi="Traditional Arabic" w:cs="Traditional Arabic" w:hint="cs"/>
          <w:b/>
          <w:bCs/>
          <w:sz w:val="32"/>
          <w:szCs w:val="32"/>
        </w:rPr>
        <w:t xml:space="preserve"> (</w:t>
      </w:r>
      <w:r w:rsidRPr="004A5CED">
        <w:rPr>
          <w:rFonts w:ascii="Cambria" w:eastAsia="Sakkal Majalla" w:hAnsi="Cambria" w:cs="Cambria"/>
          <w:b/>
          <w:bCs/>
          <w:sz w:val="32"/>
          <w:szCs w:val="32"/>
        </w:rPr>
        <w:t>β</w:t>
      </w:r>
      <w:r w:rsidRPr="004A5CED">
        <w:rPr>
          <w:rFonts w:ascii="Traditional Arabic" w:eastAsia="Sakkal Majalla" w:hAnsi="Traditional Arabic" w:cs="Traditional Arabic" w:hint="cs"/>
          <w:b/>
          <w:bCs/>
          <w:sz w:val="32"/>
          <w:szCs w:val="32"/>
        </w:rPr>
        <w:t xml:space="preserve"> = 0.33)</w:t>
      </w:r>
    </w:p>
    <w:p w14:paraId="43763113" w14:textId="77777777" w:rsidR="00BA6262" w:rsidRPr="00BA6262" w:rsidRDefault="00BA6262" w:rsidP="00BA6262">
      <w:p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تبيّن أن سلوك السائقين يشكل متغيرًا وسيطًا مهمًا في العلاقة بين الذكاء الاصطناعي وتحسين الأداء التأميني، إذ بلغت قيمة بيتا (0.33) ودلت على علاقة موجبة قوية عند مستوى دلالة</w:t>
      </w:r>
      <w:r w:rsidRPr="00BA6262">
        <w:rPr>
          <w:rFonts w:ascii="Traditional Arabic" w:eastAsia="Sakkal Majalla" w:hAnsi="Traditional Arabic" w:cs="Traditional Arabic" w:hint="cs"/>
          <w:sz w:val="32"/>
          <w:szCs w:val="32"/>
        </w:rPr>
        <w:t xml:space="preserve"> (p &lt; 0.01).</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وهذا يعني أن استخدام الذكاء الاصطناعي في مراقبة سلوك السائقين وتحليل بيانات القيادة أدى إلى تحسين السلوك المروري وتقليل الحوادث بصورة مباشرة وغير مباشرة</w:t>
      </w:r>
      <w:r w:rsidRPr="00BA6262">
        <w:rPr>
          <w:rFonts w:ascii="Traditional Arabic" w:eastAsia="Sakkal Majalla" w:hAnsi="Traditional Arabic" w:cs="Traditional Arabic" w:hint="cs"/>
          <w:sz w:val="32"/>
          <w:szCs w:val="32"/>
        </w:rPr>
        <w:t>.</w:t>
      </w:r>
    </w:p>
    <w:p w14:paraId="0DA9E90B" w14:textId="01501D13" w:rsidR="00BA6262" w:rsidRPr="00BA6262" w:rsidRDefault="00BA6262" w:rsidP="00BA6262">
      <w:p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lastRenderedPageBreak/>
        <w:t>وتُظهر النتيجة أن العامل البشري لا يزال محورًا أساسيًا في فعالية التقنيات الحديثة، إذ تُسهم نظم التتبع الذكية والتحليل السلوكي في تعديل السلوك الخطر وتقديم تغذية راجعة فورية للسائقين، مما يحسن من معدلات الأمان على الطرق</w:t>
      </w:r>
      <w:r w:rsidRPr="00BA6262">
        <w:rPr>
          <w:rFonts w:ascii="Traditional Arabic" w:eastAsia="Sakkal Majalla" w:hAnsi="Traditional Arabic" w:cs="Traditional Arabic" w:hint="cs"/>
          <w:sz w:val="32"/>
          <w:szCs w:val="32"/>
        </w:rPr>
        <w:t>.</w:t>
      </w:r>
    </w:p>
    <w:p w14:paraId="4A5E031E" w14:textId="48948364" w:rsidR="00BA6262" w:rsidRPr="004A5CED" w:rsidRDefault="00BA6262">
      <w:pPr>
        <w:pStyle w:val="a7"/>
        <w:numPr>
          <w:ilvl w:val="1"/>
          <w:numId w:val="7"/>
        </w:num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التحديات التنظيمية والتقنية</w:t>
      </w:r>
      <w:r w:rsidRPr="004A5CED">
        <w:rPr>
          <w:rFonts w:ascii="Traditional Arabic" w:eastAsia="Sakkal Majalla" w:hAnsi="Traditional Arabic" w:cs="Traditional Arabic" w:hint="cs"/>
          <w:b/>
          <w:bCs/>
          <w:sz w:val="32"/>
          <w:szCs w:val="32"/>
        </w:rPr>
        <w:t xml:space="preserve"> (</w:t>
      </w:r>
      <w:r w:rsidRPr="004A5CED">
        <w:rPr>
          <w:rFonts w:ascii="Cambria" w:eastAsia="Sakkal Majalla" w:hAnsi="Cambria" w:cs="Cambria"/>
          <w:b/>
          <w:bCs/>
          <w:sz w:val="32"/>
          <w:szCs w:val="32"/>
        </w:rPr>
        <w:t>β</w:t>
      </w:r>
      <w:r w:rsidRPr="004A5CED">
        <w:rPr>
          <w:rFonts w:ascii="Traditional Arabic" w:eastAsia="Sakkal Majalla" w:hAnsi="Traditional Arabic" w:cs="Traditional Arabic" w:hint="cs"/>
          <w:b/>
          <w:bCs/>
          <w:sz w:val="32"/>
          <w:szCs w:val="32"/>
        </w:rPr>
        <w:t xml:space="preserve"> = -0.22)</w:t>
      </w:r>
    </w:p>
    <w:p w14:paraId="13AA719D" w14:textId="77777777" w:rsidR="00BA6262" w:rsidRPr="00BA6262" w:rsidRDefault="00BA6262" w:rsidP="00BA6262">
      <w:p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أظهرت النتائج أن هذا المتغير يرتبط بعلاقة عكسية دالة مع الأداء العام، حيث بلغت قيمة بيتا (-0.22) ودالة عند</w:t>
      </w:r>
      <w:r w:rsidRPr="00BA6262">
        <w:rPr>
          <w:rFonts w:ascii="Traditional Arabic" w:eastAsia="Sakkal Majalla" w:hAnsi="Traditional Arabic" w:cs="Traditional Arabic" w:hint="cs"/>
          <w:sz w:val="32"/>
          <w:szCs w:val="32"/>
        </w:rPr>
        <w:t xml:space="preserve"> (p = 0.005).</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وهذا يشير إلى أن وجود تحديات في البنية التنظيمية أو التقنية يؤدي إلى خفض فاعلية الذكاء الاصطناعي في تحقيق أهدافه</w:t>
      </w:r>
      <w:r w:rsidRPr="00BA6262">
        <w:rPr>
          <w:rFonts w:ascii="Traditional Arabic" w:eastAsia="Sakkal Majalla" w:hAnsi="Traditional Arabic" w:cs="Traditional Arabic" w:hint="cs"/>
          <w:sz w:val="32"/>
          <w:szCs w:val="32"/>
        </w:rPr>
        <w:t>.</w:t>
      </w:r>
    </w:p>
    <w:p w14:paraId="0CD5541A" w14:textId="77777777" w:rsidR="00BA6262" w:rsidRPr="00BA6262" w:rsidRDefault="00BA6262" w:rsidP="00BA6262">
      <w:p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وتشمل هذه التحديات ضعف التكامل بين الأنظمة، محدودية البيانات المشتركة بين الجهات، غياب تشريعات واضحة للذكاء الاصطناعي، ونقص الكفاءات التقنية</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هذه العوامل تحدّ من قدرة الشركات على الاستفادة الكاملة من التطبيقات الذكية، مما ينعكس سلبًا على الأداء العام والقدرة على تقليل الحوادث</w:t>
      </w:r>
      <w:r w:rsidRPr="00BA6262">
        <w:rPr>
          <w:rFonts w:ascii="Traditional Arabic" w:eastAsia="Sakkal Majalla" w:hAnsi="Traditional Arabic" w:cs="Traditional Arabic" w:hint="cs"/>
          <w:sz w:val="32"/>
          <w:szCs w:val="32"/>
        </w:rPr>
        <w:t>.</w:t>
      </w:r>
    </w:p>
    <w:p w14:paraId="2707E75D" w14:textId="1177C5E5" w:rsidR="00BA6262" w:rsidRPr="00BA6262" w:rsidRDefault="00BA6262" w:rsidP="00BA6262">
      <w:p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ومع ذلك، فإن قيمة التأثير السالبة ليست مرتفعة جدًا، ما يعني أن هذه المعوقات قابلة للمعالجة من خلال الاستثمار في البنية الرقمية ووضع أطر تشريعية داعمة للتحول الرقمي</w:t>
      </w:r>
      <w:r w:rsidRPr="00BA6262">
        <w:rPr>
          <w:rFonts w:ascii="Traditional Arabic" w:eastAsia="Sakkal Majalla" w:hAnsi="Traditional Arabic" w:cs="Traditional Arabic" w:hint="cs"/>
          <w:sz w:val="32"/>
          <w:szCs w:val="32"/>
        </w:rPr>
        <w:t>.</w:t>
      </w:r>
    </w:p>
    <w:p w14:paraId="75439B4C" w14:textId="77777777" w:rsidR="00BA6262" w:rsidRPr="00BA6262" w:rsidRDefault="00BA6262" w:rsidP="00BA6262">
      <w:pPr>
        <w:spacing w:line="360" w:lineRule="auto"/>
        <w:rPr>
          <w:rFonts w:ascii="Traditional Arabic" w:eastAsia="Sakkal Majalla" w:hAnsi="Traditional Arabic" w:cs="Traditional Arabic"/>
          <w:b/>
          <w:bCs/>
          <w:sz w:val="32"/>
          <w:szCs w:val="32"/>
        </w:rPr>
      </w:pPr>
      <w:r w:rsidRPr="00BA6262">
        <w:rPr>
          <w:rFonts w:ascii="Traditional Arabic" w:eastAsia="Sakkal Majalla" w:hAnsi="Traditional Arabic" w:cs="Traditional Arabic" w:hint="cs"/>
          <w:b/>
          <w:bCs/>
          <w:sz w:val="32"/>
          <w:szCs w:val="32"/>
          <w:rtl/>
        </w:rPr>
        <w:t>التحليل العام للنموذج الإحصائي</w:t>
      </w:r>
    </w:p>
    <w:p w14:paraId="3DA99B82" w14:textId="04816155" w:rsidR="00BA6262" w:rsidRPr="00BA6262" w:rsidRDefault="00BA6262" w:rsidP="00BA6262">
      <w:p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تظهر النتائج أن جميع المتغيرات المستقلة ذات تأثيرات معنوية ودالة إحصائيًا عند مستوى ثقة 99%، وأن اتجاه العلاقة العام في النموذج إيجابي ومتماسك</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 xml:space="preserve">القيم المرتفعة لمعاملات بيتا الموجبة تؤكد أن الذكاء الاصطناعي أصبح محددًا رئيسيًا في تطوير قطاع التأمين، </w:t>
      </w:r>
      <w:r w:rsidRPr="00BA6262">
        <w:rPr>
          <w:rFonts w:ascii="Traditional Arabic" w:eastAsia="Sakkal Majalla" w:hAnsi="Traditional Arabic" w:cs="Traditional Arabic" w:hint="cs"/>
          <w:sz w:val="32"/>
          <w:szCs w:val="32"/>
          <w:rtl/>
        </w:rPr>
        <w:lastRenderedPageBreak/>
        <w:t>سواء من حيث الكفاءة التشغيلية أو الحد من المخاطر</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كما يثبت النموذج أن التحول الرقمي يسهم في تحقيق التكامل بين الجوانب الفنية والإدارية، حيث تعمل أنظمة الذكاء الاصطناعي على رفع جودة الخدمات التأمينية وتعزيز القدرة التنافسية</w:t>
      </w:r>
      <w:r w:rsidRPr="00BA6262">
        <w:rPr>
          <w:rFonts w:ascii="Traditional Arabic" w:eastAsia="Sakkal Majalla" w:hAnsi="Traditional Arabic" w:cs="Traditional Arabic" w:hint="cs"/>
          <w:sz w:val="32"/>
          <w:szCs w:val="32"/>
        </w:rPr>
        <w:t>.</w:t>
      </w:r>
    </w:p>
    <w:p w14:paraId="2EBFAF75" w14:textId="77777777" w:rsidR="00BA6262" w:rsidRPr="00BA6262" w:rsidRDefault="00BA6262" w:rsidP="00BA6262">
      <w:p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إحصائيًا، تُعد قيمة</w:t>
      </w:r>
      <w:r w:rsidRPr="00BA6262">
        <w:rPr>
          <w:rFonts w:ascii="Traditional Arabic" w:eastAsia="Sakkal Majalla" w:hAnsi="Traditional Arabic" w:cs="Traditional Arabic" w:hint="cs"/>
          <w:sz w:val="32"/>
          <w:szCs w:val="32"/>
        </w:rPr>
        <w:t xml:space="preserve"> (R² = 0.69) </w:t>
      </w:r>
      <w:r w:rsidRPr="00BA6262">
        <w:rPr>
          <w:rFonts w:ascii="Traditional Arabic" w:eastAsia="Sakkal Majalla" w:hAnsi="Traditional Arabic" w:cs="Traditional Arabic" w:hint="cs"/>
          <w:sz w:val="32"/>
          <w:szCs w:val="32"/>
          <w:rtl/>
        </w:rPr>
        <w:t>من القيم القوية في الدراسات السلوكية والإدارية، وتدل على أن النموذج قادر على تفسير ما يقارب 70% من التغيرات في الأداء</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أما المتغيرات ذات الأثر الأكبر (تبنّي الذكاء الاصطناعي، سلوك السائقين، تقييم المخاطر) فتمثل الركائز الأساسية التي يمكن البناء عليها في تطوير سياسات تأمينية حديثة قائمة على البيانات والتحليل الذكي</w:t>
      </w:r>
      <w:r w:rsidRPr="00BA6262">
        <w:rPr>
          <w:rFonts w:ascii="Traditional Arabic" w:eastAsia="Sakkal Majalla" w:hAnsi="Traditional Arabic" w:cs="Traditional Arabic" w:hint="cs"/>
          <w:sz w:val="32"/>
          <w:szCs w:val="32"/>
        </w:rPr>
        <w:t>.</w:t>
      </w:r>
    </w:p>
    <w:p w14:paraId="27ABA7EA" w14:textId="3F41DE87" w:rsidR="00BA6262" w:rsidRDefault="00BA6262" w:rsidP="004A5CED">
      <w:p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وبصورة عامة، يمكن القول إن نتائج الانحدار تؤكد أن الذكاء الاصطناعي لم يعد أداة دعم مساعدة، بل أصبح عاملاً إستراتيجيًا في إعادة تشكيل قطاع التأمين من خلال تحسين الأداء، خفض التكاليف، وتعزيز الأمان المروري في المملكة العربية السعودية</w:t>
      </w:r>
      <w:r w:rsidRPr="00BA6262">
        <w:rPr>
          <w:rFonts w:ascii="Traditional Arabic" w:eastAsia="Sakkal Majalla" w:hAnsi="Traditional Arabic" w:cs="Traditional Arabic" w:hint="cs"/>
          <w:sz w:val="32"/>
          <w:szCs w:val="32"/>
        </w:rPr>
        <w:t>.</w:t>
      </w:r>
    </w:p>
    <w:p w14:paraId="4E634F47" w14:textId="77777777" w:rsidR="004A5CED" w:rsidRDefault="004A5CED" w:rsidP="004A5CED">
      <w:pPr>
        <w:spacing w:line="360" w:lineRule="auto"/>
        <w:rPr>
          <w:rFonts w:ascii="Traditional Arabic" w:eastAsia="Sakkal Majalla" w:hAnsi="Traditional Arabic" w:cs="Traditional Arabic"/>
          <w:sz w:val="32"/>
          <w:szCs w:val="32"/>
        </w:rPr>
      </w:pPr>
    </w:p>
    <w:p w14:paraId="41223F03" w14:textId="77777777" w:rsidR="004A5CED" w:rsidRDefault="004A5CED" w:rsidP="004A5CED">
      <w:pPr>
        <w:spacing w:line="360" w:lineRule="auto"/>
        <w:rPr>
          <w:rFonts w:ascii="Traditional Arabic" w:eastAsia="Sakkal Majalla" w:hAnsi="Traditional Arabic" w:cs="Traditional Arabic"/>
          <w:sz w:val="32"/>
          <w:szCs w:val="32"/>
        </w:rPr>
      </w:pPr>
    </w:p>
    <w:p w14:paraId="52DC4FDA" w14:textId="77777777" w:rsidR="004A5CED" w:rsidRDefault="004A5CED" w:rsidP="004A5CED">
      <w:pPr>
        <w:spacing w:line="360" w:lineRule="auto"/>
        <w:rPr>
          <w:rFonts w:ascii="Traditional Arabic" w:eastAsia="Sakkal Majalla" w:hAnsi="Traditional Arabic" w:cs="Traditional Arabic"/>
          <w:sz w:val="32"/>
          <w:szCs w:val="32"/>
        </w:rPr>
      </w:pPr>
    </w:p>
    <w:p w14:paraId="6396D7F2" w14:textId="77777777" w:rsidR="004A5CED" w:rsidRDefault="004A5CED" w:rsidP="004A5CED">
      <w:pPr>
        <w:spacing w:line="360" w:lineRule="auto"/>
        <w:rPr>
          <w:rFonts w:ascii="Traditional Arabic" w:eastAsia="Sakkal Majalla" w:hAnsi="Traditional Arabic" w:cs="Traditional Arabic"/>
          <w:sz w:val="32"/>
          <w:szCs w:val="32"/>
        </w:rPr>
      </w:pPr>
    </w:p>
    <w:p w14:paraId="4266FD03" w14:textId="77777777" w:rsidR="004A5CED" w:rsidRDefault="004A5CED" w:rsidP="004A5CED">
      <w:pPr>
        <w:spacing w:line="360" w:lineRule="auto"/>
        <w:rPr>
          <w:rFonts w:ascii="Traditional Arabic" w:eastAsia="Sakkal Majalla" w:hAnsi="Traditional Arabic" w:cs="Traditional Arabic"/>
          <w:sz w:val="32"/>
          <w:szCs w:val="32"/>
        </w:rPr>
      </w:pPr>
    </w:p>
    <w:p w14:paraId="55F8A862" w14:textId="77777777" w:rsidR="004A5CED" w:rsidRDefault="004A5CED" w:rsidP="004A5CED">
      <w:pPr>
        <w:spacing w:line="360" w:lineRule="auto"/>
        <w:rPr>
          <w:rFonts w:ascii="Traditional Arabic" w:eastAsia="Sakkal Majalla" w:hAnsi="Traditional Arabic" w:cs="Traditional Arabic"/>
          <w:sz w:val="32"/>
          <w:szCs w:val="32"/>
        </w:rPr>
      </w:pPr>
    </w:p>
    <w:p w14:paraId="78A3F79B" w14:textId="77777777" w:rsidR="004A5CED" w:rsidRPr="004A5CED" w:rsidRDefault="004A5CED" w:rsidP="004A5CED">
      <w:pPr>
        <w:spacing w:line="360" w:lineRule="auto"/>
        <w:rPr>
          <w:rFonts w:ascii="Traditional Arabic" w:eastAsia="Sakkal Majalla" w:hAnsi="Traditional Arabic" w:cs="Traditional Arabic"/>
          <w:sz w:val="32"/>
          <w:szCs w:val="32"/>
        </w:rPr>
      </w:pPr>
    </w:p>
    <w:p w14:paraId="0553F142" w14:textId="77777777" w:rsidR="00316A33" w:rsidRPr="004A5CED" w:rsidRDefault="00316A33" w:rsidP="00316A33">
      <w:pPr>
        <w:spacing w:line="360" w:lineRule="auto"/>
        <w:rPr>
          <w:rFonts w:ascii="Traditional Arabic" w:eastAsia="Sakkal Majalla" w:hAnsi="Traditional Arabic" w:cs="Traditional Arabic"/>
          <w:b/>
          <w:bCs/>
          <w:sz w:val="32"/>
          <w:szCs w:val="32"/>
          <w:u w:val="single"/>
        </w:rPr>
      </w:pPr>
      <w:r w:rsidRPr="004A5CED">
        <w:rPr>
          <w:rFonts w:ascii="Traditional Arabic" w:eastAsia="Sakkal Majalla" w:hAnsi="Traditional Arabic" w:cs="Traditional Arabic" w:hint="cs"/>
          <w:b/>
          <w:bCs/>
          <w:sz w:val="32"/>
          <w:szCs w:val="32"/>
          <w:u w:val="single"/>
          <w:rtl/>
        </w:rPr>
        <w:lastRenderedPageBreak/>
        <w:t>مناقشة النتائج</w:t>
      </w:r>
    </w:p>
    <w:p w14:paraId="6B412A3A" w14:textId="2FDAA69B" w:rsidR="00BA6262" w:rsidRPr="00BA6262" w:rsidRDefault="00BA6262" w:rsidP="00BA6262">
      <w:p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أظهرت نتائج التحليل الإحصائي في هذه الدراسة أن استخدام الذكاء الاصطناعي في قطاع التأمين بالمملكة العربية السعودية يُسهم بصورة واضحة في تحسين الأداء العام لشركات التأمين، وتقليل عدد الحوادث المرورية، ورفع كفاءة تقييم المخاطر، وهو ما يتفق مع ما ذهبت إليه الدراسات السابقة في هذا المجال</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 xml:space="preserve">فقد بلغ المتوسط العام لمستوى موافقة المشاركين على بنود الدراسة </w:t>
      </w:r>
      <w:r w:rsidRPr="004A5CED">
        <w:rPr>
          <w:rFonts w:ascii="Traditional Arabic" w:eastAsia="Sakkal Majalla" w:hAnsi="Traditional Arabic" w:cs="Traditional Arabic" w:hint="cs"/>
          <w:sz w:val="32"/>
          <w:szCs w:val="32"/>
          <w:rtl/>
        </w:rPr>
        <w:t>(</w:t>
      </w:r>
      <w:r w:rsidRPr="00BA6262">
        <w:rPr>
          <w:rFonts w:ascii="Traditional Arabic" w:eastAsia="Sakkal Majalla" w:hAnsi="Traditional Arabic" w:cs="Traditional Arabic" w:hint="cs"/>
          <w:sz w:val="32"/>
          <w:szCs w:val="32"/>
        </w:rPr>
        <w:t xml:space="preserve">4.0 </w:t>
      </w:r>
      <w:r w:rsidRPr="00BA6262">
        <w:rPr>
          <w:rFonts w:ascii="Traditional Arabic" w:eastAsia="Sakkal Majalla" w:hAnsi="Traditional Arabic" w:cs="Traditional Arabic" w:hint="cs"/>
          <w:sz w:val="32"/>
          <w:szCs w:val="32"/>
          <w:rtl/>
        </w:rPr>
        <w:t>من 5</w:t>
      </w:r>
      <w:r w:rsidRPr="004A5CED">
        <w:rPr>
          <w:rFonts w:ascii="Traditional Arabic" w:eastAsia="Sakkal Majalla" w:hAnsi="Traditional Arabic" w:cs="Traditional Arabic" w:hint="cs"/>
          <w:sz w:val="32"/>
          <w:szCs w:val="32"/>
          <w:rtl/>
        </w:rPr>
        <w:t>)</w:t>
      </w:r>
      <w:r w:rsidRPr="00BA6262">
        <w:rPr>
          <w:rFonts w:ascii="Traditional Arabic" w:eastAsia="Sakkal Majalla" w:hAnsi="Traditional Arabic" w:cs="Traditional Arabic" w:hint="cs"/>
          <w:sz w:val="32"/>
          <w:szCs w:val="32"/>
          <w:rtl/>
        </w:rPr>
        <w:t xml:space="preserve"> مما يشير إلى اتجاه إيجابي قوي نحو إدراك أهمية الذكاء الاصطناعي ودوره في التطوير المؤسسي. كما أظهرت معاملات الارتباط أن العلاقة بين تبنّي الذكاء الاصطناعي وتقليل الحوادث المرورية كانت موجبة قوية</w:t>
      </w:r>
      <w:r w:rsidRPr="00BA6262">
        <w:rPr>
          <w:rFonts w:ascii="Traditional Arabic" w:eastAsia="Sakkal Majalla" w:hAnsi="Traditional Arabic" w:cs="Traditional Arabic" w:hint="cs"/>
          <w:sz w:val="32"/>
          <w:szCs w:val="32"/>
        </w:rPr>
        <w:t xml:space="preserve"> (r = 0.62)</w:t>
      </w:r>
      <w:r w:rsidRPr="00BA6262">
        <w:rPr>
          <w:rFonts w:ascii="Traditional Arabic" w:eastAsia="Sakkal Majalla" w:hAnsi="Traditional Arabic" w:cs="Traditional Arabic" w:hint="cs"/>
          <w:sz w:val="32"/>
          <w:szCs w:val="32"/>
          <w:rtl/>
        </w:rPr>
        <w:t xml:space="preserve">، بينما بلغت العلاقة بين الذكاء الاصطناعي وتحسين تقييم المخاطر </w:t>
      </w:r>
      <w:r w:rsidRPr="00BA6262">
        <w:rPr>
          <w:rFonts w:ascii="Traditional Arabic" w:eastAsia="Sakkal Majalla" w:hAnsi="Traditional Arabic" w:cs="Traditional Arabic" w:hint="cs"/>
          <w:sz w:val="32"/>
          <w:szCs w:val="32"/>
        </w:rPr>
        <w:t>(r = 0.75)</w:t>
      </w:r>
      <w:r w:rsidRPr="00BA6262">
        <w:rPr>
          <w:rFonts w:ascii="Traditional Arabic" w:eastAsia="Sakkal Majalla" w:hAnsi="Traditional Arabic" w:cs="Traditional Arabic" w:hint="cs"/>
          <w:sz w:val="32"/>
          <w:szCs w:val="32"/>
          <w:rtl/>
        </w:rPr>
        <w:t xml:space="preserve">، وبين الذكاء الاصطناعي وتسعير الوثائق </w:t>
      </w:r>
      <w:r w:rsidRPr="00BA6262">
        <w:rPr>
          <w:rFonts w:ascii="Traditional Arabic" w:eastAsia="Sakkal Majalla" w:hAnsi="Traditional Arabic" w:cs="Traditional Arabic" w:hint="cs"/>
          <w:sz w:val="32"/>
          <w:szCs w:val="32"/>
        </w:rPr>
        <w:t>(r = 0.70).</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 xml:space="preserve">أما نموذج الانحدار الخطي فقد أوضح أن </w:t>
      </w:r>
      <w:r w:rsidRPr="00BA6262">
        <w:rPr>
          <w:rFonts w:ascii="Traditional Arabic" w:eastAsia="Sakkal Majalla" w:hAnsi="Traditional Arabic" w:cs="Traditional Arabic" w:hint="cs"/>
          <w:sz w:val="32"/>
          <w:szCs w:val="32"/>
        </w:rPr>
        <w:t xml:space="preserve">69% </w:t>
      </w:r>
      <w:r w:rsidRPr="00BA6262">
        <w:rPr>
          <w:rFonts w:ascii="Traditional Arabic" w:eastAsia="Sakkal Majalla" w:hAnsi="Traditional Arabic" w:cs="Traditional Arabic" w:hint="cs"/>
          <w:sz w:val="32"/>
          <w:szCs w:val="32"/>
          <w:rtl/>
        </w:rPr>
        <w:t>من التغيرات في الأداء العام لشركات التأمين يمكن تفسيرها من خلال تطبيقات الذكاء الاصطناعي والعوامل المرتبطة بها، وهو دليل قوي على فعالية هذه التقنيات في تحسين مخرجات العمل التأميني</w:t>
      </w:r>
      <w:r w:rsidRPr="00BA6262">
        <w:rPr>
          <w:rFonts w:ascii="Traditional Arabic" w:eastAsia="Sakkal Majalla" w:hAnsi="Traditional Arabic" w:cs="Traditional Arabic" w:hint="cs"/>
          <w:sz w:val="32"/>
          <w:szCs w:val="32"/>
        </w:rPr>
        <w:t>.</w:t>
      </w:r>
    </w:p>
    <w:p w14:paraId="3DFDD6E0" w14:textId="0DA63444" w:rsidR="00BA6262" w:rsidRPr="004A5CED" w:rsidRDefault="00BA6262">
      <w:pPr>
        <w:pStyle w:val="a7"/>
        <w:numPr>
          <w:ilvl w:val="2"/>
          <w:numId w:val="7"/>
        </w:num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Pr>
        <w:t xml:space="preserve"> </w:t>
      </w:r>
      <w:r w:rsidRPr="004A5CED">
        <w:rPr>
          <w:rFonts w:ascii="Traditional Arabic" w:eastAsia="Sakkal Majalla" w:hAnsi="Traditional Arabic" w:cs="Traditional Arabic" w:hint="cs"/>
          <w:b/>
          <w:bCs/>
          <w:sz w:val="32"/>
          <w:szCs w:val="32"/>
          <w:rtl/>
        </w:rPr>
        <w:t>الذكاء الاصطناعي كأداة لخفض الحوادث وتحسين السلامة</w:t>
      </w:r>
    </w:p>
    <w:p w14:paraId="427C01EE" w14:textId="455EE6E6" w:rsidR="00BA6262" w:rsidRPr="00BA6262" w:rsidRDefault="00BA6262" w:rsidP="004A5CED">
      <w:p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أظهرت نتائج التحليل أن تبنّي الذكاء الاصطناعي يُعد العامل الأكثر تأثيرًا في النموذج</w:t>
      </w:r>
      <w:r w:rsidRPr="00BA6262">
        <w:rPr>
          <w:rFonts w:ascii="Traditional Arabic" w:eastAsia="Sakkal Majalla" w:hAnsi="Traditional Arabic" w:cs="Traditional Arabic" w:hint="cs"/>
          <w:sz w:val="32"/>
          <w:szCs w:val="32"/>
        </w:rPr>
        <w:t xml:space="preserve"> (</w:t>
      </w:r>
      <w:r w:rsidRPr="00BA6262">
        <w:rPr>
          <w:rFonts w:ascii="Cambria" w:eastAsia="Sakkal Majalla" w:hAnsi="Cambria" w:cs="Cambria"/>
          <w:sz w:val="32"/>
          <w:szCs w:val="32"/>
        </w:rPr>
        <w:t>β</w:t>
      </w:r>
      <w:r w:rsidRPr="00BA6262">
        <w:rPr>
          <w:rFonts w:ascii="Traditional Arabic" w:eastAsia="Sakkal Majalla" w:hAnsi="Traditional Arabic" w:cs="Traditional Arabic" w:hint="cs"/>
          <w:sz w:val="32"/>
          <w:szCs w:val="32"/>
        </w:rPr>
        <w:t xml:space="preserve"> = 0.42, Sig = 0.000)</w:t>
      </w:r>
      <w:r w:rsidRPr="00BA6262">
        <w:rPr>
          <w:rFonts w:ascii="Traditional Arabic" w:eastAsia="Sakkal Majalla" w:hAnsi="Traditional Arabic" w:cs="Traditional Arabic" w:hint="cs"/>
          <w:sz w:val="32"/>
          <w:szCs w:val="32"/>
          <w:rtl/>
        </w:rPr>
        <w:t>، ما يعني أن تعزيز استخدامه يؤدي مباشرة إلى تقليل الحوادث المرورية</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 xml:space="preserve">تتسق هذه النتيجة مع ما توصل إليه </w:t>
      </w:r>
      <w:r w:rsidRPr="00BA6262">
        <w:rPr>
          <w:rFonts w:ascii="Traditional Arabic" w:eastAsia="Sakkal Majalla" w:hAnsi="Traditional Arabic" w:cs="Traditional Arabic" w:hint="cs"/>
          <w:sz w:val="32"/>
          <w:szCs w:val="32"/>
        </w:rPr>
        <w:t xml:space="preserve">Alshamsi (2021) </w:t>
      </w:r>
      <w:r w:rsidRPr="00BA6262">
        <w:rPr>
          <w:rFonts w:ascii="Traditional Arabic" w:eastAsia="Sakkal Majalla" w:hAnsi="Traditional Arabic" w:cs="Traditional Arabic" w:hint="cs"/>
          <w:sz w:val="32"/>
          <w:szCs w:val="32"/>
          <w:rtl/>
        </w:rPr>
        <w:t>الذي أوضح أن توظيف الذكاء الاصطناعي في أنظمة المراقبة الذكية بدولة الإمارات ساهم في خفض معدلات الحوادث من خلال تحليل بيانات الطرق في الوقت الفعلي</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 xml:space="preserve">كما تدعم نتائج الدراسة ما ذهب إليه </w:t>
      </w:r>
      <w:r w:rsidRPr="00BA6262">
        <w:rPr>
          <w:rFonts w:ascii="Traditional Arabic" w:eastAsia="Sakkal Majalla" w:hAnsi="Traditional Arabic" w:cs="Traditional Arabic" w:hint="cs"/>
          <w:sz w:val="32"/>
          <w:szCs w:val="32"/>
        </w:rPr>
        <w:t xml:space="preserve">Olugbade et al. (2022) </w:t>
      </w:r>
      <w:r w:rsidRPr="00BA6262">
        <w:rPr>
          <w:rFonts w:ascii="Traditional Arabic" w:eastAsia="Sakkal Majalla" w:hAnsi="Traditional Arabic" w:cs="Traditional Arabic" w:hint="cs"/>
          <w:sz w:val="32"/>
          <w:szCs w:val="32"/>
          <w:rtl/>
        </w:rPr>
        <w:t xml:space="preserve">الذين أكدوا أن أنظمة الكشف </w:t>
      </w:r>
      <w:r w:rsidRPr="00BA6262">
        <w:rPr>
          <w:rFonts w:ascii="Traditional Arabic" w:eastAsia="Sakkal Majalla" w:hAnsi="Traditional Arabic" w:cs="Traditional Arabic" w:hint="cs"/>
          <w:sz w:val="32"/>
          <w:szCs w:val="32"/>
          <w:rtl/>
        </w:rPr>
        <w:lastRenderedPageBreak/>
        <w:t>الذكية المعتمدة على الشبكات العصبية العميقة قادرة على التنبؤ بالحوادث وتحليل مسبباتها بدقة عالية، مما يقلل من زمن الاستجابة ويحسّن كفاءة التدخل التأميني</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وهذا يشير إلى أن تطبيق النماذج الذكية في شركات التأمين السعودية يسهم بدوره في تعزيز الوقاية المسبقة من الحوادث، من خلال تحليل سلوك السائقين وربط ذلك بخطط التسعير والمكافآت</w:t>
      </w:r>
      <w:r w:rsidRPr="00BA6262">
        <w:rPr>
          <w:rFonts w:ascii="Traditional Arabic" w:eastAsia="Sakkal Majalla" w:hAnsi="Traditional Arabic" w:cs="Traditional Arabic" w:hint="cs"/>
          <w:sz w:val="32"/>
          <w:szCs w:val="32"/>
        </w:rPr>
        <w:t>.</w:t>
      </w:r>
    </w:p>
    <w:p w14:paraId="1BCE7847" w14:textId="4D3B0C72" w:rsidR="00BA6262" w:rsidRPr="004A5CED" w:rsidRDefault="00BA6262">
      <w:pPr>
        <w:pStyle w:val="a7"/>
        <w:numPr>
          <w:ilvl w:val="2"/>
          <w:numId w:val="7"/>
        </w:num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تحسين تقييم المخاطر ودقة الاكتتاب</w:t>
      </w:r>
    </w:p>
    <w:p w14:paraId="5AE8EF1E" w14:textId="749219AB" w:rsidR="00BA6262" w:rsidRPr="00BA6262" w:rsidRDefault="00BA6262" w:rsidP="00BA6262">
      <w:p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جاء متغير تحسين تقييم المخاطر ثانيًا في التأثير</w:t>
      </w:r>
      <w:r w:rsidRPr="00BA6262">
        <w:rPr>
          <w:rFonts w:ascii="Traditional Arabic" w:eastAsia="Sakkal Majalla" w:hAnsi="Traditional Arabic" w:cs="Traditional Arabic" w:hint="cs"/>
          <w:sz w:val="32"/>
          <w:szCs w:val="32"/>
        </w:rPr>
        <w:t xml:space="preserve"> (</w:t>
      </w:r>
      <w:r w:rsidRPr="00BA6262">
        <w:rPr>
          <w:rFonts w:ascii="Cambria" w:eastAsia="Sakkal Majalla" w:hAnsi="Cambria" w:cs="Cambria"/>
          <w:sz w:val="32"/>
          <w:szCs w:val="32"/>
        </w:rPr>
        <w:t>β</w:t>
      </w:r>
      <w:r w:rsidRPr="00BA6262">
        <w:rPr>
          <w:rFonts w:ascii="Traditional Arabic" w:eastAsia="Sakkal Majalla" w:hAnsi="Traditional Arabic" w:cs="Traditional Arabic" w:hint="cs"/>
          <w:sz w:val="32"/>
          <w:szCs w:val="32"/>
        </w:rPr>
        <w:t xml:space="preserve"> = 0.36, Sig = 0.001)</w:t>
      </w:r>
      <w:r w:rsidRPr="00BA6262">
        <w:rPr>
          <w:rFonts w:ascii="Traditional Arabic" w:eastAsia="Sakkal Majalla" w:hAnsi="Traditional Arabic" w:cs="Traditional Arabic" w:hint="cs"/>
          <w:sz w:val="32"/>
          <w:szCs w:val="32"/>
          <w:rtl/>
        </w:rPr>
        <w:t>، ما يعكس أهمية الذكاء الاصطناعي في رفع مستوى الدقة في تقدير الأخطار</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 xml:space="preserve">ويؤكد هذا ما أشار إليه </w:t>
      </w:r>
      <w:r w:rsidR="0035188A" w:rsidRPr="0035188A">
        <w:rPr>
          <w:rFonts w:ascii="Traditional Arabic" w:eastAsia="Sakkal Majalla" w:hAnsi="Traditional Arabic" w:cs="Traditional Arabic"/>
          <w:sz w:val="32"/>
          <w:szCs w:val="32"/>
          <w:rtl/>
        </w:rPr>
        <w:t>سعد</w:t>
      </w:r>
      <w:r w:rsidRPr="00BA6262">
        <w:rPr>
          <w:rFonts w:ascii="Traditional Arabic" w:eastAsia="Sakkal Majalla" w:hAnsi="Traditional Arabic" w:cs="Traditional Arabic" w:hint="cs"/>
          <w:sz w:val="32"/>
          <w:szCs w:val="32"/>
        </w:rPr>
        <w:t xml:space="preserve"> (2021)</w:t>
      </w:r>
      <w:r w:rsidRPr="00BA6262">
        <w:rPr>
          <w:rFonts w:ascii="Traditional Arabic" w:eastAsia="Sakkal Majalla" w:hAnsi="Traditional Arabic" w:cs="Traditional Arabic" w:hint="cs"/>
          <w:sz w:val="32"/>
          <w:szCs w:val="32"/>
          <w:rtl/>
        </w:rPr>
        <w:t>، الذي اعتبر أن الذكاء الاصطناعي غيّر من منهجية تحليل المخاطر من الأساليب الإحصائية الجامدة إلى النماذج التنبؤية الديناميكية القائمة على تحليل البيانات التاريخية</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 xml:space="preserve">كما أوضح </w:t>
      </w:r>
      <w:r w:rsidRPr="00BA6262">
        <w:rPr>
          <w:rFonts w:ascii="Traditional Arabic" w:eastAsia="Sakkal Majalla" w:hAnsi="Traditional Arabic" w:cs="Traditional Arabic" w:hint="cs"/>
          <w:sz w:val="32"/>
          <w:szCs w:val="32"/>
        </w:rPr>
        <w:t xml:space="preserve">Almubarak et al. (2024) </w:t>
      </w:r>
      <w:r w:rsidRPr="00BA6262">
        <w:rPr>
          <w:rFonts w:ascii="Traditional Arabic" w:eastAsia="Sakkal Majalla" w:hAnsi="Traditional Arabic" w:cs="Traditional Arabic" w:hint="cs"/>
          <w:sz w:val="32"/>
          <w:szCs w:val="32"/>
          <w:rtl/>
        </w:rPr>
        <w:t>أن خوارزميات التعلم الآلي تُستخدم لتصنيف العملاء حسب درجة المخاطر بدقة أعلى، مما يقلل من نسب الاحتيال ويرفع كفاءة عملية الاكتتاب</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وتنسجم نتائج هذه الدراسة مع تلك النتائج، حيث أثبتت أن زيادة الاعتماد على تقنيات الذكاء الاصطناعي في تحليل البيانات التأمينية يؤدي إلى تحسين فعالية القرار التأميني، وزيادة القدرة على تسعير الوثائق بناءً على معايير واقعية دقيقة</w:t>
      </w:r>
      <w:r w:rsidRPr="00BA6262">
        <w:rPr>
          <w:rFonts w:ascii="Traditional Arabic" w:eastAsia="Sakkal Majalla" w:hAnsi="Traditional Arabic" w:cs="Traditional Arabic" w:hint="cs"/>
          <w:sz w:val="32"/>
          <w:szCs w:val="32"/>
        </w:rPr>
        <w:t>.</w:t>
      </w:r>
    </w:p>
    <w:p w14:paraId="352A3BFF" w14:textId="6CBDAC66" w:rsidR="00BA6262" w:rsidRPr="004A5CED" w:rsidRDefault="00BA6262">
      <w:pPr>
        <w:pStyle w:val="a7"/>
        <w:numPr>
          <w:ilvl w:val="2"/>
          <w:numId w:val="7"/>
        </w:num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Pr>
        <w:t xml:space="preserve"> </w:t>
      </w:r>
      <w:r w:rsidRPr="004A5CED">
        <w:rPr>
          <w:rFonts w:ascii="Traditional Arabic" w:eastAsia="Sakkal Majalla" w:hAnsi="Traditional Arabic" w:cs="Traditional Arabic" w:hint="cs"/>
          <w:b/>
          <w:bCs/>
          <w:sz w:val="32"/>
          <w:szCs w:val="32"/>
          <w:rtl/>
        </w:rPr>
        <w:t>تسعير وثائق التأمين وسلوك السائقين</w:t>
      </w:r>
    </w:p>
    <w:p w14:paraId="715D1F87" w14:textId="5CAE479E" w:rsidR="00BA6262" w:rsidRPr="00BA6262" w:rsidRDefault="00BA6262" w:rsidP="004A5CED">
      <w:p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أظهرت النتائج أن تسعير الوثائق تأثر إيجابيًا بتطبيقات الذكاء الاصطناعي</w:t>
      </w:r>
      <w:r w:rsidRPr="00BA6262">
        <w:rPr>
          <w:rFonts w:ascii="Traditional Arabic" w:eastAsia="Sakkal Majalla" w:hAnsi="Traditional Arabic" w:cs="Traditional Arabic" w:hint="cs"/>
          <w:sz w:val="32"/>
          <w:szCs w:val="32"/>
        </w:rPr>
        <w:t xml:space="preserve"> (</w:t>
      </w:r>
      <w:r w:rsidRPr="00BA6262">
        <w:rPr>
          <w:rFonts w:ascii="Cambria" w:eastAsia="Sakkal Majalla" w:hAnsi="Cambria" w:cs="Cambria"/>
          <w:sz w:val="32"/>
          <w:szCs w:val="32"/>
        </w:rPr>
        <w:t>β</w:t>
      </w:r>
      <w:r w:rsidRPr="00BA6262">
        <w:rPr>
          <w:rFonts w:ascii="Traditional Arabic" w:eastAsia="Sakkal Majalla" w:hAnsi="Traditional Arabic" w:cs="Traditional Arabic" w:hint="cs"/>
          <w:sz w:val="32"/>
          <w:szCs w:val="32"/>
        </w:rPr>
        <w:t xml:space="preserve"> = 0.28, Sig = 0.002)</w:t>
      </w:r>
      <w:r w:rsidRPr="00BA6262">
        <w:rPr>
          <w:rFonts w:ascii="Traditional Arabic" w:eastAsia="Sakkal Majalla" w:hAnsi="Traditional Arabic" w:cs="Traditional Arabic" w:hint="cs"/>
          <w:sz w:val="32"/>
          <w:szCs w:val="32"/>
          <w:rtl/>
        </w:rPr>
        <w:t>، وهو ما يعني أن إدماج التحليل الذكي للبيانات ضمن عمليات التسعير أدى إلى زيادة العدالة والشفافية في تحديد الأقساط</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lastRenderedPageBreak/>
        <w:t xml:space="preserve">هذه النتيجة تدعم ما توصلت إليه دراسة </w:t>
      </w:r>
      <w:r w:rsidRPr="00BA6262">
        <w:rPr>
          <w:rFonts w:ascii="Traditional Arabic" w:eastAsia="Sakkal Majalla" w:hAnsi="Traditional Arabic" w:cs="Traditional Arabic" w:hint="cs"/>
          <w:sz w:val="32"/>
          <w:szCs w:val="32"/>
        </w:rPr>
        <w:t xml:space="preserve">Akin et al. (2022) </w:t>
      </w:r>
      <w:r w:rsidRPr="00BA6262">
        <w:rPr>
          <w:rFonts w:ascii="Traditional Arabic" w:eastAsia="Sakkal Majalla" w:hAnsi="Traditional Arabic" w:cs="Traditional Arabic" w:hint="cs"/>
          <w:sz w:val="32"/>
          <w:szCs w:val="32"/>
          <w:rtl/>
        </w:rPr>
        <w:t>التي بيّنت أن تحليل السلوك الفعلي للسائقين عبر خوارزميات التعلم الآلي يمكّن شركات التأمين من تصميم وثائق تأمين ديناميكية تُعرف بـ التأمين حسب الاستخدام</w:t>
      </w:r>
      <w:r w:rsidRPr="00BA6262">
        <w:rPr>
          <w:rFonts w:ascii="Traditional Arabic" w:eastAsia="Sakkal Majalla" w:hAnsi="Traditional Arabic" w:cs="Traditional Arabic" w:hint="cs"/>
          <w:sz w:val="32"/>
          <w:szCs w:val="32"/>
        </w:rPr>
        <w:t xml:space="preserve"> (UBI)</w:t>
      </w:r>
      <w:r w:rsidRPr="00BA6262">
        <w:rPr>
          <w:rFonts w:ascii="Traditional Arabic" w:eastAsia="Sakkal Majalla" w:hAnsi="Traditional Arabic" w:cs="Traditional Arabic" w:hint="cs"/>
          <w:sz w:val="32"/>
          <w:szCs w:val="32"/>
          <w:rtl/>
        </w:rPr>
        <w:t>، وهو ما يعزز العدالة بين العملاء ويقلل من الحوادث الناتجة عن السلوكيات الخطرة</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 xml:space="preserve">كما تتفق النتائج مع ما ذكره </w:t>
      </w:r>
      <w:r w:rsidRPr="00BA6262">
        <w:rPr>
          <w:rFonts w:ascii="Traditional Arabic" w:eastAsia="Sakkal Majalla" w:hAnsi="Traditional Arabic" w:cs="Traditional Arabic" w:hint="cs"/>
          <w:sz w:val="32"/>
          <w:szCs w:val="32"/>
        </w:rPr>
        <w:t xml:space="preserve">Halwani (2022) </w:t>
      </w:r>
      <w:r w:rsidRPr="00BA6262">
        <w:rPr>
          <w:rFonts w:ascii="Traditional Arabic" w:eastAsia="Sakkal Majalla" w:hAnsi="Traditional Arabic" w:cs="Traditional Arabic" w:hint="cs"/>
          <w:sz w:val="32"/>
          <w:szCs w:val="32"/>
          <w:rtl/>
        </w:rPr>
        <w:t>الذي أشار إلى أن تطبيقات التأمين الذكية في السعودية تُقبل بصورة أكبر عندما تُستخدم تقنيات الذكاء الاصطناعي لتقديم توصيات تفاعلية وشخصية للسائقين، مما يعزز الثقة ويزيد من معدل الالتزام بالقواعد المرورية</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بناءً عليه، تؤكد هذه الدراسة أن الذكاء الاصطناعي لا يساهم فقط في خفض الحوادث، بل يخلق نموذجًا جديدًا للتفاعل بين السائقين وشركات التأمين قائم على التحفيز السلوكي والتحليل الوقائي</w:t>
      </w:r>
      <w:r w:rsidRPr="00BA6262">
        <w:rPr>
          <w:rFonts w:ascii="Traditional Arabic" w:eastAsia="Sakkal Majalla" w:hAnsi="Traditional Arabic" w:cs="Traditional Arabic" w:hint="cs"/>
          <w:sz w:val="32"/>
          <w:szCs w:val="32"/>
        </w:rPr>
        <w:t>.</w:t>
      </w:r>
    </w:p>
    <w:p w14:paraId="02EE2F8C" w14:textId="7C9D822A" w:rsidR="00BA6262" w:rsidRPr="004A5CED" w:rsidRDefault="00BA6262">
      <w:pPr>
        <w:pStyle w:val="a7"/>
        <w:numPr>
          <w:ilvl w:val="2"/>
          <w:numId w:val="7"/>
        </w:num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Pr>
        <w:t xml:space="preserve"> </w:t>
      </w:r>
      <w:r w:rsidRPr="004A5CED">
        <w:rPr>
          <w:rFonts w:ascii="Traditional Arabic" w:eastAsia="Sakkal Majalla" w:hAnsi="Traditional Arabic" w:cs="Traditional Arabic" w:hint="cs"/>
          <w:b/>
          <w:bCs/>
          <w:sz w:val="32"/>
          <w:szCs w:val="32"/>
          <w:rtl/>
        </w:rPr>
        <w:t>سلوك السائقين كعامل وسيط</w:t>
      </w:r>
    </w:p>
    <w:p w14:paraId="06A2BA4C" w14:textId="77777777" w:rsidR="00BA6262" w:rsidRDefault="00BA6262" w:rsidP="00BA6262">
      <w:p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أوضحت النتائج أن متغير سلوك السائقين يحتل مرتبة مؤثرة في النموذج</w:t>
      </w:r>
      <w:r w:rsidRPr="00BA6262">
        <w:rPr>
          <w:rFonts w:ascii="Traditional Arabic" w:eastAsia="Sakkal Majalla" w:hAnsi="Traditional Arabic" w:cs="Traditional Arabic" w:hint="cs"/>
          <w:sz w:val="32"/>
          <w:szCs w:val="32"/>
        </w:rPr>
        <w:t xml:space="preserve"> (</w:t>
      </w:r>
      <w:r w:rsidRPr="00BA6262">
        <w:rPr>
          <w:rFonts w:ascii="Cambria" w:eastAsia="Sakkal Majalla" w:hAnsi="Cambria" w:cs="Cambria"/>
          <w:sz w:val="32"/>
          <w:szCs w:val="32"/>
        </w:rPr>
        <w:t>β</w:t>
      </w:r>
      <w:r w:rsidRPr="00BA6262">
        <w:rPr>
          <w:rFonts w:ascii="Traditional Arabic" w:eastAsia="Sakkal Majalla" w:hAnsi="Traditional Arabic" w:cs="Traditional Arabic" w:hint="cs"/>
          <w:sz w:val="32"/>
          <w:szCs w:val="32"/>
        </w:rPr>
        <w:t xml:space="preserve"> = 0.33, Sig = 0.000)</w:t>
      </w:r>
      <w:r w:rsidRPr="00BA6262">
        <w:rPr>
          <w:rFonts w:ascii="Traditional Arabic" w:eastAsia="Sakkal Majalla" w:hAnsi="Traditional Arabic" w:cs="Traditional Arabic" w:hint="cs"/>
          <w:sz w:val="32"/>
          <w:szCs w:val="32"/>
          <w:rtl/>
        </w:rPr>
        <w:t>، ما يؤكد دوره الوسيط بين تبنّي الذكاء الاصطناعي وتحسين الأداء التأميني</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هذا يتماشى مع ما توصلت إليه دراسة الشيخ جعفر</w:t>
      </w:r>
      <w:r w:rsidRPr="00BA6262">
        <w:rPr>
          <w:rFonts w:ascii="Traditional Arabic" w:eastAsia="Sakkal Majalla" w:hAnsi="Traditional Arabic" w:cs="Traditional Arabic" w:hint="cs"/>
          <w:sz w:val="32"/>
          <w:szCs w:val="32"/>
        </w:rPr>
        <w:t xml:space="preserve"> (2024)</w:t>
      </w:r>
      <w:r w:rsidRPr="00BA6262">
        <w:rPr>
          <w:rFonts w:ascii="Traditional Arabic" w:eastAsia="Sakkal Majalla" w:hAnsi="Traditional Arabic" w:cs="Traditional Arabic" w:hint="cs"/>
          <w:sz w:val="32"/>
          <w:szCs w:val="32"/>
          <w:rtl/>
        </w:rPr>
        <w:t>، التي أكدت أن الذكاء الاصطناعي لا يعمل بمعزل عن العنصر البشري، بل يؤثر فيه عبر التغذية الراجعة وتحليل السلوك</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كما بيّنت أن التحليل الذكي للسلوك المروري يمكن أن يُستخدم لوضع سياسات تأمينية تشجيعية تقلل من السلوكيات الخطرة وتكافئ القيادة الآمنة</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 xml:space="preserve">وتنسجم هذه النتيجة أيضًا مع ما طرحه </w:t>
      </w:r>
      <w:r w:rsidRPr="00BA6262">
        <w:rPr>
          <w:rFonts w:ascii="Traditional Arabic" w:eastAsia="Sakkal Majalla" w:hAnsi="Traditional Arabic" w:cs="Traditional Arabic" w:hint="cs"/>
          <w:sz w:val="32"/>
          <w:szCs w:val="32"/>
        </w:rPr>
        <w:t xml:space="preserve">Akin et al. (2022) </w:t>
      </w:r>
      <w:r w:rsidRPr="00BA6262">
        <w:rPr>
          <w:rFonts w:ascii="Traditional Arabic" w:eastAsia="Sakkal Majalla" w:hAnsi="Traditional Arabic" w:cs="Traditional Arabic" w:hint="cs"/>
          <w:sz w:val="32"/>
          <w:szCs w:val="32"/>
          <w:rtl/>
        </w:rPr>
        <w:t>الذين أشاروا إلى أن مراقبة أنماط القيادة الذكية تؤدي إلى تقليل الحوادث بنسبة ملحوظة عند دمجها في برامج التوعية والتسعير الذكي</w:t>
      </w:r>
      <w:r w:rsidRPr="00BA6262">
        <w:rPr>
          <w:rFonts w:ascii="Traditional Arabic" w:eastAsia="Sakkal Majalla" w:hAnsi="Traditional Arabic" w:cs="Traditional Arabic" w:hint="cs"/>
          <w:sz w:val="32"/>
          <w:szCs w:val="32"/>
        </w:rPr>
        <w:t>.</w:t>
      </w:r>
    </w:p>
    <w:p w14:paraId="4EB67C87" w14:textId="77777777" w:rsidR="004A5CED" w:rsidRPr="00BA6262" w:rsidRDefault="004A5CED" w:rsidP="00BA6262">
      <w:pPr>
        <w:spacing w:line="360" w:lineRule="auto"/>
        <w:rPr>
          <w:rFonts w:ascii="Traditional Arabic" w:eastAsia="Sakkal Majalla" w:hAnsi="Traditional Arabic" w:cs="Traditional Arabic"/>
          <w:sz w:val="32"/>
          <w:szCs w:val="32"/>
        </w:rPr>
      </w:pPr>
    </w:p>
    <w:p w14:paraId="2BD19E13" w14:textId="2088CB4B" w:rsidR="00BA6262" w:rsidRPr="004A5CED" w:rsidRDefault="00BA6262">
      <w:pPr>
        <w:pStyle w:val="a7"/>
        <w:numPr>
          <w:ilvl w:val="2"/>
          <w:numId w:val="7"/>
        </w:num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Pr>
        <w:lastRenderedPageBreak/>
        <w:t xml:space="preserve"> </w:t>
      </w:r>
      <w:r w:rsidRPr="004A5CED">
        <w:rPr>
          <w:rFonts w:ascii="Traditional Arabic" w:eastAsia="Sakkal Majalla" w:hAnsi="Traditional Arabic" w:cs="Traditional Arabic" w:hint="cs"/>
          <w:b/>
          <w:bCs/>
          <w:sz w:val="32"/>
          <w:szCs w:val="32"/>
          <w:rtl/>
        </w:rPr>
        <w:t>التحديات التنظيمية والتقنية وتأثيرها السلبي</w:t>
      </w:r>
    </w:p>
    <w:p w14:paraId="23AA0CAC" w14:textId="77777777" w:rsidR="00BA6262" w:rsidRPr="00BA6262" w:rsidRDefault="00BA6262" w:rsidP="00BA6262">
      <w:p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من ناحية أخرى، كشفت النتائج عن وجود تأثير سلبي دال للتحديات التنظيمية والتقنية</w:t>
      </w:r>
      <w:r w:rsidRPr="00BA6262">
        <w:rPr>
          <w:rFonts w:ascii="Traditional Arabic" w:eastAsia="Sakkal Majalla" w:hAnsi="Traditional Arabic" w:cs="Traditional Arabic" w:hint="cs"/>
          <w:sz w:val="32"/>
          <w:szCs w:val="32"/>
        </w:rPr>
        <w:t xml:space="preserve"> (</w:t>
      </w:r>
      <w:r w:rsidRPr="00BA6262">
        <w:rPr>
          <w:rFonts w:ascii="Cambria" w:eastAsia="Sakkal Majalla" w:hAnsi="Cambria" w:cs="Cambria"/>
          <w:sz w:val="32"/>
          <w:szCs w:val="32"/>
        </w:rPr>
        <w:t>β</w:t>
      </w:r>
      <w:r w:rsidRPr="00BA6262">
        <w:rPr>
          <w:rFonts w:ascii="Traditional Arabic" w:eastAsia="Sakkal Majalla" w:hAnsi="Traditional Arabic" w:cs="Traditional Arabic" w:hint="cs"/>
          <w:sz w:val="32"/>
          <w:szCs w:val="32"/>
        </w:rPr>
        <w:t xml:space="preserve"> = -0.22, Sig = 0.005)</w:t>
      </w:r>
      <w:r w:rsidRPr="00BA6262">
        <w:rPr>
          <w:rFonts w:ascii="Traditional Arabic" w:eastAsia="Sakkal Majalla" w:hAnsi="Traditional Arabic" w:cs="Traditional Arabic" w:hint="cs"/>
          <w:sz w:val="32"/>
          <w:szCs w:val="32"/>
          <w:rtl/>
        </w:rPr>
        <w:t>، ما يعني أن القيود القانونية أو ضعف البنية التحتية الرقمية تُحدّ من فعالية الذكاء الاصطناعي في الحد من الحوادث وتحسين الأداء</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هذه النتيجة تتطابق مع ما ذكره محمد</w:t>
      </w:r>
      <w:r w:rsidRPr="00BA6262">
        <w:rPr>
          <w:rFonts w:ascii="Traditional Arabic" w:eastAsia="Sakkal Majalla" w:hAnsi="Traditional Arabic" w:cs="Traditional Arabic" w:hint="cs"/>
          <w:sz w:val="32"/>
          <w:szCs w:val="32"/>
        </w:rPr>
        <w:t xml:space="preserve"> (2021) </w:t>
      </w:r>
      <w:r w:rsidRPr="00BA6262">
        <w:rPr>
          <w:rFonts w:ascii="Traditional Arabic" w:eastAsia="Sakkal Majalla" w:hAnsi="Traditional Arabic" w:cs="Traditional Arabic" w:hint="cs"/>
          <w:sz w:val="32"/>
          <w:szCs w:val="32"/>
          <w:rtl/>
        </w:rPr>
        <w:t>الذي حذّر من أن غياب التشريعات المنظمة لاستخدام الذكاء الاصطناعي قد يجعل هذه التقنيات مصدرًا جديدًا للمخاطر إذا لم تُدار ضمن إطار قانوني واضح</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كما أشار الشيخ جعفر</w:t>
      </w:r>
      <w:r w:rsidRPr="00BA6262">
        <w:rPr>
          <w:rFonts w:ascii="Traditional Arabic" w:eastAsia="Sakkal Majalla" w:hAnsi="Traditional Arabic" w:cs="Traditional Arabic" w:hint="cs"/>
          <w:sz w:val="32"/>
          <w:szCs w:val="32"/>
        </w:rPr>
        <w:t xml:space="preserve"> (2024) </w:t>
      </w:r>
      <w:r w:rsidRPr="00BA6262">
        <w:rPr>
          <w:rFonts w:ascii="Traditional Arabic" w:eastAsia="Sakkal Majalla" w:hAnsi="Traditional Arabic" w:cs="Traditional Arabic" w:hint="cs"/>
          <w:sz w:val="32"/>
          <w:szCs w:val="32"/>
          <w:rtl/>
        </w:rPr>
        <w:t>إلى أن التحول الرقمي يفرض على شركات التأمين تحديات تتعلق بخصوصية البيانات وتكامل الأنظمة، وهو ما يتطلب بيئة تنظيمية مرنة تدعم الابتكار دون الإخلال بالضوابط المهنية</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وتدل هذه النتيجة على أن تحقيق الاستفادة الكاملة من الذكاء الاصطناعي في التأمين السعودي يتطلب توازنًا بين الانفتاح التقني والضبط التشريعي، لضمان الاستدامة وتحقيق الأمان المعلوماتي</w:t>
      </w:r>
      <w:r w:rsidRPr="00BA6262">
        <w:rPr>
          <w:rFonts w:ascii="Traditional Arabic" w:eastAsia="Sakkal Majalla" w:hAnsi="Traditional Arabic" w:cs="Traditional Arabic" w:hint="cs"/>
          <w:sz w:val="32"/>
          <w:szCs w:val="32"/>
        </w:rPr>
        <w:t>.</w:t>
      </w:r>
    </w:p>
    <w:p w14:paraId="4DB4DB8B" w14:textId="75281A93" w:rsidR="00BA6262" w:rsidRPr="004A5CED" w:rsidRDefault="00BA6262">
      <w:pPr>
        <w:pStyle w:val="a7"/>
        <w:numPr>
          <w:ilvl w:val="1"/>
          <w:numId w:val="7"/>
        </w:num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Pr>
        <w:t xml:space="preserve"> </w:t>
      </w:r>
      <w:r w:rsidRPr="004A5CED">
        <w:rPr>
          <w:rFonts w:ascii="Traditional Arabic" w:eastAsia="Sakkal Majalla" w:hAnsi="Traditional Arabic" w:cs="Traditional Arabic" w:hint="cs"/>
          <w:b/>
          <w:bCs/>
          <w:sz w:val="32"/>
          <w:szCs w:val="32"/>
          <w:rtl/>
        </w:rPr>
        <w:t>الاتساق العام مع الأدبيات السابقة</w:t>
      </w:r>
    </w:p>
    <w:p w14:paraId="1249A2FC" w14:textId="741C4BB6" w:rsidR="00E4058C" w:rsidRPr="004A5CED" w:rsidRDefault="00BA6262" w:rsidP="00BA6262">
      <w:p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بالمقارنة مع الأدبيات السابقة، يمكن القول إن نتائج هذه الدراسة تتفق بدرجة كبيرة مع الاتجاه العام للأبحاث الحديثة التي تؤكد على الأثر الإيجابي للذكاء الاصطناعي في إعادة تشكيل صناعة التأمين</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فجميع الدراسات السابقة — من سعد (2021) إلى</w:t>
      </w:r>
      <w:r w:rsidRPr="00BA6262">
        <w:rPr>
          <w:rFonts w:ascii="Traditional Arabic" w:eastAsia="Sakkal Majalla" w:hAnsi="Traditional Arabic" w:cs="Traditional Arabic" w:hint="cs"/>
          <w:sz w:val="32"/>
          <w:szCs w:val="32"/>
        </w:rPr>
        <w:t xml:space="preserve"> Almubarak et al. (2024) — </w:t>
      </w:r>
      <w:r w:rsidRPr="00BA6262">
        <w:rPr>
          <w:rFonts w:ascii="Traditional Arabic" w:eastAsia="Sakkal Majalla" w:hAnsi="Traditional Arabic" w:cs="Traditional Arabic" w:hint="cs"/>
          <w:sz w:val="32"/>
          <w:szCs w:val="32"/>
          <w:rtl/>
        </w:rPr>
        <w:t>أكدت أن التحول الرقمي لم يعد خيارًا بل ضرورة استراتيجية لتحسين الكفاءة التشغيلية وتقليل الخسائر</w:t>
      </w:r>
      <w:r w:rsidRPr="00BA6262">
        <w:rPr>
          <w:rFonts w:ascii="Traditional Arabic" w:eastAsia="Sakkal Majalla" w:hAnsi="Traditional Arabic" w:cs="Traditional Arabic" w:hint="cs"/>
          <w:sz w:val="32"/>
          <w:szCs w:val="32"/>
        </w:rPr>
        <w:t>.</w:t>
      </w:r>
      <w:r w:rsidRPr="00BA6262">
        <w:rPr>
          <w:rFonts w:ascii="Traditional Arabic" w:eastAsia="Sakkal Majalla" w:hAnsi="Traditional Arabic" w:cs="Traditional Arabic" w:hint="cs"/>
          <w:sz w:val="32"/>
          <w:szCs w:val="32"/>
        </w:rPr>
        <w:br/>
      </w:r>
      <w:r w:rsidRPr="00BA6262">
        <w:rPr>
          <w:rFonts w:ascii="Traditional Arabic" w:eastAsia="Sakkal Majalla" w:hAnsi="Traditional Arabic" w:cs="Traditional Arabic" w:hint="cs"/>
          <w:sz w:val="32"/>
          <w:szCs w:val="32"/>
          <w:rtl/>
        </w:rPr>
        <w:t>وقد أضافت هذه الدراسة بُعدًا جديدًا يتمثل في قياس العلاقة التجريبية من خلال التحليل الكمي المباشر (الارتباط والانحدار) الذي أثبت أن التأثير الإحصائي لتطبيقات الذكاء الاصطناعي ليس افتراضيًا بل فعليًا وقابلًا للقياس العددي</w:t>
      </w:r>
      <w:r w:rsidRPr="00BA6262">
        <w:rPr>
          <w:rFonts w:ascii="Traditional Arabic" w:eastAsia="Sakkal Majalla" w:hAnsi="Traditional Arabic" w:cs="Traditional Arabic" w:hint="cs"/>
          <w:sz w:val="32"/>
          <w:szCs w:val="32"/>
        </w:rPr>
        <w:t>.</w:t>
      </w:r>
    </w:p>
    <w:p w14:paraId="3E2E9A77" w14:textId="04D87421" w:rsidR="00D90AEC" w:rsidRPr="004A5CED" w:rsidRDefault="00000000" w:rsidP="00074103">
      <w:pPr>
        <w:spacing w:line="360" w:lineRule="auto"/>
        <w:outlineLvl w:val="1"/>
        <w:rPr>
          <w:rFonts w:ascii="Traditional Arabic" w:eastAsia="Sakkal Majalla" w:hAnsi="Traditional Arabic" w:cs="Traditional Arabic"/>
          <w:b/>
          <w:bCs/>
          <w:sz w:val="32"/>
          <w:szCs w:val="32"/>
          <w:u w:val="single"/>
        </w:rPr>
      </w:pPr>
      <w:bookmarkStart w:id="44" w:name="_Toc211142809"/>
      <w:r w:rsidRPr="004A5CED">
        <w:rPr>
          <w:rFonts w:ascii="Traditional Arabic" w:eastAsia="Sakkal Majalla" w:hAnsi="Traditional Arabic" w:cs="Traditional Arabic" w:hint="cs"/>
          <w:b/>
          <w:bCs/>
          <w:sz w:val="32"/>
          <w:szCs w:val="32"/>
          <w:u w:val="single"/>
          <w:rtl/>
        </w:rPr>
        <w:lastRenderedPageBreak/>
        <w:t>النتائج</w:t>
      </w:r>
      <w:bookmarkEnd w:id="44"/>
    </w:p>
    <w:p w14:paraId="543A071D" w14:textId="77777777" w:rsidR="00BA6262" w:rsidRPr="00BA6262" w:rsidRDefault="00BA6262">
      <w:pPr>
        <w:numPr>
          <w:ilvl w:val="0"/>
          <w:numId w:val="16"/>
        </w:num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أظهرت النتائج وجود علاقة إيجابية قوية بين تبنّي تقنيات الذكاء الاصطناعي وتقليل معدلات الحوادث المرورية، مما يؤكد فعالية هذه التقنيات في تعزيز السلامة</w:t>
      </w:r>
      <w:r w:rsidRPr="00BA6262">
        <w:rPr>
          <w:rFonts w:ascii="Traditional Arabic" w:eastAsia="Sakkal Majalla" w:hAnsi="Traditional Arabic" w:cs="Traditional Arabic" w:hint="cs"/>
          <w:sz w:val="32"/>
          <w:szCs w:val="32"/>
        </w:rPr>
        <w:t>.</w:t>
      </w:r>
    </w:p>
    <w:p w14:paraId="512FCCE2" w14:textId="77777777" w:rsidR="00BA6262" w:rsidRPr="00BA6262" w:rsidRDefault="00BA6262">
      <w:pPr>
        <w:numPr>
          <w:ilvl w:val="0"/>
          <w:numId w:val="16"/>
        </w:num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أثبت التحليل الإحصائي أن الذكاء الاصطناعي يسهم في تحسين دقة تقييم المخاطر ورفع كفاءة الاكتتاب في شركات التأمين بنسبة مؤثرة</w:t>
      </w:r>
      <w:r w:rsidRPr="00BA6262">
        <w:rPr>
          <w:rFonts w:ascii="Traditional Arabic" w:eastAsia="Sakkal Majalla" w:hAnsi="Traditional Arabic" w:cs="Traditional Arabic" w:hint="cs"/>
          <w:sz w:val="32"/>
          <w:szCs w:val="32"/>
        </w:rPr>
        <w:t xml:space="preserve"> (R² = 0.69).</w:t>
      </w:r>
    </w:p>
    <w:p w14:paraId="31D3E2C7" w14:textId="77777777" w:rsidR="00BA6262" w:rsidRPr="00BA6262" w:rsidRDefault="00BA6262">
      <w:pPr>
        <w:numPr>
          <w:ilvl w:val="0"/>
          <w:numId w:val="16"/>
        </w:num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أوضحت الدراسة أن استخدام الذكاء الاصطناعي في تسعير الوثائق أدى إلى زيادة العدالة والشفافية، وربط الأسعار بالسلوك الفعلي للسائقين</w:t>
      </w:r>
      <w:r w:rsidRPr="00BA6262">
        <w:rPr>
          <w:rFonts w:ascii="Traditional Arabic" w:eastAsia="Sakkal Majalla" w:hAnsi="Traditional Arabic" w:cs="Traditional Arabic" w:hint="cs"/>
          <w:sz w:val="32"/>
          <w:szCs w:val="32"/>
        </w:rPr>
        <w:t>.</w:t>
      </w:r>
    </w:p>
    <w:p w14:paraId="28AFBC9E" w14:textId="77777777" w:rsidR="00BA6262" w:rsidRPr="00BA6262" w:rsidRDefault="00BA6262">
      <w:pPr>
        <w:numPr>
          <w:ilvl w:val="0"/>
          <w:numId w:val="16"/>
        </w:num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تبين أن سلوك السائقين يشكل عاملاً وسيطًا مهمًا في العلاقة بين الذكاء الاصطناعي وتقليل الحوادث، من خلال تعزيز السلوك الآمن</w:t>
      </w:r>
      <w:r w:rsidRPr="00BA6262">
        <w:rPr>
          <w:rFonts w:ascii="Traditional Arabic" w:eastAsia="Sakkal Majalla" w:hAnsi="Traditional Arabic" w:cs="Traditional Arabic" w:hint="cs"/>
          <w:sz w:val="32"/>
          <w:szCs w:val="32"/>
        </w:rPr>
        <w:t>.</w:t>
      </w:r>
    </w:p>
    <w:p w14:paraId="78E3C872" w14:textId="77777777" w:rsidR="00BA6262" w:rsidRPr="00BA6262" w:rsidRDefault="00BA6262">
      <w:pPr>
        <w:numPr>
          <w:ilvl w:val="0"/>
          <w:numId w:val="16"/>
        </w:numPr>
        <w:spacing w:line="360" w:lineRule="auto"/>
        <w:rPr>
          <w:rFonts w:ascii="Traditional Arabic" w:eastAsia="Sakkal Majalla" w:hAnsi="Traditional Arabic" w:cs="Traditional Arabic"/>
          <w:sz w:val="32"/>
          <w:szCs w:val="32"/>
        </w:rPr>
      </w:pPr>
      <w:r w:rsidRPr="00BA6262">
        <w:rPr>
          <w:rFonts w:ascii="Traditional Arabic" w:eastAsia="Sakkal Majalla" w:hAnsi="Traditional Arabic" w:cs="Traditional Arabic" w:hint="cs"/>
          <w:sz w:val="32"/>
          <w:szCs w:val="32"/>
          <w:rtl/>
        </w:rPr>
        <w:t>كشفت النتائج عن وجود تحديات تنظيمية وتقنية تحدّ من كفاءة تطبيق الذكاء الاصطناعي، مثل ضعف البنية الرقمية ونقص التشريعات</w:t>
      </w:r>
      <w:r w:rsidRPr="00BA6262">
        <w:rPr>
          <w:rFonts w:ascii="Traditional Arabic" w:eastAsia="Sakkal Majalla" w:hAnsi="Traditional Arabic" w:cs="Traditional Arabic" w:hint="cs"/>
          <w:sz w:val="32"/>
          <w:szCs w:val="32"/>
        </w:rPr>
        <w:t>.</w:t>
      </w:r>
    </w:p>
    <w:p w14:paraId="56B1A93C" w14:textId="2B8C804B" w:rsidR="004A5CED" w:rsidRPr="004A5CED" w:rsidRDefault="00BA6262">
      <w:pPr>
        <w:numPr>
          <w:ilvl w:val="0"/>
          <w:numId w:val="16"/>
        </w:numPr>
        <w:spacing w:line="360" w:lineRule="auto"/>
        <w:rPr>
          <w:rFonts w:ascii="Traditional Arabic" w:eastAsia="Sakkal Majalla" w:hAnsi="Traditional Arabic" w:cs="Traditional Arabic"/>
          <w:sz w:val="32"/>
          <w:szCs w:val="32"/>
          <w:rtl/>
        </w:rPr>
      </w:pPr>
      <w:r w:rsidRPr="00BA6262">
        <w:rPr>
          <w:rFonts w:ascii="Traditional Arabic" w:eastAsia="Sakkal Majalla" w:hAnsi="Traditional Arabic" w:cs="Traditional Arabic" w:hint="cs"/>
          <w:sz w:val="32"/>
          <w:szCs w:val="32"/>
          <w:rtl/>
        </w:rPr>
        <w:t>أظهرت الدراسة أن تبنّي الذكاء الاصطناعي في شركات التأمين السعودية يتماشى مع مستهدفات رؤية المملكة 2030 في التحول الرقمي وتحسين جودة الحياة</w:t>
      </w:r>
      <w:r w:rsidRPr="00BA6262">
        <w:rPr>
          <w:rFonts w:ascii="Traditional Arabic" w:eastAsia="Sakkal Majalla" w:hAnsi="Traditional Arabic" w:cs="Traditional Arabic" w:hint="cs"/>
          <w:sz w:val="32"/>
          <w:szCs w:val="32"/>
        </w:rPr>
        <w:t>.</w:t>
      </w:r>
    </w:p>
    <w:p w14:paraId="1BAFAFCB" w14:textId="33C5A24E" w:rsidR="00065EEC" w:rsidRPr="004A5CED" w:rsidRDefault="00065EEC" w:rsidP="00065EEC">
      <w:pPr>
        <w:spacing w:line="360" w:lineRule="auto"/>
        <w:rPr>
          <w:rFonts w:ascii="Traditional Arabic" w:eastAsia="Sakkal Majalla" w:hAnsi="Traditional Arabic" w:cs="Traditional Arabic"/>
          <w:b/>
          <w:bCs/>
          <w:sz w:val="32"/>
          <w:szCs w:val="32"/>
          <w:u w:val="single"/>
        </w:rPr>
      </w:pPr>
      <w:r w:rsidRPr="004A5CED">
        <w:rPr>
          <w:rFonts w:ascii="Traditional Arabic" w:eastAsia="Sakkal Majalla" w:hAnsi="Traditional Arabic" w:cs="Traditional Arabic" w:hint="cs"/>
          <w:b/>
          <w:bCs/>
          <w:sz w:val="32"/>
          <w:szCs w:val="32"/>
          <w:u w:val="single"/>
          <w:rtl/>
        </w:rPr>
        <w:t>التوصيات</w:t>
      </w:r>
    </w:p>
    <w:p w14:paraId="66AA6779" w14:textId="77777777" w:rsidR="00BA6262" w:rsidRPr="00BA6262" w:rsidRDefault="00BA6262">
      <w:pPr>
        <w:numPr>
          <w:ilvl w:val="0"/>
          <w:numId w:val="17"/>
        </w:numPr>
        <w:spacing w:line="360" w:lineRule="auto"/>
        <w:rPr>
          <w:rFonts w:ascii="Traditional Arabic" w:eastAsia="Sakkal Majalla" w:hAnsi="Traditional Arabic" w:cs="Traditional Arabic"/>
          <w:b/>
          <w:sz w:val="32"/>
          <w:szCs w:val="32"/>
        </w:rPr>
      </w:pPr>
      <w:r w:rsidRPr="00BA6262">
        <w:rPr>
          <w:rFonts w:ascii="Traditional Arabic" w:eastAsia="Sakkal Majalla" w:hAnsi="Traditional Arabic" w:cs="Traditional Arabic" w:hint="cs"/>
          <w:b/>
          <w:bCs/>
          <w:sz w:val="32"/>
          <w:szCs w:val="32"/>
          <w:rtl/>
        </w:rPr>
        <w:t>يادة الاستثمار في تقنيات الذكاء الاصطناعي</w:t>
      </w:r>
      <w:r w:rsidRPr="00BA6262">
        <w:rPr>
          <w:rFonts w:ascii="Traditional Arabic" w:eastAsia="Sakkal Majalla" w:hAnsi="Traditional Arabic" w:cs="Traditional Arabic" w:hint="cs"/>
          <w:b/>
          <w:sz w:val="32"/>
          <w:szCs w:val="32"/>
          <w:rtl/>
        </w:rPr>
        <w:t xml:space="preserve"> لتطوير قدرات شركات التأمين على تحليل البيانات الضخمة والتنبؤ بالمخاطر المستقبلية</w:t>
      </w:r>
      <w:r w:rsidRPr="00BA6262">
        <w:rPr>
          <w:rFonts w:ascii="Traditional Arabic" w:eastAsia="Sakkal Majalla" w:hAnsi="Traditional Arabic" w:cs="Traditional Arabic" w:hint="cs"/>
          <w:b/>
          <w:sz w:val="32"/>
          <w:szCs w:val="32"/>
        </w:rPr>
        <w:t>.</w:t>
      </w:r>
    </w:p>
    <w:p w14:paraId="325079E7" w14:textId="77777777" w:rsidR="00BA6262" w:rsidRPr="00BA6262" w:rsidRDefault="00BA6262">
      <w:pPr>
        <w:numPr>
          <w:ilvl w:val="0"/>
          <w:numId w:val="17"/>
        </w:numPr>
        <w:spacing w:line="360" w:lineRule="auto"/>
        <w:rPr>
          <w:rFonts w:ascii="Traditional Arabic" w:eastAsia="Sakkal Majalla" w:hAnsi="Traditional Arabic" w:cs="Traditional Arabic"/>
          <w:b/>
          <w:sz w:val="32"/>
          <w:szCs w:val="32"/>
        </w:rPr>
      </w:pPr>
      <w:r w:rsidRPr="00BA6262">
        <w:rPr>
          <w:rFonts w:ascii="Traditional Arabic" w:eastAsia="Sakkal Majalla" w:hAnsi="Traditional Arabic" w:cs="Traditional Arabic" w:hint="cs"/>
          <w:b/>
          <w:bCs/>
          <w:sz w:val="32"/>
          <w:szCs w:val="32"/>
          <w:rtl/>
        </w:rPr>
        <w:lastRenderedPageBreak/>
        <w:t>تحديث التشريعات والسياسات التنظيمية</w:t>
      </w:r>
      <w:r w:rsidRPr="00BA6262">
        <w:rPr>
          <w:rFonts w:ascii="Traditional Arabic" w:eastAsia="Sakkal Majalla" w:hAnsi="Traditional Arabic" w:cs="Traditional Arabic" w:hint="cs"/>
          <w:b/>
          <w:sz w:val="32"/>
          <w:szCs w:val="32"/>
          <w:rtl/>
        </w:rPr>
        <w:t xml:space="preserve"> لتسهيل استخدام الذكاء الاصطناعي مع ضمان حماية البيانات وحقوق العملاء</w:t>
      </w:r>
      <w:r w:rsidRPr="00BA6262">
        <w:rPr>
          <w:rFonts w:ascii="Traditional Arabic" w:eastAsia="Sakkal Majalla" w:hAnsi="Traditional Arabic" w:cs="Traditional Arabic" w:hint="cs"/>
          <w:b/>
          <w:sz w:val="32"/>
          <w:szCs w:val="32"/>
        </w:rPr>
        <w:t>.</w:t>
      </w:r>
    </w:p>
    <w:p w14:paraId="546170CD" w14:textId="77777777" w:rsidR="00BA6262" w:rsidRPr="00BA6262" w:rsidRDefault="00BA6262">
      <w:pPr>
        <w:numPr>
          <w:ilvl w:val="0"/>
          <w:numId w:val="17"/>
        </w:numPr>
        <w:spacing w:line="360" w:lineRule="auto"/>
        <w:rPr>
          <w:rFonts w:ascii="Traditional Arabic" w:eastAsia="Sakkal Majalla" w:hAnsi="Traditional Arabic" w:cs="Traditional Arabic"/>
          <w:b/>
          <w:sz w:val="32"/>
          <w:szCs w:val="32"/>
        </w:rPr>
      </w:pPr>
      <w:r w:rsidRPr="00BA6262">
        <w:rPr>
          <w:rFonts w:ascii="Traditional Arabic" w:eastAsia="Sakkal Majalla" w:hAnsi="Traditional Arabic" w:cs="Traditional Arabic" w:hint="cs"/>
          <w:b/>
          <w:bCs/>
          <w:sz w:val="32"/>
          <w:szCs w:val="32"/>
          <w:rtl/>
        </w:rPr>
        <w:t>تدريب وتأهيل الكوادر البشرية</w:t>
      </w:r>
      <w:r w:rsidRPr="00BA6262">
        <w:rPr>
          <w:rFonts w:ascii="Traditional Arabic" w:eastAsia="Sakkal Majalla" w:hAnsi="Traditional Arabic" w:cs="Traditional Arabic" w:hint="cs"/>
          <w:b/>
          <w:sz w:val="32"/>
          <w:szCs w:val="32"/>
          <w:rtl/>
        </w:rPr>
        <w:t xml:space="preserve"> العاملة في قطاع التأمين على مهارات التحليل الذكي وإدارة الأنظمة الرقمية المتقدمة</w:t>
      </w:r>
      <w:r w:rsidRPr="00BA6262">
        <w:rPr>
          <w:rFonts w:ascii="Traditional Arabic" w:eastAsia="Sakkal Majalla" w:hAnsi="Traditional Arabic" w:cs="Traditional Arabic" w:hint="cs"/>
          <w:b/>
          <w:sz w:val="32"/>
          <w:szCs w:val="32"/>
        </w:rPr>
        <w:t>.</w:t>
      </w:r>
    </w:p>
    <w:p w14:paraId="3931592A" w14:textId="77777777" w:rsidR="00BA6262" w:rsidRPr="00BA6262" w:rsidRDefault="00BA6262">
      <w:pPr>
        <w:numPr>
          <w:ilvl w:val="0"/>
          <w:numId w:val="17"/>
        </w:numPr>
        <w:spacing w:line="360" w:lineRule="auto"/>
        <w:rPr>
          <w:rFonts w:ascii="Traditional Arabic" w:eastAsia="Sakkal Majalla" w:hAnsi="Traditional Arabic" w:cs="Traditional Arabic"/>
          <w:b/>
          <w:sz w:val="32"/>
          <w:szCs w:val="32"/>
        </w:rPr>
      </w:pPr>
      <w:r w:rsidRPr="00BA6262">
        <w:rPr>
          <w:rFonts w:ascii="Traditional Arabic" w:eastAsia="Sakkal Majalla" w:hAnsi="Traditional Arabic" w:cs="Traditional Arabic" w:hint="cs"/>
          <w:b/>
          <w:bCs/>
          <w:sz w:val="32"/>
          <w:szCs w:val="32"/>
          <w:rtl/>
        </w:rPr>
        <w:t>تعزيز التعاون المؤسسي</w:t>
      </w:r>
      <w:r w:rsidRPr="00BA6262">
        <w:rPr>
          <w:rFonts w:ascii="Traditional Arabic" w:eastAsia="Sakkal Majalla" w:hAnsi="Traditional Arabic" w:cs="Traditional Arabic" w:hint="cs"/>
          <w:b/>
          <w:sz w:val="32"/>
          <w:szCs w:val="32"/>
          <w:rtl/>
        </w:rPr>
        <w:t xml:space="preserve"> بين شركات التأمين والجهات المرورية لتبادل البيانات وتحسين آليات الوقاية من الحوادث</w:t>
      </w:r>
      <w:r w:rsidRPr="00BA6262">
        <w:rPr>
          <w:rFonts w:ascii="Traditional Arabic" w:eastAsia="Sakkal Majalla" w:hAnsi="Traditional Arabic" w:cs="Traditional Arabic" w:hint="cs"/>
          <w:b/>
          <w:sz w:val="32"/>
          <w:szCs w:val="32"/>
        </w:rPr>
        <w:t>.</w:t>
      </w:r>
    </w:p>
    <w:p w14:paraId="3536814A" w14:textId="77777777" w:rsidR="00BA6262" w:rsidRPr="00BA6262" w:rsidRDefault="00BA6262">
      <w:pPr>
        <w:numPr>
          <w:ilvl w:val="0"/>
          <w:numId w:val="17"/>
        </w:numPr>
        <w:spacing w:line="360" w:lineRule="auto"/>
        <w:rPr>
          <w:rFonts w:ascii="Traditional Arabic" w:eastAsia="Sakkal Majalla" w:hAnsi="Traditional Arabic" w:cs="Traditional Arabic"/>
          <w:b/>
          <w:sz w:val="32"/>
          <w:szCs w:val="32"/>
        </w:rPr>
      </w:pPr>
      <w:r w:rsidRPr="00BA6262">
        <w:rPr>
          <w:rFonts w:ascii="Traditional Arabic" w:eastAsia="Sakkal Majalla" w:hAnsi="Traditional Arabic" w:cs="Traditional Arabic" w:hint="cs"/>
          <w:b/>
          <w:bCs/>
          <w:sz w:val="32"/>
          <w:szCs w:val="32"/>
          <w:rtl/>
        </w:rPr>
        <w:t>تطوير منصات رقمية وطنية</w:t>
      </w:r>
      <w:r w:rsidRPr="00BA6262">
        <w:rPr>
          <w:rFonts w:ascii="Traditional Arabic" w:eastAsia="Sakkal Majalla" w:hAnsi="Traditional Arabic" w:cs="Traditional Arabic" w:hint="cs"/>
          <w:b/>
          <w:sz w:val="32"/>
          <w:szCs w:val="32"/>
          <w:rtl/>
        </w:rPr>
        <w:t xml:space="preserve"> موحدة تربط البيانات التأمينية مع مؤسسات المرور لتسريع الاستجابة وتقليل الأخطاء</w:t>
      </w:r>
      <w:r w:rsidRPr="00BA6262">
        <w:rPr>
          <w:rFonts w:ascii="Traditional Arabic" w:eastAsia="Sakkal Majalla" w:hAnsi="Traditional Arabic" w:cs="Traditional Arabic" w:hint="cs"/>
          <w:b/>
          <w:sz w:val="32"/>
          <w:szCs w:val="32"/>
        </w:rPr>
        <w:t>.</w:t>
      </w:r>
    </w:p>
    <w:p w14:paraId="45CD9502" w14:textId="39768714" w:rsidR="00BA6262" w:rsidRPr="00BA6262" w:rsidRDefault="00BA6262">
      <w:pPr>
        <w:numPr>
          <w:ilvl w:val="0"/>
          <w:numId w:val="17"/>
        </w:numPr>
        <w:spacing w:line="360" w:lineRule="auto"/>
        <w:rPr>
          <w:rFonts w:ascii="Traditional Arabic" w:eastAsia="Sakkal Majalla" w:hAnsi="Traditional Arabic" w:cs="Traditional Arabic"/>
          <w:b/>
          <w:sz w:val="32"/>
          <w:szCs w:val="32"/>
        </w:rPr>
      </w:pPr>
      <w:r w:rsidRPr="00BA6262">
        <w:rPr>
          <w:rFonts w:ascii="Traditional Arabic" w:eastAsia="Sakkal Majalla" w:hAnsi="Traditional Arabic" w:cs="Traditional Arabic" w:hint="cs"/>
          <w:b/>
          <w:bCs/>
          <w:sz w:val="32"/>
          <w:szCs w:val="32"/>
          <w:rtl/>
        </w:rPr>
        <w:t>نشر الوعي المجتمعي</w:t>
      </w:r>
      <w:r w:rsidRPr="00BA6262">
        <w:rPr>
          <w:rFonts w:ascii="Traditional Arabic" w:eastAsia="Sakkal Majalla" w:hAnsi="Traditional Arabic" w:cs="Traditional Arabic" w:hint="cs"/>
          <w:b/>
          <w:sz w:val="32"/>
          <w:szCs w:val="32"/>
          <w:rtl/>
        </w:rPr>
        <w:t xml:space="preserve"> حول أهمية الذكاء الاصطناعي في تحسين السلامة المرورية وتحفيز السائقين على السلوك الآمن</w:t>
      </w:r>
      <w:r w:rsidRPr="00BA6262">
        <w:rPr>
          <w:rFonts w:ascii="Traditional Arabic" w:eastAsia="Sakkal Majalla" w:hAnsi="Traditional Arabic" w:cs="Traditional Arabic" w:hint="cs"/>
          <w:b/>
          <w:sz w:val="32"/>
          <w:szCs w:val="32"/>
        </w:rPr>
        <w:t>.</w:t>
      </w:r>
    </w:p>
    <w:p w14:paraId="7ADA398D" w14:textId="77777777" w:rsidR="00BA6262" w:rsidRPr="00BA6262" w:rsidRDefault="00BA6262" w:rsidP="00BA6262">
      <w:pPr>
        <w:spacing w:line="360" w:lineRule="auto"/>
        <w:rPr>
          <w:rFonts w:ascii="Traditional Arabic" w:eastAsia="Sakkal Majalla" w:hAnsi="Traditional Arabic" w:cs="Traditional Arabic"/>
          <w:b/>
          <w:bCs/>
          <w:sz w:val="32"/>
          <w:szCs w:val="32"/>
        </w:rPr>
      </w:pPr>
      <w:r w:rsidRPr="00BA6262">
        <w:rPr>
          <w:rFonts w:ascii="Traditional Arabic" w:eastAsia="Sakkal Majalla" w:hAnsi="Traditional Arabic" w:cs="Traditional Arabic" w:hint="cs"/>
          <w:b/>
          <w:bCs/>
          <w:sz w:val="32"/>
          <w:szCs w:val="32"/>
          <w:rtl/>
        </w:rPr>
        <w:t>الخاتمة</w:t>
      </w:r>
    </w:p>
    <w:p w14:paraId="20DECF89" w14:textId="77777777" w:rsidR="00BA6262" w:rsidRPr="00BA6262" w:rsidRDefault="00BA6262" w:rsidP="00BA6262">
      <w:pPr>
        <w:spacing w:line="360" w:lineRule="auto"/>
        <w:rPr>
          <w:rFonts w:ascii="Traditional Arabic" w:eastAsia="Sakkal Majalla" w:hAnsi="Traditional Arabic" w:cs="Traditional Arabic"/>
          <w:b/>
          <w:sz w:val="32"/>
          <w:szCs w:val="32"/>
        </w:rPr>
      </w:pPr>
      <w:r w:rsidRPr="00BA6262">
        <w:rPr>
          <w:rFonts w:ascii="Traditional Arabic" w:eastAsia="Sakkal Majalla" w:hAnsi="Traditional Arabic" w:cs="Traditional Arabic" w:hint="cs"/>
          <w:b/>
          <w:sz w:val="32"/>
          <w:szCs w:val="32"/>
          <w:rtl/>
        </w:rPr>
        <w:t>خلصت الدراسة إلى أن الذكاء الاصطناعي يمثل محورًا استراتيجيًا في تطوير صناعة التأمين السعودية، إذ يسهم في تقليل الحوادث المرورية، وتحسين دقة التقييم والتسعير، وتعزيز رضا العملاء. كما أبرزت النتائج أهمية وجود بيئة تنظيمية وتقنية داعمة لتطبيق هذه التقنيات بفاعلية. وتؤكد الدراسة أن الاستثمار في الذكاء الاصطناعي يحقق نقلة نوعية نحو التحول الرقمي والاستدامة، ويدعم أهداف رؤية المملكة 2030 الرامية إلى رفع كفاءة القطاعات الخدمية وتحقيق جودة حياة أفضل للمجتمع</w:t>
      </w:r>
      <w:r w:rsidRPr="00BA6262">
        <w:rPr>
          <w:rFonts w:ascii="Traditional Arabic" w:eastAsia="Sakkal Majalla" w:hAnsi="Traditional Arabic" w:cs="Traditional Arabic" w:hint="cs"/>
          <w:b/>
          <w:sz w:val="32"/>
          <w:szCs w:val="32"/>
        </w:rPr>
        <w:t>.</w:t>
      </w:r>
    </w:p>
    <w:p w14:paraId="1020DC2B" w14:textId="77777777" w:rsidR="001A4B49" w:rsidRPr="004A5CED" w:rsidRDefault="001A4B49" w:rsidP="00BA6262">
      <w:pPr>
        <w:spacing w:line="360" w:lineRule="auto"/>
        <w:rPr>
          <w:rFonts w:ascii="Traditional Arabic" w:eastAsia="Sakkal Majalla" w:hAnsi="Traditional Arabic" w:cs="Traditional Arabic"/>
          <w:b/>
          <w:sz w:val="32"/>
          <w:szCs w:val="32"/>
          <w:rtl/>
        </w:rPr>
      </w:pPr>
    </w:p>
    <w:p w14:paraId="5A70AA18" w14:textId="77777777" w:rsidR="001A4B49" w:rsidRPr="004A5CED" w:rsidRDefault="001A4B49" w:rsidP="005D4B38">
      <w:pPr>
        <w:spacing w:line="360" w:lineRule="auto"/>
        <w:jc w:val="center"/>
        <w:rPr>
          <w:rFonts w:ascii="Traditional Arabic" w:eastAsia="Sakkal Majalla" w:hAnsi="Traditional Arabic" w:cs="Traditional Arabic"/>
          <w:b/>
          <w:sz w:val="32"/>
          <w:szCs w:val="32"/>
          <w:u w:val="single"/>
          <w:rtl/>
        </w:rPr>
      </w:pPr>
    </w:p>
    <w:p w14:paraId="030E15B9" w14:textId="77777777" w:rsidR="001A4B49" w:rsidRPr="004A5CED" w:rsidRDefault="001A4B49" w:rsidP="005D4B38">
      <w:pPr>
        <w:spacing w:line="360" w:lineRule="auto"/>
        <w:jc w:val="center"/>
        <w:rPr>
          <w:rFonts w:ascii="Traditional Arabic" w:eastAsia="Sakkal Majalla" w:hAnsi="Traditional Arabic" w:cs="Traditional Arabic"/>
          <w:b/>
          <w:sz w:val="32"/>
          <w:szCs w:val="32"/>
          <w:u w:val="single"/>
          <w:rtl/>
        </w:rPr>
      </w:pPr>
    </w:p>
    <w:p w14:paraId="682F3EE3" w14:textId="77777777" w:rsidR="001A4B49" w:rsidRPr="004A5CED" w:rsidRDefault="001A4B49" w:rsidP="004A5CED">
      <w:pPr>
        <w:spacing w:line="360" w:lineRule="auto"/>
        <w:rPr>
          <w:rFonts w:ascii="Traditional Arabic" w:eastAsia="Sakkal Majalla" w:hAnsi="Traditional Arabic" w:cs="Traditional Arabic"/>
          <w:b/>
          <w:sz w:val="32"/>
          <w:szCs w:val="32"/>
          <w:u w:val="single"/>
        </w:rPr>
      </w:pPr>
    </w:p>
    <w:p w14:paraId="14F4F4BA" w14:textId="77777777" w:rsidR="00D90AEC" w:rsidRPr="004A5CED" w:rsidRDefault="00000000" w:rsidP="003B3376">
      <w:pPr>
        <w:spacing w:line="360" w:lineRule="auto"/>
        <w:jc w:val="center"/>
        <w:outlineLvl w:val="0"/>
        <w:rPr>
          <w:rFonts w:ascii="Traditional Arabic" w:eastAsia="Sakkal Majalla" w:hAnsi="Traditional Arabic" w:cs="Traditional Arabic"/>
          <w:bCs/>
          <w:sz w:val="80"/>
          <w:szCs w:val="80"/>
        </w:rPr>
      </w:pPr>
      <w:bookmarkStart w:id="45" w:name="_Toc211142810"/>
      <w:r w:rsidRPr="004A5CED">
        <w:rPr>
          <w:rFonts w:ascii="Traditional Arabic" w:eastAsia="Sakkal Majalla" w:hAnsi="Traditional Arabic" w:cs="Traditional Arabic" w:hint="cs"/>
          <w:bCs/>
          <w:sz w:val="80"/>
          <w:szCs w:val="80"/>
          <w:rtl/>
        </w:rPr>
        <w:t>المراجع</w:t>
      </w:r>
      <w:bookmarkEnd w:id="45"/>
    </w:p>
    <w:p w14:paraId="145D2E82" w14:textId="77777777" w:rsidR="00D90AEC" w:rsidRPr="004A5CED" w:rsidRDefault="00D90AEC" w:rsidP="005D4B38">
      <w:pPr>
        <w:spacing w:line="360" w:lineRule="auto"/>
        <w:jc w:val="center"/>
        <w:rPr>
          <w:rFonts w:ascii="Traditional Arabic" w:eastAsia="Sakkal Majalla" w:hAnsi="Traditional Arabic" w:cs="Traditional Arabic"/>
          <w:b/>
          <w:sz w:val="32"/>
          <w:szCs w:val="32"/>
          <w:u w:val="single"/>
        </w:rPr>
      </w:pPr>
    </w:p>
    <w:p w14:paraId="55CDE7C6" w14:textId="77777777" w:rsidR="00D90AEC" w:rsidRPr="004A5CED" w:rsidRDefault="00D90AEC" w:rsidP="005D4B38">
      <w:pPr>
        <w:spacing w:line="360" w:lineRule="auto"/>
        <w:jc w:val="center"/>
        <w:rPr>
          <w:rFonts w:ascii="Traditional Arabic" w:eastAsia="Sakkal Majalla" w:hAnsi="Traditional Arabic" w:cs="Traditional Arabic"/>
          <w:b/>
          <w:sz w:val="32"/>
          <w:szCs w:val="32"/>
          <w:u w:val="single"/>
        </w:rPr>
      </w:pPr>
    </w:p>
    <w:p w14:paraId="574179C2" w14:textId="77777777" w:rsidR="00D90AEC" w:rsidRPr="004A5CED" w:rsidRDefault="00D90AEC" w:rsidP="005D4B38">
      <w:pPr>
        <w:spacing w:line="360" w:lineRule="auto"/>
        <w:jc w:val="center"/>
        <w:rPr>
          <w:rFonts w:ascii="Traditional Arabic" w:eastAsia="Sakkal Majalla" w:hAnsi="Traditional Arabic" w:cs="Traditional Arabic"/>
          <w:b/>
          <w:sz w:val="32"/>
          <w:szCs w:val="32"/>
          <w:u w:val="single"/>
        </w:rPr>
      </w:pPr>
    </w:p>
    <w:p w14:paraId="05E8F7B9" w14:textId="77777777" w:rsidR="00D90AEC" w:rsidRPr="004A5CED" w:rsidRDefault="00D90AEC" w:rsidP="005D4B38">
      <w:pPr>
        <w:spacing w:line="360" w:lineRule="auto"/>
        <w:jc w:val="center"/>
        <w:rPr>
          <w:rFonts w:ascii="Traditional Arabic" w:eastAsia="Sakkal Majalla" w:hAnsi="Traditional Arabic" w:cs="Traditional Arabic"/>
          <w:b/>
          <w:sz w:val="32"/>
          <w:szCs w:val="32"/>
          <w:u w:val="single"/>
        </w:rPr>
      </w:pPr>
    </w:p>
    <w:p w14:paraId="55742B6E" w14:textId="77777777" w:rsidR="00D90AEC" w:rsidRPr="004A5CED" w:rsidRDefault="00D90AEC" w:rsidP="005D4B38">
      <w:pPr>
        <w:spacing w:line="360" w:lineRule="auto"/>
        <w:jc w:val="center"/>
        <w:rPr>
          <w:rFonts w:ascii="Traditional Arabic" w:eastAsia="Sakkal Majalla" w:hAnsi="Traditional Arabic" w:cs="Traditional Arabic"/>
          <w:b/>
          <w:sz w:val="32"/>
          <w:szCs w:val="32"/>
          <w:u w:val="single"/>
        </w:rPr>
      </w:pPr>
    </w:p>
    <w:p w14:paraId="64B2EFC7" w14:textId="77777777" w:rsidR="00D90AEC" w:rsidRPr="004A5CED" w:rsidRDefault="00D90AEC" w:rsidP="005D4B38">
      <w:pPr>
        <w:spacing w:line="360" w:lineRule="auto"/>
        <w:jc w:val="center"/>
        <w:rPr>
          <w:rFonts w:ascii="Traditional Arabic" w:eastAsia="Sakkal Majalla" w:hAnsi="Traditional Arabic" w:cs="Traditional Arabic"/>
          <w:b/>
          <w:sz w:val="32"/>
          <w:szCs w:val="32"/>
          <w:u w:val="single"/>
        </w:rPr>
      </w:pPr>
    </w:p>
    <w:p w14:paraId="29BC3014" w14:textId="77777777" w:rsidR="00153553" w:rsidRPr="004A5CED" w:rsidRDefault="00153553" w:rsidP="005D4B38">
      <w:pPr>
        <w:spacing w:line="360" w:lineRule="auto"/>
        <w:jc w:val="center"/>
        <w:rPr>
          <w:rFonts w:ascii="Traditional Arabic" w:eastAsia="Sakkal Majalla" w:hAnsi="Traditional Arabic" w:cs="Traditional Arabic"/>
          <w:b/>
          <w:sz w:val="32"/>
          <w:szCs w:val="32"/>
          <w:u w:val="single"/>
        </w:rPr>
      </w:pPr>
    </w:p>
    <w:p w14:paraId="49609A59" w14:textId="77777777" w:rsidR="00153553" w:rsidRPr="004A5CED" w:rsidRDefault="00153553" w:rsidP="005D4B38">
      <w:pPr>
        <w:spacing w:line="360" w:lineRule="auto"/>
        <w:jc w:val="center"/>
        <w:rPr>
          <w:rFonts w:ascii="Traditional Arabic" w:eastAsia="Sakkal Majalla" w:hAnsi="Traditional Arabic" w:cs="Traditional Arabic"/>
          <w:b/>
          <w:sz w:val="32"/>
          <w:szCs w:val="32"/>
          <w:u w:val="single"/>
        </w:rPr>
      </w:pPr>
    </w:p>
    <w:p w14:paraId="2B257271" w14:textId="77777777" w:rsidR="00D90AEC" w:rsidRPr="004A5CED" w:rsidRDefault="00D90AEC" w:rsidP="005D4B38">
      <w:pPr>
        <w:spacing w:line="360" w:lineRule="auto"/>
        <w:rPr>
          <w:rFonts w:ascii="Traditional Arabic" w:eastAsia="Sakkal Majalla" w:hAnsi="Traditional Arabic" w:cs="Traditional Arabic"/>
          <w:sz w:val="32"/>
          <w:szCs w:val="32"/>
          <w:u w:val="single"/>
          <w:rtl/>
        </w:rPr>
      </w:pPr>
    </w:p>
    <w:p w14:paraId="3DBBA4FC" w14:textId="77777777" w:rsidR="00BA6262" w:rsidRPr="004A5CED" w:rsidRDefault="00BA6262" w:rsidP="005D4B38">
      <w:pPr>
        <w:spacing w:line="360" w:lineRule="auto"/>
        <w:rPr>
          <w:rFonts w:ascii="Traditional Arabic" w:eastAsia="Sakkal Majalla" w:hAnsi="Traditional Arabic" w:cs="Traditional Arabic"/>
          <w:sz w:val="32"/>
          <w:szCs w:val="32"/>
          <w:u w:val="single"/>
          <w:rtl/>
        </w:rPr>
      </w:pPr>
    </w:p>
    <w:p w14:paraId="5E4ED221" w14:textId="52459A71" w:rsidR="004B6702" w:rsidRPr="004A5CED" w:rsidRDefault="005264C9" w:rsidP="004B6702">
      <w:pPr>
        <w:spacing w:line="360" w:lineRule="auto"/>
        <w:rPr>
          <w:rFonts w:ascii="Traditional Arabic" w:eastAsia="Sakkal Majalla" w:hAnsi="Traditional Arabic" w:cs="Traditional Arabic"/>
          <w:b/>
          <w:bCs/>
          <w:sz w:val="32"/>
          <w:szCs w:val="32"/>
          <w:u w:val="single"/>
          <w:rtl/>
        </w:rPr>
      </w:pPr>
      <w:r w:rsidRPr="004A5CED">
        <w:rPr>
          <w:rFonts w:ascii="Traditional Arabic" w:eastAsia="Sakkal Majalla" w:hAnsi="Traditional Arabic" w:cs="Traditional Arabic" w:hint="cs"/>
          <w:b/>
          <w:bCs/>
          <w:sz w:val="32"/>
          <w:szCs w:val="32"/>
          <w:u w:val="single"/>
          <w:rtl/>
        </w:rPr>
        <w:lastRenderedPageBreak/>
        <w:t>المراجع العربية</w:t>
      </w:r>
      <w:r w:rsidRPr="004A5CED">
        <w:rPr>
          <w:rFonts w:ascii="Traditional Arabic" w:eastAsia="Sakkal Majalla" w:hAnsi="Traditional Arabic" w:cs="Traditional Arabic" w:hint="cs"/>
          <w:b/>
          <w:bCs/>
          <w:sz w:val="32"/>
          <w:szCs w:val="32"/>
          <w:u w:val="single"/>
        </w:rPr>
        <w:t>:</w:t>
      </w:r>
    </w:p>
    <w:p w14:paraId="7B50C3C8" w14:textId="77777777" w:rsidR="004B6702" w:rsidRPr="004A5CED" w:rsidRDefault="004B6702">
      <w:pPr>
        <w:numPr>
          <w:ilvl w:val="0"/>
          <w:numId w:val="2"/>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أكسا السعودية. (2024). تطبيقات الذكاء الاصطناعي في التأمين المروري في المملكة العربية السعودية</w:t>
      </w:r>
      <w:r w:rsidRPr="004A5CED">
        <w:rPr>
          <w:rFonts w:ascii="Traditional Arabic" w:eastAsia="Sakkal Majalla" w:hAnsi="Traditional Arabic" w:cs="Traditional Arabic" w:hint="cs"/>
          <w:sz w:val="32"/>
          <w:szCs w:val="32"/>
        </w:rPr>
        <w:t>.</w:t>
      </w:r>
    </w:p>
    <w:p w14:paraId="4BA36987" w14:textId="77777777" w:rsidR="004B6702" w:rsidRPr="004A5CED" w:rsidRDefault="004B6702">
      <w:pPr>
        <w:numPr>
          <w:ilvl w:val="0"/>
          <w:numId w:val="2"/>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بورويق، ح. ح</w:t>
      </w:r>
      <w:r w:rsidRPr="004A5CED">
        <w:rPr>
          <w:rFonts w:ascii="Traditional Arabic" w:eastAsia="Sakkal Majalla" w:hAnsi="Traditional Arabic" w:cs="Traditional Arabic" w:hint="cs"/>
          <w:sz w:val="32"/>
          <w:szCs w:val="32"/>
        </w:rPr>
        <w:t>.</w:t>
      </w:r>
      <w:r w:rsidRPr="004A5CED">
        <w:rPr>
          <w:rFonts w:ascii="Traditional Arabic" w:eastAsia="Sakkal Majalla" w:hAnsi="Traditional Arabic" w:cs="Traditional Arabic" w:hint="cs"/>
          <w:sz w:val="32"/>
          <w:szCs w:val="32"/>
          <w:rtl/>
        </w:rPr>
        <w:t xml:space="preserve">، </w:t>
      </w:r>
      <w:r w:rsidRPr="004A5CED">
        <w:rPr>
          <w:rFonts w:ascii="Traditional Arabic" w:eastAsia="Sakkal Majalla" w:hAnsi="Traditional Arabic" w:cs="Traditional Arabic" w:hint="cs"/>
          <w:sz w:val="32"/>
          <w:szCs w:val="32"/>
        </w:rPr>
        <w:t xml:space="preserve">&amp; </w:t>
      </w:r>
      <w:r w:rsidRPr="004A5CED">
        <w:rPr>
          <w:rFonts w:ascii="Traditional Arabic" w:eastAsia="Sakkal Majalla" w:hAnsi="Traditional Arabic" w:cs="Traditional Arabic" w:hint="cs"/>
          <w:sz w:val="32"/>
          <w:szCs w:val="32"/>
          <w:rtl/>
        </w:rPr>
        <w:t>المقوز، م. ع. الهادي. (2024). دور الذكاء الاصطناعي في تحسين إدارة المخاطر وإدارة الكوارث</w:t>
      </w:r>
      <w:r w:rsidRPr="004A5CED">
        <w:rPr>
          <w:rFonts w:ascii="Traditional Arabic" w:eastAsia="Sakkal Majalla" w:hAnsi="Traditional Arabic" w:cs="Traditional Arabic" w:hint="cs"/>
          <w:sz w:val="32"/>
          <w:szCs w:val="32"/>
        </w:rPr>
        <w:t xml:space="preserve">. </w:t>
      </w:r>
      <w:r w:rsidRPr="004A5CED">
        <w:rPr>
          <w:rFonts w:ascii="Traditional Arabic" w:eastAsia="Sakkal Majalla" w:hAnsi="Traditional Arabic" w:cs="Traditional Arabic" w:hint="cs"/>
          <w:i/>
          <w:iCs/>
          <w:sz w:val="32"/>
          <w:szCs w:val="32"/>
          <w:rtl/>
        </w:rPr>
        <w:t>مجلة إدارة المخاطر، 15</w:t>
      </w:r>
      <w:r w:rsidRPr="004A5CED">
        <w:rPr>
          <w:rFonts w:ascii="Traditional Arabic" w:eastAsia="Sakkal Majalla" w:hAnsi="Traditional Arabic" w:cs="Traditional Arabic" w:hint="cs"/>
          <w:sz w:val="32"/>
          <w:szCs w:val="32"/>
        </w:rPr>
        <w:t>(2).</w:t>
      </w:r>
    </w:p>
    <w:p w14:paraId="5714444C" w14:textId="77777777" w:rsidR="004B6702" w:rsidRPr="004A5CED" w:rsidRDefault="004B6702">
      <w:pPr>
        <w:numPr>
          <w:ilvl w:val="0"/>
          <w:numId w:val="2"/>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تودسي، م. (2019). دور الذكاء الاصطناعي في تحسين السلامة المرورية</w:t>
      </w:r>
      <w:r w:rsidRPr="004A5CED">
        <w:rPr>
          <w:rFonts w:ascii="Traditional Arabic" w:eastAsia="Sakkal Majalla" w:hAnsi="Traditional Arabic" w:cs="Traditional Arabic" w:hint="cs"/>
          <w:sz w:val="32"/>
          <w:szCs w:val="32"/>
        </w:rPr>
        <w:t xml:space="preserve">. </w:t>
      </w:r>
      <w:r w:rsidRPr="004A5CED">
        <w:rPr>
          <w:rFonts w:ascii="Traditional Arabic" w:eastAsia="Sakkal Majalla" w:hAnsi="Traditional Arabic" w:cs="Traditional Arabic" w:hint="cs"/>
          <w:i/>
          <w:iCs/>
          <w:sz w:val="32"/>
          <w:szCs w:val="32"/>
          <w:rtl/>
        </w:rPr>
        <w:t>مجلة التقنية والابتكار، 10</w:t>
      </w:r>
      <w:r w:rsidRPr="004A5CED">
        <w:rPr>
          <w:rFonts w:ascii="Traditional Arabic" w:eastAsia="Sakkal Majalla" w:hAnsi="Traditional Arabic" w:cs="Traditional Arabic" w:hint="cs"/>
          <w:sz w:val="32"/>
          <w:szCs w:val="32"/>
        </w:rPr>
        <w:t>(4).</w:t>
      </w:r>
    </w:p>
    <w:p w14:paraId="1D4B5820" w14:textId="77777777" w:rsidR="004B6702" w:rsidRPr="004A5CED" w:rsidRDefault="004B6702">
      <w:pPr>
        <w:numPr>
          <w:ilvl w:val="0"/>
          <w:numId w:val="2"/>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خليل، س. س. (2024). فوائد وتحديات استخدام الذكاء الاصطناعي في قطاع التأمين المصري</w:t>
      </w:r>
      <w:r w:rsidRPr="004A5CED">
        <w:rPr>
          <w:rFonts w:ascii="Traditional Arabic" w:eastAsia="Sakkal Majalla" w:hAnsi="Traditional Arabic" w:cs="Traditional Arabic" w:hint="cs"/>
          <w:sz w:val="32"/>
          <w:szCs w:val="32"/>
        </w:rPr>
        <w:t xml:space="preserve">. </w:t>
      </w:r>
      <w:r w:rsidRPr="004A5CED">
        <w:rPr>
          <w:rFonts w:ascii="Traditional Arabic" w:eastAsia="Sakkal Majalla" w:hAnsi="Traditional Arabic" w:cs="Traditional Arabic" w:hint="cs"/>
          <w:i/>
          <w:iCs/>
          <w:sz w:val="32"/>
          <w:szCs w:val="32"/>
          <w:rtl/>
        </w:rPr>
        <w:t>مجلة الاقتصاد والإدارة، 6 أكتوبر</w:t>
      </w:r>
      <w:r w:rsidRPr="004A5CED">
        <w:rPr>
          <w:rFonts w:ascii="Traditional Arabic" w:eastAsia="Sakkal Majalla" w:hAnsi="Traditional Arabic" w:cs="Traditional Arabic" w:hint="cs"/>
          <w:sz w:val="32"/>
          <w:szCs w:val="32"/>
        </w:rPr>
        <w:t>.</w:t>
      </w:r>
    </w:p>
    <w:p w14:paraId="0F1E11E7" w14:textId="6DB4E104" w:rsidR="0035188A" w:rsidRPr="0035188A" w:rsidRDefault="0035188A">
      <w:pPr>
        <w:numPr>
          <w:ilvl w:val="0"/>
          <w:numId w:val="2"/>
        </w:numPr>
        <w:spacing w:line="360" w:lineRule="auto"/>
        <w:rPr>
          <w:rFonts w:ascii="Traditional Arabic" w:eastAsia="Sakkal Majalla" w:hAnsi="Traditional Arabic" w:cs="Traditional Arabic"/>
          <w:sz w:val="32"/>
          <w:szCs w:val="32"/>
        </w:rPr>
      </w:pPr>
      <w:r w:rsidRPr="0035188A">
        <w:rPr>
          <w:rFonts w:ascii="Traditional Arabic" w:eastAsia="Sakkal Majalla" w:hAnsi="Traditional Arabic" w:cs="Traditional Arabic"/>
          <w:sz w:val="32"/>
          <w:szCs w:val="32"/>
          <w:rtl/>
        </w:rPr>
        <w:t>سعد</w:t>
      </w:r>
      <w:r w:rsidRPr="004A5CED">
        <w:rPr>
          <w:rFonts w:ascii="Traditional Arabic" w:hAnsi="Traditional Arabic" w:cs="Traditional Arabic" w:hint="cs"/>
          <w:sz w:val="32"/>
          <w:szCs w:val="32"/>
          <w:rtl/>
        </w:rPr>
        <w:t xml:space="preserve">، </w:t>
      </w:r>
      <w:r w:rsidRPr="0035188A">
        <w:rPr>
          <w:rFonts w:ascii="Traditional Arabic" w:eastAsia="Sakkal Majalla" w:hAnsi="Traditional Arabic" w:cs="Traditional Arabic"/>
          <w:sz w:val="32"/>
          <w:szCs w:val="32"/>
          <w:rtl/>
        </w:rPr>
        <w:t xml:space="preserve"> أ</w:t>
      </w:r>
      <w:r>
        <w:rPr>
          <w:rFonts w:ascii="Traditional Arabic" w:eastAsia="Sakkal Majalla" w:hAnsi="Traditional Arabic" w:cs="Traditional Arabic" w:hint="cs"/>
          <w:sz w:val="32"/>
          <w:szCs w:val="32"/>
          <w:rtl/>
        </w:rPr>
        <w:t>.</w:t>
      </w:r>
      <w:r w:rsidRPr="0035188A">
        <w:rPr>
          <w:rFonts w:ascii="Traditional Arabic" w:eastAsia="Sakkal Majalla" w:hAnsi="Traditional Arabic" w:cs="Traditional Arabic"/>
          <w:sz w:val="32"/>
          <w:szCs w:val="32"/>
          <w:rtl/>
        </w:rPr>
        <w:t xml:space="preserve"> م</w:t>
      </w:r>
      <w:r w:rsidRPr="0035188A">
        <w:rPr>
          <w:rFonts w:ascii="Traditional Arabic" w:eastAsia="Sakkal Majalla" w:hAnsi="Traditional Arabic" w:cs="Traditional Arabic"/>
          <w:sz w:val="32"/>
          <w:szCs w:val="32"/>
        </w:rPr>
        <w:t xml:space="preserve">. (2021). </w:t>
      </w:r>
      <w:r w:rsidRPr="0035188A">
        <w:rPr>
          <w:rFonts w:ascii="Traditional Arabic" w:eastAsia="Sakkal Majalla" w:hAnsi="Traditional Arabic" w:cs="Traditional Arabic"/>
          <w:bCs/>
          <w:sz w:val="32"/>
          <w:szCs w:val="32"/>
          <w:rtl/>
        </w:rPr>
        <w:t>دور التأمين في مواجهة المخاطر الناشئة عن الذكاء الاصطناعي وتكنولوجيا المعلومات: دراسة تحليلية</w:t>
      </w:r>
      <w:r w:rsidRPr="0035188A">
        <w:rPr>
          <w:rFonts w:ascii="Traditional Arabic" w:eastAsia="Sakkal Majalla" w:hAnsi="Traditional Arabic" w:cs="Traditional Arabic"/>
          <w:bCs/>
          <w:sz w:val="32"/>
          <w:szCs w:val="32"/>
        </w:rPr>
        <w:t>.</w:t>
      </w:r>
      <w:r w:rsidRPr="0035188A">
        <w:rPr>
          <w:rFonts w:ascii="Traditional Arabic" w:eastAsia="Sakkal Majalla" w:hAnsi="Traditional Arabic" w:cs="Traditional Arabic"/>
          <w:sz w:val="32"/>
          <w:szCs w:val="32"/>
        </w:rPr>
        <w:t xml:space="preserve"> </w:t>
      </w:r>
      <w:r w:rsidRPr="0035188A">
        <w:rPr>
          <w:rFonts w:ascii="Traditional Arabic" w:eastAsia="Sakkal Majalla" w:hAnsi="Traditional Arabic" w:cs="Traditional Arabic"/>
          <w:sz w:val="32"/>
          <w:szCs w:val="32"/>
          <w:rtl/>
        </w:rPr>
        <w:t xml:space="preserve">مجلة </w:t>
      </w:r>
      <w:r w:rsidRPr="0035188A">
        <w:rPr>
          <w:rFonts w:ascii="Traditional Arabic" w:eastAsia="Sakkal Majalla" w:hAnsi="Traditional Arabic" w:cs="Traditional Arabic"/>
          <w:i/>
          <w:iCs/>
          <w:sz w:val="32"/>
          <w:szCs w:val="32"/>
          <w:rtl/>
        </w:rPr>
        <w:t>المصرية المعاصرة</w:t>
      </w:r>
      <w:r w:rsidRPr="0035188A">
        <w:rPr>
          <w:rFonts w:ascii="Traditional Arabic" w:eastAsia="Sakkal Majalla" w:hAnsi="Traditional Arabic" w:cs="Traditional Arabic"/>
          <w:sz w:val="32"/>
          <w:szCs w:val="32"/>
          <w:rtl/>
        </w:rPr>
        <w:t>، 112</w:t>
      </w:r>
      <w:r w:rsidRPr="0035188A">
        <w:rPr>
          <w:rFonts w:ascii="Traditional Arabic" w:eastAsia="Sakkal Majalla" w:hAnsi="Traditional Arabic" w:cs="Traditional Arabic"/>
          <w:sz w:val="32"/>
          <w:szCs w:val="32"/>
        </w:rPr>
        <w:t>(543)</w:t>
      </w:r>
      <w:r w:rsidRPr="0035188A">
        <w:rPr>
          <w:rFonts w:ascii="Traditional Arabic" w:eastAsia="Sakkal Majalla" w:hAnsi="Traditional Arabic" w:cs="Traditional Arabic"/>
          <w:sz w:val="32"/>
          <w:szCs w:val="32"/>
          <w:rtl/>
        </w:rPr>
        <w:t>، 459-504</w:t>
      </w:r>
      <w:r w:rsidRPr="0035188A">
        <w:rPr>
          <w:rFonts w:ascii="Traditional Arabic" w:eastAsia="Sakkal Majalla" w:hAnsi="Traditional Arabic" w:cs="Traditional Arabic"/>
          <w:sz w:val="32"/>
          <w:szCs w:val="32"/>
        </w:rPr>
        <w:t>.</w:t>
      </w:r>
    </w:p>
    <w:p w14:paraId="51B66E7F" w14:textId="2B3D30F7" w:rsidR="004B6702" w:rsidRPr="0035188A" w:rsidRDefault="0035188A">
      <w:pPr>
        <w:numPr>
          <w:ilvl w:val="0"/>
          <w:numId w:val="2"/>
        </w:numPr>
        <w:spacing w:line="360" w:lineRule="auto"/>
        <w:rPr>
          <w:rFonts w:ascii="Traditional Arabic" w:eastAsia="Sakkal Majalla" w:hAnsi="Traditional Arabic" w:cs="Traditional Arabic"/>
          <w:sz w:val="32"/>
          <w:szCs w:val="32"/>
        </w:rPr>
      </w:pPr>
      <w:r w:rsidRPr="0035188A">
        <w:rPr>
          <w:rFonts w:ascii="Traditional Arabic" w:eastAsia="Sakkal Majalla" w:hAnsi="Traditional Arabic" w:cs="Traditional Arabic"/>
          <w:sz w:val="32"/>
          <w:szCs w:val="32"/>
          <w:rtl/>
        </w:rPr>
        <w:t>سعيدة</w:t>
      </w:r>
      <w:r w:rsidRPr="004A5CED">
        <w:rPr>
          <w:rFonts w:ascii="Traditional Arabic" w:hAnsi="Traditional Arabic" w:cs="Traditional Arabic" w:hint="cs"/>
          <w:sz w:val="32"/>
          <w:szCs w:val="32"/>
          <w:rtl/>
        </w:rPr>
        <w:t>،</w:t>
      </w:r>
      <w:r w:rsidRPr="0035188A">
        <w:rPr>
          <w:rFonts w:ascii="Traditional Arabic" w:eastAsia="Sakkal Majalla" w:hAnsi="Traditional Arabic" w:cs="Traditional Arabic"/>
          <w:sz w:val="32"/>
          <w:szCs w:val="32"/>
          <w:rtl/>
        </w:rPr>
        <w:t xml:space="preserve"> ص</w:t>
      </w:r>
      <w:r>
        <w:rPr>
          <w:rFonts w:ascii="Traditional Arabic" w:eastAsia="Sakkal Majalla" w:hAnsi="Traditional Arabic" w:cs="Traditional Arabic" w:hint="cs"/>
          <w:sz w:val="32"/>
          <w:szCs w:val="32"/>
          <w:rtl/>
        </w:rPr>
        <w:t>.</w:t>
      </w:r>
      <w:r w:rsidRPr="0035188A">
        <w:rPr>
          <w:rFonts w:ascii="Traditional Arabic" w:eastAsia="Sakkal Majalla" w:hAnsi="Traditional Arabic" w:cs="Traditional Arabic"/>
          <w:sz w:val="32"/>
          <w:szCs w:val="32"/>
          <w:rtl/>
        </w:rPr>
        <w:t xml:space="preserve">، فلاق </w:t>
      </w:r>
      <w:r w:rsidRPr="004A5CED">
        <w:rPr>
          <w:rFonts w:ascii="Traditional Arabic" w:hAnsi="Traditional Arabic" w:cs="Traditional Arabic" w:hint="cs"/>
          <w:sz w:val="32"/>
          <w:szCs w:val="32"/>
          <w:rtl/>
        </w:rPr>
        <w:t>،</w:t>
      </w:r>
      <w:r w:rsidRPr="0035188A">
        <w:rPr>
          <w:rFonts w:ascii="Traditional Arabic" w:eastAsia="Sakkal Majalla" w:hAnsi="Traditional Arabic" w:cs="Traditional Arabic"/>
          <w:sz w:val="32"/>
          <w:szCs w:val="32"/>
          <w:rtl/>
        </w:rPr>
        <w:t>ص</w:t>
      </w:r>
      <w:r w:rsidRPr="0035188A">
        <w:rPr>
          <w:rFonts w:ascii="Traditional Arabic" w:eastAsia="Sakkal Majalla" w:hAnsi="Traditional Arabic" w:cs="Traditional Arabic"/>
          <w:sz w:val="32"/>
          <w:szCs w:val="32"/>
        </w:rPr>
        <w:t xml:space="preserve">. (2021). </w:t>
      </w:r>
      <w:r w:rsidRPr="0035188A">
        <w:rPr>
          <w:rFonts w:ascii="Traditional Arabic" w:eastAsia="Sakkal Majalla" w:hAnsi="Traditional Arabic" w:cs="Traditional Arabic"/>
          <w:b/>
          <w:bCs/>
          <w:sz w:val="32"/>
          <w:szCs w:val="32"/>
          <w:rtl/>
        </w:rPr>
        <w:t>تبني الذكاء الاصطناعي في شركات التأمين كآلية لتعزيز الشمول المالي: دراسة حالة شركة أكسا</w:t>
      </w:r>
      <w:r w:rsidRPr="0035188A">
        <w:rPr>
          <w:rFonts w:ascii="Traditional Arabic" w:eastAsia="Sakkal Majalla" w:hAnsi="Traditional Arabic" w:cs="Traditional Arabic"/>
          <w:b/>
          <w:bCs/>
          <w:sz w:val="32"/>
          <w:szCs w:val="32"/>
        </w:rPr>
        <w:t>.</w:t>
      </w:r>
      <w:r w:rsidRPr="0035188A">
        <w:rPr>
          <w:rFonts w:ascii="Traditional Arabic" w:eastAsia="Sakkal Majalla" w:hAnsi="Traditional Arabic" w:cs="Traditional Arabic"/>
          <w:sz w:val="32"/>
          <w:szCs w:val="32"/>
        </w:rPr>
        <w:t xml:space="preserve"> </w:t>
      </w:r>
      <w:r w:rsidRPr="0035188A">
        <w:rPr>
          <w:rFonts w:ascii="Traditional Arabic" w:eastAsia="Sakkal Majalla" w:hAnsi="Traditional Arabic" w:cs="Traditional Arabic"/>
          <w:i/>
          <w:iCs/>
          <w:sz w:val="32"/>
          <w:szCs w:val="32"/>
          <w:rtl/>
        </w:rPr>
        <w:t>المجلة الجزائرية للاقتصاد والتسيير</w:t>
      </w:r>
      <w:r w:rsidRPr="0035188A">
        <w:rPr>
          <w:rFonts w:ascii="Traditional Arabic" w:eastAsia="Sakkal Majalla" w:hAnsi="Traditional Arabic" w:cs="Traditional Arabic"/>
          <w:sz w:val="32"/>
          <w:szCs w:val="32"/>
          <w:rtl/>
        </w:rPr>
        <w:t>، 15</w:t>
      </w:r>
      <w:r w:rsidRPr="0035188A">
        <w:rPr>
          <w:rFonts w:ascii="Traditional Arabic" w:eastAsia="Sakkal Majalla" w:hAnsi="Traditional Arabic" w:cs="Traditional Arabic"/>
          <w:sz w:val="32"/>
          <w:szCs w:val="32"/>
        </w:rPr>
        <w:t>(1)</w:t>
      </w:r>
      <w:r w:rsidRPr="0035188A">
        <w:rPr>
          <w:rFonts w:ascii="Traditional Arabic" w:eastAsia="Sakkal Majalla" w:hAnsi="Traditional Arabic" w:cs="Traditional Arabic"/>
          <w:sz w:val="32"/>
          <w:szCs w:val="32"/>
          <w:rtl/>
        </w:rPr>
        <w:t>، 270-287</w:t>
      </w:r>
      <w:r w:rsidRPr="0035188A">
        <w:rPr>
          <w:rFonts w:ascii="Traditional Arabic" w:eastAsia="Sakkal Majalla" w:hAnsi="Traditional Arabic" w:cs="Traditional Arabic"/>
          <w:sz w:val="32"/>
          <w:szCs w:val="32"/>
        </w:rPr>
        <w:t>.</w:t>
      </w:r>
    </w:p>
    <w:p w14:paraId="5EB9D760" w14:textId="77777777" w:rsidR="004B6702" w:rsidRPr="004A5CED" w:rsidRDefault="004B6702">
      <w:pPr>
        <w:pStyle w:val="a7"/>
        <w:numPr>
          <w:ilvl w:val="0"/>
          <w:numId w:val="2"/>
        </w:numPr>
        <w:spacing w:line="360" w:lineRule="auto"/>
        <w:rPr>
          <w:rFonts w:ascii="Traditional Arabic" w:hAnsi="Traditional Arabic" w:cs="Traditional Arabic"/>
          <w:sz w:val="32"/>
          <w:szCs w:val="32"/>
          <w:lang w:bidi="ar-EG"/>
        </w:rPr>
      </w:pPr>
      <w:r w:rsidRPr="004A5CED">
        <w:rPr>
          <w:rFonts w:ascii="Traditional Arabic" w:hAnsi="Traditional Arabic" w:cs="Traditional Arabic" w:hint="cs"/>
          <w:sz w:val="32"/>
          <w:szCs w:val="32"/>
          <w:rtl/>
        </w:rPr>
        <w:t>الشيخ جعفر، و. ع. أ. (2024). أثر التحول الرقمي على إدارة مخاطر التأمين باستخدام تحليل السيناريوهات واختبار الإجهاد</w:t>
      </w:r>
      <w:r w:rsidRPr="004A5CED">
        <w:rPr>
          <w:rFonts w:ascii="Traditional Arabic" w:hAnsi="Traditional Arabic" w:cs="Traditional Arabic" w:hint="cs"/>
          <w:sz w:val="32"/>
          <w:szCs w:val="32"/>
          <w:lang w:bidi="ar-EG"/>
        </w:rPr>
        <w:t xml:space="preserve"> . </w:t>
      </w:r>
      <w:r w:rsidRPr="004A5CED">
        <w:rPr>
          <w:rFonts w:ascii="Traditional Arabic" w:hAnsi="Traditional Arabic" w:cs="Traditional Arabic" w:hint="cs"/>
          <w:i/>
          <w:iCs/>
          <w:sz w:val="32"/>
          <w:szCs w:val="32"/>
          <w:rtl/>
        </w:rPr>
        <w:t>المجلة العربية للنشر العلمي، 7</w:t>
      </w:r>
      <w:r w:rsidRPr="004A5CED">
        <w:rPr>
          <w:rFonts w:ascii="Traditional Arabic" w:hAnsi="Traditional Arabic" w:cs="Traditional Arabic" w:hint="cs"/>
          <w:sz w:val="32"/>
          <w:szCs w:val="32"/>
          <w:lang w:bidi="ar-EG"/>
        </w:rPr>
        <w:t>(71)</w:t>
      </w:r>
      <w:r w:rsidRPr="004A5CED">
        <w:rPr>
          <w:rFonts w:ascii="Traditional Arabic" w:hAnsi="Traditional Arabic" w:cs="Traditional Arabic" w:hint="cs"/>
          <w:sz w:val="32"/>
          <w:szCs w:val="32"/>
          <w:rtl/>
        </w:rPr>
        <w:t>، 114</w:t>
      </w:r>
      <w:r w:rsidRPr="004A5CED">
        <w:rPr>
          <w:rFonts w:ascii="Traditional Arabic" w:hAnsi="Traditional Arabic" w:cs="Traditional Arabic" w:hint="cs"/>
          <w:sz w:val="32"/>
          <w:szCs w:val="32"/>
          <w:lang w:bidi="ar-EG"/>
        </w:rPr>
        <w:t>–158. </w:t>
      </w:r>
      <w:hyperlink r:id="rId15" w:tgtFrame="_blank" w:history="1">
        <w:r w:rsidRPr="004A5CED">
          <w:rPr>
            <w:rStyle w:val="Hyperlink"/>
            <w:rFonts w:ascii="Traditional Arabic" w:hAnsi="Traditional Arabic" w:cs="Traditional Arabic" w:hint="cs"/>
            <w:sz w:val="32"/>
            <w:szCs w:val="32"/>
            <w:lang w:bidi="ar-EG"/>
          </w:rPr>
          <w:t>https://doi.org/10.36571/ajsp716</w:t>
        </w:r>
      </w:hyperlink>
    </w:p>
    <w:p w14:paraId="1A886488" w14:textId="77777777" w:rsidR="004B6702" w:rsidRPr="004A5CED" w:rsidRDefault="004B6702">
      <w:pPr>
        <w:pStyle w:val="a7"/>
        <w:numPr>
          <w:ilvl w:val="0"/>
          <w:numId w:val="2"/>
        </w:numPr>
        <w:spacing w:line="360" w:lineRule="auto"/>
        <w:rPr>
          <w:rFonts w:ascii="Traditional Arabic" w:hAnsi="Traditional Arabic" w:cs="Traditional Arabic"/>
          <w:sz w:val="32"/>
          <w:szCs w:val="32"/>
          <w:lang w:bidi="ar-EG"/>
        </w:rPr>
      </w:pPr>
      <w:r w:rsidRPr="004A5CED">
        <w:rPr>
          <w:rFonts w:ascii="Traditional Arabic" w:hAnsi="Traditional Arabic" w:cs="Traditional Arabic" w:hint="cs"/>
          <w:sz w:val="32"/>
          <w:szCs w:val="32"/>
          <w:rtl/>
        </w:rPr>
        <w:t>محمد، م. س. أ. (2021). دور التأمين في مواجهة المخاطر الناشئة عن الذكاء الاصطناعي وتكنولوجيا المعلومات "دراسة تحليلية</w:t>
      </w:r>
      <w:r w:rsidRPr="004A5CED">
        <w:rPr>
          <w:rFonts w:ascii="Traditional Arabic" w:hAnsi="Traditional Arabic" w:cs="Traditional Arabic" w:hint="cs"/>
          <w:sz w:val="32"/>
          <w:szCs w:val="32"/>
          <w:lang w:bidi="ar-EG"/>
        </w:rPr>
        <w:t>". </w:t>
      </w:r>
      <w:r w:rsidRPr="004A5CED">
        <w:rPr>
          <w:rFonts w:ascii="Traditional Arabic" w:hAnsi="Traditional Arabic" w:cs="Traditional Arabic" w:hint="cs"/>
          <w:i/>
          <w:iCs/>
          <w:sz w:val="32"/>
          <w:szCs w:val="32"/>
          <w:rtl/>
        </w:rPr>
        <w:t>مصر المعاصرة، 112</w:t>
      </w:r>
      <w:r w:rsidRPr="004A5CED">
        <w:rPr>
          <w:rFonts w:ascii="Traditional Arabic" w:hAnsi="Traditional Arabic" w:cs="Traditional Arabic" w:hint="cs"/>
          <w:sz w:val="32"/>
          <w:szCs w:val="32"/>
          <w:lang w:bidi="ar-EG"/>
        </w:rPr>
        <w:t>(543)</w:t>
      </w:r>
      <w:r w:rsidRPr="004A5CED">
        <w:rPr>
          <w:rFonts w:ascii="Traditional Arabic" w:hAnsi="Traditional Arabic" w:cs="Traditional Arabic" w:hint="cs"/>
          <w:sz w:val="32"/>
          <w:szCs w:val="32"/>
          <w:rtl/>
        </w:rPr>
        <w:t>، 459-504</w:t>
      </w:r>
      <w:r w:rsidRPr="004A5CED">
        <w:rPr>
          <w:rFonts w:ascii="Traditional Arabic" w:hAnsi="Traditional Arabic" w:cs="Traditional Arabic" w:hint="cs"/>
          <w:sz w:val="32"/>
          <w:szCs w:val="32"/>
          <w:lang w:bidi="ar-EG"/>
        </w:rPr>
        <w:t>.</w:t>
      </w:r>
    </w:p>
    <w:p w14:paraId="64506F64" w14:textId="0C59AE12" w:rsidR="00564150" w:rsidRPr="004A5CED" w:rsidRDefault="00BA6262" w:rsidP="004B6702">
      <w:pPr>
        <w:spacing w:line="360" w:lineRule="auto"/>
        <w:rPr>
          <w:rFonts w:ascii="Traditional Arabic" w:eastAsia="Sakkal Majalla" w:hAnsi="Traditional Arabic" w:cs="Traditional Arabic"/>
          <w:b/>
          <w:bCs/>
          <w:sz w:val="32"/>
          <w:szCs w:val="32"/>
          <w:u w:val="single"/>
          <w:rtl/>
        </w:rPr>
      </w:pPr>
      <w:r w:rsidRPr="004A5CED">
        <w:rPr>
          <w:rFonts w:ascii="Traditional Arabic" w:eastAsia="Sakkal Majalla" w:hAnsi="Traditional Arabic" w:cs="Traditional Arabic" w:hint="cs"/>
          <w:b/>
          <w:bCs/>
          <w:sz w:val="32"/>
          <w:szCs w:val="32"/>
          <w:u w:val="single"/>
          <w:rtl/>
        </w:rPr>
        <w:lastRenderedPageBreak/>
        <w:t>المراجع الأجنبية</w:t>
      </w:r>
    </w:p>
    <w:p w14:paraId="6777902D" w14:textId="77777777" w:rsidR="00BA6262" w:rsidRPr="004A5CED" w:rsidRDefault="00BA6262">
      <w:pPr>
        <w:pStyle w:val="a7"/>
        <w:numPr>
          <w:ilvl w:val="0"/>
          <w:numId w:val="2"/>
        </w:numPr>
        <w:bidi w:val="0"/>
        <w:spacing w:line="360" w:lineRule="auto"/>
        <w:rPr>
          <w:rFonts w:ascii="Traditional Arabic" w:hAnsi="Traditional Arabic" w:cs="Traditional Arabic"/>
          <w:sz w:val="32"/>
          <w:szCs w:val="32"/>
          <w:lang w:bidi="ar-EG"/>
        </w:rPr>
      </w:pPr>
      <w:r w:rsidRPr="004A5CED">
        <w:rPr>
          <w:rFonts w:ascii="Traditional Arabic" w:hAnsi="Traditional Arabic" w:cs="Traditional Arabic" w:hint="cs"/>
          <w:sz w:val="32"/>
          <w:szCs w:val="32"/>
          <w:lang w:bidi="ar-EG"/>
        </w:rPr>
        <w:t>Akin, D., Sisiopiku, V. P., Alateah, A. H., Almonbhi, A. O., Al-Tholaia, M. M., &amp; Al-Sodani, K. A. A. (2022). Identifying Causes of traffic crashes associated with driver behavior using supervised machine learning methods: Case of highway 15 in Saudi Arabia. </w:t>
      </w:r>
      <w:r w:rsidRPr="004A5CED">
        <w:rPr>
          <w:rFonts w:ascii="Traditional Arabic" w:hAnsi="Traditional Arabic" w:cs="Traditional Arabic" w:hint="cs"/>
          <w:i/>
          <w:iCs/>
          <w:sz w:val="32"/>
          <w:szCs w:val="32"/>
          <w:lang w:bidi="ar-EG"/>
        </w:rPr>
        <w:t>Sustainability</w:t>
      </w:r>
      <w:r w:rsidRPr="004A5CED">
        <w:rPr>
          <w:rFonts w:ascii="Traditional Arabic" w:hAnsi="Traditional Arabic" w:cs="Traditional Arabic" w:hint="cs"/>
          <w:sz w:val="32"/>
          <w:szCs w:val="32"/>
          <w:lang w:bidi="ar-EG"/>
        </w:rPr>
        <w:t>, </w:t>
      </w:r>
      <w:r w:rsidRPr="004A5CED">
        <w:rPr>
          <w:rFonts w:ascii="Traditional Arabic" w:hAnsi="Traditional Arabic" w:cs="Traditional Arabic" w:hint="cs"/>
          <w:i/>
          <w:iCs/>
          <w:sz w:val="32"/>
          <w:szCs w:val="32"/>
          <w:lang w:bidi="ar-EG"/>
        </w:rPr>
        <w:t>14</w:t>
      </w:r>
      <w:r w:rsidRPr="004A5CED">
        <w:rPr>
          <w:rFonts w:ascii="Traditional Arabic" w:hAnsi="Traditional Arabic" w:cs="Traditional Arabic" w:hint="cs"/>
          <w:sz w:val="32"/>
          <w:szCs w:val="32"/>
          <w:lang w:bidi="ar-EG"/>
        </w:rPr>
        <w:t>(24), 16654.</w:t>
      </w:r>
    </w:p>
    <w:p w14:paraId="70E2EB8E" w14:textId="77777777" w:rsidR="00BA6262" w:rsidRPr="004A5CED" w:rsidRDefault="00BA6262">
      <w:pPr>
        <w:pStyle w:val="a7"/>
        <w:numPr>
          <w:ilvl w:val="0"/>
          <w:numId w:val="2"/>
        </w:numPr>
        <w:bidi w:val="0"/>
        <w:spacing w:line="360" w:lineRule="auto"/>
        <w:rPr>
          <w:rFonts w:ascii="Traditional Arabic" w:hAnsi="Traditional Arabic" w:cs="Traditional Arabic"/>
          <w:sz w:val="32"/>
          <w:szCs w:val="32"/>
          <w:lang w:bidi="ar-EG"/>
        </w:rPr>
      </w:pPr>
      <w:r w:rsidRPr="00975858">
        <w:rPr>
          <w:rFonts w:ascii="Traditional Arabic" w:hAnsi="Traditional Arabic" w:cs="Traditional Arabic" w:hint="cs"/>
          <w:sz w:val="32"/>
          <w:szCs w:val="32"/>
          <w:lang w:val="nl-NL" w:bidi="ar-EG"/>
        </w:rPr>
        <w:t xml:space="preserve">Almubarak Ali, M. A., Elmubarak, Y. A., &amp; Salim Babiker, M. A. (2024). </w:t>
      </w:r>
      <w:r w:rsidRPr="004A5CED">
        <w:rPr>
          <w:rFonts w:ascii="Traditional Arabic" w:hAnsi="Traditional Arabic" w:cs="Traditional Arabic" w:hint="cs"/>
          <w:sz w:val="32"/>
          <w:szCs w:val="32"/>
          <w:lang w:bidi="ar-EG"/>
        </w:rPr>
        <w:t>The Role of Artificial Intelligence in Risk Management and Underwriting Optimization in the Insurance Industry. </w:t>
      </w:r>
      <w:r w:rsidRPr="004A5CED">
        <w:rPr>
          <w:rFonts w:ascii="Traditional Arabic" w:hAnsi="Traditional Arabic" w:cs="Traditional Arabic" w:hint="cs"/>
          <w:i/>
          <w:iCs/>
          <w:sz w:val="32"/>
          <w:szCs w:val="32"/>
          <w:lang w:bidi="ar-EG"/>
        </w:rPr>
        <w:t>Pakistan Journal of Life &amp; Social Sciences</w:t>
      </w:r>
      <w:r w:rsidRPr="004A5CED">
        <w:rPr>
          <w:rFonts w:ascii="Traditional Arabic" w:hAnsi="Traditional Arabic" w:cs="Traditional Arabic" w:hint="cs"/>
          <w:sz w:val="32"/>
          <w:szCs w:val="32"/>
          <w:lang w:bidi="ar-EG"/>
        </w:rPr>
        <w:t>, </w:t>
      </w:r>
      <w:r w:rsidRPr="004A5CED">
        <w:rPr>
          <w:rFonts w:ascii="Traditional Arabic" w:hAnsi="Traditional Arabic" w:cs="Traditional Arabic" w:hint="cs"/>
          <w:i/>
          <w:iCs/>
          <w:sz w:val="32"/>
          <w:szCs w:val="32"/>
          <w:lang w:bidi="ar-EG"/>
        </w:rPr>
        <w:t>22</w:t>
      </w:r>
      <w:r w:rsidRPr="004A5CED">
        <w:rPr>
          <w:rFonts w:ascii="Traditional Arabic" w:hAnsi="Traditional Arabic" w:cs="Traditional Arabic" w:hint="cs"/>
          <w:sz w:val="32"/>
          <w:szCs w:val="32"/>
          <w:lang w:bidi="ar-EG"/>
        </w:rPr>
        <w:t>(2).</w:t>
      </w:r>
    </w:p>
    <w:p w14:paraId="4C73A54A" w14:textId="77777777" w:rsidR="00BA6262" w:rsidRPr="004A5CED" w:rsidRDefault="00BA6262">
      <w:pPr>
        <w:pStyle w:val="a7"/>
        <w:numPr>
          <w:ilvl w:val="0"/>
          <w:numId w:val="2"/>
        </w:numPr>
        <w:bidi w:val="0"/>
        <w:spacing w:line="360" w:lineRule="auto"/>
        <w:rPr>
          <w:rFonts w:ascii="Traditional Arabic" w:hAnsi="Traditional Arabic" w:cs="Traditional Arabic"/>
          <w:sz w:val="32"/>
          <w:szCs w:val="32"/>
          <w:lang w:bidi="ar-EG"/>
        </w:rPr>
      </w:pPr>
      <w:r w:rsidRPr="004A5CED">
        <w:rPr>
          <w:rFonts w:ascii="Traditional Arabic" w:hAnsi="Traditional Arabic" w:cs="Traditional Arabic" w:hint="cs"/>
          <w:sz w:val="32"/>
          <w:szCs w:val="32"/>
          <w:lang w:bidi="ar-EG"/>
        </w:rPr>
        <w:t>Alshamsi, I. (2021). </w:t>
      </w:r>
      <w:r w:rsidRPr="004A5CED">
        <w:rPr>
          <w:rFonts w:ascii="Traditional Arabic" w:hAnsi="Traditional Arabic" w:cs="Traditional Arabic" w:hint="cs"/>
          <w:i/>
          <w:iCs/>
          <w:sz w:val="32"/>
          <w:szCs w:val="32"/>
          <w:lang w:bidi="ar-EG"/>
        </w:rPr>
        <w:t>Shaping the future through Artificial Intelligent technologies to reduce vehicle accidents in Abu Dhabi</w:t>
      </w:r>
      <w:r w:rsidRPr="004A5CED">
        <w:rPr>
          <w:rFonts w:ascii="Traditional Arabic" w:hAnsi="Traditional Arabic" w:cs="Traditional Arabic" w:hint="cs"/>
          <w:sz w:val="32"/>
          <w:szCs w:val="32"/>
          <w:lang w:bidi="ar-EG"/>
        </w:rPr>
        <w:t>. University of Salford (United Kingdom).</w:t>
      </w:r>
    </w:p>
    <w:p w14:paraId="0B98E7B8" w14:textId="77777777" w:rsidR="00BA6262" w:rsidRPr="004A5CED" w:rsidRDefault="00BA6262">
      <w:pPr>
        <w:numPr>
          <w:ilvl w:val="0"/>
          <w:numId w:val="2"/>
        </w:numPr>
        <w:bidi w:val="0"/>
        <w:spacing w:line="360" w:lineRule="auto"/>
        <w:rPr>
          <w:rFonts w:ascii="Traditional Arabic" w:eastAsia="Sakkal Majalla" w:hAnsi="Traditional Arabic" w:cs="Traditional Arabic"/>
          <w:sz w:val="32"/>
          <w:szCs w:val="32"/>
        </w:rPr>
      </w:pPr>
      <w:r w:rsidRPr="00975858">
        <w:rPr>
          <w:rFonts w:ascii="Traditional Arabic" w:eastAsia="Sakkal Majalla" w:hAnsi="Traditional Arabic" w:cs="Traditional Arabic" w:hint="cs"/>
          <w:sz w:val="32"/>
          <w:szCs w:val="32"/>
          <w:lang w:val="nl-NL"/>
        </w:rPr>
        <w:t xml:space="preserve">Dimitrios, I., Papadimitriou, E., &amp; van Gelder, P. (2023). </w:t>
      </w:r>
      <w:r w:rsidRPr="004A5CED">
        <w:rPr>
          <w:rFonts w:ascii="Traditional Arabic" w:eastAsia="Sakkal Majalla" w:hAnsi="Traditional Arabic" w:cs="Traditional Arabic" w:hint="cs"/>
          <w:sz w:val="32"/>
          <w:szCs w:val="32"/>
        </w:rPr>
        <w:t xml:space="preserve">The usefulness of artificial intelligence for safety assessment of different transport modes. </w:t>
      </w:r>
      <w:r w:rsidRPr="004A5CED">
        <w:rPr>
          <w:rFonts w:ascii="Traditional Arabic" w:eastAsia="Sakkal Majalla" w:hAnsi="Traditional Arabic" w:cs="Traditional Arabic" w:hint="cs"/>
          <w:i/>
          <w:iCs/>
          <w:sz w:val="32"/>
          <w:szCs w:val="32"/>
        </w:rPr>
        <w:t>Accident Analysis &amp; Prevention, 186</w:t>
      </w:r>
      <w:r w:rsidRPr="004A5CED">
        <w:rPr>
          <w:rFonts w:ascii="Traditional Arabic" w:eastAsia="Sakkal Majalla" w:hAnsi="Traditional Arabic" w:cs="Traditional Arabic" w:hint="cs"/>
          <w:sz w:val="32"/>
          <w:szCs w:val="32"/>
        </w:rPr>
        <w:t xml:space="preserve">, 107034. </w:t>
      </w:r>
      <w:hyperlink r:id="rId16" w:history="1">
        <w:r w:rsidRPr="004A5CED">
          <w:rPr>
            <w:rStyle w:val="Hyperlink"/>
            <w:rFonts w:ascii="Traditional Arabic" w:eastAsia="Sakkal Majalla" w:hAnsi="Traditional Arabic" w:cs="Traditional Arabic" w:hint="cs"/>
            <w:sz w:val="32"/>
            <w:szCs w:val="32"/>
          </w:rPr>
          <w:t>https://doi.org/10.1016/j.aap.2023.107034</w:t>
        </w:r>
      </w:hyperlink>
    </w:p>
    <w:p w14:paraId="03FE3D89" w14:textId="77777777" w:rsidR="00BA6262" w:rsidRPr="004A5CED" w:rsidRDefault="00BA6262">
      <w:pPr>
        <w:pStyle w:val="a7"/>
        <w:numPr>
          <w:ilvl w:val="0"/>
          <w:numId w:val="2"/>
        </w:numPr>
        <w:bidi w:val="0"/>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Pr>
        <w:t xml:space="preserve">Gupta, S., Ghardallou, W., Pandey, D. K., &amp; Sahu, G. P. (2022). Artificial intelligence adoption in the insurance industry: </w:t>
      </w:r>
      <w:r w:rsidRPr="004A5CED">
        <w:rPr>
          <w:rFonts w:ascii="Traditional Arabic" w:eastAsia="Sakkal Majalla" w:hAnsi="Traditional Arabic" w:cs="Traditional Arabic" w:hint="cs"/>
          <w:sz w:val="32"/>
          <w:szCs w:val="32"/>
        </w:rPr>
        <w:lastRenderedPageBreak/>
        <w:t xml:space="preserve">Evidence using the technology–organization–environment framework. </w:t>
      </w:r>
      <w:r w:rsidRPr="004A5CED">
        <w:rPr>
          <w:rFonts w:ascii="Traditional Arabic" w:eastAsia="Sakkal Majalla" w:hAnsi="Traditional Arabic" w:cs="Traditional Arabic" w:hint="cs"/>
          <w:i/>
          <w:iCs/>
          <w:sz w:val="32"/>
          <w:szCs w:val="32"/>
        </w:rPr>
        <w:t>Research in International Business and Finance, 63</w:t>
      </w:r>
      <w:r w:rsidRPr="004A5CED">
        <w:rPr>
          <w:rFonts w:ascii="Traditional Arabic" w:eastAsia="Sakkal Majalla" w:hAnsi="Traditional Arabic" w:cs="Traditional Arabic" w:hint="cs"/>
          <w:sz w:val="32"/>
          <w:szCs w:val="32"/>
        </w:rPr>
        <w:t xml:space="preserve">, 101757. </w:t>
      </w:r>
      <w:hyperlink r:id="rId17" w:history="1">
        <w:r w:rsidRPr="004A5CED">
          <w:rPr>
            <w:rStyle w:val="Hyperlink"/>
            <w:rFonts w:ascii="Traditional Arabic" w:eastAsia="Sakkal Majalla" w:hAnsi="Traditional Arabic" w:cs="Traditional Arabic" w:hint="cs"/>
            <w:sz w:val="32"/>
            <w:szCs w:val="32"/>
          </w:rPr>
          <w:t>https://doi.org/10.1016/j.ribaf.2022.101757</w:t>
        </w:r>
      </w:hyperlink>
    </w:p>
    <w:p w14:paraId="4B8B7361" w14:textId="77777777" w:rsidR="00BA6262" w:rsidRPr="004A5CED" w:rsidRDefault="00BA6262">
      <w:pPr>
        <w:pStyle w:val="a7"/>
        <w:numPr>
          <w:ilvl w:val="0"/>
          <w:numId w:val="2"/>
        </w:numPr>
        <w:bidi w:val="0"/>
        <w:spacing w:line="360" w:lineRule="auto"/>
        <w:rPr>
          <w:rFonts w:ascii="Traditional Arabic" w:hAnsi="Traditional Arabic" w:cs="Traditional Arabic"/>
          <w:sz w:val="32"/>
          <w:szCs w:val="32"/>
          <w:lang w:bidi="ar-EG"/>
        </w:rPr>
      </w:pPr>
      <w:r w:rsidRPr="004A5CED">
        <w:rPr>
          <w:rFonts w:ascii="Traditional Arabic" w:hAnsi="Traditional Arabic" w:cs="Traditional Arabic" w:hint="cs"/>
          <w:sz w:val="32"/>
          <w:szCs w:val="32"/>
          <w:lang w:bidi="ar-EG"/>
        </w:rPr>
        <w:t>Halwani, M. A. (2022). Using the Technology Acceptance Model to Understand the Adoption of the E-Vehicle Insurance Services Application in Saudi Arabia. </w:t>
      </w:r>
      <w:r w:rsidRPr="004A5CED">
        <w:rPr>
          <w:rFonts w:ascii="Traditional Arabic" w:hAnsi="Traditional Arabic" w:cs="Traditional Arabic" w:hint="cs"/>
          <w:i/>
          <w:iCs/>
          <w:sz w:val="32"/>
          <w:szCs w:val="32"/>
          <w:lang w:bidi="ar-EG"/>
        </w:rPr>
        <w:t>Journal of Algebraic Statistics</w:t>
      </w:r>
      <w:r w:rsidRPr="004A5CED">
        <w:rPr>
          <w:rFonts w:ascii="Traditional Arabic" w:hAnsi="Traditional Arabic" w:cs="Traditional Arabic" w:hint="cs"/>
          <w:sz w:val="32"/>
          <w:szCs w:val="32"/>
          <w:lang w:bidi="ar-EG"/>
        </w:rPr>
        <w:t>, </w:t>
      </w:r>
      <w:r w:rsidRPr="004A5CED">
        <w:rPr>
          <w:rFonts w:ascii="Traditional Arabic" w:hAnsi="Traditional Arabic" w:cs="Traditional Arabic" w:hint="cs"/>
          <w:i/>
          <w:iCs/>
          <w:sz w:val="32"/>
          <w:szCs w:val="32"/>
          <w:lang w:bidi="ar-EG"/>
        </w:rPr>
        <w:t>13</w:t>
      </w:r>
      <w:r w:rsidRPr="004A5CED">
        <w:rPr>
          <w:rFonts w:ascii="Traditional Arabic" w:hAnsi="Traditional Arabic" w:cs="Traditional Arabic" w:hint="cs"/>
          <w:sz w:val="32"/>
          <w:szCs w:val="32"/>
          <w:lang w:bidi="ar-EG"/>
        </w:rPr>
        <w:t>(3), 4888-4909.</w:t>
      </w:r>
    </w:p>
    <w:p w14:paraId="3FD63C6F" w14:textId="77777777" w:rsidR="00BA6262" w:rsidRPr="004A5CED" w:rsidRDefault="00BA6262">
      <w:pPr>
        <w:numPr>
          <w:ilvl w:val="0"/>
          <w:numId w:val="2"/>
        </w:numPr>
        <w:bidi w:val="0"/>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Pr>
        <w:t xml:space="preserve">Lopez-Garcia, J., &amp; Rojas, E. M. (2024). Barriers to AI adoption and their influence on technological advancement in the manufacturing and finance and insurance industries. </w:t>
      </w:r>
      <w:r w:rsidRPr="004A5CED">
        <w:rPr>
          <w:rFonts w:ascii="Traditional Arabic" w:eastAsia="Sakkal Majalla" w:hAnsi="Traditional Arabic" w:cs="Traditional Arabic" w:hint="cs"/>
          <w:i/>
          <w:iCs/>
          <w:sz w:val="32"/>
          <w:szCs w:val="32"/>
        </w:rPr>
        <w:t>IEEE Colombian Conference on Communications and Computing (COLCOM)</w:t>
      </w:r>
      <w:r w:rsidRPr="004A5CED">
        <w:rPr>
          <w:rFonts w:ascii="Traditional Arabic" w:eastAsia="Sakkal Majalla" w:hAnsi="Traditional Arabic" w:cs="Traditional Arabic" w:hint="cs"/>
          <w:sz w:val="32"/>
          <w:szCs w:val="32"/>
        </w:rPr>
        <w:t xml:space="preserve">, 1-6. </w:t>
      </w:r>
      <w:hyperlink r:id="rId18" w:history="1">
        <w:r w:rsidRPr="004A5CED">
          <w:rPr>
            <w:rStyle w:val="Hyperlink"/>
            <w:rFonts w:ascii="Traditional Arabic" w:eastAsia="Sakkal Majalla" w:hAnsi="Traditional Arabic" w:cs="Traditional Arabic" w:hint="cs"/>
            <w:sz w:val="32"/>
            <w:szCs w:val="32"/>
          </w:rPr>
          <w:t>https://doi.org/10.1109/COLCOM62950.2024.10720309</w:t>
        </w:r>
      </w:hyperlink>
    </w:p>
    <w:p w14:paraId="18D95341" w14:textId="77777777" w:rsidR="00BA6262" w:rsidRPr="004A5CED" w:rsidRDefault="00BA6262">
      <w:pPr>
        <w:pStyle w:val="a7"/>
        <w:numPr>
          <w:ilvl w:val="0"/>
          <w:numId w:val="2"/>
        </w:numPr>
        <w:bidi w:val="0"/>
        <w:spacing w:line="360" w:lineRule="auto"/>
        <w:rPr>
          <w:rFonts w:ascii="Traditional Arabic" w:hAnsi="Traditional Arabic" w:cs="Traditional Arabic"/>
          <w:sz w:val="32"/>
          <w:szCs w:val="32"/>
          <w:lang w:bidi="ar-EG"/>
        </w:rPr>
      </w:pPr>
      <w:r w:rsidRPr="004A5CED">
        <w:rPr>
          <w:rFonts w:ascii="Traditional Arabic" w:hAnsi="Traditional Arabic" w:cs="Traditional Arabic" w:hint="cs"/>
          <w:sz w:val="32"/>
          <w:szCs w:val="32"/>
          <w:lang w:bidi="ar-EG"/>
        </w:rPr>
        <w:t>Olugbade, S., Ojo, S., Imoize, A. L., Isabona, J., &amp; Alaba, M. O. (2022). A review of artificial intelligence and machine learning for incident detectors in road transport systems. </w:t>
      </w:r>
      <w:r w:rsidRPr="004A5CED">
        <w:rPr>
          <w:rFonts w:ascii="Traditional Arabic" w:hAnsi="Traditional Arabic" w:cs="Traditional Arabic" w:hint="cs"/>
          <w:i/>
          <w:iCs/>
          <w:sz w:val="32"/>
          <w:szCs w:val="32"/>
          <w:lang w:bidi="ar-EG"/>
        </w:rPr>
        <w:t>Mathematical and Computational Applications</w:t>
      </w:r>
      <w:r w:rsidRPr="004A5CED">
        <w:rPr>
          <w:rFonts w:ascii="Traditional Arabic" w:hAnsi="Traditional Arabic" w:cs="Traditional Arabic" w:hint="cs"/>
          <w:sz w:val="32"/>
          <w:szCs w:val="32"/>
          <w:lang w:bidi="ar-EG"/>
        </w:rPr>
        <w:t>, </w:t>
      </w:r>
      <w:r w:rsidRPr="004A5CED">
        <w:rPr>
          <w:rFonts w:ascii="Traditional Arabic" w:hAnsi="Traditional Arabic" w:cs="Traditional Arabic" w:hint="cs"/>
          <w:i/>
          <w:iCs/>
          <w:sz w:val="32"/>
          <w:szCs w:val="32"/>
          <w:lang w:bidi="ar-EG"/>
        </w:rPr>
        <w:t>27</w:t>
      </w:r>
      <w:r w:rsidRPr="004A5CED">
        <w:rPr>
          <w:rFonts w:ascii="Traditional Arabic" w:hAnsi="Traditional Arabic" w:cs="Traditional Arabic" w:hint="cs"/>
          <w:sz w:val="32"/>
          <w:szCs w:val="32"/>
          <w:lang w:bidi="ar-EG"/>
        </w:rPr>
        <w:t>(5), 77.</w:t>
      </w:r>
    </w:p>
    <w:p w14:paraId="645BB1CA" w14:textId="77777777" w:rsidR="00BA6262" w:rsidRPr="004A5CED" w:rsidRDefault="00BA6262">
      <w:pPr>
        <w:numPr>
          <w:ilvl w:val="0"/>
          <w:numId w:val="2"/>
        </w:numPr>
        <w:bidi w:val="0"/>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Pr>
        <w:lastRenderedPageBreak/>
        <w:t xml:space="preserve">Park, J., &amp; Kang, D. (2024). Artificial Intelligence and Smart Technologies in Safety Management: A Comprehensive Analysis Across Multiple Industries. </w:t>
      </w:r>
      <w:r w:rsidRPr="004A5CED">
        <w:rPr>
          <w:rFonts w:ascii="Traditional Arabic" w:eastAsia="Sakkal Majalla" w:hAnsi="Traditional Arabic" w:cs="Traditional Arabic" w:hint="cs"/>
          <w:i/>
          <w:iCs/>
          <w:sz w:val="32"/>
          <w:szCs w:val="32"/>
        </w:rPr>
        <w:t>Applied Sciences, 14</w:t>
      </w:r>
      <w:r w:rsidRPr="004A5CED">
        <w:rPr>
          <w:rFonts w:ascii="Traditional Arabic" w:eastAsia="Sakkal Majalla" w:hAnsi="Traditional Arabic" w:cs="Traditional Arabic" w:hint="cs"/>
          <w:sz w:val="32"/>
          <w:szCs w:val="32"/>
        </w:rPr>
        <w:t xml:space="preserve">(24), 11934. </w:t>
      </w:r>
      <w:hyperlink r:id="rId19" w:history="1">
        <w:r w:rsidRPr="004A5CED">
          <w:rPr>
            <w:rStyle w:val="Hyperlink"/>
            <w:rFonts w:ascii="Traditional Arabic" w:eastAsia="Sakkal Majalla" w:hAnsi="Traditional Arabic" w:cs="Traditional Arabic" w:hint="cs"/>
            <w:sz w:val="32"/>
            <w:szCs w:val="32"/>
          </w:rPr>
          <w:t>https://doi.org/10.3390/app142411934</w:t>
        </w:r>
      </w:hyperlink>
    </w:p>
    <w:p w14:paraId="2CC06FAC" w14:textId="77777777" w:rsidR="00BA6262" w:rsidRPr="004A5CED" w:rsidRDefault="00BA6262">
      <w:pPr>
        <w:numPr>
          <w:ilvl w:val="0"/>
          <w:numId w:val="2"/>
        </w:numPr>
        <w:bidi w:val="0"/>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Pr>
        <w:t xml:space="preserve">Tavares, E. da S., Leardini, M., &amp; Pessoa, M. S. d. P. (2025). How do the barriers that prevent or hinder the applicability of artificial intelligence impact its use in an insurance company? </w:t>
      </w:r>
      <w:r w:rsidRPr="004A5CED">
        <w:rPr>
          <w:rFonts w:ascii="Traditional Arabic" w:eastAsia="Sakkal Majalla" w:hAnsi="Traditional Arabic" w:cs="Traditional Arabic" w:hint="cs"/>
          <w:i/>
          <w:iCs/>
          <w:sz w:val="32"/>
          <w:szCs w:val="32"/>
        </w:rPr>
        <w:t>Innovation &amp; Management Review, 22</w:t>
      </w:r>
      <w:r w:rsidRPr="004A5CED">
        <w:rPr>
          <w:rFonts w:ascii="Traditional Arabic" w:eastAsia="Sakkal Majalla" w:hAnsi="Traditional Arabic" w:cs="Traditional Arabic" w:hint="cs"/>
          <w:sz w:val="32"/>
          <w:szCs w:val="32"/>
        </w:rPr>
        <w:t xml:space="preserve">(1), 13–46. </w:t>
      </w:r>
      <w:hyperlink r:id="rId20" w:history="1">
        <w:r w:rsidRPr="004A5CED">
          <w:rPr>
            <w:rStyle w:val="Hyperlink"/>
            <w:rFonts w:ascii="Traditional Arabic" w:eastAsia="Sakkal Majalla" w:hAnsi="Traditional Arabic" w:cs="Traditional Arabic" w:hint="cs"/>
            <w:sz w:val="32"/>
            <w:szCs w:val="32"/>
          </w:rPr>
          <w:t>https://doi.org/10.1108/INMR-03-2022-0042</w:t>
        </w:r>
      </w:hyperlink>
    </w:p>
    <w:p w14:paraId="6D88D26D" w14:textId="77777777" w:rsidR="00BA6262" w:rsidRPr="004A5CED" w:rsidRDefault="00BA6262">
      <w:pPr>
        <w:numPr>
          <w:ilvl w:val="0"/>
          <w:numId w:val="2"/>
        </w:numPr>
        <w:bidi w:val="0"/>
        <w:spacing w:line="360" w:lineRule="auto"/>
        <w:rPr>
          <w:rFonts w:ascii="Traditional Arabic" w:eastAsia="Sakkal Majalla" w:hAnsi="Traditional Arabic" w:cs="Traditional Arabic"/>
          <w:sz w:val="32"/>
          <w:szCs w:val="32"/>
        </w:rPr>
      </w:pPr>
      <w:r w:rsidRPr="00975858">
        <w:rPr>
          <w:rFonts w:ascii="Traditional Arabic" w:eastAsia="Sakkal Majalla" w:hAnsi="Traditional Arabic" w:cs="Traditional Arabic" w:hint="cs"/>
          <w:sz w:val="32"/>
          <w:szCs w:val="32"/>
          <w:lang w:val="nl-NL"/>
        </w:rPr>
        <w:t xml:space="preserve">Tselentis, D. I., Papadimitriou, E., &amp; van Gelder, P. (2023). </w:t>
      </w:r>
      <w:r w:rsidRPr="004A5CED">
        <w:rPr>
          <w:rFonts w:ascii="Traditional Arabic" w:eastAsia="Sakkal Majalla" w:hAnsi="Traditional Arabic" w:cs="Traditional Arabic" w:hint="cs"/>
          <w:sz w:val="32"/>
          <w:szCs w:val="32"/>
        </w:rPr>
        <w:t xml:space="preserve">The usefulness of artificial intelligence for safety assessment of different transport modes. </w:t>
      </w:r>
      <w:r w:rsidRPr="004A5CED">
        <w:rPr>
          <w:rFonts w:ascii="Traditional Arabic" w:eastAsia="Sakkal Majalla" w:hAnsi="Traditional Arabic" w:cs="Traditional Arabic" w:hint="cs"/>
          <w:i/>
          <w:iCs/>
          <w:sz w:val="32"/>
          <w:szCs w:val="32"/>
        </w:rPr>
        <w:t>Accident Analysis &amp; Prevention, 186</w:t>
      </w:r>
      <w:r w:rsidRPr="004A5CED">
        <w:rPr>
          <w:rFonts w:ascii="Traditional Arabic" w:eastAsia="Sakkal Majalla" w:hAnsi="Traditional Arabic" w:cs="Traditional Arabic" w:hint="cs"/>
          <w:sz w:val="32"/>
          <w:szCs w:val="32"/>
        </w:rPr>
        <w:t xml:space="preserve">, 107034. </w:t>
      </w:r>
      <w:hyperlink r:id="rId21" w:history="1">
        <w:r w:rsidRPr="004A5CED">
          <w:rPr>
            <w:rStyle w:val="Hyperlink"/>
            <w:rFonts w:ascii="Traditional Arabic" w:eastAsia="Sakkal Majalla" w:hAnsi="Traditional Arabic" w:cs="Traditional Arabic" w:hint="cs"/>
            <w:sz w:val="32"/>
            <w:szCs w:val="32"/>
          </w:rPr>
          <w:t>https://doi.org/10.1016/j.aap.2023.107034</w:t>
        </w:r>
      </w:hyperlink>
    </w:p>
    <w:p w14:paraId="2C5533C6" w14:textId="77777777" w:rsidR="00BA6262" w:rsidRPr="004A5CED" w:rsidRDefault="00BA6262" w:rsidP="00BA6262">
      <w:pPr>
        <w:bidi w:val="0"/>
        <w:spacing w:line="360" w:lineRule="auto"/>
        <w:rPr>
          <w:rFonts w:ascii="Traditional Arabic" w:eastAsia="Sakkal Majalla" w:hAnsi="Traditional Arabic" w:cs="Traditional Arabic"/>
          <w:sz w:val="32"/>
          <w:szCs w:val="32"/>
          <w:rtl/>
        </w:rPr>
      </w:pPr>
    </w:p>
    <w:p w14:paraId="10CE1197" w14:textId="77777777" w:rsidR="00564150" w:rsidRPr="004A5CED" w:rsidRDefault="00564150" w:rsidP="00564150">
      <w:pPr>
        <w:spacing w:line="360" w:lineRule="auto"/>
        <w:ind w:left="720"/>
        <w:rPr>
          <w:rFonts w:ascii="Traditional Arabic" w:eastAsia="Sakkal Majalla" w:hAnsi="Traditional Arabic" w:cs="Traditional Arabic"/>
          <w:sz w:val="32"/>
          <w:szCs w:val="32"/>
          <w:rtl/>
        </w:rPr>
      </w:pPr>
    </w:p>
    <w:p w14:paraId="3BEA0715" w14:textId="77777777" w:rsidR="00564150" w:rsidRPr="004A5CED" w:rsidRDefault="00564150" w:rsidP="00564150">
      <w:pPr>
        <w:spacing w:line="360" w:lineRule="auto"/>
        <w:ind w:left="720"/>
        <w:rPr>
          <w:rFonts w:ascii="Traditional Arabic" w:eastAsia="Sakkal Majalla" w:hAnsi="Traditional Arabic" w:cs="Traditional Arabic"/>
          <w:sz w:val="32"/>
          <w:szCs w:val="32"/>
          <w:rtl/>
        </w:rPr>
      </w:pPr>
    </w:p>
    <w:p w14:paraId="58F28370" w14:textId="77777777" w:rsidR="00564150" w:rsidRPr="004A5CED" w:rsidRDefault="00564150" w:rsidP="00564150">
      <w:pPr>
        <w:spacing w:line="360" w:lineRule="auto"/>
        <w:ind w:left="720"/>
        <w:rPr>
          <w:rFonts w:ascii="Traditional Arabic" w:eastAsia="Sakkal Majalla" w:hAnsi="Traditional Arabic" w:cs="Traditional Arabic"/>
          <w:sz w:val="32"/>
          <w:szCs w:val="32"/>
          <w:rtl/>
        </w:rPr>
      </w:pPr>
    </w:p>
    <w:p w14:paraId="7D5AD04F" w14:textId="77777777" w:rsidR="00564150" w:rsidRPr="004A5CED" w:rsidRDefault="00564150" w:rsidP="00564150">
      <w:pPr>
        <w:spacing w:line="360" w:lineRule="auto"/>
        <w:ind w:left="720"/>
        <w:rPr>
          <w:rFonts w:ascii="Traditional Arabic" w:eastAsia="Sakkal Majalla" w:hAnsi="Traditional Arabic" w:cs="Traditional Arabic"/>
          <w:sz w:val="32"/>
          <w:szCs w:val="32"/>
          <w:rtl/>
        </w:rPr>
      </w:pPr>
    </w:p>
    <w:p w14:paraId="4A9180C5" w14:textId="77777777" w:rsidR="00564150" w:rsidRPr="004A5CED" w:rsidRDefault="00564150" w:rsidP="00564150">
      <w:pPr>
        <w:spacing w:line="360" w:lineRule="auto"/>
        <w:ind w:left="720"/>
        <w:rPr>
          <w:rFonts w:ascii="Traditional Arabic" w:eastAsia="Sakkal Majalla" w:hAnsi="Traditional Arabic" w:cs="Traditional Arabic"/>
          <w:sz w:val="32"/>
          <w:szCs w:val="32"/>
          <w:rtl/>
        </w:rPr>
      </w:pPr>
    </w:p>
    <w:p w14:paraId="39E59B23" w14:textId="77777777" w:rsidR="00564150" w:rsidRPr="004A5CED" w:rsidRDefault="00564150" w:rsidP="00564150">
      <w:pPr>
        <w:spacing w:line="360" w:lineRule="auto"/>
        <w:ind w:left="720"/>
        <w:rPr>
          <w:rFonts w:ascii="Traditional Arabic" w:eastAsia="Sakkal Majalla" w:hAnsi="Traditional Arabic" w:cs="Traditional Arabic"/>
          <w:sz w:val="32"/>
          <w:szCs w:val="32"/>
          <w:rtl/>
        </w:rPr>
      </w:pPr>
    </w:p>
    <w:p w14:paraId="4EDA6899" w14:textId="77777777" w:rsidR="000254A7" w:rsidRPr="004A5CED" w:rsidRDefault="000254A7" w:rsidP="005D4B38">
      <w:pPr>
        <w:spacing w:line="360" w:lineRule="auto"/>
        <w:rPr>
          <w:rFonts w:ascii="Traditional Arabic" w:eastAsia="Sakkal Majalla" w:hAnsi="Traditional Arabic" w:cs="Traditional Arabic"/>
          <w:sz w:val="32"/>
          <w:szCs w:val="32"/>
          <w:u w:val="single"/>
          <w:rtl/>
        </w:rPr>
      </w:pPr>
    </w:p>
    <w:p w14:paraId="4BC6D2F5" w14:textId="77777777" w:rsidR="000254A7" w:rsidRPr="004A5CED" w:rsidRDefault="000254A7" w:rsidP="005D4B38">
      <w:pPr>
        <w:spacing w:line="360" w:lineRule="auto"/>
        <w:rPr>
          <w:rFonts w:ascii="Traditional Arabic" w:eastAsia="Sakkal Majalla" w:hAnsi="Traditional Arabic" w:cs="Traditional Arabic"/>
          <w:sz w:val="32"/>
          <w:szCs w:val="32"/>
          <w:u w:val="single"/>
          <w:rtl/>
        </w:rPr>
      </w:pPr>
    </w:p>
    <w:p w14:paraId="013541DD" w14:textId="77777777" w:rsidR="004B6702" w:rsidRPr="004A5CED" w:rsidRDefault="004B6702" w:rsidP="005D4B38">
      <w:pPr>
        <w:spacing w:line="360" w:lineRule="auto"/>
        <w:rPr>
          <w:rFonts w:ascii="Traditional Arabic" w:eastAsia="Sakkal Majalla" w:hAnsi="Traditional Arabic" w:cs="Traditional Arabic"/>
          <w:sz w:val="32"/>
          <w:szCs w:val="32"/>
          <w:u w:val="single"/>
          <w:rtl/>
        </w:rPr>
      </w:pPr>
    </w:p>
    <w:p w14:paraId="040B9B8C" w14:textId="77777777" w:rsidR="004B6702" w:rsidRPr="004A5CED" w:rsidRDefault="004B6702" w:rsidP="002C1F70">
      <w:pPr>
        <w:spacing w:line="360" w:lineRule="auto"/>
        <w:rPr>
          <w:rFonts w:ascii="Traditional Arabic" w:eastAsia="Sakkal Majalla" w:hAnsi="Traditional Arabic" w:cs="Traditional Arabic"/>
          <w:b/>
          <w:sz w:val="32"/>
          <w:szCs w:val="32"/>
          <w:u w:val="single"/>
        </w:rPr>
      </w:pPr>
    </w:p>
    <w:p w14:paraId="533C06D1" w14:textId="77777777" w:rsidR="00D90AEC" w:rsidRPr="004A5CED" w:rsidRDefault="00000000" w:rsidP="003B3376">
      <w:pPr>
        <w:spacing w:line="360" w:lineRule="auto"/>
        <w:jc w:val="center"/>
        <w:outlineLvl w:val="0"/>
        <w:rPr>
          <w:rFonts w:ascii="Traditional Arabic" w:eastAsia="Sakkal Majalla" w:hAnsi="Traditional Arabic" w:cs="Traditional Arabic"/>
          <w:bCs/>
          <w:sz w:val="80"/>
          <w:szCs w:val="80"/>
        </w:rPr>
      </w:pPr>
      <w:bookmarkStart w:id="46" w:name="_Toc211142811"/>
      <w:r w:rsidRPr="004A5CED">
        <w:rPr>
          <w:rFonts w:ascii="Traditional Arabic" w:eastAsia="Sakkal Majalla" w:hAnsi="Traditional Arabic" w:cs="Traditional Arabic" w:hint="cs"/>
          <w:bCs/>
          <w:sz w:val="80"/>
          <w:szCs w:val="80"/>
          <w:rtl/>
        </w:rPr>
        <w:t>الملاحق</w:t>
      </w:r>
      <w:bookmarkEnd w:id="46"/>
    </w:p>
    <w:p w14:paraId="40DE575E"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2CCA8A04"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711D7F43"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13A815F1" w14:textId="77777777" w:rsidR="00D90AEC" w:rsidRPr="004A5CED" w:rsidRDefault="00D90AEC" w:rsidP="005D4B38">
      <w:pPr>
        <w:spacing w:line="360" w:lineRule="auto"/>
        <w:rPr>
          <w:rFonts w:ascii="Traditional Arabic" w:eastAsia="Sakkal Majalla" w:hAnsi="Traditional Arabic" w:cs="Traditional Arabic"/>
          <w:sz w:val="32"/>
          <w:szCs w:val="32"/>
          <w:u w:val="single"/>
        </w:rPr>
      </w:pPr>
    </w:p>
    <w:p w14:paraId="325E87E8" w14:textId="77777777" w:rsidR="00D90AEC" w:rsidRDefault="00D90AEC" w:rsidP="005D4B38">
      <w:pPr>
        <w:spacing w:line="360" w:lineRule="auto"/>
        <w:rPr>
          <w:rFonts w:ascii="Traditional Arabic" w:eastAsia="Sakkal Majalla" w:hAnsi="Traditional Arabic" w:cs="Traditional Arabic"/>
          <w:sz w:val="32"/>
          <w:szCs w:val="32"/>
          <w:u w:val="single"/>
        </w:rPr>
      </w:pPr>
    </w:p>
    <w:p w14:paraId="1F6DF7E4" w14:textId="77777777" w:rsidR="004A5CED" w:rsidRPr="004A5CED" w:rsidRDefault="004A5CED" w:rsidP="005D4B38">
      <w:pPr>
        <w:spacing w:line="360" w:lineRule="auto"/>
        <w:rPr>
          <w:rFonts w:ascii="Traditional Arabic" w:eastAsia="Sakkal Majalla" w:hAnsi="Traditional Arabic" w:cs="Traditional Arabic"/>
          <w:sz w:val="32"/>
          <w:szCs w:val="32"/>
          <w:u w:val="single"/>
          <w:rtl/>
        </w:rPr>
      </w:pPr>
    </w:p>
    <w:p w14:paraId="4CEBABF9" w14:textId="77777777"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عزيزي المشارك،</w:t>
      </w:r>
    </w:p>
    <w:p w14:paraId="0831542A" w14:textId="77777777"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lastRenderedPageBreak/>
        <w:t>يسرنا دعوتك للمشاركة في هذا الاستبيان الذي يهدف إلى دراسة أثر تبني تقنيات الذكاء الاصطناعي في شركات التأمين في المملكة العربية السعودية وتأثيرها على تقليل مخاطر الحوادث المرورية</w:t>
      </w:r>
      <w:r w:rsidRPr="004A5CED">
        <w:rPr>
          <w:rFonts w:ascii="Traditional Arabic" w:eastAsia="Sakkal Majalla" w:hAnsi="Traditional Arabic" w:cs="Traditional Arabic" w:hint="cs"/>
          <w:sz w:val="32"/>
          <w:szCs w:val="32"/>
        </w:rPr>
        <w:t xml:space="preserve">. </w:t>
      </w:r>
      <w:r w:rsidRPr="004A5CED">
        <w:rPr>
          <w:rFonts w:ascii="Traditional Arabic" w:eastAsia="Sakkal Majalla" w:hAnsi="Traditional Arabic" w:cs="Traditional Arabic" w:hint="cs"/>
          <w:sz w:val="32"/>
          <w:szCs w:val="32"/>
          <w:rtl/>
        </w:rPr>
        <w:t>يهدف هذا البحث إلى جمع بيانات ومعلومات تساعد في فهم العلاقة بين استخدام الذكاء الاصطناعي في شركات التأمين وتقليل الحوادث المرورية في المملكة، فضلاً عن تحسين جودة الخدمات التأمينية المقدمة</w:t>
      </w:r>
      <w:r w:rsidRPr="004A5CED">
        <w:rPr>
          <w:rFonts w:ascii="Traditional Arabic" w:eastAsia="Sakkal Majalla" w:hAnsi="Traditional Arabic" w:cs="Traditional Arabic" w:hint="cs"/>
          <w:sz w:val="32"/>
          <w:szCs w:val="32"/>
        </w:rPr>
        <w:t>.</w:t>
      </w:r>
    </w:p>
    <w:p w14:paraId="67768787" w14:textId="77777777"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تم تصميم هذا الاستبيان بناءً على أسئلة دقيقة تهدف إلى جمع بيانات من العاملين في القطاع التأميني والعملاء الذين يتعاملون مع هذه الشركات. سيتم استخدام الإجابات المستخلصة من هذا الاستبيان لأغراض بحثية فقط، وستكون جميع البيانات سرية تمامًا ولن يتم الكشف عن أي تفاصيل شخصية</w:t>
      </w:r>
      <w:r w:rsidRPr="004A5CED">
        <w:rPr>
          <w:rFonts w:ascii="Traditional Arabic" w:eastAsia="Sakkal Majalla" w:hAnsi="Traditional Arabic" w:cs="Traditional Arabic" w:hint="cs"/>
          <w:sz w:val="32"/>
          <w:szCs w:val="32"/>
        </w:rPr>
        <w:t>.</w:t>
      </w:r>
    </w:p>
    <w:p w14:paraId="493A2FB1" w14:textId="77777777"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b/>
          <w:bCs/>
          <w:sz w:val="32"/>
          <w:szCs w:val="32"/>
          <w:rtl/>
        </w:rPr>
        <w:t>الرجاء ملاحظة</w:t>
      </w:r>
      <w:r w:rsidRPr="004A5CED">
        <w:rPr>
          <w:rFonts w:ascii="Traditional Arabic" w:eastAsia="Sakkal Majalla" w:hAnsi="Traditional Arabic" w:cs="Traditional Arabic" w:hint="cs"/>
          <w:b/>
          <w:bCs/>
          <w:sz w:val="32"/>
          <w:szCs w:val="32"/>
        </w:rPr>
        <w:t>:</w:t>
      </w:r>
    </w:p>
    <w:p w14:paraId="5844777C" w14:textId="77777777" w:rsidR="004B6702" w:rsidRPr="004A5CED" w:rsidRDefault="004B6702">
      <w:pPr>
        <w:numPr>
          <w:ilvl w:val="0"/>
          <w:numId w:val="11"/>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هذا الاستبيان يتكون من أسئلة ديموغرافية، أسئلة مغلقة باستخدام مقياس ليكرت الخماسي، بالإضافة إلى بعض الأسئلة المفتوحة التي تمكنك من التعبير عن آرائك الشخصية</w:t>
      </w:r>
      <w:r w:rsidRPr="004A5CED">
        <w:rPr>
          <w:rFonts w:ascii="Traditional Arabic" w:eastAsia="Sakkal Majalla" w:hAnsi="Traditional Arabic" w:cs="Traditional Arabic" w:hint="cs"/>
          <w:sz w:val="32"/>
          <w:szCs w:val="32"/>
        </w:rPr>
        <w:t>.</w:t>
      </w:r>
    </w:p>
    <w:p w14:paraId="55A8B640" w14:textId="77777777" w:rsidR="004B6702" w:rsidRPr="004A5CED" w:rsidRDefault="004B6702">
      <w:pPr>
        <w:numPr>
          <w:ilvl w:val="0"/>
          <w:numId w:val="11"/>
        </w:num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يتوقع منك تخصيص حوالي 10-15 دقيقة للإجابة على الأسئلة</w:t>
      </w:r>
      <w:r w:rsidRPr="004A5CED">
        <w:rPr>
          <w:rFonts w:ascii="Traditional Arabic" w:eastAsia="Sakkal Majalla" w:hAnsi="Traditional Arabic" w:cs="Traditional Arabic" w:hint="cs"/>
          <w:sz w:val="32"/>
          <w:szCs w:val="32"/>
        </w:rPr>
        <w:t>.</w:t>
      </w:r>
    </w:p>
    <w:p w14:paraId="446485CC" w14:textId="77777777"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نقدر وقتك ومساهمتك القيمة في هذا البحث، ونتطلع إلى الاستفادة من آرائك لتقديم نتائج دقيقة وفعّالة</w:t>
      </w:r>
      <w:r w:rsidRPr="004A5CED">
        <w:rPr>
          <w:rFonts w:ascii="Traditional Arabic" w:eastAsia="Sakkal Majalla" w:hAnsi="Traditional Arabic" w:cs="Traditional Arabic" w:hint="cs"/>
          <w:sz w:val="32"/>
          <w:szCs w:val="32"/>
        </w:rPr>
        <w:t>.</w:t>
      </w:r>
    </w:p>
    <w:p w14:paraId="5F6DC710" w14:textId="77777777" w:rsidR="004B6702"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شكرًا لمساعدتك في هذا البحث العلمي</w:t>
      </w:r>
      <w:r w:rsidRPr="004A5CED">
        <w:rPr>
          <w:rFonts w:ascii="Traditional Arabic" w:eastAsia="Sakkal Majalla" w:hAnsi="Traditional Arabic" w:cs="Traditional Arabic" w:hint="cs"/>
          <w:sz w:val="32"/>
          <w:szCs w:val="32"/>
        </w:rPr>
        <w:t>.</w:t>
      </w:r>
    </w:p>
    <w:p w14:paraId="1AE6BBE9" w14:textId="77777777" w:rsidR="004A5CED" w:rsidRDefault="004A5CED" w:rsidP="004B6702">
      <w:pPr>
        <w:spacing w:line="360" w:lineRule="auto"/>
        <w:rPr>
          <w:rFonts w:ascii="Traditional Arabic" w:eastAsia="Sakkal Majalla" w:hAnsi="Traditional Arabic" w:cs="Traditional Arabic"/>
          <w:sz w:val="32"/>
          <w:szCs w:val="32"/>
        </w:rPr>
      </w:pPr>
    </w:p>
    <w:p w14:paraId="087156CB" w14:textId="77777777" w:rsidR="004A5CED" w:rsidRDefault="004A5CED" w:rsidP="004B6702">
      <w:pPr>
        <w:spacing w:line="360" w:lineRule="auto"/>
        <w:rPr>
          <w:rFonts w:ascii="Traditional Arabic" w:eastAsia="Sakkal Majalla" w:hAnsi="Traditional Arabic" w:cs="Traditional Arabic"/>
          <w:sz w:val="32"/>
          <w:szCs w:val="32"/>
        </w:rPr>
      </w:pPr>
    </w:p>
    <w:p w14:paraId="55FF9A75" w14:textId="77777777" w:rsidR="004A5CED" w:rsidRPr="004A5CED" w:rsidRDefault="004A5CED" w:rsidP="004B6702">
      <w:pPr>
        <w:spacing w:line="360" w:lineRule="auto"/>
        <w:rPr>
          <w:rFonts w:ascii="Traditional Arabic" w:eastAsia="Sakkal Majalla" w:hAnsi="Traditional Arabic" w:cs="Traditional Arabic"/>
          <w:sz w:val="32"/>
          <w:szCs w:val="32"/>
        </w:rPr>
      </w:pPr>
    </w:p>
    <w:p w14:paraId="232A63C5" w14:textId="259D471C" w:rsidR="004B6702" w:rsidRPr="004A5CED" w:rsidRDefault="004B6702" w:rsidP="004B6702">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الأسئلة الديموغرافية</w:t>
      </w:r>
    </w:p>
    <w:tbl>
      <w:tblPr>
        <w:tblStyle w:val="af0"/>
        <w:tblW w:w="7343" w:type="dxa"/>
        <w:tblLook w:val="04A0" w:firstRow="1" w:lastRow="0" w:firstColumn="1" w:lastColumn="0" w:noHBand="0" w:noVBand="1"/>
      </w:tblPr>
      <w:tblGrid>
        <w:gridCol w:w="3915"/>
        <w:gridCol w:w="2405"/>
        <w:gridCol w:w="1023"/>
      </w:tblGrid>
      <w:tr w:rsidR="004B6702" w:rsidRPr="004A5CED" w14:paraId="1A50A447" w14:textId="598A76B3" w:rsidTr="004B6702">
        <w:tc>
          <w:tcPr>
            <w:tcW w:w="0" w:type="auto"/>
            <w:hideMark/>
          </w:tcPr>
          <w:p w14:paraId="76364060" w14:textId="77777777" w:rsidR="004B6702" w:rsidRPr="004A5CED" w:rsidRDefault="004B6702" w:rsidP="004B6702">
            <w:pPr>
              <w:spacing w:after="160"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lastRenderedPageBreak/>
              <w:t>نوع الإجابة</w:t>
            </w:r>
          </w:p>
        </w:tc>
        <w:tc>
          <w:tcPr>
            <w:tcW w:w="0" w:type="auto"/>
          </w:tcPr>
          <w:p w14:paraId="4A08A178" w14:textId="1B46FBB8" w:rsidR="004B6702" w:rsidRPr="004A5CED" w:rsidRDefault="004B6702" w:rsidP="004B6702">
            <w:pPr>
              <w:spacing w:line="360" w:lineRule="auto"/>
              <w:rPr>
                <w:rFonts w:ascii="Traditional Arabic" w:eastAsia="Sakkal Majalla" w:hAnsi="Traditional Arabic" w:cs="Traditional Arabic"/>
                <w:b/>
                <w:bCs/>
                <w:sz w:val="32"/>
                <w:szCs w:val="32"/>
                <w:rtl/>
              </w:rPr>
            </w:pPr>
            <w:r w:rsidRPr="004A5CED">
              <w:rPr>
                <w:rFonts w:ascii="Traditional Arabic" w:eastAsia="Sakkal Majalla" w:hAnsi="Traditional Arabic" w:cs="Traditional Arabic" w:hint="cs"/>
                <w:b/>
                <w:bCs/>
                <w:sz w:val="32"/>
                <w:szCs w:val="32"/>
                <w:rtl/>
              </w:rPr>
              <w:t>السؤال</w:t>
            </w:r>
          </w:p>
        </w:tc>
        <w:tc>
          <w:tcPr>
            <w:tcW w:w="0" w:type="auto"/>
          </w:tcPr>
          <w:p w14:paraId="545C6903" w14:textId="3D9CB858" w:rsidR="004B6702" w:rsidRPr="004A5CED" w:rsidRDefault="004B6702" w:rsidP="004B6702">
            <w:pPr>
              <w:spacing w:line="360" w:lineRule="auto"/>
              <w:rPr>
                <w:rFonts w:ascii="Traditional Arabic" w:eastAsia="Sakkal Majalla" w:hAnsi="Traditional Arabic" w:cs="Traditional Arabic"/>
                <w:b/>
                <w:bCs/>
                <w:sz w:val="32"/>
                <w:szCs w:val="32"/>
                <w:rtl/>
              </w:rPr>
            </w:pPr>
            <w:r w:rsidRPr="004A5CED">
              <w:rPr>
                <w:rFonts w:ascii="Traditional Arabic" w:eastAsia="Sakkal Majalla" w:hAnsi="Traditional Arabic" w:cs="Traditional Arabic" w:hint="cs"/>
                <w:b/>
                <w:bCs/>
                <w:sz w:val="32"/>
                <w:szCs w:val="32"/>
                <w:rtl/>
              </w:rPr>
              <w:t>رقم السؤال</w:t>
            </w:r>
          </w:p>
        </w:tc>
      </w:tr>
      <w:tr w:rsidR="004B6702" w:rsidRPr="004A5CED" w14:paraId="47A04435" w14:textId="6D9810F2" w:rsidTr="004B6702">
        <w:tc>
          <w:tcPr>
            <w:tcW w:w="0" w:type="auto"/>
            <w:hideMark/>
          </w:tcPr>
          <w:p w14:paraId="55AF7820" w14:textId="77777777" w:rsidR="004B6702" w:rsidRPr="004A5CED" w:rsidRDefault="004B6702" w:rsidP="004B6702">
            <w:pPr>
              <w:spacing w:after="160" w:line="360" w:lineRule="auto"/>
              <w:rPr>
                <w:rFonts w:ascii="Traditional Arabic" w:eastAsia="Sakkal Majalla" w:hAnsi="Traditional Arabic" w:cs="Traditional Arabic"/>
                <w:sz w:val="32"/>
                <w:szCs w:val="32"/>
              </w:rPr>
            </w:pPr>
            <w:r w:rsidRPr="004A5CED">
              <w:rPr>
                <w:rFonts w:ascii="Segoe UI Symbol" w:eastAsia="Sakkal Majalla" w:hAnsi="Segoe UI Symbol" w:cs="Segoe UI Symbol"/>
                <w:sz w:val="32"/>
                <w:szCs w:val="32"/>
              </w:rPr>
              <w:t>☐</w:t>
            </w:r>
            <w:r w:rsidRPr="004A5CED">
              <w:rPr>
                <w:rFonts w:ascii="Traditional Arabic" w:eastAsia="Sakkal Majalla" w:hAnsi="Traditional Arabic" w:cs="Traditional Arabic" w:hint="cs"/>
                <w:sz w:val="32"/>
                <w:szCs w:val="32"/>
              </w:rPr>
              <w:t xml:space="preserve"> </w:t>
            </w:r>
            <w:r w:rsidRPr="004A5CED">
              <w:rPr>
                <w:rFonts w:ascii="Traditional Arabic" w:eastAsia="Sakkal Majalla" w:hAnsi="Traditional Arabic" w:cs="Traditional Arabic" w:hint="cs"/>
                <w:sz w:val="32"/>
                <w:szCs w:val="32"/>
                <w:rtl/>
              </w:rPr>
              <w:t xml:space="preserve">ذكر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أنثى</w:t>
            </w:r>
          </w:p>
        </w:tc>
        <w:tc>
          <w:tcPr>
            <w:tcW w:w="0" w:type="auto"/>
          </w:tcPr>
          <w:p w14:paraId="2713C3B0" w14:textId="0D3392B2"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ما هو جنس المشارك؟</w:t>
            </w:r>
          </w:p>
        </w:tc>
        <w:tc>
          <w:tcPr>
            <w:tcW w:w="0" w:type="auto"/>
          </w:tcPr>
          <w:p w14:paraId="361B60BA" w14:textId="2A0A1455"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Pr>
              <w:t>1</w:t>
            </w:r>
          </w:p>
        </w:tc>
      </w:tr>
      <w:tr w:rsidR="004B6702" w:rsidRPr="004A5CED" w14:paraId="79CD150E" w14:textId="0B7D3DA6" w:rsidTr="004B6702">
        <w:tc>
          <w:tcPr>
            <w:tcW w:w="0" w:type="auto"/>
            <w:hideMark/>
          </w:tcPr>
          <w:p w14:paraId="523C992C" w14:textId="32F27C4A" w:rsidR="004B6702" w:rsidRPr="004A5CED" w:rsidRDefault="004B6702" w:rsidP="004B6702">
            <w:pPr>
              <w:spacing w:after="160" w:line="360" w:lineRule="auto"/>
              <w:rPr>
                <w:rFonts w:ascii="Traditional Arabic" w:eastAsia="Sakkal Majalla" w:hAnsi="Traditional Arabic" w:cs="Traditional Arabic"/>
                <w:sz w:val="32"/>
                <w:szCs w:val="32"/>
              </w:rPr>
            </w:pPr>
            <w:r w:rsidRPr="004A5CED">
              <w:rPr>
                <w:rFonts w:ascii="Segoe UI Symbol" w:eastAsia="Sakkal Majalla" w:hAnsi="Segoe UI Symbol" w:cs="Segoe UI Symbol"/>
                <w:sz w:val="32"/>
                <w:szCs w:val="32"/>
              </w:rPr>
              <w:t>☐</w:t>
            </w:r>
            <w:r w:rsidRPr="004A5CED">
              <w:rPr>
                <w:rFonts w:ascii="Traditional Arabic" w:eastAsia="Sakkal Majalla" w:hAnsi="Traditional Arabic" w:cs="Traditional Arabic" w:hint="cs"/>
                <w:sz w:val="32"/>
                <w:szCs w:val="32"/>
              </w:rPr>
              <w:t xml:space="preserve"> </w:t>
            </w:r>
            <w:r w:rsidRPr="004A5CED">
              <w:rPr>
                <w:rFonts w:ascii="Traditional Arabic" w:eastAsia="Sakkal Majalla" w:hAnsi="Traditional Arabic" w:cs="Traditional Arabic" w:hint="cs"/>
                <w:sz w:val="32"/>
                <w:szCs w:val="32"/>
                <w:rtl/>
              </w:rPr>
              <w:t xml:space="preserve">أقل من 25 سنة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25-3</w:t>
            </w:r>
            <w:r w:rsidR="001147DC" w:rsidRPr="004A5CED">
              <w:rPr>
                <w:rFonts w:ascii="Traditional Arabic" w:eastAsia="Sakkal Majalla" w:hAnsi="Traditional Arabic" w:cs="Traditional Arabic" w:hint="cs"/>
                <w:sz w:val="32"/>
                <w:szCs w:val="32"/>
                <w:rtl/>
              </w:rPr>
              <w:t>5</w:t>
            </w:r>
            <w:r w:rsidRPr="004A5CED">
              <w:rPr>
                <w:rFonts w:ascii="Traditional Arabic" w:eastAsia="Sakkal Majalla" w:hAnsi="Traditional Arabic" w:cs="Traditional Arabic" w:hint="cs"/>
                <w:sz w:val="32"/>
                <w:szCs w:val="32"/>
                <w:rtl/>
              </w:rPr>
              <w:t xml:space="preserve"> سنة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3</w:t>
            </w:r>
            <w:r w:rsidR="001147DC" w:rsidRPr="004A5CED">
              <w:rPr>
                <w:rFonts w:ascii="Traditional Arabic" w:eastAsia="Sakkal Majalla" w:hAnsi="Traditional Arabic" w:cs="Traditional Arabic" w:hint="cs"/>
                <w:sz w:val="32"/>
                <w:szCs w:val="32"/>
                <w:rtl/>
              </w:rPr>
              <w:t>6</w:t>
            </w:r>
            <w:r w:rsidRPr="004A5CED">
              <w:rPr>
                <w:rFonts w:ascii="Traditional Arabic" w:eastAsia="Sakkal Majalla" w:hAnsi="Traditional Arabic" w:cs="Traditional Arabic" w:hint="cs"/>
                <w:sz w:val="32"/>
                <w:szCs w:val="32"/>
                <w:rtl/>
              </w:rPr>
              <w:t>-4</w:t>
            </w:r>
            <w:r w:rsidR="001147DC" w:rsidRPr="004A5CED">
              <w:rPr>
                <w:rFonts w:ascii="Traditional Arabic" w:eastAsia="Sakkal Majalla" w:hAnsi="Traditional Arabic" w:cs="Traditional Arabic" w:hint="cs"/>
                <w:sz w:val="32"/>
                <w:szCs w:val="32"/>
                <w:rtl/>
              </w:rPr>
              <w:t>5</w:t>
            </w:r>
            <w:r w:rsidRPr="004A5CED">
              <w:rPr>
                <w:rFonts w:ascii="Traditional Arabic" w:eastAsia="Sakkal Majalla" w:hAnsi="Traditional Arabic" w:cs="Traditional Arabic" w:hint="cs"/>
                <w:sz w:val="32"/>
                <w:szCs w:val="32"/>
                <w:rtl/>
              </w:rPr>
              <w:t xml:space="preserve">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w:t>
            </w:r>
            <w:r w:rsidR="001147DC" w:rsidRPr="004A5CED">
              <w:rPr>
                <w:rFonts w:ascii="Traditional Arabic" w:eastAsia="Sakkal Majalla" w:hAnsi="Traditional Arabic" w:cs="Traditional Arabic" w:hint="cs"/>
                <w:sz w:val="32"/>
                <w:szCs w:val="32"/>
                <w:rtl/>
              </w:rPr>
              <w:t>45</w:t>
            </w:r>
            <w:r w:rsidRPr="004A5CED">
              <w:rPr>
                <w:rFonts w:ascii="Traditional Arabic" w:eastAsia="Sakkal Majalla" w:hAnsi="Traditional Arabic" w:cs="Traditional Arabic" w:hint="cs"/>
                <w:sz w:val="32"/>
                <w:szCs w:val="32"/>
                <w:rtl/>
              </w:rPr>
              <w:t xml:space="preserve"> سنة فأكثر</w:t>
            </w:r>
          </w:p>
        </w:tc>
        <w:tc>
          <w:tcPr>
            <w:tcW w:w="0" w:type="auto"/>
          </w:tcPr>
          <w:p w14:paraId="0BB7C6DA" w14:textId="0E8F69C5"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ما هو عمرك؟</w:t>
            </w:r>
          </w:p>
        </w:tc>
        <w:tc>
          <w:tcPr>
            <w:tcW w:w="0" w:type="auto"/>
          </w:tcPr>
          <w:p w14:paraId="55C7A24C" w14:textId="1E1DB9C0"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Pr>
              <w:t>2</w:t>
            </w:r>
          </w:p>
        </w:tc>
      </w:tr>
      <w:tr w:rsidR="004B6702" w:rsidRPr="004A5CED" w14:paraId="05B59E13" w14:textId="08A825DA" w:rsidTr="004B6702">
        <w:tc>
          <w:tcPr>
            <w:tcW w:w="0" w:type="auto"/>
            <w:hideMark/>
          </w:tcPr>
          <w:p w14:paraId="5B0FBC3F" w14:textId="77777777" w:rsidR="004B6702" w:rsidRPr="004A5CED" w:rsidRDefault="004B6702" w:rsidP="004B6702">
            <w:pPr>
              <w:spacing w:after="160" w:line="360" w:lineRule="auto"/>
              <w:rPr>
                <w:rFonts w:ascii="Traditional Arabic" w:eastAsia="Sakkal Majalla" w:hAnsi="Traditional Arabic" w:cs="Traditional Arabic"/>
                <w:sz w:val="32"/>
                <w:szCs w:val="32"/>
              </w:rPr>
            </w:pPr>
            <w:r w:rsidRPr="004A5CED">
              <w:rPr>
                <w:rFonts w:ascii="Segoe UI Symbol" w:eastAsia="Sakkal Majalla" w:hAnsi="Segoe UI Symbol" w:cs="Segoe UI Symbol"/>
                <w:sz w:val="32"/>
                <w:szCs w:val="32"/>
              </w:rPr>
              <w:t>☐</w:t>
            </w:r>
            <w:r w:rsidRPr="004A5CED">
              <w:rPr>
                <w:rFonts w:ascii="Traditional Arabic" w:eastAsia="Sakkal Majalla" w:hAnsi="Traditional Arabic" w:cs="Traditional Arabic" w:hint="cs"/>
                <w:sz w:val="32"/>
                <w:szCs w:val="32"/>
              </w:rPr>
              <w:t xml:space="preserve"> </w:t>
            </w:r>
            <w:r w:rsidRPr="004A5CED">
              <w:rPr>
                <w:rFonts w:ascii="Traditional Arabic" w:eastAsia="Sakkal Majalla" w:hAnsi="Traditional Arabic" w:cs="Traditional Arabic" w:hint="cs"/>
                <w:sz w:val="32"/>
                <w:szCs w:val="32"/>
                <w:rtl/>
              </w:rPr>
              <w:t xml:space="preserve">إدارة المخاطر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تقنية معلومات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تأمين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آخر (يرجى التحديد)</w:t>
            </w:r>
          </w:p>
        </w:tc>
        <w:tc>
          <w:tcPr>
            <w:tcW w:w="0" w:type="auto"/>
          </w:tcPr>
          <w:p w14:paraId="4F2B49E2" w14:textId="2ED95966"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ما هو تخصصك في مجال العمل؟</w:t>
            </w:r>
          </w:p>
        </w:tc>
        <w:tc>
          <w:tcPr>
            <w:tcW w:w="0" w:type="auto"/>
          </w:tcPr>
          <w:p w14:paraId="29888377" w14:textId="42E76C20"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Pr>
              <w:t>3</w:t>
            </w:r>
          </w:p>
        </w:tc>
      </w:tr>
      <w:tr w:rsidR="004B6702" w:rsidRPr="004A5CED" w14:paraId="070BA4B7" w14:textId="4039932D" w:rsidTr="004B6702">
        <w:tc>
          <w:tcPr>
            <w:tcW w:w="0" w:type="auto"/>
            <w:hideMark/>
          </w:tcPr>
          <w:p w14:paraId="06FF311C" w14:textId="0F5C4FB8" w:rsidR="004B6702" w:rsidRPr="004A5CED" w:rsidRDefault="004B6702" w:rsidP="004B6702">
            <w:pPr>
              <w:spacing w:after="160" w:line="360" w:lineRule="auto"/>
              <w:rPr>
                <w:rFonts w:ascii="Traditional Arabic" w:eastAsia="Sakkal Majalla" w:hAnsi="Traditional Arabic" w:cs="Traditional Arabic"/>
                <w:sz w:val="32"/>
                <w:szCs w:val="32"/>
              </w:rPr>
            </w:pPr>
            <w:r w:rsidRPr="004A5CED">
              <w:rPr>
                <w:rFonts w:ascii="Segoe UI Symbol" w:eastAsia="Sakkal Majalla" w:hAnsi="Segoe UI Symbol" w:cs="Segoe UI Symbol"/>
                <w:sz w:val="32"/>
                <w:szCs w:val="32"/>
              </w:rPr>
              <w:t>☐</w:t>
            </w:r>
            <w:r w:rsidRPr="004A5CED">
              <w:rPr>
                <w:rFonts w:ascii="Traditional Arabic" w:eastAsia="Sakkal Majalla" w:hAnsi="Traditional Arabic" w:cs="Traditional Arabic" w:hint="cs"/>
                <w:sz w:val="32"/>
                <w:szCs w:val="32"/>
              </w:rPr>
              <w:t xml:space="preserve"> </w:t>
            </w:r>
            <w:r w:rsidRPr="004A5CED">
              <w:rPr>
                <w:rFonts w:ascii="Traditional Arabic" w:eastAsia="Sakkal Majalla" w:hAnsi="Traditional Arabic" w:cs="Traditional Arabic" w:hint="cs"/>
                <w:sz w:val="32"/>
                <w:szCs w:val="32"/>
                <w:rtl/>
              </w:rPr>
              <w:t xml:space="preserve">أقل من 5 سنوات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5-10 سنوات</w:t>
            </w:r>
            <w:r w:rsidR="001147DC"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أكثر من 1</w:t>
            </w:r>
            <w:r w:rsidR="001147DC" w:rsidRPr="004A5CED">
              <w:rPr>
                <w:rFonts w:ascii="Traditional Arabic" w:eastAsia="Sakkal Majalla" w:hAnsi="Traditional Arabic" w:cs="Traditional Arabic" w:hint="cs"/>
                <w:sz w:val="32"/>
                <w:szCs w:val="32"/>
                <w:rtl/>
              </w:rPr>
              <w:t>0</w:t>
            </w:r>
            <w:r w:rsidRPr="004A5CED">
              <w:rPr>
                <w:rFonts w:ascii="Traditional Arabic" w:eastAsia="Sakkal Majalla" w:hAnsi="Traditional Arabic" w:cs="Traditional Arabic" w:hint="cs"/>
                <w:sz w:val="32"/>
                <w:szCs w:val="32"/>
                <w:rtl/>
              </w:rPr>
              <w:t xml:space="preserve"> سنة</w:t>
            </w:r>
          </w:p>
        </w:tc>
        <w:tc>
          <w:tcPr>
            <w:tcW w:w="0" w:type="auto"/>
          </w:tcPr>
          <w:p w14:paraId="7F6878E4" w14:textId="634765AF"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كم عدد سنوات خبرتك في قطاع التأمين؟</w:t>
            </w:r>
          </w:p>
        </w:tc>
        <w:tc>
          <w:tcPr>
            <w:tcW w:w="0" w:type="auto"/>
          </w:tcPr>
          <w:p w14:paraId="20DC22D7" w14:textId="050DE890"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Pr>
              <w:t>4</w:t>
            </w:r>
          </w:p>
        </w:tc>
      </w:tr>
    </w:tbl>
    <w:p w14:paraId="69996F8B" w14:textId="6F1DCE7F" w:rsidR="004B6702" w:rsidRPr="004A5CED" w:rsidRDefault="004B6702" w:rsidP="004B6702">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الأسئلة المغلقة باستخدام مقياس ليكرت الخماسي</w:t>
      </w:r>
    </w:p>
    <w:tbl>
      <w:tblPr>
        <w:tblStyle w:val="af0"/>
        <w:tblW w:w="8784" w:type="dxa"/>
        <w:tblLook w:val="04A0" w:firstRow="1" w:lastRow="0" w:firstColumn="1" w:lastColumn="0" w:noHBand="0" w:noVBand="1"/>
      </w:tblPr>
      <w:tblGrid>
        <w:gridCol w:w="1906"/>
        <w:gridCol w:w="5744"/>
        <w:gridCol w:w="1134"/>
      </w:tblGrid>
      <w:tr w:rsidR="004B6702" w:rsidRPr="004A5CED" w14:paraId="0848BDBB" w14:textId="73F7C72B" w:rsidTr="004B6702">
        <w:tc>
          <w:tcPr>
            <w:tcW w:w="0" w:type="auto"/>
            <w:hideMark/>
          </w:tcPr>
          <w:p w14:paraId="72E9A415" w14:textId="77777777" w:rsidR="004B6702" w:rsidRPr="004A5CED" w:rsidRDefault="004B6702" w:rsidP="004B6702">
            <w:pPr>
              <w:spacing w:after="160"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الإجابة المحتملة (مقياس ليكرت الخماسي)</w:t>
            </w:r>
          </w:p>
        </w:tc>
        <w:tc>
          <w:tcPr>
            <w:tcW w:w="5744" w:type="dxa"/>
          </w:tcPr>
          <w:p w14:paraId="339DC6E8" w14:textId="267B3E97" w:rsidR="004B6702" w:rsidRPr="004A5CED" w:rsidRDefault="004B6702" w:rsidP="004B6702">
            <w:pPr>
              <w:spacing w:line="360" w:lineRule="auto"/>
              <w:rPr>
                <w:rFonts w:ascii="Traditional Arabic" w:eastAsia="Sakkal Majalla" w:hAnsi="Traditional Arabic" w:cs="Traditional Arabic"/>
                <w:b/>
                <w:bCs/>
                <w:sz w:val="32"/>
                <w:szCs w:val="32"/>
                <w:rtl/>
              </w:rPr>
            </w:pPr>
            <w:r w:rsidRPr="004A5CED">
              <w:rPr>
                <w:rFonts w:ascii="Traditional Arabic" w:eastAsia="Sakkal Majalla" w:hAnsi="Traditional Arabic" w:cs="Traditional Arabic" w:hint="cs"/>
                <w:b/>
                <w:bCs/>
                <w:sz w:val="32"/>
                <w:szCs w:val="32"/>
                <w:rtl/>
              </w:rPr>
              <w:t>السؤال</w:t>
            </w:r>
          </w:p>
        </w:tc>
        <w:tc>
          <w:tcPr>
            <w:tcW w:w="1134" w:type="dxa"/>
          </w:tcPr>
          <w:p w14:paraId="59544FC6" w14:textId="4CC23678" w:rsidR="004B6702" w:rsidRPr="004A5CED" w:rsidRDefault="004B6702" w:rsidP="004B6702">
            <w:pPr>
              <w:spacing w:line="360" w:lineRule="auto"/>
              <w:rPr>
                <w:rFonts w:ascii="Traditional Arabic" w:eastAsia="Sakkal Majalla" w:hAnsi="Traditional Arabic" w:cs="Traditional Arabic"/>
                <w:b/>
                <w:bCs/>
                <w:sz w:val="32"/>
                <w:szCs w:val="32"/>
                <w:rtl/>
              </w:rPr>
            </w:pPr>
            <w:r w:rsidRPr="004A5CED">
              <w:rPr>
                <w:rFonts w:ascii="Traditional Arabic" w:eastAsia="Sakkal Majalla" w:hAnsi="Traditional Arabic" w:cs="Traditional Arabic" w:hint="cs"/>
                <w:b/>
                <w:bCs/>
                <w:sz w:val="32"/>
                <w:szCs w:val="32"/>
                <w:rtl/>
              </w:rPr>
              <w:t>رقم السؤال</w:t>
            </w:r>
          </w:p>
        </w:tc>
      </w:tr>
      <w:tr w:rsidR="004B6702" w:rsidRPr="004A5CED" w14:paraId="1F90C7FC" w14:textId="47FD21E3" w:rsidTr="004B6702">
        <w:tc>
          <w:tcPr>
            <w:tcW w:w="0" w:type="auto"/>
            <w:hideMark/>
          </w:tcPr>
          <w:p w14:paraId="111CF933" w14:textId="77777777" w:rsidR="004B6702" w:rsidRPr="004A5CED" w:rsidRDefault="004B6702" w:rsidP="004B6702">
            <w:pPr>
              <w:spacing w:after="160" w:line="360" w:lineRule="auto"/>
              <w:rPr>
                <w:rFonts w:ascii="Traditional Arabic" w:eastAsia="Sakkal Majalla" w:hAnsi="Traditional Arabic" w:cs="Traditional Arabic"/>
                <w:sz w:val="32"/>
                <w:szCs w:val="32"/>
              </w:rPr>
            </w:pPr>
            <w:r w:rsidRPr="004A5CED">
              <w:rPr>
                <w:rFonts w:ascii="Segoe UI Symbol" w:eastAsia="Sakkal Majalla" w:hAnsi="Segoe UI Symbol" w:cs="Segoe UI Symbol"/>
                <w:sz w:val="32"/>
                <w:szCs w:val="32"/>
              </w:rPr>
              <w:t>☐</w:t>
            </w:r>
            <w:r w:rsidRPr="004A5CED">
              <w:rPr>
                <w:rFonts w:ascii="Traditional Arabic" w:eastAsia="Sakkal Majalla" w:hAnsi="Traditional Arabic" w:cs="Traditional Arabic" w:hint="cs"/>
                <w:sz w:val="32"/>
                <w:szCs w:val="32"/>
              </w:rPr>
              <w:t xml:space="preserve"> </w:t>
            </w:r>
            <w:r w:rsidRPr="004A5CED">
              <w:rPr>
                <w:rFonts w:ascii="Traditional Arabic" w:eastAsia="Sakkal Majalla" w:hAnsi="Traditional Arabic" w:cs="Traditional Arabic" w:hint="cs"/>
                <w:sz w:val="32"/>
                <w:szCs w:val="32"/>
                <w:rtl/>
              </w:rPr>
              <w:t xml:space="preserve">موافق بشدة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موافق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محايد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غير موافق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غير موافق بشدة</w:t>
            </w:r>
          </w:p>
        </w:tc>
        <w:tc>
          <w:tcPr>
            <w:tcW w:w="5744" w:type="dxa"/>
          </w:tcPr>
          <w:p w14:paraId="49EBA6E8" w14:textId="611CE7D1"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إلى أي مدى تعتقد أن تقنيات الذكاء الاصطناعي تم تبنيها بشكل فعّال في شركتك؟</w:t>
            </w:r>
          </w:p>
        </w:tc>
        <w:tc>
          <w:tcPr>
            <w:tcW w:w="1134" w:type="dxa"/>
          </w:tcPr>
          <w:p w14:paraId="1EF90B8C" w14:textId="7A434FBE"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Pr>
              <w:t>5</w:t>
            </w:r>
          </w:p>
        </w:tc>
      </w:tr>
      <w:tr w:rsidR="004B6702" w:rsidRPr="004A5CED" w14:paraId="248EB5CB" w14:textId="73ED4B00" w:rsidTr="004B6702">
        <w:tc>
          <w:tcPr>
            <w:tcW w:w="0" w:type="auto"/>
            <w:hideMark/>
          </w:tcPr>
          <w:p w14:paraId="3B040709" w14:textId="77777777" w:rsidR="004B6702" w:rsidRPr="004A5CED" w:rsidRDefault="004B6702" w:rsidP="004B6702">
            <w:pPr>
              <w:spacing w:after="160" w:line="360" w:lineRule="auto"/>
              <w:rPr>
                <w:rFonts w:ascii="Traditional Arabic" w:eastAsia="Sakkal Majalla" w:hAnsi="Traditional Arabic" w:cs="Traditional Arabic"/>
                <w:sz w:val="32"/>
                <w:szCs w:val="32"/>
              </w:rPr>
            </w:pPr>
            <w:r w:rsidRPr="004A5CED">
              <w:rPr>
                <w:rFonts w:ascii="Segoe UI Symbol" w:eastAsia="Sakkal Majalla" w:hAnsi="Segoe UI Symbol" w:cs="Segoe UI Symbol"/>
                <w:sz w:val="32"/>
                <w:szCs w:val="32"/>
              </w:rPr>
              <w:lastRenderedPageBreak/>
              <w:t>☐</w:t>
            </w:r>
            <w:r w:rsidRPr="004A5CED">
              <w:rPr>
                <w:rFonts w:ascii="Traditional Arabic" w:eastAsia="Sakkal Majalla" w:hAnsi="Traditional Arabic" w:cs="Traditional Arabic" w:hint="cs"/>
                <w:sz w:val="32"/>
                <w:szCs w:val="32"/>
              </w:rPr>
              <w:t xml:space="preserve"> </w:t>
            </w:r>
            <w:r w:rsidRPr="004A5CED">
              <w:rPr>
                <w:rFonts w:ascii="Traditional Arabic" w:eastAsia="Sakkal Majalla" w:hAnsi="Traditional Arabic" w:cs="Traditional Arabic" w:hint="cs"/>
                <w:sz w:val="32"/>
                <w:szCs w:val="32"/>
                <w:rtl/>
              </w:rPr>
              <w:t xml:space="preserve">موافق بشدة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موافق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محايد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غير موافق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غير موافق بشدة</w:t>
            </w:r>
          </w:p>
        </w:tc>
        <w:tc>
          <w:tcPr>
            <w:tcW w:w="5744" w:type="dxa"/>
          </w:tcPr>
          <w:p w14:paraId="6A625310" w14:textId="2CF62946"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إلى أي مدى يُساهم الذكاء الاصطناعي في تحسين تقييم المخاطر في شركتك؟</w:t>
            </w:r>
          </w:p>
        </w:tc>
        <w:tc>
          <w:tcPr>
            <w:tcW w:w="1134" w:type="dxa"/>
          </w:tcPr>
          <w:p w14:paraId="5BC6B769" w14:textId="403A7669"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Pr>
              <w:t>6</w:t>
            </w:r>
          </w:p>
        </w:tc>
      </w:tr>
      <w:tr w:rsidR="004B6702" w:rsidRPr="004A5CED" w14:paraId="791D65AC" w14:textId="05127B5F" w:rsidTr="004B6702">
        <w:tc>
          <w:tcPr>
            <w:tcW w:w="0" w:type="auto"/>
            <w:hideMark/>
          </w:tcPr>
          <w:p w14:paraId="247A0BA4" w14:textId="77777777" w:rsidR="004B6702" w:rsidRPr="004A5CED" w:rsidRDefault="004B6702" w:rsidP="004B6702">
            <w:pPr>
              <w:spacing w:after="160" w:line="360" w:lineRule="auto"/>
              <w:rPr>
                <w:rFonts w:ascii="Traditional Arabic" w:eastAsia="Sakkal Majalla" w:hAnsi="Traditional Arabic" w:cs="Traditional Arabic"/>
                <w:sz w:val="32"/>
                <w:szCs w:val="32"/>
              </w:rPr>
            </w:pPr>
            <w:r w:rsidRPr="004A5CED">
              <w:rPr>
                <w:rFonts w:ascii="Segoe UI Symbol" w:eastAsia="Sakkal Majalla" w:hAnsi="Segoe UI Symbol" w:cs="Segoe UI Symbol"/>
                <w:sz w:val="32"/>
                <w:szCs w:val="32"/>
              </w:rPr>
              <w:t>☐</w:t>
            </w:r>
            <w:r w:rsidRPr="004A5CED">
              <w:rPr>
                <w:rFonts w:ascii="Traditional Arabic" w:eastAsia="Sakkal Majalla" w:hAnsi="Traditional Arabic" w:cs="Traditional Arabic" w:hint="cs"/>
                <w:sz w:val="32"/>
                <w:szCs w:val="32"/>
              </w:rPr>
              <w:t xml:space="preserve"> </w:t>
            </w:r>
            <w:r w:rsidRPr="004A5CED">
              <w:rPr>
                <w:rFonts w:ascii="Traditional Arabic" w:eastAsia="Sakkal Majalla" w:hAnsi="Traditional Arabic" w:cs="Traditional Arabic" w:hint="cs"/>
                <w:sz w:val="32"/>
                <w:szCs w:val="32"/>
                <w:rtl/>
              </w:rPr>
              <w:t xml:space="preserve">موافق بشدة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موافق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محايد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غير موافق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غير موافق بشدة</w:t>
            </w:r>
          </w:p>
        </w:tc>
        <w:tc>
          <w:tcPr>
            <w:tcW w:w="5744" w:type="dxa"/>
          </w:tcPr>
          <w:p w14:paraId="3F139FE0" w14:textId="7A9A2EEE"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هل تعتقد أن تبني الذكاء الاصطناعي أدى إلى تقليل عدد الحوادث المرورية التي تغطيها شركتك؟</w:t>
            </w:r>
          </w:p>
        </w:tc>
        <w:tc>
          <w:tcPr>
            <w:tcW w:w="1134" w:type="dxa"/>
          </w:tcPr>
          <w:p w14:paraId="01885191" w14:textId="51AF13A0"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Pr>
              <w:t>7</w:t>
            </w:r>
          </w:p>
        </w:tc>
      </w:tr>
      <w:tr w:rsidR="004B6702" w:rsidRPr="004A5CED" w14:paraId="4E5007B7" w14:textId="59459BE4" w:rsidTr="004B6702">
        <w:tc>
          <w:tcPr>
            <w:tcW w:w="0" w:type="auto"/>
            <w:hideMark/>
          </w:tcPr>
          <w:p w14:paraId="67D0BF84" w14:textId="77777777" w:rsidR="004B6702" w:rsidRPr="004A5CED" w:rsidRDefault="004B6702" w:rsidP="004B6702">
            <w:pPr>
              <w:spacing w:after="160" w:line="360" w:lineRule="auto"/>
              <w:rPr>
                <w:rFonts w:ascii="Traditional Arabic" w:eastAsia="Sakkal Majalla" w:hAnsi="Traditional Arabic" w:cs="Traditional Arabic"/>
                <w:sz w:val="32"/>
                <w:szCs w:val="32"/>
              </w:rPr>
            </w:pPr>
            <w:r w:rsidRPr="004A5CED">
              <w:rPr>
                <w:rFonts w:ascii="Segoe UI Symbol" w:eastAsia="Sakkal Majalla" w:hAnsi="Segoe UI Symbol" w:cs="Segoe UI Symbol"/>
                <w:sz w:val="32"/>
                <w:szCs w:val="32"/>
              </w:rPr>
              <w:t>☐</w:t>
            </w:r>
            <w:r w:rsidRPr="004A5CED">
              <w:rPr>
                <w:rFonts w:ascii="Traditional Arabic" w:eastAsia="Sakkal Majalla" w:hAnsi="Traditional Arabic" w:cs="Traditional Arabic" w:hint="cs"/>
                <w:sz w:val="32"/>
                <w:szCs w:val="32"/>
              </w:rPr>
              <w:t xml:space="preserve"> </w:t>
            </w:r>
            <w:r w:rsidRPr="004A5CED">
              <w:rPr>
                <w:rFonts w:ascii="Traditional Arabic" w:eastAsia="Sakkal Majalla" w:hAnsi="Traditional Arabic" w:cs="Traditional Arabic" w:hint="cs"/>
                <w:sz w:val="32"/>
                <w:szCs w:val="32"/>
                <w:rtl/>
              </w:rPr>
              <w:t xml:space="preserve">موافق بشدة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موافق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محايد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غير موافق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غير موافق بشدة</w:t>
            </w:r>
          </w:p>
        </w:tc>
        <w:tc>
          <w:tcPr>
            <w:tcW w:w="5744" w:type="dxa"/>
          </w:tcPr>
          <w:p w14:paraId="006B5F01" w14:textId="08074BC3"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إلى أي مدى يُسهم الذكاء الاصطناعي في تحسين سلوك السائقين في السوق التأميني؟</w:t>
            </w:r>
          </w:p>
        </w:tc>
        <w:tc>
          <w:tcPr>
            <w:tcW w:w="1134" w:type="dxa"/>
          </w:tcPr>
          <w:p w14:paraId="57CECF15" w14:textId="01DCAAD3"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Pr>
              <w:t>8</w:t>
            </w:r>
          </w:p>
        </w:tc>
      </w:tr>
      <w:tr w:rsidR="004B6702" w:rsidRPr="004A5CED" w14:paraId="4AF6B4D2" w14:textId="1769C777" w:rsidTr="004B6702">
        <w:tc>
          <w:tcPr>
            <w:tcW w:w="0" w:type="auto"/>
            <w:hideMark/>
          </w:tcPr>
          <w:p w14:paraId="596D2379" w14:textId="77777777" w:rsidR="004B6702" w:rsidRPr="004A5CED" w:rsidRDefault="004B6702" w:rsidP="004B6702">
            <w:pPr>
              <w:spacing w:after="160" w:line="360" w:lineRule="auto"/>
              <w:rPr>
                <w:rFonts w:ascii="Traditional Arabic" w:eastAsia="Sakkal Majalla" w:hAnsi="Traditional Arabic" w:cs="Traditional Arabic"/>
                <w:sz w:val="32"/>
                <w:szCs w:val="32"/>
              </w:rPr>
            </w:pPr>
            <w:r w:rsidRPr="004A5CED">
              <w:rPr>
                <w:rFonts w:ascii="Segoe UI Symbol" w:eastAsia="Sakkal Majalla" w:hAnsi="Segoe UI Symbol" w:cs="Segoe UI Symbol"/>
                <w:sz w:val="32"/>
                <w:szCs w:val="32"/>
              </w:rPr>
              <w:t>☐</w:t>
            </w:r>
            <w:r w:rsidRPr="004A5CED">
              <w:rPr>
                <w:rFonts w:ascii="Traditional Arabic" w:eastAsia="Sakkal Majalla" w:hAnsi="Traditional Arabic" w:cs="Traditional Arabic" w:hint="cs"/>
                <w:sz w:val="32"/>
                <w:szCs w:val="32"/>
              </w:rPr>
              <w:t xml:space="preserve"> </w:t>
            </w:r>
            <w:r w:rsidRPr="004A5CED">
              <w:rPr>
                <w:rFonts w:ascii="Traditional Arabic" w:eastAsia="Sakkal Majalla" w:hAnsi="Traditional Arabic" w:cs="Traditional Arabic" w:hint="cs"/>
                <w:sz w:val="32"/>
                <w:szCs w:val="32"/>
                <w:rtl/>
              </w:rPr>
              <w:t xml:space="preserve">موافق بشدة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موافق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محايد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غير موافق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غير موافق بشدة</w:t>
            </w:r>
          </w:p>
        </w:tc>
        <w:tc>
          <w:tcPr>
            <w:tcW w:w="5744" w:type="dxa"/>
          </w:tcPr>
          <w:p w14:paraId="51C372AD" w14:textId="1AF22F84"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هل ترى أن الذكاء الاصطناعي له تأثير إيجابي على تقليل التعويضات التأمينية بسبب الحوادث؟</w:t>
            </w:r>
          </w:p>
        </w:tc>
        <w:tc>
          <w:tcPr>
            <w:tcW w:w="1134" w:type="dxa"/>
          </w:tcPr>
          <w:p w14:paraId="655FE4B2" w14:textId="4588173D"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Pr>
              <w:t>9</w:t>
            </w:r>
          </w:p>
        </w:tc>
      </w:tr>
      <w:tr w:rsidR="004B6702" w:rsidRPr="004A5CED" w14:paraId="28231236" w14:textId="73D1711C" w:rsidTr="004B6702">
        <w:tc>
          <w:tcPr>
            <w:tcW w:w="0" w:type="auto"/>
            <w:hideMark/>
          </w:tcPr>
          <w:p w14:paraId="4FDE8F0F" w14:textId="77777777" w:rsidR="004B6702" w:rsidRPr="004A5CED" w:rsidRDefault="004B6702" w:rsidP="004B6702">
            <w:pPr>
              <w:spacing w:after="160" w:line="360" w:lineRule="auto"/>
              <w:rPr>
                <w:rFonts w:ascii="Traditional Arabic" w:eastAsia="Sakkal Majalla" w:hAnsi="Traditional Arabic" w:cs="Traditional Arabic"/>
                <w:sz w:val="32"/>
                <w:szCs w:val="32"/>
              </w:rPr>
            </w:pPr>
            <w:r w:rsidRPr="004A5CED">
              <w:rPr>
                <w:rFonts w:ascii="Segoe UI Symbol" w:eastAsia="Sakkal Majalla" w:hAnsi="Segoe UI Symbol" w:cs="Segoe UI Symbol"/>
                <w:sz w:val="32"/>
                <w:szCs w:val="32"/>
              </w:rPr>
              <w:lastRenderedPageBreak/>
              <w:t>☐</w:t>
            </w:r>
            <w:r w:rsidRPr="004A5CED">
              <w:rPr>
                <w:rFonts w:ascii="Traditional Arabic" w:eastAsia="Sakkal Majalla" w:hAnsi="Traditional Arabic" w:cs="Traditional Arabic" w:hint="cs"/>
                <w:sz w:val="32"/>
                <w:szCs w:val="32"/>
              </w:rPr>
              <w:t xml:space="preserve"> </w:t>
            </w:r>
            <w:r w:rsidRPr="004A5CED">
              <w:rPr>
                <w:rFonts w:ascii="Traditional Arabic" w:eastAsia="Sakkal Majalla" w:hAnsi="Traditional Arabic" w:cs="Traditional Arabic" w:hint="cs"/>
                <w:sz w:val="32"/>
                <w:szCs w:val="32"/>
                <w:rtl/>
              </w:rPr>
              <w:t xml:space="preserve">موافق بشدة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موافق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محايد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غير موافق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غير موافق بشدة</w:t>
            </w:r>
          </w:p>
        </w:tc>
        <w:tc>
          <w:tcPr>
            <w:tcW w:w="5744" w:type="dxa"/>
          </w:tcPr>
          <w:p w14:paraId="4394C4DA" w14:textId="58158CDB"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إلى أي مدى تحسن تقييم المخاطر باستخدام تقنيات الذكاء الاصطناعي مقارنة بالطرق التقليدية؟</w:t>
            </w:r>
          </w:p>
        </w:tc>
        <w:tc>
          <w:tcPr>
            <w:tcW w:w="1134" w:type="dxa"/>
          </w:tcPr>
          <w:p w14:paraId="5BA97739" w14:textId="6F424E47"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Pr>
              <w:t>10</w:t>
            </w:r>
          </w:p>
        </w:tc>
      </w:tr>
      <w:tr w:rsidR="004B6702" w:rsidRPr="004A5CED" w14:paraId="28C59344" w14:textId="58CE03DA" w:rsidTr="004B6702">
        <w:tc>
          <w:tcPr>
            <w:tcW w:w="0" w:type="auto"/>
            <w:hideMark/>
          </w:tcPr>
          <w:p w14:paraId="1E010911" w14:textId="77777777" w:rsidR="004B6702" w:rsidRPr="004A5CED" w:rsidRDefault="004B6702" w:rsidP="004B6702">
            <w:pPr>
              <w:spacing w:after="160" w:line="360" w:lineRule="auto"/>
              <w:rPr>
                <w:rFonts w:ascii="Traditional Arabic" w:eastAsia="Sakkal Majalla" w:hAnsi="Traditional Arabic" w:cs="Traditional Arabic"/>
                <w:sz w:val="32"/>
                <w:szCs w:val="32"/>
              </w:rPr>
            </w:pPr>
            <w:r w:rsidRPr="004A5CED">
              <w:rPr>
                <w:rFonts w:ascii="Segoe UI Symbol" w:eastAsia="Sakkal Majalla" w:hAnsi="Segoe UI Symbol" w:cs="Segoe UI Symbol"/>
                <w:sz w:val="32"/>
                <w:szCs w:val="32"/>
              </w:rPr>
              <w:t>☐</w:t>
            </w:r>
            <w:r w:rsidRPr="004A5CED">
              <w:rPr>
                <w:rFonts w:ascii="Traditional Arabic" w:eastAsia="Sakkal Majalla" w:hAnsi="Traditional Arabic" w:cs="Traditional Arabic" w:hint="cs"/>
                <w:sz w:val="32"/>
                <w:szCs w:val="32"/>
              </w:rPr>
              <w:t xml:space="preserve"> </w:t>
            </w:r>
            <w:r w:rsidRPr="004A5CED">
              <w:rPr>
                <w:rFonts w:ascii="Traditional Arabic" w:eastAsia="Sakkal Majalla" w:hAnsi="Traditional Arabic" w:cs="Traditional Arabic" w:hint="cs"/>
                <w:sz w:val="32"/>
                <w:szCs w:val="32"/>
                <w:rtl/>
              </w:rPr>
              <w:t xml:space="preserve">موافق بشدة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موافق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محايد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غير موافق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غير موافق بشدة</w:t>
            </w:r>
          </w:p>
        </w:tc>
        <w:tc>
          <w:tcPr>
            <w:tcW w:w="5744" w:type="dxa"/>
          </w:tcPr>
          <w:p w14:paraId="5D055DDF" w14:textId="4DC98659"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كيف تقيم تأثير الذكاء الاصطناعي على عملية تسعير الوثائق التأمينية في شركتك؟</w:t>
            </w:r>
          </w:p>
        </w:tc>
        <w:tc>
          <w:tcPr>
            <w:tcW w:w="1134" w:type="dxa"/>
          </w:tcPr>
          <w:p w14:paraId="00E9FE85" w14:textId="754A4143"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Pr>
              <w:t>11</w:t>
            </w:r>
          </w:p>
        </w:tc>
      </w:tr>
      <w:tr w:rsidR="004B6702" w:rsidRPr="004A5CED" w14:paraId="7ED8D8FD" w14:textId="4AC5BD05" w:rsidTr="004B6702">
        <w:tc>
          <w:tcPr>
            <w:tcW w:w="0" w:type="auto"/>
            <w:hideMark/>
          </w:tcPr>
          <w:p w14:paraId="1E716267" w14:textId="77777777" w:rsidR="004B6702" w:rsidRPr="004A5CED" w:rsidRDefault="004B6702" w:rsidP="004B6702">
            <w:pPr>
              <w:spacing w:after="160" w:line="360" w:lineRule="auto"/>
              <w:rPr>
                <w:rFonts w:ascii="Traditional Arabic" w:eastAsia="Sakkal Majalla" w:hAnsi="Traditional Arabic" w:cs="Traditional Arabic"/>
                <w:sz w:val="32"/>
                <w:szCs w:val="32"/>
              </w:rPr>
            </w:pPr>
            <w:r w:rsidRPr="004A5CED">
              <w:rPr>
                <w:rFonts w:ascii="Segoe UI Symbol" w:eastAsia="Sakkal Majalla" w:hAnsi="Segoe UI Symbol" w:cs="Segoe UI Symbol"/>
                <w:sz w:val="32"/>
                <w:szCs w:val="32"/>
              </w:rPr>
              <w:t>☐</w:t>
            </w:r>
            <w:r w:rsidRPr="004A5CED">
              <w:rPr>
                <w:rFonts w:ascii="Traditional Arabic" w:eastAsia="Sakkal Majalla" w:hAnsi="Traditional Arabic" w:cs="Traditional Arabic" w:hint="cs"/>
                <w:sz w:val="32"/>
                <w:szCs w:val="32"/>
              </w:rPr>
              <w:t xml:space="preserve"> </w:t>
            </w:r>
            <w:r w:rsidRPr="004A5CED">
              <w:rPr>
                <w:rFonts w:ascii="Traditional Arabic" w:eastAsia="Sakkal Majalla" w:hAnsi="Traditional Arabic" w:cs="Traditional Arabic" w:hint="cs"/>
                <w:sz w:val="32"/>
                <w:szCs w:val="32"/>
                <w:rtl/>
              </w:rPr>
              <w:t xml:space="preserve">موافق بشدة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موافق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محايد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غير موافق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غير موافق بشدة</w:t>
            </w:r>
          </w:p>
        </w:tc>
        <w:tc>
          <w:tcPr>
            <w:tcW w:w="5744" w:type="dxa"/>
          </w:tcPr>
          <w:p w14:paraId="3C7FE405" w14:textId="4733E789"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هل تعتبر أن خدمات التأمين الذكية التي تعتمد على الذكاء الاصطناعي أسهمت في تحسين رضا العملاء؟</w:t>
            </w:r>
          </w:p>
        </w:tc>
        <w:tc>
          <w:tcPr>
            <w:tcW w:w="1134" w:type="dxa"/>
          </w:tcPr>
          <w:p w14:paraId="49BF762F" w14:textId="42C85963"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Pr>
              <w:t>12</w:t>
            </w:r>
          </w:p>
        </w:tc>
      </w:tr>
      <w:tr w:rsidR="004B6702" w:rsidRPr="004A5CED" w14:paraId="0E488DEC" w14:textId="28D0761E" w:rsidTr="004B6702">
        <w:tc>
          <w:tcPr>
            <w:tcW w:w="0" w:type="auto"/>
            <w:hideMark/>
          </w:tcPr>
          <w:p w14:paraId="65872FFB" w14:textId="77777777" w:rsidR="004B6702" w:rsidRPr="004A5CED" w:rsidRDefault="004B6702" w:rsidP="004B6702">
            <w:pPr>
              <w:spacing w:after="160" w:line="360" w:lineRule="auto"/>
              <w:rPr>
                <w:rFonts w:ascii="Traditional Arabic" w:eastAsia="Sakkal Majalla" w:hAnsi="Traditional Arabic" w:cs="Traditional Arabic"/>
                <w:sz w:val="32"/>
                <w:szCs w:val="32"/>
              </w:rPr>
            </w:pPr>
            <w:r w:rsidRPr="004A5CED">
              <w:rPr>
                <w:rFonts w:ascii="Segoe UI Symbol" w:eastAsia="Sakkal Majalla" w:hAnsi="Segoe UI Symbol" w:cs="Segoe UI Symbol"/>
                <w:sz w:val="32"/>
                <w:szCs w:val="32"/>
              </w:rPr>
              <w:t>☐</w:t>
            </w:r>
            <w:r w:rsidRPr="004A5CED">
              <w:rPr>
                <w:rFonts w:ascii="Traditional Arabic" w:eastAsia="Sakkal Majalla" w:hAnsi="Traditional Arabic" w:cs="Traditional Arabic" w:hint="cs"/>
                <w:sz w:val="32"/>
                <w:szCs w:val="32"/>
              </w:rPr>
              <w:t xml:space="preserve"> </w:t>
            </w:r>
            <w:r w:rsidRPr="004A5CED">
              <w:rPr>
                <w:rFonts w:ascii="Traditional Arabic" w:eastAsia="Sakkal Majalla" w:hAnsi="Traditional Arabic" w:cs="Traditional Arabic" w:hint="cs"/>
                <w:sz w:val="32"/>
                <w:szCs w:val="32"/>
                <w:rtl/>
              </w:rPr>
              <w:t xml:space="preserve">موافق بشدة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موافق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محايد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غير موافق </w:t>
            </w:r>
            <w:r w:rsidRPr="004A5CED">
              <w:rPr>
                <w:rFonts w:ascii="Segoe UI Symbol" w:eastAsia="Sakkal Majalla" w:hAnsi="Segoe UI Symbol" w:cs="Segoe UI Symbol" w:hint="cs"/>
                <w:sz w:val="32"/>
                <w:szCs w:val="32"/>
                <w:rtl/>
              </w:rPr>
              <w:t>☐</w:t>
            </w:r>
            <w:r w:rsidRPr="004A5CED">
              <w:rPr>
                <w:rFonts w:ascii="Traditional Arabic" w:eastAsia="Sakkal Majalla" w:hAnsi="Traditional Arabic" w:cs="Traditional Arabic" w:hint="cs"/>
                <w:sz w:val="32"/>
                <w:szCs w:val="32"/>
                <w:rtl/>
              </w:rPr>
              <w:t xml:space="preserve"> غير موافق بشدة</w:t>
            </w:r>
          </w:p>
        </w:tc>
        <w:tc>
          <w:tcPr>
            <w:tcW w:w="5744" w:type="dxa"/>
          </w:tcPr>
          <w:p w14:paraId="7C7C0CD6" w14:textId="2D465F7E"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إلى أي مدى تُساهم تقنيات الذكاء الاصطناعي في تسريع عملية معالجة مطالبات الحوادث في شركتك؟</w:t>
            </w:r>
          </w:p>
        </w:tc>
        <w:tc>
          <w:tcPr>
            <w:tcW w:w="1134" w:type="dxa"/>
          </w:tcPr>
          <w:p w14:paraId="3183C344" w14:textId="527EAA41" w:rsidR="004B6702" w:rsidRPr="004A5CED" w:rsidRDefault="004B6702" w:rsidP="004B6702">
            <w:pPr>
              <w:spacing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Pr>
              <w:t>13</w:t>
            </w:r>
          </w:p>
        </w:tc>
      </w:tr>
    </w:tbl>
    <w:p w14:paraId="10795321" w14:textId="0BC0F1E0" w:rsidR="004B6702" w:rsidRPr="004A5CED" w:rsidRDefault="004B6702" w:rsidP="004B6702">
      <w:pPr>
        <w:spacing w:line="360" w:lineRule="auto"/>
        <w:rPr>
          <w:rFonts w:ascii="Traditional Arabic" w:eastAsia="Sakkal Majalla" w:hAnsi="Traditional Arabic" w:cs="Traditional Arabic"/>
          <w:sz w:val="32"/>
          <w:szCs w:val="32"/>
        </w:rPr>
      </w:pPr>
    </w:p>
    <w:p w14:paraId="1976DBE7" w14:textId="56B57E73" w:rsidR="004B6702" w:rsidRPr="004A5CED" w:rsidRDefault="004B6702" w:rsidP="004B6702">
      <w:pPr>
        <w:spacing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t>الأسئلة المفتوحة</w:t>
      </w:r>
    </w:p>
    <w:tbl>
      <w:tblPr>
        <w:tblStyle w:val="af0"/>
        <w:tblW w:w="0" w:type="auto"/>
        <w:tblLook w:val="04A0" w:firstRow="1" w:lastRow="0" w:firstColumn="1" w:lastColumn="0" w:noHBand="0" w:noVBand="1"/>
      </w:tblPr>
      <w:tblGrid>
        <w:gridCol w:w="7807"/>
        <w:gridCol w:w="1015"/>
      </w:tblGrid>
      <w:tr w:rsidR="004A5CED" w:rsidRPr="004A5CED" w14:paraId="7E654ABB" w14:textId="1F8CA0F4" w:rsidTr="00657C0B">
        <w:tc>
          <w:tcPr>
            <w:tcW w:w="0" w:type="auto"/>
            <w:hideMark/>
          </w:tcPr>
          <w:p w14:paraId="258126C9" w14:textId="77777777" w:rsidR="004B6702" w:rsidRPr="004A5CED" w:rsidRDefault="004B6702" w:rsidP="004B6702">
            <w:pPr>
              <w:spacing w:after="160" w:line="360" w:lineRule="auto"/>
              <w:rPr>
                <w:rFonts w:ascii="Traditional Arabic" w:eastAsia="Sakkal Majalla" w:hAnsi="Traditional Arabic" w:cs="Traditional Arabic"/>
                <w:b/>
                <w:bCs/>
                <w:sz w:val="32"/>
                <w:szCs w:val="32"/>
              </w:rPr>
            </w:pPr>
            <w:r w:rsidRPr="004A5CED">
              <w:rPr>
                <w:rFonts w:ascii="Traditional Arabic" w:eastAsia="Sakkal Majalla" w:hAnsi="Traditional Arabic" w:cs="Traditional Arabic" w:hint="cs"/>
                <w:b/>
                <w:bCs/>
                <w:sz w:val="32"/>
                <w:szCs w:val="32"/>
                <w:rtl/>
              </w:rPr>
              <w:lastRenderedPageBreak/>
              <w:t>السؤال</w:t>
            </w:r>
          </w:p>
        </w:tc>
        <w:tc>
          <w:tcPr>
            <w:tcW w:w="0" w:type="auto"/>
          </w:tcPr>
          <w:p w14:paraId="6C3F539B" w14:textId="691EFE70" w:rsidR="004B6702" w:rsidRPr="004A5CED" w:rsidRDefault="004B6702" w:rsidP="004B6702">
            <w:pPr>
              <w:spacing w:line="360" w:lineRule="auto"/>
              <w:rPr>
                <w:rFonts w:ascii="Traditional Arabic" w:eastAsia="Sakkal Majalla" w:hAnsi="Traditional Arabic" w:cs="Traditional Arabic"/>
                <w:b/>
                <w:bCs/>
                <w:sz w:val="32"/>
                <w:szCs w:val="32"/>
                <w:rtl/>
              </w:rPr>
            </w:pPr>
            <w:r w:rsidRPr="004A5CED">
              <w:rPr>
                <w:rFonts w:ascii="Traditional Arabic" w:eastAsia="Sakkal Majalla" w:hAnsi="Traditional Arabic" w:cs="Traditional Arabic" w:hint="cs"/>
                <w:b/>
                <w:bCs/>
                <w:sz w:val="32"/>
                <w:szCs w:val="32"/>
                <w:rtl/>
              </w:rPr>
              <w:t>رقم السؤال</w:t>
            </w:r>
          </w:p>
        </w:tc>
      </w:tr>
      <w:tr w:rsidR="004A5CED" w:rsidRPr="004A5CED" w14:paraId="7E125A69" w14:textId="4433DD96" w:rsidTr="00657C0B">
        <w:tc>
          <w:tcPr>
            <w:tcW w:w="0" w:type="auto"/>
            <w:hideMark/>
          </w:tcPr>
          <w:p w14:paraId="1AF16489" w14:textId="77777777" w:rsidR="004B6702" w:rsidRDefault="004B6702" w:rsidP="004B6702">
            <w:pPr>
              <w:spacing w:after="160"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ما هي العقبات التي تواجهها شركتك في تطبيق تقنيات الذكاء الاصطناعي؟</w:t>
            </w:r>
          </w:p>
          <w:p w14:paraId="4A5F9FF6" w14:textId="6B617531" w:rsidR="004A5CED" w:rsidRPr="004A5CED" w:rsidRDefault="004A5CED" w:rsidP="004B6702">
            <w:pPr>
              <w:spacing w:after="160" w:line="360" w:lineRule="auto"/>
              <w:rPr>
                <w:rFonts w:ascii="Traditional Arabic" w:eastAsia="Sakkal Majalla" w:hAnsi="Traditional Arabic" w:cs="Traditional Arabic"/>
                <w:sz w:val="32"/>
                <w:szCs w:val="32"/>
              </w:rPr>
            </w:pPr>
            <w:r>
              <w:rPr>
                <w:rFonts w:ascii="Traditional Arabic" w:eastAsia="Sakkal Majalla" w:hAnsi="Traditional Arabic" w:cs="Traditional Arabic"/>
                <w:sz w:val="32"/>
                <w:szCs w:val="32"/>
              </w:rPr>
              <w:t>………………………………………………………..</w:t>
            </w:r>
          </w:p>
        </w:tc>
        <w:tc>
          <w:tcPr>
            <w:tcW w:w="0" w:type="auto"/>
          </w:tcPr>
          <w:p w14:paraId="03210D8D" w14:textId="65140047" w:rsidR="004B6702" w:rsidRPr="004A5CED" w:rsidRDefault="004B6702" w:rsidP="004B6702">
            <w:pPr>
              <w:spacing w:line="360" w:lineRule="auto"/>
              <w:rPr>
                <w:rFonts w:ascii="Traditional Arabic" w:eastAsia="Sakkal Majalla" w:hAnsi="Traditional Arabic" w:cs="Traditional Arabic"/>
                <w:sz w:val="32"/>
                <w:szCs w:val="32"/>
                <w:rtl/>
              </w:rPr>
            </w:pPr>
            <w:r w:rsidRPr="004A5CED">
              <w:rPr>
                <w:rFonts w:ascii="Traditional Arabic" w:eastAsia="Sakkal Majalla" w:hAnsi="Traditional Arabic" w:cs="Traditional Arabic" w:hint="cs"/>
                <w:sz w:val="32"/>
                <w:szCs w:val="32"/>
              </w:rPr>
              <w:t>14</w:t>
            </w:r>
          </w:p>
        </w:tc>
      </w:tr>
      <w:tr w:rsidR="004A5CED" w:rsidRPr="004A5CED" w14:paraId="6DEA6BAC" w14:textId="705C8B22" w:rsidTr="00657C0B">
        <w:tc>
          <w:tcPr>
            <w:tcW w:w="0" w:type="auto"/>
            <w:hideMark/>
          </w:tcPr>
          <w:p w14:paraId="00AC780D" w14:textId="77777777" w:rsidR="004B6702" w:rsidRDefault="004B6702" w:rsidP="004B6702">
            <w:pPr>
              <w:spacing w:after="160" w:line="360" w:lineRule="auto"/>
              <w:rPr>
                <w:rFonts w:ascii="Traditional Arabic" w:eastAsia="Sakkal Majalla" w:hAnsi="Traditional Arabic" w:cs="Traditional Arabic"/>
                <w:sz w:val="32"/>
                <w:szCs w:val="32"/>
              </w:rPr>
            </w:pPr>
            <w:r w:rsidRPr="004A5CED">
              <w:rPr>
                <w:rFonts w:ascii="Traditional Arabic" w:eastAsia="Sakkal Majalla" w:hAnsi="Traditional Arabic" w:cs="Traditional Arabic" w:hint="cs"/>
                <w:sz w:val="32"/>
                <w:szCs w:val="32"/>
                <w:rtl/>
              </w:rPr>
              <w:t>ما هي الفرص التي ترى أنها يمكن أن تتحقق من خلال استخدام الذكاء الاصطناعي في قطاع التأمين؟</w:t>
            </w:r>
          </w:p>
          <w:p w14:paraId="671C405A" w14:textId="0B087F25" w:rsidR="004A5CED" w:rsidRPr="004A5CED" w:rsidRDefault="004A5CED" w:rsidP="004B6702">
            <w:pPr>
              <w:spacing w:after="160" w:line="360" w:lineRule="auto"/>
              <w:rPr>
                <w:rFonts w:ascii="Traditional Arabic" w:eastAsia="Sakkal Majalla" w:hAnsi="Traditional Arabic" w:cs="Traditional Arabic"/>
                <w:sz w:val="32"/>
                <w:szCs w:val="32"/>
              </w:rPr>
            </w:pPr>
            <w:r>
              <w:rPr>
                <w:rFonts w:ascii="Traditional Arabic" w:eastAsia="Sakkal Majalla" w:hAnsi="Traditional Arabic" w:cs="Traditional Arabic"/>
                <w:sz w:val="32"/>
                <w:szCs w:val="32"/>
              </w:rPr>
              <w:t>………………………………………………………...</w:t>
            </w:r>
          </w:p>
        </w:tc>
        <w:tc>
          <w:tcPr>
            <w:tcW w:w="0" w:type="auto"/>
          </w:tcPr>
          <w:p w14:paraId="08EC0F6C" w14:textId="4B5B8BB8" w:rsidR="004B6702" w:rsidRPr="004A5CED" w:rsidRDefault="004B6702" w:rsidP="004B6702">
            <w:pPr>
              <w:spacing w:line="360" w:lineRule="auto"/>
              <w:rPr>
                <w:rFonts w:ascii="Traditional Arabic" w:eastAsia="Sakkal Majalla" w:hAnsi="Traditional Arabic" w:cs="Traditional Arabic"/>
                <w:sz w:val="32"/>
                <w:szCs w:val="32"/>
                <w:rtl/>
              </w:rPr>
            </w:pPr>
            <w:r w:rsidRPr="004A5CED">
              <w:rPr>
                <w:rFonts w:ascii="Traditional Arabic" w:eastAsia="Sakkal Majalla" w:hAnsi="Traditional Arabic" w:cs="Traditional Arabic" w:hint="cs"/>
                <w:sz w:val="32"/>
                <w:szCs w:val="32"/>
              </w:rPr>
              <w:t>15</w:t>
            </w:r>
          </w:p>
        </w:tc>
      </w:tr>
    </w:tbl>
    <w:p w14:paraId="76A6A359" w14:textId="45CB1D81" w:rsidR="00693647" w:rsidRPr="004A5CED" w:rsidRDefault="00693647" w:rsidP="005D4B38">
      <w:pPr>
        <w:spacing w:line="360" w:lineRule="auto"/>
        <w:rPr>
          <w:rFonts w:ascii="Traditional Arabic" w:eastAsia="Sakkal Majalla" w:hAnsi="Traditional Arabic" w:cs="Traditional Arabic"/>
          <w:sz w:val="32"/>
          <w:szCs w:val="32"/>
        </w:rPr>
      </w:pPr>
    </w:p>
    <w:sectPr w:rsidR="00693647" w:rsidRPr="004A5CED" w:rsidSect="005D4B38">
      <w:footerReference w:type="default" r:id="rId22"/>
      <w:pgSz w:w="11906" w:h="16838"/>
      <w:pgMar w:top="1440" w:right="1274"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9F980" w14:textId="77777777" w:rsidR="00A50BDA" w:rsidRDefault="00A50BDA" w:rsidP="005D4B38">
      <w:pPr>
        <w:spacing w:after="0" w:line="240" w:lineRule="auto"/>
      </w:pPr>
      <w:r>
        <w:separator/>
      </w:r>
    </w:p>
  </w:endnote>
  <w:endnote w:type="continuationSeparator" w:id="0">
    <w:p w14:paraId="0D204439" w14:textId="77777777" w:rsidR="00A50BDA" w:rsidRDefault="00A50BDA" w:rsidP="005D4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B2"/>
    <w:family w:val="auto"/>
    <w:pitch w:val="variable"/>
    <w:sig w:usb0="80002007" w:usb1="80000000" w:usb2="000000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81151613"/>
      <w:docPartObj>
        <w:docPartGallery w:val="Page Numbers (Bottom of Page)"/>
        <w:docPartUnique/>
      </w:docPartObj>
    </w:sdtPr>
    <w:sdtEndPr>
      <w:rPr>
        <w:noProof/>
      </w:rPr>
    </w:sdtEndPr>
    <w:sdtContent>
      <w:p w14:paraId="1075C073" w14:textId="04D47D8F" w:rsidR="005D4B38" w:rsidRDefault="005D4B38">
        <w:pPr>
          <w:pStyle w:val="a6"/>
          <w:jc w:val="center"/>
        </w:pPr>
        <w:r>
          <w:fldChar w:fldCharType="begin"/>
        </w:r>
        <w:r>
          <w:instrText xml:space="preserve"> PAGE   \* MERGEFORMAT </w:instrText>
        </w:r>
        <w:r>
          <w:fldChar w:fldCharType="separate"/>
        </w:r>
        <w:r>
          <w:rPr>
            <w:noProof/>
          </w:rPr>
          <w:t>2</w:t>
        </w:r>
        <w:r>
          <w:rPr>
            <w:noProof/>
          </w:rPr>
          <w:fldChar w:fldCharType="end"/>
        </w:r>
      </w:p>
    </w:sdtContent>
  </w:sdt>
  <w:p w14:paraId="7C438B52" w14:textId="77777777" w:rsidR="005D4B38" w:rsidRDefault="005D4B3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82768" w14:textId="77777777" w:rsidR="00A50BDA" w:rsidRDefault="00A50BDA" w:rsidP="005D4B38">
      <w:pPr>
        <w:spacing w:after="0" w:line="240" w:lineRule="auto"/>
      </w:pPr>
      <w:r>
        <w:separator/>
      </w:r>
    </w:p>
  </w:footnote>
  <w:footnote w:type="continuationSeparator" w:id="0">
    <w:p w14:paraId="542D0122" w14:textId="77777777" w:rsidR="00A50BDA" w:rsidRDefault="00A50BDA" w:rsidP="005D4B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45995"/>
    <w:multiLevelType w:val="multilevel"/>
    <w:tmpl w:val="F858F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734F2"/>
    <w:multiLevelType w:val="multilevel"/>
    <w:tmpl w:val="BF2CA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28796D"/>
    <w:multiLevelType w:val="multilevel"/>
    <w:tmpl w:val="163A2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371B54"/>
    <w:multiLevelType w:val="multilevel"/>
    <w:tmpl w:val="3DE4C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8D0392"/>
    <w:multiLevelType w:val="multilevel"/>
    <w:tmpl w:val="41F4B7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4593BC9"/>
    <w:multiLevelType w:val="multilevel"/>
    <w:tmpl w:val="BC6AB6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4620BFE"/>
    <w:multiLevelType w:val="multilevel"/>
    <w:tmpl w:val="78280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F7512A"/>
    <w:multiLevelType w:val="hybridMultilevel"/>
    <w:tmpl w:val="5748F6D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3A32DBE"/>
    <w:multiLevelType w:val="multilevel"/>
    <w:tmpl w:val="0CAA4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496F74"/>
    <w:multiLevelType w:val="multilevel"/>
    <w:tmpl w:val="10B68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4B248E"/>
    <w:multiLevelType w:val="multilevel"/>
    <w:tmpl w:val="19CC13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66E82995"/>
    <w:multiLevelType w:val="multilevel"/>
    <w:tmpl w:val="C8701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7E2AE7"/>
    <w:multiLevelType w:val="multilevel"/>
    <w:tmpl w:val="47480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4F361D"/>
    <w:multiLevelType w:val="multilevel"/>
    <w:tmpl w:val="47422A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6DBC0291"/>
    <w:multiLevelType w:val="multilevel"/>
    <w:tmpl w:val="39945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27F44C7"/>
    <w:multiLevelType w:val="multilevel"/>
    <w:tmpl w:val="71204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791C37"/>
    <w:multiLevelType w:val="hybridMultilevel"/>
    <w:tmpl w:val="84542E18"/>
    <w:lvl w:ilvl="0" w:tplc="72860DCA">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62583753">
    <w:abstractNumId w:val="14"/>
  </w:num>
  <w:num w:numId="2" w16cid:durableId="1808476098">
    <w:abstractNumId w:val="7"/>
  </w:num>
  <w:num w:numId="3" w16cid:durableId="18487889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541737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68652211">
    <w:abstractNumId w:val="12"/>
  </w:num>
  <w:num w:numId="6" w16cid:durableId="10258639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78857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14650403">
    <w:abstractNumId w:val="2"/>
  </w:num>
  <w:num w:numId="9" w16cid:durableId="1855999013">
    <w:abstractNumId w:val="9"/>
  </w:num>
  <w:num w:numId="10" w16cid:durableId="169488729">
    <w:abstractNumId w:val="15"/>
  </w:num>
  <w:num w:numId="11" w16cid:durableId="255484014">
    <w:abstractNumId w:val="11"/>
  </w:num>
  <w:num w:numId="12" w16cid:durableId="1813323402">
    <w:abstractNumId w:val="8"/>
  </w:num>
  <w:num w:numId="13" w16cid:durableId="60103032">
    <w:abstractNumId w:val="16"/>
  </w:num>
  <w:num w:numId="14" w16cid:durableId="225577638">
    <w:abstractNumId w:val="0"/>
  </w:num>
  <w:num w:numId="15" w16cid:durableId="908689192">
    <w:abstractNumId w:val="3"/>
  </w:num>
  <w:num w:numId="16" w16cid:durableId="1730306103">
    <w:abstractNumId w:val="6"/>
  </w:num>
  <w:num w:numId="17" w16cid:durableId="1068923225">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0AEC"/>
    <w:rsid w:val="0002069B"/>
    <w:rsid w:val="000240D9"/>
    <w:rsid w:val="000254A7"/>
    <w:rsid w:val="00065EEC"/>
    <w:rsid w:val="00074103"/>
    <w:rsid w:val="00086979"/>
    <w:rsid w:val="0009130C"/>
    <w:rsid w:val="001147DC"/>
    <w:rsid w:val="00122DF6"/>
    <w:rsid w:val="001242B9"/>
    <w:rsid w:val="00131729"/>
    <w:rsid w:val="00136A2B"/>
    <w:rsid w:val="00153553"/>
    <w:rsid w:val="00183CC6"/>
    <w:rsid w:val="00184040"/>
    <w:rsid w:val="001A4B49"/>
    <w:rsid w:val="001B22F1"/>
    <w:rsid w:val="001B6CBC"/>
    <w:rsid w:val="001E5447"/>
    <w:rsid w:val="002021E7"/>
    <w:rsid w:val="00204FBB"/>
    <w:rsid w:val="00205E4C"/>
    <w:rsid w:val="00224B04"/>
    <w:rsid w:val="0023436F"/>
    <w:rsid w:val="00285045"/>
    <w:rsid w:val="00294617"/>
    <w:rsid w:val="0029616D"/>
    <w:rsid w:val="002B7140"/>
    <w:rsid w:val="002C1F70"/>
    <w:rsid w:val="002C7A89"/>
    <w:rsid w:val="002E2736"/>
    <w:rsid w:val="002E4AD2"/>
    <w:rsid w:val="002F17B5"/>
    <w:rsid w:val="00312D28"/>
    <w:rsid w:val="00316A33"/>
    <w:rsid w:val="003256C7"/>
    <w:rsid w:val="0035188A"/>
    <w:rsid w:val="00354CF2"/>
    <w:rsid w:val="0037196B"/>
    <w:rsid w:val="00372D50"/>
    <w:rsid w:val="003A12D8"/>
    <w:rsid w:val="003A2CE7"/>
    <w:rsid w:val="003A3753"/>
    <w:rsid w:val="003B3376"/>
    <w:rsid w:val="003B34CF"/>
    <w:rsid w:val="003B4899"/>
    <w:rsid w:val="003B5C6D"/>
    <w:rsid w:val="00403ABF"/>
    <w:rsid w:val="00413C8D"/>
    <w:rsid w:val="00424D13"/>
    <w:rsid w:val="00456DF1"/>
    <w:rsid w:val="004639D8"/>
    <w:rsid w:val="004A37A6"/>
    <w:rsid w:val="004A5CED"/>
    <w:rsid w:val="004B6702"/>
    <w:rsid w:val="0051049A"/>
    <w:rsid w:val="005203B9"/>
    <w:rsid w:val="005264C9"/>
    <w:rsid w:val="00552C0F"/>
    <w:rsid w:val="0055531D"/>
    <w:rsid w:val="00564150"/>
    <w:rsid w:val="00566E7E"/>
    <w:rsid w:val="00586047"/>
    <w:rsid w:val="005B4E9E"/>
    <w:rsid w:val="005D1BFB"/>
    <w:rsid w:val="005D4B38"/>
    <w:rsid w:val="005D71C7"/>
    <w:rsid w:val="005F0DBE"/>
    <w:rsid w:val="00625AE4"/>
    <w:rsid w:val="006363B7"/>
    <w:rsid w:val="006474F9"/>
    <w:rsid w:val="0066030E"/>
    <w:rsid w:val="00672994"/>
    <w:rsid w:val="00672C46"/>
    <w:rsid w:val="00692E68"/>
    <w:rsid w:val="00693647"/>
    <w:rsid w:val="006A4676"/>
    <w:rsid w:val="006B1BD7"/>
    <w:rsid w:val="006B5140"/>
    <w:rsid w:val="006E500A"/>
    <w:rsid w:val="006F341D"/>
    <w:rsid w:val="006F3BD5"/>
    <w:rsid w:val="007042A5"/>
    <w:rsid w:val="0070746C"/>
    <w:rsid w:val="007147A0"/>
    <w:rsid w:val="00730733"/>
    <w:rsid w:val="0073238B"/>
    <w:rsid w:val="007A3746"/>
    <w:rsid w:val="00825B5D"/>
    <w:rsid w:val="008370E4"/>
    <w:rsid w:val="00853A77"/>
    <w:rsid w:val="008700BC"/>
    <w:rsid w:val="00896E74"/>
    <w:rsid w:val="008B1094"/>
    <w:rsid w:val="008B2A4F"/>
    <w:rsid w:val="008B350F"/>
    <w:rsid w:val="008B3F31"/>
    <w:rsid w:val="0090728A"/>
    <w:rsid w:val="00907C87"/>
    <w:rsid w:val="00910C6A"/>
    <w:rsid w:val="00915912"/>
    <w:rsid w:val="00923343"/>
    <w:rsid w:val="00924A89"/>
    <w:rsid w:val="00951CB1"/>
    <w:rsid w:val="0097101F"/>
    <w:rsid w:val="00975858"/>
    <w:rsid w:val="009807BC"/>
    <w:rsid w:val="009C3A99"/>
    <w:rsid w:val="009E618B"/>
    <w:rsid w:val="009F0C0B"/>
    <w:rsid w:val="00A10032"/>
    <w:rsid w:val="00A104C7"/>
    <w:rsid w:val="00A11554"/>
    <w:rsid w:val="00A3197F"/>
    <w:rsid w:val="00A32DB6"/>
    <w:rsid w:val="00A50BDA"/>
    <w:rsid w:val="00A8554C"/>
    <w:rsid w:val="00AC5720"/>
    <w:rsid w:val="00AF6F74"/>
    <w:rsid w:val="00B329D4"/>
    <w:rsid w:val="00B45178"/>
    <w:rsid w:val="00BA6262"/>
    <w:rsid w:val="00BD786A"/>
    <w:rsid w:val="00BE7160"/>
    <w:rsid w:val="00C06358"/>
    <w:rsid w:val="00C754FA"/>
    <w:rsid w:val="00C75596"/>
    <w:rsid w:val="00C756C5"/>
    <w:rsid w:val="00CB2A49"/>
    <w:rsid w:val="00CC53C3"/>
    <w:rsid w:val="00CF5057"/>
    <w:rsid w:val="00D62D1D"/>
    <w:rsid w:val="00D77DCC"/>
    <w:rsid w:val="00D879F4"/>
    <w:rsid w:val="00D90AEC"/>
    <w:rsid w:val="00DA1C22"/>
    <w:rsid w:val="00DA60C5"/>
    <w:rsid w:val="00DC196F"/>
    <w:rsid w:val="00DC28B6"/>
    <w:rsid w:val="00DD3459"/>
    <w:rsid w:val="00DD7188"/>
    <w:rsid w:val="00E30971"/>
    <w:rsid w:val="00E4058C"/>
    <w:rsid w:val="00E74BD8"/>
    <w:rsid w:val="00E90C8E"/>
    <w:rsid w:val="00EA0F4B"/>
    <w:rsid w:val="00EB4A8E"/>
    <w:rsid w:val="00EB6343"/>
    <w:rsid w:val="00EC4CEB"/>
    <w:rsid w:val="00EF7BD1"/>
    <w:rsid w:val="00F21C3B"/>
    <w:rsid w:val="00F65A45"/>
    <w:rsid w:val="00F80679"/>
    <w:rsid w:val="00F85F5B"/>
    <w:rsid w:val="00F8706B"/>
    <w:rsid w:val="00F97548"/>
    <w:rsid w:val="00FB6BE9"/>
    <w:rsid w:val="00FC6879"/>
    <w:rsid w:val="00FE2537"/>
    <w:rsid w:val="00FE52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53C46"/>
  <w15:docId w15:val="{DD2C521B-049A-4DFE-9E03-9DA600C6B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64C9"/>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5">
    <w:name w:val="header"/>
    <w:basedOn w:val="a"/>
    <w:link w:val="Char"/>
    <w:uiPriority w:val="99"/>
    <w:unhideWhenUsed/>
    <w:rsid w:val="005D4B38"/>
    <w:pPr>
      <w:tabs>
        <w:tab w:val="center" w:pos="4680"/>
        <w:tab w:val="right" w:pos="9360"/>
      </w:tabs>
      <w:spacing w:after="0" w:line="240" w:lineRule="auto"/>
    </w:pPr>
  </w:style>
  <w:style w:type="character" w:customStyle="1" w:styleId="Char">
    <w:name w:val="رأس الصفحة Char"/>
    <w:basedOn w:val="a0"/>
    <w:link w:val="a5"/>
    <w:uiPriority w:val="99"/>
    <w:rsid w:val="005D4B38"/>
  </w:style>
  <w:style w:type="paragraph" w:styleId="a6">
    <w:name w:val="footer"/>
    <w:basedOn w:val="a"/>
    <w:link w:val="Char0"/>
    <w:uiPriority w:val="99"/>
    <w:unhideWhenUsed/>
    <w:rsid w:val="005D4B38"/>
    <w:pPr>
      <w:tabs>
        <w:tab w:val="center" w:pos="4680"/>
        <w:tab w:val="right" w:pos="9360"/>
      </w:tabs>
      <w:spacing w:after="0" w:line="240" w:lineRule="auto"/>
    </w:pPr>
  </w:style>
  <w:style w:type="character" w:customStyle="1" w:styleId="Char0">
    <w:name w:val="تذييل الصفحة Char"/>
    <w:basedOn w:val="a0"/>
    <w:link w:val="a6"/>
    <w:uiPriority w:val="99"/>
    <w:rsid w:val="005D4B38"/>
  </w:style>
  <w:style w:type="paragraph" w:styleId="a7">
    <w:name w:val="List Paragraph"/>
    <w:basedOn w:val="a"/>
    <w:uiPriority w:val="34"/>
    <w:qFormat/>
    <w:rsid w:val="00586047"/>
    <w:pPr>
      <w:ind w:left="720"/>
      <w:contextualSpacing/>
    </w:pPr>
    <w:rPr>
      <w:rFonts w:asciiTheme="minorHAnsi" w:eastAsiaTheme="minorHAnsi" w:hAnsiTheme="minorHAnsi" w:cstheme="minorBidi"/>
      <w:kern w:val="2"/>
      <w14:ligatures w14:val="standardContextual"/>
    </w:rPr>
  </w:style>
  <w:style w:type="table" w:styleId="a8">
    <w:name w:val="Table Grid"/>
    <w:basedOn w:val="a1"/>
    <w:uiPriority w:val="39"/>
    <w:rsid w:val="003B3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caption"/>
    <w:basedOn w:val="a"/>
    <w:next w:val="a"/>
    <w:uiPriority w:val="35"/>
    <w:unhideWhenUsed/>
    <w:qFormat/>
    <w:rsid w:val="00915912"/>
    <w:pPr>
      <w:spacing w:after="200" w:line="240" w:lineRule="auto"/>
    </w:pPr>
    <w:rPr>
      <w:i/>
      <w:iCs/>
      <w:color w:val="1F497D" w:themeColor="text2"/>
      <w:sz w:val="18"/>
      <w:szCs w:val="18"/>
    </w:rPr>
  </w:style>
  <w:style w:type="table" w:styleId="10">
    <w:name w:val="Plain Table 1"/>
    <w:basedOn w:val="a1"/>
    <w:uiPriority w:val="41"/>
    <w:rsid w:val="00AF6F7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a">
    <w:name w:val="TOC Heading"/>
    <w:basedOn w:val="1"/>
    <w:next w:val="a"/>
    <w:uiPriority w:val="39"/>
    <w:unhideWhenUsed/>
    <w:qFormat/>
    <w:rsid w:val="00FE2537"/>
    <w:pPr>
      <w:bidi w:val="0"/>
      <w:spacing w:before="240" w:after="0"/>
      <w:outlineLvl w:val="9"/>
    </w:pPr>
    <w:rPr>
      <w:rFonts w:asciiTheme="majorHAnsi" w:eastAsiaTheme="majorEastAsia" w:hAnsiTheme="majorHAnsi" w:cstheme="majorBidi"/>
      <w:b w:val="0"/>
      <w:color w:val="365F91" w:themeColor="accent1" w:themeShade="BF"/>
      <w:sz w:val="32"/>
      <w:szCs w:val="32"/>
    </w:rPr>
  </w:style>
  <w:style w:type="paragraph" w:styleId="11">
    <w:name w:val="toc 1"/>
    <w:basedOn w:val="a"/>
    <w:next w:val="a"/>
    <w:autoRedefine/>
    <w:uiPriority w:val="39"/>
    <w:unhideWhenUsed/>
    <w:rsid w:val="003B4899"/>
    <w:pPr>
      <w:tabs>
        <w:tab w:val="right" w:leader="dot" w:pos="8822"/>
      </w:tabs>
      <w:spacing w:after="100"/>
    </w:pPr>
  </w:style>
  <w:style w:type="paragraph" w:styleId="30">
    <w:name w:val="toc 3"/>
    <w:basedOn w:val="a"/>
    <w:next w:val="a"/>
    <w:autoRedefine/>
    <w:uiPriority w:val="39"/>
    <w:unhideWhenUsed/>
    <w:rsid w:val="00FE2537"/>
    <w:pPr>
      <w:spacing w:after="100"/>
      <w:ind w:left="440"/>
    </w:pPr>
  </w:style>
  <w:style w:type="paragraph" w:styleId="20">
    <w:name w:val="toc 2"/>
    <w:basedOn w:val="a"/>
    <w:next w:val="a"/>
    <w:autoRedefine/>
    <w:uiPriority w:val="39"/>
    <w:unhideWhenUsed/>
    <w:rsid w:val="00FE2537"/>
    <w:pPr>
      <w:spacing w:after="100"/>
      <w:ind w:left="220"/>
    </w:pPr>
  </w:style>
  <w:style w:type="character" w:styleId="Hyperlink">
    <w:name w:val="Hyperlink"/>
    <w:basedOn w:val="a0"/>
    <w:uiPriority w:val="99"/>
    <w:unhideWhenUsed/>
    <w:rsid w:val="00FE2537"/>
    <w:rPr>
      <w:color w:val="0000FF" w:themeColor="hyperlink"/>
      <w:u w:val="single"/>
    </w:rPr>
  </w:style>
  <w:style w:type="paragraph" w:styleId="ab">
    <w:name w:val="table of figures"/>
    <w:basedOn w:val="a"/>
    <w:next w:val="a"/>
    <w:uiPriority w:val="99"/>
    <w:unhideWhenUsed/>
    <w:rsid w:val="00FE2537"/>
    <w:pPr>
      <w:spacing w:after="0"/>
    </w:pPr>
  </w:style>
  <w:style w:type="paragraph" w:styleId="ac">
    <w:name w:val="footnote text"/>
    <w:basedOn w:val="a"/>
    <w:link w:val="Char1"/>
    <w:uiPriority w:val="99"/>
    <w:semiHidden/>
    <w:unhideWhenUsed/>
    <w:rsid w:val="00BD786A"/>
    <w:pPr>
      <w:spacing w:after="0" w:line="240" w:lineRule="auto"/>
    </w:pPr>
    <w:rPr>
      <w:sz w:val="20"/>
      <w:szCs w:val="20"/>
    </w:rPr>
  </w:style>
  <w:style w:type="character" w:customStyle="1" w:styleId="Char1">
    <w:name w:val="نص حاشية سفلية Char"/>
    <w:basedOn w:val="a0"/>
    <w:link w:val="ac"/>
    <w:uiPriority w:val="99"/>
    <w:semiHidden/>
    <w:rsid w:val="00BD786A"/>
    <w:rPr>
      <w:sz w:val="20"/>
      <w:szCs w:val="20"/>
    </w:rPr>
  </w:style>
  <w:style w:type="character" w:styleId="ad">
    <w:name w:val="footnote reference"/>
    <w:basedOn w:val="a0"/>
    <w:uiPriority w:val="99"/>
    <w:semiHidden/>
    <w:unhideWhenUsed/>
    <w:rsid w:val="00BD786A"/>
    <w:rPr>
      <w:vertAlign w:val="superscript"/>
    </w:rPr>
  </w:style>
  <w:style w:type="character" w:styleId="ae">
    <w:name w:val="Unresolved Mention"/>
    <w:basedOn w:val="a0"/>
    <w:uiPriority w:val="99"/>
    <w:semiHidden/>
    <w:unhideWhenUsed/>
    <w:rsid w:val="00672994"/>
    <w:rPr>
      <w:color w:val="605E5C"/>
      <w:shd w:val="clear" w:color="auto" w:fill="E1DFDD"/>
    </w:rPr>
  </w:style>
  <w:style w:type="paragraph" w:styleId="af">
    <w:name w:val="Normal (Web)"/>
    <w:basedOn w:val="a"/>
    <w:uiPriority w:val="99"/>
    <w:semiHidden/>
    <w:unhideWhenUsed/>
    <w:rsid w:val="00923343"/>
    <w:rPr>
      <w:rFonts w:ascii="Times New Roman" w:hAnsi="Times New Roman" w:cs="Times New Roman"/>
      <w:sz w:val="24"/>
      <w:szCs w:val="24"/>
    </w:rPr>
  </w:style>
  <w:style w:type="table" w:styleId="af0">
    <w:name w:val="Grid Table Light"/>
    <w:basedOn w:val="a1"/>
    <w:uiPriority w:val="40"/>
    <w:rsid w:val="00DC28B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1">
    <w:name w:val="FollowedHyperlink"/>
    <w:basedOn w:val="a0"/>
    <w:uiPriority w:val="99"/>
    <w:semiHidden/>
    <w:unhideWhenUsed/>
    <w:rsid w:val="0028504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5448">
      <w:bodyDiv w:val="1"/>
      <w:marLeft w:val="0"/>
      <w:marRight w:val="0"/>
      <w:marTop w:val="0"/>
      <w:marBottom w:val="0"/>
      <w:divBdr>
        <w:top w:val="none" w:sz="0" w:space="0" w:color="auto"/>
        <w:left w:val="none" w:sz="0" w:space="0" w:color="auto"/>
        <w:bottom w:val="none" w:sz="0" w:space="0" w:color="auto"/>
        <w:right w:val="none" w:sz="0" w:space="0" w:color="auto"/>
      </w:divBdr>
    </w:div>
    <w:div w:id="7410861">
      <w:bodyDiv w:val="1"/>
      <w:marLeft w:val="0"/>
      <w:marRight w:val="0"/>
      <w:marTop w:val="0"/>
      <w:marBottom w:val="0"/>
      <w:divBdr>
        <w:top w:val="none" w:sz="0" w:space="0" w:color="auto"/>
        <w:left w:val="none" w:sz="0" w:space="0" w:color="auto"/>
        <w:bottom w:val="none" w:sz="0" w:space="0" w:color="auto"/>
        <w:right w:val="none" w:sz="0" w:space="0" w:color="auto"/>
      </w:divBdr>
    </w:div>
    <w:div w:id="14579523">
      <w:bodyDiv w:val="1"/>
      <w:marLeft w:val="0"/>
      <w:marRight w:val="0"/>
      <w:marTop w:val="0"/>
      <w:marBottom w:val="0"/>
      <w:divBdr>
        <w:top w:val="none" w:sz="0" w:space="0" w:color="auto"/>
        <w:left w:val="none" w:sz="0" w:space="0" w:color="auto"/>
        <w:bottom w:val="none" w:sz="0" w:space="0" w:color="auto"/>
        <w:right w:val="none" w:sz="0" w:space="0" w:color="auto"/>
      </w:divBdr>
    </w:div>
    <w:div w:id="16782033">
      <w:bodyDiv w:val="1"/>
      <w:marLeft w:val="0"/>
      <w:marRight w:val="0"/>
      <w:marTop w:val="0"/>
      <w:marBottom w:val="0"/>
      <w:divBdr>
        <w:top w:val="none" w:sz="0" w:space="0" w:color="auto"/>
        <w:left w:val="none" w:sz="0" w:space="0" w:color="auto"/>
        <w:bottom w:val="none" w:sz="0" w:space="0" w:color="auto"/>
        <w:right w:val="none" w:sz="0" w:space="0" w:color="auto"/>
      </w:divBdr>
    </w:div>
    <w:div w:id="22487705">
      <w:bodyDiv w:val="1"/>
      <w:marLeft w:val="0"/>
      <w:marRight w:val="0"/>
      <w:marTop w:val="0"/>
      <w:marBottom w:val="0"/>
      <w:divBdr>
        <w:top w:val="none" w:sz="0" w:space="0" w:color="auto"/>
        <w:left w:val="none" w:sz="0" w:space="0" w:color="auto"/>
        <w:bottom w:val="none" w:sz="0" w:space="0" w:color="auto"/>
        <w:right w:val="none" w:sz="0" w:space="0" w:color="auto"/>
      </w:divBdr>
    </w:div>
    <w:div w:id="28454650">
      <w:bodyDiv w:val="1"/>
      <w:marLeft w:val="0"/>
      <w:marRight w:val="0"/>
      <w:marTop w:val="0"/>
      <w:marBottom w:val="0"/>
      <w:divBdr>
        <w:top w:val="none" w:sz="0" w:space="0" w:color="auto"/>
        <w:left w:val="none" w:sz="0" w:space="0" w:color="auto"/>
        <w:bottom w:val="none" w:sz="0" w:space="0" w:color="auto"/>
        <w:right w:val="none" w:sz="0" w:space="0" w:color="auto"/>
      </w:divBdr>
    </w:div>
    <w:div w:id="33044209">
      <w:bodyDiv w:val="1"/>
      <w:marLeft w:val="0"/>
      <w:marRight w:val="0"/>
      <w:marTop w:val="0"/>
      <w:marBottom w:val="0"/>
      <w:divBdr>
        <w:top w:val="none" w:sz="0" w:space="0" w:color="auto"/>
        <w:left w:val="none" w:sz="0" w:space="0" w:color="auto"/>
        <w:bottom w:val="none" w:sz="0" w:space="0" w:color="auto"/>
        <w:right w:val="none" w:sz="0" w:space="0" w:color="auto"/>
      </w:divBdr>
    </w:div>
    <w:div w:id="39988113">
      <w:bodyDiv w:val="1"/>
      <w:marLeft w:val="0"/>
      <w:marRight w:val="0"/>
      <w:marTop w:val="0"/>
      <w:marBottom w:val="0"/>
      <w:divBdr>
        <w:top w:val="none" w:sz="0" w:space="0" w:color="auto"/>
        <w:left w:val="none" w:sz="0" w:space="0" w:color="auto"/>
        <w:bottom w:val="none" w:sz="0" w:space="0" w:color="auto"/>
        <w:right w:val="none" w:sz="0" w:space="0" w:color="auto"/>
      </w:divBdr>
    </w:div>
    <w:div w:id="40133974">
      <w:bodyDiv w:val="1"/>
      <w:marLeft w:val="0"/>
      <w:marRight w:val="0"/>
      <w:marTop w:val="0"/>
      <w:marBottom w:val="0"/>
      <w:divBdr>
        <w:top w:val="none" w:sz="0" w:space="0" w:color="auto"/>
        <w:left w:val="none" w:sz="0" w:space="0" w:color="auto"/>
        <w:bottom w:val="none" w:sz="0" w:space="0" w:color="auto"/>
        <w:right w:val="none" w:sz="0" w:space="0" w:color="auto"/>
      </w:divBdr>
    </w:div>
    <w:div w:id="41710083">
      <w:bodyDiv w:val="1"/>
      <w:marLeft w:val="0"/>
      <w:marRight w:val="0"/>
      <w:marTop w:val="0"/>
      <w:marBottom w:val="0"/>
      <w:divBdr>
        <w:top w:val="none" w:sz="0" w:space="0" w:color="auto"/>
        <w:left w:val="none" w:sz="0" w:space="0" w:color="auto"/>
        <w:bottom w:val="none" w:sz="0" w:space="0" w:color="auto"/>
        <w:right w:val="none" w:sz="0" w:space="0" w:color="auto"/>
      </w:divBdr>
    </w:div>
    <w:div w:id="56899361">
      <w:bodyDiv w:val="1"/>
      <w:marLeft w:val="0"/>
      <w:marRight w:val="0"/>
      <w:marTop w:val="0"/>
      <w:marBottom w:val="0"/>
      <w:divBdr>
        <w:top w:val="none" w:sz="0" w:space="0" w:color="auto"/>
        <w:left w:val="none" w:sz="0" w:space="0" w:color="auto"/>
        <w:bottom w:val="none" w:sz="0" w:space="0" w:color="auto"/>
        <w:right w:val="none" w:sz="0" w:space="0" w:color="auto"/>
      </w:divBdr>
    </w:div>
    <w:div w:id="63727431">
      <w:bodyDiv w:val="1"/>
      <w:marLeft w:val="0"/>
      <w:marRight w:val="0"/>
      <w:marTop w:val="0"/>
      <w:marBottom w:val="0"/>
      <w:divBdr>
        <w:top w:val="none" w:sz="0" w:space="0" w:color="auto"/>
        <w:left w:val="none" w:sz="0" w:space="0" w:color="auto"/>
        <w:bottom w:val="none" w:sz="0" w:space="0" w:color="auto"/>
        <w:right w:val="none" w:sz="0" w:space="0" w:color="auto"/>
      </w:divBdr>
    </w:div>
    <w:div w:id="68962514">
      <w:bodyDiv w:val="1"/>
      <w:marLeft w:val="0"/>
      <w:marRight w:val="0"/>
      <w:marTop w:val="0"/>
      <w:marBottom w:val="0"/>
      <w:divBdr>
        <w:top w:val="none" w:sz="0" w:space="0" w:color="auto"/>
        <w:left w:val="none" w:sz="0" w:space="0" w:color="auto"/>
        <w:bottom w:val="none" w:sz="0" w:space="0" w:color="auto"/>
        <w:right w:val="none" w:sz="0" w:space="0" w:color="auto"/>
      </w:divBdr>
    </w:div>
    <w:div w:id="69619310">
      <w:bodyDiv w:val="1"/>
      <w:marLeft w:val="0"/>
      <w:marRight w:val="0"/>
      <w:marTop w:val="0"/>
      <w:marBottom w:val="0"/>
      <w:divBdr>
        <w:top w:val="none" w:sz="0" w:space="0" w:color="auto"/>
        <w:left w:val="none" w:sz="0" w:space="0" w:color="auto"/>
        <w:bottom w:val="none" w:sz="0" w:space="0" w:color="auto"/>
        <w:right w:val="none" w:sz="0" w:space="0" w:color="auto"/>
      </w:divBdr>
    </w:div>
    <w:div w:id="72627986">
      <w:bodyDiv w:val="1"/>
      <w:marLeft w:val="0"/>
      <w:marRight w:val="0"/>
      <w:marTop w:val="0"/>
      <w:marBottom w:val="0"/>
      <w:divBdr>
        <w:top w:val="none" w:sz="0" w:space="0" w:color="auto"/>
        <w:left w:val="none" w:sz="0" w:space="0" w:color="auto"/>
        <w:bottom w:val="none" w:sz="0" w:space="0" w:color="auto"/>
        <w:right w:val="none" w:sz="0" w:space="0" w:color="auto"/>
      </w:divBdr>
    </w:div>
    <w:div w:id="73818665">
      <w:bodyDiv w:val="1"/>
      <w:marLeft w:val="0"/>
      <w:marRight w:val="0"/>
      <w:marTop w:val="0"/>
      <w:marBottom w:val="0"/>
      <w:divBdr>
        <w:top w:val="none" w:sz="0" w:space="0" w:color="auto"/>
        <w:left w:val="none" w:sz="0" w:space="0" w:color="auto"/>
        <w:bottom w:val="none" w:sz="0" w:space="0" w:color="auto"/>
        <w:right w:val="none" w:sz="0" w:space="0" w:color="auto"/>
      </w:divBdr>
    </w:div>
    <w:div w:id="75519477">
      <w:bodyDiv w:val="1"/>
      <w:marLeft w:val="0"/>
      <w:marRight w:val="0"/>
      <w:marTop w:val="0"/>
      <w:marBottom w:val="0"/>
      <w:divBdr>
        <w:top w:val="none" w:sz="0" w:space="0" w:color="auto"/>
        <w:left w:val="none" w:sz="0" w:space="0" w:color="auto"/>
        <w:bottom w:val="none" w:sz="0" w:space="0" w:color="auto"/>
        <w:right w:val="none" w:sz="0" w:space="0" w:color="auto"/>
      </w:divBdr>
    </w:div>
    <w:div w:id="93719231">
      <w:bodyDiv w:val="1"/>
      <w:marLeft w:val="0"/>
      <w:marRight w:val="0"/>
      <w:marTop w:val="0"/>
      <w:marBottom w:val="0"/>
      <w:divBdr>
        <w:top w:val="none" w:sz="0" w:space="0" w:color="auto"/>
        <w:left w:val="none" w:sz="0" w:space="0" w:color="auto"/>
        <w:bottom w:val="none" w:sz="0" w:space="0" w:color="auto"/>
        <w:right w:val="none" w:sz="0" w:space="0" w:color="auto"/>
      </w:divBdr>
    </w:div>
    <w:div w:id="95909672">
      <w:bodyDiv w:val="1"/>
      <w:marLeft w:val="0"/>
      <w:marRight w:val="0"/>
      <w:marTop w:val="0"/>
      <w:marBottom w:val="0"/>
      <w:divBdr>
        <w:top w:val="none" w:sz="0" w:space="0" w:color="auto"/>
        <w:left w:val="none" w:sz="0" w:space="0" w:color="auto"/>
        <w:bottom w:val="none" w:sz="0" w:space="0" w:color="auto"/>
        <w:right w:val="none" w:sz="0" w:space="0" w:color="auto"/>
      </w:divBdr>
      <w:divsChild>
        <w:div w:id="766190474">
          <w:marLeft w:val="0"/>
          <w:marRight w:val="0"/>
          <w:marTop w:val="0"/>
          <w:marBottom w:val="0"/>
          <w:divBdr>
            <w:top w:val="none" w:sz="0" w:space="0" w:color="auto"/>
            <w:left w:val="none" w:sz="0" w:space="0" w:color="auto"/>
            <w:bottom w:val="none" w:sz="0" w:space="0" w:color="auto"/>
            <w:right w:val="none" w:sz="0" w:space="0" w:color="auto"/>
          </w:divBdr>
          <w:divsChild>
            <w:div w:id="1622765817">
              <w:marLeft w:val="0"/>
              <w:marRight w:val="0"/>
              <w:marTop w:val="0"/>
              <w:marBottom w:val="0"/>
              <w:divBdr>
                <w:top w:val="none" w:sz="0" w:space="0" w:color="auto"/>
                <w:left w:val="none" w:sz="0" w:space="0" w:color="auto"/>
                <w:bottom w:val="none" w:sz="0" w:space="0" w:color="auto"/>
                <w:right w:val="none" w:sz="0" w:space="0" w:color="auto"/>
              </w:divBdr>
              <w:divsChild>
                <w:div w:id="1365204357">
                  <w:marLeft w:val="0"/>
                  <w:marRight w:val="0"/>
                  <w:marTop w:val="0"/>
                  <w:marBottom w:val="0"/>
                  <w:divBdr>
                    <w:top w:val="none" w:sz="0" w:space="0" w:color="auto"/>
                    <w:left w:val="none" w:sz="0" w:space="0" w:color="auto"/>
                    <w:bottom w:val="none" w:sz="0" w:space="0" w:color="auto"/>
                    <w:right w:val="none" w:sz="0" w:space="0" w:color="auto"/>
                  </w:divBdr>
                  <w:divsChild>
                    <w:div w:id="1494711660">
                      <w:marLeft w:val="0"/>
                      <w:marRight w:val="0"/>
                      <w:marTop w:val="0"/>
                      <w:marBottom w:val="0"/>
                      <w:divBdr>
                        <w:top w:val="none" w:sz="0" w:space="0" w:color="auto"/>
                        <w:left w:val="none" w:sz="0" w:space="0" w:color="auto"/>
                        <w:bottom w:val="none" w:sz="0" w:space="0" w:color="auto"/>
                        <w:right w:val="none" w:sz="0" w:space="0" w:color="auto"/>
                      </w:divBdr>
                      <w:divsChild>
                        <w:div w:id="813450414">
                          <w:marLeft w:val="0"/>
                          <w:marRight w:val="0"/>
                          <w:marTop w:val="0"/>
                          <w:marBottom w:val="0"/>
                          <w:divBdr>
                            <w:top w:val="none" w:sz="0" w:space="0" w:color="auto"/>
                            <w:left w:val="none" w:sz="0" w:space="0" w:color="auto"/>
                            <w:bottom w:val="none" w:sz="0" w:space="0" w:color="auto"/>
                            <w:right w:val="none" w:sz="0" w:space="0" w:color="auto"/>
                          </w:divBdr>
                          <w:divsChild>
                            <w:div w:id="1723675543">
                              <w:marLeft w:val="0"/>
                              <w:marRight w:val="0"/>
                              <w:marTop w:val="0"/>
                              <w:marBottom w:val="0"/>
                              <w:divBdr>
                                <w:top w:val="none" w:sz="0" w:space="0" w:color="auto"/>
                                <w:left w:val="none" w:sz="0" w:space="0" w:color="auto"/>
                                <w:bottom w:val="none" w:sz="0" w:space="0" w:color="auto"/>
                                <w:right w:val="none" w:sz="0" w:space="0" w:color="auto"/>
                              </w:divBdr>
                              <w:divsChild>
                                <w:div w:id="1963614070">
                                  <w:marLeft w:val="0"/>
                                  <w:marRight w:val="0"/>
                                  <w:marTop w:val="0"/>
                                  <w:marBottom w:val="0"/>
                                  <w:divBdr>
                                    <w:top w:val="none" w:sz="0" w:space="0" w:color="auto"/>
                                    <w:left w:val="none" w:sz="0" w:space="0" w:color="auto"/>
                                    <w:bottom w:val="none" w:sz="0" w:space="0" w:color="auto"/>
                                    <w:right w:val="none" w:sz="0" w:space="0" w:color="auto"/>
                                  </w:divBdr>
                                  <w:divsChild>
                                    <w:div w:id="166239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828216">
      <w:bodyDiv w:val="1"/>
      <w:marLeft w:val="0"/>
      <w:marRight w:val="0"/>
      <w:marTop w:val="0"/>
      <w:marBottom w:val="0"/>
      <w:divBdr>
        <w:top w:val="none" w:sz="0" w:space="0" w:color="auto"/>
        <w:left w:val="none" w:sz="0" w:space="0" w:color="auto"/>
        <w:bottom w:val="none" w:sz="0" w:space="0" w:color="auto"/>
        <w:right w:val="none" w:sz="0" w:space="0" w:color="auto"/>
      </w:divBdr>
      <w:divsChild>
        <w:div w:id="741367001">
          <w:marLeft w:val="0"/>
          <w:marRight w:val="0"/>
          <w:marTop w:val="0"/>
          <w:marBottom w:val="0"/>
          <w:divBdr>
            <w:top w:val="none" w:sz="0" w:space="0" w:color="auto"/>
            <w:left w:val="none" w:sz="0" w:space="0" w:color="auto"/>
            <w:bottom w:val="none" w:sz="0" w:space="0" w:color="auto"/>
            <w:right w:val="none" w:sz="0" w:space="0" w:color="auto"/>
          </w:divBdr>
        </w:div>
      </w:divsChild>
    </w:div>
    <w:div w:id="108162836">
      <w:bodyDiv w:val="1"/>
      <w:marLeft w:val="0"/>
      <w:marRight w:val="0"/>
      <w:marTop w:val="0"/>
      <w:marBottom w:val="0"/>
      <w:divBdr>
        <w:top w:val="none" w:sz="0" w:space="0" w:color="auto"/>
        <w:left w:val="none" w:sz="0" w:space="0" w:color="auto"/>
        <w:bottom w:val="none" w:sz="0" w:space="0" w:color="auto"/>
        <w:right w:val="none" w:sz="0" w:space="0" w:color="auto"/>
      </w:divBdr>
    </w:div>
    <w:div w:id="108815470">
      <w:bodyDiv w:val="1"/>
      <w:marLeft w:val="0"/>
      <w:marRight w:val="0"/>
      <w:marTop w:val="0"/>
      <w:marBottom w:val="0"/>
      <w:divBdr>
        <w:top w:val="none" w:sz="0" w:space="0" w:color="auto"/>
        <w:left w:val="none" w:sz="0" w:space="0" w:color="auto"/>
        <w:bottom w:val="none" w:sz="0" w:space="0" w:color="auto"/>
        <w:right w:val="none" w:sz="0" w:space="0" w:color="auto"/>
      </w:divBdr>
    </w:div>
    <w:div w:id="114372522">
      <w:bodyDiv w:val="1"/>
      <w:marLeft w:val="0"/>
      <w:marRight w:val="0"/>
      <w:marTop w:val="0"/>
      <w:marBottom w:val="0"/>
      <w:divBdr>
        <w:top w:val="none" w:sz="0" w:space="0" w:color="auto"/>
        <w:left w:val="none" w:sz="0" w:space="0" w:color="auto"/>
        <w:bottom w:val="none" w:sz="0" w:space="0" w:color="auto"/>
        <w:right w:val="none" w:sz="0" w:space="0" w:color="auto"/>
      </w:divBdr>
    </w:div>
    <w:div w:id="125047306">
      <w:bodyDiv w:val="1"/>
      <w:marLeft w:val="0"/>
      <w:marRight w:val="0"/>
      <w:marTop w:val="0"/>
      <w:marBottom w:val="0"/>
      <w:divBdr>
        <w:top w:val="none" w:sz="0" w:space="0" w:color="auto"/>
        <w:left w:val="none" w:sz="0" w:space="0" w:color="auto"/>
        <w:bottom w:val="none" w:sz="0" w:space="0" w:color="auto"/>
        <w:right w:val="none" w:sz="0" w:space="0" w:color="auto"/>
      </w:divBdr>
    </w:div>
    <w:div w:id="127357535">
      <w:bodyDiv w:val="1"/>
      <w:marLeft w:val="0"/>
      <w:marRight w:val="0"/>
      <w:marTop w:val="0"/>
      <w:marBottom w:val="0"/>
      <w:divBdr>
        <w:top w:val="none" w:sz="0" w:space="0" w:color="auto"/>
        <w:left w:val="none" w:sz="0" w:space="0" w:color="auto"/>
        <w:bottom w:val="none" w:sz="0" w:space="0" w:color="auto"/>
        <w:right w:val="none" w:sz="0" w:space="0" w:color="auto"/>
      </w:divBdr>
      <w:divsChild>
        <w:div w:id="1068574716">
          <w:marLeft w:val="0"/>
          <w:marRight w:val="0"/>
          <w:marTop w:val="0"/>
          <w:marBottom w:val="0"/>
          <w:divBdr>
            <w:top w:val="none" w:sz="0" w:space="0" w:color="auto"/>
            <w:left w:val="none" w:sz="0" w:space="0" w:color="auto"/>
            <w:bottom w:val="none" w:sz="0" w:space="0" w:color="auto"/>
            <w:right w:val="none" w:sz="0" w:space="0" w:color="auto"/>
          </w:divBdr>
          <w:divsChild>
            <w:div w:id="53269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41460">
      <w:bodyDiv w:val="1"/>
      <w:marLeft w:val="0"/>
      <w:marRight w:val="0"/>
      <w:marTop w:val="0"/>
      <w:marBottom w:val="0"/>
      <w:divBdr>
        <w:top w:val="none" w:sz="0" w:space="0" w:color="auto"/>
        <w:left w:val="none" w:sz="0" w:space="0" w:color="auto"/>
        <w:bottom w:val="none" w:sz="0" w:space="0" w:color="auto"/>
        <w:right w:val="none" w:sz="0" w:space="0" w:color="auto"/>
      </w:divBdr>
    </w:div>
    <w:div w:id="129442678">
      <w:bodyDiv w:val="1"/>
      <w:marLeft w:val="0"/>
      <w:marRight w:val="0"/>
      <w:marTop w:val="0"/>
      <w:marBottom w:val="0"/>
      <w:divBdr>
        <w:top w:val="none" w:sz="0" w:space="0" w:color="auto"/>
        <w:left w:val="none" w:sz="0" w:space="0" w:color="auto"/>
        <w:bottom w:val="none" w:sz="0" w:space="0" w:color="auto"/>
        <w:right w:val="none" w:sz="0" w:space="0" w:color="auto"/>
      </w:divBdr>
    </w:div>
    <w:div w:id="135100880">
      <w:bodyDiv w:val="1"/>
      <w:marLeft w:val="0"/>
      <w:marRight w:val="0"/>
      <w:marTop w:val="0"/>
      <w:marBottom w:val="0"/>
      <w:divBdr>
        <w:top w:val="none" w:sz="0" w:space="0" w:color="auto"/>
        <w:left w:val="none" w:sz="0" w:space="0" w:color="auto"/>
        <w:bottom w:val="none" w:sz="0" w:space="0" w:color="auto"/>
        <w:right w:val="none" w:sz="0" w:space="0" w:color="auto"/>
      </w:divBdr>
      <w:divsChild>
        <w:div w:id="1417440998">
          <w:marLeft w:val="0"/>
          <w:marRight w:val="0"/>
          <w:marTop w:val="0"/>
          <w:marBottom w:val="0"/>
          <w:divBdr>
            <w:top w:val="none" w:sz="0" w:space="0" w:color="auto"/>
            <w:left w:val="none" w:sz="0" w:space="0" w:color="auto"/>
            <w:bottom w:val="none" w:sz="0" w:space="0" w:color="auto"/>
            <w:right w:val="none" w:sz="0" w:space="0" w:color="auto"/>
          </w:divBdr>
          <w:divsChild>
            <w:div w:id="140241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37850">
      <w:bodyDiv w:val="1"/>
      <w:marLeft w:val="0"/>
      <w:marRight w:val="0"/>
      <w:marTop w:val="0"/>
      <w:marBottom w:val="0"/>
      <w:divBdr>
        <w:top w:val="none" w:sz="0" w:space="0" w:color="auto"/>
        <w:left w:val="none" w:sz="0" w:space="0" w:color="auto"/>
        <w:bottom w:val="none" w:sz="0" w:space="0" w:color="auto"/>
        <w:right w:val="none" w:sz="0" w:space="0" w:color="auto"/>
      </w:divBdr>
    </w:div>
    <w:div w:id="145820799">
      <w:bodyDiv w:val="1"/>
      <w:marLeft w:val="0"/>
      <w:marRight w:val="0"/>
      <w:marTop w:val="0"/>
      <w:marBottom w:val="0"/>
      <w:divBdr>
        <w:top w:val="none" w:sz="0" w:space="0" w:color="auto"/>
        <w:left w:val="none" w:sz="0" w:space="0" w:color="auto"/>
        <w:bottom w:val="none" w:sz="0" w:space="0" w:color="auto"/>
        <w:right w:val="none" w:sz="0" w:space="0" w:color="auto"/>
      </w:divBdr>
    </w:div>
    <w:div w:id="147403906">
      <w:bodyDiv w:val="1"/>
      <w:marLeft w:val="0"/>
      <w:marRight w:val="0"/>
      <w:marTop w:val="0"/>
      <w:marBottom w:val="0"/>
      <w:divBdr>
        <w:top w:val="none" w:sz="0" w:space="0" w:color="auto"/>
        <w:left w:val="none" w:sz="0" w:space="0" w:color="auto"/>
        <w:bottom w:val="none" w:sz="0" w:space="0" w:color="auto"/>
        <w:right w:val="none" w:sz="0" w:space="0" w:color="auto"/>
      </w:divBdr>
    </w:div>
    <w:div w:id="147483682">
      <w:bodyDiv w:val="1"/>
      <w:marLeft w:val="0"/>
      <w:marRight w:val="0"/>
      <w:marTop w:val="0"/>
      <w:marBottom w:val="0"/>
      <w:divBdr>
        <w:top w:val="none" w:sz="0" w:space="0" w:color="auto"/>
        <w:left w:val="none" w:sz="0" w:space="0" w:color="auto"/>
        <w:bottom w:val="none" w:sz="0" w:space="0" w:color="auto"/>
        <w:right w:val="none" w:sz="0" w:space="0" w:color="auto"/>
      </w:divBdr>
    </w:div>
    <w:div w:id="148249596">
      <w:bodyDiv w:val="1"/>
      <w:marLeft w:val="0"/>
      <w:marRight w:val="0"/>
      <w:marTop w:val="0"/>
      <w:marBottom w:val="0"/>
      <w:divBdr>
        <w:top w:val="none" w:sz="0" w:space="0" w:color="auto"/>
        <w:left w:val="none" w:sz="0" w:space="0" w:color="auto"/>
        <w:bottom w:val="none" w:sz="0" w:space="0" w:color="auto"/>
        <w:right w:val="none" w:sz="0" w:space="0" w:color="auto"/>
      </w:divBdr>
    </w:div>
    <w:div w:id="152264618">
      <w:bodyDiv w:val="1"/>
      <w:marLeft w:val="0"/>
      <w:marRight w:val="0"/>
      <w:marTop w:val="0"/>
      <w:marBottom w:val="0"/>
      <w:divBdr>
        <w:top w:val="none" w:sz="0" w:space="0" w:color="auto"/>
        <w:left w:val="none" w:sz="0" w:space="0" w:color="auto"/>
        <w:bottom w:val="none" w:sz="0" w:space="0" w:color="auto"/>
        <w:right w:val="none" w:sz="0" w:space="0" w:color="auto"/>
      </w:divBdr>
      <w:divsChild>
        <w:div w:id="104466320">
          <w:marLeft w:val="0"/>
          <w:marRight w:val="0"/>
          <w:marTop w:val="0"/>
          <w:marBottom w:val="0"/>
          <w:divBdr>
            <w:top w:val="none" w:sz="0" w:space="0" w:color="auto"/>
            <w:left w:val="none" w:sz="0" w:space="0" w:color="auto"/>
            <w:bottom w:val="none" w:sz="0" w:space="0" w:color="auto"/>
            <w:right w:val="none" w:sz="0" w:space="0" w:color="auto"/>
          </w:divBdr>
        </w:div>
        <w:div w:id="200674622">
          <w:marLeft w:val="0"/>
          <w:marRight w:val="0"/>
          <w:marTop w:val="0"/>
          <w:marBottom w:val="0"/>
          <w:divBdr>
            <w:top w:val="none" w:sz="0" w:space="0" w:color="auto"/>
            <w:left w:val="none" w:sz="0" w:space="0" w:color="auto"/>
            <w:bottom w:val="none" w:sz="0" w:space="0" w:color="auto"/>
            <w:right w:val="none" w:sz="0" w:space="0" w:color="auto"/>
          </w:divBdr>
        </w:div>
        <w:div w:id="110634392">
          <w:marLeft w:val="0"/>
          <w:marRight w:val="0"/>
          <w:marTop w:val="0"/>
          <w:marBottom w:val="0"/>
          <w:divBdr>
            <w:top w:val="none" w:sz="0" w:space="0" w:color="auto"/>
            <w:left w:val="none" w:sz="0" w:space="0" w:color="auto"/>
            <w:bottom w:val="none" w:sz="0" w:space="0" w:color="auto"/>
            <w:right w:val="none" w:sz="0" w:space="0" w:color="auto"/>
          </w:divBdr>
        </w:div>
        <w:div w:id="1254977457">
          <w:marLeft w:val="0"/>
          <w:marRight w:val="0"/>
          <w:marTop w:val="0"/>
          <w:marBottom w:val="0"/>
          <w:divBdr>
            <w:top w:val="none" w:sz="0" w:space="0" w:color="auto"/>
            <w:left w:val="none" w:sz="0" w:space="0" w:color="auto"/>
            <w:bottom w:val="none" w:sz="0" w:space="0" w:color="auto"/>
            <w:right w:val="none" w:sz="0" w:space="0" w:color="auto"/>
          </w:divBdr>
        </w:div>
      </w:divsChild>
    </w:div>
    <w:div w:id="159003059">
      <w:bodyDiv w:val="1"/>
      <w:marLeft w:val="0"/>
      <w:marRight w:val="0"/>
      <w:marTop w:val="0"/>
      <w:marBottom w:val="0"/>
      <w:divBdr>
        <w:top w:val="none" w:sz="0" w:space="0" w:color="auto"/>
        <w:left w:val="none" w:sz="0" w:space="0" w:color="auto"/>
        <w:bottom w:val="none" w:sz="0" w:space="0" w:color="auto"/>
        <w:right w:val="none" w:sz="0" w:space="0" w:color="auto"/>
      </w:divBdr>
    </w:div>
    <w:div w:id="160394455">
      <w:bodyDiv w:val="1"/>
      <w:marLeft w:val="0"/>
      <w:marRight w:val="0"/>
      <w:marTop w:val="0"/>
      <w:marBottom w:val="0"/>
      <w:divBdr>
        <w:top w:val="none" w:sz="0" w:space="0" w:color="auto"/>
        <w:left w:val="none" w:sz="0" w:space="0" w:color="auto"/>
        <w:bottom w:val="none" w:sz="0" w:space="0" w:color="auto"/>
        <w:right w:val="none" w:sz="0" w:space="0" w:color="auto"/>
      </w:divBdr>
    </w:div>
    <w:div w:id="164520944">
      <w:bodyDiv w:val="1"/>
      <w:marLeft w:val="0"/>
      <w:marRight w:val="0"/>
      <w:marTop w:val="0"/>
      <w:marBottom w:val="0"/>
      <w:divBdr>
        <w:top w:val="none" w:sz="0" w:space="0" w:color="auto"/>
        <w:left w:val="none" w:sz="0" w:space="0" w:color="auto"/>
        <w:bottom w:val="none" w:sz="0" w:space="0" w:color="auto"/>
        <w:right w:val="none" w:sz="0" w:space="0" w:color="auto"/>
      </w:divBdr>
    </w:div>
    <w:div w:id="166554186">
      <w:bodyDiv w:val="1"/>
      <w:marLeft w:val="0"/>
      <w:marRight w:val="0"/>
      <w:marTop w:val="0"/>
      <w:marBottom w:val="0"/>
      <w:divBdr>
        <w:top w:val="none" w:sz="0" w:space="0" w:color="auto"/>
        <w:left w:val="none" w:sz="0" w:space="0" w:color="auto"/>
        <w:bottom w:val="none" w:sz="0" w:space="0" w:color="auto"/>
        <w:right w:val="none" w:sz="0" w:space="0" w:color="auto"/>
      </w:divBdr>
    </w:div>
    <w:div w:id="168301700">
      <w:bodyDiv w:val="1"/>
      <w:marLeft w:val="0"/>
      <w:marRight w:val="0"/>
      <w:marTop w:val="0"/>
      <w:marBottom w:val="0"/>
      <w:divBdr>
        <w:top w:val="none" w:sz="0" w:space="0" w:color="auto"/>
        <w:left w:val="none" w:sz="0" w:space="0" w:color="auto"/>
        <w:bottom w:val="none" w:sz="0" w:space="0" w:color="auto"/>
        <w:right w:val="none" w:sz="0" w:space="0" w:color="auto"/>
      </w:divBdr>
      <w:divsChild>
        <w:div w:id="1570574237">
          <w:marLeft w:val="0"/>
          <w:marRight w:val="0"/>
          <w:marTop w:val="0"/>
          <w:marBottom w:val="0"/>
          <w:divBdr>
            <w:top w:val="none" w:sz="0" w:space="0" w:color="auto"/>
            <w:left w:val="none" w:sz="0" w:space="0" w:color="auto"/>
            <w:bottom w:val="none" w:sz="0" w:space="0" w:color="auto"/>
            <w:right w:val="none" w:sz="0" w:space="0" w:color="auto"/>
          </w:divBdr>
          <w:divsChild>
            <w:div w:id="199479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2411">
      <w:bodyDiv w:val="1"/>
      <w:marLeft w:val="0"/>
      <w:marRight w:val="0"/>
      <w:marTop w:val="0"/>
      <w:marBottom w:val="0"/>
      <w:divBdr>
        <w:top w:val="none" w:sz="0" w:space="0" w:color="auto"/>
        <w:left w:val="none" w:sz="0" w:space="0" w:color="auto"/>
        <w:bottom w:val="none" w:sz="0" w:space="0" w:color="auto"/>
        <w:right w:val="none" w:sz="0" w:space="0" w:color="auto"/>
      </w:divBdr>
      <w:divsChild>
        <w:div w:id="1014457391">
          <w:marLeft w:val="0"/>
          <w:marRight w:val="0"/>
          <w:marTop w:val="0"/>
          <w:marBottom w:val="0"/>
          <w:divBdr>
            <w:top w:val="none" w:sz="0" w:space="0" w:color="auto"/>
            <w:left w:val="none" w:sz="0" w:space="0" w:color="auto"/>
            <w:bottom w:val="none" w:sz="0" w:space="0" w:color="auto"/>
            <w:right w:val="none" w:sz="0" w:space="0" w:color="auto"/>
          </w:divBdr>
          <w:divsChild>
            <w:div w:id="395054005">
              <w:marLeft w:val="0"/>
              <w:marRight w:val="0"/>
              <w:marTop w:val="0"/>
              <w:marBottom w:val="0"/>
              <w:divBdr>
                <w:top w:val="none" w:sz="0" w:space="0" w:color="auto"/>
                <w:left w:val="none" w:sz="0" w:space="0" w:color="auto"/>
                <w:bottom w:val="none" w:sz="0" w:space="0" w:color="auto"/>
                <w:right w:val="none" w:sz="0" w:space="0" w:color="auto"/>
              </w:divBdr>
              <w:divsChild>
                <w:div w:id="1964459387">
                  <w:marLeft w:val="0"/>
                  <w:marRight w:val="0"/>
                  <w:marTop w:val="0"/>
                  <w:marBottom w:val="0"/>
                  <w:divBdr>
                    <w:top w:val="none" w:sz="0" w:space="0" w:color="auto"/>
                    <w:left w:val="none" w:sz="0" w:space="0" w:color="auto"/>
                    <w:bottom w:val="none" w:sz="0" w:space="0" w:color="auto"/>
                    <w:right w:val="none" w:sz="0" w:space="0" w:color="auto"/>
                  </w:divBdr>
                  <w:divsChild>
                    <w:div w:id="1557619265">
                      <w:marLeft w:val="0"/>
                      <w:marRight w:val="0"/>
                      <w:marTop w:val="0"/>
                      <w:marBottom w:val="0"/>
                      <w:divBdr>
                        <w:top w:val="none" w:sz="0" w:space="0" w:color="auto"/>
                        <w:left w:val="none" w:sz="0" w:space="0" w:color="auto"/>
                        <w:bottom w:val="none" w:sz="0" w:space="0" w:color="auto"/>
                        <w:right w:val="none" w:sz="0" w:space="0" w:color="auto"/>
                      </w:divBdr>
                      <w:divsChild>
                        <w:div w:id="418983101">
                          <w:marLeft w:val="0"/>
                          <w:marRight w:val="0"/>
                          <w:marTop w:val="0"/>
                          <w:marBottom w:val="0"/>
                          <w:divBdr>
                            <w:top w:val="none" w:sz="0" w:space="0" w:color="auto"/>
                            <w:left w:val="none" w:sz="0" w:space="0" w:color="auto"/>
                            <w:bottom w:val="none" w:sz="0" w:space="0" w:color="auto"/>
                            <w:right w:val="none" w:sz="0" w:space="0" w:color="auto"/>
                          </w:divBdr>
                          <w:divsChild>
                            <w:div w:id="948783627">
                              <w:marLeft w:val="0"/>
                              <w:marRight w:val="0"/>
                              <w:marTop w:val="0"/>
                              <w:marBottom w:val="0"/>
                              <w:divBdr>
                                <w:top w:val="none" w:sz="0" w:space="0" w:color="auto"/>
                                <w:left w:val="none" w:sz="0" w:space="0" w:color="auto"/>
                                <w:bottom w:val="none" w:sz="0" w:space="0" w:color="auto"/>
                                <w:right w:val="none" w:sz="0" w:space="0" w:color="auto"/>
                              </w:divBdr>
                              <w:divsChild>
                                <w:div w:id="1406952703">
                                  <w:marLeft w:val="0"/>
                                  <w:marRight w:val="0"/>
                                  <w:marTop w:val="0"/>
                                  <w:marBottom w:val="0"/>
                                  <w:divBdr>
                                    <w:top w:val="none" w:sz="0" w:space="0" w:color="auto"/>
                                    <w:left w:val="none" w:sz="0" w:space="0" w:color="auto"/>
                                    <w:bottom w:val="none" w:sz="0" w:space="0" w:color="auto"/>
                                    <w:right w:val="none" w:sz="0" w:space="0" w:color="auto"/>
                                  </w:divBdr>
                                  <w:divsChild>
                                    <w:div w:id="158822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787866">
      <w:bodyDiv w:val="1"/>
      <w:marLeft w:val="0"/>
      <w:marRight w:val="0"/>
      <w:marTop w:val="0"/>
      <w:marBottom w:val="0"/>
      <w:divBdr>
        <w:top w:val="none" w:sz="0" w:space="0" w:color="auto"/>
        <w:left w:val="none" w:sz="0" w:space="0" w:color="auto"/>
        <w:bottom w:val="none" w:sz="0" w:space="0" w:color="auto"/>
        <w:right w:val="none" w:sz="0" w:space="0" w:color="auto"/>
      </w:divBdr>
    </w:div>
    <w:div w:id="173888564">
      <w:bodyDiv w:val="1"/>
      <w:marLeft w:val="0"/>
      <w:marRight w:val="0"/>
      <w:marTop w:val="0"/>
      <w:marBottom w:val="0"/>
      <w:divBdr>
        <w:top w:val="none" w:sz="0" w:space="0" w:color="auto"/>
        <w:left w:val="none" w:sz="0" w:space="0" w:color="auto"/>
        <w:bottom w:val="none" w:sz="0" w:space="0" w:color="auto"/>
        <w:right w:val="none" w:sz="0" w:space="0" w:color="auto"/>
      </w:divBdr>
      <w:divsChild>
        <w:div w:id="418411027">
          <w:marLeft w:val="0"/>
          <w:marRight w:val="0"/>
          <w:marTop w:val="0"/>
          <w:marBottom w:val="0"/>
          <w:divBdr>
            <w:top w:val="none" w:sz="0" w:space="0" w:color="auto"/>
            <w:left w:val="none" w:sz="0" w:space="0" w:color="auto"/>
            <w:bottom w:val="none" w:sz="0" w:space="0" w:color="auto"/>
            <w:right w:val="none" w:sz="0" w:space="0" w:color="auto"/>
          </w:divBdr>
        </w:div>
        <w:div w:id="1894537025">
          <w:marLeft w:val="0"/>
          <w:marRight w:val="0"/>
          <w:marTop w:val="0"/>
          <w:marBottom w:val="0"/>
          <w:divBdr>
            <w:top w:val="none" w:sz="0" w:space="0" w:color="auto"/>
            <w:left w:val="none" w:sz="0" w:space="0" w:color="auto"/>
            <w:bottom w:val="none" w:sz="0" w:space="0" w:color="auto"/>
            <w:right w:val="none" w:sz="0" w:space="0" w:color="auto"/>
          </w:divBdr>
        </w:div>
      </w:divsChild>
    </w:div>
    <w:div w:id="174807963">
      <w:bodyDiv w:val="1"/>
      <w:marLeft w:val="0"/>
      <w:marRight w:val="0"/>
      <w:marTop w:val="0"/>
      <w:marBottom w:val="0"/>
      <w:divBdr>
        <w:top w:val="none" w:sz="0" w:space="0" w:color="auto"/>
        <w:left w:val="none" w:sz="0" w:space="0" w:color="auto"/>
        <w:bottom w:val="none" w:sz="0" w:space="0" w:color="auto"/>
        <w:right w:val="none" w:sz="0" w:space="0" w:color="auto"/>
      </w:divBdr>
    </w:div>
    <w:div w:id="178740638">
      <w:bodyDiv w:val="1"/>
      <w:marLeft w:val="0"/>
      <w:marRight w:val="0"/>
      <w:marTop w:val="0"/>
      <w:marBottom w:val="0"/>
      <w:divBdr>
        <w:top w:val="none" w:sz="0" w:space="0" w:color="auto"/>
        <w:left w:val="none" w:sz="0" w:space="0" w:color="auto"/>
        <w:bottom w:val="none" w:sz="0" w:space="0" w:color="auto"/>
        <w:right w:val="none" w:sz="0" w:space="0" w:color="auto"/>
      </w:divBdr>
    </w:div>
    <w:div w:id="181673215">
      <w:bodyDiv w:val="1"/>
      <w:marLeft w:val="0"/>
      <w:marRight w:val="0"/>
      <w:marTop w:val="0"/>
      <w:marBottom w:val="0"/>
      <w:divBdr>
        <w:top w:val="none" w:sz="0" w:space="0" w:color="auto"/>
        <w:left w:val="none" w:sz="0" w:space="0" w:color="auto"/>
        <w:bottom w:val="none" w:sz="0" w:space="0" w:color="auto"/>
        <w:right w:val="none" w:sz="0" w:space="0" w:color="auto"/>
      </w:divBdr>
    </w:div>
    <w:div w:id="193153869">
      <w:bodyDiv w:val="1"/>
      <w:marLeft w:val="0"/>
      <w:marRight w:val="0"/>
      <w:marTop w:val="0"/>
      <w:marBottom w:val="0"/>
      <w:divBdr>
        <w:top w:val="none" w:sz="0" w:space="0" w:color="auto"/>
        <w:left w:val="none" w:sz="0" w:space="0" w:color="auto"/>
        <w:bottom w:val="none" w:sz="0" w:space="0" w:color="auto"/>
        <w:right w:val="none" w:sz="0" w:space="0" w:color="auto"/>
      </w:divBdr>
    </w:div>
    <w:div w:id="198781604">
      <w:bodyDiv w:val="1"/>
      <w:marLeft w:val="0"/>
      <w:marRight w:val="0"/>
      <w:marTop w:val="0"/>
      <w:marBottom w:val="0"/>
      <w:divBdr>
        <w:top w:val="none" w:sz="0" w:space="0" w:color="auto"/>
        <w:left w:val="none" w:sz="0" w:space="0" w:color="auto"/>
        <w:bottom w:val="none" w:sz="0" w:space="0" w:color="auto"/>
        <w:right w:val="none" w:sz="0" w:space="0" w:color="auto"/>
      </w:divBdr>
    </w:div>
    <w:div w:id="198856906">
      <w:bodyDiv w:val="1"/>
      <w:marLeft w:val="0"/>
      <w:marRight w:val="0"/>
      <w:marTop w:val="0"/>
      <w:marBottom w:val="0"/>
      <w:divBdr>
        <w:top w:val="none" w:sz="0" w:space="0" w:color="auto"/>
        <w:left w:val="none" w:sz="0" w:space="0" w:color="auto"/>
        <w:bottom w:val="none" w:sz="0" w:space="0" w:color="auto"/>
        <w:right w:val="none" w:sz="0" w:space="0" w:color="auto"/>
      </w:divBdr>
    </w:div>
    <w:div w:id="208155744">
      <w:bodyDiv w:val="1"/>
      <w:marLeft w:val="0"/>
      <w:marRight w:val="0"/>
      <w:marTop w:val="0"/>
      <w:marBottom w:val="0"/>
      <w:divBdr>
        <w:top w:val="none" w:sz="0" w:space="0" w:color="auto"/>
        <w:left w:val="none" w:sz="0" w:space="0" w:color="auto"/>
        <w:bottom w:val="none" w:sz="0" w:space="0" w:color="auto"/>
        <w:right w:val="none" w:sz="0" w:space="0" w:color="auto"/>
      </w:divBdr>
    </w:div>
    <w:div w:id="213006739">
      <w:bodyDiv w:val="1"/>
      <w:marLeft w:val="0"/>
      <w:marRight w:val="0"/>
      <w:marTop w:val="0"/>
      <w:marBottom w:val="0"/>
      <w:divBdr>
        <w:top w:val="none" w:sz="0" w:space="0" w:color="auto"/>
        <w:left w:val="none" w:sz="0" w:space="0" w:color="auto"/>
        <w:bottom w:val="none" w:sz="0" w:space="0" w:color="auto"/>
        <w:right w:val="none" w:sz="0" w:space="0" w:color="auto"/>
      </w:divBdr>
    </w:div>
    <w:div w:id="213808157">
      <w:bodyDiv w:val="1"/>
      <w:marLeft w:val="0"/>
      <w:marRight w:val="0"/>
      <w:marTop w:val="0"/>
      <w:marBottom w:val="0"/>
      <w:divBdr>
        <w:top w:val="none" w:sz="0" w:space="0" w:color="auto"/>
        <w:left w:val="none" w:sz="0" w:space="0" w:color="auto"/>
        <w:bottom w:val="none" w:sz="0" w:space="0" w:color="auto"/>
        <w:right w:val="none" w:sz="0" w:space="0" w:color="auto"/>
      </w:divBdr>
    </w:div>
    <w:div w:id="215315884">
      <w:bodyDiv w:val="1"/>
      <w:marLeft w:val="0"/>
      <w:marRight w:val="0"/>
      <w:marTop w:val="0"/>
      <w:marBottom w:val="0"/>
      <w:divBdr>
        <w:top w:val="none" w:sz="0" w:space="0" w:color="auto"/>
        <w:left w:val="none" w:sz="0" w:space="0" w:color="auto"/>
        <w:bottom w:val="none" w:sz="0" w:space="0" w:color="auto"/>
        <w:right w:val="none" w:sz="0" w:space="0" w:color="auto"/>
      </w:divBdr>
    </w:div>
    <w:div w:id="221985891">
      <w:bodyDiv w:val="1"/>
      <w:marLeft w:val="0"/>
      <w:marRight w:val="0"/>
      <w:marTop w:val="0"/>
      <w:marBottom w:val="0"/>
      <w:divBdr>
        <w:top w:val="none" w:sz="0" w:space="0" w:color="auto"/>
        <w:left w:val="none" w:sz="0" w:space="0" w:color="auto"/>
        <w:bottom w:val="none" w:sz="0" w:space="0" w:color="auto"/>
        <w:right w:val="none" w:sz="0" w:space="0" w:color="auto"/>
      </w:divBdr>
      <w:divsChild>
        <w:div w:id="2021544554">
          <w:marLeft w:val="0"/>
          <w:marRight w:val="0"/>
          <w:marTop w:val="0"/>
          <w:marBottom w:val="0"/>
          <w:divBdr>
            <w:top w:val="none" w:sz="0" w:space="0" w:color="auto"/>
            <w:left w:val="none" w:sz="0" w:space="0" w:color="auto"/>
            <w:bottom w:val="none" w:sz="0" w:space="0" w:color="auto"/>
            <w:right w:val="none" w:sz="0" w:space="0" w:color="auto"/>
          </w:divBdr>
          <w:divsChild>
            <w:div w:id="179597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53102">
      <w:bodyDiv w:val="1"/>
      <w:marLeft w:val="0"/>
      <w:marRight w:val="0"/>
      <w:marTop w:val="0"/>
      <w:marBottom w:val="0"/>
      <w:divBdr>
        <w:top w:val="none" w:sz="0" w:space="0" w:color="auto"/>
        <w:left w:val="none" w:sz="0" w:space="0" w:color="auto"/>
        <w:bottom w:val="none" w:sz="0" w:space="0" w:color="auto"/>
        <w:right w:val="none" w:sz="0" w:space="0" w:color="auto"/>
      </w:divBdr>
    </w:div>
    <w:div w:id="241840100">
      <w:bodyDiv w:val="1"/>
      <w:marLeft w:val="0"/>
      <w:marRight w:val="0"/>
      <w:marTop w:val="0"/>
      <w:marBottom w:val="0"/>
      <w:divBdr>
        <w:top w:val="none" w:sz="0" w:space="0" w:color="auto"/>
        <w:left w:val="none" w:sz="0" w:space="0" w:color="auto"/>
        <w:bottom w:val="none" w:sz="0" w:space="0" w:color="auto"/>
        <w:right w:val="none" w:sz="0" w:space="0" w:color="auto"/>
      </w:divBdr>
    </w:div>
    <w:div w:id="243614083">
      <w:bodyDiv w:val="1"/>
      <w:marLeft w:val="0"/>
      <w:marRight w:val="0"/>
      <w:marTop w:val="0"/>
      <w:marBottom w:val="0"/>
      <w:divBdr>
        <w:top w:val="none" w:sz="0" w:space="0" w:color="auto"/>
        <w:left w:val="none" w:sz="0" w:space="0" w:color="auto"/>
        <w:bottom w:val="none" w:sz="0" w:space="0" w:color="auto"/>
        <w:right w:val="none" w:sz="0" w:space="0" w:color="auto"/>
      </w:divBdr>
    </w:div>
    <w:div w:id="263418485">
      <w:bodyDiv w:val="1"/>
      <w:marLeft w:val="0"/>
      <w:marRight w:val="0"/>
      <w:marTop w:val="0"/>
      <w:marBottom w:val="0"/>
      <w:divBdr>
        <w:top w:val="none" w:sz="0" w:space="0" w:color="auto"/>
        <w:left w:val="none" w:sz="0" w:space="0" w:color="auto"/>
        <w:bottom w:val="none" w:sz="0" w:space="0" w:color="auto"/>
        <w:right w:val="none" w:sz="0" w:space="0" w:color="auto"/>
      </w:divBdr>
    </w:div>
    <w:div w:id="280697840">
      <w:bodyDiv w:val="1"/>
      <w:marLeft w:val="0"/>
      <w:marRight w:val="0"/>
      <w:marTop w:val="0"/>
      <w:marBottom w:val="0"/>
      <w:divBdr>
        <w:top w:val="none" w:sz="0" w:space="0" w:color="auto"/>
        <w:left w:val="none" w:sz="0" w:space="0" w:color="auto"/>
        <w:bottom w:val="none" w:sz="0" w:space="0" w:color="auto"/>
        <w:right w:val="none" w:sz="0" w:space="0" w:color="auto"/>
      </w:divBdr>
    </w:div>
    <w:div w:id="284431073">
      <w:bodyDiv w:val="1"/>
      <w:marLeft w:val="0"/>
      <w:marRight w:val="0"/>
      <w:marTop w:val="0"/>
      <w:marBottom w:val="0"/>
      <w:divBdr>
        <w:top w:val="none" w:sz="0" w:space="0" w:color="auto"/>
        <w:left w:val="none" w:sz="0" w:space="0" w:color="auto"/>
        <w:bottom w:val="none" w:sz="0" w:space="0" w:color="auto"/>
        <w:right w:val="none" w:sz="0" w:space="0" w:color="auto"/>
      </w:divBdr>
    </w:div>
    <w:div w:id="286475570">
      <w:bodyDiv w:val="1"/>
      <w:marLeft w:val="0"/>
      <w:marRight w:val="0"/>
      <w:marTop w:val="0"/>
      <w:marBottom w:val="0"/>
      <w:divBdr>
        <w:top w:val="none" w:sz="0" w:space="0" w:color="auto"/>
        <w:left w:val="none" w:sz="0" w:space="0" w:color="auto"/>
        <w:bottom w:val="none" w:sz="0" w:space="0" w:color="auto"/>
        <w:right w:val="none" w:sz="0" w:space="0" w:color="auto"/>
      </w:divBdr>
    </w:div>
    <w:div w:id="286856344">
      <w:bodyDiv w:val="1"/>
      <w:marLeft w:val="0"/>
      <w:marRight w:val="0"/>
      <w:marTop w:val="0"/>
      <w:marBottom w:val="0"/>
      <w:divBdr>
        <w:top w:val="none" w:sz="0" w:space="0" w:color="auto"/>
        <w:left w:val="none" w:sz="0" w:space="0" w:color="auto"/>
        <w:bottom w:val="none" w:sz="0" w:space="0" w:color="auto"/>
        <w:right w:val="none" w:sz="0" w:space="0" w:color="auto"/>
      </w:divBdr>
    </w:div>
    <w:div w:id="287705962">
      <w:bodyDiv w:val="1"/>
      <w:marLeft w:val="0"/>
      <w:marRight w:val="0"/>
      <w:marTop w:val="0"/>
      <w:marBottom w:val="0"/>
      <w:divBdr>
        <w:top w:val="none" w:sz="0" w:space="0" w:color="auto"/>
        <w:left w:val="none" w:sz="0" w:space="0" w:color="auto"/>
        <w:bottom w:val="none" w:sz="0" w:space="0" w:color="auto"/>
        <w:right w:val="none" w:sz="0" w:space="0" w:color="auto"/>
      </w:divBdr>
    </w:div>
    <w:div w:id="294530859">
      <w:bodyDiv w:val="1"/>
      <w:marLeft w:val="0"/>
      <w:marRight w:val="0"/>
      <w:marTop w:val="0"/>
      <w:marBottom w:val="0"/>
      <w:divBdr>
        <w:top w:val="none" w:sz="0" w:space="0" w:color="auto"/>
        <w:left w:val="none" w:sz="0" w:space="0" w:color="auto"/>
        <w:bottom w:val="none" w:sz="0" w:space="0" w:color="auto"/>
        <w:right w:val="none" w:sz="0" w:space="0" w:color="auto"/>
      </w:divBdr>
    </w:div>
    <w:div w:id="294721639">
      <w:bodyDiv w:val="1"/>
      <w:marLeft w:val="0"/>
      <w:marRight w:val="0"/>
      <w:marTop w:val="0"/>
      <w:marBottom w:val="0"/>
      <w:divBdr>
        <w:top w:val="none" w:sz="0" w:space="0" w:color="auto"/>
        <w:left w:val="none" w:sz="0" w:space="0" w:color="auto"/>
        <w:bottom w:val="none" w:sz="0" w:space="0" w:color="auto"/>
        <w:right w:val="none" w:sz="0" w:space="0" w:color="auto"/>
      </w:divBdr>
    </w:div>
    <w:div w:id="298458442">
      <w:bodyDiv w:val="1"/>
      <w:marLeft w:val="0"/>
      <w:marRight w:val="0"/>
      <w:marTop w:val="0"/>
      <w:marBottom w:val="0"/>
      <w:divBdr>
        <w:top w:val="none" w:sz="0" w:space="0" w:color="auto"/>
        <w:left w:val="none" w:sz="0" w:space="0" w:color="auto"/>
        <w:bottom w:val="none" w:sz="0" w:space="0" w:color="auto"/>
        <w:right w:val="none" w:sz="0" w:space="0" w:color="auto"/>
      </w:divBdr>
    </w:div>
    <w:div w:id="300548299">
      <w:bodyDiv w:val="1"/>
      <w:marLeft w:val="0"/>
      <w:marRight w:val="0"/>
      <w:marTop w:val="0"/>
      <w:marBottom w:val="0"/>
      <w:divBdr>
        <w:top w:val="none" w:sz="0" w:space="0" w:color="auto"/>
        <w:left w:val="none" w:sz="0" w:space="0" w:color="auto"/>
        <w:bottom w:val="none" w:sz="0" w:space="0" w:color="auto"/>
        <w:right w:val="none" w:sz="0" w:space="0" w:color="auto"/>
      </w:divBdr>
    </w:div>
    <w:div w:id="300615707">
      <w:bodyDiv w:val="1"/>
      <w:marLeft w:val="0"/>
      <w:marRight w:val="0"/>
      <w:marTop w:val="0"/>
      <w:marBottom w:val="0"/>
      <w:divBdr>
        <w:top w:val="none" w:sz="0" w:space="0" w:color="auto"/>
        <w:left w:val="none" w:sz="0" w:space="0" w:color="auto"/>
        <w:bottom w:val="none" w:sz="0" w:space="0" w:color="auto"/>
        <w:right w:val="none" w:sz="0" w:space="0" w:color="auto"/>
      </w:divBdr>
    </w:div>
    <w:div w:id="303193349">
      <w:bodyDiv w:val="1"/>
      <w:marLeft w:val="0"/>
      <w:marRight w:val="0"/>
      <w:marTop w:val="0"/>
      <w:marBottom w:val="0"/>
      <w:divBdr>
        <w:top w:val="none" w:sz="0" w:space="0" w:color="auto"/>
        <w:left w:val="none" w:sz="0" w:space="0" w:color="auto"/>
        <w:bottom w:val="none" w:sz="0" w:space="0" w:color="auto"/>
        <w:right w:val="none" w:sz="0" w:space="0" w:color="auto"/>
      </w:divBdr>
    </w:div>
    <w:div w:id="304774601">
      <w:bodyDiv w:val="1"/>
      <w:marLeft w:val="0"/>
      <w:marRight w:val="0"/>
      <w:marTop w:val="0"/>
      <w:marBottom w:val="0"/>
      <w:divBdr>
        <w:top w:val="none" w:sz="0" w:space="0" w:color="auto"/>
        <w:left w:val="none" w:sz="0" w:space="0" w:color="auto"/>
        <w:bottom w:val="none" w:sz="0" w:space="0" w:color="auto"/>
        <w:right w:val="none" w:sz="0" w:space="0" w:color="auto"/>
      </w:divBdr>
    </w:div>
    <w:div w:id="306053402">
      <w:bodyDiv w:val="1"/>
      <w:marLeft w:val="0"/>
      <w:marRight w:val="0"/>
      <w:marTop w:val="0"/>
      <w:marBottom w:val="0"/>
      <w:divBdr>
        <w:top w:val="none" w:sz="0" w:space="0" w:color="auto"/>
        <w:left w:val="none" w:sz="0" w:space="0" w:color="auto"/>
        <w:bottom w:val="none" w:sz="0" w:space="0" w:color="auto"/>
        <w:right w:val="none" w:sz="0" w:space="0" w:color="auto"/>
      </w:divBdr>
      <w:divsChild>
        <w:div w:id="698512876">
          <w:marLeft w:val="0"/>
          <w:marRight w:val="0"/>
          <w:marTop w:val="0"/>
          <w:marBottom w:val="0"/>
          <w:divBdr>
            <w:top w:val="none" w:sz="0" w:space="0" w:color="auto"/>
            <w:left w:val="none" w:sz="0" w:space="0" w:color="auto"/>
            <w:bottom w:val="none" w:sz="0" w:space="0" w:color="auto"/>
            <w:right w:val="none" w:sz="0" w:space="0" w:color="auto"/>
          </w:divBdr>
        </w:div>
      </w:divsChild>
    </w:div>
    <w:div w:id="307824727">
      <w:bodyDiv w:val="1"/>
      <w:marLeft w:val="0"/>
      <w:marRight w:val="0"/>
      <w:marTop w:val="0"/>
      <w:marBottom w:val="0"/>
      <w:divBdr>
        <w:top w:val="none" w:sz="0" w:space="0" w:color="auto"/>
        <w:left w:val="none" w:sz="0" w:space="0" w:color="auto"/>
        <w:bottom w:val="none" w:sz="0" w:space="0" w:color="auto"/>
        <w:right w:val="none" w:sz="0" w:space="0" w:color="auto"/>
      </w:divBdr>
    </w:div>
    <w:div w:id="308706384">
      <w:bodyDiv w:val="1"/>
      <w:marLeft w:val="0"/>
      <w:marRight w:val="0"/>
      <w:marTop w:val="0"/>
      <w:marBottom w:val="0"/>
      <w:divBdr>
        <w:top w:val="none" w:sz="0" w:space="0" w:color="auto"/>
        <w:left w:val="none" w:sz="0" w:space="0" w:color="auto"/>
        <w:bottom w:val="none" w:sz="0" w:space="0" w:color="auto"/>
        <w:right w:val="none" w:sz="0" w:space="0" w:color="auto"/>
      </w:divBdr>
    </w:div>
    <w:div w:id="315767719">
      <w:bodyDiv w:val="1"/>
      <w:marLeft w:val="0"/>
      <w:marRight w:val="0"/>
      <w:marTop w:val="0"/>
      <w:marBottom w:val="0"/>
      <w:divBdr>
        <w:top w:val="none" w:sz="0" w:space="0" w:color="auto"/>
        <w:left w:val="none" w:sz="0" w:space="0" w:color="auto"/>
        <w:bottom w:val="none" w:sz="0" w:space="0" w:color="auto"/>
        <w:right w:val="none" w:sz="0" w:space="0" w:color="auto"/>
      </w:divBdr>
    </w:div>
    <w:div w:id="316303445">
      <w:bodyDiv w:val="1"/>
      <w:marLeft w:val="0"/>
      <w:marRight w:val="0"/>
      <w:marTop w:val="0"/>
      <w:marBottom w:val="0"/>
      <w:divBdr>
        <w:top w:val="none" w:sz="0" w:space="0" w:color="auto"/>
        <w:left w:val="none" w:sz="0" w:space="0" w:color="auto"/>
        <w:bottom w:val="none" w:sz="0" w:space="0" w:color="auto"/>
        <w:right w:val="none" w:sz="0" w:space="0" w:color="auto"/>
      </w:divBdr>
    </w:div>
    <w:div w:id="324357278">
      <w:bodyDiv w:val="1"/>
      <w:marLeft w:val="0"/>
      <w:marRight w:val="0"/>
      <w:marTop w:val="0"/>
      <w:marBottom w:val="0"/>
      <w:divBdr>
        <w:top w:val="none" w:sz="0" w:space="0" w:color="auto"/>
        <w:left w:val="none" w:sz="0" w:space="0" w:color="auto"/>
        <w:bottom w:val="none" w:sz="0" w:space="0" w:color="auto"/>
        <w:right w:val="none" w:sz="0" w:space="0" w:color="auto"/>
      </w:divBdr>
    </w:div>
    <w:div w:id="325012488">
      <w:bodyDiv w:val="1"/>
      <w:marLeft w:val="0"/>
      <w:marRight w:val="0"/>
      <w:marTop w:val="0"/>
      <w:marBottom w:val="0"/>
      <w:divBdr>
        <w:top w:val="none" w:sz="0" w:space="0" w:color="auto"/>
        <w:left w:val="none" w:sz="0" w:space="0" w:color="auto"/>
        <w:bottom w:val="none" w:sz="0" w:space="0" w:color="auto"/>
        <w:right w:val="none" w:sz="0" w:space="0" w:color="auto"/>
      </w:divBdr>
    </w:div>
    <w:div w:id="325327624">
      <w:bodyDiv w:val="1"/>
      <w:marLeft w:val="0"/>
      <w:marRight w:val="0"/>
      <w:marTop w:val="0"/>
      <w:marBottom w:val="0"/>
      <w:divBdr>
        <w:top w:val="none" w:sz="0" w:space="0" w:color="auto"/>
        <w:left w:val="none" w:sz="0" w:space="0" w:color="auto"/>
        <w:bottom w:val="none" w:sz="0" w:space="0" w:color="auto"/>
        <w:right w:val="none" w:sz="0" w:space="0" w:color="auto"/>
      </w:divBdr>
    </w:div>
    <w:div w:id="329718903">
      <w:bodyDiv w:val="1"/>
      <w:marLeft w:val="0"/>
      <w:marRight w:val="0"/>
      <w:marTop w:val="0"/>
      <w:marBottom w:val="0"/>
      <w:divBdr>
        <w:top w:val="none" w:sz="0" w:space="0" w:color="auto"/>
        <w:left w:val="none" w:sz="0" w:space="0" w:color="auto"/>
        <w:bottom w:val="none" w:sz="0" w:space="0" w:color="auto"/>
        <w:right w:val="none" w:sz="0" w:space="0" w:color="auto"/>
      </w:divBdr>
    </w:div>
    <w:div w:id="330983792">
      <w:bodyDiv w:val="1"/>
      <w:marLeft w:val="0"/>
      <w:marRight w:val="0"/>
      <w:marTop w:val="0"/>
      <w:marBottom w:val="0"/>
      <w:divBdr>
        <w:top w:val="none" w:sz="0" w:space="0" w:color="auto"/>
        <w:left w:val="none" w:sz="0" w:space="0" w:color="auto"/>
        <w:bottom w:val="none" w:sz="0" w:space="0" w:color="auto"/>
        <w:right w:val="none" w:sz="0" w:space="0" w:color="auto"/>
      </w:divBdr>
    </w:div>
    <w:div w:id="334187523">
      <w:bodyDiv w:val="1"/>
      <w:marLeft w:val="0"/>
      <w:marRight w:val="0"/>
      <w:marTop w:val="0"/>
      <w:marBottom w:val="0"/>
      <w:divBdr>
        <w:top w:val="none" w:sz="0" w:space="0" w:color="auto"/>
        <w:left w:val="none" w:sz="0" w:space="0" w:color="auto"/>
        <w:bottom w:val="none" w:sz="0" w:space="0" w:color="auto"/>
        <w:right w:val="none" w:sz="0" w:space="0" w:color="auto"/>
      </w:divBdr>
    </w:div>
    <w:div w:id="335426573">
      <w:bodyDiv w:val="1"/>
      <w:marLeft w:val="0"/>
      <w:marRight w:val="0"/>
      <w:marTop w:val="0"/>
      <w:marBottom w:val="0"/>
      <w:divBdr>
        <w:top w:val="none" w:sz="0" w:space="0" w:color="auto"/>
        <w:left w:val="none" w:sz="0" w:space="0" w:color="auto"/>
        <w:bottom w:val="none" w:sz="0" w:space="0" w:color="auto"/>
        <w:right w:val="none" w:sz="0" w:space="0" w:color="auto"/>
      </w:divBdr>
    </w:div>
    <w:div w:id="335616828">
      <w:bodyDiv w:val="1"/>
      <w:marLeft w:val="0"/>
      <w:marRight w:val="0"/>
      <w:marTop w:val="0"/>
      <w:marBottom w:val="0"/>
      <w:divBdr>
        <w:top w:val="none" w:sz="0" w:space="0" w:color="auto"/>
        <w:left w:val="none" w:sz="0" w:space="0" w:color="auto"/>
        <w:bottom w:val="none" w:sz="0" w:space="0" w:color="auto"/>
        <w:right w:val="none" w:sz="0" w:space="0" w:color="auto"/>
      </w:divBdr>
      <w:divsChild>
        <w:div w:id="400294179">
          <w:marLeft w:val="0"/>
          <w:marRight w:val="0"/>
          <w:marTop w:val="0"/>
          <w:marBottom w:val="0"/>
          <w:divBdr>
            <w:top w:val="none" w:sz="0" w:space="0" w:color="auto"/>
            <w:left w:val="none" w:sz="0" w:space="0" w:color="auto"/>
            <w:bottom w:val="none" w:sz="0" w:space="0" w:color="auto"/>
            <w:right w:val="none" w:sz="0" w:space="0" w:color="auto"/>
          </w:divBdr>
          <w:divsChild>
            <w:div w:id="2020960631">
              <w:marLeft w:val="0"/>
              <w:marRight w:val="0"/>
              <w:marTop w:val="0"/>
              <w:marBottom w:val="0"/>
              <w:divBdr>
                <w:top w:val="none" w:sz="0" w:space="0" w:color="auto"/>
                <w:left w:val="none" w:sz="0" w:space="0" w:color="auto"/>
                <w:bottom w:val="none" w:sz="0" w:space="0" w:color="auto"/>
                <w:right w:val="none" w:sz="0" w:space="0" w:color="auto"/>
              </w:divBdr>
              <w:divsChild>
                <w:div w:id="2083869078">
                  <w:marLeft w:val="0"/>
                  <w:marRight w:val="0"/>
                  <w:marTop w:val="0"/>
                  <w:marBottom w:val="0"/>
                  <w:divBdr>
                    <w:top w:val="none" w:sz="0" w:space="0" w:color="auto"/>
                    <w:left w:val="none" w:sz="0" w:space="0" w:color="auto"/>
                    <w:bottom w:val="none" w:sz="0" w:space="0" w:color="auto"/>
                    <w:right w:val="none" w:sz="0" w:space="0" w:color="auto"/>
                  </w:divBdr>
                  <w:divsChild>
                    <w:div w:id="2105025892">
                      <w:marLeft w:val="0"/>
                      <w:marRight w:val="0"/>
                      <w:marTop w:val="0"/>
                      <w:marBottom w:val="0"/>
                      <w:divBdr>
                        <w:top w:val="none" w:sz="0" w:space="0" w:color="auto"/>
                        <w:left w:val="none" w:sz="0" w:space="0" w:color="auto"/>
                        <w:bottom w:val="none" w:sz="0" w:space="0" w:color="auto"/>
                        <w:right w:val="none" w:sz="0" w:space="0" w:color="auto"/>
                      </w:divBdr>
                      <w:divsChild>
                        <w:div w:id="1830362801">
                          <w:marLeft w:val="0"/>
                          <w:marRight w:val="0"/>
                          <w:marTop w:val="0"/>
                          <w:marBottom w:val="0"/>
                          <w:divBdr>
                            <w:top w:val="none" w:sz="0" w:space="0" w:color="auto"/>
                            <w:left w:val="none" w:sz="0" w:space="0" w:color="auto"/>
                            <w:bottom w:val="none" w:sz="0" w:space="0" w:color="auto"/>
                            <w:right w:val="none" w:sz="0" w:space="0" w:color="auto"/>
                          </w:divBdr>
                          <w:divsChild>
                            <w:div w:id="475142639">
                              <w:marLeft w:val="0"/>
                              <w:marRight w:val="0"/>
                              <w:marTop w:val="0"/>
                              <w:marBottom w:val="0"/>
                              <w:divBdr>
                                <w:top w:val="none" w:sz="0" w:space="0" w:color="auto"/>
                                <w:left w:val="none" w:sz="0" w:space="0" w:color="auto"/>
                                <w:bottom w:val="none" w:sz="0" w:space="0" w:color="auto"/>
                                <w:right w:val="none" w:sz="0" w:space="0" w:color="auto"/>
                              </w:divBdr>
                              <w:divsChild>
                                <w:div w:id="1679842097">
                                  <w:marLeft w:val="0"/>
                                  <w:marRight w:val="0"/>
                                  <w:marTop w:val="0"/>
                                  <w:marBottom w:val="0"/>
                                  <w:divBdr>
                                    <w:top w:val="none" w:sz="0" w:space="0" w:color="auto"/>
                                    <w:left w:val="none" w:sz="0" w:space="0" w:color="auto"/>
                                    <w:bottom w:val="none" w:sz="0" w:space="0" w:color="auto"/>
                                    <w:right w:val="none" w:sz="0" w:space="0" w:color="auto"/>
                                  </w:divBdr>
                                  <w:divsChild>
                                    <w:div w:id="109209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7079072">
      <w:bodyDiv w:val="1"/>
      <w:marLeft w:val="0"/>
      <w:marRight w:val="0"/>
      <w:marTop w:val="0"/>
      <w:marBottom w:val="0"/>
      <w:divBdr>
        <w:top w:val="none" w:sz="0" w:space="0" w:color="auto"/>
        <w:left w:val="none" w:sz="0" w:space="0" w:color="auto"/>
        <w:bottom w:val="none" w:sz="0" w:space="0" w:color="auto"/>
        <w:right w:val="none" w:sz="0" w:space="0" w:color="auto"/>
      </w:divBdr>
      <w:divsChild>
        <w:div w:id="451286886">
          <w:marLeft w:val="0"/>
          <w:marRight w:val="0"/>
          <w:marTop w:val="0"/>
          <w:marBottom w:val="0"/>
          <w:divBdr>
            <w:top w:val="none" w:sz="0" w:space="0" w:color="auto"/>
            <w:left w:val="none" w:sz="0" w:space="0" w:color="auto"/>
            <w:bottom w:val="none" w:sz="0" w:space="0" w:color="auto"/>
            <w:right w:val="none" w:sz="0" w:space="0" w:color="auto"/>
          </w:divBdr>
          <w:divsChild>
            <w:div w:id="1721241728">
              <w:marLeft w:val="0"/>
              <w:marRight w:val="0"/>
              <w:marTop w:val="0"/>
              <w:marBottom w:val="0"/>
              <w:divBdr>
                <w:top w:val="none" w:sz="0" w:space="0" w:color="auto"/>
                <w:left w:val="none" w:sz="0" w:space="0" w:color="auto"/>
                <w:bottom w:val="none" w:sz="0" w:space="0" w:color="auto"/>
                <w:right w:val="none" w:sz="0" w:space="0" w:color="auto"/>
              </w:divBdr>
              <w:divsChild>
                <w:div w:id="792480709">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 w:id="1585187794">
          <w:marLeft w:val="0"/>
          <w:marRight w:val="0"/>
          <w:marTop w:val="0"/>
          <w:marBottom w:val="0"/>
          <w:divBdr>
            <w:top w:val="none" w:sz="0" w:space="0" w:color="auto"/>
            <w:left w:val="none" w:sz="0" w:space="0" w:color="auto"/>
            <w:bottom w:val="none" w:sz="0" w:space="0" w:color="auto"/>
            <w:right w:val="none" w:sz="0" w:space="0" w:color="auto"/>
          </w:divBdr>
          <w:divsChild>
            <w:div w:id="1599632411">
              <w:marLeft w:val="0"/>
              <w:marRight w:val="0"/>
              <w:marTop w:val="0"/>
              <w:marBottom w:val="0"/>
              <w:divBdr>
                <w:top w:val="none" w:sz="0" w:space="0" w:color="auto"/>
                <w:left w:val="none" w:sz="0" w:space="0" w:color="auto"/>
                <w:bottom w:val="none" w:sz="0" w:space="0" w:color="auto"/>
                <w:right w:val="none" w:sz="0" w:space="0" w:color="auto"/>
              </w:divBdr>
              <w:divsChild>
                <w:div w:id="1205942348">
                  <w:marLeft w:val="0"/>
                  <w:marRight w:val="0"/>
                  <w:marTop w:val="0"/>
                  <w:marBottom w:val="0"/>
                  <w:divBdr>
                    <w:top w:val="none" w:sz="0" w:space="0" w:color="auto"/>
                    <w:left w:val="none" w:sz="0" w:space="0" w:color="auto"/>
                    <w:bottom w:val="none" w:sz="0" w:space="0" w:color="auto"/>
                    <w:right w:val="none" w:sz="0" w:space="0" w:color="auto"/>
                  </w:divBdr>
                  <w:divsChild>
                    <w:div w:id="76850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393435">
      <w:bodyDiv w:val="1"/>
      <w:marLeft w:val="0"/>
      <w:marRight w:val="0"/>
      <w:marTop w:val="0"/>
      <w:marBottom w:val="0"/>
      <w:divBdr>
        <w:top w:val="none" w:sz="0" w:space="0" w:color="auto"/>
        <w:left w:val="none" w:sz="0" w:space="0" w:color="auto"/>
        <w:bottom w:val="none" w:sz="0" w:space="0" w:color="auto"/>
        <w:right w:val="none" w:sz="0" w:space="0" w:color="auto"/>
      </w:divBdr>
    </w:div>
    <w:div w:id="350303431">
      <w:bodyDiv w:val="1"/>
      <w:marLeft w:val="0"/>
      <w:marRight w:val="0"/>
      <w:marTop w:val="0"/>
      <w:marBottom w:val="0"/>
      <w:divBdr>
        <w:top w:val="none" w:sz="0" w:space="0" w:color="auto"/>
        <w:left w:val="none" w:sz="0" w:space="0" w:color="auto"/>
        <w:bottom w:val="none" w:sz="0" w:space="0" w:color="auto"/>
        <w:right w:val="none" w:sz="0" w:space="0" w:color="auto"/>
      </w:divBdr>
    </w:div>
    <w:div w:id="350646990">
      <w:bodyDiv w:val="1"/>
      <w:marLeft w:val="0"/>
      <w:marRight w:val="0"/>
      <w:marTop w:val="0"/>
      <w:marBottom w:val="0"/>
      <w:divBdr>
        <w:top w:val="none" w:sz="0" w:space="0" w:color="auto"/>
        <w:left w:val="none" w:sz="0" w:space="0" w:color="auto"/>
        <w:bottom w:val="none" w:sz="0" w:space="0" w:color="auto"/>
        <w:right w:val="none" w:sz="0" w:space="0" w:color="auto"/>
      </w:divBdr>
    </w:div>
    <w:div w:id="352418437">
      <w:bodyDiv w:val="1"/>
      <w:marLeft w:val="0"/>
      <w:marRight w:val="0"/>
      <w:marTop w:val="0"/>
      <w:marBottom w:val="0"/>
      <w:divBdr>
        <w:top w:val="none" w:sz="0" w:space="0" w:color="auto"/>
        <w:left w:val="none" w:sz="0" w:space="0" w:color="auto"/>
        <w:bottom w:val="none" w:sz="0" w:space="0" w:color="auto"/>
        <w:right w:val="none" w:sz="0" w:space="0" w:color="auto"/>
      </w:divBdr>
      <w:divsChild>
        <w:div w:id="925767216">
          <w:marLeft w:val="0"/>
          <w:marRight w:val="0"/>
          <w:marTop w:val="0"/>
          <w:marBottom w:val="0"/>
          <w:divBdr>
            <w:top w:val="none" w:sz="0" w:space="0" w:color="auto"/>
            <w:left w:val="none" w:sz="0" w:space="0" w:color="auto"/>
            <w:bottom w:val="none" w:sz="0" w:space="0" w:color="auto"/>
            <w:right w:val="none" w:sz="0" w:space="0" w:color="auto"/>
          </w:divBdr>
        </w:div>
        <w:div w:id="2092699144">
          <w:marLeft w:val="0"/>
          <w:marRight w:val="0"/>
          <w:marTop w:val="0"/>
          <w:marBottom w:val="0"/>
          <w:divBdr>
            <w:top w:val="none" w:sz="0" w:space="0" w:color="auto"/>
            <w:left w:val="none" w:sz="0" w:space="0" w:color="auto"/>
            <w:bottom w:val="none" w:sz="0" w:space="0" w:color="auto"/>
            <w:right w:val="none" w:sz="0" w:space="0" w:color="auto"/>
          </w:divBdr>
        </w:div>
        <w:div w:id="1362824607">
          <w:marLeft w:val="0"/>
          <w:marRight w:val="0"/>
          <w:marTop w:val="0"/>
          <w:marBottom w:val="0"/>
          <w:divBdr>
            <w:top w:val="none" w:sz="0" w:space="0" w:color="auto"/>
            <w:left w:val="none" w:sz="0" w:space="0" w:color="auto"/>
            <w:bottom w:val="none" w:sz="0" w:space="0" w:color="auto"/>
            <w:right w:val="none" w:sz="0" w:space="0" w:color="auto"/>
          </w:divBdr>
        </w:div>
        <w:div w:id="1100024813">
          <w:marLeft w:val="0"/>
          <w:marRight w:val="0"/>
          <w:marTop w:val="0"/>
          <w:marBottom w:val="0"/>
          <w:divBdr>
            <w:top w:val="none" w:sz="0" w:space="0" w:color="auto"/>
            <w:left w:val="none" w:sz="0" w:space="0" w:color="auto"/>
            <w:bottom w:val="none" w:sz="0" w:space="0" w:color="auto"/>
            <w:right w:val="none" w:sz="0" w:space="0" w:color="auto"/>
          </w:divBdr>
        </w:div>
      </w:divsChild>
    </w:div>
    <w:div w:id="364136036">
      <w:bodyDiv w:val="1"/>
      <w:marLeft w:val="0"/>
      <w:marRight w:val="0"/>
      <w:marTop w:val="0"/>
      <w:marBottom w:val="0"/>
      <w:divBdr>
        <w:top w:val="none" w:sz="0" w:space="0" w:color="auto"/>
        <w:left w:val="none" w:sz="0" w:space="0" w:color="auto"/>
        <w:bottom w:val="none" w:sz="0" w:space="0" w:color="auto"/>
        <w:right w:val="none" w:sz="0" w:space="0" w:color="auto"/>
      </w:divBdr>
    </w:div>
    <w:div w:id="366760580">
      <w:bodyDiv w:val="1"/>
      <w:marLeft w:val="0"/>
      <w:marRight w:val="0"/>
      <w:marTop w:val="0"/>
      <w:marBottom w:val="0"/>
      <w:divBdr>
        <w:top w:val="none" w:sz="0" w:space="0" w:color="auto"/>
        <w:left w:val="none" w:sz="0" w:space="0" w:color="auto"/>
        <w:bottom w:val="none" w:sz="0" w:space="0" w:color="auto"/>
        <w:right w:val="none" w:sz="0" w:space="0" w:color="auto"/>
      </w:divBdr>
    </w:div>
    <w:div w:id="372265881">
      <w:bodyDiv w:val="1"/>
      <w:marLeft w:val="0"/>
      <w:marRight w:val="0"/>
      <w:marTop w:val="0"/>
      <w:marBottom w:val="0"/>
      <w:divBdr>
        <w:top w:val="none" w:sz="0" w:space="0" w:color="auto"/>
        <w:left w:val="none" w:sz="0" w:space="0" w:color="auto"/>
        <w:bottom w:val="none" w:sz="0" w:space="0" w:color="auto"/>
        <w:right w:val="none" w:sz="0" w:space="0" w:color="auto"/>
      </w:divBdr>
    </w:div>
    <w:div w:id="375083398">
      <w:bodyDiv w:val="1"/>
      <w:marLeft w:val="0"/>
      <w:marRight w:val="0"/>
      <w:marTop w:val="0"/>
      <w:marBottom w:val="0"/>
      <w:divBdr>
        <w:top w:val="none" w:sz="0" w:space="0" w:color="auto"/>
        <w:left w:val="none" w:sz="0" w:space="0" w:color="auto"/>
        <w:bottom w:val="none" w:sz="0" w:space="0" w:color="auto"/>
        <w:right w:val="none" w:sz="0" w:space="0" w:color="auto"/>
      </w:divBdr>
    </w:div>
    <w:div w:id="378823186">
      <w:bodyDiv w:val="1"/>
      <w:marLeft w:val="0"/>
      <w:marRight w:val="0"/>
      <w:marTop w:val="0"/>
      <w:marBottom w:val="0"/>
      <w:divBdr>
        <w:top w:val="none" w:sz="0" w:space="0" w:color="auto"/>
        <w:left w:val="none" w:sz="0" w:space="0" w:color="auto"/>
        <w:bottom w:val="none" w:sz="0" w:space="0" w:color="auto"/>
        <w:right w:val="none" w:sz="0" w:space="0" w:color="auto"/>
      </w:divBdr>
    </w:div>
    <w:div w:id="379137609">
      <w:bodyDiv w:val="1"/>
      <w:marLeft w:val="0"/>
      <w:marRight w:val="0"/>
      <w:marTop w:val="0"/>
      <w:marBottom w:val="0"/>
      <w:divBdr>
        <w:top w:val="none" w:sz="0" w:space="0" w:color="auto"/>
        <w:left w:val="none" w:sz="0" w:space="0" w:color="auto"/>
        <w:bottom w:val="none" w:sz="0" w:space="0" w:color="auto"/>
        <w:right w:val="none" w:sz="0" w:space="0" w:color="auto"/>
      </w:divBdr>
    </w:div>
    <w:div w:id="389578002">
      <w:bodyDiv w:val="1"/>
      <w:marLeft w:val="0"/>
      <w:marRight w:val="0"/>
      <w:marTop w:val="0"/>
      <w:marBottom w:val="0"/>
      <w:divBdr>
        <w:top w:val="none" w:sz="0" w:space="0" w:color="auto"/>
        <w:left w:val="none" w:sz="0" w:space="0" w:color="auto"/>
        <w:bottom w:val="none" w:sz="0" w:space="0" w:color="auto"/>
        <w:right w:val="none" w:sz="0" w:space="0" w:color="auto"/>
      </w:divBdr>
    </w:div>
    <w:div w:id="394201229">
      <w:bodyDiv w:val="1"/>
      <w:marLeft w:val="0"/>
      <w:marRight w:val="0"/>
      <w:marTop w:val="0"/>
      <w:marBottom w:val="0"/>
      <w:divBdr>
        <w:top w:val="none" w:sz="0" w:space="0" w:color="auto"/>
        <w:left w:val="none" w:sz="0" w:space="0" w:color="auto"/>
        <w:bottom w:val="none" w:sz="0" w:space="0" w:color="auto"/>
        <w:right w:val="none" w:sz="0" w:space="0" w:color="auto"/>
      </w:divBdr>
    </w:div>
    <w:div w:id="394864886">
      <w:bodyDiv w:val="1"/>
      <w:marLeft w:val="0"/>
      <w:marRight w:val="0"/>
      <w:marTop w:val="0"/>
      <w:marBottom w:val="0"/>
      <w:divBdr>
        <w:top w:val="none" w:sz="0" w:space="0" w:color="auto"/>
        <w:left w:val="none" w:sz="0" w:space="0" w:color="auto"/>
        <w:bottom w:val="none" w:sz="0" w:space="0" w:color="auto"/>
        <w:right w:val="none" w:sz="0" w:space="0" w:color="auto"/>
      </w:divBdr>
    </w:div>
    <w:div w:id="404647903">
      <w:bodyDiv w:val="1"/>
      <w:marLeft w:val="0"/>
      <w:marRight w:val="0"/>
      <w:marTop w:val="0"/>
      <w:marBottom w:val="0"/>
      <w:divBdr>
        <w:top w:val="none" w:sz="0" w:space="0" w:color="auto"/>
        <w:left w:val="none" w:sz="0" w:space="0" w:color="auto"/>
        <w:bottom w:val="none" w:sz="0" w:space="0" w:color="auto"/>
        <w:right w:val="none" w:sz="0" w:space="0" w:color="auto"/>
      </w:divBdr>
    </w:div>
    <w:div w:id="412707344">
      <w:bodyDiv w:val="1"/>
      <w:marLeft w:val="0"/>
      <w:marRight w:val="0"/>
      <w:marTop w:val="0"/>
      <w:marBottom w:val="0"/>
      <w:divBdr>
        <w:top w:val="none" w:sz="0" w:space="0" w:color="auto"/>
        <w:left w:val="none" w:sz="0" w:space="0" w:color="auto"/>
        <w:bottom w:val="none" w:sz="0" w:space="0" w:color="auto"/>
        <w:right w:val="none" w:sz="0" w:space="0" w:color="auto"/>
      </w:divBdr>
    </w:div>
    <w:div w:id="413210649">
      <w:bodyDiv w:val="1"/>
      <w:marLeft w:val="0"/>
      <w:marRight w:val="0"/>
      <w:marTop w:val="0"/>
      <w:marBottom w:val="0"/>
      <w:divBdr>
        <w:top w:val="none" w:sz="0" w:space="0" w:color="auto"/>
        <w:left w:val="none" w:sz="0" w:space="0" w:color="auto"/>
        <w:bottom w:val="none" w:sz="0" w:space="0" w:color="auto"/>
        <w:right w:val="none" w:sz="0" w:space="0" w:color="auto"/>
      </w:divBdr>
    </w:div>
    <w:div w:id="413864860">
      <w:bodyDiv w:val="1"/>
      <w:marLeft w:val="0"/>
      <w:marRight w:val="0"/>
      <w:marTop w:val="0"/>
      <w:marBottom w:val="0"/>
      <w:divBdr>
        <w:top w:val="none" w:sz="0" w:space="0" w:color="auto"/>
        <w:left w:val="none" w:sz="0" w:space="0" w:color="auto"/>
        <w:bottom w:val="none" w:sz="0" w:space="0" w:color="auto"/>
        <w:right w:val="none" w:sz="0" w:space="0" w:color="auto"/>
      </w:divBdr>
    </w:div>
    <w:div w:id="420032025">
      <w:bodyDiv w:val="1"/>
      <w:marLeft w:val="0"/>
      <w:marRight w:val="0"/>
      <w:marTop w:val="0"/>
      <w:marBottom w:val="0"/>
      <w:divBdr>
        <w:top w:val="none" w:sz="0" w:space="0" w:color="auto"/>
        <w:left w:val="none" w:sz="0" w:space="0" w:color="auto"/>
        <w:bottom w:val="none" w:sz="0" w:space="0" w:color="auto"/>
        <w:right w:val="none" w:sz="0" w:space="0" w:color="auto"/>
      </w:divBdr>
    </w:div>
    <w:div w:id="421293470">
      <w:bodyDiv w:val="1"/>
      <w:marLeft w:val="0"/>
      <w:marRight w:val="0"/>
      <w:marTop w:val="0"/>
      <w:marBottom w:val="0"/>
      <w:divBdr>
        <w:top w:val="none" w:sz="0" w:space="0" w:color="auto"/>
        <w:left w:val="none" w:sz="0" w:space="0" w:color="auto"/>
        <w:bottom w:val="none" w:sz="0" w:space="0" w:color="auto"/>
        <w:right w:val="none" w:sz="0" w:space="0" w:color="auto"/>
      </w:divBdr>
    </w:div>
    <w:div w:id="426123746">
      <w:bodyDiv w:val="1"/>
      <w:marLeft w:val="0"/>
      <w:marRight w:val="0"/>
      <w:marTop w:val="0"/>
      <w:marBottom w:val="0"/>
      <w:divBdr>
        <w:top w:val="none" w:sz="0" w:space="0" w:color="auto"/>
        <w:left w:val="none" w:sz="0" w:space="0" w:color="auto"/>
        <w:bottom w:val="none" w:sz="0" w:space="0" w:color="auto"/>
        <w:right w:val="none" w:sz="0" w:space="0" w:color="auto"/>
      </w:divBdr>
    </w:div>
    <w:div w:id="426266746">
      <w:bodyDiv w:val="1"/>
      <w:marLeft w:val="0"/>
      <w:marRight w:val="0"/>
      <w:marTop w:val="0"/>
      <w:marBottom w:val="0"/>
      <w:divBdr>
        <w:top w:val="none" w:sz="0" w:space="0" w:color="auto"/>
        <w:left w:val="none" w:sz="0" w:space="0" w:color="auto"/>
        <w:bottom w:val="none" w:sz="0" w:space="0" w:color="auto"/>
        <w:right w:val="none" w:sz="0" w:space="0" w:color="auto"/>
      </w:divBdr>
    </w:div>
    <w:div w:id="430199622">
      <w:bodyDiv w:val="1"/>
      <w:marLeft w:val="0"/>
      <w:marRight w:val="0"/>
      <w:marTop w:val="0"/>
      <w:marBottom w:val="0"/>
      <w:divBdr>
        <w:top w:val="none" w:sz="0" w:space="0" w:color="auto"/>
        <w:left w:val="none" w:sz="0" w:space="0" w:color="auto"/>
        <w:bottom w:val="none" w:sz="0" w:space="0" w:color="auto"/>
        <w:right w:val="none" w:sz="0" w:space="0" w:color="auto"/>
      </w:divBdr>
    </w:div>
    <w:div w:id="444230501">
      <w:bodyDiv w:val="1"/>
      <w:marLeft w:val="0"/>
      <w:marRight w:val="0"/>
      <w:marTop w:val="0"/>
      <w:marBottom w:val="0"/>
      <w:divBdr>
        <w:top w:val="none" w:sz="0" w:space="0" w:color="auto"/>
        <w:left w:val="none" w:sz="0" w:space="0" w:color="auto"/>
        <w:bottom w:val="none" w:sz="0" w:space="0" w:color="auto"/>
        <w:right w:val="none" w:sz="0" w:space="0" w:color="auto"/>
      </w:divBdr>
    </w:div>
    <w:div w:id="448547239">
      <w:bodyDiv w:val="1"/>
      <w:marLeft w:val="0"/>
      <w:marRight w:val="0"/>
      <w:marTop w:val="0"/>
      <w:marBottom w:val="0"/>
      <w:divBdr>
        <w:top w:val="none" w:sz="0" w:space="0" w:color="auto"/>
        <w:left w:val="none" w:sz="0" w:space="0" w:color="auto"/>
        <w:bottom w:val="none" w:sz="0" w:space="0" w:color="auto"/>
        <w:right w:val="none" w:sz="0" w:space="0" w:color="auto"/>
      </w:divBdr>
    </w:div>
    <w:div w:id="457645168">
      <w:bodyDiv w:val="1"/>
      <w:marLeft w:val="0"/>
      <w:marRight w:val="0"/>
      <w:marTop w:val="0"/>
      <w:marBottom w:val="0"/>
      <w:divBdr>
        <w:top w:val="none" w:sz="0" w:space="0" w:color="auto"/>
        <w:left w:val="none" w:sz="0" w:space="0" w:color="auto"/>
        <w:bottom w:val="none" w:sz="0" w:space="0" w:color="auto"/>
        <w:right w:val="none" w:sz="0" w:space="0" w:color="auto"/>
      </w:divBdr>
    </w:div>
    <w:div w:id="461775721">
      <w:bodyDiv w:val="1"/>
      <w:marLeft w:val="0"/>
      <w:marRight w:val="0"/>
      <w:marTop w:val="0"/>
      <w:marBottom w:val="0"/>
      <w:divBdr>
        <w:top w:val="none" w:sz="0" w:space="0" w:color="auto"/>
        <w:left w:val="none" w:sz="0" w:space="0" w:color="auto"/>
        <w:bottom w:val="none" w:sz="0" w:space="0" w:color="auto"/>
        <w:right w:val="none" w:sz="0" w:space="0" w:color="auto"/>
      </w:divBdr>
    </w:div>
    <w:div w:id="462968495">
      <w:bodyDiv w:val="1"/>
      <w:marLeft w:val="0"/>
      <w:marRight w:val="0"/>
      <w:marTop w:val="0"/>
      <w:marBottom w:val="0"/>
      <w:divBdr>
        <w:top w:val="none" w:sz="0" w:space="0" w:color="auto"/>
        <w:left w:val="none" w:sz="0" w:space="0" w:color="auto"/>
        <w:bottom w:val="none" w:sz="0" w:space="0" w:color="auto"/>
        <w:right w:val="none" w:sz="0" w:space="0" w:color="auto"/>
      </w:divBdr>
    </w:div>
    <w:div w:id="465510338">
      <w:bodyDiv w:val="1"/>
      <w:marLeft w:val="0"/>
      <w:marRight w:val="0"/>
      <w:marTop w:val="0"/>
      <w:marBottom w:val="0"/>
      <w:divBdr>
        <w:top w:val="none" w:sz="0" w:space="0" w:color="auto"/>
        <w:left w:val="none" w:sz="0" w:space="0" w:color="auto"/>
        <w:bottom w:val="none" w:sz="0" w:space="0" w:color="auto"/>
        <w:right w:val="none" w:sz="0" w:space="0" w:color="auto"/>
      </w:divBdr>
    </w:div>
    <w:div w:id="465512883">
      <w:bodyDiv w:val="1"/>
      <w:marLeft w:val="0"/>
      <w:marRight w:val="0"/>
      <w:marTop w:val="0"/>
      <w:marBottom w:val="0"/>
      <w:divBdr>
        <w:top w:val="none" w:sz="0" w:space="0" w:color="auto"/>
        <w:left w:val="none" w:sz="0" w:space="0" w:color="auto"/>
        <w:bottom w:val="none" w:sz="0" w:space="0" w:color="auto"/>
        <w:right w:val="none" w:sz="0" w:space="0" w:color="auto"/>
      </w:divBdr>
    </w:div>
    <w:div w:id="466975944">
      <w:bodyDiv w:val="1"/>
      <w:marLeft w:val="0"/>
      <w:marRight w:val="0"/>
      <w:marTop w:val="0"/>
      <w:marBottom w:val="0"/>
      <w:divBdr>
        <w:top w:val="none" w:sz="0" w:space="0" w:color="auto"/>
        <w:left w:val="none" w:sz="0" w:space="0" w:color="auto"/>
        <w:bottom w:val="none" w:sz="0" w:space="0" w:color="auto"/>
        <w:right w:val="none" w:sz="0" w:space="0" w:color="auto"/>
      </w:divBdr>
    </w:div>
    <w:div w:id="467091341">
      <w:bodyDiv w:val="1"/>
      <w:marLeft w:val="0"/>
      <w:marRight w:val="0"/>
      <w:marTop w:val="0"/>
      <w:marBottom w:val="0"/>
      <w:divBdr>
        <w:top w:val="none" w:sz="0" w:space="0" w:color="auto"/>
        <w:left w:val="none" w:sz="0" w:space="0" w:color="auto"/>
        <w:bottom w:val="none" w:sz="0" w:space="0" w:color="auto"/>
        <w:right w:val="none" w:sz="0" w:space="0" w:color="auto"/>
      </w:divBdr>
    </w:div>
    <w:div w:id="474874138">
      <w:bodyDiv w:val="1"/>
      <w:marLeft w:val="0"/>
      <w:marRight w:val="0"/>
      <w:marTop w:val="0"/>
      <w:marBottom w:val="0"/>
      <w:divBdr>
        <w:top w:val="none" w:sz="0" w:space="0" w:color="auto"/>
        <w:left w:val="none" w:sz="0" w:space="0" w:color="auto"/>
        <w:bottom w:val="none" w:sz="0" w:space="0" w:color="auto"/>
        <w:right w:val="none" w:sz="0" w:space="0" w:color="auto"/>
      </w:divBdr>
    </w:div>
    <w:div w:id="475295264">
      <w:bodyDiv w:val="1"/>
      <w:marLeft w:val="0"/>
      <w:marRight w:val="0"/>
      <w:marTop w:val="0"/>
      <w:marBottom w:val="0"/>
      <w:divBdr>
        <w:top w:val="none" w:sz="0" w:space="0" w:color="auto"/>
        <w:left w:val="none" w:sz="0" w:space="0" w:color="auto"/>
        <w:bottom w:val="none" w:sz="0" w:space="0" w:color="auto"/>
        <w:right w:val="none" w:sz="0" w:space="0" w:color="auto"/>
      </w:divBdr>
    </w:div>
    <w:div w:id="480511533">
      <w:bodyDiv w:val="1"/>
      <w:marLeft w:val="0"/>
      <w:marRight w:val="0"/>
      <w:marTop w:val="0"/>
      <w:marBottom w:val="0"/>
      <w:divBdr>
        <w:top w:val="none" w:sz="0" w:space="0" w:color="auto"/>
        <w:left w:val="none" w:sz="0" w:space="0" w:color="auto"/>
        <w:bottom w:val="none" w:sz="0" w:space="0" w:color="auto"/>
        <w:right w:val="none" w:sz="0" w:space="0" w:color="auto"/>
      </w:divBdr>
    </w:div>
    <w:div w:id="501092640">
      <w:bodyDiv w:val="1"/>
      <w:marLeft w:val="0"/>
      <w:marRight w:val="0"/>
      <w:marTop w:val="0"/>
      <w:marBottom w:val="0"/>
      <w:divBdr>
        <w:top w:val="none" w:sz="0" w:space="0" w:color="auto"/>
        <w:left w:val="none" w:sz="0" w:space="0" w:color="auto"/>
        <w:bottom w:val="none" w:sz="0" w:space="0" w:color="auto"/>
        <w:right w:val="none" w:sz="0" w:space="0" w:color="auto"/>
      </w:divBdr>
    </w:div>
    <w:div w:id="504244660">
      <w:bodyDiv w:val="1"/>
      <w:marLeft w:val="0"/>
      <w:marRight w:val="0"/>
      <w:marTop w:val="0"/>
      <w:marBottom w:val="0"/>
      <w:divBdr>
        <w:top w:val="none" w:sz="0" w:space="0" w:color="auto"/>
        <w:left w:val="none" w:sz="0" w:space="0" w:color="auto"/>
        <w:bottom w:val="none" w:sz="0" w:space="0" w:color="auto"/>
        <w:right w:val="none" w:sz="0" w:space="0" w:color="auto"/>
      </w:divBdr>
    </w:div>
    <w:div w:id="506679309">
      <w:bodyDiv w:val="1"/>
      <w:marLeft w:val="0"/>
      <w:marRight w:val="0"/>
      <w:marTop w:val="0"/>
      <w:marBottom w:val="0"/>
      <w:divBdr>
        <w:top w:val="none" w:sz="0" w:space="0" w:color="auto"/>
        <w:left w:val="none" w:sz="0" w:space="0" w:color="auto"/>
        <w:bottom w:val="none" w:sz="0" w:space="0" w:color="auto"/>
        <w:right w:val="none" w:sz="0" w:space="0" w:color="auto"/>
      </w:divBdr>
    </w:div>
    <w:div w:id="506867921">
      <w:bodyDiv w:val="1"/>
      <w:marLeft w:val="0"/>
      <w:marRight w:val="0"/>
      <w:marTop w:val="0"/>
      <w:marBottom w:val="0"/>
      <w:divBdr>
        <w:top w:val="none" w:sz="0" w:space="0" w:color="auto"/>
        <w:left w:val="none" w:sz="0" w:space="0" w:color="auto"/>
        <w:bottom w:val="none" w:sz="0" w:space="0" w:color="auto"/>
        <w:right w:val="none" w:sz="0" w:space="0" w:color="auto"/>
      </w:divBdr>
    </w:div>
    <w:div w:id="512302849">
      <w:bodyDiv w:val="1"/>
      <w:marLeft w:val="0"/>
      <w:marRight w:val="0"/>
      <w:marTop w:val="0"/>
      <w:marBottom w:val="0"/>
      <w:divBdr>
        <w:top w:val="none" w:sz="0" w:space="0" w:color="auto"/>
        <w:left w:val="none" w:sz="0" w:space="0" w:color="auto"/>
        <w:bottom w:val="none" w:sz="0" w:space="0" w:color="auto"/>
        <w:right w:val="none" w:sz="0" w:space="0" w:color="auto"/>
      </w:divBdr>
    </w:div>
    <w:div w:id="515392324">
      <w:bodyDiv w:val="1"/>
      <w:marLeft w:val="0"/>
      <w:marRight w:val="0"/>
      <w:marTop w:val="0"/>
      <w:marBottom w:val="0"/>
      <w:divBdr>
        <w:top w:val="none" w:sz="0" w:space="0" w:color="auto"/>
        <w:left w:val="none" w:sz="0" w:space="0" w:color="auto"/>
        <w:bottom w:val="none" w:sz="0" w:space="0" w:color="auto"/>
        <w:right w:val="none" w:sz="0" w:space="0" w:color="auto"/>
      </w:divBdr>
    </w:div>
    <w:div w:id="518929325">
      <w:bodyDiv w:val="1"/>
      <w:marLeft w:val="0"/>
      <w:marRight w:val="0"/>
      <w:marTop w:val="0"/>
      <w:marBottom w:val="0"/>
      <w:divBdr>
        <w:top w:val="none" w:sz="0" w:space="0" w:color="auto"/>
        <w:left w:val="none" w:sz="0" w:space="0" w:color="auto"/>
        <w:bottom w:val="none" w:sz="0" w:space="0" w:color="auto"/>
        <w:right w:val="none" w:sz="0" w:space="0" w:color="auto"/>
      </w:divBdr>
    </w:div>
    <w:div w:id="520584650">
      <w:bodyDiv w:val="1"/>
      <w:marLeft w:val="0"/>
      <w:marRight w:val="0"/>
      <w:marTop w:val="0"/>
      <w:marBottom w:val="0"/>
      <w:divBdr>
        <w:top w:val="none" w:sz="0" w:space="0" w:color="auto"/>
        <w:left w:val="none" w:sz="0" w:space="0" w:color="auto"/>
        <w:bottom w:val="none" w:sz="0" w:space="0" w:color="auto"/>
        <w:right w:val="none" w:sz="0" w:space="0" w:color="auto"/>
      </w:divBdr>
    </w:div>
    <w:div w:id="521434787">
      <w:bodyDiv w:val="1"/>
      <w:marLeft w:val="0"/>
      <w:marRight w:val="0"/>
      <w:marTop w:val="0"/>
      <w:marBottom w:val="0"/>
      <w:divBdr>
        <w:top w:val="none" w:sz="0" w:space="0" w:color="auto"/>
        <w:left w:val="none" w:sz="0" w:space="0" w:color="auto"/>
        <w:bottom w:val="none" w:sz="0" w:space="0" w:color="auto"/>
        <w:right w:val="none" w:sz="0" w:space="0" w:color="auto"/>
      </w:divBdr>
    </w:div>
    <w:div w:id="522087795">
      <w:bodyDiv w:val="1"/>
      <w:marLeft w:val="0"/>
      <w:marRight w:val="0"/>
      <w:marTop w:val="0"/>
      <w:marBottom w:val="0"/>
      <w:divBdr>
        <w:top w:val="none" w:sz="0" w:space="0" w:color="auto"/>
        <w:left w:val="none" w:sz="0" w:space="0" w:color="auto"/>
        <w:bottom w:val="none" w:sz="0" w:space="0" w:color="auto"/>
        <w:right w:val="none" w:sz="0" w:space="0" w:color="auto"/>
      </w:divBdr>
    </w:div>
    <w:div w:id="523135512">
      <w:bodyDiv w:val="1"/>
      <w:marLeft w:val="0"/>
      <w:marRight w:val="0"/>
      <w:marTop w:val="0"/>
      <w:marBottom w:val="0"/>
      <w:divBdr>
        <w:top w:val="none" w:sz="0" w:space="0" w:color="auto"/>
        <w:left w:val="none" w:sz="0" w:space="0" w:color="auto"/>
        <w:bottom w:val="none" w:sz="0" w:space="0" w:color="auto"/>
        <w:right w:val="none" w:sz="0" w:space="0" w:color="auto"/>
      </w:divBdr>
    </w:div>
    <w:div w:id="530001112">
      <w:bodyDiv w:val="1"/>
      <w:marLeft w:val="0"/>
      <w:marRight w:val="0"/>
      <w:marTop w:val="0"/>
      <w:marBottom w:val="0"/>
      <w:divBdr>
        <w:top w:val="none" w:sz="0" w:space="0" w:color="auto"/>
        <w:left w:val="none" w:sz="0" w:space="0" w:color="auto"/>
        <w:bottom w:val="none" w:sz="0" w:space="0" w:color="auto"/>
        <w:right w:val="none" w:sz="0" w:space="0" w:color="auto"/>
      </w:divBdr>
    </w:div>
    <w:div w:id="531066569">
      <w:bodyDiv w:val="1"/>
      <w:marLeft w:val="0"/>
      <w:marRight w:val="0"/>
      <w:marTop w:val="0"/>
      <w:marBottom w:val="0"/>
      <w:divBdr>
        <w:top w:val="none" w:sz="0" w:space="0" w:color="auto"/>
        <w:left w:val="none" w:sz="0" w:space="0" w:color="auto"/>
        <w:bottom w:val="none" w:sz="0" w:space="0" w:color="auto"/>
        <w:right w:val="none" w:sz="0" w:space="0" w:color="auto"/>
      </w:divBdr>
    </w:div>
    <w:div w:id="531576918">
      <w:bodyDiv w:val="1"/>
      <w:marLeft w:val="0"/>
      <w:marRight w:val="0"/>
      <w:marTop w:val="0"/>
      <w:marBottom w:val="0"/>
      <w:divBdr>
        <w:top w:val="none" w:sz="0" w:space="0" w:color="auto"/>
        <w:left w:val="none" w:sz="0" w:space="0" w:color="auto"/>
        <w:bottom w:val="none" w:sz="0" w:space="0" w:color="auto"/>
        <w:right w:val="none" w:sz="0" w:space="0" w:color="auto"/>
      </w:divBdr>
    </w:div>
    <w:div w:id="540869486">
      <w:bodyDiv w:val="1"/>
      <w:marLeft w:val="0"/>
      <w:marRight w:val="0"/>
      <w:marTop w:val="0"/>
      <w:marBottom w:val="0"/>
      <w:divBdr>
        <w:top w:val="none" w:sz="0" w:space="0" w:color="auto"/>
        <w:left w:val="none" w:sz="0" w:space="0" w:color="auto"/>
        <w:bottom w:val="none" w:sz="0" w:space="0" w:color="auto"/>
        <w:right w:val="none" w:sz="0" w:space="0" w:color="auto"/>
      </w:divBdr>
    </w:div>
    <w:div w:id="541209182">
      <w:bodyDiv w:val="1"/>
      <w:marLeft w:val="0"/>
      <w:marRight w:val="0"/>
      <w:marTop w:val="0"/>
      <w:marBottom w:val="0"/>
      <w:divBdr>
        <w:top w:val="none" w:sz="0" w:space="0" w:color="auto"/>
        <w:left w:val="none" w:sz="0" w:space="0" w:color="auto"/>
        <w:bottom w:val="none" w:sz="0" w:space="0" w:color="auto"/>
        <w:right w:val="none" w:sz="0" w:space="0" w:color="auto"/>
      </w:divBdr>
    </w:div>
    <w:div w:id="546988397">
      <w:bodyDiv w:val="1"/>
      <w:marLeft w:val="0"/>
      <w:marRight w:val="0"/>
      <w:marTop w:val="0"/>
      <w:marBottom w:val="0"/>
      <w:divBdr>
        <w:top w:val="none" w:sz="0" w:space="0" w:color="auto"/>
        <w:left w:val="none" w:sz="0" w:space="0" w:color="auto"/>
        <w:bottom w:val="none" w:sz="0" w:space="0" w:color="auto"/>
        <w:right w:val="none" w:sz="0" w:space="0" w:color="auto"/>
      </w:divBdr>
    </w:div>
    <w:div w:id="552499706">
      <w:bodyDiv w:val="1"/>
      <w:marLeft w:val="0"/>
      <w:marRight w:val="0"/>
      <w:marTop w:val="0"/>
      <w:marBottom w:val="0"/>
      <w:divBdr>
        <w:top w:val="none" w:sz="0" w:space="0" w:color="auto"/>
        <w:left w:val="none" w:sz="0" w:space="0" w:color="auto"/>
        <w:bottom w:val="none" w:sz="0" w:space="0" w:color="auto"/>
        <w:right w:val="none" w:sz="0" w:space="0" w:color="auto"/>
      </w:divBdr>
    </w:div>
    <w:div w:id="558053196">
      <w:bodyDiv w:val="1"/>
      <w:marLeft w:val="0"/>
      <w:marRight w:val="0"/>
      <w:marTop w:val="0"/>
      <w:marBottom w:val="0"/>
      <w:divBdr>
        <w:top w:val="none" w:sz="0" w:space="0" w:color="auto"/>
        <w:left w:val="none" w:sz="0" w:space="0" w:color="auto"/>
        <w:bottom w:val="none" w:sz="0" w:space="0" w:color="auto"/>
        <w:right w:val="none" w:sz="0" w:space="0" w:color="auto"/>
      </w:divBdr>
      <w:divsChild>
        <w:div w:id="475495889">
          <w:marLeft w:val="0"/>
          <w:marRight w:val="0"/>
          <w:marTop w:val="0"/>
          <w:marBottom w:val="0"/>
          <w:divBdr>
            <w:top w:val="none" w:sz="0" w:space="0" w:color="auto"/>
            <w:left w:val="none" w:sz="0" w:space="0" w:color="auto"/>
            <w:bottom w:val="none" w:sz="0" w:space="0" w:color="auto"/>
            <w:right w:val="none" w:sz="0" w:space="0" w:color="auto"/>
          </w:divBdr>
        </w:div>
      </w:divsChild>
    </w:div>
    <w:div w:id="558323277">
      <w:bodyDiv w:val="1"/>
      <w:marLeft w:val="0"/>
      <w:marRight w:val="0"/>
      <w:marTop w:val="0"/>
      <w:marBottom w:val="0"/>
      <w:divBdr>
        <w:top w:val="none" w:sz="0" w:space="0" w:color="auto"/>
        <w:left w:val="none" w:sz="0" w:space="0" w:color="auto"/>
        <w:bottom w:val="none" w:sz="0" w:space="0" w:color="auto"/>
        <w:right w:val="none" w:sz="0" w:space="0" w:color="auto"/>
      </w:divBdr>
    </w:div>
    <w:div w:id="562640667">
      <w:bodyDiv w:val="1"/>
      <w:marLeft w:val="0"/>
      <w:marRight w:val="0"/>
      <w:marTop w:val="0"/>
      <w:marBottom w:val="0"/>
      <w:divBdr>
        <w:top w:val="none" w:sz="0" w:space="0" w:color="auto"/>
        <w:left w:val="none" w:sz="0" w:space="0" w:color="auto"/>
        <w:bottom w:val="none" w:sz="0" w:space="0" w:color="auto"/>
        <w:right w:val="none" w:sz="0" w:space="0" w:color="auto"/>
      </w:divBdr>
    </w:div>
    <w:div w:id="563806734">
      <w:bodyDiv w:val="1"/>
      <w:marLeft w:val="0"/>
      <w:marRight w:val="0"/>
      <w:marTop w:val="0"/>
      <w:marBottom w:val="0"/>
      <w:divBdr>
        <w:top w:val="none" w:sz="0" w:space="0" w:color="auto"/>
        <w:left w:val="none" w:sz="0" w:space="0" w:color="auto"/>
        <w:bottom w:val="none" w:sz="0" w:space="0" w:color="auto"/>
        <w:right w:val="none" w:sz="0" w:space="0" w:color="auto"/>
      </w:divBdr>
    </w:div>
    <w:div w:id="566259026">
      <w:bodyDiv w:val="1"/>
      <w:marLeft w:val="0"/>
      <w:marRight w:val="0"/>
      <w:marTop w:val="0"/>
      <w:marBottom w:val="0"/>
      <w:divBdr>
        <w:top w:val="none" w:sz="0" w:space="0" w:color="auto"/>
        <w:left w:val="none" w:sz="0" w:space="0" w:color="auto"/>
        <w:bottom w:val="none" w:sz="0" w:space="0" w:color="auto"/>
        <w:right w:val="none" w:sz="0" w:space="0" w:color="auto"/>
      </w:divBdr>
    </w:div>
    <w:div w:id="571159325">
      <w:bodyDiv w:val="1"/>
      <w:marLeft w:val="0"/>
      <w:marRight w:val="0"/>
      <w:marTop w:val="0"/>
      <w:marBottom w:val="0"/>
      <w:divBdr>
        <w:top w:val="none" w:sz="0" w:space="0" w:color="auto"/>
        <w:left w:val="none" w:sz="0" w:space="0" w:color="auto"/>
        <w:bottom w:val="none" w:sz="0" w:space="0" w:color="auto"/>
        <w:right w:val="none" w:sz="0" w:space="0" w:color="auto"/>
      </w:divBdr>
    </w:div>
    <w:div w:id="575365579">
      <w:bodyDiv w:val="1"/>
      <w:marLeft w:val="0"/>
      <w:marRight w:val="0"/>
      <w:marTop w:val="0"/>
      <w:marBottom w:val="0"/>
      <w:divBdr>
        <w:top w:val="none" w:sz="0" w:space="0" w:color="auto"/>
        <w:left w:val="none" w:sz="0" w:space="0" w:color="auto"/>
        <w:bottom w:val="none" w:sz="0" w:space="0" w:color="auto"/>
        <w:right w:val="none" w:sz="0" w:space="0" w:color="auto"/>
      </w:divBdr>
    </w:div>
    <w:div w:id="583612432">
      <w:bodyDiv w:val="1"/>
      <w:marLeft w:val="0"/>
      <w:marRight w:val="0"/>
      <w:marTop w:val="0"/>
      <w:marBottom w:val="0"/>
      <w:divBdr>
        <w:top w:val="none" w:sz="0" w:space="0" w:color="auto"/>
        <w:left w:val="none" w:sz="0" w:space="0" w:color="auto"/>
        <w:bottom w:val="none" w:sz="0" w:space="0" w:color="auto"/>
        <w:right w:val="none" w:sz="0" w:space="0" w:color="auto"/>
      </w:divBdr>
    </w:div>
    <w:div w:id="584849513">
      <w:bodyDiv w:val="1"/>
      <w:marLeft w:val="0"/>
      <w:marRight w:val="0"/>
      <w:marTop w:val="0"/>
      <w:marBottom w:val="0"/>
      <w:divBdr>
        <w:top w:val="none" w:sz="0" w:space="0" w:color="auto"/>
        <w:left w:val="none" w:sz="0" w:space="0" w:color="auto"/>
        <w:bottom w:val="none" w:sz="0" w:space="0" w:color="auto"/>
        <w:right w:val="none" w:sz="0" w:space="0" w:color="auto"/>
      </w:divBdr>
    </w:div>
    <w:div w:id="585068917">
      <w:bodyDiv w:val="1"/>
      <w:marLeft w:val="0"/>
      <w:marRight w:val="0"/>
      <w:marTop w:val="0"/>
      <w:marBottom w:val="0"/>
      <w:divBdr>
        <w:top w:val="none" w:sz="0" w:space="0" w:color="auto"/>
        <w:left w:val="none" w:sz="0" w:space="0" w:color="auto"/>
        <w:bottom w:val="none" w:sz="0" w:space="0" w:color="auto"/>
        <w:right w:val="none" w:sz="0" w:space="0" w:color="auto"/>
      </w:divBdr>
    </w:div>
    <w:div w:id="586691394">
      <w:bodyDiv w:val="1"/>
      <w:marLeft w:val="0"/>
      <w:marRight w:val="0"/>
      <w:marTop w:val="0"/>
      <w:marBottom w:val="0"/>
      <w:divBdr>
        <w:top w:val="none" w:sz="0" w:space="0" w:color="auto"/>
        <w:left w:val="none" w:sz="0" w:space="0" w:color="auto"/>
        <w:bottom w:val="none" w:sz="0" w:space="0" w:color="auto"/>
        <w:right w:val="none" w:sz="0" w:space="0" w:color="auto"/>
      </w:divBdr>
    </w:div>
    <w:div w:id="588277639">
      <w:bodyDiv w:val="1"/>
      <w:marLeft w:val="0"/>
      <w:marRight w:val="0"/>
      <w:marTop w:val="0"/>
      <w:marBottom w:val="0"/>
      <w:divBdr>
        <w:top w:val="none" w:sz="0" w:space="0" w:color="auto"/>
        <w:left w:val="none" w:sz="0" w:space="0" w:color="auto"/>
        <w:bottom w:val="none" w:sz="0" w:space="0" w:color="auto"/>
        <w:right w:val="none" w:sz="0" w:space="0" w:color="auto"/>
      </w:divBdr>
    </w:div>
    <w:div w:id="588780772">
      <w:bodyDiv w:val="1"/>
      <w:marLeft w:val="0"/>
      <w:marRight w:val="0"/>
      <w:marTop w:val="0"/>
      <w:marBottom w:val="0"/>
      <w:divBdr>
        <w:top w:val="none" w:sz="0" w:space="0" w:color="auto"/>
        <w:left w:val="none" w:sz="0" w:space="0" w:color="auto"/>
        <w:bottom w:val="none" w:sz="0" w:space="0" w:color="auto"/>
        <w:right w:val="none" w:sz="0" w:space="0" w:color="auto"/>
      </w:divBdr>
    </w:div>
    <w:div w:id="591478662">
      <w:bodyDiv w:val="1"/>
      <w:marLeft w:val="0"/>
      <w:marRight w:val="0"/>
      <w:marTop w:val="0"/>
      <w:marBottom w:val="0"/>
      <w:divBdr>
        <w:top w:val="none" w:sz="0" w:space="0" w:color="auto"/>
        <w:left w:val="none" w:sz="0" w:space="0" w:color="auto"/>
        <w:bottom w:val="none" w:sz="0" w:space="0" w:color="auto"/>
        <w:right w:val="none" w:sz="0" w:space="0" w:color="auto"/>
      </w:divBdr>
    </w:div>
    <w:div w:id="595094455">
      <w:bodyDiv w:val="1"/>
      <w:marLeft w:val="0"/>
      <w:marRight w:val="0"/>
      <w:marTop w:val="0"/>
      <w:marBottom w:val="0"/>
      <w:divBdr>
        <w:top w:val="none" w:sz="0" w:space="0" w:color="auto"/>
        <w:left w:val="none" w:sz="0" w:space="0" w:color="auto"/>
        <w:bottom w:val="none" w:sz="0" w:space="0" w:color="auto"/>
        <w:right w:val="none" w:sz="0" w:space="0" w:color="auto"/>
      </w:divBdr>
    </w:div>
    <w:div w:id="598830307">
      <w:bodyDiv w:val="1"/>
      <w:marLeft w:val="0"/>
      <w:marRight w:val="0"/>
      <w:marTop w:val="0"/>
      <w:marBottom w:val="0"/>
      <w:divBdr>
        <w:top w:val="none" w:sz="0" w:space="0" w:color="auto"/>
        <w:left w:val="none" w:sz="0" w:space="0" w:color="auto"/>
        <w:bottom w:val="none" w:sz="0" w:space="0" w:color="auto"/>
        <w:right w:val="none" w:sz="0" w:space="0" w:color="auto"/>
      </w:divBdr>
    </w:div>
    <w:div w:id="601229450">
      <w:bodyDiv w:val="1"/>
      <w:marLeft w:val="0"/>
      <w:marRight w:val="0"/>
      <w:marTop w:val="0"/>
      <w:marBottom w:val="0"/>
      <w:divBdr>
        <w:top w:val="none" w:sz="0" w:space="0" w:color="auto"/>
        <w:left w:val="none" w:sz="0" w:space="0" w:color="auto"/>
        <w:bottom w:val="none" w:sz="0" w:space="0" w:color="auto"/>
        <w:right w:val="none" w:sz="0" w:space="0" w:color="auto"/>
      </w:divBdr>
    </w:div>
    <w:div w:id="602735304">
      <w:bodyDiv w:val="1"/>
      <w:marLeft w:val="0"/>
      <w:marRight w:val="0"/>
      <w:marTop w:val="0"/>
      <w:marBottom w:val="0"/>
      <w:divBdr>
        <w:top w:val="none" w:sz="0" w:space="0" w:color="auto"/>
        <w:left w:val="none" w:sz="0" w:space="0" w:color="auto"/>
        <w:bottom w:val="none" w:sz="0" w:space="0" w:color="auto"/>
        <w:right w:val="none" w:sz="0" w:space="0" w:color="auto"/>
      </w:divBdr>
    </w:div>
    <w:div w:id="605618399">
      <w:bodyDiv w:val="1"/>
      <w:marLeft w:val="0"/>
      <w:marRight w:val="0"/>
      <w:marTop w:val="0"/>
      <w:marBottom w:val="0"/>
      <w:divBdr>
        <w:top w:val="none" w:sz="0" w:space="0" w:color="auto"/>
        <w:left w:val="none" w:sz="0" w:space="0" w:color="auto"/>
        <w:bottom w:val="none" w:sz="0" w:space="0" w:color="auto"/>
        <w:right w:val="none" w:sz="0" w:space="0" w:color="auto"/>
      </w:divBdr>
    </w:div>
    <w:div w:id="607735057">
      <w:bodyDiv w:val="1"/>
      <w:marLeft w:val="0"/>
      <w:marRight w:val="0"/>
      <w:marTop w:val="0"/>
      <w:marBottom w:val="0"/>
      <w:divBdr>
        <w:top w:val="none" w:sz="0" w:space="0" w:color="auto"/>
        <w:left w:val="none" w:sz="0" w:space="0" w:color="auto"/>
        <w:bottom w:val="none" w:sz="0" w:space="0" w:color="auto"/>
        <w:right w:val="none" w:sz="0" w:space="0" w:color="auto"/>
      </w:divBdr>
    </w:div>
    <w:div w:id="610476310">
      <w:bodyDiv w:val="1"/>
      <w:marLeft w:val="0"/>
      <w:marRight w:val="0"/>
      <w:marTop w:val="0"/>
      <w:marBottom w:val="0"/>
      <w:divBdr>
        <w:top w:val="none" w:sz="0" w:space="0" w:color="auto"/>
        <w:left w:val="none" w:sz="0" w:space="0" w:color="auto"/>
        <w:bottom w:val="none" w:sz="0" w:space="0" w:color="auto"/>
        <w:right w:val="none" w:sz="0" w:space="0" w:color="auto"/>
      </w:divBdr>
    </w:div>
    <w:div w:id="616835941">
      <w:bodyDiv w:val="1"/>
      <w:marLeft w:val="0"/>
      <w:marRight w:val="0"/>
      <w:marTop w:val="0"/>
      <w:marBottom w:val="0"/>
      <w:divBdr>
        <w:top w:val="none" w:sz="0" w:space="0" w:color="auto"/>
        <w:left w:val="none" w:sz="0" w:space="0" w:color="auto"/>
        <w:bottom w:val="none" w:sz="0" w:space="0" w:color="auto"/>
        <w:right w:val="none" w:sz="0" w:space="0" w:color="auto"/>
      </w:divBdr>
    </w:div>
    <w:div w:id="620304218">
      <w:bodyDiv w:val="1"/>
      <w:marLeft w:val="0"/>
      <w:marRight w:val="0"/>
      <w:marTop w:val="0"/>
      <w:marBottom w:val="0"/>
      <w:divBdr>
        <w:top w:val="none" w:sz="0" w:space="0" w:color="auto"/>
        <w:left w:val="none" w:sz="0" w:space="0" w:color="auto"/>
        <w:bottom w:val="none" w:sz="0" w:space="0" w:color="auto"/>
        <w:right w:val="none" w:sz="0" w:space="0" w:color="auto"/>
      </w:divBdr>
    </w:div>
    <w:div w:id="625888645">
      <w:bodyDiv w:val="1"/>
      <w:marLeft w:val="0"/>
      <w:marRight w:val="0"/>
      <w:marTop w:val="0"/>
      <w:marBottom w:val="0"/>
      <w:divBdr>
        <w:top w:val="none" w:sz="0" w:space="0" w:color="auto"/>
        <w:left w:val="none" w:sz="0" w:space="0" w:color="auto"/>
        <w:bottom w:val="none" w:sz="0" w:space="0" w:color="auto"/>
        <w:right w:val="none" w:sz="0" w:space="0" w:color="auto"/>
      </w:divBdr>
    </w:div>
    <w:div w:id="636027991">
      <w:bodyDiv w:val="1"/>
      <w:marLeft w:val="0"/>
      <w:marRight w:val="0"/>
      <w:marTop w:val="0"/>
      <w:marBottom w:val="0"/>
      <w:divBdr>
        <w:top w:val="none" w:sz="0" w:space="0" w:color="auto"/>
        <w:left w:val="none" w:sz="0" w:space="0" w:color="auto"/>
        <w:bottom w:val="none" w:sz="0" w:space="0" w:color="auto"/>
        <w:right w:val="none" w:sz="0" w:space="0" w:color="auto"/>
      </w:divBdr>
    </w:div>
    <w:div w:id="641227660">
      <w:bodyDiv w:val="1"/>
      <w:marLeft w:val="0"/>
      <w:marRight w:val="0"/>
      <w:marTop w:val="0"/>
      <w:marBottom w:val="0"/>
      <w:divBdr>
        <w:top w:val="none" w:sz="0" w:space="0" w:color="auto"/>
        <w:left w:val="none" w:sz="0" w:space="0" w:color="auto"/>
        <w:bottom w:val="none" w:sz="0" w:space="0" w:color="auto"/>
        <w:right w:val="none" w:sz="0" w:space="0" w:color="auto"/>
      </w:divBdr>
    </w:div>
    <w:div w:id="646710163">
      <w:bodyDiv w:val="1"/>
      <w:marLeft w:val="0"/>
      <w:marRight w:val="0"/>
      <w:marTop w:val="0"/>
      <w:marBottom w:val="0"/>
      <w:divBdr>
        <w:top w:val="none" w:sz="0" w:space="0" w:color="auto"/>
        <w:left w:val="none" w:sz="0" w:space="0" w:color="auto"/>
        <w:bottom w:val="none" w:sz="0" w:space="0" w:color="auto"/>
        <w:right w:val="none" w:sz="0" w:space="0" w:color="auto"/>
      </w:divBdr>
    </w:div>
    <w:div w:id="647053745">
      <w:bodyDiv w:val="1"/>
      <w:marLeft w:val="0"/>
      <w:marRight w:val="0"/>
      <w:marTop w:val="0"/>
      <w:marBottom w:val="0"/>
      <w:divBdr>
        <w:top w:val="none" w:sz="0" w:space="0" w:color="auto"/>
        <w:left w:val="none" w:sz="0" w:space="0" w:color="auto"/>
        <w:bottom w:val="none" w:sz="0" w:space="0" w:color="auto"/>
        <w:right w:val="none" w:sz="0" w:space="0" w:color="auto"/>
      </w:divBdr>
    </w:div>
    <w:div w:id="651715583">
      <w:bodyDiv w:val="1"/>
      <w:marLeft w:val="0"/>
      <w:marRight w:val="0"/>
      <w:marTop w:val="0"/>
      <w:marBottom w:val="0"/>
      <w:divBdr>
        <w:top w:val="none" w:sz="0" w:space="0" w:color="auto"/>
        <w:left w:val="none" w:sz="0" w:space="0" w:color="auto"/>
        <w:bottom w:val="none" w:sz="0" w:space="0" w:color="auto"/>
        <w:right w:val="none" w:sz="0" w:space="0" w:color="auto"/>
      </w:divBdr>
    </w:div>
    <w:div w:id="653335017">
      <w:bodyDiv w:val="1"/>
      <w:marLeft w:val="0"/>
      <w:marRight w:val="0"/>
      <w:marTop w:val="0"/>
      <w:marBottom w:val="0"/>
      <w:divBdr>
        <w:top w:val="none" w:sz="0" w:space="0" w:color="auto"/>
        <w:left w:val="none" w:sz="0" w:space="0" w:color="auto"/>
        <w:bottom w:val="none" w:sz="0" w:space="0" w:color="auto"/>
        <w:right w:val="none" w:sz="0" w:space="0" w:color="auto"/>
      </w:divBdr>
    </w:div>
    <w:div w:id="657731806">
      <w:bodyDiv w:val="1"/>
      <w:marLeft w:val="0"/>
      <w:marRight w:val="0"/>
      <w:marTop w:val="0"/>
      <w:marBottom w:val="0"/>
      <w:divBdr>
        <w:top w:val="none" w:sz="0" w:space="0" w:color="auto"/>
        <w:left w:val="none" w:sz="0" w:space="0" w:color="auto"/>
        <w:bottom w:val="none" w:sz="0" w:space="0" w:color="auto"/>
        <w:right w:val="none" w:sz="0" w:space="0" w:color="auto"/>
      </w:divBdr>
      <w:divsChild>
        <w:div w:id="913978143">
          <w:marLeft w:val="0"/>
          <w:marRight w:val="0"/>
          <w:marTop w:val="0"/>
          <w:marBottom w:val="0"/>
          <w:divBdr>
            <w:top w:val="none" w:sz="0" w:space="0" w:color="auto"/>
            <w:left w:val="none" w:sz="0" w:space="0" w:color="auto"/>
            <w:bottom w:val="none" w:sz="0" w:space="0" w:color="auto"/>
            <w:right w:val="none" w:sz="0" w:space="0" w:color="auto"/>
          </w:divBdr>
        </w:div>
        <w:div w:id="626010510">
          <w:marLeft w:val="0"/>
          <w:marRight w:val="0"/>
          <w:marTop w:val="0"/>
          <w:marBottom w:val="0"/>
          <w:divBdr>
            <w:top w:val="none" w:sz="0" w:space="0" w:color="auto"/>
            <w:left w:val="none" w:sz="0" w:space="0" w:color="auto"/>
            <w:bottom w:val="none" w:sz="0" w:space="0" w:color="auto"/>
            <w:right w:val="none" w:sz="0" w:space="0" w:color="auto"/>
          </w:divBdr>
        </w:div>
        <w:div w:id="1720084016">
          <w:marLeft w:val="0"/>
          <w:marRight w:val="0"/>
          <w:marTop w:val="0"/>
          <w:marBottom w:val="0"/>
          <w:divBdr>
            <w:top w:val="none" w:sz="0" w:space="0" w:color="auto"/>
            <w:left w:val="none" w:sz="0" w:space="0" w:color="auto"/>
            <w:bottom w:val="none" w:sz="0" w:space="0" w:color="auto"/>
            <w:right w:val="none" w:sz="0" w:space="0" w:color="auto"/>
          </w:divBdr>
        </w:div>
        <w:div w:id="542904976">
          <w:marLeft w:val="0"/>
          <w:marRight w:val="0"/>
          <w:marTop w:val="0"/>
          <w:marBottom w:val="0"/>
          <w:divBdr>
            <w:top w:val="none" w:sz="0" w:space="0" w:color="auto"/>
            <w:left w:val="none" w:sz="0" w:space="0" w:color="auto"/>
            <w:bottom w:val="none" w:sz="0" w:space="0" w:color="auto"/>
            <w:right w:val="none" w:sz="0" w:space="0" w:color="auto"/>
          </w:divBdr>
        </w:div>
        <w:div w:id="143737282">
          <w:marLeft w:val="0"/>
          <w:marRight w:val="0"/>
          <w:marTop w:val="0"/>
          <w:marBottom w:val="0"/>
          <w:divBdr>
            <w:top w:val="none" w:sz="0" w:space="0" w:color="auto"/>
            <w:left w:val="none" w:sz="0" w:space="0" w:color="auto"/>
            <w:bottom w:val="none" w:sz="0" w:space="0" w:color="auto"/>
            <w:right w:val="none" w:sz="0" w:space="0" w:color="auto"/>
          </w:divBdr>
        </w:div>
        <w:div w:id="522668675">
          <w:marLeft w:val="0"/>
          <w:marRight w:val="0"/>
          <w:marTop w:val="0"/>
          <w:marBottom w:val="0"/>
          <w:divBdr>
            <w:top w:val="none" w:sz="0" w:space="0" w:color="auto"/>
            <w:left w:val="none" w:sz="0" w:space="0" w:color="auto"/>
            <w:bottom w:val="none" w:sz="0" w:space="0" w:color="auto"/>
            <w:right w:val="none" w:sz="0" w:space="0" w:color="auto"/>
          </w:divBdr>
        </w:div>
        <w:div w:id="320237450">
          <w:marLeft w:val="0"/>
          <w:marRight w:val="0"/>
          <w:marTop w:val="0"/>
          <w:marBottom w:val="0"/>
          <w:divBdr>
            <w:top w:val="none" w:sz="0" w:space="0" w:color="auto"/>
            <w:left w:val="none" w:sz="0" w:space="0" w:color="auto"/>
            <w:bottom w:val="none" w:sz="0" w:space="0" w:color="auto"/>
            <w:right w:val="none" w:sz="0" w:space="0" w:color="auto"/>
          </w:divBdr>
        </w:div>
      </w:divsChild>
    </w:div>
    <w:div w:id="659625252">
      <w:bodyDiv w:val="1"/>
      <w:marLeft w:val="0"/>
      <w:marRight w:val="0"/>
      <w:marTop w:val="0"/>
      <w:marBottom w:val="0"/>
      <w:divBdr>
        <w:top w:val="none" w:sz="0" w:space="0" w:color="auto"/>
        <w:left w:val="none" w:sz="0" w:space="0" w:color="auto"/>
        <w:bottom w:val="none" w:sz="0" w:space="0" w:color="auto"/>
        <w:right w:val="none" w:sz="0" w:space="0" w:color="auto"/>
      </w:divBdr>
    </w:div>
    <w:div w:id="661860154">
      <w:bodyDiv w:val="1"/>
      <w:marLeft w:val="0"/>
      <w:marRight w:val="0"/>
      <w:marTop w:val="0"/>
      <w:marBottom w:val="0"/>
      <w:divBdr>
        <w:top w:val="none" w:sz="0" w:space="0" w:color="auto"/>
        <w:left w:val="none" w:sz="0" w:space="0" w:color="auto"/>
        <w:bottom w:val="none" w:sz="0" w:space="0" w:color="auto"/>
        <w:right w:val="none" w:sz="0" w:space="0" w:color="auto"/>
      </w:divBdr>
    </w:div>
    <w:div w:id="662665820">
      <w:bodyDiv w:val="1"/>
      <w:marLeft w:val="0"/>
      <w:marRight w:val="0"/>
      <w:marTop w:val="0"/>
      <w:marBottom w:val="0"/>
      <w:divBdr>
        <w:top w:val="none" w:sz="0" w:space="0" w:color="auto"/>
        <w:left w:val="none" w:sz="0" w:space="0" w:color="auto"/>
        <w:bottom w:val="none" w:sz="0" w:space="0" w:color="auto"/>
        <w:right w:val="none" w:sz="0" w:space="0" w:color="auto"/>
      </w:divBdr>
    </w:div>
    <w:div w:id="663245523">
      <w:bodyDiv w:val="1"/>
      <w:marLeft w:val="0"/>
      <w:marRight w:val="0"/>
      <w:marTop w:val="0"/>
      <w:marBottom w:val="0"/>
      <w:divBdr>
        <w:top w:val="none" w:sz="0" w:space="0" w:color="auto"/>
        <w:left w:val="none" w:sz="0" w:space="0" w:color="auto"/>
        <w:bottom w:val="none" w:sz="0" w:space="0" w:color="auto"/>
        <w:right w:val="none" w:sz="0" w:space="0" w:color="auto"/>
      </w:divBdr>
    </w:div>
    <w:div w:id="663705774">
      <w:bodyDiv w:val="1"/>
      <w:marLeft w:val="0"/>
      <w:marRight w:val="0"/>
      <w:marTop w:val="0"/>
      <w:marBottom w:val="0"/>
      <w:divBdr>
        <w:top w:val="none" w:sz="0" w:space="0" w:color="auto"/>
        <w:left w:val="none" w:sz="0" w:space="0" w:color="auto"/>
        <w:bottom w:val="none" w:sz="0" w:space="0" w:color="auto"/>
        <w:right w:val="none" w:sz="0" w:space="0" w:color="auto"/>
      </w:divBdr>
    </w:div>
    <w:div w:id="676929743">
      <w:bodyDiv w:val="1"/>
      <w:marLeft w:val="0"/>
      <w:marRight w:val="0"/>
      <w:marTop w:val="0"/>
      <w:marBottom w:val="0"/>
      <w:divBdr>
        <w:top w:val="none" w:sz="0" w:space="0" w:color="auto"/>
        <w:left w:val="none" w:sz="0" w:space="0" w:color="auto"/>
        <w:bottom w:val="none" w:sz="0" w:space="0" w:color="auto"/>
        <w:right w:val="none" w:sz="0" w:space="0" w:color="auto"/>
      </w:divBdr>
    </w:div>
    <w:div w:id="680663315">
      <w:bodyDiv w:val="1"/>
      <w:marLeft w:val="0"/>
      <w:marRight w:val="0"/>
      <w:marTop w:val="0"/>
      <w:marBottom w:val="0"/>
      <w:divBdr>
        <w:top w:val="none" w:sz="0" w:space="0" w:color="auto"/>
        <w:left w:val="none" w:sz="0" w:space="0" w:color="auto"/>
        <w:bottom w:val="none" w:sz="0" w:space="0" w:color="auto"/>
        <w:right w:val="none" w:sz="0" w:space="0" w:color="auto"/>
      </w:divBdr>
      <w:divsChild>
        <w:div w:id="378092552">
          <w:marLeft w:val="0"/>
          <w:marRight w:val="0"/>
          <w:marTop w:val="0"/>
          <w:marBottom w:val="0"/>
          <w:divBdr>
            <w:top w:val="none" w:sz="0" w:space="0" w:color="auto"/>
            <w:left w:val="none" w:sz="0" w:space="0" w:color="auto"/>
            <w:bottom w:val="none" w:sz="0" w:space="0" w:color="auto"/>
            <w:right w:val="none" w:sz="0" w:space="0" w:color="auto"/>
          </w:divBdr>
          <w:divsChild>
            <w:div w:id="153342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718520">
      <w:bodyDiv w:val="1"/>
      <w:marLeft w:val="0"/>
      <w:marRight w:val="0"/>
      <w:marTop w:val="0"/>
      <w:marBottom w:val="0"/>
      <w:divBdr>
        <w:top w:val="none" w:sz="0" w:space="0" w:color="auto"/>
        <w:left w:val="none" w:sz="0" w:space="0" w:color="auto"/>
        <w:bottom w:val="none" w:sz="0" w:space="0" w:color="auto"/>
        <w:right w:val="none" w:sz="0" w:space="0" w:color="auto"/>
      </w:divBdr>
    </w:div>
    <w:div w:id="691761145">
      <w:bodyDiv w:val="1"/>
      <w:marLeft w:val="0"/>
      <w:marRight w:val="0"/>
      <w:marTop w:val="0"/>
      <w:marBottom w:val="0"/>
      <w:divBdr>
        <w:top w:val="none" w:sz="0" w:space="0" w:color="auto"/>
        <w:left w:val="none" w:sz="0" w:space="0" w:color="auto"/>
        <w:bottom w:val="none" w:sz="0" w:space="0" w:color="auto"/>
        <w:right w:val="none" w:sz="0" w:space="0" w:color="auto"/>
      </w:divBdr>
      <w:divsChild>
        <w:div w:id="172455308">
          <w:marLeft w:val="0"/>
          <w:marRight w:val="0"/>
          <w:marTop w:val="0"/>
          <w:marBottom w:val="0"/>
          <w:divBdr>
            <w:top w:val="none" w:sz="0" w:space="0" w:color="auto"/>
            <w:left w:val="none" w:sz="0" w:space="0" w:color="auto"/>
            <w:bottom w:val="none" w:sz="0" w:space="0" w:color="auto"/>
            <w:right w:val="none" w:sz="0" w:space="0" w:color="auto"/>
          </w:divBdr>
          <w:divsChild>
            <w:div w:id="1631471895">
              <w:marLeft w:val="0"/>
              <w:marRight w:val="0"/>
              <w:marTop w:val="0"/>
              <w:marBottom w:val="0"/>
              <w:divBdr>
                <w:top w:val="none" w:sz="0" w:space="0" w:color="auto"/>
                <w:left w:val="none" w:sz="0" w:space="0" w:color="auto"/>
                <w:bottom w:val="none" w:sz="0" w:space="0" w:color="auto"/>
                <w:right w:val="none" w:sz="0" w:space="0" w:color="auto"/>
              </w:divBdr>
              <w:divsChild>
                <w:div w:id="1249576186">
                  <w:marLeft w:val="0"/>
                  <w:marRight w:val="0"/>
                  <w:marTop w:val="0"/>
                  <w:marBottom w:val="0"/>
                  <w:divBdr>
                    <w:top w:val="none" w:sz="0" w:space="0" w:color="auto"/>
                    <w:left w:val="none" w:sz="0" w:space="0" w:color="auto"/>
                    <w:bottom w:val="none" w:sz="0" w:space="0" w:color="auto"/>
                    <w:right w:val="none" w:sz="0" w:space="0" w:color="auto"/>
                  </w:divBdr>
                  <w:divsChild>
                    <w:div w:id="2102484797">
                      <w:marLeft w:val="0"/>
                      <w:marRight w:val="0"/>
                      <w:marTop w:val="0"/>
                      <w:marBottom w:val="0"/>
                      <w:divBdr>
                        <w:top w:val="none" w:sz="0" w:space="0" w:color="auto"/>
                        <w:left w:val="none" w:sz="0" w:space="0" w:color="auto"/>
                        <w:bottom w:val="none" w:sz="0" w:space="0" w:color="auto"/>
                        <w:right w:val="none" w:sz="0" w:space="0" w:color="auto"/>
                      </w:divBdr>
                      <w:divsChild>
                        <w:div w:id="345668273">
                          <w:marLeft w:val="0"/>
                          <w:marRight w:val="0"/>
                          <w:marTop w:val="0"/>
                          <w:marBottom w:val="0"/>
                          <w:divBdr>
                            <w:top w:val="none" w:sz="0" w:space="0" w:color="auto"/>
                            <w:left w:val="none" w:sz="0" w:space="0" w:color="auto"/>
                            <w:bottom w:val="none" w:sz="0" w:space="0" w:color="auto"/>
                            <w:right w:val="none" w:sz="0" w:space="0" w:color="auto"/>
                          </w:divBdr>
                          <w:divsChild>
                            <w:div w:id="1896578618">
                              <w:marLeft w:val="0"/>
                              <w:marRight w:val="0"/>
                              <w:marTop w:val="0"/>
                              <w:marBottom w:val="0"/>
                              <w:divBdr>
                                <w:top w:val="none" w:sz="0" w:space="0" w:color="auto"/>
                                <w:left w:val="none" w:sz="0" w:space="0" w:color="auto"/>
                                <w:bottom w:val="none" w:sz="0" w:space="0" w:color="auto"/>
                                <w:right w:val="none" w:sz="0" w:space="0" w:color="auto"/>
                              </w:divBdr>
                              <w:divsChild>
                                <w:div w:id="148519106">
                                  <w:marLeft w:val="0"/>
                                  <w:marRight w:val="0"/>
                                  <w:marTop w:val="0"/>
                                  <w:marBottom w:val="0"/>
                                  <w:divBdr>
                                    <w:top w:val="none" w:sz="0" w:space="0" w:color="auto"/>
                                    <w:left w:val="none" w:sz="0" w:space="0" w:color="auto"/>
                                    <w:bottom w:val="none" w:sz="0" w:space="0" w:color="auto"/>
                                    <w:right w:val="none" w:sz="0" w:space="0" w:color="auto"/>
                                  </w:divBdr>
                                  <w:divsChild>
                                    <w:div w:id="93332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0667452">
      <w:bodyDiv w:val="1"/>
      <w:marLeft w:val="0"/>
      <w:marRight w:val="0"/>
      <w:marTop w:val="0"/>
      <w:marBottom w:val="0"/>
      <w:divBdr>
        <w:top w:val="none" w:sz="0" w:space="0" w:color="auto"/>
        <w:left w:val="none" w:sz="0" w:space="0" w:color="auto"/>
        <w:bottom w:val="none" w:sz="0" w:space="0" w:color="auto"/>
        <w:right w:val="none" w:sz="0" w:space="0" w:color="auto"/>
      </w:divBdr>
    </w:div>
    <w:div w:id="701173898">
      <w:bodyDiv w:val="1"/>
      <w:marLeft w:val="0"/>
      <w:marRight w:val="0"/>
      <w:marTop w:val="0"/>
      <w:marBottom w:val="0"/>
      <w:divBdr>
        <w:top w:val="none" w:sz="0" w:space="0" w:color="auto"/>
        <w:left w:val="none" w:sz="0" w:space="0" w:color="auto"/>
        <w:bottom w:val="none" w:sz="0" w:space="0" w:color="auto"/>
        <w:right w:val="none" w:sz="0" w:space="0" w:color="auto"/>
      </w:divBdr>
    </w:div>
    <w:div w:id="702830828">
      <w:bodyDiv w:val="1"/>
      <w:marLeft w:val="0"/>
      <w:marRight w:val="0"/>
      <w:marTop w:val="0"/>
      <w:marBottom w:val="0"/>
      <w:divBdr>
        <w:top w:val="none" w:sz="0" w:space="0" w:color="auto"/>
        <w:left w:val="none" w:sz="0" w:space="0" w:color="auto"/>
        <w:bottom w:val="none" w:sz="0" w:space="0" w:color="auto"/>
        <w:right w:val="none" w:sz="0" w:space="0" w:color="auto"/>
      </w:divBdr>
    </w:div>
    <w:div w:id="706181586">
      <w:bodyDiv w:val="1"/>
      <w:marLeft w:val="0"/>
      <w:marRight w:val="0"/>
      <w:marTop w:val="0"/>
      <w:marBottom w:val="0"/>
      <w:divBdr>
        <w:top w:val="none" w:sz="0" w:space="0" w:color="auto"/>
        <w:left w:val="none" w:sz="0" w:space="0" w:color="auto"/>
        <w:bottom w:val="none" w:sz="0" w:space="0" w:color="auto"/>
        <w:right w:val="none" w:sz="0" w:space="0" w:color="auto"/>
      </w:divBdr>
    </w:div>
    <w:div w:id="707217792">
      <w:bodyDiv w:val="1"/>
      <w:marLeft w:val="0"/>
      <w:marRight w:val="0"/>
      <w:marTop w:val="0"/>
      <w:marBottom w:val="0"/>
      <w:divBdr>
        <w:top w:val="none" w:sz="0" w:space="0" w:color="auto"/>
        <w:left w:val="none" w:sz="0" w:space="0" w:color="auto"/>
        <w:bottom w:val="none" w:sz="0" w:space="0" w:color="auto"/>
        <w:right w:val="none" w:sz="0" w:space="0" w:color="auto"/>
      </w:divBdr>
    </w:div>
    <w:div w:id="710615783">
      <w:bodyDiv w:val="1"/>
      <w:marLeft w:val="0"/>
      <w:marRight w:val="0"/>
      <w:marTop w:val="0"/>
      <w:marBottom w:val="0"/>
      <w:divBdr>
        <w:top w:val="none" w:sz="0" w:space="0" w:color="auto"/>
        <w:left w:val="none" w:sz="0" w:space="0" w:color="auto"/>
        <w:bottom w:val="none" w:sz="0" w:space="0" w:color="auto"/>
        <w:right w:val="none" w:sz="0" w:space="0" w:color="auto"/>
      </w:divBdr>
    </w:div>
    <w:div w:id="716396930">
      <w:bodyDiv w:val="1"/>
      <w:marLeft w:val="0"/>
      <w:marRight w:val="0"/>
      <w:marTop w:val="0"/>
      <w:marBottom w:val="0"/>
      <w:divBdr>
        <w:top w:val="none" w:sz="0" w:space="0" w:color="auto"/>
        <w:left w:val="none" w:sz="0" w:space="0" w:color="auto"/>
        <w:bottom w:val="none" w:sz="0" w:space="0" w:color="auto"/>
        <w:right w:val="none" w:sz="0" w:space="0" w:color="auto"/>
      </w:divBdr>
    </w:div>
    <w:div w:id="726029697">
      <w:bodyDiv w:val="1"/>
      <w:marLeft w:val="0"/>
      <w:marRight w:val="0"/>
      <w:marTop w:val="0"/>
      <w:marBottom w:val="0"/>
      <w:divBdr>
        <w:top w:val="none" w:sz="0" w:space="0" w:color="auto"/>
        <w:left w:val="none" w:sz="0" w:space="0" w:color="auto"/>
        <w:bottom w:val="none" w:sz="0" w:space="0" w:color="auto"/>
        <w:right w:val="none" w:sz="0" w:space="0" w:color="auto"/>
      </w:divBdr>
    </w:div>
    <w:div w:id="758452683">
      <w:bodyDiv w:val="1"/>
      <w:marLeft w:val="0"/>
      <w:marRight w:val="0"/>
      <w:marTop w:val="0"/>
      <w:marBottom w:val="0"/>
      <w:divBdr>
        <w:top w:val="none" w:sz="0" w:space="0" w:color="auto"/>
        <w:left w:val="none" w:sz="0" w:space="0" w:color="auto"/>
        <w:bottom w:val="none" w:sz="0" w:space="0" w:color="auto"/>
        <w:right w:val="none" w:sz="0" w:space="0" w:color="auto"/>
      </w:divBdr>
    </w:div>
    <w:div w:id="760027707">
      <w:bodyDiv w:val="1"/>
      <w:marLeft w:val="0"/>
      <w:marRight w:val="0"/>
      <w:marTop w:val="0"/>
      <w:marBottom w:val="0"/>
      <w:divBdr>
        <w:top w:val="none" w:sz="0" w:space="0" w:color="auto"/>
        <w:left w:val="none" w:sz="0" w:space="0" w:color="auto"/>
        <w:bottom w:val="none" w:sz="0" w:space="0" w:color="auto"/>
        <w:right w:val="none" w:sz="0" w:space="0" w:color="auto"/>
      </w:divBdr>
    </w:div>
    <w:div w:id="763452274">
      <w:bodyDiv w:val="1"/>
      <w:marLeft w:val="0"/>
      <w:marRight w:val="0"/>
      <w:marTop w:val="0"/>
      <w:marBottom w:val="0"/>
      <w:divBdr>
        <w:top w:val="none" w:sz="0" w:space="0" w:color="auto"/>
        <w:left w:val="none" w:sz="0" w:space="0" w:color="auto"/>
        <w:bottom w:val="none" w:sz="0" w:space="0" w:color="auto"/>
        <w:right w:val="none" w:sz="0" w:space="0" w:color="auto"/>
      </w:divBdr>
    </w:div>
    <w:div w:id="764155104">
      <w:bodyDiv w:val="1"/>
      <w:marLeft w:val="0"/>
      <w:marRight w:val="0"/>
      <w:marTop w:val="0"/>
      <w:marBottom w:val="0"/>
      <w:divBdr>
        <w:top w:val="none" w:sz="0" w:space="0" w:color="auto"/>
        <w:left w:val="none" w:sz="0" w:space="0" w:color="auto"/>
        <w:bottom w:val="none" w:sz="0" w:space="0" w:color="auto"/>
        <w:right w:val="none" w:sz="0" w:space="0" w:color="auto"/>
      </w:divBdr>
    </w:div>
    <w:div w:id="774833287">
      <w:bodyDiv w:val="1"/>
      <w:marLeft w:val="0"/>
      <w:marRight w:val="0"/>
      <w:marTop w:val="0"/>
      <w:marBottom w:val="0"/>
      <w:divBdr>
        <w:top w:val="none" w:sz="0" w:space="0" w:color="auto"/>
        <w:left w:val="none" w:sz="0" w:space="0" w:color="auto"/>
        <w:bottom w:val="none" w:sz="0" w:space="0" w:color="auto"/>
        <w:right w:val="none" w:sz="0" w:space="0" w:color="auto"/>
      </w:divBdr>
    </w:div>
    <w:div w:id="777721627">
      <w:bodyDiv w:val="1"/>
      <w:marLeft w:val="0"/>
      <w:marRight w:val="0"/>
      <w:marTop w:val="0"/>
      <w:marBottom w:val="0"/>
      <w:divBdr>
        <w:top w:val="none" w:sz="0" w:space="0" w:color="auto"/>
        <w:left w:val="none" w:sz="0" w:space="0" w:color="auto"/>
        <w:bottom w:val="none" w:sz="0" w:space="0" w:color="auto"/>
        <w:right w:val="none" w:sz="0" w:space="0" w:color="auto"/>
      </w:divBdr>
    </w:div>
    <w:div w:id="781876344">
      <w:bodyDiv w:val="1"/>
      <w:marLeft w:val="0"/>
      <w:marRight w:val="0"/>
      <w:marTop w:val="0"/>
      <w:marBottom w:val="0"/>
      <w:divBdr>
        <w:top w:val="none" w:sz="0" w:space="0" w:color="auto"/>
        <w:left w:val="none" w:sz="0" w:space="0" w:color="auto"/>
        <w:bottom w:val="none" w:sz="0" w:space="0" w:color="auto"/>
        <w:right w:val="none" w:sz="0" w:space="0" w:color="auto"/>
      </w:divBdr>
    </w:div>
    <w:div w:id="788089308">
      <w:bodyDiv w:val="1"/>
      <w:marLeft w:val="0"/>
      <w:marRight w:val="0"/>
      <w:marTop w:val="0"/>
      <w:marBottom w:val="0"/>
      <w:divBdr>
        <w:top w:val="none" w:sz="0" w:space="0" w:color="auto"/>
        <w:left w:val="none" w:sz="0" w:space="0" w:color="auto"/>
        <w:bottom w:val="none" w:sz="0" w:space="0" w:color="auto"/>
        <w:right w:val="none" w:sz="0" w:space="0" w:color="auto"/>
      </w:divBdr>
    </w:div>
    <w:div w:id="789665562">
      <w:bodyDiv w:val="1"/>
      <w:marLeft w:val="0"/>
      <w:marRight w:val="0"/>
      <w:marTop w:val="0"/>
      <w:marBottom w:val="0"/>
      <w:divBdr>
        <w:top w:val="none" w:sz="0" w:space="0" w:color="auto"/>
        <w:left w:val="none" w:sz="0" w:space="0" w:color="auto"/>
        <w:bottom w:val="none" w:sz="0" w:space="0" w:color="auto"/>
        <w:right w:val="none" w:sz="0" w:space="0" w:color="auto"/>
      </w:divBdr>
    </w:div>
    <w:div w:id="790444111">
      <w:bodyDiv w:val="1"/>
      <w:marLeft w:val="0"/>
      <w:marRight w:val="0"/>
      <w:marTop w:val="0"/>
      <w:marBottom w:val="0"/>
      <w:divBdr>
        <w:top w:val="none" w:sz="0" w:space="0" w:color="auto"/>
        <w:left w:val="none" w:sz="0" w:space="0" w:color="auto"/>
        <w:bottom w:val="none" w:sz="0" w:space="0" w:color="auto"/>
        <w:right w:val="none" w:sz="0" w:space="0" w:color="auto"/>
      </w:divBdr>
      <w:divsChild>
        <w:div w:id="1748921197">
          <w:marLeft w:val="0"/>
          <w:marRight w:val="0"/>
          <w:marTop w:val="0"/>
          <w:marBottom w:val="0"/>
          <w:divBdr>
            <w:top w:val="none" w:sz="0" w:space="0" w:color="auto"/>
            <w:left w:val="none" w:sz="0" w:space="0" w:color="auto"/>
            <w:bottom w:val="none" w:sz="0" w:space="0" w:color="auto"/>
            <w:right w:val="none" w:sz="0" w:space="0" w:color="auto"/>
          </w:divBdr>
        </w:div>
        <w:div w:id="1277979578">
          <w:marLeft w:val="0"/>
          <w:marRight w:val="0"/>
          <w:marTop w:val="0"/>
          <w:marBottom w:val="0"/>
          <w:divBdr>
            <w:top w:val="none" w:sz="0" w:space="0" w:color="auto"/>
            <w:left w:val="none" w:sz="0" w:space="0" w:color="auto"/>
            <w:bottom w:val="none" w:sz="0" w:space="0" w:color="auto"/>
            <w:right w:val="none" w:sz="0" w:space="0" w:color="auto"/>
          </w:divBdr>
        </w:div>
        <w:div w:id="955605147">
          <w:marLeft w:val="0"/>
          <w:marRight w:val="0"/>
          <w:marTop w:val="0"/>
          <w:marBottom w:val="0"/>
          <w:divBdr>
            <w:top w:val="none" w:sz="0" w:space="0" w:color="auto"/>
            <w:left w:val="none" w:sz="0" w:space="0" w:color="auto"/>
            <w:bottom w:val="none" w:sz="0" w:space="0" w:color="auto"/>
            <w:right w:val="none" w:sz="0" w:space="0" w:color="auto"/>
          </w:divBdr>
        </w:div>
        <w:div w:id="410469454">
          <w:marLeft w:val="0"/>
          <w:marRight w:val="0"/>
          <w:marTop w:val="0"/>
          <w:marBottom w:val="0"/>
          <w:divBdr>
            <w:top w:val="none" w:sz="0" w:space="0" w:color="auto"/>
            <w:left w:val="none" w:sz="0" w:space="0" w:color="auto"/>
            <w:bottom w:val="none" w:sz="0" w:space="0" w:color="auto"/>
            <w:right w:val="none" w:sz="0" w:space="0" w:color="auto"/>
          </w:divBdr>
        </w:div>
        <w:div w:id="711732891">
          <w:marLeft w:val="0"/>
          <w:marRight w:val="0"/>
          <w:marTop w:val="0"/>
          <w:marBottom w:val="0"/>
          <w:divBdr>
            <w:top w:val="none" w:sz="0" w:space="0" w:color="auto"/>
            <w:left w:val="none" w:sz="0" w:space="0" w:color="auto"/>
            <w:bottom w:val="none" w:sz="0" w:space="0" w:color="auto"/>
            <w:right w:val="none" w:sz="0" w:space="0" w:color="auto"/>
          </w:divBdr>
        </w:div>
        <w:div w:id="651060780">
          <w:marLeft w:val="0"/>
          <w:marRight w:val="0"/>
          <w:marTop w:val="0"/>
          <w:marBottom w:val="0"/>
          <w:divBdr>
            <w:top w:val="none" w:sz="0" w:space="0" w:color="auto"/>
            <w:left w:val="none" w:sz="0" w:space="0" w:color="auto"/>
            <w:bottom w:val="none" w:sz="0" w:space="0" w:color="auto"/>
            <w:right w:val="none" w:sz="0" w:space="0" w:color="auto"/>
          </w:divBdr>
        </w:div>
        <w:div w:id="331301186">
          <w:marLeft w:val="0"/>
          <w:marRight w:val="0"/>
          <w:marTop w:val="0"/>
          <w:marBottom w:val="0"/>
          <w:divBdr>
            <w:top w:val="none" w:sz="0" w:space="0" w:color="auto"/>
            <w:left w:val="none" w:sz="0" w:space="0" w:color="auto"/>
            <w:bottom w:val="none" w:sz="0" w:space="0" w:color="auto"/>
            <w:right w:val="none" w:sz="0" w:space="0" w:color="auto"/>
          </w:divBdr>
        </w:div>
      </w:divsChild>
    </w:div>
    <w:div w:id="793133416">
      <w:bodyDiv w:val="1"/>
      <w:marLeft w:val="0"/>
      <w:marRight w:val="0"/>
      <w:marTop w:val="0"/>
      <w:marBottom w:val="0"/>
      <w:divBdr>
        <w:top w:val="none" w:sz="0" w:space="0" w:color="auto"/>
        <w:left w:val="none" w:sz="0" w:space="0" w:color="auto"/>
        <w:bottom w:val="none" w:sz="0" w:space="0" w:color="auto"/>
        <w:right w:val="none" w:sz="0" w:space="0" w:color="auto"/>
      </w:divBdr>
    </w:div>
    <w:div w:id="793719889">
      <w:bodyDiv w:val="1"/>
      <w:marLeft w:val="0"/>
      <w:marRight w:val="0"/>
      <w:marTop w:val="0"/>
      <w:marBottom w:val="0"/>
      <w:divBdr>
        <w:top w:val="none" w:sz="0" w:space="0" w:color="auto"/>
        <w:left w:val="none" w:sz="0" w:space="0" w:color="auto"/>
        <w:bottom w:val="none" w:sz="0" w:space="0" w:color="auto"/>
        <w:right w:val="none" w:sz="0" w:space="0" w:color="auto"/>
      </w:divBdr>
    </w:div>
    <w:div w:id="793909557">
      <w:bodyDiv w:val="1"/>
      <w:marLeft w:val="0"/>
      <w:marRight w:val="0"/>
      <w:marTop w:val="0"/>
      <w:marBottom w:val="0"/>
      <w:divBdr>
        <w:top w:val="none" w:sz="0" w:space="0" w:color="auto"/>
        <w:left w:val="none" w:sz="0" w:space="0" w:color="auto"/>
        <w:bottom w:val="none" w:sz="0" w:space="0" w:color="auto"/>
        <w:right w:val="none" w:sz="0" w:space="0" w:color="auto"/>
      </w:divBdr>
    </w:div>
    <w:div w:id="806355981">
      <w:bodyDiv w:val="1"/>
      <w:marLeft w:val="0"/>
      <w:marRight w:val="0"/>
      <w:marTop w:val="0"/>
      <w:marBottom w:val="0"/>
      <w:divBdr>
        <w:top w:val="none" w:sz="0" w:space="0" w:color="auto"/>
        <w:left w:val="none" w:sz="0" w:space="0" w:color="auto"/>
        <w:bottom w:val="none" w:sz="0" w:space="0" w:color="auto"/>
        <w:right w:val="none" w:sz="0" w:space="0" w:color="auto"/>
      </w:divBdr>
    </w:div>
    <w:div w:id="811215441">
      <w:bodyDiv w:val="1"/>
      <w:marLeft w:val="0"/>
      <w:marRight w:val="0"/>
      <w:marTop w:val="0"/>
      <w:marBottom w:val="0"/>
      <w:divBdr>
        <w:top w:val="none" w:sz="0" w:space="0" w:color="auto"/>
        <w:left w:val="none" w:sz="0" w:space="0" w:color="auto"/>
        <w:bottom w:val="none" w:sz="0" w:space="0" w:color="auto"/>
        <w:right w:val="none" w:sz="0" w:space="0" w:color="auto"/>
      </w:divBdr>
    </w:div>
    <w:div w:id="814101627">
      <w:bodyDiv w:val="1"/>
      <w:marLeft w:val="0"/>
      <w:marRight w:val="0"/>
      <w:marTop w:val="0"/>
      <w:marBottom w:val="0"/>
      <w:divBdr>
        <w:top w:val="none" w:sz="0" w:space="0" w:color="auto"/>
        <w:left w:val="none" w:sz="0" w:space="0" w:color="auto"/>
        <w:bottom w:val="none" w:sz="0" w:space="0" w:color="auto"/>
        <w:right w:val="none" w:sz="0" w:space="0" w:color="auto"/>
      </w:divBdr>
    </w:div>
    <w:div w:id="814950880">
      <w:bodyDiv w:val="1"/>
      <w:marLeft w:val="0"/>
      <w:marRight w:val="0"/>
      <w:marTop w:val="0"/>
      <w:marBottom w:val="0"/>
      <w:divBdr>
        <w:top w:val="none" w:sz="0" w:space="0" w:color="auto"/>
        <w:left w:val="none" w:sz="0" w:space="0" w:color="auto"/>
        <w:bottom w:val="none" w:sz="0" w:space="0" w:color="auto"/>
        <w:right w:val="none" w:sz="0" w:space="0" w:color="auto"/>
      </w:divBdr>
    </w:div>
    <w:div w:id="822889650">
      <w:bodyDiv w:val="1"/>
      <w:marLeft w:val="0"/>
      <w:marRight w:val="0"/>
      <w:marTop w:val="0"/>
      <w:marBottom w:val="0"/>
      <w:divBdr>
        <w:top w:val="none" w:sz="0" w:space="0" w:color="auto"/>
        <w:left w:val="none" w:sz="0" w:space="0" w:color="auto"/>
        <w:bottom w:val="none" w:sz="0" w:space="0" w:color="auto"/>
        <w:right w:val="none" w:sz="0" w:space="0" w:color="auto"/>
      </w:divBdr>
    </w:div>
    <w:div w:id="823081288">
      <w:bodyDiv w:val="1"/>
      <w:marLeft w:val="0"/>
      <w:marRight w:val="0"/>
      <w:marTop w:val="0"/>
      <w:marBottom w:val="0"/>
      <w:divBdr>
        <w:top w:val="none" w:sz="0" w:space="0" w:color="auto"/>
        <w:left w:val="none" w:sz="0" w:space="0" w:color="auto"/>
        <w:bottom w:val="none" w:sz="0" w:space="0" w:color="auto"/>
        <w:right w:val="none" w:sz="0" w:space="0" w:color="auto"/>
      </w:divBdr>
    </w:div>
    <w:div w:id="824005107">
      <w:bodyDiv w:val="1"/>
      <w:marLeft w:val="0"/>
      <w:marRight w:val="0"/>
      <w:marTop w:val="0"/>
      <w:marBottom w:val="0"/>
      <w:divBdr>
        <w:top w:val="none" w:sz="0" w:space="0" w:color="auto"/>
        <w:left w:val="none" w:sz="0" w:space="0" w:color="auto"/>
        <w:bottom w:val="none" w:sz="0" w:space="0" w:color="auto"/>
        <w:right w:val="none" w:sz="0" w:space="0" w:color="auto"/>
      </w:divBdr>
    </w:div>
    <w:div w:id="827595452">
      <w:bodyDiv w:val="1"/>
      <w:marLeft w:val="0"/>
      <w:marRight w:val="0"/>
      <w:marTop w:val="0"/>
      <w:marBottom w:val="0"/>
      <w:divBdr>
        <w:top w:val="none" w:sz="0" w:space="0" w:color="auto"/>
        <w:left w:val="none" w:sz="0" w:space="0" w:color="auto"/>
        <w:bottom w:val="none" w:sz="0" w:space="0" w:color="auto"/>
        <w:right w:val="none" w:sz="0" w:space="0" w:color="auto"/>
      </w:divBdr>
    </w:div>
    <w:div w:id="834340940">
      <w:bodyDiv w:val="1"/>
      <w:marLeft w:val="0"/>
      <w:marRight w:val="0"/>
      <w:marTop w:val="0"/>
      <w:marBottom w:val="0"/>
      <w:divBdr>
        <w:top w:val="none" w:sz="0" w:space="0" w:color="auto"/>
        <w:left w:val="none" w:sz="0" w:space="0" w:color="auto"/>
        <w:bottom w:val="none" w:sz="0" w:space="0" w:color="auto"/>
        <w:right w:val="none" w:sz="0" w:space="0" w:color="auto"/>
      </w:divBdr>
      <w:divsChild>
        <w:div w:id="523520236">
          <w:marLeft w:val="0"/>
          <w:marRight w:val="0"/>
          <w:marTop w:val="0"/>
          <w:marBottom w:val="0"/>
          <w:divBdr>
            <w:top w:val="none" w:sz="0" w:space="0" w:color="auto"/>
            <w:left w:val="none" w:sz="0" w:space="0" w:color="auto"/>
            <w:bottom w:val="none" w:sz="0" w:space="0" w:color="auto"/>
            <w:right w:val="none" w:sz="0" w:space="0" w:color="auto"/>
          </w:divBdr>
        </w:div>
        <w:div w:id="1822766170">
          <w:marLeft w:val="0"/>
          <w:marRight w:val="0"/>
          <w:marTop w:val="0"/>
          <w:marBottom w:val="0"/>
          <w:divBdr>
            <w:top w:val="none" w:sz="0" w:space="0" w:color="auto"/>
            <w:left w:val="none" w:sz="0" w:space="0" w:color="auto"/>
            <w:bottom w:val="none" w:sz="0" w:space="0" w:color="auto"/>
            <w:right w:val="none" w:sz="0" w:space="0" w:color="auto"/>
          </w:divBdr>
        </w:div>
        <w:div w:id="1502047131">
          <w:marLeft w:val="0"/>
          <w:marRight w:val="0"/>
          <w:marTop w:val="0"/>
          <w:marBottom w:val="0"/>
          <w:divBdr>
            <w:top w:val="none" w:sz="0" w:space="0" w:color="auto"/>
            <w:left w:val="none" w:sz="0" w:space="0" w:color="auto"/>
            <w:bottom w:val="none" w:sz="0" w:space="0" w:color="auto"/>
            <w:right w:val="none" w:sz="0" w:space="0" w:color="auto"/>
          </w:divBdr>
        </w:div>
        <w:div w:id="2099909504">
          <w:marLeft w:val="0"/>
          <w:marRight w:val="0"/>
          <w:marTop w:val="0"/>
          <w:marBottom w:val="0"/>
          <w:divBdr>
            <w:top w:val="none" w:sz="0" w:space="0" w:color="auto"/>
            <w:left w:val="none" w:sz="0" w:space="0" w:color="auto"/>
            <w:bottom w:val="none" w:sz="0" w:space="0" w:color="auto"/>
            <w:right w:val="none" w:sz="0" w:space="0" w:color="auto"/>
          </w:divBdr>
        </w:div>
        <w:div w:id="598370737">
          <w:marLeft w:val="0"/>
          <w:marRight w:val="0"/>
          <w:marTop w:val="0"/>
          <w:marBottom w:val="0"/>
          <w:divBdr>
            <w:top w:val="none" w:sz="0" w:space="0" w:color="auto"/>
            <w:left w:val="none" w:sz="0" w:space="0" w:color="auto"/>
            <w:bottom w:val="none" w:sz="0" w:space="0" w:color="auto"/>
            <w:right w:val="none" w:sz="0" w:space="0" w:color="auto"/>
          </w:divBdr>
        </w:div>
        <w:div w:id="609969174">
          <w:marLeft w:val="0"/>
          <w:marRight w:val="0"/>
          <w:marTop w:val="0"/>
          <w:marBottom w:val="0"/>
          <w:divBdr>
            <w:top w:val="none" w:sz="0" w:space="0" w:color="auto"/>
            <w:left w:val="none" w:sz="0" w:space="0" w:color="auto"/>
            <w:bottom w:val="none" w:sz="0" w:space="0" w:color="auto"/>
            <w:right w:val="none" w:sz="0" w:space="0" w:color="auto"/>
          </w:divBdr>
        </w:div>
        <w:div w:id="1151168204">
          <w:marLeft w:val="0"/>
          <w:marRight w:val="0"/>
          <w:marTop w:val="0"/>
          <w:marBottom w:val="0"/>
          <w:divBdr>
            <w:top w:val="none" w:sz="0" w:space="0" w:color="auto"/>
            <w:left w:val="none" w:sz="0" w:space="0" w:color="auto"/>
            <w:bottom w:val="none" w:sz="0" w:space="0" w:color="auto"/>
            <w:right w:val="none" w:sz="0" w:space="0" w:color="auto"/>
          </w:divBdr>
        </w:div>
      </w:divsChild>
    </w:div>
    <w:div w:id="835343942">
      <w:bodyDiv w:val="1"/>
      <w:marLeft w:val="0"/>
      <w:marRight w:val="0"/>
      <w:marTop w:val="0"/>
      <w:marBottom w:val="0"/>
      <w:divBdr>
        <w:top w:val="none" w:sz="0" w:space="0" w:color="auto"/>
        <w:left w:val="none" w:sz="0" w:space="0" w:color="auto"/>
        <w:bottom w:val="none" w:sz="0" w:space="0" w:color="auto"/>
        <w:right w:val="none" w:sz="0" w:space="0" w:color="auto"/>
      </w:divBdr>
    </w:div>
    <w:div w:id="838617920">
      <w:bodyDiv w:val="1"/>
      <w:marLeft w:val="0"/>
      <w:marRight w:val="0"/>
      <w:marTop w:val="0"/>
      <w:marBottom w:val="0"/>
      <w:divBdr>
        <w:top w:val="none" w:sz="0" w:space="0" w:color="auto"/>
        <w:left w:val="none" w:sz="0" w:space="0" w:color="auto"/>
        <w:bottom w:val="none" w:sz="0" w:space="0" w:color="auto"/>
        <w:right w:val="none" w:sz="0" w:space="0" w:color="auto"/>
      </w:divBdr>
    </w:div>
    <w:div w:id="838886040">
      <w:bodyDiv w:val="1"/>
      <w:marLeft w:val="0"/>
      <w:marRight w:val="0"/>
      <w:marTop w:val="0"/>
      <w:marBottom w:val="0"/>
      <w:divBdr>
        <w:top w:val="none" w:sz="0" w:space="0" w:color="auto"/>
        <w:left w:val="none" w:sz="0" w:space="0" w:color="auto"/>
        <w:bottom w:val="none" w:sz="0" w:space="0" w:color="auto"/>
        <w:right w:val="none" w:sz="0" w:space="0" w:color="auto"/>
      </w:divBdr>
    </w:div>
    <w:div w:id="840004729">
      <w:bodyDiv w:val="1"/>
      <w:marLeft w:val="0"/>
      <w:marRight w:val="0"/>
      <w:marTop w:val="0"/>
      <w:marBottom w:val="0"/>
      <w:divBdr>
        <w:top w:val="none" w:sz="0" w:space="0" w:color="auto"/>
        <w:left w:val="none" w:sz="0" w:space="0" w:color="auto"/>
        <w:bottom w:val="none" w:sz="0" w:space="0" w:color="auto"/>
        <w:right w:val="none" w:sz="0" w:space="0" w:color="auto"/>
      </w:divBdr>
    </w:div>
    <w:div w:id="841045812">
      <w:bodyDiv w:val="1"/>
      <w:marLeft w:val="0"/>
      <w:marRight w:val="0"/>
      <w:marTop w:val="0"/>
      <w:marBottom w:val="0"/>
      <w:divBdr>
        <w:top w:val="none" w:sz="0" w:space="0" w:color="auto"/>
        <w:left w:val="none" w:sz="0" w:space="0" w:color="auto"/>
        <w:bottom w:val="none" w:sz="0" w:space="0" w:color="auto"/>
        <w:right w:val="none" w:sz="0" w:space="0" w:color="auto"/>
      </w:divBdr>
    </w:div>
    <w:div w:id="841091489">
      <w:bodyDiv w:val="1"/>
      <w:marLeft w:val="0"/>
      <w:marRight w:val="0"/>
      <w:marTop w:val="0"/>
      <w:marBottom w:val="0"/>
      <w:divBdr>
        <w:top w:val="none" w:sz="0" w:space="0" w:color="auto"/>
        <w:left w:val="none" w:sz="0" w:space="0" w:color="auto"/>
        <w:bottom w:val="none" w:sz="0" w:space="0" w:color="auto"/>
        <w:right w:val="none" w:sz="0" w:space="0" w:color="auto"/>
      </w:divBdr>
    </w:div>
    <w:div w:id="842473397">
      <w:bodyDiv w:val="1"/>
      <w:marLeft w:val="0"/>
      <w:marRight w:val="0"/>
      <w:marTop w:val="0"/>
      <w:marBottom w:val="0"/>
      <w:divBdr>
        <w:top w:val="none" w:sz="0" w:space="0" w:color="auto"/>
        <w:left w:val="none" w:sz="0" w:space="0" w:color="auto"/>
        <w:bottom w:val="none" w:sz="0" w:space="0" w:color="auto"/>
        <w:right w:val="none" w:sz="0" w:space="0" w:color="auto"/>
      </w:divBdr>
    </w:div>
    <w:div w:id="846407683">
      <w:bodyDiv w:val="1"/>
      <w:marLeft w:val="0"/>
      <w:marRight w:val="0"/>
      <w:marTop w:val="0"/>
      <w:marBottom w:val="0"/>
      <w:divBdr>
        <w:top w:val="none" w:sz="0" w:space="0" w:color="auto"/>
        <w:left w:val="none" w:sz="0" w:space="0" w:color="auto"/>
        <w:bottom w:val="none" w:sz="0" w:space="0" w:color="auto"/>
        <w:right w:val="none" w:sz="0" w:space="0" w:color="auto"/>
      </w:divBdr>
    </w:div>
    <w:div w:id="848301465">
      <w:bodyDiv w:val="1"/>
      <w:marLeft w:val="0"/>
      <w:marRight w:val="0"/>
      <w:marTop w:val="0"/>
      <w:marBottom w:val="0"/>
      <w:divBdr>
        <w:top w:val="none" w:sz="0" w:space="0" w:color="auto"/>
        <w:left w:val="none" w:sz="0" w:space="0" w:color="auto"/>
        <w:bottom w:val="none" w:sz="0" w:space="0" w:color="auto"/>
        <w:right w:val="none" w:sz="0" w:space="0" w:color="auto"/>
      </w:divBdr>
    </w:div>
    <w:div w:id="855339954">
      <w:bodyDiv w:val="1"/>
      <w:marLeft w:val="0"/>
      <w:marRight w:val="0"/>
      <w:marTop w:val="0"/>
      <w:marBottom w:val="0"/>
      <w:divBdr>
        <w:top w:val="none" w:sz="0" w:space="0" w:color="auto"/>
        <w:left w:val="none" w:sz="0" w:space="0" w:color="auto"/>
        <w:bottom w:val="none" w:sz="0" w:space="0" w:color="auto"/>
        <w:right w:val="none" w:sz="0" w:space="0" w:color="auto"/>
      </w:divBdr>
    </w:div>
    <w:div w:id="863058979">
      <w:bodyDiv w:val="1"/>
      <w:marLeft w:val="0"/>
      <w:marRight w:val="0"/>
      <w:marTop w:val="0"/>
      <w:marBottom w:val="0"/>
      <w:divBdr>
        <w:top w:val="none" w:sz="0" w:space="0" w:color="auto"/>
        <w:left w:val="none" w:sz="0" w:space="0" w:color="auto"/>
        <w:bottom w:val="none" w:sz="0" w:space="0" w:color="auto"/>
        <w:right w:val="none" w:sz="0" w:space="0" w:color="auto"/>
      </w:divBdr>
    </w:div>
    <w:div w:id="873270050">
      <w:bodyDiv w:val="1"/>
      <w:marLeft w:val="0"/>
      <w:marRight w:val="0"/>
      <w:marTop w:val="0"/>
      <w:marBottom w:val="0"/>
      <w:divBdr>
        <w:top w:val="none" w:sz="0" w:space="0" w:color="auto"/>
        <w:left w:val="none" w:sz="0" w:space="0" w:color="auto"/>
        <w:bottom w:val="none" w:sz="0" w:space="0" w:color="auto"/>
        <w:right w:val="none" w:sz="0" w:space="0" w:color="auto"/>
      </w:divBdr>
    </w:div>
    <w:div w:id="877400612">
      <w:bodyDiv w:val="1"/>
      <w:marLeft w:val="0"/>
      <w:marRight w:val="0"/>
      <w:marTop w:val="0"/>
      <w:marBottom w:val="0"/>
      <w:divBdr>
        <w:top w:val="none" w:sz="0" w:space="0" w:color="auto"/>
        <w:left w:val="none" w:sz="0" w:space="0" w:color="auto"/>
        <w:bottom w:val="none" w:sz="0" w:space="0" w:color="auto"/>
        <w:right w:val="none" w:sz="0" w:space="0" w:color="auto"/>
      </w:divBdr>
    </w:div>
    <w:div w:id="880705367">
      <w:bodyDiv w:val="1"/>
      <w:marLeft w:val="0"/>
      <w:marRight w:val="0"/>
      <w:marTop w:val="0"/>
      <w:marBottom w:val="0"/>
      <w:divBdr>
        <w:top w:val="none" w:sz="0" w:space="0" w:color="auto"/>
        <w:left w:val="none" w:sz="0" w:space="0" w:color="auto"/>
        <w:bottom w:val="none" w:sz="0" w:space="0" w:color="auto"/>
        <w:right w:val="none" w:sz="0" w:space="0" w:color="auto"/>
      </w:divBdr>
    </w:div>
    <w:div w:id="886374979">
      <w:bodyDiv w:val="1"/>
      <w:marLeft w:val="0"/>
      <w:marRight w:val="0"/>
      <w:marTop w:val="0"/>
      <w:marBottom w:val="0"/>
      <w:divBdr>
        <w:top w:val="none" w:sz="0" w:space="0" w:color="auto"/>
        <w:left w:val="none" w:sz="0" w:space="0" w:color="auto"/>
        <w:bottom w:val="none" w:sz="0" w:space="0" w:color="auto"/>
        <w:right w:val="none" w:sz="0" w:space="0" w:color="auto"/>
      </w:divBdr>
    </w:div>
    <w:div w:id="886721910">
      <w:bodyDiv w:val="1"/>
      <w:marLeft w:val="0"/>
      <w:marRight w:val="0"/>
      <w:marTop w:val="0"/>
      <w:marBottom w:val="0"/>
      <w:divBdr>
        <w:top w:val="none" w:sz="0" w:space="0" w:color="auto"/>
        <w:left w:val="none" w:sz="0" w:space="0" w:color="auto"/>
        <w:bottom w:val="none" w:sz="0" w:space="0" w:color="auto"/>
        <w:right w:val="none" w:sz="0" w:space="0" w:color="auto"/>
      </w:divBdr>
    </w:div>
    <w:div w:id="890924023">
      <w:bodyDiv w:val="1"/>
      <w:marLeft w:val="0"/>
      <w:marRight w:val="0"/>
      <w:marTop w:val="0"/>
      <w:marBottom w:val="0"/>
      <w:divBdr>
        <w:top w:val="none" w:sz="0" w:space="0" w:color="auto"/>
        <w:left w:val="none" w:sz="0" w:space="0" w:color="auto"/>
        <w:bottom w:val="none" w:sz="0" w:space="0" w:color="auto"/>
        <w:right w:val="none" w:sz="0" w:space="0" w:color="auto"/>
      </w:divBdr>
    </w:div>
    <w:div w:id="905995721">
      <w:bodyDiv w:val="1"/>
      <w:marLeft w:val="0"/>
      <w:marRight w:val="0"/>
      <w:marTop w:val="0"/>
      <w:marBottom w:val="0"/>
      <w:divBdr>
        <w:top w:val="none" w:sz="0" w:space="0" w:color="auto"/>
        <w:left w:val="none" w:sz="0" w:space="0" w:color="auto"/>
        <w:bottom w:val="none" w:sz="0" w:space="0" w:color="auto"/>
        <w:right w:val="none" w:sz="0" w:space="0" w:color="auto"/>
      </w:divBdr>
    </w:div>
    <w:div w:id="906304771">
      <w:bodyDiv w:val="1"/>
      <w:marLeft w:val="0"/>
      <w:marRight w:val="0"/>
      <w:marTop w:val="0"/>
      <w:marBottom w:val="0"/>
      <w:divBdr>
        <w:top w:val="none" w:sz="0" w:space="0" w:color="auto"/>
        <w:left w:val="none" w:sz="0" w:space="0" w:color="auto"/>
        <w:bottom w:val="none" w:sz="0" w:space="0" w:color="auto"/>
        <w:right w:val="none" w:sz="0" w:space="0" w:color="auto"/>
      </w:divBdr>
      <w:divsChild>
        <w:div w:id="1476072311">
          <w:marLeft w:val="0"/>
          <w:marRight w:val="0"/>
          <w:marTop w:val="0"/>
          <w:marBottom w:val="0"/>
          <w:divBdr>
            <w:top w:val="none" w:sz="0" w:space="0" w:color="auto"/>
            <w:left w:val="none" w:sz="0" w:space="0" w:color="auto"/>
            <w:bottom w:val="none" w:sz="0" w:space="0" w:color="auto"/>
            <w:right w:val="none" w:sz="0" w:space="0" w:color="auto"/>
          </w:divBdr>
          <w:divsChild>
            <w:div w:id="374500912">
              <w:marLeft w:val="0"/>
              <w:marRight w:val="0"/>
              <w:marTop w:val="0"/>
              <w:marBottom w:val="0"/>
              <w:divBdr>
                <w:top w:val="none" w:sz="0" w:space="0" w:color="auto"/>
                <w:left w:val="none" w:sz="0" w:space="0" w:color="auto"/>
                <w:bottom w:val="none" w:sz="0" w:space="0" w:color="auto"/>
                <w:right w:val="none" w:sz="0" w:space="0" w:color="auto"/>
              </w:divBdr>
              <w:divsChild>
                <w:div w:id="331612527">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 w:id="632760471">
          <w:marLeft w:val="0"/>
          <w:marRight w:val="0"/>
          <w:marTop w:val="0"/>
          <w:marBottom w:val="0"/>
          <w:divBdr>
            <w:top w:val="none" w:sz="0" w:space="0" w:color="auto"/>
            <w:left w:val="none" w:sz="0" w:space="0" w:color="auto"/>
            <w:bottom w:val="none" w:sz="0" w:space="0" w:color="auto"/>
            <w:right w:val="none" w:sz="0" w:space="0" w:color="auto"/>
          </w:divBdr>
          <w:divsChild>
            <w:div w:id="1134371413">
              <w:marLeft w:val="0"/>
              <w:marRight w:val="0"/>
              <w:marTop w:val="0"/>
              <w:marBottom w:val="0"/>
              <w:divBdr>
                <w:top w:val="none" w:sz="0" w:space="0" w:color="auto"/>
                <w:left w:val="none" w:sz="0" w:space="0" w:color="auto"/>
                <w:bottom w:val="none" w:sz="0" w:space="0" w:color="auto"/>
                <w:right w:val="none" w:sz="0" w:space="0" w:color="auto"/>
              </w:divBdr>
              <w:divsChild>
                <w:div w:id="2062897903">
                  <w:marLeft w:val="0"/>
                  <w:marRight w:val="0"/>
                  <w:marTop w:val="0"/>
                  <w:marBottom w:val="0"/>
                  <w:divBdr>
                    <w:top w:val="none" w:sz="0" w:space="0" w:color="auto"/>
                    <w:left w:val="none" w:sz="0" w:space="0" w:color="auto"/>
                    <w:bottom w:val="none" w:sz="0" w:space="0" w:color="auto"/>
                    <w:right w:val="none" w:sz="0" w:space="0" w:color="auto"/>
                  </w:divBdr>
                  <w:divsChild>
                    <w:div w:id="97171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775201">
      <w:bodyDiv w:val="1"/>
      <w:marLeft w:val="0"/>
      <w:marRight w:val="0"/>
      <w:marTop w:val="0"/>
      <w:marBottom w:val="0"/>
      <w:divBdr>
        <w:top w:val="none" w:sz="0" w:space="0" w:color="auto"/>
        <w:left w:val="none" w:sz="0" w:space="0" w:color="auto"/>
        <w:bottom w:val="none" w:sz="0" w:space="0" w:color="auto"/>
        <w:right w:val="none" w:sz="0" w:space="0" w:color="auto"/>
      </w:divBdr>
    </w:div>
    <w:div w:id="913469971">
      <w:bodyDiv w:val="1"/>
      <w:marLeft w:val="0"/>
      <w:marRight w:val="0"/>
      <w:marTop w:val="0"/>
      <w:marBottom w:val="0"/>
      <w:divBdr>
        <w:top w:val="none" w:sz="0" w:space="0" w:color="auto"/>
        <w:left w:val="none" w:sz="0" w:space="0" w:color="auto"/>
        <w:bottom w:val="none" w:sz="0" w:space="0" w:color="auto"/>
        <w:right w:val="none" w:sz="0" w:space="0" w:color="auto"/>
      </w:divBdr>
    </w:div>
    <w:div w:id="924462696">
      <w:bodyDiv w:val="1"/>
      <w:marLeft w:val="0"/>
      <w:marRight w:val="0"/>
      <w:marTop w:val="0"/>
      <w:marBottom w:val="0"/>
      <w:divBdr>
        <w:top w:val="none" w:sz="0" w:space="0" w:color="auto"/>
        <w:left w:val="none" w:sz="0" w:space="0" w:color="auto"/>
        <w:bottom w:val="none" w:sz="0" w:space="0" w:color="auto"/>
        <w:right w:val="none" w:sz="0" w:space="0" w:color="auto"/>
      </w:divBdr>
    </w:div>
    <w:div w:id="929964731">
      <w:bodyDiv w:val="1"/>
      <w:marLeft w:val="0"/>
      <w:marRight w:val="0"/>
      <w:marTop w:val="0"/>
      <w:marBottom w:val="0"/>
      <w:divBdr>
        <w:top w:val="none" w:sz="0" w:space="0" w:color="auto"/>
        <w:left w:val="none" w:sz="0" w:space="0" w:color="auto"/>
        <w:bottom w:val="none" w:sz="0" w:space="0" w:color="auto"/>
        <w:right w:val="none" w:sz="0" w:space="0" w:color="auto"/>
      </w:divBdr>
    </w:div>
    <w:div w:id="943879968">
      <w:bodyDiv w:val="1"/>
      <w:marLeft w:val="0"/>
      <w:marRight w:val="0"/>
      <w:marTop w:val="0"/>
      <w:marBottom w:val="0"/>
      <w:divBdr>
        <w:top w:val="none" w:sz="0" w:space="0" w:color="auto"/>
        <w:left w:val="none" w:sz="0" w:space="0" w:color="auto"/>
        <w:bottom w:val="none" w:sz="0" w:space="0" w:color="auto"/>
        <w:right w:val="none" w:sz="0" w:space="0" w:color="auto"/>
      </w:divBdr>
    </w:div>
    <w:div w:id="946891442">
      <w:bodyDiv w:val="1"/>
      <w:marLeft w:val="0"/>
      <w:marRight w:val="0"/>
      <w:marTop w:val="0"/>
      <w:marBottom w:val="0"/>
      <w:divBdr>
        <w:top w:val="none" w:sz="0" w:space="0" w:color="auto"/>
        <w:left w:val="none" w:sz="0" w:space="0" w:color="auto"/>
        <w:bottom w:val="none" w:sz="0" w:space="0" w:color="auto"/>
        <w:right w:val="none" w:sz="0" w:space="0" w:color="auto"/>
      </w:divBdr>
    </w:div>
    <w:div w:id="950087174">
      <w:bodyDiv w:val="1"/>
      <w:marLeft w:val="0"/>
      <w:marRight w:val="0"/>
      <w:marTop w:val="0"/>
      <w:marBottom w:val="0"/>
      <w:divBdr>
        <w:top w:val="none" w:sz="0" w:space="0" w:color="auto"/>
        <w:left w:val="none" w:sz="0" w:space="0" w:color="auto"/>
        <w:bottom w:val="none" w:sz="0" w:space="0" w:color="auto"/>
        <w:right w:val="none" w:sz="0" w:space="0" w:color="auto"/>
      </w:divBdr>
    </w:div>
    <w:div w:id="950742093">
      <w:bodyDiv w:val="1"/>
      <w:marLeft w:val="0"/>
      <w:marRight w:val="0"/>
      <w:marTop w:val="0"/>
      <w:marBottom w:val="0"/>
      <w:divBdr>
        <w:top w:val="none" w:sz="0" w:space="0" w:color="auto"/>
        <w:left w:val="none" w:sz="0" w:space="0" w:color="auto"/>
        <w:bottom w:val="none" w:sz="0" w:space="0" w:color="auto"/>
        <w:right w:val="none" w:sz="0" w:space="0" w:color="auto"/>
      </w:divBdr>
    </w:div>
    <w:div w:id="968508163">
      <w:bodyDiv w:val="1"/>
      <w:marLeft w:val="0"/>
      <w:marRight w:val="0"/>
      <w:marTop w:val="0"/>
      <w:marBottom w:val="0"/>
      <w:divBdr>
        <w:top w:val="none" w:sz="0" w:space="0" w:color="auto"/>
        <w:left w:val="none" w:sz="0" w:space="0" w:color="auto"/>
        <w:bottom w:val="none" w:sz="0" w:space="0" w:color="auto"/>
        <w:right w:val="none" w:sz="0" w:space="0" w:color="auto"/>
      </w:divBdr>
    </w:div>
    <w:div w:id="977493728">
      <w:bodyDiv w:val="1"/>
      <w:marLeft w:val="0"/>
      <w:marRight w:val="0"/>
      <w:marTop w:val="0"/>
      <w:marBottom w:val="0"/>
      <w:divBdr>
        <w:top w:val="none" w:sz="0" w:space="0" w:color="auto"/>
        <w:left w:val="none" w:sz="0" w:space="0" w:color="auto"/>
        <w:bottom w:val="none" w:sz="0" w:space="0" w:color="auto"/>
        <w:right w:val="none" w:sz="0" w:space="0" w:color="auto"/>
      </w:divBdr>
    </w:div>
    <w:div w:id="978923993">
      <w:bodyDiv w:val="1"/>
      <w:marLeft w:val="0"/>
      <w:marRight w:val="0"/>
      <w:marTop w:val="0"/>
      <w:marBottom w:val="0"/>
      <w:divBdr>
        <w:top w:val="none" w:sz="0" w:space="0" w:color="auto"/>
        <w:left w:val="none" w:sz="0" w:space="0" w:color="auto"/>
        <w:bottom w:val="none" w:sz="0" w:space="0" w:color="auto"/>
        <w:right w:val="none" w:sz="0" w:space="0" w:color="auto"/>
      </w:divBdr>
    </w:div>
    <w:div w:id="980579431">
      <w:bodyDiv w:val="1"/>
      <w:marLeft w:val="0"/>
      <w:marRight w:val="0"/>
      <w:marTop w:val="0"/>
      <w:marBottom w:val="0"/>
      <w:divBdr>
        <w:top w:val="none" w:sz="0" w:space="0" w:color="auto"/>
        <w:left w:val="none" w:sz="0" w:space="0" w:color="auto"/>
        <w:bottom w:val="none" w:sz="0" w:space="0" w:color="auto"/>
        <w:right w:val="none" w:sz="0" w:space="0" w:color="auto"/>
      </w:divBdr>
    </w:div>
    <w:div w:id="985819960">
      <w:bodyDiv w:val="1"/>
      <w:marLeft w:val="0"/>
      <w:marRight w:val="0"/>
      <w:marTop w:val="0"/>
      <w:marBottom w:val="0"/>
      <w:divBdr>
        <w:top w:val="none" w:sz="0" w:space="0" w:color="auto"/>
        <w:left w:val="none" w:sz="0" w:space="0" w:color="auto"/>
        <w:bottom w:val="none" w:sz="0" w:space="0" w:color="auto"/>
        <w:right w:val="none" w:sz="0" w:space="0" w:color="auto"/>
      </w:divBdr>
      <w:divsChild>
        <w:div w:id="2004503819">
          <w:marLeft w:val="0"/>
          <w:marRight w:val="0"/>
          <w:marTop w:val="0"/>
          <w:marBottom w:val="0"/>
          <w:divBdr>
            <w:top w:val="none" w:sz="0" w:space="0" w:color="auto"/>
            <w:left w:val="none" w:sz="0" w:space="0" w:color="auto"/>
            <w:bottom w:val="none" w:sz="0" w:space="0" w:color="auto"/>
            <w:right w:val="none" w:sz="0" w:space="0" w:color="auto"/>
          </w:divBdr>
          <w:divsChild>
            <w:div w:id="153985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442188">
      <w:bodyDiv w:val="1"/>
      <w:marLeft w:val="0"/>
      <w:marRight w:val="0"/>
      <w:marTop w:val="0"/>
      <w:marBottom w:val="0"/>
      <w:divBdr>
        <w:top w:val="none" w:sz="0" w:space="0" w:color="auto"/>
        <w:left w:val="none" w:sz="0" w:space="0" w:color="auto"/>
        <w:bottom w:val="none" w:sz="0" w:space="0" w:color="auto"/>
        <w:right w:val="none" w:sz="0" w:space="0" w:color="auto"/>
      </w:divBdr>
    </w:div>
    <w:div w:id="995033437">
      <w:bodyDiv w:val="1"/>
      <w:marLeft w:val="0"/>
      <w:marRight w:val="0"/>
      <w:marTop w:val="0"/>
      <w:marBottom w:val="0"/>
      <w:divBdr>
        <w:top w:val="none" w:sz="0" w:space="0" w:color="auto"/>
        <w:left w:val="none" w:sz="0" w:space="0" w:color="auto"/>
        <w:bottom w:val="none" w:sz="0" w:space="0" w:color="auto"/>
        <w:right w:val="none" w:sz="0" w:space="0" w:color="auto"/>
      </w:divBdr>
    </w:div>
    <w:div w:id="999044853">
      <w:bodyDiv w:val="1"/>
      <w:marLeft w:val="0"/>
      <w:marRight w:val="0"/>
      <w:marTop w:val="0"/>
      <w:marBottom w:val="0"/>
      <w:divBdr>
        <w:top w:val="none" w:sz="0" w:space="0" w:color="auto"/>
        <w:left w:val="none" w:sz="0" w:space="0" w:color="auto"/>
        <w:bottom w:val="none" w:sz="0" w:space="0" w:color="auto"/>
        <w:right w:val="none" w:sz="0" w:space="0" w:color="auto"/>
      </w:divBdr>
    </w:div>
    <w:div w:id="1007513001">
      <w:bodyDiv w:val="1"/>
      <w:marLeft w:val="0"/>
      <w:marRight w:val="0"/>
      <w:marTop w:val="0"/>
      <w:marBottom w:val="0"/>
      <w:divBdr>
        <w:top w:val="none" w:sz="0" w:space="0" w:color="auto"/>
        <w:left w:val="none" w:sz="0" w:space="0" w:color="auto"/>
        <w:bottom w:val="none" w:sz="0" w:space="0" w:color="auto"/>
        <w:right w:val="none" w:sz="0" w:space="0" w:color="auto"/>
      </w:divBdr>
    </w:div>
    <w:div w:id="1011756555">
      <w:bodyDiv w:val="1"/>
      <w:marLeft w:val="0"/>
      <w:marRight w:val="0"/>
      <w:marTop w:val="0"/>
      <w:marBottom w:val="0"/>
      <w:divBdr>
        <w:top w:val="none" w:sz="0" w:space="0" w:color="auto"/>
        <w:left w:val="none" w:sz="0" w:space="0" w:color="auto"/>
        <w:bottom w:val="none" w:sz="0" w:space="0" w:color="auto"/>
        <w:right w:val="none" w:sz="0" w:space="0" w:color="auto"/>
      </w:divBdr>
    </w:div>
    <w:div w:id="1012218107">
      <w:bodyDiv w:val="1"/>
      <w:marLeft w:val="0"/>
      <w:marRight w:val="0"/>
      <w:marTop w:val="0"/>
      <w:marBottom w:val="0"/>
      <w:divBdr>
        <w:top w:val="none" w:sz="0" w:space="0" w:color="auto"/>
        <w:left w:val="none" w:sz="0" w:space="0" w:color="auto"/>
        <w:bottom w:val="none" w:sz="0" w:space="0" w:color="auto"/>
        <w:right w:val="none" w:sz="0" w:space="0" w:color="auto"/>
      </w:divBdr>
    </w:div>
    <w:div w:id="1012684315">
      <w:bodyDiv w:val="1"/>
      <w:marLeft w:val="0"/>
      <w:marRight w:val="0"/>
      <w:marTop w:val="0"/>
      <w:marBottom w:val="0"/>
      <w:divBdr>
        <w:top w:val="none" w:sz="0" w:space="0" w:color="auto"/>
        <w:left w:val="none" w:sz="0" w:space="0" w:color="auto"/>
        <w:bottom w:val="none" w:sz="0" w:space="0" w:color="auto"/>
        <w:right w:val="none" w:sz="0" w:space="0" w:color="auto"/>
      </w:divBdr>
    </w:div>
    <w:div w:id="1016812868">
      <w:bodyDiv w:val="1"/>
      <w:marLeft w:val="0"/>
      <w:marRight w:val="0"/>
      <w:marTop w:val="0"/>
      <w:marBottom w:val="0"/>
      <w:divBdr>
        <w:top w:val="none" w:sz="0" w:space="0" w:color="auto"/>
        <w:left w:val="none" w:sz="0" w:space="0" w:color="auto"/>
        <w:bottom w:val="none" w:sz="0" w:space="0" w:color="auto"/>
        <w:right w:val="none" w:sz="0" w:space="0" w:color="auto"/>
      </w:divBdr>
    </w:div>
    <w:div w:id="1017268731">
      <w:bodyDiv w:val="1"/>
      <w:marLeft w:val="0"/>
      <w:marRight w:val="0"/>
      <w:marTop w:val="0"/>
      <w:marBottom w:val="0"/>
      <w:divBdr>
        <w:top w:val="none" w:sz="0" w:space="0" w:color="auto"/>
        <w:left w:val="none" w:sz="0" w:space="0" w:color="auto"/>
        <w:bottom w:val="none" w:sz="0" w:space="0" w:color="auto"/>
        <w:right w:val="none" w:sz="0" w:space="0" w:color="auto"/>
      </w:divBdr>
    </w:div>
    <w:div w:id="1025251162">
      <w:bodyDiv w:val="1"/>
      <w:marLeft w:val="0"/>
      <w:marRight w:val="0"/>
      <w:marTop w:val="0"/>
      <w:marBottom w:val="0"/>
      <w:divBdr>
        <w:top w:val="none" w:sz="0" w:space="0" w:color="auto"/>
        <w:left w:val="none" w:sz="0" w:space="0" w:color="auto"/>
        <w:bottom w:val="none" w:sz="0" w:space="0" w:color="auto"/>
        <w:right w:val="none" w:sz="0" w:space="0" w:color="auto"/>
      </w:divBdr>
    </w:div>
    <w:div w:id="1026831227">
      <w:bodyDiv w:val="1"/>
      <w:marLeft w:val="0"/>
      <w:marRight w:val="0"/>
      <w:marTop w:val="0"/>
      <w:marBottom w:val="0"/>
      <w:divBdr>
        <w:top w:val="none" w:sz="0" w:space="0" w:color="auto"/>
        <w:left w:val="none" w:sz="0" w:space="0" w:color="auto"/>
        <w:bottom w:val="none" w:sz="0" w:space="0" w:color="auto"/>
        <w:right w:val="none" w:sz="0" w:space="0" w:color="auto"/>
      </w:divBdr>
    </w:div>
    <w:div w:id="1027104351">
      <w:bodyDiv w:val="1"/>
      <w:marLeft w:val="0"/>
      <w:marRight w:val="0"/>
      <w:marTop w:val="0"/>
      <w:marBottom w:val="0"/>
      <w:divBdr>
        <w:top w:val="none" w:sz="0" w:space="0" w:color="auto"/>
        <w:left w:val="none" w:sz="0" w:space="0" w:color="auto"/>
        <w:bottom w:val="none" w:sz="0" w:space="0" w:color="auto"/>
        <w:right w:val="none" w:sz="0" w:space="0" w:color="auto"/>
      </w:divBdr>
    </w:div>
    <w:div w:id="1027826847">
      <w:bodyDiv w:val="1"/>
      <w:marLeft w:val="0"/>
      <w:marRight w:val="0"/>
      <w:marTop w:val="0"/>
      <w:marBottom w:val="0"/>
      <w:divBdr>
        <w:top w:val="none" w:sz="0" w:space="0" w:color="auto"/>
        <w:left w:val="none" w:sz="0" w:space="0" w:color="auto"/>
        <w:bottom w:val="none" w:sz="0" w:space="0" w:color="auto"/>
        <w:right w:val="none" w:sz="0" w:space="0" w:color="auto"/>
      </w:divBdr>
    </w:div>
    <w:div w:id="1038815609">
      <w:bodyDiv w:val="1"/>
      <w:marLeft w:val="0"/>
      <w:marRight w:val="0"/>
      <w:marTop w:val="0"/>
      <w:marBottom w:val="0"/>
      <w:divBdr>
        <w:top w:val="none" w:sz="0" w:space="0" w:color="auto"/>
        <w:left w:val="none" w:sz="0" w:space="0" w:color="auto"/>
        <w:bottom w:val="none" w:sz="0" w:space="0" w:color="auto"/>
        <w:right w:val="none" w:sz="0" w:space="0" w:color="auto"/>
      </w:divBdr>
    </w:div>
    <w:div w:id="1040931453">
      <w:bodyDiv w:val="1"/>
      <w:marLeft w:val="0"/>
      <w:marRight w:val="0"/>
      <w:marTop w:val="0"/>
      <w:marBottom w:val="0"/>
      <w:divBdr>
        <w:top w:val="none" w:sz="0" w:space="0" w:color="auto"/>
        <w:left w:val="none" w:sz="0" w:space="0" w:color="auto"/>
        <w:bottom w:val="none" w:sz="0" w:space="0" w:color="auto"/>
        <w:right w:val="none" w:sz="0" w:space="0" w:color="auto"/>
      </w:divBdr>
    </w:div>
    <w:div w:id="1041199932">
      <w:bodyDiv w:val="1"/>
      <w:marLeft w:val="0"/>
      <w:marRight w:val="0"/>
      <w:marTop w:val="0"/>
      <w:marBottom w:val="0"/>
      <w:divBdr>
        <w:top w:val="none" w:sz="0" w:space="0" w:color="auto"/>
        <w:left w:val="none" w:sz="0" w:space="0" w:color="auto"/>
        <w:bottom w:val="none" w:sz="0" w:space="0" w:color="auto"/>
        <w:right w:val="none" w:sz="0" w:space="0" w:color="auto"/>
      </w:divBdr>
    </w:div>
    <w:div w:id="1044061827">
      <w:bodyDiv w:val="1"/>
      <w:marLeft w:val="0"/>
      <w:marRight w:val="0"/>
      <w:marTop w:val="0"/>
      <w:marBottom w:val="0"/>
      <w:divBdr>
        <w:top w:val="none" w:sz="0" w:space="0" w:color="auto"/>
        <w:left w:val="none" w:sz="0" w:space="0" w:color="auto"/>
        <w:bottom w:val="none" w:sz="0" w:space="0" w:color="auto"/>
        <w:right w:val="none" w:sz="0" w:space="0" w:color="auto"/>
      </w:divBdr>
    </w:div>
    <w:div w:id="1049301559">
      <w:bodyDiv w:val="1"/>
      <w:marLeft w:val="0"/>
      <w:marRight w:val="0"/>
      <w:marTop w:val="0"/>
      <w:marBottom w:val="0"/>
      <w:divBdr>
        <w:top w:val="none" w:sz="0" w:space="0" w:color="auto"/>
        <w:left w:val="none" w:sz="0" w:space="0" w:color="auto"/>
        <w:bottom w:val="none" w:sz="0" w:space="0" w:color="auto"/>
        <w:right w:val="none" w:sz="0" w:space="0" w:color="auto"/>
      </w:divBdr>
    </w:div>
    <w:div w:id="1049568414">
      <w:bodyDiv w:val="1"/>
      <w:marLeft w:val="0"/>
      <w:marRight w:val="0"/>
      <w:marTop w:val="0"/>
      <w:marBottom w:val="0"/>
      <w:divBdr>
        <w:top w:val="none" w:sz="0" w:space="0" w:color="auto"/>
        <w:left w:val="none" w:sz="0" w:space="0" w:color="auto"/>
        <w:bottom w:val="none" w:sz="0" w:space="0" w:color="auto"/>
        <w:right w:val="none" w:sz="0" w:space="0" w:color="auto"/>
      </w:divBdr>
    </w:div>
    <w:div w:id="1053844561">
      <w:bodyDiv w:val="1"/>
      <w:marLeft w:val="0"/>
      <w:marRight w:val="0"/>
      <w:marTop w:val="0"/>
      <w:marBottom w:val="0"/>
      <w:divBdr>
        <w:top w:val="none" w:sz="0" w:space="0" w:color="auto"/>
        <w:left w:val="none" w:sz="0" w:space="0" w:color="auto"/>
        <w:bottom w:val="none" w:sz="0" w:space="0" w:color="auto"/>
        <w:right w:val="none" w:sz="0" w:space="0" w:color="auto"/>
      </w:divBdr>
    </w:div>
    <w:div w:id="1054626057">
      <w:bodyDiv w:val="1"/>
      <w:marLeft w:val="0"/>
      <w:marRight w:val="0"/>
      <w:marTop w:val="0"/>
      <w:marBottom w:val="0"/>
      <w:divBdr>
        <w:top w:val="none" w:sz="0" w:space="0" w:color="auto"/>
        <w:left w:val="none" w:sz="0" w:space="0" w:color="auto"/>
        <w:bottom w:val="none" w:sz="0" w:space="0" w:color="auto"/>
        <w:right w:val="none" w:sz="0" w:space="0" w:color="auto"/>
      </w:divBdr>
    </w:div>
    <w:div w:id="1056591437">
      <w:bodyDiv w:val="1"/>
      <w:marLeft w:val="0"/>
      <w:marRight w:val="0"/>
      <w:marTop w:val="0"/>
      <w:marBottom w:val="0"/>
      <w:divBdr>
        <w:top w:val="none" w:sz="0" w:space="0" w:color="auto"/>
        <w:left w:val="none" w:sz="0" w:space="0" w:color="auto"/>
        <w:bottom w:val="none" w:sz="0" w:space="0" w:color="auto"/>
        <w:right w:val="none" w:sz="0" w:space="0" w:color="auto"/>
      </w:divBdr>
    </w:div>
    <w:div w:id="1062022173">
      <w:bodyDiv w:val="1"/>
      <w:marLeft w:val="0"/>
      <w:marRight w:val="0"/>
      <w:marTop w:val="0"/>
      <w:marBottom w:val="0"/>
      <w:divBdr>
        <w:top w:val="none" w:sz="0" w:space="0" w:color="auto"/>
        <w:left w:val="none" w:sz="0" w:space="0" w:color="auto"/>
        <w:bottom w:val="none" w:sz="0" w:space="0" w:color="auto"/>
        <w:right w:val="none" w:sz="0" w:space="0" w:color="auto"/>
      </w:divBdr>
    </w:div>
    <w:div w:id="1068990019">
      <w:bodyDiv w:val="1"/>
      <w:marLeft w:val="0"/>
      <w:marRight w:val="0"/>
      <w:marTop w:val="0"/>
      <w:marBottom w:val="0"/>
      <w:divBdr>
        <w:top w:val="none" w:sz="0" w:space="0" w:color="auto"/>
        <w:left w:val="none" w:sz="0" w:space="0" w:color="auto"/>
        <w:bottom w:val="none" w:sz="0" w:space="0" w:color="auto"/>
        <w:right w:val="none" w:sz="0" w:space="0" w:color="auto"/>
      </w:divBdr>
    </w:div>
    <w:div w:id="1069888335">
      <w:bodyDiv w:val="1"/>
      <w:marLeft w:val="0"/>
      <w:marRight w:val="0"/>
      <w:marTop w:val="0"/>
      <w:marBottom w:val="0"/>
      <w:divBdr>
        <w:top w:val="none" w:sz="0" w:space="0" w:color="auto"/>
        <w:left w:val="none" w:sz="0" w:space="0" w:color="auto"/>
        <w:bottom w:val="none" w:sz="0" w:space="0" w:color="auto"/>
        <w:right w:val="none" w:sz="0" w:space="0" w:color="auto"/>
      </w:divBdr>
    </w:div>
    <w:div w:id="1070611761">
      <w:bodyDiv w:val="1"/>
      <w:marLeft w:val="0"/>
      <w:marRight w:val="0"/>
      <w:marTop w:val="0"/>
      <w:marBottom w:val="0"/>
      <w:divBdr>
        <w:top w:val="none" w:sz="0" w:space="0" w:color="auto"/>
        <w:left w:val="none" w:sz="0" w:space="0" w:color="auto"/>
        <w:bottom w:val="none" w:sz="0" w:space="0" w:color="auto"/>
        <w:right w:val="none" w:sz="0" w:space="0" w:color="auto"/>
      </w:divBdr>
      <w:divsChild>
        <w:div w:id="1644845951">
          <w:marLeft w:val="0"/>
          <w:marRight w:val="0"/>
          <w:marTop w:val="0"/>
          <w:marBottom w:val="0"/>
          <w:divBdr>
            <w:top w:val="none" w:sz="0" w:space="0" w:color="auto"/>
            <w:left w:val="none" w:sz="0" w:space="0" w:color="auto"/>
            <w:bottom w:val="none" w:sz="0" w:space="0" w:color="auto"/>
            <w:right w:val="none" w:sz="0" w:space="0" w:color="auto"/>
          </w:divBdr>
          <w:divsChild>
            <w:div w:id="8075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201072">
      <w:bodyDiv w:val="1"/>
      <w:marLeft w:val="0"/>
      <w:marRight w:val="0"/>
      <w:marTop w:val="0"/>
      <w:marBottom w:val="0"/>
      <w:divBdr>
        <w:top w:val="none" w:sz="0" w:space="0" w:color="auto"/>
        <w:left w:val="none" w:sz="0" w:space="0" w:color="auto"/>
        <w:bottom w:val="none" w:sz="0" w:space="0" w:color="auto"/>
        <w:right w:val="none" w:sz="0" w:space="0" w:color="auto"/>
      </w:divBdr>
    </w:div>
    <w:div w:id="1074357859">
      <w:bodyDiv w:val="1"/>
      <w:marLeft w:val="0"/>
      <w:marRight w:val="0"/>
      <w:marTop w:val="0"/>
      <w:marBottom w:val="0"/>
      <w:divBdr>
        <w:top w:val="none" w:sz="0" w:space="0" w:color="auto"/>
        <w:left w:val="none" w:sz="0" w:space="0" w:color="auto"/>
        <w:bottom w:val="none" w:sz="0" w:space="0" w:color="auto"/>
        <w:right w:val="none" w:sz="0" w:space="0" w:color="auto"/>
      </w:divBdr>
    </w:div>
    <w:div w:id="1079792407">
      <w:bodyDiv w:val="1"/>
      <w:marLeft w:val="0"/>
      <w:marRight w:val="0"/>
      <w:marTop w:val="0"/>
      <w:marBottom w:val="0"/>
      <w:divBdr>
        <w:top w:val="none" w:sz="0" w:space="0" w:color="auto"/>
        <w:left w:val="none" w:sz="0" w:space="0" w:color="auto"/>
        <w:bottom w:val="none" w:sz="0" w:space="0" w:color="auto"/>
        <w:right w:val="none" w:sz="0" w:space="0" w:color="auto"/>
      </w:divBdr>
    </w:div>
    <w:div w:id="1080055439">
      <w:bodyDiv w:val="1"/>
      <w:marLeft w:val="0"/>
      <w:marRight w:val="0"/>
      <w:marTop w:val="0"/>
      <w:marBottom w:val="0"/>
      <w:divBdr>
        <w:top w:val="none" w:sz="0" w:space="0" w:color="auto"/>
        <w:left w:val="none" w:sz="0" w:space="0" w:color="auto"/>
        <w:bottom w:val="none" w:sz="0" w:space="0" w:color="auto"/>
        <w:right w:val="none" w:sz="0" w:space="0" w:color="auto"/>
      </w:divBdr>
    </w:div>
    <w:div w:id="1085300519">
      <w:bodyDiv w:val="1"/>
      <w:marLeft w:val="0"/>
      <w:marRight w:val="0"/>
      <w:marTop w:val="0"/>
      <w:marBottom w:val="0"/>
      <w:divBdr>
        <w:top w:val="none" w:sz="0" w:space="0" w:color="auto"/>
        <w:left w:val="none" w:sz="0" w:space="0" w:color="auto"/>
        <w:bottom w:val="none" w:sz="0" w:space="0" w:color="auto"/>
        <w:right w:val="none" w:sz="0" w:space="0" w:color="auto"/>
      </w:divBdr>
      <w:divsChild>
        <w:div w:id="1505820984">
          <w:marLeft w:val="0"/>
          <w:marRight w:val="0"/>
          <w:marTop w:val="0"/>
          <w:marBottom w:val="0"/>
          <w:divBdr>
            <w:top w:val="none" w:sz="0" w:space="0" w:color="auto"/>
            <w:left w:val="none" w:sz="0" w:space="0" w:color="auto"/>
            <w:bottom w:val="none" w:sz="0" w:space="0" w:color="auto"/>
            <w:right w:val="none" w:sz="0" w:space="0" w:color="auto"/>
          </w:divBdr>
          <w:divsChild>
            <w:div w:id="1336955138">
              <w:marLeft w:val="0"/>
              <w:marRight w:val="0"/>
              <w:marTop w:val="0"/>
              <w:marBottom w:val="0"/>
              <w:divBdr>
                <w:top w:val="none" w:sz="0" w:space="0" w:color="auto"/>
                <w:left w:val="none" w:sz="0" w:space="0" w:color="auto"/>
                <w:bottom w:val="none" w:sz="0" w:space="0" w:color="auto"/>
                <w:right w:val="none" w:sz="0" w:space="0" w:color="auto"/>
              </w:divBdr>
              <w:divsChild>
                <w:div w:id="554506904">
                  <w:marLeft w:val="0"/>
                  <w:marRight w:val="0"/>
                  <w:marTop w:val="0"/>
                  <w:marBottom w:val="0"/>
                  <w:divBdr>
                    <w:top w:val="none" w:sz="0" w:space="0" w:color="auto"/>
                    <w:left w:val="none" w:sz="0" w:space="0" w:color="auto"/>
                    <w:bottom w:val="none" w:sz="0" w:space="0" w:color="auto"/>
                    <w:right w:val="none" w:sz="0" w:space="0" w:color="auto"/>
                  </w:divBdr>
                  <w:divsChild>
                    <w:div w:id="2068145589">
                      <w:marLeft w:val="0"/>
                      <w:marRight w:val="0"/>
                      <w:marTop w:val="0"/>
                      <w:marBottom w:val="0"/>
                      <w:divBdr>
                        <w:top w:val="none" w:sz="0" w:space="0" w:color="auto"/>
                        <w:left w:val="none" w:sz="0" w:space="0" w:color="auto"/>
                        <w:bottom w:val="none" w:sz="0" w:space="0" w:color="auto"/>
                        <w:right w:val="none" w:sz="0" w:space="0" w:color="auto"/>
                      </w:divBdr>
                      <w:divsChild>
                        <w:div w:id="1180581158">
                          <w:marLeft w:val="0"/>
                          <w:marRight w:val="0"/>
                          <w:marTop w:val="0"/>
                          <w:marBottom w:val="0"/>
                          <w:divBdr>
                            <w:top w:val="none" w:sz="0" w:space="0" w:color="auto"/>
                            <w:left w:val="none" w:sz="0" w:space="0" w:color="auto"/>
                            <w:bottom w:val="none" w:sz="0" w:space="0" w:color="auto"/>
                            <w:right w:val="none" w:sz="0" w:space="0" w:color="auto"/>
                          </w:divBdr>
                          <w:divsChild>
                            <w:div w:id="1841238876">
                              <w:marLeft w:val="0"/>
                              <w:marRight w:val="0"/>
                              <w:marTop w:val="0"/>
                              <w:marBottom w:val="0"/>
                              <w:divBdr>
                                <w:top w:val="none" w:sz="0" w:space="0" w:color="auto"/>
                                <w:left w:val="none" w:sz="0" w:space="0" w:color="auto"/>
                                <w:bottom w:val="none" w:sz="0" w:space="0" w:color="auto"/>
                                <w:right w:val="none" w:sz="0" w:space="0" w:color="auto"/>
                              </w:divBdr>
                              <w:divsChild>
                                <w:div w:id="1817843970">
                                  <w:marLeft w:val="0"/>
                                  <w:marRight w:val="0"/>
                                  <w:marTop w:val="0"/>
                                  <w:marBottom w:val="0"/>
                                  <w:divBdr>
                                    <w:top w:val="none" w:sz="0" w:space="0" w:color="auto"/>
                                    <w:left w:val="none" w:sz="0" w:space="0" w:color="auto"/>
                                    <w:bottom w:val="none" w:sz="0" w:space="0" w:color="auto"/>
                                    <w:right w:val="none" w:sz="0" w:space="0" w:color="auto"/>
                                  </w:divBdr>
                                  <w:divsChild>
                                    <w:div w:id="179971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10022">
                      <w:marLeft w:val="0"/>
                      <w:marRight w:val="0"/>
                      <w:marTop w:val="0"/>
                      <w:marBottom w:val="0"/>
                      <w:divBdr>
                        <w:top w:val="none" w:sz="0" w:space="0" w:color="auto"/>
                        <w:left w:val="none" w:sz="0" w:space="0" w:color="auto"/>
                        <w:bottom w:val="none" w:sz="0" w:space="0" w:color="auto"/>
                        <w:right w:val="none" w:sz="0" w:space="0" w:color="auto"/>
                      </w:divBdr>
                      <w:divsChild>
                        <w:div w:id="183915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7070841">
      <w:bodyDiv w:val="1"/>
      <w:marLeft w:val="0"/>
      <w:marRight w:val="0"/>
      <w:marTop w:val="0"/>
      <w:marBottom w:val="0"/>
      <w:divBdr>
        <w:top w:val="none" w:sz="0" w:space="0" w:color="auto"/>
        <w:left w:val="none" w:sz="0" w:space="0" w:color="auto"/>
        <w:bottom w:val="none" w:sz="0" w:space="0" w:color="auto"/>
        <w:right w:val="none" w:sz="0" w:space="0" w:color="auto"/>
      </w:divBdr>
    </w:div>
    <w:div w:id="1089085304">
      <w:bodyDiv w:val="1"/>
      <w:marLeft w:val="0"/>
      <w:marRight w:val="0"/>
      <w:marTop w:val="0"/>
      <w:marBottom w:val="0"/>
      <w:divBdr>
        <w:top w:val="none" w:sz="0" w:space="0" w:color="auto"/>
        <w:left w:val="none" w:sz="0" w:space="0" w:color="auto"/>
        <w:bottom w:val="none" w:sz="0" w:space="0" w:color="auto"/>
        <w:right w:val="none" w:sz="0" w:space="0" w:color="auto"/>
      </w:divBdr>
    </w:div>
    <w:div w:id="1094714182">
      <w:bodyDiv w:val="1"/>
      <w:marLeft w:val="0"/>
      <w:marRight w:val="0"/>
      <w:marTop w:val="0"/>
      <w:marBottom w:val="0"/>
      <w:divBdr>
        <w:top w:val="none" w:sz="0" w:space="0" w:color="auto"/>
        <w:left w:val="none" w:sz="0" w:space="0" w:color="auto"/>
        <w:bottom w:val="none" w:sz="0" w:space="0" w:color="auto"/>
        <w:right w:val="none" w:sz="0" w:space="0" w:color="auto"/>
      </w:divBdr>
      <w:divsChild>
        <w:div w:id="327439718">
          <w:marLeft w:val="0"/>
          <w:marRight w:val="0"/>
          <w:marTop w:val="0"/>
          <w:marBottom w:val="0"/>
          <w:divBdr>
            <w:top w:val="none" w:sz="0" w:space="0" w:color="auto"/>
            <w:left w:val="none" w:sz="0" w:space="0" w:color="auto"/>
            <w:bottom w:val="none" w:sz="0" w:space="0" w:color="auto"/>
            <w:right w:val="none" w:sz="0" w:space="0" w:color="auto"/>
          </w:divBdr>
          <w:divsChild>
            <w:div w:id="558324022">
              <w:marLeft w:val="0"/>
              <w:marRight w:val="0"/>
              <w:marTop w:val="0"/>
              <w:marBottom w:val="0"/>
              <w:divBdr>
                <w:top w:val="none" w:sz="0" w:space="0" w:color="auto"/>
                <w:left w:val="none" w:sz="0" w:space="0" w:color="auto"/>
                <w:bottom w:val="none" w:sz="0" w:space="0" w:color="auto"/>
                <w:right w:val="none" w:sz="0" w:space="0" w:color="auto"/>
              </w:divBdr>
              <w:divsChild>
                <w:div w:id="263728462">
                  <w:marLeft w:val="0"/>
                  <w:marRight w:val="0"/>
                  <w:marTop w:val="0"/>
                  <w:marBottom w:val="0"/>
                  <w:divBdr>
                    <w:top w:val="none" w:sz="0" w:space="0" w:color="auto"/>
                    <w:left w:val="none" w:sz="0" w:space="0" w:color="auto"/>
                    <w:bottom w:val="none" w:sz="0" w:space="0" w:color="auto"/>
                    <w:right w:val="none" w:sz="0" w:space="0" w:color="auto"/>
                  </w:divBdr>
                  <w:divsChild>
                    <w:div w:id="91339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871960">
          <w:marLeft w:val="0"/>
          <w:marRight w:val="0"/>
          <w:marTop w:val="0"/>
          <w:marBottom w:val="0"/>
          <w:divBdr>
            <w:top w:val="none" w:sz="0" w:space="0" w:color="auto"/>
            <w:left w:val="none" w:sz="0" w:space="0" w:color="auto"/>
            <w:bottom w:val="none" w:sz="0" w:space="0" w:color="auto"/>
            <w:right w:val="none" w:sz="0" w:space="0" w:color="auto"/>
          </w:divBdr>
          <w:divsChild>
            <w:div w:id="22219314">
              <w:marLeft w:val="0"/>
              <w:marRight w:val="0"/>
              <w:marTop w:val="0"/>
              <w:marBottom w:val="0"/>
              <w:divBdr>
                <w:top w:val="none" w:sz="0" w:space="0" w:color="auto"/>
                <w:left w:val="none" w:sz="0" w:space="0" w:color="auto"/>
                <w:bottom w:val="none" w:sz="0" w:space="0" w:color="auto"/>
                <w:right w:val="none" w:sz="0" w:space="0" w:color="auto"/>
              </w:divBdr>
              <w:divsChild>
                <w:div w:id="1503202758">
                  <w:marLeft w:val="0"/>
                  <w:marRight w:val="0"/>
                  <w:marTop w:val="0"/>
                  <w:marBottom w:val="0"/>
                  <w:divBdr>
                    <w:top w:val="none" w:sz="0" w:space="0" w:color="auto"/>
                    <w:left w:val="none" w:sz="0" w:space="0" w:color="auto"/>
                    <w:bottom w:val="none" w:sz="0" w:space="0" w:color="auto"/>
                    <w:right w:val="none" w:sz="0" w:space="0" w:color="auto"/>
                  </w:divBdr>
                  <w:divsChild>
                    <w:div w:id="117961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092367">
      <w:bodyDiv w:val="1"/>
      <w:marLeft w:val="0"/>
      <w:marRight w:val="0"/>
      <w:marTop w:val="0"/>
      <w:marBottom w:val="0"/>
      <w:divBdr>
        <w:top w:val="none" w:sz="0" w:space="0" w:color="auto"/>
        <w:left w:val="none" w:sz="0" w:space="0" w:color="auto"/>
        <w:bottom w:val="none" w:sz="0" w:space="0" w:color="auto"/>
        <w:right w:val="none" w:sz="0" w:space="0" w:color="auto"/>
      </w:divBdr>
    </w:div>
    <w:div w:id="1097362261">
      <w:bodyDiv w:val="1"/>
      <w:marLeft w:val="0"/>
      <w:marRight w:val="0"/>
      <w:marTop w:val="0"/>
      <w:marBottom w:val="0"/>
      <w:divBdr>
        <w:top w:val="none" w:sz="0" w:space="0" w:color="auto"/>
        <w:left w:val="none" w:sz="0" w:space="0" w:color="auto"/>
        <w:bottom w:val="none" w:sz="0" w:space="0" w:color="auto"/>
        <w:right w:val="none" w:sz="0" w:space="0" w:color="auto"/>
      </w:divBdr>
    </w:div>
    <w:div w:id="1101871310">
      <w:bodyDiv w:val="1"/>
      <w:marLeft w:val="0"/>
      <w:marRight w:val="0"/>
      <w:marTop w:val="0"/>
      <w:marBottom w:val="0"/>
      <w:divBdr>
        <w:top w:val="none" w:sz="0" w:space="0" w:color="auto"/>
        <w:left w:val="none" w:sz="0" w:space="0" w:color="auto"/>
        <w:bottom w:val="none" w:sz="0" w:space="0" w:color="auto"/>
        <w:right w:val="none" w:sz="0" w:space="0" w:color="auto"/>
      </w:divBdr>
    </w:div>
    <w:div w:id="1102842594">
      <w:bodyDiv w:val="1"/>
      <w:marLeft w:val="0"/>
      <w:marRight w:val="0"/>
      <w:marTop w:val="0"/>
      <w:marBottom w:val="0"/>
      <w:divBdr>
        <w:top w:val="none" w:sz="0" w:space="0" w:color="auto"/>
        <w:left w:val="none" w:sz="0" w:space="0" w:color="auto"/>
        <w:bottom w:val="none" w:sz="0" w:space="0" w:color="auto"/>
        <w:right w:val="none" w:sz="0" w:space="0" w:color="auto"/>
      </w:divBdr>
    </w:div>
    <w:div w:id="1103185131">
      <w:bodyDiv w:val="1"/>
      <w:marLeft w:val="0"/>
      <w:marRight w:val="0"/>
      <w:marTop w:val="0"/>
      <w:marBottom w:val="0"/>
      <w:divBdr>
        <w:top w:val="none" w:sz="0" w:space="0" w:color="auto"/>
        <w:left w:val="none" w:sz="0" w:space="0" w:color="auto"/>
        <w:bottom w:val="none" w:sz="0" w:space="0" w:color="auto"/>
        <w:right w:val="none" w:sz="0" w:space="0" w:color="auto"/>
      </w:divBdr>
    </w:div>
    <w:div w:id="1105272054">
      <w:bodyDiv w:val="1"/>
      <w:marLeft w:val="0"/>
      <w:marRight w:val="0"/>
      <w:marTop w:val="0"/>
      <w:marBottom w:val="0"/>
      <w:divBdr>
        <w:top w:val="none" w:sz="0" w:space="0" w:color="auto"/>
        <w:left w:val="none" w:sz="0" w:space="0" w:color="auto"/>
        <w:bottom w:val="none" w:sz="0" w:space="0" w:color="auto"/>
        <w:right w:val="none" w:sz="0" w:space="0" w:color="auto"/>
      </w:divBdr>
    </w:div>
    <w:div w:id="1108622422">
      <w:bodyDiv w:val="1"/>
      <w:marLeft w:val="0"/>
      <w:marRight w:val="0"/>
      <w:marTop w:val="0"/>
      <w:marBottom w:val="0"/>
      <w:divBdr>
        <w:top w:val="none" w:sz="0" w:space="0" w:color="auto"/>
        <w:left w:val="none" w:sz="0" w:space="0" w:color="auto"/>
        <w:bottom w:val="none" w:sz="0" w:space="0" w:color="auto"/>
        <w:right w:val="none" w:sz="0" w:space="0" w:color="auto"/>
      </w:divBdr>
    </w:div>
    <w:div w:id="1111125174">
      <w:bodyDiv w:val="1"/>
      <w:marLeft w:val="0"/>
      <w:marRight w:val="0"/>
      <w:marTop w:val="0"/>
      <w:marBottom w:val="0"/>
      <w:divBdr>
        <w:top w:val="none" w:sz="0" w:space="0" w:color="auto"/>
        <w:left w:val="none" w:sz="0" w:space="0" w:color="auto"/>
        <w:bottom w:val="none" w:sz="0" w:space="0" w:color="auto"/>
        <w:right w:val="none" w:sz="0" w:space="0" w:color="auto"/>
      </w:divBdr>
    </w:div>
    <w:div w:id="1120298107">
      <w:bodyDiv w:val="1"/>
      <w:marLeft w:val="0"/>
      <w:marRight w:val="0"/>
      <w:marTop w:val="0"/>
      <w:marBottom w:val="0"/>
      <w:divBdr>
        <w:top w:val="none" w:sz="0" w:space="0" w:color="auto"/>
        <w:left w:val="none" w:sz="0" w:space="0" w:color="auto"/>
        <w:bottom w:val="none" w:sz="0" w:space="0" w:color="auto"/>
        <w:right w:val="none" w:sz="0" w:space="0" w:color="auto"/>
      </w:divBdr>
    </w:div>
    <w:div w:id="1128275887">
      <w:bodyDiv w:val="1"/>
      <w:marLeft w:val="0"/>
      <w:marRight w:val="0"/>
      <w:marTop w:val="0"/>
      <w:marBottom w:val="0"/>
      <w:divBdr>
        <w:top w:val="none" w:sz="0" w:space="0" w:color="auto"/>
        <w:left w:val="none" w:sz="0" w:space="0" w:color="auto"/>
        <w:bottom w:val="none" w:sz="0" w:space="0" w:color="auto"/>
        <w:right w:val="none" w:sz="0" w:space="0" w:color="auto"/>
      </w:divBdr>
      <w:divsChild>
        <w:div w:id="1403332277">
          <w:marLeft w:val="0"/>
          <w:marRight w:val="0"/>
          <w:marTop w:val="0"/>
          <w:marBottom w:val="0"/>
          <w:divBdr>
            <w:top w:val="none" w:sz="0" w:space="0" w:color="auto"/>
            <w:left w:val="none" w:sz="0" w:space="0" w:color="auto"/>
            <w:bottom w:val="none" w:sz="0" w:space="0" w:color="auto"/>
            <w:right w:val="none" w:sz="0" w:space="0" w:color="auto"/>
          </w:divBdr>
          <w:divsChild>
            <w:div w:id="209775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333399">
      <w:bodyDiv w:val="1"/>
      <w:marLeft w:val="0"/>
      <w:marRight w:val="0"/>
      <w:marTop w:val="0"/>
      <w:marBottom w:val="0"/>
      <w:divBdr>
        <w:top w:val="none" w:sz="0" w:space="0" w:color="auto"/>
        <w:left w:val="none" w:sz="0" w:space="0" w:color="auto"/>
        <w:bottom w:val="none" w:sz="0" w:space="0" w:color="auto"/>
        <w:right w:val="none" w:sz="0" w:space="0" w:color="auto"/>
      </w:divBdr>
    </w:div>
    <w:div w:id="1133333400">
      <w:bodyDiv w:val="1"/>
      <w:marLeft w:val="0"/>
      <w:marRight w:val="0"/>
      <w:marTop w:val="0"/>
      <w:marBottom w:val="0"/>
      <w:divBdr>
        <w:top w:val="none" w:sz="0" w:space="0" w:color="auto"/>
        <w:left w:val="none" w:sz="0" w:space="0" w:color="auto"/>
        <w:bottom w:val="none" w:sz="0" w:space="0" w:color="auto"/>
        <w:right w:val="none" w:sz="0" w:space="0" w:color="auto"/>
      </w:divBdr>
    </w:div>
    <w:div w:id="1134905653">
      <w:bodyDiv w:val="1"/>
      <w:marLeft w:val="0"/>
      <w:marRight w:val="0"/>
      <w:marTop w:val="0"/>
      <w:marBottom w:val="0"/>
      <w:divBdr>
        <w:top w:val="none" w:sz="0" w:space="0" w:color="auto"/>
        <w:left w:val="none" w:sz="0" w:space="0" w:color="auto"/>
        <w:bottom w:val="none" w:sz="0" w:space="0" w:color="auto"/>
        <w:right w:val="none" w:sz="0" w:space="0" w:color="auto"/>
      </w:divBdr>
    </w:div>
    <w:div w:id="1136339108">
      <w:bodyDiv w:val="1"/>
      <w:marLeft w:val="0"/>
      <w:marRight w:val="0"/>
      <w:marTop w:val="0"/>
      <w:marBottom w:val="0"/>
      <w:divBdr>
        <w:top w:val="none" w:sz="0" w:space="0" w:color="auto"/>
        <w:left w:val="none" w:sz="0" w:space="0" w:color="auto"/>
        <w:bottom w:val="none" w:sz="0" w:space="0" w:color="auto"/>
        <w:right w:val="none" w:sz="0" w:space="0" w:color="auto"/>
      </w:divBdr>
    </w:div>
    <w:div w:id="1140733159">
      <w:bodyDiv w:val="1"/>
      <w:marLeft w:val="0"/>
      <w:marRight w:val="0"/>
      <w:marTop w:val="0"/>
      <w:marBottom w:val="0"/>
      <w:divBdr>
        <w:top w:val="none" w:sz="0" w:space="0" w:color="auto"/>
        <w:left w:val="none" w:sz="0" w:space="0" w:color="auto"/>
        <w:bottom w:val="none" w:sz="0" w:space="0" w:color="auto"/>
        <w:right w:val="none" w:sz="0" w:space="0" w:color="auto"/>
      </w:divBdr>
      <w:divsChild>
        <w:div w:id="1393187708">
          <w:marLeft w:val="0"/>
          <w:marRight w:val="0"/>
          <w:marTop w:val="0"/>
          <w:marBottom w:val="0"/>
          <w:divBdr>
            <w:top w:val="none" w:sz="0" w:space="0" w:color="auto"/>
            <w:left w:val="none" w:sz="0" w:space="0" w:color="auto"/>
            <w:bottom w:val="none" w:sz="0" w:space="0" w:color="auto"/>
            <w:right w:val="none" w:sz="0" w:space="0" w:color="auto"/>
          </w:divBdr>
          <w:divsChild>
            <w:div w:id="123269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237413">
      <w:bodyDiv w:val="1"/>
      <w:marLeft w:val="0"/>
      <w:marRight w:val="0"/>
      <w:marTop w:val="0"/>
      <w:marBottom w:val="0"/>
      <w:divBdr>
        <w:top w:val="none" w:sz="0" w:space="0" w:color="auto"/>
        <w:left w:val="none" w:sz="0" w:space="0" w:color="auto"/>
        <w:bottom w:val="none" w:sz="0" w:space="0" w:color="auto"/>
        <w:right w:val="none" w:sz="0" w:space="0" w:color="auto"/>
      </w:divBdr>
    </w:div>
    <w:div w:id="1147404911">
      <w:bodyDiv w:val="1"/>
      <w:marLeft w:val="0"/>
      <w:marRight w:val="0"/>
      <w:marTop w:val="0"/>
      <w:marBottom w:val="0"/>
      <w:divBdr>
        <w:top w:val="none" w:sz="0" w:space="0" w:color="auto"/>
        <w:left w:val="none" w:sz="0" w:space="0" w:color="auto"/>
        <w:bottom w:val="none" w:sz="0" w:space="0" w:color="auto"/>
        <w:right w:val="none" w:sz="0" w:space="0" w:color="auto"/>
      </w:divBdr>
      <w:divsChild>
        <w:div w:id="675577283">
          <w:marLeft w:val="0"/>
          <w:marRight w:val="0"/>
          <w:marTop w:val="100"/>
          <w:marBottom w:val="100"/>
          <w:divBdr>
            <w:top w:val="none" w:sz="0" w:space="0" w:color="auto"/>
            <w:left w:val="none" w:sz="0" w:space="0" w:color="auto"/>
            <w:bottom w:val="none" w:sz="0" w:space="0" w:color="auto"/>
            <w:right w:val="none" w:sz="0" w:space="0" w:color="auto"/>
          </w:divBdr>
          <w:divsChild>
            <w:div w:id="1247495287">
              <w:marLeft w:val="0"/>
              <w:marRight w:val="0"/>
              <w:marTop w:val="0"/>
              <w:marBottom w:val="0"/>
              <w:divBdr>
                <w:top w:val="none" w:sz="0" w:space="0" w:color="auto"/>
                <w:left w:val="none" w:sz="0" w:space="0" w:color="auto"/>
                <w:bottom w:val="none" w:sz="0" w:space="0" w:color="auto"/>
                <w:right w:val="none" w:sz="0" w:space="0" w:color="auto"/>
              </w:divBdr>
              <w:divsChild>
                <w:div w:id="26535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284392">
      <w:bodyDiv w:val="1"/>
      <w:marLeft w:val="0"/>
      <w:marRight w:val="0"/>
      <w:marTop w:val="0"/>
      <w:marBottom w:val="0"/>
      <w:divBdr>
        <w:top w:val="none" w:sz="0" w:space="0" w:color="auto"/>
        <w:left w:val="none" w:sz="0" w:space="0" w:color="auto"/>
        <w:bottom w:val="none" w:sz="0" w:space="0" w:color="auto"/>
        <w:right w:val="none" w:sz="0" w:space="0" w:color="auto"/>
      </w:divBdr>
    </w:div>
    <w:div w:id="1156338270">
      <w:bodyDiv w:val="1"/>
      <w:marLeft w:val="0"/>
      <w:marRight w:val="0"/>
      <w:marTop w:val="0"/>
      <w:marBottom w:val="0"/>
      <w:divBdr>
        <w:top w:val="none" w:sz="0" w:space="0" w:color="auto"/>
        <w:left w:val="none" w:sz="0" w:space="0" w:color="auto"/>
        <w:bottom w:val="none" w:sz="0" w:space="0" w:color="auto"/>
        <w:right w:val="none" w:sz="0" w:space="0" w:color="auto"/>
      </w:divBdr>
      <w:divsChild>
        <w:div w:id="830095674">
          <w:marLeft w:val="0"/>
          <w:marRight w:val="0"/>
          <w:marTop w:val="0"/>
          <w:marBottom w:val="0"/>
          <w:divBdr>
            <w:top w:val="none" w:sz="0" w:space="0" w:color="auto"/>
            <w:left w:val="none" w:sz="0" w:space="0" w:color="auto"/>
            <w:bottom w:val="none" w:sz="0" w:space="0" w:color="auto"/>
            <w:right w:val="none" w:sz="0" w:space="0" w:color="auto"/>
          </w:divBdr>
          <w:divsChild>
            <w:div w:id="123885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382882">
      <w:bodyDiv w:val="1"/>
      <w:marLeft w:val="0"/>
      <w:marRight w:val="0"/>
      <w:marTop w:val="0"/>
      <w:marBottom w:val="0"/>
      <w:divBdr>
        <w:top w:val="none" w:sz="0" w:space="0" w:color="auto"/>
        <w:left w:val="none" w:sz="0" w:space="0" w:color="auto"/>
        <w:bottom w:val="none" w:sz="0" w:space="0" w:color="auto"/>
        <w:right w:val="none" w:sz="0" w:space="0" w:color="auto"/>
      </w:divBdr>
    </w:div>
    <w:div w:id="1158692633">
      <w:bodyDiv w:val="1"/>
      <w:marLeft w:val="0"/>
      <w:marRight w:val="0"/>
      <w:marTop w:val="0"/>
      <w:marBottom w:val="0"/>
      <w:divBdr>
        <w:top w:val="none" w:sz="0" w:space="0" w:color="auto"/>
        <w:left w:val="none" w:sz="0" w:space="0" w:color="auto"/>
        <w:bottom w:val="none" w:sz="0" w:space="0" w:color="auto"/>
        <w:right w:val="none" w:sz="0" w:space="0" w:color="auto"/>
      </w:divBdr>
    </w:div>
    <w:div w:id="1162507040">
      <w:bodyDiv w:val="1"/>
      <w:marLeft w:val="0"/>
      <w:marRight w:val="0"/>
      <w:marTop w:val="0"/>
      <w:marBottom w:val="0"/>
      <w:divBdr>
        <w:top w:val="none" w:sz="0" w:space="0" w:color="auto"/>
        <w:left w:val="none" w:sz="0" w:space="0" w:color="auto"/>
        <w:bottom w:val="none" w:sz="0" w:space="0" w:color="auto"/>
        <w:right w:val="none" w:sz="0" w:space="0" w:color="auto"/>
      </w:divBdr>
    </w:div>
    <w:div w:id="1165434108">
      <w:bodyDiv w:val="1"/>
      <w:marLeft w:val="0"/>
      <w:marRight w:val="0"/>
      <w:marTop w:val="0"/>
      <w:marBottom w:val="0"/>
      <w:divBdr>
        <w:top w:val="none" w:sz="0" w:space="0" w:color="auto"/>
        <w:left w:val="none" w:sz="0" w:space="0" w:color="auto"/>
        <w:bottom w:val="none" w:sz="0" w:space="0" w:color="auto"/>
        <w:right w:val="none" w:sz="0" w:space="0" w:color="auto"/>
      </w:divBdr>
      <w:divsChild>
        <w:div w:id="160394143">
          <w:marLeft w:val="0"/>
          <w:marRight w:val="0"/>
          <w:marTop w:val="0"/>
          <w:marBottom w:val="0"/>
          <w:divBdr>
            <w:top w:val="none" w:sz="0" w:space="0" w:color="auto"/>
            <w:left w:val="none" w:sz="0" w:space="0" w:color="auto"/>
            <w:bottom w:val="none" w:sz="0" w:space="0" w:color="auto"/>
            <w:right w:val="none" w:sz="0" w:space="0" w:color="auto"/>
          </w:divBdr>
        </w:div>
        <w:div w:id="1299144286">
          <w:marLeft w:val="0"/>
          <w:marRight w:val="0"/>
          <w:marTop w:val="0"/>
          <w:marBottom w:val="0"/>
          <w:divBdr>
            <w:top w:val="none" w:sz="0" w:space="0" w:color="auto"/>
            <w:left w:val="none" w:sz="0" w:space="0" w:color="auto"/>
            <w:bottom w:val="none" w:sz="0" w:space="0" w:color="auto"/>
            <w:right w:val="none" w:sz="0" w:space="0" w:color="auto"/>
          </w:divBdr>
        </w:div>
        <w:div w:id="1398741060">
          <w:marLeft w:val="0"/>
          <w:marRight w:val="0"/>
          <w:marTop w:val="0"/>
          <w:marBottom w:val="0"/>
          <w:divBdr>
            <w:top w:val="none" w:sz="0" w:space="0" w:color="auto"/>
            <w:left w:val="none" w:sz="0" w:space="0" w:color="auto"/>
            <w:bottom w:val="none" w:sz="0" w:space="0" w:color="auto"/>
            <w:right w:val="none" w:sz="0" w:space="0" w:color="auto"/>
          </w:divBdr>
        </w:div>
        <w:div w:id="1977636298">
          <w:marLeft w:val="0"/>
          <w:marRight w:val="0"/>
          <w:marTop w:val="0"/>
          <w:marBottom w:val="0"/>
          <w:divBdr>
            <w:top w:val="none" w:sz="0" w:space="0" w:color="auto"/>
            <w:left w:val="none" w:sz="0" w:space="0" w:color="auto"/>
            <w:bottom w:val="none" w:sz="0" w:space="0" w:color="auto"/>
            <w:right w:val="none" w:sz="0" w:space="0" w:color="auto"/>
          </w:divBdr>
        </w:div>
      </w:divsChild>
    </w:div>
    <w:div w:id="1170095699">
      <w:bodyDiv w:val="1"/>
      <w:marLeft w:val="0"/>
      <w:marRight w:val="0"/>
      <w:marTop w:val="0"/>
      <w:marBottom w:val="0"/>
      <w:divBdr>
        <w:top w:val="none" w:sz="0" w:space="0" w:color="auto"/>
        <w:left w:val="none" w:sz="0" w:space="0" w:color="auto"/>
        <w:bottom w:val="none" w:sz="0" w:space="0" w:color="auto"/>
        <w:right w:val="none" w:sz="0" w:space="0" w:color="auto"/>
      </w:divBdr>
    </w:div>
    <w:div w:id="1189564498">
      <w:bodyDiv w:val="1"/>
      <w:marLeft w:val="0"/>
      <w:marRight w:val="0"/>
      <w:marTop w:val="0"/>
      <w:marBottom w:val="0"/>
      <w:divBdr>
        <w:top w:val="none" w:sz="0" w:space="0" w:color="auto"/>
        <w:left w:val="none" w:sz="0" w:space="0" w:color="auto"/>
        <w:bottom w:val="none" w:sz="0" w:space="0" w:color="auto"/>
        <w:right w:val="none" w:sz="0" w:space="0" w:color="auto"/>
      </w:divBdr>
    </w:div>
    <w:div w:id="1198544634">
      <w:bodyDiv w:val="1"/>
      <w:marLeft w:val="0"/>
      <w:marRight w:val="0"/>
      <w:marTop w:val="0"/>
      <w:marBottom w:val="0"/>
      <w:divBdr>
        <w:top w:val="none" w:sz="0" w:space="0" w:color="auto"/>
        <w:left w:val="none" w:sz="0" w:space="0" w:color="auto"/>
        <w:bottom w:val="none" w:sz="0" w:space="0" w:color="auto"/>
        <w:right w:val="none" w:sz="0" w:space="0" w:color="auto"/>
      </w:divBdr>
    </w:div>
    <w:div w:id="1203322686">
      <w:bodyDiv w:val="1"/>
      <w:marLeft w:val="0"/>
      <w:marRight w:val="0"/>
      <w:marTop w:val="0"/>
      <w:marBottom w:val="0"/>
      <w:divBdr>
        <w:top w:val="none" w:sz="0" w:space="0" w:color="auto"/>
        <w:left w:val="none" w:sz="0" w:space="0" w:color="auto"/>
        <w:bottom w:val="none" w:sz="0" w:space="0" w:color="auto"/>
        <w:right w:val="none" w:sz="0" w:space="0" w:color="auto"/>
      </w:divBdr>
    </w:div>
    <w:div w:id="1203791091">
      <w:bodyDiv w:val="1"/>
      <w:marLeft w:val="0"/>
      <w:marRight w:val="0"/>
      <w:marTop w:val="0"/>
      <w:marBottom w:val="0"/>
      <w:divBdr>
        <w:top w:val="none" w:sz="0" w:space="0" w:color="auto"/>
        <w:left w:val="none" w:sz="0" w:space="0" w:color="auto"/>
        <w:bottom w:val="none" w:sz="0" w:space="0" w:color="auto"/>
        <w:right w:val="none" w:sz="0" w:space="0" w:color="auto"/>
      </w:divBdr>
    </w:div>
    <w:div w:id="1207378132">
      <w:bodyDiv w:val="1"/>
      <w:marLeft w:val="0"/>
      <w:marRight w:val="0"/>
      <w:marTop w:val="0"/>
      <w:marBottom w:val="0"/>
      <w:divBdr>
        <w:top w:val="none" w:sz="0" w:space="0" w:color="auto"/>
        <w:left w:val="none" w:sz="0" w:space="0" w:color="auto"/>
        <w:bottom w:val="none" w:sz="0" w:space="0" w:color="auto"/>
        <w:right w:val="none" w:sz="0" w:space="0" w:color="auto"/>
      </w:divBdr>
    </w:div>
    <w:div w:id="1208685582">
      <w:bodyDiv w:val="1"/>
      <w:marLeft w:val="0"/>
      <w:marRight w:val="0"/>
      <w:marTop w:val="0"/>
      <w:marBottom w:val="0"/>
      <w:divBdr>
        <w:top w:val="none" w:sz="0" w:space="0" w:color="auto"/>
        <w:left w:val="none" w:sz="0" w:space="0" w:color="auto"/>
        <w:bottom w:val="none" w:sz="0" w:space="0" w:color="auto"/>
        <w:right w:val="none" w:sz="0" w:space="0" w:color="auto"/>
      </w:divBdr>
    </w:div>
    <w:div w:id="1213270800">
      <w:bodyDiv w:val="1"/>
      <w:marLeft w:val="0"/>
      <w:marRight w:val="0"/>
      <w:marTop w:val="0"/>
      <w:marBottom w:val="0"/>
      <w:divBdr>
        <w:top w:val="none" w:sz="0" w:space="0" w:color="auto"/>
        <w:left w:val="none" w:sz="0" w:space="0" w:color="auto"/>
        <w:bottom w:val="none" w:sz="0" w:space="0" w:color="auto"/>
        <w:right w:val="none" w:sz="0" w:space="0" w:color="auto"/>
      </w:divBdr>
    </w:div>
    <w:div w:id="1215047314">
      <w:bodyDiv w:val="1"/>
      <w:marLeft w:val="0"/>
      <w:marRight w:val="0"/>
      <w:marTop w:val="0"/>
      <w:marBottom w:val="0"/>
      <w:divBdr>
        <w:top w:val="none" w:sz="0" w:space="0" w:color="auto"/>
        <w:left w:val="none" w:sz="0" w:space="0" w:color="auto"/>
        <w:bottom w:val="none" w:sz="0" w:space="0" w:color="auto"/>
        <w:right w:val="none" w:sz="0" w:space="0" w:color="auto"/>
      </w:divBdr>
    </w:div>
    <w:div w:id="1231037191">
      <w:bodyDiv w:val="1"/>
      <w:marLeft w:val="0"/>
      <w:marRight w:val="0"/>
      <w:marTop w:val="0"/>
      <w:marBottom w:val="0"/>
      <w:divBdr>
        <w:top w:val="none" w:sz="0" w:space="0" w:color="auto"/>
        <w:left w:val="none" w:sz="0" w:space="0" w:color="auto"/>
        <w:bottom w:val="none" w:sz="0" w:space="0" w:color="auto"/>
        <w:right w:val="none" w:sz="0" w:space="0" w:color="auto"/>
      </w:divBdr>
    </w:div>
    <w:div w:id="1231424951">
      <w:bodyDiv w:val="1"/>
      <w:marLeft w:val="0"/>
      <w:marRight w:val="0"/>
      <w:marTop w:val="0"/>
      <w:marBottom w:val="0"/>
      <w:divBdr>
        <w:top w:val="none" w:sz="0" w:space="0" w:color="auto"/>
        <w:left w:val="none" w:sz="0" w:space="0" w:color="auto"/>
        <w:bottom w:val="none" w:sz="0" w:space="0" w:color="auto"/>
        <w:right w:val="none" w:sz="0" w:space="0" w:color="auto"/>
      </w:divBdr>
    </w:div>
    <w:div w:id="1237784122">
      <w:bodyDiv w:val="1"/>
      <w:marLeft w:val="0"/>
      <w:marRight w:val="0"/>
      <w:marTop w:val="0"/>
      <w:marBottom w:val="0"/>
      <w:divBdr>
        <w:top w:val="none" w:sz="0" w:space="0" w:color="auto"/>
        <w:left w:val="none" w:sz="0" w:space="0" w:color="auto"/>
        <w:bottom w:val="none" w:sz="0" w:space="0" w:color="auto"/>
        <w:right w:val="none" w:sz="0" w:space="0" w:color="auto"/>
      </w:divBdr>
    </w:div>
    <w:div w:id="1243300432">
      <w:bodyDiv w:val="1"/>
      <w:marLeft w:val="0"/>
      <w:marRight w:val="0"/>
      <w:marTop w:val="0"/>
      <w:marBottom w:val="0"/>
      <w:divBdr>
        <w:top w:val="none" w:sz="0" w:space="0" w:color="auto"/>
        <w:left w:val="none" w:sz="0" w:space="0" w:color="auto"/>
        <w:bottom w:val="none" w:sz="0" w:space="0" w:color="auto"/>
        <w:right w:val="none" w:sz="0" w:space="0" w:color="auto"/>
      </w:divBdr>
      <w:divsChild>
        <w:div w:id="895311390">
          <w:marLeft w:val="0"/>
          <w:marRight w:val="0"/>
          <w:marTop w:val="0"/>
          <w:marBottom w:val="0"/>
          <w:divBdr>
            <w:top w:val="none" w:sz="0" w:space="0" w:color="auto"/>
            <w:left w:val="none" w:sz="0" w:space="0" w:color="auto"/>
            <w:bottom w:val="none" w:sz="0" w:space="0" w:color="auto"/>
            <w:right w:val="none" w:sz="0" w:space="0" w:color="auto"/>
          </w:divBdr>
          <w:divsChild>
            <w:div w:id="1736540010">
              <w:marLeft w:val="0"/>
              <w:marRight w:val="0"/>
              <w:marTop w:val="0"/>
              <w:marBottom w:val="0"/>
              <w:divBdr>
                <w:top w:val="none" w:sz="0" w:space="0" w:color="auto"/>
                <w:left w:val="none" w:sz="0" w:space="0" w:color="auto"/>
                <w:bottom w:val="none" w:sz="0" w:space="0" w:color="auto"/>
                <w:right w:val="none" w:sz="0" w:space="0" w:color="auto"/>
              </w:divBdr>
              <w:divsChild>
                <w:div w:id="1417047761">
                  <w:marLeft w:val="0"/>
                  <w:marRight w:val="0"/>
                  <w:marTop w:val="0"/>
                  <w:marBottom w:val="0"/>
                  <w:divBdr>
                    <w:top w:val="none" w:sz="0" w:space="0" w:color="auto"/>
                    <w:left w:val="none" w:sz="0" w:space="0" w:color="auto"/>
                    <w:bottom w:val="none" w:sz="0" w:space="0" w:color="auto"/>
                    <w:right w:val="none" w:sz="0" w:space="0" w:color="auto"/>
                  </w:divBdr>
                  <w:divsChild>
                    <w:div w:id="545147134">
                      <w:marLeft w:val="0"/>
                      <w:marRight w:val="0"/>
                      <w:marTop w:val="0"/>
                      <w:marBottom w:val="0"/>
                      <w:divBdr>
                        <w:top w:val="none" w:sz="0" w:space="0" w:color="auto"/>
                        <w:left w:val="none" w:sz="0" w:space="0" w:color="auto"/>
                        <w:bottom w:val="none" w:sz="0" w:space="0" w:color="auto"/>
                        <w:right w:val="none" w:sz="0" w:space="0" w:color="auto"/>
                      </w:divBdr>
                      <w:divsChild>
                        <w:div w:id="1816071540">
                          <w:marLeft w:val="0"/>
                          <w:marRight w:val="0"/>
                          <w:marTop w:val="0"/>
                          <w:marBottom w:val="0"/>
                          <w:divBdr>
                            <w:top w:val="none" w:sz="0" w:space="0" w:color="auto"/>
                            <w:left w:val="none" w:sz="0" w:space="0" w:color="auto"/>
                            <w:bottom w:val="none" w:sz="0" w:space="0" w:color="auto"/>
                            <w:right w:val="none" w:sz="0" w:space="0" w:color="auto"/>
                          </w:divBdr>
                          <w:divsChild>
                            <w:div w:id="1029837868">
                              <w:marLeft w:val="0"/>
                              <w:marRight w:val="0"/>
                              <w:marTop w:val="0"/>
                              <w:marBottom w:val="0"/>
                              <w:divBdr>
                                <w:top w:val="none" w:sz="0" w:space="0" w:color="auto"/>
                                <w:left w:val="none" w:sz="0" w:space="0" w:color="auto"/>
                                <w:bottom w:val="none" w:sz="0" w:space="0" w:color="auto"/>
                                <w:right w:val="none" w:sz="0" w:space="0" w:color="auto"/>
                              </w:divBdr>
                              <w:divsChild>
                                <w:div w:id="935986591">
                                  <w:marLeft w:val="0"/>
                                  <w:marRight w:val="0"/>
                                  <w:marTop w:val="0"/>
                                  <w:marBottom w:val="0"/>
                                  <w:divBdr>
                                    <w:top w:val="none" w:sz="0" w:space="0" w:color="auto"/>
                                    <w:left w:val="none" w:sz="0" w:space="0" w:color="auto"/>
                                    <w:bottom w:val="none" w:sz="0" w:space="0" w:color="auto"/>
                                    <w:right w:val="none" w:sz="0" w:space="0" w:color="auto"/>
                                  </w:divBdr>
                                  <w:divsChild>
                                    <w:div w:id="53774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8271206">
      <w:bodyDiv w:val="1"/>
      <w:marLeft w:val="0"/>
      <w:marRight w:val="0"/>
      <w:marTop w:val="0"/>
      <w:marBottom w:val="0"/>
      <w:divBdr>
        <w:top w:val="none" w:sz="0" w:space="0" w:color="auto"/>
        <w:left w:val="none" w:sz="0" w:space="0" w:color="auto"/>
        <w:bottom w:val="none" w:sz="0" w:space="0" w:color="auto"/>
        <w:right w:val="none" w:sz="0" w:space="0" w:color="auto"/>
      </w:divBdr>
    </w:div>
    <w:div w:id="1249577212">
      <w:bodyDiv w:val="1"/>
      <w:marLeft w:val="0"/>
      <w:marRight w:val="0"/>
      <w:marTop w:val="0"/>
      <w:marBottom w:val="0"/>
      <w:divBdr>
        <w:top w:val="none" w:sz="0" w:space="0" w:color="auto"/>
        <w:left w:val="none" w:sz="0" w:space="0" w:color="auto"/>
        <w:bottom w:val="none" w:sz="0" w:space="0" w:color="auto"/>
        <w:right w:val="none" w:sz="0" w:space="0" w:color="auto"/>
      </w:divBdr>
    </w:div>
    <w:div w:id="1251502669">
      <w:bodyDiv w:val="1"/>
      <w:marLeft w:val="0"/>
      <w:marRight w:val="0"/>
      <w:marTop w:val="0"/>
      <w:marBottom w:val="0"/>
      <w:divBdr>
        <w:top w:val="none" w:sz="0" w:space="0" w:color="auto"/>
        <w:left w:val="none" w:sz="0" w:space="0" w:color="auto"/>
        <w:bottom w:val="none" w:sz="0" w:space="0" w:color="auto"/>
        <w:right w:val="none" w:sz="0" w:space="0" w:color="auto"/>
      </w:divBdr>
    </w:div>
    <w:div w:id="1257060377">
      <w:bodyDiv w:val="1"/>
      <w:marLeft w:val="0"/>
      <w:marRight w:val="0"/>
      <w:marTop w:val="0"/>
      <w:marBottom w:val="0"/>
      <w:divBdr>
        <w:top w:val="none" w:sz="0" w:space="0" w:color="auto"/>
        <w:left w:val="none" w:sz="0" w:space="0" w:color="auto"/>
        <w:bottom w:val="none" w:sz="0" w:space="0" w:color="auto"/>
        <w:right w:val="none" w:sz="0" w:space="0" w:color="auto"/>
      </w:divBdr>
    </w:div>
    <w:div w:id="1257592803">
      <w:bodyDiv w:val="1"/>
      <w:marLeft w:val="0"/>
      <w:marRight w:val="0"/>
      <w:marTop w:val="0"/>
      <w:marBottom w:val="0"/>
      <w:divBdr>
        <w:top w:val="none" w:sz="0" w:space="0" w:color="auto"/>
        <w:left w:val="none" w:sz="0" w:space="0" w:color="auto"/>
        <w:bottom w:val="none" w:sz="0" w:space="0" w:color="auto"/>
        <w:right w:val="none" w:sz="0" w:space="0" w:color="auto"/>
      </w:divBdr>
    </w:div>
    <w:div w:id="1258101942">
      <w:bodyDiv w:val="1"/>
      <w:marLeft w:val="0"/>
      <w:marRight w:val="0"/>
      <w:marTop w:val="0"/>
      <w:marBottom w:val="0"/>
      <w:divBdr>
        <w:top w:val="none" w:sz="0" w:space="0" w:color="auto"/>
        <w:left w:val="none" w:sz="0" w:space="0" w:color="auto"/>
        <w:bottom w:val="none" w:sz="0" w:space="0" w:color="auto"/>
        <w:right w:val="none" w:sz="0" w:space="0" w:color="auto"/>
      </w:divBdr>
    </w:div>
    <w:div w:id="1258443789">
      <w:bodyDiv w:val="1"/>
      <w:marLeft w:val="0"/>
      <w:marRight w:val="0"/>
      <w:marTop w:val="0"/>
      <w:marBottom w:val="0"/>
      <w:divBdr>
        <w:top w:val="none" w:sz="0" w:space="0" w:color="auto"/>
        <w:left w:val="none" w:sz="0" w:space="0" w:color="auto"/>
        <w:bottom w:val="none" w:sz="0" w:space="0" w:color="auto"/>
        <w:right w:val="none" w:sz="0" w:space="0" w:color="auto"/>
      </w:divBdr>
    </w:div>
    <w:div w:id="1267350190">
      <w:bodyDiv w:val="1"/>
      <w:marLeft w:val="0"/>
      <w:marRight w:val="0"/>
      <w:marTop w:val="0"/>
      <w:marBottom w:val="0"/>
      <w:divBdr>
        <w:top w:val="none" w:sz="0" w:space="0" w:color="auto"/>
        <w:left w:val="none" w:sz="0" w:space="0" w:color="auto"/>
        <w:bottom w:val="none" w:sz="0" w:space="0" w:color="auto"/>
        <w:right w:val="none" w:sz="0" w:space="0" w:color="auto"/>
      </w:divBdr>
    </w:div>
    <w:div w:id="1271084795">
      <w:bodyDiv w:val="1"/>
      <w:marLeft w:val="0"/>
      <w:marRight w:val="0"/>
      <w:marTop w:val="0"/>
      <w:marBottom w:val="0"/>
      <w:divBdr>
        <w:top w:val="none" w:sz="0" w:space="0" w:color="auto"/>
        <w:left w:val="none" w:sz="0" w:space="0" w:color="auto"/>
        <w:bottom w:val="none" w:sz="0" w:space="0" w:color="auto"/>
        <w:right w:val="none" w:sz="0" w:space="0" w:color="auto"/>
      </w:divBdr>
    </w:div>
    <w:div w:id="1275097945">
      <w:bodyDiv w:val="1"/>
      <w:marLeft w:val="0"/>
      <w:marRight w:val="0"/>
      <w:marTop w:val="0"/>
      <w:marBottom w:val="0"/>
      <w:divBdr>
        <w:top w:val="none" w:sz="0" w:space="0" w:color="auto"/>
        <w:left w:val="none" w:sz="0" w:space="0" w:color="auto"/>
        <w:bottom w:val="none" w:sz="0" w:space="0" w:color="auto"/>
        <w:right w:val="none" w:sz="0" w:space="0" w:color="auto"/>
      </w:divBdr>
    </w:div>
    <w:div w:id="1275282331">
      <w:bodyDiv w:val="1"/>
      <w:marLeft w:val="0"/>
      <w:marRight w:val="0"/>
      <w:marTop w:val="0"/>
      <w:marBottom w:val="0"/>
      <w:divBdr>
        <w:top w:val="none" w:sz="0" w:space="0" w:color="auto"/>
        <w:left w:val="none" w:sz="0" w:space="0" w:color="auto"/>
        <w:bottom w:val="none" w:sz="0" w:space="0" w:color="auto"/>
        <w:right w:val="none" w:sz="0" w:space="0" w:color="auto"/>
      </w:divBdr>
    </w:div>
    <w:div w:id="1276130273">
      <w:bodyDiv w:val="1"/>
      <w:marLeft w:val="0"/>
      <w:marRight w:val="0"/>
      <w:marTop w:val="0"/>
      <w:marBottom w:val="0"/>
      <w:divBdr>
        <w:top w:val="none" w:sz="0" w:space="0" w:color="auto"/>
        <w:left w:val="none" w:sz="0" w:space="0" w:color="auto"/>
        <w:bottom w:val="none" w:sz="0" w:space="0" w:color="auto"/>
        <w:right w:val="none" w:sz="0" w:space="0" w:color="auto"/>
      </w:divBdr>
    </w:div>
    <w:div w:id="1282885656">
      <w:bodyDiv w:val="1"/>
      <w:marLeft w:val="0"/>
      <w:marRight w:val="0"/>
      <w:marTop w:val="0"/>
      <w:marBottom w:val="0"/>
      <w:divBdr>
        <w:top w:val="none" w:sz="0" w:space="0" w:color="auto"/>
        <w:left w:val="none" w:sz="0" w:space="0" w:color="auto"/>
        <w:bottom w:val="none" w:sz="0" w:space="0" w:color="auto"/>
        <w:right w:val="none" w:sz="0" w:space="0" w:color="auto"/>
      </w:divBdr>
    </w:div>
    <w:div w:id="1283343325">
      <w:bodyDiv w:val="1"/>
      <w:marLeft w:val="0"/>
      <w:marRight w:val="0"/>
      <w:marTop w:val="0"/>
      <w:marBottom w:val="0"/>
      <w:divBdr>
        <w:top w:val="none" w:sz="0" w:space="0" w:color="auto"/>
        <w:left w:val="none" w:sz="0" w:space="0" w:color="auto"/>
        <w:bottom w:val="none" w:sz="0" w:space="0" w:color="auto"/>
        <w:right w:val="none" w:sz="0" w:space="0" w:color="auto"/>
      </w:divBdr>
    </w:div>
    <w:div w:id="1284768591">
      <w:bodyDiv w:val="1"/>
      <w:marLeft w:val="0"/>
      <w:marRight w:val="0"/>
      <w:marTop w:val="0"/>
      <w:marBottom w:val="0"/>
      <w:divBdr>
        <w:top w:val="none" w:sz="0" w:space="0" w:color="auto"/>
        <w:left w:val="none" w:sz="0" w:space="0" w:color="auto"/>
        <w:bottom w:val="none" w:sz="0" w:space="0" w:color="auto"/>
        <w:right w:val="none" w:sz="0" w:space="0" w:color="auto"/>
      </w:divBdr>
    </w:div>
    <w:div w:id="1288394132">
      <w:bodyDiv w:val="1"/>
      <w:marLeft w:val="0"/>
      <w:marRight w:val="0"/>
      <w:marTop w:val="0"/>
      <w:marBottom w:val="0"/>
      <w:divBdr>
        <w:top w:val="none" w:sz="0" w:space="0" w:color="auto"/>
        <w:left w:val="none" w:sz="0" w:space="0" w:color="auto"/>
        <w:bottom w:val="none" w:sz="0" w:space="0" w:color="auto"/>
        <w:right w:val="none" w:sz="0" w:space="0" w:color="auto"/>
      </w:divBdr>
      <w:divsChild>
        <w:div w:id="2121728122">
          <w:marLeft w:val="0"/>
          <w:marRight w:val="0"/>
          <w:marTop w:val="0"/>
          <w:marBottom w:val="0"/>
          <w:divBdr>
            <w:top w:val="none" w:sz="0" w:space="0" w:color="auto"/>
            <w:left w:val="none" w:sz="0" w:space="0" w:color="auto"/>
            <w:bottom w:val="none" w:sz="0" w:space="0" w:color="auto"/>
            <w:right w:val="none" w:sz="0" w:space="0" w:color="auto"/>
          </w:divBdr>
          <w:divsChild>
            <w:div w:id="269899542">
              <w:marLeft w:val="0"/>
              <w:marRight w:val="0"/>
              <w:marTop w:val="0"/>
              <w:marBottom w:val="0"/>
              <w:divBdr>
                <w:top w:val="none" w:sz="0" w:space="0" w:color="auto"/>
                <w:left w:val="none" w:sz="0" w:space="0" w:color="auto"/>
                <w:bottom w:val="none" w:sz="0" w:space="0" w:color="auto"/>
                <w:right w:val="none" w:sz="0" w:space="0" w:color="auto"/>
              </w:divBdr>
              <w:divsChild>
                <w:div w:id="1656763019">
                  <w:marLeft w:val="0"/>
                  <w:marRight w:val="0"/>
                  <w:marTop w:val="0"/>
                  <w:marBottom w:val="0"/>
                  <w:divBdr>
                    <w:top w:val="none" w:sz="0" w:space="0" w:color="auto"/>
                    <w:left w:val="none" w:sz="0" w:space="0" w:color="auto"/>
                    <w:bottom w:val="none" w:sz="0" w:space="0" w:color="auto"/>
                    <w:right w:val="none" w:sz="0" w:space="0" w:color="auto"/>
                  </w:divBdr>
                  <w:divsChild>
                    <w:div w:id="660500707">
                      <w:marLeft w:val="0"/>
                      <w:marRight w:val="0"/>
                      <w:marTop w:val="0"/>
                      <w:marBottom w:val="0"/>
                      <w:divBdr>
                        <w:top w:val="none" w:sz="0" w:space="0" w:color="auto"/>
                        <w:left w:val="none" w:sz="0" w:space="0" w:color="auto"/>
                        <w:bottom w:val="none" w:sz="0" w:space="0" w:color="auto"/>
                        <w:right w:val="none" w:sz="0" w:space="0" w:color="auto"/>
                      </w:divBdr>
                      <w:divsChild>
                        <w:div w:id="1752195447">
                          <w:marLeft w:val="0"/>
                          <w:marRight w:val="0"/>
                          <w:marTop w:val="0"/>
                          <w:marBottom w:val="0"/>
                          <w:divBdr>
                            <w:top w:val="none" w:sz="0" w:space="0" w:color="auto"/>
                            <w:left w:val="none" w:sz="0" w:space="0" w:color="auto"/>
                            <w:bottom w:val="none" w:sz="0" w:space="0" w:color="auto"/>
                            <w:right w:val="none" w:sz="0" w:space="0" w:color="auto"/>
                          </w:divBdr>
                          <w:divsChild>
                            <w:div w:id="323046324">
                              <w:marLeft w:val="0"/>
                              <w:marRight w:val="0"/>
                              <w:marTop w:val="0"/>
                              <w:marBottom w:val="0"/>
                              <w:divBdr>
                                <w:top w:val="none" w:sz="0" w:space="0" w:color="auto"/>
                                <w:left w:val="none" w:sz="0" w:space="0" w:color="auto"/>
                                <w:bottom w:val="none" w:sz="0" w:space="0" w:color="auto"/>
                                <w:right w:val="none" w:sz="0" w:space="0" w:color="auto"/>
                              </w:divBdr>
                              <w:divsChild>
                                <w:div w:id="343827393">
                                  <w:marLeft w:val="0"/>
                                  <w:marRight w:val="0"/>
                                  <w:marTop w:val="0"/>
                                  <w:marBottom w:val="0"/>
                                  <w:divBdr>
                                    <w:top w:val="none" w:sz="0" w:space="0" w:color="auto"/>
                                    <w:left w:val="none" w:sz="0" w:space="0" w:color="auto"/>
                                    <w:bottom w:val="none" w:sz="0" w:space="0" w:color="auto"/>
                                    <w:right w:val="none" w:sz="0" w:space="0" w:color="auto"/>
                                  </w:divBdr>
                                  <w:divsChild>
                                    <w:div w:id="143782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954638">
                      <w:marLeft w:val="0"/>
                      <w:marRight w:val="0"/>
                      <w:marTop w:val="0"/>
                      <w:marBottom w:val="0"/>
                      <w:divBdr>
                        <w:top w:val="none" w:sz="0" w:space="0" w:color="auto"/>
                        <w:left w:val="none" w:sz="0" w:space="0" w:color="auto"/>
                        <w:bottom w:val="none" w:sz="0" w:space="0" w:color="auto"/>
                        <w:right w:val="none" w:sz="0" w:space="0" w:color="auto"/>
                      </w:divBdr>
                      <w:divsChild>
                        <w:div w:id="163259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0016574">
      <w:bodyDiv w:val="1"/>
      <w:marLeft w:val="0"/>
      <w:marRight w:val="0"/>
      <w:marTop w:val="0"/>
      <w:marBottom w:val="0"/>
      <w:divBdr>
        <w:top w:val="none" w:sz="0" w:space="0" w:color="auto"/>
        <w:left w:val="none" w:sz="0" w:space="0" w:color="auto"/>
        <w:bottom w:val="none" w:sz="0" w:space="0" w:color="auto"/>
        <w:right w:val="none" w:sz="0" w:space="0" w:color="auto"/>
      </w:divBdr>
      <w:divsChild>
        <w:div w:id="415791093">
          <w:marLeft w:val="0"/>
          <w:marRight w:val="0"/>
          <w:marTop w:val="0"/>
          <w:marBottom w:val="0"/>
          <w:divBdr>
            <w:top w:val="none" w:sz="0" w:space="0" w:color="auto"/>
            <w:left w:val="none" w:sz="0" w:space="0" w:color="auto"/>
            <w:bottom w:val="none" w:sz="0" w:space="0" w:color="auto"/>
            <w:right w:val="none" w:sz="0" w:space="0" w:color="auto"/>
          </w:divBdr>
          <w:divsChild>
            <w:div w:id="337197424">
              <w:marLeft w:val="0"/>
              <w:marRight w:val="0"/>
              <w:marTop w:val="0"/>
              <w:marBottom w:val="0"/>
              <w:divBdr>
                <w:top w:val="none" w:sz="0" w:space="0" w:color="auto"/>
                <w:left w:val="none" w:sz="0" w:space="0" w:color="auto"/>
                <w:bottom w:val="none" w:sz="0" w:space="0" w:color="auto"/>
                <w:right w:val="none" w:sz="0" w:space="0" w:color="auto"/>
              </w:divBdr>
              <w:divsChild>
                <w:div w:id="1128278480">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 w:id="466166168">
          <w:marLeft w:val="0"/>
          <w:marRight w:val="0"/>
          <w:marTop w:val="0"/>
          <w:marBottom w:val="0"/>
          <w:divBdr>
            <w:top w:val="none" w:sz="0" w:space="0" w:color="auto"/>
            <w:left w:val="none" w:sz="0" w:space="0" w:color="auto"/>
            <w:bottom w:val="none" w:sz="0" w:space="0" w:color="auto"/>
            <w:right w:val="none" w:sz="0" w:space="0" w:color="auto"/>
          </w:divBdr>
          <w:divsChild>
            <w:div w:id="1755282158">
              <w:marLeft w:val="0"/>
              <w:marRight w:val="0"/>
              <w:marTop w:val="0"/>
              <w:marBottom w:val="0"/>
              <w:divBdr>
                <w:top w:val="none" w:sz="0" w:space="0" w:color="auto"/>
                <w:left w:val="none" w:sz="0" w:space="0" w:color="auto"/>
                <w:bottom w:val="none" w:sz="0" w:space="0" w:color="auto"/>
                <w:right w:val="none" w:sz="0" w:space="0" w:color="auto"/>
              </w:divBdr>
              <w:divsChild>
                <w:div w:id="1800296010">
                  <w:marLeft w:val="0"/>
                  <w:marRight w:val="0"/>
                  <w:marTop w:val="0"/>
                  <w:marBottom w:val="0"/>
                  <w:divBdr>
                    <w:top w:val="none" w:sz="0" w:space="0" w:color="auto"/>
                    <w:left w:val="none" w:sz="0" w:space="0" w:color="auto"/>
                    <w:bottom w:val="none" w:sz="0" w:space="0" w:color="auto"/>
                    <w:right w:val="none" w:sz="0" w:space="0" w:color="auto"/>
                  </w:divBdr>
                  <w:divsChild>
                    <w:div w:id="54788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712263">
      <w:bodyDiv w:val="1"/>
      <w:marLeft w:val="0"/>
      <w:marRight w:val="0"/>
      <w:marTop w:val="0"/>
      <w:marBottom w:val="0"/>
      <w:divBdr>
        <w:top w:val="none" w:sz="0" w:space="0" w:color="auto"/>
        <w:left w:val="none" w:sz="0" w:space="0" w:color="auto"/>
        <w:bottom w:val="none" w:sz="0" w:space="0" w:color="auto"/>
        <w:right w:val="none" w:sz="0" w:space="0" w:color="auto"/>
      </w:divBdr>
      <w:divsChild>
        <w:div w:id="2067870595">
          <w:marLeft w:val="0"/>
          <w:marRight w:val="0"/>
          <w:marTop w:val="0"/>
          <w:marBottom w:val="0"/>
          <w:divBdr>
            <w:top w:val="none" w:sz="0" w:space="0" w:color="auto"/>
            <w:left w:val="none" w:sz="0" w:space="0" w:color="auto"/>
            <w:bottom w:val="none" w:sz="0" w:space="0" w:color="auto"/>
            <w:right w:val="none" w:sz="0" w:space="0" w:color="auto"/>
          </w:divBdr>
          <w:divsChild>
            <w:div w:id="44820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677792">
      <w:bodyDiv w:val="1"/>
      <w:marLeft w:val="0"/>
      <w:marRight w:val="0"/>
      <w:marTop w:val="0"/>
      <w:marBottom w:val="0"/>
      <w:divBdr>
        <w:top w:val="none" w:sz="0" w:space="0" w:color="auto"/>
        <w:left w:val="none" w:sz="0" w:space="0" w:color="auto"/>
        <w:bottom w:val="none" w:sz="0" w:space="0" w:color="auto"/>
        <w:right w:val="none" w:sz="0" w:space="0" w:color="auto"/>
      </w:divBdr>
    </w:div>
    <w:div w:id="1298536653">
      <w:bodyDiv w:val="1"/>
      <w:marLeft w:val="0"/>
      <w:marRight w:val="0"/>
      <w:marTop w:val="0"/>
      <w:marBottom w:val="0"/>
      <w:divBdr>
        <w:top w:val="none" w:sz="0" w:space="0" w:color="auto"/>
        <w:left w:val="none" w:sz="0" w:space="0" w:color="auto"/>
        <w:bottom w:val="none" w:sz="0" w:space="0" w:color="auto"/>
        <w:right w:val="none" w:sz="0" w:space="0" w:color="auto"/>
      </w:divBdr>
    </w:div>
    <w:div w:id="1304503212">
      <w:bodyDiv w:val="1"/>
      <w:marLeft w:val="0"/>
      <w:marRight w:val="0"/>
      <w:marTop w:val="0"/>
      <w:marBottom w:val="0"/>
      <w:divBdr>
        <w:top w:val="none" w:sz="0" w:space="0" w:color="auto"/>
        <w:left w:val="none" w:sz="0" w:space="0" w:color="auto"/>
        <w:bottom w:val="none" w:sz="0" w:space="0" w:color="auto"/>
        <w:right w:val="none" w:sz="0" w:space="0" w:color="auto"/>
      </w:divBdr>
    </w:div>
    <w:div w:id="1307589062">
      <w:bodyDiv w:val="1"/>
      <w:marLeft w:val="0"/>
      <w:marRight w:val="0"/>
      <w:marTop w:val="0"/>
      <w:marBottom w:val="0"/>
      <w:divBdr>
        <w:top w:val="none" w:sz="0" w:space="0" w:color="auto"/>
        <w:left w:val="none" w:sz="0" w:space="0" w:color="auto"/>
        <w:bottom w:val="none" w:sz="0" w:space="0" w:color="auto"/>
        <w:right w:val="none" w:sz="0" w:space="0" w:color="auto"/>
      </w:divBdr>
    </w:div>
    <w:div w:id="1314290028">
      <w:bodyDiv w:val="1"/>
      <w:marLeft w:val="0"/>
      <w:marRight w:val="0"/>
      <w:marTop w:val="0"/>
      <w:marBottom w:val="0"/>
      <w:divBdr>
        <w:top w:val="none" w:sz="0" w:space="0" w:color="auto"/>
        <w:left w:val="none" w:sz="0" w:space="0" w:color="auto"/>
        <w:bottom w:val="none" w:sz="0" w:space="0" w:color="auto"/>
        <w:right w:val="none" w:sz="0" w:space="0" w:color="auto"/>
      </w:divBdr>
      <w:divsChild>
        <w:div w:id="732391462">
          <w:marLeft w:val="0"/>
          <w:marRight w:val="0"/>
          <w:marTop w:val="0"/>
          <w:marBottom w:val="0"/>
          <w:divBdr>
            <w:top w:val="none" w:sz="0" w:space="0" w:color="auto"/>
            <w:left w:val="none" w:sz="0" w:space="0" w:color="auto"/>
            <w:bottom w:val="none" w:sz="0" w:space="0" w:color="auto"/>
            <w:right w:val="none" w:sz="0" w:space="0" w:color="auto"/>
          </w:divBdr>
          <w:divsChild>
            <w:div w:id="105678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575334">
      <w:bodyDiv w:val="1"/>
      <w:marLeft w:val="0"/>
      <w:marRight w:val="0"/>
      <w:marTop w:val="0"/>
      <w:marBottom w:val="0"/>
      <w:divBdr>
        <w:top w:val="none" w:sz="0" w:space="0" w:color="auto"/>
        <w:left w:val="none" w:sz="0" w:space="0" w:color="auto"/>
        <w:bottom w:val="none" w:sz="0" w:space="0" w:color="auto"/>
        <w:right w:val="none" w:sz="0" w:space="0" w:color="auto"/>
      </w:divBdr>
    </w:div>
    <w:div w:id="1322848355">
      <w:bodyDiv w:val="1"/>
      <w:marLeft w:val="0"/>
      <w:marRight w:val="0"/>
      <w:marTop w:val="0"/>
      <w:marBottom w:val="0"/>
      <w:divBdr>
        <w:top w:val="none" w:sz="0" w:space="0" w:color="auto"/>
        <w:left w:val="none" w:sz="0" w:space="0" w:color="auto"/>
        <w:bottom w:val="none" w:sz="0" w:space="0" w:color="auto"/>
        <w:right w:val="none" w:sz="0" w:space="0" w:color="auto"/>
      </w:divBdr>
      <w:divsChild>
        <w:div w:id="1729185495">
          <w:marLeft w:val="0"/>
          <w:marRight w:val="0"/>
          <w:marTop w:val="0"/>
          <w:marBottom w:val="0"/>
          <w:divBdr>
            <w:top w:val="none" w:sz="0" w:space="0" w:color="auto"/>
            <w:left w:val="none" w:sz="0" w:space="0" w:color="auto"/>
            <w:bottom w:val="none" w:sz="0" w:space="0" w:color="auto"/>
            <w:right w:val="none" w:sz="0" w:space="0" w:color="auto"/>
          </w:divBdr>
          <w:divsChild>
            <w:div w:id="2082560756">
              <w:marLeft w:val="0"/>
              <w:marRight w:val="0"/>
              <w:marTop w:val="0"/>
              <w:marBottom w:val="0"/>
              <w:divBdr>
                <w:top w:val="none" w:sz="0" w:space="0" w:color="auto"/>
                <w:left w:val="none" w:sz="0" w:space="0" w:color="auto"/>
                <w:bottom w:val="none" w:sz="0" w:space="0" w:color="auto"/>
                <w:right w:val="none" w:sz="0" w:space="0" w:color="auto"/>
              </w:divBdr>
              <w:divsChild>
                <w:div w:id="787549922">
                  <w:marLeft w:val="0"/>
                  <w:marRight w:val="0"/>
                  <w:marTop w:val="0"/>
                  <w:marBottom w:val="0"/>
                  <w:divBdr>
                    <w:top w:val="none" w:sz="0" w:space="0" w:color="auto"/>
                    <w:left w:val="none" w:sz="0" w:space="0" w:color="auto"/>
                    <w:bottom w:val="none" w:sz="0" w:space="0" w:color="auto"/>
                    <w:right w:val="none" w:sz="0" w:space="0" w:color="auto"/>
                  </w:divBdr>
                  <w:divsChild>
                    <w:div w:id="1591768149">
                      <w:marLeft w:val="0"/>
                      <w:marRight w:val="0"/>
                      <w:marTop w:val="0"/>
                      <w:marBottom w:val="0"/>
                      <w:divBdr>
                        <w:top w:val="none" w:sz="0" w:space="0" w:color="auto"/>
                        <w:left w:val="none" w:sz="0" w:space="0" w:color="auto"/>
                        <w:bottom w:val="none" w:sz="0" w:space="0" w:color="auto"/>
                        <w:right w:val="none" w:sz="0" w:space="0" w:color="auto"/>
                      </w:divBdr>
                      <w:divsChild>
                        <w:div w:id="1281035180">
                          <w:marLeft w:val="0"/>
                          <w:marRight w:val="0"/>
                          <w:marTop w:val="0"/>
                          <w:marBottom w:val="0"/>
                          <w:divBdr>
                            <w:top w:val="none" w:sz="0" w:space="0" w:color="auto"/>
                            <w:left w:val="none" w:sz="0" w:space="0" w:color="auto"/>
                            <w:bottom w:val="none" w:sz="0" w:space="0" w:color="auto"/>
                            <w:right w:val="none" w:sz="0" w:space="0" w:color="auto"/>
                          </w:divBdr>
                          <w:divsChild>
                            <w:div w:id="72168353">
                              <w:marLeft w:val="0"/>
                              <w:marRight w:val="0"/>
                              <w:marTop w:val="0"/>
                              <w:marBottom w:val="0"/>
                              <w:divBdr>
                                <w:top w:val="none" w:sz="0" w:space="0" w:color="auto"/>
                                <w:left w:val="none" w:sz="0" w:space="0" w:color="auto"/>
                                <w:bottom w:val="none" w:sz="0" w:space="0" w:color="auto"/>
                                <w:right w:val="none" w:sz="0" w:space="0" w:color="auto"/>
                              </w:divBdr>
                              <w:divsChild>
                                <w:div w:id="1410618327">
                                  <w:marLeft w:val="0"/>
                                  <w:marRight w:val="0"/>
                                  <w:marTop w:val="0"/>
                                  <w:marBottom w:val="0"/>
                                  <w:divBdr>
                                    <w:top w:val="none" w:sz="0" w:space="0" w:color="auto"/>
                                    <w:left w:val="none" w:sz="0" w:space="0" w:color="auto"/>
                                    <w:bottom w:val="none" w:sz="0" w:space="0" w:color="auto"/>
                                    <w:right w:val="none" w:sz="0" w:space="0" w:color="auto"/>
                                  </w:divBdr>
                                  <w:divsChild>
                                    <w:div w:id="38182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275275">
                      <w:marLeft w:val="0"/>
                      <w:marRight w:val="0"/>
                      <w:marTop w:val="0"/>
                      <w:marBottom w:val="0"/>
                      <w:divBdr>
                        <w:top w:val="none" w:sz="0" w:space="0" w:color="auto"/>
                        <w:left w:val="none" w:sz="0" w:space="0" w:color="auto"/>
                        <w:bottom w:val="none" w:sz="0" w:space="0" w:color="auto"/>
                        <w:right w:val="none" w:sz="0" w:space="0" w:color="auto"/>
                      </w:divBdr>
                      <w:divsChild>
                        <w:div w:id="17970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5741919">
      <w:bodyDiv w:val="1"/>
      <w:marLeft w:val="0"/>
      <w:marRight w:val="0"/>
      <w:marTop w:val="0"/>
      <w:marBottom w:val="0"/>
      <w:divBdr>
        <w:top w:val="none" w:sz="0" w:space="0" w:color="auto"/>
        <w:left w:val="none" w:sz="0" w:space="0" w:color="auto"/>
        <w:bottom w:val="none" w:sz="0" w:space="0" w:color="auto"/>
        <w:right w:val="none" w:sz="0" w:space="0" w:color="auto"/>
      </w:divBdr>
    </w:div>
    <w:div w:id="1332219008">
      <w:bodyDiv w:val="1"/>
      <w:marLeft w:val="0"/>
      <w:marRight w:val="0"/>
      <w:marTop w:val="0"/>
      <w:marBottom w:val="0"/>
      <w:divBdr>
        <w:top w:val="none" w:sz="0" w:space="0" w:color="auto"/>
        <w:left w:val="none" w:sz="0" w:space="0" w:color="auto"/>
        <w:bottom w:val="none" w:sz="0" w:space="0" w:color="auto"/>
        <w:right w:val="none" w:sz="0" w:space="0" w:color="auto"/>
      </w:divBdr>
    </w:div>
    <w:div w:id="1339113054">
      <w:bodyDiv w:val="1"/>
      <w:marLeft w:val="0"/>
      <w:marRight w:val="0"/>
      <w:marTop w:val="0"/>
      <w:marBottom w:val="0"/>
      <w:divBdr>
        <w:top w:val="none" w:sz="0" w:space="0" w:color="auto"/>
        <w:left w:val="none" w:sz="0" w:space="0" w:color="auto"/>
        <w:bottom w:val="none" w:sz="0" w:space="0" w:color="auto"/>
        <w:right w:val="none" w:sz="0" w:space="0" w:color="auto"/>
      </w:divBdr>
    </w:div>
    <w:div w:id="1344943190">
      <w:bodyDiv w:val="1"/>
      <w:marLeft w:val="0"/>
      <w:marRight w:val="0"/>
      <w:marTop w:val="0"/>
      <w:marBottom w:val="0"/>
      <w:divBdr>
        <w:top w:val="none" w:sz="0" w:space="0" w:color="auto"/>
        <w:left w:val="none" w:sz="0" w:space="0" w:color="auto"/>
        <w:bottom w:val="none" w:sz="0" w:space="0" w:color="auto"/>
        <w:right w:val="none" w:sz="0" w:space="0" w:color="auto"/>
      </w:divBdr>
    </w:div>
    <w:div w:id="1348409121">
      <w:bodyDiv w:val="1"/>
      <w:marLeft w:val="0"/>
      <w:marRight w:val="0"/>
      <w:marTop w:val="0"/>
      <w:marBottom w:val="0"/>
      <w:divBdr>
        <w:top w:val="none" w:sz="0" w:space="0" w:color="auto"/>
        <w:left w:val="none" w:sz="0" w:space="0" w:color="auto"/>
        <w:bottom w:val="none" w:sz="0" w:space="0" w:color="auto"/>
        <w:right w:val="none" w:sz="0" w:space="0" w:color="auto"/>
      </w:divBdr>
    </w:div>
    <w:div w:id="1349526558">
      <w:bodyDiv w:val="1"/>
      <w:marLeft w:val="0"/>
      <w:marRight w:val="0"/>
      <w:marTop w:val="0"/>
      <w:marBottom w:val="0"/>
      <w:divBdr>
        <w:top w:val="none" w:sz="0" w:space="0" w:color="auto"/>
        <w:left w:val="none" w:sz="0" w:space="0" w:color="auto"/>
        <w:bottom w:val="none" w:sz="0" w:space="0" w:color="auto"/>
        <w:right w:val="none" w:sz="0" w:space="0" w:color="auto"/>
      </w:divBdr>
    </w:div>
    <w:div w:id="1353646334">
      <w:bodyDiv w:val="1"/>
      <w:marLeft w:val="0"/>
      <w:marRight w:val="0"/>
      <w:marTop w:val="0"/>
      <w:marBottom w:val="0"/>
      <w:divBdr>
        <w:top w:val="none" w:sz="0" w:space="0" w:color="auto"/>
        <w:left w:val="none" w:sz="0" w:space="0" w:color="auto"/>
        <w:bottom w:val="none" w:sz="0" w:space="0" w:color="auto"/>
        <w:right w:val="none" w:sz="0" w:space="0" w:color="auto"/>
      </w:divBdr>
    </w:div>
    <w:div w:id="1354107689">
      <w:bodyDiv w:val="1"/>
      <w:marLeft w:val="0"/>
      <w:marRight w:val="0"/>
      <w:marTop w:val="0"/>
      <w:marBottom w:val="0"/>
      <w:divBdr>
        <w:top w:val="none" w:sz="0" w:space="0" w:color="auto"/>
        <w:left w:val="none" w:sz="0" w:space="0" w:color="auto"/>
        <w:bottom w:val="none" w:sz="0" w:space="0" w:color="auto"/>
        <w:right w:val="none" w:sz="0" w:space="0" w:color="auto"/>
      </w:divBdr>
    </w:div>
    <w:div w:id="1356152684">
      <w:bodyDiv w:val="1"/>
      <w:marLeft w:val="0"/>
      <w:marRight w:val="0"/>
      <w:marTop w:val="0"/>
      <w:marBottom w:val="0"/>
      <w:divBdr>
        <w:top w:val="none" w:sz="0" w:space="0" w:color="auto"/>
        <w:left w:val="none" w:sz="0" w:space="0" w:color="auto"/>
        <w:bottom w:val="none" w:sz="0" w:space="0" w:color="auto"/>
        <w:right w:val="none" w:sz="0" w:space="0" w:color="auto"/>
      </w:divBdr>
    </w:div>
    <w:div w:id="1356424009">
      <w:bodyDiv w:val="1"/>
      <w:marLeft w:val="0"/>
      <w:marRight w:val="0"/>
      <w:marTop w:val="0"/>
      <w:marBottom w:val="0"/>
      <w:divBdr>
        <w:top w:val="none" w:sz="0" w:space="0" w:color="auto"/>
        <w:left w:val="none" w:sz="0" w:space="0" w:color="auto"/>
        <w:bottom w:val="none" w:sz="0" w:space="0" w:color="auto"/>
        <w:right w:val="none" w:sz="0" w:space="0" w:color="auto"/>
      </w:divBdr>
    </w:div>
    <w:div w:id="1359501655">
      <w:bodyDiv w:val="1"/>
      <w:marLeft w:val="0"/>
      <w:marRight w:val="0"/>
      <w:marTop w:val="0"/>
      <w:marBottom w:val="0"/>
      <w:divBdr>
        <w:top w:val="none" w:sz="0" w:space="0" w:color="auto"/>
        <w:left w:val="none" w:sz="0" w:space="0" w:color="auto"/>
        <w:bottom w:val="none" w:sz="0" w:space="0" w:color="auto"/>
        <w:right w:val="none" w:sz="0" w:space="0" w:color="auto"/>
      </w:divBdr>
    </w:div>
    <w:div w:id="1363675247">
      <w:bodyDiv w:val="1"/>
      <w:marLeft w:val="0"/>
      <w:marRight w:val="0"/>
      <w:marTop w:val="0"/>
      <w:marBottom w:val="0"/>
      <w:divBdr>
        <w:top w:val="none" w:sz="0" w:space="0" w:color="auto"/>
        <w:left w:val="none" w:sz="0" w:space="0" w:color="auto"/>
        <w:bottom w:val="none" w:sz="0" w:space="0" w:color="auto"/>
        <w:right w:val="none" w:sz="0" w:space="0" w:color="auto"/>
      </w:divBdr>
    </w:div>
    <w:div w:id="1365519510">
      <w:bodyDiv w:val="1"/>
      <w:marLeft w:val="0"/>
      <w:marRight w:val="0"/>
      <w:marTop w:val="0"/>
      <w:marBottom w:val="0"/>
      <w:divBdr>
        <w:top w:val="none" w:sz="0" w:space="0" w:color="auto"/>
        <w:left w:val="none" w:sz="0" w:space="0" w:color="auto"/>
        <w:bottom w:val="none" w:sz="0" w:space="0" w:color="auto"/>
        <w:right w:val="none" w:sz="0" w:space="0" w:color="auto"/>
      </w:divBdr>
    </w:div>
    <w:div w:id="1379744727">
      <w:bodyDiv w:val="1"/>
      <w:marLeft w:val="0"/>
      <w:marRight w:val="0"/>
      <w:marTop w:val="0"/>
      <w:marBottom w:val="0"/>
      <w:divBdr>
        <w:top w:val="none" w:sz="0" w:space="0" w:color="auto"/>
        <w:left w:val="none" w:sz="0" w:space="0" w:color="auto"/>
        <w:bottom w:val="none" w:sz="0" w:space="0" w:color="auto"/>
        <w:right w:val="none" w:sz="0" w:space="0" w:color="auto"/>
      </w:divBdr>
    </w:div>
    <w:div w:id="1389761216">
      <w:bodyDiv w:val="1"/>
      <w:marLeft w:val="0"/>
      <w:marRight w:val="0"/>
      <w:marTop w:val="0"/>
      <w:marBottom w:val="0"/>
      <w:divBdr>
        <w:top w:val="none" w:sz="0" w:space="0" w:color="auto"/>
        <w:left w:val="none" w:sz="0" w:space="0" w:color="auto"/>
        <w:bottom w:val="none" w:sz="0" w:space="0" w:color="auto"/>
        <w:right w:val="none" w:sz="0" w:space="0" w:color="auto"/>
      </w:divBdr>
    </w:div>
    <w:div w:id="1389955501">
      <w:bodyDiv w:val="1"/>
      <w:marLeft w:val="0"/>
      <w:marRight w:val="0"/>
      <w:marTop w:val="0"/>
      <w:marBottom w:val="0"/>
      <w:divBdr>
        <w:top w:val="none" w:sz="0" w:space="0" w:color="auto"/>
        <w:left w:val="none" w:sz="0" w:space="0" w:color="auto"/>
        <w:bottom w:val="none" w:sz="0" w:space="0" w:color="auto"/>
        <w:right w:val="none" w:sz="0" w:space="0" w:color="auto"/>
      </w:divBdr>
    </w:div>
    <w:div w:id="1390424797">
      <w:bodyDiv w:val="1"/>
      <w:marLeft w:val="0"/>
      <w:marRight w:val="0"/>
      <w:marTop w:val="0"/>
      <w:marBottom w:val="0"/>
      <w:divBdr>
        <w:top w:val="none" w:sz="0" w:space="0" w:color="auto"/>
        <w:left w:val="none" w:sz="0" w:space="0" w:color="auto"/>
        <w:bottom w:val="none" w:sz="0" w:space="0" w:color="auto"/>
        <w:right w:val="none" w:sz="0" w:space="0" w:color="auto"/>
      </w:divBdr>
      <w:divsChild>
        <w:div w:id="1293901812">
          <w:marLeft w:val="0"/>
          <w:marRight w:val="0"/>
          <w:marTop w:val="0"/>
          <w:marBottom w:val="0"/>
          <w:divBdr>
            <w:top w:val="none" w:sz="0" w:space="0" w:color="auto"/>
            <w:left w:val="none" w:sz="0" w:space="0" w:color="auto"/>
            <w:bottom w:val="none" w:sz="0" w:space="0" w:color="auto"/>
            <w:right w:val="none" w:sz="0" w:space="0" w:color="auto"/>
          </w:divBdr>
        </w:div>
      </w:divsChild>
    </w:div>
    <w:div w:id="1395548133">
      <w:bodyDiv w:val="1"/>
      <w:marLeft w:val="0"/>
      <w:marRight w:val="0"/>
      <w:marTop w:val="0"/>
      <w:marBottom w:val="0"/>
      <w:divBdr>
        <w:top w:val="none" w:sz="0" w:space="0" w:color="auto"/>
        <w:left w:val="none" w:sz="0" w:space="0" w:color="auto"/>
        <w:bottom w:val="none" w:sz="0" w:space="0" w:color="auto"/>
        <w:right w:val="none" w:sz="0" w:space="0" w:color="auto"/>
      </w:divBdr>
      <w:divsChild>
        <w:div w:id="538588069">
          <w:marLeft w:val="0"/>
          <w:marRight w:val="0"/>
          <w:marTop w:val="0"/>
          <w:marBottom w:val="0"/>
          <w:divBdr>
            <w:top w:val="none" w:sz="0" w:space="0" w:color="auto"/>
            <w:left w:val="none" w:sz="0" w:space="0" w:color="auto"/>
            <w:bottom w:val="none" w:sz="0" w:space="0" w:color="auto"/>
            <w:right w:val="none" w:sz="0" w:space="0" w:color="auto"/>
          </w:divBdr>
          <w:divsChild>
            <w:div w:id="1173375105">
              <w:marLeft w:val="0"/>
              <w:marRight w:val="0"/>
              <w:marTop w:val="0"/>
              <w:marBottom w:val="0"/>
              <w:divBdr>
                <w:top w:val="none" w:sz="0" w:space="0" w:color="auto"/>
                <w:left w:val="none" w:sz="0" w:space="0" w:color="auto"/>
                <w:bottom w:val="none" w:sz="0" w:space="0" w:color="auto"/>
                <w:right w:val="none" w:sz="0" w:space="0" w:color="auto"/>
              </w:divBdr>
              <w:divsChild>
                <w:div w:id="460534329">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 w:id="1355692762">
          <w:marLeft w:val="0"/>
          <w:marRight w:val="0"/>
          <w:marTop w:val="0"/>
          <w:marBottom w:val="0"/>
          <w:divBdr>
            <w:top w:val="none" w:sz="0" w:space="0" w:color="auto"/>
            <w:left w:val="none" w:sz="0" w:space="0" w:color="auto"/>
            <w:bottom w:val="none" w:sz="0" w:space="0" w:color="auto"/>
            <w:right w:val="none" w:sz="0" w:space="0" w:color="auto"/>
          </w:divBdr>
          <w:divsChild>
            <w:div w:id="1394423857">
              <w:marLeft w:val="0"/>
              <w:marRight w:val="0"/>
              <w:marTop w:val="0"/>
              <w:marBottom w:val="0"/>
              <w:divBdr>
                <w:top w:val="none" w:sz="0" w:space="0" w:color="auto"/>
                <w:left w:val="none" w:sz="0" w:space="0" w:color="auto"/>
                <w:bottom w:val="none" w:sz="0" w:space="0" w:color="auto"/>
                <w:right w:val="none" w:sz="0" w:space="0" w:color="auto"/>
              </w:divBdr>
              <w:divsChild>
                <w:div w:id="818501617">
                  <w:marLeft w:val="0"/>
                  <w:marRight w:val="0"/>
                  <w:marTop w:val="0"/>
                  <w:marBottom w:val="0"/>
                  <w:divBdr>
                    <w:top w:val="none" w:sz="0" w:space="0" w:color="auto"/>
                    <w:left w:val="none" w:sz="0" w:space="0" w:color="auto"/>
                    <w:bottom w:val="none" w:sz="0" w:space="0" w:color="auto"/>
                    <w:right w:val="none" w:sz="0" w:space="0" w:color="auto"/>
                  </w:divBdr>
                  <w:divsChild>
                    <w:div w:id="150485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5857376">
      <w:bodyDiv w:val="1"/>
      <w:marLeft w:val="0"/>
      <w:marRight w:val="0"/>
      <w:marTop w:val="0"/>
      <w:marBottom w:val="0"/>
      <w:divBdr>
        <w:top w:val="none" w:sz="0" w:space="0" w:color="auto"/>
        <w:left w:val="none" w:sz="0" w:space="0" w:color="auto"/>
        <w:bottom w:val="none" w:sz="0" w:space="0" w:color="auto"/>
        <w:right w:val="none" w:sz="0" w:space="0" w:color="auto"/>
      </w:divBdr>
    </w:div>
    <w:div w:id="1397128666">
      <w:bodyDiv w:val="1"/>
      <w:marLeft w:val="0"/>
      <w:marRight w:val="0"/>
      <w:marTop w:val="0"/>
      <w:marBottom w:val="0"/>
      <w:divBdr>
        <w:top w:val="none" w:sz="0" w:space="0" w:color="auto"/>
        <w:left w:val="none" w:sz="0" w:space="0" w:color="auto"/>
        <w:bottom w:val="none" w:sz="0" w:space="0" w:color="auto"/>
        <w:right w:val="none" w:sz="0" w:space="0" w:color="auto"/>
      </w:divBdr>
      <w:divsChild>
        <w:div w:id="265384677">
          <w:marLeft w:val="0"/>
          <w:marRight w:val="0"/>
          <w:marTop w:val="0"/>
          <w:marBottom w:val="0"/>
          <w:divBdr>
            <w:top w:val="none" w:sz="0" w:space="0" w:color="auto"/>
            <w:left w:val="none" w:sz="0" w:space="0" w:color="auto"/>
            <w:bottom w:val="none" w:sz="0" w:space="0" w:color="auto"/>
            <w:right w:val="none" w:sz="0" w:space="0" w:color="auto"/>
          </w:divBdr>
          <w:divsChild>
            <w:div w:id="138590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017439">
      <w:bodyDiv w:val="1"/>
      <w:marLeft w:val="0"/>
      <w:marRight w:val="0"/>
      <w:marTop w:val="0"/>
      <w:marBottom w:val="0"/>
      <w:divBdr>
        <w:top w:val="none" w:sz="0" w:space="0" w:color="auto"/>
        <w:left w:val="none" w:sz="0" w:space="0" w:color="auto"/>
        <w:bottom w:val="none" w:sz="0" w:space="0" w:color="auto"/>
        <w:right w:val="none" w:sz="0" w:space="0" w:color="auto"/>
      </w:divBdr>
    </w:div>
    <w:div w:id="1404916379">
      <w:bodyDiv w:val="1"/>
      <w:marLeft w:val="0"/>
      <w:marRight w:val="0"/>
      <w:marTop w:val="0"/>
      <w:marBottom w:val="0"/>
      <w:divBdr>
        <w:top w:val="none" w:sz="0" w:space="0" w:color="auto"/>
        <w:left w:val="none" w:sz="0" w:space="0" w:color="auto"/>
        <w:bottom w:val="none" w:sz="0" w:space="0" w:color="auto"/>
        <w:right w:val="none" w:sz="0" w:space="0" w:color="auto"/>
      </w:divBdr>
    </w:div>
    <w:div w:id="1412701299">
      <w:bodyDiv w:val="1"/>
      <w:marLeft w:val="0"/>
      <w:marRight w:val="0"/>
      <w:marTop w:val="0"/>
      <w:marBottom w:val="0"/>
      <w:divBdr>
        <w:top w:val="none" w:sz="0" w:space="0" w:color="auto"/>
        <w:left w:val="none" w:sz="0" w:space="0" w:color="auto"/>
        <w:bottom w:val="none" w:sz="0" w:space="0" w:color="auto"/>
        <w:right w:val="none" w:sz="0" w:space="0" w:color="auto"/>
      </w:divBdr>
    </w:div>
    <w:div w:id="1416199199">
      <w:bodyDiv w:val="1"/>
      <w:marLeft w:val="0"/>
      <w:marRight w:val="0"/>
      <w:marTop w:val="0"/>
      <w:marBottom w:val="0"/>
      <w:divBdr>
        <w:top w:val="none" w:sz="0" w:space="0" w:color="auto"/>
        <w:left w:val="none" w:sz="0" w:space="0" w:color="auto"/>
        <w:bottom w:val="none" w:sz="0" w:space="0" w:color="auto"/>
        <w:right w:val="none" w:sz="0" w:space="0" w:color="auto"/>
      </w:divBdr>
      <w:divsChild>
        <w:div w:id="1732117838">
          <w:marLeft w:val="0"/>
          <w:marRight w:val="0"/>
          <w:marTop w:val="0"/>
          <w:marBottom w:val="0"/>
          <w:divBdr>
            <w:top w:val="none" w:sz="0" w:space="0" w:color="auto"/>
            <w:left w:val="none" w:sz="0" w:space="0" w:color="auto"/>
            <w:bottom w:val="none" w:sz="0" w:space="0" w:color="auto"/>
            <w:right w:val="none" w:sz="0" w:space="0" w:color="auto"/>
          </w:divBdr>
          <w:divsChild>
            <w:div w:id="208938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706397">
      <w:bodyDiv w:val="1"/>
      <w:marLeft w:val="0"/>
      <w:marRight w:val="0"/>
      <w:marTop w:val="0"/>
      <w:marBottom w:val="0"/>
      <w:divBdr>
        <w:top w:val="none" w:sz="0" w:space="0" w:color="auto"/>
        <w:left w:val="none" w:sz="0" w:space="0" w:color="auto"/>
        <w:bottom w:val="none" w:sz="0" w:space="0" w:color="auto"/>
        <w:right w:val="none" w:sz="0" w:space="0" w:color="auto"/>
      </w:divBdr>
    </w:div>
    <w:div w:id="1421607589">
      <w:bodyDiv w:val="1"/>
      <w:marLeft w:val="0"/>
      <w:marRight w:val="0"/>
      <w:marTop w:val="0"/>
      <w:marBottom w:val="0"/>
      <w:divBdr>
        <w:top w:val="none" w:sz="0" w:space="0" w:color="auto"/>
        <w:left w:val="none" w:sz="0" w:space="0" w:color="auto"/>
        <w:bottom w:val="none" w:sz="0" w:space="0" w:color="auto"/>
        <w:right w:val="none" w:sz="0" w:space="0" w:color="auto"/>
      </w:divBdr>
    </w:div>
    <w:div w:id="1425028605">
      <w:bodyDiv w:val="1"/>
      <w:marLeft w:val="0"/>
      <w:marRight w:val="0"/>
      <w:marTop w:val="0"/>
      <w:marBottom w:val="0"/>
      <w:divBdr>
        <w:top w:val="none" w:sz="0" w:space="0" w:color="auto"/>
        <w:left w:val="none" w:sz="0" w:space="0" w:color="auto"/>
        <w:bottom w:val="none" w:sz="0" w:space="0" w:color="auto"/>
        <w:right w:val="none" w:sz="0" w:space="0" w:color="auto"/>
      </w:divBdr>
    </w:div>
    <w:div w:id="1446315423">
      <w:bodyDiv w:val="1"/>
      <w:marLeft w:val="0"/>
      <w:marRight w:val="0"/>
      <w:marTop w:val="0"/>
      <w:marBottom w:val="0"/>
      <w:divBdr>
        <w:top w:val="none" w:sz="0" w:space="0" w:color="auto"/>
        <w:left w:val="none" w:sz="0" w:space="0" w:color="auto"/>
        <w:bottom w:val="none" w:sz="0" w:space="0" w:color="auto"/>
        <w:right w:val="none" w:sz="0" w:space="0" w:color="auto"/>
      </w:divBdr>
    </w:div>
    <w:div w:id="1446926830">
      <w:bodyDiv w:val="1"/>
      <w:marLeft w:val="0"/>
      <w:marRight w:val="0"/>
      <w:marTop w:val="0"/>
      <w:marBottom w:val="0"/>
      <w:divBdr>
        <w:top w:val="none" w:sz="0" w:space="0" w:color="auto"/>
        <w:left w:val="none" w:sz="0" w:space="0" w:color="auto"/>
        <w:bottom w:val="none" w:sz="0" w:space="0" w:color="auto"/>
        <w:right w:val="none" w:sz="0" w:space="0" w:color="auto"/>
      </w:divBdr>
    </w:div>
    <w:div w:id="1448622387">
      <w:bodyDiv w:val="1"/>
      <w:marLeft w:val="0"/>
      <w:marRight w:val="0"/>
      <w:marTop w:val="0"/>
      <w:marBottom w:val="0"/>
      <w:divBdr>
        <w:top w:val="none" w:sz="0" w:space="0" w:color="auto"/>
        <w:left w:val="none" w:sz="0" w:space="0" w:color="auto"/>
        <w:bottom w:val="none" w:sz="0" w:space="0" w:color="auto"/>
        <w:right w:val="none" w:sz="0" w:space="0" w:color="auto"/>
      </w:divBdr>
    </w:div>
    <w:div w:id="1449276432">
      <w:bodyDiv w:val="1"/>
      <w:marLeft w:val="0"/>
      <w:marRight w:val="0"/>
      <w:marTop w:val="0"/>
      <w:marBottom w:val="0"/>
      <w:divBdr>
        <w:top w:val="none" w:sz="0" w:space="0" w:color="auto"/>
        <w:left w:val="none" w:sz="0" w:space="0" w:color="auto"/>
        <w:bottom w:val="none" w:sz="0" w:space="0" w:color="auto"/>
        <w:right w:val="none" w:sz="0" w:space="0" w:color="auto"/>
      </w:divBdr>
    </w:div>
    <w:div w:id="1450737061">
      <w:bodyDiv w:val="1"/>
      <w:marLeft w:val="0"/>
      <w:marRight w:val="0"/>
      <w:marTop w:val="0"/>
      <w:marBottom w:val="0"/>
      <w:divBdr>
        <w:top w:val="none" w:sz="0" w:space="0" w:color="auto"/>
        <w:left w:val="none" w:sz="0" w:space="0" w:color="auto"/>
        <w:bottom w:val="none" w:sz="0" w:space="0" w:color="auto"/>
        <w:right w:val="none" w:sz="0" w:space="0" w:color="auto"/>
      </w:divBdr>
    </w:div>
    <w:div w:id="1458065685">
      <w:bodyDiv w:val="1"/>
      <w:marLeft w:val="0"/>
      <w:marRight w:val="0"/>
      <w:marTop w:val="0"/>
      <w:marBottom w:val="0"/>
      <w:divBdr>
        <w:top w:val="none" w:sz="0" w:space="0" w:color="auto"/>
        <w:left w:val="none" w:sz="0" w:space="0" w:color="auto"/>
        <w:bottom w:val="none" w:sz="0" w:space="0" w:color="auto"/>
        <w:right w:val="none" w:sz="0" w:space="0" w:color="auto"/>
      </w:divBdr>
    </w:div>
    <w:div w:id="1470051517">
      <w:bodyDiv w:val="1"/>
      <w:marLeft w:val="0"/>
      <w:marRight w:val="0"/>
      <w:marTop w:val="0"/>
      <w:marBottom w:val="0"/>
      <w:divBdr>
        <w:top w:val="none" w:sz="0" w:space="0" w:color="auto"/>
        <w:left w:val="none" w:sz="0" w:space="0" w:color="auto"/>
        <w:bottom w:val="none" w:sz="0" w:space="0" w:color="auto"/>
        <w:right w:val="none" w:sz="0" w:space="0" w:color="auto"/>
      </w:divBdr>
    </w:div>
    <w:div w:id="1470904506">
      <w:bodyDiv w:val="1"/>
      <w:marLeft w:val="0"/>
      <w:marRight w:val="0"/>
      <w:marTop w:val="0"/>
      <w:marBottom w:val="0"/>
      <w:divBdr>
        <w:top w:val="none" w:sz="0" w:space="0" w:color="auto"/>
        <w:left w:val="none" w:sz="0" w:space="0" w:color="auto"/>
        <w:bottom w:val="none" w:sz="0" w:space="0" w:color="auto"/>
        <w:right w:val="none" w:sz="0" w:space="0" w:color="auto"/>
      </w:divBdr>
    </w:div>
    <w:div w:id="1471170637">
      <w:bodyDiv w:val="1"/>
      <w:marLeft w:val="0"/>
      <w:marRight w:val="0"/>
      <w:marTop w:val="0"/>
      <w:marBottom w:val="0"/>
      <w:divBdr>
        <w:top w:val="none" w:sz="0" w:space="0" w:color="auto"/>
        <w:left w:val="none" w:sz="0" w:space="0" w:color="auto"/>
        <w:bottom w:val="none" w:sz="0" w:space="0" w:color="auto"/>
        <w:right w:val="none" w:sz="0" w:space="0" w:color="auto"/>
      </w:divBdr>
    </w:div>
    <w:div w:id="1480922831">
      <w:bodyDiv w:val="1"/>
      <w:marLeft w:val="0"/>
      <w:marRight w:val="0"/>
      <w:marTop w:val="0"/>
      <w:marBottom w:val="0"/>
      <w:divBdr>
        <w:top w:val="none" w:sz="0" w:space="0" w:color="auto"/>
        <w:left w:val="none" w:sz="0" w:space="0" w:color="auto"/>
        <w:bottom w:val="none" w:sz="0" w:space="0" w:color="auto"/>
        <w:right w:val="none" w:sz="0" w:space="0" w:color="auto"/>
      </w:divBdr>
    </w:div>
    <w:div w:id="1491947848">
      <w:bodyDiv w:val="1"/>
      <w:marLeft w:val="0"/>
      <w:marRight w:val="0"/>
      <w:marTop w:val="0"/>
      <w:marBottom w:val="0"/>
      <w:divBdr>
        <w:top w:val="none" w:sz="0" w:space="0" w:color="auto"/>
        <w:left w:val="none" w:sz="0" w:space="0" w:color="auto"/>
        <w:bottom w:val="none" w:sz="0" w:space="0" w:color="auto"/>
        <w:right w:val="none" w:sz="0" w:space="0" w:color="auto"/>
      </w:divBdr>
    </w:div>
    <w:div w:id="1495415732">
      <w:bodyDiv w:val="1"/>
      <w:marLeft w:val="0"/>
      <w:marRight w:val="0"/>
      <w:marTop w:val="0"/>
      <w:marBottom w:val="0"/>
      <w:divBdr>
        <w:top w:val="none" w:sz="0" w:space="0" w:color="auto"/>
        <w:left w:val="none" w:sz="0" w:space="0" w:color="auto"/>
        <w:bottom w:val="none" w:sz="0" w:space="0" w:color="auto"/>
        <w:right w:val="none" w:sz="0" w:space="0" w:color="auto"/>
      </w:divBdr>
    </w:div>
    <w:div w:id="1502237200">
      <w:bodyDiv w:val="1"/>
      <w:marLeft w:val="0"/>
      <w:marRight w:val="0"/>
      <w:marTop w:val="0"/>
      <w:marBottom w:val="0"/>
      <w:divBdr>
        <w:top w:val="none" w:sz="0" w:space="0" w:color="auto"/>
        <w:left w:val="none" w:sz="0" w:space="0" w:color="auto"/>
        <w:bottom w:val="none" w:sz="0" w:space="0" w:color="auto"/>
        <w:right w:val="none" w:sz="0" w:space="0" w:color="auto"/>
      </w:divBdr>
    </w:div>
    <w:div w:id="1504005798">
      <w:bodyDiv w:val="1"/>
      <w:marLeft w:val="0"/>
      <w:marRight w:val="0"/>
      <w:marTop w:val="0"/>
      <w:marBottom w:val="0"/>
      <w:divBdr>
        <w:top w:val="none" w:sz="0" w:space="0" w:color="auto"/>
        <w:left w:val="none" w:sz="0" w:space="0" w:color="auto"/>
        <w:bottom w:val="none" w:sz="0" w:space="0" w:color="auto"/>
        <w:right w:val="none" w:sz="0" w:space="0" w:color="auto"/>
      </w:divBdr>
    </w:div>
    <w:div w:id="1519925588">
      <w:bodyDiv w:val="1"/>
      <w:marLeft w:val="0"/>
      <w:marRight w:val="0"/>
      <w:marTop w:val="0"/>
      <w:marBottom w:val="0"/>
      <w:divBdr>
        <w:top w:val="none" w:sz="0" w:space="0" w:color="auto"/>
        <w:left w:val="none" w:sz="0" w:space="0" w:color="auto"/>
        <w:bottom w:val="none" w:sz="0" w:space="0" w:color="auto"/>
        <w:right w:val="none" w:sz="0" w:space="0" w:color="auto"/>
      </w:divBdr>
    </w:div>
    <w:div w:id="1525165996">
      <w:bodyDiv w:val="1"/>
      <w:marLeft w:val="0"/>
      <w:marRight w:val="0"/>
      <w:marTop w:val="0"/>
      <w:marBottom w:val="0"/>
      <w:divBdr>
        <w:top w:val="none" w:sz="0" w:space="0" w:color="auto"/>
        <w:left w:val="none" w:sz="0" w:space="0" w:color="auto"/>
        <w:bottom w:val="none" w:sz="0" w:space="0" w:color="auto"/>
        <w:right w:val="none" w:sz="0" w:space="0" w:color="auto"/>
      </w:divBdr>
    </w:div>
    <w:div w:id="1531720038">
      <w:bodyDiv w:val="1"/>
      <w:marLeft w:val="0"/>
      <w:marRight w:val="0"/>
      <w:marTop w:val="0"/>
      <w:marBottom w:val="0"/>
      <w:divBdr>
        <w:top w:val="none" w:sz="0" w:space="0" w:color="auto"/>
        <w:left w:val="none" w:sz="0" w:space="0" w:color="auto"/>
        <w:bottom w:val="none" w:sz="0" w:space="0" w:color="auto"/>
        <w:right w:val="none" w:sz="0" w:space="0" w:color="auto"/>
      </w:divBdr>
    </w:div>
    <w:div w:id="1553419470">
      <w:bodyDiv w:val="1"/>
      <w:marLeft w:val="0"/>
      <w:marRight w:val="0"/>
      <w:marTop w:val="0"/>
      <w:marBottom w:val="0"/>
      <w:divBdr>
        <w:top w:val="none" w:sz="0" w:space="0" w:color="auto"/>
        <w:left w:val="none" w:sz="0" w:space="0" w:color="auto"/>
        <w:bottom w:val="none" w:sz="0" w:space="0" w:color="auto"/>
        <w:right w:val="none" w:sz="0" w:space="0" w:color="auto"/>
      </w:divBdr>
    </w:div>
    <w:div w:id="1563982991">
      <w:bodyDiv w:val="1"/>
      <w:marLeft w:val="0"/>
      <w:marRight w:val="0"/>
      <w:marTop w:val="0"/>
      <w:marBottom w:val="0"/>
      <w:divBdr>
        <w:top w:val="none" w:sz="0" w:space="0" w:color="auto"/>
        <w:left w:val="none" w:sz="0" w:space="0" w:color="auto"/>
        <w:bottom w:val="none" w:sz="0" w:space="0" w:color="auto"/>
        <w:right w:val="none" w:sz="0" w:space="0" w:color="auto"/>
      </w:divBdr>
      <w:divsChild>
        <w:div w:id="1412314285">
          <w:marLeft w:val="0"/>
          <w:marRight w:val="0"/>
          <w:marTop w:val="0"/>
          <w:marBottom w:val="0"/>
          <w:divBdr>
            <w:top w:val="none" w:sz="0" w:space="0" w:color="auto"/>
            <w:left w:val="none" w:sz="0" w:space="0" w:color="auto"/>
            <w:bottom w:val="none" w:sz="0" w:space="0" w:color="auto"/>
            <w:right w:val="none" w:sz="0" w:space="0" w:color="auto"/>
          </w:divBdr>
          <w:divsChild>
            <w:div w:id="1715229193">
              <w:marLeft w:val="0"/>
              <w:marRight w:val="0"/>
              <w:marTop w:val="0"/>
              <w:marBottom w:val="0"/>
              <w:divBdr>
                <w:top w:val="none" w:sz="0" w:space="0" w:color="auto"/>
                <w:left w:val="none" w:sz="0" w:space="0" w:color="auto"/>
                <w:bottom w:val="none" w:sz="0" w:space="0" w:color="auto"/>
                <w:right w:val="none" w:sz="0" w:space="0" w:color="auto"/>
              </w:divBdr>
              <w:divsChild>
                <w:div w:id="942960927">
                  <w:marLeft w:val="0"/>
                  <w:marRight w:val="0"/>
                  <w:marTop w:val="0"/>
                  <w:marBottom w:val="0"/>
                  <w:divBdr>
                    <w:top w:val="none" w:sz="0" w:space="0" w:color="auto"/>
                    <w:left w:val="none" w:sz="0" w:space="0" w:color="auto"/>
                    <w:bottom w:val="none" w:sz="0" w:space="0" w:color="auto"/>
                    <w:right w:val="none" w:sz="0" w:space="0" w:color="auto"/>
                  </w:divBdr>
                  <w:divsChild>
                    <w:div w:id="530580795">
                      <w:marLeft w:val="0"/>
                      <w:marRight w:val="0"/>
                      <w:marTop w:val="0"/>
                      <w:marBottom w:val="0"/>
                      <w:divBdr>
                        <w:top w:val="none" w:sz="0" w:space="0" w:color="auto"/>
                        <w:left w:val="none" w:sz="0" w:space="0" w:color="auto"/>
                        <w:bottom w:val="none" w:sz="0" w:space="0" w:color="auto"/>
                        <w:right w:val="none" w:sz="0" w:space="0" w:color="auto"/>
                      </w:divBdr>
                      <w:divsChild>
                        <w:div w:id="816531195">
                          <w:marLeft w:val="0"/>
                          <w:marRight w:val="0"/>
                          <w:marTop w:val="0"/>
                          <w:marBottom w:val="0"/>
                          <w:divBdr>
                            <w:top w:val="none" w:sz="0" w:space="0" w:color="auto"/>
                            <w:left w:val="none" w:sz="0" w:space="0" w:color="auto"/>
                            <w:bottom w:val="none" w:sz="0" w:space="0" w:color="auto"/>
                            <w:right w:val="none" w:sz="0" w:space="0" w:color="auto"/>
                          </w:divBdr>
                          <w:divsChild>
                            <w:div w:id="1882478923">
                              <w:marLeft w:val="0"/>
                              <w:marRight w:val="0"/>
                              <w:marTop w:val="0"/>
                              <w:marBottom w:val="0"/>
                              <w:divBdr>
                                <w:top w:val="none" w:sz="0" w:space="0" w:color="auto"/>
                                <w:left w:val="none" w:sz="0" w:space="0" w:color="auto"/>
                                <w:bottom w:val="none" w:sz="0" w:space="0" w:color="auto"/>
                                <w:right w:val="none" w:sz="0" w:space="0" w:color="auto"/>
                              </w:divBdr>
                              <w:divsChild>
                                <w:div w:id="986278559">
                                  <w:marLeft w:val="0"/>
                                  <w:marRight w:val="0"/>
                                  <w:marTop w:val="0"/>
                                  <w:marBottom w:val="0"/>
                                  <w:divBdr>
                                    <w:top w:val="none" w:sz="0" w:space="0" w:color="auto"/>
                                    <w:left w:val="none" w:sz="0" w:space="0" w:color="auto"/>
                                    <w:bottom w:val="none" w:sz="0" w:space="0" w:color="auto"/>
                                    <w:right w:val="none" w:sz="0" w:space="0" w:color="auto"/>
                                  </w:divBdr>
                                  <w:divsChild>
                                    <w:div w:id="81090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56773">
                      <w:marLeft w:val="0"/>
                      <w:marRight w:val="0"/>
                      <w:marTop w:val="0"/>
                      <w:marBottom w:val="0"/>
                      <w:divBdr>
                        <w:top w:val="none" w:sz="0" w:space="0" w:color="auto"/>
                        <w:left w:val="none" w:sz="0" w:space="0" w:color="auto"/>
                        <w:bottom w:val="none" w:sz="0" w:space="0" w:color="auto"/>
                        <w:right w:val="none" w:sz="0" w:space="0" w:color="auto"/>
                      </w:divBdr>
                      <w:divsChild>
                        <w:div w:id="95193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4901328">
      <w:bodyDiv w:val="1"/>
      <w:marLeft w:val="0"/>
      <w:marRight w:val="0"/>
      <w:marTop w:val="0"/>
      <w:marBottom w:val="0"/>
      <w:divBdr>
        <w:top w:val="none" w:sz="0" w:space="0" w:color="auto"/>
        <w:left w:val="none" w:sz="0" w:space="0" w:color="auto"/>
        <w:bottom w:val="none" w:sz="0" w:space="0" w:color="auto"/>
        <w:right w:val="none" w:sz="0" w:space="0" w:color="auto"/>
      </w:divBdr>
    </w:div>
    <w:div w:id="1567521805">
      <w:bodyDiv w:val="1"/>
      <w:marLeft w:val="0"/>
      <w:marRight w:val="0"/>
      <w:marTop w:val="0"/>
      <w:marBottom w:val="0"/>
      <w:divBdr>
        <w:top w:val="none" w:sz="0" w:space="0" w:color="auto"/>
        <w:left w:val="none" w:sz="0" w:space="0" w:color="auto"/>
        <w:bottom w:val="none" w:sz="0" w:space="0" w:color="auto"/>
        <w:right w:val="none" w:sz="0" w:space="0" w:color="auto"/>
      </w:divBdr>
    </w:div>
    <w:div w:id="1567564832">
      <w:bodyDiv w:val="1"/>
      <w:marLeft w:val="0"/>
      <w:marRight w:val="0"/>
      <w:marTop w:val="0"/>
      <w:marBottom w:val="0"/>
      <w:divBdr>
        <w:top w:val="none" w:sz="0" w:space="0" w:color="auto"/>
        <w:left w:val="none" w:sz="0" w:space="0" w:color="auto"/>
        <w:bottom w:val="none" w:sz="0" w:space="0" w:color="auto"/>
        <w:right w:val="none" w:sz="0" w:space="0" w:color="auto"/>
      </w:divBdr>
    </w:div>
    <w:div w:id="1580363898">
      <w:bodyDiv w:val="1"/>
      <w:marLeft w:val="0"/>
      <w:marRight w:val="0"/>
      <w:marTop w:val="0"/>
      <w:marBottom w:val="0"/>
      <w:divBdr>
        <w:top w:val="none" w:sz="0" w:space="0" w:color="auto"/>
        <w:left w:val="none" w:sz="0" w:space="0" w:color="auto"/>
        <w:bottom w:val="none" w:sz="0" w:space="0" w:color="auto"/>
        <w:right w:val="none" w:sz="0" w:space="0" w:color="auto"/>
      </w:divBdr>
    </w:div>
    <w:div w:id="1580750465">
      <w:bodyDiv w:val="1"/>
      <w:marLeft w:val="0"/>
      <w:marRight w:val="0"/>
      <w:marTop w:val="0"/>
      <w:marBottom w:val="0"/>
      <w:divBdr>
        <w:top w:val="none" w:sz="0" w:space="0" w:color="auto"/>
        <w:left w:val="none" w:sz="0" w:space="0" w:color="auto"/>
        <w:bottom w:val="none" w:sz="0" w:space="0" w:color="auto"/>
        <w:right w:val="none" w:sz="0" w:space="0" w:color="auto"/>
      </w:divBdr>
    </w:div>
    <w:div w:id="1581141231">
      <w:bodyDiv w:val="1"/>
      <w:marLeft w:val="0"/>
      <w:marRight w:val="0"/>
      <w:marTop w:val="0"/>
      <w:marBottom w:val="0"/>
      <w:divBdr>
        <w:top w:val="none" w:sz="0" w:space="0" w:color="auto"/>
        <w:left w:val="none" w:sz="0" w:space="0" w:color="auto"/>
        <w:bottom w:val="none" w:sz="0" w:space="0" w:color="auto"/>
        <w:right w:val="none" w:sz="0" w:space="0" w:color="auto"/>
      </w:divBdr>
    </w:div>
    <w:div w:id="1581214966">
      <w:bodyDiv w:val="1"/>
      <w:marLeft w:val="0"/>
      <w:marRight w:val="0"/>
      <w:marTop w:val="0"/>
      <w:marBottom w:val="0"/>
      <w:divBdr>
        <w:top w:val="none" w:sz="0" w:space="0" w:color="auto"/>
        <w:left w:val="none" w:sz="0" w:space="0" w:color="auto"/>
        <w:bottom w:val="none" w:sz="0" w:space="0" w:color="auto"/>
        <w:right w:val="none" w:sz="0" w:space="0" w:color="auto"/>
      </w:divBdr>
    </w:div>
    <w:div w:id="1582567362">
      <w:bodyDiv w:val="1"/>
      <w:marLeft w:val="0"/>
      <w:marRight w:val="0"/>
      <w:marTop w:val="0"/>
      <w:marBottom w:val="0"/>
      <w:divBdr>
        <w:top w:val="none" w:sz="0" w:space="0" w:color="auto"/>
        <w:left w:val="none" w:sz="0" w:space="0" w:color="auto"/>
        <w:bottom w:val="none" w:sz="0" w:space="0" w:color="auto"/>
        <w:right w:val="none" w:sz="0" w:space="0" w:color="auto"/>
      </w:divBdr>
    </w:div>
    <w:div w:id="1586180590">
      <w:bodyDiv w:val="1"/>
      <w:marLeft w:val="0"/>
      <w:marRight w:val="0"/>
      <w:marTop w:val="0"/>
      <w:marBottom w:val="0"/>
      <w:divBdr>
        <w:top w:val="none" w:sz="0" w:space="0" w:color="auto"/>
        <w:left w:val="none" w:sz="0" w:space="0" w:color="auto"/>
        <w:bottom w:val="none" w:sz="0" w:space="0" w:color="auto"/>
        <w:right w:val="none" w:sz="0" w:space="0" w:color="auto"/>
      </w:divBdr>
    </w:div>
    <w:div w:id="1589074205">
      <w:bodyDiv w:val="1"/>
      <w:marLeft w:val="0"/>
      <w:marRight w:val="0"/>
      <w:marTop w:val="0"/>
      <w:marBottom w:val="0"/>
      <w:divBdr>
        <w:top w:val="none" w:sz="0" w:space="0" w:color="auto"/>
        <w:left w:val="none" w:sz="0" w:space="0" w:color="auto"/>
        <w:bottom w:val="none" w:sz="0" w:space="0" w:color="auto"/>
        <w:right w:val="none" w:sz="0" w:space="0" w:color="auto"/>
      </w:divBdr>
      <w:divsChild>
        <w:div w:id="372076080">
          <w:marLeft w:val="0"/>
          <w:marRight w:val="0"/>
          <w:marTop w:val="0"/>
          <w:marBottom w:val="0"/>
          <w:divBdr>
            <w:top w:val="none" w:sz="0" w:space="0" w:color="auto"/>
            <w:left w:val="none" w:sz="0" w:space="0" w:color="auto"/>
            <w:bottom w:val="none" w:sz="0" w:space="0" w:color="auto"/>
            <w:right w:val="none" w:sz="0" w:space="0" w:color="auto"/>
          </w:divBdr>
          <w:divsChild>
            <w:div w:id="485559951">
              <w:marLeft w:val="0"/>
              <w:marRight w:val="0"/>
              <w:marTop w:val="0"/>
              <w:marBottom w:val="0"/>
              <w:divBdr>
                <w:top w:val="none" w:sz="0" w:space="0" w:color="auto"/>
                <w:left w:val="none" w:sz="0" w:space="0" w:color="auto"/>
                <w:bottom w:val="none" w:sz="0" w:space="0" w:color="auto"/>
                <w:right w:val="none" w:sz="0" w:space="0" w:color="auto"/>
              </w:divBdr>
              <w:divsChild>
                <w:div w:id="1481922907">
                  <w:marLeft w:val="0"/>
                  <w:marRight w:val="0"/>
                  <w:marTop w:val="0"/>
                  <w:marBottom w:val="0"/>
                  <w:divBdr>
                    <w:top w:val="none" w:sz="0" w:space="0" w:color="auto"/>
                    <w:left w:val="none" w:sz="0" w:space="0" w:color="auto"/>
                    <w:bottom w:val="none" w:sz="0" w:space="0" w:color="auto"/>
                    <w:right w:val="none" w:sz="0" w:space="0" w:color="auto"/>
                  </w:divBdr>
                  <w:divsChild>
                    <w:div w:id="1781874706">
                      <w:marLeft w:val="0"/>
                      <w:marRight w:val="0"/>
                      <w:marTop w:val="0"/>
                      <w:marBottom w:val="0"/>
                      <w:divBdr>
                        <w:top w:val="none" w:sz="0" w:space="0" w:color="auto"/>
                        <w:left w:val="none" w:sz="0" w:space="0" w:color="auto"/>
                        <w:bottom w:val="none" w:sz="0" w:space="0" w:color="auto"/>
                        <w:right w:val="none" w:sz="0" w:space="0" w:color="auto"/>
                      </w:divBdr>
                      <w:divsChild>
                        <w:div w:id="1882480069">
                          <w:marLeft w:val="0"/>
                          <w:marRight w:val="0"/>
                          <w:marTop w:val="0"/>
                          <w:marBottom w:val="0"/>
                          <w:divBdr>
                            <w:top w:val="none" w:sz="0" w:space="0" w:color="auto"/>
                            <w:left w:val="none" w:sz="0" w:space="0" w:color="auto"/>
                            <w:bottom w:val="none" w:sz="0" w:space="0" w:color="auto"/>
                            <w:right w:val="none" w:sz="0" w:space="0" w:color="auto"/>
                          </w:divBdr>
                          <w:divsChild>
                            <w:div w:id="207228335">
                              <w:marLeft w:val="0"/>
                              <w:marRight w:val="0"/>
                              <w:marTop w:val="0"/>
                              <w:marBottom w:val="0"/>
                              <w:divBdr>
                                <w:top w:val="none" w:sz="0" w:space="0" w:color="auto"/>
                                <w:left w:val="none" w:sz="0" w:space="0" w:color="auto"/>
                                <w:bottom w:val="none" w:sz="0" w:space="0" w:color="auto"/>
                                <w:right w:val="none" w:sz="0" w:space="0" w:color="auto"/>
                              </w:divBdr>
                              <w:divsChild>
                                <w:div w:id="1513488501">
                                  <w:marLeft w:val="0"/>
                                  <w:marRight w:val="0"/>
                                  <w:marTop w:val="0"/>
                                  <w:marBottom w:val="0"/>
                                  <w:divBdr>
                                    <w:top w:val="none" w:sz="0" w:space="0" w:color="auto"/>
                                    <w:left w:val="none" w:sz="0" w:space="0" w:color="auto"/>
                                    <w:bottom w:val="none" w:sz="0" w:space="0" w:color="auto"/>
                                    <w:right w:val="none" w:sz="0" w:space="0" w:color="auto"/>
                                  </w:divBdr>
                                  <w:divsChild>
                                    <w:div w:id="141881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798455">
                      <w:marLeft w:val="0"/>
                      <w:marRight w:val="0"/>
                      <w:marTop w:val="0"/>
                      <w:marBottom w:val="0"/>
                      <w:divBdr>
                        <w:top w:val="none" w:sz="0" w:space="0" w:color="auto"/>
                        <w:left w:val="none" w:sz="0" w:space="0" w:color="auto"/>
                        <w:bottom w:val="none" w:sz="0" w:space="0" w:color="auto"/>
                        <w:right w:val="none" w:sz="0" w:space="0" w:color="auto"/>
                      </w:divBdr>
                      <w:divsChild>
                        <w:div w:id="6619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2617302">
      <w:bodyDiv w:val="1"/>
      <w:marLeft w:val="0"/>
      <w:marRight w:val="0"/>
      <w:marTop w:val="0"/>
      <w:marBottom w:val="0"/>
      <w:divBdr>
        <w:top w:val="none" w:sz="0" w:space="0" w:color="auto"/>
        <w:left w:val="none" w:sz="0" w:space="0" w:color="auto"/>
        <w:bottom w:val="none" w:sz="0" w:space="0" w:color="auto"/>
        <w:right w:val="none" w:sz="0" w:space="0" w:color="auto"/>
      </w:divBdr>
    </w:div>
    <w:div w:id="1594128101">
      <w:bodyDiv w:val="1"/>
      <w:marLeft w:val="0"/>
      <w:marRight w:val="0"/>
      <w:marTop w:val="0"/>
      <w:marBottom w:val="0"/>
      <w:divBdr>
        <w:top w:val="none" w:sz="0" w:space="0" w:color="auto"/>
        <w:left w:val="none" w:sz="0" w:space="0" w:color="auto"/>
        <w:bottom w:val="none" w:sz="0" w:space="0" w:color="auto"/>
        <w:right w:val="none" w:sz="0" w:space="0" w:color="auto"/>
      </w:divBdr>
    </w:div>
    <w:div w:id="1599169005">
      <w:bodyDiv w:val="1"/>
      <w:marLeft w:val="0"/>
      <w:marRight w:val="0"/>
      <w:marTop w:val="0"/>
      <w:marBottom w:val="0"/>
      <w:divBdr>
        <w:top w:val="none" w:sz="0" w:space="0" w:color="auto"/>
        <w:left w:val="none" w:sz="0" w:space="0" w:color="auto"/>
        <w:bottom w:val="none" w:sz="0" w:space="0" w:color="auto"/>
        <w:right w:val="none" w:sz="0" w:space="0" w:color="auto"/>
      </w:divBdr>
    </w:div>
    <w:div w:id="1611233774">
      <w:bodyDiv w:val="1"/>
      <w:marLeft w:val="0"/>
      <w:marRight w:val="0"/>
      <w:marTop w:val="0"/>
      <w:marBottom w:val="0"/>
      <w:divBdr>
        <w:top w:val="none" w:sz="0" w:space="0" w:color="auto"/>
        <w:left w:val="none" w:sz="0" w:space="0" w:color="auto"/>
        <w:bottom w:val="none" w:sz="0" w:space="0" w:color="auto"/>
        <w:right w:val="none" w:sz="0" w:space="0" w:color="auto"/>
      </w:divBdr>
    </w:div>
    <w:div w:id="1611935270">
      <w:bodyDiv w:val="1"/>
      <w:marLeft w:val="0"/>
      <w:marRight w:val="0"/>
      <w:marTop w:val="0"/>
      <w:marBottom w:val="0"/>
      <w:divBdr>
        <w:top w:val="none" w:sz="0" w:space="0" w:color="auto"/>
        <w:left w:val="none" w:sz="0" w:space="0" w:color="auto"/>
        <w:bottom w:val="none" w:sz="0" w:space="0" w:color="auto"/>
        <w:right w:val="none" w:sz="0" w:space="0" w:color="auto"/>
      </w:divBdr>
    </w:div>
    <w:div w:id="1612742494">
      <w:bodyDiv w:val="1"/>
      <w:marLeft w:val="0"/>
      <w:marRight w:val="0"/>
      <w:marTop w:val="0"/>
      <w:marBottom w:val="0"/>
      <w:divBdr>
        <w:top w:val="none" w:sz="0" w:space="0" w:color="auto"/>
        <w:left w:val="none" w:sz="0" w:space="0" w:color="auto"/>
        <w:bottom w:val="none" w:sz="0" w:space="0" w:color="auto"/>
        <w:right w:val="none" w:sz="0" w:space="0" w:color="auto"/>
      </w:divBdr>
    </w:div>
    <w:div w:id="1614173147">
      <w:bodyDiv w:val="1"/>
      <w:marLeft w:val="0"/>
      <w:marRight w:val="0"/>
      <w:marTop w:val="0"/>
      <w:marBottom w:val="0"/>
      <w:divBdr>
        <w:top w:val="none" w:sz="0" w:space="0" w:color="auto"/>
        <w:left w:val="none" w:sz="0" w:space="0" w:color="auto"/>
        <w:bottom w:val="none" w:sz="0" w:space="0" w:color="auto"/>
        <w:right w:val="none" w:sz="0" w:space="0" w:color="auto"/>
      </w:divBdr>
    </w:div>
    <w:div w:id="1617250536">
      <w:bodyDiv w:val="1"/>
      <w:marLeft w:val="0"/>
      <w:marRight w:val="0"/>
      <w:marTop w:val="0"/>
      <w:marBottom w:val="0"/>
      <w:divBdr>
        <w:top w:val="none" w:sz="0" w:space="0" w:color="auto"/>
        <w:left w:val="none" w:sz="0" w:space="0" w:color="auto"/>
        <w:bottom w:val="none" w:sz="0" w:space="0" w:color="auto"/>
        <w:right w:val="none" w:sz="0" w:space="0" w:color="auto"/>
      </w:divBdr>
    </w:div>
    <w:div w:id="1623993416">
      <w:bodyDiv w:val="1"/>
      <w:marLeft w:val="0"/>
      <w:marRight w:val="0"/>
      <w:marTop w:val="0"/>
      <w:marBottom w:val="0"/>
      <w:divBdr>
        <w:top w:val="none" w:sz="0" w:space="0" w:color="auto"/>
        <w:left w:val="none" w:sz="0" w:space="0" w:color="auto"/>
        <w:bottom w:val="none" w:sz="0" w:space="0" w:color="auto"/>
        <w:right w:val="none" w:sz="0" w:space="0" w:color="auto"/>
      </w:divBdr>
    </w:div>
    <w:div w:id="1627346559">
      <w:bodyDiv w:val="1"/>
      <w:marLeft w:val="0"/>
      <w:marRight w:val="0"/>
      <w:marTop w:val="0"/>
      <w:marBottom w:val="0"/>
      <w:divBdr>
        <w:top w:val="none" w:sz="0" w:space="0" w:color="auto"/>
        <w:left w:val="none" w:sz="0" w:space="0" w:color="auto"/>
        <w:bottom w:val="none" w:sz="0" w:space="0" w:color="auto"/>
        <w:right w:val="none" w:sz="0" w:space="0" w:color="auto"/>
      </w:divBdr>
    </w:div>
    <w:div w:id="1631091320">
      <w:bodyDiv w:val="1"/>
      <w:marLeft w:val="0"/>
      <w:marRight w:val="0"/>
      <w:marTop w:val="0"/>
      <w:marBottom w:val="0"/>
      <w:divBdr>
        <w:top w:val="none" w:sz="0" w:space="0" w:color="auto"/>
        <w:left w:val="none" w:sz="0" w:space="0" w:color="auto"/>
        <w:bottom w:val="none" w:sz="0" w:space="0" w:color="auto"/>
        <w:right w:val="none" w:sz="0" w:space="0" w:color="auto"/>
      </w:divBdr>
    </w:div>
    <w:div w:id="1639068420">
      <w:bodyDiv w:val="1"/>
      <w:marLeft w:val="0"/>
      <w:marRight w:val="0"/>
      <w:marTop w:val="0"/>
      <w:marBottom w:val="0"/>
      <w:divBdr>
        <w:top w:val="none" w:sz="0" w:space="0" w:color="auto"/>
        <w:left w:val="none" w:sz="0" w:space="0" w:color="auto"/>
        <w:bottom w:val="none" w:sz="0" w:space="0" w:color="auto"/>
        <w:right w:val="none" w:sz="0" w:space="0" w:color="auto"/>
      </w:divBdr>
    </w:div>
    <w:div w:id="1647082449">
      <w:bodyDiv w:val="1"/>
      <w:marLeft w:val="0"/>
      <w:marRight w:val="0"/>
      <w:marTop w:val="0"/>
      <w:marBottom w:val="0"/>
      <w:divBdr>
        <w:top w:val="none" w:sz="0" w:space="0" w:color="auto"/>
        <w:left w:val="none" w:sz="0" w:space="0" w:color="auto"/>
        <w:bottom w:val="none" w:sz="0" w:space="0" w:color="auto"/>
        <w:right w:val="none" w:sz="0" w:space="0" w:color="auto"/>
      </w:divBdr>
    </w:div>
    <w:div w:id="1647587482">
      <w:bodyDiv w:val="1"/>
      <w:marLeft w:val="0"/>
      <w:marRight w:val="0"/>
      <w:marTop w:val="0"/>
      <w:marBottom w:val="0"/>
      <w:divBdr>
        <w:top w:val="none" w:sz="0" w:space="0" w:color="auto"/>
        <w:left w:val="none" w:sz="0" w:space="0" w:color="auto"/>
        <w:bottom w:val="none" w:sz="0" w:space="0" w:color="auto"/>
        <w:right w:val="none" w:sz="0" w:space="0" w:color="auto"/>
      </w:divBdr>
    </w:div>
    <w:div w:id="1652250775">
      <w:bodyDiv w:val="1"/>
      <w:marLeft w:val="0"/>
      <w:marRight w:val="0"/>
      <w:marTop w:val="0"/>
      <w:marBottom w:val="0"/>
      <w:divBdr>
        <w:top w:val="none" w:sz="0" w:space="0" w:color="auto"/>
        <w:left w:val="none" w:sz="0" w:space="0" w:color="auto"/>
        <w:bottom w:val="none" w:sz="0" w:space="0" w:color="auto"/>
        <w:right w:val="none" w:sz="0" w:space="0" w:color="auto"/>
      </w:divBdr>
    </w:div>
    <w:div w:id="1655716973">
      <w:bodyDiv w:val="1"/>
      <w:marLeft w:val="0"/>
      <w:marRight w:val="0"/>
      <w:marTop w:val="0"/>
      <w:marBottom w:val="0"/>
      <w:divBdr>
        <w:top w:val="none" w:sz="0" w:space="0" w:color="auto"/>
        <w:left w:val="none" w:sz="0" w:space="0" w:color="auto"/>
        <w:bottom w:val="none" w:sz="0" w:space="0" w:color="auto"/>
        <w:right w:val="none" w:sz="0" w:space="0" w:color="auto"/>
      </w:divBdr>
    </w:div>
    <w:div w:id="1657803823">
      <w:bodyDiv w:val="1"/>
      <w:marLeft w:val="0"/>
      <w:marRight w:val="0"/>
      <w:marTop w:val="0"/>
      <w:marBottom w:val="0"/>
      <w:divBdr>
        <w:top w:val="none" w:sz="0" w:space="0" w:color="auto"/>
        <w:left w:val="none" w:sz="0" w:space="0" w:color="auto"/>
        <w:bottom w:val="none" w:sz="0" w:space="0" w:color="auto"/>
        <w:right w:val="none" w:sz="0" w:space="0" w:color="auto"/>
      </w:divBdr>
    </w:div>
    <w:div w:id="1658655038">
      <w:bodyDiv w:val="1"/>
      <w:marLeft w:val="0"/>
      <w:marRight w:val="0"/>
      <w:marTop w:val="0"/>
      <w:marBottom w:val="0"/>
      <w:divBdr>
        <w:top w:val="none" w:sz="0" w:space="0" w:color="auto"/>
        <w:left w:val="none" w:sz="0" w:space="0" w:color="auto"/>
        <w:bottom w:val="none" w:sz="0" w:space="0" w:color="auto"/>
        <w:right w:val="none" w:sz="0" w:space="0" w:color="auto"/>
      </w:divBdr>
    </w:div>
    <w:div w:id="1665013902">
      <w:bodyDiv w:val="1"/>
      <w:marLeft w:val="0"/>
      <w:marRight w:val="0"/>
      <w:marTop w:val="0"/>
      <w:marBottom w:val="0"/>
      <w:divBdr>
        <w:top w:val="none" w:sz="0" w:space="0" w:color="auto"/>
        <w:left w:val="none" w:sz="0" w:space="0" w:color="auto"/>
        <w:bottom w:val="none" w:sz="0" w:space="0" w:color="auto"/>
        <w:right w:val="none" w:sz="0" w:space="0" w:color="auto"/>
      </w:divBdr>
    </w:div>
    <w:div w:id="1665352677">
      <w:bodyDiv w:val="1"/>
      <w:marLeft w:val="0"/>
      <w:marRight w:val="0"/>
      <w:marTop w:val="0"/>
      <w:marBottom w:val="0"/>
      <w:divBdr>
        <w:top w:val="none" w:sz="0" w:space="0" w:color="auto"/>
        <w:left w:val="none" w:sz="0" w:space="0" w:color="auto"/>
        <w:bottom w:val="none" w:sz="0" w:space="0" w:color="auto"/>
        <w:right w:val="none" w:sz="0" w:space="0" w:color="auto"/>
      </w:divBdr>
    </w:div>
    <w:div w:id="1668243796">
      <w:bodyDiv w:val="1"/>
      <w:marLeft w:val="0"/>
      <w:marRight w:val="0"/>
      <w:marTop w:val="0"/>
      <w:marBottom w:val="0"/>
      <w:divBdr>
        <w:top w:val="none" w:sz="0" w:space="0" w:color="auto"/>
        <w:left w:val="none" w:sz="0" w:space="0" w:color="auto"/>
        <w:bottom w:val="none" w:sz="0" w:space="0" w:color="auto"/>
        <w:right w:val="none" w:sz="0" w:space="0" w:color="auto"/>
      </w:divBdr>
    </w:div>
    <w:div w:id="1668361402">
      <w:bodyDiv w:val="1"/>
      <w:marLeft w:val="0"/>
      <w:marRight w:val="0"/>
      <w:marTop w:val="0"/>
      <w:marBottom w:val="0"/>
      <w:divBdr>
        <w:top w:val="none" w:sz="0" w:space="0" w:color="auto"/>
        <w:left w:val="none" w:sz="0" w:space="0" w:color="auto"/>
        <w:bottom w:val="none" w:sz="0" w:space="0" w:color="auto"/>
        <w:right w:val="none" w:sz="0" w:space="0" w:color="auto"/>
      </w:divBdr>
    </w:div>
    <w:div w:id="1675377752">
      <w:bodyDiv w:val="1"/>
      <w:marLeft w:val="0"/>
      <w:marRight w:val="0"/>
      <w:marTop w:val="0"/>
      <w:marBottom w:val="0"/>
      <w:divBdr>
        <w:top w:val="none" w:sz="0" w:space="0" w:color="auto"/>
        <w:left w:val="none" w:sz="0" w:space="0" w:color="auto"/>
        <w:bottom w:val="none" w:sz="0" w:space="0" w:color="auto"/>
        <w:right w:val="none" w:sz="0" w:space="0" w:color="auto"/>
      </w:divBdr>
    </w:div>
    <w:div w:id="1681543348">
      <w:bodyDiv w:val="1"/>
      <w:marLeft w:val="0"/>
      <w:marRight w:val="0"/>
      <w:marTop w:val="0"/>
      <w:marBottom w:val="0"/>
      <w:divBdr>
        <w:top w:val="none" w:sz="0" w:space="0" w:color="auto"/>
        <w:left w:val="none" w:sz="0" w:space="0" w:color="auto"/>
        <w:bottom w:val="none" w:sz="0" w:space="0" w:color="auto"/>
        <w:right w:val="none" w:sz="0" w:space="0" w:color="auto"/>
      </w:divBdr>
    </w:div>
    <w:div w:id="1683165704">
      <w:bodyDiv w:val="1"/>
      <w:marLeft w:val="0"/>
      <w:marRight w:val="0"/>
      <w:marTop w:val="0"/>
      <w:marBottom w:val="0"/>
      <w:divBdr>
        <w:top w:val="none" w:sz="0" w:space="0" w:color="auto"/>
        <w:left w:val="none" w:sz="0" w:space="0" w:color="auto"/>
        <w:bottom w:val="none" w:sz="0" w:space="0" w:color="auto"/>
        <w:right w:val="none" w:sz="0" w:space="0" w:color="auto"/>
      </w:divBdr>
    </w:div>
    <w:div w:id="1692562378">
      <w:bodyDiv w:val="1"/>
      <w:marLeft w:val="0"/>
      <w:marRight w:val="0"/>
      <w:marTop w:val="0"/>
      <w:marBottom w:val="0"/>
      <w:divBdr>
        <w:top w:val="none" w:sz="0" w:space="0" w:color="auto"/>
        <w:left w:val="none" w:sz="0" w:space="0" w:color="auto"/>
        <w:bottom w:val="none" w:sz="0" w:space="0" w:color="auto"/>
        <w:right w:val="none" w:sz="0" w:space="0" w:color="auto"/>
      </w:divBdr>
    </w:div>
    <w:div w:id="1693797456">
      <w:bodyDiv w:val="1"/>
      <w:marLeft w:val="0"/>
      <w:marRight w:val="0"/>
      <w:marTop w:val="0"/>
      <w:marBottom w:val="0"/>
      <w:divBdr>
        <w:top w:val="none" w:sz="0" w:space="0" w:color="auto"/>
        <w:left w:val="none" w:sz="0" w:space="0" w:color="auto"/>
        <w:bottom w:val="none" w:sz="0" w:space="0" w:color="auto"/>
        <w:right w:val="none" w:sz="0" w:space="0" w:color="auto"/>
      </w:divBdr>
    </w:div>
    <w:div w:id="1696688085">
      <w:bodyDiv w:val="1"/>
      <w:marLeft w:val="0"/>
      <w:marRight w:val="0"/>
      <w:marTop w:val="0"/>
      <w:marBottom w:val="0"/>
      <w:divBdr>
        <w:top w:val="none" w:sz="0" w:space="0" w:color="auto"/>
        <w:left w:val="none" w:sz="0" w:space="0" w:color="auto"/>
        <w:bottom w:val="none" w:sz="0" w:space="0" w:color="auto"/>
        <w:right w:val="none" w:sz="0" w:space="0" w:color="auto"/>
      </w:divBdr>
    </w:div>
    <w:div w:id="1704359643">
      <w:bodyDiv w:val="1"/>
      <w:marLeft w:val="0"/>
      <w:marRight w:val="0"/>
      <w:marTop w:val="0"/>
      <w:marBottom w:val="0"/>
      <w:divBdr>
        <w:top w:val="none" w:sz="0" w:space="0" w:color="auto"/>
        <w:left w:val="none" w:sz="0" w:space="0" w:color="auto"/>
        <w:bottom w:val="none" w:sz="0" w:space="0" w:color="auto"/>
        <w:right w:val="none" w:sz="0" w:space="0" w:color="auto"/>
      </w:divBdr>
    </w:div>
    <w:div w:id="1708290951">
      <w:bodyDiv w:val="1"/>
      <w:marLeft w:val="0"/>
      <w:marRight w:val="0"/>
      <w:marTop w:val="0"/>
      <w:marBottom w:val="0"/>
      <w:divBdr>
        <w:top w:val="none" w:sz="0" w:space="0" w:color="auto"/>
        <w:left w:val="none" w:sz="0" w:space="0" w:color="auto"/>
        <w:bottom w:val="none" w:sz="0" w:space="0" w:color="auto"/>
        <w:right w:val="none" w:sz="0" w:space="0" w:color="auto"/>
      </w:divBdr>
    </w:div>
    <w:div w:id="1716813112">
      <w:bodyDiv w:val="1"/>
      <w:marLeft w:val="0"/>
      <w:marRight w:val="0"/>
      <w:marTop w:val="0"/>
      <w:marBottom w:val="0"/>
      <w:divBdr>
        <w:top w:val="none" w:sz="0" w:space="0" w:color="auto"/>
        <w:left w:val="none" w:sz="0" w:space="0" w:color="auto"/>
        <w:bottom w:val="none" w:sz="0" w:space="0" w:color="auto"/>
        <w:right w:val="none" w:sz="0" w:space="0" w:color="auto"/>
      </w:divBdr>
    </w:div>
    <w:div w:id="1717507219">
      <w:bodyDiv w:val="1"/>
      <w:marLeft w:val="0"/>
      <w:marRight w:val="0"/>
      <w:marTop w:val="0"/>
      <w:marBottom w:val="0"/>
      <w:divBdr>
        <w:top w:val="none" w:sz="0" w:space="0" w:color="auto"/>
        <w:left w:val="none" w:sz="0" w:space="0" w:color="auto"/>
        <w:bottom w:val="none" w:sz="0" w:space="0" w:color="auto"/>
        <w:right w:val="none" w:sz="0" w:space="0" w:color="auto"/>
      </w:divBdr>
    </w:div>
    <w:div w:id="1733115153">
      <w:bodyDiv w:val="1"/>
      <w:marLeft w:val="0"/>
      <w:marRight w:val="0"/>
      <w:marTop w:val="0"/>
      <w:marBottom w:val="0"/>
      <w:divBdr>
        <w:top w:val="none" w:sz="0" w:space="0" w:color="auto"/>
        <w:left w:val="none" w:sz="0" w:space="0" w:color="auto"/>
        <w:bottom w:val="none" w:sz="0" w:space="0" w:color="auto"/>
        <w:right w:val="none" w:sz="0" w:space="0" w:color="auto"/>
      </w:divBdr>
    </w:div>
    <w:div w:id="1733456493">
      <w:bodyDiv w:val="1"/>
      <w:marLeft w:val="0"/>
      <w:marRight w:val="0"/>
      <w:marTop w:val="0"/>
      <w:marBottom w:val="0"/>
      <w:divBdr>
        <w:top w:val="none" w:sz="0" w:space="0" w:color="auto"/>
        <w:left w:val="none" w:sz="0" w:space="0" w:color="auto"/>
        <w:bottom w:val="none" w:sz="0" w:space="0" w:color="auto"/>
        <w:right w:val="none" w:sz="0" w:space="0" w:color="auto"/>
      </w:divBdr>
    </w:div>
    <w:div w:id="1737237084">
      <w:bodyDiv w:val="1"/>
      <w:marLeft w:val="0"/>
      <w:marRight w:val="0"/>
      <w:marTop w:val="0"/>
      <w:marBottom w:val="0"/>
      <w:divBdr>
        <w:top w:val="none" w:sz="0" w:space="0" w:color="auto"/>
        <w:left w:val="none" w:sz="0" w:space="0" w:color="auto"/>
        <w:bottom w:val="none" w:sz="0" w:space="0" w:color="auto"/>
        <w:right w:val="none" w:sz="0" w:space="0" w:color="auto"/>
      </w:divBdr>
      <w:divsChild>
        <w:div w:id="68616868">
          <w:marLeft w:val="0"/>
          <w:marRight w:val="0"/>
          <w:marTop w:val="0"/>
          <w:marBottom w:val="0"/>
          <w:divBdr>
            <w:top w:val="none" w:sz="0" w:space="0" w:color="auto"/>
            <w:left w:val="none" w:sz="0" w:space="0" w:color="auto"/>
            <w:bottom w:val="none" w:sz="0" w:space="0" w:color="auto"/>
            <w:right w:val="none" w:sz="0" w:space="0" w:color="auto"/>
          </w:divBdr>
          <w:divsChild>
            <w:div w:id="662314350">
              <w:marLeft w:val="0"/>
              <w:marRight w:val="0"/>
              <w:marTop w:val="0"/>
              <w:marBottom w:val="0"/>
              <w:divBdr>
                <w:top w:val="none" w:sz="0" w:space="0" w:color="auto"/>
                <w:left w:val="none" w:sz="0" w:space="0" w:color="auto"/>
                <w:bottom w:val="none" w:sz="0" w:space="0" w:color="auto"/>
                <w:right w:val="none" w:sz="0" w:space="0" w:color="auto"/>
              </w:divBdr>
              <w:divsChild>
                <w:div w:id="913588643">
                  <w:marLeft w:val="0"/>
                  <w:marRight w:val="0"/>
                  <w:marTop w:val="0"/>
                  <w:marBottom w:val="0"/>
                  <w:divBdr>
                    <w:top w:val="none" w:sz="0" w:space="0" w:color="auto"/>
                    <w:left w:val="none" w:sz="0" w:space="0" w:color="auto"/>
                    <w:bottom w:val="none" w:sz="0" w:space="0" w:color="auto"/>
                    <w:right w:val="none" w:sz="0" w:space="0" w:color="auto"/>
                  </w:divBdr>
                  <w:divsChild>
                    <w:div w:id="597181696">
                      <w:marLeft w:val="0"/>
                      <w:marRight w:val="0"/>
                      <w:marTop w:val="0"/>
                      <w:marBottom w:val="0"/>
                      <w:divBdr>
                        <w:top w:val="none" w:sz="0" w:space="0" w:color="auto"/>
                        <w:left w:val="none" w:sz="0" w:space="0" w:color="auto"/>
                        <w:bottom w:val="none" w:sz="0" w:space="0" w:color="auto"/>
                        <w:right w:val="none" w:sz="0" w:space="0" w:color="auto"/>
                      </w:divBdr>
                      <w:divsChild>
                        <w:div w:id="1693990010">
                          <w:marLeft w:val="0"/>
                          <w:marRight w:val="0"/>
                          <w:marTop w:val="0"/>
                          <w:marBottom w:val="0"/>
                          <w:divBdr>
                            <w:top w:val="none" w:sz="0" w:space="0" w:color="auto"/>
                            <w:left w:val="none" w:sz="0" w:space="0" w:color="auto"/>
                            <w:bottom w:val="none" w:sz="0" w:space="0" w:color="auto"/>
                            <w:right w:val="none" w:sz="0" w:space="0" w:color="auto"/>
                          </w:divBdr>
                          <w:divsChild>
                            <w:div w:id="2076388378">
                              <w:marLeft w:val="0"/>
                              <w:marRight w:val="0"/>
                              <w:marTop w:val="0"/>
                              <w:marBottom w:val="0"/>
                              <w:divBdr>
                                <w:top w:val="none" w:sz="0" w:space="0" w:color="auto"/>
                                <w:left w:val="none" w:sz="0" w:space="0" w:color="auto"/>
                                <w:bottom w:val="none" w:sz="0" w:space="0" w:color="auto"/>
                                <w:right w:val="none" w:sz="0" w:space="0" w:color="auto"/>
                              </w:divBdr>
                              <w:divsChild>
                                <w:div w:id="981615480">
                                  <w:marLeft w:val="0"/>
                                  <w:marRight w:val="0"/>
                                  <w:marTop w:val="0"/>
                                  <w:marBottom w:val="0"/>
                                  <w:divBdr>
                                    <w:top w:val="none" w:sz="0" w:space="0" w:color="auto"/>
                                    <w:left w:val="none" w:sz="0" w:space="0" w:color="auto"/>
                                    <w:bottom w:val="none" w:sz="0" w:space="0" w:color="auto"/>
                                    <w:right w:val="none" w:sz="0" w:space="0" w:color="auto"/>
                                  </w:divBdr>
                                  <w:divsChild>
                                    <w:div w:id="100316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0714683">
      <w:bodyDiv w:val="1"/>
      <w:marLeft w:val="0"/>
      <w:marRight w:val="0"/>
      <w:marTop w:val="0"/>
      <w:marBottom w:val="0"/>
      <w:divBdr>
        <w:top w:val="none" w:sz="0" w:space="0" w:color="auto"/>
        <w:left w:val="none" w:sz="0" w:space="0" w:color="auto"/>
        <w:bottom w:val="none" w:sz="0" w:space="0" w:color="auto"/>
        <w:right w:val="none" w:sz="0" w:space="0" w:color="auto"/>
      </w:divBdr>
      <w:divsChild>
        <w:div w:id="1823345521">
          <w:marLeft w:val="0"/>
          <w:marRight w:val="0"/>
          <w:marTop w:val="0"/>
          <w:marBottom w:val="0"/>
          <w:divBdr>
            <w:top w:val="none" w:sz="0" w:space="0" w:color="auto"/>
            <w:left w:val="none" w:sz="0" w:space="0" w:color="auto"/>
            <w:bottom w:val="none" w:sz="0" w:space="0" w:color="auto"/>
            <w:right w:val="none" w:sz="0" w:space="0" w:color="auto"/>
          </w:divBdr>
        </w:div>
        <w:div w:id="1259875894">
          <w:marLeft w:val="0"/>
          <w:marRight w:val="0"/>
          <w:marTop w:val="0"/>
          <w:marBottom w:val="0"/>
          <w:divBdr>
            <w:top w:val="none" w:sz="0" w:space="0" w:color="auto"/>
            <w:left w:val="none" w:sz="0" w:space="0" w:color="auto"/>
            <w:bottom w:val="none" w:sz="0" w:space="0" w:color="auto"/>
            <w:right w:val="none" w:sz="0" w:space="0" w:color="auto"/>
          </w:divBdr>
        </w:div>
      </w:divsChild>
    </w:div>
    <w:div w:id="1743454505">
      <w:bodyDiv w:val="1"/>
      <w:marLeft w:val="0"/>
      <w:marRight w:val="0"/>
      <w:marTop w:val="0"/>
      <w:marBottom w:val="0"/>
      <w:divBdr>
        <w:top w:val="none" w:sz="0" w:space="0" w:color="auto"/>
        <w:left w:val="none" w:sz="0" w:space="0" w:color="auto"/>
        <w:bottom w:val="none" w:sz="0" w:space="0" w:color="auto"/>
        <w:right w:val="none" w:sz="0" w:space="0" w:color="auto"/>
      </w:divBdr>
    </w:div>
    <w:div w:id="1744374147">
      <w:bodyDiv w:val="1"/>
      <w:marLeft w:val="0"/>
      <w:marRight w:val="0"/>
      <w:marTop w:val="0"/>
      <w:marBottom w:val="0"/>
      <w:divBdr>
        <w:top w:val="none" w:sz="0" w:space="0" w:color="auto"/>
        <w:left w:val="none" w:sz="0" w:space="0" w:color="auto"/>
        <w:bottom w:val="none" w:sz="0" w:space="0" w:color="auto"/>
        <w:right w:val="none" w:sz="0" w:space="0" w:color="auto"/>
      </w:divBdr>
    </w:div>
    <w:div w:id="1751585829">
      <w:bodyDiv w:val="1"/>
      <w:marLeft w:val="0"/>
      <w:marRight w:val="0"/>
      <w:marTop w:val="0"/>
      <w:marBottom w:val="0"/>
      <w:divBdr>
        <w:top w:val="none" w:sz="0" w:space="0" w:color="auto"/>
        <w:left w:val="none" w:sz="0" w:space="0" w:color="auto"/>
        <w:bottom w:val="none" w:sz="0" w:space="0" w:color="auto"/>
        <w:right w:val="none" w:sz="0" w:space="0" w:color="auto"/>
      </w:divBdr>
    </w:div>
    <w:div w:id="1760759053">
      <w:bodyDiv w:val="1"/>
      <w:marLeft w:val="0"/>
      <w:marRight w:val="0"/>
      <w:marTop w:val="0"/>
      <w:marBottom w:val="0"/>
      <w:divBdr>
        <w:top w:val="none" w:sz="0" w:space="0" w:color="auto"/>
        <w:left w:val="none" w:sz="0" w:space="0" w:color="auto"/>
        <w:bottom w:val="none" w:sz="0" w:space="0" w:color="auto"/>
        <w:right w:val="none" w:sz="0" w:space="0" w:color="auto"/>
      </w:divBdr>
    </w:div>
    <w:div w:id="1763143132">
      <w:bodyDiv w:val="1"/>
      <w:marLeft w:val="0"/>
      <w:marRight w:val="0"/>
      <w:marTop w:val="0"/>
      <w:marBottom w:val="0"/>
      <w:divBdr>
        <w:top w:val="none" w:sz="0" w:space="0" w:color="auto"/>
        <w:left w:val="none" w:sz="0" w:space="0" w:color="auto"/>
        <w:bottom w:val="none" w:sz="0" w:space="0" w:color="auto"/>
        <w:right w:val="none" w:sz="0" w:space="0" w:color="auto"/>
      </w:divBdr>
      <w:divsChild>
        <w:div w:id="1989549655">
          <w:marLeft w:val="0"/>
          <w:marRight w:val="0"/>
          <w:marTop w:val="0"/>
          <w:marBottom w:val="0"/>
          <w:divBdr>
            <w:top w:val="none" w:sz="0" w:space="0" w:color="auto"/>
            <w:left w:val="none" w:sz="0" w:space="0" w:color="auto"/>
            <w:bottom w:val="none" w:sz="0" w:space="0" w:color="auto"/>
            <w:right w:val="none" w:sz="0" w:space="0" w:color="auto"/>
          </w:divBdr>
        </w:div>
        <w:div w:id="1091315489">
          <w:marLeft w:val="0"/>
          <w:marRight w:val="0"/>
          <w:marTop w:val="0"/>
          <w:marBottom w:val="0"/>
          <w:divBdr>
            <w:top w:val="none" w:sz="0" w:space="0" w:color="auto"/>
            <w:left w:val="none" w:sz="0" w:space="0" w:color="auto"/>
            <w:bottom w:val="none" w:sz="0" w:space="0" w:color="auto"/>
            <w:right w:val="none" w:sz="0" w:space="0" w:color="auto"/>
          </w:divBdr>
        </w:div>
        <w:div w:id="500462451">
          <w:marLeft w:val="0"/>
          <w:marRight w:val="0"/>
          <w:marTop w:val="0"/>
          <w:marBottom w:val="0"/>
          <w:divBdr>
            <w:top w:val="none" w:sz="0" w:space="0" w:color="auto"/>
            <w:left w:val="none" w:sz="0" w:space="0" w:color="auto"/>
            <w:bottom w:val="none" w:sz="0" w:space="0" w:color="auto"/>
            <w:right w:val="none" w:sz="0" w:space="0" w:color="auto"/>
          </w:divBdr>
        </w:div>
        <w:div w:id="64183232">
          <w:marLeft w:val="0"/>
          <w:marRight w:val="0"/>
          <w:marTop w:val="0"/>
          <w:marBottom w:val="0"/>
          <w:divBdr>
            <w:top w:val="none" w:sz="0" w:space="0" w:color="auto"/>
            <w:left w:val="none" w:sz="0" w:space="0" w:color="auto"/>
            <w:bottom w:val="none" w:sz="0" w:space="0" w:color="auto"/>
            <w:right w:val="none" w:sz="0" w:space="0" w:color="auto"/>
          </w:divBdr>
        </w:div>
      </w:divsChild>
    </w:div>
    <w:div w:id="1765026460">
      <w:bodyDiv w:val="1"/>
      <w:marLeft w:val="0"/>
      <w:marRight w:val="0"/>
      <w:marTop w:val="0"/>
      <w:marBottom w:val="0"/>
      <w:divBdr>
        <w:top w:val="none" w:sz="0" w:space="0" w:color="auto"/>
        <w:left w:val="none" w:sz="0" w:space="0" w:color="auto"/>
        <w:bottom w:val="none" w:sz="0" w:space="0" w:color="auto"/>
        <w:right w:val="none" w:sz="0" w:space="0" w:color="auto"/>
      </w:divBdr>
    </w:div>
    <w:div w:id="1770274894">
      <w:bodyDiv w:val="1"/>
      <w:marLeft w:val="0"/>
      <w:marRight w:val="0"/>
      <w:marTop w:val="0"/>
      <w:marBottom w:val="0"/>
      <w:divBdr>
        <w:top w:val="none" w:sz="0" w:space="0" w:color="auto"/>
        <w:left w:val="none" w:sz="0" w:space="0" w:color="auto"/>
        <w:bottom w:val="none" w:sz="0" w:space="0" w:color="auto"/>
        <w:right w:val="none" w:sz="0" w:space="0" w:color="auto"/>
      </w:divBdr>
    </w:div>
    <w:div w:id="1774209792">
      <w:bodyDiv w:val="1"/>
      <w:marLeft w:val="0"/>
      <w:marRight w:val="0"/>
      <w:marTop w:val="0"/>
      <w:marBottom w:val="0"/>
      <w:divBdr>
        <w:top w:val="none" w:sz="0" w:space="0" w:color="auto"/>
        <w:left w:val="none" w:sz="0" w:space="0" w:color="auto"/>
        <w:bottom w:val="none" w:sz="0" w:space="0" w:color="auto"/>
        <w:right w:val="none" w:sz="0" w:space="0" w:color="auto"/>
      </w:divBdr>
    </w:div>
    <w:div w:id="1774325616">
      <w:bodyDiv w:val="1"/>
      <w:marLeft w:val="0"/>
      <w:marRight w:val="0"/>
      <w:marTop w:val="0"/>
      <w:marBottom w:val="0"/>
      <w:divBdr>
        <w:top w:val="none" w:sz="0" w:space="0" w:color="auto"/>
        <w:left w:val="none" w:sz="0" w:space="0" w:color="auto"/>
        <w:bottom w:val="none" w:sz="0" w:space="0" w:color="auto"/>
        <w:right w:val="none" w:sz="0" w:space="0" w:color="auto"/>
      </w:divBdr>
    </w:div>
    <w:div w:id="1775511523">
      <w:bodyDiv w:val="1"/>
      <w:marLeft w:val="0"/>
      <w:marRight w:val="0"/>
      <w:marTop w:val="0"/>
      <w:marBottom w:val="0"/>
      <w:divBdr>
        <w:top w:val="none" w:sz="0" w:space="0" w:color="auto"/>
        <w:left w:val="none" w:sz="0" w:space="0" w:color="auto"/>
        <w:bottom w:val="none" w:sz="0" w:space="0" w:color="auto"/>
        <w:right w:val="none" w:sz="0" w:space="0" w:color="auto"/>
      </w:divBdr>
    </w:div>
    <w:div w:id="1779787578">
      <w:bodyDiv w:val="1"/>
      <w:marLeft w:val="0"/>
      <w:marRight w:val="0"/>
      <w:marTop w:val="0"/>
      <w:marBottom w:val="0"/>
      <w:divBdr>
        <w:top w:val="none" w:sz="0" w:space="0" w:color="auto"/>
        <w:left w:val="none" w:sz="0" w:space="0" w:color="auto"/>
        <w:bottom w:val="none" w:sz="0" w:space="0" w:color="auto"/>
        <w:right w:val="none" w:sz="0" w:space="0" w:color="auto"/>
      </w:divBdr>
    </w:div>
    <w:div w:id="1788354582">
      <w:bodyDiv w:val="1"/>
      <w:marLeft w:val="0"/>
      <w:marRight w:val="0"/>
      <w:marTop w:val="0"/>
      <w:marBottom w:val="0"/>
      <w:divBdr>
        <w:top w:val="none" w:sz="0" w:space="0" w:color="auto"/>
        <w:left w:val="none" w:sz="0" w:space="0" w:color="auto"/>
        <w:bottom w:val="none" w:sz="0" w:space="0" w:color="auto"/>
        <w:right w:val="none" w:sz="0" w:space="0" w:color="auto"/>
      </w:divBdr>
    </w:div>
    <w:div w:id="1792745373">
      <w:bodyDiv w:val="1"/>
      <w:marLeft w:val="0"/>
      <w:marRight w:val="0"/>
      <w:marTop w:val="0"/>
      <w:marBottom w:val="0"/>
      <w:divBdr>
        <w:top w:val="none" w:sz="0" w:space="0" w:color="auto"/>
        <w:left w:val="none" w:sz="0" w:space="0" w:color="auto"/>
        <w:bottom w:val="none" w:sz="0" w:space="0" w:color="auto"/>
        <w:right w:val="none" w:sz="0" w:space="0" w:color="auto"/>
      </w:divBdr>
      <w:divsChild>
        <w:div w:id="243221183">
          <w:marLeft w:val="0"/>
          <w:marRight w:val="0"/>
          <w:marTop w:val="100"/>
          <w:marBottom w:val="100"/>
          <w:divBdr>
            <w:top w:val="none" w:sz="0" w:space="0" w:color="auto"/>
            <w:left w:val="none" w:sz="0" w:space="0" w:color="auto"/>
            <w:bottom w:val="none" w:sz="0" w:space="0" w:color="auto"/>
            <w:right w:val="none" w:sz="0" w:space="0" w:color="auto"/>
          </w:divBdr>
          <w:divsChild>
            <w:div w:id="513306665">
              <w:marLeft w:val="0"/>
              <w:marRight w:val="0"/>
              <w:marTop w:val="0"/>
              <w:marBottom w:val="0"/>
              <w:divBdr>
                <w:top w:val="none" w:sz="0" w:space="0" w:color="auto"/>
                <w:left w:val="none" w:sz="0" w:space="0" w:color="auto"/>
                <w:bottom w:val="none" w:sz="0" w:space="0" w:color="auto"/>
                <w:right w:val="none" w:sz="0" w:space="0" w:color="auto"/>
              </w:divBdr>
              <w:divsChild>
                <w:div w:id="206498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668733">
      <w:bodyDiv w:val="1"/>
      <w:marLeft w:val="0"/>
      <w:marRight w:val="0"/>
      <w:marTop w:val="0"/>
      <w:marBottom w:val="0"/>
      <w:divBdr>
        <w:top w:val="none" w:sz="0" w:space="0" w:color="auto"/>
        <w:left w:val="none" w:sz="0" w:space="0" w:color="auto"/>
        <w:bottom w:val="none" w:sz="0" w:space="0" w:color="auto"/>
        <w:right w:val="none" w:sz="0" w:space="0" w:color="auto"/>
      </w:divBdr>
    </w:div>
    <w:div w:id="1799953719">
      <w:bodyDiv w:val="1"/>
      <w:marLeft w:val="0"/>
      <w:marRight w:val="0"/>
      <w:marTop w:val="0"/>
      <w:marBottom w:val="0"/>
      <w:divBdr>
        <w:top w:val="none" w:sz="0" w:space="0" w:color="auto"/>
        <w:left w:val="none" w:sz="0" w:space="0" w:color="auto"/>
        <w:bottom w:val="none" w:sz="0" w:space="0" w:color="auto"/>
        <w:right w:val="none" w:sz="0" w:space="0" w:color="auto"/>
      </w:divBdr>
    </w:div>
    <w:div w:id="1814057602">
      <w:bodyDiv w:val="1"/>
      <w:marLeft w:val="0"/>
      <w:marRight w:val="0"/>
      <w:marTop w:val="0"/>
      <w:marBottom w:val="0"/>
      <w:divBdr>
        <w:top w:val="none" w:sz="0" w:space="0" w:color="auto"/>
        <w:left w:val="none" w:sz="0" w:space="0" w:color="auto"/>
        <w:bottom w:val="none" w:sz="0" w:space="0" w:color="auto"/>
        <w:right w:val="none" w:sz="0" w:space="0" w:color="auto"/>
      </w:divBdr>
    </w:div>
    <w:div w:id="1817063275">
      <w:bodyDiv w:val="1"/>
      <w:marLeft w:val="0"/>
      <w:marRight w:val="0"/>
      <w:marTop w:val="0"/>
      <w:marBottom w:val="0"/>
      <w:divBdr>
        <w:top w:val="none" w:sz="0" w:space="0" w:color="auto"/>
        <w:left w:val="none" w:sz="0" w:space="0" w:color="auto"/>
        <w:bottom w:val="none" w:sz="0" w:space="0" w:color="auto"/>
        <w:right w:val="none" w:sz="0" w:space="0" w:color="auto"/>
      </w:divBdr>
    </w:div>
    <w:div w:id="1821188251">
      <w:bodyDiv w:val="1"/>
      <w:marLeft w:val="0"/>
      <w:marRight w:val="0"/>
      <w:marTop w:val="0"/>
      <w:marBottom w:val="0"/>
      <w:divBdr>
        <w:top w:val="none" w:sz="0" w:space="0" w:color="auto"/>
        <w:left w:val="none" w:sz="0" w:space="0" w:color="auto"/>
        <w:bottom w:val="none" w:sz="0" w:space="0" w:color="auto"/>
        <w:right w:val="none" w:sz="0" w:space="0" w:color="auto"/>
      </w:divBdr>
    </w:div>
    <w:div w:id="1826816028">
      <w:bodyDiv w:val="1"/>
      <w:marLeft w:val="0"/>
      <w:marRight w:val="0"/>
      <w:marTop w:val="0"/>
      <w:marBottom w:val="0"/>
      <w:divBdr>
        <w:top w:val="none" w:sz="0" w:space="0" w:color="auto"/>
        <w:left w:val="none" w:sz="0" w:space="0" w:color="auto"/>
        <w:bottom w:val="none" w:sz="0" w:space="0" w:color="auto"/>
        <w:right w:val="none" w:sz="0" w:space="0" w:color="auto"/>
      </w:divBdr>
    </w:div>
    <w:div w:id="1831866788">
      <w:bodyDiv w:val="1"/>
      <w:marLeft w:val="0"/>
      <w:marRight w:val="0"/>
      <w:marTop w:val="0"/>
      <w:marBottom w:val="0"/>
      <w:divBdr>
        <w:top w:val="none" w:sz="0" w:space="0" w:color="auto"/>
        <w:left w:val="none" w:sz="0" w:space="0" w:color="auto"/>
        <w:bottom w:val="none" w:sz="0" w:space="0" w:color="auto"/>
        <w:right w:val="none" w:sz="0" w:space="0" w:color="auto"/>
      </w:divBdr>
    </w:div>
    <w:div w:id="1837375040">
      <w:bodyDiv w:val="1"/>
      <w:marLeft w:val="0"/>
      <w:marRight w:val="0"/>
      <w:marTop w:val="0"/>
      <w:marBottom w:val="0"/>
      <w:divBdr>
        <w:top w:val="none" w:sz="0" w:space="0" w:color="auto"/>
        <w:left w:val="none" w:sz="0" w:space="0" w:color="auto"/>
        <w:bottom w:val="none" w:sz="0" w:space="0" w:color="auto"/>
        <w:right w:val="none" w:sz="0" w:space="0" w:color="auto"/>
      </w:divBdr>
    </w:div>
    <w:div w:id="1839271592">
      <w:bodyDiv w:val="1"/>
      <w:marLeft w:val="0"/>
      <w:marRight w:val="0"/>
      <w:marTop w:val="0"/>
      <w:marBottom w:val="0"/>
      <w:divBdr>
        <w:top w:val="none" w:sz="0" w:space="0" w:color="auto"/>
        <w:left w:val="none" w:sz="0" w:space="0" w:color="auto"/>
        <w:bottom w:val="none" w:sz="0" w:space="0" w:color="auto"/>
        <w:right w:val="none" w:sz="0" w:space="0" w:color="auto"/>
      </w:divBdr>
    </w:div>
    <w:div w:id="1840731291">
      <w:bodyDiv w:val="1"/>
      <w:marLeft w:val="0"/>
      <w:marRight w:val="0"/>
      <w:marTop w:val="0"/>
      <w:marBottom w:val="0"/>
      <w:divBdr>
        <w:top w:val="none" w:sz="0" w:space="0" w:color="auto"/>
        <w:left w:val="none" w:sz="0" w:space="0" w:color="auto"/>
        <w:bottom w:val="none" w:sz="0" w:space="0" w:color="auto"/>
        <w:right w:val="none" w:sz="0" w:space="0" w:color="auto"/>
      </w:divBdr>
    </w:div>
    <w:div w:id="1842500761">
      <w:bodyDiv w:val="1"/>
      <w:marLeft w:val="0"/>
      <w:marRight w:val="0"/>
      <w:marTop w:val="0"/>
      <w:marBottom w:val="0"/>
      <w:divBdr>
        <w:top w:val="none" w:sz="0" w:space="0" w:color="auto"/>
        <w:left w:val="none" w:sz="0" w:space="0" w:color="auto"/>
        <w:bottom w:val="none" w:sz="0" w:space="0" w:color="auto"/>
        <w:right w:val="none" w:sz="0" w:space="0" w:color="auto"/>
      </w:divBdr>
    </w:div>
    <w:div w:id="1843009651">
      <w:bodyDiv w:val="1"/>
      <w:marLeft w:val="0"/>
      <w:marRight w:val="0"/>
      <w:marTop w:val="0"/>
      <w:marBottom w:val="0"/>
      <w:divBdr>
        <w:top w:val="none" w:sz="0" w:space="0" w:color="auto"/>
        <w:left w:val="none" w:sz="0" w:space="0" w:color="auto"/>
        <w:bottom w:val="none" w:sz="0" w:space="0" w:color="auto"/>
        <w:right w:val="none" w:sz="0" w:space="0" w:color="auto"/>
      </w:divBdr>
    </w:div>
    <w:div w:id="1844860212">
      <w:bodyDiv w:val="1"/>
      <w:marLeft w:val="0"/>
      <w:marRight w:val="0"/>
      <w:marTop w:val="0"/>
      <w:marBottom w:val="0"/>
      <w:divBdr>
        <w:top w:val="none" w:sz="0" w:space="0" w:color="auto"/>
        <w:left w:val="none" w:sz="0" w:space="0" w:color="auto"/>
        <w:bottom w:val="none" w:sz="0" w:space="0" w:color="auto"/>
        <w:right w:val="none" w:sz="0" w:space="0" w:color="auto"/>
      </w:divBdr>
    </w:div>
    <w:div w:id="1845431810">
      <w:bodyDiv w:val="1"/>
      <w:marLeft w:val="0"/>
      <w:marRight w:val="0"/>
      <w:marTop w:val="0"/>
      <w:marBottom w:val="0"/>
      <w:divBdr>
        <w:top w:val="none" w:sz="0" w:space="0" w:color="auto"/>
        <w:left w:val="none" w:sz="0" w:space="0" w:color="auto"/>
        <w:bottom w:val="none" w:sz="0" w:space="0" w:color="auto"/>
        <w:right w:val="none" w:sz="0" w:space="0" w:color="auto"/>
      </w:divBdr>
    </w:div>
    <w:div w:id="1854106790">
      <w:bodyDiv w:val="1"/>
      <w:marLeft w:val="0"/>
      <w:marRight w:val="0"/>
      <w:marTop w:val="0"/>
      <w:marBottom w:val="0"/>
      <w:divBdr>
        <w:top w:val="none" w:sz="0" w:space="0" w:color="auto"/>
        <w:left w:val="none" w:sz="0" w:space="0" w:color="auto"/>
        <w:bottom w:val="none" w:sz="0" w:space="0" w:color="auto"/>
        <w:right w:val="none" w:sz="0" w:space="0" w:color="auto"/>
      </w:divBdr>
    </w:div>
    <w:div w:id="1859932049">
      <w:bodyDiv w:val="1"/>
      <w:marLeft w:val="0"/>
      <w:marRight w:val="0"/>
      <w:marTop w:val="0"/>
      <w:marBottom w:val="0"/>
      <w:divBdr>
        <w:top w:val="none" w:sz="0" w:space="0" w:color="auto"/>
        <w:left w:val="none" w:sz="0" w:space="0" w:color="auto"/>
        <w:bottom w:val="none" w:sz="0" w:space="0" w:color="auto"/>
        <w:right w:val="none" w:sz="0" w:space="0" w:color="auto"/>
      </w:divBdr>
    </w:div>
    <w:div w:id="1861316873">
      <w:bodyDiv w:val="1"/>
      <w:marLeft w:val="0"/>
      <w:marRight w:val="0"/>
      <w:marTop w:val="0"/>
      <w:marBottom w:val="0"/>
      <w:divBdr>
        <w:top w:val="none" w:sz="0" w:space="0" w:color="auto"/>
        <w:left w:val="none" w:sz="0" w:space="0" w:color="auto"/>
        <w:bottom w:val="none" w:sz="0" w:space="0" w:color="auto"/>
        <w:right w:val="none" w:sz="0" w:space="0" w:color="auto"/>
      </w:divBdr>
    </w:div>
    <w:div w:id="1863392230">
      <w:bodyDiv w:val="1"/>
      <w:marLeft w:val="0"/>
      <w:marRight w:val="0"/>
      <w:marTop w:val="0"/>
      <w:marBottom w:val="0"/>
      <w:divBdr>
        <w:top w:val="none" w:sz="0" w:space="0" w:color="auto"/>
        <w:left w:val="none" w:sz="0" w:space="0" w:color="auto"/>
        <w:bottom w:val="none" w:sz="0" w:space="0" w:color="auto"/>
        <w:right w:val="none" w:sz="0" w:space="0" w:color="auto"/>
      </w:divBdr>
      <w:divsChild>
        <w:div w:id="619384619">
          <w:marLeft w:val="0"/>
          <w:marRight w:val="0"/>
          <w:marTop w:val="0"/>
          <w:marBottom w:val="0"/>
          <w:divBdr>
            <w:top w:val="none" w:sz="0" w:space="0" w:color="auto"/>
            <w:left w:val="none" w:sz="0" w:space="0" w:color="auto"/>
            <w:bottom w:val="none" w:sz="0" w:space="0" w:color="auto"/>
            <w:right w:val="none" w:sz="0" w:space="0" w:color="auto"/>
          </w:divBdr>
          <w:divsChild>
            <w:div w:id="976104559">
              <w:marLeft w:val="0"/>
              <w:marRight w:val="0"/>
              <w:marTop w:val="0"/>
              <w:marBottom w:val="0"/>
              <w:divBdr>
                <w:top w:val="none" w:sz="0" w:space="0" w:color="auto"/>
                <w:left w:val="none" w:sz="0" w:space="0" w:color="auto"/>
                <w:bottom w:val="none" w:sz="0" w:space="0" w:color="auto"/>
                <w:right w:val="none" w:sz="0" w:space="0" w:color="auto"/>
              </w:divBdr>
              <w:divsChild>
                <w:div w:id="2069061940">
                  <w:marLeft w:val="0"/>
                  <w:marRight w:val="0"/>
                  <w:marTop w:val="0"/>
                  <w:marBottom w:val="0"/>
                  <w:divBdr>
                    <w:top w:val="none" w:sz="0" w:space="0" w:color="auto"/>
                    <w:left w:val="none" w:sz="0" w:space="0" w:color="auto"/>
                    <w:bottom w:val="none" w:sz="0" w:space="0" w:color="auto"/>
                    <w:right w:val="none" w:sz="0" w:space="0" w:color="auto"/>
                  </w:divBdr>
                  <w:divsChild>
                    <w:div w:id="1034231563">
                      <w:marLeft w:val="0"/>
                      <w:marRight w:val="0"/>
                      <w:marTop w:val="0"/>
                      <w:marBottom w:val="0"/>
                      <w:divBdr>
                        <w:top w:val="none" w:sz="0" w:space="0" w:color="auto"/>
                        <w:left w:val="none" w:sz="0" w:space="0" w:color="auto"/>
                        <w:bottom w:val="none" w:sz="0" w:space="0" w:color="auto"/>
                        <w:right w:val="none" w:sz="0" w:space="0" w:color="auto"/>
                      </w:divBdr>
                      <w:divsChild>
                        <w:div w:id="1716389016">
                          <w:marLeft w:val="0"/>
                          <w:marRight w:val="0"/>
                          <w:marTop w:val="0"/>
                          <w:marBottom w:val="0"/>
                          <w:divBdr>
                            <w:top w:val="none" w:sz="0" w:space="0" w:color="auto"/>
                            <w:left w:val="none" w:sz="0" w:space="0" w:color="auto"/>
                            <w:bottom w:val="none" w:sz="0" w:space="0" w:color="auto"/>
                            <w:right w:val="none" w:sz="0" w:space="0" w:color="auto"/>
                          </w:divBdr>
                          <w:divsChild>
                            <w:div w:id="1460339968">
                              <w:marLeft w:val="0"/>
                              <w:marRight w:val="0"/>
                              <w:marTop w:val="0"/>
                              <w:marBottom w:val="0"/>
                              <w:divBdr>
                                <w:top w:val="none" w:sz="0" w:space="0" w:color="auto"/>
                                <w:left w:val="none" w:sz="0" w:space="0" w:color="auto"/>
                                <w:bottom w:val="none" w:sz="0" w:space="0" w:color="auto"/>
                                <w:right w:val="none" w:sz="0" w:space="0" w:color="auto"/>
                              </w:divBdr>
                              <w:divsChild>
                                <w:div w:id="1564410699">
                                  <w:marLeft w:val="0"/>
                                  <w:marRight w:val="0"/>
                                  <w:marTop w:val="0"/>
                                  <w:marBottom w:val="0"/>
                                  <w:divBdr>
                                    <w:top w:val="none" w:sz="0" w:space="0" w:color="auto"/>
                                    <w:left w:val="none" w:sz="0" w:space="0" w:color="auto"/>
                                    <w:bottom w:val="none" w:sz="0" w:space="0" w:color="auto"/>
                                    <w:right w:val="none" w:sz="0" w:space="0" w:color="auto"/>
                                  </w:divBdr>
                                  <w:divsChild>
                                    <w:div w:id="22781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450960">
                      <w:marLeft w:val="0"/>
                      <w:marRight w:val="0"/>
                      <w:marTop w:val="0"/>
                      <w:marBottom w:val="0"/>
                      <w:divBdr>
                        <w:top w:val="none" w:sz="0" w:space="0" w:color="auto"/>
                        <w:left w:val="none" w:sz="0" w:space="0" w:color="auto"/>
                        <w:bottom w:val="none" w:sz="0" w:space="0" w:color="auto"/>
                        <w:right w:val="none" w:sz="0" w:space="0" w:color="auto"/>
                      </w:divBdr>
                      <w:divsChild>
                        <w:div w:id="176510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3594922">
      <w:bodyDiv w:val="1"/>
      <w:marLeft w:val="0"/>
      <w:marRight w:val="0"/>
      <w:marTop w:val="0"/>
      <w:marBottom w:val="0"/>
      <w:divBdr>
        <w:top w:val="none" w:sz="0" w:space="0" w:color="auto"/>
        <w:left w:val="none" w:sz="0" w:space="0" w:color="auto"/>
        <w:bottom w:val="none" w:sz="0" w:space="0" w:color="auto"/>
        <w:right w:val="none" w:sz="0" w:space="0" w:color="auto"/>
      </w:divBdr>
    </w:div>
    <w:div w:id="1874032398">
      <w:bodyDiv w:val="1"/>
      <w:marLeft w:val="0"/>
      <w:marRight w:val="0"/>
      <w:marTop w:val="0"/>
      <w:marBottom w:val="0"/>
      <w:divBdr>
        <w:top w:val="none" w:sz="0" w:space="0" w:color="auto"/>
        <w:left w:val="none" w:sz="0" w:space="0" w:color="auto"/>
        <w:bottom w:val="none" w:sz="0" w:space="0" w:color="auto"/>
        <w:right w:val="none" w:sz="0" w:space="0" w:color="auto"/>
      </w:divBdr>
    </w:div>
    <w:div w:id="1874077615">
      <w:bodyDiv w:val="1"/>
      <w:marLeft w:val="0"/>
      <w:marRight w:val="0"/>
      <w:marTop w:val="0"/>
      <w:marBottom w:val="0"/>
      <w:divBdr>
        <w:top w:val="none" w:sz="0" w:space="0" w:color="auto"/>
        <w:left w:val="none" w:sz="0" w:space="0" w:color="auto"/>
        <w:bottom w:val="none" w:sz="0" w:space="0" w:color="auto"/>
        <w:right w:val="none" w:sz="0" w:space="0" w:color="auto"/>
      </w:divBdr>
    </w:div>
    <w:div w:id="1878002228">
      <w:bodyDiv w:val="1"/>
      <w:marLeft w:val="0"/>
      <w:marRight w:val="0"/>
      <w:marTop w:val="0"/>
      <w:marBottom w:val="0"/>
      <w:divBdr>
        <w:top w:val="none" w:sz="0" w:space="0" w:color="auto"/>
        <w:left w:val="none" w:sz="0" w:space="0" w:color="auto"/>
        <w:bottom w:val="none" w:sz="0" w:space="0" w:color="auto"/>
        <w:right w:val="none" w:sz="0" w:space="0" w:color="auto"/>
      </w:divBdr>
    </w:div>
    <w:div w:id="1878397716">
      <w:bodyDiv w:val="1"/>
      <w:marLeft w:val="0"/>
      <w:marRight w:val="0"/>
      <w:marTop w:val="0"/>
      <w:marBottom w:val="0"/>
      <w:divBdr>
        <w:top w:val="none" w:sz="0" w:space="0" w:color="auto"/>
        <w:left w:val="none" w:sz="0" w:space="0" w:color="auto"/>
        <w:bottom w:val="none" w:sz="0" w:space="0" w:color="auto"/>
        <w:right w:val="none" w:sz="0" w:space="0" w:color="auto"/>
      </w:divBdr>
    </w:div>
    <w:div w:id="1881745286">
      <w:bodyDiv w:val="1"/>
      <w:marLeft w:val="0"/>
      <w:marRight w:val="0"/>
      <w:marTop w:val="0"/>
      <w:marBottom w:val="0"/>
      <w:divBdr>
        <w:top w:val="none" w:sz="0" w:space="0" w:color="auto"/>
        <w:left w:val="none" w:sz="0" w:space="0" w:color="auto"/>
        <w:bottom w:val="none" w:sz="0" w:space="0" w:color="auto"/>
        <w:right w:val="none" w:sz="0" w:space="0" w:color="auto"/>
      </w:divBdr>
    </w:div>
    <w:div w:id="1885947754">
      <w:bodyDiv w:val="1"/>
      <w:marLeft w:val="0"/>
      <w:marRight w:val="0"/>
      <w:marTop w:val="0"/>
      <w:marBottom w:val="0"/>
      <w:divBdr>
        <w:top w:val="none" w:sz="0" w:space="0" w:color="auto"/>
        <w:left w:val="none" w:sz="0" w:space="0" w:color="auto"/>
        <w:bottom w:val="none" w:sz="0" w:space="0" w:color="auto"/>
        <w:right w:val="none" w:sz="0" w:space="0" w:color="auto"/>
      </w:divBdr>
    </w:div>
    <w:div w:id="1893997218">
      <w:bodyDiv w:val="1"/>
      <w:marLeft w:val="0"/>
      <w:marRight w:val="0"/>
      <w:marTop w:val="0"/>
      <w:marBottom w:val="0"/>
      <w:divBdr>
        <w:top w:val="none" w:sz="0" w:space="0" w:color="auto"/>
        <w:left w:val="none" w:sz="0" w:space="0" w:color="auto"/>
        <w:bottom w:val="none" w:sz="0" w:space="0" w:color="auto"/>
        <w:right w:val="none" w:sz="0" w:space="0" w:color="auto"/>
      </w:divBdr>
    </w:div>
    <w:div w:id="1894078883">
      <w:bodyDiv w:val="1"/>
      <w:marLeft w:val="0"/>
      <w:marRight w:val="0"/>
      <w:marTop w:val="0"/>
      <w:marBottom w:val="0"/>
      <w:divBdr>
        <w:top w:val="none" w:sz="0" w:space="0" w:color="auto"/>
        <w:left w:val="none" w:sz="0" w:space="0" w:color="auto"/>
        <w:bottom w:val="none" w:sz="0" w:space="0" w:color="auto"/>
        <w:right w:val="none" w:sz="0" w:space="0" w:color="auto"/>
      </w:divBdr>
    </w:div>
    <w:div w:id="1898274420">
      <w:bodyDiv w:val="1"/>
      <w:marLeft w:val="0"/>
      <w:marRight w:val="0"/>
      <w:marTop w:val="0"/>
      <w:marBottom w:val="0"/>
      <w:divBdr>
        <w:top w:val="none" w:sz="0" w:space="0" w:color="auto"/>
        <w:left w:val="none" w:sz="0" w:space="0" w:color="auto"/>
        <w:bottom w:val="none" w:sz="0" w:space="0" w:color="auto"/>
        <w:right w:val="none" w:sz="0" w:space="0" w:color="auto"/>
      </w:divBdr>
    </w:div>
    <w:div w:id="1904758637">
      <w:bodyDiv w:val="1"/>
      <w:marLeft w:val="0"/>
      <w:marRight w:val="0"/>
      <w:marTop w:val="0"/>
      <w:marBottom w:val="0"/>
      <w:divBdr>
        <w:top w:val="none" w:sz="0" w:space="0" w:color="auto"/>
        <w:left w:val="none" w:sz="0" w:space="0" w:color="auto"/>
        <w:bottom w:val="none" w:sz="0" w:space="0" w:color="auto"/>
        <w:right w:val="none" w:sz="0" w:space="0" w:color="auto"/>
      </w:divBdr>
      <w:divsChild>
        <w:div w:id="546530906">
          <w:marLeft w:val="0"/>
          <w:marRight w:val="0"/>
          <w:marTop w:val="0"/>
          <w:marBottom w:val="0"/>
          <w:divBdr>
            <w:top w:val="none" w:sz="0" w:space="0" w:color="auto"/>
            <w:left w:val="none" w:sz="0" w:space="0" w:color="auto"/>
            <w:bottom w:val="none" w:sz="0" w:space="0" w:color="auto"/>
            <w:right w:val="none" w:sz="0" w:space="0" w:color="auto"/>
          </w:divBdr>
          <w:divsChild>
            <w:div w:id="145177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454055">
      <w:bodyDiv w:val="1"/>
      <w:marLeft w:val="0"/>
      <w:marRight w:val="0"/>
      <w:marTop w:val="0"/>
      <w:marBottom w:val="0"/>
      <w:divBdr>
        <w:top w:val="none" w:sz="0" w:space="0" w:color="auto"/>
        <w:left w:val="none" w:sz="0" w:space="0" w:color="auto"/>
        <w:bottom w:val="none" w:sz="0" w:space="0" w:color="auto"/>
        <w:right w:val="none" w:sz="0" w:space="0" w:color="auto"/>
      </w:divBdr>
    </w:div>
    <w:div w:id="1907763182">
      <w:bodyDiv w:val="1"/>
      <w:marLeft w:val="0"/>
      <w:marRight w:val="0"/>
      <w:marTop w:val="0"/>
      <w:marBottom w:val="0"/>
      <w:divBdr>
        <w:top w:val="none" w:sz="0" w:space="0" w:color="auto"/>
        <w:left w:val="none" w:sz="0" w:space="0" w:color="auto"/>
        <w:bottom w:val="none" w:sz="0" w:space="0" w:color="auto"/>
        <w:right w:val="none" w:sz="0" w:space="0" w:color="auto"/>
      </w:divBdr>
    </w:div>
    <w:div w:id="1909488300">
      <w:bodyDiv w:val="1"/>
      <w:marLeft w:val="0"/>
      <w:marRight w:val="0"/>
      <w:marTop w:val="0"/>
      <w:marBottom w:val="0"/>
      <w:divBdr>
        <w:top w:val="none" w:sz="0" w:space="0" w:color="auto"/>
        <w:left w:val="none" w:sz="0" w:space="0" w:color="auto"/>
        <w:bottom w:val="none" w:sz="0" w:space="0" w:color="auto"/>
        <w:right w:val="none" w:sz="0" w:space="0" w:color="auto"/>
      </w:divBdr>
    </w:div>
    <w:div w:id="1924290343">
      <w:bodyDiv w:val="1"/>
      <w:marLeft w:val="0"/>
      <w:marRight w:val="0"/>
      <w:marTop w:val="0"/>
      <w:marBottom w:val="0"/>
      <w:divBdr>
        <w:top w:val="none" w:sz="0" w:space="0" w:color="auto"/>
        <w:left w:val="none" w:sz="0" w:space="0" w:color="auto"/>
        <w:bottom w:val="none" w:sz="0" w:space="0" w:color="auto"/>
        <w:right w:val="none" w:sz="0" w:space="0" w:color="auto"/>
      </w:divBdr>
    </w:div>
    <w:div w:id="1925526225">
      <w:bodyDiv w:val="1"/>
      <w:marLeft w:val="0"/>
      <w:marRight w:val="0"/>
      <w:marTop w:val="0"/>
      <w:marBottom w:val="0"/>
      <w:divBdr>
        <w:top w:val="none" w:sz="0" w:space="0" w:color="auto"/>
        <w:left w:val="none" w:sz="0" w:space="0" w:color="auto"/>
        <w:bottom w:val="none" w:sz="0" w:space="0" w:color="auto"/>
        <w:right w:val="none" w:sz="0" w:space="0" w:color="auto"/>
      </w:divBdr>
    </w:div>
    <w:div w:id="1933512537">
      <w:bodyDiv w:val="1"/>
      <w:marLeft w:val="0"/>
      <w:marRight w:val="0"/>
      <w:marTop w:val="0"/>
      <w:marBottom w:val="0"/>
      <w:divBdr>
        <w:top w:val="none" w:sz="0" w:space="0" w:color="auto"/>
        <w:left w:val="none" w:sz="0" w:space="0" w:color="auto"/>
        <w:bottom w:val="none" w:sz="0" w:space="0" w:color="auto"/>
        <w:right w:val="none" w:sz="0" w:space="0" w:color="auto"/>
      </w:divBdr>
    </w:div>
    <w:div w:id="1939949400">
      <w:bodyDiv w:val="1"/>
      <w:marLeft w:val="0"/>
      <w:marRight w:val="0"/>
      <w:marTop w:val="0"/>
      <w:marBottom w:val="0"/>
      <w:divBdr>
        <w:top w:val="none" w:sz="0" w:space="0" w:color="auto"/>
        <w:left w:val="none" w:sz="0" w:space="0" w:color="auto"/>
        <w:bottom w:val="none" w:sz="0" w:space="0" w:color="auto"/>
        <w:right w:val="none" w:sz="0" w:space="0" w:color="auto"/>
      </w:divBdr>
    </w:div>
    <w:div w:id="1947037438">
      <w:bodyDiv w:val="1"/>
      <w:marLeft w:val="0"/>
      <w:marRight w:val="0"/>
      <w:marTop w:val="0"/>
      <w:marBottom w:val="0"/>
      <w:divBdr>
        <w:top w:val="none" w:sz="0" w:space="0" w:color="auto"/>
        <w:left w:val="none" w:sz="0" w:space="0" w:color="auto"/>
        <w:bottom w:val="none" w:sz="0" w:space="0" w:color="auto"/>
        <w:right w:val="none" w:sz="0" w:space="0" w:color="auto"/>
      </w:divBdr>
      <w:divsChild>
        <w:div w:id="383604531">
          <w:marLeft w:val="0"/>
          <w:marRight w:val="0"/>
          <w:marTop w:val="0"/>
          <w:marBottom w:val="0"/>
          <w:divBdr>
            <w:top w:val="none" w:sz="0" w:space="0" w:color="auto"/>
            <w:left w:val="none" w:sz="0" w:space="0" w:color="auto"/>
            <w:bottom w:val="none" w:sz="0" w:space="0" w:color="auto"/>
            <w:right w:val="none" w:sz="0" w:space="0" w:color="auto"/>
          </w:divBdr>
          <w:divsChild>
            <w:div w:id="130885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352659">
      <w:bodyDiv w:val="1"/>
      <w:marLeft w:val="0"/>
      <w:marRight w:val="0"/>
      <w:marTop w:val="0"/>
      <w:marBottom w:val="0"/>
      <w:divBdr>
        <w:top w:val="none" w:sz="0" w:space="0" w:color="auto"/>
        <w:left w:val="none" w:sz="0" w:space="0" w:color="auto"/>
        <w:bottom w:val="none" w:sz="0" w:space="0" w:color="auto"/>
        <w:right w:val="none" w:sz="0" w:space="0" w:color="auto"/>
      </w:divBdr>
    </w:div>
    <w:div w:id="1952400300">
      <w:bodyDiv w:val="1"/>
      <w:marLeft w:val="0"/>
      <w:marRight w:val="0"/>
      <w:marTop w:val="0"/>
      <w:marBottom w:val="0"/>
      <w:divBdr>
        <w:top w:val="none" w:sz="0" w:space="0" w:color="auto"/>
        <w:left w:val="none" w:sz="0" w:space="0" w:color="auto"/>
        <w:bottom w:val="none" w:sz="0" w:space="0" w:color="auto"/>
        <w:right w:val="none" w:sz="0" w:space="0" w:color="auto"/>
      </w:divBdr>
    </w:div>
    <w:div w:id="1953827233">
      <w:bodyDiv w:val="1"/>
      <w:marLeft w:val="0"/>
      <w:marRight w:val="0"/>
      <w:marTop w:val="0"/>
      <w:marBottom w:val="0"/>
      <w:divBdr>
        <w:top w:val="none" w:sz="0" w:space="0" w:color="auto"/>
        <w:left w:val="none" w:sz="0" w:space="0" w:color="auto"/>
        <w:bottom w:val="none" w:sz="0" w:space="0" w:color="auto"/>
        <w:right w:val="none" w:sz="0" w:space="0" w:color="auto"/>
      </w:divBdr>
    </w:div>
    <w:div w:id="1958029254">
      <w:bodyDiv w:val="1"/>
      <w:marLeft w:val="0"/>
      <w:marRight w:val="0"/>
      <w:marTop w:val="0"/>
      <w:marBottom w:val="0"/>
      <w:divBdr>
        <w:top w:val="none" w:sz="0" w:space="0" w:color="auto"/>
        <w:left w:val="none" w:sz="0" w:space="0" w:color="auto"/>
        <w:bottom w:val="none" w:sz="0" w:space="0" w:color="auto"/>
        <w:right w:val="none" w:sz="0" w:space="0" w:color="auto"/>
      </w:divBdr>
    </w:div>
    <w:div w:id="1959220271">
      <w:bodyDiv w:val="1"/>
      <w:marLeft w:val="0"/>
      <w:marRight w:val="0"/>
      <w:marTop w:val="0"/>
      <w:marBottom w:val="0"/>
      <w:divBdr>
        <w:top w:val="none" w:sz="0" w:space="0" w:color="auto"/>
        <w:left w:val="none" w:sz="0" w:space="0" w:color="auto"/>
        <w:bottom w:val="none" w:sz="0" w:space="0" w:color="auto"/>
        <w:right w:val="none" w:sz="0" w:space="0" w:color="auto"/>
      </w:divBdr>
    </w:div>
    <w:div w:id="1965622406">
      <w:bodyDiv w:val="1"/>
      <w:marLeft w:val="0"/>
      <w:marRight w:val="0"/>
      <w:marTop w:val="0"/>
      <w:marBottom w:val="0"/>
      <w:divBdr>
        <w:top w:val="none" w:sz="0" w:space="0" w:color="auto"/>
        <w:left w:val="none" w:sz="0" w:space="0" w:color="auto"/>
        <w:bottom w:val="none" w:sz="0" w:space="0" w:color="auto"/>
        <w:right w:val="none" w:sz="0" w:space="0" w:color="auto"/>
      </w:divBdr>
    </w:div>
    <w:div w:id="1966230675">
      <w:bodyDiv w:val="1"/>
      <w:marLeft w:val="0"/>
      <w:marRight w:val="0"/>
      <w:marTop w:val="0"/>
      <w:marBottom w:val="0"/>
      <w:divBdr>
        <w:top w:val="none" w:sz="0" w:space="0" w:color="auto"/>
        <w:left w:val="none" w:sz="0" w:space="0" w:color="auto"/>
        <w:bottom w:val="none" w:sz="0" w:space="0" w:color="auto"/>
        <w:right w:val="none" w:sz="0" w:space="0" w:color="auto"/>
      </w:divBdr>
    </w:div>
    <w:div w:id="1974823064">
      <w:bodyDiv w:val="1"/>
      <w:marLeft w:val="0"/>
      <w:marRight w:val="0"/>
      <w:marTop w:val="0"/>
      <w:marBottom w:val="0"/>
      <w:divBdr>
        <w:top w:val="none" w:sz="0" w:space="0" w:color="auto"/>
        <w:left w:val="none" w:sz="0" w:space="0" w:color="auto"/>
        <w:bottom w:val="none" w:sz="0" w:space="0" w:color="auto"/>
        <w:right w:val="none" w:sz="0" w:space="0" w:color="auto"/>
      </w:divBdr>
    </w:div>
    <w:div w:id="1975059393">
      <w:bodyDiv w:val="1"/>
      <w:marLeft w:val="0"/>
      <w:marRight w:val="0"/>
      <w:marTop w:val="0"/>
      <w:marBottom w:val="0"/>
      <w:divBdr>
        <w:top w:val="none" w:sz="0" w:space="0" w:color="auto"/>
        <w:left w:val="none" w:sz="0" w:space="0" w:color="auto"/>
        <w:bottom w:val="none" w:sz="0" w:space="0" w:color="auto"/>
        <w:right w:val="none" w:sz="0" w:space="0" w:color="auto"/>
      </w:divBdr>
    </w:div>
    <w:div w:id="1976838836">
      <w:bodyDiv w:val="1"/>
      <w:marLeft w:val="0"/>
      <w:marRight w:val="0"/>
      <w:marTop w:val="0"/>
      <w:marBottom w:val="0"/>
      <w:divBdr>
        <w:top w:val="none" w:sz="0" w:space="0" w:color="auto"/>
        <w:left w:val="none" w:sz="0" w:space="0" w:color="auto"/>
        <w:bottom w:val="none" w:sz="0" w:space="0" w:color="auto"/>
        <w:right w:val="none" w:sz="0" w:space="0" w:color="auto"/>
      </w:divBdr>
    </w:div>
    <w:div w:id="1978408665">
      <w:bodyDiv w:val="1"/>
      <w:marLeft w:val="0"/>
      <w:marRight w:val="0"/>
      <w:marTop w:val="0"/>
      <w:marBottom w:val="0"/>
      <w:divBdr>
        <w:top w:val="none" w:sz="0" w:space="0" w:color="auto"/>
        <w:left w:val="none" w:sz="0" w:space="0" w:color="auto"/>
        <w:bottom w:val="none" w:sz="0" w:space="0" w:color="auto"/>
        <w:right w:val="none" w:sz="0" w:space="0" w:color="auto"/>
      </w:divBdr>
    </w:div>
    <w:div w:id="1984306208">
      <w:bodyDiv w:val="1"/>
      <w:marLeft w:val="0"/>
      <w:marRight w:val="0"/>
      <w:marTop w:val="0"/>
      <w:marBottom w:val="0"/>
      <w:divBdr>
        <w:top w:val="none" w:sz="0" w:space="0" w:color="auto"/>
        <w:left w:val="none" w:sz="0" w:space="0" w:color="auto"/>
        <w:bottom w:val="none" w:sz="0" w:space="0" w:color="auto"/>
        <w:right w:val="none" w:sz="0" w:space="0" w:color="auto"/>
      </w:divBdr>
    </w:div>
    <w:div w:id="1984655128">
      <w:bodyDiv w:val="1"/>
      <w:marLeft w:val="0"/>
      <w:marRight w:val="0"/>
      <w:marTop w:val="0"/>
      <w:marBottom w:val="0"/>
      <w:divBdr>
        <w:top w:val="none" w:sz="0" w:space="0" w:color="auto"/>
        <w:left w:val="none" w:sz="0" w:space="0" w:color="auto"/>
        <w:bottom w:val="none" w:sz="0" w:space="0" w:color="auto"/>
        <w:right w:val="none" w:sz="0" w:space="0" w:color="auto"/>
      </w:divBdr>
    </w:div>
    <w:div w:id="1985893643">
      <w:bodyDiv w:val="1"/>
      <w:marLeft w:val="0"/>
      <w:marRight w:val="0"/>
      <w:marTop w:val="0"/>
      <w:marBottom w:val="0"/>
      <w:divBdr>
        <w:top w:val="none" w:sz="0" w:space="0" w:color="auto"/>
        <w:left w:val="none" w:sz="0" w:space="0" w:color="auto"/>
        <w:bottom w:val="none" w:sz="0" w:space="0" w:color="auto"/>
        <w:right w:val="none" w:sz="0" w:space="0" w:color="auto"/>
      </w:divBdr>
    </w:div>
    <w:div w:id="1986466560">
      <w:bodyDiv w:val="1"/>
      <w:marLeft w:val="0"/>
      <w:marRight w:val="0"/>
      <w:marTop w:val="0"/>
      <w:marBottom w:val="0"/>
      <w:divBdr>
        <w:top w:val="none" w:sz="0" w:space="0" w:color="auto"/>
        <w:left w:val="none" w:sz="0" w:space="0" w:color="auto"/>
        <w:bottom w:val="none" w:sz="0" w:space="0" w:color="auto"/>
        <w:right w:val="none" w:sz="0" w:space="0" w:color="auto"/>
      </w:divBdr>
    </w:div>
    <w:div w:id="1991521707">
      <w:bodyDiv w:val="1"/>
      <w:marLeft w:val="0"/>
      <w:marRight w:val="0"/>
      <w:marTop w:val="0"/>
      <w:marBottom w:val="0"/>
      <w:divBdr>
        <w:top w:val="none" w:sz="0" w:space="0" w:color="auto"/>
        <w:left w:val="none" w:sz="0" w:space="0" w:color="auto"/>
        <w:bottom w:val="none" w:sz="0" w:space="0" w:color="auto"/>
        <w:right w:val="none" w:sz="0" w:space="0" w:color="auto"/>
      </w:divBdr>
    </w:div>
    <w:div w:id="1994141507">
      <w:bodyDiv w:val="1"/>
      <w:marLeft w:val="0"/>
      <w:marRight w:val="0"/>
      <w:marTop w:val="0"/>
      <w:marBottom w:val="0"/>
      <w:divBdr>
        <w:top w:val="none" w:sz="0" w:space="0" w:color="auto"/>
        <w:left w:val="none" w:sz="0" w:space="0" w:color="auto"/>
        <w:bottom w:val="none" w:sz="0" w:space="0" w:color="auto"/>
        <w:right w:val="none" w:sz="0" w:space="0" w:color="auto"/>
      </w:divBdr>
      <w:divsChild>
        <w:div w:id="1076584898">
          <w:marLeft w:val="0"/>
          <w:marRight w:val="0"/>
          <w:marTop w:val="0"/>
          <w:marBottom w:val="0"/>
          <w:divBdr>
            <w:top w:val="none" w:sz="0" w:space="0" w:color="auto"/>
            <w:left w:val="none" w:sz="0" w:space="0" w:color="auto"/>
            <w:bottom w:val="none" w:sz="0" w:space="0" w:color="auto"/>
            <w:right w:val="none" w:sz="0" w:space="0" w:color="auto"/>
          </w:divBdr>
          <w:divsChild>
            <w:div w:id="180272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528476">
      <w:bodyDiv w:val="1"/>
      <w:marLeft w:val="0"/>
      <w:marRight w:val="0"/>
      <w:marTop w:val="0"/>
      <w:marBottom w:val="0"/>
      <w:divBdr>
        <w:top w:val="none" w:sz="0" w:space="0" w:color="auto"/>
        <w:left w:val="none" w:sz="0" w:space="0" w:color="auto"/>
        <w:bottom w:val="none" w:sz="0" w:space="0" w:color="auto"/>
        <w:right w:val="none" w:sz="0" w:space="0" w:color="auto"/>
      </w:divBdr>
    </w:div>
    <w:div w:id="2004746644">
      <w:bodyDiv w:val="1"/>
      <w:marLeft w:val="0"/>
      <w:marRight w:val="0"/>
      <w:marTop w:val="0"/>
      <w:marBottom w:val="0"/>
      <w:divBdr>
        <w:top w:val="none" w:sz="0" w:space="0" w:color="auto"/>
        <w:left w:val="none" w:sz="0" w:space="0" w:color="auto"/>
        <w:bottom w:val="none" w:sz="0" w:space="0" w:color="auto"/>
        <w:right w:val="none" w:sz="0" w:space="0" w:color="auto"/>
      </w:divBdr>
    </w:div>
    <w:div w:id="2005008900">
      <w:bodyDiv w:val="1"/>
      <w:marLeft w:val="0"/>
      <w:marRight w:val="0"/>
      <w:marTop w:val="0"/>
      <w:marBottom w:val="0"/>
      <w:divBdr>
        <w:top w:val="none" w:sz="0" w:space="0" w:color="auto"/>
        <w:left w:val="none" w:sz="0" w:space="0" w:color="auto"/>
        <w:bottom w:val="none" w:sz="0" w:space="0" w:color="auto"/>
        <w:right w:val="none" w:sz="0" w:space="0" w:color="auto"/>
      </w:divBdr>
    </w:div>
    <w:div w:id="2006400293">
      <w:bodyDiv w:val="1"/>
      <w:marLeft w:val="0"/>
      <w:marRight w:val="0"/>
      <w:marTop w:val="0"/>
      <w:marBottom w:val="0"/>
      <w:divBdr>
        <w:top w:val="none" w:sz="0" w:space="0" w:color="auto"/>
        <w:left w:val="none" w:sz="0" w:space="0" w:color="auto"/>
        <w:bottom w:val="none" w:sz="0" w:space="0" w:color="auto"/>
        <w:right w:val="none" w:sz="0" w:space="0" w:color="auto"/>
      </w:divBdr>
    </w:div>
    <w:div w:id="2010253778">
      <w:bodyDiv w:val="1"/>
      <w:marLeft w:val="0"/>
      <w:marRight w:val="0"/>
      <w:marTop w:val="0"/>
      <w:marBottom w:val="0"/>
      <w:divBdr>
        <w:top w:val="none" w:sz="0" w:space="0" w:color="auto"/>
        <w:left w:val="none" w:sz="0" w:space="0" w:color="auto"/>
        <w:bottom w:val="none" w:sz="0" w:space="0" w:color="auto"/>
        <w:right w:val="none" w:sz="0" w:space="0" w:color="auto"/>
      </w:divBdr>
    </w:div>
    <w:div w:id="2011711421">
      <w:bodyDiv w:val="1"/>
      <w:marLeft w:val="0"/>
      <w:marRight w:val="0"/>
      <w:marTop w:val="0"/>
      <w:marBottom w:val="0"/>
      <w:divBdr>
        <w:top w:val="none" w:sz="0" w:space="0" w:color="auto"/>
        <w:left w:val="none" w:sz="0" w:space="0" w:color="auto"/>
        <w:bottom w:val="none" w:sz="0" w:space="0" w:color="auto"/>
        <w:right w:val="none" w:sz="0" w:space="0" w:color="auto"/>
      </w:divBdr>
    </w:div>
    <w:div w:id="2015111332">
      <w:bodyDiv w:val="1"/>
      <w:marLeft w:val="0"/>
      <w:marRight w:val="0"/>
      <w:marTop w:val="0"/>
      <w:marBottom w:val="0"/>
      <w:divBdr>
        <w:top w:val="none" w:sz="0" w:space="0" w:color="auto"/>
        <w:left w:val="none" w:sz="0" w:space="0" w:color="auto"/>
        <w:bottom w:val="none" w:sz="0" w:space="0" w:color="auto"/>
        <w:right w:val="none" w:sz="0" w:space="0" w:color="auto"/>
      </w:divBdr>
    </w:div>
    <w:div w:id="2015572874">
      <w:bodyDiv w:val="1"/>
      <w:marLeft w:val="0"/>
      <w:marRight w:val="0"/>
      <w:marTop w:val="0"/>
      <w:marBottom w:val="0"/>
      <w:divBdr>
        <w:top w:val="none" w:sz="0" w:space="0" w:color="auto"/>
        <w:left w:val="none" w:sz="0" w:space="0" w:color="auto"/>
        <w:bottom w:val="none" w:sz="0" w:space="0" w:color="auto"/>
        <w:right w:val="none" w:sz="0" w:space="0" w:color="auto"/>
      </w:divBdr>
    </w:div>
    <w:div w:id="2018803536">
      <w:bodyDiv w:val="1"/>
      <w:marLeft w:val="0"/>
      <w:marRight w:val="0"/>
      <w:marTop w:val="0"/>
      <w:marBottom w:val="0"/>
      <w:divBdr>
        <w:top w:val="none" w:sz="0" w:space="0" w:color="auto"/>
        <w:left w:val="none" w:sz="0" w:space="0" w:color="auto"/>
        <w:bottom w:val="none" w:sz="0" w:space="0" w:color="auto"/>
        <w:right w:val="none" w:sz="0" w:space="0" w:color="auto"/>
      </w:divBdr>
    </w:div>
    <w:div w:id="2028405769">
      <w:bodyDiv w:val="1"/>
      <w:marLeft w:val="0"/>
      <w:marRight w:val="0"/>
      <w:marTop w:val="0"/>
      <w:marBottom w:val="0"/>
      <w:divBdr>
        <w:top w:val="none" w:sz="0" w:space="0" w:color="auto"/>
        <w:left w:val="none" w:sz="0" w:space="0" w:color="auto"/>
        <w:bottom w:val="none" w:sz="0" w:space="0" w:color="auto"/>
        <w:right w:val="none" w:sz="0" w:space="0" w:color="auto"/>
      </w:divBdr>
    </w:div>
    <w:div w:id="2028675146">
      <w:bodyDiv w:val="1"/>
      <w:marLeft w:val="0"/>
      <w:marRight w:val="0"/>
      <w:marTop w:val="0"/>
      <w:marBottom w:val="0"/>
      <w:divBdr>
        <w:top w:val="none" w:sz="0" w:space="0" w:color="auto"/>
        <w:left w:val="none" w:sz="0" w:space="0" w:color="auto"/>
        <w:bottom w:val="none" w:sz="0" w:space="0" w:color="auto"/>
        <w:right w:val="none" w:sz="0" w:space="0" w:color="auto"/>
      </w:divBdr>
    </w:div>
    <w:div w:id="2031684976">
      <w:bodyDiv w:val="1"/>
      <w:marLeft w:val="0"/>
      <w:marRight w:val="0"/>
      <w:marTop w:val="0"/>
      <w:marBottom w:val="0"/>
      <w:divBdr>
        <w:top w:val="none" w:sz="0" w:space="0" w:color="auto"/>
        <w:left w:val="none" w:sz="0" w:space="0" w:color="auto"/>
        <w:bottom w:val="none" w:sz="0" w:space="0" w:color="auto"/>
        <w:right w:val="none" w:sz="0" w:space="0" w:color="auto"/>
      </w:divBdr>
    </w:div>
    <w:div w:id="2035645566">
      <w:bodyDiv w:val="1"/>
      <w:marLeft w:val="0"/>
      <w:marRight w:val="0"/>
      <w:marTop w:val="0"/>
      <w:marBottom w:val="0"/>
      <w:divBdr>
        <w:top w:val="none" w:sz="0" w:space="0" w:color="auto"/>
        <w:left w:val="none" w:sz="0" w:space="0" w:color="auto"/>
        <w:bottom w:val="none" w:sz="0" w:space="0" w:color="auto"/>
        <w:right w:val="none" w:sz="0" w:space="0" w:color="auto"/>
      </w:divBdr>
    </w:div>
    <w:div w:id="2035882255">
      <w:bodyDiv w:val="1"/>
      <w:marLeft w:val="0"/>
      <w:marRight w:val="0"/>
      <w:marTop w:val="0"/>
      <w:marBottom w:val="0"/>
      <w:divBdr>
        <w:top w:val="none" w:sz="0" w:space="0" w:color="auto"/>
        <w:left w:val="none" w:sz="0" w:space="0" w:color="auto"/>
        <w:bottom w:val="none" w:sz="0" w:space="0" w:color="auto"/>
        <w:right w:val="none" w:sz="0" w:space="0" w:color="auto"/>
      </w:divBdr>
    </w:div>
    <w:div w:id="2039312177">
      <w:bodyDiv w:val="1"/>
      <w:marLeft w:val="0"/>
      <w:marRight w:val="0"/>
      <w:marTop w:val="0"/>
      <w:marBottom w:val="0"/>
      <w:divBdr>
        <w:top w:val="none" w:sz="0" w:space="0" w:color="auto"/>
        <w:left w:val="none" w:sz="0" w:space="0" w:color="auto"/>
        <w:bottom w:val="none" w:sz="0" w:space="0" w:color="auto"/>
        <w:right w:val="none" w:sz="0" w:space="0" w:color="auto"/>
      </w:divBdr>
      <w:divsChild>
        <w:div w:id="970742803">
          <w:marLeft w:val="0"/>
          <w:marRight w:val="0"/>
          <w:marTop w:val="0"/>
          <w:marBottom w:val="0"/>
          <w:divBdr>
            <w:top w:val="none" w:sz="0" w:space="0" w:color="auto"/>
            <w:left w:val="none" w:sz="0" w:space="0" w:color="auto"/>
            <w:bottom w:val="none" w:sz="0" w:space="0" w:color="auto"/>
            <w:right w:val="none" w:sz="0" w:space="0" w:color="auto"/>
          </w:divBdr>
          <w:divsChild>
            <w:div w:id="34467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905565">
      <w:bodyDiv w:val="1"/>
      <w:marLeft w:val="0"/>
      <w:marRight w:val="0"/>
      <w:marTop w:val="0"/>
      <w:marBottom w:val="0"/>
      <w:divBdr>
        <w:top w:val="none" w:sz="0" w:space="0" w:color="auto"/>
        <w:left w:val="none" w:sz="0" w:space="0" w:color="auto"/>
        <w:bottom w:val="none" w:sz="0" w:space="0" w:color="auto"/>
        <w:right w:val="none" w:sz="0" w:space="0" w:color="auto"/>
      </w:divBdr>
    </w:div>
    <w:div w:id="2056074970">
      <w:bodyDiv w:val="1"/>
      <w:marLeft w:val="0"/>
      <w:marRight w:val="0"/>
      <w:marTop w:val="0"/>
      <w:marBottom w:val="0"/>
      <w:divBdr>
        <w:top w:val="none" w:sz="0" w:space="0" w:color="auto"/>
        <w:left w:val="none" w:sz="0" w:space="0" w:color="auto"/>
        <w:bottom w:val="none" w:sz="0" w:space="0" w:color="auto"/>
        <w:right w:val="none" w:sz="0" w:space="0" w:color="auto"/>
      </w:divBdr>
      <w:divsChild>
        <w:div w:id="375399725">
          <w:marLeft w:val="0"/>
          <w:marRight w:val="0"/>
          <w:marTop w:val="0"/>
          <w:marBottom w:val="0"/>
          <w:divBdr>
            <w:top w:val="none" w:sz="0" w:space="0" w:color="auto"/>
            <w:left w:val="none" w:sz="0" w:space="0" w:color="auto"/>
            <w:bottom w:val="none" w:sz="0" w:space="0" w:color="auto"/>
            <w:right w:val="none" w:sz="0" w:space="0" w:color="auto"/>
          </w:divBdr>
        </w:div>
        <w:div w:id="308822384">
          <w:marLeft w:val="0"/>
          <w:marRight w:val="0"/>
          <w:marTop w:val="0"/>
          <w:marBottom w:val="0"/>
          <w:divBdr>
            <w:top w:val="none" w:sz="0" w:space="0" w:color="auto"/>
            <w:left w:val="none" w:sz="0" w:space="0" w:color="auto"/>
            <w:bottom w:val="none" w:sz="0" w:space="0" w:color="auto"/>
            <w:right w:val="none" w:sz="0" w:space="0" w:color="auto"/>
          </w:divBdr>
        </w:div>
        <w:div w:id="1757092581">
          <w:marLeft w:val="0"/>
          <w:marRight w:val="0"/>
          <w:marTop w:val="0"/>
          <w:marBottom w:val="0"/>
          <w:divBdr>
            <w:top w:val="none" w:sz="0" w:space="0" w:color="auto"/>
            <w:left w:val="none" w:sz="0" w:space="0" w:color="auto"/>
            <w:bottom w:val="none" w:sz="0" w:space="0" w:color="auto"/>
            <w:right w:val="none" w:sz="0" w:space="0" w:color="auto"/>
          </w:divBdr>
        </w:div>
        <w:div w:id="1571497850">
          <w:marLeft w:val="0"/>
          <w:marRight w:val="0"/>
          <w:marTop w:val="0"/>
          <w:marBottom w:val="0"/>
          <w:divBdr>
            <w:top w:val="none" w:sz="0" w:space="0" w:color="auto"/>
            <w:left w:val="none" w:sz="0" w:space="0" w:color="auto"/>
            <w:bottom w:val="none" w:sz="0" w:space="0" w:color="auto"/>
            <w:right w:val="none" w:sz="0" w:space="0" w:color="auto"/>
          </w:divBdr>
        </w:div>
        <w:div w:id="815100702">
          <w:marLeft w:val="0"/>
          <w:marRight w:val="0"/>
          <w:marTop w:val="0"/>
          <w:marBottom w:val="0"/>
          <w:divBdr>
            <w:top w:val="none" w:sz="0" w:space="0" w:color="auto"/>
            <w:left w:val="none" w:sz="0" w:space="0" w:color="auto"/>
            <w:bottom w:val="none" w:sz="0" w:space="0" w:color="auto"/>
            <w:right w:val="none" w:sz="0" w:space="0" w:color="auto"/>
          </w:divBdr>
        </w:div>
        <w:div w:id="2124957564">
          <w:marLeft w:val="0"/>
          <w:marRight w:val="0"/>
          <w:marTop w:val="0"/>
          <w:marBottom w:val="0"/>
          <w:divBdr>
            <w:top w:val="none" w:sz="0" w:space="0" w:color="auto"/>
            <w:left w:val="none" w:sz="0" w:space="0" w:color="auto"/>
            <w:bottom w:val="none" w:sz="0" w:space="0" w:color="auto"/>
            <w:right w:val="none" w:sz="0" w:space="0" w:color="auto"/>
          </w:divBdr>
        </w:div>
        <w:div w:id="180776651">
          <w:marLeft w:val="0"/>
          <w:marRight w:val="0"/>
          <w:marTop w:val="0"/>
          <w:marBottom w:val="0"/>
          <w:divBdr>
            <w:top w:val="none" w:sz="0" w:space="0" w:color="auto"/>
            <w:left w:val="none" w:sz="0" w:space="0" w:color="auto"/>
            <w:bottom w:val="none" w:sz="0" w:space="0" w:color="auto"/>
            <w:right w:val="none" w:sz="0" w:space="0" w:color="auto"/>
          </w:divBdr>
        </w:div>
      </w:divsChild>
    </w:div>
    <w:div w:id="2062287211">
      <w:bodyDiv w:val="1"/>
      <w:marLeft w:val="0"/>
      <w:marRight w:val="0"/>
      <w:marTop w:val="0"/>
      <w:marBottom w:val="0"/>
      <w:divBdr>
        <w:top w:val="none" w:sz="0" w:space="0" w:color="auto"/>
        <w:left w:val="none" w:sz="0" w:space="0" w:color="auto"/>
        <w:bottom w:val="none" w:sz="0" w:space="0" w:color="auto"/>
        <w:right w:val="none" w:sz="0" w:space="0" w:color="auto"/>
      </w:divBdr>
    </w:div>
    <w:div w:id="2063093334">
      <w:bodyDiv w:val="1"/>
      <w:marLeft w:val="0"/>
      <w:marRight w:val="0"/>
      <w:marTop w:val="0"/>
      <w:marBottom w:val="0"/>
      <w:divBdr>
        <w:top w:val="none" w:sz="0" w:space="0" w:color="auto"/>
        <w:left w:val="none" w:sz="0" w:space="0" w:color="auto"/>
        <w:bottom w:val="none" w:sz="0" w:space="0" w:color="auto"/>
        <w:right w:val="none" w:sz="0" w:space="0" w:color="auto"/>
      </w:divBdr>
    </w:div>
    <w:div w:id="2069449299">
      <w:bodyDiv w:val="1"/>
      <w:marLeft w:val="0"/>
      <w:marRight w:val="0"/>
      <w:marTop w:val="0"/>
      <w:marBottom w:val="0"/>
      <w:divBdr>
        <w:top w:val="none" w:sz="0" w:space="0" w:color="auto"/>
        <w:left w:val="none" w:sz="0" w:space="0" w:color="auto"/>
        <w:bottom w:val="none" w:sz="0" w:space="0" w:color="auto"/>
        <w:right w:val="none" w:sz="0" w:space="0" w:color="auto"/>
      </w:divBdr>
    </w:div>
    <w:div w:id="2070610345">
      <w:bodyDiv w:val="1"/>
      <w:marLeft w:val="0"/>
      <w:marRight w:val="0"/>
      <w:marTop w:val="0"/>
      <w:marBottom w:val="0"/>
      <w:divBdr>
        <w:top w:val="none" w:sz="0" w:space="0" w:color="auto"/>
        <w:left w:val="none" w:sz="0" w:space="0" w:color="auto"/>
        <w:bottom w:val="none" w:sz="0" w:space="0" w:color="auto"/>
        <w:right w:val="none" w:sz="0" w:space="0" w:color="auto"/>
      </w:divBdr>
    </w:div>
    <w:div w:id="2070610709">
      <w:bodyDiv w:val="1"/>
      <w:marLeft w:val="0"/>
      <w:marRight w:val="0"/>
      <w:marTop w:val="0"/>
      <w:marBottom w:val="0"/>
      <w:divBdr>
        <w:top w:val="none" w:sz="0" w:space="0" w:color="auto"/>
        <w:left w:val="none" w:sz="0" w:space="0" w:color="auto"/>
        <w:bottom w:val="none" w:sz="0" w:space="0" w:color="auto"/>
        <w:right w:val="none" w:sz="0" w:space="0" w:color="auto"/>
      </w:divBdr>
    </w:div>
    <w:div w:id="2077973992">
      <w:bodyDiv w:val="1"/>
      <w:marLeft w:val="0"/>
      <w:marRight w:val="0"/>
      <w:marTop w:val="0"/>
      <w:marBottom w:val="0"/>
      <w:divBdr>
        <w:top w:val="none" w:sz="0" w:space="0" w:color="auto"/>
        <w:left w:val="none" w:sz="0" w:space="0" w:color="auto"/>
        <w:bottom w:val="none" w:sz="0" w:space="0" w:color="auto"/>
        <w:right w:val="none" w:sz="0" w:space="0" w:color="auto"/>
      </w:divBdr>
    </w:div>
    <w:div w:id="2083677713">
      <w:bodyDiv w:val="1"/>
      <w:marLeft w:val="0"/>
      <w:marRight w:val="0"/>
      <w:marTop w:val="0"/>
      <w:marBottom w:val="0"/>
      <w:divBdr>
        <w:top w:val="none" w:sz="0" w:space="0" w:color="auto"/>
        <w:left w:val="none" w:sz="0" w:space="0" w:color="auto"/>
        <w:bottom w:val="none" w:sz="0" w:space="0" w:color="auto"/>
        <w:right w:val="none" w:sz="0" w:space="0" w:color="auto"/>
      </w:divBdr>
    </w:div>
    <w:div w:id="2088502376">
      <w:bodyDiv w:val="1"/>
      <w:marLeft w:val="0"/>
      <w:marRight w:val="0"/>
      <w:marTop w:val="0"/>
      <w:marBottom w:val="0"/>
      <w:divBdr>
        <w:top w:val="none" w:sz="0" w:space="0" w:color="auto"/>
        <w:left w:val="none" w:sz="0" w:space="0" w:color="auto"/>
        <w:bottom w:val="none" w:sz="0" w:space="0" w:color="auto"/>
        <w:right w:val="none" w:sz="0" w:space="0" w:color="auto"/>
      </w:divBdr>
    </w:div>
    <w:div w:id="2089421646">
      <w:bodyDiv w:val="1"/>
      <w:marLeft w:val="0"/>
      <w:marRight w:val="0"/>
      <w:marTop w:val="0"/>
      <w:marBottom w:val="0"/>
      <w:divBdr>
        <w:top w:val="none" w:sz="0" w:space="0" w:color="auto"/>
        <w:left w:val="none" w:sz="0" w:space="0" w:color="auto"/>
        <w:bottom w:val="none" w:sz="0" w:space="0" w:color="auto"/>
        <w:right w:val="none" w:sz="0" w:space="0" w:color="auto"/>
      </w:divBdr>
    </w:div>
    <w:div w:id="2093627322">
      <w:bodyDiv w:val="1"/>
      <w:marLeft w:val="0"/>
      <w:marRight w:val="0"/>
      <w:marTop w:val="0"/>
      <w:marBottom w:val="0"/>
      <w:divBdr>
        <w:top w:val="none" w:sz="0" w:space="0" w:color="auto"/>
        <w:left w:val="none" w:sz="0" w:space="0" w:color="auto"/>
        <w:bottom w:val="none" w:sz="0" w:space="0" w:color="auto"/>
        <w:right w:val="none" w:sz="0" w:space="0" w:color="auto"/>
      </w:divBdr>
    </w:div>
    <w:div w:id="2102067226">
      <w:bodyDiv w:val="1"/>
      <w:marLeft w:val="0"/>
      <w:marRight w:val="0"/>
      <w:marTop w:val="0"/>
      <w:marBottom w:val="0"/>
      <w:divBdr>
        <w:top w:val="none" w:sz="0" w:space="0" w:color="auto"/>
        <w:left w:val="none" w:sz="0" w:space="0" w:color="auto"/>
        <w:bottom w:val="none" w:sz="0" w:space="0" w:color="auto"/>
        <w:right w:val="none" w:sz="0" w:space="0" w:color="auto"/>
      </w:divBdr>
    </w:div>
    <w:div w:id="2106610184">
      <w:bodyDiv w:val="1"/>
      <w:marLeft w:val="0"/>
      <w:marRight w:val="0"/>
      <w:marTop w:val="0"/>
      <w:marBottom w:val="0"/>
      <w:divBdr>
        <w:top w:val="none" w:sz="0" w:space="0" w:color="auto"/>
        <w:left w:val="none" w:sz="0" w:space="0" w:color="auto"/>
        <w:bottom w:val="none" w:sz="0" w:space="0" w:color="auto"/>
        <w:right w:val="none" w:sz="0" w:space="0" w:color="auto"/>
      </w:divBdr>
    </w:div>
    <w:div w:id="2114126612">
      <w:bodyDiv w:val="1"/>
      <w:marLeft w:val="0"/>
      <w:marRight w:val="0"/>
      <w:marTop w:val="0"/>
      <w:marBottom w:val="0"/>
      <w:divBdr>
        <w:top w:val="none" w:sz="0" w:space="0" w:color="auto"/>
        <w:left w:val="none" w:sz="0" w:space="0" w:color="auto"/>
        <w:bottom w:val="none" w:sz="0" w:space="0" w:color="auto"/>
        <w:right w:val="none" w:sz="0" w:space="0" w:color="auto"/>
      </w:divBdr>
    </w:div>
    <w:div w:id="2126000133">
      <w:bodyDiv w:val="1"/>
      <w:marLeft w:val="0"/>
      <w:marRight w:val="0"/>
      <w:marTop w:val="0"/>
      <w:marBottom w:val="0"/>
      <w:divBdr>
        <w:top w:val="none" w:sz="0" w:space="0" w:color="auto"/>
        <w:left w:val="none" w:sz="0" w:space="0" w:color="auto"/>
        <w:bottom w:val="none" w:sz="0" w:space="0" w:color="auto"/>
        <w:right w:val="none" w:sz="0" w:space="0" w:color="auto"/>
      </w:divBdr>
    </w:div>
    <w:div w:id="2127692223">
      <w:bodyDiv w:val="1"/>
      <w:marLeft w:val="0"/>
      <w:marRight w:val="0"/>
      <w:marTop w:val="0"/>
      <w:marBottom w:val="0"/>
      <w:divBdr>
        <w:top w:val="none" w:sz="0" w:space="0" w:color="auto"/>
        <w:left w:val="none" w:sz="0" w:space="0" w:color="auto"/>
        <w:bottom w:val="none" w:sz="0" w:space="0" w:color="auto"/>
        <w:right w:val="none" w:sz="0" w:space="0" w:color="auto"/>
      </w:divBdr>
    </w:div>
    <w:div w:id="2129542609">
      <w:bodyDiv w:val="1"/>
      <w:marLeft w:val="0"/>
      <w:marRight w:val="0"/>
      <w:marTop w:val="0"/>
      <w:marBottom w:val="0"/>
      <w:divBdr>
        <w:top w:val="none" w:sz="0" w:space="0" w:color="auto"/>
        <w:left w:val="none" w:sz="0" w:space="0" w:color="auto"/>
        <w:bottom w:val="none" w:sz="0" w:space="0" w:color="auto"/>
        <w:right w:val="none" w:sz="0" w:space="0" w:color="auto"/>
      </w:divBdr>
    </w:div>
    <w:div w:id="2131314715">
      <w:bodyDiv w:val="1"/>
      <w:marLeft w:val="0"/>
      <w:marRight w:val="0"/>
      <w:marTop w:val="0"/>
      <w:marBottom w:val="0"/>
      <w:divBdr>
        <w:top w:val="none" w:sz="0" w:space="0" w:color="auto"/>
        <w:left w:val="none" w:sz="0" w:space="0" w:color="auto"/>
        <w:bottom w:val="none" w:sz="0" w:space="0" w:color="auto"/>
        <w:right w:val="none" w:sz="0" w:space="0" w:color="auto"/>
      </w:divBdr>
    </w:div>
    <w:div w:id="2131628646">
      <w:bodyDiv w:val="1"/>
      <w:marLeft w:val="0"/>
      <w:marRight w:val="0"/>
      <w:marTop w:val="0"/>
      <w:marBottom w:val="0"/>
      <w:divBdr>
        <w:top w:val="none" w:sz="0" w:space="0" w:color="auto"/>
        <w:left w:val="none" w:sz="0" w:space="0" w:color="auto"/>
        <w:bottom w:val="none" w:sz="0" w:space="0" w:color="auto"/>
        <w:right w:val="none" w:sz="0" w:space="0" w:color="auto"/>
      </w:divBdr>
      <w:divsChild>
        <w:div w:id="1850099039">
          <w:marLeft w:val="0"/>
          <w:marRight w:val="0"/>
          <w:marTop w:val="0"/>
          <w:marBottom w:val="0"/>
          <w:divBdr>
            <w:top w:val="none" w:sz="0" w:space="0" w:color="auto"/>
            <w:left w:val="none" w:sz="0" w:space="0" w:color="auto"/>
            <w:bottom w:val="none" w:sz="0" w:space="0" w:color="auto"/>
            <w:right w:val="none" w:sz="0" w:space="0" w:color="auto"/>
          </w:divBdr>
          <w:divsChild>
            <w:div w:id="2056350603">
              <w:marLeft w:val="0"/>
              <w:marRight w:val="0"/>
              <w:marTop w:val="0"/>
              <w:marBottom w:val="0"/>
              <w:divBdr>
                <w:top w:val="none" w:sz="0" w:space="0" w:color="auto"/>
                <w:left w:val="none" w:sz="0" w:space="0" w:color="auto"/>
                <w:bottom w:val="none" w:sz="0" w:space="0" w:color="auto"/>
                <w:right w:val="none" w:sz="0" w:space="0" w:color="auto"/>
              </w:divBdr>
              <w:divsChild>
                <w:div w:id="114570677">
                  <w:marLeft w:val="0"/>
                  <w:marRight w:val="0"/>
                  <w:marTop w:val="0"/>
                  <w:marBottom w:val="0"/>
                  <w:divBdr>
                    <w:top w:val="none" w:sz="0" w:space="0" w:color="auto"/>
                    <w:left w:val="none" w:sz="0" w:space="0" w:color="auto"/>
                    <w:bottom w:val="none" w:sz="0" w:space="0" w:color="auto"/>
                    <w:right w:val="none" w:sz="0" w:space="0" w:color="auto"/>
                  </w:divBdr>
                  <w:divsChild>
                    <w:div w:id="33950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204173">
          <w:marLeft w:val="0"/>
          <w:marRight w:val="0"/>
          <w:marTop w:val="0"/>
          <w:marBottom w:val="0"/>
          <w:divBdr>
            <w:top w:val="none" w:sz="0" w:space="0" w:color="auto"/>
            <w:left w:val="none" w:sz="0" w:space="0" w:color="auto"/>
            <w:bottom w:val="none" w:sz="0" w:space="0" w:color="auto"/>
            <w:right w:val="none" w:sz="0" w:space="0" w:color="auto"/>
          </w:divBdr>
          <w:divsChild>
            <w:div w:id="2056390913">
              <w:marLeft w:val="0"/>
              <w:marRight w:val="0"/>
              <w:marTop w:val="0"/>
              <w:marBottom w:val="0"/>
              <w:divBdr>
                <w:top w:val="none" w:sz="0" w:space="0" w:color="auto"/>
                <w:left w:val="none" w:sz="0" w:space="0" w:color="auto"/>
                <w:bottom w:val="none" w:sz="0" w:space="0" w:color="auto"/>
                <w:right w:val="none" w:sz="0" w:space="0" w:color="auto"/>
              </w:divBdr>
              <w:divsChild>
                <w:div w:id="1188760693">
                  <w:marLeft w:val="0"/>
                  <w:marRight w:val="0"/>
                  <w:marTop w:val="0"/>
                  <w:marBottom w:val="0"/>
                  <w:divBdr>
                    <w:top w:val="none" w:sz="0" w:space="0" w:color="auto"/>
                    <w:left w:val="none" w:sz="0" w:space="0" w:color="auto"/>
                    <w:bottom w:val="none" w:sz="0" w:space="0" w:color="auto"/>
                    <w:right w:val="none" w:sz="0" w:space="0" w:color="auto"/>
                  </w:divBdr>
                  <w:divsChild>
                    <w:div w:id="198562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1264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1109/COLCOM62950.2024.10720309" TargetMode="External"/><Relationship Id="rId3" Type="http://schemas.openxmlformats.org/officeDocument/2006/relationships/styles" Target="styles.xml"/><Relationship Id="rId21" Type="http://schemas.openxmlformats.org/officeDocument/2006/relationships/hyperlink" Target="https://doi.org/10.1016/j.aap.2023.107034"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16/j.ribaf.2022.101757" TargetMode="External"/><Relationship Id="rId2" Type="http://schemas.openxmlformats.org/officeDocument/2006/relationships/numbering" Target="numbering.xml"/><Relationship Id="rId16" Type="http://schemas.openxmlformats.org/officeDocument/2006/relationships/hyperlink" Target="https://doi.org/10.1016/j.aap.2023.107034" TargetMode="External"/><Relationship Id="rId20" Type="http://schemas.openxmlformats.org/officeDocument/2006/relationships/hyperlink" Target="https://doi.org/10.1108/INMR-03-2022-004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36571/ajsp716"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doi.org/10.3390/app14241193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8951B3-CC16-4C30-B725-9E1ED2771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16336</Words>
  <Characters>86746</Characters>
  <Application>Microsoft Office Word</Application>
  <DocSecurity>0</DocSecurity>
  <Lines>2168</Lines>
  <Paragraphs>991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AGN</dc:creator>
  <cp:lastModifiedBy>Layan Thani Khalid Alanazi</cp:lastModifiedBy>
  <cp:revision>6</cp:revision>
  <cp:lastPrinted>2025-11-11T15:53:00Z</cp:lastPrinted>
  <dcterms:created xsi:type="dcterms:W3CDTF">2025-10-12T04:03:00Z</dcterms:created>
  <dcterms:modified xsi:type="dcterms:W3CDTF">2025-11-11T15:54:00Z</dcterms:modified>
</cp:coreProperties>
</file>