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مجال واسع من الدراسة والممارسة التي تستجيب للثغرات الأمنية مع تطور التكنولوجيا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905B66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تطبيق وضمان مستويات الوصول 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653DC787" w:rsidR="005509B8" w:rsidRPr="00DB738B" w:rsidRDefault="00643E32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 w:hint="cs"/>
          <w:sz w:val="24"/>
          <w:szCs w:val="24"/>
          <w:rtl/>
        </w:rPr>
        <w:t xml:space="preserve"> </w:t>
      </w:r>
    </w:p>
    <w:p w14:paraId="03D800EF" w14:textId="72C4B7FC" w:rsidR="005509B8" w:rsidRPr="00DB738B" w:rsidRDefault="00643E32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 w:hint="cs"/>
          <w:sz w:val="24"/>
          <w:szCs w:val="24"/>
          <w:rtl/>
        </w:rPr>
        <w:t xml:space="preserve"> </w:t>
      </w:r>
    </w:p>
    <w:p w14:paraId="07B6A620" w14:textId="6F8A36BB" w:rsidR="005509B8" w:rsidRPr="00DB738B" w:rsidRDefault="00643E32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 w:hint="cs"/>
          <w:sz w:val="24"/>
          <w:szCs w:val="24"/>
          <w:rtl/>
        </w:rPr>
        <w:t xml:space="preserve"> </w:t>
      </w:r>
    </w:p>
    <w:p w14:paraId="6E294830" w14:textId="727B871A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6359EACA" w:rsidR="005509B8" w:rsidRPr="00DB738B" w:rsidRDefault="00643E32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 w:hint="cs"/>
          <w:sz w:val="24"/>
          <w:szCs w:val="24"/>
          <w:rtl/>
        </w:rPr>
        <w:t xml:space="preserve"> </w:t>
      </w:r>
    </w:p>
    <w:p w14:paraId="107308EA" w14:textId="1D27ADA9" w:rsidR="005509B8" w:rsidRPr="00DB738B" w:rsidRDefault="00643E32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 w:hint="cs"/>
          <w:sz w:val="24"/>
          <w:szCs w:val="24"/>
          <w:rtl/>
        </w:rPr>
        <w:t xml:space="preserve"> </w:t>
      </w:r>
    </w:p>
    <w:p w14:paraId="6033D4BD" w14:textId="60268705" w:rsidR="005509B8" w:rsidRPr="00DB738B" w:rsidRDefault="00643E32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 w:hint="cs"/>
          <w:sz w:val="24"/>
          <w:szCs w:val="24"/>
          <w:rtl/>
        </w:rPr>
        <w:t xml:space="preserve"> </w:t>
      </w:r>
    </w:p>
    <w:p w14:paraId="554F8D38" w14:textId="7431947D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69CB064C" w:rsidR="005509B8" w:rsidRPr="00DB738B" w:rsidRDefault="00643E32" w:rsidP="00643E32">
      <w:pPr>
        <w:bidi/>
        <w:rPr>
          <w:rFonts w:asciiTheme="majorHAnsi" w:hAnsiTheme="majorHAnsi" w:cstheme="majorHAnsi"/>
          <w:sz w:val="24"/>
          <w:szCs w:val="24"/>
        </w:rPr>
      </w:pPr>
      <w:r w:rsidRPr="00643E32">
        <w:rPr>
          <w:rFonts w:asciiTheme="majorHAnsi" w:hAnsiTheme="majorHAnsi" w:cstheme="majorHAnsi"/>
          <w:sz w:val="24"/>
          <w:szCs w:val="24"/>
          <w:u w:val="single"/>
          <w:rtl/>
        </w:rPr>
        <w:t>إدارة المخاطر</w:t>
      </w:r>
      <w:r>
        <w:rPr>
          <w:rFonts w:asciiTheme="majorHAnsi" w:hAnsiTheme="majorHAnsi" w:cstheme="majorHAnsi" w:hint="cs"/>
          <w:sz w:val="24"/>
          <w:szCs w:val="24"/>
          <w:rtl/>
        </w:rPr>
        <w:t xml:space="preserve">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 xml:space="preserve">يشير إلى تحديد المخاطر، تقييم إيجابيات وسلبيات بعض الثغرات الأمنية، وإيجاد الحلول الأمنية الأكثر فعالية من حيث التكلفة والكفاءة. </w:t>
      </w:r>
      <w:r w:rsidRPr="00643E32">
        <w:rPr>
          <w:rFonts w:asciiTheme="majorHAnsi" w:hAnsiTheme="majorHAnsi" w:cstheme="majorHAnsi"/>
          <w:sz w:val="24"/>
          <w:szCs w:val="24"/>
          <w:u w:val="single"/>
          <w:rtl/>
        </w:rPr>
        <w:t>معلومات التهديد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 xml:space="preserve"> هو جمع المعرفة المستمر حول الهجمات المحتملة</w:t>
      </w:r>
      <w:r w:rsidR="005509B8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تعليم المستخدم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132FE7E0" w:rsidR="00085F8F" w:rsidRPr="00DB738B" w:rsidRDefault="00643E32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 w:hint="cs"/>
          <w:sz w:val="24"/>
          <w:szCs w:val="24"/>
          <w:rtl/>
        </w:rPr>
        <w:lastRenderedPageBreak/>
        <w:t xml:space="preserve"> </w:t>
      </w:r>
    </w:p>
    <w:p w14:paraId="374AC139" w14:textId="37DE7A30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3666F04D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الأمن </w:t>
      </w:r>
      <w:r w:rsidR="00643E32" w:rsidRPr="00643E32">
        <w:rPr>
          <w:rFonts w:asciiTheme="majorHAnsi" w:hAnsiTheme="majorHAnsi" w:cstheme="majorHAnsi"/>
          <w:sz w:val="24"/>
          <w:szCs w:val="24"/>
          <w:u w:val="single"/>
          <w:rtl/>
          <w:lang w:bidi="ar-EG"/>
        </w:rPr>
        <w:t>الامتثال الأمني</w:t>
      </w:r>
      <w:r w:rsidR="00643E32" w:rsidRPr="00DB738B">
        <w:rPr>
          <w:rFonts w:asciiTheme="majorHAnsi" w:hAnsiTheme="majorHAnsi" w:cstheme="majorHAnsi"/>
          <w:sz w:val="24"/>
          <w:szCs w:val="24"/>
          <w:rtl/>
        </w:rPr>
        <w:t xml:space="preserve"> </w:t>
      </w:r>
      <w:r w:rsidRPr="00DB738B">
        <w:rPr>
          <w:rFonts w:asciiTheme="majorHAnsi" w:hAnsiTheme="majorHAnsi" w:cstheme="majorHAnsi"/>
          <w:sz w:val="24"/>
          <w:szCs w:val="24"/>
          <w:rtl/>
        </w:rPr>
        <w:t>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273BF95C" w14:textId="2CE80DB4" w:rsidR="00534665" w:rsidRPr="00DB738B" w:rsidRDefault="00643E32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 w:hint="cs"/>
          <w:sz w:val="24"/>
          <w:szCs w:val="24"/>
          <w:rtl/>
        </w:rPr>
        <w:t xml:space="preserve"> </w:t>
      </w:r>
      <w:bookmarkStart w:id="0" w:name="_GoBack"/>
      <w:bookmarkEnd w:id="0"/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20"/>
  </w:num>
  <w:num w:numId="4">
    <w:abstractNumId w:val="5"/>
  </w:num>
  <w:num w:numId="5">
    <w:abstractNumId w:val="0"/>
  </w:num>
  <w:num w:numId="6">
    <w:abstractNumId w:val="21"/>
  </w:num>
  <w:num w:numId="7">
    <w:abstractNumId w:val="16"/>
  </w:num>
  <w:num w:numId="8">
    <w:abstractNumId w:val="8"/>
  </w:num>
  <w:num w:numId="9">
    <w:abstractNumId w:val="2"/>
  </w:num>
  <w:num w:numId="10">
    <w:abstractNumId w:val="13"/>
  </w:num>
  <w:num w:numId="11">
    <w:abstractNumId w:val="14"/>
  </w:num>
  <w:num w:numId="12">
    <w:abstractNumId w:val="7"/>
  </w:num>
  <w:num w:numId="13">
    <w:abstractNumId w:val="12"/>
  </w:num>
  <w:num w:numId="14">
    <w:abstractNumId w:val="3"/>
  </w:num>
  <w:num w:numId="15">
    <w:abstractNumId w:val="11"/>
  </w:num>
  <w:num w:numId="16">
    <w:abstractNumId w:val="9"/>
  </w:num>
  <w:num w:numId="17">
    <w:abstractNumId w:val="19"/>
  </w:num>
  <w:num w:numId="18">
    <w:abstractNumId w:val="4"/>
  </w:num>
  <w:num w:numId="19">
    <w:abstractNumId w:val="15"/>
  </w:num>
  <w:num w:numId="20">
    <w:abstractNumId w:val="18"/>
  </w:num>
  <w:num w:numId="21">
    <w:abstractNumId w:val="6"/>
  </w:num>
  <w:num w:numId="22">
    <w:abstractNumId w:val="17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17DD9"/>
    <w:rsid w:val="002D1788"/>
    <w:rsid w:val="00383A71"/>
    <w:rsid w:val="003E5396"/>
    <w:rsid w:val="00452A02"/>
    <w:rsid w:val="00534665"/>
    <w:rsid w:val="005509B8"/>
    <w:rsid w:val="00643E32"/>
    <w:rsid w:val="00661773"/>
    <w:rsid w:val="00716801"/>
    <w:rsid w:val="007F0F13"/>
    <w:rsid w:val="008F690C"/>
    <w:rsid w:val="00905B66"/>
    <w:rsid w:val="00972AC3"/>
    <w:rsid w:val="00A5175D"/>
    <w:rsid w:val="00A6637E"/>
    <w:rsid w:val="00A73359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Tareq Ibrahim AL Mohaimeed</cp:lastModifiedBy>
  <cp:revision>2</cp:revision>
  <dcterms:created xsi:type="dcterms:W3CDTF">2024-06-24T07:56:00Z</dcterms:created>
  <dcterms:modified xsi:type="dcterms:W3CDTF">2024-06-24T07:56:00Z</dcterms:modified>
</cp:coreProperties>
</file>