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0" w:name="_Toc224222539"/>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 xml:space="preserve">Name: Faisal </w:t>
      </w:r>
      <w:proofErr w:type="spellStart"/>
      <w:r w:rsidRPr="0047012D">
        <w:rPr>
          <w:b/>
          <w:sz w:val="32"/>
          <w:szCs w:val="32"/>
        </w:rPr>
        <w:t>Almokayed</w:t>
      </w:r>
      <w:proofErr w:type="spellEnd"/>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 xml:space="preserve">Supervisor Name: </w:t>
      </w:r>
      <w:proofErr w:type="spellStart"/>
      <w:r w:rsidRPr="0047012D">
        <w:rPr>
          <w:b/>
          <w:bCs/>
          <w:sz w:val="32"/>
          <w:szCs w:val="32"/>
        </w:rPr>
        <w:t>Dr_Mohamed_Essa</w:t>
      </w:r>
      <w:proofErr w:type="spellEnd"/>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49DE25E2" w14:textId="46E8B813" w:rsidR="005B4500"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4222539" w:history="1">
            <w:r w:rsidR="005B4500" w:rsidRPr="00197D83">
              <w:rPr>
                <w:rStyle w:val="Hyperlink"/>
                <w:rFonts w:eastAsia="MS Gothic"/>
                <w:b/>
                <w:bCs/>
                <w:i/>
                <w:iCs/>
                <w:noProof/>
              </w:rPr>
              <w:t>Deep Learning for Detection and Classification of Kidney Tumors and Cancer</w:t>
            </w:r>
            <w:r w:rsidR="005B4500">
              <w:rPr>
                <w:noProof/>
                <w:webHidden/>
              </w:rPr>
              <w:tab/>
            </w:r>
            <w:r w:rsidR="005B4500">
              <w:rPr>
                <w:noProof/>
                <w:webHidden/>
              </w:rPr>
              <w:fldChar w:fldCharType="begin"/>
            </w:r>
            <w:r w:rsidR="005B4500">
              <w:rPr>
                <w:noProof/>
                <w:webHidden/>
              </w:rPr>
              <w:instrText xml:space="preserve"> PAGEREF _Toc224222539 \h </w:instrText>
            </w:r>
            <w:r w:rsidR="005B4500">
              <w:rPr>
                <w:noProof/>
                <w:webHidden/>
              </w:rPr>
            </w:r>
            <w:r w:rsidR="005B4500">
              <w:rPr>
                <w:noProof/>
                <w:webHidden/>
              </w:rPr>
              <w:fldChar w:fldCharType="separate"/>
            </w:r>
            <w:r w:rsidR="005B4500">
              <w:rPr>
                <w:noProof/>
                <w:webHidden/>
              </w:rPr>
              <w:t>1</w:t>
            </w:r>
            <w:r w:rsidR="005B4500">
              <w:rPr>
                <w:noProof/>
                <w:webHidden/>
              </w:rPr>
              <w:fldChar w:fldCharType="end"/>
            </w:r>
          </w:hyperlink>
        </w:p>
        <w:p w14:paraId="6A603D65" w14:textId="3A854B82" w:rsidR="005B4500" w:rsidRDefault="005B4500">
          <w:pPr>
            <w:pStyle w:val="TOC1"/>
            <w:tabs>
              <w:tab w:val="right" w:leader="dot" w:pos="9350"/>
            </w:tabs>
            <w:rPr>
              <w:rFonts w:asciiTheme="minorHAnsi" w:hAnsiTheme="minorHAnsi"/>
              <w:noProof/>
              <w:color w:val="auto"/>
              <w:sz w:val="22"/>
            </w:rPr>
          </w:pPr>
          <w:hyperlink w:anchor="_Toc224222540" w:history="1">
            <w:r w:rsidRPr="00197D83">
              <w:rPr>
                <w:rStyle w:val="Hyperlink"/>
                <w:noProof/>
              </w:rPr>
              <w:t>Abstract</w:t>
            </w:r>
            <w:r>
              <w:rPr>
                <w:noProof/>
                <w:webHidden/>
              </w:rPr>
              <w:tab/>
            </w:r>
            <w:r>
              <w:rPr>
                <w:noProof/>
                <w:webHidden/>
              </w:rPr>
              <w:fldChar w:fldCharType="begin"/>
            </w:r>
            <w:r>
              <w:rPr>
                <w:noProof/>
                <w:webHidden/>
              </w:rPr>
              <w:instrText xml:space="preserve"> PAGEREF _Toc224222540 \h </w:instrText>
            </w:r>
            <w:r>
              <w:rPr>
                <w:noProof/>
                <w:webHidden/>
              </w:rPr>
            </w:r>
            <w:r>
              <w:rPr>
                <w:noProof/>
                <w:webHidden/>
              </w:rPr>
              <w:fldChar w:fldCharType="separate"/>
            </w:r>
            <w:r>
              <w:rPr>
                <w:noProof/>
                <w:webHidden/>
              </w:rPr>
              <w:t>3</w:t>
            </w:r>
            <w:r>
              <w:rPr>
                <w:noProof/>
                <w:webHidden/>
              </w:rPr>
              <w:fldChar w:fldCharType="end"/>
            </w:r>
          </w:hyperlink>
        </w:p>
        <w:p w14:paraId="092033EC" w14:textId="15CBA95D" w:rsidR="005B4500" w:rsidRDefault="005B4500">
          <w:pPr>
            <w:pStyle w:val="TOC1"/>
            <w:tabs>
              <w:tab w:val="right" w:leader="dot" w:pos="9350"/>
            </w:tabs>
            <w:rPr>
              <w:rFonts w:asciiTheme="minorHAnsi" w:hAnsiTheme="minorHAnsi"/>
              <w:noProof/>
              <w:color w:val="auto"/>
              <w:sz w:val="22"/>
            </w:rPr>
          </w:pPr>
          <w:hyperlink w:anchor="_Toc224222541" w:history="1">
            <w:r w:rsidRPr="00197D83">
              <w:rPr>
                <w:rStyle w:val="Hyperlink"/>
                <w:noProof/>
              </w:rPr>
              <w:t>1. Chapter 1: Introduction and Overview</w:t>
            </w:r>
            <w:r>
              <w:rPr>
                <w:noProof/>
                <w:webHidden/>
              </w:rPr>
              <w:tab/>
            </w:r>
            <w:r>
              <w:rPr>
                <w:noProof/>
                <w:webHidden/>
              </w:rPr>
              <w:fldChar w:fldCharType="begin"/>
            </w:r>
            <w:r>
              <w:rPr>
                <w:noProof/>
                <w:webHidden/>
              </w:rPr>
              <w:instrText xml:space="preserve"> PAGEREF _Toc224222541 \h </w:instrText>
            </w:r>
            <w:r>
              <w:rPr>
                <w:noProof/>
                <w:webHidden/>
              </w:rPr>
            </w:r>
            <w:r>
              <w:rPr>
                <w:noProof/>
                <w:webHidden/>
              </w:rPr>
              <w:fldChar w:fldCharType="separate"/>
            </w:r>
            <w:r>
              <w:rPr>
                <w:noProof/>
                <w:webHidden/>
              </w:rPr>
              <w:t>4</w:t>
            </w:r>
            <w:r>
              <w:rPr>
                <w:noProof/>
                <w:webHidden/>
              </w:rPr>
              <w:fldChar w:fldCharType="end"/>
            </w:r>
          </w:hyperlink>
        </w:p>
        <w:p w14:paraId="33748B40" w14:textId="630F7117" w:rsidR="005B4500" w:rsidRDefault="005B4500">
          <w:pPr>
            <w:pStyle w:val="TOC2"/>
            <w:tabs>
              <w:tab w:val="right" w:leader="dot" w:pos="9350"/>
            </w:tabs>
            <w:rPr>
              <w:rFonts w:asciiTheme="minorHAnsi" w:hAnsiTheme="minorHAnsi"/>
              <w:noProof/>
              <w:color w:val="auto"/>
              <w:sz w:val="22"/>
            </w:rPr>
          </w:pPr>
          <w:hyperlink w:anchor="_Toc224222542" w:history="1">
            <w:r w:rsidRPr="00197D83">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_Toc224222542 \h </w:instrText>
            </w:r>
            <w:r>
              <w:rPr>
                <w:noProof/>
                <w:webHidden/>
              </w:rPr>
            </w:r>
            <w:r>
              <w:rPr>
                <w:noProof/>
                <w:webHidden/>
              </w:rPr>
              <w:fldChar w:fldCharType="separate"/>
            </w:r>
            <w:r>
              <w:rPr>
                <w:noProof/>
                <w:webHidden/>
              </w:rPr>
              <w:t>4</w:t>
            </w:r>
            <w:r>
              <w:rPr>
                <w:noProof/>
                <w:webHidden/>
              </w:rPr>
              <w:fldChar w:fldCharType="end"/>
            </w:r>
          </w:hyperlink>
        </w:p>
        <w:p w14:paraId="190ED7AA" w14:textId="4371E6C2" w:rsidR="005B4500" w:rsidRDefault="005B4500">
          <w:pPr>
            <w:pStyle w:val="TOC2"/>
            <w:tabs>
              <w:tab w:val="right" w:leader="dot" w:pos="9350"/>
            </w:tabs>
            <w:rPr>
              <w:rFonts w:asciiTheme="minorHAnsi" w:hAnsiTheme="minorHAnsi"/>
              <w:noProof/>
              <w:color w:val="auto"/>
              <w:sz w:val="22"/>
            </w:rPr>
          </w:pPr>
          <w:hyperlink w:anchor="_Toc224222543" w:history="1">
            <w:r w:rsidRPr="00197D83">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_Toc224222543 \h </w:instrText>
            </w:r>
            <w:r>
              <w:rPr>
                <w:noProof/>
                <w:webHidden/>
              </w:rPr>
            </w:r>
            <w:r>
              <w:rPr>
                <w:noProof/>
                <w:webHidden/>
              </w:rPr>
              <w:fldChar w:fldCharType="separate"/>
            </w:r>
            <w:r>
              <w:rPr>
                <w:noProof/>
                <w:webHidden/>
              </w:rPr>
              <w:t>5</w:t>
            </w:r>
            <w:r>
              <w:rPr>
                <w:noProof/>
                <w:webHidden/>
              </w:rPr>
              <w:fldChar w:fldCharType="end"/>
            </w:r>
          </w:hyperlink>
        </w:p>
        <w:p w14:paraId="69745E2F" w14:textId="0E7370D1" w:rsidR="005B4500" w:rsidRDefault="005B4500">
          <w:pPr>
            <w:pStyle w:val="TOC2"/>
            <w:tabs>
              <w:tab w:val="right" w:leader="dot" w:pos="9350"/>
            </w:tabs>
            <w:rPr>
              <w:rFonts w:asciiTheme="minorHAnsi" w:hAnsiTheme="minorHAnsi"/>
              <w:noProof/>
              <w:color w:val="auto"/>
              <w:sz w:val="22"/>
            </w:rPr>
          </w:pPr>
          <w:hyperlink w:anchor="_Toc224222544" w:history="1">
            <w:r w:rsidRPr="00197D83">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_Toc224222544 \h </w:instrText>
            </w:r>
            <w:r>
              <w:rPr>
                <w:noProof/>
                <w:webHidden/>
              </w:rPr>
            </w:r>
            <w:r>
              <w:rPr>
                <w:noProof/>
                <w:webHidden/>
              </w:rPr>
              <w:fldChar w:fldCharType="separate"/>
            </w:r>
            <w:r>
              <w:rPr>
                <w:noProof/>
                <w:webHidden/>
              </w:rPr>
              <w:t>6</w:t>
            </w:r>
            <w:r>
              <w:rPr>
                <w:noProof/>
                <w:webHidden/>
              </w:rPr>
              <w:fldChar w:fldCharType="end"/>
            </w:r>
          </w:hyperlink>
        </w:p>
        <w:p w14:paraId="304E3194" w14:textId="1186E4EA" w:rsidR="005B4500" w:rsidRDefault="005B4500">
          <w:pPr>
            <w:pStyle w:val="TOC2"/>
            <w:tabs>
              <w:tab w:val="right" w:leader="dot" w:pos="9350"/>
            </w:tabs>
            <w:rPr>
              <w:rFonts w:asciiTheme="minorHAnsi" w:hAnsiTheme="minorHAnsi"/>
              <w:noProof/>
              <w:color w:val="auto"/>
              <w:sz w:val="22"/>
            </w:rPr>
          </w:pPr>
          <w:hyperlink w:anchor="_Toc224222545" w:history="1">
            <w:r w:rsidRPr="00197D83">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_Toc224222545 \h </w:instrText>
            </w:r>
            <w:r>
              <w:rPr>
                <w:noProof/>
                <w:webHidden/>
              </w:rPr>
            </w:r>
            <w:r>
              <w:rPr>
                <w:noProof/>
                <w:webHidden/>
              </w:rPr>
              <w:fldChar w:fldCharType="separate"/>
            </w:r>
            <w:r>
              <w:rPr>
                <w:noProof/>
                <w:webHidden/>
              </w:rPr>
              <w:t>7</w:t>
            </w:r>
            <w:r>
              <w:rPr>
                <w:noProof/>
                <w:webHidden/>
              </w:rPr>
              <w:fldChar w:fldCharType="end"/>
            </w:r>
          </w:hyperlink>
        </w:p>
        <w:p w14:paraId="42D0C1F3" w14:textId="4EB46EA0" w:rsidR="005B4500" w:rsidRDefault="005B4500">
          <w:pPr>
            <w:pStyle w:val="TOC2"/>
            <w:tabs>
              <w:tab w:val="right" w:leader="dot" w:pos="9350"/>
            </w:tabs>
            <w:rPr>
              <w:rFonts w:asciiTheme="minorHAnsi" w:hAnsiTheme="minorHAnsi"/>
              <w:noProof/>
              <w:color w:val="auto"/>
              <w:sz w:val="22"/>
            </w:rPr>
          </w:pPr>
          <w:hyperlink w:anchor="_Toc224222546" w:history="1">
            <w:r w:rsidRPr="00197D83">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_Toc224222546 \h </w:instrText>
            </w:r>
            <w:r>
              <w:rPr>
                <w:noProof/>
                <w:webHidden/>
              </w:rPr>
            </w:r>
            <w:r>
              <w:rPr>
                <w:noProof/>
                <w:webHidden/>
              </w:rPr>
              <w:fldChar w:fldCharType="separate"/>
            </w:r>
            <w:r>
              <w:rPr>
                <w:noProof/>
                <w:webHidden/>
              </w:rPr>
              <w:t>9</w:t>
            </w:r>
            <w:r>
              <w:rPr>
                <w:noProof/>
                <w:webHidden/>
              </w:rPr>
              <w:fldChar w:fldCharType="end"/>
            </w:r>
          </w:hyperlink>
        </w:p>
        <w:p w14:paraId="5DAD502E" w14:textId="66EBB7EE" w:rsidR="005B4500" w:rsidRDefault="005B4500">
          <w:pPr>
            <w:pStyle w:val="TOC1"/>
            <w:tabs>
              <w:tab w:val="right" w:leader="dot" w:pos="9350"/>
            </w:tabs>
            <w:rPr>
              <w:rFonts w:asciiTheme="minorHAnsi" w:hAnsiTheme="minorHAnsi"/>
              <w:noProof/>
              <w:color w:val="auto"/>
              <w:sz w:val="22"/>
            </w:rPr>
          </w:pPr>
          <w:hyperlink w:anchor="_Toc224222547" w:history="1">
            <w:r w:rsidRPr="00197D83">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_Toc224222547 \h </w:instrText>
            </w:r>
            <w:r>
              <w:rPr>
                <w:noProof/>
                <w:webHidden/>
              </w:rPr>
            </w:r>
            <w:r>
              <w:rPr>
                <w:noProof/>
                <w:webHidden/>
              </w:rPr>
              <w:fldChar w:fldCharType="separate"/>
            </w:r>
            <w:r>
              <w:rPr>
                <w:noProof/>
                <w:webHidden/>
              </w:rPr>
              <w:t>10</w:t>
            </w:r>
            <w:r>
              <w:rPr>
                <w:noProof/>
                <w:webHidden/>
              </w:rPr>
              <w:fldChar w:fldCharType="end"/>
            </w:r>
          </w:hyperlink>
        </w:p>
        <w:p w14:paraId="5CE9EACC" w14:textId="0EB70AC1" w:rsidR="005B4500" w:rsidRDefault="005B4500">
          <w:pPr>
            <w:pStyle w:val="TOC2"/>
            <w:tabs>
              <w:tab w:val="right" w:leader="dot" w:pos="9350"/>
            </w:tabs>
            <w:rPr>
              <w:rFonts w:asciiTheme="minorHAnsi" w:hAnsiTheme="minorHAnsi"/>
              <w:noProof/>
              <w:color w:val="auto"/>
              <w:sz w:val="22"/>
            </w:rPr>
          </w:pPr>
          <w:hyperlink w:anchor="_Toc224222548" w:history="1">
            <w:r w:rsidRPr="00197D83">
              <w:rPr>
                <w:rStyle w:val="Hyperlink"/>
                <w:rFonts w:asciiTheme="majorBidi" w:hAnsiTheme="majorBidi"/>
                <w:noProof/>
              </w:rPr>
              <w:t>2.1 Introduction and Background</w:t>
            </w:r>
            <w:r>
              <w:rPr>
                <w:noProof/>
                <w:webHidden/>
              </w:rPr>
              <w:tab/>
            </w:r>
            <w:r>
              <w:rPr>
                <w:noProof/>
                <w:webHidden/>
              </w:rPr>
              <w:fldChar w:fldCharType="begin"/>
            </w:r>
            <w:r>
              <w:rPr>
                <w:noProof/>
                <w:webHidden/>
              </w:rPr>
              <w:instrText xml:space="preserve"> PAGEREF _Toc224222548 \h </w:instrText>
            </w:r>
            <w:r>
              <w:rPr>
                <w:noProof/>
                <w:webHidden/>
              </w:rPr>
            </w:r>
            <w:r>
              <w:rPr>
                <w:noProof/>
                <w:webHidden/>
              </w:rPr>
              <w:fldChar w:fldCharType="separate"/>
            </w:r>
            <w:r>
              <w:rPr>
                <w:noProof/>
                <w:webHidden/>
              </w:rPr>
              <w:t>10</w:t>
            </w:r>
            <w:r>
              <w:rPr>
                <w:noProof/>
                <w:webHidden/>
              </w:rPr>
              <w:fldChar w:fldCharType="end"/>
            </w:r>
          </w:hyperlink>
        </w:p>
        <w:p w14:paraId="14E17824" w14:textId="4AA3BD5A" w:rsidR="005B4500" w:rsidRDefault="005B4500">
          <w:pPr>
            <w:pStyle w:val="TOC2"/>
            <w:tabs>
              <w:tab w:val="right" w:leader="dot" w:pos="9350"/>
            </w:tabs>
            <w:rPr>
              <w:rFonts w:asciiTheme="minorHAnsi" w:hAnsiTheme="minorHAnsi"/>
              <w:noProof/>
              <w:color w:val="auto"/>
              <w:sz w:val="22"/>
            </w:rPr>
          </w:pPr>
          <w:hyperlink w:anchor="_Toc224222549" w:history="1">
            <w:r w:rsidRPr="00197D83">
              <w:rPr>
                <w:rStyle w:val="Hyperlink"/>
                <w:rFonts w:asciiTheme="majorBidi" w:hAnsiTheme="majorBidi"/>
                <w:noProof/>
              </w:rPr>
              <w:t>2.2 Related Work</w:t>
            </w:r>
            <w:r>
              <w:rPr>
                <w:noProof/>
                <w:webHidden/>
              </w:rPr>
              <w:tab/>
            </w:r>
            <w:r>
              <w:rPr>
                <w:noProof/>
                <w:webHidden/>
              </w:rPr>
              <w:fldChar w:fldCharType="begin"/>
            </w:r>
            <w:r>
              <w:rPr>
                <w:noProof/>
                <w:webHidden/>
              </w:rPr>
              <w:instrText xml:space="preserve"> PAGEREF _Toc224222549 \h </w:instrText>
            </w:r>
            <w:r>
              <w:rPr>
                <w:noProof/>
                <w:webHidden/>
              </w:rPr>
            </w:r>
            <w:r>
              <w:rPr>
                <w:noProof/>
                <w:webHidden/>
              </w:rPr>
              <w:fldChar w:fldCharType="separate"/>
            </w:r>
            <w:r>
              <w:rPr>
                <w:noProof/>
                <w:webHidden/>
              </w:rPr>
              <w:t>11</w:t>
            </w:r>
            <w:r>
              <w:rPr>
                <w:noProof/>
                <w:webHidden/>
              </w:rPr>
              <w:fldChar w:fldCharType="end"/>
            </w:r>
          </w:hyperlink>
        </w:p>
        <w:p w14:paraId="28CAC35D" w14:textId="71B631ED" w:rsidR="005B4500" w:rsidRDefault="005B4500">
          <w:pPr>
            <w:pStyle w:val="TOC2"/>
            <w:tabs>
              <w:tab w:val="right" w:leader="dot" w:pos="9350"/>
            </w:tabs>
            <w:rPr>
              <w:rFonts w:asciiTheme="minorHAnsi" w:hAnsiTheme="minorHAnsi"/>
              <w:noProof/>
              <w:color w:val="auto"/>
              <w:sz w:val="22"/>
            </w:rPr>
          </w:pPr>
          <w:hyperlink w:anchor="_Toc224222550" w:history="1">
            <w:r w:rsidRPr="00197D83">
              <w:rPr>
                <w:rStyle w:val="Hyperlink"/>
                <w:rFonts w:asciiTheme="majorBidi" w:hAnsiTheme="majorBidi"/>
                <w:noProof/>
              </w:rPr>
              <w:t>2.3 Synthesis, Gap Analysis</w:t>
            </w:r>
            <w:r>
              <w:rPr>
                <w:noProof/>
                <w:webHidden/>
              </w:rPr>
              <w:tab/>
            </w:r>
            <w:r>
              <w:rPr>
                <w:noProof/>
                <w:webHidden/>
              </w:rPr>
              <w:fldChar w:fldCharType="begin"/>
            </w:r>
            <w:r>
              <w:rPr>
                <w:noProof/>
                <w:webHidden/>
              </w:rPr>
              <w:instrText xml:space="preserve"> PAGEREF _Toc224222550 \h </w:instrText>
            </w:r>
            <w:r>
              <w:rPr>
                <w:noProof/>
                <w:webHidden/>
              </w:rPr>
            </w:r>
            <w:r>
              <w:rPr>
                <w:noProof/>
                <w:webHidden/>
              </w:rPr>
              <w:fldChar w:fldCharType="separate"/>
            </w:r>
            <w:r>
              <w:rPr>
                <w:noProof/>
                <w:webHidden/>
              </w:rPr>
              <w:t>18</w:t>
            </w:r>
            <w:r>
              <w:rPr>
                <w:noProof/>
                <w:webHidden/>
              </w:rPr>
              <w:fldChar w:fldCharType="end"/>
            </w:r>
          </w:hyperlink>
        </w:p>
        <w:p w14:paraId="05B588CD" w14:textId="5EDB8312" w:rsidR="005B4500" w:rsidRDefault="005B4500">
          <w:pPr>
            <w:pStyle w:val="TOC1"/>
            <w:tabs>
              <w:tab w:val="right" w:leader="dot" w:pos="9350"/>
            </w:tabs>
            <w:rPr>
              <w:rFonts w:asciiTheme="minorHAnsi" w:hAnsiTheme="minorHAnsi"/>
              <w:noProof/>
              <w:color w:val="auto"/>
              <w:sz w:val="22"/>
            </w:rPr>
          </w:pPr>
          <w:hyperlink w:anchor="_Toc224222551" w:history="1">
            <w:r w:rsidRPr="00197D83">
              <w:rPr>
                <w:rStyle w:val="Hyperlink"/>
                <w:noProof/>
              </w:rPr>
              <w:t>References</w:t>
            </w:r>
            <w:r>
              <w:rPr>
                <w:noProof/>
                <w:webHidden/>
              </w:rPr>
              <w:tab/>
            </w:r>
            <w:r>
              <w:rPr>
                <w:noProof/>
                <w:webHidden/>
              </w:rPr>
              <w:fldChar w:fldCharType="begin"/>
            </w:r>
            <w:r>
              <w:rPr>
                <w:noProof/>
                <w:webHidden/>
              </w:rPr>
              <w:instrText xml:space="preserve"> PAGEREF _Toc224222551 \h </w:instrText>
            </w:r>
            <w:r>
              <w:rPr>
                <w:noProof/>
                <w:webHidden/>
              </w:rPr>
            </w:r>
            <w:r>
              <w:rPr>
                <w:noProof/>
                <w:webHidden/>
              </w:rPr>
              <w:fldChar w:fldCharType="separate"/>
            </w:r>
            <w:r>
              <w:rPr>
                <w:noProof/>
                <w:webHidden/>
              </w:rPr>
              <w:t>20</w:t>
            </w:r>
            <w:r>
              <w:rPr>
                <w:noProof/>
                <w:webHidden/>
              </w:rPr>
              <w:fldChar w:fldCharType="end"/>
            </w:r>
          </w:hyperlink>
        </w:p>
        <w:p w14:paraId="78BF041D" w14:textId="5C33CA20"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1" w:name="_Toc224222540"/>
      <w:r w:rsidRPr="00A7454E">
        <w:lastRenderedPageBreak/>
        <w:t>Abstract</w:t>
      </w:r>
      <w:bookmarkEnd w:id="1"/>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24222541"/>
      <w:r>
        <w:rPr>
          <w:sz w:val="44"/>
          <w:szCs w:val="36"/>
        </w:rPr>
        <w:lastRenderedPageBreak/>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24222542"/>
      <w:r w:rsidRPr="00825C53">
        <w:rPr>
          <w:rFonts w:asciiTheme="majorBidi" w:hAnsiTheme="majorBidi"/>
          <w:color w:val="auto"/>
          <w:sz w:val="32"/>
          <w:szCs w:val="32"/>
        </w:rPr>
        <w:t>1.1 Overview</w:t>
      </w:r>
      <w:bookmarkEnd w:id="3"/>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w:t>
      </w:r>
      <w:proofErr w:type="gramStart"/>
      <w:r w:rsidRPr="001321C9">
        <w:rPr>
          <w:rFonts w:eastAsia="Times New Roman" w:cs="Times New Roman"/>
        </w:rPr>
        <w:t>tumors</w:t>
      </w:r>
      <w:proofErr w:type="gramEnd"/>
      <w:r w:rsidRPr="001321C9">
        <w:rPr>
          <w:rFonts w:eastAsia="Times New Roman" w:cs="Times New Roman"/>
        </w:rPr>
        <w:t xml:space="preserve"> and it encompasses a great number of benign lesions or very aggressive malignancies. Most of the renal malignancy is the renal cell carcinoma (RCC)</w:t>
      </w:r>
      <w:proofErr w:type="gramStart"/>
      <w:r w:rsidRPr="001321C9">
        <w:rPr>
          <w:rFonts w:eastAsia="Times New Roman" w:cs="Times New Roman"/>
        </w:rPr>
        <w:t xml:space="preserve"> the</w:t>
      </w:r>
      <w:proofErr w:type="gramEnd"/>
      <w:r w:rsidRPr="001321C9">
        <w:rPr>
          <w:rFonts w:eastAsia="Times New Roman" w:cs="Times New Roman"/>
        </w:rPr>
        <w:t xml:space="preserve"> most common malignant renal tumor in </w:t>
      </w:r>
      <w:proofErr w:type="gramStart"/>
      <w:r w:rsidRPr="001321C9">
        <w:rPr>
          <w:rFonts w:eastAsia="Times New Roman" w:cs="Times New Roman"/>
        </w:rPr>
        <w:t>adults</w:t>
      </w:r>
      <w:proofErr w:type="gramEnd"/>
      <w:r w:rsidRPr="001321C9">
        <w:rPr>
          <w:rFonts w:eastAsia="Times New Roman" w:cs="Times New Roman"/>
        </w:rPr>
        <w:t xml:space="preserve">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w:t>
      </w:r>
      <w:proofErr w:type="gramStart"/>
      <w:r w:rsidRPr="001321C9">
        <w:rPr>
          <w:rFonts w:eastAsia="Times New Roman" w:cs="Times New Roman"/>
        </w:rPr>
        <w:t>tumors</w:t>
      </w:r>
      <w:proofErr w:type="gramEnd"/>
      <w:r w:rsidRPr="001321C9">
        <w:rPr>
          <w:rFonts w:eastAsia="Times New Roman" w:cs="Times New Roman"/>
        </w:rPr>
        <w:t xml:space="preserve"> and this has been </w:t>
      </w:r>
      <w:proofErr w:type="gramStart"/>
      <w:r w:rsidRPr="001321C9">
        <w:rPr>
          <w:rFonts w:eastAsia="Times New Roman" w:cs="Times New Roman"/>
        </w:rPr>
        <w:t>as a result of</w:t>
      </w:r>
      <w:proofErr w:type="gramEnd"/>
      <w:r w:rsidRPr="001321C9">
        <w:rPr>
          <w:rFonts w:eastAsia="Times New Roman" w:cs="Times New Roman"/>
        </w:rPr>
        <w:t xml:space="preserve">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w:t>
      </w:r>
      <w:proofErr w:type="gramStart"/>
      <w:r w:rsidRPr="00C23F37">
        <w:rPr>
          <w:rFonts w:eastAsia="Times New Roman" w:cs="Times New Roman"/>
        </w:rPr>
        <w:t>the such</w:t>
      </w:r>
      <w:proofErr w:type="gramEnd"/>
      <w:r w:rsidRPr="00C23F37">
        <w:rPr>
          <w:rFonts w:eastAsia="Times New Roman" w:cs="Times New Roman"/>
        </w:rPr>
        <w:t xml:space="preserve">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w:t>
      </w:r>
      <w:proofErr w:type="gramStart"/>
      <w:r w:rsidRPr="00C23F37">
        <w:rPr>
          <w:rFonts w:eastAsia="Times New Roman" w:cs="Times New Roman"/>
        </w:rPr>
        <w:t>it offers</w:t>
      </w:r>
      <w:proofErr w:type="gramEnd"/>
      <w:r w:rsidRPr="00C23F37">
        <w:rPr>
          <w:rFonts w:eastAsia="Times New Roman" w:cs="Times New Roman"/>
        </w:rPr>
        <w:t xml:space="preserve"> high resolution images that could be used in the accurate visualization of the tortoise features of the tumor </w:t>
      </w:r>
      <w:proofErr w:type="gramStart"/>
      <w:r w:rsidRPr="00C23F37">
        <w:rPr>
          <w:rFonts w:eastAsia="Times New Roman" w:cs="Times New Roman"/>
        </w:rPr>
        <w:t>with regard to</w:t>
      </w:r>
      <w:proofErr w:type="gramEnd"/>
      <w:r w:rsidRPr="00C23F37">
        <w:rPr>
          <w:rFonts w:eastAsia="Times New Roman" w:cs="Times New Roman"/>
        </w:rPr>
        <w:t xml:space="preserve"> size, shape, location and the pattern of </w:t>
      </w:r>
      <w:r w:rsidRPr="00C23F37">
        <w:rPr>
          <w:rFonts w:eastAsia="Times New Roman" w:cs="Times New Roman"/>
        </w:rPr>
        <w:lastRenderedPageBreak/>
        <w:t xml:space="preserve">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w:t>
      </w:r>
      <w:proofErr w:type="gramStart"/>
      <w:r w:rsidRPr="00C23F37">
        <w:rPr>
          <w:rFonts w:eastAsia="Times New Roman" w:cs="Times New Roman"/>
        </w:rPr>
        <w:t>in excess of</w:t>
      </w:r>
      <w:proofErr w:type="gramEnd"/>
      <w:r w:rsidRPr="00C23F37">
        <w:rPr>
          <w:rFonts w:eastAsia="Times New Roman" w:cs="Times New Roman"/>
        </w:rPr>
        <w:t xml:space="preserve">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w:t>
      </w:r>
      <w:proofErr w:type="gramStart"/>
      <w:r w:rsidRPr="00C23F37">
        <w:rPr>
          <w:rFonts w:eastAsia="Times New Roman" w:cs="Times New Roman"/>
        </w:rPr>
        <w:t>tumor</w:t>
      </w:r>
      <w:proofErr w:type="gramEnd"/>
      <w:r w:rsidRPr="00C23F37">
        <w:rPr>
          <w:rFonts w:eastAsia="Times New Roman" w:cs="Times New Roman"/>
        </w:rPr>
        <w:t xml:space="preserve">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w:t>
      </w:r>
      <w:proofErr w:type="gramStart"/>
      <w:r w:rsidRPr="00C23F37">
        <w:rPr>
          <w:rFonts w:eastAsia="Times New Roman" w:cs="Times New Roman"/>
        </w:rPr>
        <w:t>particular subtypes</w:t>
      </w:r>
      <w:proofErr w:type="gramEnd"/>
      <w:r w:rsidRPr="00C23F37">
        <w:rPr>
          <w:rFonts w:eastAsia="Times New Roman" w:cs="Times New Roman"/>
        </w:rPr>
        <w:t xml:space="preserve">, which is the secret to individual approach in the treatment planning </w:t>
      </w:r>
      <w:r w:rsidRPr="00177B44">
        <w:rPr>
          <w:rFonts w:eastAsia="Times New Roman" w:cs="Times New Roman"/>
        </w:rPr>
        <w:t>[10]</w:t>
      </w:r>
      <w:r w:rsidRPr="00C23F37">
        <w:rPr>
          <w:rFonts w:eastAsia="Times New Roman" w:cs="Times New Roman"/>
        </w:rPr>
        <w:t xml:space="preserve">. Multi-class classification is most significant in the situation of kidney tumors as it can be concluded to either apply active surveillance of the benign lesions or treatment of the malignancies which will lead to </w:t>
      </w:r>
      <w:proofErr w:type="gramStart"/>
      <w:r w:rsidRPr="00C23F37">
        <w:rPr>
          <w:rFonts w:eastAsia="Times New Roman" w:cs="Times New Roman"/>
        </w:rPr>
        <w:t>a decreased number of</w:t>
      </w:r>
      <w:proofErr w:type="gramEnd"/>
      <w:r w:rsidRPr="00C23F37">
        <w:rPr>
          <w:rFonts w:eastAsia="Times New Roman" w:cs="Times New Roman"/>
        </w:rPr>
        <w:t xml:space="preserve">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 xml:space="preserve">The thesis is directed at building a monitored DL system that would identify and classify kidney tumors and cancer using the assistance of CT scans. Its mission is to enhance the quality of </w:t>
      </w:r>
      <w:proofErr w:type="gramStart"/>
      <w:r w:rsidRPr="00C23F37">
        <w:rPr>
          <w:rFonts w:eastAsia="Times New Roman" w:cs="Times New Roman"/>
        </w:rPr>
        <w:t>diagnosis such as</w:t>
      </w:r>
      <w:proofErr w:type="gramEnd"/>
      <w:r w:rsidRPr="00C23F37">
        <w:rPr>
          <w:rFonts w:eastAsia="Times New Roman" w:cs="Times New Roman"/>
        </w:rPr>
        <w:t xml:space="preserve">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24222543"/>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w:t>
      </w:r>
      <w:proofErr w:type="gramStart"/>
      <w:r>
        <w:rPr>
          <w:rFonts w:eastAsia="Times New Roman" w:cs="Times New Roman"/>
        </w:rPr>
        <w:t>differentiate</w:t>
      </w:r>
      <w:proofErr w:type="gramEnd"/>
      <w:r>
        <w:rPr>
          <w:rFonts w:eastAsia="Times New Roman" w:cs="Times New Roman"/>
        </w:rPr>
        <w:t xml:space="preserv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 xml:space="preserve">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w:t>
      </w:r>
      <w:proofErr w:type="gramStart"/>
      <w:r>
        <w:rPr>
          <w:rFonts w:eastAsia="Times New Roman" w:cs="Times New Roman"/>
        </w:rPr>
        <w:t>has</w:t>
      </w:r>
      <w:proofErr w:type="gramEnd"/>
      <w:r>
        <w:rPr>
          <w:rFonts w:eastAsia="Times New Roman" w:cs="Times New Roman"/>
        </w:rPr>
        <w:t xml:space="preserve">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 xml:space="preserve">achine learning methods involve manual extraction of features, thus restricting their flexibility to a wide range of CT datasets. Deep learning provides an answer in that it </w:t>
      </w:r>
      <w:proofErr w:type="gramStart"/>
      <w:r>
        <w:rPr>
          <w:rFonts w:eastAsia="Times New Roman" w:cs="Times New Roman"/>
        </w:rPr>
        <w:t>is able to</w:t>
      </w:r>
      <w:proofErr w:type="gramEnd"/>
      <w:r>
        <w:rPr>
          <w:rFonts w:eastAsia="Times New Roman" w:cs="Times New Roman"/>
        </w:rPr>
        <w:t xml:space="preserve"> automatically learn </w:t>
      </w:r>
      <w:proofErr w:type="gramStart"/>
      <w:r>
        <w:rPr>
          <w:rFonts w:eastAsia="Times New Roman" w:cs="Times New Roman"/>
        </w:rPr>
        <w:t>features</w:t>
      </w:r>
      <w:proofErr w:type="gramEnd"/>
      <w:r>
        <w:rPr>
          <w:rFonts w:eastAsia="Times New Roman" w:cs="Times New Roman"/>
        </w:rPr>
        <w:t xml:space="preserve"> but the current systems do not have </w:t>
      </w:r>
      <w:proofErr w:type="gramStart"/>
      <w:r>
        <w:rPr>
          <w:rFonts w:eastAsia="Times New Roman" w:cs="Times New Roman"/>
        </w:rPr>
        <w:t>the robustness</w:t>
      </w:r>
      <w:proofErr w:type="gramEnd"/>
      <w:r>
        <w:rPr>
          <w:rFonts w:eastAsia="Times New Roman" w:cs="Times New Roman"/>
        </w:rPr>
        <w:t xml:space="preserve"> over multi-center data or </w:t>
      </w:r>
      <w:proofErr w:type="gramStart"/>
      <w:r>
        <w:rPr>
          <w:rFonts w:eastAsia="Times New Roman" w:cs="Times New Roman"/>
        </w:rPr>
        <w:t>is</w:t>
      </w:r>
      <w:proofErr w:type="gramEnd"/>
      <w:r>
        <w:rPr>
          <w:rFonts w:eastAsia="Times New Roman" w:cs="Times New Roman"/>
        </w:rPr>
        <w:t xml:space="preserve">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24222544"/>
      <w:r w:rsidRPr="00825C53">
        <w:rPr>
          <w:rFonts w:asciiTheme="majorBidi" w:hAnsiTheme="majorBidi"/>
          <w:color w:val="auto"/>
          <w:sz w:val="32"/>
          <w:szCs w:val="32"/>
        </w:rPr>
        <w:t>1.3 Thesis Objectives</w:t>
      </w:r>
      <w:bookmarkEnd w:id="5"/>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lastRenderedPageBreak/>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r>
      <w:proofErr w:type="gramStart"/>
      <w:r>
        <w:rPr>
          <w:rFonts w:eastAsia="Times New Roman" w:cs="Times New Roman"/>
        </w:rPr>
        <w:t>In order to</w:t>
      </w:r>
      <w:proofErr w:type="gramEnd"/>
      <w:r>
        <w:rPr>
          <w:rFonts w:eastAsia="Times New Roman" w:cs="Times New Roman"/>
        </w:rPr>
        <w:t xml:space="preserve">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r>
      <w:proofErr w:type="gramStart"/>
      <w:r>
        <w:rPr>
          <w:rFonts w:eastAsia="Times New Roman" w:cs="Times New Roman"/>
        </w:rPr>
        <w:t>In order to</w:t>
      </w:r>
      <w:proofErr w:type="gramEnd"/>
      <w:r>
        <w:rPr>
          <w:rFonts w:eastAsia="Times New Roman" w:cs="Times New Roman"/>
        </w:rPr>
        <w:t xml:space="preserve">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 xml:space="preserve">Through the accomplishment of these aims, the thesis aims to make contributions to the domain of AI-driven oncology and eventually positively affect the </w:t>
      </w:r>
      <w:proofErr w:type="gramStart"/>
      <w:r>
        <w:rPr>
          <w:rFonts w:eastAsia="Times New Roman" w:cs="Times New Roman"/>
        </w:rPr>
        <w:t>patient</w:t>
      </w:r>
      <w:proofErr w:type="gramEnd"/>
      <w:r>
        <w:rPr>
          <w:rFonts w:eastAsia="Times New Roman" w:cs="Times New Roman"/>
        </w:rPr>
        <w:t xml:space="preserve">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24222545"/>
      <w:r w:rsidRPr="00825C53">
        <w:rPr>
          <w:rFonts w:asciiTheme="majorBidi" w:hAnsiTheme="majorBidi"/>
          <w:color w:val="auto"/>
          <w:sz w:val="32"/>
          <w:szCs w:val="32"/>
        </w:rPr>
        <w:t>1.4 Thesis Contribution</w:t>
      </w:r>
      <w:bookmarkEnd w:id="6"/>
    </w:p>
    <w:p w14:paraId="517AFD1B" w14:textId="77777777" w:rsidR="009526E1" w:rsidRDefault="0047012D">
      <w:pPr>
        <w:spacing w:before="40" w:after="160" w:line="360" w:lineRule="auto"/>
        <w:ind w:firstLine="720"/>
        <w:jc w:val="both"/>
      </w:pPr>
      <w:r>
        <w:rPr>
          <w:rFonts w:eastAsia="Times New Roman" w:cs="Times New Roman"/>
        </w:rPr>
        <w:t xml:space="preserve">This thesis contributes to the field of medical imaging and AI in kidney tumor diagnosis in </w:t>
      </w:r>
      <w:proofErr w:type="gramStart"/>
      <w:r>
        <w:rPr>
          <w:rFonts w:eastAsia="Times New Roman" w:cs="Times New Roman"/>
        </w:rPr>
        <w:t>a number of</w:t>
      </w:r>
      <w:proofErr w:type="gramEnd"/>
      <w:r>
        <w:rPr>
          <w:rFonts w:eastAsia="Times New Roman" w:cs="Times New Roman"/>
        </w:rPr>
        <w:t xml:space="preserve">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lastRenderedPageBreak/>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Pr="00825C53" w:rsidRDefault="0047012D" w:rsidP="00825C53">
      <w:pPr>
        <w:pStyle w:val="Heading2"/>
        <w:rPr>
          <w:rFonts w:asciiTheme="majorBidi" w:hAnsiTheme="majorBidi"/>
          <w:color w:val="auto"/>
          <w:sz w:val="32"/>
          <w:szCs w:val="32"/>
        </w:rPr>
      </w:pPr>
      <w:bookmarkStart w:id="7" w:name="_Toc224222546"/>
      <w:r w:rsidRPr="00825C53">
        <w:rPr>
          <w:rFonts w:asciiTheme="majorBidi" w:hAnsiTheme="majorBidi"/>
          <w:color w:val="auto"/>
          <w:sz w:val="32"/>
          <w:szCs w:val="32"/>
        </w:rPr>
        <w:lastRenderedPageBreak/>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24222547"/>
      <w:r>
        <w:rPr>
          <w:rFonts w:cs="Times New Roman"/>
          <w:sz w:val="40"/>
          <w:szCs w:val="44"/>
        </w:rPr>
        <w:lastRenderedPageBreak/>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58B50AC0" w:rsidR="00901124" w:rsidRDefault="00901124" w:rsidP="00BB6595">
      <w:pPr>
        <w:pStyle w:val="Heading2"/>
        <w:rPr>
          <w:rFonts w:asciiTheme="majorBidi" w:hAnsiTheme="majorBidi"/>
          <w:color w:val="auto"/>
          <w:sz w:val="32"/>
          <w:szCs w:val="32"/>
        </w:rPr>
      </w:pPr>
      <w:bookmarkStart w:id="9" w:name="_Toc224222548"/>
      <w:r w:rsidRPr="00BB6595">
        <w:rPr>
          <w:rFonts w:asciiTheme="majorBidi" w:hAnsiTheme="majorBidi"/>
          <w:color w:val="auto"/>
          <w:sz w:val="32"/>
          <w:szCs w:val="32"/>
        </w:rPr>
        <w:t xml:space="preserve">2.1 Introduction </w:t>
      </w:r>
      <w:r w:rsidR="00825C53" w:rsidRPr="00BB6595">
        <w:rPr>
          <w:rFonts w:asciiTheme="majorBidi" w:hAnsiTheme="majorBidi"/>
          <w:color w:val="auto"/>
          <w:sz w:val="32"/>
          <w:szCs w:val="32"/>
        </w:rPr>
        <w:t>and Background</w:t>
      </w:r>
      <w:bookmarkEnd w:id="9"/>
    </w:p>
    <w:p w14:paraId="346A5EF6" w14:textId="77777777" w:rsidR="001B7909" w:rsidRPr="001B7909" w:rsidRDefault="001B7909" w:rsidP="001B7909"/>
    <w:p w14:paraId="3045E89B" w14:textId="04BAA476" w:rsidR="0096202A" w:rsidRPr="0007068E" w:rsidRDefault="0096202A" w:rsidP="0096202A">
      <w:pPr>
        <w:spacing w:line="360" w:lineRule="auto"/>
        <w:jc w:val="both"/>
        <w:rPr>
          <w:rFonts w:cs="Times New Roman"/>
        </w:rPr>
      </w:pPr>
      <w:r w:rsidRPr="0007068E">
        <w:rPr>
          <w:rFonts w:cs="Times New Roman"/>
        </w:rPr>
        <w:t xml:space="preserve">Early computer aided diagnostic systems relied on the classic machine learning whereby manual feature engineering was necessary. </w:t>
      </w:r>
      <w:r>
        <w:rPr>
          <w:rFonts w:cs="Times New Roman"/>
        </w:rPr>
        <w:tab/>
      </w:r>
      <w:r w:rsidRPr="0007068E">
        <w:rPr>
          <w:rFonts w:cs="Times New Roman"/>
        </w:rPr>
        <w:t>These methods were fragile, incapable of dealing with the natural variation and disorder of biological materials, tumors are rarely geometrical, and cysts are highly morphologically diverse.</w:t>
      </w:r>
    </w:p>
    <w:p w14:paraId="04F95C9A" w14:textId="7BFC039C" w:rsidR="0096202A" w:rsidRPr="0007068E" w:rsidRDefault="0096202A" w:rsidP="0069630E">
      <w:pPr>
        <w:spacing w:line="360" w:lineRule="auto"/>
        <w:jc w:val="both"/>
        <w:rPr>
          <w:rFonts w:cs="Times New Roman"/>
        </w:rPr>
      </w:pPr>
      <w:r w:rsidRPr="0007068E">
        <w:rPr>
          <w:rFonts w:cs="Times New Roman"/>
        </w:rPr>
        <w:t xml:space="preserve">The breakthrough was gained with the introduction of deep learning, especially Convolutional Neural Networks (CNNs), which made it possible to learn features automatically with the help of supervised learning </w:t>
      </w:r>
      <w:r w:rsidR="0069630E">
        <w:t>[9]</w:t>
      </w:r>
      <w:r w:rsidRPr="0007068E">
        <w:rPr>
          <w:rFonts w:cs="Times New Roman"/>
        </w:rPr>
        <w:t xml:space="preserve">. Within </w:t>
      </w:r>
      <w:proofErr w:type="gramStart"/>
      <w:r w:rsidRPr="0007068E">
        <w:rPr>
          <w:rFonts w:cs="Times New Roman"/>
        </w:rPr>
        <w:t>a CNN</w:t>
      </w:r>
      <w:proofErr w:type="gramEnd"/>
      <w:r w:rsidRPr="0007068E">
        <w:rPr>
          <w:rFonts w:cs="Times New Roman"/>
        </w:rPr>
        <w:t xml:space="preserve">,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w:t>
      </w:r>
      <w:proofErr w:type="gramStart"/>
      <w:r w:rsidRPr="0007068E">
        <w:rPr>
          <w:rFonts w:cs="Times New Roman"/>
        </w:rPr>
        <w:t>maintain</w:t>
      </w:r>
      <w:proofErr w:type="gramEnd"/>
      <w:r w:rsidRPr="0007068E">
        <w:rPr>
          <w:rFonts w:cs="Times New Roman"/>
        </w:rPr>
        <w:t xml:space="preserve"> the information of significance. Last fully connected layers generate probability distributions of classes.</w:t>
      </w:r>
    </w:p>
    <w:p w14:paraId="6D622EB3" w14:textId="77777777" w:rsidR="0096202A" w:rsidRPr="00B42951" w:rsidRDefault="0096202A" w:rsidP="0096202A">
      <w:pPr>
        <w:spacing w:line="360" w:lineRule="auto"/>
        <w:jc w:val="both"/>
        <w:rPr>
          <w:rFonts w:cs="Times New Roman"/>
        </w:rPr>
      </w:pPr>
      <w:r w:rsidRPr="0007068E">
        <w:rPr>
          <w:rFonts w:cs="Times New Roman"/>
        </w:rPr>
        <w:t>Deep network training is associated with an enormous challenge, with severe class imbalance prevalent in medical data being the most notable. Naive training leads to models preferring majority classes (e.g., Normal) to reduce the total loss. Mitigation can be used with aggressive data augmentation, a class-weighted loss, or a focal loss which can disproportionately punish errors of minority classes (stones and tumors) and encourage equal predictive accuracy in all categories.</w:t>
      </w:r>
    </w:p>
    <w:p w14:paraId="79E439DD" w14:textId="584745D0" w:rsidR="00512698" w:rsidRDefault="0069630E" w:rsidP="00FB3903">
      <w:pPr>
        <w:spacing w:line="360" w:lineRule="auto"/>
        <w:jc w:val="both"/>
        <w:rPr>
          <w:rFonts w:cs="Times New Roman"/>
        </w:rPr>
      </w:pPr>
      <w:r w:rsidRPr="00562DEC">
        <w:rPr>
          <w:rFonts w:cs="Times New Roman"/>
          <w:highlight w:val="yellow"/>
        </w:rPr>
        <w:t xml:space="preserve">The chapter provides a review of fifteen recent studies, most of which provided their own methodology to the same KIDNEY DATASET on Kaggle: normal-cyst-tumor and stone </w:t>
      </w:r>
      <w:r w:rsidR="00FB3903" w:rsidRPr="00562DEC">
        <w:rPr>
          <w:rFonts w:cs="Times New Roman"/>
          <w:highlight w:val="yellow"/>
        </w:rPr>
        <w:t>[1–15].</w:t>
      </w:r>
      <w:r w:rsidRPr="00562DEC">
        <w:rPr>
          <w:rFonts w:cs="Times New Roman"/>
          <w:highlight w:val="yellow"/>
        </w:rPr>
        <w:t xml:space="preserve"> </w:t>
      </w:r>
      <w:r w:rsidR="00901124" w:rsidRPr="00562DEC">
        <w:rPr>
          <w:rFonts w:cs="Times New Roman"/>
          <w:highlight w:val="yellow"/>
        </w:rPr>
        <w:t xml:space="preserve">We can easily be able to pinpoint the strengths and weaknesses of methods used by comparing how various research </w:t>
      </w:r>
      <w:r w:rsidR="001319F8" w:rsidRPr="00562DEC">
        <w:rPr>
          <w:rFonts w:cs="Times New Roman"/>
          <w:highlight w:val="yellow"/>
        </w:rPr>
        <w:t>papers</w:t>
      </w:r>
      <w:r w:rsidR="00901124" w:rsidRPr="00562DEC">
        <w:rPr>
          <w:rFonts w:cs="Times New Roman"/>
          <w:highlight w:val="yellow"/>
        </w:rPr>
        <w:t xml:space="preserve"> used the same data to classify multi-class. The scientific and clinical gap to be filled in the present thesis is directly expressed through this analysis</w:t>
      </w:r>
      <w:r w:rsidR="00633AEF" w:rsidRPr="00562DEC">
        <w:rPr>
          <w:rFonts w:cs="Times New Roman"/>
          <w:highlight w:val="yellow"/>
        </w:rPr>
        <w:t>.</w:t>
      </w:r>
      <w:r w:rsidR="00562DEC">
        <w:rPr>
          <w:rFonts w:cs="Times New Roman"/>
        </w:rPr>
        <w:t xml:space="preserve"> </w:t>
      </w:r>
      <w:r w:rsidR="00562DEC" w:rsidRPr="00562DEC">
        <w:rPr>
          <w:rFonts w:cs="Times New Roman"/>
          <w:highlight w:val="green"/>
        </w:rPr>
        <w:t>Transfer in related work</w:t>
      </w:r>
    </w:p>
    <w:p w14:paraId="58AC78DC" w14:textId="77777777" w:rsidR="001319F8" w:rsidRDefault="001319F8" w:rsidP="00901124">
      <w:pPr>
        <w:spacing w:line="360" w:lineRule="auto"/>
        <w:jc w:val="both"/>
        <w:rPr>
          <w:rFonts w:cs="Times New Roman"/>
        </w:rPr>
      </w:pPr>
      <w:r>
        <w:rPr>
          <w:rFonts w:cs="Times New Roman"/>
        </w:rPr>
        <w:br/>
      </w:r>
    </w:p>
    <w:p w14:paraId="734FC449" w14:textId="4E6A54A3" w:rsidR="00901124" w:rsidRDefault="001319F8" w:rsidP="00562DEC">
      <w:pPr>
        <w:rPr>
          <w:rFonts w:asciiTheme="majorBidi" w:hAnsiTheme="majorBidi"/>
          <w:color w:val="auto"/>
          <w:sz w:val="32"/>
          <w:szCs w:val="32"/>
        </w:rPr>
      </w:pPr>
      <w:r>
        <w:rPr>
          <w:rFonts w:cs="Times New Roman"/>
        </w:rPr>
        <w:br w:type="page"/>
      </w:r>
      <w:bookmarkStart w:id="10" w:name="_Toc224222549"/>
      <w:r w:rsidR="00901124" w:rsidRPr="008B203A">
        <w:rPr>
          <w:rFonts w:asciiTheme="majorBidi" w:hAnsiTheme="majorBidi"/>
          <w:color w:val="auto"/>
          <w:sz w:val="32"/>
          <w:szCs w:val="32"/>
        </w:rPr>
        <w:lastRenderedPageBreak/>
        <w:t>2.</w:t>
      </w:r>
      <w:r w:rsidR="00825C53" w:rsidRPr="008B203A">
        <w:rPr>
          <w:rFonts w:asciiTheme="majorBidi" w:hAnsiTheme="majorBidi"/>
          <w:color w:val="auto"/>
          <w:sz w:val="32"/>
          <w:szCs w:val="32"/>
        </w:rPr>
        <w:t>2</w:t>
      </w:r>
      <w:r w:rsidR="00901124" w:rsidRPr="008B203A">
        <w:rPr>
          <w:rFonts w:asciiTheme="majorBidi" w:hAnsiTheme="majorBidi"/>
          <w:color w:val="auto"/>
          <w:sz w:val="32"/>
          <w:szCs w:val="32"/>
        </w:rPr>
        <w:t xml:space="preserve"> </w:t>
      </w:r>
      <w:r w:rsidR="00C15D20" w:rsidRPr="008B203A">
        <w:rPr>
          <w:rFonts w:asciiTheme="majorBidi" w:hAnsiTheme="majorBidi"/>
          <w:color w:val="auto"/>
          <w:sz w:val="32"/>
          <w:szCs w:val="32"/>
        </w:rPr>
        <w:t>Related Work</w:t>
      </w:r>
      <w:bookmarkEnd w:id="10"/>
    </w:p>
    <w:p w14:paraId="5A423399" w14:textId="77777777" w:rsidR="004552F6" w:rsidRPr="004552F6" w:rsidRDefault="004552F6" w:rsidP="004552F6"/>
    <w:p w14:paraId="74FD59EC" w14:textId="403E7216" w:rsidR="004552F6" w:rsidRPr="002C3616" w:rsidRDefault="004552F6" w:rsidP="004552F6">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Turgut </w:t>
      </w:r>
      <w:proofErr w:type="spellStart"/>
      <w:r w:rsidRPr="002C3616">
        <w:rPr>
          <w:rFonts w:cs="Times New Roman"/>
        </w:rPr>
        <w:t>Ozal</w:t>
      </w:r>
      <w:proofErr w:type="spellEnd"/>
      <w:r w:rsidRPr="002C3616">
        <w:rPr>
          <w:rFonts w:cs="Times New Roman"/>
        </w:rPr>
        <w:t xml:space="preserve"> University Hospital, Turkey,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w:t>
      </w:r>
      <w:proofErr w:type="gramStart"/>
      <w:r w:rsidRPr="002C3616">
        <w:rPr>
          <w:rFonts w:cs="Times New Roman"/>
        </w:rPr>
        <w:t>model</w:t>
      </w:r>
      <w:proofErr w:type="gramEnd"/>
      <w:r w:rsidRPr="002C3616">
        <w:rPr>
          <w:rFonts w:cs="Times New Roman"/>
        </w:rPr>
        <w:t xml:space="preserve">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w:t>
      </w:r>
      <w:proofErr w:type="gramStart"/>
      <w:r w:rsidRPr="002C3616">
        <w:rPr>
          <w:rFonts w:cs="Times New Roman"/>
        </w:rPr>
        <w:t>on the basis of</w:t>
      </w:r>
      <w:proofErr w:type="gramEnd"/>
      <w:r w:rsidRPr="002C3616">
        <w:rPr>
          <w:rFonts w:cs="Times New Roman"/>
        </w:rPr>
        <w:t xml:space="preserve">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w:t>
      </w:r>
      <w:proofErr w:type="spellStart"/>
      <w:r w:rsidRPr="002C3616">
        <w:rPr>
          <w:rFonts w:cs="Times New Roman"/>
        </w:rPr>
        <w:t>colour</w:t>
      </w:r>
      <w:proofErr w:type="spellEnd"/>
      <w:r w:rsidRPr="002C3616">
        <w:rPr>
          <w:rFonts w:cs="Times New Roman"/>
        </w:rPr>
        <w:t xml:space="preserve"> images was non-optimal on grayscale CT texts and the number of parameters was excessive to be used in clinical practice. Vision transformer architectures such as </w:t>
      </w:r>
      <w:proofErr w:type="spellStart"/>
      <w:r w:rsidRPr="002C3616">
        <w:rPr>
          <w:rFonts w:cs="Times New Roman"/>
        </w:rPr>
        <w:t>EANet</w:t>
      </w:r>
      <w:proofErr w:type="spellEnd"/>
      <w:r w:rsidRPr="002C3616">
        <w:rPr>
          <w:rFonts w:cs="Times New Roman"/>
        </w:rPr>
        <w: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7F93AF80" w:rsidR="004552F6" w:rsidRPr="002C3616" w:rsidRDefault="004552F6" w:rsidP="00946BD1">
      <w:pPr>
        <w:spacing w:after="0" w:line="360" w:lineRule="auto"/>
        <w:jc w:val="both"/>
        <w:rPr>
          <w:rFonts w:cs="Times New Roman"/>
        </w:rPr>
      </w:pPr>
      <w:proofErr w:type="spellStart"/>
      <w:r w:rsidRPr="004552F6">
        <w:rPr>
          <w:rFonts w:cs="Times New Roman"/>
          <w:b/>
          <w:bCs/>
        </w:rPr>
        <w:t>Alzuabbi</w:t>
      </w:r>
      <w:proofErr w:type="spellEnd"/>
      <w:r w:rsidRPr="004552F6">
        <w:rPr>
          <w:rFonts w:cs="Times New Roman"/>
          <w:b/>
          <w:bCs/>
        </w:rPr>
        <w:t xml:space="preserve"> et al. (2022)</w:t>
      </w:r>
      <w:r w:rsidRPr="002C3616">
        <w:rPr>
          <w:rFonts w:cs="Times New Roman"/>
        </w:rPr>
        <w:t xml:space="preserve"> introduced two-stage kidney </w:t>
      </w:r>
      <w:proofErr w:type="spellStart"/>
      <w:r w:rsidRPr="002C3616">
        <w:rPr>
          <w:rFonts w:cs="Times New Roman"/>
        </w:rPr>
        <w:t>tumour</w:t>
      </w:r>
      <w:proofErr w:type="spellEnd"/>
      <w:r w:rsidRPr="002C3616">
        <w:rPr>
          <w:rFonts w:cs="Times New Roman"/>
        </w:rPr>
        <w:t xml:space="preserve"> detection and classification framework tested on a new institutional dataset, which was gathered at King Abdullah University Hospital </w:t>
      </w:r>
      <w:r w:rsidRPr="002C3616">
        <w:rPr>
          <w:rFonts w:cs="Times New Roman"/>
        </w:rPr>
        <w:lastRenderedPageBreak/>
        <w:t xml:space="preserve">(KAUH) in Jordan, consisting of 8,400 CT scan images of 120 suspected renal masses patients. The data were categorized </w:t>
      </w:r>
      <w:proofErr w:type="gramStart"/>
      <w:r w:rsidRPr="002C3616">
        <w:rPr>
          <w:rFonts w:cs="Times New Roman"/>
        </w:rPr>
        <w:t>to</w:t>
      </w:r>
      <w:proofErr w:type="gramEnd"/>
      <w:r w:rsidRPr="002C3616">
        <w:rPr>
          <w:rFonts w:cs="Times New Roman"/>
        </w:rPr>
        <w:t xml:space="preserve"> 80/20 train and test sets. During the first stage (</w:t>
      </w:r>
      <w:proofErr w:type="spellStart"/>
      <w:r w:rsidRPr="002C3616">
        <w:rPr>
          <w:rFonts w:cs="Times New Roman"/>
        </w:rPr>
        <w:t>tumour</w:t>
      </w:r>
      <w:proofErr w:type="spellEnd"/>
      <w:r w:rsidRPr="002C3616">
        <w:rPr>
          <w:rFonts w:cs="Times New Roman"/>
        </w:rPr>
        <w:t xml:space="preserve"> detection), the authors compared three 2D-CNN architectures with a custom six-layers CNN (CNN-6), ResNet50, and VGG16. During the second stage (</w:t>
      </w:r>
      <w:proofErr w:type="spellStart"/>
      <w:r w:rsidRPr="002C3616">
        <w:rPr>
          <w:rFonts w:cs="Times New Roman"/>
        </w:rPr>
        <w:t>tumour</w:t>
      </w:r>
      <w:proofErr w:type="spellEnd"/>
      <w:r w:rsidRPr="002C3616">
        <w:rPr>
          <w:rFonts w:cs="Times New Roman"/>
        </w:rPr>
        <w:t xml:space="preserve">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5BC12F50" w:rsidR="004552F6" w:rsidRPr="002C3616" w:rsidRDefault="004552F6" w:rsidP="002B7941">
      <w:pPr>
        <w:spacing w:after="0" w:line="360" w:lineRule="auto"/>
        <w:ind w:firstLine="720"/>
        <w:jc w:val="both"/>
        <w:rPr>
          <w:rFonts w:cs="Times New Roman"/>
        </w:rPr>
      </w:pPr>
      <w:proofErr w:type="spellStart"/>
      <w:r w:rsidRPr="00946BD1">
        <w:rPr>
          <w:rFonts w:cs="Times New Roman"/>
          <w:b/>
          <w:bCs/>
        </w:rPr>
        <w:t>Baygin</w:t>
      </w:r>
      <w:proofErr w:type="spellEnd"/>
      <w:r w:rsidRPr="00946BD1">
        <w:rPr>
          <w:rFonts w:cs="Times New Roman"/>
          <w:b/>
          <w:bCs/>
        </w:rPr>
        <w:t xml:space="preserve"> et al. (2022)</w:t>
      </w:r>
      <w:r w:rsidRPr="002C3616">
        <w:rPr>
          <w:rFonts w:cs="Times New Roman"/>
        </w:rPr>
        <w:t xml:space="preserve"> proposed ExDark19, which is a new method of deep feature generation that can be used to detect kidney stones automatically on the same resource of public coronal CTs (1,799 images of 433 participants) utilized by Yildirim et al. (2021). The authors did not use end-to-end deep learning but instead used DarkNet19 as a pre-trained backbone to obtain exemplar feature representations and applied Iterative </w:t>
      </w:r>
      <w:proofErr w:type="spellStart"/>
      <w:r w:rsidRPr="002C3616">
        <w:rPr>
          <w:rFonts w:cs="Times New Roman"/>
        </w:rPr>
        <w:t>Neighbourhood</w:t>
      </w:r>
      <w:proofErr w:type="spellEnd"/>
      <w:r w:rsidRPr="002C3616">
        <w:rPr>
          <w:rFonts w:cs="Times New Roman"/>
        </w:rPr>
        <w:t xml:space="preserve"> Component Analysis (INCA) to select the most discriminative feature </w:t>
      </w:r>
      <w:proofErr w:type="gramStart"/>
      <w:r w:rsidRPr="002C3616">
        <w:rPr>
          <w:rFonts w:cs="Times New Roman"/>
        </w:rPr>
        <w:t>vectors, and</w:t>
      </w:r>
      <w:proofErr w:type="gramEnd"/>
      <w:r w:rsidRPr="002C3616">
        <w:rPr>
          <w:rFonts w:cs="Times New Roman"/>
        </w:rPr>
        <w:t xml:space="preserve"> then used them to obtain classifications via a k-nearest </w:t>
      </w:r>
      <w:proofErr w:type="spellStart"/>
      <w:r w:rsidRPr="002C3616">
        <w:rPr>
          <w:rFonts w:cs="Times New Roman"/>
        </w:rPr>
        <w:t>neighbour</w:t>
      </w:r>
      <w:proofErr w:type="spellEnd"/>
      <w:r w:rsidRPr="002C3616">
        <w:rPr>
          <w:rFonts w:cs="Times New Roman"/>
        </w:rPr>
        <w:t xml:space="preserve">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r w:rsidR="00562DEC">
        <w:rPr>
          <w:rFonts w:cs="Times New Roman"/>
        </w:rPr>
        <w:t xml:space="preserve"> </w:t>
      </w:r>
      <w:r w:rsidR="00562DEC" w:rsidRPr="00562DEC">
        <w:rPr>
          <w:rFonts w:cs="Times New Roman"/>
          <w:highlight w:val="yellow"/>
        </w:rPr>
        <w:t>Dataset?</w:t>
      </w:r>
    </w:p>
    <w:p w14:paraId="1ED52564" w14:textId="77777777" w:rsidR="004552F6" w:rsidRPr="002C3616" w:rsidRDefault="004552F6" w:rsidP="004552F6">
      <w:pPr>
        <w:spacing w:after="0" w:line="360" w:lineRule="auto"/>
        <w:jc w:val="both"/>
        <w:rPr>
          <w:rFonts w:cs="Times New Roman"/>
        </w:rPr>
      </w:pPr>
    </w:p>
    <w:p w14:paraId="720838C7" w14:textId="4936BDA4" w:rsidR="004552F6" w:rsidRDefault="004552F6" w:rsidP="002B7941">
      <w:pPr>
        <w:spacing w:after="0" w:line="360" w:lineRule="auto"/>
        <w:ind w:firstLine="720"/>
        <w:jc w:val="both"/>
        <w:rPr>
          <w:rFonts w:cs="Times New Roman"/>
        </w:rPr>
      </w:pPr>
      <w:r w:rsidRPr="002B7941">
        <w:rPr>
          <w:rFonts w:cs="Times New Roman"/>
          <w:b/>
          <w:bCs/>
        </w:rPr>
        <w:t>Bhandari et al. (2023)</w:t>
      </w:r>
      <w:r w:rsidRPr="002C3616">
        <w:rPr>
          <w:rFonts w:cs="Times New Roman"/>
        </w:rPr>
        <w:t xml:space="preserve"> came up with a lightweight, custom CNN model that classifies kidney CTs (four classes: Normal, Cyst, Tumor and Stone) on Kaggle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w:t>
      </w:r>
      <w:proofErr w:type="spellStart"/>
      <w:r w:rsidRPr="002C3616">
        <w:rPr>
          <w:rFonts w:cs="Times New Roman"/>
        </w:rPr>
        <w:t>SHapley</w:t>
      </w:r>
      <w:proofErr w:type="spellEnd"/>
      <w:r w:rsidRPr="002C3616">
        <w:rPr>
          <w:rFonts w:cs="Times New Roman"/>
        </w:rPr>
        <w:t xml:space="preserve"> </w:t>
      </w:r>
      <w:r w:rsidRPr="002C3616">
        <w:rPr>
          <w:rFonts w:cs="Times New Roman"/>
        </w:rPr>
        <w:lastRenderedPageBreak/>
        <w:t xml:space="preserve">Additive </w:t>
      </w:r>
      <w:proofErr w:type="spellStart"/>
      <w:r w:rsidRPr="002C3616">
        <w:rPr>
          <w:rFonts w:cs="Times New Roman"/>
        </w:rPr>
        <w:t>exPlanations</w:t>
      </w:r>
      <w:proofErr w:type="spellEnd"/>
      <w:r w:rsidRPr="002C3616">
        <w:rPr>
          <w:rFonts w:cs="Times New Roman"/>
        </w:rPr>
        <w:t>),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07D402FC" w:rsidR="004552F6" w:rsidRPr="002C3616" w:rsidRDefault="002B7941" w:rsidP="002B7941">
      <w:pPr>
        <w:spacing w:after="0" w:line="360" w:lineRule="auto"/>
        <w:ind w:firstLine="720"/>
        <w:jc w:val="both"/>
        <w:rPr>
          <w:rFonts w:cs="Times New Roman"/>
        </w:rPr>
      </w:pPr>
      <w:proofErr w:type="spellStart"/>
      <w:r w:rsidRPr="002B7941">
        <w:rPr>
          <w:rFonts w:cs="Times New Roman"/>
          <w:b/>
          <w:bCs/>
        </w:rPr>
        <w:t>Bingol</w:t>
      </w:r>
      <w:proofErr w:type="spellEnd"/>
      <w:r w:rsidRPr="002B7941">
        <w:rPr>
          <w:rFonts w:cs="Times New Roman"/>
          <w:b/>
          <w:bCs/>
        </w:rPr>
        <w:t xml:space="preserve">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 xml:space="preserve">n the Kaggle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w:t>
      </w:r>
      <w:proofErr w:type="spellStart"/>
      <w:r w:rsidR="004552F6" w:rsidRPr="002C3616">
        <w:rPr>
          <w:rFonts w:cs="Times New Roman"/>
        </w:rPr>
        <w:t>optimisation</w:t>
      </w:r>
      <w:proofErr w:type="spellEnd"/>
      <w:r w:rsidR="004552F6" w:rsidRPr="002C3616">
        <w:rPr>
          <w:rFonts w:cs="Times New Roman"/>
        </w:rPr>
        <w:t xml:space="preserve">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proofErr w:type="spellStart"/>
      <w:r w:rsidRPr="001357E6">
        <w:rPr>
          <w:rFonts w:cs="Times New Roman"/>
          <w:b/>
          <w:bCs/>
        </w:rPr>
        <w:t>Sabuncu</w:t>
      </w:r>
      <w:proofErr w:type="spellEnd"/>
      <w:r w:rsidRPr="001357E6">
        <w:rPr>
          <w:rFonts w:cs="Times New Roman"/>
          <w:b/>
          <w:bCs/>
        </w:rPr>
        <w:t xml:space="preserve">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w:t>
      </w:r>
      <w:proofErr w:type="spellStart"/>
      <w:r w:rsidR="004552F6" w:rsidRPr="002C3616">
        <w:rPr>
          <w:rFonts w:cs="Times New Roman"/>
        </w:rPr>
        <w:t>binarisation</w:t>
      </w:r>
      <w:proofErr w:type="spellEnd"/>
      <w:r w:rsidR="004552F6" w:rsidRPr="002C3616">
        <w:rPr>
          <w:rFonts w:cs="Times New Roman"/>
        </w:rPr>
        <w:t xml:space="preserve"> thresholding used to improve kidney delineation and isolate stone areas to the surrounding tissue 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w:t>
      </w:r>
      <w:r w:rsidR="004552F6" w:rsidRPr="002C3616">
        <w:rPr>
          <w:rFonts w:cs="Times New Roman"/>
        </w:rPr>
        <w:lastRenderedPageBreak/>
        <w:t xml:space="preserve">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2C77A27E" w:rsidR="004552F6" w:rsidRPr="002C3616" w:rsidRDefault="004552F6" w:rsidP="001357E6">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Kaggle CT KIDNEY DATASET (12446 images: Normal, Cyst, Tumor and Stone). DenseNet121 ties </w:t>
      </w:r>
      <w:proofErr w:type="gramStart"/>
      <w:r w:rsidRPr="002C3616">
        <w:rPr>
          <w:rFonts w:cs="Times New Roman"/>
        </w:rPr>
        <w:t>all of</w:t>
      </w:r>
      <w:proofErr w:type="gramEnd"/>
      <w:r w:rsidRPr="002C3616">
        <w:rPr>
          <w:rFonts w:cs="Times New Roman"/>
        </w:rPr>
        <w:t xml:space="preserve"> the layers to </w:t>
      </w:r>
      <w:proofErr w:type="gramStart"/>
      <w:r w:rsidRPr="002C3616">
        <w:rPr>
          <w:rFonts w:cs="Times New Roman"/>
        </w:rPr>
        <w:t>all of</w:t>
      </w:r>
      <w:proofErr w:type="gramEnd"/>
      <w:r w:rsidRPr="002C3616">
        <w:rPr>
          <w:rFonts w:cs="Times New Roman"/>
        </w:rPr>
        <w:t xml:space="preserve">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w:t>
      </w:r>
      <w:proofErr w:type="spellStart"/>
      <w:r w:rsidRPr="002C3616">
        <w:rPr>
          <w:rFonts w:cs="Times New Roman"/>
        </w:rPr>
        <w:t>tumours</w:t>
      </w:r>
      <w:proofErr w:type="spellEnd"/>
      <w:r w:rsidRPr="002C3616">
        <w:rPr>
          <w:rFonts w:cs="Times New Roman"/>
        </w:rPr>
        <w:t xml:space="preserve">. The outcome highlights that model depth and model connectivity alone cannot ensure high performance and task-specific adaptation (augmentation tuning, hyperparameter </w:t>
      </w:r>
      <w:proofErr w:type="spellStart"/>
      <w:r w:rsidRPr="002C3616">
        <w:rPr>
          <w:rFonts w:cs="Times New Roman"/>
        </w:rPr>
        <w:t>optimisation</w:t>
      </w:r>
      <w:proofErr w:type="spellEnd"/>
      <w:r w:rsidRPr="002C3616">
        <w:rPr>
          <w:rFonts w:cs="Times New Roman"/>
        </w:rPr>
        <w:t>,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38F396EE" w:rsidR="004552F6" w:rsidRPr="002C3616" w:rsidRDefault="004552F6" w:rsidP="001357E6">
      <w:pPr>
        <w:spacing w:after="0" w:line="360" w:lineRule="auto"/>
        <w:ind w:firstLine="720"/>
        <w:jc w:val="both"/>
        <w:rPr>
          <w:rFonts w:cs="Times New Roman"/>
        </w:rPr>
      </w:pPr>
      <w:proofErr w:type="spellStart"/>
      <w:r w:rsidRPr="001357E6">
        <w:rPr>
          <w:rFonts w:cs="Times New Roman"/>
          <w:b/>
          <w:bCs/>
        </w:rPr>
        <w:t>Almuayqil</w:t>
      </w:r>
      <w:proofErr w:type="spellEnd"/>
      <w:r w:rsidRPr="001357E6">
        <w:rPr>
          <w:rFonts w:cs="Times New Roman"/>
          <w:b/>
          <w:bCs/>
        </w:rPr>
        <w:t xml:space="preserve"> et al. (2024)</w:t>
      </w:r>
      <w:r w:rsidRPr="002C3616">
        <w:rPr>
          <w:rFonts w:cs="Times New Roman"/>
        </w:rPr>
        <w:t xml:space="preserve"> presented an idea of </w:t>
      </w:r>
      <w:proofErr w:type="spellStart"/>
      <w:proofErr w:type="gramStart"/>
      <w:r w:rsidRPr="002C3616">
        <w:rPr>
          <w:rFonts w:cs="Times New Roman"/>
        </w:rPr>
        <w:t>KidneyNet</w:t>
      </w:r>
      <w:proofErr w:type="spellEnd"/>
      <w:proofErr w:type="gramEnd"/>
      <w:r w:rsidRPr="002C3616">
        <w:rPr>
          <w:rFonts w:cs="Times New Roman"/>
        </w:rPr>
        <w:t xml:space="preserve"> a new eight-layer CNN architecture that is directly trained to perform automated four-class kidney CT classification on the Kaggle CT KIDNEY DATASET (12,446 images: Normal, Cyst, Tumor and Stone). </w:t>
      </w:r>
      <w:proofErr w:type="spellStart"/>
      <w:r w:rsidRPr="002C3616">
        <w:rPr>
          <w:rFonts w:cs="Times New Roman"/>
        </w:rPr>
        <w:t>KidneyNet</w:t>
      </w:r>
      <w:proofErr w:type="spellEnd"/>
      <w:r w:rsidRPr="002C3616">
        <w:rPr>
          <w:rFonts w:cs="Times New Roman"/>
        </w:rPr>
        <w:t xml:space="preserve"> was built according to a compact sequential architecture comprising of convolutional, batch </w:t>
      </w:r>
      <w:proofErr w:type="spellStart"/>
      <w:r w:rsidRPr="002C3616">
        <w:rPr>
          <w:rFonts w:cs="Times New Roman"/>
        </w:rPr>
        <w:t>normalisation</w:t>
      </w:r>
      <w:proofErr w:type="spellEnd"/>
      <w:r w:rsidRPr="002C3616">
        <w:rPr>
          <w:rFonts w:cs="Times New Roman"/>
        </w:rPr>
        <w:t xml:space="preserve">, pooling, dropout and fully connected layers, in a way that it </w:t>
      </w:r>
      <w:proofErr w:type="spellStart"/>
      <w:r w:rsidRPr="002C3616">
        <w:rPr>
          <w:rFonts w:cs="Times New Roman"/>
        </w:rPr>
        <w:t>optimised</w:t>
      </w:r>
      <w:proofErr w:type="spellEnd"/>
      <w:r w:rsidRPr="002C3616">
        <w:rPr>
          <w:rFonts w:cs="Times New Roman"/>
        </w:rPr>
        <w:t xml:space="preserve">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w:t>
      </w:r>
      <w:proofErr w:type="spellStart"/>
      <w:r w:rsidRPr="002C3616">
        <w:rPr>
          <w:rFonts w:cs="Times New Roman"/>
        </w:rPr>
        <w:t>KidneyNet</w:t>
      </w:r>
      <w:proofErr w:type="spellEnd"/>
      <w:r w:rsidRPr="002C3616">
        <w:rPr>
          <w:rFonts w:cs="Times New Roman"/>
        </w:rPr>
        <w:t xml:space="preserve">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CB25425" w:rsidR="004552F6" w:rsidRPr="002C3616" w:rsidRDefault="004552F6" w:rsidP="001357E6">
      <w:pPr>
        <w:spacing w:after="0" w:line="360" w:lineRule="auto"/>
        <w:ind w:firstLine="720"/>
        <w:jc w:val="both"/>
        <w:rPr>
          <w:rFonts w:cs="Times New Roman"/>
        </w:rPr>
      </w:pPr>
      <w:proofErr w:type="spellStart"/>
      <w:r w:rsidRPr="001357E6">
        <w:rPr>
          <w:rFonts w:cs="Times New Roman"/>
          <w:b/>
          <w:bCs/>
        </w:rPr>
        <w:t>Pimpalkar</w:t>
      </w:r>
      <w:proofErr w:type="spellEnd"/>
      <w:r w:rsidRPr="001357E6">
        <w:rPr>
          <w:rFonts w:cs="Times New Roman"/>
          <w:b/>
          <w:bCs/>
        </w:rPr>
        <w:t xml:space="preserve"> et al. (2025)</w:t>
      </w:r>
      <w:r w:rsidRPr="002C3616">
        <w:rPr>
          <w:rFonts w:cs="Times New Roman"/>
        </w:rPr>
        <w:t xml:space="preserve"> performed a comparative study of four transfer learning architectures VGG16, ResNet50, </w:t>
      </w:r>
      <w:proofErr w:type="spellStart"/>
      <w:r w:rsidRPr="002C3616">
        <w:rPr>
          <w:rFonts w:cs="Times New Roman"/>
        </w:rPr>
        <w:t>CNNAlexNet</w:t>
      </w:r>
      <w:proofErr w:type="spellEnd"/>
      <w:r w:rsidRPr="002C3616">
        <w:rPr>
          <w:rFonts w:cs="Times New Roman"/>
        </w:rPr>
        <w:t xml:space="preserve">, and InceptionV3 with hyperparameter </w:t>
      </w:r>
      <w:proofErr w:type="spellStart"/>
      <w:r w:rsidRPr="002C3616">
        <w:rPr>
          <w:rFonts w:cs="Times New Roman"/>
        </w:rPr>
        <w:t>optimisation</w:t>
      </w:r>
      <w:proofErr w:type="spellEnd"/>
      <w:r w:rsidRPr="002C3616">
        <w:rPr>
          <w:rFonts w:cs="Times New Roman"/>
        </w:rPr>
        <w:t xml:space="preserve"> being applied to the Kaggle CT KIDNEY DATASET (12,446 images: Normal, Cyst, </w:t>
      </w:r>
      <w:r w:rsidRPr="002C3616">
        <w:rPr>
          <w:rFonts w:cs="Times New Roman"/>
        </w:rPr>
        <w:lastRenderedPageBreak/>
        <w:t xml:space="preserve">Tumor and Stone). In the study Watershed segmentation was used to delineate the kidney regions and </w:t>
      </w:r>
      <w:proofErr w:type="spellStart"/>
      <w:r w:rsidRPr="002C3616">
        <w:rPr>
          <w:rFonts w:cs="Times New Roman"/>
        </w:rPr>
        <w:t>binarisation</w:t>
      </w:r>
      <w:proofErr w:type="spellEnd"/>
      <w:r w:rsidRPr="002C3616">
        <w:rPr>
          <w:rFonts w:cs="Times New Roman"/>
        </w:rPr>
        <w:t xml:space="preserve">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t>
      </w:r>
      <w:proofErr w:type="gramStart"/>
      <w:r w:rsidRPr="002C3616">
        <w:rPr>
          <w:rFonts w:cs="Times New Roman"/>
        </w:rPr>
        <w:t>was however</w:t>
      </w:r>
      <w:proofErr w:type="gramEnd"/>
      <w:r w:rsidRPr="002C3616">
        <w:rPr>
          <w:rFonts w:cs="Times New Roman"/>
        </w:rPr>
        <w:t xml:space="preserve"> based only on the Kaggle </w:t>
      </w:r>
      <w:proofErr w:type="gramStart"/>
      <w:r w:rsidRPr="002C3616">
        <w:rPr>
          <w:rFonts w:cs="Times New Roman"/>
        </w:rPr>
        <w:t>benchmark</w:t>
      </w:r>
      <w:proofErr w:type="gramEnd"/>
      <w:r w:rsidRPr="002C3616">
        <w:rPr>
          <w:rFonts w:cs="Times New Roman"/>
        </w:rPr>
        <w:t xml:space="preserve"> and the analysis did not discuss </w:t>
      </w:r>
      <w:proofErr w:type="spellStart"/>
      <w:r w:rsidRPr="002C3616">
        <w:rPr>
          <w:rFonts w:cs="Times New Roman"/>
        </w:rPr>
        <w:t>behaviour</w:t>
      </w:r>
      <w:proofErr w:type="spellEnd"/>
      <w:r w:rsidRPr="002C3616">
        <w:rPr>
          <w:rFonts w:cs="Times New Roman"/>
        </w:rPr>
        <w:t xml:space="preserve">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5F01746B" w:rsidR="004552F6" w:rsidRPr="002C3616" w:rsidRDefault="001357E6" w:rsidP="001357E6">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 xml:space="preserve">n the Kaggle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w:t>
      </w:r>
      <w:proofErr w:type="gramStart"/>
      <w:r w:rsidR="004552F6" w:rsidRPr="002C3616">
        <w:rPr>
          <w:rFonts w:cs="Times New Roman"/>
        </w:rPr>
        <w:t>are proved</w:t>
      </w:r>
      <w:proofErr w:type="gramEnd"/>
      <w:r w:rsidR="004552F6" w:rsidRPr="002C3616">
        <w:rPr>
          <w:rFonts w:cs="Times New Roman"/>
        </w:rPr>
        <w:t xml:space="preserve">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616C481E" w:rsidR="004552F6" w:rsidRPr="002C3616" w:rsidRDefault="001357E6" w:rsidP="001357E6">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 xml:space="preserve">The issue of reflections and image </w:t>
      </w:r>
      <w:proofErr w:type="gramStart"/>
      <w:r w:rsidR="004552F6" w:rsidRPr="002C3616">
        <w:rPr>
          <w:rFonts w:cs="Times New Roman"/>
        </w:rPr>
        <w:t>artefact</w:t>
      </w:r>
      <w:proofErr w:type="gramEnd"/>
      <w:r w:rsidR="004552F6" w:rsidRPr="002C3616">
        <w:rPr>
          <w:rFonts w:cs="Times New Roman"/>
        </w:rPr>
        <w:t xml:space="preserve"> in CT scans was solved by introduced a specular-free preprocessing pipeline before deep learning classification on the Kaggle CT KIDNEY DATASET (12,446 images: Normal, Cyst, Tumor and Stone). Preprocessing stage used reflection removal and contrast </w:t>
      </w:r>
      <w:proofErr w:type="spellStart"/>
      <w:r w:rsidR="004552F6" w:rsidRPr="002C3616">
        <w:rPr>
          <w:rFonts w:cs="Times New Roman"/>
        </w:rPr>
        <w:t>normalisation</w:t>
      </w:r>
      <w:proofErr w:type="spellEnd"/>
      <w:r w:rsidR="004552F6" w:rsidRPr="002C3616">
        <w:rPr>
          <w:rFonts w:cs="Times New Roman"/>
        </w:rPr>
        <w:t xml:space="preserve"> to decrease the noise and enhance uniformity of features across the dataset, and the classification with EfficientNet-B2 a model with compound-</w:t>
      </w:r>
      <w:proofErr w:type="gramStart"/>
      <w:r w:rsidR="004552F6" w:rsidRPr="002C3616">
        <w:rPr>
          <w:rFonts w:cs="Times New Roman"/>
        </w:rPr>
        <w:t>scaled</w:t>
      </w:r>
      <w:proofErr w:type="gramEnd"/>
      <w:r w:rsidR="004552F6" w:rsidRPr="002C3616">
        <w:rPr>
          <w:rFonts w:cs="Times New Roman"/>
        </w:rPr>
        <w:t xml:space="preserve"> network that reduces network width, depth, and resolution. EfficientNet-B2 was chosen because it is one that has good trade-off both in accuracy and computational cost among the family of </w:t>
      </w:r>
      <w:proofErr w:type="spellStart"/>
      <w:r w:rsidR="004552F6" w:rsidRPr="002C3616">
        <w:rPr>
          <w:rFonts w:cs="Times New Roman"/>
        </w:rPr>
        <w:t>EfficientNets</w:t>
      </w:r>
      <w:proofErr w:type="spellEnd"/>
      <w:r w:rsidR="004552F6" w:rsidRPr="002C3616">
        <w:rPr>
          <w:rFonts w:cs="Times New Roman"/>
        </w:rPr>
        <w:t xml:space="preserve">. The preprocessing-classification pipeline obtained an accuracy of 98.27, a score that is lower than some of the competing methods using the same benchmark, but it showed that </w:t>
      </w:r>
      <w:r w:rsidR="004552F6" w:rsidRPr="002C3616">
        <w:rPr>
          <w:rFonts w:cs="Times New Roman"/>
        </w:rPr>
        <w:lastRenderedPageBreak/>
        <w:t>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07D1B8A" w:rsidR="004552F6" w:rsidRPr="002C3616" w:rsidRDefault="004552F6" w:rsidP="001357E6">
      <w:pPr>
        <w:spacing w:after="0" w:line="360" w:lineRule="auto"/>
        <w:ind w:firstLine="720"/>
        <w:jc w:val="both"/>
        <w:rPr>
          <w:rFonts w:cs="Times New Roman"/>
        </w:rPr>
      </w:pPr>
      <w:proofErr w:type="spellStart"/>
      <w:r w:rsidRPr="001357E6">
        <w:rPr>
          <w:rFonts w:cs="Times New Roman"/>
          <w:b/>
          <w:bCs/>
        </w:rPr>
        <w:t>Maçin</w:t>
      </w:r>
      <w:proofErr w:type="spellEnd"/>
      <w:r w:rsidRPr="001357E6">
        <w:rPr>
          <w:rFonts w:cs="Times New Roman"/>
          <w:b/>
          <w:bCs/>
        </w:rPr>
        <w:t xml:space="preserve"> et al. (2025)</w:t>
      </w:r>
      <w:r w:rsidRPr="002C3616">
        <w:rPr>
          <w:rFonts w:cs="Times New Roman"/>
        </w:rPr>
        <w:t xml:space="preserve"> proposed </w:t>
      </w:r>
      <w:proofErr w:type="spellStart"/>
      <w:r w:rsidRPr="002C3616">
        <w:rPr>
          <w:rFonts w:cs="Times New Roman"/>
        </w:rPr>
        <w:t>KidneyNeXt</w:t>
      </w:r>
      <w:proofErr w:type="spellEnd"/>
      <w:r w:rsidRPr="002C3616">
        <w:rPr>
          <w:rFonts w:cs="Times New Roman"/>
        </w:rPr>
        <w:t xml:space="preserve">, a custom lightweight CNN model that uses </w:t>
      </w:r>
      <w:proofErr w:type="spellStart"/>
      <w:r w:rsidRPr="002C3616">
        <w:rPr>
          <w:rFonts w:cs="Times New Roman"/>
        </w:rPr>
        <w:t>depthwise</w:t>
      </w:r>
      <w:proofErr w:type="spellEnd"/>
      <w:r w:rsidRPr="002C3616">
        <w:rPr>
          <w:rFonts w:cs="Times New Roman"/>
        </w:rPr>
        <w:t xml:space="preserve"> separable convolutions on the Kaggle CT KIDNEY DATASET (12,446 images: Normal, Cyst, Tumor and Stone) with a </w:t>
      </w:r>
      <w:proofErr w:type="spellStart"/>
      <w:r w:rsidRPr="002C3616">
        <w:rPr>
          <w:rFonts w:cs="Times New Roman"/>
        </w:rPr>
        <w:t>standardised</w:t>
      </w:r>
      <w:proofErr w:type="spellEnd"/>
      <w:r w:rsidRPr="002C3616">
        <w:rPr>
          <w:rFonts w:cs="Times New Roman"/>
        </w:rPr>
        <w:t xml:space="preserve"> input resolution of 224x224 pixels. </w:t>
      </w:r>
      <w:proofErr w:type="spellStart"/>
      <w:r w:rsidRPr="002C3616">
        <w:rPr>
          <w:rFonts w:cs="Times New Roman"/>
        </w:rPr>
        <w:t>Depthwise</w:t>
      </w:r>
      <w:proofErr w:type="spellEnd"/>
      <w:r w:rsidRPr="002C3616">
        <w:rPr>
          <w:rFonts w:cs="Times New Roman"/>
        </w:rPr>
        <w:t xml:space="preserve"> separable convolutions break standard convolution down into a </w:t>
      </w:r>
      <w:proofErr w:type="spellStart"/>
      <w:r w:rsidRPr="002C3616">
        <w:rPr>
          <w:rFonts w:cs="Times New Roman"/>
        </w:rPr>
        <w:t>depthwise</w:t>
      </w:r>
      <w:proofErr w:type="spellEnd"/>
      <w:r w:rsidRPr="002C3616">
        <w:rPr>
          <w:rFonts w:cs="Times New Roman"/>
        </w:rPr>
        <w:t xml:space="preserve"> spatial convolution (filter) and a pointwise channel mixing step, greatly reducing the number of parameters and floating-point operations at no cost to feature extracting performance. </w:t>
      </w:r>
      <w:proofErr w:type="spellStart"/>
      <w:r w:rsidRPr="002C3616">
        <w:rPr>
          <w:rFonts w:cs="Times New Roman"/>
        </w:rPr>
        <w:t>KidneyNeXt</w:t>
      </w:r>
      <w:proofErr w:type="spellEnd"/>
      <w:r w:rsidRPr="002C3616">
        <w:rPr>
          <w:rFonts w:cs="Times New Roman"/>
        </w:rPr>
        <w:t xml:space="preserve">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stone class) which is </w:t>
      </w:r>
      <w:proofErr w:type="spellStart"/>
      <w:r w:rsidRPr="002C3616">
        <w:rPr>
          <w:rFonts w:cs="Times New Roman"/>
        </w:rPr>
        <w:t>characterised</w:t>
      </w:r>
      <w:proofErr w:type="spellEnd"/>
      <w:r w:rsidRPr="002C3616">
        <w:rPr>
          <w:rFonts w:cs="Times New Roman"/>
        </w:rPr>
        <w:t xml:space="preserve">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77777777" w:rsidR="004552F6" w:rsidRPr="002C3616" w:rsidRDefault="004552F6" w:rsidP="001357E6">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w:t>
      </w:r>
      <w:proofErr w:type="spellStart"/>
      <w:r w:rsidRPr="002C3616">
        <w:rPr>
          <w:rFonts w:cs="Times New Roman"/>
        </w:rPr>
        <w:t>ConvNeXt</w:t>
      </w:r>
      <w:proofErr w:type="spellEnd"/>
      <w:r w:rsidRPr="002C3616">
        <w:rPr>
          <w:rFonts w:cs="Times New Roman"/>
        </w:rPr>
        <w:t xml:space="preserve"> and EfficientNetV2B0 dual-architecture transfer learning strategy on the Kaggle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w:t>
      </w:r>
      <w:proofErr w:type="spellStart"/>
      <w:r w:rsidRPr="002C3616">
        <w:rPr>
          <w:rFonts w:cs="Times New Roman"/>
        </w:rPr>
        <w:t>ConvNeXt</w:t>
      </w:r>
      <w:proofErr w:type="spellEnd"/>
      <w:r w:rsidRPr="002C3616">
        <w:rPr>
          <w:rFonts w:cs="Times New Roman"/>
        </w:rPr>
        <w:t xml:space="preserve">, a convolutional network that has been </w:t>
      </w:r>
      <w:proofErr w:type="spellStart"/>
      <w:r w:rsidRPr="002C3616">
        <w:rPr>
          <w:rFonts w:cs="Times New Roman"/>
        </w:rPr>
        <w:t>modernised</w:t>
      </w:r>
      <w:proofErr w:type="spellEnd"/>
      <w:r w:rsidRPr="002C3616">
        <w:rPr>
          <w:rFonts w:cs="Times New Roman"/>
        </w:rPr>
        <w:t xml:space="preserve">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w:t>
      </w:r>
      <w:r w:rsidRPr="002C3616">
        <w:rPr>
          <w:rFonts w:cs="Times New Roman"/>
        </w:rPr>
        <w:lastRenderedPageBreak/>
        <w:t xml:space="preserve">the study had some limitations such as the use of only one benchmark dataset and the necessity to further verify it on multi </w:t>
      </w:r>
      <w:proofErr w:type="spellStart"/>
      <w:r w:rsidRPr="002C3616">
        <w:rPr>
          <w:rFonts w:cs="Times New Roman"/>
        </w:rPr>
        <w:t>centres</w:t>
      </w:r>
      <w:proofErr w:type="spellEnd"/>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6F1E8D81" w:rsidR="00904445" w:rsidRDefault="004552F6" w:rsidP="00562DEC">
      <w:pPr>
        <w:spacing w:line="360" w:lineRule="auto"/>
        <w:ind w:firstLine="720"/>
        <w:jc w:val="both"/>
        <w:rPr>
          <w:rFonts w:cs="Times New Roman"/>
        </w:rPr>
      </w:pPr>
      <w:proofErr w:type="spellStart"/>
      <w:r w:rsidRPr="00562DEC">
        <w:rPr>
          <w:rFonts w:cs="Times New Roman"/>
          <w:b/>
          <w:bCs/>
        </w:rPr>
        <w:t>Bouzone</w:t>
      </w:r>
      <w:proofErr w:type="spellEnd"/>
      <w:r w:rsidRPr="00562DEC">
        <w:rPr>
          <w:rFonts w:cs="Times New Roman"/>
          <w:b/>
          <w:bCs/>
        </w:rPr>
        <w:t xml:space="preserve"> et al. (2025)</w:t>
      </w:r>
      <w:r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KSSD2025 also includes whole-abdomen CT slices in their natural clinical format, annotated by radiologists, whereas the Kaggle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Pr="002C3616">
        <w:rPr>
          <w:rFonts w:cs="Times New Roman"/>
        </w:rPr>
        <w:t>[24].</w:t>
      </w:r>
    </w:p>
    <w:p w14:paraId="47547B6F" w14:textId="7D0CB30A" w:rsidR="00FA3776" w:rsidRDefault="00FA3776" w:rsidP="00562DEC">
      <w:pPr>
        <w:spacing w:line="360" w:lineRule="auto"/>
        <w:ind w:firstLine="720"/>
        <w:jc w:val="both"/>
        <w:rPr>
          <w:rFonts w:cs="Times New Roman"/>
        </w:rPr>
      </w:pPr>
      <w:r w:rsidRPr="00FA3776">
        <w:rPr>
          <w:rFonts w:cs="Times New Roman"/>
          <w:highlight w:val="yellow"/>
        </w:rPr>
        <w:t>Accuracy?</w:t>
      </w:r>
    </w:p>
    <w:p w14:paraId="0227872D" w14:textId="77777777" w:rsidR="00904445" w:rsidRDefault="00904445" w:rsidP="00562DEC">
      <w:pPr>
        <w:spacing w:line="360" w:lineRule="auto"/>
        <w:jc w:val="both"/>
        <w:rPr>
          <w:rFonts w:cs="Times New Roman"/>
        </w:rPr>
      </w:pPr>
      <w:r>
        <w:rPr>
          <w:rFonts w:cs="Times New Roman"/>
        </w:rPr>
        <w:br w:type="page"/>
      </w:r>
    </w:p>
    <w:p w14:paraId="6CE79853" w14:textId="4ACDE39B" w:rsidR="005E23F6" w:rsidRDefault="005E23F6" w:rsidP="00904445">
      <w:pPr>
        <w:pStyle w:val="Heading2"/>
        <w:ind w:firstLine="720"/>
      </w:pPr>
      <w:bookmarkStart w:id="11" w:name="_Toc223641067"/>
      <w:bookmarkStart w:id="12" w:name="_Toc224222550"/>
      <w:r w:rsidRPr="00F20213">
        <w:rPr>
          <w:rFonts w:asciiTheme="majorBidi" w:hAnsiTheme="majorBidi"/>
          <w:color w:val="auto"/>
          <w:sz w:val="32"/>
          <w:szCs w:val="32"/>
        </w:rPr>
        <w:lastRenderedPageBreak/>
        <w:t>2.</w:t>
      </w:r>
      <w:r w:rsidR="00F20213">
        <w:rPr>
          <w:rFonts w:asciiTheme="majorBidi" w:hAnsiTheme="majorBidi"/>
          <w:color w:val="auto"/>
          <w:sz w:val="32"/>
          <w:szCs w:val="32"/>
        </w:rPr>
        <w:t>3</w:t>
      </w:r>
      <w:r w:rsidRPr="00F20213">
        <w:rPr>
          <w:rFonts w:asciiTheme="majorBidi" w:hAnsiTheme="majorBidi"/>
          <w:color w:val="auto"/>
          <w:sz w:val="32"/>
          <w:szCs w:val="32"/>
        </w:rPr>
        <w:t xml:space="preserve"> Synthesis, Gap Analysis</w:t>
      </w:r>
      <w:bookmarkEnd w:id="11"/>
      <w:bookmarkEnd w:id="12"/>
    </w:p>
    <w:p w14:paraId="0BCB9088" w14:textId="77777777" w:rsidR="005E23F6" w:rsidRDefault="005E23F6" w:rsidP="005E23F6">
      <w:pPr>
        <w:spacing w:after="0" w:line="360" w:lineRule="auto"/>
        <w:ind w:firstLine="720"/>
        <w:jc w:val="both"/>
        <w:rPr>
          <w:rFonts w:cs="Times New Roman"/>
        </w:rPr>
      </w:pPr>
    </w:p>
    <w:p w14:paraId="1B7465EF" w14:textId="77777777" w:rsidR="005E23F6" w:rsidRDefault="005E23F6" w:rsidP="005E23F6">
      <w:pPr>
        <w:spacing w:after="160" w:line="360" w:lineRule="auto"/>
        <w:ind w:firstLine="720"/>
        <w:jc w:val="both"/>
        <w:rPr>
          <w:rFonts w:cs="Times New Roman"/>
        </w:rPr>
      </w:pPr>
      <w:r w:rsidRPr="00135F09">
        <w:rPr>
          <w:rFonts w:cs="Times New Roman"/>
        </w:rPr>
        <w:t>The above fifteen reviewed studies show a growing trend on the Kaggle CT KIDNEY DATASET in terms of high classification accuracy with reported values of 92% and up to 99.96. The following table will give a systematic summary of all the fifteen studies reviewed in Section 2.6: Table 2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14C6A437" w:rsidR="005E23F6" w:rsidRDefault="005E23F6" w:rsidP="005E23F6">
      <w:pPr>
        <w:spacing w:before="120" w:after="120"/>
        <w:jc w:val="center"/>
        <w:rPr>
          <w:b/>
          <w:sz w:val="20"/>
          <w:szCs w:val="20"/>
        </w:rPr>
      </w:pPr>
      <w:r>
        <w:rPr>
          <w:b/>
          <w:sz w:val="20"/>
          <w:szCs w:val="20"/>
        </w:rPr>
        <w:t>Table 2.</w:t>
      </w:r>
      <w:r w:rsidR="00904445">
        <w:rPr>
          <w:b/>
          <w:sz w:val="20"/>
          <w:szCs w:val="20"/>
        </w:rPr>
        <w:t>3</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7777777" w:rsidR="005E23F6" w:rsidRPr="00C40C77" w:rsidRDefault="005E23F6" w:rsidP="00834BF3">
            <w:pPr>
              <w:rPr>
                <w:rFonts w:asciiTheme="majorBidi" w:hAnsiTheme="majorBidi" w:cstheme="majorBidi"/>
                <w:sz w:val="20"/>
                <w:szCs w:val="20"/>
              </w:rPr>
            </w:pPr>
            <w:r w:rsidRPr="00F85824">
              <w:rPr>
                <w:rFonts w:asciiTheme="majorBidi" w:hAnsiTheme="majorBidi" w:cstheme="majorBidi"/>
                <w:sz w:val="20"/>
                <w:szCs w:val="20"/>
                <w:highlight w:val="yellow"/>
              </w:rPr>
              <w:t>Kaggle</w:t>
            </w:r>
            <w:r w:rsidRPr="00C40C77">
              <w:rPr>
                <w:rFonts w:asciiTheme="majorBidi" w:hAnsiTheme="majorBidi" w:cstheme="majorBidi"/>
                <w:sz w:val="20"/>
                <w:szCs w:val="20"/>
              </w:rPr>
              <w:t xml:space="preserve"> 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Alzu'bi</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Baygin</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Public coronal CT (1,799 </w:t>
            </w:r>
            <w:proofErr w:type="spellStart"/>
            <w:r w:rsidRPr="00C40C77">
              <w:rPr>
                <w:rFonts w:asciiTheme="majorBidi" w:hAnsiTheme="majorBidi" w:cstheme="majorBidi"/>
                <w:sz w:val="20"/>
                <w:szCs w:val="20"/>
              </w:rPr>
              <w:t>imgs</w:t>
            </w:r>
            <w:proofErr w:type="spellEnd"/>
            <w:r w:rsidRPr="00C40C77">
              <w:rPr>
                <w:rFonts w:asciiTheme="majorBidi" w:hAnsiTheme="majorBidi" w:cstheme="majorBidi"/>
                <w:sz w:val="20"/>
                <w:szCs w:val="20"/>
              </w:rPr>
              <w: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77777777" w:rsidR="005E23F6" w:rsidRPr="00C40C77" w:rsidRDefault="005E23F6" w:rsidP="00834BF3">
            <w:pPr>
              <w:rPr>
                <w:rFonts w:asciiTheme="majorBidi" w:hAnsiTheme="majorBidi" w:cstheme="majorBidi"/>
                <w:sz w:val="20"/>
                <w:szCs w:val="20"/>
              </w:rPr>
            </w:pPr>
            <w:r w:rsidRPr="00F85824">
              <w:rPr>
                <w:rFonts w:asciiTheme="majorBidi" w:hAnsiTheme="majorBidi" w:cstheme="majorBidi"/>
                <w:sz w:val="20"/>
                <w:szCs w:val="20"/>
                <w:highlight w:val="yellow"/>
              </w:rPr>
              <w:t>Kaggle</w:t>
            </w:r>
            <w:r w:rsidRPr="00C40C77">
              <w:rPr>
                <w:rFonts w:asciiTheme="majorBidi" w:hAnsiTheme="majorBidi" w:cstheme="majorBidi"/>
                <w:sz w:val="20"/>
                <w:szCs w:val="20"/>
              </w:rPr>
              <w:t xml:space="preserve"> 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Bingol</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77777777" w:rsidR="005E23F6" w:rsidRPr="00C40C77" w:rsidRDefault="005E23F6" w:rsidP="00834BF3">
            <w:pPr>
              <w:rPr>
                <w:rFonts w:asciiTheme="majorBidi" w:hAnsiTheme="majorBidi" w:cstheme="majorBidi"/>
                <w:sz w:val="20"/>
                <w:szCs w:val="20"/>
              </w:rPr>
            </w:pPr>
            <w:r w:rsidRPr="00F85824">
              <w:rPr>
                <w:rFonts w:asciiTheme="majorBidi" w:hAnsiTheme="majorBidi" w:cstheme="majorBidi"/>
                <w:sz w:val="20"/>
                <w:szCs w:val="20"/>
                <w:highlight w:val="yellow"/>
              </w:rPr>
              <w:t>Kaggle</w:t>
            </w:r>
            <w:r w:rsidRPr="00C40C77">
              <w:rPr>
                <w:rFonts w:asciiTheme="majorBidi" w:hAnsiTheme="majorBidi" w:cstheme="majorBidi"/>
                <w:sz w:val="20"/>
                <w:szCs w:val="20"/>
              </w:rPr>
              <w:t xml:space="preserve"> 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834BF3">
        <w:trPr>
          <w:trHeight w:val="935"/>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Sabuncu</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InceptionV3 + Watershed + Otsu </w:t>
            </w:r>
            <w:proofErr w:type="spellStart"/>
            <w:r w:rsidRPr="00C40C77">
              <w:rPr>
                <w:rFonts w:asciiTheme="majorBidi" w:hAnsiTheme="majorBidi" w:cstheme="majorBidi"/>
                <w:sz w:val="20"/>
                <w:szCs w:val="20"/>
              </w:rPr>
              <w:t>binarisation</w:t>
            </w:r>
            <w:proofErr w:type="spellEnd"/>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77777777" w:rsidR="005E23F6" w:rsidRPr="00C40C77" w:rsidRDefault="005E23F6" w:rsidP="00834BF3">
            <w:pPr>
              <w:rPr>
                <w:rFonts w:asciiTheme="majorBidi" w:hAnsiTheme="majorBidi" w:cstheme="majorBidi"/>
                <w:sz w:val="20"/>
                <w:szCs w:val="20"/>
              </w:rPr>
            </w:pPr>
            <w:r w:rsidRPr="00F85824">
              <w:rPr>
                <w:rFonts w:asciiTheme="majorBidi" w:hAnsiTheme="majorBidi" w:cstheme="majorBidi"/>
                <w:sz w:val="20"/>
                <w:szCs w:val="20"/>
                <w:highlight w:val="yellow"/>
              </w:rPr>
              <w:t>Kaggle</w:t>
            </w:r>
            <w:r w:rsidRPr="00C40C77">
              <w:rPr>
                <w:rFonts w:asciiTheme="majorBidi" w:hAnsiTheme="majorBidi" w:cstheme="majorBidi"/>
                <w:sz w:val="20"/>
                <w:szCs w:val="20"/>
              </w:rPr>
              <w:t xml:space="preserve"> 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Almuayqil</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77777777" w:rsidR="005E23F6" w:rsidRPr="00C40C77" w:rsidRDefault="005E23F6" w:rsidP="00834BF3">
            <w:pPr>
              <w:rPr>
                <w:rFonts w:asciiTheme="majorBidi" w:hAnsiTheme="majorBidi" w:cstheme="majorBidi"/>
                <w:sz w:val="20"/>
                <w:szCs w:val="20"/>
              </w:rPr>
            </w:pPr>
            <w:r w:rsidRPr="00F85824">
              <w:rPr>
                <w:rFonts w:asciiTheme="majorBidi" w:hAnsiTheme="majorBidi" w:cstheme="majorBidi"/>
                <w:sz w:val="20"/>
                <w:szCs w:val="20"/>
                <w:highlight w:val="yellow"/>
              </w:rPr>
              <w:t>Kaggle</w:t>
            </w:r>
            <w:r w:rsidRPr="00C40C77">
              <w:rPr>
                <w:rFonts w:asciiTheme="majorBidi" w:hAnsiTheme="majorBidi" w:cstheme="majorBidi"/>
                <w:sz w:val="20"/>
                <w:szCs w:val="20"/>
              </w:rPr>
              <w:t xml:space="preserve"> 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KidneyNet</w:t>
            </w:r>
            <w:proofErr w:type="spellEnd"/>
            <w:r w:rsidRPr="00C40C77">
              <w:rPr>
                <w:rFonts w:asciiTheme="majorBidi" w:hAnsiTheme="majorBidi" w:cstheme="majorBidi"/>
                <w:sz w:val="20"/>
                <w:szCs w:val="20"/>
              </w:rPr>
              <w:t xml:space="preserve">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lastRenderedPageBreak/>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Pimpalkar</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77777777" w:rsidR="005E23F6" w:rsidRPr="00C40C77" w:rsidRDefault="005E23F6" w:rsidP="00834BF3">
            <w:pPr>
              <w:rPr>
                <w:rFonts w:asciiTheme="majorBidi" w:hAnsiTheme="majorBidi" w:cstheme="majorBidi"/>
                <w:sz w:val="20"/>
                <w:szCs w:val="20"/>
              </w:rPr>
            </w:pPr>
            <w:r w:rsidRPr="00F85824">
              <w:rPr>
                <w:rFonts w:asciiTheme="majorBidi" w:hAnsiTheme="majorBidi" w:cstheme="majorBidi"/>
                <w:sz w:val="20"/>
                <w:szCs w:val="20"/>
                <w:highlight w:val="yellow"/>
              </w:rPr>
              <w:t>Kaggle</w:t>
            </w:r>
            <w:r w:rsidRPr="00C40C77">
              <w:rPr>
                <w:rFonts w:asciiTheme="majorBidi" w:hAnsiTheme="majorBidi" w:cstheme="majorBidi"/>
                <w:sz w:val="20"/>
                <w:szCs w:val="20"/>
              </w:rPr>
              <w:t xml:space="preserve"> 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VGG16, ResNet50, InceptionV3 with hyperparameter </w:t>
            </w:r>
            <w:proofErr w:type="spellStart"/>
            <w:r w:rsidRPr="00C40C77">
              <w:rPr>
                <w:rFonts w:asciiTheme="majorBidi" w:hAnsiTheme="majorBidi" w:cstheme="majorBidi"/>
                <w:sz w:val="20"/>
                <w:szCs w:val="20"/>
              </w:rPr>
              <w:t>optimisation</w:t>
            </w:r>
            <w:proofErr w:type="spellEnd"/>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77777777" w:rsidR="005E23F6" w:rsidRPr="00C40C77" w:rsidRDefault="005E23F6" w:rsidP="00834BF3">
            <w:pPr>
              <w:rPr>
                <w:rFonts w:asciiTheme="majorBidi" w:hAnsiTheme="majorBidi" w:cstheme="majorBidi"/>
                <w:sz w:val="20"/>
                <w:szCs w:val="20"/>
              </w:rPr>
            </w:pPr>
            <w:r w:rsidRPr="00F85824">
              <w:rPr>
                <w:rFonts w:asciiTheme="majorBidi" w:hAnsiTheme="majorBidi" w:cstheme="majorBidi"/>
                <w:sz w:val="20"/>
                <w:szCs w:val="20"/>
                <w:highlight w:val="yellow"/>
              </w:rPr>
              <w:t>Kaggle</w:t>
            </w:r>
            <w:r w:rsidRPr="00C40C77">
              <w:rPr>
                <w:rFonts w:asciiTheme="majorBidi" w:hAnsiTheme="majorBidi" w:cstheme="majorBidi"/>
                <w:sz w:val="20"/>
                <w:szCs w:val="20"/>
              </w:rPr>
              <w:t xml:space="preserve"> CT KIDNEY DATASET</w:t>
            </w:r>
          </w:p>
        </w:tc>
        <w:tc>
          <w:tcPr>
            <w:tcW w:w="1100" w:type="pct"/>
            <w:shd w:val="clear" w:color="auto" w:fill="EAF4FB"/>
            <w:tcMar>
              <w:top w:w="60" w:type="dxa"/>
              <w:left w:w="100" w:type="dxa"/>
              <w:bottom w:w="60" w:type="dxa"/>
              <w:right w:w="100" w:type="dxa"/>
            </w:tcMar>
          </w:tcPr>
          <w:p w14:paraId="19C20AAB" w14:textId="77777777" w:rsidR="005E23F6" w:rsidRPr="00562DEC" w:rsidRDefault="005E23F6" w:rsidP="00834BF3">
            <w:pPr>
              <w:rPr>
                <w:rFonts w:asciiTheme="majorBidi" w:hAnsiTheme="majorBidi" w:cstheme="majorBidi"/>
                <w:sz w:val="20"/>
                <w:szCs w:val="20"/>
                <w:lang w:val="fr-FR"/>
              </w:rPr>
            </w:pPr>
            <w:r w:rsidRPr="00562DEC">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777777" w:rsidR="005E23F6" w:rsidRPr="00C40C77" w:rsidRDefault="005E23F6" w:rsidP="00834BF3">
            <w:pPr>
              <w:rPr>
                <w:rFonts w:asciiTheme="majorBidi" w:hAnsiTheme="majorBidi" w:cstheme="majorBidi"/>
                <w:sz w:val="20"/>
                <w:szCs w:val="20"/>
              </w:rPr>
            </w:pPr>
            <w:r w:rsidRPr="00F85824">
              <w:rPr>
                <w:rFonts w:asciiTheme="majorBidi" w:hAnsiTheme="majorBidi" w:cstheme="majorBidi"/>
                <w:sz w:val="20"/>
                <w:szCs w:val="20"/>
                <w:highlight w:val="yellow"/>
              </w:rPr>
              <w:t>Kaggle</w:t>
            </w:r>
            <w:r w:rsidRPr="00C40C77">
              <w:rPr>
                <w:rFonts w:asciiTheme="majorBidi" w:hAnsiTheme="majorBidi" w:cstheme="majorBidi"/>
                <w:sz w:val="20"/>
                <w:szCs w:val="20"/>
              </w:rPr>
              <w:t xml:space="preserve"> 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Maçin</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77777777" w:rsidR="005E23F6" w:rsidRPr="00C40C77" w:rsidRDefault="005E23F6" w:rsidP="00834BF3">
            <w:pPr>
              <w:rPr>
                <w:rFonts w:asciiTheme="majorBidi" w:hAnsiTheme="majorBidi" w:cstheme="majorBidi"/>
                <w:sz w:val="20"/>
                <w:szCs w:val="20"/>
              </w:rPr>
            </w:pPr>
            <w:r w:rsidRPr="00F85824">
              <w:rPr>
                <w:rFonts w:asciiTheme="majorBidi" w:hAnsiTheme="majorBidi" w:cstheme="majorBidi"/>
                <w:sz w:val="20"/>
                <w:szCs w:val="20"/>
                <w:highlight w:val="yellow"/>
              </w:rPr>
              <w:t>Kaggle</w:t>
            </w:r>
            <w:r w:rsidRPr="00C40C77">
              <w:rPr>
                <w:rFonts w:asciiTheme="majorBidi" w:hAnsiTheme="majorBidi" w:cstheme="majorBidi"/>
                <w:sz w:val="20"/>
                <w:szCs w:val="20"/>
              </w:rPr>
              <w:t xml:space="preserve"> CT KIDNEY DATASET</w:t>
            </w: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KidneyNeXt</w:t>
            </w:r>
            <w:proofErr w:type="spellEnd"/>
            <w:r w:rsidRPr="00C40C77">
              <w:rPr>
                <w:rFonts w:asciiTheme="majorBidi" w:hAnsiTheme="majorBidi" w:cstheme="majorBidi"/>
                <w:sz w:val="20"/>
                <w:szCs w:val="20"/>
              </w:rPr>
              <w:t xml:space="preserve"> (</w:t>
            </w:r>
            <w:proofErr w:type="spellStart"/>
            <w:r w:rsidRPr="00C40C77">
              <w:rPr>
                <w:rFonts w:asciiTheme="majorBidi" w:hAnsiTheme="majorBidi" w:cstheme="majorBidi"/>
                <w:sz w:val="20"/>
                <w:szCs w:val="20"/>
              </w:rPr>
              <w:t>depthwise</w:t>
            </w:r>
            <w:proofErr w:type="spellEnd"/>
            <w:r w:rsidRPr="00C40C77">
              <w:rPr>
                <w:rFonts w:asciiTheme="majorBidi" w:hAnsiTheme="majorBidi" w:cstheme="majorBidi"/>
                <w:sz w:val="20"/>
                <w:szCs w:val="20"/>
              </w:rPr>
              <w:t xml:space="preserv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77777777" w:rsidR="005E23F6" w:rsidRPr="00C40C77" w:rsidRDefault="005E23F6" w:rsidP="00834BF3">
            <w:pPr>
              <w:rPr>
                <w:rFonts w:asciiTheme="majorBidi" w:hAnsiTheme="majorBidi" w:cstheme="majorBidi"/>
                <w:sz w:val="20"/>
                <w:szCs w:val="20"/>
              </w:rPr>
            </w:pPr>
            <w:r w:rsidRPr="00F85824">
              <w:rPr>
                <w:rFonts w:asciiTheme="majorBidi" w:hAnsiTheme="majorBidi" w:cstheme="majorBidi"/>
                <w:sz w:val="20"/>
                <w:szCs w:val="20"/>
                <w:highlight w:val="yellow"/>
              </w:rPr>
              <w:t>Kaggle</w:t>
            </w:r>
            <w:r w:rsidRPr="00C40C77">
              <w:rPr>
                <w:rFonts w:asciiTheme="majorBidi" w:hAnsiTheme="majorBidi" w:cstheme="majorBidi"/>
                <w:sz w:val="20"/>
                <w:szCs w:val="20"/>
              </w:rPr>
              <w:t xml:space="preserve"> 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ConvNeXt</w:t>
            </w:r>
            <w:proofErr w:type="spellEnd"/>
            <w:r w:rsidRPr="00C40C77">
              <w:rPr>
                <w:rFonts w:asciiTheme="majorBidi" w:hAnsiTheme="majorBidi" w:cstheme="majorBidi"/>
                <w:sz w:val="20"/>
                <w:szCs w:val="20"/>
              </w:rPr>
              <w:t xml:space="preserve">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Bouzon</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N/A (segmentation task)</w:t>
            </w:r>
          </w:p>
        </w:tc>
      </w:tr>
    </w:tbl>
    <w:p w14:paraId="6DE5BFE2" w14:textId="33AC08FE" w:rsidR="005B4500" w:rsidRDefault="005B4500" w:rsidP="005E23F6">
      <w:pPr>
        <w:spacing w:before="200" w:after="0"/>
      </w:pPr>
    </w:p>
    <w:p w14:paraId="69E1D050" w14:textId="77777777" w:rsidR="005B4500" w:rsidRDefault="005B4500">
      <w:r>
        <w:br w:type="page"/>
      </w:r>
    </w:p>
    <w:p w14:paraId="0EE0F3D2" w14:textId="795C74DE" w:rsidR="002E70EE" w:rsidRDefault="002E70EE" w:rsidP="00050AF7">
      <w:pPr>
        <w:pStyle w:val="Heading1"/>
      </w:pPr>
      <w:bookmarkStart w:id="13" w:name="_Toc224222551"/>
      <w:r w:rsidRPr="00EF2335">
        <w:lastRenderedPageBreak/>
        <w:t>References</w:t>
      </w:r>
      <w:bookmarkEnd w:id="13"/>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w:t>
      </w:r>
      <w:proofErr w:type="spellStart"/>
      <w:r>
        <w:t>Laversanne</w:t>
      </w:r>
      <w:proofErr w:type="spellEnd"/>
      <w:r>
        <w:t xml:space="preserve">, M., Sung, H., </w:t>
      </w:r>
      <w:proofErr w:type="spellStart"/>
      <w:r>
        <w:t>Ferlay</w:t>
      </w:r>
      <w:proofErr w:type="spellEnd"/>
      <w:r>
        <w:t xml:space="preserve">, J., Siegel, R. L., </w:t>
      </w:r>
      <w:proofErr w:type="spellStart"/>
      <w:r>
        <w:t>Soerjomataram</w:t>
      </w:r>
      <w:proofErr w:type="spellEnd"/>
      <w:r>
        <w:t xml:space="preserve">, I., &amp; Jemal, A. (2024). Global cancer statistics 2022: GLOBOCAN estimates of incidence and mortality worldwide for 36 cancers in 185 countries. CA: A Cancer Journal for Clinicians, 74(3), 229-263. </w:t>
      </w:r>
      <w:hyperlink r:id="rId9"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10"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w:t>
      </w:r>
      <w:proofErr w:type="spellStart"/>
      <w:r>
        <w:t>Thandra</w:t>
      </w:r>
      <w:proofErr w:type="spellEnd"/>
      <w:r>
        <w:t xml:space="preserve">, K. C., et al. (2020). Epidemiology of Renal Cell Carcinoma. World Journal of Oncology, 11(3), 79-87. </w:t>
      </w:r>
      <w:hyperlink r:id="rId11"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w:t>
      </w:r>
      <w:proofErr w:type="spellStart"/>
      <w:r>
        <w:t>Ferlay</w:t>
      </w:r>
      <w:proofErr w:type="spellEnd"/>
      <w:r>
        <w:t xml:space="preserve">, J., Siegel, R. L., et al. (2021). Global cancer statistics 2020: GLOBOCAN estimates of incidence and mortality worldwide for 36 cancers in 185 countries. CA: A Cancer Journal for Clinicians, 71(3), 209-249. </w:t>
      </w:r>
      <w:hyperlink r:id="rId12"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13"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14"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562DEC">
        <w:rPr>
          <w:lang w:val="fr-FR"/>
        </w:rPr>
        <w:t xml:space="preserve">[7] </w:t>
      </w:r>
      <w:proofErr w:type="spellStart"/>
      <w:r w:rsidRPr="00562DEC">
        <w:rPr>
          <w:lang w:val="fr-FR"/>
        </w:rPr>
        <w:t>Dai</w:t>
      </w:r>
      <w:proofErr w:type="spellEnd"/>
      <w:r w:rsidRPr="00562DEC">
        <w:rPr>
          <w:lang w:val="fr-FR"/>
        </w:rPr>
        <w:t xml:space="preserve">, C., Xiong, Y., Zhu, P., et al. </w:t>
      </w:r>
      <w:r>
        <w:t xml:space="preserve">(2024). Deep learning assessment of small renal masses at contrast-enhanced multiphase CT. Radiology, 311(2), e232178. </w:t>
      </w:r>
      <w:hyperlink r:id="rId15"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w:t>
      </w:r>
      <w:proofErr w:type="spellStart"/>
      <w:r>
        <w:t>npj</w:t>
      </w:r>
      <w:proofErr w:type="spellEnd"/>
      <w:r>
        <w:t xml:space="preserve"> Precision Oncology, 5(1), Article 54. </w:t>
      </w:r>
      <w:hyperlink r:id="rId16"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w:t>
      </w:r>
      <w:proofErr w:type="spellStart"/>
      <w:r>
        <w:t>Maçin</w:t>
      </w:r>
      <w:proofErr w:type="spellEnd"/>
      <w:r>
        <w:t xml:space="preserve">, G., Genç, F., </w:t>
      </w:r>
      <w:proofErr w:type="spellStart"/>
      <w:r>
        <w:t>Taşcı</w:t>
      </w:r>
      <w:proofErr w:type="spellEnd"/>
      <w:r>
        <w:t xml:space="preserve">, B., Dogan, S., &amp; Tuncer, T. (2025). </w:t>
      </w:r>
      <w:proofErr w:type="spellStart"/>
      <w:r>
        <w:t>KidneyNeXt</w:t>
      </w:r>
      <w:proofErr w:type="spellEnd"/>
      <w:r>
        <w:t xml:space="preserve">: A lightweight convolutional neural network for multi-class renal tumor classification in computed </w:t>
      </w:r>
      <w:r>
        <w:lastRenderedPageBreak/>
        <w:t xml:space="preserve">tomography imaging. Journal of Clinical Medicine, 14(14), 4929. </w:t>
      </w:r>
      <w:hyperlink r:id="rId17"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w:t>
      </w:r>
      <w:proofErr w:type="spellStart"/>
      <w:r>
        <w:t>Alksas</w:t>
      </w:r>
      <w:proofErr w:type="spellEnd"/>
      <w:r>
        <w:t xml:space="preserve">, A., Ghazal, M., et al. (2026). A deep learning ensemble framework for multi-subtype renal tumor classification using contrast-enhanced CT. Scientific Reports, 16(1), Article 37283. </w:t>
      </w:r>
      <w:hyperlink r:id="rId18"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19" w:history="1">
        <w:r>
          <w:rPr>
            <w:rStyle w:val="Hyperlink"/>
          </w:rPr>
          <w:t>https://doi.org/10.1038/s41598-022-15634-4</w:t>
        </w:r>
      </w:hyperlink>
    </w:p>
    <w:p w14:paraId="4976F722" w14:textId="77777777" w:rsidR="00975288" w:rsidRDefault="00975288" w:rsidP="00975288">
      <w:pPr>
        <w:spacing w:line="360" w:lineRule="auto"/>
        <w:ind w:left="720" w:hanging="720"/>
        <w:jc w:val="both"/>
      </w:pPr>
      <w:r>
        <w:t xml:space="preserve">[12] </w:t>
      </w:r>
      <w:proofErr w:type="spellStart"/>
      <w:r>
        <w:t>Alzu'bi</w:t>
      </w:r>
      <w:proofErr w:type="spellEnd"/>
      <w:r>
        <w:t xml:space="preserve">, A., Abdullah, M., </w:t>
      </w:r>
      <w:proofErr w:type="spellStart"/>
      <w:r>
        <w:t>Hmeidi</w:t>
      </w:r>
      <w:proofErr w:type="spellEnd"/>
      <w:r>
        <w:t xml:space="preserve">, I., </w:t>
      </w:r>
      <w:proofErr w:type="spellStart"/>
      <w:r>
        <w:t>AlAzab</w:t>
      </w:r>
      <w:proofErr w:type="spellEnd"/>
      <w:r>
        <w:t xml:space="preserve">, R., </w:t>
      </w:r>
      <w:proofErr w:type="spellStart"/>
      <w:r>
        <w:t>Gharaibeh</w:t>
      </w:r>
      <w:proofErr w:type="spellEnd"/>
      <w:r>
        <w:t>, M., El-</w:t>
      </w:r>
      <w:proofErr w:type="spellStart"/>
      <w:r>
        <w:t>Heis</w:t>
      </w:r>
      <w:proofErr w:type="spellEnd"/>
      <w:r>
        <w:t xml:space="preserve">, M., &amp; </w:t>
      </w:r>
      <w:proofErr w:type="spellStart"/>
      <w:r>
        <w:t>Almotairi</w:t>
      </w:r>
      <w:proofErr w:type="spellEnd"/>
      <w:r>
        <w:t xml:space="preserve">, K. H. (2022). Kidney tumor detection and classification based on deep learning approaches: A new dataset in CT scans. Journal of Healthcare Engineering, 2022, Article 3861161. </w:t>
      </w:r>
      <w:hyperlink r:id="rId20" w:history="1">
        <w:r>
          <w:rPr>
            <w:rStyle w:val="Hyperlink"/>
          </w:rPr>
          <w:t>https://doi.org/10.1155/2022/3861161</w:t>
        </w:r>
      </w:hyperlink>
    </w:p>
    <w:p w14:paraId="73F3A851" w14:textId="77777777" w:rsidR="00975288" w:rsidRDefault="00975288" w:rsidP="00975288">
      <w:pPr>
        <w:spacing w:line="360" w:lineRule="auto"/>
        <w:ind w:left="720" w:hanging="720"/>
        <w:jc w:val="both"/>
      </w:pPr>
      <w:r>
        <w:t xml:space="preserve">[13] Yildirim, M., &amp; Cinar, A. (2021). Classification of kidney stone types in non-contrast computed tomography images using a new classification approach based on deep learning models and XResNet50 architecture. Computers in Biology and Medicine, 135, Article 104569. </w:t>
      </w:r>
      <w:hyperlink r:id="rId21" w:history="1">
        <w:r>
          <w:rPr>
            <w:rStyle w:val="Hyperlink"/>
          </w:rPr>
          <w:t>https://doi.org/10.1016/j.compbiomed.2021.104569</w:t>
        </w:r>
      </w:hyperlink>
    </w:p>
    <w:p w14:paraId="658D2AE0" w14:textId="77777777" w:rsidR="00975288" w:rsidRPr="00706894" w:rsidRDefault="00975288" w:rsidP="00975288">
      <w:pPr>
        <w:spacing w:line="360" w:lineRule="auto"/>
        <w:ind w:left="720" w:hanging="720"/>
        <w:jc w:val="both"/>
      </w:pPr>
      <w:r>
        <w:t xml:space="preserve">[14] </w:t>
      </w:r>
      <w:proofErr w:type="spellStart"/>
      <w:r>
        <w:t>Pimpalkar</w:t>
      </w:r>
      <w:proofErr w:type="spellEnd"/>
      <w:r>
        <w:t xml:space="preserve">, A., Saini, D. K. J. B., Shelke, N., </w:t>
      </w:r>
      <w:proofErr w:type="spellStart"/>
      <w:r>
        <w:t>Balodi</w:t>
      </w:r>
      <w:proofErr w:type="spellEnd"/>
      <w:r>
        <w:t xml:space="preserve">, A., </w:t>
      </w:r>
      <w:proofErr w:type="spellStart"/>
      <w:r>
        <w:t>Rapate</w:t>
      </w:r>
      <w:proofErr w:type="spellEnd"/>
      <w:r>
        <w:t xml:space="preserve">, G., &amp; Tolani, M. (2025). Fine-tuned deep learning models for early detection and classification of kidney conditions in CT imaging. Scientific Reports, 15(1), Article 94905. </w:t>
      </w:r>
      <w:hyperlink r:id="rId22" w:history="1">
        <w:r>
          <w:rPr>
            <w:rStyle w:val="Hyperlink"/>
          </w:rPr>
          <w:t>https://doi.org/10.1038/s41598-025-94905-2</w:t>
        </w:r>
      </w:hyperlink>
    </w:p>
    <w:p w14:paraId="73B2D287" w14:textId="77777777" w:rsidR="00975288" w:rsidRDefault="00975288" w:rsidP="00975288">
      <w:pPr>
        <w:spacing w:line="360" w:lineRule="auto"/>
        <w:ind w:left="720" w:hanging="720"/>
        <w:jc w:val="both"/>
      </w:pPr>
      <w:r>
        <w:t xml:space="preserve">[15] </w:t>
      </w:r>
      <w:proofErr w:type="spellStart"/>
      <w:r>
        <w:t>Sabuncu</w:t>
      </w:r>
      <w:proofErr w:type="spellEnd"/>
      <w:r>
        <w:t xml:space="preserve">, M., Ozkan, E., &amp; Onay, A. (2023). Deep learning-based detection of kidney stones in axial CT images using InceptionV3 with pre-processing optimization. Biomedical Engineering / </w:t>
      </w:r>
      <w:proofErr w:type="spellStart"/>
      <w:r>
        <w:t>Biomedizinische</w:t>
      </w:r>
      <w:proofErr w:type="spellEnd"/>
      <w:r>
        <w:t xml:space="preserve"> Technik, 68(4), 393–403. </w:t>
      </w:r>
      <w:hyperlink r:id="rId23" w:history="1">
        <w:r>
          <w:rPr>
            <w:rStyle w:val="Hyperlink"/>
          </w:rPr>
          <w:t>https://doi.org/10.1515/bmt-2022-0142</w:t>
        </w:r>
      </w:hyperlink>
    </w:p>
    <w:p w14:paraId="2E436840" w14:textId="77777777" w:rsidR="00975288" w:rsidRDefault="00975288" w:rsidP="00975288">
      <w:pPr>
        <w:spacing w:line="360" w:lineRule="auto"/>
        <w:ind w:left="720" w:hanging="720"/>
        <w:jc w:val="both"/>
      </w:pPr>
      <w:r>
        <w:t xml:space="preserve">[16] Obaid, W., Hussain, A., Rabie, T., Abd, D. H., &amp; Mansoor, W. (2025). Multi-model deep learning approach for the classification of kidney diseases using medical images. Diagnostics, 15(3), Article 263. </w:t>
      </w:r>
      <w:hyperlink r:id="rId24" w:history="1">
        <w:r>
          <w:rPr>
            <w:rStyle w:val="Hyperlink"/>
          </w:rPr>
          <w:t>https://doi.org/10.3390/diagnostics15030263</w:t>
        </w:r>
      </w:hyperlink>
    </w:p>
    <w:p w14:paraId="6B03259B" w14:textId="77777777" w:rsidR="00975288" w:rsidRDefault="00975288" w:rsidP="00975288">
      <w:pPr>
        <w:spacing w:line="360" w:lineRule="auto"/>
        <w:ind w:left="720" w:hanging="720"/>
        <w:jc w:val="both"/>
      </w:pPr>
      <w:r>
        <w:lastRenderedPageBreak/>
        <w:t xml:space="preserve">[17] </w:t>
      </w:r>
      <w:proofErr w:type="spellStart"/>
      <w:r>
        <w:t>Baygin</w:t>
      </w:r>
      <w:proofErr w:type="spellEnd"/>
      <w:r>
        <w:t xml:space="preserve">, M., Yaman, O., Tuncer, T., Dogan, S., Aydemir, E., &amp; Acharya, U. R. (2022). Exemplar darknet19 feature generation technique for automated kidney stone detection with coronal CT images. Artificial Intelligence in Medicine, 127, Article 102274. </w:t>
      </w:r>
      <w:hyperlink r:id="rId25" w:history="1">
        <w:r>
          <w:rPr>
            <w:rStyle w:val="Hyperlink"/>
          </w:rPr>
          <w:t>https://doi.org/10.1016/j.artmed.2022.102274</w:t>
        </w:r>
      </w:hyperlink>
    </w:p>
    <w:p w14:paraId="72C69AA6" w14:textId="77777777" w:rsidR="00975288" w:rsidRPr="00496E7F" w:rsidRDefault="00975288" w:rsidP="00975288">
      <w:pPr>
        <w:spacing w:line="360" w:lineRule="auto"/>
        <w:ind w:left="720" w:hanging="720"/>
        <w:jc w:val="both"/>
        <w:rPr>
          <w:lang w:val="es-MX"/>
        </w:rPr>
      </w:pPr>
      <w:r>
        <w:t xml:space="preserve">[18] G. Qian, "Renal CT Image Classification Based on Densely Connected Convolutional Networks," in Proc. 2nd Int. Conf. Data Anal. Mach. Learn. </w:t>
      </w:r>
      <w:r w:rsidRPr="00496E7F">
        <w:rPr>
          <w:lang w:val="es-MX"/>
        </w:rPr>
        <w:t>(DAML), 2024, pp. 115-119.</w:t>
      </w:r>
    </w:p>
    <w:p w14:paraId="4827CF82" w14:textId="77777777" w:rsidR="00975288" w:rsidRPr="00496E7F" w:rsidRDefault="00975288" w:rsidP="00975288">
      <w:pPr>
        <w:spacing w:line="360" w:lineRule="auto"/>
        <w:ind w:left="720" w:hanging="720"/>
        <w:jc w:val="both"/>
        <w:rPr>
          <w:lang w:val="es-MX"/>
        </w:rPr>
      </w:pPr>
    </w:p>
    <w:p w14:paraId="3A509C26" w14:textId="77777777" w:rsidR="00975288" w:rsidRDefault="00975288" w:rsidP="00975288">
      <w:pPr>
        <w:spacing w:line="360" w:lineRule="auto"/>
        <w:ind w:left="720" w:hanging="720"/>
        <w:jc w:val="both"/>
      </w:pPr>
      <w:r w:rsidRPr="00496E7F">
        <w:rPr>
          <w:lang w:val="es-MX"/>
        </w:rPr>
        <w:t xml:space="preserve">[19] El-Hag, N. A., El-Shafai, W., Abd El-Hameed, H. A., Soliman, N. F., </w:t>
      </w:r>
      <w:proofErr w:type="spellStart"/>
      <w:r w:rsidRPr="00496E7F">
        <w:rPr>
          <w:lang w:val="es-MX"/>
        </w:rPr>
        <w:t>Algarni</w:t>
      </w:r>
      <w:proofErr w:type="spellEnd"/>
      <w:r w:rsidRPr="00496E7F">
        <w:rPr>
          <w:lang w:val="es-MX"/>
        </w:rPr>
        <w:t xml:space="preserve">, A. D., &amp; Abd El-Samie, F. E. (2025). </w:t>
      </w:r>
      <w:r>
        <w:t xml:space="preserve">A two-stage deep learning framework for kidney disease detection using modified specular-free imaging and EfficientNetB2. Scientific Reports, 15(1), Article 4606. </w:t>
      </w:r>
      <w:hyperlink r:id="rId26"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w:t>
      </w:r>
      <w:proofErr w:type="spellStart"/>
      <w:r>
        <w:t>Almuayqil</w:t>
      </w:r>
      <w:proofErr w:type="spellEnd"/>
      <w:r>
        <w:t xml:space="preserve">, S. N., Abd El-Ghany, S., Ahmed, A. E., &amp; </w:t>
      </w:r>
      <w:proofErr w:type="spellStart"/>
      <w:r>
        <w:t>Elmogy</w:t>
      </w:r>
      <w:proofErr w:type="spellEnd"/>
      <w:r>
        <w:t xml:space="preserve">, M. (2024). </w:t>
      </w:r>
      <w:proofErr w:type="spellStart"/>
      <w:r>
        <w:t>KidneyNet</w:t>
      </w:r>
      <w:proofErr w:type="spellEnd"/>
      <w:r>
        <w:t xml:space="preserve">: A Novel CNN-Based Technique for the Automated Diagnosis of Chronic Kidney Diseases from </w:t>
      </w:r>
      <w:proofErr w:type="gramStart"/>
      <w:r>
        <w:t>CT Scans</w:t>
      </w:r>
      <w:proofErr w:type="gramEnd"/>
      <w:r>
        <w:t xml:space="preserve">. Electronics, 13(24), 4981. </w:t>
      </w:r>
      <w:hyperlink r:id="rId27"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w:t>
      </w:r>
      <w:proofErr w:type="spellStart"/>
      <w:r>
        <w:t>Yogarajah</w:t>
      </w:r>
      <w:proofErr w:type="spellEnd"/>
      <w:r>
        <w:t xml:space="preserve">, P., Subash Muthu, K., &amp; Condell, J. (2023). Exploring the Capabilities of a Lightweight CNN Model in Accurately Identifying Renal Abnormalities: Cysts, Stones, and Tumors, Using LIME and SHAP. Applied Sciences, 13(5), Article 3125. </w:t>
      </w:r>
      <w:hyperlink r:id="rId28"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w:t>
      </w:r>
      <w:proofErr w:type="spellStart"/>
      <w:r>
        <w:t>Bingol</w:t>
      </w:r>
      <w:proofErr w:type="spellEnd"/>
      <w:r>
        <w:t xml:space="preserve">, H., Yildirim, M., Yildirim, K., &amp; </w:t>
      </w:r>
      <w:proofErr w:type="spellStart"/>
      <w:r>
        <w:t>Alatas</w:t>
      </w:r>
      <w:proofErr w:type="spellEnd"/>
      <w:r>
        <w:t xml:space="preserve">, B. (2023). Automatic classification of kidney CT images with relief based novel hybrid deep model. </w:t>
      </w:r>
      <w:proofErr w:type="spellStart"/>
      <w:r>
        <w:t>PeerJ</w:t>
      </w:r>
      <w:proofErr w:type="spellEnd"/>
      <w:r>
        <w:t xml:space="preserve"> Computer Science, 9, e1717. </w:t>
      </w:r>
      <w:hyperlink r:id="rId29" w:history="1">
        <w:r>
          <w:rPr>
            <w:rStyle w:val="Hyperlink"/>
          </w:rPr>
          <w:t>https://doi.org/10.7717/peerj-cs.1717</w:t>
        </w:r>
      </w:hyperlink>
    </w:p>
    <w:p w14:paraId="157273AC" w14:textId="77777777" w:rsidR="00975288" w:rsidRPr="00562DEC" w:rsidRDefault="00975288" w:rsidP="00975288">
      <w:pPr>
        <w:spacing w:line="360" w:lineRule="auto"/>
        <w:ind w:left="720" w:hanging="720"/>
        <w:jc w:val="both"/>
        <w:rPr>
          <w:lang w:val="fr-FR"/>
        </w:rPr>
      </w:pPr>
      <w:r>
        <w:t xml:space="preserve">[23] Khan, Z. A., Waqar, M., Khan, H. U., Chaudhary, N. I., Khan, A. T., Ishtiaq, I., Khan, F. A., &amp; Raja, M. A. Z. (2025). Fine-tuned deep transfer learning: an effective strategy for the accurate chronic kidney disease classification. </w:t>
      </w:r>
      <w:proofErr w:type="spellStart"/>
      <w:r w:rsidRPr="00562DEC">
        <w:rPr>
          <w:lang w:val="fr-FR"/>
        </w:rPr>
        <w:t>PeerJ</w:t>
      </w:r>
      <w:proofErr w:type="spellEnd"/>
      <w:r w:rsidRPr="00562DEC">
        <w:rPr>
          <w:lang w:val="fr-FR"/>
        </w:rPr>
        <w:t xml:space="preserve"> Computer Science, 11, e2800. </w:t>
      </w:r>
      <w:hyperlink r:id="rId30" w:history="1">
        <w:r w:rsidRPr="00562DEC">
          <w:rPr>
            <w:rStyle w:val="Hyperlink"/>
            <w:lang w:val="fr-FR"/>
          </w:rPr>
          <w:t>https://doi.org/10.7717/peerj-cs.2800</w:t>
        </w:r>
      </w:hyperlink>
    </w:p>
    <w:p w14:paraId="62CC4B4C" w14:textId="77777777" w:rsidR="00975288" w:rsidRDefault="00975288" w:rsidP="00975288">
      <w:pPr>
        <w:spacing w:line="360" w:lineRule="auto"/>
        <w:ind w:left="720" w:hanging="720"/>
        <w:jc w:val="both"/>
      </w:pPr>
      <w:r w:rsidRPr="00496E7F">
        <w:rPr>
          <w:lang w:val="es-MX"/>
        </w:rPr>
        <w:lastRenderedPageBreak/>
        <w:t xml:space="preserve">[24] </w:t>
      </w:r>
      <w:proofErr w:type="spellStart"/>
      <w:r w:rsidRPr="00496E7F">
        <w:rPr>
          <w:lang w:val="es-MX"/>
        </w:rPr>
        <w:t>Bouzon</w:t>
      </w:r>
      <w:proofErr w:type="spellEnd"/>
      <w:r w:rsidRPr="00496E7F">
        <w:rPr>
          <w:lang w:val="es-MX"/>
        </w:rPr>
        <w:t xml:space="preserve">, M. F., et al. </w:t>
      </w:r>
      <w:r>
        <w:t xml:space="preserve">(2025). KSSD2025: A New Annotated Dataset for Automatic Kidney Stone Segmentation and Evaluation with Modified U-Net Based Deep Learning Models. IEEE Access. </w:t>
      </w:r>
      <w:hyperlink r:id="rId31" w:history="1">
        <w:r>
          <w:rPr>
            <w:rStyle w:val="Hyperlink"/>
          </w:rPr>
          <w:t>https://doi.org/10.1109/ACCESS.2025.3610027</w:t>
        </w:r>
      </w:hyperlink>
    </w:p>
    <w:p w14:paraId="54C2D9D7" w14:textId="77777777" w:rsidR="005578B2" w:rsidRPr="005578B2" w:rsidRDefault="005578B2" w:rsidP="005578B2"/>
    <w:sectPr w:rsidR="005578B2" w:rsidRPr="005578B2" w:rsidSect="000B63F2">
      <w:headerReference w:type="default" r:id="rId32"/>
      <w:footerReference w:type="default" r:id="rId33"/>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4F9C3" w14:textId="77777777" w:rsidR="0022663B" w:rsidRDefault="0022663B">
      <w:pPr>
        <w:spacing w:after="0" w:line="240" w:lineRule="auto"/>
      </w:pPr>
      <w:r>
        <w:separator/>
      </w:r>
    </w:p>
  </w:endnote>
  <w:endnote w:type="continuationSeparator" w:id="0">
    <w:p w14:paraId="2DA38612" w14:textId="77777777" w:rsidR="0022663B" w:rsidRDefault="0022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33BCD65B"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5B4500">
      <w:rPr>
        <w:rFonts w:eastAsia="Times New Roman" w:cs="Times New Roman"/>
        <w:noProof/>
        <w:sz w:val="20"/>
      </w:rPr>
      <w:t>21</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A49F5" w14:textId="77777777" w:rsidR="0022663B" w:rsidRDefault="0022663B">
      <w:pPr>
        <w:spacing w:after="0" w:line="240" w:lineRule="auto"/>
      </w:pPr>
      <w:r>
        <w:separator/>
      </w:r>
    </w:p>
  </w:footnote>
  <w:footnote w:type="continuationSeparator" w:id="0">
    <w:p w14:paraId="1E28D95D" w14:textId="77777777" w:rsidR="0022663B" w:rsidRDefault="00226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8800144">
    <w:abstractNumId w:val="8"/>
  </w:num>
  <w:num w:numId="2" w16cid:durableId="246305439">
    <w:abstractNumId w:val="6"/>
  </w:num>
  <w:num w:numId="3" w16cid:durableId="1116948705">
    <w:abstractNumId w:val="5"/>
  </w:num>
  <w:num w:numId="4" w16cid:durableId="1250769352">
    <w:abstractNumId w:val="4"/>
  </w:num>
  <w:num w:numId="5" w16cid:durableId="961109743">
    <w:abstractNumId w:val="7"/>
  </w:num>
  <w:num w:numId="6" w16cid:durableId="706373636">
    <w:abstractNumId w:val="3"/>
  </w:num>
  <w:num w:numId="7" w16cid:durableId="1772775618">
    <w:abstractNumId w:val="2"/>
  </w:num>
  <w:num w:numId="8" w16cid:durableId="1088766883">
    <w:abstractNumId w:val="1"/>
  </w:num>
  <w:num w:numId="9" w16cid:durableId="827092462">
    <w:abstractNumId w:val="0"/>
  </w:num>
  <w:num w:numId="10" w16cid:durableId="7194783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ctiveWritingStyle w:appName="MSWord" w:lang="es-MX" w:vendorID="64" w:dllVersion="0" w:nlCheck="1" w:checkStyle="0"/>
  <w:activeWritingStyle w:appName="MSWord" w:lang="ar-SA"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70E9"/>
    <w:rsid w:val="00027217"/>
    <w:rsid w:val="00034616"/>
    <w:rsid w:val="00042B98"/>
    <w:rsid w:val="00050AF7"/>
    <w:rsid w:val="0006063C"/>
    <w:rsid w:val="000A43B3"/>
    <w:rsid w:val="000A44D0"/>
    <w:rsid w:val="000B4B25"/>
    <w:rsid w:val="000B63F2"/>
    <w:rsid w:val="000D7C2C"/>
    <w:rsid w:val="00113FA1"/>
    <w:rsid w:val="00114AA9"/>
    <w:rsid w:val="001319F8"/>
    <w:rsid w:val="001321C9"/>
    <w:rsid w:val="001357E6"/>
    <w:rsid w:val="00147D7D"/>
    <w:rsid w:val="0015074B"/>
    <w:rsid w:val="001679F7"/>
    <w:rsid w:val="00177823"/>
    <w:rsid w:val="00177B44"/>
    <w:rsid w:val="001959A9"/>
    <w:rsid w:val="001A6AD9"/>
    <w:rsid w:val="001B7909"/>
    <w:rsid w:val="001E4529"/>
    <w:rsid w:val="001F13A6"/>
    <w:rsid w:val="00201F36"/>
    <w:rsid w:val="0021291A"/>
    <w:rsid w:val="0022663B"/>
    <w:rsid w:val="00231031"/>
    <w:rsid w:val="00264D60"/>
    <w:rsid w:val="00271B05"/>
    <w:rsid w:val="0029639D"/>
    <w:rsid w:val="002B7941"/>
    <w:rsid w:val="002E3CC6"/>
    <w:rsid w:val="002E70EE"/>
    <w:rsid w:val="00304302"/>
    <w:rsid w:val="00326F90"/>
    <w:rsid w:val="00341792"/>
    <w:rsid w:val="00342FF3"/>
    <w:rsid w:val="00364A97"/>
    <w:rsid w:val="003B1856"/>
    <w:rsid w:val="003B256A"/>
    <w:rsid w:val="003F4DCE"/>
    <w:rsid w:val="004552F6"/>
    <w:rsid w:val="0047012D"/>
    <w:rsid w:val="00493687"/>
    <w:rsid w:val="00512698"/>
    <w:rsid w:val="00523591"/>
    <w:rsid w:val="00537B81"/>
    <w:rsid w:val="005547AD"/>
    <w:rsid w:val="005578B2"/>
    <w:rsid w:val="00562DEC"/>
    <w:rsid w:val="0056545F"/>
    <w:rsid w:val="00571297"/>
    <w:rsid w:val="00593B49"/>
    <w:rsid w:val="005A1B68"/>
    <w:rsid w:val="005B4500"/>
    <w:rsid w:val="005E23F6"/>
    <w:rsid w:val="00623850"/>
    <w:rsid w:val="00625E02"/>
    <w:rsid w:val="00633AEF"/>
    <w:rsid w:val="006604AF"/>
    <w:rsid w:val="00673C88"/>
    <w:rsid w:val="0069630E"/>
    <w:rsid w:val="006A3C6A"/>
    <w:rsid w:val="006B2B2D"/>
    <w:rsid w:val="0073747F"/>
    <w:rsid w:val="00737693"/>
    <w:rsid w:val="007856D4"/>
    <w:rsid w:val="007A2BC2"/>
    <w:rsid w:val="007C419B"/>
    <w:rsid w:val="007D3295"/>
    <w:rsid w:val="007F67D2"/>
    <w:rsid w:val="008126E3"/>
    <w:rsid w:val="008137C1"/>
    <w:rsid w:val="00825C53"/>
    <w:rsid w:val="008265C2"/>
    <w:rsid w:val="0082725C"/>
    <w:rsid w:val="00834BF3"/>
    <w:rsid w:val="00850F0B"/>
    <w:rsid w:val="0088450E"/>
    <w:rsid w:val="008B203A"/>
    <w:rsid w:val="008B2526"/>
    <w:rsid w:val="008F207B"/>
    <w:rsid w:val="00901124"/>
    <w:rsid w:val="00904445"/>
    <w:rsid w:val="00946BD1"/>
    <w:rsid w:val="009526E1"/>
    <w:rsid w:val="0096202A"/>
    <w:rsid w:val="00975288"/>
    <w:rsid w:val="009F0A26"/>
    <w:rsid w:val="00A01654"/>
    <w:rsid w:val="00A10E6B"/>
    <w:rsid w:val="00A34E7F"/>
    <w:rsid w:val="00A45E88"/>
    <w:rsid w:val="00A738F4"/>
    <w:rsid w:val="00AA1D8D"/>
    <w:rsid w:val="00AA448B"/>
    <w:rsid w:val="00AD07DB"/>
    <w:rsid w:val="00AD0B71"/>
    <w:rsid w:val="00AD5B7F"/>
    <w:rsid w:val="00B23C92"/>
    <w:rsid w:val="00B31CB3"/>
    <w:rsid w:val="00B33E3E"/>
    <w:rsid w:val="00B47730"/>
    <w:rsid w:val="00B62426"/>
    <w:rsid w:val="00B911FF"/>
    <w:rsid w:val="00BB568A"/>
    <w:rsid w:val="00BB6595"/>
    <w:rsid w:val="00BC33B6"/>
    <w:rsid w:val="00BD27CA"/>
    <w:rsid w:val="00BF2631"/>
    <w:rsid w:val="00BF774B"/>
    <w:rsid w:val="00C15A9B"/>
    <w:rsid w:val="00C15D20"/>
    <w:rsid w:val="00C36ED1"/>
    <w:rsid w:val="00C40C77"/>
    <w:rsid w:val="00C47470"/>
    <w:rsid w:val="00C54B8A"/>
    <w:rsid w:val="00CB0664"/>
    <w:rsid w:val="00CB5DA9"/>
    <w:rsid w:val="00CF0CB5"/>
    <w:rsid w:val="00CF5500"/>
    <w:rsid w:val="00CF6BCD"/>
    <w:rsid w:val="00D331B7"/>
    <w:rsid w:val="00D77111"/>
    <w:rsid w:val="00DA4393"/>
    <w:rsid w:val="00DE39A8"/>
    <w:rsid w:val="00E222D1"/>
    <w:rsid w:val="00E72CBE"/>
    <w:rsid w:val="00EB5D81"/>
    <w:rsid w:val="00ED0B29"/>
    <w:rsid w:val="00F04384"/>
    <w:rsid w:val="00F174C2"/>
    <w:rsid w:val="00F1758A"/>
    <w:rsid w:val="00F20213"/>
    <w:rsid w:val="00F82EA7"/>
    <w:rsid w:val="00F85824"/>
    <w:rsid w:val="00F90972"/>
    <w:rsid w:val="00FA3776"/>
    <w:rsid w:val="00FB390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crf.org/preventing-cancer/cancer-statistics/kidney-cancer-statistics/" TargetMode="External"/><Relationship Id="rId18" Type="http://schemas.openxmlformats.org/officeDocument/2006/relationships/hyperlink" Target="https://doi.org/10.1038/s41598-026-37283-7" TargetMode="External"/><Relationship Id="rId26" Type="http://schemas.openxmlformats.org/officeDocument/2006/relationships/hyperlink" Target="https://doi.org/10.1038/s41598-025-04606-z" TargetMode="External"/><Relationship Id="rId3" Type="http://schemas.openxmlformats.org/officeDocument/2006/relationships/styles" Target="styles.xml"/><Relationship Id="rId21" Type="http://schemas.openxmlformats.org/officeDocument/2006/relationships/hyperlink" Target="https://doi.org/10.1109/TMI.2018.280746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22/caac.21660" TargetMode="External"/><Relationship Id="rId17" Type="http://schemas.openxmlformats.org/officeDocument/2006/relationships/hyperlink" Target="https://doi.org/10.3390/jcm14144929" TargetMode="External"/><Relationship Id="rId25" Type="http://schemas.openxmlformats.org/officeDocument/2006/relationships/hyperlink" Target="https://doi.org/10.1109/TMI.2018.2807462"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38/s41698-021-00195-y" TargetMode="External"/><Relationship Id="rId20" Type="http://schemas.openxmlformats.org/officeDocument/2006/relationships/hyperlink" Target="https://doi.org/10.1051/matecconf/202337701005" TargetMode="External"/><Relationship Id="rId29" Type="http://schemas.openxmlformats.org/officeDocument/2006/relationships/hyperlink" Target="https://doi.org/10.7717/peerj-cs.17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4740/wjon1279" TargetMode="External"/><Relationship Id="rId24" Type="http://schemas.openxmlformats.org/officeDocument/2006/relationships/hyperlink" Target="https://doi.org/10.1051/matecconf/202337701005"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48/radiol.232178" TargetMode="External"/><Relationship Id="rId23" Type="http://schemas.openxmlformats.org/officeDocument/2006/relationships/hyperlink" Target="https://doi.org/10.3390/technologies13110508" TargetMode="External"/><Relationship Id="rId28" Type="http://schemas.openxmlformats.org/officeDocument/2006/relationships/hyperlink" Target="https://doi.org/10.3390/app13053125" TargetMode="External"/><Relationship Id="rId10" Type="http://schemas.openxmlformats.org/officeDocument/2006/relationships/hyperlink" Target="https://doi.org/10.2214/AJR.19.22074" TargetMode="External"/><Relationship Id="rId19" Type="http://schemas.openxmlformats.org/officeDocument/2006/relationships/hyperlink" Target="https://doi.org/10.1038/s41598-022-15634-4" TargetMode="External"/><Relationship Id="rId31" Type="http://schemas.openxmlformats.org/officeDocument/2006/relationships/hyperlink" Target="https://doi.org/10.1109/ACCESS.2025.3610027" TargetMode="External"/><Relationship Id="rId4" Type="http://schemas.openxmlformats.org/officeDocument/2006/relationships/settings" Target="settings.xml"/><Relationship Id="rId9" Type="http://schemas.openxmlformats.org/officeDocument/2006/relationships/hyperlink" Target="https://doi.org/10.3322/caac.21834" TargetMode="External"/><Relationship Id="rId14" Type="http://schemas.openxmlformats.org/officeDocument/2006/relationships/hyperlink" Target="https://seer.cancer.gov/statfacts/html/kidrp.html" TargetMode="External"/><Relationship Id="rId22" Type="http://schemas.openxmlformats.org/officeDocument/2006/relationships/hyperlink" Target="https://doi.org/10.1038/s41598-025-94905-2" TargetMode="External"/><Relationship Id="rId27" Type="http://schemas.openxmlformats.org/officeDocument/2006/relationships/hyperlink" Target="https://doi.org/10.3390/electronics13244981" TargetMode="External"/><Relationship Id="rId30" Type="http://schemas.openxmlformats.org/officeDocument/2006/relationships/hyperlink" Target="https://doi.org/10.7717/peerj-cs.2800"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0E8FC-0FB3-44A5-BF5D-6819AACA5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23</Pages>
  <Words>6060</Words>
  <Characters>35514</Characters>
  <Application>Microsoft Office Word</Application>
  <DocSecurity>0</DocSecurity>
  <Lines>682</Lines>
  <Paragraphs>253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41321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M</dc:creator>
  <cp:keywords/>
  <cp:lastModifiedBy>Mohamed Eassa</cp:lastModifiedBy>
  <cp:revision>19</cp:revision>
  <cp:lastPrinted>2026-02-20T13:24:00Z</cp:lastPrinted>
  <dcterms:created xsi:type="dcterms:W3CDTF">2026-03-11T20:52:00Z</dcterms:created>
  <dcterms:modified xsi:type="dcterms:W3CDTF">2026-03-14T12:27:00Z</dcterms:modified>
  <cp:category/>
</cp:coreProperties>
</file>