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593CF" w14:textId="77777777" w:rsidR="00553409" w:rsidRDefault="00D64666">
      <w:pPr>
        <w:bidi/>
        <w:spacing w:after="40"/>
        <w:jc w:val="center"/>
      </w:pPr>
      <w:r>
        <w:rPr>
          <w:rFonts w:ascii="Arial" w:eastAsia="Arial" w:hAnsi="Arial" w:cs="Arial"/>
          <w:b/>
          <w:sz w:val="28"/>
        </w:rPr>
        <w:t>التقرير</w:t>
      </w:r>
      <w:r>
        <w:rPr>
          <w:rFonts w:ascii="Arial" w:eastAsia="Arial" w:hAnsi="Arial" w:cs="Arial"/>
          <w:b/>
          <w:sz w:val="28"/>
        </w:rPr>
        <w:t xml:space="preserve"> </w:t>
      </w:r>
      <w:r>
        <w:rPr>
          <w:rFonts w:ascii="Arial" w:eastAsia="Arial" w:hAnsi="Arial" w:cs="Arial"/>
          <w:b/>
          <w:sz w:val="28"/>
        </w:rPr>
        <w:t>النهائي</w:t>
      </w:r>
      <w:r>
        <w:rPr>
          <w:rFonts w:ascii="Arial" w:eastAsia="Arial" w:hAnsi="Arial" w:cs="Arial"/>
          <w:b/>
          <w:sz w:val="28"/>
        </w:rPr>
        <w:t xml:space="preserve"> </w:t>
      </w:r>
      <w:r>
        <w:rPr>
          <w:rFonts w:ascii="Arial" w:eastAsia="Arial" w:hAnsi="Arial" w:cs="Arial"/>
          <w:b/>
          <w:sz w:val="28"/>
        </w:rPr>
        <w:t>لمراجعة</w:t>
      </w:r>
      <w:r>
        <w:rPr>
          <w:rFonts w:ascii="Arial" w:eastAsia="Arial" w:hAnsi="Arial" w:cs="Arial"/>
          <w:b/>
          <w:sz w:val="28"/>
        </w:rPr>
        <w:t xml:space="preserve"> </w:t>
      </w:r>
      <w:r>
        <w:rPr>
          <w:rFonts w:ascii="Arial" w:eastAsia="Arial" w:hAnsi="Arial" w:cs="Arial"/>
          <w:b/>
          <w:sz w:val="28"/>
        </w:rPr>
        <w:t>الفصل</w:t>
      </w:r>
      <w:r>
        <w:rPr>
          <w:rFonts w:ascii="Arial" w:eastAsia="Arial" w:hAnsi="Arial" w:cs="Arial"/>
          <w:b/>
          <w:sz w:val="28"/>
        </w:rPr>
        <w:t xml:space="preserve"> </w:t>
      </w:r>
      <w:r>
        <w:rPr>
          <w:rFonts w:ascii="Arial" w:eastAsia="Arial" w:hAnsi="Arial" w:cs="Arial"/>
          <w:b/>
          <w:sz w:val="28"/>
        </w:rPr>
        <w:t>الثاني</w:t>
      </w:r>
    </w:p>
    <w:p w14:paraId="4FE429CA" w14:textId="77777777" w:rsidR="00553409" w:rsidRDefault="00D64666">
      <w:pPr>
        <w:bidi/>
        <w:jc w:val="center"/>
      </w:pPr>
      <w:r>
        <w:rPr>
          <w:rFonts w:ascii="Arial" w:eastAsia="Arial" w:hAnsi="Arial" w:cs="Arial"/>
          <w:b/>
          <w:sz w:val="24"/>
        </w:rPr>
        <w:t>الإطار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النظري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والدراسات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السابقة</w:t>
      </w:r>
    </w:p>
    <w:tbl>
      <w:tblPr>
        <w:bidiVisual/>
        <w:tblW w:w="0" w:type="auto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6123"/>
      </w:tblGrid>
      <w:tr w:rsidR="00553409" w14:paraId="13364D5B" w14:textId="77777777" w:rsidTr="004F4FB7">
        <w:trPr>
          <w:jc w:val="center"/>
        </w:trPr>
        <w:tc>
          <w:tcPr>
            <w:tcW w:w="2948" w:type="dxa"/>
            <w:shd w:val="clear" w:color="auto" w:fill="D9E2F3"/>
            <w:vAlign w:val="center"/>
          </w:tcPr>
          <w:p w14:paraId="7F24100F" w14:textId="77777777" w:rsidR="00553409" w:rsidRDefault="00D64666">
            <w:pPr>
              <w:bidi/>
              <w:jc w:val="center"/>
            </w:pPr>
            <w:r>
              <w:rPr>
                <w:rFonts w:ascii="Arial" w:eastAsia="Arial" w:hAnsi="Arial" w:cs="Arial"/>
                <w:b/>
              </w:rPr>
              <w:t>اسم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الطالب</w:t>
            </w:r>
          </w:p>
        </w:tc>
        <w:tc>
          <w:tcPr>
            <w:tcW w:w="6123" w:type="dxa"/>
            <w:vAlign w:val="center"/>
          </w:tcPr>
          <w:p w14:paraId="2588FBF3" w14:textId="77777777" w:rsidR="00553409" w:rsidRDefault="00D64666" w:rsidP="004F4FB7">
            <w:pPr>
              <w:bidi/>
            </w:pPr>
            <w:r>
              <w:rPr>
                <w:rFonts w:ascii="Arial" w:eastAsia="Arial" w:hAnsi="Arial" w:cs="Arial"/>
              </w:rPr>
              <w:t>حسن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الحلافي</w:t>
            </w:r>
          </w:p>
        </w:tc>
      </w:tr>
      <w:tr w:rsidR="00553409" w14:paraId="0BA904FF" w14:textId="77777777" w:rsidTr="004F4FB7">
        <w:trPr>
          <w:jc w:val="center"/>
        </w:trPr>
        <w:tc>
          <w:tcPr>
            <w:tcW w:w="2948" w:type="dxa"/>
            <w:shd w:val="clear" w:color="auto" w:fill="D9E2F3"/>
            <w:vAlign w:val="center"/>
          </w:tcPr>
          <w:p w14:paraId="254258C1" w14:textId="77777777" w:rsidR="00553409" w:rsidRDefault="00D64666">
            <w:pPr>
              <w:bidi/>
              <w:jc w:val="center"/>
            </w:pPr>
            <w:r>
              <w:rPr>
                <w:rFonts w:ascii="Arial" w:eastAsia="Arial" w:hAnsi="Arial" w:cs="Arial"/>
                <w:b/>
              </w:rPr>
              <w:t>موضوع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الرسالة</w:t>
            </w:r>
          </w:p>
        </w:tc>
        <w:tc>
          <w:tcPr>
            <w:tcW w:w="6123" w:type="dxa"/>
            <w:vAlign w:val="center"/>
          </w:tcPr>
          <w:p w14:paraId="7D539C88" w14:textId="77777777" w:rsidR="00553409" w:rsidRDefault="00D64666" w:rsidP="004F4FB7">
            <w:pPr>
              <w:bidi/>
            </w:pPr>
            <w:r>
              <w:rPr>
                <w:rFonts w:ascii="Arial" w:eastAsia="Arial" w:hAnsi="Arial" w:cs="Arial"/>
              </w:rPr>
              <w:t>أثر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القيادة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التشاركية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على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الثقافة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التنظيمية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في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المدارس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الابتدائية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بمدينة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الدمام</w:t>
            </w:r>
          </w:p>
        </w:tc>
      </w:tr>
      <w:tr w:rsidR="00553409" w14:paraId="2F68587B" w14:textId="77777777" w:rsidTr="004F4FB7">
        <w:trPr>
          <w:jc w:val="center"/>
        </w:trPr>
        <w:tc>
          <w:tcPr>
            <w:tcW w:w="2948" w:type="dxa"/>
            <w:shd w:val="clear" w:color="auto" w:fill="D9E2F3"/>
            <w:vAlign w:val="center"/>
          </w:tcPr>
          <w:p w14:paraId="6E315A37" w14:textId="77777777" w:rsidR="00553409" w:rsidRDefault="00D64666">
            <w:pPr>
              <w:bidi/>
              <w:jc w:val="center"/>
            </w:pPr>
            <w:r>
              <w:rPr>
                <w:rFonts w:ascii="Arial" w:eastAsia="Arial" w:hAnsi="Arial" w:cs="Arial"/>
                <w:b/>
              </w:rPr>
              <w:t>نوع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المراجعة</w:t>
            </w:r>
          </w:p>
        </w:tc>
        <w:tc>
          <w:tcPr>
            <w:tcW w:w="6123" w:type="dxa"/>
            <w:vAlign w:val="center"/>
          </w:tcPr>
          <w:p w14:paraId="765ED6EE" w14:textId="77777777" w:rsidR="00553409" w:rsidRDefault="00D64666" w:rsidP="004F4FB7">
            <w:pPr>
              <w:bidi/>
            </w:pPr>
            <w:r>
              <w:rPr>
                <w:rFonts w:ascii="Arial" w:eastAsia="Arial" w:hAnsi="Arial" w:cs="Arial"/>
              </w:rPr>
              <w:t>مقارنة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بين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تقرير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المراجعة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السابق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والنسخة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الحالية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للفصل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الثاني</w:t>
            </w:r>
          </w:p>
        </w:tc>
      </w:tr>
      <w:tr w:rsidR="00553409" w14:paraId="36FCD504" w14:textId="77777777" w:rsidTr="004F4FB7">
        <w:trPr>
          <w:jc w:val="center"/>
        </w:trPr>
        <w:tc>
          <w:tcPr>
            <w:tcW w:w="2948" w:type="dxa"/>
            <w:shd w:val="clear" w:color="auto" w:fill="D9E2F3"/>
            <w:vAlign w:val="center"/>
          </w:tcPr>
          <w:p w14:paraId="51172F70" w14:textId="77777777" w:rsidR="00553409" w:rsidRDefault="00D64666">
            <w:pPr>
              <w:bidi/>
              <w:jc w:val="center"/>
            </w:pPr>
            <w:r>
              <w:rPr>
                <w:rFonts w:ascii="Arial" w:eastAsia="Arial" w:hAnsi="Arial" w:cs="Arial"/>
                <w:b/>
              </w:rPr>
              <w:t>قرار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المراجعة</w:t>
            </w:r>
          </w:p>
        </w:tc>
        <w:tc>
          <w:tcPr>
            <w:tcW w:w="6123" w:type="dxa"/>
            <w:vAlign w:val="center"/>
          </w:tcPr>
          <w:p w14:paraId="0183C3D8" w14:textId="77777777" w:rsidR="00553409" w:rsidRDefault="00D64666" w:rsidP="004F4FB7">
            <w:pPr>
              <w:bidi/>
            </w:pPr>
            <w:r>
              <w:rPr>
                <w:rFonts w:ascii="Arial" w:eastAsia="Arial" w:hAnsi="Arial" w:cs="Arial"/>
                <w:b/>
              </w:rPr>
              <w:t>مقبول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مع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تعديلات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بسيطة</w:t>
            </w:r>
          </w:p>
        </w:tc>
      </w:tr>
    </w:tbl>
    <w:p w14:paraId="2BC6216E" w14:textId="77777777" w:rsidR="00553409" w:rsidRDefault="00D64666" w:rsidP="004F4FB7">
      <w:pPr>
        <w:bidi/>
        <w:spacing w:before="160" w:after="80"/>
      </w:pPr>
      <w:proofErr w:type="spellStart"/>
      <w:r>
        <w:rPr>
          <w:rFonts w:ascii="Arial" w:eastAsia="Arial" w:hAnsi="Arial" w:cs="Arial"/>
          <w:b/>
          <w:sz w:val="24"/>
        </w:rPr>
        <w:t>أولًا</w:t>
      </w:r>
      <w:proofErr w:type="spellEnd"/>
      <w:r>
        <w:rPr>
          <w:rFonts w:ascii="Arial" w:eastAsia="Arial" w:hAnsi="Arial" w:cs="Arial"/>
          <w:b/>
          <w:sz w:val="24"/>
        </w:rPr>
        <w:t xml:space="preserve">: </w:t>
      </w:r>
      <w:proofErr w:type="spellStart"/>
      <w:r>
        <w:rPr>
          <w:rFonts w:ascii="Arial" w:eastAsia="Arial" w:hAnsi="Arial" w:cs="Arial"/>
          <w:b/>
          <w:sz w:val="24"/>
        </w:rPr>
        <w:t>التقدير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العام</w:t>
      </w:r>
      <w:proofErr w:type="spellEnd"/>
    </w:p>
    <w:p w14:paraId="63C3BFB8" w14:textId="77777777" w:rsidR="004F4FB7" w:rsidRDefault="004F4FB7" w:rsidP="004F4FB7">
      <w:pPr>
        <w:bidi/>
        <w:spacing w:before="160" w:after="80"/>
        <w:jc w:val="both"/>
        <w:rPr>
          <w:rFonts w:ascii="Arial" w:eastAsia="Arial" w:hAnsi="Arial" w:cs="Arial"/>
        </w:rPr>
      </w:pPr>
      <w:r w:rsidRPr="004F4FB7">
        <w:rPr>
          <w:rFonts w:ascii="Arial" w:eastAsia="Arial" w:hAnsi="Arial" w:cs="Arial" w:hint="cs"/>
          <w:rtl/>
        </w:rPr>
        <w:t>تُظهر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النسخة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الحالية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تحسنًا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واضحًا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مقارنة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بتقرير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المراجعة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السابق؛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إذ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أضيف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تمهيد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صريح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يوضح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هدف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الفصل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وخريطته،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كما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وردت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فقرة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منهجية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تبين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منطق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مراجعة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الأدبيات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ومعايير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اختيار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الدراسات</w:t>
      </w:r>
      <w:r w:rsidRPr="004F4FB7">
        <w:rPr>
          <w:rFonts w:ascii="Arial" w:eastAsia="Arial" w:hAnsi="Arial" w:cs="Arial"/>
          <w:rtl/>
        </w:rPr>
        <w:t xml:space="preserve">. </w:t>
      </w:r>
      <w:r w:rsidRPr="004F4FB7">
        <w:rPr>
          <w:rFonts w:ascii="Arial" w:eastAsia="Arial" w:hAnsi="Arial" w:cs="Arial" w:hint="cs"/>
          <w:rtl/>
        </w:rPr>
        <w:t>كذلك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أصبح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الإطار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النظري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أكثر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إحكامًا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من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خلال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توظيف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نظرية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التبادل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الاجتماعي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ونموذج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شين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في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تفسير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العلاقة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بين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القيادة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التشاركية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والثقافة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التنظيمية،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مع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إبراز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آلية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تفسيرية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أكثر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وضوحًا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للعلاقة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بين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المتغيرين</w:t>
      </w:r>
      <w:r w:rsidRPr="004F4FB7">
        <w:rPr>
          <w:rFonts w:ascii="Arial" w:eastAsia="Arial" w:hAnsi="Arial" w:cs="Arial"/>
          <w:rtl/>
        </w:rPr>
        <w:t xml:space="preserve">. </w:t>
      </w:r>
      <w:r w:rsidRPr="004F4FB7">
        <w:rPr>
          <w:rFonts w:ascii="Arial" w:eastAsia="Arial" w:hAnsi="Arial" w:cs="Arial" w:hint="cs"/>
          <w:rtl/>
        </w:rPr>
        <w:t>ومع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ذلك،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فإن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بعض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الملاحظات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السابقة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لم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تُغلق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بالكامل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بعد،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ولا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سيما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ما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يتعلق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بعرض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القياس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في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جدول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منظم،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وتقوية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التوليف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الختامي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للدراسات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السابقة،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وإنجاز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مراجعة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نهائية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للتوثيق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والاتساق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الشكلي</w:t>
      </w:r>
      <w:r w:rsidRPr="004F4FB7">
        <w:rPr>
          <w:rFonts w:ascii="Arial" w:eastAsia="Arial" w:hAnsi="Arial" w:cs="Arial"/>
          <w:rtl/>
        </w:rPr>
        <w:t>.</w:t>
      </w:r>
    </w:p>
    <w:p w14:paraId="12BD5B64" w14:textId="2613E1A2" w:rsidR="00553409" w:rsidRDefault="00D64666" w:rsidP="004F4FB7">
      <w:pPr>
        <w:bidi/>
        <w:spacing w:before="160" w:after="80"/>
      </w:pPr>
      <w:proofErr w:type="spellStart"/>
      <w:r>
        <w:rPr>
          <w:rFonts w:ascii="Arial" w:eastAsia="Arial" w:hAnsi="Arial" w:cs="Arial"/>
          <w:b/>
          <w:sz w:val="24"/>
        </w:rPr>
        <w:t>ثانيًا</w:t>
      </w:r>
      <w:proofErr w:type="spellEnd"/>
      <w:r>
        <w:rPr>
          <w:rFonts w:ascii="Arial" w:eastAsia="Arial" w:hAnsi="Arial" w:cs="Arial"/>
          <w:b/>
          <w:sz w:val="24"/>
        </w:rPr>
        <w:t xml:space="preserve">: </w:t>
      </w:r>
      <w:proofErr w:type="spellStart"/>
      <w:r>
        <w:rPr>
          <w:rFonts w:ascii="Arial" w:eastAsia="Arial" w:hAnsi="Arial" w:cs="Arial"/>
          <w:b/>
          <w:sz w:val="24"/>
        </w:rPr>
        <w:t>الملاحظات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الجوهرية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التي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ما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تزال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قائمة</w:t>
      </w:r>
    </w:p>
    <w:tbl>
      <w:tblPr>
        <w:bidiVisual/>
        <w:tblW w:w="0" w:type="auto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3249"/>
        <w:gridCol w:w="5783"/>
      </w:tblGrid>
      <w:tr w:rsidR="00553409" w14:paraId="77402682" w14:textId="77777777" w:rsidTr="004F4FB7">
        <w:trPr>
          <w:jc w:val="center"/>
        </w:trPr>
        <w:tc>
          <w:tcPr>
            <w:tcW w:w="677" w:type="dxa"/>
            <w:shd w:val="clear" w:color="auto" w:fill="D9E2F3"/>
            <w:vAlign w:val="center"/>
          </w:tcPr>
          <w:p w14:paraId="0567BF1C" w14:textId="77777777" w:rsidR="00553409" w:rsidRDefault="00D64666">
            <w:pPr>
              <w:bidi/>
              <w:jc w:val="center"/>
            </w:pPr>
            <w:r>
              <w:rPr>
                <w:rFonts w:ascii="Arial" w:eastAsia="Arial" w:hAnsi="Arial" w:cs="Arial"/>
                <w:b/>
              </w:rPr>
              <w:t>م</w:t>
            </w:r>
          </w:p>
        </w:tc>
        <w:tc>
          <w:tcPr>
            <w:tcW w:w="3249" w:type="dxa"/>
            <w:shd w:val="clear" w:color="auto" w:fill="D9E2F3"/>
            <w:vAlign w:val="center"/>
          </w:tcPr>
          <w:p w14:paraId="781B35FD" w14:textId="77777777" w:rsidR="00553409" w:rsidRDefault="00D64666">
            <w:pPr>
              <w:bidi/>
              <w:jc w:val="center"/>
            </w:pPr>
            <w:r>
              <w:rPr>
                <w:rFonts w:ascii="Arial" w:eastAsia="Arial" w:hAnsi="Arial" w:cs="Arial"/>
                <w:b/>
              </w:rPr>
              <w:t>الملاحظة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الجوهرية</w:t>
            </w:r>
          </w:p>
        </w:tc>
        <w:tc>
          <w:tcPr>
            <w:tcW w:w="5783" w:type="dxa"/>
            <w:shd w:val="clear" w:color="auto" w:fill="D9E2F3"/>
            <w:vAlign w:val="center"/>
          </w:tcPr>
          <w:p w14:paraId="46F31A2E" w14:textId="77777777" w:rsidR="00553409" w:rsidRDefault="00D64666">
            <w:pPr>
              <w:bidi/>
              <w:jc w:val="center"/>
            </w:pPr>
            <w:r>
              <w:rPr>
                <w:rFonts w:ascii="Arial" w:eastAsia="Arial" w:hAnsi="Arial" w:cs="Arial"/>
                <w:b/>
              </w:rPr>
              <w:t>الحكم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المختصر</w:t>
            </w:r>
          </w:p>
        </w:tc>
      </w:tr>
      <w:tr w:rsidR="004F4FB7" w14:paraId="6736D13C" w14:textId="77777777" w:rsidTr="004F4FB7">
        <w:trPr>
          <w:jc w:val="center"/>
        </w:trPr>
        <w:tc>
          <w:tcPr>
            <w:tcW w:w="677" w:type="dxa"/>
            <w:vAlign w:val="center"/>
          </w:tcPr>
          <w:p w14:paraId="73123439" w14:textId="35129474" w:rsidR="004F4FB7" w:rsidRPr="004F4FB7" w:rsidRDefault="004F4FB7" w:rsidP="004F4FB7">
            <w:pPr>
              <w:bidi/>
              <w:jc w:val="center"/>
              <w:rPr>
                <w:b/>
                <w:bCs/>
              </w:rPr>
            </w:pPr>
            <w:r w:rsidRPr="004F4FB7">
              <w:rPr>
                <w:b/>
                <w:bCs/>
              </w:rPr>
              <w:t>1</w:t>
            </w:r>
          </w:p>
        </w:tc>
        <w:tc>
          <w:tcPr>
            <w:tcW w:w="3249" w:type="dxa"/>
            <w:vAlign w:val="center"/>
          </w:tcPr>
          <w:p w14:paraId="1C6A573C" w14:textId="3EF586F0" w:rsidR="004F4FB7" w:rsidRPr="004F4FB7" w:rsidRDefault="004F4FB7" w:rsidP="004F4FB7">
            <w:pPr>
              <w:bidi/>
              <w:jc w:val="center"/>
              <w:rPr>
                <w:b/>
                <w:bCs/>
              </w:rPr>
            </w:pPr>
            <w:r w:rsidRPr="004F4FB7">
              <w:rPr>
                <w:rFonts w:hint="cs"/>
                <w:b/>
                <w:bCs/>
                <w:rtl/>
              </w:rPr>
              <w:t>جدول</w:t>
            </w:r>
            <w:r w:rsidRPr="004F4FB7">
              <w:rPr>
                <w:b/>
                <w:bCs/>
                <w:rtl/>
              </w:rPr>
              <w:t xml:space="preserve"> </w:t>
            </w:r>
            <w:r w:rsidRPr="004F4FB7">
              <w:rPr>
                <w:rFonts w:hint="cs"/>
                <w:b/>
                <w:bCs/>
                <w:rtl/>
              </w:rPr>
              <w:t>تعريفات</w:t>
            </w:r>
            <w:r w:rsidRPr="004F4FB7">
              <w:rPr>
                <w:b/>
                <w:bCs/>
                <w:rtl/>
              </w:rPr>
              <w:t xml:space="preserve"> </w:t>
            </w:r>
            <w:r w:rsidRPr="004F4FB7">
              <w:rPr>
                <w:rFonts w:hint="cs"/>
                <w:b/>
                <w:bCs/>
                <w:rtl/>
              </w:rPr>
              <w:t>المتغيرات</w:t>
            </w:r>
            <w:r w:rsidRPr="004F4FB7">
              <w:rPr>
                <w:b/>
                <w:bCs/>
                <w:rtl/>
              </w:rPr>
              <w:t xml:space="preserve"> </w:t>
            </w:r>
            <w:r w:rsidRPr="004F4FB7">
              <w:rPr>
                <w:rFonts w:hint="cs"/>
                <w:b/>
                <w:bCs/>
                <w:rtl/>
              </w:rPr>
              <w:t>والقياس</w:t>
            </w:r>
          </w:p>
        </w:tc>
        <w:tc>
          <w:tcPr>
            <w:tcW w:w="5783" w:type="dxa"/>
          </w:tcPr>
          <w:p w14:paraId="36A15B42" w14:textId="64A14273" w:rsidR="004F4FB7" w:rsidRDefault="004F4FB7" w:rsidP="004F4FB7">
            <w:pPr>
              <w:bidi/>
              <w:jc w:val="both"/>
            </w:pPr>
            <w:r w:rsidRPr="00E05B22">
              <w:rPr>
                <w:rFonts w:hint="cs"/>
                <w:rtl/>
              </w:rPr>
              <w:t>على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الرغم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من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أن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التعريفات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النظرية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والأبعاد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الرئيسة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للقيادة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التشاركية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والثقافة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التنظيمية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أصبحت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أوضح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في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النسخة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الحالية،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إلا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أن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الفصل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لا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يزال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يفتقر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إلى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جدول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مستقل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ومنظم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يجمع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التعريف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المعتمد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لكل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متغير،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وأبعاده،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ومصدر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القياس،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وآلية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التكييف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المقترحة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على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أداة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الدراسة</w:t>
            </w:r>
            <w:r w:rsidRPr="00E05B22">
              <w:t>.</w:t>
            </w:r>
          </w:p>
        </w:tc>
      </w:tr>
      <w:tr w:rsidR="004F4FB7" w14:paraId="122B3F1A" w14:textId="77777777" w:rsidTr="004F4FB7">
        <w:trPr>
          <w:jc w:val="center"/>
        </w:trPr>
        <w:tc>
          <w:tcPr>
            <w:tcW w:w="677" w:type="dxa"/>
            <w:vAlign w:val="center"/>
          </w:tcPr>
          <w:p w14:paraId="3D05D7F8" w14:textId="3DF68A7F" w:rsidR="004F4FB7" w:rsidRPr="004F4FB7" w:rsidRDefault="004F4FB7" w:rsidP="004F4FB7">
            <w:pPr>
              <w:bidi/>
              <w:jc w:val="center"/>
              <w:rPr>
                <w:b/>
                <w:bCs/>
              </w:rPr>
            </w:pPr>
            <w:r w:rsidRPr="004F4FB7">
              <w:rPr>
                <w:b/>
                <w:bCs/>
              </w:rPr>
              <w:t>2</w:t>
            </w:r>
          </w:p>
        </w:tc>
        <w:tc>
          <w:tcPr>
            <w:tcW w:w="3249" w:type="dxa"/>
            <w:vAlign w:val="center"/>
          </w:tcPr>
          <w:p w14:paraId="243B1186" w14:textId="524DD7BB" w:rsidR="004F4FB7" w:rsidRPr="004F4FB7" w:rsidRDefault="004F4FB7" w:rsidP="004F4FB7">
            <w:pPr>
              <w:bidi/>
              <w:jc w:val="center"/>
              <w:rPr>
                <w:b/>
                <w:bCs/>
              </w:rPr>
            </w:pPr>
            <w:r w:rsidRPr="004F4FB7">
              <w:rPr>
                <w:rFonts w:hint="cs"/>
                <w:b/>
                <w:bCs/>
                <w:rtl/>
              </w:rPr>
              <w:t>التوليف</w:t>
            </w:r>
            <w:r w:rsidRPr="004F4FB7">
              <w:rPr>
                <w:b/>
                <w:bCs/>
                <w:rtl/>
              </w:rPr>
              <w:t xml:space="preserve"> </w:t>
            </w:r>
            <w:r w:rsidRPr="004F4FB7">
              <w:rPr>
                <w:rFonts w:hint="cs"/>
                <w:b/>
                <w:bCs/>
                <w:rtl/>
              </w:rPr>
              <w:t>الختامي</w:t>
            </w:r>
            <w:r w:rsidRPr="004F4FB7">
              <w:rPr>
                <w:b/>
                <w:bCs/>
                <w:rtl/>
              </w:rPr>
              <w:t xml:space="preserve"> </w:t>
            </w:r>
            <w:r w:rsidRPr="004F4FB7">
              <w:rPr>
                <w:rFonts w:hint="cs"/>
                <w:b/>
                <w:bCs/>
                <w:rtl/>
              </w:rPr>
              <w:t>للدراسات</w:t>
            </w:r>
            <w:r w:rsidRPr="004F4FB7">
              <w:rPr>
                <w:b/>
                <w:bCs/>
                <w:rtl/>
              </w:rPr>
              <w:t xml:space="preserve"> </w:t>
            </w:r>
            <w:r w:rsidRPr="004F4FB7">
              <w:rPr>
                <w:rFonts w:hint="cs"/>
                <w:b/>
                <w:bCs/>
                <w:rtl/>
              </w:rPr>
              <w:t>السابقة</w:t>
            </w:r>
          </w:p>
        </w:tc>
        <w:tc>
          <w:tcPr>
            <w:tcW w:w="5783" w:type="dxa"/>
          </w:tcPr>
          <w:p w14:paraId="091BFFA6" w14:textId="0D156BA7" w:rsidR="004F4FB7" w:rsidRDefault="004F4FB7" w:rsidP="004F4FB7">
            <w:pPr>
              <w:bidi/>
              <w:jc w:val="both"/>
            </w:pPr>
            <w:r w:rsidRPr="00E05B22">
              <w:rPr>
                <w:rFonts w:hint="cs"/>
                <w:rtl/>
              </w:rPr>
              <w:t>تحسن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عرض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الدراسات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السابقة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من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حيث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التنظيم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الموضوعي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وبيان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حدود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عدد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من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الدراسات،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إلا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أن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التوليف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التجميعي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النهائي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ما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يزال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بحاجة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إلى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مزيد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من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التركيز؛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إذ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لا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تظهر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خاتمة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مقارنة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مكثفة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تبرز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بصورة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مباشرة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أوجه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الاتفاق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والتعارض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والحدود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المشتركة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بين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الدراسات،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وتربط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ذلك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بالفجوة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البحثية</w:t>
            </w:r>
            <w:r w:rsidRPr="00E05B22">
              <w:t>.</w:t>
            </w:r>
          </w:p>
        </w:tc>
      </w:tr>
      <w:tr w:rsidR="004F4FB7" w14:paraId="3563E1F0" w14:textId="77777777" w:rsidTr="004F4FB7">
        <w:trPr>
          <w:jc w:val="center"/>
        </w:trPr>
        <w:tc>
          <w:tcPr>
            <w:tcW w:w="677" w:type="dxa"/>
            <w:vAlign w:val="center"/>
          </w:tcPr>
          <w:p w14:paraId="202079FA" w14:textId="7CEAE9D5" w:rsidR="004F4FB7" w:rsidRPr="004F4FB7" w:rsidRDefault="004F4FB7" w:rsidP="004F4FB7">
            <w:pPr>
              <w:bidi/>
              <w:jc w:val="center"/>
              <w:rPr>
                <w:b/>
                <w:bCs/>
              </w:rPr>
            </w:pPr>
            <w:r w:rsidRPr="004F4FB7">
              <w:rPr>
                <w:b/>
                <w:bCs/>
              </w:rPr>
              <w:t>3</w:t>
            </w:r>
          </w:p>
        </w:tc>
        <w:tc>
          <w:tcPr>
            <w:tcW w:w="3249" w:type="dxa"/>
            <w:vAlign w:val="center"/>
          </w:tcPr>
          <w:p w14:paraId="18F421C5" w14:textId="7F732E5F" w:rsidR="004F4FB7" w:rsidRPr="004F4FB7" w:rsidRDefault="004F4FB7" w:rsidP="004F4FB7">
            <w:pPr>
              <w:bidi/>
              <w:jc w:val="center"/>
              <w:rPr>
                <w:b/>
                <w:bCs/>
              </w:rPr>
            </w:pPr>
            <w:r w:rsidRPr="004F4FB7">
              <w:rPr>
                <w:rFonts w:hint="cs"/>
                <w:b/>
                <w:bCs/>
                <w:rtl/>
              </w:rPr>
              <w:t>الضبط</w:t>
            </w:r>
            <w:r w:rsidRPr="004F4FB7">
              <w:rPr>
                <w:b/>
                <w:bCs/>
                <w:rtl/>
              </w:rPr>
              <w:t xml:space="preserve"> </w:t>
            </w:r>
            <w:r w:rsidRPr="004F4FB7">
              <w:rPr>
                <w:rFonts w:hint="cs"/>
                <w:b/>
                <w:bCs/>
                <w:rtl/>
              </w:rPr>
              <w:t>اللغوي</w:t>
            </w:r>
            <w:r w:rsidRPr="004F4FB7">
              <w:rPr>
                <w:b/>
                <w:bCs/>
                <w:rtl/>
              </w:rPr>
              <w:t xml:space="preserve"> </w:t>
            </w:r>
            <w:r w:rsidRPr="004F4FB7">
              <w:rPr>
                <w:rFonts w:hint="cs"/>
                <w:b/>
                <w:bCs/>
                <w:rtl/>
              </w:rPr>
              <w:t>والتوثيقي</w:t>
            </w:r>
            <w:r w:rsidRPr="004F4FB7">
              <w:rPr>
                <w:b/>
                <w:bCs/>
                <w:rtl/>
              </w:rPr>
              <w:t xml:space="preserve"> </w:t>
            </w:r>
            <w:r w:rsidRPr="004F4FB7">
              <w:rPr>
                <w:rFonts w:hint="cs"/>
                <w:b/>
                <w:bCs/>
                <w:rtl/>
              </w:rPr>
              <w:t>والاتساق</w:t>
            </w:r>
            <w:r w:rsidRPr="004F4FB7">
              <w:rPr>
                <w:b/>
                <w:bCs/>
                <w:rtl/>
              </w:rPr>
              <w:t xml:space="preserve"> </w:t>
            </w:r>
            <w:r w:rsidRPr="004F4FB7">
              <w:rPr>
                <w:rFonts w:hint="cs"/>
                <w:b/>
                <w:bCs/>
                <w:rtl/>
              </w:rPr>
              <w:t>الشكلي</w:t>
            </w:r>
          </w:p>
        </w:tc>
        <w:tc>
          <w:tcPr>
            <w:tcW w:w="5783" w:type="dxa"/>
          </w:tcPr>
          <w:p w14:paraId="68C05403" w14:textId="6B010C29" w:rsidR="004F4FB7" w:rsidRDefault="004F4FB7" w:rsidP="004F4FB7">
            <w:pPr>
              <w:bidi/>
              <w:jc w:val="both"/>
            </w:pPr>
            <w:r w:rsidRPr="00E05B22">
              <w:rPr>
                <w:rFonts w:hint="cs"/>
                <w:rtl/>
              </w:rPr>
              <w:t>تحتاج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النسخة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الحالية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إلى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مراجعة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نهائية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لضبط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بعض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الصيغ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التوثيقية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وعلامات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الترقيم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والاتساق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الشكلي،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فضلًا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عن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تهذيب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محدود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لبعض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المواضع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التحريرية،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حتى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يظهر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الفصل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في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صورته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النهائية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بمستوى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أكاديمي</w:t>
            </w:r>
            <w:r w:rsidRPr="00E05B22">
              <w:rPr>
                <w:rtl/>
              </w:rPr>
              <w:t xml:space="preserve"> </w:t>
            </w:r>
            <w:r w:rsidRPr="00E05B22">
              <w:rPr>
                <w:rFonts w:hint="cs"/>
                <w:rtl/>
              </w:rPr>
              <w:t>متكامل</w:t>
            </w:r>
            <w:r w:rsidRPr="00E05B22">
              <w:t>.</w:t>
            </w:r>
          </w:p>
        </w:tc>
      </w:tr>
    </w:tbl>
    <w:p w14:paraId="53DF8EC6" w14:textId="77777777" w:rsidR="00553409" w:rsidRDefault="00D64666" w:rsidP="004F4FB7">
      <w:pPr>
        <w:bidi/>
        <w:spacing w:before="160" w:after="80"/>
      </w:pPr>
      <w:proofErr w:type="spellStart"/>
      <w:r>
        <w:rPr>
          <w:rFonts w:ascii="Arial" w:eastAsia="Arial" w:hAnsi="Arial" w:cs="Arial"/>
          <w:b/>
          <w:sz w:val="24"/>
        </w:rPr>
        <w:t>ثالثًا</w:t>
      </w:r>
      <w:proofErr w:type="spellEnd"/>
      <w:r>
        <w:rPr>
          <w:rFonts w:ascii="Arial" w:eastAsia="Arial" w:hAnsi="Arial" w:cs="Arial"/>
          <w:b/>
          <w:sz w:val="24"/>
        </w:rPr>
        <w:t xml:space="preserve">: </w:t>
      </w:r>
      <w:proofErr w:type="spellStart"/>
      <w:r>
        <w:rPr>
          <w:rFonts w:ascii="Arial" w:eastAsia="Arial" w:hAnsi="Arial" w:cs="Arial"/>
          <w:b/>
          <w:sz w:val="24"/>
        </w:rPr>
        <w:t>إرشادات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الإغلاق</w:t>
      </w:r>
      <w:proofErr w:type="spellEnd"/>
    </w:p>
    <w:p w14:paraId="6DC8EDC3" w14:textId="235ACD37" w:rsidR="004F4FB7" w:rsidRPr="004F4FB7" w:rsidRDefault="004F4FB7" w:rsidP="004F4FB7">
      <w:pPr>
        <w:pStyle w:val="ListParagraph"/>
        <w:numPr>
          <w:ilvl w:val="0"/>
          <w:numId w:val="11"/>
        </w:numPr>
        <w:bidi/>
        <w:spacing w:after="100"/>
        <w:rPr>
          <w:rFonts w:ascii="Arial" w:eastAsia="Arial" w:hAnsi="Arial" w:cs="Arial"/>
          <w:rtl/>
        </w:rPr>
      </w:pPr>
      <w:r w:rsidRPr="004F4FB7">
        <w:rPr>
          <w:rFonts w:ascii="Arial" w:eastAsia="Arial" w:hAnsi="Arial" w:cs="Arial" w:hint="cs"/>
          <w:rtl/>
        </w:rPr>
        <w:t>إضافة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جدول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مستقل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لتعريفات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المتغيرات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يوضح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التعريف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المعتمد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لكل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متغير،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وأبعاده،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والتمييز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المفاهيمي،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ومصدر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القياس</w:t>
      </w:r>
      <w:r w:rsidRPr="004F4FB7">
        <w:rPr>
          <w:rFonts w:ascii="Arial" w:eastAsia="Arial" w:hAnsi="Arial" w:cs="Arial"/>
        </w:rPr>
        <w:t>.</w:t>
      </w:r>
    </w:p>
    <w:p w14:paraId="505641A2" w14:textId="015BFBBF" w:rsidR="004F4FB7" w:rsidRPr="004F4FB7" w:rsidRDefault="004F4FB7" w:rsidP="004F4FB7">
      <w:pPr>
        <w:pStyle w:val="ListParagraph"/>
        <w:numPr>
          <w:ilvl w:val="0"/>
          <w:numId w:val="11"/>
        </w:numPr>
        <w:bidi/>
        <w:spacing w:after="100"/>
        <w:rPr>
          <w:rFonts w:ascii="Arial" w:eastAsia="Arial" w:hAnsi="Arial" w:cs="Arial"/>
          <w:rtl/>
        </w:rPr>
      </w:pPr>
      <w:r w:rsidRPr="004F4FB7">
        <w:rPr>
          <w:rFonts w:ascii="Arial" w:eastAsia="Arial" w:hAnsi="Arial" w:cs="Arial" w:hint="cs"/>
          <w:rtl/>
        </w:rPr>
        <w:t>إضافة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جدول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للقياس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يربط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أبعاد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القيادة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التشاركية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والثقافة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التنظيمية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بمصادر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البنود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وآلية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التكييف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على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أداة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الدراسة</w:t>
      </w:r>
      <w:r w:rsidRPr="004F4FB7">
        <w:rPr>
          <w:rFonts w:ascii="Arial" w:eastAsia="Arial" w:hAnsi="Arial" w:cs="Arial"/>
        </w:rPr>
        <w:t>.</w:t>
      </w:r>
    </w:p>
    <w:p w14:paraId="2768322B" w14:textId="77777777" w:rsidR="004F4FB7" w:rsidRDefault="004F4FB7" w:rsidP="004F4FB7">
      <w:pPr>
        <w:pStyle w:val="ListParagraph"/>
        <w:numPr>
          <w:ilvl w:val="0"/>
          <w:numId w:val="11"/>
        </w:numPr>
        <w:bidi/>
        <w:spacing w:after="100"/>
        <w:rPr>
          <w:rFonts w:ascii="Arial" w:eastAsia="Arial" w:hAnsi="Arial" w:cs="Arial"/>
        </w:rPr>
      </w:pPr>
      <w:r w:rsidRPr="004F4FB7">
        <w:rPr>
          <w:rFonts w:ascii="Arial" w:eastAsia="Arial" w:hAnsi="Arial" w:cs="Arial" w:hint="cs"/>
          <w:rtl/>
        </w:rPr>
        <w:t>صياغة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فقرة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أو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مصفوفة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توليف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ختامية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موجزة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في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نهاية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محور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الدراسات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السابقة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تُبرز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الاتفاق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والتعارض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والحدود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والسياقات</w:t>
      </w:r>
      <w:r w:rsidRPr="004F4FB7">
        <w:rPr>
          <w:rFonts w:ascii="Arial" w:eastAsia="Arial" w:hAnsi="Arial" w:cs="Arial"/>
        </w:rPr>
        <w:t>.</w:t>
      </w:r>
    </w:p>
    <w:p w14:paraId="0246466F" w14:textId="6DAD2B6F" w:rsidR="004F4FB7" w:rsidRPr="004F4FB7" w:rsidRDefault="004F4FB7" w:rsidP="004F4FB7">
      <w:pPr>
        <w:pStyle w:val="ListParagraph"/>
        <w:numPr>
          <w:ilvl w:val="0"/>
          <w:numId w:val="11"/>
        </w:numPr>
        <w:bidi/>
        <w:spacing w:after="100"/>
        <w:rPr>
          <w:rFonts w:ascii="Arial" w:eastAsia="Arial" w:hAnsi="Arial" w:cs="Arial"/>
        </w:rPr>
      </w:pPr>
      <w:r w:rsidRPr="004F4FB7">
        <w:rPr>
          <w:rFonts w:ascii="Arial" w:eastAsia="Arial" w:hAnsi="Arial" w:cs="Arial" w:hint="cs"/>
          <w:rtl/>
        </w:rPr>
        <w:t>إجراء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تدقيق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نهائي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للتوثيق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وفق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/>
        </w:rPr>
        <w:t>APA</w:t>
      </w:r>
      <w:r w:rsidRPr="004F4FB7">
        <w:rPr>
          <w:rFonts w:ascii="Arial" w:eastAsia="Arial" w:hAnsi="Arial" w:cs="Arial" w:hint="cs"/>
          <w:rtl/>
        </w:rPr>
        <w:t>،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ومراجعة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اللغة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والعلامات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والاتساق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الشكلي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قبل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الاعتماد</w:t>
      </w:r>
      <w:r w:rsidRPr="004F4FB7">
        <w:rPr>
          <w:rFonts w:ascii="Arial" w:eastAsia="Arial" w:hAnsi="Arial" w:cs="Arial"/>
          <w:rtl/>
        </w:rPr>
        <w:t xml:space="preserve"> </w:t>
      </w:r>
      <w:r w:rsidRPr="004F4FB7">
        <w:rPr>
          <w:rFonts w:ascii="Arial" w:eastAsia="Arial" w:hAnsi="Arial" w:cs="Arial" w:hint="cs"/>
          <w:rtl/>
        </w:rPr>
        <w:t>النهائي</w:t>
      </w:r>
      <w:r w:rsidRPr="004F4FB7">
        <w:rPr>
          <w:rFonts w:ascii="Arial" w:eastAsia="Arial" w:hAnsi="Arial" w:cs="Arial"/>
          <w:rtl/>
        </w:rPr>
        <w:t>.</w:t>
      </w:r>
    </w:p>
    <w:p w14:paraId="5360328C" w14:textId="77777777" w:rsidR="00553409" w:rsidRDefault="00D64666" w:rsidP="004F4FB7">
      <w:pPr>
        <w:bidi/>
        <w:spacing w:before="160" w:after="80"/>
        <w:rPr>
          <w:rFonts w:ascii="Arial" w:eastAsia="Arial" w:hAnsi="Arial" w:cs="Arial"/>
          <w:b/>
          <w:sz w:val="24"/>
        </w:rPr>
      </w:pPr>
      <w:proofErr w:type="spellStart"/>
      <w:r>
        <w:rPr>
          <w:rFonts w:ascii="Arial" w:eastAsia="Arial" w:hAnsi="Arial" w:cs="Arial"/>
          <w:b/>
          <w:sz w:val="24"/>
        </w:rPr>
        <w:t>ر</w:t>
      </w:r>
      <w:r>
        <w:rPr>
          <w:rFonts w:ascii="Arial" w:eastAsia="Arial" w:hAnsi="Arial" w:cs="Arial"/>
          <w:b/>
          <w:sz w:val="24"/>
        </w:rPr>
        <w:t>ابعًا</w:t>
      </w:r>
      <w:proofErr w:type="spellEnd"/>
      <w:r>
        <w:rPr>
          <w:rFonts w:ascii="Arial" w:eastAsia="Arial" w:hAnsi="Arial" w:cs="Arial"/>
          <w:b/>
          <w:sz w:val="24"/>
        </w:rPr>
        <w:t xml:space="preserve">: </w:t>
      </w:r>
      <w:proofErr w:type="spellStart"/>
      <w:r>
        <w:rPr>
          <w:rFonts w:ascii="Arial" w:eastAsia="Arial" w:hAnsi="Arial" w:cs="Arial"/>
          <w:b/>
          <w:sz w:val="24"/>
        </w:rPr>
        <w:t>الخلاصة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التقويمية</w:t>
      </w:r>
      <w:proofErr w:type="spellEnd"/>
    </w:p>
    <w:p w14:paraId="4DC15088" w14:textId="04BE454D" w:rsidR="004F4FB7" w:rsidRDefault="004F4FB7" w:rsidP="004F4FB7">
      <w:pPr>
        <w:bidi/>
        <w:spacing w:before="160" w:after="80"/>
        <w:jc w:val="both"/>
      </w:pPr>
      <w:r w:rsidRPr="004F4FB7">
        <w:rPr>
          <w:rFonts w:cs="Arial" w:hint="cs"/>
          <w:rtl/>
        </w:rPr>
        <w:t>استنادًا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إلى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المقارنة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بين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تقرير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المراجعة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السابق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والنسخة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الحالية،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يتبين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أن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الطالب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أغلق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عددًا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مهمًا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من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الملاحظات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السابقة،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وخاصة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ما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يتعلق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بالتمهيد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المنهجي،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وتحديد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الإطار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النظري،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وتوضيح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الآليات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التفسيرية،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وصياغة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الفجوة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البحثية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بصورة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أفضل</w:t>
      </w:r>
      <w:r w:rsidRPr="004F4FB7">
        <w:rPr>
          <w:rFonts w:cs="Arial"/>
          <w:rtl/>
        </w:rPr>
        <w:t xml:space="preserve">. </w:t>
      </w:r>
      <w:r w:rsidRPr="004F4FB7">
        <w:rPr>
          <w:rFonts w:cs="Arial" w:hint="cs"/>
          <w:rtl/>
        </w:rPr>
        <w:t>وبذلك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فإن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الفصل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في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وضعه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الحالي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يُعد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أقرب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إلى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الاعتماد،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إلا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أنه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ما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يزال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يحتاج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إلى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استكمال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تعديلات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محدودة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تتعلق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بجدول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التعريفات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والقياس،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والتوليف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الختامي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للدراسات،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والمراجعة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الشكلية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واللغوية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النهائية</w:t>
      </w:r>
      <w:r w:rsidRPr="004F4FB7">
        <w:rPr>
          <w:rFonts w:cs="Arial"/>
          <w:rtl/>
        </w:rPr>
        <w:t xml:space="preserve">. </w:t>
      </w:r>
      <w:r w:rsidRPr="004F4FB7">
        <w:rPr>
          <w:rFonts w:cs="Arial" w:hint="cs"/>
          <w:rtl/>
        </w:rPr>
        <w:t>وعليه،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أوصي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باعتماد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الفصل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بعد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تنفيذ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هذه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التعديلات</w:t>
      </w:r>
      <w:r w:rsidRPr="004F4FB7">
        <w:rPr>
          <w:rFonts w:cs="Arial"/>
          <w:rtl/>
        </w:rPr>
        <w:t xml:space="preserve"> </w:t>
      </w:r>
      <w:r w:rsidRPr="004F4FB7">
        <w:rPr>
          <w:rFonts w:cs="Arial" w:hint="cs"/>
          <w:rtl/>
        </w:rPr>
        <w:t>البسيطة</w:t>
      </w:r>
      <w:r w:rsidRPr="004F4FB7">
        <w:rPr>
          <w:rFonts w:cs="Arial"/>
          <w:rtl/>
        </w:rPr>
        <w:t>.</w:t>
      </w:r>
    </w:p>
    <w:sectPr w:rsidR="004F4FB7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4435847"/>
    <w:multiLevelType w:val="hybridMultilevel"/>
    <w:tmpl w:val="D2488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F3188"/>
    <w:multiLevelType w:val="hybridMultilevel"/>
    <w:tmpl w:val="83A2852E"/>
    <w:lvl w:ilvl="0" w:tplc="9BBAC328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329632">
    <w:abstractNumId w:val="8"/>
  </w:num>
  <w:num w:numId="2" w16cid:durableId="984316823">
    <w:abstractNumId w:val="6"/>
  </w:num>
  <w:num w:numId="3" w16cid:durableId="665746491">
    <w:abstractNumId w:val="5"/>
  </w:num>
  <w:num w:numId="4" w16cid:durableId="37709418">
    <w:abstractNumId w:val="4"/>
  </w:num>
  <w:num w:numId="5" w16cid:durableId="1800026856">
    <w:abstractNumId w:val="7"/>
  </w:num>
  <w:num w:numId="6" w16cid:durableId="1673412314">
    <w:abstractNumId w:val="3"/>
  </w:num>
  <w:num w:numId="7" w16cid:durableId="745415947">
    <w:abstractNumId w:val="2"/>
  </w:num>
  <w:num w:numId="8" w16cid:durableId="253786205">
    <w:abstractNumId w:val="1"/>
  </w:num>
  <w:num w:numId="9" w16cid:durableId="106169604">
    <w:abstractNumId w:val="0"/>
  </w:num>
  <w:num w:numId="10" w16cid:durableId="349182584">
    <w:abstractNumId w:val="9"/>
  </w:num>
  <w:num w:numId="11" w16cid:durableId="15901943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0sDA3MDYxMLAwNjVQ0lEKTi0uzszPAykwrAUAxFofaSwAAAA="/>
  </w:docVars>
  <w:rsids>
    <w:rsidRoot w:val="00B47730"/>
    <w:rsid w:val="00034616"/>
    <w:rsid w:val="0006063C"/>
    <w:rsid w:val="0015074B"/>
    <w:rsid w:val="0029639D"/>
    <w:rsid w:val="00326F90"/>
    <w:rsid w:val="004F4FB7"/>
    <w:rsid w:val="00553409"/>
    <w:rsid w:val="005616F6"/>
    <w:rsid w:val="00AA1D8D"/>
    <w:rsid w:val="00B47730"/>
    <w:rsid w:val="00CB0664"/>
    <w:rsid w:val="00D6466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4EAAC5"/>
  <w14:defaultImageDpi w14:val="300"/>
  <w15:docId w15:val="{036EAB4A-A356-4A93-B752-F52F38C4D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Fadi Abdelfattah</cp:lastModifiedBy>
  <cp:revision>2</cp:revision>
  <dcterms:created xsi:type="dcterms:W3CDTF">2026-04-09T06:15:00Z</dcterms:created>
  <dcterms:modified xsi:type="dcterms:W3CDTF">2026-04-09T06:15:00Z</dcterms:modified>
  <cp:category/>
</cp:coreProperties>
</file>