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12CE7" w14:textId="77777777" w:rsidR="00851EE4" w:rsidRDefault="00851EE4" w:rsidP="00851EE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1E73828" wp14:editId="7AC7F3ED">
            <wp:simplePos x="0" y="0"/>
            <wp:positionH relativeFrom="margin">
              <wp:posOffset>-258169</wp:posOffset>
            </wp:positionH>
            <wp:positionV relativeFrom="margin">
              <wp:posOffset>-443037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6C446538" w14:textId="77777777" w:rsidR="00851EE4" w:rsidRPr="001902DB" w:rsidRDefault="00851EE4" w:rsidP="00851EE4">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6EC043E" w14:textId="77777777" w:rsidR="00851EE4" w:rsidRPr="009125CE" w:rsidRDefault="00851EE4" w:rsidP="00851EE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776B6B67" w14:textId="77777777" w:rsidR="00851EE4" w:rsidRPr="009125CE" w:rsidRDefault="00851EE4" w:rsidP="00851EE4">
      <w:pPr>
        <w:rPr>
          <w:rFonts w:ascii="Sakkal Majalla" w:hAnsi="Sakkal Majalla" w:cs="Sakkal Majalla"/>
          <w:sz w:val="28"/>
          <w:szCs w:val="28"/>
          <w:rtl/>
          <w:lang w:bidi="ar-EG"/>
        </w:rPr>
      </w:pPr>
    </w:p>
    <w:p w14:paraId="6F04470D" w14:textId="77777777" w:rsidR="00851EE4" w:rsidRDefault="00851EE4" w:rsidP="00851EE4">
      <w:pPr>
        <w:rPr>
          <w:rFonts w:ascii="Sakkal Majalla" w:hAnsi="Sakkal Majalla" w:cs="Sakkal Majalla"/>
          <w:sz w:val="28"/>
          <w:szCs w:val="28"/>
          <w:rtl/>
          <w:lang w:bidi="ar-EG"/>
        </w:rPr>
      </w:pPr>
    </w:p>
    <w:p w14:paraId="1226A8A6" w14:textId="77777777" w:rsidR="00851EE4" w:rsidRDefault="00851EE4" w:rsidP="00851EE4">
      <w:pPr>
        <w:rPr>
          <w:rFonts w:ascii="Sakkal Majalla" w:hAnsi="Sakkal Majalla" w:cs="Sakkal Majalla"/>
          <w:sz w:val="28"/>
          <w:szCs w:val="28"/>
          <w:rtl/>
          <w:lang w:bidi="ar-EG"/>
        </w:rPr>
      </w:pPr>
    </w:p>
    <w:p w14:paraId="7020A392" w14:textId="77777777" w:rsidR="00851EE4" w:rsidRPr="009125CE" w:rsidRDefault="00851EE4" w:rsidP="00851EE4">
      <w:pPr>
        <w:rPr>
          <w:rFonts w:ascii="Sakkal Majalla" w:hAnsi="Sakkal Majalla" w:cs="Sakkal Majalla"/>
          <w:sz w:val="28"/>
          <w:szCs w:val="28"/>
          <w:rtl/>
          <w:lang w:bidi="ar-EG"/>
        </w:rPr>
      </w:pPr>
    </w:p>
    <w:p w14:paraId="2F300BE1" w14:textId="77777777" w:rsidR="00851EE4" w:rsidRDefault="00851EE4" w:rsidP="00851EE4">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14489AF" w14:textId="77777777" w:rsidR="00851EE4" w:rsidRDefault="00851EE4" w:rsidP="00851EE4">
      <w:pPr>
        <w:spacing w:line="360" w:lineRule="auto"/>
        <w:jc w:val="center"/>
        <w:rPr>
          <w:rFonts w:ascii="Sakkal Majalla" w:hAnsi="Sakkal Majalla" w:cs="Sakkal Majalla"/>
          <w:sz w:val="28"/>
          <w:szCs w:val="28"/>
          <w:rtl/>
          <w:lang w:bidi="ar-EG"/>
        </w:rPr>
      </w:pPr>
      <w:r w:rsidRPr="00600A60">
        <w:rPr>
          <w:rFonts w:ascii="Sakkal Majalla" w:hAnsi="Sakkal Majalla" w:cs="Sakkal Majalla"/>
          <w:sz w:val="28"/>
          <w:szCs w:val="28"/>
          <w:rtl/>
          <w:lang w:bidi="ar-EG"/>
        </w:rPr>
        <w:t xml:space="preserve">تأثير سياسات وأنظمة الرعاية الصحية على إدارة الأعمال في المنشآت الصحية </w:t>
      </w:r>
      <w:r w:rsidRPr="00600A60">
        <w:rPr>
          <w:rFonts w:ascii="Sakkal Majalla" w:hAnsi="Sakkal Majalla" w:cs="Sakkal Majalla" w:hint="cs"/>
          <w:sz w:val="28"/>
          <w:szCs w:val="28"/>
          <w:rtl/>
          <w:lang w:bidi="ar-EG"/>
        </w:rPr>
        <w:t>في</w:t>
      </w:r>
      <w:r w:rsidRPr="00600A60">
        <w:rPr>
          <w:rFonts w:ascii="Sakkal Majalla" w:hAnsi="Sakkal Majalla" w:cs="Sakkal Majalla"/>
          <w:sz w:val="28"/>
          <w:szCs w:val="28"/>
          <w:rtl/>
          <w:lang w:bidi="ar-EG"/>
        </w:rPr>
        <w:t xml:space="preserve"> المملكة العربية السعودية : تحليل مقارن لأنظمة الرعاية الصحية المختلفة</w:t>
      </w:r>
    </w:p>
    <w:p w14:paraId="1D62DB56" w14:textId="77777777" w:rsidR="00851EE4" w:rsidRDefault="00851EE4" w:rsidP="00851EE4">
      <w:pPr>
        <w:jc w:val="center"/>
        <w:rPr>
          <w:rFonts w:ascii="Sakkal Majalla" w:hAnsi="Sakkal Majalla" w:cs="Sakkal Majalla"/>
          <w:sz w:val="28"/>
          <w:szCs w:val="28"/>
          <w:rtl/>
          <w:lang w:bidi="ar-EG"/>
        </w:rPr>
      </w:pPr>
    </w:p>
    <w:p w14:paraId="74854722" w14:textId="77777777" w:rsidR="00851EE4" w:rsidRPr="001902DB" w:rsidRDefault="00851EE4" w:rsidP="00851EE4">
      <w:pPr>
        <w:jc w:val="center"/>
        <w:rPr>
          <w:rFonts w:ascii="Sakkal Majalla" w:hAnsi="Sakkal Majalla" w:cs="Sakkal Majalla"/>
          <w:b/>
          <w:bCs/>
          <w:sz w:val="28"/>
          <w:szCs w:val="28"/>
          <w:rtl/>
          <w:lang w:bidi="ar-EG"/>
        </w:rPr>
      </w:pPr>
    </w:p>
    <w:tbl>
      <w:tblPr>
        <w:tblStyle w:val="aa"/>
        <w:bidiVisual/>
        <w:tblW w:w="0" w:type="auto"/>
        <w:tblInd w:w="0" w:type="dxa"/>
        <w:tblLook w:val="04A0" w:firstRow="1" w:lastRow="0" w:firstColumn="1" w:lastColumn="0" w:noHBand="0" w:noVBand="1"/>
      </w:tblPr>
      <w:tblGrid>
        <w:gridCol w:w="4411"/>
        <w:gridCol w:w="4411"/>
      </w:tblGrid>
      <w:tr w:rsidR="00851EE4" w14:paraId="17DA72A1" w14:textId="77777777" w:rsidTr="00C024BF">
        <w:tc>
          <w:tcPr>
            <w:tcW w:w="4411" w:type="dxa"/>
          </w:tcPr>
          <w:p w14:paraId="3806DBD6" w14:textId="77777777" w:rsidR="00851EE4" w:rsidRDefault="00851EE4" w:rsidP="00C024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اسم الطالب </w:t>
            </w:r>
          </w:p>
        </w:tc>
        <w:tc>
          <w:tcPr>
            <w:tcW w:w="4411" w:type="dxa"/>
          </w:tcPr>
          <w:p w14:paraId="7A2C7D93" w14:textId="77777777" w:rsidR="00851EE4" w:rsidRDefault="00851EE4" w:rsidP="00C024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tc>
      </w:tr>
      <w:tr w:rsidR="00851EE4" w14:paraId="3EC4CFE2" w14:textId="77777777" w:rsidTr="00C024BF">
        <w:tc>
          <w:tcPr>
            <w:tcW w:w="4411" w:type="dxa"/>
          </w:tcPr>
          <w:p w14:paraId="326C58A4" w14:textId="77777777" w:rsidR="00851EE4" w:rsidRDefault="00851EE4" w:rsidP="00C024BF">
            <w:pPr>
              <w:jc w:val="center"/>
              <w:rPr>
                <w:rFonts w:ascii="Sakkal Majalla" w:hAnsi="Sakkal Majalla" w:cs="Sakkal Majalla"/>
                <w:b/>
                <w:bCs/>
                <w:sz w:val="28"/>
                <w:szCs w:val="28"/>
                <w:rtl/>
                <w:lang w:bidi="ar-EG"/>
              </w:rPr>
            </w:pPr>
            <w:r w:rsidRPr="007969EE">
              <w:rPr>
                <w:rFonts w:ascii="Sakkal Majalla" w:hAnsi="Sakkal Majalla" w:cs="Sakkal Majalla"/>
                <w:b/>
                <w:bCs/>
                <w:sz w:val="28"/>
                <w:szCs w:val="28"/>
                <w:rtl/>
                <w:lang w:bidi="ar-EG"/>
              </w:rPr>
              <w:t>عادل علي نوح</w:t>
            </w:r>
          </w:p>
        </w:tc>
        <w:tc>
          <w:tcPr>
            <w:tcW w:w="4411" w:type="dxa"/>
          </w:tcPr>
          <w:p w14:paraId="0191505E" w14:textId="77777777" w:rsidR="00851EE4" w:rsidRDefault="00851EE4" w:rsidP="00C024BF">
            <w:pPr>
              <w:jc w:val="center"/>
              <w:rPr>
                <w:rFonts w:ascii="Sakkal Majalla" w:hAnsi="Sakkal Majalla" w:cs="Sakkal Majalla"/>
                <w:b/>
                <w:bCs/>
                <w:sz w:val="28"/>
                <w:szCs w:val="28"/>
                <w:rtl/>
                <w:lang w:bidi="ar-EG"/>
              </w:rPr>
            </w:pPr>
            <w:r w:rsidRPr="007969EE">
              <w:rPr>
                <w:rFonts w:ascii="Sakkal Majalla" w:hAnsi="Sakkal Majalla" w:cs="Sakkal Majalla"/>
                <w:b/>
                <w:bCs/>
                <w:sz w:val="28"/>
                <w:szCs w:val="28"/>
                <w:rtl/>
                <w:lang w:bidi="ar-EG"/>
              </w:rPr>
              <w:t>233002252</w:t>
            </w:r>
          </w:p>
        </w:tc>
      </w:tr>
      <w:tr w:rsidR="00851EE4" w14:paraId="0DE18D95" w14:textId="77777777" w:rsidTr="00C024BF">
        <w:tc>
          <w:tcPr>
            <w:tcW w:w="4411" w:type="dxa"/>
          </w:tcPr>
          <w:p w14:paraId="1F67F19D" w14:textId="77777777" w:rsidR="00851EE4" w:rsidRDefault="00851EE4" w:rsidP="00C024BF">
            <w:pPr>
              <w:jc w:val="center"/>
              <w:rPr>
                <w:rFonts w:ascii="Sakkal Majalla" w:hAnsi="Sakkal Majalla" w:cs="Sakkal Majalla"/>
                <w:b/>
                <w:bCs/>
                <w:sz w:val="28"/>
                <w:szCs w:val="28"/>
                <w:rtl/>
                <w:lang w:bidi="ar-EG"/>
              </w:rPr>
            </w:pPr>
            <w:r w:rsidRPr="007969EE">
              <w:rPr>
                <w:rFonts w:ascii="Sakkal Majalla" w:hAnsi="Sakkal Majalla" w:cs="Sakkal Majalla"/>
                <w:b/>
                <w:bCs/>
                <w:sz w:val="28"/>
                <w:szCs w:val="28"/>
                <w:rtl/>
                <w:lang w:bidi="ar-EG"/>
              </w:rPr>
              <w:t>احمد محمد العمري</w:t>
            </w:r>
          </w:p>
        </w:tc>
        <w:tc>
          <w:tcPr>
            <w:tcW w:w="4411" w:type="dxa"/>
          </w:tcPr>
          <w:p w14:paraId="71ACD12D" w14:textId="77777777" w:rsidR="00851EE4" w:rsidRDefault="00851EE4" w:rsidP="00C024BF">
            <w:pPr>
              <w:jc w:val="center"/>
              <w:rPr>
                <w:rFonts w:ascii="Sakkal Majalla" w:hAnsi="Sakkal Majalla" w:cs="Sakkal Majalla"/>
                <w:b/>
                <w:bCs/>
                <w:sz w:val="28"/>
                <w:szCs w:val="28"/>
                <w:rtl/>
                <w:lang w:bidi="ar-EG"/>
              </w:rPr>
            </w:pPr>
            <w:r w:rsidRPr="007969EE">
              <w:rPr>
                <w:rFonts w:ascii="Sakkal Majalla" w:hAnsi="Sakkal Majalla" w:cs="Sakkal Majalla"/>
                <w:b/>
                <w:bCs/>
                <w:sz w:val="28"/>
                <w:szCs w:val="28"/>
                <w:rtl/>
                <w:lang w:bidi="ar-EG"/>
              </w:rPr>
              <w:t>233000109</w:t>
            </w:r>
          </w:p>
        </w:tc>
      </w:tr>
    </w:tbl>
    <w:p w14:paraId="210145B4" w14:textId="77777777" w:rsidR="00851EE4" w:rsidRPr="001902DB" w:rsidRDefault="00851EE4" w:rsidP="00851EE4">
      <w:pPr>
        <w:jc w:val="center"/>
        <w:rPr>
          <w:rFonts w:ascii="Sakkal Majalla" w:hAnsi="Sakkal Majalla" w:cs="Sakkal Majalla"/>
          <w:b/>
          <w:bCs/>
          <w:sz w:val="28"/>
          <w:szCs w:val="28"/>
          <w:rtl/>
          <w:lang w:bidi="ar-EG"/>
        </w:rPr>
      </w:pPr>
    </w:p>
    <w:p w14:paraId="48DBC330" w14:textId="77777777" w:rsidR="00851EE4" w:rsidRPr="001902DB" w:rsidRDefault="00851EE4" w:rsidP="00851E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1DBD624" w14:textId="655AEED0" w:rsidR="00851EE4" w:rsidRPr="001902DB" w:rsidRDefault="006A713E" w:rsidP="00851EE4">
      <w:pPr>
        <w:jc w:val="center"/>
        <w:rPr>
          <w:rFonts w:ascii="Sakkal Majalla" w:hAnsi="Sakkal Majalla" w:cs="Sakkal Majalla" w:hint="cs"/>
          <w:b/>
          <w:bCs/>
          <w:sz w:val="28"/>
          <w:szCs w:val="28"/>
          <w:rtl/>
        </w:rPr>
      </w:pPr>
      <w:r>
        <w:rPr>
          <w:rFonts w:ascii="Sakkal Majalla" w:hAnsi="Sakkal Majalla" w:cs="Sakkal Majalla" w:hint="cs"/>
          <w:b/>
          <w:bCs/>
          <w:sz w:val="28"/>
          <w:szCs w:val="28"/>
          <w:rtl/>
        </w:rPr>
        <w:t>د. الفيصل عبد الحميد محمد</w:t>
      </w:r>
    </w:p>
    <w:p w14:paraId="3EF19F55" w14:textId="2A8E6408" w:rsidR="00851EE4" w:rsidRPr="001902DB" w:rsidRDefault="006A713E" w:rsidP="006A713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567A5E23" w14:textId="77777777" w:rsidR="00851EE4" w:rsidRPr="001902DB" w:rsidRDefault="00851EE4" w:rsidP="00851EE4">
      <w:pPr>
        <w:jc w:val="center"/>
        <w:rPr>
          <w:rFonts w:ascii="Sakkal Majalla" w:hAnsi="Sakkal Majalla" w:cs="Sakkal Majalla"/>
          <w:b/>
          <w:bCs/>
          <w:sz w:val="28"/>
          <w:szCs w:val="28"/>
          <w:rtl/>
          <w:lang w:bidi="ar-EG"/>
        </w:rPr>
      </w:pPr>
    </w:p>
    <w:p w14:paraId="2F7A51E3" w14:textId="77777777" w:rsidR="00851EE4" w:rsidRPr="001902DB" w:rsidRDefault="00851EE4" w:rsidP="00851E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2A43DE5" w14:textId="77777777" w:rsidR="00851EE4" w:rsidRPr="001902DB" w:rsidRDefault="00851EE4" w:rsidP="00851E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5A96F270" w14:textId="77777777" w:rsidR="00E7685E" w:rsidRDefault="00E7685E" w:rsidP="00851EE4">
      <w:pPr>
        <w:rPr>
          <w:rtl/>
        </w:rPr>
      </w:pPr>
    </w:p>
    <w:p w14:paraId="2546BD29" w14:textId="77777777" w:rsidR="00077BC9" w:rsidRDefault="00077BC9" w:rsidP="00851EE4">
      <w:pPr>
        <w:rPr>
          <w:rtl/>
        </w:rPr>
      </w:pPr>
    </w:p>
    <w:p w14:paraId="3EFA00F8" w14:textId="77777777" w:rsidR="00077BC9" w:rsidRDefault="00077BC9" w:rsidP="00851EE4">
      <w:pPr>
        <w:rPr>
          <w:rtl/>
        </w:rPr>
      </w:pPr>
    </w:p>
    <w:p w14:paraId="1C5A26BA" w14:textId="77777777" w:rsidR="00077BC9" w:rsidRDefault="00077BC9" w:rsidP="00851EE4">
      <w:pPr>
        <w:rPr>
          <w:rtl/>
        </w:rPr>
      </w:pPr>
    </w:p>
    <w:p w14:paraId="67FE7B25" w14:textId="77777777" w:rsidR="00077BC9" w:rsidRDefault="00077BC9" w:rsidP="00851EE4">
      <w:pPr>
        <w:rPr>
          <w:rtl/>
        </w:rPr>
      </w:pPr>
    </w:p>
    <w:p w14:paraId="3CE29134" w14:textId="77777777" w:rsidR="00077BC9" w:rsidRDefault="00077BC9" w:rsidP="00851EE4">
      <w:pPr>
        <w:rPr>
          <w:rtl/>
        </w:rPr>
      </w:pPr>
    </w:p>
    <w:p w14:paraId="0444FF56" w14:textId="77777777" w:rsidR="00077BC9" w:rsidRDefault="00077BC9" w:rsidP="00851EE4">
      <w:pPr>
        <w:rPr>
          <w:rtl/>
        </w:rPr>
      </w:pPr>
    </w:p>
    <w:p w14:paraId="5F5C60FC" w14:textId="77777777" w:rsidR="00077BC9" w:rsidRDefault="00077BC9" w:rsidP="00851EE4">
      <w:pPr>
        <w:rPr>
          <w:rtl/>
        </w:rPr>
      </w:pPr>
    </w:p>
    <w:p w14:paraId="3F8F5CE1" w14:textId="77777777" w:rsidR="00077BC9" w:rsidRDefault="00077BC9" w:rsidP="00851EE4">
      <w:pPr>
        <w:rPr>
          <w:rtl/>
        </w:rPr>
      </w:pPr>
    </w:p>
    <w:p w14:paraId="109E5F5A" w14:textId="77777777" w:rsidR="00077BC9" w:rsidRDefault="00077BC9" w:rsidP="00851EE4">
      <w:pPr>
        <w:rPr>
          <w:rtl/>
        </w:rPr>
      </w:pPr>
    </w:p>
    <w:p w14:paraId="0DA41982" w14:textId="77777777" w:rsidR="00077BC9" w:rsidRDefault="00077BC9" w:rsidP="00851EE4">
      <w:pPr>
        <w:rPr>
          <w:rtl/>
        </w:rPr>
      </w:pPr>
    </w:p>
    <w:p w14:paraId="7BBF8F62" w14:textId="77777777" w:rsidR="00077BC9" w:rsidRDefault="00077BC9" w:rsidP="00851EE4">
      <w:pPr>
        <w:rPr>
          <w:rtl/>
        </w:rPr>
      </w:pPr>
    </w:p>
    <w:p w14:paraId="304F62C6" w14:textId="77777777" w:rsidR="00851EE4" w:rsidRPr="00FA01B6" w:rsidRDefault="00851EE4" w:rsidP="00851EE4">
      <w:pPr>
        <w:pStyle w:val="1"/>
        <w:jc w:val="center"/>
        <w:rPr>
          <w:rFonts w:ascii="Sakkal Majalla" w:hAnsi="Sakkal Majalla" w:cs="Sakkal Majalla"/>
          <w:color w:val="000000" w:themeColor="text1"/>
          <w:sz w:val="96"/>
          <w:szCs w:val="96"/>
          <w:rtl/>
        </w:rPr>
      </w:pPr>
      <w:bookmarkStart w:id="0" w:name="_Toc172465261"/>
      <w:bookmarkStart w:id="1" w:name="_Toc172465441"/>
      <w:bookmarkStart w:id="2" w:name="_Toc172473591"/>
      <w:r w:rsidRPr="00FA01B6">
        <w:rPr>
          <w:rFonts w:ascii="Sakkal Majalla" w:hAnsi="Sakkal Majalla" w:cs="Sakkal Majalla"/>
          <w:color w:val="000000" w:themeColor="text1"/>
          <w:sz w:val="96"/>
          <w:szCs w:val="96"/>
          <w:rtl/>
        </w:rPr>
        <w:t>الفصل الأول</w:t>
      </w:r>
      <w:bookmarkEnd w:id="0"/>
      <w:bookmarkEnd w:id="1"/>
      <w:bookmarkEnd w:id="2"/>
    </w:p>
    <w:p w14:paraId="708D1008" w14:textId="77777777" w:rsidR="00851EE4" w:rsidRDefault="00851EE4" w:rsidP="00851EE4">
      <w:pPr>
        <w:rPr>
          <w:rFonts w:ascii="Sakkal Majalla" w:hAnsi="Sakkal Majalla" w:cs="Sakkal Majalla"/>
          <w:sz w:val="28"/>
          <w:szCs w:val="28"/>
          <w:u w:val="single"/>
          <w:rtl/>
        </w:rPr>
      </w:pPr>
    </w:p>
    <w:p w14:paraId="6EACF565" w14:textId="77777777" w:rsidR="00851EE4" w:rsidRDefault="00851EE4" w:rsidP="00851EE4">
      <w:pPr>
        <w:rPr>
          <w:rFonts w:ascii="Sakkal Majalla" w:hAnsi="Sakkal Majalla" w:cs="Sakkal Majalla"/>
          <w:sz w:val="28"/>
          <w:szCs w:val="28"/>
          <w:u w:val="single"/>
          <w:rtl/>
        </w:rPr>
      </w:pPr>
    </w:p>
    <w:p w14:paraId="7C4F1282" w14:textId="77777777" w:rsidR="00851EE4" w:rsidRDefault="00851EE4" w:rsidP="00851EE4">
      <w:pPr>
        <w:rPr>
          <w:rFonts w:ascii="Sakkal Majalla" w:hAnsi="Sakkal Majalla" w:cs="Sakkal Majalla"/>
          <w:sz w:val="28"/>
          <w:szCs w:val="28"/>
          <w:u w:val="single"/>
          <w:rtl/>
        </w:rPr>
      </w:pPr>
    </w:p>
    <w:p w14:paraId="0085F7F2" w14:textId="77777777" w:rsidR="00851EE4" w:rsidRDefault="00851EE4" w:rsidP="00851EE4">
      <w:pPr>
        <w:rPr>
          <w:rFonts w:ascii="Sakkal Majalla" w:hAnsi="Sakkal Majalla" w:cs="Sakkal Majalla"/>
          <w:sz w:val="28"/>
          <w:szCs w:val="28"/>
          <w:u w:val="single"/>
          <w:rtl/>
        </w:rPr>
      </w:pPr>
    </w:p>
    <w:p w14:paraId="2E85B5FD" w14:textId="77777777" w:rsidR="00851EE4" w:rsidRDefault="00851EE4" w:rsidP="00851EE4">
      <w:pPr>
        <w:rPr>
          <w:rFonts w:ascii="Sakkal Majalla" w:hAnsi="Sakkal Majalla" w:cs="Sakkal Majalla"/>
          <w:sz w:val="28"/>
          <w:szCs w:val="28"/>
          <w:u w:val="single"/>
          <w:rtl/>
        </w:rPr>
      </w:pPr>
    </w:p>
    <w:p w14:paraId="5AA371CB" w14:textId="77777777" w:rsidR="00851EE4" w:rsidRDefault="00851EE4" w:rsidP="00851EE4">
      <w:pPr>
        <w:rPr>
          <w:rFonts w:ascii="Sakkal Majalla" w:hAnsi="Sakkal Majalla" w:cs="Sakkal Majalla"/>
          <w:sz w:val="28"/>
          <w:szCs w:val="28"/>
          <w:u w:val="single"/>
          <w:rtl/>
        </w:rPr>
      </w:pPr>
    </w:p>
    <w:p w14:paraId="4B5157A4" w14:textId="77777777" w:rsidR="00851EE4" w:rsidRDefault="00851EE4" w:rsidP="00851EE4">
      <w:pPr>
        <w:rPr>
          <w:rFonts w:ascii="Sakkal Majalla" w:hAnsi="Sakkal Majalla" w:cs="Sakkal Majalla"/>
          <w:sz w:val="28"/>
          <w:szCs w:val="28"/>
          <w:u w:val="single"/>
          <w:rtl/>
        </w:rPr>
      </w:pPr>
    </w:p>
    <w:p w14:paraId="0A9C1D7A" w14:textId="77777777" w:rsidR="00851EE4" w:rsidRDefault="00851EE4" w:rsidP="00851EE4">
      <w:pPr>
        <w:rPr>
          <w:rFonts w:ascii="Sakkal Majalla" w:hAnsi="Sakkal Majalla" w:cs="Sakkal Majalla"/>
          <w:sz w:val="28"/>
          <w:szCs w:val="28"/>
          <w:u w:val="single"/>
          <w:rtl/>
        </w:rPr>
      </w:pPr>
    </w:p>
    <w:p w14:paraId="22237E34" w14:textId="77777777" w:rsidR="00851EE4" w:rsidRDefault="00851EE4" w:rsidP="00851EE4">
      <w:pPr>
        <w:rPr>
          <w:rFonts w:ascii="Sakkal Majalla" w:hAnsi="Sakkal Majalla" w:cs="Sakkal Majalla"/>
          <w:sz w:val="28"/>
          <w:szCs w:val="28"/>
          <w:u w:val="single"/>
          <w:rtl/>
        </w:rPr>
      </w:pPr>
    </w:p>
    <w:p w14:paraId="46AD6329" w14:textId="77777777" w:rsidR="00851EE4" w:rsidRDefault="00851EE4" w:rsidP="00851EE4">
      <w:pPr>
        <w:rPr>
          <w:rFonts w:ascii="Sakkal Majalla" w:hAnsi="Sakkal Majalla" w:cs="Sakkal Majalla"/>
          <w:sz w:val="28"/>
          <w:szCs w:val="28"/>
          <w:u w:val="single"/>
          <w:rtl/>
        </w:rPr>
      </w:pPr>
    </w:p>
    <w:p w14:paraId="2286A1BE" w14:textId="77777777" w:rsidR="00851EE4" w:rsidRDefault="00851EE4" w:rsidP="00851EE4">
      <w:pPr>
        <w:rPr>
          <w:rFonts w:ascii="Sakkal Majalla" w:hAnsi="Sakkal Majalla" w:cs="Sakkal Majalla"/>
          <w:sz w:val="28"/>
          <w:szCs w:val="28"/>
          <w:u w:val="single"/>
          <w:rtl/>
        </w:rPr>
      </w:pPr>
    </w:p>
    <w:p w14:paraId="21F7C4C6" w14:textId="77777777" w:rsidR="00851EE4" w:rsidRPr="004844C1" w:rsidRDefault="00851EE4" w:rsidP="00851EE4">
      <w:pPr>
        <w:pStyle w:val="2"/>
        <w:spacing w:line="360" w:lineRule="auto"/>
        <w:rPr>
          <w:rFonts w:ascii="Sakkal Majalla" w:hAnsi="Sakkal Majalla" w:cs="Sakkal Majalla"/>
          <w:b/>
          <w:bCs/>
          <w:color w:val="000000" w:themeColor="text1"/>
          <w:sz w:val="28"/>
          <w:szCs w:val="28"/>
          <w:rtl/>
        </w:rPr>
      </w:pPr>
      <w:bookmarkStart w:id="3" w:name="_Toc172465262"/>
      <w:bookmarkStart w:id="4" w:name="_Toc172465442"/>
      <w:bookmarkStart w:id="5" w:name="_Toc172473592"/>
      <w:r w:rsidRPr="004844C1">
        <w:rPr>
          <w:rFonts w:ascii="Sakkal Majalla" w:hAnsi="Sakkal Majalla" w:cs="Sakkal Majalla"/>
          <w:b/>
          <w:bCs/>
          <w:color w:val="000000" w:themeColor="text1"/>
          <w:sz w:val="28"/>
          <w:szCs w:val="28"/>
          <w:rtl/>
        </w:rPr>
        <w:lastRenderedPageBreak/>
        <w:t>المقدمة</w:t>
      </w:r>
      <w:bookmarkEnd w:id="3"/>
      <w:bookmarkEnd w:id="4"/>
      <w:bookmarkEnd w:id="5"/>
    </w:p>
    <w:p w14:paraId="3944B619"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في السنوات الأخيرة، شهدت المملكة العربية السعودية تطورات ملحوظة في مجال الرعاية الصحية، مما أثر بشكل كبير على إدارة الأعمال في المنشآت الصحية. يُعزى هذا التغيير إلى مجموعة من السياسات والأنظمة التي تهدف إلى تحسين جودة الخدمات الصحية، تعزيز الكفاءة، وتحقيق الاستدامة في القطاع الصحي. تُعَدُّ هذه السياسات جزءًا من رؤية السعودية 2030، التي تسعى إلى تعزيز جودة الحياة وتوفير خدمات صحية متميزة للمواطنين والمقيمين.</w:t>
      </w:r>
    </w:p>
    <w:p w14:paraId="1C0AB294"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 xml:space="preserve">السياسات الصحية الجديدة التي تم اعتمادها في المملكة العربية السعودية كانت تهدف بشكل رئيسي إلى تحسين جودة الرعاية الصحية المقدمة. تم اعتماد معايير دولية للجودة والاعتماد في المستشفيات والمرافق الصحية، مما أدى إلى رفع مستوى الخدمات وتقليل الأخطاء الطبية. هذه المعايير شملت تحسين بيئة العمل في المستشفيات، تطوير المعدات الطبية، وتحديث الإجراءات العلاجية. بالإضافة إلى ذلك، تم تعزيز التدريب والتعليم المستمر للكوادر الصحية لضمان مواكبة أحدث التطورات الطبية والتقنيات الحديثة، مما أدى إلى تحسين الكفاءة التشغيلية للمؤسسات الصحية وتعزيز قدرتها على تقديم خدمات طبية متطورة وفعالة </w:t>
      </w:r>
      <w:sdt>
        <w:sdtPr>
          <w:rPr>
            <w:rFonts w:ascii="Sakkal Majalla" w:hAnsi="Sakkal Majalla" w:cs="Sakkal Majalla"/>
            <w:sz w:val="28"/>
            <w:szCs w:val="28"/>
            <w:rtl/>
            <w:lang w:bidi="ar-EG"/>
          </w:rPr>
          <w:id w:val="-851873000"/>
          <w:citation/>
        </w:sdtPr>
        <w:sdtContent>
          <w:r w:rsidRPr="00600A60">
            <w:rPr>
              <w:rFonts w:ascii="Sakkal Majalla" w:hAnsi="Sakkal Majalla" w:cs="Sakkal Majalla"/>
              <w:sz w:val="28"/>
              <w:szCs w:val="28"/>
              <w:rtl/>
              <w:lang w:bidi="ar-EG"/>
            </w:rPr>
            <w:fldChar w:fldCharType="begin"/>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CITATION</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AlJ24 \l 3073</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AlJohani</w:t>
          </w:r>
          <w:r w:rsidRPr="00105367">
            <w:rPr>
              <w:rFonts w:ascii="Sakkal Majalla" w:hAnsi="Sakkal Majalla" w:cs="Sakkal Majalla" w:hint="cs"/>
              <w:noProof/>
              <w:sz w:val="28"/>
              <w:szCs w:val="28"/>
              <w:rtl/>
              <w:lang w:bidi="ar-EG"/>
            </w:rPr>
            <w:t>، 2024)</w:t>
          </w:r>
          <w:r w:rsidRPr="00600A60">
            <w:rPr>
              <w:rFonts w:ascii="Sakkal Majalla" w:hAnsi="Sakkal Majalla" w:cs="Sakkal Majalla"/>
              <w:sz w:val="28"/>
              <w:szCs w:val="28"/>
              <w:rtl/>
              <w:lang w:bidi="ar-EG"/>
            </w:rPr>
            <w:fldChar w:fldCharType="end"/>
          </w:r>
        </w:sdtContent>
      </w:sdt>
      <w:r w:rsidRPr="00600A60">
        <w:rPr>
          <w:rFonts w:ascii="Sakkal Majalla" w:hAnsi="Sakkal Majalla" w:cs="Sakkal Majalla"/>
          <w:sz w:val="28"/>
          <w:szCs w:val="28"/>
          <w:rtl/>
          <w:lang w:bidi="ar-EG"/>
        </w:rPr>
        <w:t>.</w:t>
      </w:r>
    </w:p>
    <w:p w14:paraId="617194E8"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تبني التكنولوجيا في القطاع الصحي كان أحد العناصر الأساسية في السياسات الصحية الجديدة. تم إدخال السجلات الصحية الإلكترونية، التي ساعدت في تحسين إدارة معلومات المرضى وتقليل الأخطاء الطبية الناتجة عن المعلومات الورقية. كذلك، تم استخدام الذكاء الاصطناعي في تشخيص الأمراض وتحليل البيانات الصحية، مما أتاح تقديم رعاية صحية مخصصة وأكثر دقة للمرضى. تطبيقات الصحة الرقمية أصبحت أيضًا جزءًا لا يتجزأ من النظام الصحي، حيث تسهم في تعزيز التواصل بين المرضى والأطباء وتوفير خدمات الرعاية الصحية عن بُعد. هذه الابتكارات التكنولوجية أسهمت في تحسين إدارة المنشآت الصحية من خلال تعزيز الكفاءة التشغيلية، تقليل التكاليف، وتوفير خدمات صحية مخصصة وأكثر دقة للمرضى.</w:t>
      </w:r>
    </w:p>
    <w:p w14:paraId="5D6A6A83"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 xml:space="preserve">أتاحت السياسات الصحية الجديدة فرصًا أكبر للتمويل والاستثمار في القطاع الصحي. تم تشجيع الشراكات بين القطاعين العام والخاص، مما ساعد على ضخ استثمارات جديدة في البنية التحتية الصحية، تطوير المستشفيات، وإنشاء مراكز طبية متخصصة. هذه الشراكات ساهمت في تعزيز قدرة المنشآت الصحية على تقديم خدمات عالية الجودة وزيادة قدرتها </w:t>
      </w:r>
      <w:r w:rsidRPr="00600A60">
        <w:rPr>
          <w:rFonts w:ascii="Sakkal Majalla" w:hAnsi="Sakkal Majalla" w:cs="Sakkal Majalla"/>
          <w:sz w:val="28"/>
          <w:szCs w:val="28"/>
          <w:rtl/>
          <w:lang w:bidi="ar-EG"/>
        </w:rPr>
        <w:lastRenderedPageBreak/>
        <w:t xml:space="preserve">التنافسية. التمويل والاستثمار المستمر في القطاع الصحي لم يقتصر فقط على تطوير البنية التحتية، بل شمل أيضًا دعم البحث والتطوير في المجالات الطبية، مما أدى إلى تحسين الابتكارات العلاجية وتقديم خدمات صحية متقدمة </w:t>
      </w:r>
      <w:sdt>
        <w:sdtPr>
          <w:rPr>
            <w:rFonts w:ascii="Sakkal Majalla" w:hAnsi="Sakkal Majalla" w:cs="Sakkal Majalla"/>
            <w:sz w:val="28"/>
            <w:szCs w:val="28"/>
            <w:rtl/>
            <w:lang w:bidi="ar-EG"/>
          </w:rPr>
          <w:id w:val="2076321446"/>
          <w:citation/>
        </w:sdtPr>
        <w:sdtContent>
          <w:r w:rsidRPr="00600A60">
            <w:rPr>
              <w:rFonts w:ascii="Sakkal Majalla" w:hAnsi="Sakkal Majalla" w:cs="Sakkal Majalla"/>
              <w:sz w:val="28"/>
              <w:szCs w:val="28"/>
              <w:rtl/>
              <w:lang w:bidi="ar-EG"/>
            </w:rPr>
            <w:fldChar w:fldCharType="begin"/>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CITATION</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AlK22 \l 3073</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Al-Kahtani</w:t>
          </w:r>
          <w:r w:rsidRPr="00105367">
            <w:rPr>
              <w:rFonts w:ascii="Sakkal Majalla" w:hAnsi="Sakkal Majalla" w:cs="Sakkal Majalla" w:hint="cs"/>
              <w:noProof/>
              <w:sz w:val="28"/>
              <w:szCs w:val="28"/>
              <w:rtl/>
              <w:lang w:bidi="ar-EG"/>
            </w:rPr>
            <w:t>، 2022)</w:t>
          </w:r>
          <w:r w:rsidRPr="00600A60">
            <w:rPr>
              <w:rFonts w:ascii="Sakkal Majalla" w:hAnsi="Sakkal Majalla" w:cs="Sakkal Majalla"/>
              <w:sz w:val="28"/>
              <w:szCs w:val="28"/>
              <w:rtl/>
              <w:lang w:bidi="ar-EG"/>
            </w:rPr>
            <w:fldChar w:fldCharType="end"/>
          </w:r>
        </w:sdtContent>
      </w:sdt>
      <w:r w:rsidRPr="00600A60">
        <w:rPr>
          <w:rFonts w:ascii="Sakkal Majalla" w:hAnsi="Sakkal Majalla" w:cs="Sakkal Majalla"/>
          <w:sz w:val="28"/>
          <w:szCs w:val="28"/>
          <w:rtl/>
          <w:lang w:bidi="ar-EG"/>
        </w:rPr>
        <w:t>.</w:t>
      </w:r>
    </w:p>
    <w:p w14:paraId="56850273"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ورغم هذه التحسينات الملحوظة، تواجه المنشآت الصحية في المملكة العربية السعودية تحديات مرتبطة بارتفاع تكاليف التشغيل. تبني التكنولوجيا الحديثة وتوظيف الكوادر المتخصصة يتطلب استثمارات كبيرة، مما قد يؤثر على ميزانيات المستشفيات والمرافق الصحية. هذا يستدعي ضرورة وجود استراتيجيات مالية محكمة لضمان استدامة هذه المنشآت. بالإضافة إلى ذلك، تأتي السياسات الصحية الجديدة مع تغييرات تنظيمية مستمرة، مما يفرض على المنشآت الصحية التكيف بسرعة مع المتطلبات الجديدة. إدارة هذه التغيرات تتطلب موارد إضافية وخططًا تدريبية مستمرة لضمان الامتثال وتحقيق الأهداف المنشودة.</w:t>
      </w:r>
    </w:p>
    <w:p w14:paraId="47BBCDF8"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البيروقراطية والإجراءات الإدارية تمثل تحديًا آخر يواجه المنشآت الصحية رغم الجهود المبذولة لتبسيط الإجراءات وتحسين الكفاءة. بعض المنشآت الصحية لا تزال تواجه تحديات بيروقراطية تعيق سير العمل، مما يستدعي تحسين الإجراءات الإدارية، تعزيز الشفافية، وتبني ممارسات إدارية حديثة. التعامل مع هذه التحديات يتطلب جهودًا مستمرة لتطوير نظم الإدارة وتحسين جودة الخدمات المقدمة.</w:t>
      </w:r>
    </w:p>
    <w:p w14:paraId="0AD974EB" w14:textId="77777777" w:rsidR="00851EE4" w:rsidRPr="00600A60" w:rsidRDefault="00851EE4" w:rsidP="00851EE4">
      <w:pPr>
        <w:spacing w:line="360" w:lineRule="auto"/>
        <w:rPr>
          <w:rFonts w:ascii="Sakkal Majalla" w:hAnsi="Sakkal Majalla" w:cs="Sakkal Majalla"/>
          <w:sz w:val="28"/>
          <w:szCs w:val="28"/>
          <w:rtl/>
          <w:lang w:bidi="ar-EG"/>
        </w:rPr>
      </w:pPr>
      <w:r w:rsidRPr="00600A60">
        <w:rPr>
          <w:rFonts w:ascii="Sakkal Majalla" w:hAnsi="Sakkal Majalla" w:cs="Sakkal Majalla"/>
          <w:sz w:val="28"/>
          <w:szCs w:val="28"/>
          <w:rtl/>
          <w:lang w:bidi="ar-EG"/>
        </w:rPr>
        <w:t xml:space="preserve">السياسات الصحية أثرت أيضًا بشكل كبير على القوى العاملة في القطاع الصحي. ركزت السياسات على أهمية تطوير الكوادر البشرية من خلال إطلاق برامج تدريبية وتأهيلية للمهنيين الصحيين لتعزيز مهاراتهم ومعرفتهم. هذا التطوير المهني يساهم في تحسين الأداء وزيادة رضا العاملين، مما ينعكس إيجابًا على جودة الرعاية الصحية المقدمة. مع تزايد الطلب على خدمات صحية عالية الجودة، أصبحت الحاجة ملحة لاستقطاب الكفاءات المتميزة والاحتفاظ بها. السياسات الصحية في المملكة تدعم توفير بيئة عمل جذابة، وحوافز مادية ومعنوية، مما يعزز من قدرة المنشآت الصحية على جذب أفضل المهنيين في المجال الطبي </w:t>
      </w:r>
      <w:sdt>
        <w:sdtPr>
          <w:rPr>
            <w:rFonts w:ascii="Sakkal Majalla" w:hAnsi="Sakkal Majalla" w:cs="Sakkal Majalla"/>
            <w:sz w:val="28"/>
            <w:szCs w:val="28"/>
            <w:rtl/>
            <w:lang w:bidi="ar-EG"/>
          </w:rPr>
          <w:id w:val="-2056222481"/>
          <w:citation/>
        </w:sdtPr>
        <w:sdtContent>
          <w:r w:rsidRPr="00600A60">
            <w:rPr>
              <w:rFonts w:ascii="Sakkal Majalla" w:hAnsi="Sakkal Majalla" w:cs="Sakkal Majalla"/>
              <w:sz w:val="28"/>
              <w:szCs w:val="28"/>
              <w:rtl/>
              <w:lang w:bidi="ar-EG"/>
            </w:rPr>
            <w:fldChar w:fldCharType="begin"/>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CITATION</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lang w:bidi="ar-EG"/>
            </w:rPr>
            <w:instrText>AlM19 \l 3073</w:instrText>
          </w:r>
          <w:r w:rsidRPr="00600A60">
            <w:rPr>
              <w:rFonts w:ascii="Sakkal Majalla" w:hAnsi="Sakkal Majalla" w:cs="Sakkal Majalla"/>
              <w:sz w:val="28"/>
              <w:szCs w:val="28"/>
              <w:rtl/>
              <w:lang w:bidi="ar-EG"/>
            </w:rPr>
            <w:instrText xml:space="preserve"> </w:instrText>
          </w:r>
          <w:r w:rsidRPr="00600A60">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 Mustanyir</w:t>
          </w:r>
          <w:r w:rsidRPr="00105367">
            <w:rPr>
              <w:rFonts w:ascii="Sakkal Majalla" w:hAnsi="Sakkal Majalla" w:cs="Sakkal Majalla" w:hint="cs"/>
              <w:noProof/>
              <w:sz w:val="28"/>
              <w:szCs w:val="28"/>
              <w:rtl/>
              <w:lang w:bidi="ar-EG"/>
            </w:rPr>
            <w:t>، 2019)</w:t>
          </w:r>
          <w:r w:rsidRPr="00600A60">
            <w:rPr>
              <w:rFonts w:ascii="Sakkal Majalla" w:hAnsi="Sakkal Majalla" w:cs="Sakkal Majalla"/>
              <w:sz w:val="28"/>
              <w:szCs w:val="28"/>
              <w:rtl/>
              <w:lang w:bidi="ar-EG"/>
            </w:rPr>
            <w:fldChar w:fldCharType="end"/>
          </w:r>
        </w:sdtContent>
      </w:sdt>
      <w:r w:rsidRPr="00600A60">
        <w:rPr>
          <w:rFonts w:ascii="Sakkal Majalla" w:hAnsi="Sakkal Majalla" w:cs="Sakkal Majalla"/>
          <w:sz w:val="28"/>
          <w:szCs w:val="28"/>
          <w:rtl/>
          <w:lang w:bidi="ar-EG"/>
        </w:rPr>
        <w:t>.</w:t>
      </w:r>
    </w:p>
    <w:p w14:paraId="53671C55" w14:textId="77777777" w:rsidR="00851EE4" w:rsidRDefault="00851EE4" w:rsidP="00851EE4">
      <w:pPr>
        <w:spacing w:line="360" w:lineRule="auto"/>
        <w:rPr>
          <w:rFonts w:ascii="Sakkal Majalla" w:hAnsi="Sakkal Majalla" w:cs="Sakkal Majalla"/>
          <w:sz w:val="28"/>
          <w:szCs w:val="28"/>
          <w:lang w:bidi="ar-EG"/>
        </w:rPr>
      </w:pPr>
      <w:r w:rsidRPr="00600A60">
        <w:rPr>
          <w:rFonts w:ascii="Sakkal Majalla" w:hAnsi="Sakkal Majalla" w:cs="Sakkal Majalla"/>
          <w:sz w:val="28"/>
          <w:szCs w:val="28"/>
          <w:rtl/>
          <w:lang w:bidi="ar-EG"/>
        </w:rPr>
        <w:t xml:space="preserve">أثرت سياسات وأنظمة الرعاية الصحية في المملكة العربية السعودية بشكل جوهري على إدارة الأعمال في المنشآت الصحية. هذه السياسات، التي تتماشى مع رؤية السعودية 2030، تهدف إلى تحقيق نقلة نوعية في القطاع الصحي من خلال تحسين </w:t>
      </w:r>
      <w:r w:rsidRPr="00600A60">
        <w:rPr>
          <w:rFonts w:ascii="Sakkal Majalla" w:hAnsi="Sakkal Majalla" w:cs="Sakkal Majalla"/>
          <w:sz w:val="28"/>
          <w:szCs w:val="28"/>
          <w:rtl/>
          <w:lang w:bidi="ar-EG"/>
        </w:rPr>
        <w:lastRenderedPageBreak/>
        <w:t>الجودة، تعزيز الكفاءة، ودعم الابتكار. رغم التحديات القائمة، فإن الجهود المستمرة لتطوير النظام الصحي تعكس التزام المملكة بتوفير رعاية صحية متميزة ومستدامة لمواطنيها والمقيمين فيها.</w:t>
      </w:r>
    </w:p>
    <w:p w14:paraId="35B6D53A" w14:textId="77777777" w:rsidR="00851EE4" w:rsidRPr="00531F68" w:rsidRDefault="00851EE4" w:rsidP="00851EE4">
      <w:pPr>
        <w:pStyle w:val="2"/>
        <w:spacing w:line="360" w:lineRule="auto"/>
        <w:rPr>
          <w:rFonts w:ascii="Sakkal Majalla" w:hAnsi="Sakkal Majalla" w:cs="Sakkal Majalla"/>
          <w:b/>
          <w:bCs/>
          <w:color w:val="000000" w:themeColor="text1"/>
          <w:sz w:val="28"/>
          <w:szCs w:val="28"/>
        </w:rPr>
      </w:pPr>
      <w:bookmarkStart w:id="6" w:name="_Toc172465263"/>
      <w:bookmarkStart w:id="7" w:name="_Toc172465443"/>
      <w:bookmarkStart w:id="8" w:name="_Toc172473593"/>
      <w:r w:rsidRPr="004844C1">
        <w:rPr>
          <w:rFonts w:ascii="Sakkal Majalla" w:hAnsi="Sakkal Majalla" w:cs="Sakkal Majalla"/>
          <w:b/>
          <w:bCs/>
          <w:color w:val="000000" w:themeColor="text1"/>
          <w:sz w:val="28"/>
          <w:szCs w:val="28"/>
          <w:rtl/>
        </w:rPr>
        <w:t>مشكلة الدراسة</w:t>
      </w:r>
      <w:bookmarkEnd w:id="6"/>
      <w:bookmarkEnd w:id="7"/>
      <w:bookmarkEnd w:id="8"/>
      <w:r w:rsidRPr="004844C1">
        <w:rPr>
          <w:rFonts w:ascii="Sakkal Majalla" w:hAnsi="Sakkal Majalla" w:cs="Sakkal Majalla"/>
          <w:b/>
          <w:bCs/>
          <w:color w:val="000000" w:themeColor="text1"/>
          <w:sz w:val="28"/>
          <w:szCs w:val="28"/>
          <w:rtl/>
        </w:rPr>
        <w:t xml:space="preserve"> </w:t>
      </w:r>
    </w:p>
    <w:p w14:paraId="421EDE93" w14:textId="77777777" w:rsidR="00851EE4" w:rsidRPr="00AF57E7" w:rsidRDefault="00851EE4" w:rsidP="00851EE4">
      <w:pPr>
        <w:spacing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تواجه المنشآت الصحية في المملكة العربية السعودية تحديات متعددة نتيجة للتغيرات السريعة والمتلاحقة في سياسات وأنظمة الرعاية الصحية. تعتبر هذه التحديات جزءًا من تحول شامل يهدف إلى تحسين جودة الخدمات الصحية، تعزيز الكفاءة التشغيلية، وضمان الاستدامة المالية للقطاع الصحي. لكن هذا التحول، رغم أهدافه النبيلة، يحمل في طياته مشكلات عديدة تؤثر بشكل مباشر على إدارة الأعمال في المنشآت الصحية.</w:t>
      </w:r>
    </w:p>
    <w:p w14:paraId="354D7256" w14:textId="77777777" w:rsidR="00851EE4" w:rsidRPr="00E035A1" w:rsidRDefault="00851EE4" w:rsidP="00851EE4">
      <w:pPr>
        <w:spacing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إحدى أبرز المشكلات التي تواجهها المنشآت الصحية هي التكيف مع المعايير الجديدة للجودة والاعتماد. تطبيق هذه المعايير الدولية يتطلب من المؤسسات الصحية استثمارات كبيرة في البنية التحتية والتدريب، مما يزيد من الأعباء المالية عليها. بعض المستشفيات، خاصة الصغيرة منها، قد تجد صعوبة في تحمل هذه التكاليف، مما يؤدي إلى تحديات في الامتثال لمتطلبات الجودة الجديدة. هذا الضغط المالي يمكن أن يؤثر سلبًا على قدرة هذه المنشآت على تقديم خدمات صحية مستدامة وذات جودة عالية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9845491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Gur23 \l 1033 </w:instrText>
          </w:r>
          <w:r>
            <w:rPr>
              <w:rFonts w:ascii="Sakkal Majalla" w:hAnsi="Sakkal Majalla" w:cs="Sakkal Majalla"/>
              <w:sz w:val="28"/>
              <w:szCs w:val="28"/>
              <w:rtl/>
              <w:lang w:bidi="ar-EG"/>
            </w:rPr>
            <w:fldChar w:fldCharType="separate"/>
          </w:r>
          <w:r w:rsidRPr="00105367">
            <w:rPr>
              <w:rFonts w:ascii="Sakkal Majalla" w:hAnsi="Sakkal Majalla" w:cs="Sakkal Majalla"/>
              <w:noProof/>
              <w:sz w:val="28"/>
              <w:szCs w:val="28"/>
              <w:lang w:bidi="ar-EG"/>
            </w:rPr>
            <w:t>(Gurajala S. , 2023)</w:t>
          </w:r>
          <w:r>
            <w:rPr>
              <w:rFonts w:ascii="Sakkal Majalla" w:hAnsi="Sakkal Majalla" w:cs="Sakkal Majalla"/>
              <w:sz w:val="28"/>
              <w:szCs w:val="28"/>
              <w:rtl/>
              <w:lang w:bidi="ar-EG"/>
            </w:rPr>
            <w:fldChar w:fldCharType="end"/>
          </w:r>
        </w:sdtContent>
      </w:sdt>
      <w:r w:rsidRPr="00AF57E7">
        <w:rPr>
          <w:rFonts w:ascii="Sakkal Majalla" w:hAnsi="Sakkal Majalla" w:cs="Sakkal Majalla"/>
          <w:sz w:val="28"/>
          <w:szCs w:val="28"/>
          <w:rtl/>
          <w:lang w:bidi="ar-EG"/>
        </w:rPr>
        <w:t>.</w:t>
      </w:r>
    </w:p>
    <w:p w14:paraId="77282B46" w14:textId="77777777" w:rsidR="00851EE4" w:rsidRPr="00E035A1" w:rsidRDefault="00851EE4" w:rsidP="00851EE4">
      <w:pPr>
        <w:spacing w:line="360" w:lineRule="auto"/>
        <w:rPr>
          <w:rFonts w:ascii="Sakkal Majalla" w:hAnsi="Sakkal Majalla" w:cs="Sakkal Majalla"/>
          <w:b/>
          <w:bCs/>
          <w:sz w:val="28"/>
          <w:szCs w:val="28"/>
          <w:rtl/>
          <w:lang w:bidi="ar-EG"/>
        </w:rPr>
      </w:pPr>
      <w:r w:rsidRPr="00E035A1">
        <w:rPr>
          <w:rFonts w:ascii="Sakkal Majalla" w:hAnsi="Sakkal Majalla" w:cs="Sakkal Majalla"/>
          <w:b/>
          <w:bCs/>
          <w:sz w:val="28"/>
          <w:szCs w:val="28"/>
          <w:rtl/>
          <w:lang w:bidi="ar-EG"/>
        </w:rPr>
        <w:t>استثمارات البنية التحتية:</w:t>
      </w:r>
    </w:p>
    <w:p w14:paraId="5B111B0F" w14:textId="77777777" w:rsidR="00851EE4" w:rsidRPr="00E035A1" w:rsidRDefault="00851EE4" w:rsidP="00851EE4">
      <w:pPr>
        <w:pStyle w:val="a6"/>
        <w:numPr>
          <w:ilvl w:val="0"/>
          <w:numId w:val="1"/>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تتطلب المعايير الجديدة تحديث وتجديد المرافق الطبية لتلبي متطلبات الجودة والسلامة. هذا يشمل تحديث المعدات الطبية، تطوير أنظمة المعلومات الصحية، وتحديث المنشآت لتكون متوافقة مع معايير السلامة.</w:t>
      </w:r>
    </w:p>
    <w:p w14:paraId="3A47E764" w14:textId="77777777" w:rsidR="00851EE4" w:rsidRPr="00E035A1" w:rsidRDefault="00851EE4" w:rsidP="00851EE4">
      <w:pPr>
        <w:pStyle w:val="a6"/>
        <w:numPr>
          <w:ilvl w:val="0"/>
          <w:numId w:val="1"/>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تكاليف بناء وتجهيز المرافق الصحية المتقدمة تكون باهظة، خاصة للمستشفيات الصغيرة التي قد لا تمتلك الموارد المالية الكافية لتنفيذ هذه التحديثات.</w:t>
      </w:r>
    </w:p>
    <w:p w14:paraId="7384B21B" w14:textId="77777777" w:rsidR="00851EE4" w:rsidRPr="00E035A1" w:rsidRDefault="00851EE4" w:rsidP="00851EE4">
      <w:pPr>
        <w:spacing w:line="360" w:lineRule="auto"/>
        <w:rPr>
          <w:rFonts w:ascii="Sakkal Majalla" w:hAnsi="Sakkal Majalla" w:cs="Sakkal Majalla"/>
          <w:b/>
          <w:bCs/>
          <w:sz w:val="28"/>
          <w:szCs w:val="28"/>
          <w:rtl/>
          <w:lang w:bidi="ar-EG"/>
        </w:rPr>
      </w:pPr>
      <w:r w:rsidRPr="00E035A1">
        <w:rPr>
          <w:rFonts w:ascii="Sakkal Majalla" w:hAnsi="Sakkal Majalla" w:cs="Sakkal Majalla"/>
          <w:b/>
          <w:bCs/>
          <w:sz w:val="28"/>
          <w:szCs w:val="28"/>
          <w:rtl/>
          <w:lang w:bidi="ar-EG"/>
        </w:rPr>
        <w:t>تدريب الكوادر الطبية:</w:t>
      </w:r>
    </w:p>
    <w:p w14:paraId="44B19A4A" w14:textId="77777777" w:rsidR="00851EE4" w:rsidRPr="00E035A1" w:rsidRDefault="00851EE4" w:rsidP="00851EE4">
      <w:pPr>
        <w:pStyle w:val="a6"/>
        <w:numPr>
          <w:ilvl w:val="0"/>
          <w:numId w:val="2"/>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يتطلب الامتثال للمعايير الدولية توفير برامج تدريبية مكثفة ومتواصلة للكوادر الطبية والإدارية. هذه البرامج تهدف إلى رفع مستوى الكفاءة والمعرفة بجوانب الجودة والسلامة.</w:t>
      </w:r>
    </w:p>
    <w:p w14:paraId="6C78D2AF" w14:textId="77777777" w:rsidR="00851EE4" w:rsidRPr="00E035A1" w:rsidRDefault="00851EE4" w:rsidP="00851EE4">
      <w:pPr>
        <w:pStyle w:val="a6"/>
        <w:numPr>
          <w:ilvl w:val="0"/>
          <w:numId w:val="2"/>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lastRenderedPageBreak/>
        <w:t>تحمل تكاليف برامج التدريب سواء من حيث الوقت أو المال يعد عبئًا إضافيًا على المؤسسات الصحية. قد تحتاج المنشآت لتوظيف مدربين متخصصين أو إرسال موظفيها إلى برامج تدريبية خارجية.</w:t>
      </w:r>
    </w:p>
    <w:p w14:paraId="7237808D" w14:textId="77777777" w:rsidR="00851EE4" w:rsidRPr="00E035A1" w:rsidRDefault="00851EE4" w:rsidP="00851EE4">
      <w:pPr>
        <w:spacing w:line="360" w:lineRule="auto"/>
        <w:rPr>
          <w:rFonts w:ascii="Sakkal Majalla" w:hAnsi="Sakkal Majalla" w:cs="Sakkal Majalla"/>
          <w:b/>
          <w:bCs/>
          <w:sz w:val="28"/>
          <w:szCs w:val="28"/>
          <w:rtl/>
          <w:lang w:bidi="ar-EG"/>
        </w:rPr>
      </w:pPr>
      <w:r w:rsidRPr="00E035A1">
        <w:rPr>
          <w:rFonts w:ascii="Sakkal Majalla" w:hAnsi="Sakkal Majalla" w:cs="Sakkal Majalla"/>
          <w:b/>
          <w:bCs/>
          <w:sz w:val="28"/>
          <w:szCs w:val="28"/>
          <w:rtl/>
          <w:lang w:bidi="ar-EG"/>
        </w:rPr>
        <w:t>الأعباء المالية:</w:t>
      </w:r>
    </w:p>
    <w:p w14:paraId="564BA086" w14:textId="77777777" w:rsidR="00851EE4" w:rsidRPr="00E035A1" w:rsidRDefault="00851EE4" w:rsidP="00851EE4">
      <w:pPr>
        <w:pStyle w:val="a6"/>
        <w:numPr>
          <w:ilvl w:val="0"/>
          <w:numId w:val="3"/>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المستشفيات الصغيرة تواجه صعوبات أكبر في تحمل التكاليف العالية لتطبيق المعايير الجديدة. هذه المستشفيات غالبًا ما تكون ذات موارد مالية محدودة مقارنة بالمستشفيات الكبيرة، مما يزيد من التحديات أمامها.</w:t>
      </w:r>
    </w:p>
    <w:p w14:paraId="2E5A25E6" w14:textId="77777777" w:rsidR="00851EE4" w:rsidRPr="00E035A1" w:rsidRDefault="00851EE4" w:rsidP="00851EE4">
      <w:pPr>
        <w:pStyle w:val="a6"/>
        <w:numPr>
          <w:ilvl w:val="0"/>
          <w:numId w:val="3"/>
        </w:num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الضغط المالي الناتج عن تكاليف الامتثال يمكن أن يؤثر سلبًا على جودة الخدمات الصحية. قد تضطر المستشفيات الصغيرة لتقليل بعض الخدمات أو تأجيل بعض التحديثات اللازمة، مما يؤثر على قدرتها على تقديم خدمات صحية مستدامة وذات جودة عالية.</w:t>
      </w:r>
    </w:p>
    <w:p w14:paraId="536CADA3" w14:textId="77777777" w:rsidR="00851EE4" w:rsidRPr="00E035A1" w:rsidRDefault="00851EE4" w:rsidP="00851EE4">
      <w:pPr>
        <w:spacing w:line="360" w:lineRule="auto"/>
        <w:rPr>
          <w:rFonts w:ascii="Sakkal Majalla" w:hAnsi="Sakkal Majalla" w:cs="Sakkal Majalla"/>
          <w:b/>
          <w:bCs/>
          <w:sz w:val="28"/>
          <w:szCs w:val="28"/>
          <w:rtl/>
          <w:lang w:bidi="ar-EG"/>
        </w:rPr>
      </w:pPr>
      <w:r w:rsidRPr="00E035A1">
        <w:rPr>
          <w:rFonts w:ascii="Sakkal Majalla" w:hAnsi="Sakkal Majalla" w:cs="Sakkal Majalla"/>
          <w:b/>
          <w:bCs/>
          <w:sz w:val="28"/>
          <w:szCs w:val="28"/>
          <w:rtl/>
          <w:lang w:bidi="ar-EG"/>
        </w:rPr>
        <w:t>التحديات التنظيمية والإدارية:</w:t>
      </w:r>
    </w:p>
    <w:p w14:paraId="0B4E3231" w14:textId="77777777" w:rsidR="00851EE4" w:rsidRPr="00A4162D" w:rsidRDefault="00851EE4" w:rsidP="00851EE4">
      <w:pPr>
        <w:pStyle w:val="a6"/>
        <w:numPr>
          <w:ilvl w:val="0"/>
          <w:numId w:val="4"/>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التكيف مع المعايير الجديدة يتطلب تغييرات كبيرة في العمليات والإجراءات التنظيمية. إدارة هذا التغيير تحتاج إلى تخطيط دقيق وجهود متواصلة لضمان الامتثال وتحقيق الفائدة المرجوة.</w:t>
      </w:r>
    </w:p>
    <w:p w14:paraId="51E82B76" w14:textId="77777777" w:rsidR="00851EE4" w:rsidRPr="00A4162D" w:rsidRDefault="00851EE4" w:rsidP="00851EE4">
      <w:pPr>
        <w:pStyle w:val="a6"/>
        <w:numPr>
          <w:ilvl w:val="0"/>
          <w:numId w:val="4"/>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تطبيق المعايير الجديدة يتطلب نظامًا فعالًا للمراقبة والتقييم لضمان الالتزام المستمر. هذه المتطلبات تزيد من الأعباء الإدارية وتحتاج إلى موارد إضافية لإدارتها.</w:t>
      </w:r>
    </w:p>
    <w:p w14:paraId="52D82768" w14:textId="77777777" w:rsidR="00851EE4" w:rsidRPr="00AF57E7" w:rsidRDefault="00851EE4" w:rsidP="00851EE4">
      <w:pPr>
        <w:spacing w:line="360" w:lineRule="auto"/>
        <w:rPr>
          <w:rFonts w:ascii="Sakkal Majalla" w:hAnsi="Sakkal Majalla" w:cs="Sakkal Majalla"/>
          <w:sz w:val="28"/>
          <w:szCs w:val="28"/>
          <w:rtl/>
          <w:lang w:bidi="ar-EG"/>
        </w:rPr>
      </w:pPr>
      <w:r w:rsidRPr="00E035A1">
        <w:rPr>
          <w:rFonts w:ascii="Sakkal Majalla" w:hAnsi="Sakkal Majalla" w:cs="Sakkal Majalla"/>
          <w:sz w:val="28"/>
          <w:szCs w:val="28"/>
          <w:rtl/>
          <w:lang w:bidi="ar-EG"/>
        </w:rPr>
        <w:t>إن التكيف مع المعايير الجديدة للجودة والاعتماد يمثل تحديًا كبيرًا للمنشآت الصحية في المملكة العربية السعودية، خاصة للمستشفيات الصغيرة. التكاليف المرتفعة للبنية التحتية والتدريب تشكل ضغوطًا مالية قد تؤثر على القدرة على تقديم خدمات صحية مستدامة وذات جودة عالية. لذا، يتطلب الأمر دعمًا حكوميًا واستراتيجيات فعالة لتسهيل عملية التكيف وضمان تقديم الرعاية الصحية بجودة عالية في جميع المنشآت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462187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Almutairi</w:t>
          </w:r>
          <w:r w:rsidRPr="00105367">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E035A1">
        <w:rPr>
          <w:rFonts w:ascii="Sakkal Majalla" w:hAnsi="Sakkal Majalla" w:cs="Sakkal Majalla"/>
          <w:sz w:val="28"/>
          <w:szCs w:val="28"/>
          <w:rtl/>
          <w:lang w:bidi="ar-EG"/>
        </w:rPr>
        <w:t>.</w:t>
      </w:r>
    </w:p>
    <w:p w14:paraId="496C9CF1" w14:textId="77777777" w:rsidR="00851EE4" w:rsidRPr="00A4162D" w:rsidRDefault="00851EE4" w:rsidP="00851EE4">
      <w:pPr>
        <w:spacing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 xml:space="preserve">علاوة على ذلك، تعتبر التكنولوجيا الحديثة سلاحًا ذا حدين في القطاع الصحي. من جهة، توفر التقنيات المتقدمة مثل السجلات الصحية الإلكترونية، والذكاء الاصطناعي، وتطبيقات الصحة الرقمية، فرصًا لتحسين الكفاءة التشغيلية وتقليل الأخطاء الطبية. ولكن من جهة أخرى، يتطلب تبني هذه التقنيات استثمارات ضخمة في المعدات، البرمجيات، وتدريب </w:t>
      </w:r>
      <w:r w:rsidRPr="00AF57E7">
        <w:rPr>
          <w:rFonts w:ascii="Sakkal Majalla" w:hAnsi="Sakkal Majalla" w:cs="Sakkal Majalla"/>
          <w:sz w:val="28"/>
          <w:szCs w:val="28"/>
          <w:rtl/>
          <w:lang w:bidi="ar-EG"/>
        </w:rPr>
        <w:lastRenderedPageBreak/>
        <w:t>الكوادر البشرية. بالإضافة إلى ذلك، تواجه المنشآت الصحية تحديات مرتبطة بأمان البيانات وحمايتها من التهديدات السيبرانية، مما يضيف طبقة أخرى من التعقيد والتكاليف على إدارة الأعمال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1805893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Gur231 \l 3073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Gurajala</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F57E7">
        <w:rPr>
          <w:rFonts w:ascii="Sakkal Majalla" w:hAnsi="Sakkal Majalla" w:cs="Sakkal Majalla"/>
          <w:sz w:val="28"/>
          <w:szCs w:val="28"/>
          <w:rtl/>
          <w:lang w:bidi="ar-EG"/>
        </w:rPr>
        <w:t>.</w:t>
      </w:r>
    </w:p>
    <w:p w14:paraId="66CDB36C"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فرص تحسين الكفاءة التشغيلية:</w:t>
      </w:r>
    </w:p>
    <w:p w14:paraId="7C692952" w14:textId="77777777" w:rsidR="00851EE4" w:rsidRPr="00A4162D" w:rsidRDefault="00851EE4" w:rsidP="00851EE4">
      <w:pPr>
        <w:pStyle w:val="a6"/>
        <w:numPr>
          <w:ilvl w:val="0"/>
          <w:numId w:val="5"/>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تسهم في تحسين دقة المعلومات الطبية المتاحة للأطباء والكوادر الطبية، مما يساعد في اتخاذ قرارات علاجية أفضل وأسرع، وتقليل الأخطاء الطبية.</w:t>
      </w:r>
    </w:p>
    <w:p w14:paraId="69632EFD" w14:textId="77777777" w:rsidR="00851EE4" w:rsidRPr="00A4162D" w:rsidRDefault="00851EE4" w:rsidP="00851EE4">
      <w:pPr>
        <w:pStyle w:val="a6"/>
        <w:numPr>
          <w:ilvl w:val="0"/>
          <w:numId w:val="5"/>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يمكن استخدامه لتحليل البيانات الطبية الكبيرة والتنبؤ بالأمراض وتقديم توصيات علاجية دقيقة، مما يحسن من جودة الرعاية الصحية.</w:t>
      </w:r>
    </w:p>
    <w:p w14:paraId="1D0E9806" w14:textId="77777777" w:rsidR="00851EE4" w:rsidRPr="00A4162D" w:rsidRDefault="00851EE4" w:rsidP="00851EE4">
      <w:pPr>
        <w:pStyle w:val="a6"/>
        <w:numPr>
          <w:ilvl w:val="0"/>
          <w:numId w:val="5"/>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توفر وسائل مبتكرة لتواصل المرضى مع الأطباء، وتتبع حالتهم الصحية، وإدارة الأدوية والمواعيد، مما يعزز من تجربة المرضى وكفاءتهم في الحصول على الرعاية الصحية.</w:t>
      </w:r>
    </w:p>
    <w:p w14:paraId="53EAD82C"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التحديات المالية لتبني التكنولوجيا:</w:t>
      </w:r>
    </w:p>
    <w:p w14:paraId="73740073" w14:textId="77777777" w:rsidR="00851EE4" w:rsidRPr="00A4162D" w:rsidRDefault="00851EE4" w:rsidP="00851EE4">
      <w:pPr>
        <w:pStyle w:val="a6"/>
        <w:numPr>
          <w:ilvl w:val="0"/>
          <w:numId w:val="6"/>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تحتاج المؤسسات الصحية إلى شراء وتجهيز معدات حديثة وبرمجيات متقدمة، وهذا يتطلب استثمارات مالية كبيرة.</w:t>
      </w:r>
    </w:p>
    <w:p w14:paraId="44422E45" w14:textId="77777777" w:rsidR="00851EE4" w:rsidRPr="00A4162D" w:rsidRDefault="00851EE4" w:rsidP="00851EE4">
      <w:pPr>
        <w:pStyle w:val="a6"/>
        <w:numPr>
          <w:ilvl w:val="0"/>
          <w:numId w:val="6"/>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تبني التكنولوجيا الجديدة يتطلب تدريب الكوادر البشرية على استخدامها بشكل فعال. هذا التدريب يشمل الأطباء، الممرضين، والإداريين، ويستغرق وقتًا وجهدًا كبيرين.</w:t>
      </w:r>
    </w:p>
    <w:p w14:paraId="39F5D586" w14:textId="77777777" w:rsidR="00851EE4"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أمان البيانات وحمايتها:</w:t>
      </w:r>
    </w:p>
    <w:p w14:paraId="270D41F5" w14:textId="77777777" w:rsidR="00851EE4" w:rsidRPr="00A4162D" w:rsidRDefault="00851EE4" w:rsidP="00851EE4">
      <w:pPr>
        <w:pStyle w:val="a6"/>
        <w:numPr>
          <w:ilvl w:val="0"/>
          <w:numId w:val="7"/>
        </w:numPr>
        <w:spacing w:line="360" w:lineRule="auto"/>
        <w:rPr>
          <w:rFonts w:ascii="Sakkal Majalla" w:hAnsi="Sakkal Majalla" w:cs="Sakkal Majalla"/>
          <w:b/>
          <w:bCs/>
          <w:sz w:val="28"/>
          <w:szCs w:val="28"/>
          <w:rtl/>
          <w:lang w:bidi="ar-EG"/>
        </w:rPr>
      </w:pPr>
      <w:r w:rsidRPr="00A4162D">
        <w:rPr>
          <w:rFonts w:ascii="Sakkal Majalla" w:hAnsi="Sakkal Majalla" w:cs="Sakkal Majalla"/>
          <w:sz w:val="28"/>
          <w:szCs w:val="28"/>
          <w:rtl/>
          <w:lang w:bidi="ar-EG"/>
        </w:rPr>
        <w:t>مع ازدياد الاعتماد على التكنولوجيا الرقمية، تصبح المنشآت الصحية هدفًا للتهديدات السيبرانية مثل الهجمات الإلكترونية، الاختراقات، وسرقة البيانات.</w:t>
      </w:r>
    </w:p>
    <w:p w14:paraId="42A82A65" w14:textId="77777777" w:rsidR="00851EE4" w:rsidRPr="00A4162D" w:rsidRDefault="00851EE4" w:rsidP="00851EE4">
      <w:pPr>
        <w:pStyle w:val="a6"/>
        <w:numPr>
          <w:ilvl w:val="0"/>
          <w:numId w:val="7"/>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لضمان حماية البيانات الصحية الحساسة، تحتاج المنشآت الصحية إلى استثمارات في أنظمة الأمان السيبراني، البرمجيات الأمنية، والتدريب على الأمن السيبراني، مما يزيد من الأعباء المالية والإدارية.</w:t>
      </w:r>
    </w:p>
    <w:p w14:paraId="486F4F17"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التعقيدات الإدارية والتنظيمية:</w:t>
      </w:r>
    </w:p>
    <w:p w14:paraId="7139FC7F" w14:textId="77777777" w:rsidR="00851EE4" w:rsidRPr="00A4162D" w:rsidRDefault="00851EE4" w:rsidP="00851EE4">
      <w:pPr>
        <w:pStyle w:val="a6"/>
        <w:numPr>
          <w:ilvl w:val="0"/>
          <w:numId w:val="8"/>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lastRenderedPageBreak/>
        <w:t>تحتاج المنشآت الصحية إلى نظم متكاملة لإدارة البيانات وضمان تدفقها بشكل سلس بين الأقسام المختلفة مع الحفاظ على السرية والأمان.</w:t>
      </w:r>
    </w:p>
    <w:p w14:paraId="5898777E" w14:textId="77777777" w:rsidR="00851EE4" w:rsidRPr="00A4162D" w:rsidRDefault="00851EE4" w:rsidP="00851EE4">
      <w:pPr>
        <w:pStyle w:val="a6"/>
        <w:numPr>
          <w:ilvl w:val="0"/>
          <w:numId w:val="8"/>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يجب أن تلتزم المنشآت الصحية باللوائح والقوانين المتعلقة بحماية البيانات الشخصية والصحية، مما يزيد من التعقيدات الإدارية.</w:t>
      </w:r>
    </w:p>
    <w:p w14:paraId="6C2CF137" w14:textId="77777777" w:rsidR="00851EE4" w:rsidRPr="00AF57E7" w:rsidRDefault="00851EE4" w:rsidP="00851EE4">
      <w:p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تعتبر التكنولوجيا الحديثة في القطاع الصحي سلاحًا ذا حدين. فمن جهة، توفر فرصًا كبيرة لتحسين الكفاءة التشغيلية وتقليل الأخطاء الطبية، مما يعزز من جودة الرعاية الصحية. ولكن من جهة أخرى، يتطلب تبني هذه التقنيات استثمارات ضخمة في المعدات، البرمجيات، وتدريب الكوادر البشرية. بالإضافة إلى ذلك، تواجه المنشآت الصحية تحديات مرتبطة بأمان البيانات وحمايتها من التهديدات السيبرانية، مما يضيف طبقة أخرى من التعقيد والتكاليف على إدارة الأعمال. لذلك، يجب على المؤسسات الصحية تبني استراتيجيات متوازنة تجمع بين الاستفادة من التقنيات الحديثة وضمان الأمان والامتثال للتحديات المالية والإدارية المصاحبة لها.</w:t>
      </w:r>
    </w:p>
    <w:p w14:paraId="132EC006" w14:textId="77777777" w:rsidR="00851EE4" w:rsidRPr="00A4162D" w:rsidRDefault="00851EE4" w:rsidP="00851EE4">
      <w:pPr>
        <w:spacing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تغيير الأنظمة والسياسات الصحية يتطلب من المنشآت الصحية التكيف بسرعة مع المتطلبات الجديدة، مما يمثل تحديًا إضافيًا للإدارة. التعامل مع التغييرات التنظيمية المستمرة يتطلب موارد إضافية، سواء كانت بشرية أو مالية، لضمان الامتثال وتجنب العقوبات. هذا الوضع يتطلب من الإدارة تطوير استراتيجيات مرنة ومبتكرة لإدارة التغيير، وتحقيق التوازن بين الالتزام بالسياسات الجديدة والحفاظ على سير العمليات اليومية بكفاءة.</w:t>
      </w:r>
    </w:p>
    <w:p w14:paraId="03894F2B"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تحديات التكيف السريع مع التغييرات التنظيمية:</w:t>
      </w:r>
    </w:p>
    <w:p w14:paraId="45AEE5CF" w14:textId="77777777" w:rsidR="00851EE4" w:rsidRPr="00A4162D" w:rsidRDefault="00851EE4" w:rsidP="00851EE4">
      <w:pPr>
        <w:pStyle w:val="a6"/>
        <w:numPr>
          <w:ilvl w:val="0"/>
          <w:numId w:val="9"/>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التغييرات المستمرة في الأنظمة والسياسات الصحية تتطلب من المؤسسات الصحية متابعة التحديثات والتعديلات بانتظام لضمان الامتثال. هذا يتضمن تعديل البروتوكولات والإجراءات الداخلية بسرعة.</w:t>
      </w:r>
    </w:p>
    <w:p w14:paraId="61B31116" w14:textId="77777777" w:rsidR="00851EE4" w:rsidRDefault="00851EE4" w:rsidP="00851EE4">
      <w:pPr>
        <w:pStyle w:val="a6"/>
        <w:numPr>
          <w:ilvl w:val="0"/>
          <w:numId w:val="9"/>
        </w:numPr>
        <w:spacing w:line="360" w:lineRule="auto"/>
        <w:rPr>
          <w:rFonts w:ascii="Sakkal Majalla" w:hAnsi="Sakkal Majalla" w:cs="Sakkal Majalla"/>
          <w:sz w:val="28"/>
          <w:szCs w:val="28"/>
          <w:lang w:bidi="ar-EG"/>
        </w:rPr>
      </w:pPr>
      <w:r w:rsidRPr="00A4162D">
        <w:rPr>
          <w:rFonts w:ascii="Sakkal Majalla" w:hAnsi="Sakkal Majalla" w:cs="Sakkal Majalla"/>
          <w:sz w:val="28"/>
          <w:szCs w:val="28"/>
          <w:rtl/>
          <w:lang w:bidi="ar-EG"/>
        </w:rPr>
        <w:t>التكيف السريع يتطلب من الإدارة الصحية وضع خطط استراتيجية محكمة قادرة على التفاعل مع التغييرات الفجائية في السياسات والأنظمة. هذا يشمل تحديد الأولويات وتخصيص الموارد بشكل فعال لمواجهة التحديات الجديدة.</w:t>
      </w:r>
    </w:p>
    <w:p w14:paraId="28FD2476" w14:textId="77777777" w:rsidR="006A713E" w:rsidRPr="00A4162D" w:rsidRDefault="006A713E" w:rsidP="00851EE4">
      <w:pPr>
        <w:pStyle w:val="a6"/>
        <w:numPr>
          <w:ilvl w:val="0"/>
          <w:numId w:val="9"/>
        </w:numPr>
        <w:spacing w:line="360" w:lineRule="auto"/>
        <w:rPr>
          <w:rFonts w:ascii="Sakkal Majalla" w:hAnsi="Sakkal Majalla" w:cs="Sakkal Majalla"/>
          <w:sz w:val="28"/>
          <w:szCs w:val="28"/>
          <w:rtl/>
          <w:lang w:bidi="ar-EG"/>
        </w:rPr>
      </w:pPr>
    </w:p>
    <w:p w14:paraId="2DA35F7F"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lastRenderedPageBreak/>
        <w:t>الموارد الإضافية المطلوبة:</w:t>
      </w:r>
    </w:p>
    <w:p w14:paraId="6F935131" w14:textId="77777777" w:rsidR="00851EE4" w:rsidRPr="00A4162D" w:rsidRDefault="00851EE4" w:rsidP="00851EE4">
      <w:pPr>
        <w:pStyle w:val="a6"/>
        <w:numPr>
          <w:ilvl w:val="0"/>
          <w:numId w:val="10"/>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التعامل مع التغييرات يتطلب توظيف كوادر إضافية أو إعادة تدريب الموظفين الحاليين لضمان معرفتهم بالتحديثات الجديدة وقدرتهم على تنفيذها بكفاءة. هذا يتضمن تنظيم ورش العمل والبرامج التدريبية المستمرة.</w:t>
      </w:r>
    </w:p>
    <w:p w14:paraId="019EBEA3" w14:textId="77777777" w:rsidR="00851EE4" w:rsidRPr="00A4162D" w:rsidRDefault="00851EE4" w:rsidP="00851EE4">
      <w:pPr>
        <w:pStyle w:val="a6"/>
        <w:numPr>
          <w:ilvl w:val="0"/>
          <w:numId w:val="10"/>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التغييرات في السياسات تتطلب استثمارات مالية إضافية لتحديث الأنظمة، تطوير البنية التحتية، وشراء المعدات الضرورية. تأمين هذه الموارد المالية يمثل تحديًا، خاصةً للمستشفيات الصغيرة أو تلك التي تعمل بميزانيات محدودة.</w:t>
      </w:r>
    </w:p>
    <w:p w14:paraId="4204342E"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إدارة التغيير بفعالية:</w:t>
      </w:r>
    </w:p>
    <w:p w14:paraId="36528EB2" w14:textId="77777777" w:rsidR="00851EE4" w:rsidRPr="00A4162D" w:rsidRDefault="00851EE4" w:rsidP="00851EE4">
      <w:pPr>
        <w:pStyle w:val="a6"/>
        <w:numPr>
          <w:ilvl w:val="0"/>
          <w:numId w:val="11"/>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لتجاوز التحديات المرتبطة بتغيير السياسات، تحتاج المؤسسات الصحية إلى تبني استراتيجيات مرنة ومبتكرة تمكنها من التكيف بسرعة مع المتطلبات الجديدة. هذا يشمل تطوير أنظمة إدارية مرنة تسمح بإجراء التغييرات المطلوبة دون تعطيل سير العمل.</w:t>
      </w:r>
    </w:p>
    <w:p w14:paraId="18391AA2" w14:textId="77777777" w:rsidR="00851EE4" w:rsidRPr="00A4162D" w:rsidRDefault="00851EE4" w:rsidP="00851EE4">
      <w:pPr>
        <w:pStyle w:val="a6"/>
        <w:numPr>
          <w:ilvl w:val="0"/>
          <w:numId w:val="11"/>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من المهم أن يكون هناك تواصل فعّال ومستمر بين الإدارة والموظفين لضمان فهم الجميع للمتطلبات الجديدة وأسبابها. التواصل الجيد يساعد في تخفيف القلق والارتباك الناجم عن التغييرات المستمرة.</w:t>
      </w:r>
    </w:p>
    <w:p w14:paraId="61BF75C4" w14:textId="77777777" w:rsidR="00851EE4" w:rsidRPr="00A4162D" w:rsidRDefault="00851EE4" w:rsidP="00851EE4">
      <w:pPr>
        <w:spacing w:line="360" w:lineRule="auto"/>
        <w:rPr>
          <w:rFonts w:ascii="Sakkal Majalla" w:hAnsi="Sakkal Majalla" w:cs="Sakkal Majalla"/>
          <w:b/>
          <w:bCs/>
          <w:sz w:val="28"/>
          <w:szCs w:val="28"/>
          <w:rtl/>
          <w:lang w:bidi="ar-EG"/>
        </w:rPr>
      </w:pPr>
      <w:r w:rsidRPr="00A4162D">
        <w:rPr>
          <w:rFonts w:ascii="Sakkal Majalla" w:hAnsi="Sakkal Majalla" w:cs="Sakkal Majalla"/>
          <w:b/>
          <w:bCs/>
          <w:sz w:val="28"/>
          <w:szCs w:val="28"/>
          <w:rtl/>
          <w:lang w:bidi="ar-EG"/>
        </w:rPr>
        <w:t>تحقيق التوازن بين الالتزام بالسياسات والحفاظ على كفاءة العمليات اليومية:</w:t>
      </w:r>
    </w:p>
    <w:p w14:paraId="0915D3E5" w14:textId="77777777" w:rsidR="00851EE4" w:rsidRPr="00A4162D" w:rsidRDefault="00851EE4" w:rsidP="00851EE4">
      <w:pPr>
        <w:pStyle w:val="a6"/>
        <w:numPr>
          <w:ilvl w:val="0"/>
          <w:numId w:val="12"/>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لضمان الامتثال دون التأثير السلبي على العمليات اليومية، يجب أن تقوم الإدارة بإجراء تقييم دوري لأداء المنشأة وتحديد المجالات التي تحتاج إلى تحسين.</w:t>
      </w:r>
    </w:p>
    <w:p w14:paraId="256EBD0D" w14:textId="77777777" w:rsidR="00851EE4" w:rsidRPr="00A4162D" w:rsidRDefault="00851EE4" w:rsidP="00851EE4">
      <w:pPr>
        <w:pStyle w:val="a6"/>
        <w:numPr>
          <w:ilvl w:val="0"/>
          <w:numId w:val="12"/>
        </w:num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يمكن للتكنولوجيا أن تلعب دورًا كبيرًا في دعم الإدارة في تحقيق التوازن المطلوب. استخدام أنظمة إدارة الموارد الحديثة يمكن أن يسهل من عملية التكيف مع التغييرات الجديدة ويوفر الوقت والجهد.</w:t>
      </w:r>
    </w:p>
    <w:p w14:paraId="245772CB" w14:textId="77777777" w:rsidR="00851EE4" w:rsidRPr="00AF57E7" w:rsidRDefault="00851EE4" w:rsidP="00851EE4">
      <w:pPr>
        <w:spacing w:line="360" w:lineRule="auto"/>
        <w:rPr>
          <w:rFonts w:ascii="Sakkal Majalla" w:hAnsi="Sakkal Majalla" w:cs="Sakkal Majalla"/>
          <w:sz w:val="28"/>
          <w:szCs w:val="28"/>
          <w:rtl/>
          <w:lang w:bidi="ar-EG"/>
        </w:rPr>
      </w:pPr>
      <w:r w:rsidRPr="00A4162D">
        <w:rPr>
          <w:rFonts w:ascii="Sakkal Majalla" w:hAnsi="Sakkal Majalla" w:cs="Sakkal Majalla"/>
          <w:sz w:val="28"/>
          <w:szCs w:val="28"/>
          <w:rtl/>
          <w:lang w:bidi="ar-EG"/>
        </w:rPr>
        <w:t xml:space="preserve">إن تغيير الأنظمة والسياسات الصحية يمثل تحديًا كبيرًا للمنشآت الصحية في المملكة العربية السعودية. يتطلب هذا التغيير من الإدارة التكيف السريع مع المتطلبات الجديدة، مما يتطلب موارد بشرية ومالية إضافية لضمان الامتثال وتجنب العقوبات. لتحقيق النجاح في هذا السياق، يجب على المؤسسات الصحية تطوير استراتيجيات مرنة ومبتكرة لإدارة التغيير، </w:t>
      </w:r>
      <w:r w:rsidRPr="00A4162D">
        <w:rPr>
          <w:rFonts w:ascii="Sakkal Majalla" w:hAnsi="Sakkal Majalla" w:cs="Sakkal Majalla"/>
          <w:sz w:val="28"/>
          <w:szCs w:val="28"/>
          <w:rtl/>
          <w:lang w:bidi="ar-EG"/>
        </w:rPr>
        <w:lastRenderedPageBreak/>
        <w:t>مع الحفاظ على كفاءة العمليات اليومية. يشمل ذلك تحسين التواصل الداخلي، الاستثمار في تدريب الكوادر، وتبني التكنولوجيا لدعم الإدارة في تحقيق التوازن المطلوب. بالنهاية، الإدارة الفعّالة والتخطيط الاستراتيجي يمكن أن يساعدا في تحويل هذه التحديات إلى فرص لتحسين جودة الرعاية الصحية المقدمة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983154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Akinwale</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4162D">
        <w:rPr>
          <w:rFonts w:ascii="Sakkal Majalla" w:hAnsi="Sakkal Majalla" w:cs="Sakkal Majalla"/>
          <w:sz w:val="28"/>
          <w:szCs w:val="28"/>
          <w:rtl/>
          <w:lang w:bidi="ar-EG"/>
        </w:rPr>
        <w:t>.</w:t>
      </w:r>
    </w:p>
    <w:p w14:paraId="49DB8BC5" w14:textId="77777777" w:rsidR="00851EE4" w:rsidRPr="00611DA9" w:rsidRDefault="00851EE4" w:rsidP="00851EE4">
      <w:pPr>
        <w:spacing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البيروقراطية والإجراءات الإدارية المعقدة لا تزال تمثل مشكلة كبيرة في العديد من المنشآت الصحية. رغم الجهود المبذولة لتبسيط الإجراءات وتحسين الكفاءة، تواجه بعض المستشفيات والمرافق الصحية تحديات في التعامل مع الروتين الإداري، مما يعوق سير العمل ويؤثر على جودة الخدمات المقدمة. هذه المشكلات تتطلب جهودًا مستمرة لتحسين نظم الإدارة وتعزيز الشفافية في العمليات الإدارية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2094095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Alrowes K.</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F57E7">
        <w:rPr>
          <w:rFonts w:ascii="Sakkal Majalla" w:hAnsi="Sakkal Majalla" w:cs="Sakkal Majalla"/>
          <w:sz w:val="28"/>
          <w:szCs w:val="28"/>
          <w:rtl/>
          <w:lang w:bidi="ar-EG"/>
        </w:rPr>
        <w:t>.</w:t>
      </w:r>
    </w:p>
    <w:p w14:paraId="068DDCFC" w14:textId="77777777" w:rsidR="00851EE4" w:rsidRPr="00611DA9" w:rsidRDefault="00851EE4" w:rsidP="00851EE4">
      <w:pPr>
        <w:spacing w:line="360" w:lineRule="auto"/>
        <w:rPr>
          <w:rFonts w:ascii="Sakkal Majalla" w:hAnsi="Sakkal Majalla" w:cs="Sakkal Majalla"/>
          <w:b/>
          <w:bCs/>
          <w:sz w:val="28"/>
          <w:szCs w:val="28"/>
          <w:rtl/>
          <w:lang w:bidi="ar-EG"/>
        </w:rPr>
      </w:pPr>
      <w:r w:rsidRPr="00611DA9">
        <w:rPr>
          <w:rFonts w:ascii="Sakkal Majalla" w:hAnsi="Sakkal Majalla" w:cs="Sakkal Majalla"/>
          <w:b/>
          <w:bCs/>
          <w:sz w:val="28"/>
          <w:szCs w:val="28"/>
          <w:rtl/>
          <w:lang w:bidi="ar-EG"/>
        </w:rPr>
        <w:t>التحديات المرتبطة بالبيروقراطية:</w:t>
      </w:r>
    </w:p>
    <w:p w14:paraId="0B636FEA" w14:textId="77777777" w:rsidR="00851EE4" w:rsidRPr="00611DA9" w:rsidRDefault="00851EE4" w:rsidP="00851EE4">
      <w:pPr>
        <w:pStyle w:val="a6"/>
        <w:numPr>
          <w:ilvl w:val="0"/>
          <w:numId w:val="13"/>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تتسبب البيروقراطية في تأخير العمليات الإدارية بسبب الإجراءات المعقدة والمتعددة التي يجب اتباعها. يتطلب الحصول على الموافقات، معالجة الشكاوى، وإتمام المعاملات الإدارية وقتًا طويلاً وجهدًا كبيرًا، مما يؤثر على كفاءة العمل.</w:t>
      </w:r>
    </w:p>
    <w:p w14:paraId="00C9189D" w14:textId="77777777" w:rsidR="00851EE4" w:rsidRPr="00611DA9" w:rsidRDefault="00851EE4" w:rsidP="00851EE4">
      <w:pPr>
        <w:pStyle w:val="a6"/>
        <w:numPr>
          <w:ilvl w:val="0"/>
          <w:numId w:val="13"/>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تؤدي المركزية في اتخاذ القرارات إلى تباطؤ العمليات الإدارية، حيث يحتاج الموظفون إلى انتظار موافقات من مستويات إدارية أعلى قبل اتخاذ أي إجراء. هذا يؤثر على سرعة الاستجابة وفعالية الخدمات المقدمة للمرضى.</w:t>
      </w:r>
    </w:p>
    <w:p w14:paraId="3DC1DFC7" w14:textId="77777777" w:rsidR="00851EE4" w:rsidRPr="00611DA9" w:rsidRDefault="00851EE4" w:rsidP="00851EE4">
      <w:pPr>
        <w:spacing w:line="360" w:lineRule="auto"/>
        <w:rPr>
          <w:rFonts w:ascii="Sakkal Majalla" w:hAnsi="Sakkal Majalla" w:cs="Sakkal Majalla"/>
          <w:b/>
          <w:bCs/>
          <w:sz w:val="28"/>
          <w:szCs w:val="28"/>
          <w:rtl/>
          <w:lang w:bidi="ar-EG"/>
        </w:rPr>
      </w:pPr>
      <w:r w:rsidRPr="00611DA9">
        <w:rPr>
          <w:rFonts w:ascii="Sakkal Majalla" w:hAnsi="Sakkal Majalla" w:cs="Sakkal Majalla"/>
          <w:b/>
          <w:bCs/>
          <w:sz w:val="28"/>
          <w:szCs w:val="28"/>
          <w:rtl/>
          <w:lang w:bidi="ar-EG"/>
        </w:rPr>
        <w:t>آثار البيروقراطية على جودة الخدمات الصحية:</w:t>
      </w:r>
    </w:p>
    <w:p w14:paraId="51B2BD98" w14:textId="77777777" w:rsidR="00851EE4" w:rsidRPr="00611DA9" w:rsidRDefault="00851EE4" w:rsidP="00851EE4">
      <w:pPr>
        <w:pStyle w:val="a6"/>
        <w:numPr>
          <w:ilvl w:val="0"/>
          <w:numId w:val="14"/>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تتسبب الإجراءات البيروقراطية المعقدة في تأخير تقديم الرعاية الصحية للمرضى، حيث يتم تأجيل العلاج بسبب الانتظار الطويل للحصول على الموافقات الإدارية اللازمة.</w:t>
      </w:r>
    </w:p>
    <w:p w14:paraId="51204F87" w14:textId="77777777" w:rsidR="00851EE4" w:rsidRDefault="00851EE4" w:rsidP="00851EE4">
      <w:pPr>
        <w:pStyle w:val="a6"/>
        <w:numPr>
          <w:ilvl w:val="0"/>
          <w:numId w:val="14"/>
        </w:numPr>
        <w:spacing w:line="360" w:lineRule="auto"/>
        <w:rPr>
          <w:rFonts w:ascii="Sakkal Majalla" w:hAnsi="Sakkal Majalla" w:cs="Sakkal Majalla"/>
          <w:sz w:val="28"/>
          <w:szCs w:val="28"/>
          <w:lang w:bidi="ar-EG"/>
        </w:rPr>
      </w:pPr>
      <w:r w:rsidRPr="00611DA9">
        <w:rPr>
          <w:rFonts w:ascii="Sakkal Majalla" w:hAnsi="Sakkal Majalla" w:cs="Sakkal Majalla"/>
          <w:sz w:val="28"/>
          <w:szCs w:val="28"/>
          <w:rtl/>
          <w:lang w:bidi="ar-EG"/>
        </w:rPr>
        <w:t>الروتين الإداري الزائد يمكن أن يؤدي إلى إحباط الموظفين والشعور بالإرهاق، مما يؤثر على أدائهم ويقلل من مستوى الرضا الوظيفي. هذا بدوره يؤثر على جودة الرعاية المقدمة للمرضى.</w:t>
      </w:r>
    </w:p>
    <w:p w14:paraId="669A58EA" w14:textId="77777777" w:rsidR="006A713E" w:rsidRDefault="006A713E" w:rsidP="006A713E">
      <w:pPr>
        <w:pStyle w:val="a6"/>
        <w:spacing w:line="360" w:lineRule="auto"/>
        <w:rPr>
          <w:rFonts w:ascii="Sakkal Majalla" w:hAnsi="Sakkal Majalla" w:cs="Sakkal Majalla"/>
          <w:sz w:val="28"/>
          <w:szCs w:val="28"/>
          <w:rtl/>
          <w:lang w:bidi="ar-EG"/>
        </w:rPr>
      </w:pPr>
    </w:p>
    <w:p w14:paraId="44C895DD" w14:textId="77777777" w:rsidR="006A713E" w:rsidRDefault="006A713E" w:rsidP="006A713E">
      <w:pPr>
        <w:pStyle w:val="a6"/>
        <w:spacing w:line="360" w:lineRule="auto"/>
        <w:rPr>
          <w:rFonts w:ascii="Sakkal Majalla" w:hAnsi="Sakkal Majalla" w:cs="Sakkal Majalla"/>
          <w:sz w:val="28"/>
          <w:szCs w:val="28"/>
          <w:lang w:bidi="ar-EG"/>
        </w:rPr>
      </w:pPr>
    </w:p>
    <w:p w14:paraId="5F97C9AE" w14:textId="77777777" w:rsidR="00851EE4" w:rsidRPr="00611DA9" w:rsidRDefault="00851EE4" w:rsidP="00851EE4">
      <w:pPr>
        <w:spacing w:line="360" w:lineRule="auto"/>
        <w:rPr>
          <w:rFonts w:ascii="Sakkal Majalla" w:hAnsi="Sakkal Majalla" w:cs="Sakkal Majalla"/>
          <w:b/>
          <w:bCs/>
          <w:sz w:val="28"/>
          <w:szCs w:val="28"/>
          <w:rtl/>
          <w:lang w:bidi="ar-EG"/>
        </w:rPr>
      </w:pPr>
      <w:r w:rsidRPr="00611DA9">
        <w:rPr>
          <w:rFonts w:ascii="Sakkal Majalla" w:hAnsi="Sakkal Majalla" w:cs="Sakkal Majalla"/>
          <w:b/>
          <w:bCs/>
          <w:sz w:val="28"/>
          <w:szCs w:val="28"/>
          <w:rtl/>
          <w:lang w:bidi="ar-EG"/>
        </w:rPr>
        <w:lastRenderedPageBreak/>
        <w:t>الحاجة إلى تحسين نظم الإدارة:</w:t>
      </w:r>
    </w:p>
    <w:p w14:paraId="5D20F7AB" w14:textId="77777777" w:rsidR="00851EE4" w:rsidRPr="00611DA9" w:rsidRDefault="00851EE4" w:rsidP="00851EE4">
      <w:pPr>
        <w:pStyle w:val="a6"/>
        <w:numPr>
          <w:ilvl w:val="0"/>
          <w:numId w:val="15"/>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يتطلب مواجهة البيروقراطية المعقدة تبني إجراءات إدارية مبسطة ومرنة تقلل من التعقيد وتسهل سير العمل. يجب إعادة تصميم العمليات الإدارية لتكون أكثر فاعلية وسلاسة.</w:t>
      </w:r>
    </w:p>
    <w:p w14:paraId="54CA44B2" w14:textId="77777777" w:rsidR="00851EE4" w:rsidRPr="00611DA9" w:rsidRDefault="00851EE4" w:rsidP="00851EE4">
      <w:pPr>
        <w:pStyle w:val="a6"/>
        <w:numPr>
          <w:ilvl w:val="0"/>
          <w:numId w:val="15"/>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من المهم تطوير نظم إدارية متقدمة تعتمد على التكنولوجيا الحديثة لتسهيل العمليات الإدارية وتحسين كفاءتها. يمكن استخدام أنظمة إدارة الموارد البشرية والإدارية لتحسين إدارة العمليات وتقليل الروتين الإداري.</w:t>
      </w:r>
    </w:p>
    <w:p w14:paraId="6EBA37E1" w14:textId="77777777" w:rsidR="00851EE4" w:rsidRPr="00611DA9" w:rsidRDefault="00851EE4" w:rsidP="00851EE4">
      <w:pPr>
        <w:spacing w:line="360" w:lineRule="auto"/>
        <w:rPr>
          <w:rFonts w:ascii="Sakkal Majalla" w:hAnsi="Sakkal Majalla" w:cs="Sakkal Majalla"/>
          <w:b/>
          <w:bCs/>
          <w:sz w:val="28"/>
          <w:szCs w:val="28"/>
          <w:rtl/>
          <w:lang w:bidi="ar-EG"/>
        </w:rPr>
      </w:pPr>
      <w:r w:rsidRPr="00611DA9">
        <w:rPr>
          <w:rFonts w:ascii="Sakkal Majalla" w:hAnsi="Sakkal Majalla" w:cs="Sakkal Majalla"/>
          <w:b/>
          <w:bCs/>
          <w:sz w:val="28"/>
          <w:szCs w:val="28"/>
          <w:rtl/>
          <w:lang w:bidi="ar-EG"/>
        </w:rPr>
        <w:t>تعزيز الشفافية في العمليات الإدارية:</w:t>
      </w:r>
    </w:p>
    <w:p w14:paraId="78FE9D0F" w14:textId="77777777" w:rsidR="00851EE4" w:rsidRPr="00611DA9" w:rsidRDefault="00851EE4" w:rsidP="00851EE4">
      <w:pPr>
        <w:pStyle w:val="a6"/>
        <w:numPr>
          <w:ilvl w:val="0"/>
          <w:numId w:val="16"/>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لتعزيز الشفافية، يجب أن تكون العمليات الإدارية واضحة ومعلنة لجميع الموظفين. يجب أن يكون هناك نظام مساءلة يضمن أن تكون جميع الإجراءات متوافقة مع السياسات والمعايير المعتمدة.</w:t>
      </w:r>
    </w:p>
    <w:p w14:paraId="5ADC3F0F" w14:textId="77777777" w:rsidR="00851EE4" w:rsidRPr="00611DA9" w:rsidRDefault="00851EE4" w:rsidP="00851EE4">
      <w:pPr>
        <w:pStyle w:val="a6"/>
        <w:numPr>
          <w:ilvl w:val="0"/>
          <w:numId w:val="16"/>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تحسين التواصل الداخلي بين الإدارات والموظفين يساعد في تقليل الفجوات المعلوماتية وتحسين التعاون بين الفرق المختلفة. يجب أن تكون هناك قنوات اتصال فعالة لتبادل المعلومات بشكل سريع وشفاف.</w:t>
      </w:r>
    </w:p>
    <w:p w14:paraId="4E6C10F8" w14:textId="77777777" w:rsidR="00851EE4" w:rsidRPr="00611DA9" w:rsidRDefault="00851EE4" w:rsidP="00851EE4">
      <w:pPr>
        <w:spacing w:line="360" w:lineRule="auto"/>
        <w:rPr>
          <w:rFonts w:ascii="Sakkal Majalla" w:hAnsi="Sakkal Majalla" w:cs="Sakkal Majalla"/>
          <w:b/>
          <w:bCs/>
          <w:sz w:val="28"/>
          <w:szCs w:val="28"/>
          <w:rtl/>
          <w:lang w:bidi="ar-EG"/>
        </w:rPr>
      </w:pPr>
      <w:r w:rsidRPr="00611DA9">
        <w:rPr>
          <w:rFonts w:ascii="Sakkal Majalla" w:hAnsi="Sakkal Majalla" w:cs="Sakkal Majalla"/>
          <w:b/>
          <w:bCs/>
          <w:sz w:val="28"/>
          <w:szCs w:val="28"/>
          <w:rtl/>
          <w:lang w:bidi="ar-EG"/>
        </w:rPr>
        <w:t>تدريب وتأهيل الكوادر الإدارية:</w:t>
      </w:r>
    </w:p>
    <w:p w14:paraId="22D3D0DD" w14:textId="77777777" w:rsidR="00851EE4" w:rsidRPr="00611DA9" w:rsidRDefault="00851EE4" w:rsidP="00851EE4">
      <w:pPr>
        <w:pStyle w:val="a6"/>
        <w:numPr>
          <w:ilvl w:val="0"/>
          <w:numId w:val="17"/>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يجب تقديم برامج تدريبية منتظمة للموظفين الإداريين لزيادة مهاراتهم وكفاءتهم في التعامل مع الإجراءات الإدارية. التدريب يساعد في تحسين فهمهم للعمليات الإدارية وكيفية تبسيطها.</w:t>
      </w:r>
    </w:p>
    <w:p w14:paraId="33006ECD" w14:textId="77777777" w:rsidR="00851EE4" w:rsidRPr="00611DA9" w:rsidRDefault="00851EE4" w:rsidP="00851EE4">
      <w:pPr>
        <w:pStyle w:val="a6"/>
        <w:numPr>
          <w:ilvl w:val="0"/>
          <w:numId w:val="17"/>
        </w:num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تشجيع الابتكار في الإدارة يساعد في تطوير حلول جديدة لتحسين العمليات الإدارية وتقليل الروتين. يجب تحفيز الموظفين على تقديم مقترحات لتحسين الأداء الإداري وتعزيز الكفاءة.</w:t>
      </w:r>
    </w:p>
    <w:p w14:paraId="32A77103" w14:textId="77777777" w:rsidR="00851EE4" w:rsidRPr="00AF57E7" w:rsidRDefault="00851EE4" w:rsidP="00851EE4">
      <w:pPr>
        <w:spacing w:line="360" w:lineRule="auto"/>
        <w:rPr>
          <w:rFonts w:ascii="Sakkal Majalla" w:hAnsi="Sakkal Majalla" w:cs="Sakkal Majalla"/>
          <w:sz w:val="28"/>
          <w:szCs w:val="28"/>
          <w:rtl/>
          <w:lang w:bidi="ar-EG"/>
        </w:rPr>
      </w:pPr>
      <w:r w:rsidRPr="00611DA9">
        <w:rPr>
          <w:rFonts w:ascii="Sakkal Majalla" w:hAnsi="Sakkal Majalla" w:cs="Sakkal Majalla"/>
          <w:sz w:val="28"/>
          <w:szCs w:val="28"/>
          <w:rtl/>
          <w:lang w:bidi="ar-EG"/>
        </w:rPr>
        <w:t xml:space="preserve">البيروقراطية والإجراءات الإدارية المعقدة تمثل تحديًا كبيرًا للمنشآت الصحية في المملكة العربية السعودية. تعيق هذه المشكلات سير العمل وتؤثر على جودة الخدمات المقدمة للمرضى. لمواجهة هذه التحديات، يجب على المنشآت الصحية تبني استراتيجيات لتحسين نظم الإدارة، تبسيط الإجراءات الإدارية، وتعزيز الشفافية في العمليات الإدارية. الاستثمار في تدريب الكوادر الإدارية وتطوير نظم الإدارة باستخدام التكنولوجيا الحديثة يمكن أن يساهم في تحسين الكفاءة التشغيلية والارتقاء </w:t>
      </w:r>
      <w:r w:rsidRPr="00611DA9">
        <w:rPr>
          <w:rFonts w:ascii="Sakkal Majalla" w:hAnsi="Sakkal Majalla" w:cs="Sakkal Majalla"/>
          <w:sz w:val="28"/>
          <w:szCs w:val="28"/>
          <w:rtl/>
          <w:lang w:bidi="ar-EG"/>
        </w:rPr>
        <w:lastRenderedPageBreak/>
        <w:t>بجودة الرعاية الصحية المقدمة. تحسين التواصل الداخلي وتطبيق نظام مساءلة فعال يضمن الامتثال للسياسات والمعايير، مما يساهم في خلق بيئة عمل أكثر فعالية وشفافية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196335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Alasmari</w:t>
          </w:r>
          <w:r w:rsidRPr="00105367">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611DA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CA73EF4" w14:textId="77777777" w:rsidR="00851EE4" w:rsidRPr="00611DA9" w:rsidRDefault="00851EE4" w:rsidP="00851EE4">
      <w:pPr>
        <w:spacing w:line="360" w:lineRule="auto"/>
        <w:rPr>
          <w:rFonts w:ascii="Sakkal Majalla" w:hAnsi="Sakkal Majalla" w:cs="Sakkal Majalla"/>
          <w:sz w:val="28"/>
          <w:szCs w:val="28"/>
          <w:lang w:bidi="ar-EG"/>
        </w:rPr>
      </w:pPr>
      <w:r w:rsidRPr="00AF57E7">
        <w:rPr>
          <w:rFonts w:ascii="Sakkal Majalla" w:hAnsi="Sakkal Majalla" w:cs="Sakkal Majalla"/>
          <w:sz w:val="28"/>
          <w:szCs w:val="28"/>
          <w:rtl/>
          <w:lang w:bidi="ar-EG"/>
        </w:rPr>
        <w:t>القوى العاملة في القطاع الصحي تمثل تحديًا آخر يتطلب اهتمامًا كبيرًا من إدارة الأعمال في المنشآت الصحية. تطوير الكوادر البشرية من خلال التدريب المستمر وبرامج التأهيل المهني يعد أمرًا ضروريًا لتحسين جودة الرعاية الصحية. ولكن هذا يتطلب استثمارات مالية وزمنية كبيرة، مما يزيد من الضغط على الميزانيات التشغيلية. بالإضافة إلى ذلك، تعاني بعض المنشآت الصحية من صعوبة في استقطاب الكفاءات المتميزة والاحتفاظ بها، نظرًا للمنافسة الشديدة في السوق وتزايد الطلب على المهنيين الصحيين المؤهلين</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987366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Albejaidi</w:t>
          </w:r>
          <w:r w:rsidRPr="00105367">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AF57E7">
        <w:rPr>
          <w:rFonts w:ascii="Sakkal Majalla" w:hAnsi="Sakkal Majalla" w:cs="Sakkal Majalla"/>
          <w:sz w:val="28"/>
          <w:szCs w:val="28"/>
          <w:rtl/>
          <w:lang w:bidi="ar-EG"/>
        </w:rPr>
        <w:t>.</w:t>
      </w:r>
    </w:p>
    <w:p w14:paraId="1726FFB1"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أهمية تطوير الكوادر البشرية:</w:t>
      </w:r>
    </w:p>
    <w:p w14:paraId="4E2BF61A" w14:textId="77777777" w:rsidR="00851EE4" w:rsidRPr="00C07DC9" w:rsidRDefault="00851EE4" w:rsidP="00851EE4">
      <w:pPr>
        <w:pStyle w:val="a6"/>
        <w:numPr>
          <w:ilvl w:val="0"/>
          <w:numId w:val="18"/>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لضمان تقديم رعاية صحية عالية الجودة، تحتاج الكوادر البشرية في المنشآت الصحية إلى التدريب المستمر لمواكبة التطورات الطبية والتكنولوجية. هذا يشمل حضور المؤتمرات، الدورات التدريبية، وورش العمل المتخصصة.</w:t>
      </w:r>
    </w:p>
    <w:p w14:paraId="078D2442" w14:textId="77777777" w:rsidR="00851EE4" w:rsidRPr="00C07DC9" w:rsidRDefault="00851EE4" w:rsidP="00851EE4">
      <w:pPr>
        <w:pStyle w:val="a6"/>
        <w:numPr>
          <w:ilvl w:val="0"/>
          <w:numId w:val="18"/>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توفير برامج تأهيلية متخصصة تساعد الموظفين على تحسين مهاراتهم ومعرفتهم، مما يعزز من كفاءتهم وقدرتهم على تقديم خدمات صحية متميزة. هذه البرامج تشمل تخصصات متنوعة مثل إدارة الأزمات الصحية، التقنيات الطبية الحديثة، والرعاية الصحية الأولية.</w:t>
      </w:r>
    </w:p>
    <w:p w14:paraId="4CB49F2A"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التحديات المالية والزمنية:</w:t>
      </w:r>
    </w:p>
    <w:p w14:paraId="484AE806" w14:textId="77777777" w:rsidR="00851EE4" w:rsidRPr="00C07DC9" w:rsidRDefault="00851EE4" w:rsidP="00851EE4">
      <w:pPr>
        <w:pStyle w:val="a6"/>
        <w:numPr>
          <w:ilvl w:val="0"/>
          <w:numId w:val="19"/>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يتطلب توفير برامج التدريب والتأهيل استثمارات مالية كبيرة، تشمل تكاليف المدربين، المواد التدريبية، والتجهيزات اللازمة. هذه الاستثمارات تضع ضغطًا على الميزانيات التشغيلية للمنشآت الصحية، خاصة في ظل القيود المالية الحالية.</w:t>
      </w:r>
    </w:p>
    <w:p w14:paraId="7CB3F8E1" w14:textId="77777777" w:rsidR="00851EE4" w:rsidRPr="00C07DC9" w:rsidRDefault="00851EE4" w:rsidP="00851EE4">
      <w:pPr>
        <w:pStyle w:val="a6"/>
        <w:numPr>
          <w:ilvl w:val="0"/>
          <w:numId w:val="19"/>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يتطلب تدريب الكوادر البشرية وقتًا وجهدًا كبيرين من الموظفين، مما قد يؤثر على سير العمل اليومي في المنشأة الصحية. يجب أن تكون هناك خطط محكمة لتنظيم التدريب بحيث لا يؤثر سلبًا على تقديم الخدمات الصحية.</w:t>
      </w:r>
    </w:p>
    <w:p w14:paraId="1F5FD39D"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lastRenderedPageBreak/>
        <w:t>استقطاب والاحتفاظ بالكفاءات المتميزة:</w:t>
      </w:r>
    </w:p>
    <w:p w14:paraId="3A45FBE3" w14:textId="77777777" w:rsidR="00851EE4" w:rsidRPr="00C07DC9" w:rsidRDefault="00851EE4" w:rsidP="00851EE4">
      <w:pPr>
        <w:pStyle w:val="a6"/>
        <w:numPr>
          <w:ilvl w:val="0"/>
          <w:numId w:val="20"/>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تواجه المنشآت الصحية صعوبة في استقطاب الكفاءات المتميزة بسبب المنافسة الشديدة بين المؤسسات الصحية. العروض المالية والجوانب المهنية المقدمة من المنافسين تكون مغرية، مما يجعل من الصعب الحفاظ على الموظفين المؤهلين.</w:t>
      </w:r>
    </w:p>
    <w:p w14:paraId="29DD02BE" w14:textId="77777777" w:rsidR="00851EE4" w:rsidRDefault="00851EE4" w:rsidP="00851EE4">
      <w:pPr>
        <w:pStyle w:val="a6"/>
        <w:numPr>
          <w:ilvl w:val="0"/>
          <w:numId w:val="20"/>
        </w:numPr>
        <w:spacing w:line="360" w:lineRule="auto"/>
        <w:rPr>
          <w:rFonts w:ascii="Sakkal Majalla" w:hAnsi="Sakkal Majalla" w:cs="Sakkal Majalla"/>
          <w:sz w:val="28"/>
          <w:szCs w:val="28"/>
          <w:lang w:bidi="ar-EG"/>
        </w:rPr>
      </w:pPr>
      <w:r w:rsidRPr="00C07DC9">
        <w:rPr>
          <w:rFonts w:ascii="Sakkal Majalla" w:hAnsi="Sakkal Majalla" w:cs="Sakkal Majalla"/>
          <w:sz w:val="28"/>
          <w:szCs w:val="28"/>
          <w:rtl/>
          <w:lang w:bidi="ar-EG"/>
        </w:rPr>
        <w:t>تزايد الطلب على المهنيين الصحيين المؤهلين يعزز من صعوبة استقطاب الكوادر البشرية والاحتفاظ بها. هذا يتطلب من المنشآت الصحية توفير بيئة عمل جاذبة تتضمن مزايا تنافسية مثل الرواتب المجزية، الفرص التدريبية، والتطوير المهني المستمر.</w:t>
      </w:r>
    </w:p>
    <w:p w14:paraId="1EBEED3F"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الاستراتيجيات المقترحة للتعامل مع التحديات:</w:t>
      </w:r>
    </w:p>
    <w:p w14:paraId="1DA04289" w14:textId="77777777" w:rsidR="00851EE4" w:rsidRPr="00C07DC9" w:rsidRDefault="00851EE4" w:rsidP="00851EE4">
      <w:pPr>
        <w:pStyle w:val="a6"/>
        <w:numPr>
          <w:ilvl w:val="0"/>
          <w:numId w:val="21"/>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يجب على المنشآت الصحية تخصيص ميزانيات مستدامة للاستثمار في برامج التنمية المهنية، بما يشمل التدريب المستمر والتأهيل المهني. هذه الاستثمارات تعود بالفائدة على المدى الطويل من خلال تحسين جودة الرعاية الصحية وزيادة رضا الموظفين.</w:t>
      </w:r>
    </w:p>
    <w:p w14:paraId="28254189" w14:textId="77777777" w:rsidR="00851EE4" w:rsidRPr="00C07DC9" w:rsidRDefault="00851EE4" w:rsidP="00851EE4">
      <w:pPr>
        <w:pStyle w:val="a6"/>
        <w:numPr>
          <w:ilvl w:val="0"/>
          <w:numId w:val="21"/>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لتجنب فقدان الكفاءات، يجب على المؤسسات الصحية تحسين بيئة العمل من خلال توفير مزايا تنافسية مثل الحوافز المالية، المرونة في ساعات العمل، والاهتمام بالتوازن بين الحياة المهنية والشخصية.</w:t>
      </w:r>
    </w:p>
    <w:p w14:paraId="384FEE5A" w14:textId="77777777" w:rsidR="00851EE4" w:rsidRPr="00C07DC9" w:rsidRDefault="00851EE4" w:rsidP="00851EE4">
      <w:pPr>
        <w:pStyle w:val="a6"/>
        <w:numPr>
          <w:ilvl w:val="0"/>
          <w:numId w:val="21"/>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يمكن تعزيز ثقافة التعلم المستمر بين الموظفين من خلال توفير فرص التعلم الذاتي والتدريب عبر الإنترنت. هذا يمكن أن يساعد في تقليل التكاليف المرتبطة بالتدريب التقليدي وتوفير مرونة أكبر للموظفين.</w:t>
      </w:r>
    </w:p>
    <w:p w14:paraId="6D77B468" w14:textId="77777777" w:rsidR="00851EE4" w:rsidRPr="00AF57E7" w:rsidRDefault="00851EE4" w:rsidP="00851EE4">
      <w:pPr>
        <w:spacing w:line="360" w:lineRule="auto"/>
        <w:rPr>
          <w:rFonts w:ascii="Sakkal Majalla" w:hAnsi="Sakkal Majalla" w:cs="Sakkal Majalla"/>
          <w:sz w:val="28"/>
          <w:szCs w:val="28"/>
          <w:lang w:bidi="ar-EG"/>
        </w:rPr>
      </w:pPr>
      <w:r w:rsidRPr="00611DA9">
        <w:rPr>
          <w:rFonts w:ascii="Sakkal Majalla" w:hAnsi="Sakkal Majalla" w:cs="Sakkal Majalla"/>
          <w:sz w:val="28"/>
          <w:szCs w:val="28"/>
          <w:rtl/>
          <w:lang w:bidi="ar-EG"/>
        </w:rPr>
        <w:t>تطوير الكوادر البشرية يمثل تحديًا كبيرًا لإدارة الأعمال في المنشآت الصحية في المملكة العربية السعودية. يتطلب هذا التطوير استثمارات مالية وزمنية كبيرة، مما يزيد من الضغط على الميزانيات التشغيلية. بالإضافة إلى ذلك، تعاني بعض المنشآت الصحية من صعوبة في استقطاب الكفاءات المتميزة والاحتفاظ بها نظرًا للمنافسة الشديدة في السوق وتزايد الطلب على المهنيين الصحيين المؤهلين. لمواجهة هذه التحديات، يجب على المنشآت الصحية تبني استراتيجيات مبتكرة تشمل الاستثمار في برامج التنمية المهنية، خلق بيئة عمل جاذبة، وتعزيز ثقافة التعلم المستمر. هذا النهج يمكن أن يساهم في تحسين جودة الرعاية الصحية وضمان استدامة الكوادر البشرية المتميزة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7819813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Mani</w:t>
          </w:r>
          <w:r w:rsidRPr="0010536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11DA9">
        <w:rPr>
          <w:rFonts w:ascii="Sakkal Majalla" w:hAnsi="Sakkal Majalla" w:cs="Sakkal Majalla"/>
          <w:sz w:val="28"/>
          <w:szCs w:val="28"/>
          <w:rtl/>
          <w:lang w:bidi="ar-EG"/>
        </w:rPr>
        <w:t>.</w:t>
      </w:r>
    </w:p>
    <w:p w14:paraId="2450DF16" w14:textId="77777777" w:rsidR="00851EE4" w:rsidRDefault="00851EE4" w:rsidP="00851EE4">
      <w:pPr>
        <w:spacing w:line="360" w:lineRule="auto"/>
        <w:rPr>
          <w:rFonts w:ascii="Sakkal Majalla" w:hAnsi="Sakkal Majalla" w:cs="Sakkal Majalla"/>
          <w:sz w:val="28"/>
          <w:szCs w:val="28"/>
          <w:lang w:bidi="ar-EG"/>
        </w:rPr>
      </w:pPr>
      <w:r w:rsidRPr="00AF57E7">
        <w:rPr>
          <w:rFonts w:ascii="Sakkal Majalla" w:hAnsi="Sakkal Majalla" w:cs="Sakkal Majalla"/>
          <w:sz w:val="28"/>
          <w:szCs w:val="28"/>
          <w:rtl/>
          <w:lang w:bidi="ar-EG"/>
        </w:rPr>
        <w:lastRenderedPageBreak/>
        <w:t>التحديات المالية هي جزء لا يتجزأ من المشكلات التي تواجه إدارة الأعمال في المنشآت الصحية. تبني السياسات الجديدة يتطلب موارد مالية ضخمة لتطوير البنية التحتية، تحديث المعدات، وتدريب الكوادر. هذا يمكن أن يضغط على ميزانيات المنشآت الصحية ويجعل من الصعب تحقيق الاستدامة المالية. ضرورة وجود استراتيجيات مالية محكمة وإدارة فعالة للموارد تصبح أكثر إلحاحًا في ظل هذه الظروف.</w:t>
      </w:r>
    </w:p>
    <w:p w14:paraId="4D8B18A5"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تطوير البنية التحتية:</w:t>
      </w:r>
    </w:p>
    <w:p w14:paraId="6C3D60FC" w14:textId="77777777" w:rsidR="00851EE4" w:rsidRPr="00C07DC9" w:rsidRDefault="00851EE4" w:rsidP="00851EE4">
      <w:pPr>
        <w:pStyle w:val="a6"/>
        <w:numPr>
          <w:ilvl w:val="0"/>
          <w:numId w:val="22"/>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تحتاج المنشآت الصحية إلى استثمارات كبيرة في بناء وتحديث المرافق الطبية لتلبية المعايير الحديثة. يشمل ذلك بناء مستشفيات جديدة، تحديث المباني القائمة، وتوفير التجهيزات اللازمة لتقديم الرعاية الصحية المتقدمة.</w:t>
      </w:r>
    </w:p>
    <w:p w14:paraId="09BE84BC" w14:textId="77777777" w:rsidR="00851EE4" w:rsidRPr="00C07DC9" w:rsidRDefault="00851EE4" w:rsidP="00851EE4">
      <w:pPr>
        <w:pStyle w:val="a6"/>
        <w:numPr>
          <w:ilvl w:val="0"/>
          <w:numId w:val="22"/>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تتطلب الرعاية الصحية الحديثة استخدام تكنولوجيا ومعدات طبية متطورة. شراء هذه المعدات، تركيبها، وصيانتها المستمرة يفرض ضغوطًا مالية كبيرة على المنشآت الصحية.</w:t>
      </w:r>
    </w:p>
    <w:p w14:paraId="6CF6C409"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تحديث المعدات:</w:t>
      </w:r>
    </w:p>
    <w:p w14:paraId="51CB7FC2" w14:textId="77777777" w:rsidR="00851EE4" w:rsidRPr="00C07DC9" w:rsidRDefault="00851EE4" w:rsidP="00851EE4">
      <w:pPr>
        <w:pStyle w:val="a6"/>
        <w:numPr>
          <w:ilvl w:val="0"/>
          <w:numId w:val="23"/>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مع التطور السريع في التقنيات الطبية، تصبح الحاجة إلى تحديث المعدات أمرًا ضروريًا. الأجهزة الطبية القديمة قد لا تكون فعالة أو آمنة بما يكفي، مما يتطلب استبدالها بتكنولوجيا حديثة تكلفتها مرتفعة.</w:t>
      </w:r>
    </w:p>
    <w:p w14:paraId="06F1244D" w14:textId="77777777" w:rsidR="00851EE4" w:rsidRDefault="00851EE4" w:rsidP="00851EE4">
      <w:pPr>
        <w:pStyle w:val="a6"/>
        <w:numPr>
          <w:ilvl w:val="0"/>
          <w:numId w:val="23"/>
        </w:numPr>
        <w:spacing w:line="360" w:lineRule="auto"/>
        <w:rPr>
          <w:rFonts w:ascii="Sakkal Majalla" w:hAnsi="Sakkal Majalla" w:cs="Sakkal Majalla"/>
          <w:sz w:val="28"/>
          <w:szCs w:val="28"/>
          <w:lang w:bidi="ar-EG"/>
        </w:rPr>
      </w:pPr>
      <w:r w:rsidRPr="00C07DC9">
        <w:rPr>
          <w:rFonts w:ascii="Sakkal Majalla" w:hAnsi="Sakkal Majalla" w:cs="Sakkal Majalla"/>
          <w:sz w:val="28"/>
          <w:szCs w:val="28"/>
          <w:rtl/>
          <w:lang w:bidi="ar-EG"/>
        </w:rPr>
        <w:t>تحتاج المنشآت الصحية إلى نظم إدارة حديثة لتحسين الكفاءة التشغيلية وإدارة المعلومات الصحية بشكل فعال. تحديث البرمجيات والنظم الإدارية يتطلب استثمارات مستمرة في التكنولوجيا والتدريب.</w:t>
      </w:r>
    </w:p>
    <w:p w14:paraId="6C0A43E2"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تدريب الكوادر:</w:t>
      </w:r>
    </w:p>
    <w:p w14:paraId="60DB31DB" w14:textId="77777777" w:rsidR="00851EE4" w:rsidRPr="00C07DC9" w:rsidRDefault="00851EE4" w:rsidP="00851EE4">
      <w:pPr>
        <w:pStyle w:val="a6"/>
        <w:numPr>
          <w:ilvl w:val="0"/>
          <w:numId w:val="24"/>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لضمان تقديم رعاية صحية عالية الجودة، يجب على المنشآت الصحية الاستثمار في تدريب مستمر للكوادر البشرية. يشمل ذلك التدريب على استخدام التكنولوجيا الجديدة، التطورات الطبية، وأساليب الرعاية الحديثة.</w:t>
      </w:r>
    </w:p>
    <w:p w14:paraId="54148908" w14:textId="77777777" w:rsidR="00851EE4" w:rsidRDefault="00851EE4" w:rsidP="00851EE4">
      <w:pPr>
        <w:pStyle w:val="a6"/>
        <w:numPr>
          <w:ilvl w:val="0"/>
          <w:numId w:val="24"/>
        </w:numPr>
        <w:spacing w:line="360" w:lineRule="auto"/>
        <w:rPr>
          <w:rFonts w:ascii="Sakkal Majalla" w:hAnsi="Sakkal Majalla" w:cs="Sakkal Majalla"/>
          <w:sz w:val="28"/>
          <w:szCs w:val="28"/>
          <w:lang w:bidi="ar-EG"/>
        </w:rPr>
      </w:pPr>
      <w:r w:rsidRPr="00C07DC9">
        <w:rPr>
          <w:rFonts w:ascii="Sakkal Majalla" w:hAnsi="Sakkal Majalla" w:cs="Sakkal Majalla"/>
          <w:sz w:val="28"/>
          <w:szCs w:val="28"/>
          <w:rtl/>
          <w:lang w:bidi="ar-EG"/>
        </w:rPr>
        <w:t>تنظيم الدورات التدريبية وورش العمل يتطلب ميزانيات مخصصة، بالإضافة إلى الوقت الذي يقضيه الموظفون بعيدًا عن عملهم الأساسي لحضور هذه التدريبات.</w:t>
      </w:r>
    </w:p>
    <w:p w14:paraId="0F43BB9D" w14:textId="77777777" w:rsidR="006A713E" w:rsidRDefault="006A713E" w:rsidP="00851EE4">
      <w:pPr>
        <w:spacing w:line="360" w:lineRule="auto"/>
        <w:rPr>
          <w:rFonts w:ascii="Sakkal Majalla" w:hAnsi="Sakkal Majalla" w:cs="Sakkal Majalla"/>
          <w:b/>
          <w:bCs/>
          <w:sz w:val="28"/>
          <w:szCs w:val="28"/>
          <w:rtl/>
          <w:lang w:bidi="ar-EG"/>
        </w:rPr>
      </w:pPr>
    </w:p>
    <w:p w14:paraId="32D9D604" w14:textId="5E2A13BA"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lastRenderedPageBreak/>
        <w:t>الضغط على الميزانيات التشغيلية:</w:t>
      </w:r>
    </w:p>
    <w:p w14:paraId="69F436AF" w14:textId="77777777" w:rsidR="00851EE4" w:rsidRPr="00C07DC9" w:rsidRDefault="00851EE4" w:rsidP="00851EE4">
      <w:pPr>
        <w:pStyle w:val="a6"/>
        <w:numPr>
          <w:ilvl w:val="0"/>
          <w:numId w:val="25"/>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مع زيادة تكاليف البنية التحتية، المعدات، والتدريب، تواجه المنشآت الصحية تحديات كبيرة في الحفاظ على ميزانياتها التشغيلية. هذا الضغط يمكن أن يؤثر على قدرتها على تقديم خدمات صحية مستدامة وذات جودة.</w:t>
      </w:r>
    </w:p>
    <w:p w14:paraId="58E2D29B" w14:textId="77777777" w:rsidR="00851EE4" w:rsidRPr="00C07DC9" w:rsidRDefault="00851EE4" w:rsidP="00851EE4">
      <w:pPr>
        <w:pStyle w:val="a6"/>
        <w:numPr>
          <w:ilvl w:val="0"/>
          <w:numId w:val="25"/>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تحقيق التوازن بين تقديم رعاية صحية عالية الجودة والحفاظ على الاستدامة المالية يمثل تحديًا كبيرًا. يجب على المنشآت الصحية إيجاد طرق لتحقيق هذا التوازن بدون المساس بجودة الرعاية.</w:t>
      </w:r>
    </w:p>
    <w:p w14:paraId="10B667E4" w14:textId="77777777" w:rsidR="00851EE4" w:rsidRPr="00C07DC9" w:rsidRDefault="00851EE4" w:rsidP="00851EE4">
      <w:pPr>
        <w:spacing w:line="360" w:lineRule="auto"/>
        <w:rPr>
          <w:rFonts w:ascii="Sakkal Majalla" w:hAnsi="Sakkal Majalla" w:cs="Sakkal Majalla"/>
          <w:b/>
          <w:bCs/>
          <w:sz w:val="28"/>
          <w:szCs w:val="28"/>
          <w:rtl/>
          <w:lang w:bidi="ar-EG"/>
        </w:rPr>
      </w:pPr>
      <w:r w:rsidRPr="00C07DC9">
        <w:rPr>
          <w:rFonts w:ascii="Sakkal Majalla" w:hAnsi="Sakkal Majalla" w:cs="Sakkal Majalla"/>
          <w:b/>
          <w:bCs/>
          <w:sz w:val="28"/>
          <w:szCs w:val="28"/>
          <w:rtl/>
          <w:lang w:bidi="ar-EG"/>
        </w:rPr>
        <w:t>الحاجة إلى استراتيجيات مالية محكمة:</w:t>
      </w:r>
    </w:p>
    <w:p w14:paraId="40BC58AA" w14:textId="77777777" w:rsidR="00851EE4" w:rsidRPr="00C07DC9" w:rsidRDefault="00851EE4" w:rsidP="00851EE4">
      <w:pPr>
        <w:pStyle w:val="a6"/>
        <w:numPr>
          <w:ilvl w:val="0"/>
          <w:numId w:val="26"/>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يتطلب مواجهة التحديات المالية وضع خطط مالية استراتيجية محكمة تتضمن تقديرات دقيقة للتكاليف والإيرادات، وإدارة فعالة للموارد المالية.</w:t>
      </w:r>
    </w:p>
    <w:p w14:paraId="14A24C80" w14:textId="77777777" w:rsidR="00851EE4" w:rsidRPr="00C07DC9" w:rsidRDefault="00851EE4" w:rsidP="00851EE4">
      <w:pPr>
        <w:pStyle w:val="a6"/>
        <w:numPr>
          <w:ilvl w:val="0"/>
          <w:numId w:val="26"/>
        </w:num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لتقليل الضغط على الميزانيات التشغيلية، يجب على المنشآت الصحية البحث عن مصادر تمويل متنوعة تشمل التمويل الحكومي، الشراكات مع القطاع الخاص، والمساعدات الدولية.</w:t>
      </w:r>
    </w:p>
    <w:p w14:paraId="315D7CB4" w14:textId="77777777" w:rsidR="00851EE4" w:rsidRPr="00C07DC9" w:rsidRDefault="00851EE4" w:rsidP="00851EE4">
      <w:pPr>
        <w:pStyle w:val="a6"/>
        <w:numPr>
          <w:ilvl w:val="0"/>
          <w:numId w:val="26"/>
        </w:numPr>
        <w:spacing w:line="360" w:lineRule="auto"/>
        <w:rPr>
          <w:rFonts w:ascii="Sakkal Majalla" w:hAnsi="Sakkal Majalla" w:cs="Sakkal Majalla"/>
          <w:sz w:val="28"/>
          <w:szCs w:val="28"/>
          <w:lang w:bidi="ar-EG"/>
        </w:rPr>
      </w:pPr>
      <w:r w:rsidRPr="00C07DC9">
        <w:rPr>
          <w:rFonts w:ascii="Sakkal Majalla" w:hAnsi="Sakkal Majalla" w:cs="Sakkal Majalla"/>
          <w:sz w:val="28"/>
          <w:szCs w:val="28"/>
          <w:rtl/>
          <w:lang w:bidi="ar-EG"/>
        </w:rPr>
        <w:t>تحسين إدارة الموارد المتاحة يمكن أن يساعد في تقليل التكاليف وزيادة الكفاءة. يتضمن ذلك تحسين العمليات التشغيلية، تقليل الهدر، وزيادة الإنتاجية.</w:t>
      </w:r>
    </w:p>
    <w:p w14:paraId="6A85D3B0" w14:textId="77777777" w:rsidR="00851EE4" w:rsidRPr="00AF57E7" w:rsidRDefault="00851EE4" w:rsidP="00851EE4">
      <w:pPr>
        <w:spacing w:line="360" w:lineRule="auto"/>
        <w:rPr>
          <w:rFonts w:ascii="Sakkal Majalla" w:hAnsi="Sakkal Majalla" w:cs="Sakkal Majalla"/>
          <w:sz w:val="28"/>
          <w:szCs w:val="28"/>
          <w:rtl/>
          <w:lang w:bidi="ar-EG"/>
        </w:rPr>
      </w:pPr>
      <w:r w:rsidRPr="00C07DC9">
        <w:rPr>
          <w:rFonts w:ascii="Sakkal Majalla" w:hAnsi="Sakkal Majalla" w:cs="Sakkal Majalla"/>
          <w:sz w:val="28"/>
          <w:szCs w:val="28"/>
          <w:rtl/>
          <w:lang w:bidi="ar-EG"/>
        </w:rPr>
        <w:t>التحديات المالية تمثل جزءًا كبيرًا من المشكلات التي تواجه إدارة الأعمال في المنشآت الصحية في المملكة العربية السعودية. يتطلب تبني السياسات الجديدة موارد مالية ضخمة لتطوير البنية التحتية، تحديث المعدات، وتدريب الكوادر، مما يضغط على الميزانيات التشغيلية ويجعل من الصعب تحقيق الاستدامة المالية. لتحقيق النجاح في ظل هذه الظروف، يجب على المنشآت الصحية تبني استراتيجيات مالية محكمة تتضمن تخطيطًا ماليًا استراتيجيًا، تنويع مصادر التمويل، وإدارة فعالة للموارد. بالإضافة إلى ذلك، تحسين إدارة العمليات وتقليل الهدر يمكن أن يساعد في تحقيق التوازن بين تقديم رعاية صحية عالية الجودة والحفاظ على الاستدامة المالية</w:t>
      </w:r>
      <w:sdt>
        <w:sdtPr>
          <w:rPr>
            <w:rFonts w:ascii="Sakkal Majalla" w:hAnsi="Sakkal Majalla" w:cs="Sakkal Majalla"/>
            <w:sz w:val="28"/>
            <w:szCs w:val="28"/>
            <w:rtl/>
            <w:lang w:bidi="ar-EG"/>
          </w:rPr>
          <w:id w:val="1509561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AlH18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Al-Hanawi M.</w:t>
          </w:r>
          <w:r w:rsidRPr="00105367">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C07DC9">
        <w:rPr>
          <w:rFonts w:ascii="Sakkal Majalla" w:hAnsi="Sakkal Majalla" w:cs="Sakkal Majalla"/>
          <w:sz w:val="28"/>
          <w:szCs w:val="28"/>
          <w:rtl/>
          <w:lang w:bidi="ar-EG"/>
        </w:rPr>
        <w:t>.</w:t>
      </w:r>
    </w:p>
    <w:p w14:paraId="2B170006" w14:textId="77777777" w:rsidR="00851EE4" w:rsidRPr="00AF57E7" w:rsidRDefault="00851EE4" w:rsidP="00851EE4">
      <w:pPr>
        <w:spacing w:after="0" w:line="360" w:lineRule="auto"/>
        <w:rPr>
          <w:rFonts w:ascii="Sakkal Majalla" w:hAnsi="Sakkal Majalla" w:cs="Sakkal Majalla"/>
          <w:sz w:val="28"/>
          <w:szCs w:val="28"/>
          <w:rtl/>
          <w:lang w:bidi="ar-EG"/>
        </w:rPr>
      </w:pPr>
      <w:r w:rsidRPr="00AF57E7">
        <w:rPr>
          <w:rFonts w:ascii="Sakkal Majalla" w:hAnsi="Sakkal Majalla" w:cs="Sakkal Majalla"/>
          <w:sz w:val="28"/>
          <w:szCs w:val="28"/>
          <w:rtl/>
          <w:lang w:bidi="ar-EG"/>
        </w:rPr>
        <w:t xml:space="preserve">أخيرًا، التفاعل مع المجتمع ومتطلبات المرضى يمثل تحديًا إضافيًا للمنشآت الصحية. التوقعات المتزايدة من الجمهور للحصول على خدمات صحية عالية الجودة وفي الوقت المناسب تتطلب من المنشآت تحسين خدماتها باستمرار. هذا يتطلب استثمارات في تحسين تجربة المريض، تطوير الخدمات، وضمان التواصل الفعال مع المرضى وأسرهم. </w:t>
      </w:r>
    </w:p>
    <w:p w14:paraId="2C68AE0A" w14:textId="77777777" w:rsidR="00851EE4" w:rsidRDefault="00851EE4" w:rsidP="00851EE4">
      <w:pPr>
        <w:rPr>
          <w:rFonts w:ascii="Sakkal Majalla" w:hAnsi="Sakkal Majalla" w:cs="Sakkal Majalla"/>
          <w:sz w:val="28"/>
          <w:szCs w:val="28"/>
          <w:u w:val="single"/>
          <w:rtl/>
        </w:rPr>
      </w:pPr>
    </w:p>
    <w:p w14:paraId="46E97087" w14:textId="77777777" w:rsidR="00851EE4" w:rsidRDefault="00851EE4" w:rsidP="00851EE4">
      <w:pPr>
        <w:pStyle w:val="2"/>
        <w:spacing w:line="360" w:lineRule="auto"/>
        <w:rPr>
          <w:rFonts w:ascii="Sakkal Majalla" w:hAnsi="Sakkal Majalla" w:cs="Sakkal Majalla"/>
          <w:b/>
          <w:bCs/>
          <w:color w:val="000000" w:themeColor="text1"/>
          <w:sz w:val="28"/>
          <w:szCs w:val="28"/>
        </w:rPr>
      </w:pPr>
      <w:bookmarkStart w:id="9" w:name="_Toc172465264"/>
      <w:bookmarkStart w:id="10" w:name="_Toc172465444"/>
      <w:bookmarkStart w:id="11" w:name="_Toc172473594"/>
      <w:r w:rsidRPr="004844C1">
        <w:rPr>
          <w:rFonts w:ascii="Sakkal Majalla" w:hAnsi="Sakkal Majalla" w:cs="Sakkal Majalla"/>
          <w:b/>
          <w:bCs/>
          <w:color w:val="000000" w:themeColor="text1"/>
          <w:sz w:val="28"/>
          <w:szCs w:val="28"/>
          <w:rtl/>
        </w:rPr>
        <w:t>أهمية الدراسة</w:t>
      </w:r>
      <w:bookmarkEnd w:id="9"/>
      <w:bookmarkEnd w:id="10"/>
      <w:bookmarkEnd w:id="11"/>
    </w:p>
    <w:p w14:paraId="048EBC0B" w14:textId="77777777" w:rsidR="00851EE4" w:rsidRPr="00AF57E7" w:rsidRDefault="00851EE4" w:rsidP="00851EE4">
      <w:pPr>
        <w:spacing w:line="360" w:lineRule="auto"/>
        <w:rPr>
          <w:rFonts w:ascii="Sakkal Majalla" w:hAnsi="Sakkal Majalla" w:cs="Sakkal Majalla"/>
          <w:sz w:val="28"/>
          <w:szCs w:val="28"/>
          <w:rtl/>
        </w:rPr>
      </w:pPr>
      <w:r w:rsidRPr="00AF57E7">
        <w:rPr>
          <w:rFonts w:ascii="Sakkal Majalla" w:hAnsi="Sakkal Majalla" w:cs="Sakkal Majalla"/>
          <w:sz w:val="28"/>
          <w:szCs w:val="28"/>
          <w:rtl/>
        </w:rPr>
        <w:t>تكتسب دراسة تأثير سياسات وأنظمة الرعاية الصحية على إدارة الأعمال في المنشآت الصحية في المملكة العربية السعودية أهمية كبيرة نظراً للتغيرات الجوهرية التي يشهدها القطاع الصحي ضمن رؤية المملكة 2030. هذه الأهمية تنبع من عدة جوانب رئيسية تشمل تحسين جودة الخدمات الصحية، تعزيز الكفاءة التشغيلية، وضمان استدامة النظام الصحي.</w:t>
      </w:r>
    </w:p>
    <w:p w14:paraId="72D0B308" w14:textId="77777777" w:rsidR="00851EE4" w:rsidRPr="00AF57E7" w:rsidRDefault="00851EE4" w:rsidP="00851EE4">
      <w:pPr>
        <w:spacing w:line="360" w:lineRule="auto"/>
        <w:rPr>
          <w:rFonts w:ascii="Sakkal Majalla" w:hAnsi="Sakkal Majalla" w:cs="Sakkal Majalla"/>
          <w:sz w:val="28"/>
          <w:szCs w:val="28"/>
          <w:rtl/>
        </w:rPr>
      </w:pPr>
      <w:r w:rsidRPr="00AF57E7">
        <w:rPr>
          <w:rFonts w:ascii="Sakkal Majalla" w:hAnsi="Sakkal Majalla" w:cs="Sakkal Majalla"/>
          <w:sz w:val="28"/>
          <w:szCs w:val="28"/>
          <w:rtl/>
        </w:rPr>
        <w:t>أولاً، تأتي أهمية هذه الدراسة من الحاجة إلى تحسين جودة الخدمات الصحية المقدمة للمواطنين والمقيمين في المملكة. السياسات الصحية الجديدة التي تم اعتمادها تهدف إلى رفع مستوى الرعاية الصحية من خلال تطبيق معايير دولية للجودة والاعتماد. دراسة تأثير هذه السياسات تمكننا من فهم مدى فعالية هذه الإجراءات في تحقيق أهدافها وكيفية تحسينها لضمان تقديم خدمات صحية تتوافق مع أعلى المعايير العالمية. من خلال هذه الدراسة، يمكن للمسؤولين عن قطاع الصحة اتخاذ قرارات مبنية على بيانات موثوقة، مما يساعد في تعزيز جودة الرعاية الصحية المقدمة.</w:t>
      </w:r>
    </w:p>
    <w:p w14:paraId="4B712D38" w14:textId="77777777" w:rsidR="00851EE4" w:rsidRPr="00AF57E7" w:rsidRDefault="00851EE4" w:rsidP="00851EE4">
      <w:pPr>
        <w:spacing w:line="360" w:lineRule="auto"/>
        <w:rPr>
          <w:rFonts w:ascii="Sakkal Majalla" w:hAnsi="Sakkal Majalla" w:cs="Sakkal Majalla"/>
          <w:sz w:val="28"/>
          <w:szCs w:val="28"/>
          <w:rtl/>
        </w:rPr>
      </w:pPr>
      <w:r w:rsidRPr="00AF57E7">
        <w:rPr>
          <w:rFonts w:ascii="Sakkal Majalla" w:hAnsi="Sakkal Majalla" w:cs="Sakkal Majalla"/>
          <w:sz w:val="28"/>
          <w:szCs w:val="28"/>
          <w:rtl/>
        </w:rPr>
        <w:t>ثانياً، تلعب الكفاءة التشغيلية دوراً محورياً في إدارة المنشآت الصحية. التحديات المالية والاقتصادية التي تواجه القطاع الصحي تتطلب استراتيجيات مبتكرة لتحسين الكفاءة وتقليل التكاليف. دراسة تأثير السياسات الصحية تساعد في تحديد الممارسات الناجحة وتلك التي تحتاج إلى تحسين، مما يسهم في تطوير نماذج تشغيلية أكثر كفاءة. هذا يشمل تحليل تأثير التكنولوجيا الحديثة مثل السجلات الصحية الإلكترونية والذكاء الاصطناعي على تحسين العمليات وتقليل الهدر. من خلال فهم هذه التأثيرات، يمكن للمنشآت الصحية تحسين أدائها التشغيلي وتعزيز قدرتها على تقديم خدمات فعالة بتكاليف معقولة.</w:t>
      </w:r>
    </w:p>
    <w:p w14:paraId="4FE0AC29" w14:textId="77777777" w:rsidR="00851EE4" w:rsidRPr="00AF57E7" w:rsidRDefault="00851EE4" w:rsidP="00851EE4">
      <w:pPr>
        <w:spacing w:line="360" w:lineRule="auto"/>
        <w:rPr>
          <w:rFonts w:ascii="Sakkal Majalla" w:hAnsi="Sakkal Majalla" w:cs="Sakkal Majalla"/>
          <w:sz w:val="28"/>
          <w:szCs w:val="28"/>
          <w:rtl/>
        </w:rPr>
      </w:pPr>
      <w:r w:rsidRPr="00AF57E7">
        <w:rPr>
          <w:rFonts w:ascii="Sakkal Majalla" w:hAnsi="Sakkal Majalla" w:cs="Sakkal Majalla"/>
          <w:sz w:val="28"/>
          <w:szCs w:val="28"/>
          <w:rtl/>
        </w:rPr>
        <w:t xml:space="preserve">ثالثاً، استدامة النظام الصحي تعتبر هدفاً أساسياً لرؤية السعودية 2030. التغيرات في السياسات الصحية تهدف إلى ضمان تقديم خدمات صحية مستدامة وقادرة على تلبية احتياجات المجتمع على المدى الطويل. دراسة تأثير هذه السياسات توفر </w:t>
      </w:r>
      <w:r w:rsidRPr="00AF57E7">
        <w:rPr>
          <w:rFonts w:ascii="Sakkal Majalla" w:hAnsi="Sakkal Majalla" w:cs="Sakkal Majalla"/>
          <w:sz w:val="28"/>
          <w:szCs w:val="28"/>
        </w:rPr>
        <w:t>insights</w:t>
      </w:r>
      <w:r w:rsidRPr="00AF57E7">
        <w:rPr>
          <w:rFonts w:ascii="Sakkal Majalla" w:hAnsi="Sakkal Majalla" w:cs="Sakkal Majalla"/>
          <w:sz w:val="28"/>
          <w:szCs w:val="28"/>
          <w:rtl/>
        </w:rPr>
        <w:t xml:space="preserve"> حول كيفية تحقيق الاستدامة المالية والتشغيلية للمنشآت الصحية. هذا يشمل تقييم كيفية تأثير التمويل والاستثمارات الجديدة على تحسين البنية التحتية الصحية، ودور الشراكات بين القطاعين العام والخاص في تعزيز قدرة </w:t>
      </w:r>
      <w:r w:rsidRPr="00AF57E7">
        <w:rPr>
          <w:rFonts w:ascii="Sakkal Majalla" w:hAnsi="Sakkal Majalla" w:cs="Sakkal Majalla"/>
          <w:sz w:val="28"/>
          <w:szCs w:val="28"/>
          <w:rtl/>
        </w:rPr>
        <w:lastRenderedPageBreak/>
        <w:t>النظام الصحي على التكيف مع التحديات المستقبلية. من خلال هذه الدراسة، يمكن تحديد العوامل التي تسهم في استدامة المنشآت الصحية وكيفية تعزيزها لتحقيق أهداف الرؤية الوطنية.</w:t>
      </w:r>
    </w:p>
    <w:p w14:paraId="79399388" w14:textId="77777777" w:rsidR="00851EE4" w:rsidRPr="00AF57E7" w:rsidRDefault="00851EE4" w:rsidP="00851EE4">
      <w:pPr>
        <w:spacing w:line="360" w:lineRule="auto"/>
        <w:rPr>
          <w:rFonts w:ascii="Sakkal Majalla" w:hAnsi="Sakkal Majalla" w:cs="Sakkal Majalla"/>
          <w:sz w:val="28"/>
          <w:szCs w:val="28"/>
          <w:rtl/>
        </w:rPr>
      </w:pPr>
      <w:r w:rsidRPr="00AF57E7">
        <w:rPr>
          <w:rFonts w:ascii="Sakkal Majalla" w:hAnsi="Sakkal Majalla" w:cs="Sakkal Majalla"/>
          <w:sz w:val="28"/>
          <w:szCs w:val="28"/>
          <w:rtl/>
        </w:rPr>
        <w:t>رابعاً، القوى العاملة في القطاع الصحي تشكل عنصراً حاسماً في نجاح أي نظام صحي. السياسات الصحية التي تهدف إلى تطوير الكوادر البشرية وتحسين مهاراتهم تؤثر بشكل مباشر على جودة الخدمات الصحية. دراسة تأثير هذه السياسات على القوى العاملة تمكن من تحديد الفجوات في التدريب والتطوير، مما يساعد في تصميم برامج تدريبية فعالة تلبي احتياجات السوق. هذا يسهم في تحسين أداء العاملين الصحيين وزيادة رضاهم الوظيفي، مما ينعكس إيجاباً على جودة الرعاية المقدمة للمرضى.</w:t>
      </w:r>
    </w:p>
    <w:p w14:paraId="30DDC52A" w14:textId="77777777" w:rsidR="00851EE4" w:rsidRPr="00531F68" w:rsidRDefault="00851EE4" w:rsidP="00851EE4">
      <w:pPr>
        <w:spacing w:after="0" w:line="360" w:lineRule="auto"/>
        <w:rPr>
          <w:rFonts w:ascii="Sakkal Majalla" w:hAnsi="Sakkal Majalla" w:cs="Sakkal Majalla"/>
          <w:sz w:val="28"/>
          <w:szCs w:val="28"/>
        </w:rPr>
      </w:pPr>
      <w:r w:rsidRPr="00AF57E7">
        <w:rPr>
          <w:rFonts w:ascii="Sakkal Majalla" w:hAnsi="Sakkal Majalla" w:cs="Sakkal Majalla"/>
          <w:sz w:val="28"/>
          <w:szCs w:val="28"/>
          <w:rtl/>
        </w:rPr>
        <w:t>خامساً، يمكن لهذه الدراسة أن تسهم في تحسين التواصل بين المنشآت الصحية والمجتمع. التوقعات المتزايدة من المرضى للحصول على خدمات صحية عالية الجودة تتطلب من المنشآت تحسين تفاعلها مع المجتمع. دراسة تأثير السياسات الصحية على تجربة المريض تمكن من تحديد نقاط القوة والضعف في الخدمات المقدمة، مما يساعد في تطوير استراتيجيات لتحسين تجربة المريض وضمان رضاهم. هذا يشمل تقييم كيفية تأثير السياسات الصحية على وصول المرضى إلى الخدمات، جودة التواصل بين المرضى والأطباء، ومدى تلبية الخدمات الصحية لاحتياجات المجتمع المتنوعة.</w:t>
      </w:r>
    </w:p>
    <w:p w14:paraId="46E1A05E" w14:textId="77777777" w:rsidR="00851EE4" w:rsidRDefault="00851EE4" w:rsidP="00851EE4">
      <w:pPr>
        <w:pStyle w:val="2"/>
        <w:spacing w:line="360" w:lineRule="auto"/>
        <w:rPr>
          <w:rFonts w:ascii="Sakkal Majalla" w:hAnsi="Sakkal Majalla" w:cs="Sakkal Majalla"/>
          <w:b/>
          <w:bCs/>
          <w:color w:val="000000" w:themeColor="text1"/>
          <w:sz w:val="28"/>
          <w:szCs w:val="28"/>
        </w:rPr>
      </w:pPr>
      <w:bookmarkStart w:id="12" w:name="_Toc172465265"/>
      <w:bookmarkStart w:id="13" w:name="_Toc172465445"/>
      <w:bookmarkStart w:id="14" w:name="_Toc172473595"/>
      <w:r w:rsidRPr="004844C1">
        <w:rPr>
          <w:rFonts w:ascii="Sakkal Majalla" w:hAnsi="Sakkal Majalla" w:cs="Sakkal Majalla"/>
          <w:b/>
          <w:bCs/>
          <w:color w:val="000000" w:themeColor="text1"/>
          <w:sz w:val="28"/>
          <w:szCs w:val="28"/>
          <w:rtl/>
        </w:rPr>
        <w:t>أهداف الدراسة</w:t>
      </w:r>
      <w:bookmarkEnd w:id="12"/>
      <w:bookmarkEnd w:id="13"/>
      <w:bookmarkEnd w:id="14"/>
    </w:p>
    <w:p w14:paraId="58D21442"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تعد دراسة تأثير سياسات وأنظمة الرعاية الصحية على إدارة الأعمال في المنشآت الصحية في المملكة العربية السعودية مهمة لتحقيق مجموعة من الأهداف الجوهرية التي يمكن أن تسهم في تحسين النظام الصحي برمته. تنبع هذه الأهداف من الحاجة إلى فهم أعمق للكيفية التي تؤثر بها السياسات والأنظمة الصحية على العمليات الإدارية في المنشآت الصحية، ومن ثم تطوير استراتيجيات مبتكرة لتحقيق الأداء الأمثل. تتضمن أهداف الدراسة ما يلي:</w:t>
      </w:r>
    </w:p>
    <w:p w14:paraId="0E600737"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تقييم مدى تأثير السياسات الصحية الجديدة على جودة الخدمات الصحية المقدمة في المنشآت الصحية. من خلال تحليل البيانات المتعلقة بجودة الرعاية الصحية، يمكن تحديد مدى فعالية المعايير الدولية التي تم اعتمادها في تحسين مستوى الخدمات وتقليل الأخطاء الطبية. هذا الهدف يساعد في تقديم توصيات لتحسين جودة الرعاية الصحية وضمان أن السياسات المتبعة تساهم في تحقيق أعلى مستويات الجودة الممكنة.</w:t>
      </w:r>
    </w:p>
    <w:p w14:paraId="1501774A"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lastRenderedPageBreak/>
        <w:t>تهدف الدراسة إلى تحليل تأثير السياسات الصحية على الكفاءة التشغيلية للمنشآت الصحية. يتضمن ذلك دراسة كيفية تأثير التقنيات الحديثة مثل السجلات الصحية الإلكترونية والذكاء الاصطناعي على العمليات اليومية وتحديد مدى تحسينها للكفاءة وتقليل التكاليف التشغيلية. من خلال هذا التحليل، يمكن تطوير استراتيجيات تشغيلية فعالة تسهم في تحسين الأداء وتقليل الهدر في الموارد.</w:t>
      </w:r>
    </w:p>
    <w:p w14:paraId="744A0F19"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استكشاف تأثير السياسات الصحية على الاستدامة المالية للمنشآت الصحية. يتضمن ذلك تحليل كيفية تأثير السياسات على التمويل والاستثمارات في القطاع الصحي، وتقييم دور الشراكات بين القطاعين العام والخاص في تعزيز استدامة النظام الصحي. هذا الهدف يسهم في تحديد أفضل الممارسات المالية والإدارية التي تساعد في ضمان استدامة المنشآت الصحية على المدى الطويل.</w:t>
      </w:r>
    </w:p>
    <w:p w14:paraId="58321B48"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فهم تأثير السياسات الصحية على تطوير القوى العاملة في القطاع الصحي. يشمل ذلك تقييم برامج التدريب والتطوير المهني للكوادر الصحية وتحديد مدى تأثيرها على تحسين مهارات العاملين وزيادة رضاهم الوظيفي. من خلال هذا الفهم، يمكن تصميم برامج تدريبية أكثر فعالية تلبي احتياجات العاملين وتسهم في تحسين جودة الرعاية الصحية.</w:t>
      </w:r>
    </w:p>
    <w:p w14:paraId="154D73E6"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تحسين تجربة المريض من خلال فهم تأثير السياسات الصحية على تفاعل المنشآت الصحية مع المرضى والمجتمع. يتضمن ذلك تقييم كيفية تأثير السياسات على وصول المرضى إلى الخدمات الصحية وجودة التواصل بين المرضى والأطباء. هذا الهدف يساعد في تطوير استراتيجيات لتحسين تجربة المريض وضمان رضاهم عن الخدمات الصحية المقدمة.</w:t>
      </w:r>
    </w:p>
    <w:p w14:paraId="5763F0C1"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تقديم توصيات مبنية على الأدلة لتحسين السياسات الصحية الحالية. من خلال تحليل تأثير السياسات على مختلف جوانب إدارة الأعمال في المنشآت الصحية، يمكن تقديم مقترحات لتعديلات أو تحسينات تسهم في تحقيق أهداف النظام الصحي بشكل أكثر فعالية وكفاءة. هذه التوصيات تكون مبنية على البيانات والتحليلات المستخلصة من الدراسة، مما يضمن أنها تستند إلى حقائق ملموسة وموثوقة.</w:t>
      </w:r>
    </w:p>
    <w:p w14:paraId="301810C7" w14:textId="77777777" w:rsidR="00851EE4" w:rsidRPr="00620B32" w:rsidRDefault="00851EE4" w:rsidP="00851EE4">
      <w:pPr>
        <w:spacing w:line="360" w:lineRule="auto"/>
        <w:rPr>
          <w:rFonts w:ascii="Sakkal Majalla" w:hAnsi="Sakkal Majalla" w:cs="Sakkal Majalla"/>
          <w:sz w:val="28"/>
          <w:szCs w:val="28"/>
          <w:rtl/>
        </w:rPr>
      </w:pPr>
      <w:r w:rsidRPr="00620B32">
        <w:rPr>
          <w:rFonts w:ascii="Sakkal Majalla" w:hAnsi="Sakkal Majalla" w:cs="Sakkal Majalla"/>
          <w:sz w:val="28"/>
          <w:szCs w:val="28"/>
          <w:rtl/>
        </w:rPr>
        <w:t xml:space="preserve">تهدف الدراسة إلى تعزيز استخدام التكنولوجيا والابتكار في تحسين إدارة الأعمال في المنشآت الصحية. من خلال تقييم تأثير التقنيات الحديثة على الكفاءة التشغيلية وجودة الرعاية الصحية، يمكن تقديم توصيات لتبني تقنيات جديدة </w:t>
      </w:r>
      <w:r w:rsidRPr="00620B32">
        <w:rPr>
          <w:rFonts w:ascii="Sakkal Majalla" w:hAnsi="Sakkal Majalla" w:cs="Sakkal Majalla"/>
          <w:sz w:val="28"/>
          <w:szCs w:val="28"/>
          <w:rtl/>
        </w:rPr>
        <w:lastRenderedPageBreak/>
        <w:t>واستراتيجيات ابتكارية تسهم في تحسين الأداء العام للمنشآت الصحية. هذا يعزز من قدرة النظام الصحي على مواكبة التطورات التقنية وتقديم خدمات صحية متقدمة.</w:t>
      </w:r>
    </w:p>
    <w:p w14:paraId="26487504" w14:textId="77777777" w:rsidR="00851EE4" w:rsidRDefault="00851EE4" w:rsidP="00851EE4">
      <w:pPr>
        <w:spacing w:after="0" w:line="360" w:lineRule="auto"/>
        <w:rPr>
          <w:rFonts w:ascii="Sakkal Majalla" w:hAnsi="Sakkal Majalla" w:cs="Sakkal Majalla"/>
          <w:sz w:val="28"/>
          <w:szCs w:val="28"/>
          <w:rtl/>
        </w:rPr>
      </w:pPr>
      <w:r w:rsidRPr="00620B32">
        <w:rPr>
          <w:rFonts w:ascii="Sakkal Majalla" w:hAnsi="Sakkal Majalla" w:cs="Sakkal Majalla"/>
          <w:sz w:val="28"/>
          <w:szCs w:val="28"/>
          <w:rtl/>
        </w:rPr>
        <w:t>تهدف الدراسة إلى تحديد التحديات والعوائق التي تواجه المنشآت الصحية في تنفيذ السياسات الصحية الجديدة. يتضمن ذلك تحليل المشكلات المرتبطة بالبيروقراطية، التكاليف العالية، والتغيرات التنظيمية المستمرة. من خلال فهم هذه التحديات، يمكن تطوير حلول واستراتيجيات لتجاوزها وضمان تنفيذ السياسات بشكل فعال ومستدام.</w:t>
      </w:r>
    </w:p>
    <w:p w14:paraId="44BDE24F" w14:textId="77777777" w:rsidR="00851EE4" w:rsidRPr="00531F68" w:rsidRDefault="00851EE4" w:rsidP="00851EE4">
      <w:pPr>
        <w:spacing w:after="0" w:line="360" w:lineRule="auto"/>
        <w:rPr>
          <w:rFonts w:ascii="Sakkal Majalla" w:hAnsi="Sakkal Majalla" w:cs="Sakkal Majalla"/>
          <w:sz w:val="28"/>
          <w:szCs w:val="28"/>
        </w:rPr>
      </w:pPr>
    </w:p>
    <w:p w14:paraId="439FD1F5" w14:textId="77777777" w:rsidR="00851EE4" w:rsidRDefault="00851EE4" w:rsidP="00851EE4">
      <w:pPr>
        <w:pStyle w:val="2"/>
        <w:spacing w:line="360" w:lineRule="auto"/>
        <w:rPr>
          <w:rFonts w:ascii="Sakkal Majalla" w:hAnsi="Sakkal Majalla" w:cs="Sakkal Majalla"/>
          <w:b/>
          <w:bCs/>
          <w:color w:val="000000" w:themeColor="text1"/>
          <w:sz w:val="28"/>
          <w:szCs w:val="28"/>
          <w:rtl/>
        </w:rPr>
      </w:pPr>
      <w:bookmarkStart w:id="15" w:name="_Toc172465266"/>
      <w:bookmarkStart w:id="16" w:name="_Toc172465446"/>
      <w:bookmarkStart w:id="17" w:name="_Toc172473596"/>
      <w:r w:rsidRPr="004D13EB">
        <w:rPr>
          <w:rFonts w:ascii="Sakkal Majalla" w:hAnsi="Sakkal Majalla" w:cs="Sakkal Majalla"/>
          <w:b/>
          <w:bCs/>
          <w:color w:val="000000" w:themeColor="text1"/>
          <w:sz w:val="28"/>
          <w:szCs w:val="28"/>
          <w:rtl/>
        </w:rPr>
        <w:t>تساؤلات الدراسة</w:t>
      </w:r>
      <w:bookmarkEnd w:id="15"/>
      <w:bookmarkEnd w:id="16"/>
      <w:bookmarkEnd w:id="17"/>
    </w:p>
    <w:p w14:paraId="65467500" w14:textId="77777777" w:rsidR="00851EE4" w:rsidRPr="00620B32" w:rsidRDefault="00851EE4" w:rsidP="00851EE4">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5B036866" w14:textId="77777777" w:rsidR="00851EE4" w:rsidRPr="00620B32" w:rsidRDefault="00851EE4" w:rsidP="00851EE4">
      <w:pPr>
        <w:pStyle w:val="a6"/>
        <w:numPr>
          <w:ilvl w:val="0"/>
          <w:numId w:val="28"/>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كيف تؤثر سياسات وأنظمة الرعاية الصحية على إدارة الأعمال في المنشآت الصحية في المملكة العربية السعودية؟</w:t>
      </w:r>
    </w:p>
    <w:p w14:paraId="2CC9045F" w14:textId="77777777" w:rsidR="00851EE4" w:rsidRPr="00620B32" w:rsidRDefault="00851EE4" w:rsidP="00851EE4">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الأسئلة الفرعية:</w:t>
      </w:r>
    </w:p>
    <w:p w14:paraId="36B978E5"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ما مدى تأثير السياسات الصحية الجديدة على جودة الخدمات الصحية المقدمة في المنشآت الصحية؟</w:t>
      </w:r>
    </w:p>
    <w:p w14:paraId="045FAE81"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كيف تؤثر التكنولوجيا الحديثة، مثل السجلات الصحية الإلكترونية والذكاء الاصطناعي، على الكفاءة التشغيلية في المنشآت الصحية؟</w:t>
      </w:r>
    </w:p>
    <w:p w14:paraId="65B63F03"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ما هي التحديات المالية التي تواجه المنشآت الصحية نتيجة تطبيق السياسات الصحية الجديدة؟</w:t>
      </w:r>
    </w:p>
    <w:p w14:paraId="1B9C401E"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ما مدى فعالية برامج التدريب والتطوير المهني للكوادر الصحية في تحسين جودة الرعاية الصحية؟</w:t>
      </w:r>
    </w:p>
    <w:p w14:paraId="54547333"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كيف تؤثر الشراكات بين القطاعين العام والخاص على تعزيز استدامة النظام الصحي؟</w:t>
      </w:r>
    </w:p>
    <w:p w14:paraId="46D43D20"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ما هي التحديات والعوائق التي تواجه المنشآت الصحية في تنفيذ السياسات الصحية الجديدة</w:t>
      </w:r>
      <w:r w:rsidRPr="00620B32">
        <w:rPr>
          <w:rFonts w:ascii="Sakkal Majalla" w:hAnsi="Sakkal Majalla" w:cs="Sakkal Majalla" w:hint="cs"/>
          <w:sz w:val="28"/>
          <w:szCs w:val="28"/>
          <w:rtl/>
        </w:rPr>
        <w:t>؟</w:t>
      </w:r>
    </w:p>
    <w:p w14:paraId="5739C70C" w14:textId="77777777" w:rsidR="00851EE4" w:rsidRPr="00620B32" w:rsidRDefault="00851EE4" w:rsidP="00851EE4">
      <w:pPr>
        <w:pStyle w:val="a6"/>
        <w:numPr>
          <w:ilvl w:val="0"/>
          <w:numId w:val="27"/>
        </w:numPr>
        <w:spacing w:line="360" w:lineRule="auto"/>
        <w:rPr>
          <w:rFonts w:ascii="Sakkal Majalla" w:hAnsi="Sakkal Majalla" w:cs="Sakkal Majalla"/>
          <w:sz w:val="28"/>
          <w:szCs w:val="28"/>
          <w:rtl/>
        </w:rPr>
      </w:pPr>
      <w:r w:rsidRPr="00620B32">
        <w:rPr>
          <w:rFonts w:ascii="Sakkal Majalla" w:hAnsi="Sakkal Majalla" w:cs="Sakkal Majalla"/>
          <w:sz w:val="28"/>
          <w:szCs w:val="28"/>
          <w:rtl/>
        </w:rPr>
        <w:t>كيف يمكن تحسين تجربة المريض والتفاعل مع المجتمع في ظل السياسات الصحية الجديدة؟</w:t>
      </w:r>
    </w:p>
    <w:p w14:paraId="5E95E9B4" w14:textId="77777777" w:rsidR="00851EE4" w:rsidRDefault="00851EE4" w:rsidP="00851EE4">
      <w:pPr>
        <w:pStyle w:val="a6"/>
        <w:numPr>
          <w:ilvl w:val="0"/>
          <w:numId w:val="27"/>
        </w:numPr>
        <w:spacing w:line="360" w:lineRule="auto"/>
        <w:rPr>
          <w:rFonts w:ascii="Sakkal Majalla" w:hAnsi="Sakkal Majalla" w:cs="Sakkal Majalla"/>
          <w:sz w:val="28"/>
          <w:szCs w:val="28"/>
        </w:rPr>
      </w:pPr>
      <w:r w:rsidRPr="00620B32">
        <w:rPr>
          <w:rFonts w:ascii="Sakkal Majalla" w:hAnsi="Sakkal Majalla" w:cs="Sakkal Majalla"/>
          <w:sz w:val="28"/>
          <w:szCs w:val="28"/>
          <w:rtl/>
        </w:rPr>
        <w:t>ما هي التوصيات التي يمكن تقديمها لتحسين السياسات الصحية وضمان تحقيق أهداف النظام الصحي؟</w:t>
      </w:r>
    </w:p>
    <w:p w14:paraId="38339022" w14:textId="77777777" w:rsidR="00851EE4" w:rsidRPr="00600A60" w:rsidRDefault="00851EE4" w:rsidP="00851EE4">
      <w:pPr>
        <w:rPr>
          <w:rFonts w:ascii="Sakkal Majalla" w:hAnsi="Sakkal Majalla" w:cs="Sakkal Majalla"/>
          <w:sz w:val="28"/>
          <w:szCs w:val="28"/>
          <w:rtl/>
        </w:rPr>
      </w:pPr>
    </w:p>
    <w:p w14:paraId="2D2D37DA" w14:textId="77777777" w:rsidR="00851EE4" w:rsidRDefault="00851EE4" w:rsidP="00851EE4">
      <w:pPr>
        <w:pStyle w:val="2"/>
        <w:spacing w:line="360" w:lineRule="auto"/>
        <w:rPr>
          <w:rFonts w:ascii="Sakkal Majalla" w:hAnsi="Sakkal Majalla" w:cs="Sakkal Majalla"/>
          <w:b/>
          <w:bCs/>
          <w:color w:val="000000" w:themeColor="text1"/>
          <w:sz w:val="28"/>
          <w:szCs w:val="28"/>
        </w:rPr>
      </w:pPr>
      <w:bookmarkStart w:id="18" w:name="_Toc172465267"/>
      <w:bookmarkStart w:id="19" w:name="_Toc172465447"/>
      <w:bookmarkStart w:id="20" w:name="_Toc172473597"/>
      <w:r w:rsidRPr="004844C1">
        <w:rPr>
          <w:rFonts w:ascii="Sakkal Majalla" w:hAnsi="Sakkal Majalla" w:cs="Sakkal Majalla"/>
          <w:b/>
          <w:bCs/>
          <w:color w:val="000000" w:themeColor="text1"/>
          <w:sz w:val="28"/>
          <w:szCs w:val="28"/>
          <w:rtl/>
        </w:rPr>
        <w:lastRenderedPageBreak/>
        <w:t>فروض الدراسة</w:t>
      </w:r>
      <w:bookmarkEnd w:id="18"/>
      <w:bookmarkEnd w:id="19"/>
      <w:bookmarkEnd w:id="20"/>
    </w:p>
    <w:p w14:paraId="3AC47552" w14:textId="77777777" w:rsidR="00851EE4" w:rsidRPr="00A02D3C" w:rsidRDefault="00851EE4" w:rsidP="00851EE4">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1DD59D70" w14:textId="77777777" w:rsidR="00851EE4" w:rsidRPr="00A02D3C" w:rsidRDefault="00851EE4" w:rsidP="00851EE4">
      <w:pPr>
        <w:pStyle w:val="a6"/>
        <w:numPr>
          <w:ilvl w:val="0"/>
          <w:numId w:val="29"/>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سياسات وأنظمة الرعاية الصحية وإدارة الأعمال في المنشآت الصحية في المملكة العربية السعودية.</w:t>
      </w:r>
    </w:p>
    <w:p w14:paraId="27059294" w14:textId="77777777" w:rsidR="00851EE4" w:rsidRPr="00A02D3C" w:rsidRDefault="00851EE4" w:rsidP="00851EE4">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1BD4F6C8"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السياسات الصحية الجديدة وجودة الخدمات الصحية المقدمة في المنشآت الصحية.</w:t>
      </w:r>
    </w:p>
    <w:p w14:paraId="540C2747"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استخدام التكنولوجيا الحديثة والكفاءة التشغيلية في المنشآت الصحية.</w:t>
      </w:r>
    </w:p>
    <w:p w14:paraId="714BB9B7"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تطبيق السياسات الصحية الجديدة والتحديات المالية في المنشآت الصحية.</w:t>
      </w:r>
    </w:p>
    <w:p w14:paraId="0120830B"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برامج التدريب والتطوير المهني وتحسين جودة الرعاية الصحية.</w:t>
      </w:r>
    </w:p>
    <w:p w14:paraId="574FDD4A"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الشراكات بين القطاعين العام والخاص واستدامة النظام الصحي.</w:t>
      </w:r>
    </w:p>
    <w:p w14:paraId="2DE944BD" w14:textId="77777777" w:rsidR="00851EE4" w:rsidRPr="00A02D3C" w:rsidRDefault="00851EE4" w:rsidP="00851EE4">
      <w:pPr>
        <w:pStyle w:val="a6"/>
        <w:numPr>
          <w:ilvl w:val="0"/>
          <w:numId w:val="30"/>
        </w:numPr>
        <w:spacing w:line="360" w:lineRule="auto"/>
        <w:rPr>
          <w:rFonts w:ascii="Sakkal Majalla" w:hAnsi="Sakkal Majalla" w:cs="Sakkal Majalla"/>
          <w:sz w:val="28"/>
          <w:szCs w:val="28"/>
          <w:rtl/>
        </w:rPr>
      </w:pPr>
      <w:r w:rsidRPr="00A02D3C">
        <w:rPr>
          <w:rFonts w:ascii="Sakkal Majalla" w:hAnsi="Sakkal Majalla" w:cs="Sakkal Majalla"/>
          <w:sz w:val="28"/>
          <w:szCs w:val="28"/>
          <w:rtl/>
        </w:rPr>
        <w:t>توجد علاقة ذات دلالة إحصائية عند مستوى معنوية 0.05 بين السياسات الصحية الجديدة وتحديات التنفيذ في المنشآت الصحية.</w:t>
      </w:r>
    </w:p>
    <w:p w14:paraId="68FED854" w14:textId="77777777" w:rsidR="00851EE4" w:rsidRPr="00A02D3C" w:rsidRDefault="00851EE4" w:rsidP="00851EE4">
      <w:pPr>
        <w:pStyle w:val="a6"/>
        <w:numPr>
          <w:ilvl w:val="0"/>
          <w:numId w:val="30"/>
        </w:numPr>
        <w:spacing w:after="0" w:line="360" w:lineRule="auto"/>
        <w:rPr>
          <w:rFonts w:ascii="Sakkal Majalla" w:hAnsi="Sakkal Majalla" w:cs="Sakkal Majalla"/>
          <w:b/>
          <w:bCs/>
          <w:sz w:val="28"/>
          <w:szCs w:val="28"/>
        </w:rPr>
      </w:pPr>
      <w:r w:rsidRPr="00A02D3C">
        <w:rPr>
          <w:rFonts w:ascii="Sakkal Majalla" w:hAnsi="Sakkal Majalla" w:cs="Sakkal Majalla"/>
          <w:sz w:val="28"/>
          <w:szCs w:val="28"/>
          <w:rtl/>
        </w:rPr>
        <w:t>توجد علاقة ذات دلالة إحصائية عند مستوى معنوية 0.05 بين السياسات الصحية الجديدة وتحسين تجربة المريض.</w:t>
      </w:r>
    </w:p>
    <w:p w14:paraId="13BE0E45" w14:textId="77777777" w:rsidR="00851EE4" w:rsidRDefault="00851EE4" w:rsidP="00851EE4">
      <w:pPr>
        <w:rPr>
          <w:rFonts w:ascii="Sakkal Majalla" w:hAnsi="Sakkal Majalla" w:cs="Sakkal Majalla"/>
          <w:sz w:val="28"/>
          <w:szCs w:val="28"/>
          <w:u w:val="single"/>
          <w:rtl/>
        </w:rPr>
      </w:pPr>
    </w:p>
    <w:p w14:paraId="7D363B4A" w14:textId="77777777" w:rsidR="00851EE4" w:rsidRPr="00710554" w:rsidRDefault="00851EE4" w:rsidP="00851EE4">
      <w:pPr>
        <w:pStyle w:val="2"/>
        <w:spacing w:line="360" w:lineRule="auto"/>
        <w:rPr>
          <w:rFonts w:ascii="Sakkal Majalla" w:hAnsi="Sakkal Majalla" w:cs="Sakkal Majalla"/>
          <w:b/>
          <w:bCs/>
          <w:color w:val="000000" w:themeColor="text1"/>
          <w:sz w:val="28"/>
          <w:szCs w:val="28"/>
          <w:rtl/>
        </w:rPr>
      </w:pPr>
      <w:bookmarkStart w:id="21" w:name="_Toc172465268"/>
      <w:bookmarkStart w:id="22" w:name="_Toc172465448"/>
      <w:bookmarkStart w:id="23" w:name="_Toc172473598"/>
      <w:r w:rsidRPr="004844C1">
        <w:rPr>
          <w:rFonts w:ascii="Sakkal Majalla" w:hAnsi="Sakkal Majalla" w:cs="Sakkal Majalla"/>
          <w:b/>
          <w:bCs/>
          <w:color w:val="000000" w:themeColor="text1"/>
          <w:sz w:val="28"/>
          <w:szCs w:val="28"/>
          <w:rtl/>
        </w:rPr>
        <w:lastRenderedPageBreak/>
        <w:t>النظرية العلمية المتبعة لإعداد البحث</w:t>
      </w:r>
      <w:bookmarkEnd w:id="21"/>
      <w:bookmarkEnd w:id="22"/>
      <w:bookmarkEnd w:id="23"/>
    </w:p>
    <w:p w14:paraId="248D7800" w14:textId="77777777" w:rsidR="00851EE4" w:rsidRPr="00710554" w:rsidRDefault="00851EE4" w:rsidP="00851EE4">
      <w:pPr>
        <w:spacing w:line="360" w:lineRule="auto"/>
        <w:rPr>
          <w:rFonts w:ascii="Sakkal Majalla" w:hAnsi="Sakkal Majalla" w:cs="Sakkal Majalla"/>
          <w:sz w:val="28"/>
          <w:szCs w:val="28"/>
          <w:rtl/>
        </w:rPr>
      </w:pPr>
      <w:r w:rsidRPr="00710554">
        <w:rPr>
          <w:rFonts w:ascii="Sakkal Majalla" w:hAnsi="Sakkal Majalla" w:cs="Sakkal Majalla"/>
          <w:sz w:val="28"/>
          <w:szCs w:val="28"/>
          <w:rtl/>
        </w:rPr>
        <w:t>في دراسة تأثير سياسات وأنظمة الرعاية الصحية على إدارة الأعمال في المنشآت الصحية في المملكة العربية السعودية: تحليل مقارن لأنظمة الرعاية الصحية المختلفة</w:t>
      </w:r>
      <w:r>
        <w:rPr>
          <w:rFonts w:ascii="Sakkal Majalla" w:hAnsi="Sakkal Majalla" w:cs="Sakkal Majalla" w:hint="cs"/>
          <w:sz w:val="28"/>
          <w:szCs w:val="28"/>
          <w:rtl/>
        </w:rPr>
        <w:t>،</w:t>
      </w:r>
      <w:r w:rsidRPr="00710554">
        <w:rPr>
          <w:rFonts w:ascii="Sakkal Majalla" w:hAnsi="Sakkal Majalla" w:cs="Sakkal Majalla"/>
          <w:sz w:val="28"/>
          <w:szCs w:val="28"/>
          <w:rtl/>
        </w:rPr>
        <w:t xml:space="preserve"> تعتمد النظرية العلمية على مجموعة من الأسس النظرية التي تسهم في تحليل كيفية تأثير السياسات والأنظمة الصحية على إدارة الأعمال في القطاع الصحي. هذا البحث يعتمد على عدد من النظريات التي تساعد في فهم وتحليل العلاقة بين السياسات الصحية وإدارة الأعمال، وتشمل:</w:t>
      </w:r>
    </w:p>
    <w:p w14:paraId="6241640D" w14:textId="77777777" w:rsidR="00851EE4" w:rsidRDefault="00851EE4" w:rsidP="00851EE4">
      <w:pPr>
        <w:pStyle w:val="a6"/>
        <w:numPr>
          <w:ilvl w:val="0"/>
          <w:numId w:val="31"/>
        </w:numPr>
        <w:spacing w:line="360" w:lineRule="auto"/>
        <w:rPr>
          <w:rFonts w:ascii="Sakkal Majalla" w:hAnsi="Sakkal Majalla" w:cs="Sakkal Majalla"/>
          <w:sz w:val="28"/>
          <w:szCs w:val="28"/>
        </w:rPr>
      </w:pPr>
      <w:r w:rsidRPr="00710554">
        <w:rPr>
          <w:rFonts w:ascii="Sakkal Majalla" w:hAnsi="Sakkal Majalla" w:cs="Sakkal Majalla"/>
          <w:sz w:val="28"/>
          <w:szCs w:val="28"/>
          <w:rtl/>
        </w:rPr>
        <w:t>نظرية إدارة الأعمال الصحية</w:t>
      </w:r>
      <w:r w:rsidRPr="00710554">
        <w:rPr>
          <w:rFonts w:ascii="Sakkal Majalla" w:hAnsi="Sakkal Majalla" w:cs="Sakkal Majalla" w:hint="cs"/>
          <w:sz w:val="28"/>
          <w:szCs w:val="28"/>
          <w:rtl/>
        </w:rPr>
        <w:t xml:space="preserve">، </w:t>
      </w:r>
      <w:r w:rsidRPr="00710554">
        <w:rPr>
          <w:rFonts w:ascii="Sakkal Majalla" w:hAnsi="Sakkal Majalla" w:cs="Sakkal Majalla"/>
          <w:sz w:val="28"/>
          <w:szCs w:val="28"/>
          <w:rtl/>
        </w:rPr>
        <w:t xml:space="preserve"> هذه النظرية تركز على كيفية إدارة المنشآت الصحية بشكل فعال ضمن بيئة ذات متغيرات متعددة، بما في ذلك السياسات الصحية. تعنى النظرية بكيفية تأثير السياسات والإجراءات الحكومية على تنظيم وإدارة المنشآت الصحية، وتساعد في فهم كيف يمكن للإدارة الصحية التكيف مع هذه السياسات لتحقيق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03098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Alsaqqa</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r>
        <w:rPr>
          <w:rFonts w:ascii="Sakkal Majalla" w:hAnsi="Sakkal Majalla" w:cs="Sakkal Majalla" w:hint="cs"/>
          <w:sz w:val="28"/>
          <w:szCs w:val="28"/>
          <w:rtl/>
        </w:rPr>
        <w:t xml:space="preserve"> </w:t>
      </w:r>
    </w:p>
    <w:p w14:paraId="01A82E94" w14:textId="77777777" w:rsidR="00851EE4" w:rsidRDefault="00851EE4" w:rsidP="00851EE4">
      <w:pPr>
        <w:pStyle w:val="a6"/>
        <w:numPr>
          <w:ilvl w:val="0"/>
          <w:numId w:val="31"/>
        </w:numPr>
        <w:spacing w:line="360" w:lineRule="auto"/>
        <w:rPr>
          <w:rFonts w:ascii="Sakkal Majalla" w:hAnsi="Sakkal Majalla" w:cs="Sakkal Majalla"/>
          <w:sz w:val="28"/>
          <w:szCs w:val="28"/>
        </w:rPr>
      </w:pPr>
      <w:r w:rsidRPr="00710554">
        <w:rPr>
          <w:rFonts w:ascii="Sakkal Majalla" w:hAnsi="Sakkal Majalla" w:cs="Sakkal Majalla"/>
          <w:sz w:val="28"/>
          <w:szCs w:val="28"/>
          <w:rtl/>
        </w:rPr>
        <w:t>نظرية السياسة الصحية</w:t>
      </w:r>
      <w:r>
        <w:rPr>
          <w:rFonts w:ascii="Sakkal Majalla" w:hAnsi="Sakkal Majalla" w:cs="Sakkal Majalla" w:hint="cs"/>
          <w:sz w:val="28"/>
          <w:szCs w:val="28"/>
          <w:rtl/>
        </w:rPr>
        <w:t>، ت</w:t>
      </w:r>
      <w:r w:rsidRPr="00710554">
        <w:rPr>
          <w:rFonts w:ascii="Sakkal Majalla" w:hAnsi="Sakkal Majalla" w:cs="Sakkal Majalla"/>
          <w:sz w:val="28"/>
          <w:szCs w:val="28"/>
          <w:rtl/>
        </w:rPr>
        <w:t>عنى هذه النظرية بدراسة كيفية تشكيل السياسات الصحية وتأثيرها على النظام الصحي ككل. تشمل هذه النظرية تحليل كيفية وضع السياسات، وتنفيذها، وتقييم تأثيرها على إدارة المنشآت الصحية. تتناول هذه النظرية أيضاً كيف يمكن أن تؤثر التغيرات في السياسات الصحية على استراتيجيات الإدارة والأداء العام للمنشآت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53795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Cairney</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p>
    <w:p w14:paraId="2C0F8DCD" w14:textId="77777777" w:rsidR="00851EE4" w:rsidRDefault="00851EE4" w:rsidP="00851EE4">
      <w:pPr>
        <w:pStyle w:val="a6"/>
        <w:numPr>
          <w:ilvl w:val="0"/>
          <w:numId w:val="31"/>
        </w:numPr>
        <w:spacing w:line="360" w:lineRule="auto"/>
        <w:rPr>
          <w:rFonts w:ascii="Sakkal Majalla" w:hAnsi="Sakkal Majalla" w:cs="Sakkal Majalla"/>
          <w:sz w:val="28"/>
          <w:szCs w:val="28"/>
        </w:rPr>
      </w:pPr>
      <w:r w:rsidRPr="00710554">
        <w:rPr>
          <w:rFonts w:ascii="Sakkal Majalla" w:hAnsi="Sakkal Majalla" w:cs="Sakkal Majalla"/>
          <w:sz w:val="28"/>
          <w:szCs w:val="28"/>
          <w:rtl/>
        </w:rPr>
        <w:t>نظرية تحليل المقارن</w:t>
      </w:r>
      <w:r>
        <w:rPr>
          <w:rFonts w:ascii="Sakkal Majalla" w:hAnsi="Sakkal Majalla" w:cs="Sakkal Majalla" w:hint="cs"/>
          <w:sz w:val="28"/>
          <w:szCs w:val="28"/>
          <w:rtl/>
        </w:rPr>
        <w:t>،</w:t>
      </w:r>
      <w:r w:rsidRPr="00710554">
        <w:rPr>
          <w:rFonts w:ascii="Sakkal Majalla" w:hAnsi="Sakkal Majalla" w:cs="Sakkal Majalla"/>
          <w:sz w:val="28"/>
          <w:szCs w:val="28"/>
          <w:rtl/>
        </w:rPr>
        <w:t xml:space="preserve"> تعتمد هذه النظرية على مقارنة الأنظمة الصحية المختلفة لتحديد الاختلافات والتشابهات في كيفية تأثير السياسات والإجراءات على إدارة الأعمال. من خلال تحليل مقارن، يمكن للبحث أن يكشف عن فعالية الأنظمة المختلفة في تحسين الأداء الإداري وتلبية احتياجات المرضى في المنشآت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74260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Healy</w:t>
          </w:r>
          <w:r w:rsidRPr="0010536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p>
    <w:p w14:paraId="6BBFC77D" w14:textId="77777777" w:rsidR="00851EE4" w:rsidRDefault="00851EE4" w:rsidP="00851EE4">
      <w:pPr>
        <w:pStyle w:val="a6"/>
        <w:numPr>
          <w:ilvl w:val="0"/>
          <w:numId w:val="31"/>
        </w:numPr>
        <w:spacing w:line="360" w:lineRule="auto"/>
        <w:rPr>
          <w:rFonts w:ascii="Sakkal Majalla" w:hAnsi="Sakkal Majalla" w:cs="Sakkal Majalla"/>
          <w:sz w:val="28"/>
          <w:szCs w:val="28"/>
        </w:rPr>
      </w:pPr>
      <w:r w:rsidRPr="00710554">
        <w:rPr>
          <w:rFonts w:ascii="Sakkal Majalla" w:hAnsi="Sakkal Majalla" w:cs="Sakkal Majalla"/>
          <w:sz w:val="28"/>
          <w:szCs w:val="28"/>
          <w:rtl/>
        </w:rPr>
        <w:t>نظرية إدارة الجودة في الرعاية الصحية</w:t>
      </w:r>
      <w:r>
        <w:rPr>
          <w:rFonts w:ascii="Sakkal Majalla" w:hAnsi="Sakkal Majalla" w:cs="Sakkal Majalla" w:hint="cs"/>
          <w:sz w:val="28"/>
          <w:szCs w:val="28"/>
          <w:rtl/>
        </w:rPr>
        <w:t xml:space="preserve">، </w:t>
      </w:r>
      <w:r w:rsidRPr="00710554">
        <w:rPr>
          <w:rFonts w:ascii="Sakkal Majalla" w:hAnsi="Sakkal Majalla" w:cs="Sakkal Majalla"/>
          <w:sz w:val="28"/>
          <w:szCs w:val="28"/>
          <w:rtl/>
        </w:rPr>
        <w:t>تركز هذه النظرية على كيفية تحسين جودة الرعاية الصحية من خلال إدارة فعالة ومؤشرات الأداء. تستعرض كيف يمكن للسياسات والأنظمة أن تؤثر على جودة الخدمات الصحية، وكيف يمكن تحسين الجودة من خلال تطبيق أفضل الممارسات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38379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Petryk</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p>
    <w:p w14:paraId="3754FFD5" w14:textId="77777777" w:rsidR="00851EE4" w:rsidRDefault="00851EE4" w:rsidP="00851EE4">
      <w:pPr>
        <w:pStyle w:val="a6"/>
        <w:numPr>
          <w:ilvl w:val="0"/>
          <w:numId w:val="31"/>
        </w:numPr>
        <w:spacing w:line="360" w:lineRule="auto"/>
        <w:rPr>
          <w:rFonts w:ascii="Sakkal Majalla" w:hAnsi="Sakkal Majalla" w:cs="Sakkal Majalla"/>
          <w:sz w:val="28"/>
          <w:szCs w:val="28"/>
        </w:rPr>
      </w:pPr>
      <w:r w:rsidRPr="00710554">
        <w:rPr>
          <w:rFonts w:ascii="Sakkal Majalla" w:hAnsi="Sakkal Majalla" w:cs="Sakkal Majalla"/>
          <w:sz w:val="28"/>
          <w:szCs w:val="28"/>
          <w:rtl/>
        </w:rPr>
        <w:t>نظرية التغيير التنظيمي</w:t>
      </w:r>
      <w:r>
        <w:rPr>
          <w:rFonts w:ascii="Sakkal Majalla" w:hAnsi="Sakkal Majalla" w:cs="Sakkal Majalla" w:hint="cs"/>
          <w:sz w:val="28"/>
          <w:szCs w:val="28"/>
          <w:rtl/>
        </w:rPr>
        <w:t>،</w:t>
      </w:r>
      <w:r w:rsidRPr="00710554">
        <w:rPr>
          <w:rFonts w:ascii="Sakkal Majalla" w:hAnsi="Sakkal Majalla" w:cs="Sakkal Majalla"/>
          <w:sz w:val="28"/>
          <w:szCs w:val="28"/>
          <w:rtl/>
        </w:rPr>
        <w:t xml:space="preserve"> تعنى بدراسة كيفية تأثير التغييرات في السياسات والأنظمة على هياكل وأنظمة الإدارة في المنشآت الصحية. تساعد هذه النظرية في فهم كيفية تكيف المنشآت الصحية مع التغيرات في السياسات الصحية وكيفية إدارة التغييرات لتحقيق أهداف التنظيم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54123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Øyg20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Øygarden</w:t>
          </w:r>
          <w:r w:rsidRPr="0010536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p>
    <w:p w14:paraId="52E76286" w14:textId="77777777" w:rsidR="00851EE4" w:rsidRPr="00710554" w:rsidRDefault="00851EE4" w:rsidP="00851EE4">
      <w:pPr>
        <w:pStyle w:val="a6"/>
        <w:numPr>
          <w:ilvl w:val="0"/>
          <w:numId w:val="31"/>
        </w:numPr>
        <w:spacing w:line="360" w:lineRule="auto"/>
        <w:rPr>
          <w:rFonts w:ascii="Sakkal Majalla" w:hAnsi="Sakkal Majalla" w:cs="Sakkal Majalla"/>
          <w:sz w:val="28"/>
          <w:szCs w:val="28"/>
          <w:rtl/>
        </w:rPr>
      </w:pPr>
      <w:r w:rsidRPr="00710554">
        <w:rPr>
          <w:rFonts w:ascii="Sakkal Majalla" w:hAnsi="Sakkal Majalla" w:cs="Sakkal Majalla"/>
          <w:sz w:val="28"/>
          <w:szCs w:val="28"/>
          <w:rtl/>
        </w:rPr>
        <w:lastRenderedPageBreak/>
        <w:t>نظرية الاقتصاد الصحي</w:t>
      </w:r>
      <w:r>
        <w:rPr>
          <w:rFonts w:ascii="Sakkal Majalla" w:hAnsi="Sakkal Majalla" w:cs="Sakkal Majalla" w:hint="cs"/>
          <w:sz w:val="28"/>
          <w:szCs w:val="28"/>
          <w:rtl/>
        </w:rPr>
        <w:t>،</w:t>
      </w:r>
      <w:r w:rsidRPr="00710554">
        <w:rPr>
          <w:rFonts w:ascii="Sakkal Majalla" w:hAnsi="Sakkal Majalla" w:cs="Sakkal Majalla"/>
          <w:sz w:val="28"/>
          <w:szCs w:val="28"/>
          <w:rtl/>
        </w:rPr>
        <w:t xml:space="preserve"> تعنى بدراسة التكاليف والعوائد المتعلقة بأنظمة الرعاية الصحية وكيفية تأثير السياسات الصحية على كفاءة استخدام الموارد. تساهم هذه النظرية في فهم كيف تؤثر السياسات الصحية على النفقات والإيرادات في المنشآت الصحية وكيف يمكن تحسين الأداء المالي من خلال تطبيق السياسات الفعالة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0330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Cyl16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Cylus J</w:t>
          </w:r>
          <w:r w:rsidRPr="0010536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710554">
        <w:rPr>
          <w:rFonts w:ascii="Sakkal Majalla" w:hAnsi="Sakkal Majalla" w:cs="Sakkal Majalla"/>
          <w:sz w:val="28"/>
          <w:szCs w:val="28"/>
          <w:rtl/>
        </w:rPr>
        <w:t>.</w:t>
      </w:r>
    </w:p>
    <w:p w14:paraId="11BB87D9" w14:textId="77777777" w:rsidR="00851EE4" w:rsidRPr="00710554" w:rsidRDefault="00851EE4" w:rsidP="00851EE4">
      <w:pPr>
        <w:spacing w:line="360" w:lineRule="auto"/>
        <w:rPr>
          <w:rFonts w:ascii="Sakkal Majalla" w:hAnsi="Sakkal Majalla" w:cs="Sakkal Majalla"/>
          <w:b/>
          <w:bCs/>
          <w:sz w:val="28"/>
          <w:szCs w:val="28"/>
          <w:rtl/>
        </w:rPr>
      </w:pPr>
      <w:r w:rsidRPr="00710554">
        <w:rPr>
          <w:rFonts w:ascii="Sakkal Majalla" w:hAnsi="Sakkal Majalla" w:cs="Sakkal Majalla"/>
          <w:b/>
          <w:bCs/>
          <w:sz w:val="28"/>
          <w:szCs w:val="28"/>
          <w:rtl/>
        </w:rPr>
        <w:t>تطبيق النظرية في البحث</w:t>
      </w:r>
    </w:p>
    <w:p w14:paraId="62574927" w14:textId="77777777" w:rsidR="00851EE4" w:rsidRPr="00710554" w:rsidRDefault="00851EE4" w:rsidP="00851EE4">
      <w:pPr>
        <w:spacing w:line="360" w:lineRule="auto"/>
        <w:rPr>
          <w:rFonts w:ascii="Sakkal Majalla" w:hAnsi="Sakkal Majalla" w:cs="Sakkal Majalla"/>
          <w:sz w:val="28"/>
          <w:szCs w:val="28"/>
          <w:rtl/>
        </w:rPr>
      </w:pPr>
      <w:r w:rsidRPr="00710554">
        <w:rPr>
          <w:rFonts w:ascii="Sakkal Majalla" w:hAnsi="Sakkal Majalla" w:cs="Sakkal Majalla"/>
          <w:sz w:val="28"/>
          <w:szCs w:val="28"/>
          <w:rtl/>
        </w:rPr>
        <w:t>في هذا البحث، يتم استخدام هذه النظريات لتحليل كيفية تأثير السياسات وأنظمة الرعاية الصحية على إدارة الأعمال في المنشآت الصحية. من خلال تحليل مقارن، يمكن تحديد كيفية تأثير الأنظمة والسياسات المختلفة على الأداء الإداري والمالي للمنشآت الصحية في المملكة العربية السعودية. يهدف البحث إلى تقديم رؤى حول كيفية تحسين إدارة الأعمال في القطاع الصحي بناء</w:t>
      </w:r>
      <w:r>
        <w:rPr>
          <w:rFonts w:ascii="Sakkal Majalla" w:hAnsi="Sakkal Majalla" w:cs="Sakkal Majalla" w:hint="cs"/>
          <w:sz w:val="28"/>
          <w:szCs w:val="28"/>
          <w:rtl/>
        </w:rPr>
        <w:t xml:space="preserve"> </w:t>
      </w:r>
      <w:r w:rsidRPr="00710554">
        <w:rPr>
          <w:rFonts w:ascii="Sakkal Majalla" w:hAnsi="Sakkal Majalla" w:cs="Sakkal Majalla"/>
          <w:sz w:val="28"/>
          <w:szCs w:val="28"/>
          <w:rtl/>
        </w:rPr>
        <w:t>على السياسات المتبعة، وتقديم توصيات لتحسين فعالية الأنظمة الصحية في المملكة.</w:t>
      </w:r>
    </w:p>
    <w:p w14:paraId="499E3549" w14:textId="77777777" w:rsidR="00851EE4" w:rsidRDefault="00851EE4" w:rsidP="00851EE4">
      <w:pPr>
        <w:rPr>
          <w:rFonts w:ascii="Sakkal Majalla" w:hAnsi="Sakkal Majalla" w:cs="Sakkal Majalla"/>
          <w:sz w:val="28"/>
          <w:szCs w:val="28"/>
          <w:u w:val="single"/>
          <w:rtl/>
        </w:rPr>
      </w:pPr>
    </w:p>
    <w:p w14:paraId="556EFC5F" w14:textId="77777777" w:rsidR="00851EE4" w:rsidRDefault="00851EE4" w:rsidP="00851EE4">
      <w:pPr>
        <w:rPr>
          <w:rFonts w:ascii="Sakkal Majalla" w:hAnsi="Sakkal Majalla" w:cs="Sakkal Majalla"/>
          <w:sz w:val="28"/>
          <w:szCs w:val="28"/>
          <w:u w:val="single"/>
          <w:rtl/>
        </w:rPr>
      </w:pPr>
    </w:p>
    <w:p w14:paraId="1DD4B3F6" w14:textId="77777777" w:rsidR="00851EE4" w:rsidRDefault="00851EE4" w:rsidP="00851EE4">
      <w:pPr>
        <w:rPr>
          <w:rFonts w:ascii="Sakkal Majalla" w:hAnsi="Sakkal Majalla" w:cs="Sakkal Majalla"/>
          <w:sz w:val="28"/>
          <w:szCs w:val="28"/>
          <w:u w:val="single"/>
          <w:rtl/>
        </w:rPr>
      </w:pPr>
    </w:p>
    <w:p w14:paraId="0408A9FB" w14:textId="77777777" w:rsidR="00851EE4" w:rsidRDefault="00851EE4" w:rsidP="00851EE4">
      <w:pPr>
        <w:rPr>
          <w:rFonts w:ascii="Sakkal Majalla" w:hAnsi="Sakkal Majalla" w:cs="Sakkal Majalla"/>
          <w:sz w:val="28"/>
          <w:szCs w:val="28"/>
          <w:u w:val="single"/>
          <w:rtl/>
        </w:rPr>
      </w:pPr>
    </w:p>
    <w:p w14:paraId="5B6DABD8" w14:textId="77777777" w:rsidR="00851EE4" w:rsidRDefault="00851EE4" w:rsidP="00851EE4">
      <w:pPr>
        <w:rPr>
          <w:rFonts w:ascii="Sakkal Majalla" w:hAnsi="Sakkal Majalla" w:cs="Sakkal Majalla"/>
          <w:sz w:val="28"/>
          <w:szCs w:val="28"/>
          <w:u w:val="single"/>
          <w:rtl/>
        </w:rPr>
      </w:pPr>
    </w:p>
    <w:p w14:paraId="19665703" w14:textId="77777777" w:rsidR="00851EE4" w:rsidRDefault="00851EE4" w:rsidP="00851EE4">
      <w:pPr>
        <w:rPr>
          <w:rFonts w:ascii="Sakkal Majalla" w:hAnsi="Sakkal Majalla" w:cs="Sakkal Majalla"/>
          <w:sz w:val="28"/>
          <w:szCs w:val="28"/>
          <w:u w:val="single"/>
          <w:rtl/>
        </w:rPr>
      </w:pPr>
    </w:p>
    <w:p w14:paraId="0624C3E4" w14:textId="77777777" w:rsidR="00851EE4" w:rsidRDefault="00851EE4" w:rsidP="00851EE4">
      <w:pPr>
        <w:rPr>
          <w:rFonts w:ascii="Sakkal Majalla" w:hAnsi="Sakkal Majalla" w:cs="Sakkal Majalla"/>
          <w:sz w:val="28"/>
          <w:szCs w:val="28"/>
          <w:u w:val="single"/>
          <w:rtl/>
        </w:rPr>
      </w:pPr>
    </w:p>
    <w:p w14:paraId="4B7BC557" w14:textId="77777777" w:rsidR="00851EE4" w:rsidRDefault="00851EE4" w:rsidP="00851EE4">
      <w:pPr>
        <w:rPr>
          <w:rFonts w:ascii="Sakkal Majalla" w:hAnsi="Sakkal Majalla" w:cs="Sakkal Majalla"/>
          <w:sz w:val="28"/>
          <w:szCs w:val="28"/>
          <w:u w:val="single"/>
          <w:rtl/>
        </w:rPr>
      </w:pPr>
    </w:p>
    <w:p w14:paraId="664E6754" w14:textId="77777777" w:rsidR="00851EE4" w:rsidRDefault="00851EE4" w:rsidP="00851EE4">
      <w:pPr>
        <w:rPr>
          <w:rFonts w:ascii="Sakkal Majalla" w:hAnsi="Sakkal Majalla" w:cs="Sakkal Majalla"/>
          <w:sz w:val="28"/>
          <w:szCs w:val="28"/>
          <w:u w:val="single"/>
          <w:rtl/>
        </w:rPr>
      </w:pPr>
    </w:p>
    <w:p w14:paraId="68DF01B7" w14:textId="77777777" w:rsidR="00851EE4" w:rsidRDefault="00851EE4" w:rsidP="00851EE4">
      <w:pPr>
        <w:rPr>
          <w:rFonts w:ascii="Sakkal Majalla" w:hAnsi="Sakkal Majalla" w:cs="Sakkal Majalla"/>
          <w:sz w:val="28"/>
          <w:szCs w:val="28"/>
          <w:u w:val="single"/>
          <w:rtl/>
        </w:rPr>
      </w:pPr>
    </w:p>
    <w:p w14:paraId="4E51C184" w14:textId="77777777" w:rsidR="00851EE4" w:rsidRDefault="00851EE4" w:rsidP="00851EE4">
      <w:pPr>
        <w:rPr>
          <w:rFonts w:ascii="Sakkal Majalla" w:hAnsi="Sakkal Majalla" w:cs="Sakkal Majalla"/>
          <w:sz w:val="28"/>
          <w:szCs w:val="28"/>
          <w:u w:val="single"/>
          <w:rtl/>
        </w:rPr>
      </w:pPr>
    </w:p>
    <w:p w14:paraId="3179BE58" w14:textId="77777777" w:rsidR="00851EE4" w:rsidRDefault="00851EE4" w:rsidP="00851EE4">
      <w:pPr>
        <w:rPr>
          <w:rFonts w:ascii="Sakkal Majalla" w:hAnsi="Sakkal Majalla" w:cs="Sakkal Majalla"/>
          <w:b/>
          <w:bCs/>
          <w:sz w:val="56"/>
          <w:szCs w:val="56"/>
          <w:u w:val="single"/>
          <w:rtl/>
        </w:rPr>
      </w:pPr>
    </w:p>
    <w:p w14:paraId="7C996B1A" w14:textId="77777777" w:rsidR="00077BC9" w:rsidRDefault="00077BC9" w:rsidP="00851EE4">
      <w:pPr>
        <w:rPr>
          <w:rFonts w:ascii="Sakkal Majalla" w:hAnsi="Sakkal Majalla" w:cs="Sakkal Majalla"/>
          <w:b/>
          <w:bCs/>
          <w:sz w:val="56"/>
          <w:szCs w:val="56"/>
          <w:u w:val="single"/>
          <w:rtl/>
        </w:rPr>
      </w:pPr>
    </w:p>
    <w:p w14:paraId="615BB339" w14:textId="77777777" w:rsidR="00077BC9" w:rsidRDefault="00077BC9" w:rsidP="00851EE4">
      <w:pPr>
        <w:rPr>
          <w:rFonts w:ascii="Sakkal Majalla" w:hAnsi="Sakkal Majalla" w:cs="Sakkal Majalla"/>
          <w:b/>
          <w:bCs/>
          <w:sz w:val="56"/>
          <w:szCs w:val="56"/>
          <w:u w:val="single"/>
          <w:rtl/>
        </w:rPr>
      </w:pPr>
    </w:p>
    <w:p w14:paraId="69A9F2DA" w14:textId="77777777" w:rsidR="00077BC9" w:rsidRDefault="00077BC9" w:rsidP="00851EE4">
      <w:pPr>
        <w:rPr>
          <w:rFonts w:ascii="Sakkal Majalla" w:hAnsi="Sakkal Majalla" w:cs="Sakkal Majalla"/>
          <w:b/>
          <w:bCs/>
          <w:sz w:val="56"/>
          <w:szCs w:val="56"/>
          <w:u w:val="single"/>
          <w:rtl/>
        </w:rPr>
      </w:pPr>
    </w:p>
    <w:p w14:paraId="5F382F15" w14:textId="77777777" w:rsidR="00077BC9" w:rsidRDefault="00077BC9" w:rsidP="00851EE4">
      <w:pPr>
        <w:rPr>
          <w:rFonts w:ascii="Sakkal Majalla" w:hAnsi="Sakkal Majalla" w:cs="Sakkal Majalla"/>
          <w:b/>
          <w:bCs/>
          <w:sz w:val="56"/>
          <w:szCs w:val="56"/>
          <w:u w:val="single"/>
          <w:rtl/>
        </w:rPr>
      </w:pPr>
    </w:p>
    <w:p w14:paraId="56CB8E4F" w14:textId="77777777" w:rsidR="00077BC9" w:rsidRPr="00372B11" w:rsidRDefault="00077BC9" w:rsidP="00851EE4">
      <w:pPr>
        <w:rPr>
          <w:rFonts w:ascii="Sakkal Majalla" w:hAnsi="Sakkal Majalla" w:cs="Sakkal Majalla"/>
          <w:b/>
          <w:bCs/>
          <w:sz w:val="56"/>
          <w:szCs w:val="56"/>
          <w:u w:val="single"/>
          <w:rtl/>
        </w:rPr>
      </w:pPr>
    </w:p>
    <w:p w14:paraId="26880432" w14:textId="77777777" w:rsidR="00851EE4" w:rsidRPr="00372B11" w:rsidRDefault="00851EE4" w:rsidP="00851EE4">
      <w:pPr>
        <w:pStyle w:val="1"/>
        <w:jc w:val="center"/>
        <w:rPr>
          <w:rFonts w:ascii="Sakkal Majalla" w:hAnsi="Sakkal Majalla" w:cs="Sakkal Majalla"/>
          <w:color w:val="000000" w:themeColor="text1"/>
          <w:sz w:val="96"/>
          <w:szCs w:val="96"/>
          <w:rtl/>
        </w:rPr>
      </w:pPr>
      <w:bookmarkStart w:id="24" w:name="_Toc172465269"/>
      <w:bookmarkStart w:id="25" w:name="_Toc172465449"/>
      <w:bookmarkStart w:id="26" w:name="_Toc172473599"/>
      <w:r w:rsidRPr="00372B11">
        <w:rPr>
          <w:rFonts w:ascii="Sakkal Majalla" w:hAnsi="Sakkal Majalla" w:cs="Sakkal Majalla"/>
          <w:color w:val="000000" w:themeColor="text1"/>
          <w:sz w:val="96"/>
          <w:szCs w:val="96"/>
          <w:rtl/>
        </w:rPr>
        <w:t>الفصل الثاني</w:t>
      </w:r>
      <w:bookmarkEnd w:id="24"/>
      <w:bookmarkEnd w:id="25"/>
      <w:bookmarkEnd w:id="26"/>
    </w:p>
    <w:p w14:paraId="4B15BDEB" w14:textId="77777777" w:rsidR="00851EE4" w:rsidRPr="00372B11" w:rsidRDefault="00851EE4" w:rsidP="00851EE4">
      <w:pPr>
        <w:pStyle w:val="1"/>
        <w:jc w:val="center"/>
        <w:rPr>
          <w:rFonts w:ascii="Sakkal Majalla" w:hAnsi="Sakkal Majalla" w:cs="Sakkal Majalla"/>
          <w:color w:val="000000" w:themeColor="text1"/>
          <w:sz w:val="96"/>
          <w:szCs w:val="96"/>
          <w:rtl/>
        </w:rPr>
      </w:pPr>
      <w:bookmarkStart w:id="27" w:name="_Toc172465270"/>
      <w:bookmarkStart w:id="28" w:name="_Toc172465450"/>
      <w:bookmarkStart w:id="29" w:name="_Toc172473600"/>
      <w:r w:rsidRPr="00372B11">
        <w:rPr>
          <w:rFonts w:ascii="Sakkal Majalla" w:hAnsi="Sakkal Majalla" w:cs="Sakkal Majalla"/>
          <w:color w:val="000000" w:themeColor="text1"/>
          <w:sz w:val="96"/>
          <w:szCs w:val="96"/>
          <w:rtl/>
        </w:rPr>
        <w:t>الدراسات السابقة</w:t>
      </w:r>
      <w:bookmarkEnd w:id="27"/>
      <w:bookmarkEnd w:id="28"/>
      <w:bookmarkEnd w:id="29"/>
    </w:p>
    <w:p w14:paraId="1C23AC5A" w14:textId="77777777" w:rsidR="00851EE4" w:rsidRPr="00372B11" w:rsidRDefault="00851EE4" w:rsidP="00851EE4">
      <w:pPr>
        <w:rPr>
          <w:rtl/>
        </w:rPr>
      </w:pPr>
    </w:p>
    <w:p w14:paraId="1F97B337" w14:textId="77777777" w:rsidR="00851EE4" w:rsidRDefault="00851EE4" w:rsidP="00851EE4">
      <w:pPr>
        <w:rPr>
          <w:rFonts w:ascii="Sakkal Majalla" w:hAnsi="Sakkal Majalla" w:cs="Sakkal Majalla"/>
          <w:sz w:val="28"/>
          <w:szCs w:val="28"/>
          <w:u w:val="single"/>
          <w:rtl/>
        </w:rPr>
      </w:pPr>
    </w:p>
    <w:p w14:paraId="19C31981" w14:textId="77777777" w:rsidR="00851EE4" w:rsidRDefault="00851EE4" w:rsidP="00851EE4">
      <w:pPr>
        <w:rPr>
          <w:rFonts w:ascii="Sakkal Majalla" w:hAnsi="Sakkal Majalla" w:cs="Sakkal Majalla"/>
          <w:sz w:val="28"/>
          <w:szCs w:val="28"/>
          <w:u w:val="single"/>
          <w:rtl/>
        </w:rPr>
      </w:pPr>
    </w:p>
    <w:p w14:paraId="6CB61924" w14:textId="77777777" w:rsidR="00851EE4" w:rsidRDefault="00851EE4" w:rsidP="00851EE4">
      <w:pPr>
        <w:rPr>
          <w:rFonts w:ascii="Sakkal Majalla" w:hAnsi="Sakkal Majalla" w:cs="Sakkal Majalla"/>
          <w:sz w:val="28"/>
          <w:szCs w:val="28"/>
          <w:u w:val="single"/>
          <w:rtl/>
        </w:rPr>
      </w:pPr>
    </w:p>
    <w:p w14:paraId="20EF6B86" w14:textId="77777777" w:rsidR="00851EE4" w:rsidRDefault="00851EE4" w:rsidP="00851EE4">
      <w:pPr>
        <w:rPr>
          <w:rFonts w:ascii="Sakkal Majalla" w:hAnsi="Sakkal Majalla" w:cs="Sakkal Majalla"/>
          <w:sz w:val="28"/>
          <w:szCs w:val="28"/>
          <w:u w:val="single"/>
          <w:rtl/>
        </w:rPr>
      </w:pPr>
    </w:p>
    <w:p w14:paraId="1BFCA775" w14:textId="77777777" w:rsidR="00851EE4" w:rsidRDefault="00851EE4" w:rsidP="00851EE4">
      <w:pPr>
        <w:rPr>
          <w:rFonts w:ascii="Sakkal Majalla" w:hAnsi="Sakkal Majalla" w:cs="Sakkal Majalla"/>
          <w:sz w:val="28"/>
          <w:szCs w:val="28"/>
          <w:u w:val="single"/>
          <w:rtl/>
        </w:rPr>
      </w:pPr>
    </w:p>
    <w:p w14:paraId="46B0FAB0" w14:textId="77777777" w:rsidR="00851EE4" w:rsidRDefault="00851EE4" w:rsidP="00851EE4">
      <w:pPr>
        <w:rPr>
          <w:rFonts w:ascii="Sakkal Majalla" w:hAnsi="Sakkal Majalla" w:cs="Sakkal Majalla"/>
          <w:sz w:val="28"/>
          <w:szCs w:val="28"/>
          <w:u w:val="single"/>
          <w:rtl/>
        </w:rPr>
      </w:pPr>
    </w:p>
    <w:p w14:paraId="0E8DFAD9" w14:textId="77777777" w:rsidR="00851EE4" w:rsidRDefault="00851EE4" w:rsidP="00851EE4">
      <w:pPr>
        <w:rPr>
          <w:rFonts w:ascii="Sakkal Majalla" w:hAnsi="Sakkal Majalla" w:cs="Sakkal Majalla"/>
          <w:sz w:val="28"/>
          <w:szCs w:val="28"/>
          <w:u w:val="single"/>
          <w:rtl/>
        </w:rPr>
      </w:pPr>
    </w:p>
    <w:p w14:paraId="77DD0030" w14:textId="77777777" w:rsidR="00851EE4" w:rsidRDefault="00851EE4" w:rsidP="00851EE4">
      <w:pPr>
        <w:rPr>
          <w:rFonts w:ascii="Sakkal Majalla" w:hAnsi="Sakkal Majalla" w:cs="Sakkal Majalla"/>
          <w:sz w:val="28"/>
          <w:szCs w:val="28"/>
          <w:u w:val="single"/>
          <w:rtl/>
        </w:rPr>
      </w:pPr>
    </w:p>
    <w:p w14:paraId="745D3BD4" w14:textId="77777777" w:rsidR="00851EE4" w:rsidRDefault="00851EE4" w:rsidP="00851EE4">
      <w:pPr>
        <w:rPr>
          <w:rFonts w:ascii="Sakkal Majalla" w:hAnsi="Sakkal Majalla" w:cs="Sakkal Majalla"/>
          <w:sz w:val="28"/>
          <w:szCs w:val="28"/>
          <w:u w:val="single"/>
          <w:rtl/>
        </w:rPr>
      </w:pPr>
    </w:p>
    <w:p w14:paraId="37CD20BD" w14:textId="77777777" w:rsidR="00851EE4" w:rsidRPr="00735391" w:rsidRDefault="00851EE4" w:rsidP="00851EE4">
      <w:pPr>
        <w:pStyle w:val="2"/>
        <w:spacing w:line="360" w:lineRule="auto"/>
        <w:rPr>
          <w:rFonts w:ascii="Sakkal Majalla" w:hAnsi="Sakkal Majalla" w:cs="Sakkal Majalla"/>
          <w:b/>
          <w:bCs/>
          <w:color w:val="000000" w:themeColor="text1"/>
          <w:sz w:val="28"/>
          <w:szCs w:val="28"/>
          <w:rtl/>
        </w:rPr>
      </w:pPr>
      <w:bookmarkStart w:id="30" w:name="_Toc172465271"/>
      <w:bookmarkStart w:id="31" w:name="_Toc172465451"/>
      <w:bookmarkStart w:id="32" w:name="_Toc172473601"/>
      <w:r w:rsidRPr="004844C1">
        <w:rPr>
          <w:rFonts w:ascii="Sakkal Majalla" w:hAnsi="Sakkal Majalla" w:cs="Sakkal Majalla"/>
          <w:b/>
          <w:bCs/>
          <w:color w:val="000000" w:themeColor="text1"/>
          <w:sz w:val="28"/>
          <w:szCs w:val="28"/>
          <w:rtl/>
        </w:rPr>
        <w:t>مقدمة</w:t>
      </w:r>
      <w:bookmarkEnd w:id="30"/>
      <w:bookmarkEnd w:id="31"/>
      <w:bookmarkEnd w:id="32"/>
    </w:p>
    <w:p w14:paraId="536DBBB7" w14:textId="77777777" w:rsidR="00851EE4" w:rsidRPr="001C3995" w:rsidRDefault="00851EE4" w:rsidP="00851EE4">
      <w:pPr>
        <w:spacing w:line="360" w:lineRule="auto"/>
        <w:rPr>
          <w:rFonts w:ascii="Sakkal Majalla" w:hAnsi="Sakkal Majalla" w:cs="Sakkal Majalla"/>
          <w:sz w:val="28"/>
          <w:szCs w:val="28"/>
          <w:rtl/>
        </w:rPr>
      </w:pPr>
      <w:r w:rsidRPr="001C3995">
        <w:rPr>
          <w:rFonts w:ascii="Sakkal Majalla" w:hAnsi="Sakkal Majalla" w:cs="Sakkal Majalla"/>
          <w:sz w:val="28"/>
          <w:szCs w:val="28"/>
          <w:rtl/>
        </w:rPr>
        <w:t>في هذا الفصل، سيتم تناول الدراسات السابقة والإطار النظري المتعلقة بتأثير سياسات وأنظمة الرعاية الصحية على إدارة الأعمال في المنشآت الصحية في المملكة العربية السعودية. يعتبر هذا الفصل جوهريًا في تقديم خلفية شاملة ومفصلة حول كيف تؤثر السياسات والأنظمة الصحية على إدارة المنشآت الصحية، كما يقدم تحليلاً مقارنًا للأنظمة المختلفة وتأثيراتها على الأداء الإداري في هذا القطاع الحيوي.</w:t>
      </w:r>
    </w:p>
    <w:p w14:paraId="33C73924" w14:textId="77777777" w:rsidR="00851EE4" w:rsidRPr="001C3995" w:rsidRDefault="00851EE4" w:rsidP="00851EE4">
      <w:pPr>
        <w:spacing w:line="360" w:lineRule="auto"/>
        <w:rPr>
          <w:rFonts w:ascii="Sakkal Majalla" w:hAnsi="Sakkal Majalla" w:cs="Sakkal Majalla"/>
          <w:sz w:val="28"/>
          <w:szCs w:val="28"/>
          <w:rtl/>
        </w:rPr>
      </w:pPr>
      <w:r w:rsidRPr="001C3995">
        <w:rPr>
          <w:rFonts w:ascii="Sakkal Majalla" w:hAnsi="Sakkal Majalla" w:cs="Sakkal Majalla"/>
          <w:sz w:val="28"/>
          <w:szCs w:val="28"/>
          <w:rtl/>
        </w:rPr>
        <w:t>يستعرض هذا الفصل الدراسات السابقة التي تناولت تأثير السياسات الصحية وأنظمة الرعاية الصحية على إدارة الأعمال في القطاع الصحي. سيتناول التحليل كيف قامت الدراسات السابقة بمقارنة بين أنظمة الرعاية الصحية المختلفة، وقدم رؤى حول كيفية تأثير التغيرات في السياسات والإجراءات على الأداء الإداري والمالي للمنشآت الصحية. هذه الدراسات تتيح فهماً أعمق لكيفية تأثير السياسات الصحية على كل من الكفاءة التشغيلية والجودة الشاملة للخدمات الصحية، وتوفر نقطة انطلاق مهمة لتحديد الفجوات البحثية وتقديم مساهمات جديدة في هذا المجال.</w:t>
      </w:r>
    </w:p>
    <w:p w14:paraId="7CE7F5DD" w14:textId="77777777" w:rsidR="00851EE4" w:rsidRPr="001C3995" w:rsidRDefault="00851EE4" w:rsidP="00851EE4">
      <w:pPr>
        <w:spacing w:line="360" w:lineRule="auto"/>
        <w:rPr>
          <w:rFonts w:ascii="Sakkal Majalla" w:hAnsi="Sakkal Majalla" w:cs="Sakkal Majalla"/>
          <w:sz w:val="28"/>
          <w:szCs w:val="28"/>
          <w:rtl/>
        </w:rPr>
      </w:pPr>
      <w:r w:rsidRPr="001C3995">
        <w:rPr>
          <w:rFonts w:ascii="Sakkal Majalla" w:hAnsi="Sakkal Majalla" w:cs="Sakkal Majalla"/>
          <w:sz w:val="28"/>
          <w:szCs w:val="28"/>
          <w:rtl/>
        </w:rPr>
        <w:t>الإطار النظري في هذا الفصل سيوفر الأسس المفاهيمية التي تُبنى عليها الدراسة. سيتناول الإطار النظري المفاهيم الرئيسية المرتبطة بسياسات الرعاية الصحية وإدارة الأعمال في المنشآت الصحية. سيشمل ذلك نظريات إدارة الأعمال الصحية، والسياسة الصحية، وإدارة الجودة في الرعاية الصحية، والتغيير التنظيمي، والاقتصاد الصحي. سيتم استخدام هذه النظريات لتوضيح كيفية تأثير السياسات الصحية على الإدارة الفعالة للمنشآت الصحية، وتحليل كيفية التكيف مع التغيرات في السياسات والأنظمة.</w:t>
      </w:r>
    </w:p>
    <w:p w14:paraId="69D00CAE" w14:textId="77777777" w:rsidR="00851EE4" w:rsidRPr="001C3995" w:rsidRDefault="00851EE4" w:rsidP="00851EE4">
      <w:pPr>
        <w:spacing w:line="360" w:lineRule="auto"/>
        <w:rPr>
          <w:rFonts w:ascii="Sakkal Majalla" w:hAnsi="Sakkal Majalla" w:cs="Sakkal Majalla"/>
          <w:sz w:val="28"/>
          <w:szCs w:val="28"/>
          <w:rtl/>
        </w:rPr>
      </w:pPr>
      <w:r w:rsidRPr="001C3995">
        <w:rPr>
          <w:rFonts w:ascii="Sakkal Majalla" w:hAnsi="Sakkal Majalla" w:cs="Sakkal Majalla"/>
          <w:sz w:val="28"/>
          <w:szCs w:val="28"/>
          <w:rtl/>
        </w:rPr>
        <w:t>جزء من هذا الفصل سيركز على تحليل مقارن لأنظمة الرعاية الصحية المختلفة المتبعة في المملكة العربية السعودية، وذلك لتحديد كيفية تأثير كل نظام على إدارة الأعمال في المنشآت الصحية. سيشمل هذا التحليل دراسة الأنظمة الصحية الحالية وتقييم كيفية إدارتها، مقارنة مع أنظمة أخرى محلية ودولية، لتحديد الفروق والتشابهات في تأثيراتها على الأداء الإداري والتشغيلي.</w:t>
      </w:r>
    </w:p>
    <w:p w14:paraId="6D83508A" w14:textId="77777777" w:rsidR="00851EE4" w:rsidRDefault="00851EE4" w:rsidP="00851EE4">
      <w:pPr>
        <w:spacing w:line="360" w:lineRule="auto"/>
        <w:rPr>
          <w:rFonts w:ascii="Sakkal Majalla" w:hAnsi="Sakkal Majalla" w:cs="Sakkal Majalla"/>
          <w:sz w:val="28"/>
          <w:szCs w:val="28"/>
          <w:rtl/>
        </w:rPr>
      </w:pPr>
      <w:r w:rsidRPr="001C3995">
        <w:rPr>
          <w:rFonts w:ascii="Sakkal Majalla" w:hAnsi="Sakkal Majalla" w:cs="Sakkal Majalla"/>
          <w:sz w:val="28"/>
          <w:szCs w:val="28"/>
          <w:rtl/>
        </w:rPr>
        <w:lastRenderedPageBreak/>
        <w:t>سيتناول الفصل كيفية الاستفادة من الدراسات السابقة والإطار النظري في تحقيق أهداف البحث، مثل فهم تأثير السياسات الصحية على إدارة المنشآت الصحية، وتقديم توصيات لتحسين الأداء بناءً على التحليل المقارن للأنظمة. ستساعد النتائج المتوقعة في توضيح كيف يمكن تحسين إدارة المنشآت الصحية من خلال تبني سياسات وأنظمة فعالة ومبنية على أساس نظري قوي.</w:t>
      </w:r>
      <w:r>
        <w:rPr>
          <w:rFonts w:ascii="Sakkal Majalla" w:hAnsi="Sakkal Majalla" w:cs="Sakkal Majalla" w:hint="cs"/>
          <w:sz w:val="28"/>
          <w:szCs w:val="28"/>
          <w:rtl/>
        </w:rPr>
        <w:t xml:space="preserve"> </w:t>
      </w:r>
      <w:r w:rsidRPr="001C3995">
        <w:rPr>
          <w:rFonts w:ascii="Sakkal Majalla" w:hAnsi="Sakkal Majalla" w:cs="Sakkal Majalla"/>
          <w:sz w:val="28"/>
          <w:szCs w:val="28"/>
          <w:rtl/>
        </w:rPr>
        <w:t>يوفر هذا الفصل الأساس اللازم لفهم العلاقات المعقدة بين السياسات الصحية وإدارة الأعمال في القطاع الصحي، ويسهم في تحديد كيف يمكن تحسين استراتيجيات الإدارة لتحقيق أهداف الأداء الأمثل في المنشآت الصحية.</w:t>
      </w:r>
    </w:p>
    <w:p w14:paraId="61B5BC76" w14:textId="77777777" w:rsidR="00851EE4" w:rsidRDefault="00851EE4" w:rsidP="00851EE4">
      <w:pPr>
        <w:spacing w:line="360" w:lineRule="auto"/>
        <w:rPr>
          <w:rFonts w:ascii="Sakkal Majalla" w:hAnsi="Sakkal Majalla" w:cs="Sakkal Majalla"/>
          <w:sz w:val="28"/>
          <w:szCs w:val="28"/>
          <w:rtl/>
        </w:rPr>
      </w:pPr>
    </w:p>
    <w:p w14:paraId="140BDE4D" w14:textId="77777777" w:rsidR="00851EE4" w:rsidRDefault="00851EE4" w:rsidP="00851EE4">
      <w:pPr>
        <w:spacing w:line="360" w:lineRule="auto"/>
        <w:rPr>
          <w:rFonts w:ascii="Sakkal Majalla" w:hAnsi="Sakkal Majalla" w:cs="Sakkal Majalla"/>
          <w:sz w:val="28"/>
          <w:szCs w:val="28"/>
          <w:rtl/>
        </w:rPr>
      </w:pPr>
    </w:p>
    <w:p w14:paraId="265BE4E0" w14:textId="77777777" w:rsidR="00851EE4" w:rsidRDefault="00851EE4" w:rsidP="00851EE4">
      <w:pPr>
        <w:spacing w:line="360" w:lineRule="auto"/>
        <w:rPr>
          <w:rFonts w:ascii="Sakkal Majalla" w:hAnsi="Sakkal Majalla" w:cs="Sakkal Majalla"/>
          <w:sz w:val="28"/>
          <w:szCs w:val="28"/>
          <w:rtl/>
        </w:rPr>
      </w:pPr>
    </w:p>
    <w:p w14:paraId="2E6821FE" w14:textId="77777777" w:rsidR="00851EE4" w:rsidRDefault="00851EE4" w:rsidP="00851EE4">
      <w:pPr>
        <w:spacing w:line="360" w:lineRule="auto"/>
        <w:rPr>
          <w:rFonts w:ascii="Sakkal Majalla" w:hAnsi="Sakkal Majalla" w:cs="Sakkal Majalla"/>
          <w:sz w:val="28"/>
          <w:szCs w:val="28"/>
          <w:rtl/>
        </w:rPr>
      </w:pPr>
    </w:p>
    <w:p w14:paraId="6BECE516" w14:textId="77777777" w:rsidR="00851EE4" w:rsidRDefault="00851EE4" w:rsidP="00851EE4">
      <w:pPr>
        <w:spacing w:line="360" w:lineRule="auto"/>
        <w:rPr>
          <w:rFonts w:ascii="Sakkal Majalla" w:hAnsi="Sakkal Majalla" w:cs="Sakkal Majalla"/>
          <w:sz w:val="28"/>
          <w:szCs w:val="28"/>
          <w:rtl/>
        </w:rPr>
      </w:pPr>
    </w:p>
    <w:p w14:paraId="7A1D78B2" w14:textId="77777777" w:rsidR="00851EE4" w:rsidRDefault="00851EE4" w:rsidP="00851EE4">
      <w:pPr>
        <w:spacing w:line="360" w:lineRule="auto"/>
        <w:rPr>
          <w:rFonts w:ascii="Sakkal Majalla" w:hAnsi="Sakkal Majalla" w:cs="Sakkal Majalla"/>
          <w:sz w:val="28"/>
          <w:szCs w:val="28"/>
          <w:rtl/>
        </w:rPr>
      </w:pPr>
    </w:p>
    <w:p w14:paraId="57AC40AB" w14:textId="77777777" w:rsidR="00851EE4" w:rsidRDefault="00851EE4" w:rsidP="00851EE4">
      <w:pPr>
        <w:spacing w:line="360" w:lineRule="auto"/>
        <w:rPr>
          <w:rFonts w:ascii="Sakkal Majalla" w:hAnsi="Sakkal Majalla" w:cs="Sakkal Majalla"/>
          <w:sz w:val="28"/>
          <w:szCs w:val="28"/>
          <w:rtl/>
        </w:rPr>
      </w:pPr>
    </w:p>
    <w:p w14:paraId="0639D1A4" w14:textId="77777777" w:rsidR="00851EE4" w:rsidRDefault="00851EE4" w:rsidP="00851EE4">
      <w:pPr>
        <w:spacing w:line="360" w:lineRule="auto"/>
        <w:rPr>
          <w:rFonts w:ascii="Sakkal Majalla" w:hAnsi="Sakkal Majalla" w:cs="Sakkal Majalla"/>
          <w:sz w:val="28"/>
          <w:szCs w:val="28"/>
          <w:rtl/>
        </w:rPr>
      </w:pPr>
    </w:p>
    <w:p w14:paraId="732C3B2B" w14:textId="77777777" w:rsidR="00851EE4" w:rsidRDefault="00851EE4" w:rsidP="00851EE4">
      <w:pPr>
        <w:spacing w:line="360" w:lineRule="auto"/>
        <w:rPr>
          <w:rFonts w:ascii="Sakkal Majalla" w:hAnsi="Sakkal Majalla" w:cs="Sakkal Majalla"/>
          <w:sz w:val="28"/>
          <w:szCs w:val="28"/>
          <w:rtl/>
        </w:rPr>
      </w:pPr>
    </w:p>
    <w:p w14:paraId="02E6E27A" w14:textId="77777777" w:rsidR="00851EE4" w:rsidRDefault="00851EE4" w:rsidP="00851EE4">
      <w:pPr>
        <w:spacing w:line="360" w:lineRule="auto"/>
        <w:rPr>
          <w:rFonts w:ascii="Sakkal Majalla" w:hAnsi="Sakkal Majalla" w:cs="Sakkal Majalla"/>
          <w:sz w:val="28"/>
          <w:szCs w:val="28"/>
          <w:rtl/>
        </w:rPr>
      </w:pPr>
    </w:p>
    <w:p w14:paraId="6E8B0D8D" w14:textId="77777777" w:rsidR="00851EE4" w:rsidRDefault="00851EE4" w:rsidP="00851EE4">
      <w:pPr>
        <w:spacing w:line="360" w:lineRule="auto"/>
        <w:rPr>
          <w:rFonts w:ascii="Sakkal Majalla" w:hAnsi="Sakkal Majalla" w:cs="Sakkal Majalla"/>
          <w:sz w:val="28"/>
          <w:szCs w:val="28"/>
          <w:rtl/>
        </w:rPr>
      </w:pPr>
    </w:p>
    <w:p w14:paraId="6793D302" w14:textId="77777777" w:rsidR="00851EE4" w:rsidRDefault="00851EE4" w:rsidP="00851EE4">
      <w:pPr>
        <w:spacing w:line="360" w:lineRule="auto"/>
        <w:rPr>
          <w:rFonts w:ascii="Sakkal Majalla" w:hAnsi="Sakkal Majalla" w:cs="Sakkal Majalla"/>
          <w:sz w:val="28"/>
          <w:szCs w:val="28"/>
          <w:rtl/>
        </w:rPr>
      </w:pPr>
    </w:p>
    <w:p w14:paraId="2D12DD27" w14:textId="77777777" w:rsidR="00851EE4" w:rsidRDefault="00851EE4" w:rsidP="00851EE4">
      <w:pPr>
        <w:spacing w:line="360" w:lineRule="auto"/>
        <w:rPr>
          <w:rFonts w:ascii="Sakkal Majalla" w:hAnsi="Sakkal Majalla" w:cs="Sakkal Majalla"/>
          <w:sz w:val="28"/>
          <w:szCs w:val="28"/>
          <w:rtl/>
        </w:rPr>
      </w:pPr>
    </w:p>
    <w:p w14:paraId="50A8B19B" w14:textId="77777777" w:rsidR="00851EE4" w:rsidRPr="00F3591E" w:rsidRDefault="00851EE4" w:rsidP="00851EE4">
      <w:pPr>
        <w:spacing w:line="360" w:lineRule="auto"/>
        <w:rPr>
          <w:rFonts w:ascii="Sakkal Majalla" w:hAnsi="Sakkal Majalla" w:cs="Sakkal Majalla"/>
          <w:sz w:val="28"/>
          <w:szCs w:val="28"/>
          <w:rtl/>
        </w:rPr>
      </w:pPr>
    </w:p>
    <w:p w14:paraId="72B275D3" w14:textId="77777777" w:rsidR="00851EE4" w:rsidRPr="004844C1" w:rsidRDefault="00851EE4" w:rsidP="00851EE4">
      <w:pPr>
        <w:pStyle w:val="2"/>
        <w:spacing w:line="360" w:lineRule="auto"/>
        <w:rPr>
          <w:rFonts w:ascii="Sakkal Majalla" w:hAnsi="Sakkal Majalla" w:cs="Sakkal Majalla"/>
          <w:b/>
          <w:bCs/>
          <w:color w:val="000000" w:themeColor="text1"/>
          <w:sz w:val="28"/>
          <w:szCs w:val="28"/>
          <w:rtl/>
        </w:rPr>
      </w:pPr>
      <w:bookmarkStart w:id="33" w:name="_Toc172465272"/>
      <w:bookmarkStart w:id="34" w:name="_Toc172465452"/>
      <w:bookmarkStart w:id="35" w:name="_Toc172473602"/>
      <w:r w:rsidRPr="004844C1">
        <w:rPr>
          <w:rFonts w:ascii="Sakkal Majalla" w:hAnsi="Sakkal Majalla" w:cs="Sakkal Majalla"/>
          <w:b/>
          <w:bCs/>
          <w:color w:val="000000" w:themeColor="text1"/>
          <w:sz w:val="28"/>
          <w:szCs w:val="28"/>
          <w:rtl/>
        </w:rPr>
        <w:t>الدراسات السابقة</w:t>
      </w:r>
      <w:bookmarkEnd w:id="33"/>
      <w:bookmarkEnd w:id="34"/>
      <w:bookmarkEnd w:id="35"/>
    </w:p>
    <w:p w14:paraId="435F1CC8" w14:textId="77777777" w:rsidR="00851EE4" w:rsidRDefault="00851EE4" w:rsidP="00851EE4">
      <w:pPr>
        <w:spacing w:line="360" w:lineRule="auto"/>
        <w:rPr>
          <w:rFonts w:ascii="Sakkal Majalla" w:hAnsi="Sakkal Majalla" w:cs="Sakkal Majalla"/>
          <w:sz w:val="28"/>
          <w:szCs w:val="28"/>
          <w:rtl/>
        </w:rPr>
      </w:pPr>
      <w:r w:rsidRPr="006F2B0C">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847967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Al-Hanawi M.</w:t>
          </w:r>
          <w:r w:rsidRPr="0010536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F2B0C">
        <w:rPr>
          <w:rFonts w:ascii="Sakkal Majalla" w:hAnsi="Sakkal Majalla" w:cs="Sakkal Majalla"/>
          <w:sz w:val="28"/>
          <w:szCs w:val="28"/>
          <w:rtl/>
        </w:rPr>
        <w:t xml:space="preserve"> مسألة توفير الرعاية الصحية في المملكة العربية السعودية، وتبحث بشكل خاص في التحديات التي تواجه مقدمي الرعاية الصحية ومسؤولي الوزارة. وعلى الرغم من أن الدراسة تركز على عوامل خاصة بالمملكة العربية السعودية، إلا أنها تبحث أيضًا في المشكلة من منظور دولي واسع النطاق. وعلى وجه الخصوص، تستكشف الدراسة تجربة تحديث الرعاية الصحية في المملكة المتحدة لوضع تصور عملي لدمج الخدمات العامة مع مُثُل السوق. هناك حاجة ملحة لتحديث نظام الرعاية الصحية السعودي مع كون العبء الاقتصادي على وزارة الصحة التي تمولها الدولة وسيلة غير مستدامة لتوفير الرعاية الصحية في المستقبل. ويكمن الحل جزئيا في فتح نظام الرعاية الصحية العامة أمام مصادر بديلة للإدارة والإيرادات. وعلى وجه الخصوص، سيتم اعتبار الشراكات بين القطاعين العام والخاص وسيلة فعالة لتمويل الرعاية الصحية في المملكة العربية السعودية ولتحسين معايير وجودة الرعاية. وتخلص هذه الدراسة إلى أنه في حين أن التحرك نحو نهج الشراكة بين القطاعين العام والخاص في توفير الرعاية الصحية قد تم وصفه كشرط مسبق للتحديث والتطوير، فإن الاندماج الدقيق بين القوات الحكومية وغير الحكومية يظل مصدرا للتخمين. ونتيجة لذلك، تدعو الدراسة إلى توخي الحذر عند تقييم فوائد ومخاطر الشراكات بين الجهات الفاعلة في القطاعين العام والخاص.</w:t>
      </w:r>
    </w:p>
    <w:p w14:paraId="32E00BAF" w14:textId="77777777" w:rsidR="00851EE4" w:rsidRDefault="00851EE4" w:rsidP="00851EE4">
      <w:pPr>
        <w:spacing w:line="360" w:lineRule="auto"/>
        <w:rPr>
          <w:rFonts w:ascii="Sakkal Majalla" w:hAnsi="Sakkal Majalla" w:cs="Sakkal Majalla"/>
          <w:sz w:val="28"/>
          <w:szCs w:val="28"/>
          <w:rtl/>
        </w:rPr>
      </w:pPr>
      <w:r w:rsidRPr="006F2B0C">
        <w:rPr>
          <w:rFonts w:ascii="Sakkal Majalla" w:hAnsi="Sakkal Majalla" w:cs="Sakkal Majalla"/>
          <w:sz w:val="28"/>
          <w:szCs w:val="28"/>
          <w:rtl/>
        </w:rPr>
        <w:t xml:space="preserve">تسلط رؤية المملكة العربية السعودية 2030 الضوء على تطوير قطاع الرعاية الصحية من خلال الخصخصة. تتناول هذه الدراسة العوامل التي أدت إلى خصخصة قطاع الرعاية الصحية في المملكة العربية السعودية. هذه مراجعة نطاقية تعتمد على مراجعة شاملة لكل من الوثائق المنشورة وغير المنشورة. لقد تمكنا من الوصول إلى محركات البحث وقواعد البيانات المختلفة لجمع مختلف المنشورات البحثية، ومقالات المجلات، والتقارير الحكومية، ووثائق السياسات والتخطيط، والتقارير / المقالات الصحفية ذات الصلة. في حين شهدت خصخصة قطاع الرعاية الصحية في المملكة العربية السعودية اتجاهاً تصاعدياً، إلا أن قطاع الرعاية الصحية العامة يظل حيوياً لتحقيق تحسينات شاملة في صحة جميع شرائح سكان المملكة العربية السعودية. ومع وضع ذلك في الاعتبار، يجب على الحكومة تعزيز قطاع الرعاية الصحية العامة لضمان رعاية صحية </w:t>
      </w:r>
      <w:r w:rsidRPr="006F2B0C">
        <w:rPr>
          <w:rFonts w:ascii="Sakkal Majalla" w:hAnsi="Sakkal Majalla" w:cs="Sakkal Majalla"/>
          <w:sz w:val="28"/>
          <w:szCs w:val="28"/>
          <w:rtl/>
        </w:rPr>
        <w:lastRenderedPageBreak/>
        <w:t>ميسورة التكلفة وسهلة المنال وعالية الجودة للجميع. تركز هذه المخطوطة على الجانب السياسي لخصخصة الرعاية الصحية وتستند إلى مواد بحثية ثانوية. وتؤدي زيادة الخصخصة إلى ارتفاع نفقات الرعاية الصحية، في حين تؤثر سلبا على العدالة والمساءلة في تقديم خدماتها. على الرغم من أن هذه الدراسة هي تحليل مستقل لنظام الرعاية الصحية في المملكة العربية السعودية، إلا أن الدروس المستفادة من هذا السياق يمكن استخدامها على نطاق واسع لصنع السياسات في بلدان أخرى ذات إع</w:t>
      </w:r>
      <w:r>
        <w:rPr>
          <w:rFonts w:ascii="Sakkal Majalla" w:hAnsi="Sakkal Majalla" w:cs="Sakkal Majalla"/>
          <w:sz w:val="28"/>
          <w:szCs w:val="28"/>
          <w:rtl/>
        </w:rPr>
        <w:t>دادات اجتماعية واقتصادية مماثلة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26236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Rahman</w:t>
          </w:r>
          <w:r w:rsidRPr="0010536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82D090C" w14:textId="77777777" w:rsidR="00851EE4" w:rsidRDefault="00851EE4" w:rsidP="00851EE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هد فت دراسة </w:t>
      </w:r>
      <w:sdt>
        <w:sdtPr>
          <w:rPr>
            <w:rFonts w:ascii="Sakkal Majalla" w:hAnsi="Sakkal Majalla" w:cs="Sakkal Majalla" w:hint="cs"/>
            <w:sz w:val="28"/>
            <w:szCs w:val="28"/>
            <w:rtl/>
          </w:rPr>
          <w:id w:val="14710861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Arif</w:t>
          </w:r>
          <w:r w:rsidRPr="0010536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F2B0C">
        <w:rPr>
          <w:rFonts w:ascii="Sakkal Majalla" w:hAnsi="Sakkal Majalla" w:cs="Sakkal Majalla"/>
          <w:sz w:val="28"/>
          <w:szCs w:val="28"/>
          <w:rtl/>
        </w:rPr>
        <w:t xml:space="preserve"> </w:t>
      </w:r>
      <w:r>
        <w:rPr>
          <w:rFonts w:ascii="Sakkal Majalla" w:hAnsi="Sakkal Majalla" w:cs="Sakkal Majalla" w:hint="cs"/>
          <w:sz w:val="28"/>
          <w:szCs w:val="28"/>
          <w:rtl/>
        </w:rPr>
        <w:t xml:space="preserve">الى </w:t>
      </w:r>
      <w:r w:rsidRPr="006F2B0C">
        <w:rPr>
          <w:rFonts w:ascii="Sakkal Majalla" w:hAnsi="Sakkal Majalla" w:cs="Sakkal Majalla"/>
          <w:sz w:val="28"/>
          <w:szCs w:val="28"/>
          <w:rtl/>
        </w:rPr>
        <w:t>إيجاد العلاقة بين القيادة وتأثيرها على جودة الرعاية الصحية. تم استخدام منهج المسح باستخدام الاستبيان لجمع البيانات. مجتمع الدراسة كان من موظفي القطاع الصحي في القصيم. تم جمع ما مجموعه 200 استبيان مكتمل واستخدمت في التحليل في هذه الدراسة. وتم استخدام تحليل الارتباط وتحليل الانحدار لاختبار الفرضيات. وقد وجد أن جميع المتنبئات والمقاييس لها علاقة متوسطة وإيجابية. وبالمثل، هناك تأثير كبير للقيادة على جودة الرعاية الصحية في المملكة العربية السعودية؛ النتائج تتفق مع تلك الدراسات السابقة. وبناء على النتائج، تشير الدراسة إلى أن الأسلوب التشاركي للقائد لا يشجع الناس على تقديم مدخلاتهم في صنع القرار وصياغة الخطط فحسب، بل يلعب أيضًا دورًا أكبر في التنفيذ أيضًا. لذلك، يمكن إنشاء بيئة عمل ودية وملائمة وديمقراطية ومشجعة ومتحررة من قبل إدارة المستشفيات لأن هذا النوع من البيئة يزيد من مستوى الأداء ويفيد في تحقيق الأهداف المحددة مسبقًا لإدارة الجودة، والتي تكمل أيض</w:t>
      </w:r>
      <w:r>
        <w:rPr>
          <w:rFonts w:ascii="Sakkal Majalla" w:hAnsi="Sakkal Majalla" w:cs="Sakkal Majalla"/>
          <w:sz w:val="28"/>
          <w:szCs w:val="28"/>
          <w:rtl/>
        </w:rPr>
        <w:t xml:space="preserve">ًا نتائج أفضل للرعاية الصحية. </w:t>
      </w:r>
    </w:p>
    <w:p w14:paraId="52C0EE58" w14:textId="77777777" w:rsidR="00851EE4" w:rsidRDefault="00851EE4" w:rsidP="00851EE4">
      <w:pPr>
        <w:spacing w:line="360" w:lineRule="auto"/>
        <w:rPr>
          <w:rFonts w:ascii="Sakkal Majalla" w:hAnsi="Sakkal Majalla" w:cs="Sakkal Majalla"/>
          <w:sz w:val="28"/>
          <w:szCs w:val="28"/>
          <w:rtl/>
        </w:rPr>
      </w:pPr>
      <w:r>
        <w:rPr>
          <w:rFonts w:ascii="Sakkal Majalla" w:hAnsi="Sakkal Majalla" w:cs="Sakkal Majalla" w:hint="cs"/>
          <w:sz w:val="28"/>
          <w:szCs w:val="28"/>
          <w:rtl/>
        </w:rPr>
        <w:t>هدفت دراسة</w:t>
      </w:r>
      <w:sdt>
        <w:sdtPr>
          <w:rPr>
            <w:rFonts w:ascii="Sakkal Majalla" w:hAnsi="Sakkal Majalla" w:cs="Sakkal Majalla" w:hint="cs"/>
            <w:sz w:val="28"/>
            <w:szCs w:val="28"/>
            <w:rtl/>
          </w:rPr>
          <w:id w:val="9970088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Nair</w:t>
          </w:r>
          <w:r w:rsidRPr="001053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الى</w:t>
      </w:r>
      <w:r w:rsidRPr="006F2B0C">
        <w:rPr>
          <w:rFonts w:ascii="Sakkal Majalla" w:hAnsi="Sakkal Majalla" w:cs="Sakkal Majalla"/>
          <w:sz w:val="28"/>
          <w:szCs w:val="28"/>
          <w:rtl/>
        </w:rPr>
        <w:t xml:space="preserve"> تقديم تحليل مقارن لأنظمة التمويل الصحي في الهند والمملكة العربية السعودية عبر </w:t>
      </w:r>
      <w:proofErr w:type="gramStart"/>
      <w:r w:rsidRPr="006F2B0C">
        <w:rPr>
          <w:rFonts w:ascii="Sakkal Majalla" w:hAnsi="Sakkal Majalla" w:cs="Sakkal Majalla"/>
          <w:sz w:val="28"/>
          <w:szCs w:val="28"/>
          <w:rtl/>
        </w:rPr>
        <w:t>ثلاثة</w:t>
      </w:r>
      <w:proofErr w:type="gramEnd"/>
      <w:r w:rsidRPr="006F2B0C">
        <w:rPr>
          <w:rFonts w:ascii="Sakkal Majalla" w:hAnsi="Sakkal Majalla" w:cs="Sakkal Majalla"/>
          <w:sz w:val="28"/>
          <w:szCs w:val="28"/>
          <w:rtl/>
        </w:rPr>
        <w:t xml:space="preserve"> مجالات رئيسية: تعبئة الموارد، وتجميع الموارد، وشراء الخدمات الصحية. هذه دراسة رصدية تستخدم البيانات الثانوية التي تم جمعها من المنظمات الدولية ووزارات الصحة وغيرها من الوكالات الحكومية وغير الحكومية في الهند والمملكة العربية السعودية. وكشفت الدراسة أن الهند لديها إنفاق منخفض للغاية على الرعاية الصحية ونتائج صحية أقل بشكل ملحوظ مقارنة بالمملكة العربية السعودية. على الرغم من أن نظام التمويل الصحي في الهند شهد تغيرات ملحوظة في العقدين الماضيين، إلا أنه متخلف في العديد من معايير نظام التمويل الصحي. ومع ذلك، فإن حصة الإنفاق الحكومي على الإنفاق </w:t>
      </w:r>
      <w:r w:rsidRPr="006F2B0C">
        <w:rPr>
          <w:rFonts w:ascii="Sakkal Majalla" w:hAnsi="Sakkal Majalla" w:cs="Sakkal Majalla"/>
          <w:sz w:val="28"/>
          <w:szCs w:val="28"/>
          <w:rtl/>
        </w:rPr>
        <w:lastRenderedPageBreak/>
        <w:t>الصحي الحالي آخذة في التزايد بشكل مطرد مع زيادة المخصصات للرعاية الأولية والثانوية. ومن خلال توسيع تغطية التأمين الصحي والتمويل المستدام للصحة العامة، من المرجح أن تحرز الهند تقدمًا كبيرًا نحو تحقيق التغطية الصحية الشاملة.</w:t>
      </w:r>
    </w:p>
    <w:p w14:paraId="4E848FC4" w14:textId="77777777" w:rsidR="00851EE4" w:rsidRDefault="00851EE4" w:rsidP="00851EE4">
      <w:pPr>
        <w:spacing w:line="360" w:lineRule="auto"/>
        <w:rPr>
          <w:rFonts w:ascii="Sakkal Majalla" w:hAnsi="Sakkal Majalla" w:cs="Sakkal Majalla"/>
          <w:sz w:val="28"/>
          <w:szCs w:val="28"/>
          <w:rtl/>
          <w:lang w:bidi="ar-EG"/>
        </w:rPr>
      </w:pPr>
      <w:r w:rsidRPr="006F2B0C">
        <w:rPr>
          <w:rFonts w:ascii="Sakkal Majalla" w:hAnsi="Sakkal Majalla" w:cs="Sakkal Majalla"/>
          <w:sz w:val="28"/>
          <w:szCs w:val="28"/>
          <w:rtl/>
        </w:rPr>
        <w:t>لقد تحوّلت المملكة العربية السعودية من نظام مجاني وعام وشامل في الغالب في ظل نموذج الرعاية الاجتماعية إلى نموذج اقتصادي مختلط للرعاية الصحية. انتقلت دولة الرفاهية ببطء إلى نموذج ليبرالي، مع التركيز على قوى السوق للسيطرة على توفير الرعاية الصحية، وكان القطاع الخاص موثوقًا به لتوفير توفير أفضل للرعاية الصحية. يتعين على البلاد أن تواجه مشاكل هائلة في قطاع الصحة بسبب النمو السكاني، وتغير نمط الحياة، وتحول أنماط المرض، والتوقعات المرتفعة، وتصاعد تكاليف الرعاية الصحية، ومحدودية البنية التحتية والموارد، وسوء الممارسات الإدارية في توفير الرعاية الصحية. علاوة على ذلك، تشدد الحكومة على ضرورة جذب استثمارات القطاع الخاص لتحسين الجودة والكفاءة، وتطوير القوى العاملة، وتوحيد الخدمات. وبما أن النمط الحالي للرعاية الصحية غير مستدام، تخطط البلاد لإعادة هيكلة نظام الرعاية الصحية الحالي نحو إضفاء الطابع المؤسسي عليه لمواجهة التحديات المستقبلية. يجب على الحكومات بذل قدر مناسب من الجهد لبناء أنظمة الرعاية الصحية الخاصة بها من خلال تحويل وتعديل التحديات التي يواجهها المجتمع وأنظمته السياسية والاقتصادية. وينبغي للحكومة أن تشجع العدالة والإنصاف في توفير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9094821"/>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Rah212 \l 3073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rPr>
            <w:t>(</w:t>
          </w:r>
          <w:r w:rsidRPr="00105367">
            <w:rPr>
              <w:rFonts w:ascii="Sakkal Majalla" w:hAnsi="Sakkal Majalla" w:cs="Sakkal Majalla" w:hint="cs"/>
              <w:noProof/>
              <w:sz w:val="28"/>
              <w:szCs w:val="28"/>
            </w:rPr>
            <w:t>Redwanur</w:t>
          </w:r>
          <w:r w:rsidRPr="00105367">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6F2B0C">
        <w:rPr>
          <w:rFonts w:ascii="Sakkal Majalla" w:hAnsi="Sakkal Majalla" w:cs="Sakkal Majalla"/>
          <w:sz w:val="28"/>
          <w:szCs w:val="28"/>
          <w:rtl/>
        </w:rPr>
        <w:t>.</w:t>
      </w:r>
    </w:p>
    <w:p w14:paraId="4E8C3E53" w14:textId="77777777" w:rsidR="00851EE4" w:rsidRPr="006F2B0C" w:rsidRDefault="00851EE4" w:rsidP="00851EE4">
      <w:pPr>
        <w:spacing w:line="360" w:lineRule="auto"/>
        <w:rPr>
          <w:rFonts w:ascii="Sakkal Majalla" w:hAnsi="Sakkal Majalla" w:cs="Sakkal Majalla"/>
          <w:sz w:val="28"/>
          <w:szCs w:val="28"/>
          <w:rtl/>
          <w:lang w:bidi="ar-EG"/>
        </w:rPr>
      </w:pPr>
      <w:r w:rsidRPr="006F2B0C">
        <w:rPr>
          <w:rFonts w:ascii="Sakkal Majalla" w:hAnsi="Sakkal Majalla" w:cs="Sakkal Majalla"/>
          <w:sz w:val="28"/>
          <w:szCs w:val="28"/>
          <w:rtl/>
          <w:lang w:bidi="ar-EG"/>
        </w:rPr>
        <w:t>تستخدم وزارة الصحة في المملكة العربية السعودية منهجيات تحسين الأداء المؤسسي لتطوير وتنفيذ مبادرات تحسين الأداء المصممة لمواصلة البناء على رؤية الوزارة لتحويل عمليات المستشفيات وتأسيس ثقافة الجودة والأداء التي تركز على مبدأ "المريض أولاً". قمنا بتقييم جدوى إنشاء وحدة تحسين الأداء (</w:t>
      </w:r>
      <w:r w:rsidRPr="006F2B0C">
        <w:rPr>
          <w:rFonts w:ascii="Sakkal Majalla" w:hAnsi="Sakkal Majalla" w:cs="Sakkal Majalla"/>
          <w:sz w:val="28"/>
          <w:szCs w:val="28"/>
          <w:lang w:bidi="ar-EG"/>
        </w:rPr>
        <w:t>PIU</w:t>
      </w:r>
      <w:r w:rsidRPr="006F2B0C">
        <w:rPr>
          <w:rFonts w:ascii="Sakkal Majalla" w:hAnsi="Sakkal Majalla" w:cs="Sakkal Majalla"/>
          <w:sz w:val="28"/>
          <w:szCs w:val="28"/>
          <w:rtl/>
          <w:lang w:bidi="ar-EG"/>
        </w:rPr>
        <w:t xml:space="preserve">) داخل وزارة الصحة لتطبيق مبادئ </w:t>
      </w:r>
      <w:r w:rsidRPr="006F2B0C">
        <w:rPr>
          <w:rFonts w:ascii="Sakkal Majalla" w:hAnsi="Sakkal Majalla" w:cs="Sakkal Majalla"/>
          <w:sz w:val="28"/>
          <w:szCs w:val="28"/>
          <w:lang w:bidi="ar-EG"/>
        </w:rPr>
        <w:t>Lean Six Sigma</w:t>
      </w:r>
      <w:r w:rsidRPr="006F2B0C">
        <w:rPr>
          <w:rFonts w:ascii="Sakkal Majalla" w:hAnsi="Sakkal Majalla" w:cs="Sakkal Majalla"/>
          <w:sz w:val="28"/>
          <w:szCs w:val="28"/>
          <w:rtl/>
          <w:lang w:bidi="ar-EG"/>
        </w:rPr>
        <w:t xml:space="preserve"> ولتغيير منهجيات الإدارة. تعاونت وزارة الصحة مع استشاريين خارجيين لتنفيذ مبادرات وحدة تنفيذ المشروع في 4 خطوات: إعداد وحدة تنفيذ المشروع، وبناء قدرات وحدة تنفيذ المشروع، وتنفيذ المشروع عالي التأثير، واستدامة المشروع ونقل المعرفة. تم إنشاء وحدات تنفيذ المشروع في المقاطعات الـ 13 على مدار 90 يومًا. وتضمنت العملية تعزيز تبادل المعرفة لتعزيز مجموعة مهارات المتخصصين في الرعاية الصحية السعوديين وتطوير أبطال تحسين الأداء المحليين داخل وزارة الصحة الذين يمكنهم قيادة المشاريع المستقبلية وتنفيذها واستدامتها. كان التنفيذ تحديًا؛ ومع ذلك، كانت النتائج المبكرة لمرحلة تنفيذ المشروع عالي التأثير مشجعة. ومع ذلك، كانت استدامة تدخلات وحدة تنفيذ المشروع ضعيفة، مع عودة عمليات </w:t>
      </w:r>
      <w:r w:rsidRPr="006F2B0C">
        <w:rPr>
          <w:rFonts w:ascii="Sakkal Majalla" w:hAnsi="Sakkal Majalla" w:cs="Sakkal Majalla"/>
          <w:sz w:val="28"/>
          <w:szCs w:val="28"/>
          <w:rtl/>
          <w:lang w:bidi="ar-EG"/>
        </w:rPr>
        <w:lastRenderedPageBreak/>
        <w:t>تحسين الأداء إلى مستويات خط الأساس في غضون 9 أشهر. توضح دراسة الحالة هذه أن تنفيذ وحدة تنفيذ المشروع هو نهج ممكن لتحسين تقديم الرعاية الصحية في المملكة العربية السعودية. يسلط ضعف الاستدامة على الرغم من النجاح الأولي الضوء على الحاجة إلى زيادة تحسين المشاركة والتحفيز وتدريب قادة الفرق والأعضاء لتحقيق نجاح طويل المدى مع البرنامج</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56789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Hassanain</w:t>
          </w:r>
          <w:r w:rsidRPr="00105367">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6F2B0C">
        <w:rPr>
          <w:rFonts w:ascii="Sakkal Majalla" w:hAnsi="Sakkal Majalla" w:cs="Sakkal Majalla"/>
          <w:sz w:val="28"/>
          <w:szCs w:val="28"/>
          <w:rtl/>
          <w:lang w:bidi="ar-EG"/>
        </w:rPr>
        <w:t>.</w:t>
      </w:r>
    </w:p>
    <w:p w14:paraId="753FD41C" w14:textId="77777777" w:rsidR="00851EE4" w:rsidRDefault="00851EE4" w:rsidP="00851EE4">
      <w:pPr>
        <w:spacing w:line="360" w:lineRule="auto"/>
        <w:rPr>
          <w:rFonts w:ascii="Sakkal Majalla" w:hAnsi="Sakkal Majalla" w:cs="Sakkal Majalla"/>
          <w:sz w:val="28"/>
          <w:szCs w:val="28"/>
          <w:rtl/>
        </w:rPr>
      </w:pPr>
      <w:r w:rsidRPr="006F2B0C">
        <w:rPr>
          <w:rFonts w:ascii="Sakkal Majalla" w:hAnsi="Sakkal Majalla" w:cs="Sakkal Majalla"/>
          <w:sz w:val="28"/>
          <w:szCs w:val="28"/>
          <w:rtl/>
        </w:rPr>
        <w:t>احتلت رؤية المملكة العربية السعودية 2030 مركز الصدارة في تطوير قطاع الرعاية الصحية من خلال الخصخصة واعتماد الشراكة بين القطاعين العام والخاص. الهدف من هذه الدراسة هو تقديم لمحة عامة عن تحول الرعاية الصحية في المملكة العربية السعودية منذ إطلاق رؤية 2030 الطموحة، وتحديد القضايا التي تحتاج إلى معالجة والخطوات المتخذة نحو توفير تحول النظم الصحية. استندت مراجعة الأدبيات إلى مراجعة واسعة النطاق للمقالات المنشورة وغير المنشورة، حيث بحثت محركات البحث وقواعد البيانات المختلفة باستخدام الكلمات الرئيسية: "الرعاية الصحية السعودية"، و"تحول الرعاية الصحية"، و"الرؤية السعودية: 2030"، و"الشراكات بين القطاعين العام والخاص" و" "الخصخصة"، بالإضافة إلى البيانات الثانوية المنشورة في التقارير الحكومية والسياسات ووثائق الإستراتيجية الحكومية والبيانات الصحفية ذات الصلة. لا يزال مستقبل الرعاية الصحية، مثل العديد من الاقتصادات النامية الأخرى، يزن سياسات التغطية الشاملة مع احتواء التكاليف، وقد نفذ برنامج التحول الوطني المدفوع بعوامل اجتماعية واقتصادية خطوات استراتيجية لتطوير نظام الرعاية الصحية الخاص الذي يشمل: إنشاء مجموعات صحية، ومركز وطني للخصخصة والشراكة بين القطاعين العام والخاص - وهو عامل تمكين رسمي لخصخصة جميع القطاعات الحكومية، ويتضمن قانون مشاركة القطاع الخاص الذي تمت الموافقة عليه مؤخرًا العديد من العوامل التمكينية التشريعية المصممة لتعزيز ثقة المستثمرين في عملية الخصخصة. على الرغم من أن هذه الدراسة توضح التقدم التشريعي المنهجي لتسهيل عملية التحول في قطاع الرعاية الصحية، إلا أنها تؤيد أيضًا الحذر والبحث في تحديد العوائق التي تحول دون تنفيذ الشراكات بين القطاعين العام والخاص، وتنمية القوى العاملة السعودية، وتنفيذ وظيفة إدارة دورة الإيرادات الفعالة لسداد تكاليف الرعاية الصحية وضمان وصول السكان الضعفاء إلى نوعية جيدة. والرعاية الصحية الثالثية. مع شروع الرعاية الصحية في المملكة العربية السعودية في رحلة التحول التي تواجه تحديات شاقة، ولكن يبدو أن الحكومة قد وضعت خارطة طريق مع الإطار التشريعي؛ ومع ذلك، فمن المهم أن تكون هناك مراقبة مستمرة مع التعديلات مع استمرار هذه العملية المعقدة والمتعددة الأوجه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74168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Alasiri</w:t>
          </w:r>
          <w:r w:rsidRPr="0010536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F2B0C">
        <w:rPr>
          <w:rFonts w:ascii="Sakkal Majalla" w:hAnsi="Sakkal Majalla" w:cs="Sakkal Majalla"/>
          <w:sz w:val="28"/>
          <w:szCs w:val="28"/>
          <w:rtl/>
        </w:rPr>
        <w:t>.</w:t>
      </w:r>
    </w:p>
    <w:p w14:paraId="2CB92DD5" w14:textId="77777777" w:rsidR="00851EE4" w:rsidRDefault="00851EE4" w:rsidP="00851EE4">
      <w:pPr>
        <w:spacing w:line="360" w:lineRule="auto"/>
        <w:rPr>
          <w:rFonts w:ascii="Sakkal Majalla" w:hAnsi="Sakkal Majalla" w:cs="Sakkal Majalla"/>
          <w:sz w:val="32"/>
          <w:szCs w:val="32"/>
        </w:rPr>
      </w:pPr>
      <w:r w:rsidRPr="0071450D">
        <w:rPr>
          <w:rFonts w:ascii="Sakkal Majalla" w:eastAsia="Times New Roman" w:hAnsi="Sakkal Majalla" w:cs="Sakkal Majalla"/>
          <w:color w:val="333333"/>
          <w:kern w:val="0"/>
          <w:sz w:val="28"/>
          <w:szCs w:val="28"/>
          <w:rtl/>
          <w14:ligatures w14:val="none"/>
        </w:rPr>
        <w:lastRenderedPageBreak/>
        <w:t>تواجه العديد من البلدان تحديات كبيرة فيما يتعلق بنظام الرعاية الصحية، وجودة الرعاية، والميزانية الصحية، وتوفير إمكانية الوصول الشامل إلى الرعاية الصحية لمواطنيها. تقع المملكة العربية السعودية في الجزء الجنوبي الغربي من آسيا وتعتبر واحدة من أكبر الدول في الشرق الأوسط. ووفقاً للدستور السعودي، فإن خدمات الرعاية الصحية هي التي تقدمها الحكومة، ولكل مواطن ومقيم الحق في الوصول الكامل والمجاني إلى الخدمات الصحية. يتكون نظام الرعاية الصحية من مزيج بين القطاع الصحي الحكومي والخاص. على الرغم من أن الحكومة توفر خدمات رعاية الأسنان مجانًا للسعوديين، إلا أن غالبية السكان السعوديين يختارون العلاج في قطاع طب الأسنان الخاص. تم استجواب 200 شخص في المملكة العربية السعودية حول صحة الأسنان وإمكانية الوصول إلى الرعاية. يعتقد المرضى أنه من خلال الرعاية مدفوعة الأجر يمكنهم الحصول على وقت كافٍ مع الأطباء ورعاية أفضل. على الرغم من الدعم الحكومي الكامل لخدمات رعاية الأسنان في المملكة العربية السعودية، يواجه السكان السعوديون صعوبات في الحصول على رعاية الأسنان المناسبة. إن توسيع وتعزيز رعاية الأسنان في مؤسسات الصحة الأولية وزيادة عدد مراكز رعاية الأسنان المتقدمة يمكن أن يساعد في تلبية الطلب على الخدمات بين السعوديين. بالنسبة لغير السعوديين، هناك حاجة إلى تقييم الأنظمة الحالية وتنفيذ لوائح جديدة فيما يتعلق بالتأمين الصحي للأجانب لضمان حقهم في الحصول على خدمات رعاية الأسنان المناسبة، كما هو منصوص عليه في قانون المملكة العربية السعودية</w:t>
      </w:r>
      <w:r>
        <w:rPr>
          <w:rFonts w:ascii="Sakkal Majalla" w:eastAsia="Times New Roman" w:hAnsi="Sakkal Majalla" w:cs="Sakkal Majalla" w:hint="cs"/>
          <w:color w:val="333333"/>
          <w:kern w:val="0"/>
          <w:sz w:val="28"/>
          <w:szCs w:val="28"/>
          <w:rtl/>
          <w14:ligatures w14:val="none"/>
        </w:rPr>
        <w:t xml:space="preserve"> </w:t>
      </w:r>
      <w:sdt>
        <w:sdtPr>
          <w:rPr>
            <w:rFonts w:ascii="Sakkal Majalla" w:eastAsia="Times New Roman" w:hAnsi="Sakkal Majalla" w:cs="Sakkal Majalla" w:hint="cs"/>
            <w:color w:val="333333"/>
            <w:kern w:val="0"/>
            <w:sz w:val="28"/>
            <w:szCs w:val="28"/>
            <w:rtl/>
            <w14:ligatures w14:val="none"/>
          </w:rPr>
          <w:id w:val="144716661"/>
          <w:citation/>
        </w:sdtPr>
        <w:sdtContent>
          <w:r>
            <w:rPr>
              <w:rFonts w:ascii="Sakkal Majalla" w:eastAsia="Times New Roman" w:hAnsi="Sakkal Majalla" w:cs="Sakkal Majalla"/>
              <w:color w:val="333333"/>
              <w:kern w:val="0"/>
              <w:sz w:val="28"/>
              <w:szCs w:val="28"/>
              <w:rtl/>
              <w14:ligatures w14:val="none"/>
            </w:rPr>
            <w:fldChar w:fldCharType="begin"/>
          </w:r>
          <w:r>
            <w:rPr>
              <w:rFonts w:ascii="Sakkal Majalla" w:eastAsia="Times New Roman" w:hAnsi="Sakkal Majalla" w:cs="Sakkal Majalla"/>
              <w:color w:val="333333"/>
              <w:kern w:val="0"/>
              <w:sz w:val="28"/>
              <w:szCs w:val="28"/>
              <w:rtl/>
              <w:lang w:bidi="ar-EG"/>
              <w14:ligatures w14:val="none"/>
            </w:rPr>
            <w:instrText xml:space="preserve"> </w:instrText>
          </w:r>
          <w:r>
            <w:rPr>
              <w:rFonts w:ascii="Sakkal Majalla" w:eastAsia="Times New Roman" w:hAnsi="Sakkal Majalla" w:cs="Sakkal Majalla" w:hint="cs"/>
              <w:color w:val="333333"/>
              <w:kern w:val="0"/>
              <w:sz w:val="28"/>
              <w:szCs w:val="28"/>
              <w:lang w:bidi="ar-EG"/>
              <w14:ligatures w14:val="none"/>
            </w:rPr>
            <w:instrText>CITATION</w:instrText>
          </w:r>
          <w:r>
            <w:rPr>
              <w:rFonts w:ascii="Sakkal Majalla" w:eastAsia="Times New Roman" w:hAnsi="Sakkal Majalla" w:cs="Sakkal Majalla" w:hint="cs"/>
              <w:color w:val="333333"/>
              <w:kern w:val="0"/>
              <w:sz w:val="28"/>
              <w:szCs w:val="28"/>
              <w:rtl/>
              <w:lang w:bidi="ar-EG"/>
              <w14:ligatures w14:val="none"/>
            </w:rPr>
            <w:instrText xml:space="preserve"> </w:instrText>
          </w:r>
          <w:r>
            <w:rPr>
              <w:rFonts w:ascii="Sakkal Majalla" w:eastAsia="Times New Roman" w:hAnsi="Sakkal Majalla" w:cs="Sakkal Majalla" w:hint="cs"/>
              <w:color w:val="333333"/>
              <w:kern w:val="0"/>
              <w:sz w:val="28"/>
              <w:szCs w:val="28"/>
              <w:lang w:bidi="ar-EG"/>
              <w14:ligatures w14:val="none"/>
            </w:rPr>
            <w:instrText>Als161 \l 3073</w:instrText>
          </w:r>
          <w:r>
            <w:rPr>
              <w:rFonts w:ascii="Sakkal Majalla" w:eastAsia="Times New Roman" w:hAnsi="Sakkal Majalla" w:cs="Sakkal Majalla"/>
              <w:color w:val="333333"/>
              <w:kern w:val="0"/>
              <w:sz w:val="28"/>
              <w:szCs w:val="28"/>
              <w:rtl/>
              <w:lang w:bidi="ar-EG"/>
              <w14:ligatures w14:val="none"/>
            </w:rPr>
            <w:instrText xml:space="preserve"> </w:instrText>
          </w:r>
          <w:r>
            <w:rPr>
              <w:rFonts w:ascii="Sakkal Majalla" w:eastAsia="Times New Roman" w:hAnsi="Sakkal Majalla" w:cs="Sakkal Majalla"/>
              <w:color w:val="333333"/>
              <w:kern w:val="0"/>
              <w:sz w:val="28"/>
              <w:szCs w:val="28"/>
              <w:rtl/>
              <w14:ligatures w14:val="none"/>
            </w:rPr>
            <w:fldChar w:fldCharType="separate"/>
          </w:r>
          <w:r w:rsidRPr="00105367">
            <w:rPr>
              <w:rFonts w:ascii="Sakkal Majalla" w:eastAsia="Times New Roman" w:hAnsi="Sakkal Majalla" w:cs="Sakkal Majalla" w:hint="cs"/>
              <w:noProof/>
              <w:color w:val="333333"/>
              <w:kern w:val="0"/>
              <w:sz w:val="28"/>
              <w:szCs w:val="28"/>
              <w:rtl/>
              <w:lang w:bidi="ar-EG"/>
              <w14:ligatures w14:val="none"/>
            </w:rPr>
            <w:t>(</w:t>
          </w:r>
          <w:r w:rsidRPr="00105367">
            <w:rPr>
              <w:rFonts w:ascii="Sakkal Majalla" w:eastAsia="Times New Roman" w:hAnsi="Sakkal Majalla" w:cs="Sakkal Majalla" w:hint="cs"/>
              <w:noProof/>
              <w:color w:val="333333"/>
              <w:kern w:val="0"/>
              <w:sz w:val="28"/>
              <w:szCs w:val="28"/>
              <w:lang w:bidi="ar-EG"/>
              <w14:ligatures w14:val="none"/>
            </w:rPr>
            <w:t>Alshahrani</w:t>
          </w:r>
          <w:r w:rsidRPr="00105367">
            <w:rPr>
              <w:rFonts w:ascii="Sakkal Majalla" w:eastAsia="Times New Roman" w:hAnsi="Sakkal Majalla" w:cs="Sakkal Majalla" w:hint="cs"/>
              <w:noProof/>
              <w:color w:val="333333"/>
              <w:kern w:val="0"/>
              <w:sz w:val="28"/>
              <w:szCs w:val="28"/>
              <w:rtl/>
              <w:lang w:bidi="ar-EG"/>
              <w14:ligatures w14:val="none"/>
            </w:rPr>
            <w:t>، 2016)</w:t>
          </w:r>
          <w:r>
            <w:rPr>
              <w:rFonts w:ascii="Sakkal Majalla" w:eastAsia="Times New Roman" w:hAnsi="Sakkal Majalla" w:cs="Sakkal Majalla"/>
              <w:color w:val="333333"/>
              <w:kern w:val="0"/>
              <w:sz w:val="28"/>
              <w:szCs w:val="28"/>
              <w:rtl/>
              <w14:ligatures w14:val="none"/>
            </w:rPr>
            <w:fldChar w:fldCharType="end"/>
          </w:r>
        </w:sdtContent>
      </w:sdt>
      <w:r w:rsidRPr="0071450D">
        <w:rPr>
          <w:rFonts w:ascii="Sakkal Majalla" w:eastAsia="Times New Roman" w:hAnsi="Sakkal Majalla" w:cs="Sakkal Majalla"/>
          <w:color w:val="333333"/>
          <w:kern w:val="0"/>
          <w:sz w:val="28"/>
          <w:szCs w:val="28"/>
          <w:rtl/>
          <w14:ligatures w14:val="none"/>
        </w:rPr>
        <w:t>.</w:t>
      </w:r>
    </w:p>
    <w:p w14:paraId="5720215D" w14:textId="77777777" w:rsidR="00851EE4" w:rsidRDefault="00851EE4" w:rsidP="00851EE4">
      <w:pPr>
        <w:rPr>
          <w:rFonts w:ascii="Sakkal Majalla" w:hAnsi="Sakkal Majalla" w:cs="Sakkal Majalla"/>
          <w:sz w:val="28"/>
          <w:szCs w:val="28"/>
          <w:u w:val="single"/>
          <w:rtl/>
        </w:rPr>
      </w:pPr>
    </w:p>
    <w:p w14:paraId="06ACD696" w14:textId="77777777" w:rsidR="00851EE4" w:rsidRDefault="00851EE4" w:rsidP="00851EE4">
      <w:pPr>
        <w:pStyle w:val="2"/>
        <w:spacing w:line="360" w:lineRule="auto"/>
        <w:rPr>
          <w:rFonts w:ascii="Sakkal Majalla" w:hAnsi="Sakkal Majalla" w:cs="Sakkal Majalla"/>
          <w:b/>
          <w:bCs/>
          <w:color w:val="000000" w:themeColor="text1"/>
          <w:sz w:val="28"/>
          <w:szCs w:val="28"/>
          <w:rtl/>
        </w:rPr>
      </w:pPr>
      <w:bookmarkStart w:id="36" w:name="_Toc172465273"/>
      <w:bookmarkStart w:id="37" w:name="_Toc172465453"/>
      <w:bookmarkStart w:id="38" w:name="_Toc172473603"/>
      <w:r w:rsidRPr="004844C1">
        <w:rPr>
          <w:rFonts w:ascii="Sakkal Majalla" w:hAnsi="Sakkal Majalla" w:cs="Sakkal Majalla"/>
          <w:b/>
          <w:bCs/>
          <w:color w:val="000000" w:themeColor="text1"/>
          <w:sz w:val="28"/>
          <w:szCs w:val="28"/>
          <w:rtl/>
        </w:rPr>
        <w:t>الإطار النظري</w:t>
      </w:r>
      <w:bookmarkEnd w:id="36"/>
      <w:bookmarkEnd w:id="37"/>
      <w:bookmarkEnd w:id="38"/>
    </w:p>
    <w:p w14:paraId="2FB0FE40" w14:textId="77777777" w:rsidR="00851EE4" w:rsidRDefault="00851EE4" w:rsidP="00851EE4">
      <w:pPr>
        <w:spacing w:line="360" w:lineRule="auto"/>
        <w:rPr>
          <w:rFonts w:ascii="Sakkal Majalla" w:hAnsi="Sakkal Majalla" w:cs="Sakkal Majalla"/>
          <w:sz w:val="28"/>
          <w:szCs w:val="28"/>
          <w:rtl/>
        </w:rPr>
      </w:pPr>
      <w:r w:rsidRPr="00E21D94">
        <w:rPr>
          <w:rFonts w:ascii="Sakkal Majalla" w:hAnsi="Sakkal Majalla" w:cs="Sakkal Majalla"/>
          <w:sz w:val="28"/>
          <w:szCs w:val="28"/>
          <w:rtl/>
        </w:rPr>
        <w:t>في إطار دراسة تأثير سياسات وأنظمة الرعاية الصحية على إدارة الأعمال في المنشآت الصحية في المملكة العربية السعودية، وتحديداً من خلال التحليل المقارن لأنظمة الرعاية الصحية المختلفة، يركز الإطار النظري على مجموعة من النظريات الأساسية التي تسهم في فهم كيفية تأثير هذه السياسات والأنظمة على إدارة المنشآت الصحية. يتناول هذا الإطار النظري نظريات متعددة تشمل: نظرية التكامل النظامي، نظرية القيادة والإدارة، نظرية الجودة الشاملة، نظرية الابتكار والتكنولوجيا، نظرية الاقتصاد الصحي، ونظرية الشراكات والتعاون. كل من هذه النظريات تساهم في تقديم إطار شامل لتفسير العلاقات المعقدة بين السياسات الصحية وإدارة الأعمال</w:t>
      </w:r>
      <w:r w:rsidRPr="00E21D94">
        <w:rPr>
          <w:rFonts w:ascii="Sakkal Majalla" w:hAnsi="Sakkal Majalla" w:cs="Sakkal Majalla"/>
          <w:sz w:val="28"/>
          <w:szCs w:val="28"/>
        </w:rPr>
        <w:t>.</w:t>
      </w:r>
    </w:p>
    <w:p w14:paraId="3416BB36" w14:textId="77777777" w:rsidR="00851EE4" w:rsidRDefault="00851EE4" w:rsidP="00851EE4">
      <w:pPr>
        <w:spacing w:line="360" w:lineRule="auto"/>
        <w:rPr>
          <w:rFonts w:ascii="Sakkal Majalla" w:hAnsi="Sakkal Majalla" w:cs="Sakkal Majalla"/>
          <w:sz w:val="28"/>
          <w:szCs w:val="28"/>
          <w:rtl/>
        </w:rPr>
      </w:pPr>
    </w:p>
    <w:p w14:paraId="6718D7EA" w14:textId="77777777" w:rsidR="00851EE4" w:rsidRDefault="00851EE4" w:rsidP="00851EE4">
      <w:pPr>
        <w:spacing w:line="360" w:lineRule="auto"/>
        <w:rPr>
          <w:rFonts w:ascii="Sakkal Majalla" w:hAnsi="Sakkal Majalla" w:cs="Sakkal Majalla"/>
          <w:sz w:val="28"/>
          <w:szCs w:val="28"/>
          <w:rtl/>
        </w:rPr>
      </w:pPr>
    </w:p>
    <w:p w14:paraId="3F2008EB" w14:textId="77777777" w:rsidR="00851EE4" w:rsidRDefault="00851EE4" w:rsidP="00851EE4">
      <w:pPr>
        <w:spacing w:line="360" w:lineRule="auto"/>
        <w:rPr>
          <w:rFonts w:ascii="Sakkal Majalla" w:hAnsi="Sakkal Majalla" w:cs="Sakkal Majalla"/>
          <w:sz w:val="28"/>
          <w:szCs w:val="28"/>
          <w:rtl/>
        </w:rPr>
      </w:pPr>
    </w:p>
    <w:p w14:paraId="4B030233" w14:textId="77777777" w:rsidR="00851EE4" w:rsidRPr="00A02D3C" w:rsidRDefault="00851EE4" w:rsidP="00851EE4">
      <w:pPr>
        <w:pStyle w:val="a6"/>
        <w:numPr>
          <w:ilvl w:val="0"/>
          <w:numId w:val="32"/>
        </w:numPr>
        <w:spacing w:after="0" w:line="360" w:lineRule="auto"/>
        <w:rPr>
          <w:rFonts w:ascii="Sakkal Majalla" w:hAnsi="Sakkal Majalla" w:cs="Sakkal Majalla"/>
          <w:b/>
          <w:bCs/>
          <w:sz w:val="28"/>
          <w:szCs w:val="28"/>
        </w:rPr>
      </w:pPr>
      <w:r w:rsidRPr="00A02D3C">
        <w:rPr>
          <w:rFonts w:ascii="Sakkal Majalla" w:hAnsi="Sakkal Majalla" w:cs="Sakkal Majalla"/>
          <w:b/>
          <w:bCs/>
          <w:sz w:val="28"/>
          <w:szCs w:val="28"/>
          <w:rtl/>
        </w:rPr>
        <w:t>نظرية التكامل النظامي:</w:t>
      </w:r>
    </w:p>
    <w:p w14:paraId="4D784EC5"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في دراسة تأثير سياسات وأنظمة الرعاية الصحية على إدارة الأعمال في المنشآت الصحية في المملكة العربية السعودية، تلعب نظرية التكامل النظامي</w:t>
      </w:r>
      <w:r>
        <w:rPr>
          <w:rFonts w:ascii="Sakkal Majalla" w:hAnsi="Sakkal Majalla" w:cs="Sakkal Majalla" w:hint="cs"/>
          <w:sz w:val="28"/>
          <w:szCs w:val="28"/>
          <w:rtl/>
        </w:rPr>
        <w:t xml:space="preserve"> </w:t>
      </w:r>
      <w:r w:rsidRPr="00B538BD">
        <w:rPr>
          <w:rFonts w:ascii="Sakkal Majalla" w:hAnsi="Sakkal Majalla" w:cs="Sakkal Majalla"/>
          <w:sz w:val="28"/>
          <w:szCs w:val="28"/>
          <w:rtl/>
        </w:rPr>
        <w:t>دور</w:t>
      </w:r>
      <w:r>
        <w:rPr>
          <w:rFonts w:ascii="Sakkal Majalla" w:hAnsi="Sakkal Majalla" w:cs="Sakkal Majalla" w:hint="cs"/>
          <w:sz w:val="28"/>
          <w:szCs w:val="28"/>
          <w:rtl/>
        </w:rPr>
        <w:t>ا</w:t>
      </w:r>
      <w:r w:rsidRPr="00B538BD">
        <w:rPr>
          <w:rFonts w:ascii="Sakkal Majalla" w:hAnsi="Sakkal Majalla" w:cs="Sakkal Majalla"/>
          <w:sz w:val="28"/>
          <w:szCs w:val="28"/>
          <w:rtl/>
        </w:rPr>
        <w:t xml:space="preserve"> محوريا في فهم كيفية تفاعل مختلف العناصر داخل النظام الصحي لتحقيق الكفاءة والفعالية. تقدم هذه النظرية إطارًا تنظيميًا يساعد في تحليل كيف يمكن تكامل الأنظمة والسياسات الصحية المختلفة مع استراتيجيات إدارة المنشآت الصحية لتحسين الأداء العام وجودة الخدمات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31641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Jimenez</w:t>
          </w:r>
          <w:r w:rsidRPr="0010536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538BD">
        <w:rPr>
          <w:rFonts w:ascii="Sakkal Majalla" w:hAnsi="Sakkal Majalla" w:cs="Sakkal Majalla"/>
          <w:sz w:val="28"/>
          <w:szCs w:val="28"/>
          <w:rtl/>
        </w:rPr>
        <w:t>.</w:t>
      </w:r>
    </w:p>
    <w:p w14:paraId="1B72B928"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نظرية التكامل النظامي، أو النظرية النظامية</w:t>
      </w:r>
      <w:r>
        <w:rPr>
          <w:rFonts w:ascii="Sakkal Majalla" w:hAnsi="Sakkal Majalla" w:cs="Sakkal Majalla" w:hint="cs"/>
          <w:sz w:val="28"/>
          <w:szCs w:val="28"/>
          <w:rtl/>
        </w:rPr>
        <w:t xml:space="preserve">، </w:t>
      </w:r>
      <w:r w:rsidRPr="00B538BD">
        <w:rPr>
          <w:rFonts w:ascii="Sakkal Majalla" w:hAnsi="Sakkal Majalla" w:cs="Sakkal Majalla"/>
          <w:sz w:val="28"/>
          <w:szCs w:val="28"/>
          <w:rtl/>
        </w:rPr>
        <w:t>هي مفهوم أساسي في علوم الإدارة والنظم، حيث تركز على كيفية تنسيق وتكامل المكونات المختلفة داخل نظام واحد لضمان تحقيق الأهداف بكفاءة وفعالية. في سياق الرعاية الصحية، يشمل هذا النظام مكونات متعددة مثل السياسات الصحية، الأنظمة الإدارية، الموارد البشرية، العمليات التشغيلية، والتكنولوجيا. تعنى النظرية بتحليل كيفية تفاعل هذه المكونات لتحقيق أداء متكامل ومترابط، وكيف يمكن تحسين الإدارة من خلال تنسيق أفضل بين هذه العناصر.</w:t>
      </w:r>
    </w:p>
    <w:p w14:paraId="1B35E1FD"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تكمن أهمية نظرية التكامل النظامي في تقديم رؤية شاملة حول كيفية تحسين إدارة المنشآت الصحية من خلال تحقيق تنسيق وتكامل بين السياسات والأنظمة المختلفة. في المملكة العربية السعودية، حيث تتغير السياسات الصحية بشكل متكرر وتظهر أنظمة جديدة للتعامل مع التحديات الصحية، يوفر التكامل النظامي إطارًا لفهم كيفية تأثير هذه التغييرات على الأداء الإداري. من خلال تبني مفهوم التكامل النظامي، يمكن للمنشآت الصحية تحسين تنسيق الجهود بين الأقسام المختلفة، وتحقيق تكامل أفضل بين السياسات الصحية والإجراءات الإدارية.</w:t>
      </w:r>
    </w:p>
    <w:p w14:paraId="7D2B720F"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 xml:space="preserve">عند تحليل تأثير سياسات وأنظمة الرعاية الصحية على إدارة الأعمال، تساعد نظرية التكامل النظامي في فهم كيفية تأثير السياسات المختلفة على أداء المنشآت الصحية. على سبيل المثال، كيف يمكن لتغيير سياسة صحية معينة أن يؤثر على الإجراءات التشغيلية، وكيف يمكن لتنسيق أفضل بين السياسات والإجراءات أن يؤدي إلى تحسين جودة الرعاية وخفض </w:t>
      </w:r>
      <w:r w:rsidRPr="00B538BD">
        <w:rPr>
          <w:rFonts w:ascii="Sakkal Majalla" w:hAnsi="Sakkal Majalla" w:cs="Sakkal Majalla"/>
          <w:sz w:val="28"/>
          <w:szCs w:val="28"/>
          <w:rtl/>
        </w:rPr>
        <w:lastRenderedPageBreak/>
        <w:t>التكاليف. توفر هذه النظرية إطارًا لفهم كيف يمكن تحسين التفاعل بين مختلف عناصر النظام الصحي لتحقيق الأهداف المرجوة.</w:t>
      </w:r>
    </w:p>
    <w:p w14:paraId="06C3B0C6" w14:textId="77777777" w:rsidR="00851EE4"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يتمثل أحد الجوانب المهمة لنظرية التكامل النظامي في تحليل كيفية تأثير التكامل بين السياسات الصحية والإجراءات الإدارية على الأداء العام للمنشآت الصحية. يشمل هذا التحليل دراسة كيفية تكامل استراتيجيات الإدارة مع السياسات الصحية لتحسين الكفاءة التشغيلية. يمكن أن تساعد النظرية في تقديم حلول لتحسين إدارة الموارد، وتسهيل التنسيق بين الفرق المختلفة، وتعزيز القدرة على التكيف مع التغيرات في السياسات.</w:t>
      </w:r>
    </w:p>
    <w:p w14:paraId="1C615135"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تعزز نظرية التكامل النظامي من فهم كيفية تحسين جودة الخدمات من خلال تكامل الأنظمة والسياسات. في السياق الصحي، يعني ذلك تحسين جودة الرعاية المقدمة من خلال تحقيق تنسيق أفضل بين الأنظمة الطبية والإدارية، وكذلك تعزيز الابتكار والتكنولوجيا في تقديم الرعاية. تساعد النظرية في استكشاف كيفية تأثير التكامل على تحقيق نتائج أفضل في الرعاية الصحية، مثل تقليل الأخطاء الطبية، وتحسين تجربة المرضى، وزيادة رضاهم.</w:t>
      </w:r>
    </w:p>
    <w:p w14:paraId="5C751759" w14:textId="77777777" w:rsidR="00851EE4" w:rsidRPr="00B538BD"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على الرغم من فوائد نظرية التكامل النظامي، قد تواجه المنشآت الصحية تحديات في تطبيقها بشكل فعال. من هذه التحديات، عدم التنسيق بين السياسات والإجراءات، وتعقيد الأنظمة الصحية، وصعوبة تحقيق التكامل بين مختلف المكونات. يشمل التحليل أيضاً كيفية التعامل مع هذه التحديات وتقديم حلول لتحسين التكامل بين السياسات والإجراءات لتحقيق أداء أعلى.</w:t>
      </w:r>
    </w:p>
    <w:p w14:paraId="130D9AE9" w14:textId="77777777" w:rsidR="00851EE4" w:rsidRPr="00A02D3C" w:rsidRDefault="00851EE4" w:rsidP="00851EE4">
      <w:pPr>
        <w:spacing w:after="0" w:line="360" w:lineRule="auto"/>
        <w:rPr>
          <w:rFonts w:ascii="Sakkal Majalla" w:hAnsi="Sakkal Majalla" w:cs="Sakkal Majalla"/>
          <w:sz w:val="28"/>
          <w:szCs w:val="28"/>
          <w:rtl/>
        </w:rPr>
      </w:pPr>
      <w:r w:rsidRPr="00B538BD">
        <w:rPr>
          <w:rFonts w:ascii="Sakkal Majalla" w:hAnsi="Sakkal Majalla" w:cs="Sakkal Majalla"/>
          <w:sz w:val="28"/>
          <w:szCs w:val="28"/>
          <w:rtl/>
        </w:rPr>
        <w:t>تعد نظرية التكامل النظامي من الأدوات الأساسية في فهم كيفية تأثير سياسات وأنظمة الرعاية الصحية على إدارة الأعمال في المنشآت الصحية. من خلال تحليل كيفية تكامل السياسات الصحية مع استراتيجيات الإدارة، يمكن تحسين الكفاءة والجودة في تقديم الرعاية الصحية. يوفر هذا الإطار النظري رؤية شاملة لتحليل كيفية تحقيق تنسيق أفضل بين مختلف عناصر النظام الصحي، وكيفية الاستفادة من هذا التكامل لتحقيق أداء أفضل وتحسين نتائج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53745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Cla18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Clarkson</w:t>
          </w:r>
          <w:r w:rsidRPr="0010536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B538BD">
        <w:rPr>
          <w:rFonts w:ascii="Sakkal Majalla" w:hAnsi="Sakkal Majalla" w:cs="Sakkal Majalla"/>
          <w:sz w:val="28"/>
          <w:szCs w:val="28"/>
          <w:rtl/>
        </w:rPr>
        <w:t>.</w:t>
      </w:r>
      <w:r>
        <w:rPr>
          <w:rFonts w:ascii="Sakkal Majalla" w:hAnsi="Sakkal Majalla" w:cs="Sakkal Majalla" w:hint="cs"/>
          <w:sz w:val="28"/>
          <w:szCs w:val="28"/>
          <w:rtl/>
        </w:rPr>
        <w:t xml:space="preserve"> </w:t>
      </w:r>
    </w:p>
    <w:p w14:paraId="0BFC8D80" w14:textId="77777777" w:rsidR="00851EE4" w:rsidRPr="00727866" w:rsidRDefault="00851EE4" w:rsidP="00851EE4">
      <w:pPr>
        <w:pStyle w:val="a6"/>
        <w:numPr>
          <w:ilvl w:val="0"/>
          <w:numId w:val="32"/>
        </w:num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نظرية القيادة والإدارة:</w:t>
      </w:r>
    </w:p>
    <w:p w14:paraId="72CD2B75"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في إطار دراسة تأثير سياسات وأنظمة الرعاية الصحية على إدارة الأعمال في المنشآت الصحية في المملكة العربية السعودية، تلعب نظرية القيادة والإدارة</w:t>
      </w:r>
      <w:r>
        <w:rPr>
          <w:rFonts w:ascii="Sakkal Majalla" w:hAnsi="Sakkal Majalla" w:cs="Sakkal Majalla" w:hint="cs"/>
          <w:sz w:val="28"/>
          <w:szCs w:val="28"/>
          <w:rtl/>
        </w:rPr>
        <w:t xml:space="preserve"> </w:t>
      </w:r>
      <w:r w:rsidRPr="00727866">
        <w:rPr>
          <w:rFonts w:ascii="Sakkal Majalla" w:hAnsi="Sakkal Majalla" w:cs="Sakkal Majalla"/>
          <w:sz w:val="28"/>
          <w:szCs w:val="28"/>
          <w:rtl/>
        </w:rPr>
        <w:t xml:space="preserve">دورًا محوريًا في تحليل كيفية تأثير أساليب القيادة والإدارة على الأداء التنظيمي والكفاءة في </w:t>
      </w:r>
      <w:r w:rsidRPr="00727866">
        <w:rPr>
          <w:rFonts w:ascii="Sakkal Majalla" w:hAnsi="Sakkal Majalla" w:cs="Sakkal Majalla"/>
          <w:sz w:val="28"/>
          <w:szCs w:val="28"/>
          <w:rtl/>
        </w:rPr>
        <w:lastRenderedPageBreak/>
        <w:t>تقديم الرعاية الصحية. تقدم هذه النظرية إطارًا لتحليل كيف يمكن لنمط القيادة والإدارة أن يؤثر على كيفية تطبيق السياسات الصحية وإدارة العمليات التشغيلية داخل المنشآت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33593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Algathia</w:t>
          </w:r>
          <w:r w:rsidRPr="0010536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44091E0A"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تعتبر نظرية القيادة والإدارة من الأسس المهمة في علوم الإدارة والتنظيم، حيث تركز على كيفية تأثير أساليب القيادة والإدارة على تحقيق الأهداف التنظيمية وتحسين الأداء. تتضمن هذه النظرية فهم أنماط القيادة المختلفة، وتحديد الأساليب الإدارية التي تساهم في تحسين فعالية الفرق وتحقيق نتائج إيجابية. في سياق الرعاية الصحية، يشمل هذا التحليل دراسة كيفية تأثير القيادة والإدارة على كيفية تنفيذ السياسات الصحية وتحقيق الأهداف الاستراتيجية.</w:t>
      </w:r>
    </w:p>
    <w:p w14:paraId="2CD24D43"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تتضمن نظرية القيادة والإدارة دراسة أنماط القيادة المختلفة، مثل القيادة التحويلية، القيادة التبادلية، والقيادة الديمقراطية، وكيفية تأثيرها على الأداء التنظيمي في المنشآت الصحية. على سبيل المثال، قد تؤدي القيادة التحويلية، التي تركز على الإلهام والتحفيز، إلى تحسين جودة الرعاية الصحية من خلال تعزيز الدافع والالتزام بين الموظفين. من ناحية أخرى، قد تؤدي القيادة التبادلية، التي تركز على المكافآت والعقوبات، إلى تحسين الأداء من خلال تعزيز الالتزام بالمعايير والسياسات الصحية.</w:t>
      </w:r>
    </w:p>
    <w:p w14:paraId="1AEABED6"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تلعب القيادة دورًا حاسمًا في تنفيذ السياسات الصحية داخل المنشآت الصحية. يتطلب تنفيذ السياسات الصحية الجديدة تفاعلًا فعالًا مع الفرق الطبية والإدارية، وضمان تماشي السياسات مع الأهداف الاستراتيجية للمنشأة. تساعد نظرية القيادة والإدارة في فهم كيفية تأثير الأنماط القيادية على قدرة المنشآت الصحية على تنفيذ السياسات بفعالية، وكيف يمكن تحسين القيادة لضمان تحقيق أهداف الرعاية الصحية.</w:t>
      </w:r>
    </w:p>
    <w:p w14:paraId="3AA7D3C3"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تشمل نظرية الإدارة أيضًا مفهوم الإدارة الاستراتيجية، التي تركز على كيفية وضع استراتيجيات تنظيمية فعالة لتحقيق الأهداف طويلة الأجل. في سياق الرعاية الصحية، تعني الإدارة الاستراتيجية وضع استراتيجيات لإدارة الموارد بفعالية، وتحسين العمليات، وتعزيز جودة الرعاية. تساعد نظرية الإدارة في فهم كيفية تطوير استراتيجيات فعالة تتماشى مع السياسات الصحية وتساهم في تحسين الأداء العام للمنشآت الصحية.</w:t>
      </w:r>
    </w:p>
    <w:p w14:paraId="5373A646"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يواجه القادة والإداريون في المنشآت الصحية العديد من التحديات في تطبيق نظرية القيادة والإدارة بشكل فعال. من بين هذه التحديات، مقاومة التغيير من قبل الموظفين، ضعف التواصل بين الإدارة والموظفين، وصعوبة تحقيق التوازن بين </w:t>
      </w:r>
      <w:r w:rsidRPr="00727866">
        <w:rPr>
          <w:rFonts w:ascii="Sakkal Majalla" w:hAnsi="Sakkal Majalla" w:cs="Sakkal Majalla"/>
          <w:sz w:val="28"/>
          <w:szCs w:val="28"/>
          <w:rtl/>
        </w:rPr>
        <w:lastRenderedPageBreak/>
        <w:t>مختلف الأهداف. يتطلب التغلب على هذه التحديات تبني أساليب قيادة فعالة، وتحسين التواصل، وتطوير استراتيجيات لإدارة التغيير بشكل فعال.</w:t>
      </w:r>
    </w:p>
    <w:p w14:paraId="16BE9B62"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تساهم نظرية القيادة والإدارة في تحليل كيفية تأثير القيادة والإدارة على جودة الرعاية الصحية. يشمل هذا التحليل دراسة كيفية تأثير أنماط القيادة على جودة الخدمة، وسلامة المرضى، ورضا الموظفين. توفر النظرية أدوات لفهم كيفية تحسين القيادة والإدارة لتحقيق تحسينات ملموسة في جودة الرعاية الصحية.</w:t>
      </w:r>
    </w:p>
    <w:p w14:paraId="295BAAD0"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تؤكد نظرية القيادة والإدارة أيضًا على أهمية التطوير المهني للقادة والإداريين في المنشآت الصحية. يتطلب تحقيق تحسينات في الأداء وتطبيق السياسات الصحية بفعالية تدريبًا مستمرًا وتطويرًا للمهارات القيادية والإدارية. يشمل هذا التطوير المهني تعزيز مهارات القيادة، وتحسين استراتيجيات الإدارة، وزيادة الكفاءة في إدارة الفرق.</w:t>
      </w:r>
    </w:p>
    <w:p w14:paraId="3CB4A77C" w14:textId="77777777" w:rsidR="00851EE4" w:rsidRPr="00A02D3C"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تعد نظرية القيادة والإدارة من الأدوات الأساسية في تحليل تأثير سياسات وأنظمة الرعاية الصحية على إدارة الأعمال في المنشآت الصحية. من خلال فهم أنماط القيادة وأساليب الإدارة، يمكن تحسين تنفيذ السياسات الصحية وتعزيز الأداء التنظيمي. يوفر هذا الإطار النظري رؤية شاملة حول كيفية تأثير القيادة والإدارة على الأداء العام للمنشآت الصحية وكيفية تحسين الأداء من خلال تطوير استراتيجيات قيادة وإدارة 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89795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Sfa17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Sfantou</w:t>
          </w:r>
          <w:r w:rsidRPr="0010536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r>
        <w:rPr>
          <w:rFonts w:ascii="Sakkal Majalla" w:hAnsi="Sakkal Majalla" w:cs="Sakkal Majalla" w:hint="cs"/>
          <w:sz w:val="28"/>
          <w:szCs w:val="28"/>
          <w:rtl/>
        </w:rPr>
        <w:t xml:space="preserve"> </w:t>
      </w:r>
    </w:p>
    <w:p w14:paraId="798A032E" w14:textId="77777777" w:rsidR="00851EE4" w:rsidRPr="00727866" w:rsidRDefault="00851EE4" w:rsidP="00851EE4">
      <w:pPr>
        <w:pStyle w:val="a6"/>
        <w:numPr>
          <w:ilvl w:val="0"/>
          <w:numId w:val="32"/>
        </w:num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نظرية الجودة الشاملة:</w:t>
      </w:r>
    </w:p>
    <w:p w14:paraId="3EA8F253"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نظرية الجودة الشاملة (</w:t>
      </w:r>
      <w:r w:rsidRPr="00727866">
        <w:rPr>
          <w:rFonts w:ascii="Sakkal Majalla" w:hAnsi="Sakkal Majalla" w:cs="Sakkal Majalla"/>
          <w:sz w:val="28"/>
          <w:szCs w:val="28"/>
        </w:rPr>
        <w:t>Total Quality Management - TQM</w:t>
      </w:r>
      <w:r w:rsidRPr="00727866">
        <w:rPr>
          <w:rFonts w:ascii="Sakkal Majalla" w:hAnsi="Sakkal Majalla" w:cs="Sakkal Majalla"/>
          <w:sz w:val="28"/>
          <w:szCs w:val="28"/>
          <w:rtl/>
        </w:rPr>
        <w:t>)</w:t>
      </w:r>
      <w:r>
        <w:rPr>
          <w:rFonts w:ascii="Sakkal Majalla" w:hAnsi="Sakkal Majalla" w:cs="Sakkal Majalla" w:hint="cs"/>
          <w:sz w:val="28"/>
          <w:szCs w:val="28"/>
          <w:rtl/>
        </w:rPr>
        <w:t xml:space="preserve"> </w:t>
      </w:r>
      <w:r w:rsidRPr="00727866">
        <w:rPr>
          <w:rFonts w:ascii="Sakkal Majalla" w:hAnsi="Sakkal Majalla" w:cs="Sakkal Majalla"/>
          <w:sz w:val="28"/>
          <w:szCs w:val="28"/>
          <w:rtl/>
        </w:rPr>
        <w:t>تُعد واحدة من الركائز الأساسية في تحسين الأداء وإدارة الجودة في المؤسسات الصحية. تتناول هذه النظرية تحسين الأداء عبر جميع جوانب المنظمة، مع التركيز على كل من تحسين العمليات وجودة الخدمات. تطبق هذه النظرية في قطاع الرعاية الصحية لتحسين مستوى تقديم الخدمات وضمان تحقيق أقصى قدر من رضا المرضى، مما يساهم في تعزيز كفاءة الأداء المؤسسي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77215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Atalıç</w:t>
          </w:r>
          <w:r w:rsidRPr="0010536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7265224E"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نظرية الجودة الشاملة تركز على فلسفة الإدارة التي تنطوي على التحسين المستمر والمشاركة الجماعية لتحقيق أعلى مستويات الجودة. في سياق المنشآت الصحية، ينطوي هذا على تقديم خدمات طبية ذات جودة عالية وتحقيق تحسينات مستمرة في كل من العمليات والإجراءات. </w:t>
      </w:r>
    </w:p>
    <w:p w14:paraId="2CE20778"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تدعو هذه النظرية إلى إشراك جميع مستويات المنظمة في عملية تحسين الجودة. في المنشآت الصحية، يعني هذا إشراك الأطباء والممرضين والإداريين في جهود تحسين الجودة، وتوفير التدريب والموارد اللازمة لهم. من خلال هذا التشارك، تسعى </w:t>
      </w:r>
      <w:r w:rsidRPr="00727866">
        <w:rPr>
          <w:rFonts w:ascii="Sakkal Majalla" w:hAnsi="Sakkal Majalla" w:cs="Sakkal Majalla"/>
          <w:sz w:val="28"/>
          <w:szCs w:val="28"/>
          <w:rtl/>
        </w:rPr>
        <w:lastRenderedPageBreak/>
        <w:t>المؤسسات إلى تحسين كافة جوانب الرعاية الصحية، بدءًا من تقديم العلاج والتشخيص وصولاً إلى إدارة العلاقات مع المرضى.</w:t>
      </w:r>
    </w:p>
    <w:p w14:paraId="76454741"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تعتبر نظرية الجودة الشاملة أيضًا من الأدوات الفعالة لقياس الأداء. تستخدم المنشآت الصحية مجموعة من مؤشرات الأداء لمراقبة جودة الرعاية، وتحليل البيانات لتحديد مجالات التحسين. يشمل ذلك استخدام معايير تقييم الأداء مثل معدلات نجاح العلاج ورضا المرضى، بالإضافة إلى تحسين سير العمل والعمليات داخل المؤسسة الصحية.</w:t>
      </w:r>
    </w:p>
    <w:p w14:paraId="5ACB7F73"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تطبيق نظرية الجودة الشاملة في المنشآت الصحية يتطلب استراتيجيات مدروسة لتحقيق نتائج فعالة. يتضمن ذلك تحليل الإجراءات الحالية لتحديد نقاط القوة والضعف، وتطوير استراتيجيات لتحسين الجودة. كما يشمل تحسين ثقافة الجودة داخل المنظمة من خلال تعزيز التواصل والتعاون بين الموظفين وتقديم الدعم اللازم لهم لتطبيق التغييرات.</w:t>
      </w:r>
    </w:p>
    <w:p w14:paraId="4BE53BEA"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تواجه المؤسسات الصحية تحديات عدة عند تطبيق مبادئ الجودة الشاملة. من هذه التحديات مقاومة التغيير من قبل الموظفين، وهو ما يتطلب توفير التدريب والدعم المناسب لتقليل المقاومة وتحقيق التغييرات المرجوة. بالإضافة إلى ذلك، قد يتطلب التحسين المستمر استثمارًا في الموارد البشرية والتكنولوجية، مما يتطلب تخطيطًا دقيقًا لضمان توفير الموارد اللازمة.</w:t>
      </w:r>
      <w:r>
        <w:rPr>
          <w:rFonts w:ascii="Sakkal Majalla" w:hAnsi="Sakkal Majalla" w:cs="Sakkal Majalla" w:hint="cs"/>
          <w:sz w:val="28"/>
          <w:szCs w:val="28"/>
          <w:rtl/>
        </w:rPr>
        <w:t xml:space="preserve"> </w:t>
      </w:r>
      <w:r w:rsidRPr="00727866">
        <w:rPr>
          <w:rFonts w:ascii="Sakkal Majalla" w:hAnsi="Sakkal Majalla" w:cs="Sakkal Majalla"/>
          <w:sz w:val="28"/>
          <w:szCs w:val="28"/>
          <w:rtl/>
        </w:rPr>
        <w:t>تسهم نظرية الجودة الشاملة في تحسين الأداء العام للمنشآت الصحية من خلال تحسين فعالية العمليات وزيادة رضا المرضى. توفر النظرية إطارًا متكاملاً لتحسين الجودة وتطبيق السياسات الصحية بشكل فعال، مما يعزز الأداء المؤسسي ويساهم في تحقيق أهداف الرعاية الصحية بشكل شامل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55879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Silver</w:t>
          </w:r>
          <w:r w:rsidRPr="0010536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34385162" w14:textId="77777777" w:rsidR="00851EE4" w:rsidRPr="00727866" w:rsidRDefault="00851EE4" w:rsidP="00851EE4">
      <w:pPr>
        <w:pStyle w:val="a6"/>
        <w:numPr>
          <w:ilvl w:val="0"/>
          <w:numId w:val="32"/>
        </w:num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نظرية الابتكار والتكنولوجيا:</w:t>
      </w:r>
    </w:p>
    <w:p w14:paraId="6F96DA1D"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تلعب نظرية الابتكار والتكنولوجيا دورًا مهمًا في تحليل تأثير سياسات وأنظمة الرعاية الصحية على إدارة الأعمال في المنشآت الصحية. يُركِّز هذا الجزء من الإطار النظري على كيفية تأثير الابتكار التكنولوجي والإداري في تحسين إدارة المنشآت الصحية وتعزيز كفاءتها وفاعليتها. في هذا السياق، يُعَرَّف الابتكار على أنه إدخال تحسينات جديدة على المنتجات والخدمات والعمليات التي تُسهم في تلبية احتياجات المرضى وتحسين جودة الرعاية الصحية. كما يُعَرَّف الابتكار التكنولوجي على أنه استخدام تقنيات جديدة لتحسين أداء المؤسسات الصحية وتوفير الرعاية الطبية بطرق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50498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Larnyo</w:t>
          </w:r>
          <w:r w:rsidRPr="0010536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093A8F9D"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الابتكار التكنولوجي في القطاع الصحي له تأثيرات متعددة على إدارة الأعمال في المنشآت الصحية. تُمثل التكنولوجيا أحد المحركات الرئيسية التي تساهم في تحسين فعالية النظام الصحي من خلال تحسين جودة الرعاية، تقليل التكاليف، وزيادة </w:t>
      </w:r>
      <w:r w:rsidRPr="00727866">
        <w:rPr>
          <w:rFonts w:ascii="Sakkal Majalla" w:hAnsi="Sakkal Majalla" w:cs="Sakkal Majalla"/>
          <w:sz w:val="28"/>
          <w:szCs w:val="28"/>
          <w:rtl/>
        </w:rPr>
        <w:lastRenderedPageBreak/>
        <w:t>الوصول إلى الخدمات الصحية. على سبيل المثال، تُسهم الأنظمة الرقمية في إدارة السجلات الطبية في تحسين دقة المعلومات وسرعة الوصول إليها، مما يُحسن من عملية اتخاذ القرارات الطبية ويُعزز من كفاءة إدارة المنشآت الصحية. كما تُعتبر تقنيات الذكاء الاصطناعي والتحليل البياني أدوات قوية في تحسين تقديم الرعاية من خلال تقديم رؤى دقيقة حول صحة المرضى واحتياجاتهم.</w:t>
      </w:r>
    </w:p>
    <w:p w14:paraId="26A41DED"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تأثير سياسات الرعاية الصحية على إدارة الأعمال في المنشآت الصحية يتناول كيفية تأثير القرارات والسياسات الحكومية على إدارة المنشآت الصحية والتقنيات المستخدمة فيها. السياسات الصحية تشمل مجموعة من القوانين واللوائح التي تُوجه كيفية تقديم الرعاية الصحية وتنظيم القطاع. في هذا الإطار، يتم التركيز على كيفية تأثير السياسات المختلفة على استراتيجيات الابتكار والتكنولوجيا في المنشآت الصحية. على سبيل المثال، قد تؤدي السياسات الداعمة للتكنولوجيا إلى زيادة استثمار المنشآت الصحية في نظم المعلومات الصحية والابتكارات الطبية، بينما قد تؤدي السياسات الصارمة في تنظيم استخدام التكنولوجيا إلى تأخير تبني التقنيات الجديدة أو تعقيد إجراءات استخدامها.</w:t>
      </w:r>
    </w:p>
    <w:p w14:paraId="011CE72A"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تحليل مقارن لأنظمة الرعاية الصحية يُسهم في فهم كيفية تباين تأثير السياسات الصحية على إدارة المنشآت الصحية بناءً على الأنظمة المختلفة المُعتمدة في المملكة العربية السعودية. يتضمن ذلك مقارنة الأنظمة الصحية المختلفة، مثل النظام العام والنظام الخاص، ومدى تأثيرها على الابتكار التكنولوجي وإدارة الأعمال في المنشآت الصحية. هذه المقارنة تساعد في تحديد نقاط القوة والضعف في كل نظام وكيفية تحسين الأداء وإدارة الأعمال في إطار السياسات الصحية المختلفة.</w:t>
      </w:r>
    </w:p>
    <w:p w14:paraId="4CDCF679"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يعد الإطار النظري الذي يستند إلى نظرية الابتكار والتكنولوجيا ضروريًا لفهم تأثير السياسات الصحية على إدارة الأعمال في المنشآت الصحية. من خلال تحليل تأثير السياسات والأنظمة المختلفة على الابتكار التكنولوجي وإدارة الأعمال، يُمكننا تقديم رؤى واضحة حول كيفية تحسين النظام الصحي في المملكة العربية السعودية وتعزيز فاعليته. يُسهم هذا الفهم في تحسين استراتيجيات الرعاية الصحية وتعزيز جودة الخدمات الصحية المقدمة للمواطنين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26343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Flessa</w:t>
          </w:r>
          <w:r w:rsidRPr="0010536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53E84CFC" w14:textId="77777777" w:rsidR="00851EE4" w:rsidRPr="00727866" w:rsidRDefault="00851EE4" w:rsidP="00851EE4">
      <w:pPr>
        <w:pStyle w:val="a6"/>
        <w:numPr>
          <w:ilvl w:val="0"/>
          <w:numId w:val="32"/>
        </w:num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نظرية الاقتصاد الصحي:</w:t>
      </w:r>
    </w:p>
    <w:p w14:paraId="11DE3A5D"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تعد نظرية الاقتصاد الصحي فرعًا من فروع الاقتصاد الذي يركز على دراسة كيفية تخصيص الموارد الاقتصادية في قطاع الرعاية الصحية، وكيفية تأثير السياسات الصحية على كفاءة وفعالية الأنظمة الصحية. تُعتبر هذه النظرية ضرورية لفهم </w:t>
      </w:r>
      <w:r w:rsidRPr="00727866">
        <w:rPr>
          <w:rFonts w:ascii="Sakkal Majalla" w:hAnsi="Sakkal Majalla" w:cs="Sakkal Majalla"/>
          <w:sz w:val="28"/>
          <w:szCs w:val="28"/>
          <w:rtl/>
        </w:rPr>
        <w:lastRenderedPageBreak/>
        <w:t>كيفية تأثير السياسات الصحية المختلفة على إدارة الأعمال في المنشآت الصحية، وذلك من خلال تحليل العوامل الاقتصادية التي تؤثر على تقديم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41238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Tonin</w:t>
          </w:r>
          <w:r w:rsidRPr="0010536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1571BAF5" w14:textId="77777777" w:rsidR="00851EE4" w:rsidRPr="00727866" w:rsidRDefault="00851EE4" w:rsidP="00851EE4">
      <w:pPr>
        <w:spacing w:after="0" w:line="360" w:lineRule="auto"/>
        <w:rPr>
          <w:rFonts w:ascii="Sakkal Majalla" w:hAnsi="Sakkal Majalla" w:cs="Sakkal Majalla"/>
          <w:b/>
          <w:bCs/>
          <w:sz w:val="28"/>
          <w:szCs w:val="28"/>
          <w:rtl/>
        </w:rPr>
      </w:pPr>
      <w:r w:rsidRPr="00727866">
        <w:rPr>
          <w:rFonts w:ascii="Sakkal Majalla" w:hAnsi="Sakkal Majalla" w:cs="Sakkal Majalla"/>
          <w:b/>
          <w:bCs/>
          <w:sz w:val="28"/>
          <w:szCs w:val="28"/>
          <w:rtl/>
        </w:rPr>
        <w:t>الأسس النظرية للاقتصاد الصحي</w:t>
      </w:r>
    </w:p>
    <w:p w14:paraId="471E132F"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يُركِّز الاقتصاد الصحي على كيفية تخصيص الموارد المحدودة بين بدائل الرعاية الصحية المختلفة. يشمل ذلك تحليل تكلفة الفوائد للبرامج الصحية المختلفة وتحديد كيفية توزيع الموارد بشكل يُحقق أقصى استفادة من حيث تحسين الصحة العامة. في سياق المنشآت الصحية، تُعتبر إدارة الموارد وتخصيصها بشكل فعّال أمرًا أساسيًا لتحقيق كفاءة العمليات وتقليل التكاليف.</w:t>
      </w:r>
    </w:p>
    <w:p w14:paraId="67D2C52B" w14:textId="77777777" w:rsidR="00851EE4"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تُعَدُّ دراسات التكلفة والفائدة جزءًا جوهريًا في الاقتصاد الصحي، حيث يُتم تحليل تكلفة الإجراءات الطبية والخدمات الصحية مقارنةً بالفوائد المتوقعة منها. يساعد هذا التحليل في اتخاذ قرارات مستنيرة حول استثمارات الصحة، مما يُؤثر بشكل مباشر على إدارة الأعمال في المنشآت الصحية، حيث يُمكن أن يؤثر على اختيار التكنولوجيا الطبية، البرامج الصحية، واستراتيجيات تحسين الجودة.</w:t>
      </w:r>
    </w:p>
    <w:p w14:paraId="1BE2ED52"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تُحَدِّد السياسات الصحية كيفية تنظيم وتوفير الرعاية الصحية، مما يؤثر على كيفية تخصيص الموارد واستخدامها في القطاع الصحي. تُعتبر السياسات مثل التغطية الصحية الشاملة، تنظيم الأسعار، وإجراءات التعويضات الصحية عوامل رئيسية تؤثر على إدارة المنشآت الصحية من خلال تأثيرها على الإيرادات والتكاليف.</w:t>
      </w:r>
    </w:p>
    <w:p w14:paraId="6BB72F70"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يتضمن تحليل مقارن لأنظمة الرعاية الصحية دراسة كيفية تأثير الأنظمة الصحية المختلفة على إدارة المنشآت الصحية. في المملكة العربية السعودية، يشمل ذلك مقارنة الأنظمة العامة والخاصة والمختلطة، ومدى تأثير كل نظام على الكفاءة الاقتصادية والإدارية للمنشآت الصحية. من خلال تحليل الفروقات بين الأنظمة، يمكن تحديد نقاط القوة والضعف في كل نظام وتقديم توصيات لتحسين الأداء وإدارة الأعمال في المنشآت الصحية.</w:t>
      </w:r>
    </w:p>
    <w:p w14:paraId="6DA3D4EB" w14:textId="77777777" w:rsidR="00851EE4" w:rsidRPr="00727866" w:rsidRDefault="00851EE4" w:rsidP="00851EE4">
      <w:pPr>
        <w:spacing w:after="0" w:line="360" w:lineRule="auto"/>
        <w:rPr>
          <w:rFonts w:ascii="Sakkal Majalla" w:hAnsi="Sakkal Majalla" w:cs="Sakkal Majalla"/>
          <w:sz w:val="28"/>
          <w:szCs w:val="28"/>
          <w:rtl/>
        </w:rPr>
      </w:pPr>
      <w:r w:rsidRPr="00727866">
        <w:rPr>
          <w:rFonts w:ascii="Sakkal Majalla" w:hAnsi="Sakkal Majalla" w:cs="Sakkal Majalla"/>
          <w:sz w:val="28"/>
          <w:szCs w:val="28"/>
          <w:rtl/>
        </w:rPr>
        <w:t xml:space="preserve">يُعَدُّ الاقتصاد الصحي إطارًا نظريًا مهمًا لتحليل تأثير السياسات الصحية على إدارة الأعمال في المنشآت الصحية. من خلال دراسة كيفية تخصيص الموارد وتحليل التكلفة والفائدة، وفهم تأثير السياسات الصحية على الإدارة والفعالية، يُمكن تقديم رؤى قيمة حول كيفية تحسين النظام الصحي في المملكة العربية السعودية وتعزيز كفاءة المنشآت الصحية. يساهم هذا </w:t>
      </w:r>
      <w:r w:rsidRPr="00727866">
        <w:rPr>
          <w:rFonts w:ascii="Sakkal Majalla" w:hAnsi="Sakkal Majalla" w:cs="Sakkal Majalla"/>
          <w:sz w:val="28"/>
          <w:szCs w:val="28"/>
          <w:rtl/>
        </w:rPr>
        <w:lastRenderedPageBreak/>
        <w:t>الفهم في اتخاذ قرارات مستنيرة تعزز من فعالية الرعاية الصحية وتحقق أقصى استفادة من الموارد المتاحة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91931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Algharibi</w:t>
          </w:r>
          <w:r w:rsidRPr="0010536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27866">
        <w:rPr>
          <w:rFonts w:ascii="Sakkal Majalla" w:hAnsi="Sakkal Majalla" w:cs="Sakkal Majalla"/>
          <w:sz w:val="28"/>
          <w:szCs w:val="28"/>
          <w:rtl/>
        </w:rPr>
        <w:t>.</w:t>
      </w:r>
    </w:p>
    <w:p w14:paraId="412C37AD" w14:textId="77777777" w:rsidR="00851EE4" w:rsidRPr="001D35F3" w:rsidRDefault="00851EE4" w:rsidP="00851EE4">
      <w:pPr>
        <w:pStyle w:val="a6"/>
        <w:numPr>
          <w:ilvl w:val="0"/>
          <w:numId w:val="32"/>
        </w:num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نظرية الشراكات والتعاون:</w:t>
      </w:r>
    </w:p>
    <w:p w14:paraId="5860CEDF"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تعتبر نظرية الشراكات والتعاون من الأطر النظرية الأساسية التي تساهم في فهم كيفية تأثير السياسات والأنظمة الصحية على إدارة الأعمال في المنشآت الصحية. تعكس هذه النظرية الديناميات المعقدة بين مختلف الأطراف الفاعلة في النظام الصحي، وتبرز كيف يمكن للتعاون بين هذه الأطراف أن يؤثر على فعالية وكفاءة إدارة الأعمال في القطاع الصحي. في هذا الإطار، سنستعرض كيف يمكن أن تؤثر سياسات وأنظمة الرعاية الصحية على إدارة المنشآت الصحية في المملكة العربية السعودية من خلال تحليل مقارن لأنظمة الرعاية الصحية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95969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Raf22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lang w:bidi="ar-EG"/>
            </w:rPr>
            <w:t>(</w:t>
          </w:r>
          <w:r w:rsidRPr="00105367">
            <w:rPr>
              <w:rFonts w:ascii="Sakkal Majalla" w:hAnsi="Sakkal Majalla" w:cs="Sakkal Majalla" w:hint="cs"/>
              <w:noProof/>
              <w:sz w:val="28"/>
              <w:szCs w:val="28"/>
              <w:lang w:bidi="ar-EG"/>
            </w:rPr>
            <w:t>Raftery</w:t>
          </w:r>
          <w:r w:rsidRPr="0010536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D35F3">
        <w:rPr>
          <w:rFonts w:ascii="Sakkal Majalla" w:hAnsi="Sakkal Majalla" w:cs="Sakkal Majalla"/>
          <w:sz w:val="28"/>
          <w:szCs w:val="28"/>
          <w:rtl/>
        </w:rPr>
        <w:t>.</w:t>
      </w:r>
    </w:p>
    <w:p w14:paraId="14ED37DA"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تقوم نظرية الشراكات والتعاون على افتراض أن التعاون بين مختلف الأطراف الفاعلة يمكن أن يحقق نتائج أفضل من العمل الفردي. تشير النظرية إلى أن الشراكات بين القطاعين العام والخاص، أو بين المنظمات الصحية المختلفة، يمكن أن تؤدي إلى تحسين النتائج الصحية من خلال تبادل المعرفة، الموارد، والمهارات. يتضمن التعاون تحسين القدرة على الاستجابة للتحديات الصحية، تحقيق التكامل بين الخدمات الصحية، وتقديم حلول ابتكارية لمشاكل معقدة.</w:t>
      </w:r>
    </w:p>
    <w:p w14:paraId="6B845CD1"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تؤثر السياسات وأنظمة الرعاية الصحية بشكل كبير على كيفية إدارة الأعمال في المنشآت الصحية. تتضمن هذه السياسات القوانين والتشريعات التي تحكم تقديم الرعاية الصحية، التمويل، وإدارة الموارد البشرية. في المملكة العربية السعودية، تعتمد السياسات الصحية على رؤية 2030 التي تسعى إلى تحسين جودة الرعاية الصحية من خلال تعزيز الشراكات بين القطاعين العام والخاص، وتطوير أنظمة الرعاية الصحية لتلبية احتياجات السكان المتزايدة.</w:t>
      </w:r>
    </w:p>
    <w:p w14:paraId="4FE9A7B9"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في المملكة، تسعى السياسات الصحية إلى تعزيز التعاون بين القطاعين العام والخاص من خلال إشراك الشركات الخاصة في تقديم خدمات الرعاية الصحية. يُعتبر هذا التعاون مفيدًا في تحسين جودة الخدمات الصحية وتوسيع نطاقها، حيث يمكن للقطاع الخاص أن يقدم تقنيات متقدمة وإدارة فعالة للمرافق الصحية. من جهة أخرى، يساهم القطاع العام في توفير الإطار التنظيمي والتمويلي اللازم لدعم هذه الشراكات.</w:t>
      </w:r>
    </w:p>
    <w:p w14:paraId="51D45054"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lastRenderedPageBreak/>
        <w:t>تختلف أنظمة الرعاية الصحية في المملكة من حيث تنظيمها وإدارتها. على سبيل المثال، هناك نظام للرعاية الصحية العامة الذي يديره القطاع العام ويشمل المستشفيات والمراكز الصحية الحكومية، وهناك أيضًا أنظمة خاصة تديرها شركات التأمين الصحي ومقدمو الخدمات الصحية الخاصين. تؤثر هذه الأنظمة على كيفية إدارة الأعمال في المنشآت الصحية من خلال تحديد متطلبات الأداء، معايير الجودة، وآليات التمويل.</w:t>
      </w:r>
    </w:p>
    <w:p w14:paraId="591A8479" w14:textId="77777777" w:rsidR="00851EE4" w:rsidRPr="001D35F3"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لتحليل تأثير السياسات والأنظمة على إدارة الأعمال في المنشآت الصحية، يمكن إجراء تحليل مقارن بين الأنظمة الصحية المختلفة في المملكة. يتضمن هذا التحليل تقييم كيفية استجابة المنشآت الصحية لمتطلبات السياسات المختلفة، وكيفية تأثير هذه المتطلبات على الأداء الإداري والمالي. يشمل التحليل مقارنة بين الأنظمة العامة والخاصة من حيث الكفاءة في تقديم الخدمات الصحية، إدارة الموارد، وتحقيق نتائج صحية أفضل.</w:t>
      </w:r>
    </w:p>
    <w:p w14:paraId="69590D9E" w14:textId="77777777" w:rsidR="00851EE4" w:rsidRPr="00E21D94" w:rsidRDefault="00851EE4" w:rsidP="00851EE4">
      <w:pPr>
        <w:spacing w:line="360" w:lineRule="auto"/>
        <w:rPr>
          <w:rFonts w:ascii="Sakkal Majalla" w:hAnsi="Sakkal Majalla" w:cs="Sakkal Majalla"/>
          <w:sz w:val="28"/>
          <w:szCs w:val="28"/>
          <w:rtl/>
        </w:rPr>
      </w:pPr>
      <w:r w:rsidRPr="001D35F3">
        <w:rPr>
          <w:rFonts w:ascii="Sakkal Majalla" w:hAnsi="Sakkal Majalla" w:cs="Sakkal Majalla"/>
          <w:sz w:val="28"/>
          <w:szCs w:val="28"/>
          <w:rtl/>
        </w:rPr>
        <w:t>تسهم نظرية الشراكات والتعاون في فهم كيفية تأثير السياسات والأنظمة الصحية على إدارة الأعمال في المنشآت الصحية من خلال تسليط الضوء على أهمية التعاون بين مختلف الأطراف الفاعلة. من خلال تحليل مقارن لأنظمة الرعاية الصحية المختلفة في المملكة العربية السعودية، يمكن استخلاص رؤى حول كيفية تحسين إدارة الأعمال في القطاع الصحي، وتعزيز فعالية السياسات الصحية لتحقيق أهداف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470445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AlH181 \l 3073 </w:instrText>
          </w:r>
          <w:r>
            <w:rPr>
              <w:rFonts w:ascii="Sakkal Majalla" w:hAnsi="Sakkal Majalla" w:cs="Sakkal Majalla"/>
              <w:sz w:val="28"/>
              <w:szCs w:val="28"/>
              <w:rtl/>
            </w:rPr>
            <w:fldChar w:fldCharType="separate"/>
          </w:r>
          <w:r w:rsidRPr="00105367">
            <w:rPr>
              <w:rFonts w:ascii="Sakkal Majalla" w:hAnsi="Sakkal Majalla" w:cs="Sakkal Majalla" w:hint="cs"/>
              <w:noProof/>
              <w:sz w:val="28"/>
              <w:szCs w:val="28"/>
              <w:rtl/>
            </w:rPr>
            <w:t>(</w:t>
          </w:r>
          <w:r w:rsidRPr="00105367">
            <w:rPr>
              <w:rFonts w:ascii="Sakkal Majalla" w:hAnsi="Sakkal Majalla" w:cs="Sakkal Majalla" w:hint="cs"/>
              <w:noProof/>
              <w:sz w:val="28"/>
              <w:szCs w:val="28"/>
            </w:rPr>
            <w:t>Khaled</w:t>
          </w:r>
          <w:r w:rsidRPr="00105367">
            <w:rPr>
              <w:rFonts w:ascii="Sakkal Majalla" w:hAnsi="Sakkal Majalla" w:cs="Sakkal Majalla" w:hint="cs"/>
              <w:noProof/>
              <w:sz w:val="28"/>
              <w:szCs w:val="28"/>
              <w:rtl/>
            </w:rPr>
            <w:t>، 2018)</w:t>
          </w:r>
          <w:r>
            <w:rPr>
              <w:rFonts w:ascii="Sakkal Majalla" w:hAnsi="Sakkal Majalla" w:cs="Sakkal Majalla"/>
              <w:sz w:val="28"/>
              <w:szCs w:val="28"/>
              <w:rtl/>
            </w:rPr>
            <w:fldChar w:fldCharType="end"/>
          </w:r>
        </w:sdtContent>
      </w:sdt>
    </w:p>
    <w:p w14:paraId="7EDAFB91" w14:textId="332452D5" w:rsidR="00F71F5C" w:rsidRDefault="00F71F5C">
      <w:pPr>
        <w:bidi w:val="0"/>
        <w:spacing w:line="278" w:lineRule="auto"/>
        <w:rPr>
          <w:rtl/>
        </w:rPr>
      </w:pPr>
      <w:r>
        <w:rPr>
          <w:rtl/>
        </w:rPr>
        <w:br w:type="page"/>
      </w:r>
    </w:p>
    <w:sdt>
      <w:sdtPr>
        <w:rPr>
          <w:rFonts w:asciiTheme="minorHAnsi" w:eastAsiaTheme="minorHAnsi" w:hAnsiTheme="minorHAnsi" w:cstheme="minorBidi"/>
          <w:color w:val="auto"/>
          <w:sz w:val="22"/>
          <w:szCs w:val="22"/>
          <w:rtl/>
        </w:rPr>
        <w:id w:val="-1763453726"/>
        <w:docPartObj>
          <w:docPartGallery w:val="Bibliographies"/>
          <w:docPartUnique/>
        </w:docPartObj>
      </w:sdtPr>
      <w:sdtContent>
        <w:p w14:paraId="0BA7811C" w14:textId="4CAAB1C0" w:rsidR="00F71F5C" w:rsidRDefault="00F71F5C">
          <w:pPr>
            <w:pStyle w:val="1"/>
          </w:pPr>
          <w:r>
            <w:t>References</w:t>
          </w:r>
        </w:p>
        <w:sdt>
          <w:sdtPr>
            <w:id w:val="-573587230"/>
            <w:bibliography/>
          </w:sdtPr>
          <w:sdtEndPr>
            <w:rPr>
              <w:rtl/>
            </w:rPr>
          </w:sdtEndPr>
          <w:sdtContent>
            <w:p w14:paraId="590A53A9" w14:textId="77777777" w:rsidR="00F71F5C" w:rsidRDefault="00F71F5C" w:rsidP="00F71F5C">
              <w:pPr>
                <w:pStyle w:val="ab"/>
                <w:bidi w:val="0"/>
                <w:ind w:left="720" w:hanging="720"/>
                <w:rPr>
                  <w:noProof/>
                  <w:kern w:val="0"/>
                  <w:sz w:val="24"/>
                  <w:szCs w:val="24"/>
                  <w14:ligatures w14:val="none"/>
                </w:rPr>
              </w:pPr>
              <w:r>
                <w:fldChar w:fldCharType="begin"/>
              </w:r>
              <w:r>
                <w:instrText xml:space="preserve"> BIBLIOGRAPHY </w:instrText>
              </w:r>
              <w:r>
                <w:fldChar w:fldCharType="separate"/>
              </w:r>
              <w:r>
                <w:rPr>
                  <w:noProof/>
                </w:rPr>
                <w:t>Akinwale, Y. O. (2023). Technology Innovation and Healthcare Performance among Healthcare Organizations in Saudi Arabia: A Structural Equation Model Analysis. Retrieved from https://www.researchgate.net/publication/368738417_Technology_Innovation_and_Healthcare_Performance_among_Healthcare_Organizations_in_Saudi_Arabia_A_Structural_Equation_Model_Analysis</w:t>
              </w:r>
            </w:p>
            <w:p w14:paraId="7C38508F" w14:textId="77777777" w:rsidR="00F71F5C" w:rsidRDefault="00F71F5C" w:rsidP="00F71F5C">
              <w:pPr>
                <w:pStyle w:val="ab"/>
                <w:bidi w:val="0"/>
                <w:ind w:left="720" w:hanging="720"/>
                <w:rPr>
                  <w:noProof/>
                </w:rPr>
              </w:pPr>
              <w:r>
                <w:rPr>
                  <w:noProof/>
                </w:rPr>
                <w:t>Al Mustanyir, S. (2019). Health insurance in Saudi Arabia: funding options to manage the risk of government healthcare spending. Retrieved from https://cora.ucc.ie/items/505d9742-fbb2-45b0-a5cd-72fa64f1299b</w:t>
              </w:r>
            </w:p>
            <w:p w14:paraId="177779CF" w14:textId="77777777" w:rsidR="00F71F5C" w:rsidRDefault="00F71F5C" w:rsidP="00F71F5C">
              <w:pPr>
                <w:pStyle w:val="ab"/>
                <w:bidi w:val="0"/>
                <w:ind w:left="720" w:hanging="720"/>
                <w:rPr>
                  <w:noProof/>
                </w:rPr>
              </w:pPr>
              <w:r>
                <w:rPr>
                  <w:noProof/>
                </w:rPr>
                <w:t>Alasiri, A. A. (2022). Healthcare Transformation in Saudi Arabia: An Overview Since the Launch of Vision 2030. Retrieved from https://journals.sagepub.com/doi/full/10.1177/11786329221121214</w:t>
              </w:r>
            </w:p>
            <w:p w14:paraId="5D88B76A" w14:textId="77777777" w:rsidR="00F71F5C" w:rsidRDefault="00F71F5C" w:rsidP="00F71F5C">
              <w:pPr>
                <w:pStyle w:val="ab"/>
                <w:bidi w:val="0"/>
                <w:ind w:left="720" w:hanging="720"/>
                <w:rPr>
                  <w:noProof/>
                </w:rPr>
              </w:pPr>
              <w:r>
                <w:rPr>
                  <w:noProof/>
                </w:rPr>
                <w:t>Alasmari, S. (2021). Sustainability of Quality Improvement Initiatives within the Saudi Ministry of Health Hospitals: An Institutional Overview. Retrieved from https://karger.com/sjh/article/1/1/3/293733/Sustainability-of-Quality-Improvement-Initiatives</w:t>
              </w:r>
            </w:p>
            <w:p w14:paraId="60F146B5" w14:textId="77777777" w:rsidR="00F71F5C" w:rsidRDefault="00F71F5C" w:rsidP="00F71F5C">
              <w:pPr>
                <w:pStyle w:val="ab"/>
                <w:bidi w:val="0"/>
                <w:ind w:left="720" w:hanging="720"/>
                <w:rPr>
                  <w:noProof/>
                </w:rPr>
              </w:pPr>
              <w:r>
                <w:rPr>
                  <w:noProof/>
                </w:rPr>
                <w:t xml:space="preserve">Albejaidi, F. (2019). Building the health workforce: Saudi Arabia's challenges in achieving Vision 2030. </w:t>
              </w:r>
              <w:r>
                <w:rPr>
                  <w:i/>
                  <w:iCs/>
                  <w:noProof/>
                </w:rPr>
                <w:t>34</w:t>
              </w:r>
              <w:r>
                <w:rPr>
                  <w:noProof/>
                </w:rPr>
                <w:t>(4). Retrieved from https://www.researchgate.net/publication/335125401_Building_the_health_workforce_Saudi_Arabia's_challenges_in_achieving_Vision_2030</w:t>
              </w:r>
            </w:p>
            <w:p w14:paraId="2332687F" w14:textId="77777777" w:rsidR="00F71F5C" w:rsidRDefault="00F71F5C" w:rsidP="00F71F5C">
              <w:pPr>
                <w:pStyle w:val="ab"/>
                <w:bidi w:val="0"/>
                <w:ind w:left="720" w:hanging="720"/>
                <w:rPr>
                  <w:noProof/>
                </w:rPr>
              </w:pPr>
              <w:r>
                <w:rPr>
                  <w:noProof/>
                </w:rPr>
                <w:t>Algathia, S. (2020). The Relationship between Leadership Styles and Organizational Identification in Saudi Arabia Healthcare Sector. Retrieved from https://www.researchgate.net/publication/344508035_The_Relationship_between_Leadership_Styles_and_Organizational_Identification_in_Saudi_Arabia_Healthcare_Sector</w:t>
              </w:r>
            </w:p>
            <w:p w14:paraId="5FDF8256" w14:textId="77777777" w:rsidR="00F71F5C" w:rsidRDefault="00F71F5C" w:rsidP="00F71F5C">
              <w:pPr>
                <w:pStyle w:val="ab"/>
                <w:bidi w:val="0"/>
                <w:ind w:left="720" w:hanging="720"/>
                <w:rPr>
                  <w:noProof/>
                </w:rPr>
              </w:pPr>
              <w:r>
                <w:rPr>
                  <w:noProof/>
                </w:rPr>
                <w:t>Algharibi, E. D. (2024). Assessment of Knowledge of Health Economics among Healthcare Professionals in the Kingdom of Saudi Arabia: A Cross-Sectional Study. Retrieved from https://www.ncbi.nlm.nih.gov/pmc/articles/PMC10815652/</w:t>
              </w:r>
            </w:p>
            <w:p w14:paraId="1C9811E8" w14:textId="77777777" w:rsidR="00F71F5C" w:rsidRDefault="00F71F5C" w:rsidP="00F71F5C">
              <w:pPr>
                <w:pStyle w:val="ab"/>
                <w:bidi w:val="0"/>
                <w:ind w:left="720" w:hanging="720"/>
                <w:rPr>
                  <w:noProof/>
                </w:rPr>
              </w:pPr>
              <w:r>
                <w:rPr>
                  <w:noProof/>
                </w:rPr>
                <w:t xml:space="preserve">Al-Hanawi, M. (2018). Healthcare Finance in the Kingdom of Saudi Arabia: A Qualitative Study of Householders’ Attitudes. </w:t>
              </w:r>
              <w:r>
                <w:rPr>
                  <w:i/>
                  <w:iCs/>
                  <w:noProof/>
                </w:rPr>
                <w:t>16</w:t>
              </w:r>
              <w:r>
                <w:rPr>
                  <w:noProof/>
                </w:rPr>
                <w:t>(1). Retrieved from https://www.ncbi.nlm.nih.gov/pmc/articles/PMC5797208/</w:t>
              </w:r>
            </w:p>
            <w:p w14:paraId="10F3C401" w14:textId="77777777" w:rsidR="00F71F5C" w:rsidRDefault="00F71F5C" w:rsidP="00F71F5C">
              <w:pPr>
                <w:pStyle w:val="ab"/>
                <w:bidi w:val="0"/>
                <w:ind w:left="720" w:hanging="720"/>
                <w:rPr>
                  <w:noProof/>
                </w:rPr>
              </w:pPr>
              <w:r>
                <w:rPr>
                  <w:noProof/>
                </w:rPr>
                <w:t>Al-Hanawi, M. K. (2021). An Analysis of Public-Private Partnerships and Sustainable Health Care Provision in the Kingdom of Saudi Arabia. Retrieved from https://journals.sagepub.com/doi/full/10.1177/1178632919859008</w:t>
              </w:r>
            </w:p>
            <w:p w14:paraId="72B32237" w14:textId="77777777" w:rsidR="00F71F5C" w:rsidRDefault="00F71F5C" w:rsidP="00F71F5C">
              <w:pPr>
                <w:pStyle w:val="ab"/>
                <w:bidi w:val="0"/>
                <w:ind w:left="720" w:hanging="720"/>
                <w:rPr>
                  <w:noProof/>
                </w:rPr>
              </w:pPr>
              <w:r>
                <w:rPr>
                  <w:noProof/>
                </w:rPr>
                <w:t>AlJohani, B. A. (2024). Advantages and Challenges of Implementation and Strategies for Health Insurance in Saudi Arabia: A Systemic Review. Retrieved from https://journals.sagepub.com/doi/full/10.1177/00469580241233447</w:t>
              </w:r>
            </w:p>
            <w:p w14:paraId="5D349F99" w14:textId="77777777" w:rsidR="00F71F5C" w:rsidRDefault="00F71F5C" w:rsidP="00F71F5C">
              <w:pPr>
                <w:pStyle w:val="ab"/>
                <w:bidi w:val="0"/>
                <w:ind w:left="720" w:hanging="720"/>
                <w:rPr>
                  <w:noProof/>
                </w:rPr>
              </w:pPr>
              <w:r>
                <w:rPr>
                  <w:noProof/>
                </w:rPr>
                <w:lastRenderedPageBreak/>
                <w:t>Al-Kahtani, N. (2022). Digital health transformation in Saudi Arabia: A cross-sectional analysis using Healthcare Information and Management Systems Society’ digital health indicators. Retrieved from https://journals.sagepub.com/doi/full/10.1177/20552076221117742</w:t>
              </w:r>
            </w:p>
            <w:p w14:paraId="46DBA818" w14:textId="77777777" w:rsidR="00F71F5C" w:rsidRDefault="00F71F5C" w:rsidP="00F71F5C">
              <w:pPr>
                <w:pStyle w:val="ab"/>
                <w:bidi w:val="0"/>
                <w:ind w:left="720" w:hanging="720"/>
                <w:rPr>
                  <w:noProof/>
                </w:rPr>
              </w:pPr>
              <w:r>
                <w:rPr>
                  <w:noProof/>
                </w:rPr>
                <w:t xml:space="preserve">Almutairi, A. G. (2020). Challenges to Quality Primary Health Care in Saudi Arabia and Potential Improvements Implemented by Other Systems: Systematic Review. </w:t>
              </w:r>
              <w:r>
                <w:rPr>
                  <w:i/>
                  <w:iCs/>
                  <w:noProof/>
                </w:rPr>
                <w:t>12</w:t>
              </w:r>
              <w:r>
                <w:rPr>
                  <w:noProof/>
                </w:rPr>
                <w:t>(9). Retrieved from https://www.researchgate.net/publication/342489302_Challenges_to_Quality_Primary_Health_Care_in_Saudi_Arabia_and_Potential_Improvements_Implemented_by_Other_Systems_Systematic_Review</w:t>
              </w:r>
            </w:p>
            <w:p w14:paraId="73CC6FB1" w14:textId="77777777" w:rsidR="00F71F5C" w:rsidRDefault="00F71F5C" w:rsidP="00F71F5C">
              <w:pPr>
                <w:pStyle w:val="ab"/>
                <w:bidi w:val="0"/>
                <w:ind w:left="720" w:hanging="720"/>
                <w:rPr>
                  <w:noProof/>
                </w:rPr>
              </w:pPr>
              <w:r>
                <w:rPr>
                  <w:noProof/>
                </w:rPr>
                <w:t>Alrowes, K. M. (2023). Evaluation of the impact of health policies on the provision of health. Retrieved from https://www.researchgate.net/publication/373125721_Evaluation_of_the_impact_of_health_policies_on_the_provision_of_health</w:t>
              </w:r>
            </w:p>
            <w:p w14:paraId="04E5C461" w14:textId="77777777" w:rsidR="00F71F5C" w:rsidRDefault="00F71F5C" w:rsidP="00F71F5C">
              <w:pPr>
                <w:pStyle w:val="ab"/>
                <w:bidi w:val="0"/>
                <w:ind w:left="720" w:hanging="720"/>
                <w:rPr>
                  <w:noProof/>
                </w:rPr>
              </w:pPr>
              <w:r>
                <w:rPr>
                  <w:noProof/>
                </w:rPr>
                <w:t>Alsaqqa, H. H. (2023). Healthcare Organizations Management: Analyzing Characteristics, Features and Factors, to Identify Gaps “Scoping Review”. Retrieved from https://www.ncbi.nlm.nih.gov/pmc/articles/PMC10161313/</w:t>
              </w:r>
            </w:p>
            <w:p w14:paraId="7DAB6014" w14:textId="77777777" w:rsidR="00F71F5C" w:rsidRDefault="00F71F5C" w:rsidP="00F71F5C">
              <w:pPr>
                <w:pStyle w:val="ab"/>
                <w:bidi w:val="0"/>
                <w:ind w:left="720" w:hanging="720"/>
                <w:rPr>
                  <w:noProof/>
                </w:rPr>
              </w:pPr>
              <w:r>
                <w:rPr>
                  <w:noProof/>
                </w:rPr>
                <w:t>Alshahrani. (2016). Health-care System and Accessibility of Dental Services in Kingdom of Saudi Arabia. Retrieved from https://journals.lww.com/jioh/abstract/2016/08080/health_care_system_and_accessibility_of_dental.10.aspx</w:t>
              </w:r>
            </w:p>
            <w:p w14:paraId="3291CADD" w14:textId="77777777" w:rsidR="00F71F5C" w:rsidRDefault="00F71F5C" w:rsidP="00F71F5C">
              <w:pPr>
                <w:pStyle w:val="ab"/>
                <w:bidi w:val="0"/>
                <w:ind w:left="720" w:hanging="720"/>
                <w:rPr>
                  <w:noProof/>
                </w:rPr>
              </w:pPr>
              <w:r>
                <w:rPr>
                  <w:noProof/>
                </w:rPr>
                <w:t>Arif, M. (2022). Impact of the Leadership in Managing the Quality of Care: A Comparative Analysis of Healthcare in Qassim Saudi Arabia. Retrieved from https://journal.mdpip.com/index.php/oapr/article/view/7</w:t>
              </w:r>
            </w:p>
            <w:p w14:paraId="1E2053D5" w14:textId="77777777" w:rsidR="00F71F5C" w:rsidRDefault="00F71F5C" w:rsidP="00F71F5C">
              <w:pPr>
                <w:pStyle w:val="ab"/>
                <w:bidi w:val="0"/>
                <w:ind w:left="720" w:hanging="720"/>
                <w:rPr>
                  <w:noProof/>
                </w:rPr>
              </w:pPr>
              <w:r>
                <w:rPr>
                  <w:noProof/>
                </w:rPr>
                <w:t>Atalıç, H. (2021). Total Quality Management Practices in Healthcare Organizations: Perception of Healthcare Providers. Retrieved from https://www.researchgate.net/publication/355131222_Total_Quality_Management_Practices_in_Healthcare_Organizations_Perception_of_Healthcare_Providers</w:t>
              </w:r>
            </w:p>
            <w:p w14:paraId="593CDA29" w14:textId="77777777" w:rsidR="00F71F5C" w:rsidRDefault="00F71F5C" w:rsidP="00F71F5C">
              <w:pPr>
                <w:pStyle w:val="ab"/>
                <w:bidi w:val="0"/>
                <w:ind w:left="720" w:hanging="720"/>
                <w:rPr>
                  <w:noProof/>
                </w:rPr>
              </w:pPr>
              <w:r>
                <w:rPr>
                  <w:noProof/>
                </w:rPr>
                <w:t>Cairney, P. (2023). Why Should Health Researchers Use Policy Theories?; Comment on “Modelling the Health Policy Process: One Size Fits All or Horses for Courses?”. Retrieved from https://www.ijhpm.com/article_4474.html</w:t>
              </w:r>
            </w:p>
            <w:p w14:paraId="0E8A3130" w14:textId="77777777" w:rsidR="00F71F5C" w:rsidRDefault="00F71F5C" w:rsidP="00F71F5C">
              <w:pPr>
                <w:pStyle w:val="ab"/>
                <w:bidi w:val="0"/>
                <w:ind w:left="720" w:hanging="720"/>
                <w:rPr>
                  <w:noProof/>
                </w:rPr>
              </w:pPr>
              <w:r>
                <w:rPr>
                  <w:noProof/>
                </w:rPr>
                <w:t xml:space="preserve">Clarkson, J. (2018). A systems approach to healthcare: from thinking to </w:t>
              </w:r>
              <w:r>
                <w:rPr>
                  <w:noProof/>
                </w:rPr>
                <w:softHyphen/>
                <w:t>practice. Retrieved from https://www.ncbi.nlm.nih.gov/pmc/articles/PMC6502599/</w:t>
              </w:r>
            </w:p>
            <w:p w14:paraId="668DAD31" w14:textId="77777777" w:rsidR="00F71F5C" w:rsidRDefault="00F71F5C" w:rsidP="00F71F5C">
              <w:pPr>
                <w:pStyle w:val="ab"/>
                <w:bidi w:val="0"/>
                <w:ind w:left="720" w:hanging="720"/>
                <w:rPr>
                  <w:noProof/>
                </w:rPr>
              </w:pPr>
              <w:r>
                <w:rPr>
                  <w:noProof/>
                </w:rPr>
                <w:t>Cylus J, P. (2016). Health system efficiency: How to make measurement matter for policy and management [Internet]. Retrieved from https://www.ncbi.nlm.nih.gov/books/NBK436886/</w:t>
              </w:r>
            </w:p>
            <w:p w14:paraId="643A17D3" w14:textId="77777777" w:rsidR="00F71F5C" w:rsidRDefault="00F71F5C" w:rsidP="00F71F5C">
              <w:pPr>
                <w:pStyle w:val="ab"/>
                <w:bidi w:val="0"/>
                <w:ind w:left="720" w:hanging="720"/>
                <w:rPr>
                  <w:noProof/>
                </w:rPr>
              </w:pPr>
              <w:r>
                <w:rPr>
                  <w:noProof/>
                </w:rPr>
                <w:t>Flessa, S. (2021). Innovations in Health Care—A Conceptual Framework. Retrieved from https://www.ncbi.nlm.nih.gov/pmc/articles/PMC8508443/</w:t>
              </w:r>
            </w:p>
            <w:p w14:paraId="23B0F07E" w14:textId="77777777" w:rsidR="00F71F5C" w:rsidRDefault="00F71F5C" w:rsidP="00F71F5C">
              <w:pPr>
                <w:pStyle w:val="ab"/>
                <w:bidi w:val="0"/>
                <w:ind w:left="720" w:hanging="720"/>
                <w:rPr>
                  <w:noProof/>
                </w:rPr>
              </w:pPr>
              <w:r>
                <w:rPr>
                  <w:noProof/>
                </w:rPr>
                <w:t xml:space="preserve">Gurajala. (2023). Healthcare System in the Kingdom of Saudi Arabia: An Expat Doctor's Perspective. </w:t>
              </w:r>
              <w:r>
                <w:rPr>
                  <w:i/>
                  <w:iCs/>
                  <w:noProof/>
                </w:rPr>
                <w:t>15</w:t>
              </w:r>
              <w:r>
                <w:rPr>
                  <w:noProof/>
                </w:rPr>
                <w:t>(5). Retrieved from https://www.researchgate.net/publication/371501455_Healthcare_System_in_the_Kingdom_of_Saudi_Arabia_An_Expat_Doctor's_Perspective</w:t>
              </w:r>
            </w:p>
            <w:p w14:paraId="5606C865" w14:textId="77777777" w:rsidR="00F71F5C" w:rsidRDefault="00F71F5C" w:rsidP="00F71F5C">
              <w:pPr>
                <w:pStyle w:val="ab"/>
                <w:bidi w:val="0"/>
                <w:ind w:left="720" w:hanging="720"/>
                <w:rPr>
                  <w:noProof/>
                </w:rPr>
              </w:pPr>
              <w:r>
                <w:rPr>
                  <w:noProof/>
                </w:rPr>
                <w:lastRenderedPageBreak/>
                <w:t xml:space="preserve">Gurajala, S. (2023). Healthcare System in the Kingdom of Saudi Arabia: An Expat Doctor's Perspective. </w:t>
              </w:r>
              <w:r>
                <w:rPr>
                  <w:i/>
                  <w:iCs/>
                  <w:noProof/>
                </w:rPr>
                <w:t>15</w:t>
              </w:r>
              <w:r>
                <w:rPr>
                  <w:noProof/>
                </w:rPr>
                <w:t>(5). Retrieved from https://www.ncbi.nlm.nih.gov/pmc/articles/PMC10250784/</w:t>
              </w:r>
            </w:p>
            <w:p w14:paraId="5D42B47D" w14:textId="77777777" w:rsidR="00F71F5C" w:rsidRDefault="00F71F5C" w:rsidP="00F71F5C">
              <w:pPr>
                <w:pStyle w:val="ab"/>
                <w:bidi w:val="0"/>
                <w:ind w:left="720" w:hanging="720"/>
                <w:rPr>
                  <w:noProof/>
                </w:rPr>
              </w:pPr>
              <w:r>
                <w:rPr>
                  <w:noProof/>
                </w:rPr>
                <w:t>Hassanain, M. (2017). An Overview of the Performance Improvement Initiatives by the Ministry of Health in the Kingdom of Saudi Arabia. Retrieved from https://journals.sagepub.com/doi/full/10.1177/0046958017707872</w:t>
              </w:r>
            </w:p>
            <w:p w14:paraId="63130B88" w14:textId="77777777" w:rsidR="00F71F5C" w:rsidRDefault="00F71F5C" w:rsidP="00F71F5C">
              <w:pPr>
                <w:pStyle w:val="ab"/>
                <w:bidi w:val="0"/>
                <w:ind w:left="720" w:hanging="720"/>
                <w:rPr>
                  <w:noProof/>
                </w:rPr>
              </w:pPr>
              <w:r>
                <w:rPr>
                  <w:noProof/>
                </w:rPr>
                <w:t>Healy, J. (2018). A framework for comparative analysis of health systems: experiences from the Asia Pacific Observatory on Health Systems and Policies. Retrieved from https://www.researchgate.net/publication/323963938_A_framework_for_comparative_analysis_of_health_systems_experiences_from_the_Asia_Pacific_Observatory_on_Health_Systems_and_Policies</w:t>
              </w:r>
            </w:p>
            <w:p w14:paraId="6CAE3E5D" w14:textId="77777777" w:rsidR="00F71F5C" w:rsidRDefault="00F71F5C" w:rsidP="00F71F5C">
              <w:pPr>
                <w:pStyle w:val="ab"/>
                <w:bidi w:val="0"/>
                <w:ind w:left="720" w:hanging="720"/>
                <w:rPr>
                  <w:noProof/>
                </w:rPr>
              </w:pPr>
              <w:r>
                <w:rPr>
                  <w:noProof/>
                </w:rPr>
                <w:t>Jimenez, J. L. (2020). Strategic planning and management of healthcare in Saudi Arabia. Retrieved from https://www.researchgate.net/publication/346893047_Strategic_planning_and_management_of_healthcare_in_Saudi_Arabia</w:t>
              </w:r>
            </w:p>
            <w:p w14:paraId="739B6D71" w14:textId="77777777" w:rsidR="00F71F5C" w:rsidRDefault="00F71F5C" w:rsidP="00F71F5C">
              <w:pPr>
                <w:pStyle w:val="ab"/>
                <w:bidi w:val="0"/>
                <w:ind w:left="720" w:hanging="720"/>
                <w:rPr>
                  <w:noProof/>
                </w:rPr>
              </w:pPr>
              <w:r>
                <w:rPr>
                  <w:noProof/>
                </w:rPr>
                <w:t>Khaled, M. (2018). Public Private Partnerships and Collaboration in the Health Sector in the Kingdom of Saudi Arabia: A Qualitative Study. Retrieved from https://www.researchgate.net/publication/324725015_Public_Private_Partnerships_and_Collaboration_in_the_Health_Sector_in_the_Kingdom_of_Saudi_Arabia_A_Qualitative_Study</w:t>
              </w:r>
            </w:p>
            <w:p w14:paraId="2CC28B67" w14:textId="77777777" w:rsidR="00F71F5C" w:rsidRDefault="00F71F5C" w:rsidP="00F71F5C">
              <w:pPr>
                <w:pStyle w:val="ab"/>
                <w:bidi w:val="0"/>
                <w:ind w:left="720" w:hanging="720"/>
                <w:rPr>
                  <w:noProof/>
                </w:rPr>
              </w:pPr>
              <w:r>
                <w:rPr>
                  <w:noProof/>
                </w:rPr>
                <w:t>Larnyo, E. (2018). Impact of Technological Innovation Management on Health Care Service Delivery: A Systematic Review. Retrieved from https://www.researchgate.net/publication/331409151_Impact_of_Technological_Innovation_Management_on_Health_Care_Service_Delivery_A_Systematic_Review</w:t>
              </w:r>
            </w:p>
            <w:p w14:paraId="3E6AB1EE" w14:textId="77777777" w:rsidR="00F71F5C" w:rsidRDefault="00F71F5C" w:rsidP="00F71F5C">
              <w:pPr>
                <w:pStyle w:val="ab"/>
                <w:bidi w:val="0"/>
                <w:ind w:left="720" w:hanging="720"/>
                <w:rPr>
                  <w:noProof/>
                </w:rPr>
              </w:pPr>
              <w:r>
                <w:rPr>
                  <w:noProof/>
                </w:rPr>
                <w:t xml:space="preserve">Mani, Z. A. (2024). Transforming Healthcare in Saudi Arabia: A Comprehensive Evaluation of Vision 2030’s Impact. </w:t>
              </w:r>
              <w:r>
                <w:rPr>
                  <w:i/>
                  <w:iCs/>
                  <w:noProof/>
                </w:rPr>
                <w:t>16</w:t>
              </w:r>
              <w:r>
                <w:rPr>
                  <w:noProof/>
                </w:rPr>
                <w:t>(8). Retrieved from https://www.mdpi.com/2071-1050/16/8/3277</w:t>
              </w:r>
            </w:p>
            <w:p w14:paraId="1E38C431" w14:textId="77777777" w:rsidR="00F71F5C" w:rsidRDefault="00F71F5C" w:rsidP="00F71F5C">
              <w:pPr>
                <w:pStyle w:val="ab"/>
                <w:bidi w:val="0"/>
                <w:ind w:left="720" w:hanging="720"/>
                <w:rPr>
                  <w:noProof/>
                </w:rPr>
              </w:pPr>
              <w:r>
                <w:rPr>
                  <w:noProof/>
                </w:rPr>
                <w:t>Nair, K. S. (2023). Health System Financing: A Comparative Analysis of India and Saudi Arabia. Retrieved from https://journals.sagepub.com/doi/full/10.1177/09720634231153214</w:t>
              </w:r>
            </w:p>
            <w:p w14:paraId="02CB3F48" w14:textId="77777777" w:rsidR="00F71F5C" w:rsidRDefault="00F71F5C" w:rsidP="00F71F5C">
              <w:pPr>
                <w:pStyle w:val="ab"/>
                <w:bidi w:val="0"/>
                <w:ind w:left="720" w:hanging="720"/>
                <w:rPr>
                  <w:noProof/>
                </w:rPr>
              </w:pPr>
              <w:r>
                <w:rPr>
                  <w:noProof/>
                </w:rPr>
                <w:t>Øygarden, O. (2020). Changing to improve? Organizational change and change-oriented leadership in hospitals. Retrieved from https://www.ncbi.nlm.nih.gov/pmc/articles/PMC7810022/</w:t>
              </w:r>
            </w:p>
            <w:p w14:paraId="4A475877" w14:textId="77777777" w:rsidR="00F71F5C" w:rsidRDefault="00F71F5C" w:rsidP="00F71F5C">
              <w:pPr>
                <w:pStyle w:val="ab"/>
                <w:bidi w:val="0"/>
                <w:ind w:left="720" w:hanging="720"/>
                <w:rPr>
                  <w:noProof/>
                </w:rPr>
              </w:pPr>
              <w:r>
                <w:rPr>
                  <w:noProof/>
                </w:rPr>
                <w:t>Petryk, S. (2023). The effectiveness of quality management strategies in health care organizations: an analysis of quality standards implementation and clinical performance improvement. Retrieved from https://www.researchgate.net/publication/374971290_The_effectiveness_of_quality_management_strategies_in_health_care_organizations_an_analysis_of_quality_standards_implementation_and_clinical_performance_improvement</w:t>
              </w:r>
            </w:p>
            <w:p w14:paraId="2E19A6A0" w14:textId="77777777" w:rsidR="00F71F5C" w:rsidRDefault="00F71F5C" w:rsidP="00F71F5C">
              <w:pPr>
                <w:pStyle w:val="ab"/>
                <w:bidi w:val="0"/>
                <w:ind w:left="720" w:hanging="720"/>
                <w:rPr>
                  <w:noProof/>
                </w:rPr>
              </w:pPr>
              <w:r>
                <w:rPr>
                  <w:noProof/>
                </w:rPr>
                <w:t>Raftery, P. (2022). A conceptual framework for analysing partnership and synergy in a global health alliance: case of the UK Public Health Rapid Support Team. Retrieved from https://www.ncbi.nlm.nih.gov/pmc/articles/PMC9383178/</w:t>
              </w:r>
            </w:p>
            <w:p w14:paraId="291A06FE" w14:textId="77777777" w:rsidR="00F71F5C" w:rsidRDefault="00F71F5C" w:rsidP="00F71F5C">
              <w:pPr>
                <w:pStyle w:val="ab"/>
                <w:bidi w:val="0"/>
                <w:ind w:left="720" w:hanging="720"/>
                <w:rPr>
                  <w:noProof/>
                </w:rPr>
              </w:pPr>
              <w:r>
                <w:rPr>
                  <w:noProof/>
                </w:rPr>
                <w:lastRenderedPageBreak/>
                <w:t>Rahman, R. (2020). The Privatization of Health Care System in Saudi Arabia. Retrieved from https://journals.sagepub.com/doi/full/10.1177/1178632920934497</w:t>
              </w:r>
            </w:p>
            <w:p w14:paraId="668B00F5" w14:textId="77777777" w:rsidR="00F71F5C" w:rsidRDefault="00F71F5C" w:rsidP="00F71F5C">
              <w:pPr>
                <w:pStyle w:val="ab"/>
                <w:bidi w:val="0"/>
                <w:ind w:left="720" w:hanging="720"/>
                <w:rPr>
                  <w:noProof/>
                </w:rPr>
              </w:pPr>
              <w:r>
                <w:rPr>
                  <w:noProof/>
                </w:rPr>
                <w:t>Redwanur. (2021). Policy Discourses: Shifting the Burden of Healthcare from the State to the Market in the Kingdom of Saudi Arabia. Retrieved from https://journals.sagepub.com/doi/full/10.1177/00469580211017655</w:t>
              </w:r>
            </w:p>
            <w:p w14:paraId="7DB0AA2A" w14:textId="77777777" w:rsidR="00F71F5C" w:rsidRDefault="00F71F5C" w:rsidP="00F71F5C">
              <w:pPr>
                <w:pStyle w:val="ab"/>
                <w:bidi w:val="0"/>
                <w:ind w:left="720" w:hanging="720"/>
                <w:rPr>
                  <w:noProof/>
                </w:rPr>
              </w:pPr>
              <w:r>
                <w:rPr>
                  <w:noProof/>
                </w:rPr>
                <w:t>Sfantou, D. F. (2017). Importance of Leadership Style towards Quality of Care Measures in Healthcare Settings: A Systematic Review. Retrieved from https://www.ncbi.nlm.nih.gov/pmc/articles/PMC5746707/</w:t>
              </w:r>
            </w:p>
            <w:p w14:paraId="7D7D146D" w14:textId="77777777" w:rsidR="00F71F5C" w:rsidRDefault="00F71F5C" w:rsidP="00F71F5C">
              <w:pPr>
                <w:pStyle w:val="ab"/>
                <w:bidi w:val="0"/>
                <w:ind w:left="720" w:hanging="720"/>
                <w:rPr>
                  <w:noProof/>
                </w:rPr>
              </w:pPr>
              <w:r>
                <w:rPr>
                  <w:noProof/>
                </w:rPr>
                <w:t>Silver, S. A. (2016). How to Sustain Change and Support Continuous Quality Improvement. Retrieved from https://www.ncbi.nlm.nih.gov/pmc/articles/PMC4858491/</w:t>
              </w:r>
            </w:p>
            <w:p w14:paraId="42858D83" w14:textId="77777777" w:rsidR="00F71F5C" w:rsidRDefault="00F71F5C" w:rsidP="00F71F5C">
              <w:pPr>
                <w:pStyle w:val="ab"/>
                <w:bidi w:val="0"/>
                <w:ind w:left="720" w:hanging="720"/>
                <w:rPr>
                  <w:noProof/>
                </w:rPr>
              </w:pPr>
              <w:r>
                <w:rPr>
                  <w:noProof/>
                </w:rPr>
                <w:t>Tonin, F. S. (2021). Principles of pharmacoeconomic analysis: the case of pharmacist-led interventions. Retrieved from https://www.ncbi.nlm.nih.gov/pmc/articles/PMC7939117/</w:t>
              </w:r>
            </w:p>
            <w:p w14:paraId="3410C858" w14:textId="344B6D3E" w:rsidR="00F71F5C" w:rsidRDefault="00F71F5C" w:rsidP="00F71F5C">
              <w:r>
                <w:rPr>
                  <w:b/>
                  <w:bCs/>
                  <w:noProof/>
                </w:rPr>
                <w:fldChar w:fldCharType="end"/>
              </w:r>
            </w:p>
          </w:sdtContent>
        </w:sdt>
      </w:sdtContent>
    </w:sdt>
    <w:p w14:paraId="138A81A9" w14:textId="6AF472A7" w:rsidR="008C2603" w:rsidRDefault="008C2603">
      <w:pPr>
        <w:bidi w:val="0"/>
        <w:spacing w:line="278" w:lineRule="auto"/>
        <w:rPr>
          <w:rtl/>
        </w:rPr>
      </w:pPr>
      <w:r>
        <w:rPr>
          <w:rtl/>
        </w:rPr>
        <w:br w:type="page"/>
      </w:r>
    </w:p>
    <w:p w14:paraId="6DBAD629" w14:textId="77777777" w:rsidR="008C2603" w:rsidRPr="009125CE" w:rsidRDefault="008C2603" w:rsidP="008C2603">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328E8340" wp14:editId="204DEBB2">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3B6DB3B" w14:textId="77777777" w:rsidR="008C2603" w:rsidRDefault="008C2603" w:rsidP="008C2603">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0905357D" w14:textId="77777777" w:rsidR="008C2603" w:rsidRPr="0069731E" w:rsidRDefault="008C2603" w:rsidP="008C2603">
      <w:pPr>
        <w:bidi w:val="0"/>
        <w:ind w:left="-36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sidRPr="0069731E">
        <w:rPr>
          <w:rFonts w:ascii="Sakkal Majalla" w:hAnsi="Sakkal Majalla" w:cs="Sakkal Majalla"/>
          <w:b/>
          <w:bCs/>
          <w:sz w:val="28"/>
          <w:szCs w:val="28"/>
          <w:u w:val="single"/>
        </w:rPr>
        <w:t>Business Administration</w:t>
      </w:r>
    </w:p>
    <w:p w14:paraId="27E1A1BA" w14:textId="77777777" w:rsidR="008C2603" w:rsidRPr="009125CE" w:rsidRDefault="008C2603" w:rsidP="008C2603">
      <w:pPr>
        <w:bidi w:val="0"/>
        <w:ind w:left="-360"/>
        <w:rPr>
          <w:rFonts w:ascii="Sakkal Majalla" w:hAnsi="Sakkal Majalla" w:cs="Sakkal Majalla"/>
          <w:b/>
          <w:bCs/>
          <w:sz w:val="28"/>
          <w:szCs w:val="28"/>
          <w:u w:val="single"/>
        </w:rPr>
      </w:pPr>
    </w:p>
    <w:p w14:paraId="16062195" w14:textId="77777777" w:rsidR="008C2603" w:rsidRDefault="008C2603" w:rsidP="008C2603">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4430FC6" w14:textId="77777777" w:rsidR="008C2603" w:rsidRDefault="008C2603" w:rsidP="008C2603">
      <w:pPr>
        <w:tabs>
          <w:tab w:val="left" w:pos="942"/>
        </w:tabs>
        <w:rPr>
          <w:rFonts w:ascii="Sakkal Majalla" w:hAnsi="Sakkal Majalla" w:cs="Sakkal Majalla"/>
          <w:b/>
          <w:bCs/>
          <w:sz w:val="28"/>
          <w:szCs w:val="28"/>
          <w:rtl/>
        </w:rPr>
      </w:pPr>
    </w:p>
    <w:p w14:paraId="1BC0CCB7" w14:textId="77777777" w:rsidR="008C2603" w:rsidRDefault="008C2603" w:rsidP="008C2603">
      <w:pPr>
        <w:rPr>
          <w:rFonts w:ascii="Sakkal Majalla" w:hAnsi="Sakkal Majalla" w:cs="Sakkal Majalla"/>
          <w:sz w:val="28"/>
          <w:szCs w:val="28"/>
          <w:rtl/>
        </w:rPr>
      </w:pPr>
    </w:p>
    <w:p w14:paraId="4E7A3B48" w14:textId="77777777" w:rsidR="008C2603" w:rsidRPr="009125CE" w:rsidRDefault="008C2603" w:rsidP="008C2603">
      <w:pPr>
        <w:tabs>
          <w:tab w:val="left" w:pos="5292"/>
        </w:tabs>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24118D7" w14:textId="77777777" w:rsidR="008C2603" w:rsidRPr="0069731E" w:rsidRDefault="008C2603" w:rsidP="008C2603">
      <w:pPr>
        <w:bidi w:val="0"/>
        <w:spacing w:line="360" w:lineRule="auto"/>
        <w:jc w:val="center"/>
        <w:rPr>
          <w:rFonts w:ascii="Sakkal Majalla" w:hAnsi="Sakkal Majalla" w:cs="Sakkal Majalla"/>
          <w:sz w:val="28"/>
          <w:szCs w:val="28"/>
        </w:rPr>
      </w:pPr>
      <w:r w:rsidRPr="00600A60">
        <w:rPr>
          <w:rFonts w:ascii="Sakkal Majalla" w:hAnsi="Sakkal Majalla" w:cs="Sakkal Majalla"/>
          <w:sz w:val="28"/>
          <w:szCs w:val="28"/>
        </w:rPr>
        <w:t>The impact of health care policies and systems on business management in health facilities in the Kingdom of Saudi Arabia: a comparative analysis of different health care systems</w:t>
      </w:r>
    </w:p>
    <w:p w14:paraId="5662C838" w14:textId="77777777" w:rsidR="008C2603" w:rsidRDefault="008C2603" w:rsidP="008C2603">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26A7FD90" w14:textId="77777777" w:rsidR="008C2603" w:rsidRDefault="008C2603" w:rsidP="008C2603">
      <w:pPr>
        <w:tabs>
          <w:tab w:val="left" w:pos="5562"/>
        </w:tabs>
        <w:rPr>
          <w:rFonts w:ascii="Sakkal Majalla" w:hAnsi="Sakkal Majalla" w:cs="Sakkal Majalla"/>
          <w:sz w:val="28"/>
          <w:szCs w:val="28"/>
          <w:rtl/>
        </w:rPr>
      </w:pPr>
    </w:p>
    <w:tbl>
      <w:tblPr>
        <w:tblStyle w:val="aa"/>
        <w:bidiVisual/>
        <w:tblW w:w="0" w:type="auto"/>
        <w:tblInd w:w="0" w:type="dxa"/>
        <w:tblLook w:val="04A0" w:firstRow="1" w:lastRow="0" w:firstColumn="1" w:lastColumn="0" w:noHBand="0" w:noVBand="1"/>
      </w:tblPr>
      <w:tblGrid>
        <w:gridCol w:w="4411"/>
        <w:gridCol w:w="4411"/>
      </w:tblGrid>
      <w:tr w:rsidR="008C2603" w14:paraId="350831C8" w14:textId="77777777" w:rsidTr="00C024BF">
        <w:tc>
          <w:tcPr>
            <w:tcW w:w="4411" w:type="dxa"/>
          </w:tcPr>
          <w:p w14:paraId="15B74266" w14:textId="0B317838" w:rsidR="008C2603" w:rsidRDefault="008C2603" w:rsidP="00C024BF">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w:t>
            </w:r>
            <w:r w:rsidR="006A713E" w:rsidRPr="00600A60">
              <w:rPr>
                <w:rFonts w:ascii="Sakkal Majalla" w:hAnsi="Sakkal Majalla" w:cs="Sakkal Majalla"/>
                <w:b/>
                <w:bCs/>
                <w:sz w:val="28"/>
                <w:szCs w:val="28"/>
                <w:lang w:val="en" w:bidi="ar-EG"/>
              </w:rPr>
              <w:t>university</w:t>
            </w:r>
            <w:r w:rsidRPr="00600A60">
              <w:rPr>
                <w:rFonts w:ascii="Sakkal Majalla" w:hAnsi="Sakkal Majalla" w:cs="Sakkal Majalla"/>
                <w:b/>
                <w:bCs/>
                <w:sz w:val="28"/>
                <w:szCs w:val="28"/>
                <w:lang w:val="en" w:bidi="ar-EG"/>
              </w:rPr>
              <w:t xml:space="preserve"> number</w:t>
            </w:r>
          </w:p>
        </w:tc>
        <w:tc>
          <w:tcPr>
            <w:tcW w:w="4411" w:type="dxa"/>
          </w:tcPr>
          <w:p w14:paraId="327B08AA" w14:textId="77777777" w:rsidR="008C2603" w:rsidRDefault="008C2603" w:rsidP="00C024BF">
            <w:pPr>
              <w:jc w:val="center"/>
              <w:rPr>
                <w:rFonts w:ascii="Sakkal Majalla" w:hAnsi="Sakkal Majalla" w:cs="Sakkal Majalla"/>
                <w:b/>
                <w:bCs/>
                <w:sz w:val="28"/>
                <w:szCs w:val="28"/>
                <w:rtl/>
                <w:lang w:bidi="ar-EG"/>
              </w:rPr>
            </w:pPr>
            <w:r w:rsidRPr="00600A60">
              <w:rPr>
                <w:rFonts w:ascii="Sakkal Majalla" w:hAnsi="Sakkal Majalla" w:cs="Sakkal Majalla"/>
                <w:b/>
                <w:bCs/>
                <w:sz w:val="28"/>
                <w:szCs w:val="28"/>
                <w:lang w:val="en" w:bidi="ar-EG"/>
              </w:rPr>
              <w:t>Student name</w:t>
            </w:r>
          </w:p>
        </w:tc>
      </w:tr>
      <w:tr w:rsidR="008C2603" w14:paraId="68F3E306" w14:textId="77777777" w:rsidTr="00C024BF">
        <w:tc>
          <w:tcPr>
            <w:tcW w:w="4411" w:type="dxa"/>
          </w:tcPr>
          <w:p w14:paraId="166A9F33" w14:textId="77777777" w:rsidR="008C2603" w:rsidRDefault="008C2603" w:rsidP="00C024BF">
            <w:pPr>
              <w:jc w:val="center"/>
              <w:rPr>
                <w:rFonts w:ascii="Sakkal Majalla" w:hAnsi="Sakkal Majalla" w:cs="Sakkal Majalla"/>
                <w:b/>
                <w:bCs/>
                <w:sz w:val="28"/>
                <w:szCs w:val="28"/>
                <w:rtl/>
                <w:lang w:bidi="ar-EG"/>
              </w:rPr>
            </w:pPr>
            <w:r w:rsidRPr="00600A60">
              <w:rPr>
                <w:rFonts w:ascii="Sakkal Majalla" w:hAnsi="Sakkal Majalla" w:cs="Sakkal Majalla"/>
                <w:b/>
                <w:bCs/>
                <w:sz w:val="28"/>
                <w:szCs w:val="28"/>
                <w:lang w:val="en" w:bidi="ar-EG"/>
              </w:rPr>
              <w:t>233002252</w:t>
            </w:r>
          </w:p>
        </w:tc>
        <w:tc>
          <w:tcPr>
            <w:tcW w:w="4411" w:type="dxa"/>
          </w:tcPr>
          <w:p w14:paraId="136A1D54" w14:textId="77777777" w:rsidR="008C2603" w:rsidRDefault="008C2603" w:rsidP="00C024BF">
            <w:pPr>
              <w:jc w:val="center"/>
              <w:rPr>
                <w:rFonts w:ascii="Sakkal Majalla" w:hAnsi="Sakkal Majalla" w:cs="Sakkal Majalla"/>
                <w:b/>
                <w:bCs/>
                <w:sz w:val="28"/>
                <w:szCs w:val="28"/>
                <w:rtl/>
                <w:lang w:bidi="ar-EG"/>
              </w:rPr>
            </w:pPr>
            <w:r w:rsidRPr="00600A60">
              <w:rPr>
                <w:rFonts w:ascii="Sakkal Majalla" w:hAnsi="Sakkal Majalla" w:cs="Sakkal Majalla"/>
                <w:b/>
                <w:bCs/>
                <w:sz w:val="28"/>
                <w:szCs w:val="28"/>
                <w:lang w:val="en" w:bidi="ar-EG"/>
              </w:rPr>
              <w:t xml:space="preserve">Adel Ali Nouh </w:t>
            </w:r>
          </w:p>
        </w:tc>
      </w:tr>
      <w:tr w:rsidR="008C2603" w14:paraId="70EBD606" w14:textId="77777777" w:rsidTr="00C024BF">
        <w:tc>
          <w:tcPr>
            <w:tcW w:w="4411" w:type="dxa"/>
          </w:tcPr>
          <w:p w14:paraId="6F595044" w14:textId="77777777" w:rsidR="008C2603" w:rsidRDefault="008C2603" w:rsidP="00C024BF">
            <w:pPr>
              <w:jc w:val="center"/>
              <w:rPr>
                <w:rFonts w:ascii="Sakkal Majalla" w:hAnsi="Sakkal Majalla" w:cs="Sakkal Majalla"/>
                <w:b/>
                <w:bCs/>
                <w:sz w:val="28"/>
                <w:szCs w:val="28"/>
                <w:rtl/>
                <w:lang w:bidi="ar-EG"/>
              </w:rPr>
            </w:pPr>
            <w:r w:rsidRPr="00600A60">
              <w:rPr>
                <w:rFonts w:ascii="Sakkal Majalla" w:hAnsi="Sakkal Majalla" w:cs="Sakkal Majalla"/>
                <w:b/>
                <w:bCs/>
                <w:sz w:val="28"/>
                <w:szCs w:val="28"/>
                <w:lang w:val="en" w:bidi="ar-EG"/>
              </w:rPr>
              <w:t>233000109</w:t>
            </w:r>
          </w:p>
        </w:tc>
        <w:tc>
          <w:tcPr>
            <w:tcW w:w="4411" w:type="dxa"/>
          </w:tcPr>
          <w:p w14:paraId="506940E8" w14:textId="77777777" w:rsidR="008C2603" w:rsidRDefault="008C2603" w:rsidP="00C024BF">
            <w:pPr>
              <w:jc w:val="center"/>
              <w:rPr>
                <w:rFonts w:ascii="Sakkal Majalla" w:hAnsi="Sakkal Majalla" w:cs="Sakkal Majalla"/>
                <w:b/>
                <w:bCs/>
                <w:sz w:val="28"/>
                <w:szCs w:val="28"/>
                <w:rtl/>
                <w:lang w:bidi="ar-EG"/>
              </w:rPr>
            </w:pPr>
            <w:r w:rsidRPr="00600A60">
              <w:rPr>
                <w:rFonts w:ascii="Sakkal Majalla" w:hAnsi="Sakkal Majalla" w:cs="Sakkal Majalla"/>
                <w:b/>
                <w:bCs/>
                <w:sz w:val="28"/>
                <w:szCs w:val="28"/>
                <w:lang w:bidi="ar-EG"/>
              </w:rPr>
              <w:t>Ahmed Muhammad Al-Omari</w:t>
            </w:r>
          </w:p>
        </w:tc>
      </w:tr>
    </w:tbl>
    <w:p w14:paraId="227EAAE7" w14:textId="77777777" w:rsidR="008C2603" w:rsidRDefault="008C2603" w:rsidP="008C2603">
      <w:pPr>
        <w:jc w:val="center"/>
        <w:rPr>
          <w:rFonts w:ascii="Sakkal Majalla" w:hAnsi="Sakkal Majalla" w:cs="Sakkal Majalla"/>
          <w:b/>
          <w:bCs/>
          <w:sz w:val="28"/>
          <w:szCs w:val="28"/>
          <w:rtl/>
        </w:rPr>
      </w:pPr>
    </w:p>
    <w:p w14:paraId="706F2A2B" w14:textId="77777777" w:rsidR="008C2603" w:rsidRPr="009125CE" w:rsidRDefault="008C2603" w:rsidP="008C260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3B1B40C" w14:textId="3EFB5055" w:rsidR="008C2603" w:rsidRDefault="006A713E" w:rsidP="008C2603">
      <w:pPr>
        <w:jc w:val="center"/>
        <w:rPr>
          <w:rFonts w:ascii="Sakkal Majalla" w:hAnsi="Sakkal Majalla" w:cs="Sakkal Majalla"/>
          <w:b/>
          <w:bCs/>
          <w:sz w:val="28"/>
          <w:szCs w:val="28"/>
        </w:rPr>
      </w:pPr>
      <w:r>
        <w:rPr>
          <w:rFonts w:ascii="Sakkal Majalla" w:hAnsi="Sakkal Majalla" w:cs="Sakkal Majalla"/>
          <w:b/>
          <w:bCs/>
          <w:sz w:val="28"/>
          <w:szCs w:val="28"/>
        </w:rPr>
        <w:t>Dr. Alfaisal abdelhameed Mohamed</w:t>
      </w:r>
    </w:p>
    <w:p w14:paraId="03551717" w14:textId="4A8CD489" w:rsidR="008C2603" w:rsidRPr="009125CE" w:rsidRDefault="006A713E" w:rsidP="008C2603">
      <w:pPr>
        <w:jc w:val="center"/>
        <w:rPr>
          <w:rFonts w:ascii="Sakkal Majalla" w:hAnsi="Sakkal Majalla" w:cs="Sakkal Majalla"/>
          <w:b/>
          <w:bCs/>
          <w:sz w:val="28"/>
          <w:szCs w:val="28"/>
        </w:rPr>
      </w:pPr>
      <w:r>
        <w:rPr>
          <w:rFonts w:ascii="Sakkal Majalla" w:hAnsi="Sakkal Majalla" w:cs="Sakkal Majalla"/>
          <w:b/>
          <w:bCs/>
          <w:sz w:val="28"/>
          <w:szCs w:val="28"/>
        </w:rPr>
        <w:t>Dr. Fayez Ali Jrad</w:t>
      </w:r>
    </w:p>
    <w:p w14:paraId="72638207" w14:textId="77777777" w:rsidR="008C2603" w:rsidRDefault="008C2603" w:rsidP="008C2603">
      <w:pPr>
        <w:jc w:val="center"/>
        <w:rPr>
          <w:rFonts w:ascii="Sakkal Majalla" w:hAnsi="Sakkal Majalla" w:cs="Sakkal Majalla"/>
          <w:b/>
          <w:bCs/>
          <w:sz w:val="28"/>
          <w:szCs w:val="28"/>
        </w:rPr>
      </w:pPr>
    </w:p>
    <w:p w14:paraId="6E803AFB" w14:textId="77777777" w:rsidR="008C2603" w:rsidRPr="009125CE" w:rsidRDefault="008C2603" w:rsidP="008C2603">
      <w:pPr>
        <w:jc w:val="center"/>
        <w:rPr>
          <w:rFonts w:ascii="Sakkal Majalla" w:hAnsi="Sakkal Majalla" w:cs="Sakkal Majalla"/>
          <w:b/>
          <w:bCs/>
          <w:sz w:val="28"/>
          <w:szCs w:val="28"/>
        </w:rPr>
      </w:pPr>
    </w:p>
    <w:p w14:paraId="4863AA71" w14:textId="77777777" w:rsidR="008C2603" w:rsidRPr="009125CE" w:rsidRDefault="008C2603" w:rsidP="008C2603">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3EDF5D9D" w14:textId="77777777" w:rsidR="00851EE4" w:rsidRPr="00851EE4" w:rsidRDefault="00851EE4" w:rsidP="00851EE4"/>
    <w:sectPr w:rsidR="00851EE4" w:rsidRPr="00851EE4" w:rsidSect="00851EE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C6562"/>
    <w:multiLevelType w:val="hybridMultilevel"/>
    <w:tmpl w:val="69AC68B4"/>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E7B90"/>
    <w:multiLevelType w:val="hybridMultilevel"/>
    <w:tmpl w:val="234A2036"/>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431B7"/>
    <w:multiLevelType w:val="hybridMultilevel"/>
    <w:tmpl w:val="0DA4889E"/>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E6C6E"/>
    <w:multiLevelType w:val="hybridMultilevel"/>
    <w:tmpl w:val="1F1CEDD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25BF2"/>
    <w:multiLevelType w:val="hybridMultilevel"/>
    <w:tmpl w:val="3A92764C"/>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973852"/>
    <w:multiLevelType w:val="hybridMultilevel"/>
    <w:tmpl w:val="A372CC8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E129A"/>
    <w:multiLevelType w:val="hybridMultilevel"/>
    <w:tmpl w:val="C5423180"/>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9B3FC6"/>
    <w:multiLevelType w:val="hybridMultilevel"/>
    <w:tmpl w:val="7A8E2E9C"/>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5F7153"/>
    <w:multiLevelType w:val="hybridMultilevel"/>
    <w:tmpl w:val="A7EA4B5A"/>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D04A2A"/>
    <w:multiLevelType w:val="hybridMultilevel"/>
    <w:tmpl w:val="73BC65C8"/>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C11477"/>
    <w:multiLevelType w:val="hybridMultilevel"/>
    <w:tmpl w:val="8266144A"/>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86390"/>
    <w:multiLevelType w:val="hybridMultilevel"/>
    <w:tmpl w:val="943406B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247DD5"/>
    <w:multiLevelType w:val="hybridMultilevel"/>
    <w:tmpl w:val="992E1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FF4955"/>
    <w:multiLevelType w:val="hybridMultilevel"/>
    <w:tmpl w:val="05340250"/>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C5B62"/>
    <w:multiLevelType w:val="hybridMultilevel"/>
    <w:tmpl w:val="28602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340D4C"/>
    <w:multiLevelType w:val="hybridMultilevel"/>
    <w:tmpl w:val="87BE0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220DA"/>
    <w:multiLevelType w:val="hybridMultilevel"/>
    <w:tmpl w:val="2E3ABB14"/>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A55A23"/>
    <w:multiLevelType w:val="hybridMultilevel"/>
    <w:tmpl w:val="65E0DD3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FA2595"/>
    <w:multiLevelType w:val="hybridMultilevel"/>
    <w:tmpl w:val="02E8C50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C04143"/>
    <w:multiLevelType w:val="hybridMultilevel"/>
    <w:tmpl w:val="B1DCB14E"/>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525106"/>
    <w:multiLevelType w:val="hybridMultilevel"/>
    <w:tmpl w:val="570A6FD0"/>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F669D5"/>
    <w:multiLevelType w:val="hybridMultilevel"/>
    <w:tmpl w:val="B4CEB79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186F8D"/>
    <w:multiLevelType w:val="hybridMultilevel"/>
    <w:tmpl w:val="8C0C2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1F50D8"/>
    <w:multiLevelType w:val="hybridMultilevel"/>
    <w:tmpl w:val="650C141C"/>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CE0379"/>
    <w:multiLevelType w:val="hybridMultilevel"/>
    <w:tmpl w:val="E4A2A252"/>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AF4CD1"/>
    <w:multiLevelType w:val="hybridMultilevel"/>
    <w:tmpl w:val="6A7C9908"/>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3246FC"/>
    <w:multiLevelType w:val="hybridMultilevel"/>
    <w:tmpl w:val="F7BA5458"/>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C62F60"/>
    <w:multiLevelType w:val="hybridMultilevel"/>
    <w:tmpl w:val="14428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66715F"/>
    <w:multiLevelType w:val="hybridMultilevel"/>
    <w:tmpl w:val="455A1A7E"/>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4F0D86"/>
    <w:multiLevelType w:val="hybridMultilevel"/>
    <w:tmpl w:val="E6342086"/>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0409E0"/>
    <w:multiLevelType w:val="hybridMultilevel"/>
    <w:tmpl w:val="34E0CA96"/>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995918"/>
    <w:multiLevelType w:val="hybridMultilevel"/>
    <w:tmpl w:val="5412BEEA"/>
    <w:lvl w:ilvl="0" w:tplc="79BC9DA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029636">
    <w:abstractNumId w:val="13"/>
  </w:num>
  <w:num w:numId="2" w16cid:durableId="1960260079">
    <w:abstractNumId w:val="21"/>
  </w:num>
  <w:num w:numId="3" w16cid:durableId="667250289">
    <w:abstractNumId w:val="8"/>
  </w:num>
  <w:num w:numId="4" w16cid:durableId="1739672559">
    <w:abstractNumId w:val="19"/>
  </w:num>
  <w:num w:numId="5" w16cid:durableId="784735459">
    <w:abstractNumId w:val="20"/>
  </w:num>
  <w:num w:numId="6" w16cid:durableId="232739802">
    <w:abstractNumId w:val="2"/>
  </w:num>
  <w:num w:numId="7" w16cid:durableId="310410297">
    <w:abstractNumId w:val="28"/>
  </w:num>
  <w:num w:numId="8" w16cid:durableId="1815683554">
    <w:abstractNumId w:val="4"/>
  </w:num>
  <w:num w:numId="9" w16cid:durableId="377706692">
    <w:abstractNumId w:val="11"/>
  </w:num>
  <w:num w:numId="10" w16cid:durableId="943535524">
    <w:abstractNumId w:val="6"/>
  </w:num>
  <w:num w:numId="11" w16cid:durableId="431708655">
    <w:abstractNumId w:val="24"/>
  </w:num>
  <w:num w:numId="12" w16cid:durableId="82384429">
    <w:abstractNumId w:val="25"/>
  </w:num>
  <w:num w:numId="13" w16cid:durableId="1261328546">
    <w:abstractNumId w:val="31"/>
  </w:num>
  <w:num w:numId="14" w16cid:durableId="980964046">
    <w:abstractNumId w:val="30"/>
  </w:num>
  <w:num w:numId="15" w16cid:durableId="1450468225">
    <w:abstractNumId w:val="1"/>
  </w:num>
  <w:num w:numId="16" w16cid:durableId="932860646">
    <w:abstractNumId w:val="0"/>
  </w:num>
  <w:num w:numId="17" w16cid:durableId="170410147">
    <w:abstractNumId w:val="26"/>
  </w:num>
  <w:num w:numId="18" w16cid:durableId="624239981">
    <w:abstractNumId w:val="3"/>
  </w:num>
  <w:num w:numId="19" w16cid:durableId="2078898379">
    <w:abstractNumId w:val="23"/>
  </w:num>
  <w:num w:numId="20" w16cid:durableId="2098549917">
    <w:abstractNumId w:val="18"/>
  </w:num>
  <w:num w:numId="21" w16cid:durableId="1998797292">
    <w:abstractNumId w:val="16"/>
  </w:num>
  <w:num w:numId="22" w16cid:durableId="906383789">
    <w:abstractNumId w:val="7"/>
  </w:num>
  <w:num w:numId="23" w16cid:durableId="341979050">
    <w:abstractNumId w:val="17"/>
  </w:num>
  <w:num w:numId="24" w16cid:durableId="957876598">
    <w:abstractNumId w:val="10"/>
  </w:num>
  <w:num w:numId="25" w16cid:durableId="1529027237">
    <w:abstractNumId w:val="29"/>
  </w:num>
  <w:num w:numId="26" w16cid:durableId="1184128423">
    <w:abstractNumId w:val="9"/>
  </w:num>
  <w:num w:numId="27" w16cid:durableId="654341237">
    <w:abstractNumId w:val="5"/>
  </w:num>
  <w:num w:numId="28" w16cid:durableId="784736181">
    <w:abstractNumId w:val="15"/>
  </w:num>
  <w:num w:numId="29" w16cid:durableId="2105033239">
    <w:abstractNumId w:val="22"/>
  </w:num>
  <w:num w:numId="30" w16cid:durableId="1376583767">
    <w:abstractNumId w:val="14"/>
  </w:num>
  <w:num w:numId="31" w16cid:durableId="1260985352">
    <w:abstractNumId w:val="27"/>
  </w:num>
  <w:num w:numId="32" w16cid:durableId="2280008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AE1"/>
    <w:rsid w:val="00077BC9"/>
    <w:rsid w:val="002A2BA2"/>
    <w:rsid w:val="006036BE"/>
    <w:rsid w:val="006A713E"/>
    <w:rsid w:val="006F0B20"/>
    <w:rsid w:val="008257D0"/>
    <w:rsid w:val="00851EE4"/>
    <w:rsid w:val="008C2603"/>
    <w:rsid w:val="00A26BFE"/>
    <w:rsid w:val="00BD58F1"/>
    <w:rsid w:val="00DE7AE1"/>
    <w:rsid w:val="00E7685E"/>
    <w:rsid w:val="00F71F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898A8"/>
  <w15:chartTrackingRefBased/>
  <w15:docId w15:val="{D336BFA4-3802-4A89-9BDF-F5C5006D0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1EE4"/>
    <w:pPr>
      <w:bidi/>
      <w:spacing w:line="256" w:lineRule="auto"/>
    </w:pPr>
    <w:rPr>
      <w:sz w:val="22"/>
      <w:szCs w:val="22"/>
    </w:rPr>
  </w:style>
  <w:style w:type="paragraph" w:styleId="1">
    <w:name w:val="heading 1"/>
    <w:basedOn w:val="a"/>
    <w:next w:val="a"/>
    <w:link w:val="1Char"/>
    <w:uiPriority w:val="9"/>
    <w:qFormat/>
    <w:rsid w:val="00DE7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E7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E7AE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E7AE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E7AE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E7AE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E7AE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E7AE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E7AE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E7AE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DE7AE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E7AE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E7AE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E7AE1"/>
    <w:rPr>
      <w:rFonts w:eastAsiaTheme="majorEastAsia" w:cstheme="majorBidi"/>
      <w:color w:val="0F4761" w:themeColor="accent1" w:themeShade="BF"/>
    </w:rPr>
  </w:style>
  <w:style w:type="character" w:customStyle="1" w:styleId="6Char">
    <w:name w:val="عنوان 6 Char"/>
    <w:basedOn w:val="a0"/>
    <w:link w:val="6"/>
    <w:uiPriority w:val="9"/>
    <w:semiHidden/>
    <w:rsid w:val="00DE7AE1"/>
    <w:rPr>
      <w:rFonts w:eastAsiaTheme="majorEastAsia" w:cstheme="majorBidi"/>
      <w:i/>
      <w:iCs/>
      <w:color w:val="595959" w:themeColor="text1" w:themeTint="A6"/>
    </w:rPr>
  </w:style>
  <w:style w:type="character" w:customStyle="1" w:styleId="7Char">
    <w:name w:val="عنوان 7 Char"/>
    <w:basedOn w:val="a0"/>
    <w:link w:val="7"/>
    <w:uiPriority w:val="9"/>
    <w:semiHidden/>
    <w:rsid w:val="00DE7AE1"/>
    <w:rPr>
      <w:rFonts w:eastAsiaTheme="majorEastAsia" w:cstheme="majorBidi"/>
      <w:color w:val="595959" w:themeColor="text1" w:themeTint="A6"/>
    </w:rPr>
  </w:style>
  <w:style w:type="character" w:customStyle="1" w:styleId="8Char">
    <w:name w:val="عنوان 8 Char"/>
    <w:basedOn w:val="a0"/>
    <w:link w:val="8"/>
    <w:uiPriority w:val="9"/>
    <w:semiHidden/>
    <w:rsid w:val="00DE7AE1"/>
    <w:rPr>
      <w:rFonts w:eastAsiaTheme="majorEastAsia" w:cstheme="majorBidi"/>
      <w:i/>
      <w:iCs/>
      <w:color w:val="272727" w:themeColor="text1" w:themeTint="D8"/>
    </w:rPr>
  </w:style>
  <w:style w:type="character" w:customStyle="1" w:styleId="9Char">
    <w:name w:val="عنوان 9 Char"/>
    <w:basedOn w:val="a0"/>
    <w:link w:val="9"/>
    <w:uiPriority w:val="9"/>
    <w:semiHidden/>
    <w:rsid w:val="00DE7AE1"/>
    <w:rPr>
      <w:rFonts w:eastAsiaTheme="majorEastAsia" w:cstheme="majorBidi"/>
      <w:color w:val="272727" w:themeColor="text1" w:themeTint="D8"/>
    </w:rPr>
  </w:style>
  <w:style w:type="paragraph" w:styleId="a3">
    <w:name w:val="Title"/>
    <w:basedOn w:val="a"/>
    <w:next w:val="a"/>
    <w:link w:val="Char"/>
    <w:uiPriority w:val="10"/>
    <w:qFormat/>
    <w:rsid w:val="00DE7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E7AE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E7AE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E7AE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E7AE1"/>
    <w:pPr>
      <w:spacing w:before="160"/>
      <w:jc w:val="center"/>
    </w:pPr>
    <w:rPr>
      <w:i/>
      <w:iCs/>
      <w:color w:val="404040" w:themeColor="text1" w:themeTint="BF"/>
    </w:rPr>
  </w:style>
  <w:style w:type="character" w:customStyle="1" w:styleId="Char1">
    <w:name w:val="اقتباس Char"/>
    <w:basedOn w:val="a0"/>
    <w:link w:val="a5"/>
    <w:uiPriority w:val="29"/>
    <w:rsid w:val="00DE7AE1"/>
    <w:rPr>
      <w:i/>
      <w:iCs/>
      <w:color w:val="404040" w:themeColor="text1" w:themeTint="BF"/>
    </w:rPr>
  </w:style>
  <w:style w:type="paragraph" w:styleId="a6">
    <w:name w:val="List Paragraph"/>
    <w:basedOn w:val="a"/>
    <w:uiPriority w:val="34"/>
    <w:qFormat/>
    <w:rsid w:val="00DE7AE1"/>
    <w:pPr>
      <w:ind w:left="720"/>
      <w:contextualSpacing/>
    </w:pPr>
  </w:style>
  <w:style w:type="character" w:styleId="a7">
    <w:name w:val="Intense Emphasis"/>
    <w:basedOn w:val="a0"/>
    <w:uiPriority w:val="21"/>
    <w:qFormat/>
    <w:rsid w:val="00DE7AE1"/>
    <w:rPr>
      <w:i/>
      <w:iCs/>
      <w:color w:val="0F4761" w:themeColor="accent1" w:themeShade="BF"/>
    </w:rPr>
  </w:style>
  <w:style w:type="paragraph" w:styleId="a8">
    <w:name w:val="Intense Quote"/>
    <w:basedOn w:val="a"/>
    <w:next w:val="a"/>
    <w:link w:val="Char2"/>
    <w:uiPriority w:val="30"/>
    <w:qFormat/>
    <w:rsid w:val="00DE7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E7AE1"/>
    <w:rPr>
      <w:i/>
      <w:iCs/>
      <w:color w:val="0F4761" w:themeColor="accent1" w:themeShade="BF"/>
    </w:rPr>
  </w:style>
  <w:style w:type="character" w:styleId="a9">
    <w:name w:val="Intense Reference"/>
    <w:basedOn w:val="a0"/>
    <w:uiPriority w:val="32"/>
    <w:qFormat/>
    <w:rsid w:val="00DE7AE1"/>
    <w:rPr>
      <w:b/>
      <w:bCs/>
      <w:smallCaps/>
      <w:color w:val="0F4761" w:themeColor="accent1" w:themeShade="BF"/>
      <w:spacing w:val="5"/>
    </w:rPr>
  </w:style>
  <w:style w:type="table" w:styleId="aa">
    <w:name w:val="Table Grid"/>
    <w:basedOn w:val="a1"/>
    <w:uiPriority w:val="39"/>
    <w:rsid w:val="00851EE4"/>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F71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9857296">
      <w:bodyDiv w:val="1"/>
      <w:marLeft w:val="0"/>
      <w:marRight w:val="0"/>
      <w:marTop w:val="0"/>
      <w:marBottom w:val="0"/>
      <w:divBdr>
        <w:top w:val="none" w:sz="0" w:space="0" w:color="auto"/>
        <w:left w:val="none" w:sz="0" w:space="0" w:color="auto"/>
        <w:bottom w:val="none" w:sz="0" w:space="0" w:color="auto"/>
        <w:right w:val="none" w:sz="0" w:space="0" w:color="auto"/>
      </w:divBdr>
    </w:div>
    <w:div w:id="209944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AlJ24</b:Tag>
    <b:SourceType>JournalArticle</b:SourceType>
    <b:Guid>{5D5DE24F-C7B3-456F-87D3-F259E071ED46}</b:Guid>
    <b:Author>
      <b:Author>
        <b:NameList>
          <b:Person>
            <b:Last>AlJohani</b:Last>
            <b:First>Buthaynah</b:First>
            <b:Middle>Abdullah</b:Middle>
          </b:Person>
        </b:NameList>
      </b:Author>
    </b:Author>
    <b:Title>Advantages and Challenges of Implementation and Strategies for Health Insurance in Saudi Arabia: A Systemic Review</b:Title>
    <b:Year>2024</b:Year>
    <b:URL>https://journals.sagepub.com/doi/full/10.1177/00469580241233447</b:URL>
    <b:RefOrder>1</b:RefOrder>
  </b:Source>
  <b:Source>
    <b:Tag>AlK22</b:Tag>
    <b:SourceType>JournalArticle</b:SourceType>
    <b:Guid>{F33AFC58-C627-44D8-9B10-BA3560A9083F}</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Year>2022</b:Year>
    <b:URL>https://journals.sagepub.com/doi/full/10.1177/20552076221117742</b:URL>
    <b:RefOrder>2</b:RefOrder>
  </b:Source>
  <b:Source>
    <b:Tag>AlM19</b:Tag>
    <b:SourceType>JournalArticle</b:SourceType>
    <b:Guid>{79DA547B-6ECE-4556-A74D-7EB5A5DADAB3}</b:Guid>
    <b:Author>
      <b:Author>
        <b:NameList>
          <b:Person>
            <b:Last>Al Mustanyir</b:Last>
            <b:First>Salem</b:First>
          </b:Person>
        </b:NameList>
      </b:Author>
    </b:Author>
    <b:Title>Health insurance in Saudi Arabia: funding options to manage the risk of government healthcare spending</b:Title>
    <b:Year>2019</b:Year>
    <b:URL>https://cora.ucc.ie/items/505d9742-fbb2-45b0-a5cd-72fa64f1299b</b:URL>
    <b:RefOrder>3</b:RefOrder>
  </b:Source>
  <b:Source>
    <b:Tag>Gur23</b:Tag>
    <b:SourceType>JournalArticle</b:SourceType>
    <b:Guid>{EB9B26FA-19CF-49DC-84F9-37047A9020CE}</b:Guid>
    <b:Author>
      <b:Author>
        <b:NameList>
          <b:Person>
            <b:Last>Gurajala</b:Last>
            <b:First>Swathi</b:First>
          </b:Person>
        </b:NameList>
      </b:Author>
    </b:Author>
    <b:Title>Healthcare System in the Kingdom of Saudi Arabia: An Expat Doctor's Perspective</b:Title>
    <b:Year>2023</b:Year>
    <b:Volume>15</b:Volume>
    <b:Issue>5</b:Issue>
    <b:URL>https://www.ncbi.nlm.nih.gov/pmc/articles/PMC10250784/</b:URL>
    <b:RefOrder>4</b:RefOrder>
  </b:Source>
  <b:Source>
    <b:Tag>Alm20</b:Tag>
    <b:SourceType>JournalArticle</b:SourceType>
    <b:Guid>{23159247-0DB4-4FD1-B416-ADA3FBF4C276}</b:Guid>
    <b:Author>
      <b:Author>
        <b:NameList>
          <b:Person>
            <b:Last>Almutairi</b:Last>
            <b:First>Abdullah</b:First>
            <b:Middle>Ghthaith</b:Middle>
          </b:Person>
        </b:NameList>
      </b:Author>
    </b:Author>
    <b:Title>Challenges to Quality Primary Health Care in Saudi Arabia and Potential Improvements Implemented by Other Systems: Systematic Review</b:Title>
    <b:Year>2020</b:Year>
    <b:Volume>12</b:Volume>
    <b:Issue>9</b:Issue>
    <b:URL>https://www.researchgate.net/publication/342489302_Challenges_to_Quality_Primary_Health_Care_in_Saudi_Arabia_and_Potential_Improvements_Implemented_by_Other_Systems_Systematic_Review</b:URL>
    <b:RefOrder>5</b:RefOrder>
  </b:Source>
  <b:Source>
    <b:Tag>Gur231</b:Tag>
    <b:SourceType>JournalArticle</b:SourceType>
    <b:Guid>{03F732AD-DD3B-4F78-A266-1FA25CCE734D}</b:Guid>
    <b:Author>
      <b:Author>
        <b:NameList>
          <b:Person>
            <b:Last>Gurajala</b:Last>
          </b:Person>
        </b:NameList>
      </b:Author>
    </b:Author>
    <b:Title>Healthcare System in the Kingdom of Saudi Arabia: An Expat Doctor's Perspective</b:Title>
    <b:Year>2023</b:Year>
    <b:Volume>15</b:Volume>
    <b:Issue>5</b:Issue>
    <b:URL>https://www.researchgate.net/publication/371501455_Healthcare_System_in_the_Kingdom_of_Saudi_Arabia_An_Expat_Doctor's_Perspective</b:URL>
    <b:RefOrder>6</b:RefOrder>
  </b:Source>
  <b:Source>
    <b:Tag>Aki23</b:Tag>
    <b:SourceType>JournalArticle</b:SourceType>
    <b:Guid>{138C92B7-0271-4C2D-B1BF-FDC3AC0D313A}</b:Guid>
    <b:Author>
      <b:Author>
        <b:NameList>
          <b:Person>
            <b:Last>Akinwale</b:Last>
            <b:First>Yusuf</b:First>
            <b:Middle>Opeyemi</b:Middle>
          </b:Person>
        </b:NameList>
      </b:Author>
    </b:Author>
    <b:Title>Technology Innovation and Healthcare Performance among Healthcare Organizations in Saudi Arabia: A Structural Equation Model Analysis</b:Title>
    <b:Year>2023</b:Year>
    <b:URL>https://www.researchgate.net/publication/368738417_Technology_Innovation_and_Healthcare_Performance_among_Healthcare_Organizations_in_Saudi_Arabia_A_Structural_Equation_Model_Analysis</b:URL>
    <b:RefOrder>7</b:RefOrder>
  </b:Source>
  <b:Source>
    <b:Tag>Alr23</b:Tag>
    <b:SourceType>JournalArticle</b:SourceType>
    <b:Guid>{4F2DE129-A484-4448-B687-57936022E505}</b:Guid>
    <b:Author>
      <b:Author>
        <b:NameList>
          <b:Person>
            <b:Last>Alrowes</b:Last>
            <b:First>Khalid</b:First>
            <b:Middle>Mohammed M.</b:Middle>
          </b:Person>
        </b:NameList>
      </b:Author>
    </b:Author>
    <b:Title>Evaluation of the impact of health policies on the provision of health</b:Title>
    <b:Year>2023</b:Year>
    <b:URL>https://www.researchgate.net/publication/373125721_Evaluation_of_the_impact_of_health_policies_on_the_provision_of_health</b:URL>
    <b:RefOrder>8</b:RefOrder>
  </b:Source>
  <b:Source>
    <b:Tag>Ala211</b:Tag>
    <b:SourceType>JournalArticle</b:SourceType>
    <b:Guid>{6E87A0A1-6DE9-43F8-9F94-A28A98977A17}</b:Guid>
    <b:Author>
      <b:Author>
        <b:NameList>
          <b:Person>
            <b:Last>Alasmari</b:Last>
            <b:First>Salem</b:First>
          </b:Person>
        </b:NameList>
      </b:Author>
    </b:Author>
    <b:Title>Sustainability of Quality Improvement Initiatives within the Saudi Ministry of Health Hospitals: An Institutional Overview</b:Title>
    <b:Year>2021</b:Year>
    <b:URL>https://karger.com/sjh/article/1/1/3/293733/Sustainability-of-Quality-Improvement-Initiatives</b:URL>
    <b:RefOrder>9</b:RefOrder>
  </b:Source>
  <b:Source>
    <b:Tag>Alb19</b:Tag>
    <b:SourceType>JournalArticle</b:SourceType>
    <b:Guid>{8FA85DB1-D79B-4A1B-87C0-340E2661D1AA}</b:Guid>
    <b:Author>
      <b:Author>
        <b:NameList>
          <b:Person>
            <b:Last>Albejaidi</b:Last>
            <b:First>Fahad</b:First>
          </b:Person>
        </b:NameList>
      </b:Author>
    </b:Author>
    <b:Title>Building the health workforce: Saudi Arabia's challenges in achieving Vision 2030</b:Title>
    <b:Year>2019</b:Year>
    <b:Volume>34</b:Volume>
    <b:Issue>4</b:Issue>
    <b:URL>https://www.researchgate.net/publication/335125401_Building_the_health_workforce_Saudi_Arabia's_challenges_in_achieving_Vision_2030</b:URL>
    <b:RefOrder>10</b:RefOrder>
  </b:Source>
  <b:Source>
    <b:Tag>Man241</b:Tag>
    <b:SourceType>JournalArticle</b:SourceType>
    <b:Guid>{7C46BAA8-4B33-4E13-A353-59C5191244F2}</b:Guid>
    <b:Author>
      <b:Author>
        <b:NameList>
          <b:Person>
            <b:Last>Mani</b:Last>
            <b:First>Zakaria</b:First>
            <b:Middle>A.</b:Middle>
          </b:Person>
        </b:NameList>
      </b:Author>
    </b:Author>
    <b:Title>Transforming Healthcare in Saudi Arabia: A Comprehensive Evaluation of Vision 2030’s Impact</b:Title>
    <b:Year>2024</b:Year>
    <b:Volume>16</b:Volume>
    <b:Issue>8</b:Issue>
    <b:URL>https://www.mdpi.com/2071-1050/16/8/3277</b:URL>
    <b:RefOrder>11</b:RefOrder>
  </b:Source>
  <b:Source>
    <b:Tag>AlH18</b:Tag>
    <b:SourceType>JournalArticle</b:SourceType>
    <b:Guid>{B6A8ED3A-5256-46AB-8A72-7C309625B51B}</b:Guid>
    <b:Author>
      <b:Author>
        <b:NameList>
          <b:Person>
            <b:Last>Al-Hanawi</b:Last>
            <b:First>Mohammed</b:First>
          </b:Person>
        </b:NameList>
      </b:Author>
    </b:Author>
    <b:Title>Healthcare Finance in the Kingdom of Saudi Arabia: A Qualitative Study of Householders’ Attitudes</b:Title>
    <b:Year>2018</b:Year>
    <b:Volume>16</b:Volume>
    <b:Issue>1</b:Issue>
    <b:URL>https://www.ncbi.nlm.nih.gov/pmc/articles/PMC5797208/</b:URL>
    <b:RefOrder>12</b:RefOrder>
  </b:Source>
  <b:Source>
    <b:Tag>Als235</b:Tag>
    <b:SourceType>JournalArticle</b:SourceType>
    <b:Guid>{CD45D5FC-9F37-44EA-9640-1E4250562F7B}</b:Guid>
    <b:Author>
      <b:Author>
        <b:NameList>
          <b:Person>
            <b:Last>Alsaqqa</b:Last>
            <b:First>Hatem</b:First>
            <b:Middle>H</b:Middle>
          </b:Person>
        </b:NameList>
      </b:Author>
    </b:Author>
    <b:Title>Healthcare Organizations Management: Analyzing Characteristics, Features and Factors, to Identify Gaps “Scoping Review”</b:Title>
    <b:Year>2023</b:Year>
    <b:URL>https://www.ncbi.nlm.nih.gov/pmc/articles/PMC10161313/</b:URL>
    <b:RefOrder>13</b:RefOrder>
  </b:Source>
  <b:Source>
    <b:Tag>Cai23</b:Tag>
    <b:SourceType>JournalArticle</b:SourceType>
    <b:Guid>{51CB1F7F-7A54-4D90-96BD-C3D79C605FF8}</b:Guid>
    <b:Author>
      <b:Author>
        <b:NameList>
          <b:Person>
            <b:Last>Cairney</b:Last>
            <b:First>Paul</b:First>
          </b:Person>
        </b:NameList>
      </b:Author>
    </b:Author>
    <b:Title>Why Should Health Researchers Use Policy Theories?; Comment on “Modelling the Health Policy Process: One Size Fits All or Horses for Courses?”</b:Title>
    <b:Year>2023</b:Year>
    <b:URL>https://www.ijhpm.com/article_4474.html</b:URL>
    <b:RefOrder>14</b:RefOrder>
  </b:Source>
  <b:Source>
    <b:Tag>Hea18</b:Tag>
    <b:SourceType>JournalArticle</b:SourceType>
    <b:Guid>{CCE46C88-267C-4051-8409-C20B66F154AC}</b:Guid>
    <b:Author>
      <b:Author>
        <b:NameList>
          <b:Person>
            <b:Last>Healy</b:Last>
            <b:First>JudithMary</b:First>
          </b:Person>
        </b:NameList>
      </b:Author>
    </b:Author>
    <b:Title>A framework for comparative analysis of health systems: experiences from the Asia Pacific Observatory on Health Systems and Policies</b:Title>
    <b:Year>2018</b:Year>
    <b:URL>https://www.researchgate.net/publication/323963938_A_framework_for_comparative_analysis_of_health_systems_experiences_from_the_Asia_Pacific_Observatory_on_Health_Systems_and_Policies</b:URL>
    <b:RefOrder>15</b:RefOrder>
  </b:Source>
  <b:Source>
    <b:Tag>Pet23</b:Tag>
    <b:SourceType>JournalArticle</b:SourceType>
    <b:Guid>{9CD253F8-8D80-4B5D-8AF1-55E8CA026110}</b:Guid>
    <b:Author>
      <b:Author>
        <b:NameList>
          <b:Person>
            <b:Last>Petryk</b:Last>
            <b:First>Serhii</b:First>
          </b:Person>
        </b:NameList>
      </b:Author>
    </b:Author>
    <b:Title>The effectiveness of quality management strategies in health care organizations: an analysis of quality standards implementation and clinical performance improvement</b:Title>
    <b:Year>2023</b:Year>
    <b:URL>https://www.researchgate.net/publication/374971290_The_effectiveness_of_quality_management_strategies_in_health_care_organizations_an_analysis_of_quality_standards_implementation_and_clinical_performance_improvement</b:URL>
    <b:RefOrder>16</b:RefOrder>
  </b:Source>
  <b:Source>
    <b:Tag>Øyg20</b:Tag>
    <b:SourceType>JournalArticle</b:SourceType>
    <b:Guid>{3E9B11EA-57CC-4215-A376-B1B8459FE77E}</b:Guid>
    <b:Author>
      <b:Author>
        <b:NameList>
          <b:Person>
            <b:Last>Øygarden</b:Last>
            <b:First>Olaug</b:First>
          </b:Person>
        </b:NameList>
      </b:Author>
    </b:Author>
    <b:Title>Changing to improve? Organizational change and change-oriented leadership in hospitals</b:Title>
    <b:Year>2020</b:Year>
    <b:URL>https://www.ncbi.nlm.nih.gov/pmc/articles/PMC7810022/</b:URL>
    <b:RefOrder>17</b:RefOrder>
  </b:Source>
  <b:Source>
    <b:Tag>Cyl16</b:Tag>
    <b:SourceType>JournalArticle</b:SourceType>
    <b:Guid>{AADDF749-02F7-4F58-A166-1767639F0466}</b:Guid>
    <b:Author>
      <b:Author>
        <b:NameList>
          <b:Person>
            <b:Last>Cylus J</b:Last>
            <b:First>Papanicolas</b:First>
          </b:Person>
        </b:NameList>
      </b:Author>
    </b:Author>
    <b:Title>Health system efficiency: How to make measurement matter for policy and management [Internet].</b:Title>
    <b:Year>2016</b:Year>
    <b:URL>https://www.ncbi.nlm.nih.gov/books/NBK436886/</b:URL>
    <b:RefOrder>18</b:RefOrder>
  </b:Source>
  <b:Source>
    <b:Tag>AlH21</b:Tag>
    <b:SourceType>JournalArticle</b:SourceType>
    <b:Guid>{A113232E-D0D6-4962-BF5B-72AD0AE8CF4E}</b:Guid>
    <b:Author>
      <b:Author>
        <b:NameList>
          <b:Person>
            <b:Last>Al-Hanawi</b:Last>
            <b:First>Mohammed</b:First>
            <b:Middle>Khaled</b:Middle>
          </b:Person>
        </b:NameList>
      </b:Author>
    </b:Author>
    <b:Title>An Analysis of Public-Private Partnerships and Sustainable Health Care Provision in the Kingdom of Saudi Arabia</b:Title>
    <b:Year>2021</b:Year>
    <b:URL>https://journals.sagepub.com/doi/full/10.1177/1178632919859008</b:URL>
    <b:RefOrder>19</b:RefOrder>
  </b:Source>
  <b:Source>
    <b:Tag>Rah20</b:Tag>
    <b:SourceType>JournalArticle</b:SourceType>
    <b:Guid>{E4D14B0C-B5EF-4441-B6CD-6128CA89B660}</b:Guid>
    <b:Author>
      <b:Author>
        <b:NameList>
          <b:Person>
            <b:Last>Rahman</b:Last>
            <b:First>Redwanur</b:First>
          </b:Person>
        </b:NameList>
      </b:Author>
    </b:Author>
    <b:Title>The Privatization of Health Care System in Saudi Arabia</b:Title>
    <b:Year>2020</b:Year>
    <b:URL>https://journals.sagepub.com/doi/full/10.1177/1178632920934497</b:URL>
    <b:RefOrder>20</b:RefOrder>
  </b:Source>
  <b:Source>
    <b:Tag>Ari22</b:Tag>
    <b:SourceType>JournalArticle</b:SourceType>
    <b:Guid>{F12EF5CA-FA55-4C9C-B76C-ADA6AB67AEEA}</b:Guid>
    <b:Author>
      <b:Author>
        <b:NameList>
          <b:Person>
            <b:Last>Arif</b:Last>
            <b:First>Muhammad</b:First>
          </b:Person>
        </b:NameList>
      </b:Author>
    </b:Author>
    <b:Title>Impact of the Leadership in Managing the Quality of Care: A Comparative Analysis of Healthcare in Qassim Saudi Arabia</b:Title>
    <b:Year>2022</b:Year>
    <b:URL>https://journal.mdpip.com/index.php/oapr/article/view/7</b:URL>
    <b:RefOrder>21</b:RefOrder>
  </b:Source>
  <b:Source>
    <b:Tag>Nai23</b:Tag>
    <b:SourceType>JournalArticle</b:SourceType>
    <b:Guid>{E97109A0-CC20-4171-8479-DA736D1D370D}</b:Guid>
    <b:Author>
      <b:Author>
        <b:NameList>
          <b:Person>
            <b:Last>Nair</b:Last>
            <b:First>Kesavan</b:First>
            <b:Middle>Sreekantan</b:Middle>
          </b:Person>
        </b:NameList>
      </b:Author>
    </b:Author>
    <b:Title>Health System Financing: A Comparative Analysis of India and Saudi Arabia</b:Title>
    <b:Year>2023</b:Year>
    <b:URL>https://journals.sagepub.com/doi/full/10.1177/09720634231153214</b:URL>
    <b:RefOrder>22</b:RefOrder>
  </b:Source>
  <b:Source>
    <b:Tag>Rah212</b:Tag>
    <b:SourceType>JournalArticle</b:SourceType>
    <b:Guid>{E96900C0-E7A0-4D1C-9B67-763866DB88EC}</b:Guid>
    <b:Author>
      <b:Author>
        <b:NameList>
          <b:Person>
            <b:Last>Redwanur</b:Last>
          </b:Person>
        </b:NameList>
      </b:Author>
    </b:Author>
    <b:Title>Policy Discourses: Shifting the Burden of Healthcare from the State to the Market in the Kingdom of Saudi Arabia</b:Title>
    <b:Year>2021</b:Year>
    <b:URL>https://journals.sagepub.com/doi/full/10.1177/00469580211017655</b:URL>
    <b:RefOrder>23</b:RefOrder>
  </b:Source>
  <b:Source>
    <b:Tag>Has17</b:Tag>
    <b:SourceType>JournalArticle</b:SourceType>
    <b:Guid>{295705A1-17C9-4DEF-A524-B8DEE19A167E}</b:Guid>
    <b:Author>
      <b:Author>
        <b:NameList>
          <b:Person>
            <b:Last>Hassanain</b:Last>
            <b:First>Mazen</b:First>
          </b:Person>
        </b:NameList>
      </b:Author>
    </b:Author>
    <b:Title>An Overview of the Performance Improvement Initiatives by the Ministry of Health in the Kingdom of Saudi Arabia</b:Title>
    <b:Year>2017</b:Year>
    <b:URL>https://journals.sagepub.com/doi/full/10.1177/0046958017707872</b:URL>
    <b:RefOrder>24</b:RefOrder>
  </b:Source>
  <b:Source>
    <b:Tag>Ala22</b:Tag>
    <b:SourceType>JournalArticle</b:SourceType>
    <b:Guid>{1B34CD30-9EC7-410E-888B-9C7D73A5CC12}</b:Guid>
    <b:Author>
      <b:Author>
        <b:NameList>
          <b:Person>
            <b:Last>Alasiri</b:Last>
            <b:First>Ahmed</b:First>
            <b:Middle>Ali</b:Middle>
          </b:Person>
        </b:NameList>
      </b:Author>
    </b:Author>
    <b:Title>Healthcare Transformation in Saudi Arabia: An Overview Since the Launch of Vision 2030</b:Title>
    <b:Year>2022</b:Year>
    <b:URL>https://journals.sagepub.com/doi/full/10.1177/11786329221121214</b:URL>
    <b:RefOrder>25</b:RefOrder>
  </b:Source>
  <b:Source>
    <b:Tag>Als161</b:Tag>
    <b:SourceType>JournalArticle</b:SourceType>
    <b:Guid>{27D236C6-E2F9-4A79-B9FC-ED7E3B5B8DEE}</b:Guid>
    <b:Author>
      <b:Author>
        <b:NameList>
          <b:Person>
            <b:Last>Alshahrani</b:Last>
          </b:Person>
        </b:NameList>
      </b:Author>
    </b:Author>
    <b:Title>Health-care System and Accessibility of Dental Services in Kingdom of Saudi Arabia</b:Title>
    <b:Year>2016</b:Year>
    <b:URL>https://journals.lww.com/jioh/abstract/2016/08080/health_care_system_and_accessibility_of_dental.10.aspx</b:URL>
    <b:RefOrder>26</b:RefOrder>
  </b:Source>
  <b:Source>
    <b:Tag>Jim20</b:Tag>
    <b:SourceType>JournalArticle</b:SourceType>
    <b:Guid>{CE983592-CB71-4D60-B1F3-E7BE9366D582}</b:Guid>
    <b:Author>
      <b:Author>
        <b:NameList>
          <b:Person>
            <b:Last>Jimenez</b:Last>
            <b:First>Joan</b:First>
            <b:Middle>Lagmay</b:Middle>
          </b:Person>
        </b:NameList>
      </b:Author>
    </b:Author>
    <b:Title>Strategic planning and management of healthcare in Saudi Arabia</b:Title>
    <b:Year>2020</b:Year>
    <b:URL>https://www.researchgate.net/publication/346893047_Strategic_planning_and_management_of_healthcare_in_Saudi_Arabia</b:URL>
    <b:RefOrder>27</b:RefOrder>
  </b:Source>
  <b:Source>
    <b:Tag>Cla18</b:Tag>
    <b:SourceType>JournalArticle</b:SourceType>
    <b:Guid>{CEB8976B-6969-49A3-A244-12852DBCC52D}</b:Guid>
    <b:Author>
      <b:Author>
        <b:NameList>
          <b:Person>
            <b:Last>Clarkson</b:Last>
            <b:First>John</b:First>
          </b:Person>
        </b:NameList>
      </b:Author>
    </b:Author>
    <b:Title>A systems approach to healthcare: from thinking to ­practice</b:Title>
    <b:Year>2018</b:Year>
    <b:URL>https://www.ncbi.nlm.nih.gov/pmc/articles/PMC6502599/</b:URL>
    <b:RefOrder>28</b:RefOrder>
  </b:Source>
  <b:Source>
    <b:Tag>Alg201</b:Tag>
    <b:SourceType>JournalArticle</b:SourceType>
    <b:Guid>{A9593781-2356-43B1-9615-62D81A0675E4}</b:Guid>
    <b:Author>
      <b:Author>
        <b:NameList>
          <b:Person>
            <b:Last>Algathia</b:Last>
            <b:First>Salem</b:First>
          </b:Person>
        </b:NameList>
      </b:Author>
    </b:Author>
    <b:Title>The Relationship between Leadership Styles and Organizational Identification in Saudi Arabia Healthcare Sector</b:Title>
    <b:Year>2020</b:Year>
    <b:URL>https://www.researchgate.net/publication/344508035_The_Relationship_between_Leadership_Styles_and_Organizational_Identification_in_Saudi_Arabia_Healthcare_Sector</b:URL>
    <b:RefOrder>29</b:RefOrder>
  </b:Source>
  <b:Source>
    <b:Tag>Sfa17</b:Tag>
    <b:SourceType>JournalArticle</b:SourceType>
    <b:Guid>{1F2D6EE1-73FD-44C1-A923-207CF550752B}</b:Guid>
    <b:Author>
      <b:Author>
        <b:NameList>
          <b:Person>
            <b:Last>Sfantou</b:Last>
            <b:First>Danae</b:First>
            <b:Middle>F.</b:Middle>
          </b:Person>
        </b:NameList>
      </b:Author>
    </b:Author>
    <b:Title>Importance of Leadership Style towards Quality of Care Measures in Healthcare Settings: A Systematic Review</b:Title>
    <b:Year>2017</b:Year>
    <b:URL>https://www.ncbi.nlm.nih.gov/pmc/articles/PMC5746707/</b:URL>
    <b:RefOrder>30</b:RefOrder>
  </b:Source>
  <b:Source>
    <b:Tag>Ata21</b:Tag>
    <b:SourceType>JournalArticle</b:SourceType>
    <b:Guid>{308B237A-BAAE-4D2A-9DFA-B1A08DBAC9CC}</b:Guid>
    <b:Author>
      <b:Author>
        <b:NameList>
          <b:Person>
            <b:Last>Atalıç</b:Last>
            <b:First>Hilmi</b:First>
          </b:Person>
        </b:NameList>
      </b:Author>
    </b:Author>
    <b:Title>Total Quality Management Practices in Healthcare Organizations: Perception of Healthcare Providers</b:Title>
    <b:Year>2021</b:Year>
    <b:URL>https://www.researchgate.net/publication/355131222_Total_Quality_Management_Practices_in_Healthcare_Organizations_Perception_of_Healthcare_Providers</b:URL>
    <b:RefOrder>31</b:RefOrder>
  </b:Source>
  <b:Source>
    <b:Tag>Sil16</b:Tag>
    <b:SourceType>JournalArticle</b:SourceType>
    <b:Guid>{7969792E-020F-4E9B-B570-AE36D32EED94}</b:Guid>
    <b:Author>
      <b:Author>
        <b:NameList>
          <b:Person>
            <b:Last>Silver</b:Last>
            <b:First>Samuel</b:First>
            <b:Middle>A.</b:Middle>
          </b:Person>
        </b:NameList>
      </b:Author>
    </b:Author>
    <b:Title>How to Sustain Change and Support Continuous Quality Improvement</b:Title>
    <b:Year>2016</b:Year>
    <b:URL>https://www.ncbi.nlm.nih.gov/pmc/articles/PMC4858491/</b:URL>
    <b:RefOrder>32</b:RefOrder>
  </b:Source>
  <b:Source>
    <b:Tag>Lar18</b:Tag>
    <b:SourceType>JournalArticle</b:SourceType>
    <b:Guid>{B5711E63-C987-4AC6-8CA5-748B675B24B7}</b:Guid>
    <b:Author>
      <b:Author>
        <b:NameList>
          <b:Person>
            <b:Last>Larnyo</b:Last>
            <b:First>Ebenezer</b:First>
          </b:Person>
        </b:NameList>
      </b:Author>
    </b:Author>
    <b:Title>Impact of Technological Innovation Management on Health Care Service Delivery: A Systematic Review</b:Title>
    <b:Year>2018</b:Year>
    <b:URL>https://www.researchgate.net/publication/331409151_Impact_of_Technological_Innovation_Management_on_Health_Care_Service_Delivery_A_Systematic_Review</b:URL>
    <b:RefOrder>33</b:RefOrder>
  </b:Source>
  <b:Source>
    <b:Tag>Fle21</b:Tag>
    <b:SourceType>JournalArticle</b:SourceType>
    <b:Guid>{29D59EF6-D6C8-4A2F-A9CD-01FD242897DB}</b:Guid>
    <b:Author>
      <b:Author>
        <b:NameList>
          <b:Person>
            <b:Last>Flessa</b:Last>
            <b:First>Steffen</b:First>
          </b:Person>
        </b:NameList>
      </b:Author>
    </b:Author>
    <b:Title>Innovations in Health Care—A Conceptual Framework</b:Title>
    <b:Year>2021</b:Year>
    <b:URL>https://www.ncbi.nlm.nih.gov/pmc/articles/PMC8508443/</b:URL>
    <b:RefOrder>34</b:RefOrder>
  </b:Source>
  <b:Source>
    <b:Tag>Ton21</b:Tag>
    <b:SourceType>JournalArticle</b:SourceType>
    <b:Guid>{485657B9-8ABA-4152-B89F-24FFD18C3283}</b:Guid>
    <b:Author>
      <b:Author>
        <b:NameList>
          <b:Person>
            <b:Last>Tonin</b:Last>
            <b:First>Fernanda</b:First>
            <b:Middle>S.</b:Middle>
          </b:Person>
        </b:NameList>
      </b:Author>
    </b:Author>
    <b:Title>Principles of pharmacoeconomic analysis: the case of pharmacist-led interventions</b:Title>
    <b:Year>2021</b:Year>
    <b:URL>https://www.ncbi.nlm.nih.gov/pmc/articles/PMC7939117/</b:URL>
    <b:RefOrder>35</b:RefOrder>
  </b:Source>
  <b:Source>
    <b:Tag>Alg241</b:Tag>
    <b:SourceType>JournalArticle</b:SourceType>
    <b:Guid>{F20BE283-D1DD-4421-A758-0F6B047E3C87}</b:Guid>
    <b:Author>
      <b:Author>
        <b:NameList>
          <b:Person>
            <b:Last>Algharibi</b:Last>
            <b:First>Esraa</b:First>
            <b:Middle>Dhaif Allah</b:Middle>
          </b:Person>
        </b:NameList>
      </b:Author>
    </b:Author>
    <b:Title>Assessment of Knowledge of Health Economics among Healthcare Professionals in the Kingdom of Saudi Arabia: A Cross-Sectional Study</b:Title>
    <b:Year>2024</b:Year>
    <b:URL>https://www.ncbi.nlm.nih.gov/pmc/articles/PMC10815652/</b:URL>
    <b:RefOrder>36</b:RefOrder>
  </b:Source>
  <b:Source>
    <b:Tag>Raf22</b:Tag>
    <b:SourceType>JournalArticle</b:SourceType>
    <b:Guid>{42FDD23C-D22B-40A2-8418-41612291CBC8}</b:Guid>
    <b:Author>
      <b:Author>
        <b:NameList>
          <b:Person>
            <b:Last>Raftery</b:Last>
            <b:First>Philomena</b:First>
          </b:Person>
        </b:NameList>
      </b:Author>
    </b:Author>
    <b:Title>A conceptual framework for analysing partnership and synergy in a global health alliance: case of the UK Public Health Rapid Support Team</b:Title>
    <b:Year>2022</b:Year>
    <b:URL>https://www.ncbi.nlm.nih.gov/pmc/articles/PMC9383178/</b:URL>
    <b:RefOrder>37</b:RefOrder>
  </b:Source>
  <b:Source>
    <b:Tag>AlH181</b:Tag>
    <b:SourceType>JournalArticle</b:SourceType>
    <b:Guid>{57694983-B378-4EF0-B091-17DB1D024012}</b:Guid>
    <b:Author>
      <b:Author>
        <b:NameList>
          <b:Person>
            <b:Last>Khaled</b:Last>
            <b:First>Mohammed</b:First>
          </b:Person>
        </b:NameList>
      </b:Author>
    </b:Author>
    <b:Title>Public Private Partnerships and Collaboration in the Health Sector in the Kingdom of Saudi Arabia: A Qualitative Study</b:Title>
    <b:Year>2018</b:Year>
    <b:URL>https://www.researchgate.net/publication/324725015_Public_Private_Partnerships_and_Collaboration_in_the_Health_Sector_in_the_Kingdom_of_Saudi_Arabia_A_Qualitative_Study</b:URL>
    <b:RefOrder>38</b:RefOrder>
  </b:Source>
</b:Sources>
</file>

<file path=customXml/itemProps1.xml><?xml version="1.0" encoding="utf-8"?>
<ds:datastoreItem xmlns:ds="http://schemas.openxmlformats.org/officeDocument/2006/customXml" ds:itemID="{D6EA6612-5D62-4190-9714-9B6DA332A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10876</Words>
  <Characters>61994</Characters>
  <Application>Microsoft Office Word</Application>
  <DocSecurity>0</DocSecurity>
  <Lines>516</Lines>
  <Paragraphs>145</Paragraphs>
  <ScaleCrop>false</ScaleCrop>
  <Company/>
  <LinksUpToDate>false</LinksUpToDate>
  <CharactersWithSpaces>72725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adel al</cp:lastModifiedBy>
  <cp:revision>2</cp:revision>
  <dcterms:created xsi:type="dcterms:W3CDTF">2024-08-01T05:08:00Z</dcterms:created>
  <dcterms:modified xsi:type="dcterms:W3CDTF">2024-08-01T05:08:00Z</dcterms:modified>
</cp:coreProperties>
</file>