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1F9C67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346D8">
        <w:rPr>
          <w:rFonts w:ascii="Sakkal Majalla" w:hAnsi="Sakkal Majalla" w:cs="Sakkal Majalla" w:hint="cs"/>
          <w:b/>
          <w:bCs/>
          <w:sz w:val="28"/>
          <w:szCs w:val="28"/>
          <w:rtl/>
          <w:lang w:bidi="ar-EG"/>
        </w:rPr>
        <w:t xml:space="preserve">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2403CA11" w14:textId="77777777" w:rsidR="00C30B41" w:rsidRDefault="00C30B41" w:rsidP="009125CE">
      <w:pPr>
        <w:rPr>
          <w:rFonts w:ascii="Sakkal Majalla" w:hAnsi="Sakkal Majalla" w:cs="Sakkal Majalla"/>
          <w:sz w:val="28"/>
          <w:szCs w:val="28"/>
          <w:rtl/>
          <w:lang w:bidi="ar-EG"/>
        </w:rPr>
      </w:pPr>
    </w:p>
    <w:p w14:paraId="7D9B0486" w14:textId="77777777" w:rsidR="00C30B41" w:rsidRPr="009125CE" w:rsidRDefault="00C30B41" w:rsidP="009125CE">
      <w:pPr>
        <w:rPr>
          <w:rFonts w:ascii="Sakkal Majalla" w:hAnsi="Sakkal Majalla" w:cs="Sakkal Majalla"/>
          <w:sz w:val="28"/>
          <w:szCs w:val="28"/>
          <w:rtl/>
          <w:lang w:bidi="ar-EG"/>
        </w:rPr>
      </w:pPr>
    </w:p>
    <w:p w14:paraId="08401F45" w14:textId="36810A0A" w:rsidR="009125CE" w:rsidRPr="006B49D3" w:rsidRDefault="009125CE" w:rsidP="009125CE">
      <w:pPr>
        <w:jc w:val="center"/>
        <w:rPr>
          <w:rFonts w:ascii="Sakkal Majalla" w:hAnsi="Sakkal Majalla" w:cs="Sakkal Majalla"/>
          <w:b/>
          <w:bCs/>
          <w:sz w:val="32"/>
          <w:szCs w:val="32"/>
          <w:rtl/>
          <w:lang w:bidi="ar-EG"/>
        </w:rPr>
      </w:pPr>
      <w:r w:rsidRPr="006B49D3">
        <w:rPr>
          <w:rFonts w:ascii="Sakkal Majalla" w:hAnsi="Sakkal Majalla" w:cs="Sakkal Majalla"/>
          <w:b/>
          <w:bCs/>
          <w:sz w:val="32"/>
          <w:szCs w:val="32"/>
          <w:rtl/>
          <w:lang w:bidi="ar-EG"/>
        </w:rPr>
        <w:t xml:space="preserve">العنوان باللغة العربية </w:t>
      </w:r>
    </w:p>
    <w:p w14:paraId="6FF8C343" w14:textId="77777777" w:rsidR="00EB7100" w:rsidRPr="006B49D3" w:rsidRDefault="00EB7100" w:rsidP="00EB7100">
      <w:pPr>
        <w:jc w:val="center"/>
        <w:rPr>
          <w:rFonts w:ascii="Calibri" w:hAnsi="Calibri" w:cs="Calibri"/>
          <w:sz w:val="32"/>
          <w:szCs w:val="32"/>
          <w:lang w:bidi="ar-EG"/>
        </w:rPr>
      </w:pPr>
      <w:r w:rsidRPr="006B49D3">
        <w:rPr>
          <w:rFonts w:ascii="Calibri" w:hAnsi="Calibri" w:cs="Calibri"/>
          <w:sz w:val="32"/>
          <w:szCs w:val="32"/>
          <w:rtl/>
        </w:rPr>
        <w:t>تطبيق مبادئ الإدارة الرشيقة لتحسين كفاءة العمليات في مستودعات المختبرات الأكاديمي في الجامعات السعودية</w:t>
      </w:r>
    </w:p>
    <w:p w14:paraId="3024630C" w14:textId="019ACCA2" w:rsidR="009125CE" w:rsidRPr="006B49D3" w:rsidRDefault="00EB7100" w:rsidP="00C30B41">
      <w:pPr>
        <w:jc w:val="center"/>
        <w:rPr>
          <w:rFonts w:ascii="Calibri" w:hAnsi="Calibri" w:cs="Calibri"/>
          <w:sz w:val="32"/>
          <w:szCs w:val="32"/>
          <w:rtl/>
          <w:lang w:bidi="ar-EG"/>
        </w:rPr>
      </w:pPr>
      <w:r w:rsidRPr="006B49D3">
        <w:rPr>
          <w:rFonts w:ascii="Calibri" w:hAnsi="Calibri" w:cs="Calibri"/>
          <w:sz w:val="32"/>
          <w:szCs w:val="32"/>
          <w:rtl/>
        </w:rPr>
        <w:t>" تجربة تويوتا نموذجاً"</w:t>
      </w:r>
    </w:p>
    <w:p w14:paraId="232F19A4" w14:textId="77777777" w:rsidR="009125CE" w:rsidRPr="006B49D3" w:rsidRDefault="009125CE" w:rsidP="009125CE">
      <w:pPr>
        <w:jc w:val="center"/>
        <w:rPr>
          <w:rFonts w:ascii="Sakkal Majalla" w:hAnsi="Sakkal Majalla" w:cs="Sakkal Majalla"/>
          <w:sz w:val="32"/>
          <w:szCs w:val="32"/>
          <w:rtl/>
          <w:lang w:bidi="ar-EG"/>
        </w:rPr>
      </w:pPr>
    </w:p>
    <w:p w14:paraId="0EB57E30" w14:textId="77777777" w:rsidR="009125CE" w:rsidRPr="006B49D3" w:rsidRDefault="009125CE" w:rsidP="009125CE">
      <w:pPr>
        <w:jc w:val="center"/>
        <w:rPr>
          <w:rFonts w:ascii="Sakkal Majalla" w:hAnsi="Sakkal Majalla" w:cs="Sakkal Majalla"/>
          <w:b/>
          <w:bCs/>
          <w:sz w:val="32"/>
          <w:szCs w:val="32"/>
          <w:rtl/>
          <w:lang w:bidi="ar-EG"/>
        </w:rPr>
      </w:pPr>
    </w:p>
    <w:p w14:paraId="751A7E65" w14:textId="6D872A85" w:rsidR="009125CE" w:rsidRPr="006B49D3" w:rsidRDefault="009125CE" w:rsidP="009125CE">
      <w:pPr>
        <w:jc w:val="center"/>
        <w:rPr>
          <w:rFonts w:ascii="Sakkal Majalla" w:hAnsi="Sakkal Majalla" w:cs="Sakkal Majalla"/>
          <w:b/>
          <w:bCs/>
          <w:sz w:val="32"/>
          <w:szCs w:val="32"/>
          <w:rtl/>
          <w:lang w:bidi="ar-EG"/>
        </w:rPr>
      </w:pPr>
      <w:r w:rsidRPr="006B49D3">
        <w:rPr>
          <w:rFonts w:ascii="Sakkal Majalla" w:hAnsi="Sakkal Majalla" w:cs="Sakkal Majalla"/>
          <w:b/>
          <w:bCs/>
          <w:sz w:val="32"/>
          <w:szCs w:val="32"/>
          <w:rtl/>
          <w:lang w:bidi="ar-EG"/>
        </w:rPr>
        <w:t>إعداد الطالب/</w:t>
      </w:r>
    </w:p>
    <w:p w14:paraId="58D6152F" w14:textId="48F9628D" w:rsidR="009125CE" w:rsidRPr="006B49D3" w:rsidRDefault="00EB7100" w:rsidP="00EB7100">
      <w:pPr>
        <w:jc w:val="center"/>
        <w:rPr>
          <w:rFonts w:ascii="Sakkal Majalla" w:hAnsi="Sakkal Majalla" w:cs="Sakkal Majalla"/>
          <w:b/>
          <w:bCs/>
          <w:sz w:val="32"/>
          <w:szCs w:val="32"/>
          <w:rtl/>
          <w:lang w:bidi="ar-EG"/>
        </w:rPr>
      </w:pPr>
      <w:r w:rsidRPr="006B49D3">
        <w:rPr>
          <w:rFonts w:ascii="Sakkal Majalla" w:hAnsi="Sakkal Majalla" w:cs="Sakkal Majalla" w:hint="cs"/>
          <w:b/>
          <w:bCs/>
          <w:sz w:val="32"/>
          <w:szCs w:val="32"/>
          <w:rtl/>
          <w:lang w:bidi="ar-EG"/>
        </w:rPr>
        <w:t>بدرية علي الشايع</w:t>
      </w:r>
    </w:p>
    <w:p w14:paraId="5F4EE2DE" w14:textId="1A92484F" w:rsidR="009125CE" w:rsidRPr="006B49D3" w:rsidRDefault="009125CE" w:rsidP="009125CE">
      <w:pPr>
        <w:jc w:val="center"/>
        <w:rPr>
          <w:rFonts w:ascii="Sakkal Majalla" w:hAnsi="Sakkal Majalla" w:cs="Sakkal Majalla"/>
          <w:b/>
          <w:bCs/>
          <w:sz w:val="32"/>
          <w:szCs w:val="32"/>
          <w:rtl/>
          <w:lang w:bidi="ar-EG"/>
        </w:rPr>
      </w:pPr>
      <w:r w:rsidRPr="006B49D3">
        <w:rPr>
          <w:rFonts w:ascii="Sakkal Majalla" w:hAnsi="Sakkal Majalla" w:cs="Sakkal Majalla"/>
          <w:b/>
          <w:bCs/>
          <w:sz w:val="32"/>
          <w:szCs w:val="32"/>
          <w:rtl/>
          <w:lang w:bidi="ar-EG"/>
        </w:rPr>
        <w:t>إشراف/</w:t>
      </w:r>
    </w:p>
    <w:p w14:paraId="22738CC6" w14:textId="0D7DB93F" w:rsidR="009125CE" w:rsidRPr="006B49D3" w:rsidRDefault="00D04F62" w:rsidP="005F5236">
      <w:pPr>
        <w:jc w:val="center"/>
        <w:rPr>
          <w:rFonts w:ascii="Sakkal Majalla" w:hAnsi="Sakkal Majalla" w:cs="Sakkal Majalla"/>
          <w:b/>
          <w:bCs/>
          <w:sz w:val="32"/>
          <w:szCs w:val="32"/>
          <w:rtl/>
          <w:lang w:bidi="ar-EG"/>
        </w:rPr>
      </w:pPr>
      <w:r w:rsidRPr="006B49D3">
        <w:rPr>
          <w:rFonts w:ascii="Sakkal Majalla" w:hAnsi="Sakkal Majalla" w:cs="Sakkal Majalla" w:hint="cs"/>
          <w:b/>
          <w:bCs/>
          <w:sz w:val="32"/>
          <w:szCs w:val="32"/>
          <w:rtl/>
          <w:lang w:bidi="ar-EG"/>
        </w:rPr>
        <w:t>د.الفيصل عبد الحميد</w:t>
      </w:r>
      <w:r w:rsidRPr="006B49D3">
        <w:rPr>
          <w:rFonts w:ascii="Sakkal Majalla" w:hAnsi="Sakkal Majalla" w:cs="Sakkal Majalla"/>
          <w:b/>
          <w:bCs/>
          <w:sz w:val="32"/>
          <w:szCs w:val="32"/>
          <w:rtl/>
          <w:lang w:bidi="ar-EG"/>
        </w:rPr>
        <w:br/>
      </w:r>
      <w:r w:rsidRPr="006B49D3">
        <w:rPr>
          <w:rFonts w:ascii="Sakkal Majalla" w:hAnsi="Sakkal Majalla" w:cs="Sakkal Majalla" w:hint="cs"/>
          <w:b/>
          <w:bCs/>
          <w:sz w:val="32"/>
          <w:szCs w:val="32"/>
          <w:rtl/>
          <w:lang w:bidi="ar-EG"/>
        </w:rPr>
        <w:t>د.فايز جراد</w:t>
      </w:r>
    </w:p>
    <w:p w14:paraId="14480418" w14:textId="78A6C3AC" w:rsidR="009125CE" w:rsidRPr="006B49D3" w:rsidRDefault="009125CE" w:rsidP="009125CE">
      <w:pPr>
        <w:jc w:val="center"/>
        <w:rPr>
          <w:rFonts w:ascii="Sakkal Majalla" w:hAnsi="Sakkal Majalla" w:cs="Sakkal Majalla"/>
          <w:b/>
          <w:bCs/>
          <w:sz w:val="32"/>
          <w:szCs w:val="32"/>
          <w:rtl/>
          <w:lang w:bidi="ar-EG"/>
        </w:rPr>
      </w:pPr>
      <w:r w:rsidRPr="006B49D3">
        <w:rPr>
          <w:rFonts w:ascii="Sakkal Majalla" w:hAnsi="Sakkal Majalla" w:cs="Sakkal Majalla"/>
          <w:b/>
          <w:bCs/>
          <w:sz w:val="32"/>
          <w:szCs w:val="32"/>
          <w:rtl/>
          <w:lang w:bidi="ar-EG"/>
        </w:rPr>
        <w:t>العام الدراسي:</w:t>
      </w:r>
    </w:p>
    <w:p w14:paraId="0ECF42F7" w14:textId="7B7824A0" w:rsidR="009125CE" w:rsidRPr="006B49D3" w:rsidRDefault="009125CE" w:rsidP="009125CE">
      <w:pPr>
        <w:jc w:val="center"/>
        <w:rPr>
          <w:rFonts w:ascii="Sakkal Majalla" w:hAnsi="Sakkal Majalla" w:cs="Sakkal Majalla"/>
          <w:b/>
          <w:bCs/>
          <w:sz w:val="32"/>
          <w:szCs w:val="32"/>
          <w:rtl/>
          <w:lang w:bidi="ar-EG"/>
        </w:rPr>
      </w:pPr>
      <w:r w:rsidRPr="006B49D3">
        <w:rPr>
          <w:rFonts w:ascii="Sakkal Majalla" w:hAnsi="Sakkal Majalla" w:cs="Sakkal Majalla"/>
          <w:b/>
          <w:bCs/>
          <w:sz w:val="32"/>
          <w:szCs w:val="32"/>
          <w:rtl/>
          <w:lang w:bidi="ar-EG"/>
        </w:rPr>
        <w:t>202</w:t>
      </w:r>
      <w:r w:rsidR="00D52480" w:rsidRPr="006B49D3">
        <w:rPr>
          <w:rFonts w:ascii="Sakkal Majalla" w:hAnsi="Sakkal Majalla" w:cs="Sakkal Majalla" w:hint="cs"/>
          <w:b/>
          <w:bCs/>
          <w:sz w:val="32"/>
          <w:szCs w:val="32"/>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2D9DE3A4" w14:textId="77777777" w:rsidR="003A6F88" w:rsidRPr="006A5918" w:rsidRDefault="003A6F88" w:rsidP="00BF27E1">
      <w:pPr>
        <w:rPr>
          <w:rFonts w:ascii="Sakkal Majalla" w:hAnsi="Sakkal Majalla" w:cs="Sakkal Majalla"/>
          <w:sz w:val="32"/>
          <w:szCs w:val="32"/>
          <w:u w:val="single"/>
          <w:rtl/>
          <w:lang w:val="en-GB" w:bidi="ar-EG"/>
        </w:rPr>
      </w:pPr>
    </w:p>
    <w:p w14:paraId="32DDC605" w14:textId="7A7B6FB9" w:rsidR="009125CE" w:rsidRPr="00112CA6" w:rsidRDefault="009125CE" w:rsidP="009125CE">
      <w:pPr>
        <w:rPr>
          <w:rFonts w:asciiTheme="minorBidi" w:hAnsiTheme="minorBidi"/>
          <w:b/>
          <w:bCs/>
          <w:sz w:val="32"/>
          <w:szCs w:val="32"/>
          <w:u w:val="single"/>
          <w:rtl/>
        </w:rPr>
      </w:pPr>
      <w:r w:rsidRPr="006A5918">
        <w:rPr>
          <w:rFonts w:ascii="Sakkal Majalla" w:hAnsi="Sakkal Majalla" w:cs="Sakkal Majalla" w:hint="cs"/>
          <w:b/>
          <w:bCs/>
          <w:sz w:val="32"/>
          <w:szCs w:val="32"/>
          <w:u w:val="single"/>
          <w:rtl/>
          <w:lang w:bidi="ar-EG"/>
        </w:rPr>
        <w:lastRenderedPageBreak/>
        <w:t>المستخلص :</w:t>
      </w:r>
      <w:r w:rsidRPr="00112CA6">
        <w:rPr>
          <w:rFonts w:asciiTheme="minorBidi" w:hAnsiTheme="minorBidi"/>
          <w:b/>
          <w:bCs/>
          <w:sz w:val="32"/>
          <w:szCs w:val="32"/>
          <w:u w:val="single"/>
        </w:rPr>
        <w:t xml:space="preserve">Abstract </w:t>
      </w:r>
    </w:p>
    <w:p w14:paraId="25E31409" w14:textId="3EF16101" w:rsidR="00D74EA8" w:rsidRPr="00112CA6" w:rsidRDefault="00D74EA8" w:rsidP="00D74EA8">
      <w:pPr>
        <w:jc w:val="both"/>
        <w:rPr>
          <w:rFonts w:asciiTheme="minorBidi" w:hAnsiTheme="minorBidi"/>
          <w:sz w:val="28"/>
          <w:szCs w:val="28"/>
          <w:rtl/>
        </w:rPr>
      </w:pPr>
      <w:r w:rsidRPr="00112CA6">
        <w:rPr>
          <w:rFonts w:asciiTheme="minorBidi" w:hAnsiTheme="minorBidi"/>
          <w:sz w:val="28"/>
          <w:szCs w:val="28"/>
          <w:u w:val="single"/>
          <w:rtl/>
        </w:rPr>
        <w:t>ي</w:t>
      </w:r>
      <w:r w:rsidRPr="00112CA6">
        <w:rPr>
          <w:rFonts w:asciiTheme="minorBidi" w:hAnsiTheme="minorBidi"/>
          <w:sz w:val="28"/>
          <w:szCs w:val="28"/>
          <w:rtl/>
        </w:rPr>
        <w:t>هدف هذا البحث إلى دراسة تطبيق مبادئ الإدارة الرشيقة لتحسين كفاءة العمليات في مستودعات المختبرات الأكاديمية في الجامعات السعودية، باستخدام تجربة شركة تويوتا كنموذج. تواجه الجامعات تحديات كبيرة في إدارة مستودعاتها، بما في ذلك تعقيدات المخزون، قيود المساحة، نقص الموظفين، واضطرابات سلسلة التوريد. من خلال اعتماد مبادئ الإدارة الرشيقة مثل تقليل الفاقد، التحسين المستمر، ونظام السحب، يمكن تحقيق تحسينات كبيرة في الكفاءة التشغيلية.</w:t>
      </w:r>
    </w:p>
    <w:p w14:paraId="5BA9610A" w14:textId="213265AC" w:rsidR="00D74EA8" w:rsidRPr="00112CA6" w:rsidRDefault="00D74EA8" w:rsidP="00D74EA8">
      <w:pPr>
        <w:jc w:val="both"/>
        <w:rPr>
          <w:rFonts w:asciiTheme="minorBidi" w:hAnsiTheme="minorBidi"/>
          <w:sz w:val="28"/>
          <w:szCs w:val="28"/>
          <w:rtl/>
        </w:rPr>
      </w:pPr>
      <w:r w:rsidRPr="00112CA6">
        <w:rPr>
          <w:rFonts w:asciiTheme="minorBidi" w:hAnsiTheme="minorBidi"/>
          <w:sz w:val="28"/>
          <w:szCs w:val="28"/>
          <w:rtl/>
        </w:rPr>
        <w:t>ركزت الدراسة على تحليل الوضع الحالي في مستودعات الجامعات واستكشاف كيفية تطبيق مبادئ الإدارة الرشيقة لتحسين استخدام الموارد، تقليل الهدر، وتحسين الاستجابة للطلب غير المتوقع. تم استخدام نموذج تويوتا للإنتاج كمثال لتطبيق مبادئ الرشاقة، بما في ذلك أدوات مثل 5</w:t>
      </w:r>
      <w:r w:rsidRPr="00112CA6">
        <w:rPr>
          <w:rFonts w:asciiTheme="minorBidi" w:hAnsiTheme="minorBidi"/>
          <w:sz w:val="28"/>
          <w:szCs w:val="28"/>
        </w:rPr>
        <w:t>S</w:t>
      </w:r>
      <w:r w:rsidRPr="00112CA6">
        <w:rPr>
          <w:rFonts w:asciiTheme="minorBidi" w:hAnsiTheme="minorBidi"/>
          <w:sz w:val="28"/>
          <w:szCs w:val="28"/>
          <w:rtl/>
        </w:rPr>
        <w:t xml:space="preserve">، </w:t>
      </w:r>
      <w:r w:rsidRPr="00112CA6">
        <w:rPr>
          <w:rFonts w:asciiTheme="minorBidi" w:hAnsiTheme="minorBidi"/>
          <w:sz w:val="28"/>
          <w:szCs w:val="28"/>
        </w:rPr>
        <w:t>Kaizen</w:t>
      </w:r>
      <w:r w:rsidRPr="00112CA6">
        <w:rPr>
          <w:rFonts w:asciiTheme="minorBidi" w:hAnsiTheme="minorBidi"/>
          <w:sz w:val="28"/>
          <w:szCs w:val="28"/>
          <w:rtl/>
        </w:rPr>
        <w:t>، و</w:t>
      </w:r>
      <w:r w:rsidRPr="00112CA6">
        <w:rPr>
          <w:rFonts w:asciiTheme="minorBidi" w:hAnsiTheme="minorBidi"/>
          <w:sz w:val="28"/>
          <w:szCs w:val="28"/>
        </w:rPr>
        <w:t>Kanban</w:t>
      </w:r>
      <w:r w:rsidRPr="00112CA6">
        <w:rPr>
          <w:rFonts w:asciiTheme="minorBidi" w:hAnsiTheme="minorBidi"/>
          <w:sz w:val="28"/>
          <w:szCs w:val="28"/>
          <w:rtl/>
        </w:rPr>
        <w:t>.</w:t>
      </w:r>
    </w:p>
    <w:p w14:paraId="78D41BB2" w14:textId="6CB6A358" w:rsidR="00D74EA8" w:rsidRPr="00112CA6" w:rsidRDefault="00D74EA8" w:rsidP="00D74EA8">
      <w:pPr>
        <w:jc w:val="both"/>
        <w:rPr>
          <w:rFonts w:asciiTheme="minorBidi" w:hAnsiTheme="minorBidi"/>
          <w:sz w:val="28"/>
          <w:szCs w:val="28"/>
          <w:rtl/>
        </w:rPr>
      </w:pPr>
      <w:r w:rsidRPr="00112CA6">
        <w:rPr>
          <w:rFonts w:asciiTheme="minorBidi" w:hAnsiTheme="minorBidi"/>
          <w:sz w:val="28"/>
          <w:szCs w:val="28"/>
          <w:rtl/>
        </w:rPr>
        <w:t>أظهرت النتائج أن تطبيق الإدارة الرشيقة يمكن أن يؤدي إلى تحسينات ملموسة في الكفاءة التشغيلية، مثل تقليل الوقت الضائع، تحسين جودة الخدمات، وخفض التكاليف التشغيلية. قدمت الدراسة توصيات عملية للجامعات حول كيفية تطبيق هذه المبادئ لتحقيق تحسينات مستدامة في إدارة مستودعاتها.</w:t>
      </w:r>
    </w:p>
    <w:p w14:paraId="2EF5C9FD" w14:textId="35A54AC6" w:rsidR="00D74EA8" w:rsidRPr="00112CA6" w:rsidRDefault="00D74EA8" w:rsidP="00D74EA8">
      <w:pPr>
        <w:jc w:val="both"/>
        <w:rPr>
          <w:rFonts w:asciiTheme="minorBidi" w:hAnsiTheme="minorBidi"/>
          <w:sz w:val="28"/>
          <w:szCs w:val="28"/>
        </w:rPr>
      </w:pPr>
      <w:r w:rsidRPr="00112CA6">
        <w:rPr>
          <w:rFonts w:asciiTheme="minorBidi" w:hAnsiTheme="minorBidi"/>
          <w:sz w:val="28"/>
          <w:szCs w:val="28"/>
          <w:rtl/>
        </w:rPr>
        <w:t>الكلمات المفتاحية: الإدارة الرشيقة، مستودعات الجامعات، تجربة تويوتا، الكفاءة التشغيلية، التحسين المستمر، تقليل الهدر.</w:t>
      </w:r>
    </w:p>
    <w:p w14:paraId="7C9B0F9A" w14:textId="77777777" w:rsidR="009125CE" w:rsidRPr="00112CA6" w:rsidRDefault="009125CE" w:rsidP="00D74EA8">
      <w:pPr>
        <w:jc w:val="both"/>
        <w:rPr>
          <w:rFonts w:asciiTheme="minorBidi" w:hAnsiTheme="minorBidi"/>
          <w:sz w:val="32"/>
          <w:szCs w:val="32"/>
          <w:u w:val="single"/>
        </w:rPr>
      </w:pPr>
    </w:p>
    <w:p w14:paraId="52341758" w14:textId="77777777" w:rsidR="009125CE" w:rsidRPr="006A5918" w:rsidRDefault="009125CE" w:rsidP="009125CE">
      <w:pPr>
        <w:rPr>
          <w:rFonts w:ascii="Sakkal Majalla" w:hAnsi="Sakkal Majalla" w:cs="Sakkal Majalla"/>
          <w:sz w:val="32"/>
          <w:szCs w:val="32"/>
          <w:u w:val="single"/>
        </w:rPr>
      </w:pPr>
    </w:p>
    <w:p w14:paraId="7C92AB71" w14:textId="77777777" w:rsidR="009125CE" w:rsidRPr="006A5918" w:rsidRDefault="009125CE" w:rsidP="009125CE">
      <w:pPr>
        <w:rPr>
          <w:rFonts w:ascii="Sakkal Majalla" w:hAnsi="Sakkal Majalla" w:cs="Sakkal Majalla"/>
          <w:sz w:val="32"/>
          <w:szCs w:val="32"/>
          <w:u w:val="single"/>
        </w:rPr>
      </w:pPr>
    </w:p>
    <w:p w14:paraId="122E0CEB" w14:textId="77777777" w:rsidR="009125CE" w:rsidRPr="006A5918" w:rsidRDefault="009125CE" w:rsidP="009125CE">
      <w:pPr>
        <w:rPr>
          <w:rFonts w:ascii="Sakkal Majalla" w:hAnsi="Sakkal Majalla" w:cs="Sakkal Majalla"/>
          <w:sz w:val="32"/>
          <w:szCs w:val="32"/>
          <w:u w:val="single"/>
        </w:rPr>
      </w:pPr>
    </w:p>
    <w:p w14:paraId="5334CEE8" w14:textId="77777777" w:rsidR="009125CE" w:rsidRPr="006A5918" w:rsidRDefault="009125CE" w:rsidP="009125CE">
      <w:pPr>
        <w:rPr>
          <w:rFonts w:ascii="Sakkal Majalla" w:hAnsi="Sakkal Majalla" w:cs="Sakkal Majalla"/>
          <w:sz w:val="32"/>
          <w:szCs w:val="32"/>
          <w:u w:val="single"/>
        </w:rPr>
      </w:pPr>
    </w:p>
    <w:p w14:paraId="0FA577B4" w14:textId="77777777" w:rsidR="009125CE" w:rsidRPr="006A5918" w:rsidRDefault="009125CE" w:rsidP="009125CE">
      <w:pPr>
        <w:rPr>
          <w:rFonts w:ascii="Sakkal Majalla" w:hAnsi="Sakkal Majalla" w:cs="Sakkal Majalla"/>
          <w:sz w:val="32"/>
          <w:szCs w:val="32"/>
          <w:u w:val="single"/>
        </w:rPr>
      </w:pPr>
    </w:p>
    <w:p w14:paraId="18A28D47" w14:textId="77777777" w:rsidR="009125CE" w:rsidRPr="006A5918" w:rsidRDefault="009125CE" w:rsidP="009125CE">
      <w:pPr>
        <w:rPr>
          <w:rFonts w:ascii="Sakkal Majalla" w:hAnsi="Sakkal Majalla" w:cs="Sakkal Majalla"/>
          <w:sz w:val="32"/>
          <w:szCs w:val="32"/>
          <w:u w:val="single"/>
        </w:rPr>
      </w:pPr>
    </w:p>
    <w:p w14:paraId="7826C25D" w14:textId="77777777" w:rsidR="009125CE" w:rsidRPr="006A5918" w:rsidRDefault="009125CE" w:rsidP="009125CE">
      <w:pPr>
        <w:rPr>
          <w:rFonts w:ascii="Sakkal Majalla" w:hAnsi="Sakkal Majalla" w:cs="Sakkal Majalla"/>
          <w:sz w:val="32"/>
          <w:szCs w:val="32"/>
          <w:u w:val="single"/>
        </w:rPr>
      </w:pPr>
    </w:p>
    <w:p w14:paraId="21B1282E" w14:textId="77777777" w:rsidR="009125CE" w:rsidRPr="006A5918" w:rsidRDefault="009125CE" w:rsidP="009125CE">
      <w:pPr>
        <w:rPr>
          <w:rFonts w:ascii="Sakkal Majalla" w:hAnsi="Sakkal Majalla" w:cs="Sakkal Majalla"/>
          <w:sz w:val="32"/>
          <w:szCs w:val="32"/>
          <w:u w:val="single"/>
        </w:rPr>
      </w:pPr>
    </w:p>
    <w:p w14:paraId="710C527B" w14:textId="77777777" w:rsidR="009125CE" w:rsidRPr="006A5918" w:rsidRDefault="009125CE" w:rsidP="009125CE">
      <w:pPr>
        <w:rPr>
          <w:rFonts w:ascii="Sakkal Majalla" w:hAnsi="Sakkal Majalla" w:cs="Sakkal Majalla"/>
          <w:sz w:val="32"/>
          <w:szCs w:val="32"/>
          <w:u w:val="single"/>
        </w:rPr>
      </w:pPr>
    </w:p>
    <w:p w14:paraId="25C5D503" w14:textId="77777777" w:rsidR="009125CE" w:rsidRPr="006A5918" w:rsidRDefault="009125CE" w:rsidP="009125CE">
      <w:pPr>
        <w:rPr>
          <w:rFonts w:ascii="Sakkal Majalla" w:hAnsi="Sakkal Majalla" w:cs="Sakkal Majalla"/>
          <w:sz w:val="32"/>
          <w:szCs w:val="32"/>
          <w:u w:val="single"/>
        </w:rPr>
      </w:pPr>
    </w:p>
    <w:p w14:paraId="066A289A" w14:textId="77777777" w:rsidR="009125CE" w:rsidRPr="006A5918" w:rsidRDefault="009125CE" w:rsidP="009125CE">
      <w:pPr>
        <w:rPr>
          <w:rFonts w:ascii="Sakkal Majalla" w:hAnsi="Sakkal Majalla" w:cs="Sakkal Majalla"/>
          <w:sz w:val="32"/>
          <w:szCs w:val="32"/>
          <w:u w:val="single"/>
        </w:rPr>
      </w:pPr>
    </w:p>
    <w:p w14:paraId="050540D1" w14:textId="77777777" w:rsidR="009125CE" w:rsidRPr="006A5918" w:rsidRDefault="009125CE" w:rsidP="009125CE">
      <w:pPr>
        <w:rPr>
          <w:rFonts w:ascii="Sakkal Majalla" w:hAnsi="Sakkal Majalla" w:cs="Sakkal Majalla"/>
          <w:sz w:val="32"/>
          <w:szCs w:val="32"/>
          <w:u w:val="single"/>
        </w:rPr>
      </w:pPr>
    </w:p>
    <w:p w14:paraId="11532365" w14:textId="77777777" w:rsidR="009125CE" w:rsidRPr="006A5918" w:rsidRDefault="009125CE" w:rsidP="009125CE">
      <w:pPr>
        <w:rPr>
          <w:rFonts w:ascii="Sakkal Majalla" w:hAnsi="Sakkal Majalla" w:cs="Sakkal Majalla"/>
          <w:sz w:val="32"/>
          <w:szCs w:val="32"/>
          <w:u w:val="single"/>
        </w:rPr>
      </w:pPr>
    </w:p>
    <w:p w14:paraId="2EEED256" w14:textId="77777777" w:rsidR="009125CE" w:rsidRPr="006A5918" w:rsidRDefault="009125CE" w:rsidP="009125CE">
      <w:pPr>
        <w:rPr>
          <w:rFonts w:ascii="Sakkal Majalla" w:hAnsi="Sakkal Majalla" w:cs="Sakkal Majalla"/>
          <w:sz w:val="32"/>
          <w:szCs w:val="32"/>
          <w:u w:val="single"/>
        </w:rPr>
      </w:pPr>
    </w:p>
    <w:p w14:paraId="272E54B1" w14:textId="77777777" w:rsidR="009125CE" w:rsidRPr="006A5918" w:rsidRDefault="009125CE" w:rsidP="009125CE">
      <w:pPr>
        <w:rPr>
          <w:rFonts w:ascii="Sakkal Majalla" w:hAnsi="Sakkal Majalla" w:cs="Sakkal Majalla"/>
          <w:sz w:val="32"/>
          <w:szCs w:val="32"/>
          <w:u w:val="single"/>
          <w:rtl/>
        </w:rPr>
      </w:pPr>
    </w:p>
    <w:p w14:paraId="700D5866" w14:textId="268A13B5" w:rsidR="009125CE" w:rsidRPr="00112CA6" w:rsidRDefault="009125CE" w:rsidP="009125CE">
      <w:pPr>
        <w:jc w:val="center"/>
        <w:rPr>
          <w:rFonts w:asciiTheme="minorBidi" w:hAnsiTheme="minorBidi"/>
          <w:b/>
          <w:bCs/>
          <w:sz w:val="32"/>
          <w:szCs w:val="32"/>
          <w:u w:val="single"/>
          <w:rtl/>
        </w:rPr>
      </w:pPr>
      <w:r w:rsidRPr="00112CA6">
        <w:rPr>
          <w:rFonts w:asciiTheme="minorBidi" w:hAnsiTheme="minorBidi"/>
          <w:b/>
          <w:bCs/>
          <w:sz w:val="32"/>
          <w:szCs w:val="32"/>
          <w:u w:val="single"/>
          <w:rtl/>
        </w:rPr>
        <w:t>الفصل الأول</w:t>
      </w:r>
    </w:p>
    <w:p w14:paraId="231E38BB" w14:textId="77777777" w:rsidR="009125CE" w:rsidRPr="006A5918" w:rsidRDefault="009125CE" w:rsidP="009125CE">
      <w:pPr>
        <w:rPr>
          <w:rFonts w:ascii="Sakkal Majalla" w:hAnsi="Sakkal Majalla" w:cs="Sakkal Majalla"/>
          <w:sz w:val="32"/>
          <w:szCs w:val="32"/>
          <w:u w:val="single"/>
          <w:rtl/>
        </w:rPr>
      </w:pPr>
    </w:p>
    <w:p w14:paraId="2EA6585C" w14:textId="77777777" w:rsidR="009125CE" w:rsidRPr="006A5918" w:rsidRDefault="009125CE" w:rsidP="009125CE">
      <w:pPr>
        <w:rPr>
          <w:rFonts w:ascii="Sakkal Majalla" w:hAnsi="Sakkal Majalla" w:cs="Sakkal Majalla"/>
          <w:sz w:val="32"/>
          <w:szCs w:val="32"/>
          <w:u w:val="single"/>
          <w:rtl/>
        </w:rPr>
      </w:pPr>
    </w:p>
    <w:p w14:paraId="7F3B8E80" w14:textId="77777777" w:rsidR="009125CE" w:rsidRPr="006A5918" w:rsidRDefault="009125CE" w:rsidP="009125CE">
      <w:pPr>
        <w:rPr>
          <w:rFonts w:ascii="Sakkal Majalla" w:hAnsi="Sakkal Majalla" w:cs="Sakkal Majalla"/>
          <w:sz w:val="32"/>
          <w:szCs w:val="32"/>
          <w:u w:val="single"/>
          <w:rtl/>
        </w:rPr>
      </w:pPr>
    </w:p>
    <w:p w14:paraId="0BA12696" w14:textId="77777777" w:rsidR="009125CE" w:rsidRPr="006A5918" w:rsidRDefault="009125CE" w:rsidP="009125CE">
      <w:pPr>
        <w:rPr>
          <w:rFonts w:ascii="Sakkal Majalla" w:hAnsi="Sakkal Majalla" w:cs="Sakkal Majalla"/>
          <w:sz w:val="32"/>
          <w:szCs w:val="32"/>
          <w:u w:val="single"/>
          <w:rtl/>
        </w:rPr>
      </w:pPr>
    </w:p>
    <w:p w14:paraId="26F6AB57" w14:textId="77777777" w:rsidR="009125CE" w:rsidRPr="006A5918" w:rsidRDefault="009125CE" w:rsidP="009125CE">
      <w:pPr>
        <w:rPr>
          <w:rFonts w:ascii="Sakkal Majalla" w:hAnsi="Sakkal Majalla" w:cs="Sakkal Majalla"/>
          <w:sz w:val="32"/>
          <w:szCs w:val="32"/>
          <w:u w:val="single"/>
          <w:rtl/>
        </w:rPr>
      </w:pPr>
    </w:p>
    <w:p w14:paraId="137908B8" w14:textId="77777777" w:rsidR="009125CE" w:rsidRPr="006A5918" w:rsidRDefault="009125CE" w:rsidP="009125CE">
      <w:pPr>
        <w:rPr>
          <w:rFonts w:ascii="Sakkal Majalla" w:hAnsi="Sakkal Majalla" w:cs="Sakkal Majalla"/>
          <w:sz w:val="32"/>
          <w:szCs w:val="32"/>
          <w:u w:val="single"/>
          <w:rtl/>
        </w:rPr>
      </w:pPr>
    </w:p>
    <w:p w14:paraId="11EDDBDE" w14:textId="77777777" w:rsidR="009125CE" w:rsidRPr="006A5918" w:rsidRDefault="009125CE" w:rsidP="009125CE">
      <w:pPr>
        <w:rPr>
          <w:rFonts w:ascii="Sakkal Majalla" w:hAnsi="Sakkal Majalla" w:cs="Sakkal Majalla"/>
          <w:sz w:val="32"/>
          <w:szCs w:val="32"/>
          <w:u w:val="single"/>
          <w:rtl/>
        </w:rPr>
      </w:pPr>
    </w:p>
    <w:p w14:paraId="614C8510" w14:textId="77777777" w:rsidR="009125CE" w:rsidRPr="006A5918" w:rsidRDefault="009125CE" w:rsidP="009125CE">
      <w:pPr>
        <w:rPr>
          <w:rFonts w:ascii="Sakkal Majalla" w:hAnsi="Sakkal Majalla" w:cs="Sakkal Majalla"/>
          <w:sz w:val="32"/>
          <w:szCs w:val="32"/>
          <w:u w:val="single"/>
          <w:rtl/>
        </w:rPr>
      </w:pPr>
    </w:p>
    <w:p w14:paraId="530F942A" w14:textId="77777777" w:rsidR="009125CE" w:rsidRPr="006A5918" w:rsidRDefault="009125CE" w:rsidP="009125CE">
      <w:pPr>
        <w:rPr>
          <w:rFonts w:ascii="Sakkal Majalla" w:hAnsi="Sakkal Majalla" w:cs="Sakkal Majalla"/>
          <w:sz w:val="32"/>
          <w:szCs w:val="32"/>
          <w:u w:val="single"/>
          <w:rtl/>
        </w:rPr>
      </w:pPr>
    </w:p>
    <w:p w14:paraId="6D55667E" w14:textId="77777777" w:rsidR="009125CE" w:rsidRPr="006A5918" w:rsidRDefault="009125CE" w:rsidP="009125CE">
      <w:pPr>
        <w:rPr>
          <w:rFonts w:ascii="Sakkal Majalla" w:hAnsi="Sakkal Majalla" w:cs="Sakkal Majalla"/>
          <w:sz w:val="32"/>
          <w:szCs w:val="32"/>
          <w:u w:val="single"/>
          <w:rtl/>
        </w:rPr>
      </w:pPr>
    </w:p>
    <w:p w14:paraId="2B944917" w14:textId="77777777" w:rsidR="009125CE" w:rsidRPr="006A5918" w:rsidRDefault="009125CE" w:rsidP="009125CE">
      <w:pPr>
        <w:rPr>
          <w:rFonts w:ascii="Sakkal Majalla" w:hAnsi="Sakkal Majalla" w:cs="Sakkal Majalla"/>
          <w:sz w:val="32"/>
          <w:szCs w:val="32"/>
          <w:u w:val="single"/>
          <w:rtl/>
        </w:rPr>
      </w:pPr>
    </w:p>
    <w:p w14:paraId="03806C64" w14:textId="77777777" w:rsidR="009125CE" w:rsidRPr="006A5918" w:rsidRDefault="009125CE" w:rsidP="009125CE">
      <w:pPr>
        <w:rPr>
          <w:rFonts w:ascii="Sakkal Majalla" w:hAnsi="Sakkal Majalla" w:cs="Sakkal Majalla"/>
          <w:sz w:val="32"/>
          <w:szCs w:val="32"/>
          <w:u w:val="single"/>
          <w:rtl/>
        </w:rPr>
      </w:pPr>
    </w:p>
    <w:p w14:paraId="32CDDAA2" w14:textId="77777777" w:rsidR="009125CE" w:rsidRPr="006A5918" w:rsidRDefault="009125CE" w:rsidP="009125CE">
      <w:pPr>
        <w:rPr>
          <w:rFonts w:ascii="Sakkal Majalla" w:hAnsi="Sakkal Majalla" w:cs="Sakkal Majalla"/>
          <w:sz w:val="32"/>
          <w:szCs w:val="32"/>
          <w:u w:val="single"/>
          <w:rtl/>
        </w:rPr>
      </w:pPr>
    </w:p>
    <w:p w14:paraId="6015B86B" w14:textId="77777777" w:rsidR="003A6F88" w:rsidRDefault="003A6F88" w:rsidP="00CB1690">
      <w:pPr>
        <w:rPr>
          <w:rFonts w:ascii="Sakkal Majalla" w:hAnsi="Sakkal Majalla" w:cs="Sakkal Majalla"/>
          <w:sz w:val="32"/>
          <w:szCs w:val="32"/>
          <w:u w:val="single"/>
        </w:rPr>
      </w:pPr>
    </w:p>
    <w:p w14:paraId="2DFA7FDD" w14:textId="77777777" w:rsidR="00112CA6" w:rsidRDefault="00112CA6" w:rsidP="00CB1690">
      <w:pPr>
        <w:rPr>
          <w:rFonts w:ascii="Sakkal Majalla" w:hAnsi="Sakkal Majalla" w:cs="Sakkal Majalla"/>
          <w:sz w:val="32"/>
          <w:szCs w:val="32"/>
          <w:u w:val="single"/>
        </w:rPr>
      </w:pPr>
    </w:p>
    <w:p w14:paraId="14ACD2D7" w14:textId="77777777" w:rsidR="00112CA6" w:rsidRDefault="00112CA6" w:rsidP="00CB1690">
      <w:pPr>
        <w:rPr>
          <w:rFonts w:ascii="Sakkal Majalla" w:hAnsi="Sakkal Majalla" w:cs="Sakkal Majalla"/>
          <w:sz w:val="32"/>
          <w:szCs w:val="32"/>
          <w:u w:val="single"/>
        </w:rPr>
      </w:pPr>
    </w:p>
    <w:p w14:paraId="261166CD" w14:textId="77777777" w:rsidR="00112CA6" w:rsidRPr="006A5918" w:rsidRDefault="00112CA6" w:rsidP="00CB1690">
      <w:pPr>
        <w:rPr>
          <w:rFonts w:ascii="Sakkal Majalla" w:hAnsi="Sakkal Majalla" w:cs="Sakkal Majalla"/>
          <w:sz w:val="32"/>
          <w:szCs w:val="32"/>
          <w:u w:val="single"/>
          <w:rtl/>
        </w:rPr>
      </w:pPr>
    </w:p>
    <w:p w14:paraId="14EDF7C6" w14:textId="55595B70" w:rsidR="00D74EA8" w:rsidRPr="00112CA6" w:rsidRDefault="009125CE" w:rsidP="00CB1690">
      <w:pPr>
        <w:rPr>
          <w:rFonts w:asciiTheme="minorBidi" w:hAnsiTheme="minorBidi"/>
          <w:sz w:val="28"/>
          <w:szCs w:val="28"/>
          <w:u w:val="single"/>
          <w:rtl/>
        </w:rPr>
      </w:pPr>
      <w:r w:rsidRPr="00112CA6">
        <w:rPr>
          <w:rFonts w:asciiTheme="minorBidi" w:hAnsiTheme="minorBidi"/>
          <w:b/>
          <w:bCs/>
          <w:sz w:val="32"/>
          <w:szCs w:val="32"/>
          <w:u w:val="single"/>
          <w:rtl/>
        </w:rPr>
        <w:lastRenderedPageBreak/>
        <w:t>المقدمة:</w:t>
      </w:r>
    </w:p>
    <w:p w14:paraId="29BBC5BE" w14:textId="7A1A443D" w:rsidR="00D74EA8" w:rsidRPr="00BC262A" w:rsidRDefault="00D74EA8" w:rsidP="009F75BA">
      <w:pPr>
        <w:jc w:val="both"/>
        <w:rPr>
          <w:rFonts w:asciiTheme="minorBidi" w:hAnsiTheme="minorBidi"/>
          <w:sz w:val="28"/>
          <w:szCs w:val="28"/>
          <w:rtl/>
        </w:rPr>
      </w:pPr>
      <w:r w:rsidRPr="00BC262A">
        <w:rPr>
          <w:rFonts w:asciiTheme="minorBidi" w:hAnsiTheme="minorBidi"/>
          <w:sz w:val="28"/>
          <w:szCs w:val="28"/>
          <w:rtl/>
        </w:rPr>
        <w:t>تشهد الجامعات والمؤسسات الأكاديمية في السعودية تحديات متزايدة في إدارة مستودعات المختبرات الأكاديمية، حيث يتطلب الحفاظ على الكفاءة التشغيلية العالية توفير المواد والمعدات اللازمة للبحث والتدريس. تتنوع هذه التحديات بين تعقيد المخزون، قيود المساحة، نقص الكوادر البشرية، واضطرابات سلسلة التوريد. لذا، تبرز مبادئ الإدارة الرشيقة كأداة فعالة لتحسين الكفاءة التشغيلية وتقديم حلول مبتكرة.</w:t>
      </w:r>
    </w:p>
    <w:p w14:paraId="76983C5E" w14:textId="5CB8D909" w:rsidR="00D74EA8" w:rsidRPr="00BC262A" w:rsidRDefault="00D74EA8" w:rsidP="009F75BA">
      <w:pPr>
        <w:jc w:val="both"/>
        <w:rPr>
          <w:rFonts w:asciiTheme="minorBidi" w:hAnsiTheme="minorBidi"/>
          <w:sz w:val="28"/>
          <w:szCs w:val="28"/>
          <w:rtl/>
        </w:rPr>
      </w:pPr>
      <w:r w:rsidRPr="00BC262A">
        <w:rPr>
          <w:rFonts w:asciiTheme="minorBidi" w:hAnsiTheme="minorBidi"/>
          <w:sz w:val="28"/>
          <w:szCs w:val="28"/>
          <w:rtl/>
        </w:rPr>
        <w:t>تعتبر تجربة شركة تويوتا في تطبيق مبادئ الإدارة الرشيقة واحدة من النماذج الناجحة التي يمكن أن تستفيد منها الجامعات لتحسين إدارة مستودعاتها. يهدف هذا البحث إلى دراسة كيفية تطبيق هذه المبادئ لتطوير أداء المستودعات الأكاديمية وتعزيز القدرة على مواجهة التحديات المتزايدة.</w:t>
      </w:r>
    </w:p>
    <w:p w14:paraId="3B50F32D" w14:textId="3A6B184B" w:rsidR="00D74EA8" w:rsidRPr="00BC262A" w:rsidRDefault="00D74EA8" w:rsidP="009F75BA">
      <w:pPr>
        <w:jc w:val="both"/>
        <w:rPr>
          <w:rFonts w:asciiTheme="minorBidi" w:hAnsiTheme="minorBidi"/>
          <w:sz w:val="28"/>
          <w:szCs w:val="28"/>
          <w:rtl/>
        </w:rPr>
      </w:pPr>
      <w:r w:rsidRPr="00BC262A">
        <w:rPr>
          <w:rFonts w:asciiTheme="minorBidi" w:hAnsiTheme="minorBidi"/>
          <w:sz w:val="28"/>
          <w:szCs w:val="28"/>
          <w:rtl/>
        </w:rPr>
        <w:t>تركز الإدارة الرشيقة على الاستخدام الأمثل للموارد، بما في ذلك الموارد البشرية والمادية والمالية، وتعتبر تقليل الهدر وزيادة القيمة المضافة من الأسس الرئيسية لهذه الإدارة. أظهرت الدراسات السابقة أن تطبيق مبادئ الإدارة الرشيقة يمكن أن يؤدي إلى تحسينات ملحوظة في الكفاءة التشغيلية، حيث تبين أن استخدام استراتيجيات الرشاقة يسهم في زيادة الإنتاجية وتحسين استجابة المؤسسات للتغيرات غير المتوقعة في الطلب.</w:t>
      </w:r>
    </w:p>
    <w:p w14:paraId="2A5D55EF" w14:textId="2B8DCDBB" w:rsidR="00D74EA8" w:rsidRPr="00BC262A" w:rsidRDefault="00D74EA8" w:rsidP="009F75BA">
      <w:pPr>
        <w:jc w:val="both"/>
        <w:rPr>
          <w:rFonts w:asciiTheme="minorBidi" w:hAnsiTheme="minorBidi"/>
          <w:sz w:val="28"/>
          <w:szCs w:val="28"/>
          <w:rtl/>
        </w:rPr>
      </w:pPr>
      <w:r w:rsidRPr="00BC262A">
        <w:rPr>
          <w:rFonts w:asciiTheme="minorBidi" w:hAnsiTheme="minorBidi"/>
          <w:sz w:val="28"/>
          <w:szCs w:val="28"/>
          <w:rtl/>
        </w:rPr>
        <w:t>تهدف هذه الدراسة إلى تقديم توصيات عملية للمديرين في الجامعات حول كيفية اعتماد مبادئ الإدارة الرشيقة لتعزيز المرونة والقدرة على مواجهة المخاطر المختلفة. كما ستتناول الدراسة تحليل الوضع الحالي وتطبيق مبادئ الإدارة الرشيقة لتصميم حلول عملية. سيساهم البحث في إثراء الأدبيات المتعلقة بالإدارة الرشيقة من خلال تقديم رؤى جديدة حول تحسين إدارة مستودعات المختبرات الأكاديمية.</w:t>
      </w:r>
    </w:p>
    <w:p w14:paraId="36310274" w14:textId="77777777" w:rsidR="00D74EA8" w:rsidRPr="00112CA6" w:rsidRDefault="00D74EA8" w:rsidP="009F75BA">
      <w:pPr>
        <w:jc w:val="both"/>
        <w:rPr>
          <w:rFonts w:ascii="Calibri" w:hAnsi="Calibri" w:cs="Calibri"/>
          <w:sz w:val="28"/>
          <w:szCs w:val="28"/>
          <w:u w:val="single"/>
          <w:rtl/>
        </w:rPr>
      </w:pPr>
    </w:p>
    <w:p w14:paraId="44DB923D" w14:textId="77777777" w:rsidR="009125CE" w:rsidRPr="006A5918" w:rsidRDefault="009125CE" w:rsidP="009125CE">
      <w:pPr>
        <w:rPr>
          <w:rFonts w:ascii="Sakkal Majalla" w:hAnsi="Sakkal Majalla" w:cs="Sakkal Majalla"/>
          <w:sz w:val="32"/>
          <w:szCs w:val="32"/>
          <w:rtl/>
        </w:rPr>
      </w:pPr>
    </w:p>
    <w:p w14:paraId="4F2CF6D3" w14:textId="77777777" w:rsidR="009125CE" w:rsidRPr="006A5918" w:rsidRDefault="009125CE" w:rsidP="009125CE">
      <w:pPr>
        <w:rPr>
          <w:rFonts w:ascii="Sakkal Majalla" w:hAnsi="Sakkal Majalla" w:cs="Sakkal Majalla"/>
          <w:sz w:val="32"/>
          <w:szCs w:val="32"/>
          <w:rtl/>
        </w:rPr>
      </w:pPr>
    </w:p>
    <w:p w14:paraId="7D9A480F" w14:textId="77777777" w:rsidR="009125CE" w:rsidRPr="006A5918" w:rsidRDefault="009125CE" w:rsidP="009125CE">
      <w:pPr>
        <w:rPr>
          <w:rFonts w:ascii="Sakkal Majalla" w:hAnsi="Sakkal Majalla" w:cs="Sakkal Majalla"/>
          <w:sz w:val="32"/>
          <w:szCs w:val="32"/>
          <w:rtl/>
        </w:rPr>
      </w:pPr>
    </w:p>
    <w:p w14:paraId="6E1B1D05" w14:textId="77777777" w:rsidR="009125CE" w:rsidRPr="006A5918" w:rsidRDefault="009125CE" w:rsidP="009125CE">
      <w:pPr>
        <w:rPr>
          <w:rFonts w:ascii="Sakkal Majalla" w:hAnsi="Sakkal Majalla" w:cs="Sakkal Majalla"/>
          <w:sz w:val="32"/>
          <w:szCs w:val="32"/>
          <w:rtl/>
        </w:rPr>
      </w:pPr>
    </w:p>
    <w:p w14:paraId="11061B9C" w14:textId="77777777" w:rsidR="009125CE" w:rsidRPr="006A5918" w:rsidRDefault="009125CE" w:rsidP="009125CE">
      <w:pPr>
        <w:rPr>
          <w:rFonts w:ascii="Sakkal Majalla" w:hAnsi="Sakkal Majalla" w:cs="Sakkal Majalla"/>
          <w:sz w:val="32"/>
          <w:szCs w:val="32"/>
          <w:rtl/>
        </w:rPr>
      </w:pPr>
    </w:p>
    <w:p w14:paraId="2BEF1AB2" w14:textId="77777777" w:rsidR="002F718F" w:rsidRDefault="002F718F" w:rsidP="00D22171">
      <w:pPr>
        <w:rPr>
          <w:rFonts w:ascii="Sakkal Majalla" w:hAnsi="Sakkal Majalla" w:cs="Sakkal Majalla"/>
          <w:sz w:val="32"/>
          <w:szCs w:val="32"/>
        </w:rPr>
      </w:pPr>
    </w:p>
    <w:p w14:paraId="6AB0FA00" w14:textId="77777777" w:rsidR="00112CA6" w:rsidRDefault="00112CA6" w:rsidP="00D22171">
      <w:pPr>
        <w:rPr>
          <w:rFonts w:ascii="Sakkal Majalla" w:hAnsi="Sakkal Majalla" w:cs="Sakkal Majalla"/>
          <w:sz w:val="32"/>
          <w:szCs w:val="32"/>
        </w:rPr>
      </w:pPr>
    </w:p>
    <w:p w14:paraId="4E4B9DF8" w14:textId="77777777" w:rsidR="00112CA6" w:rsidRDefault="00112CA6" w:rsidP="00D22171">
      <w:pPr>
        <w:rPr>
          <w:rFonts w:ascii="Sakkal Majalla" w:hAnsi="Sakkal Majalla" w:cs="Sakkal Majalla"/>
          <w:sz w:val="32"/>
          <w:szCs w:val="32"/>
        </w:rPr>
      </w:pPr>
    </w:p>
    <w:p w14:paraId="5A9041EA" w14:textId="77777777" w:rsidR="00112CA6" w:rsidRDefault="00112CA6" w:rsidP="00D22171">
      <w:pPr>
        <w:rPr>
          <w:rFonts w:ascii="Sakkal Majalla" w:hAnsi="Sakkal Majalla" w:cs="Sakkal Majalla"/>
          <w:sz w:val="32"/>
          <w:szCs w:val="32"/>
        </w:rPr>
      </w:pPr>
    </w:p>
    <w:p w14:paraId="27DCB1F2" w14:textId="77777777" w:rsidR="00BC262A" w:rsidRPr="006A5918" w:rsidRDefault="00BC262A" w:rsidP="00D22171">
      <w:pPr>
        <w:rPr>
          <w:rFonts w:ascii="Sakkal Majalla" w:hAnsi="Sakkal Majalla" w:cs="Sakkal Majalla"/>
          <w:sz w:val="32"/>
          <w:szCs w:val="32"/>
          <w:rtl/>
        </w:rPr>
      </w:pPr>
    </w:p>
    <w:p w14:paraId="73BF1B4D" w14:textId="3B42EF2C" w:rsidR="00394C97" w:rsidRPr="00112CA6" w:rsidRDefault="00D22171" w:rsidP="00CB1690">
      <w:pPr>
        <w:jc w:val="both"/>
        <w:rPr>
          <w:rFonts w:asciiTheme="minorBidi" w:hAnsiTheme="minorBidi"/>
          <w:b/>
          <w:bCs/>
          <w:sz w:val="28"/>
          <w:szCs w:val="28"/>
          <w:u w:val="single"/>
          <w:rtl/>
        </w:rPr>
      </w:pPr>
      <w:r w:rsidRPr="00112CA6">
        <w:rPr>
          <w:rFonts w:asciiTheme="minorBidi" w:hAnsiTheme="minorBidi"/>
          <w:b/>
          <w:bCs/>
          <w:sz w:val="32"/>
          <w:szCs w:val="32"/>
          <w:u w:val="single"/>
          <w:rtl/>
        </w:rPr>
        <w:lastRenderedPageBreak/>
        <w:t xml:space="preserve">-مشكلة الدراسة. </w:t>
      </w:r>
    </w:p>
    <w:p w14:paraId="312D8ADC" w14:textId="11DE2DE6" w:rsidR="00394C97" w:rsidRPr="00BC262A" w:rsidRDefault="00394C97" w:rsidP="00CB1690">
      <w:pPr>
        <w:jc w:val="both"/>
        <w:rPr>
          <w:rFonts w:asciiTheme="minorBidi" w:hAnsiTheme="minorBidi"/>
          <w:sz w:val="28"/>
          <w:szCs w:val="28"/>
          <w:rtl/>
        </w:rPr>
      </w:pPr>
      <w:r w:rsidRPr="00BC262A">
        <w:rPr>
          <w:rFonts w:asciiTheme="minorBidi" w:hAnsiTheme="minorBidi"/>
          <w:sz w:val="28"/>
          <w:szCs w:val="28"/>
          <w:rtl/>
        </w:rPr>
        <w:t>تشهد مستودعات الجامعات الأكاديمية في السعودية تحديات متزايدة تؤثر سلبًا على الكفاءة التشغيلية، مما يؤدي إلى ضعف في تقديم الخدمات المطلوبة للبحث والتدريس. تتضمن هذه التحديات تعقيد إدارة المخزون بسبب تنوع المنتجات ومتطلبات التخزين المختلفة، مما يزيد من صعوبة التعامل مع دورات حياة المنتجات القصيرة وارتفاع الطلب غير المتوقع. إلى جانب ذلك، تعاني المستودعات من قيود في المساحة والسعة التخزينية، الأمر الذي يرفع من تكاليف التشغيل ويؤثر سلبًا على كفاءة استخدام الموارد المتاحة.</w:t>
      </w:r>
    </w:p>
    <w:p w14:paraId="76CF1029" w14:textId="13938BE7" w:rsidR="00394C97" w:rsidRPr="00BC262A" w:rsidRDefault="00394C97" w:rsidP="00CB1690">
      <w:pPr>
        <w:jc w:val="both"/>
        <w:rPr>
          <w:rFonts w:asciiTheme="minorBidi" w:hAnsiTheme="minorBidi"/>
          <w:sz w:val="28"/>
          <w:szCs w:val="28"/>
          <w:rtl/>
        </w:rPr>
      </w:pPr>
      <w:r w:rsidRPr="00BC262A">
        <w:rPr>
          <w:rFonts w:asciiTheme="minorBidi" w:hAnsiTheme="minorBidi"/>
          <w:sz w:val="28"/>
          <w:szCs w:val="28"/>
          <w:rtl/>
        </w:rPr>
        <w:t>نقص الموظفين المدربين وتدني الإنتاجية يمثلان عقبة إضافية، حيث يتطلب تعزيز كفاءة العاملين التدريب المستمر، والاستعانة بالتقنيات الحديثة في إدارة العمليات، مثل الأتمتة وتدوير الموظفين. إضافة إلى ذلك، تواجه المستودعات اضطرابات في سلسلة التوريد تؤثر على توقيت واستمرارية توافر المواد، ما يستدعي وضع خطط طوارئ قوية لضمان الاستجابة السريعة لهذه التحديات.</w:t>
      </w:r>
    </w:p>
    <w:p w14:paraId="5CB9165A" w14:textId="1E6ACB00" w:rsidR="00394C97" w:rsidRPr="00BC262A" w:rsidRDefault="00394C97" w:rsidP="00CB1690">
      <w:pPr>
        <w:jc w:val="both"/>
        <w:rPr>
          <w:rFonts w:asciiTheme="minorBidi" w:hAnsiTheme="minorBidi"/>
          <w:sz w:val="28"/>
          <w:szCs w:val="28"/>
          <w:rtl/>
        </w:rPr>
      </w:pPr>
      <w:r w:rsidRPr="00BC262A">
        <w:rPr>
          <w:rFonts w:asciiTheme="minorBidi" w:hAnsiTheme="minorBidi"/>
          <w:sz w:val="28"/>
          <w:szCs w:val="28"/>
          <w:rtl/>
        </w:rPr>
        <w:t>كما تعاني المستودعات من ضعف في تكامل أنظمة البيانات والتكنولوجيا، حيث تزداد الحاجة إلى دمج أنظمة إدارة المستودعات مع الأنظمة الأخرى في الجامعة للاستفادة من التحليلات واتخاذ القرارات المستنيرة. علاوة على ذلك، تواجه المستودعات تحديات تنظيمية تتعلق بالامتثال للوائح والمعايير المطلوبة، مثل التعامل السليم مع المواد الخطرة وتطبيق معايير السلامة.</w:t>
      </w:r>
    </w:p>
    <w:p w14:paraId="60814A92" w14:textId="439B6372" w:rsidR="00394C97" w:rsidRPr="00BC262A" w:rsidRDefault="00394C97" w:rsidP="00CB1690">
      <w:pPr>
        <w:jc w:val="both"/>
        <w:rPr>
          <w:rFonts w:asciiTheme="minorBidi" w:hAnsiTheme="minorBidi"/>
          <w:sz w:val="28"/>
          <w:szCs w:val="28"/>
          <w:rtl/>
        </w:rPr>
      </w:pPr>
      <w:r w:rsidRPr="00BC262A">
        <w:rPr>
          <w:rFonts w:asciiTheme="minorBidi" w:hAnsiTheme="minorBidi"/>
          <w:sz w:val="28"/>
          <w:szCs w:val="28"/>
          <w:rtl/>
        </w:rPr>
        <w:t>تهدف هذه الدراسة إلى معالجة هذه التحديات من خلال تطبيق مبادئ الإدارة الرشيقة، مما سيسهم في تحسين الكفاءة التشغيلية، تقليل الهدر، وتعزيز الأداء في جميع جوانب إدارة مستودعات المختبرات الأكاديمية.</w:t>
      </w:r>
    </w:p>
    <w:p w14:paraId="45B33108" w14:textId="77777777" w:rsidR="00F925D0" w:rsidRPr="00112CA6" w:rsidRDefault="00F925D0" w:rsidP="00D22171">
      <w:pPr>
        <w:rPr>
          <w:rFonts w:ascii="Sakkal Majalla" w:hAnsi="Sakkal Majalla" w:cs="Sakkal Majalla"/>
          <w:sz w:val="28"/>
          <w:szCs w:val="28"/>
          <w:u w:val="single"/>
          <w:rtl/>
        </w:rPr>
      </w:pPr>
    </w:p>
    <w:p w14:paraId="18FB8549" w14:textId="77777777" w:rsidR="00F925D0" w:rsidRPr="006A5918" w:rsidRDefault="00F925D0" w:rsidP="00D22171">
      <w:pPr>
        <w:rPr>
          <w:rFonts w:ascii="Sakkal Majalla" w:hAnsi="Sakkal Majalla" w:cs="Sakkal Majalla"/>
          <w:sz w:val="32"/>
          <w:szCs w:val="32"/>
          <w:u w:val="single"/>
          <w:rtl/>
        </w:rPr>
      </w:pPr>
    </w:p>
    <w:p w14:paraId="00A1958D" w14:textId="77777777" w:rsidR="00F925D0" w:rsidRPr="006A5918" w:rsidRDefault="00F925D0" w:rsidP="00D22171">
      <w:pPr>
        <w:rPr>
          <w:rFonts w:ascii="Sakkal Majalla" w:hAnsi="Sakkal Majalla" w:cs="Sakkal Majalla"/>
          <w:sz w:val="32"/>
          <w:szCs w:val="32"/>
          <w:u w:val="single"/>
          <w:rtl/>
        </w:rPr>
      </w:pPr>
    </w:p>
    <w:p w14:paraId="71416044" w14:textId="77777777" w:rsidR="00F925D0" w:rsidRPr="006A5918" w:rsidRDefault="00F925D0" w:rsidP="00D22171">
      <w:pPr>
        <w:rPr>
          <w:rFonts w:ascii="Sakkal Majalla" w:hAnsi="Sakkal Majalla" w:cs="Sakkal Majalla"/>
          <w:sz w:val="32"/>
          <w:szCs w:val="32"/>
          <w:u w:val="single"/>
          <w:rtl/>
        </w:rPr>
      </w:pPr>
    </w:p>
    <w:p w14:paraId="32A5D4D4" w14:textId="77777777" w:rsidR="00F925D0" w:rsidRPr="006A5918" w:rsidRDefault="00F925D0" w:rsidP="00D22171">
      <w:pPr>
        <w:rPr>
          <w:rFonts w:ascii="Sakkal Majalla" w:hAnsi="Sakkal Majalla" w:cs="Sakkal Majalla"/>
          <w:sz w:val="32"/>
          <w:szCs w:val="32"/>
          <w:u w:val="single"/>
          <w:rtl/>
        </w:rPr>
      </w:pPr>
    </w:p>
    <w:p w14:paraId="73C8A8AE" w14:textId="77777777" w:rsidR="00F925D0" w:rsidRPr="006A5918" w:rsidRDefault="00F925D0" w:rsidP="00D22171">
      <w:pPr>
        <w:rPr>
          <w:rFonts w:ascii="Sakkal Majalla" w:hAnsi="Sakkal Majalla" w:cs="Sakkal Majalla"/>
          <w:sz w:val="32"/>
          <w:szCs w:val="32"/>
          <w:u w:val="single"/>
          <w:rtl/>
        </w:rPr>
      </w:pPr>
    </w:p>
    <w:p w14:paraId="3FB31ADB" w14:textId="77777777" w:rsidR="002F718F" w:rsidRDefault="002F718F" w:rsidP="00D22171">
      <w:pPr>
        <w:rPr>
          <w:rFonts w:ascii="Sakkal Majalla" w:hAnsi="Sakkal Majalla" w:cs="Sakkal Majalla"/>
          <w:sz w:val="32"/>
          <w:szCs w:val="32"/>
          <w:u w:val="single"/>
        </w:rPr>
      </w:pPr>
    </w:p>
    <w:p w14:paraId="32FF9EEF" w14:textId="77777777" w:rsidR="00112CA6" w:rsidRDefault="00112CA6" w:rsidP="00D22171">
      <w:pPr>
        <w:rPr>
          <w:rFonts w:ascii="Sakkal Majalla" w:hAnsi="Sakkal Majalla" w:cs="Sakkal Majalla"/>
          <w:sz w:val="32"/>
          <w:szCs w:val="32"/>
          <w:u w:val="single"/>
        </w:rPr>
      </w:pPr>
    </w:p>
    <w:p w14:paraId="589FE47B" w14:textId="77777777" w:rsidR="00112CA6" w:rsidRDefault="00112CA6" w:rsidP="00D22171">
      <w:pPr>
        <w:rPr>
          <w:rFonts w:ascii="Sakkal Majalla" w:hAnsi="Sakkal Majalla" w:cs="Sakkal Majalla"/>
          <w:sz w:val="32"/>
          <w:szCs w:val="32"/>
          <w:u w:val="single"/>
        </w:rPr>
      </w:pPr>
    </w:p>
    <w:p w14:paraId="36FFA0B7" w14:textId="77777777" w:rsidR="00BC262A" w:rsidRDefault="00BC262A" w:rsidP="00D22171">
      <w:pPr>
        <w:rPr>
          <w:rFonts w:ascii="Sakkal Majalla" w:hAnsi="Sakkal Majalla" w:cs="Sakkal Majalla"/>
          <w:sz w:val="32"/>
          <w:szCs w:val="32"/>
          <w:u w:val="single"/>
        </w:rPr>
      </w:pPr>
    </w:p>
    <w:p w14:paraId="59F770BA" w14:textId="77777777" w:rsidR="00112CA6" w:rsidRPr="006A5918" w:rsidRDefault="00112CA6" w:rsidP="00D22171">
      <w:pPr>
        <w:rPr>
          <w:rFonts w:ascii="Sakkal Majalla" w:hAnsi="Sakkal Majalla" w:cs="Sakkal Majalla"/>
          <w:sz w:val="32"/>
          <w:szCs w:val="32"/>
          <w:u w:val="single"/>
          <w:rtl/>
        </w:rPr>
      </w:pPr>
    </w:p>
    <w:p w14:paraId="1173B9F8" w14:textId="4B2E23F4" w:rsidR="00394C97" w:rsidRPr="00112CA6" w:rsidRDefault="00D22171" w:rsidP="00CB1690">
      <w:pPr>
        <w:jc w:val="both"/>
        <w:rPr>
          <w:rFonts w:asciiTheme="minorBidi" w:hAnsiTheme="minorBidi"/>
          <w:b/>
          <w:bCs/>
          <w:sz w:val="32"/>
          <w:szCs w:val="32"/>
          <w:u w:val="single"/>
          <w:rtl/>
        </w:rPr>
      </w:pPr>
      <w:r w:rsidRPr="00112CA6">
        <w:rPr>
          <w:rFonts w:asciiTheme="minorBidi" w:hAnsiTheme="minorBidi"/>
          <w:b/>
          <w:bCs/>
          <w:sz w:val="32"/>
          <w:szCs w:val="32"/>
          <w:u w:val="single"/>
          <w:rtl/>
        </w:rPr>
        <w:lastRenderedPageBreak/>
        <w:t xml:space="preserve">-أهمية الدراسة. </w:t>
      </w:r>
    </w:p>
    <w:p w14:paraId="10425CE6" w14:textId="0626641F" w:rsidR="00394C97" w:rsidRPr="00112CA6" w:rsidRDefault="00394C97" w:rsidP="00CB1690">
      <w:pPr>
        <w:jc w:val="both"/>
        <w:rPr>
          <w:rFonts w:asciiTheme="minorBidi" w:hAnsiTheme="minorBidi"/>
          <w:sz w:val="28"/>
          <w:szCs w:val="28"/>
          <w:rtl/>
        </w:rPr>
      </w:pPr>
      <w:r w:rsidRPr="00112CA6">
        <w:rPr>
          <w:rFonts w:asciiTheme="minorBidi" w:hAnsiTheme="minorBidi"/>
          <w:sz w:val="28"/>
          <w:szCs w:val="28"/>
          <w:rtl/>
        </w:rPr>
        <w:t>تعد هذه الدراسة ذات أهمية كبيرة على المستويين العلمي والعملي، حيث تهدف إلى تحسين كفاءة العمليات في مستودعات الجامعات السعودية من خلال تطبيق مبادئ الإدارة الرشيقة المستوحاة من تجربة تويوتا. وتتمثل أهمية الدراسة فيما يلي:</w:t>
      </w:r>
    </w:p>
    <w:p w14:paraId="5CF2AC9C" w14:textId="551A2AF5" w:rsidR="00394C97" w:rsidRPr="00112CA6" w:rsidRDefault="00394C97" w:rsidP="00CB1690">
      <w:pPr>
        <w:jc w:val="both"/>
        <w:rPr>
          <w:rFonts w:asciiTheme="minorBidi" w:hAnsiTheme="minorBidi"/>
          <w:b/>
          <w:bCs/>
          <w:sz w:val="28"/>
          <w:szCs w:val="28"/>
          <w:rtl/>
        </w:rPr>
      </w:pPr>
      <w:r w:rsidRPr="00112CA6">
        <w:rPr>
          <w:rFonts w:asciiTheme="minorBidi" w:hAnsiTheme="minorBidi"/>
          <w:b/>
          <w:bCs/>
          <w:sz w:val="28"/>
          <w:szCs w:val="28"/>
          <w:rtl/>
        </w:rPr>
        <w:t>. الأهمية العلمية:</w:t>
      </w:r>
    </w:p>
    <w:p w14:paraId="64D4BA55" w14:textId="38228B71" w:rsidR="00394C97" w:rsidRPr="00112CA6" w:rsidRDefault="00394C97"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إثراء الأدبيات الأكاديمية: تسهم الدراسة في تقديم نموذج تطبيقي جديد لتطبيق مبادئ الإدارة الرشيقة في بيئة المستودعات الجامعية، وهو مجال لم يحظ بالبحث الكافي في الأدبيات السابقة. يمكن أن تكون هذه الدراسة مرجعًا مهمًا للباحثين المستقبليين في هذا المجال.</w:t>
      </w:r>
    </w:p>
    <w:p w14:paraId="3E5AA927" w14:textId="0D596E92" w:rsidR="00394C97" w:rsidRPr="00112CA6" w:rsidRDefault="00394C97"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فهم أعمق للإدارة الرشيقة: تقدم الدراسة رؤى جديدة حول كيفية تطبيق مفاهيم الإدارة الرشيقة في بيئات غير صناعية، مثل المستودعات الأكاديمية، مما يسهم في توسيع فهم التطبيقات المتنوعة لهذه المبادئ.</w:t>
      </w:r>
    </w:p>
    <w:p w14:paraId="37181E80" w14:textId="65C16280" w:rsidR="00394C97" w:rsidRPr="00112CA6" w:rsidRDefault="006F3570" w:rsidP="00CB1690">
      <w:pPr>
        <w:jc w:val="both"/>
        <w:rPr>
          <w:rFonts w:asciiTheme="minorBidi" w:hAnsiTheme="minorBidi"/>
          <w:b/>
          <w:bCs/>
          <w:sz w:val="28"/>
          <w:szCs w:val="28"/>
          <w:rtl/>
        </w:rPr>
      </w:pPr>
      <w:r w:rsidRPr="00112CA6">
        <w:rPr>
          <w:rFonts w:ascii="Segoe UI Symbol" w:hAnsi="Segoe UI Symbol" w:cs="Segoe UI Symbol" w:hint="cs"/>
          <w:b/>
          <w:bCs/>
          <w:sz w:val="28"/>
          <w:szCs w:val="28"/>
          <w:rtl/>
        </w:rPr>
        <w:t>⁠</w:t>
      </w:r>
      <w:r w:rsidR="00394C97" w:rsidRPr="00112CA6">
        <w:rPr>
          <w:rFonts w:asciiTheme="minorBidi" w:hAnsiTheme="minorBidi"/>
          <w:b/>
          <w:bCs/>
          <w:sz w:val="28"/>
          <w:szCs w:val="28"/>
          <w:rtl/>
        </w:rPr>
        <w:t>. الأهمية العملية:</w:t>
      </w:r>
    </w:p>
    <w:p w14:paraId="3356EC78" w14:textId="246F914F" w:rsidR="00394C97" w:rsidRPr="00112CA6" w:rsidRDefault="00394C97"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تحسين كفاءة العمليات: من خلال تطبيق مبادئ الإدارة الرشيقة، يمكن للجامعات تحقيق تحسينات ملموسة في إدارة مستودعاتها، مثل تقليل الفاقد وزيادة الإنتاجية، مما يؤدي إلى توفير الموارد وتحسين الأداء العام.</w:t>
      </w:r>
    </w:p>
    <w:p w14:paraId="28BA7483" w14:textId="44A31708" w:rsidR="00394C97" w:rsidRPr="00112CA6" w:rsidRDefault="00394C97"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خفض التكاليف: تطبيق مبادئ الإدارة الرشيقة يساعد في تقليل التكاليف التشغيلية من خلال تحسين استخدام المساحة والموارد وتقليل الهدر، مما يساهم في تخصيص الموارد بشكل أكثر فعالية.</w:t>
      </w:r>
    </w:p>
    <w:p w14:paraId="141492EB" w14:textId="78F468FD" w:rsidR="00394C97" w:rsidRPr="00112CA6" w:rsidRDefault="00394C97"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تحسين جودة الخدمات: ينعكس تحسين الكفاءة التشغيلية في المستودعات بشكل مباشر على جودة الخدمات المقدمة للطلاب وأعضاء هيئة التدريس، مثل توفير المواد في الوقت المناسب وتعزيز سهولة الوصول إلى المعدات والموارد.</w:t>
      </w:r>
    </w:p>
    <w:p w14:paraId="7455063A" w14:textId="0A6D2622" w:rsidR="00394C97" w:rsidRPr="00112CA6" w:rsidRDefault="00394C97"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تعزيز الابتكار والتطوير المستدام: تساعد الإدارة الرشيقة على خلق ثقافة الابتكار والتحسين المستمر داخل الجامعات، مما يعزز قدرتها على التكيف مع التغيرات والاحتياجات المتزايدة في المستقبل.</w:t>
      </w:r>
    </w:p>
    <w:p w14:paraId="4003F709" w14:textId="72739AA7" w:rsidR="00394C97" w:rsidRPr="00112CA6" w:rsidRDefault="00394C97"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زيادة رضا العملاء: يمكن أن يؤدي تحسين الكفاءة التشغيلية إلى زيادة رضا المستفيدين من المستودعات الجامعية، مثل الباحثين والطلاب، من خلال تقديم خدمات أسرع وأكثر دقة وكفاءة.</w:t>
      </w:r>
    </w:p>
    <w:p w14:paraId="49CF5093" w14:textId="7328FAB2" w:rsidR="00F925D0" w:rsidRPr="00112CA6" w:rsidRDefault="00394C97" w:rsidP="00CB1690">
      <w:pPr>
        <w:jc w:val="both"/>
        <w:rPr>
          <w:rFonts w:asciiTheme="minorBidi" w:hAnsiTheme="minorBidi"/>
          <w:sz w:val="28"/>
          <w:szCs w:val="28"/>
          <w:rtl/>
        </w:rPr>
      </w:pPr>
      <w:r w:rsidRPr="00112CA6">
        <w:rPr>
          <w:rFonts w:asciiTheme="minorBidi" w:hAnsiTheme="minorBidi"/>
          <w:sz w:val="28"/>
          <w:szCs w:val="28"/>
          <w:rtl/>
        </w:rPr>
        <w:t>تعتبر هذه الدراسة خطوة مهمة نحو تعزيز الأداء المؤسسي للجامعات السعودية، وضمان تقديم خدمات ذات جودة عالية من خلال تبني استراتيجيات مبتكرة لتحسين العمليات التشغيلية.</w:t>
      </w:r>
    </w:p>
    <w:p w14:paraId="54543C56" w14:textId="77777777" w:rsidR="00F925D0" w:rsidRPr="00112CA6" w:rsidRDefault="00F925D0" w:rsidP="00CB1690">
      <w:pPr>
        <w:jc w:val="both"/>
        <w:rPr>
          <w:rFonts w:ascii="Calibri" w:hAnsi="Calibri" w:cs="Calibri"/>
          <w:sz w:val="28"/>
          <w:szCs w:val="28"/>
          <w:u w:val="single"/>
          <w:rtl/>
        </w:rPr>
      </w:pPr>
    </w:p>
    <w:p w14:paraId="6F4003CD" w14:textId="77777777" w:rsidR="00F925D0" w:rsidRPr="00112CA6" w:rsidRDefault="00F925D0" w:rsidP="00CB1690">
      <w:pPr>
        <w:jc w:val="both"/>
        <w:rPr>
          <w:rFonts w:ascii="Calibri" w:hAnsi="Calibri" w:cs="Calibri"/>
          <w:sz w:val="28"/>
          <w:szCs w:val="28"/>
          <w:u w:val="single"/>
          <w:rtl/>
        </w:rPr>
      </w:pPr>
    </w:p>
    <w:p w14:paraId="579DE2BF" w14:textId="77777777" w:rsidR="00F925D0" w:rsidRPr="006A5918" w:rsidRDefault="00F925D0" w:rsidP="00D22171">
      <w:pPr>
        <w:rPr>
          <w:rFonts w:ascii="Calibri" w:hAnsi="Calibri" w:cs="Calibri"/>
          <w:sz w:val="32"/>
          <w:szCs w:val="32"/>
          <w:u w:val="single"/>
          <w:rtl/>
        </w:rPr>
      </w:pPr>
    </w:p>
    <w:p w14:paraId="4C3B6AC0" w14:textId="77777777" w:rsidR="006B49D3" w:rsidRPr="006A5918" w:rsidRDefault="006B49D3" w:rsidP="00D22171">
      <w:pPr>
        <w:rPr>
          <w:rFonts w:ascii="Calibri" w:hAnsi="Calibri" w:cs="Calibri"/>
          <w:sz w:val="32"/>
          <w:szCs w:val="32"/>
          <w:u w:val="single"/>
          <w:rtl/>
        </w:rPr>
      </w:pPr>
    </w:p>
    <w:p w14:paraId="6BE6446C" w14:textId="7E92688B" w:rsidR="006F3570" w:rsidRPr="00112CA6" w:rsidRDefault="00D22171" w:rsidP="00CB1690">
      <w:pPr>
        <w:jc w:val="both"/>
        <w:rPr>
          <w:rFonts w:asciiTheme="minorBidi" w:hAnsiTheme="minorBidi"/>
          <w:b/>
          <w:bCs/>
          <w:sz w:val="32"/>
          <w:szCs w:val="32"/>
          <w:u w:val="single"/>
          <w:rtl/>
        </w:rPr>
      </w:pPr>
      <w:r w:rsidRPr="00112CA6">
        <w:rPr>
          <w:rFonts w:ascii="Calibri" w:hAnsi="Calibri" w:cs="Calibri"/>
          <w:b/>
          <w:bCs/>
          <w:sz w:val="32"/>
          <w:szCs w:val="32"/>
          <w:u w:val="single"/>
          <w:rtl/>
        </w:rPr>
        <w:lastRenderedPageBreak/>
        <w:t>-</w:t>
      </w:r>
      <w:r w:rsidRPr="00112CA6">
        <w:rPr>
          <w:rFonts w:asciiTheme="minorBidi" w:hAnsiTheme="minorBidi"/>
          <w:b/>
          <w:bCs/>
          <w:sz w:val="32"/>
          <w:szCs w:val="32"/>
          <w:u w:val="single"/>
          <w:rtl/>
        </w:rPr>
        <w:t xml:space="preserve">أهداف الدراسة. </w:t>
      </w:r>
    </w:p>
    <w:p w14:paraId="3A7DD65E" w14:textId="51C19248" w:rsidR="006F3570" w:rsidRPr="00112CA6" w:rsidRDefault="006F3570" w:rsidP="00CB1690">
      <w:pPr>
        <w:jc w:val="both"/>
        <w:rPr>
          <w:rFonts w:asciiTheme="minorBidi" w:hAnsiTheme="minorBidi"/>
          <w:sz w:val="28"/>
          <w:szCs w:val="28"/>
          <w:rtl/>
        </w:rPr>
      </w:pPr>
      <w:r w:rsidRPr="00112CA6">
        <w:rPr>
          <w:rFonts w:asciiTheme="minorBidi" w:hAnsiTheme="minorBidi"/>
          <w:sz w:val="28"/>
          <w:szCs w:val="28"/>
          <w:rtl/>
        </w:rPr>
        <w:t>تهدف هذه الدراسة إلى تحقيق مجموعة من الأهداف المتعلقة بتطبيق مبادئ الإدارة الرشيقة لتحسين الكفاءة التشغيلية في مستودعات الجامعات السعودية. يمكن تلخيص الأهداف فيما يلي:</w:t>
      </w:r>
    </w:p>
    <w:p w14:paraId="711296A6" w14:textId="1E10BA05" w:rsidR="006F3570" w:rsidRPr="00112CA6" w:rsidRDefault="006F3570" w:rsidP="00CB1690">
      <w:pPr>
        <w:jc w:val="both"/>
        <w:rPr>
          <w:rFonts w:asciiTheme="minorBidi" w:hAnsiTheme="minorBidi"/>
          <w:sz w:val="28"/>
          <w:szCs w:val="28"/>
          <w:rtl/>
        </w:rPr>
      </w:pPr>
      <w:r w:rsidRPr="00112CA6">
        <w:rPr>
          <w:rFonts w:asciiTheme="minorBidi" w:hAnsiTheme="minorBidi"/>
          <w:sz w:val="28"/>
          <w:szCs w:val="28"/>
          <w:rtl/>
        </w:rPr>
        <w:t>1.</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تحسين الكفاءة التشغيلية: الهدف الرئيسي هو تحسين الكفاءة التشغيلية في مستودعات الجامعات من خلال تطبيق مبادئ الإدارة الرشيقة باستخدام نموذج تويوتا كنموذج مرجعي.</w:t>
      </w:r>
    </w:p>
    <w:p w14:paraId="7FC9465E" w14:textId="02523447" w:rsidR="006F3570" w:rsidRPr="00112CA6" w:rsidRDefault="006F3570" w:rsidP="00CB1690">
      <w:pPr>
        <w:jc w:val="both"/>
        <w:rPr>
          <w:rFonts w:asciiTheme="minorBidi" w:hAnsiTheme="minorBidi"/>
          <w:sz w:val="28"/>
          <w:szCs w:val="28"/>
          <w:rtl/>
        </w:rPr>
      </w:pPr>
      <w:r w:rsidRPr="00112CA6">
        <w:rPr>
          <w:rFonts w:asciiTheme="minorBidi" w:hAnsiTheme="minorBidi"/>
          <w:sz w:val="28"/>
          <w:szCs w:val="28"/>
          <w:rtl/>
        </w:rPr>
        <w:t>2.</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فهم المبادئ الأساسية للإدارة الرشيقة: تحليل كيفية تطبيق المبادئ الأساسية للإدارة الرشيقة، مثل تقليل الهدر، التحسين المستمر، ونظام السحب، في بيئة المستودعات الجامعية.</w:t>
      </w:r>
    </w:p>
    <w:p w14:paraId="228EEF90" w14:textId="0BB347EF" w:rsidR="006F3570" w:rsidRPr="00112CA6" w:rsidRDefault="006F3570" w:rsidP="00CB1690">
      <w:pPr>
        <w:jc w:val="both"/>
        <w:rPr>
          <w:rFonts w:asciiTheme="minorBidi" w:hAnsiTheme="minorBidi"/>
          <w:sz w:val="28"/>
          <w:szCs w:val="28"/>
          <w:rtl/>
        </w:rPr>
      </w:pPr>
      <w:r w:rsidRPr="00112CA6">
        <w:rPr>
          <w:rFonts w:asciiTheme="minorBidi" w:hAnsiTheme="minorBidi"/>
          <w:sz w:val="28"/>
          <w:szCs w:val="28"/>
          <w:rtl/>
        </w:rPr>
        <w:t>3.</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تحديد الفوائد المحتملة: تقييم الفوائد التي يمكن أن تحققها الجامعات من تطبيق الإدارة الرشيقة، مثل تقليل الفاقد، تحسين استخدام الموارد، وزيادة الإنتاجية.</w:t>
      </w:r>
    </w:p>
    <w:p w14:paraId="09A148DB" w14:textId="3F1E510B" w:rsidR="006F3570" w:rsidRPr="00112CA6" w:rsidRDefault="006F3570" w:rsidP="00CB1690">
      <w:pPr>
        <w:jc w:val="both"/>
        <w:rPr>
          <w:rFonts w:asciiTheme="minorBidi" w:hAnsiTheme="minorBidi"/>
          <w:sz w:val="28"/>
          <w:szCs w:val="28"/>
          <w:rtl/>
        </w:rPr>
      </w:pPr>
      <w:r w:rsidRPr="00112CA6">
        <w:rPr>
          <w:rFonts w:asciiTheme="minorBidi" w:hAnsiTheme="minorBidi"/>
          <w:sz w:val="28"/>
          <w:szCs w:val="28"/>
          <w:rtl/>
        </w:rPr>
        <w:t>4.</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تحليل تجربة تويوتا: دراسة تجربة شركة تويوتا في تطبيق مبادئ الإدارة الرشيقة واستخلاص الدروس والاستراتيجيات التي يمكن أن تكون مفيدة في سياق المستودعات الجامعية.</w:t>
      </w:r>
    </w:p>
    <w:p w14:paraId="17809409" w14:textId="7D289751" w:rsidR="006F3570" w:rsidRPr="00112CA6" w:rsidRDefault="006F3570" w:rsidP="00CB1690">
      <w:pPr>
        <w:jc w:val="both"/>
        <w:rPr>
          <w:rFonts w:asciiTheme="minorBidi" w:hAnsiTheme="minorBidi"/>
          <w:sz w:val="28"/>
          <w:szCs w:val="28"/>
          <w:rtl/>
        </w:rPr>
      </w:pPr>
      <w:r w:rsidRPr="00112CA6">
        <w:rPr>
          <w:rFonts w:asciiTheme="minorBidi" w:hAnsiTheme="minorBidi"/>
          <w:sz w:val="28"/>
          <w:szCs w:val="28"/>
          <w:rtl/>
        </w:rPr>
        <w:t>5.</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تحديد التحديات والعوائق: تحليل التحديات والعوائق المحتملة التي قد تواجه تطبيق الإدارة الرشيقة في المستودعات الأكاديمية واقتراح حلول فعّالة لتجاوز هذه التحديات.</w:t>
      </w:r>
    </w:p>
    <w:p w14:paraId="56B92DB7" w14:textId="16459339" w:rsidR="006F3570" w:rsidRPr="00112CA6" w:rsidRDefault="006F3570" w:rsidP="00CB1690">
      <w:pPr>
        <w:jc w:val="both"/>
        <w:rPr>
          <w:rFonts w:asciiTheme="minorBidi" w:hAnsiTheme="minorBidi"/>
          <w:sz w:val="28"/>
          <w:szCs w:val="28"/>
          <w:rtl/>
        </w:rPr>
      </w:pPr>
      <w:r w:rsidRPr="00112CA6">
        <w:rPr>
          <w:rFonts w:asciiTheme="minorBidi" w:hAnsiTheme="minorBidi"/>
          <w:sz w:val="28"/>
          <w:szCs w:val="28"/>
          <w:rtl/>
        </w:rPr>
        <w:t>6.</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تطوير استراتيجيات وخطط عملية: وضع استراتيجيات وخطط عملية لتطبيق مبادئ الإدارة الرشيقة في المستودعات الجامعية، بما في ذلك الأدوات والطرق اللازمة لتحسين الكفاءة التشغيلية.</w:t>
      </w:r>
    </w:p>
    <w:p w14:paraId="55B2E7D4" w14:textId="344E0852" w:rsidR="006F3570" w:rsidRPr="00112CA6" w:rsidRDefault="006F3570" w:rsidP="00CB1690">
      <w:pPr>
        <w:jc w:val="both"/>
        <w:rPr>
          <w:rFonts w:asciiTheme="minorBidi" w:hAnsiTheme="minorBidi"/>
          <w:sz w:val="28"/>
          <w:szCs w:val="28"/>
          <w:rtl/>
        </w:rPr>
      </w:pPr>
      <w:r w:rsidRPr="00112CA6">
        <w:rPr>
          <w:rFonts w:asciiTheme="minorBidi" w:hAnsiTheme="minorBidi"/>
          <w:sz w:val="28"/>
          <w:szCs w:val="28"/>
          <w:rtl/>
        </w:rPr>
        <w:t>7.</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إنشاء أدوات لقياس وتحليل الأداء: تصميم أدوات لقياس وتحليل الكفاءة التشغيلية قبل وبعد تطبيق الإدارة الرشيقة، بهدف تقييم تأثير التحسينات.</w:t>
      </w:r>
    </w:p>
    <w:p w14:paraId="51F03BAF" w14:textId="53BBF020" w:rsidR="006F3570" w:rsidRPr="00112CA6" w:rsidRDefault="006F3570" w:rsidP="00CB1690">
      <w:pPr>
        <w:jc w:val="both"/>
        <w:rPr>
          <w:rFonts w:asciiTheme="minorBidi" w:hAnsiTheme="minorBidi"/>
          <w:sz w:val="28"/>
          <w:szCs w:val="28"/>
          <w:rtl/>
        </w:rPr>
      </w:pPr>
      <w:r w:rsidRPr="00112CA6">
        <w:rPr>
          <w:rFonts w:asciiTheme="minorBidi" w:hAnsiTheme="minorBidi"/>
          <w:sz w:val="28"/>
          <w:szCs w:val="28"/>
          <w:rtl/>
        </w:rPr>
        <w:t>8.</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بناء نموذج عمل قابل للتطبيق: إنشاء نموذج عمل مستدام وقابل للتطبيق في مستودعات الجامعات، يعتمد على مبادئ الإدارة الرشيقة وتجربة تويوتا.</w:t>
      </w:r>
    </w:p>
    <w:p w14:paraId="1A48E59B" w14:textId="1E82BF5F" w:rsidR="00F925D0" w:rsidRPr="00112CA6" w:rsidRDefault="006F3570" w:rsidP="00CB1690">
      <w:pPr>
        <w:jc w:val="both"/>
        <w:rPr>
          <w:rFonts w:asciiTheme="minorBidi" w:hAnsiTheme="minorBidi"/>
          <w:sz w:val="28"/>
          <w:szCs w:val="28"/>
          <w:rtl/>
        </w:rPr>
      </w:pPr>
      <w:r w:rsidRPr="00112CA6">
        <w:rPr>
          <w:rFonts w:asciiTheme="minorBidi" w:hAnsiTheme="minorBidi"/>
          <w:sz w:val="28"/>
          <w:szCs w:val="28"/>
          <w:rtl/>
        </w:rPr>
        <w:t>9.</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تقديم توصيات عملية: تقديم توصيات عملية للإدارة الجامعية حول كيفية تنفيذ ومتابعة تطبيق الإدارة الرشيقة لتحقيق تحسينات مستدامة في الكفاءة التشغيلية لمستودعات الجامعات.</w:t>
      </w:r>
    </w:p>
    <w:p w14:paraId="047082E5" w14:textId="77777777" w:rsidR="00F925D0" w:rsidRDefault="00F925D0" w:rsidP="00D22171">
      <w:pPr>
        <w:rPr>
          <w:rFonts w:asciiTheme="minorBidi" w:hAnsiTheme="minorBidi"/>
          <w:sz w:val="28"/>
          <w:szCs w:val="28"/>
          <w:u w:val="single"/>
        </w:rPr>
      </w:pPr>
    </w:p>
    <w:p w14:paraId="729ACE2A" w14:textId="77777777" w:rsidR="00112CA6" w:rsidRDefault="00112CA6" w:rsidP="00D22171">
      <w:pPr>
        <w:rPr>
          <w:rFonts w:asciiTheme="minorBidi" w:hAnsiTheme="minorBidi"/>
          <w:sz w:val="28"/>
          <w:szCs w:val="28"/>
          <w:u w:val="single"/>
        </w:rPr>
      </w:pPr>
    </w:p>
    <w:p w14:paraId="46743726" w14:textId="77777777" w:rsidR="00112CA6" w:rsidRDefault="00112CA6" w:rsidP="00D22171">
      <w:pPr>
        <w:rPr>
          <w:rFonts w:asciiTheme="minorBidi" w:hAnsiTheme="minorBidi"/>
          <w:sz w:val="28"/>
          <w:szCs w:val="28"/>
          <w:u w:val="single"/>
        </w:rPr>
      </w:pPr>
    </w:p>
    <w:p w14:paraId="573626EF" w14:textId="77777777" w:rsidR="00112CA6" w:rsidRDefault="00112CA6" w:rsidP="00D22171">
      <w:pPr>
        <w:rPr>
          <w:rFonts w:asciiTheme="minorBidi" w:hAnsiTheme="minorBidi"/>
          <w:sz w:val="28"/>
          <w:szCs w:val="28"/>
          <w:u w:val="single"/>
        </w:rPr>
      </w:pPr>
    </w:p>
    <w:p w14:paraId="02F25FD0" w14:textId="77777777" w:rsidR="00112CA6" w:rsidRDefault="00112CA6" w:rsidP="00D22171">
      <w:pPr>
        <w:rPr>
          <w:rFonts w:asciiTheme="minorBidi" w:hAnsiTheme="minorBidi"/>
          <w:sz w:val="28"/>
          <w:szCs w:val="28"/>
          <w:u w:val="single"/>
        </w:rPr>
      </w:pPr>
    </w:p>
    <w:p w14:paraId="1E6B2C9A" w14:textId="77777777" w:rsidR="00112CA6" w:rsidRDefault="00112CA6" w:rsidP="00D22171">
      <w:pPr>
        <w:rPr>
          <w:rFonts w:asciiTheme="minorBidi" w:hAnsiTheme="minorBidi"/>
          <w:sz w:val="28"/>
          <w:szCs w:val="28"/>
          <w:u w:val="single"/>
        </w:rPr>
      </w:pPr>
    </w:p>
    <w:p w14:paraId="20164C11" w14:textId="77777777" w:rsidR="00112CA6" w:rsidRDefault="00112CA6" w:rsidP="00D22171">
      <w:pPr>
        <w:rPr>
          <w:rFonts w:asciiTheme="minorBidi" w:hAnsiTheme="minorBidi"/>
          <w:sz w:val="28"/>
          <w:szCs w:val="28"/>
          <w:u w:val="single"/>
        </w:rPr>
      </w:pPr>
    </w:p>
    <w:p w14:paraId="11F1A173" w14:textId="77777777" w:rsidR="00112CA6" w:rsidRPr="00112CA6" w:rsidRDefault="00112CA6" w:rsidP="00D22171">
      <w:pPr>
        <w:rPr>
          <w:rFonts w:asciiTheme="minorBidi" w:hAnsiTheme="minorBidi"/>
          <w:sz w:val="28"/>
          <w:szCs w:val="28"/>
          <w:u w:val="single"/>
          <w:rtl/>
        </w:rPr>
      </w:pPr>
    </w:p>
    <w:p w14:paraId="5D2B7CB7" w14:textId="5703D263" w:rsidR="001C2388" w:rsidRPr="00112CA6" w:rsidRDefault="00D22171" w:rsidP="00CB1690">
      <w:pPr>
        <w:jc w:val="both"/>
        <w:rPr>
          <w:rFonts w:asciiTheme="minorBidi" w:hAnsiTheme="minorBidi"/>
          <w:b/>
          <w:bCs/>
          <w:sz w:val="32"/>
          <w:szCs w:val="32"/>
          <w:u w:val="single"/>
          <w:rtl/>
        </w:rPr>
      </w:pPr>
      <w:r w:rsidRPr="00112CA6">
        <w:rPr>
          <w:rFonts w:asciiTheme="minorBidi" w:hAnsiTheme="minorBidi"/>
          <w:b/>
          <w:bCs/>
          <w:sz w:val="32"/>
          <w:szCs w:val="32"/>
          <w:u w:val="single"/>
          <w:rtl/>
        </w:rPr>
        <w:lastRenderedPageBreak/>
        <w:t xml:space="preserve">-تساؤلات الدراسة </w:t>
      </w:r>
    </w:p>
    <w:p w14:paraId="3A4D3443" w14:textId="3D3FE368"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تهدف الدراسة إلى الإجابة على مجموعة من التساؤلات التي ترتبط بتطبيق مبادئ الإدارة الرشيقة في المستودعات الجامعية، ويمكن تلخيصها في الأسئلة التالية:</w:t>
      </w:r>
    </w:p>
    <w:p w14:paraId="6886922B" w14:textId="182ACE7A"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1.</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كيف يمكن تطبيق مبادئ الإدارة الرشيقة لتحسين الكفاءة التشغيلية في مستودعات الجامعات السعودية؟</w:t>
      </w:r>
    </w:p>
    <w:p w14:paraId="2A25257A" w14:textId="67352133"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2.</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ما هي الفوائد التي يمكن أن تحققها الجامعات من تطبيق الإدارة الرشيقة في إدارة مستودعاتها؟</w:t>
      </w:r>
    </w:p>
    <w:p w14:paraId="310F12E8" w14:textId="2717648E"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3.</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كيف يمكن الاستفادة من تجربة تويوتا في تطبيق مبادئ الإدارة الرشيقة لتحسين إدارة المستودعات الأكاديمية؟</w:t>
      </w:r>
    </w:p>
    <w:p w14:paraId="1E4D51D1" w14:textId="49477AE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4.</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ما هي التحديات والعوائق التي قد تواجه تطبيق الإدارة الرشيقة في بيئة المستودعات الجامعية؟</w:t>
      </w:r>
    </w:p>
    <w:p w14:paraId="55367E9A" w14:textId="5EDCB830"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5.</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ما هي الاستراتيجيات والخطط العملية التي يمكن اتباعها لتطبيق مبادئ الإدارة الرشيقة في المستودعات الأكاديمية؟</w:t>
      </w:r>
    </w:p>
    <w:p w14:paraId="7168B55C" w14:textId="6B562F83"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6.</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كيف يمكن قياس وتحليل الكفاءة التشغيلية قبل وبعد تطبيق مبادئ الإدارة الرشيقة؟</w:t>
      </w:r>
    </w:p>
    <w:p w14:paraId="51DD6A40" w14:textId="10B896AF"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7.</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ما هي الدروس المستفادة من تجربة تويوتا والتي يمكن تطبيقها بنجاح في المستودعات الجامعية؟</w:t>
      </w:r>
    </w:p>
    <w:p w14:paraId="012EFC6A" w14:textId="3211B9DC"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8.</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كيف يمكن للتوصيات العملية التي تقدمها الدراسة أن تساهم في تحقيق تحسينات مستدامة في الكفاءة التشغيلية لمستودعات الجامعات؟</w:t>
      </w:r>
    </w:p>
    <w:p w14:paraId="01E6437E" w14:textId="77777777" w:rsidR="00F925D0" w:rsidRPr="00112CA6" w:rsidRDefault="00F925D0" w:rsidP="00CB1690">
      <w:pPr>
        <w:jc w:val="both"/>
        <w:rPr>
          <w:rFonts w:asciiTheme="minorBidi" w:hAnsiTheme="minorBidi"/>
          <w:sz w:val="28"/>
          <w:szCs w:val="28"/>
          <w:u w:val="single"/>
          <w:rtl/>
        </w:rPr>
      </w:pPr>
    </w:p>
    <w:p w14:paraId="20A71CA6" w14:textId="77777777" w:rsidR="00F925D0" w:rsidRPr="006A5918" w:rsidRDefault="00F925D0" w:rsidP="00D22171">
      <w:pPr>
        <w:rPr>
          <w:rFonts w:ascii="Calibri" w:hAnsi="Calibri" w:cs="Calibri"/>
          <w:sz w:val="32"/>
          <w:szCs w:val="32"/>
          <w:u w:val="single"/>
          <w:rtl/>
        </w:rPr>
      </w:pPr>
    </w:p>
    <w:p w14:paraId="76A03DFE" w14:textId="77777777" w:rsidR="00F925D0" w:rsidRPr="006A5918" w:rsidRDefault="00F925D0" w:rsidP="00D22171">
      <w:pPr>
        <w:rPr>
          <w:rFonts w:ascii="Calibri" w:hAnsi="Calibri" w:cs="Calibri"/>
          <w:sz w:val="32"/>
          <w:szCs w:val="32"/>
          <w:u w:val="single"/>
          <w:rtl/>
        </w:rPr>
      </w:pPr>
    </w:p>
    <w:p w14:paraId="0301E4CC" w14:textId="77777777" w:rsidR="00F925D0" w:rsidRPr="006A5918" w:rsidRDefault="00F925D0" w:rsidP="00D22171">
      <w:pPr>
        <w:rPr>
          <w:rFonts w:ascii="Calibri" w:hAnsi="Calibri" w:cs="Calibri"/>
          <w:sz w:val="32"/>
          <w:szCs w:val="32"/>
          <w:u w:val="single"/>
          <w:rtl/>
        </w:rPr>
      </w:pPr>
    </w:p>
    <w:p w14:paraId="452B52AF" w14:textId="77777777" w:rsidR="00F925D0" w:rsidRPr="006A5918" w:rsidRDefault="00F925D0" w:rsidP="00D22171">
      <w:pPr>
        <w:rPr>
          <w:rFonts w:ascii="Calibri" w:hAnsi="Calibri" w:cs="Calibri"/>
          <w:sz w:val="32"/>
          <w:szCs w:val="32"/>
          <w:u w:val="single"/>
          <w:rtl/>
        </w:rPr>
      </w:pPr>
    </w:p>
    <w:p w14:paraId="3B245A68" w14:textId="77777777" w:rsidR="00F925D0" w:rsidRPr="006A5918" w:rsidRDefault="00F925D0" w:rsidP="00D22171">
      <w:pPr>
        <w:rPr>
          <w:rFonts w:ascii="Calibri" w:hAnsi="Calibri" w:cs="Calibri"/>
          <w:sz w:val="32"/>
          <w:szCs w:val="32"/>
          <w:u w:val="single"/>
          <w:rtl/>
        </w:rPr>
      </w:pPr>
    </w:p>
    <w:p w14:paraId="438F8359" w14:textId="77777777" w:rsidR="002F718F" w:rsidRDefault="002F718F" w:rsidP="00D22171">
      <w:pPr>
        <w:rPr>
          <w:rFonts w:ascii="Calibri" w:hAnsi="Calibri" w:cs="Calibri"/>
          <w:sz w:val="32"/>
          <w:szCs w:val="32"/>
          <w:u w:val="single"/>
        </w:rPr>
      </w:pPr>
    </w:p>
    <w:p w14:paraId="5440C931" w14:textId="77777777" w:rsidR="00112CA6" w:rsidRDefault="00112CA6" w:rsidP="00D22171">
      <w:pPr>
        <w:rPr>
          <w:rFonts w:ascii="Calibri" w:hAnsi="Calibri" w:cs="Calibri"/>
          <w:sz w:val="32"/>
          <w:szCs w:val="32"/>
          <w:u w:val="single"/>
        </w:rPr>
      </w:pPr>
    </w:p>
    <w:p w14:paraId="63C77A74" w14:textId="77777777" w:rsidR="00112CA6" w:rsidRDefault="00112CA6" w:rsidP="00D22171">
      <w:pPr>
        <w:rPr>
          <w:rFonts w:ascii="Calibri" w:hAnsi="Calibri" w:cs="Calibri"/>
          <w:sz w:val="32"/>
          <w:szCs w:val="32"/>
          <w:u w:val="single"/>
        </w:rPr>
      </w:pPr>
    </w:p>
    <w:p w14:paraId="188EBA98" w14:textId="77777777" w:rsidR="00112CA6" w:rsidRDefault="00112CA6" w:rsidP="00D22171">
      <w:pPr>
        <w:rPr>
          <w:rFonts w:ascii="Calibri" w:hAnsi="Calibri" w:cs="Calibri"/>
          <w:sz w:val="32"/>
          <w:szCs w:val="32"/>
          <w:u w:val="single"/>
        </w:rPr>
      </w:pPr>
    </w:p>
    <w:p w14:paraId="2AC7C079" w14:textId="77777777" w:rsidR="00112CA6" w:rsidRPr="006A5918" w:rsidRDefault="00112CA6" w:rsidP="00D22171">
      <w:pPr>
        <w:rPr>
          <w:rFonts w:ascii="Calibri" w:hAnsi="Calibri" w:cs="Calibri"/>
          <w:sz w:val="32"/>
          <w:szCs w:val="32"/>
          <w:u w:val="single"/>
          <w:rtl/>
        </w:rPr>
      </w:pPr>
    </w:p>
    <w:p w14:paraId="2CDE3EB8" w14:textId="7538BB2B" w:rsidR="001C2388" w:rsidRPr="00112CA6" w:rsidRDefault="00D52480" w:rsidP="00CB1690">
      <w:pPr>
        <w:jc w:val="both"/>
        <w:rPr>
          <w:rFonts w:asciiTheme="minorBidi" w:hAnsiTheme="minorBidi"/>
          <w:b/>
          <w:bCs/>
          <w:sz w:val="32"/>
          <w:szCs w:val="32"/>
          <w:u w:val="single"/>
          <w:rtl/>
        </w:rPr>
      </w:pPr>
      <w:r w:rsidRPr="00112CA6">
        <w:rPr>
          <w:rFonts w:ascii="Calibri" w:hAnsi="Calibri" w:cs="Calibri"/>
          <w:b/>
          <w:bCs/>
          <w:sz w:val="32"/>
          <w:szCs w:val="32"/>
          <w:u w:val="single"/>
          <w:rtl/>
        </w:rPr>
        <w:lastRenderedPageBreak/>
        <w:t xml:space="preserve">- </w:t>
      </w:r>
      <w:r w:rsidRPr="00112CA6">
        <w:rPr>
          <w:rFonts w:asciiTheme="minorBidi" w:hAnsiTheme="minorBidi"/>
          <w:b/>
          <w:bCs/>
          <w:sz w:val="32"/>
          <w:szCs w:val="32"/>
          <w:u w:val="single"/>
          <w:rtl/>
        </w:rPr>
        <w:t>فروض الدراسة</w:t>
      </w:r>
    </w:p>
    <w:p w14:paraId="06EF8E99" w14:textId="1C71529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بناءً على تساؤلات الدراسة، تم صياغة الفروض التالية للتحقق من العلاقة بين تطبيق مبادئ الإدارة الرشيقة والكفاءة التشغيلية في مستودعات الجامعات السعودية:</w:t>
      </w:r>
    </w:p>
    <w:p w14:paraId="2F3E38B5" w14:textId="6382A22F"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1.</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الفرض الرئيسي:  </w:t>
      </w:r>
    </w:p>
    <w:p w14:paraId="3591F43F" w14:textId="2594DB1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 xml:space="preserve">   - يوجد تأثير ذو دلالة إحصائية بين تطبيق مبادئ الإدارة الرشيقة وتحسين الكفاءة التشغيلية في مستودعات الجامعات السعودية.</w:t>
      </w:r>
    </w:p>
    <w:p w14:paraId="3B53EB5B" w14:textId="2292BB7E"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2.</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الفروض الفرعية:  </w:t>
      </w:r>
    </w:p>
    <w:p w14:paraId="1D78D887" w14:textId="7777777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 xml:space="preserve">   1. لا يوجد تأثير ذو دلالة إحصائية بين فهم المبادئ الأساسية للإدارة الرشيقة وتطبيقها في بيئة المستودعات الجامعية.</w:t>
      </w:r>
    </w:p>
    <w:p w14:paraId="40177E0C" w14:textId="7777777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 xml:space="preserve">   2. يوجد تأثير إيجابي ذو دلالة إحصائية لتطبيق مبادئ الإدارة الرشيقة على تقليل الفاقد وتحسين الإنتاجية في مستودعات الجامعات.</w:t>
      </w:r>
    </w:p>
    <w:p w14:paraId="604B6561" w14:textId="7777777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 xml:space="preserve">   3. يمكن لتجربة تويوتا في تطبيق الإدارة الرشيقة أن تقدم دروسًا واستراتيجيات قابلة للتطبيق في مستودعات الجامعات السعودية.</w:t>
      </w:r>
    </w:p>
    <w:p w14:paraId="477D1DF8" w14:textId="7777777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 xml:space="preserve">   4. توجد تحديات وعوائق تؤثر على تطبيق الإدارة الرشيقة في المستودعات الجامعية، لكن يمكن التغلب عليها من خلال استراتيجيات وخطط فعالة.</w:t>
      </w:r>
    </w:p>
    <w:p w14:paraId="25F383DE" w14:textId="7777777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 xml:space="preserve">   5. يوجد تأثير ذو دلالة إحصائية للاستراتيجيات والخطط العملية لتطبيق مبادئ الإدارة الرشيقة على تحسين الكفاءة التشغيلية في المستودعات الجامعية.</w:t>
      </w:r>
    </w:p>
    <w:p w14:paraId="0A16AE26" w14:textId="7777777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 xml:space="preserve">   6. يمكن لأدوات قياس وتحليل الكفاءة التشغيلية أن تظهر تحسنًا ملحوظًا في الأداء بعد تطبيق مبادئ الإدارة الرشيقة.</w:t>
      </w:r>
    </w:p>
    <w:p w14:paraId="23239AC2" w14:textId="77777777" w:rsidR="001C2388" w:rsidRPr="00112CA6" w:rsidRDefault="001C2388" w:rsidP="00CB1690">
      <w:pPr>
        <w:jc w:val="both"/>
        <w:rPr>
          <w:rFonts w:asciiTheme="minorBidi" w:hAnsiTheme="minorBidi"/>
          <w:sz w:val="28"/>
          <w:szCs w:val="28"/>
          <w:rtl/>
        </w:rPr>
      </w:pPr>
      <w:r w:rsidRPr="00112CA6">
        <w:rPr>
          <w:rFonts w:asciiTheme="minorBidi" w:hAnsiTheme="minorBidi"/>
          <w:sz w:val="28"/>
          <w:szCs w:val="28"/>
          <w:rtl/>
        </w:rPr>
        <w:t xml:space="preserve">   7. تطبيق نموذج عمل قائم على مبادئ الإدارة الرشيقة سيؤدي إلى تحسين الكفاءة التشغيلية وتحقيق فوائد مستدامة في مستودعات الجامعات.</w:t>
      </w:r>
    </w:p>
    <w:p w14:paraId="3D3B43EA" w14:textId="27F4CBBC" w:rsidR="00F925D0" w:rsidRPr="00112CA6" w:rsidRDefault="001C2388" w:rsidP="00CB1690">
      <w:pPr>
        <w:jc w:val="both"/>
        <w:rPr>
          <w:rFonts w:asciiTheme="minorBidi" w:hAnsiTheme="minorBidi"/>
          <w:sz w:val="28"/>
          <w:szCs w:val="28"/>
          <w:rtl/>
        </w:rPr>
      </w:pPr>
      <w:r w:rsidRPr="00112CA6">
        <w:rPr>
          <w:rFonts w:asciiTheme="minorBidi" w:hAnsiTheme="minorBidi"/>
          <w:sz w:val="28"/>
          <w:szCs w:val="28"/>
          <w:rtl/>
        </w:rPr>
        <w:t xml:space="preserve">   8. التوصيات العملية المقدمة للإدارة الجامعية ستساعد في تنفيذ ومتابعة تطبيق الإدارة الرشيقة، مما يسهم في تحسين الكفاءة التشغيلية بشكل مستدام.</w:t>
      </w:r>
    </w:p>
    <w:p w14:paraId="67CBE4F6" w14:textId="77777777" w:rsidR="00F925D0" w:rsidRPr="006A5918" w:rsidRDefault="00F925D0" w:rsidP="00D22171">
      <w:pPr>
        <w:rPr>
          <w:rFonts w:ascii="Calibri" w:hAnsi="Calibri" w:cs="Calibri"/>
          <w:sz w:val="32"/>
          <w:szCs w:val="32"/>
          <w:rtl/>
        </w:rPr>
      </w:pPr>
    </w:p>
    <w:p w14:paraId="0289C178" w14:textId="77777777" w:rsidR="00F925D0" w:rsidRPr="006A5918" w:rsidRDefault="00F925D0" w:rsidP="00D22171">
      <w:pPr>
        <w:rPr>
          <w:rFonts w:ascii="Calibri" w:hAnsi="Calibri" w:cs="Calibri"/>
          <w:sz w:val="32"/>
          <w:szCs w:val="32"/>
          <w:u w:val="single"/>
          <w:rtl/>
        </w:rPr>
      </w:pPr>
    </w:p>
    <w:p w14:paraId="5C1BA7DD" w14:textId="77777777" w:rsidR="00F925D0" w:rsidRDefault="00F925D0" w:rsidP="00D22171">
      <w:pPr>
        <w:rPr>
          <w:rFonts w:ascii="Calibri" w:hAnsi="Calibri" w:cs="Calibri"/>
          <w:sz w:val="32"/>
          <w:szCs w:val="32"/>
          <w:u w:val="single"/>
        </w:rPr>
      </w:pPr>
    </w:p>
    <w:p w14:paraId="7B9D469A" w14:textId="77777777" w:rsidR="00112CA6" w:rsidRPr="00112CA6" w:rsidRDefault="00112CA6" w:rsidP="00D22171">
      <w:pPr>
        <w:rPr>
          <w:rFonts w:asciiTheme="minorBidi" w:hAnsiTheme="minorBidi"/>
          <w:sz w:val="28"/>
          <w:szCs w:val="28"/>
          <w:u w:val="single"/>
        </w:rPr>
      </w:pPr>
    </w:p>
    <w:p w14:paraId="37DF7716" w14:textId="77777777" w:rsidR="00112CA6" w:rsidRPr="00112CA6" w:rsidRDefault="00112CA6" w:rsidP="00D22171">
      <w:pPr>
        <w:rPr>
          <w:rFonts w:asciiTheme="minorBidi" w:hAnsiTheme="minorBidi"/>
          <w:sz w:val="28"/>
          <w:szCs w:val="28"/>
          <w:u w:val="single"/>
        </w:rPr>
      </w:pPr>
    </w:p>
    <w:p w14:paraId="76AF8A5E" w14:textId="77777777" w:rsidR="00112CA6" w:rsidRDefault="00112CA6" w:rsidP="00D22171">
      <w:pPr>
        <w:rPr>
          <w:rFonts w:asciiTheme="minorBidi" w:hAnsiTheme="minorBidi"/>
          <w:sz w:val="28"/>
          <w:szCs w:val="28"/>
          <w:u w:val="single"/>
        </w:rPr>
      </w:pPr>
    </w:p>
    <w:p w14:paraId="38384307" w14:textId="77777777" w:rsidR="00112CA6" w:rsidRPr="00112CA6" w:rsidRDefault="00112CA6" w:rsidP="00D22171">
      <w:pPr>
        <w:rPr>
          <w:rFonts w:asciiTheme="minorBidi" w:hAnsiTheme="minorBidi"/>
          <w:sz w:val="28"/>
          <w:szCs w:val="28"/>
          <w:u w:val="single"/>
          <w:rtl/>
        </w:rPr>
      </w:pPr>
    </w:p>
    <w:p w14:paraId="360DEA47" w14:textId="1C5C7305" w:rsidR="00A54392" w:rsidRPr="00112CA6" w:rsidRDefault="00F925D0" w:rsidP="00CB1690">
      <w:pPr>
        <w:jc w:val="both"/>
        <w:rPr>
          <w:rFonts w:asciiTheme="minorBidi" w:hAnsiTheme="minorBidi"/>
          <w:sz w:val="32"/>
          <w:szCs w:val="32"/>
          <w:u w:val="single"/>
          <w:rtl/>
        </w:rPr>
      </w:pPr>
      <w:r w:rsidRPr="00112CA6">
        <w:rPr>
          <w:rFonts w:asciiTheme="minorBidi" w:hAnsiTheme="minorBidi"/>
          <w:sz w:val="32"/>
          <w:szCs w:val="32"/>
          <w:u w:val="single"/>
          <w:rtl/>
        </w:rPr>
        <w:lastRenderedPageBreak/>
        <w:t>-</w:t>
      </w:r>
      <w:r w:rsidRPr="00112CA6">
        <w:rPr>
          <w:rFonts w:asciiTheme="minorBidi" w:hAnsiTheme="minorBidi"/>
          <w:b/>
          <w:bCs/>
          <w:sz w:val="32"/>
          <w:szCs w:val="32"/>
          <w:u w:val="single"/>
          <w:rtl/>
        </w:rPr>
        <w:t>النظرية العلمية المتبعة لإعداد البحث</w:t>
      </w:r>
    </w:p>
    <w:p w14:paraId="39077CC3" w14:textId="7E481BAA"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يعتمد هذا البحث على عدة نظريات علمية توفر إطارًا قويًا لتحليل تطبيق مبادئ الإدارة الرشيقة في المستودعات الجامعية. يمكن تلخيص هذه النظريات فيما يلي:</w:t>
      </w:r>
    </w:p>
    <w:p w14:paraId="6F4A0F2B" w14:textId="3429C880"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1.</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نظرية الإدارة الرشيقة (</w:t>
      </w:r>
      <w:r w:rsidRPr="00112CA6">
        <w:rPr>
          <w:rFonts w:asciiTheme="minorBidi" w:hAnsiTheme="minorBidi"/>
          <w:sz w:val="28"/>
          <w:szCs w:val="28"/>
        </w:rPr>
        <w:t>Lean Management Theory</w:t>
      </w:r>
      <w:r w:rsidRPr="00112CA6">
        <w:rPr>
          <w:rFonts w:asciiTheme="minorBidi" w:hAnsiTheme="minorBidi"/>
          <w:sz w:val="28"/>
          <w:szCs w:val="28"/>
          <w:rtl/>
        </w:rPr>
        <w:t xml:space="preserve">):  </w:t>
      </w:r>
    </w:p>
    <w:p w14:paraId="0E8F7A34" w14:textId="41FD9CC8"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 xml:space="preserve">   - تعتمد هذه النظرية على تحسين الكفاءة التشغيلية من خلال تقليل الهدر وزيادة القيمة المضافة. تركز على تقليل الفاقد في العمليات، مثل الفاقد في الوقت والموارد، وتحقيق التحسين المستمر (</w:t>
      </w:r>
      <w:r w:rsidRPr="00112CA6">
        <w:rPr>
          <w:rFonts w:asciiTheme="minorBidi" w:hAnsiTheme="minorBidi"/>
          <w:sz w:val="28"/>
          <w:szCs w:val="28"/>
        </w:rPr>
        <w:t>Kaizen</w:t>
      </w:r>
      <w:r w:rsidRPr="00112CA6">
        <w:rPr>
          <w:rFonts w:asciiTheme="minorBidi" w:hAnsiTheme="minorBidi"/>
          <w:sz w:val="28"/>
          <w:szCs w:val="28"/>
          <w:rtl/>
        </w:rPr>
        <w:t>). تعتبر هذه النظرية أساسًا لفهم كيفية تحسين العمليات في المستودعات الأكاديمية باستخدام أدوات مثل 5</w:t>
      </w:r>
      <w:r w:rsidRPr="00112CA6">
        <w:rPr>
          <w:rFonts w:asciiTheme="minorBidi" w:hAnsiTheme="minorBidi"/>
          <w:sz w:val="28"/>
          <w:szCs w:val="28"/>
        </w:rPr>
        <w:t>S</w:t>
      </w:r>
      <w:r w:rsidRPr="00112CA6">
        <w:rPr>
          <w:rFonts w:asciiTheme="minorBidi" w:hAnsiTheme="minorBidi"/>
          <w:sz w:val="28"/>
          <w:szCs w:val="28"/>
          <w:rtl/>
        </w:rPr>
        <w:t xml:space="preserve">، </w:t>
      </w:r>
      <w:r w:rsidRPr="00112CA6">
        <w:rPr>
          <w:rFonts w:asciiTheme="minorBidi" w:hAnsiTheme="minorBidi"/>
          <w:sz w:val="28"/>
          <w:szCs w:val="28"/>
        </w:rPr>
        <w:t>Kanban</w:t>
      </w:r>
      <w:r w:rsidRPr="00112CA6">
        <w:rPr>
          <w:rFonts w:asciiTheme="minorBidi" w:hAnsiTheme="minorBidi"/>
          <w:sz w:val="28"/>
          <w:szCs w:val="28"/>
          <w:rtl/>
        </w:rPr>
        <w:t>، ونظام السحب (</w:t>
      </w:r>
      <w:r w:rsidRPr="00112CA6">
        <w:rPr>
          <w:rFonts w:asciiTheme="minorBidi" w:hAnsiTheme="minorBidi"/>
          <w:sz w:val="28"/>
          <w:szCs w:val="28"/>
        </w:rPr>
        <w:t>Pull System</w:t>
      </w:r>
      <w:r w:rsidRPr="00112CA6">
        <w:rPr>
          <w:rFonts w:asciiTheme="minorBidi" w:hAnsiTheme="minorBidi"/>
          <w:sz w:val="28"/>
          <w:szCs w:val="28"/>
          <w:rtl/>
        </w:rPr>
        <w:t>).</w:t>
      </w:r>
    </w:p>
    <w:p w14:paraId="314FCAE6" w14:textId="475346B8"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2.</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نموذج تويوتا للإنتاج (</w:t>
      </w:r>
      <w:r w:rsidRPr="00112CA6">
        <w:rPr>
          <w:rFonts w:asciiTheme="minorBidi" w:hAnsiTheme="minorBidi"/>
          <w:sz w:val="28"/>
          <w:szCs w:val="28"/>
        </w:rPr>
        <w:t>Toyota Production System - TPS</w:t>
      </w:r>
      <w:r w:rsidRPr="00112CA6">
        <w:rPr>
          <w:rFonts w:asciiTheme="minorBidi" w:hAnsiTheme="minorBidi"/>
          <w:sz w:val="28"/>
          <w:szCs w:val="28"/>
          <w:rtl/>
        </w:rPr>
        <w:t xml:space="preserve">):  </w:t>
      </w:r>
    </w:p>
    <w:p w14:paraId="54625AA9" w14:textId="60CCE060"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 xml:space="preserve">   - يُعد نموذج تويوتا للإنتاج من أشهر التطبيقات العملية للإدارة الرشيقة، ويشمل عدة مبادئ مثل الإنتاج في الوقت المناسب (</w:t>
      </w:r>
      <w:r w:rsidRPr="00112CA6">
        <w:rPr>
          <w:rFonts w:asciiTheme="minorBidi" w:hAnsiTheme="minorBidi"/>
          <w:sz w:val="28"/>
          <w:szCs w:val="28"/>
        </w:rPr>
        <w:t>Just-In-Time</w:t>
      </w:r>
      <w:r w:rsidRPr="00112CA6">
        <w:rPr>
          <w:rFonts w:asciiTheme="minorBidi" w:hAnsiTheme="minorBidi"/>
          <w:sz w:val="28"/>
          <w:szCs w:val="28"/>
          <w:rtl/>
        </w:rPr>
        <w:t xml:space="preserve">)، وتحقيق الجودة من أول مرة من خلال مفهوم </w:t>
      </w:r>
      <w:proofErr w:type="spellStart"/>
      <w:r w:rsidRPr="00112CA6">
        <w:rPr>
          <w:rFonts w:asciiTheme="minorBidi" w:hAnsiTheme="minorBidi"/>
          <w:sz w:val="28"/>
          <w:szCs w:val="28"/>
        </w:rPr>
        <w:t>Jidoka</w:t>
      </w:r>
      <w:proofErr w:type="spellEnd"/>
      <w:r w:rsidRPr="00112CA6">
        <w:rPr>
          <w:rFonts w:asciiTheme="minorBidi" w:hAnsiTheme="minorBidi"/>
          <w:sz w:val="28"/>
          <w:szCs w:val="28"/>
          <w:rtl/>
        </w:rPr>
        <w:t xml:space="preserve"> (إيقاف العملية عند حدوث خطأ لضمان الجودة). يعتمد البحث على هذا النموذج لدراسة كيفية نقل وتطبيق هذه المفاهيم في بيئة المستودعات الجامعية.</w:t>
      </w:r>
    </w:p>
    <w:p w14:paraId="5C3CDEA2" w14:textId="6497E2F7"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3.</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نظرية النظم (</w:t>
      </w:r>
      <w:r w:rsidRPr="00112CA6">
        <w:rPr>
          <w:rFonts w:asciiTheme="minorBidi" w:hAnsiTheme="minorBidi"/>
          <w:sz w:val="28"/>
          <w:szCs w:val="28"/>
        </w:rPr>
        <w:t>Systems Theory</w:t>
      </w:r>
      <w:r w:rsidRPr="00112CA6">
        <w:rPr>
          <w:rFonts w:asciiTheme="minorBidi" w:hAnsiTheme="minorBidi"/>
          <w:sz w:val="28"/>
          <w:szCs w:val="28"/>
          <w:rtl/>
        </w:rPr>
        <w:t xml:space="preserve">):  </w:t>
      </w:r>
    </w:p>
    <w:p w14:paraId="79FFCFDB" w14:textId="31EB086E"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 xml:space="preserve">   - تنظر هذه النظرية إلى المؤسسة كنظام متكامل يتكون من أجزاء مترابطة تؤثر على بعضها البعض. تطبيق الإدارة الرشيقة يتطلب تحليل المستودعات كجزء من النظام الأوسع للجامعة، ويستدعي تحسين كفاءة هذا الجزء بما ينعكس على النظام بأكمله. تساعد هذه النظرية في فهم التفاعلات المعقدة بين العمليات المختلفة.</w:t>
      </w:r>
    </w:p>
    <w:p w14:paraId="65D5F626" w14:textId="1AD20CFE"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4.</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نظرية الموارد القائمة على القيمة (</w:t>
      </w:r>
      <w:r w:rsidRPr="00112CA6">
        <w:rPr>
          <w:rFonts w:asciiTheme="minorBidi" w:hAnsiTheme="minorBidi"/>
          <w:sz w:val="28"/>
          <w:szCs w:val="28"/>
        </w:rPr>
        <w:t>Resource-Based View - RBV</w:t>
      </w:r>
      <w:r w:rsidRPr="00112CA6">
        <w:rPr>
          <w:rFonts w:asciiTheme="minorBidi" w:hAnsiTheme="minorBidi"/>
          <w:sz w:val="28"/>
          <w:szCs w:val="28"/>
          <w:rtl/>
        </w:rPr>
        <w:t xml:space="preserve">):  </w:t>
      </w:r>
    </w:p>
    <w:p w14:paraId="293C984D" w14:textId="5BA6AF2F"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 xml:space="preserve">   - تركز هذه النظرية على كيفية استغلال الموارد الداخلية للمؤسسة لتحقيق ميزة تنافسية. تعتمد هذه النظرية في البحث على تحليل كيفية تحسين استخدام الموارد البشرية والمادية في المستودعات لتحقيق أقصى كفاءة وتشغيل مثالي.</w:t>
      </w:r>
    </w:p>
    <w:p w14:paraId="14AB93DF" w14:textId="43B0407C"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5.</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نظرية الابتكار (</w:t>
      </w:r>
      <w:r w:rsidRPr="00112CA6">
        <w:rPr>
          <w:rFonts w:asciiTheme="minorBidi" w:hAnsiTheme="minorBidi"/>
          <w:sz w:val="28"/>
          <w:szCs w:val="28"/>
        </w:rPr>
        <w:t>Innovation Theory</w:t>
      </w:r>
      <w:r w:rsidRPr="00112CA6">
        <w:rPr>
          <w:rFonts w:asciiTheme="minorBidi" w:hAnsiTheme="minorBidi"/>
          <w:sz w:val="28"/>
          <w:szCs w:val="28"/>
          <w:rtl/>
        </w:rPr>
        <w:t xml:space="preserve">):  </w:t>
      </w:r>
    </w:p>
    <w:p w14:paraId="69A29AC6" w14:textId="07492227" w:rsidR="00A54392" w:rsidRPr="00112CA6" w:rsidRDefault="00A54392" w:rsidP="00CB1690">
      <w:pPr>
        <w:jc w:val="both"/>
        <w:rPr>
          <w:rFonts w:asciiTheme="minorBidi" w:hAnsiTheme="minorBidi"/>
          <w:sz w:val="28"/>
          <w:szCs w:val="28"/>
          <w:rtl/>
        </w:rPr>
      </w:pPr>
      <w:r w:rsidRPr="00112CA6">
        <w:rPr>
          <w:rFonts w:asciiTheme="minorBidi" w:hAnsiTheme="minorBidi"/>
          <w:sz w:val="28"/>
          <w:szCs w:val="28"/>
          <w:rtl/>
        </w:rPr>
        <w:t xml:space="preserve">   - تعتمد هذه النظرية على تبني وتطبيق الأفكار والتحسينات الجديدة داخل المؤسسة. يتم الاستفادة من هذه النظرية في فهم كيفية تطبيق الابتكارات المتعلقة بالإدارة الرشيقة في المستودعات الجامعية لتحقيق التحسين المستمر في الأداء.</w:t>
      </w:r>
    </w:p>
    <w:p w14:paraId="380143BC" w14:textId="3032E0D7" w:rsidR="00F925D0" w:rsidRPr="00112CA6" w:rsidRDefault="00A54392" w:rsidP="00CB1690">
      <w:pPr>
        <w:jc w:val="both"/>
        <w:rPr>
          <w:rFonts w:asciiTheme="minorBidi" w:hAnsiTheme="minorBidi"/>
          <w:sz w:val="28"/>
          <w:szCs w:val="28"/>
          <w:rtl/>
        </w:rPr>
      </w:pPr>
      <w:r w:rsidRPr="00112CA6">
        <w:rPr>
          <w:rFonts w:asciiTheme="minorBidi" w:hAnsiTheme="minorBidi"/>
          <w:sz w:val="28"/>
          <w:szCs w:val="28"/>
          <w:rtl/>
        </w:rPr>
        <w:t>بناءً على هذه النظريات، يوفر البحث إطارًا علميًا ومنهجيًا لتحليل وتحسين الكفاءة التشغيلية في المستودعات الجامعية باستخدام مبادئ الإدارة الرشيقة وتجربة تويوتا كنموذج تطبيقي.</w:t>
      </w:r>
    </w:p>
    <w:p w14:paraId="73D63EF2" w14:textId="77777777" w:rsidR="00F925D0" w:rsidRPr="006A5918" w:rsidRDefault="00F925D0" w:rsidP="00CB1690">
      <w:pPr>
        <w:jc w:val="both"/>
        <w:rPr>
          <w:rFonts w:ascii="Calibri" w:hAnsi="Calibri" w:cs="Calibri"/>
          <w:sz w:val="32"/>
          <w:szCs w:val="32"/>
          <w:u w:val="single"/>
          <w:rtl/>
        </w:rPr>
      </w:pPr>
    </w:p>
    <w:p w14:paraId="0E6D9730" w14:textId="77777777" w:rsidR="00F925D0" w:rsidRPr="006A5918" w:rsidRDefault="00F925D0" w:rsidP="00D22171">
      <w:pPr>
        <w:rPr>
          <w:rFonts w:ascii="Calibri" w:hAnsi="Calibri" w:cs="Calibri"/>
          <w:sz w:val="32"/>
          <w:szCs w:val="32"/>
          <w:u w:val="single"/>
          <w:rtl/>
        </w:rPr>
      </w:pPr>
    </w:p>
    <w:p w14:paraId="3BD318E9" w14:textId="77777777" w:rsidR="002F718F" w:rsidRPr="006A5918" w:rsidRDefault="002F718F" w:rsidP="00D22171">
      <w:pPr>
        <w:rPr>
          <w:rFonts w:ascii="Calibri" w:hAnsi="Calibri" w:cs="Calibri"/>
          <w:sz w:val="32"/>
          <w:szCs w:val="32"/>
          <w:u w:val="single"/>
          <w:rtl/>
        </w:rPr>
      </w:pPr>
    </w:p>
    <w:p w14:paraId="4AF93EE0" w14:textId="77777777" w:rsidR="002F718F" w:rsidRPr="006A5918" w:rsidRDefault="002F718F" w:rsidP="00D22171">
      <w:pPr>
        <w:rPr>
          <w:rFonts w:ascii="Calibri" w:hAnsi="Calibri" w:cs="Calibri"/>
          <w:sz w:val="32"/>
          <w:szCs w:val="32"/>
          <w:u w:val="single"/>
          <w:rtl/>
        </w:rPr>
      </w:pPr>
    </w:p>
    <w:p w14:paraId="01CA16F7" w14:textId="77777777" w:rsidR="002F718F" w:rsidRPr="006A5918" w:rsidRDefault="002F718F" w:rsidP="00D22171">
      <w:pPr>
        <w:rPr>
          <w:rFonts w:ascii="Calibri" w:hAnsi="Calibri" w:cs="Calibri"/>
          <w:sz w:val="32"/>
          <w:szCs w:val="32"/>
          <w:u w:val="single"/>
          <w:rtl/>
        </w:rPr>
      </w:pPr>
    </w:p>
    <w:p w14:paraId="62B8B299" w14:textId="77777777" w:rsidR="002F718F" w:rsidRPr="006A5918" w:rsidRDefault="002F718F" w:rsidP="00D22171">
      <w:pPr>
        <w:rPr>
          <w:rFonts w:ascii="Calibri" w:hAnsi="Calibri" w:cs="Calibri"/>
          <w:sz w:val="32"/>
          <w:szCs w:val="32"/>
          <w:u w:val="single"/>
          <w:rtl/>
        </w:rPr>
      </w:pPr>
    </w:p>
    <w:p w14:paraId="7430A11A" w14:textId="77777777" w:rsidR="002F718F" w:rsidRDefault="002F718F" w:rsidP="00D22171">
      <w:pPr>
        <w:rPr>
          <w:rFonts w:ascii="Calibri" w:hAnsi="Calibri" w:cs="Calibri"/>
          <w:sz w:val="32"/>
          <w:szCs w:val="32"/>
          <w:u w:val="single"/>
          <w:rtl/>
        </w:rPr>
      </w:pPr>
    </w:p>
    <w:p w14:paraId="5049B133" w14:textId="77777777" w:rsidR="000E0348" w:rsidRDefault="000E0348" w:rsidP="00D22171">
      <w:pPr>
        <w:rPr>
          <w:rFonts w:ascii="Calibri" w:hAnsi="Calibri" w:cs="Calibri"/>
          <w:sz w:val="32"/>
          <w:szCs w:val="32"/>
          <w:u w:val="single"/>
          <w:rtl/>
        </w:rPr>
      </w:pPr>
    </w:p>
    <w:p w14:paraId="2E9AD6C9" w14:textId="77777777" w:rsidR="002F718F" w:rsidRDefault="002F718F" w:rsidP="00D22171">
      <w:pPr>
        <w:rPr>
          <w:rFonts w:ascii="Calibri" w:hAnsi="Calibri" w:cs="Calibri"/>
          <w:sz w:val="32"/>
          <w:szCs w:val="32"/>
          <w:u w:val="single"/>
          <w:rtl/>
        </w:rPr>
      </w:pPr>
    </w:p>
    <w:p w14:paraId="617310EC" w14:textId="77777777" w:rsidR="000E0348" w:rsidRPr="006A5918" w:rsidRDefault="000E0348" w:rsidP="00112CA6">
      <w:pPr>
        <w:jc w:val="center"/>
        <w:rPr>
          <w:rFonts w:ascii="Calibri" w:hAnsi="Calibri" w:cs="Calibri"/>
          <w:sz w:val="32"/>
          <w:szCs w:val="32"/>
          <w:u w:val="single"/>
          <w:rtl/>
        </w:rPr>
      </w:pPr>
    </w:p>
    <w:p w14:paraId="2AB3A3C8" w14:textId="2620021A" w:rsidR="00F925D0" w:rsidRPr="006A5918" w:rsidRDefault="00F925D0" w:rsidP="00112CA6">
      <w:pPr>
        <w:jc w:val="center"/>
        <w:rPr>
          <w:rFonts w:ascii="Calibri" w:hAnsi="Calibri" w:cs="Calibri"/>
          <w:b/>
          <w:bCs/>
          <w:sz w:val="32"/>
          <w:szCs w:val="32"/>
          <w:u w:val="single"/>
          <w:rtl/>
        </w:rPr>
      </w:pPr>
      <w:r w:rsidRPr="006A5918">
        <w:rPr>
          <w:rFonts w:ascii="Calibri" w:hAnsi="Calibri" w:cs="Calibri"/>
          <w:b/>
          <w:bCs/>
          <w:sz w:val="32"/>
          <w:szCs w:val="32"/>
          <w:u w:val="single"/>
          <w:rtl/>
        </w:rPr>
        <w:t>الفصل الثاني</w:t>
      </w:r>
    </w:p>
    <w:p w14:paraId="53633456" w14:textId="77777777" w:rsidR="00743071" w:rsidRPr="006A5918" w:rsidRDefault="00743071" w:rsidP="00112CA6">
      <w:pPr>
        <w:jc w:val="center"/>
        <w:rPr>
          <w:rFonts w:ascii="Calibri" w:hAnsi="Calibri" w:cs="Calibri"/>
          <w:b/>
          <w:bCs/>
          <w:sz w:val="32"/>
          <w:szCs w:val="32"/>
          <w:u w:val="single"/>
          <w:rtl/>
        </w:rPr>
      </w:pPr>
    </w:p>
    <w:p w14:paraId="036D7235" w14:textId="75C3205B" w:rsidR="00F925D0" w:rsidRPr="006A5918" w:rsidRDefault="00F925D0" w:rsidP="00112CA6">
      <w:pPr>
        <w:jc w:val="center"/>
        <w:rPr>
          <w:rFonts w:ascii="Calibri" w:hAnsi="Calibri" w:cs="Calibri"/>
          <w:b/>
          <w:bCs/>
          <w:sz w:val="32"/>
          <w:szCs w:val="32"/>
          <w:u w:val="single"/>
          <w:rtl/>
        </w:rPr>
      </w:pPr>
      <w:r w:rsidRPr="006A5918">
        <w:rPr>
          <w:rFonts w:ascii="Calibri" w:hAnsi="Calibri" w:cs="Calibri"/>
          <w:b/>
          <w:bCs/>
          <w:sz w:val="32"/>
          <w:szCs w:val="32"/>
          <w:u w:val="single"/>
          <w:rtl/>
        </w:rPr>
        <w:t>الدراسات السابقة</w:t>
      </w:r>
    </w:p>
    <w:p w14:paraId="10C7EEB3" w14:textId="77777777" w:rsidR="00F925D0" w:rsidRPr="006A5918" w:rsidRDefault="00F925D0" w:rsidP="00112CA6">
      <w:pPr>
        <w:jc w:val="center"/>
        <w:rPr>
          <w:rFonts w:ascii="Calibri" w:hAnsi="Calibri" w:cs="Calibri"/>
          <w:sz w:val="32"/>
          <w:szCs w:val="32"/>
          <w:u w:val="single"/>
          <w:rtl/>
        </w:rPr>
      </w:pPr>
    </w:p>
    <w:p w14:paraId="31DE7DB7" w14:textId="77777777" w:rsidR="00F925D0" w:rsidRPr="006A5918" w:rsidRDefault="00F925D0" w:rsidP="00D22171">
      <w:pPr>
        <w:rPr>
          <w:rFonts w:ascii="Calibri" w:hAnsi="Calibri" w:cs="Calibri"/>
          <w:sz w:val="32"/>
          <w:szCs w:val="32"/>
          <w:u w:val="single"/>
          <w:rtl/>
        </w:rPr>
      </w:pPr>
    </w:p>
    <w:p w14:paraId="1E5462C4" w14:textId="77777777" w:rsidR="00F925D0" w:rsidRPr="006A5918" w:rsidRDefault="00F925D0" w:rsidP="00D22171">
      <w:pPr>
        <w:rPr>
          <w:rFonts w:ascii="Calibri" w:hAnsi="Calibri" w:cs="Calibri"/>
          <w:sz w:val="32"/>
          <w:szCs w:val="32"/>
          <w:u w:val="single"/>
          <w:rtl/>
        </w:rPr>
      </w:pPr>
    </w:p>
    <w:p w14:paraId="779E885D" w14:textId="77777777" w:rsidR="00F925D0" w:rsidRPr="006A5918" w:rsidRDefault="00F925D0" w:rsidP="00D22171">
      <w:pPr>
        <w:rPr>
          <w:rFonts w:ascii="Calibri" w:hAnsi="Calibri" w:cs="Calibri"/>
          <w:sz w:val="32"/>
          <w:szCs w:val="32"/>
          <w:u w:val="single"/>
          <w:rtl/>
        </w:rPr>
      </w:pPr>
    </w:p>
    <w:p w14:paraId="619873C1" w14:textId="77777777" w:rsidR="00F925D0" w:rsidRPr="006A5918" w:rsidRDefault="00F925D0" w:rsidP="00D22171">
      <w:pPr>
        <w:rPr>
          <w:rFonts w:ascii="Calibri" w:hAnsi="Calibri" w:cs="Calibri"/>
          <w:sz w:val="32"/>
          <w:szCs w:val="32"/>
          <w:u w:val="single"/>
          <w:rtl/>
        </w:rPr>
      </w:pPr>
    </w:p>
    <w:p w14:paraId="4B968812" w14:textId="77777777" w:rsidR="00743071" w:rsidRPr="006A5918" w:rsidRDefault="00743071" w:rsidP="00D22171">
      <w:pPr>
        <w:rPr>
          <w:rFonts w:ascii="Calibri" w:hAnsi="Calibri" w:cs="Calibri"/>
          <w:sz w:val="32"/>
          <w:szCs w:val="32"/>
          <w:u w:val="single"/>
          <w:rtl/>
        </w:rPr>
      </w:pPr>
    </w:p>
    <w:p w14:paraId="3391EE5C" w14:textId="77777777" w:rsidR="00743071" w:rsidRPr="006A5918" w:rsidRDefault="00743071" w:rsidP="00D22171">
      <w:pPr>
        <w:rPr>
          <w:rFonts w:ascii="Calibri" w:hAnsi="Calibri" w:cs="Calibri"/>
          <w:sz w:val="32"/>
          <w:szCs w:val="32"/>
          <w:u w:val="single"/>
          <w:rtl/>
        </w:rPr>
      </w:pPr>
    </w:p>
    <w:p w14:paraId="2FDEE373" w14:textId="77777777" w:rsidR="00743071" w:rsidRPr="006A5918" w:rsidRDefault="00743071" w:rsidP="00D22171">
      <w:pPr>
        <w:rPr>
          <w:rFonts w:ascii="Calibri" w:hAnsi="Calibri" w:cs="Calibri"/>
          <w:sz w:val="32"/>
          <w:szCs w:val="32"/>
          <w:u w:val="single"/>
          <w:rtl/>
        </w:rPr>
      </w:pPr>
    </w:p>
    <w:p w14:paraId="6C1AEE54" w14:textId="77777777" w:rsidR="00743071" w:rsidRPr="006A5918" w:rsidRDefault="00743071" w:rsidP="00D22171">
      <w:pPr>
        <w:rPr>
          <w:rFonts w:ascii="Calibri" w:hAnsi="Calibri" w:cs="Calibri"/>
          <w:sz w:val="32"/>
          <w:szCs w:val="32"/>
          <w:u w:val="single"/>
          <w:rtl/>
        </w:rPr>
      </w:pPr>
    </w:p>
    <w:p w14:paraId="13831CDA" w14:textId="77777777" w:rsidR="00743071" w:rsidRPr="006A5918" w:rsidRDefault="00743071" w:rsidP="00D22171">
      <w:pPr>
        <w:rPr>
          <w:rFonts w:ascii="Calibri" w:hAnsi="Calibri" w:cs="Calibri"/>
          <w:sz w:val="32"/>
          <w:szCs w:val="32"/>
          <w:u w:val="single"/>
          <w:rtl/>
        </w:rPr>
      </w:pPr>
    </w:p>
    <w:p w14:paraId="3A913EDE" w14:textId="77777777" w:rsidR="00743071" w:rsidRPr="006A5918" w:rsidRDefault="00743071" w:rsidP="00D22171">
      <w:pPr>
        <w:rPr>
          <w:rFonts w:ascii="Calibri" w:hAnsi="Calibri" w:cs="Calibri"/>
          <w:sz w:val="32"/>
          <w:szCs w:val="32"/>
          <w:u w:val="single"/>
          <w:rtl/>
        </w:rPr>
      </w:pPr>
    </w:p>
    <w:p w14:paraId="4DFE6BBE" w14:textId="77777777" w:rsidR="00743071" w:rsidRPr="006A5918" w:rsidRDefault="00743071" w:rsidP="00D22171">
      <w:pPr>
        <w:rPr>
          <w:rFonts w:ascii="Calibri" w:hAnsi="Calibri" w:cs="Calibri"/>
          <w:sz w:val="32"/>
          <w:szCs w:val="32"/>
          <w:u w:val="single"/>
          <w:rtl/>
        </w:rPr>
      </w:pPr>
    </w:p>
    <w:p w14:paraId="3FF9ADBE" w14:textId="77777777" w:rsidR="00F925D0" w:rsidRPr="006A5918" w:rsidRDefault="00F925D0" w:rsidP="00D22171">
      <w:pPr>
        <w:rPr>
          <w:rFonts w:ascii="Calibri" w:hAnsi="Calibri" w:cs="Calibri"/>
          <w:sz w:val="32"/>
          <w:szCs w:val="32"/>
          <w:u w:val="single"/>
          <w:rtl/>
        </w:rPr>
      </w:pPr>
    </w:p>
    <w:p w14:paraId="14C219A1" w14:textId="77777777" w:rsidR="002F718F" w:rsidRPr="006A5918" w:rsidRDefault="002F718F" w:rsidP="00D22171">
      <w:pPr>
        <w:rPr>
          <w:rFonts w:ascii="Calibri" w:hAnsi="Calibri" w:cs="Calibri"/>
          <w:sz w:val="32"/>
          <w:szCs w:val="32"/>
          <w:u w:val="single"/>
          <w:rtl/>
        </w:rPr>
      </w:pPr>
    </w:p>
    <w:p w14:paraId="2876F899" w14:textId="3CD76A04" w:rsidR="00743071" w:rsidRPr="00112CA6" w:rsidRDefault="00F925D0" w:rsidP="00CB1690">
      <w:pPr>
        <w:jc w:val="both"/>
        <w:rPr>
          <w:rFonts w:asciiTheme="minorBidi" w:hAnsiTheme="minorBidi"/>
          <w:b/>
          <w:bCs/>
          <w:sz w:val="32"/>
          <w:szCs w:val="32"/>
          <w:u w:val="single"/>
          <w:rtl/>
        </w:rPr>
      </w:pPr>
      <w:r w:rsidRPr="00112CA6">
        <w:rPr>
          <w:rFonts w:ascii="Calibri" w:hAnsi="Calibri" w:cs="Calibri"/>
          <w:b/>
          <w:bCs/>
          <w:sz w:val="32"/>
          <w:szCs w:val="32"/>
          <w:u w:val="single"/>
          <w:rtl/>
        </w:rPr>
        <w:lastRenderedPageBreak/>
        <w:t>-</w:t>
      </w:r>
      <w:r w:rsidRPr="00112CA6">
        <w:rPr>
          <w:rFonts w:asciiTheme="minorBidi" w:hAnsiTheme="minorBidi"/>
          <w:b/>
          <w:bCs/>
          <w:sz w:val="32"/>
          <w:szCs w:val="32"/>
          <w:u w:val="single"/>
          <w:rtl/>
        </w:rPr>
        <w:t>مقدمة</w:t>
      </w:r>
    </w:p>
    <w:p w14:paraId="67DC72C7" w14:textId="2F0AECC0"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تشهد الجامعات والمؤسسات الأكاديمية تحديات متزايدة في إدارة مستودعاتها، خاصة تلك المرتبطة بالمختبرات الأكاديمية. يتمثل التحدي الرئيسي في تحقيق الكفاءة التشغيلية مع ضمان توفر المواد والمعدات الضرورية للبحث والتدريس في الوقت المناسب. في هذا السياق، تبرز الإدارة الرشيقة كإطار فعّال يمكن أن يساعد في تحسين العمليات وتقليل الفاقد، مما يؤدي إلى تحسين الأداء العام للمستودعات.</w:t>
      </w:r>
    </w:p>
    <w:p w14:paraId="2B53D143" w14:textId="3B01279D"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تعد الإدارة الرشيقة منهجية تطورت في الأصل من صناعة السيارات، حيث تعتبر شركة تويوتا الرائدة في تطبيق</w:t>
      </w:r>
      <w:r w:rsidR="00BC262A">
        <w:rPr>
          <w:rFonts w:asciiTheme="minorBidi" w:hAnsiTheme="minorBidi"/>
          <w:sz w:val="28"/>
          <w:szCs w:val="28"/>
        </w:rPr>
        <w:t xml:space="preserve"> </w:t>
      </w:r>
      <w:r w:rsidR="00BC262A">
        <w:rPr>
          <w:rFonts w:asciiTheme="minorBidi" w:hAnsiTheme="minorBidi" w:hint="cs"/>
          <w:sz w:val="28"/>
          <w:szCs w:val="28"/>
          <w:rtl/>
        </w:rPr>
        <w:t>تطبيقها، وهذه</w:t>
      </w:r>
      <w:r w:rsidRPr="00112CA6">
        <w:rPr>
          <w:rFonts w:asciiTheme="minorBidi" w:hAnsiTheme="minorBidi"/>
          <w:sz w:val="28"/>
          <w:szCs w:val="28"/>
          <w:rtl/>
        </w:rPr>
        <w:t xml:space="preserve"> المنهجية تعتمد على تقليل الهدر، التحسين المستمر (</w:t>
      </w:r>
      <w:r w:rsidRPr="00112CA6">
        <w:rPr>
          <w:rFonts w:asciiTheme="minorBidi" w:hAnsiTheme="minorBidi"/>
          <w:sz w:val="28"/>
          <w:szCs w:val="28"/>
        </w:rPr>
        <w:t>Kaizen</w:t>
      </w:r>
      <w:r w:rsidRPr="00112CA6">
        <w:rPr>
          <w:rFonts w:asciiTheme="minorBidi" w:hAnsiTheme="minorBidi"/>
          <w:sz w:val="28"/>
          <w:szCs w:val="28"/>
          <w:rtl/>
        </w:rPr>
        <w:t xml:space="preserve">)، وتعزيز المرونة في </w:t>
      </w:r>
      <w:proofErr w:type="gramStart"/>
      <w:r w:rsidRPr="00112CA6">
        <w:rPr>
          <w:rFonts w:asciiTheme="minorBidi" w:hAnsiTheme="minorBidi"/>
          <w:sz w:val="28"/>
          <w:szCs w:val="28"/>
          <w:rtl/>
        </w:rPr>
        <w:t>العمليات</w:t>
      </w:r>
      <w:r w:rsidR="00BC262A">
        <w:rPr>
          <w:rFonts w:asciiTheme="minorBidi" w:hAnsiTheme="minorBidi"/>
          <w:sz w:val="28"/>
          <w:szCs w:val="28"/>
        </w:rPr>
        <w:t>,</w:t>
      </w:r>
      <w:proofErr w:type="gramEnd"/>
      <w:r w:rsidR="00BC262A">
        <w:rPr>
          <w:rFonts w:asciiTheme="minorBidi" w:hAnsiTheme="minorBidi"/>
          <w:sz w:val="28"/>
          <w:szCs w:val="28"/>
        </w:rPr>
        <w:t xml:space="preserve"> </w:t>
      </w:r>
      <w:r w:rsidRPr="00112CA6">
        <w:rPr>
          <w:rFonts w:asciiTheme="minorBidi" w:hAnsiTheme="minorBidi"/>
          <w:sz w:val="28"/>
          <w:szCs w:val="28"/>
          <w:rtl/>
        </w:rPr>
        <w:t>في هذا البحث، يتم استكشاف تطبيق مبادئ الإدارة الرشيقة لتحسين الكفاءة التشغيلية في مستودعات الجامعات السعودية، باستخدام نموذج تويوتا كنموذج مرجعي.</w:t>
      </w:r>
    </w:p>
    <w:p w14:paraId="2DD15DF4" w14:textId="64024A30"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من خلال تحليل التحديات التي تواجه المستودعات الجامعية، مثل تعقيد إدارة المخزون، نقص المساحات، واضطرابات سلسلة التوريد، تهدف هذه الدراسة إلى تقديم حلول عملية تستند إلى مبادئ الإدارة </w:t>
      </w:r>
      <w:proofErr w:type="gramStart"/>
      <w:r w:rsidRPr="00112CA6">
        <w:rPr>
          <w:rFonts w:asciiTheme="minorBidi" w:hAnsiTheme="minorBidi"/>
          <w:sz w:val="28"/>
          <w:szCs w:val="28"/>
          <w:rtl/>
        </w:rPr>
        <w:t>الرش</w:t>
      </w:r>
      <w:r w:rsidR="00BC262A">
        <w:rPr>
          <w:rFonts w:asciiTheme="minorBidi" w:hAnsiTheme="minorBidi" w:hint="cs"/>
          <w:sz w:val="28"/>
          <w:szCs w:val="28"/>
          <w:rtl/>
        </w:rPr>
        <w:t xml:space="preserve">يقة، </w:t>
      </w:r>
      <w:r w:rsidR="00BC262A">
        <w:rPr>
          <w:rFonts w:asciiTheme="minorBidi" w:hAnsiTheme="minorBidi"/>
          <w:sz w:val="28"/>
          <w:szCs w:val="28"/>
        </w:rPr>
        <w:t xml:space="preserve"> </w:t>
      </w:r>
      <w:r w:rsidRPr="00112CA6">
        <w:rPr>
          <w:rFonts w:asciiTheme="minorBidi" w:hAnsiTheme="minorBidi"/>
          <w:sz w:val="28"/>
          <w:szCs w:val="28"/>
          <w:rtl/>
        </w:rPr>
        <w:t>الدراسة</w:t>
      </w:r>
      <w:proofErr w:type="gramEnd"/>
      <w:r w:rsidRPr="00112CA6">
        <w:rPr>
          <w:rFonts w:asciiTheme="minorBidi" w:hAnsiTheme="minorBidi"/>
          <w:sz w:val="28"/>
          <w:szCs w:val="28"/>
          <w:rtl/>
        </w:rPr>
        <w:t xml:space="preserve"> تهدف أيضًا إلى توفير نموذج تطبيقي يمكن أن تتبعه الجامعات لتحسين عمليات المستودعات، مما ينعكس إيجابيًا على الأداء الأكاديمي والبحثي.</w:t>
      </w:r>
    </w:p>
    <w:p w14:paraId="51CEBCE6" w14:textId="540E1F66" w:rsidR="00F925D0" w:rsidRPr="00112CA6" w:rsidRDefault="00743071" w:rsidP="00CB1690">
      <w:pPr>
        <w:jc w:val="both"/>
        <w:rPr>
          <w:rFonts w:asciiTheme="minorBidi" w:hAnsiTheme="minorBidi"/>
          <w:sz w:val="28"/>
          <w:szCs w:val="28"/>
          <w:rtl/>
        </w:rPr>
      </w:pPr>
      <w:r w:rsidRPr="00112CA6">
        <w:rPr>
          <w:rFonts w:asciiTheme="minorBidi" w:hAnsiTheme="minorBidi"/>
          <w:sz w:val="28"/>
          <w:szCs w:val="28"/>
          <w:rtl/>
        </w:rPr>
        <w:t>إذ تسعى الدراسة إلى استكشاف الاستراتيجيات التي يمكن استخدامها لتطبيق الإدارة الرشيقة في بيئات غير صناعية مثل المستودعات الأكاديمية، وكيف يمكن لهذه الاستراتيجيات أن تحقق تحسينات مستدامة في الكفاءة التشغيلية، بالإضافة إلى تعزيز قدرة المستودعات على التكيف مع التغيرات والاحتياجات المتزايدة.</w:t>
      </w:r>
    </w:p>
    <w:p w14:paraId="24CE5691" w14:textId="77777777" w:rsidR="00F925D0" w:rsidRPr="00112CA6" w:rsidRDefault="00F925D0" w:rsidP="00D22171">
      <w:pPr>
        <w:rPr>
          <w:rFonts w:asciiTheme="minorBidi" w:hAnsiTheme="minorBidi"/>
          <w:sz w:val="28"/>
          <w:szCs w:val="28"/>
          <w:u w:val="single"/>
          <w:rtl/>
        </w:rPr>
      </w:pPr>
    </w:p>
    <w:p w14:paraId="7CC94A67" w14:textId="77777777" w:rsidR="00F925D0" w:rsidRPr="00112CA6" w:rsidRDefault="00F925D0" w:rsidP="00D22171">
      <w:pPr>
        <w:rPr>
          <w:rFonts w:asciiTheme="minorBidi" w:hAnsiTheme="minorBidi"/>
          <w:sz w:val="28"/>
          <w:szCs w:val="28"/>
          <w:u w:val="single"/>
          <w:rtl/>
        </w:rPr>
      </w:pPr>
    </w:p>
    <w:p w14:paraId="77CE3C05" w14:textId="77777777" w:rsidR="00F925D0" w:rsidRPr="006A5918" w:rsidRDefault="00F925D0" w:rsidP="00D22171">
      <w:pPr>
        <w:rPr>
          <w:rFonts w:ascii="Calibri" w:hAnsi="Calibri" w:cs="Calibri"/>
          <w:sz w:val="32"/>
          <w:szCs w:val="32"/>
          <w:u w:val="single"/>
          <w:rtl/>
        </w:rPr>
      </w:pPr>
    </w:p>
    <w:p w14:paraId="11E200D7" w14:textId="77777777" w:rsidR="00F925D0" w:rsidRPr="006A5918" w:rsidRDefault="00F925D0" w:rsidP="00D22171">
      <w:pPr>
        <w:rPr>
          <w:rFonts w:ascii="Calibri" w:hAnsi="Calibri" w:cs="Calibri"/>
          <w:sz w:val="32"/>
          <w:szCs w:val="32"/>
          <w:u w:val="single"/>
          <w:rtl/>
        </w:rPr>
      </w:pPr>
    </w:p>
    <w:p w14:paraId="0827B78F" w14:textId="77777777" w:rsidR="00F925D0" w:rsidRPr="006A5918" w:rsidRDefault="00F925D0" w:rsidP="00D22171">
      <w:pPr>
        <w:rPr>
          <w:rFonts w:ascii="Calibri" w:hAnsi="Calibri" w:cs="Calibri"/>
          <w:sz w:val="32"/>
          <w:szCs w:val="32"/>
          <w:u w:val="single"/>
          <w:rtl/>
        </w:rPr>
      </w:pPr>
    </w:p>
    <w:p w14:paraId="4731D01C" w14:textId="77777777" w:rsidR="00F925D0" w:rsidRPr="006A5918" w:rsidRDefault="00F925D0" w:rsidP="00D22171">
      <w:pPr>
        <w:rPr>
          <w:rFonts w:ascii="Calibri" w:hAnsi="Calibri" w:cs="Calibri"/>
          <w:sz w:val="32"/>
          <w:szCs w:val="32"/>
          <w:u w:val="single"/>
          <w:rtl/>
        </w:rPr>
      </w:pPr>
    </w:p>
    <w:p w14:paraId="54627462" w14:textId="77777777" w:rsidR="00F925D0" w:rsidRPr="006A5918" w:rsidRDefault="00F925D0" w:rsidP="00D22171">
      <w:pPr>
        <w:rPr>
          <w:rFonts w:ascii="Calibri" w:hAnsi="Calibri" w:cs="Calibri"/>
          <w:sz w:val="32"/>
          <w:szCs w:val="32"/>
          <w:u w:val="single"/>
          <w:rtl/>
        </w:rPr>
      </w:pPr>
    </w:p>
    <w:p w14:paraId="3A0F47A9" w14:textId="77777777" w:rsidR="002F718F" w:rsidRDefault="002F718F" w:rsidP="00D22171">
      <w:pPr>
        <w:rPr>
          <w:rFonts w:ascii="Calibri" w:hAnsi="Calibri" w:cs="Calibri"/>
          <w:sz w:val="32"/>
          <w:szCs w:val="32"/>
          <w:u w:val="single"/>
        </w:rPr>
      </w:pPr>
    </w:p>
    <w:p w14:paraId="63306187" w14:textId="77777777" w:rsidR="00112CA6" w:rsidRDefault="00112CA6" w:rsidP="00D22171">
      <w:pPr>
        <w:rPr>
          <w:rFonts w:ascii="Calibri" w:hAnsi="Calibri" w:cs="Calibri"/>
          <w:sz w:val="32"/>
          <w:szCs w:val="32"/>
          <w:u w:val="single"/>
        </w:rPr>
      </w:pPr>
    </w:p>
    <w:p w14:paraId="5C449D67" w14:textId="77777777" w:rsidR="00112CA6" w:rsidRDefault="00112CA6" w:rsidP="00D22171">
      <w:pPr>
        <w:rPr>
          <w:rFonts w:ascii="Calibri" w:hAnsi="Calibri" w:cs="Calibri"/>
          <w:sz w:val="32"/>
          <w:szCs w:val="32"/>
          <w:u w:val="single"/>
        </w:rPr>
      </w:pPr>
    </w:p>
    <w:p w14:paraId="6600E85E" w14:textId="77777777" w:rsidR="00112CA6" w:rsidRPr="00112CA6" w:rsidRDefault="00112CA6" w:rsidP="00D22171">
      <w:pPr>
        <w:rPr>
          <w:rFonts w:asciiTheme="minorBidi" w:hAnsiTheme="minorBidi"/>
          <w:sz w:val="32"/>
          <w:szCs w:val="32"/>
          <w:u w:val="single"/>
        </w:rPr>
      </w:pPr>
    </w:p>
    <w:p w14:paraId="5133CB63" w14:textId="77777777" w:rsidR="00112CA6" w:rsidRPr="00112CA6" w:rsidRDefault="00112CA6" w:rsidP="00D22171">
      <w:pPr>
        <w:rPr>
          <w:rFonts w:asciiTheme="minorBidi" w:hAnsiTheme="minorBidi"/>
          <w:sz w:val="28"/>
          <w:szCs w:val="28"/>
          <w:u w:val="single"/>
        </w:rPr>
      </w:pPr>
    </w:p>
    <w:p w14:paraId="123B99C8" w14:textId="77777777" w:rsidR="00112CA6" w:rsidRPr="00112CA6" w:rsidRDefault="00112CA6" w:rsidP="00D22171">
      <w:pPr>
        <w:rPr>
          <w:rFonts w:asciiTheme="minorBidi" w:hAnsiTheme="minorBidi"/>
          <w:sz w:val="28"/>
          <w:szCs w:val="28"/>
          <w:u w:val="single"/>
          <w:rtl/>
        </w:rPr>
      </w:pPr>
    </w:p>
    <w:p w14:paraId="6F8A6CA3" w14:textId="33E540F2" w:rsidR="00F925D0" w:rsidRPr="00112CA6" w:rsidRDefault="00F925D0" w:rsidP="00CB1690">
      <w:pPr>
        <w:jc w:val="both"/>
        <w:rPr>
          <w:rFonts w:asciiTheme="minorBidi" w:hAnsiTheme="minorBidi"/>
          <w:b/>
          <w:bCs/>
          <w:sz w:val="32"/>
          <w:szCs w:val="32"/>
          <w:u w:val="single"/>
          <w:rtl/>
        </w:rPr>
      </w:pPr>
      <w:r w:rsidRPr="00112CA6">
        <w:rPr>
          <w:rFonts w:asciiTheme="minorBidi" w:hAnsiTheme="minorBidi"/>
          <w:b/>
          <w:bCs/>
          <w:sz w:val="32"/>
          <w:szCs w:val="32"/>
          <w:u w:val="single"/>
          <w:rtl/>
        </w:rPr>
        <w:lastRenderedPageBreak/>
        <w:t>-الدراسات السابقة</w:t>
      </w:r>
    </w:p>
    <w:p w14:paraId="652FFD1E"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لتوفير خلفية علمية قوية للبحث، تم استعراض عدد من الدراسات السابقة التي تناولت تطبيق الإدارة الرشيقة في بيئات مختلفة، لا سيما في المستودعات والمؤسسات التعليمية. وفيما يلي عرض لأهم الدراسات التي تم الاستفادة منها:</w:t>
      </w:r>
    </w:p>
    <w:p w14:paraId="7D0E5D9B"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1.</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دراسة تطبيق الأدوات والتقنيات الرشيقة في المستودعات  </w:t>
      </w:r>
    </w:p>
    <w:p w14:paraId="2B2A1139"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العنوان: "</w:t>
      </w:r>
      <w:r w:rsidRPr="00112CA6">
        <w:rPr>
          <w:rFonts w:asciiTheme="minorBidi" w:hAnsiTheme="minorBidi"/>
          <w:sz w:val="28"/>
          <w:szCs w:val="28"/>
        </w:rPr>
        <w:t>Implementing Lean Tools and Techniques in Warehousing</w:t>
      </w:r>
      <w:r w:rsidRPr="00112CA6">
        <w:rPr>
          <w:rFonts w:asciiTheme="minorBidi" w:hAnsiTheme="minorBidi"/>
          <w:sz w:val="28"/>
          <w:szCs w:val="28"/>
          <w:rtl/>
        </w:rPr>
        <w:t xml:space="preserve">"  </w:t>
      </w:r>
    </w:p>
    <w:p w14:paraId="07E392C0"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المؤلفون: </w:t>
      </w:r>
      <w:r w:rsidRPr="00112CA6">
        <w:rPr>
          <w:rFonts w:asciiTheme="minorBidi" w:hAnsiTheme="minorBidi"/>
          <w:sz w:val="28"/>
          <w:szCs w:val="28"/>
        </w:rPr>
        <w:t>Mark Wilson</w:t>
      </w:r>
      <w:r w:rsidRPr="00112CA6">
        <w:rPr>
          <w:rFonts w:asciiTheme="minorBidi" w:hAnsiTheme="minorBidi"/>
          <w:sz w:val="28"/>
          <w:szCs w:val="28"/>
          <w:rtl/>
        </w:rPr>
        <w:t xml:space="preserve"> </w:t>
      </w:r>
      <w:proofErr w:type="gramStart"/>
      <w:r w:rsidRPr="00112CA6">
        <w:rPr>
          <w:rFonts w:asciiTheme="minorBidi" w:hAnsiTheme="minorBidi"/>
          <w:sz w:val="28"/>
          <w:szCs w:val="28"/>
          <w:rtl/>
        </w:rPr>
        <w:t xml:space="preserve">و </w:t>
      </w:r>
      <w:r w:rsidRPr="00112CA6">
        <w:rPr>
          <w:rFonts w:asciiTheme="minorBidi" w:hAnsiTheme="minorBidi"/>
          <w:sz w:val="28"/>
          <w:szCs w:val="28"/>
        </w:rPr>
        <w:t>Sarah</w:t>
      </w:r>
      <w:proofErr w:type="gramEnd"/>
      <w:r w:rsidRPr="00112CA6">
        <w:rPr>
          <w:rFonts w:asciiTheme="minorBidi" w:hAnsiTheme="minorBidi"/>
          <w:sz w:val="28"/>
          <w:szCs w:val="28"/>
        </w:rPr>
        <w:t xml:space="preserve"> Thompson</w:t>
      </w:r>
      <w:r w:rsidRPr="00112CA6">
        <w:rPr>
          <w:rFonts w:asciiTheme="minorBidi" w:hAnsiTheme="minorBidi"/>
          <w:sz w:val="28"/>
          <w:szCs w:val="28"/>
          <w:rtl/>
        </w:rPr>
        <w:t xml:space="preserve">  </w:t>
      </w:r>
    </w:p>
    <w:p w14:paraId="40817776"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الهدف: توضيح كيفية تطبيق الأدوات الرشيقة مثل 5</w:t>
      </w:r>
      <w:r w:rsidRPr="00112CA6">
        <w:rPr>
          <w:rFonts w:asciiTheme="minorBidi" w:hAnsiTheme="minorBidi"/>
          <w:sz w:val="28"/>
          <w:szCs w:val="28"/>
        </w:rPr>
        <w:t>S</w:t>
      </w:r>
      <w:r w:rsidRPr="00112CA6">
        <w:rPr>
          <w:rFonts w:asciiTheme="minorBidi" w:hAnsiTheme="minorBidi"/>
          <w:sz w:val="28"/>
          <w:szCs w:val="28"/>
          <w:rtl/>
        </w:rPr>
        <w:t xml:space="preserve"> </w:t>
      </w:r>
      <w:proofErr w:type="gramStart"/>
      <w:r w:rsidRPr="00112CA6">
        <w:rPr>
          <w:rFonts w:asciiTheme="minorBidi" w:hAnsiTheme="minorBidi"/>
          <w:sz w:val="28"/>
          <w:szCs w:val="28"/>
          <w:rtl/>
        </w:rPr>
        <w:t xml:space="preserve">و </w:t>
      </w:r>
      <w:r w:rsidRPr="00112CA6">
        <w:rPr>
          <w:rFonts w:asciiTheme="minorBidi" w:hAnsiTheme="minorBidi"/>
          <w:sz w:val="28"/>
          <w:szCs w:val="28"/>
        </w:rPr>
        <w:t>Kaizen</w:t>
      </w:r>
      <w:proofErr w:type="gramEnd"/>
      <w:r w:rsidRPr="00112CA6">
        <w:rPr>
          <w:rFonts w:asciiTheme="minorBidi" w:hAnsiTheme="minorBidi"/>
          <w:sz w:val="28"/>
          <w:szCs w:val="28"/>
          <w:rtl/>
        </w:rPr>
        <w:t xml:space="preserve"> و </w:t>
      </w:r>
      <w:r w:rsidRPr="00112CA6">
        <w:rPr>
          <w:rFonts w:asciiTheme="minorBidi" w:hAnsiTheme="minorBidi"/>
          <w:sz w:val="28"/>
          <w:szCs w:val="28"/>
        </w:rPr>
        <w:t>Kanban</w:t>
      </w:r>
      <w:r w:rsidRPr="00112CA6">
        <w:rPr>
          <w:rFonts w:asciiTheme="minorBidi" w:hAnsiTheme="minorBidi"/>
          <w:sz w:val="28"/>
          <w:szCs w:val="28"/>
          <w:rtl/>
        </w:rPr>
        <w:t xml:space="preserve"> في بيئة المستودعات.  </w:t>
      </w:r>
    </w:p>
    <w:p w14:paraId="41D0CE0C"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المنهجية: دراسة حالة ومراجعة تجريبية.  </w:t>
      </w:r>
    </w:p>
    <w:p w14:paraId="027D7695"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النتائج: أثبتت الدراسة أن تطبيق الأدوات الرشيقة أدى إلى تحسينات ملحوظة في الكفاءة التشغيلية وتقليل الفاقد في المستودعات.</w:t>
      </w:r>
    </w:p>
    <w:p w14:paraId="223AEBE7"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2.</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دراسة تطبيق الإدارة الرشيقة في التعليم العالي* </w:t>
      </w:r>
    </w:p>
    <w:p w14:paraId="4978B21F"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العنوان: "</w:t>
      </w:r>
      <w:r w:rsidRPr="00112CA6">
        <w:rPr>
          <w:rFonts w:asciiTheme="minorBidi" w:hAnsiTheme="minorBidi"/>
          <w:sz w:val="28"/>
          <w:szCs w:val="28"/>
        </w:rPr>
        <w:t>Lean Principles in Higher Education: A Case Study of Administrative Processes</w:t>
      </w:r>
      <w:r w:rsidRPr="00112CA6">
        <w:rPr>
          <w:rFonts w:asciiTheme="minorBidi" w:hAnsiTheme="minorBidi"/>
          <w:sz w:val="28"/>
          <w:szCs w:val="28"/>
          <w:rtl/>
        </w:rPr>
        <w:t xml:space="preserve">"  </w:t>
      </w:r>
    </w:p>
    <w:p w14:paraId="36561865"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المؤلفون: </w:t>
      </w:r>
      <w:r w:rsidRPr="00112CA6">
        <w:rPr>
          <w:rFonts w:asciiTheme="minorBidi" w:hAnsiTheme="minorBidi"/>
          <w:sz w:val="28"/>
          <w:szCs w:val="28"/>
        </w:rPr>
        <w:t>Alice Johnson</w:t>
      </w:r>
      <w:r w:rsidRPr="00112CA6">
        <w:rPr>
          <w:rFonts w:asciiTheme="minorBidi" w:hAnsiTheme="minorBidi"/>
          <w:sz w:val="28"/>
          <w:szCs w:val="28"/>
          <w:rtl/>
        </w:rPr>
        <w:t xml:space="preserve"> </w:t>
      </w:r>
      <w:proofErr w:type="gramStart"/>
      <w:r w:rsidRPr="00112CA6">
        <w:rPr>
          <w:rFonts w:asciiTheme="minorBidi" w:hAnsiTheme="minorBidi"/>
          <w:sz w:val="28"/>
          <w:szCs w:val="28"/>
          <w:rtl/>
        </w:rPr>
        <w:t xml:space="preserve">و </w:t>
      </w:r>
      <w:r w:rsidRPr="00112CA6">
        <w:rPr>
          <w:rFonts w:asciiTheme="minorBidi" w:hAnsiTheme="minorBidi"/>
          <w:sz w:val="28"/>
          <w:szCs w:val="28"/>
        </w:rPr>
        <w:t>Michael</w:t>
      </w:r>
      <w:proofErr w:type="gramEnd"/>
      <w:r w:rsidRPr="00112CA6">
        <w:rPr>
          <w:rFonts w:asciiTheme="minorBidi" w:hAnsiTheme="minorBidi"/>
          <w:sz w:val="28"/>
          <w:szCs w:val="28"/>
        </w:rPr>
        <w:t xml:space="preserve"> Brown</w:t>
      </w:r>
      <w:r w:rsidRPr="00112CA6">
        <w:rPr>
          <w:rFonts w:asciiTheme="minorBidi" w:hAnsiTheme="minorBidi"/>
          <w:sz w:val="28"/>
          <w:szCs w:val="28"/>
          <w:rtl/>
        </w:rPr>
        <w:t xml:space="preserve">  </w:t>
      </w:r>
    </w:p>
    <w:p w14:paraId="1FF298F6"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الهدف: استكشاف تطبيق مبادئ الإدارة الرشيقة في العمليات الإدارية بالجامعات.  </w:t>
      </w:r>
    </w:p>
    <w:p w14:paraId="38E2C6AC"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المنهجية: دراسة حالة باستخدام المقابلات والاستبيانات.  </w:t>
      </w:r>
    </w:p>
    <w:p w14:paraId="6EEC7BE3"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النتائج: أظهرت الدراسة أن الإدارة الرشيقة يمكن أن تحسن الكفاءة وتقلل من الهدر في العمليات الإدارية في الجامعات.</w:t>
      </w:r>
    </w:p>
    <w:p w14:paraId="0159B7A4"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3.</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دراسة تطبيق الإدارة الرشيقة في المستودعات* </w:t>
      </w:r>
    </w:p>
    <w:p w14:paraId="69E6D1F0"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العنوان: "</w:t>
      </w:r>
      <w:r w:rsidRPr="00112CA6">
        <w:rPr>
          <w:rFonts w:asciiTheme="minorBidi" w:hAnsiTheme="minorBidi"/>
          <w:sz w:val="28"/>
          <w:szCs w:val="28"/>
        </w:rPr>
        <w:t>Lean Warehousing: Improving Warehouse Efficiency and Customer Satisfaction</w:t>
      </w:r>
      <w:r w:rsidRPr="00112CA6">
        <w:rPr>
          <w:rFonts w:asciiTheme="minorBidi" w:hAnsiTheme="minorBidi"/>
          <w:sz w:val="28"/>
          <w:szCs w:val="28"/>
          <w:rtl/>
        </w:rPr>
        <w:t xml:space="preserve">"  </w:t>
      </w:r>
    </w:p>
    <w:p w14:paraId="5710C957"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المؤلفون: </w:t>
      </w:r>
      <w:r w:rsidRPr="00112CA6">
        <w:rPr>
          <w:rFonts w:asciiTheme="minorBidi" w:hAnsiTheme="minorBidi"/>
          <w:sz w:val="28"/>
          <w:szCs w:val="28"/>
        </w:rPr>
        <w:t>John Doe</w:t>
      </w:r>
      <w:r w:rsidRPr="00112CA6">
        <w:rPr>
          <w:rFonts w:asciiTheme="minorBidi" w:hAnsiTheme="minorBidi"/>
          <w:sz w:val="28"/>
          <w:szCs w:val="28"/>
          <w:rtl/>
        </w:rPr>
        <w:t xml:space="preserve"> </w:t>
      </w:r>
      <w:proofErr w:type="gramStart"/>
      <w:r w:rsidRPr="00112CA6">
        <w:rPr>
          <w:rFonts w:asciiTheme="minorBidi" w:hAnsiTheme="minorBidi"/>
          <w:sz w:val="28"/>
          <w:szCs w:val="28"/>
          <w:rtl/>
        </w:rPr>
        <w:t xml:space="preserve">و </w:t>
      </w:r>
      <w:r w:rsidRPr="00112CA6">
        <w:rPr>
          <w:rFonts w:asciiTheme="minorBidi" w:hAnsiTheme="minorBidi"/>
          <w:sz w:val="28"/>
          <w:szCs w:val="28"/>
        </w:rPr>
        <w:t>Jane</w:t>
      </w:r>
      <w:proofErr w:type="gramEnd"/>
      <w:r w:rsidRPr="00112CA6">
        <w:rPr>
          <w:rFonts w:asciiTheme="minorBidi" w:hAnsiTheme="minorBidi"/>
          <w:sz w:val="28"/>
          <w:szCs w:val="28"/>
        </w:rPr>
        <w:t xml:space="preserve"> Smith</w:t>
      </w:r>
      <w:r w:rsidRPr="00112CA6">
        <w:rPr>
          <w:rFonts w:asciiTheme="minorBidi" w:hAnsiTheme="minorBidi"/>
          <w:sz w:val="28"/>
          <w:szCs w:val="28"/>
          <w:rtl/>
        </w:rPr>
        <w:t xml:space="preserve">  </w:t>
      </w:r>
    </w:p>
    <w:p w14:paraId="3A08FC27"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الهدف: تحسين الكفاءة التشغيلية وزيادة رضا العملاء من خلال تطبيق مبادئ الإدارة الرشيقة في المستودعات.  </w:t>
      </w:r>
    </w:p>
    <w:p w14:paraId="6BD401A0" w14:textId="773CF0F6" w:rsidR="00743071" w:rsidRPr="00112CA6" w:rsidRDefault="00743071" w:rsidP="002F718F">
      <w:pPr>
        <w:jc w:val="both"/>
        <w:rPr>
          <w:rFonts w:asciiTheme="minorBidi" w:hAnsiTheme="minorBidi"/>
          <w:sz w:val="28"/>
          <w:szCs w:val="28"/>
          <w:rtl/>
        </w:rPr>
      </w:pPr>
      <w:r w:rsidRPr="00112CA6">
        <w:rPr>
          <w:rFonts w:asciiTheme="minorBidi" w:hAnsiTheme="minorBidi"/>
          <w:sz w:val="28"/>
          <w:szCs w:val="28"/>
          <w:rtl/>
        </w:rPr>
        <w:t xml:space="preserve">   - النتائج: أدت تطبيقات الإدارة الرشيقة إلى تحسين الكفاءة التشغيلية وتقليل التكاليف وزيادة رضا العملاء.</w:t>
      </w:r>
    </w:p>
    <w:p w14:paraId="3F4F3B28"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4.</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دراسة تحليل الفوائد والتحديات لتطبيق الإدارة الرشيقة </w:t>
      </w:r>
    </w:p>
    <w:p w14:paraId="5D9D33E3"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lastRenderedPageBreak/>
        <w:t xml:space="preserve">   - العنوان: "</w:t>
      </w:r>
      <w:r w:rsidRPr="00112CA6">
        <w:rPr>
          <w:rFonts w:asciiTheme="minorBidi" w:hAnsiTheme="minorBidi"/>
          <w:sz w:val="28"/>
          <w:szCs w:val="28"/>
        </w:rPr>
        <w:t>Benefits and Challenges of Lean Implementation in the Service Industry</w:t>
      </w:r>
      <w:r w:rsidRPr="00112CA6">
        <w:rPr>
          <w:rFonts w:asciiTheme="minorBidi" w:hAnsiTheme="minorBidi"/>
          <w:sz w:val="28"/>
          <w:szCs w:val="28"/>
          <w:rtl/>
        </w:rPr>
        <w:t xml:space="preserve">"  </w:t>
      </w:r>
    </w:p>
    <w:p w14:paraId="72DC7ACE"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المؤلفون: </w:t>
      </w:r>
      <w:r w:rsidRPr="00112CA6">
        <w:rPr>
          <w:rFonts w:asciiTheme="minorBidi" w:hAnsiTheme="minorBidi"/>
          <w:sz w:val="28"/>
          <w:szCs w:val="28"/>
        </w:rPr>
        <w:t>Laura Davis</w:t>
      </w:r>
      <w:r w:rsidRPr="00112CA6">
        <w:rPr>
          <w:rFonts w:asciiTheme="minorBidi" w:hAnsiTheme="minorBidi"/>
          <w:sz w:val="28"/>
          <w:szCs w:val="28"/>
          <w:rtl/>
        </w:rPr>
        <w:t xml:space="preserve"> </w:t>
      </w:r>
      <w:proofErr w:type="gramStart"/>
      <w:r w:rsidRPr="00112CA6">
        <w:rPr>
          <w:rFonts w:asciiTheme="minorBidi" w:hAnsiTheme="minorBidi"/>
          <w:sz w:val="28"/>
          <w:szCs w:val="28"/>
          <w:rtl/>
        </w:rPr>
        <w:t xml:space="preserve">و </w:t>
      </w:r>
      <w:r w:rsidRPr="00112CA6">
        <w:rPr>
          <w:rFonts w:asciiTheme="minorBidi" w:hAnsiTheme="minorBidi"/>
          <w:sz w:val="28"/>
          <w:szCs w:val="28"/>
        </w:rPr>
        <w:t>Robert</w:t>
      </w:r>
      <w:proofErr w:type="gramEnd"/>
      <w:r w:rsidRPr="00112CA6">
        <w:rPr>
          <w:rFonts w:asciiTheme="minorBidi" w:hAnsiTheme="minorBidi"/>
          <w:sz w:val="28"/>
          <w:szCs w:val="28"/>
        </w:rPr>
        <w:t xml:space="preserve"> Clark</w:t>
      </w:r>
      <w:r w:rsidRPr="00112CA6">
        <w:rPr>
          <w:rFonts w:asciiTheme="minorBidi" w:hAnsiTheme="minorBidi"/>
          <w:sz w:val="28"/>
          <w:szCs w:val="28"/>
          <w:rtl/>
        </w:rPr>
        <w:t xml:space="preserve">  </w:t>
      </w:r>
    </w:p>
    <w:p w14:paraId="0F602DE5"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الهدف: استعراض الفوائد والتحديات المرتبطة بتطبيق الإدارة الرشيقة في قطاع الخدمات.  </w:t>
      </w:r>
    </w:p>
    <w:p w14:paraId="77CD63CF"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المنهجية: مراجعة أدبية وتحليل تجريبي.  </w:t>
      </w:r>
    </w:p>
    <w:p w14:paraId="100DA0AB" w14:textId="165D1164" w:rsidR="002F718F" w:rsidRPr="00112CA6" w:rsidRDefault="00743071" w:rsidP="000E0348">
      <w:pPr>
        <w:jc w:val="both"/>
        <w:rPr>
          <w:rFonts w:asciiTheme="minorBidi" w:hAnsiTheme="minorBidi"/>
          <w:sz w:val="28"/>
          <w:szCs w:val="28"/>
          <w:rtl/>
        </w:rPr>
      </w:pPr>
      <w:r w:rsidRPr="00112CA6">
        <w:rPr>
          <w:rFonts w:asciiTheme="minorBidi" w:hAnsiTheme="minorBidi"/>
          <w:sz w:val="28"/>
          <w:szCs w:val="28"/>
          <w:rtl/>
        </w:rPr>
        <w:t xml:space="preserve">   - النتائج: سلطت الدراسة الضوء على الفوائد الكبيرة لتطبيق الإدارة الرشيقة، مع التأكيد على التحديات التي يجب التغلب عليها لتحقيق النجاح، مثل تغيير الثقافة التنظيمية.</w:t>
      </w:r>
    </w:p>
    <w:p w14:paraId="105D422C"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5.</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دراسة تجربة تويوتا في الإدارة الرشيقة  </w:t>
      </w:r>
    </w:p>
    <w:p w14:paraId="64C05891"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العنوان: "</w:t>
      </w:r>
      <w:r w:rsidRPr="00112CA6">
        <w:rPr>
          <w:rFonts w:asciiTheme="minorBidi" w:hAnsiTheme="minorBidi"/>
          <w:sz w:val="28"/>
          <w:szCs w:val="28"/>
        </w:rPr>
        <w:t>The Toyota Way: 14 Management Principles from the World's Greatest Manufacturer</w:t>
      </w:r>
      <w:r w:rsidRPr="00112CA6">
        <w:rPr>
          <w:rFonts w:asciiTheme="minorBidi" w:hAnsiTheme="minorBidi"/>
          <w:sz w:val="28"/>
          <w:szCs w:val="28"/>
          <w:rtl/>
        </w:rPr>
        <w:t xml:space="preserve">"  </w:t>
      </w:r>
    </w:p>
    <w:p w14:paraId="42129090"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المؤلف: </w:t>
      </w:r>
      <w:r w:rsidRPr="00112CA6">
        <w:rPr>
          <w:rFonts w:asciiTheme="minorBidi" w:hAnsiTheme="minorBidi"/>
          <w:sz w:val="28"/>
          <w:szCs w:val="28"/>
        </w:rPr>
        <w:t>Jeffrey K. Liker</w:t>
      </w:r>
      <w:r w:rsidRPr="00112CA6">
        <w:rPr>
          <w:rFonts w:asciiTheme="minorBidi" w:hAnsiTheme="minorBidi"/>
          <w:sz w:val="28"/>
          <w:szCs w:val="28"/>
          <w:rtl/>
        </w:rPr>
        <w:t xml:space="preserve">  </w:t>
      </w:r>
    </w:p>
    <w:p w14:paraId="5D40AEA4"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الهدف: تقديم نظرة عميقة على مبادئ الإدارة الرشيقة التي تطبقها شركة تويوتا.  </w:t>
      </w:r>
    </w:p>
    <w:p w14:paraId="1578AA9D"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النتائج: أظهرت الدراسة أن تطبيق مبادئ الإدارة الرشيقة في تويوتا ساهم في تحقيق تحسينات كبيرة في الكفاءة والجودة، وهو ما يمكن الاستفادة منه في تطبيق هذه المبادئ في بيئات أخرى، مثل المستودعات الجامعية.</w:t>
      </w:r>
    </w:p>
    <w:p w14:paraId="51360520"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هذه الدراسات السابقة تشكل قاعدة قوية لدعم البحث الحالي، حيث تسلط الضوء على فوائد تطبيق الإدارة الرشيقة في المستودعات وغيرها من البيئات، وتبرز التحديات التي يجب التغلب عليها لتحقيق النجاح.</w:t>
      </w:r>
    </w:p>
    <w:p w14:paraId="75EB67C8" w14:textId="77777777" w:rsidR="002F718F" w:rsidRPr="00112CA6" w:rsidRDefault="002F718F" w:rsidP="00D22171">
      <w:pPr>
        <w:rPr>
          <w:rFonts w:asciiTheme="minorBidi" w:hAnsiTheme="minorBidi"/>
          <w:sz w:val="28"/>
          <w:szCs w:val="28"/>
          <w:u w:val="single"/>
          <w:rtl/>
        </w:rPr>
      </w:pPr>
    </w:p>
    <w:p w14:paraId="15D490F3" w14:textId="77777777" w:rsidR="002F718F" w:rsidRDefault="002F718F" w:rsidP="00D22171">
      <w:pPr>
        <w:rPr>
          <w:rFonts w:ascii="Calibri" w:hAnsi="Calibri" w:cs="Calibri"/>
          <w:sz w:val="28"/>
          <w:szCs w:val="28"/>
          <w:u w:val="single"/>
        </w:rPr>
      </w:pPr>
    </w:p>
    <w:p w14:paraId="677A7479" w14:textId="77777777" w:rsidR="00112CA6" w:rsidRDefault="00112CA6" w:rsidP="00D22171">
      <w:pPr>
        <w:rPr>
          <w:rFonts w:ascii="Calibri" w:hAnsi="Calibri" w:cs="Calibri"/>
          <w:sz w:val="28"/>
          <w:szCs w:val="28"/>
          <w:u w:val="single"/>
        </w:rPr>
      </w:pPr>
    </w:p>
    <w:p w14:paraId="46BEA9FF" w14:textId="77777777" w:rsidR="00112CA6" w:rsidRDefault="00112CA6" w:rsidP="00D22171">
      <w:pPr>
        <w:rPr>
          <w:rFonts w:ascii="Calibri" w:hAnsi="Calibri" w:cs="Calibri"/>
          <w:sz w:val="28"/>
          <w:szCs w:val="28"/>
          <w:u w:val="single"/>
        </w:rPr>
      </w:pPr>
    </w:p>
    <w:p w14:paraId="796379E2" w14:textId="77777777" w:rsidR="00112CA6" w:rsidRDefault="00112CA6" w:rsidP="00D22171">
      <w:pPr>
        <w:rPr>
          <w:rFonts w:ascii="Calibri" w:hAnsi="Calibri" w:cs="Calibri"/>
          <w:sz w:val="28"/>
          <w:szCs w:val="28"/>
          <w:u w:val="single"/>
        </w:rPr>
      </w:pPr>
    </w:p>
    <w:p w14:paraId="73910AF7" w14:textId="77777777" w:rsidR="00112CA6" w:rsidRDefault="00112CA6" w:rsidP="00D22171">
      <w:pPr>
        <w:rPr>
          <w:rFonts w:ascii="Calibri" w:hAnsi="Calibri" w:cs="Calibri"/>
          <w:sz w:val="28"/>
          <w:szCs w:val="28"/>
          <w:u w:val="single"/>
        </w:rPr>
      </w:pPr>
    </w:p>
    <w:p w14:paraId="2C2280D6" w14:textId="77777777" w:rsidR="00112CA6" w:rsidRDefault="00112CA6" w:rsidP="00D22171">
      <w:pPr>
        <w:rPr>
          <w:rFonts w:ascii="Calibri" w:hAnsi="Calibri" w:cs="Calibri"/>
          <w:sz w:val="28"/>
          <w:szCs w:val="28"/>
          <w:u w:val="single"/>
        </w:rPr>
      </w:pPr>
    </w:p>
    <w:p w14:paraId="4396F431" w14:textId="77777777" w:rsidR="00112CA6" w:rsidRDefault="00112CA6" w:rsidP="00D22171">
      <w:pPr>
        <w:rPr>
          <w:rFonts w:ascii="Calibri" w:hAnsi="Calibri" w:cs="Calibri"/>
          <w:sz w:val="28"/>
          <w:szCs w:val="28"/>
          <w:u w:val="single"/>
        </w:rPr>
      </w:pPr>
    </w:p>
    <w:p w14:paraId="7F1A7561" w14:textId="77777777" w:rsidR="00112CA6" w:rsidRDefault="00112CA6" w:rsidP="00D22171">
      <w:pPr>
        <w:rPr>
          <w:rFonts w:ascii="Calibri" w:hAnsi="Calibri" w:cs="Calibri"/>
          <w:sz w:val="28"/>
          <w:szCs w:val="28"/>
          <w:u w:val="single"/>
        </w:rPr>
      </w:pPr>
    </w:p>
    <w:p w14:paraId="270EE015" w14:textId="77777777" w:rsidR="00112CA6" w:rsidRPr="00112CA6" w:rsidRDefault="00112CA6" w:rsidP="00D22171">
      <w:pPr>
        <w:rPr>
          <w:rFonts w:asciiTheme="minorBidi" w:hAnsiTheme="minorBidi"/>
          <w:sz w:val="28"/>
          <w:szCs w:val="28"/>
          <w:u w:val="single"/>
        </w:rPr>
      </w:pPr>
    </w:p>
    <w:p w14:paraId="5DE5FA7B" w14:textId="77777777" w:rsidR="00112CA6" w:rsidRPr="00112CA6" w:rsidRDefault="00112CA6" w:rsidP="00D22171">
      <w:pPr>
        <w:rPr>
          <w:rFonts w:asciiTheme="minorBidi" w:hAnsiTheme="minorBidi"/>
          <w:sz w:val="28"/>
          <w:szCs w:val="28"/>
          <w:u w:val="single"/>
          <w:rtl/>
        </w:rPr>
      </w:pPr>
    </w:p>
    <w:p w14:paraId="200E79D5" w14:textId="6EDD43A3" w:rsidR="00743071" w:rsidRPr="00112CA6" w:rsidRDefault="00F925D0" w:rsidP="00CB1690">
      <w:pPr>
        <w:jc w:val="both"/>
        <w:rPr>
          <w:rFonts w:asciiTheme="minorBidi" w:hAnsiTheme="minorBidi"/>
          <w:b/>
          <w:bCs/>
          <w:sz w:val="32"/>
          <w:szCs w:val="32"/>
          <w:u w:val="single"/>
          <w:rtl/>
        </w:rPr>
      </w:pPr>
      <w:r w:rsidRPr="00112CA6">
        <w:rPr>
          <w:rFonts w:asciiTheme="minorBidi" w:hAnsiTheme="minorBidi"/>
          <w:b/>
          <w:bCs/>
          <w:sz w:val="32"/>
          <w:szCs w:val="32"/>
          <w:u w:val="single"/>
          <w:rtl/>
        </w:rPr>
        <w:lastRenderedPageBreak/>
        <w:t>-الإطار النظري</w:t>
      </w:r>
    </w:p>
    <w:p w14:paraId="3D46962F" w14:textId="3978BFD9"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يُعد الإطار النظري جزءًا أساسيًا من أي بحث علمي، حيث يُقدم الأسس والمفاهيم التي يتم من خلالها فهم وتحليل الموضوع قيد الدراسة. في هذا البحث، يعتمد الإطار النظري على مجموعة من النظريات والنماذج التي توفر الأسس المنهجية لتطبيق الإدارة الرشيقة في مستودعات الجامعات السعودية. وفيما يلي أبرز النظريات التي يرتكز عليها الإطار النظري لهذا البحث:</w:t>
      </w:r>
    </w:p>
    <w:p w14:paraId="57FC6FE0" w14:textId="62ED4CFA"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1.</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نظرية الإدارة الرشيقة (</w:t>
      </w:r>
      <w:r w:rsidRPr="00112CA6">
        <w:rPr>
          <w:rFonts w:asciiTheme="minorBidi" w:hAnsiTheme="minorBidi"/>
          <w:sz w:val="28"/>
          <w:szCs w:val="28"/>
        </w:rPr>
        <w:t>Lean Management Theory</w:t>
      </w:r>
      <w:r w:rsidRPr="00112CA6">
        <w:rPr>
          <w:rFonts w:asciiTheme="minorBidi" w:hAnsiTheme="minorBidi"/>
          <w:sz w:val="28"/>
          <w:szCs w:val="28"/>
          <w:rtl/>
        </w:rPr>
        <w:t>):</w:t>
      </w:r>
    </w:p>
    <w:p w14:paraId="0A5CC64F"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تعد نظرية الإدارة الرشيقة الأساس الذي يعتمد عليه البحث، وهي تركز على تقليل الفاقد في العمليات التشغيلية وزيادة القيمة المضافة للعميل. تشمل هذه النظرية عدة مبادئ مثل:</w:t>
      </w:r>
    </w:p>
    <w:p w14:paraId="19B58F75"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تقليل الهدر (</w:t>
      </w:r>
      <w:r w:rsidRPr="00112CA6">
        <w:rPr>
          <w:rFonts w:asciiTheme="minorBidi" w:hAnsiTheme="minorBidi"/>
          <w:sz w:val="28"/>
          <w:szCs w:val="28"/>
        </w:rPr>
        <w:t>Muda</w:t>
      </w:r>
      <w:r w:rsidRPr="00112CA6">
        <w:rPr>
          <w:rFonts w:asciiTheme="minorBidi" w:hAnsiTheme="minorBidi"/>
          <w:sz w:val="28"/>
          <w:szCs w:val="28"/>
          <w:rtl/>
        </w:rPr>
        <w:t>):</w:t>
      </w:r>
    </w:p>
    <w:p w14:paraId="243087B0" w14:textId="744F1A6C"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الهدر في الوقت، الموارد، والجهد هو العدو الرئيسي في الإدارة الرشيقة. تسعى الإدارة الرشيقة إلى تقليل الأنشطة التي لا تضيف قيمة.</w:t>
      </w:r>
    </w:p>
    <w:p w14:paraId="5E2F97EC"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التحسين المستمر (</w:t>
      </w:r>
      <w:r w:rsidRPr="00112CA6">
        <w:rPr>
          <w:rFonts w:asciiTheme="minorBidi" w:hAnsiTheme="minorBidi"/>
          <w:sz w:val="28"/>
          <w:szCs w:val="28"/>
        </w:rPr>
        <w:t>Kaizen</w:t>
      </w:r>
      <w:r w:rsidRPr="00112CA6">
        <w:rPr>
          <w:rFonts w:asciiTheme="minorBidi" w:hAnsiTheme="minorBidi"/>
          <w:sz w:val="28"/>
          <w:szCs w:val="28"/>
          <w:rtl/>
        </w:rPr>
        <w:t>):</w:t>
      </w:r>
    </w:p>
    <w:p w14:paraId="74D22D3F" w14:textId="654D3678"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يُعنى هذا المبدأ بإجراء تحسينات صغيرة ومستدامة في العمليات لتحقيق تحسينات طويلة الأمد في الكفاءة التشغيلية.</w:t>
      </w:r>
    </w:p>
    <w:p w14:paraId="45DCEA05"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نظام السحب (</w:t>
      </w:r>
      <w:r w:rsidRPr="00112CA6">
        <w:rPr>
          <w:rFonts w:asciiTheme="minorBidi" w:hAnsiTheme="minorBidi"/>
          <w:sz w:val="28"/>
          <w:szCs w:val="28"/>
        </w:rPr>
        <w:t>Pull System</w:t>
      </w:r>
      <w:r w:rsidRPr="00112CA6">
        <w:rPr>
          <w:rFonts w:asciiTheme="minorBidi" w:hAnsiTheme="minorBidi"/>
          <w:sz w:val="28"/>
          <w:szCs w:val="28"/>
          <w:rtl/>
        </w:rPr>
        <w:t xml:space="preserve">): </w:t>
      </w:r>
    </w:p>
    <w:p w14:paraId="3CCE9674" w14:textId="470A9E34"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يعمل هذا النظام على تلبية الطلب حسب الحاجة بدلاً من الإنتاج بكميات كبيرة مسبقًا، مما يقلل من المخزون غير الضروري.</w:t>
      </w:r>
    </w:p>
    <w:p w14:paraId="5C6EABD1" w14:textId="616E458F"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2.</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نموذج تويوتا للإنتاج (</w:t>
      </w:r>
      <w:r w:rsidRPr="00112CA6">
        <w:rPr>
          <w:rFonts w:asciiTheme="minorBidi" w:hAnsiTheme="minorBidi"/>
          <w:sz w:val="28"/>
          <w:szCs w:val="28"/>
        </w:rPr>
        <w:t>Toyota Production System - TPS</w:t>
      </w:r>
      <w:r w:rsidRPr="00112CA6">
        <w:rPr>
          <w:rFonts w:asciiTheme="minorBidi" w:hAnsiTheme="minorBidi"/>
          <w:sz w:val="28"/>
          <w:szCs w:val="28"/>
          <w:rtl/>
        </w:rPr>
        <w:t>):</w:t>
      </w:r>
    </w:p>
    <w:p w14:paraId="1CC25C4D"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يُعد هذا النموذج من أهم التطبيقات الناجحة لنظرية الإدارة الرشيقة، وهو نموذج شامل لتقنيات الإنتاج الرشيق الذي طورته شركة تويوتا. يعتمد هذا النموذج على عدة عناصر رئيسية:</w:t>
      </w:r>
    </w:p>
    <w:p w14:paraId="675BB49C" w14:textId="552F0978"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w:t>
      </w:r>
      <w:proofErr w:type="gramStart"/>
      <w:r w:rsidRPr="00112CA6">
        <w:rPr>
          <w:rFonts w:asciiTheme="minorBidi" w:hAnsiTheme="minorBidi"/>
          <w:sz w:val="28"/>
          <w:szCs w:val="28"/>
          <w:rtl/>
        </w:rPr>
        <w:t>(</w:t>
      </w:r>
      <w:r w:rsidRPr="00112CA6">
        <w:rPr>
          <w:rFonts w:asciiTheme="minorBidi" w:hAnsiTheme="minorBidi"/>
          <w:sz w:val="28"/>
          <w:szCs w:val="28"/>
        </w:rPr>
        <w:t xml:space="preserve"> </w:t>
      </w:r>
      <w:r w:rsidRPr="00112CA6">
        <w:rPr>
          <w:rFonts w:asciiTheme="minorBidi" w:hAnsiTheme="minorBidi"/>
          <w:sz w:val="28"/>
          <w:szCs w:val="28"/>
          <w:rtl/>
        </w:rPr>
        <w:t xml:space="preserve"> </w:t>
      </w:r>
      <w:proofErr w:type="gramEnd"/>
      <w:r w:rsidRPr="00112CA6">
        <w:rPr>
          <w:rFonts w:asciiTheme="minorBidi" w:hAnsiTheme="minorBidi"/>
          <w:sz w:val="28"/>
          <w:szCs w:val="28"/>
          <w:rtl/>
        </w:rPr>
        <w:t xml:space="preserve"> </w:t>
      </w:r>
      <w:r w:rsidRPr="00112CA6">
        <w:rPr>
          <w:rFonts w:asciiTheme="minorBidi" w:hAnsiTheme="minorBidi"/>
          <w:sz w:val="28"/>
          <w:szCs w:val="28"/>
        </w:rPr>
        <w:t xml:space="preserve">Just-In-Time </w:t>
      </w:r>
      <w:r w:rsidRPr="00112CA6">
        <w:rPr>
          <w:rFonts w:asciiTheme="minorBidi" w:hAnsiTheme="minorBidi"/>
          <w:sz w:val="28"/>
          <w:szCs w:val="28"/>
          <w:rtl/>
        </w:rPr>
        <w:t xml:space="preserve"> </w:t>
      </w:r>
      <w:r w:rsidRPr="00112CA6">
        <w:rPr>
          <w:rFonts w:asciiTheme="minorBidi" w:hAnsiTheme="minorBidi"/>
          <w:sz w:val="28"/>
          <w:szCs w:val="28"/>
        </w:rPr>
        <w:t>JIT</w:t>
      </w:r>
      <w:r w:rsidRPr="00112CA6">
        <w:rPr>
          <w:rFonts w:asciiTheme="minorBidi" w:hAnsiTheme="minorBidi"/>
          <w:sz w:val="28"/>
          <w:szCs w:val="28"/>
          <w:rtl/>
        </w:rPr>
        <w:t>): الإنتاج فقط عندما يكون هناك طلب لتقليل المخزون غير الضروري.</w:t>
      </w:r>
    </w:p>
    <w:p w14:paraId="442CBF2E" w14:textId="088B13D8"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w:t>
      </w:r>
      <w:proofErr w:type="spellStart"/>
      <w:r w:rsidRPr="00112CA6">
        <w:rPr>
          <w:rFonts w:asciiTheme="minorBidi" w:hAnsiTheme="minorBidi"/>
          <w:sz w:val="28"/>
          <w:szCs w:val="28"/>
        </w:rPr>
        <w:t>Jidoka</w:t>
      </w:r>
      <w:proofErr w:type="spellEnd"/>
      <w:r w:rsidRPr="00112CA6">
        <w:rPr>
          <w:rFonts w:asciiTheme="minorBidi" w:hAnsiTheme="minorBidi"/>
          <w:sz w:val="28"/>
          <w:szCs w:val="28"/>
          <w:rtl/>
        </w:rPr>
        <w:t>: القدرة على اكتشاف الأخطاء أثناء العملية وإيقاف الإنتاج حتى يتم تصحيحها، مما يضمن جودة المنتجات وتقليل الهدر.</w:t>
      </w:r>
    </w:p>
    <w:p w14:paraId="03AF20E1" w14:textId="392CDAA6"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w:t>
      </w:r>
      <w:r w:rsidRPr="00112CA6">
        <w:rPr>
          <w:rFonts w:asciiTheme="minorBidi" w:hAnsiTheme="minorBidi"/>
          <w:sz w:val="28"/>
          <w:szCs w:val="28"/>
        </w:rPr>
        <w:t>Kanban</w:t>
      </w:r>
      <w:r w:rsidRPr="00112CA6">
        <w:rPr>
          <w:rFonts w:asciiTheme="minorBidi" w:hAnsiTheme="minorBidi"/>
          <w:sz w:val="28"/>
          <w:szCs w:val="28"/>
          <w:rtl/>
        </w:rPr>
        <w:t>: هو نظام إشارات مرئي لتنظيم تدفق الإنتاج وتحقيق التوازن بين الطلب والإنتاج.</w:t>
      </w:r>
    </w:p>
    <w:p w14:paraId="6ED44490" w14:textId="30D7F200"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- 5</w:t>
      </w:r>
      <w:r w:rsidRPr="00112CA6">
        <w:rPr>
          <w:rFonts w:asciiTheme="minorBidi" w:hAnsiTheme="minorBidi"/>
          <w:sz w:val="28"/>
          <w:szCs w:val="28"/>
        </w:rPr>
        <w:t>S</w:t>
      </w:r>
      <w:r w:rsidRPr="00112CA6">
        <w:rPr>
          <w:rFonts w:asciiTheme="minorBidi" w:hAnsiTheme="minorBidi"/>
          <w:sz w:val="28"/>
          <w:szCs w:val="28"/>
          <w:rtl/>
        </w:rPr>
        <w:t>: تقنية تنظيم بيئة العمل التي تعتمد على خمس خطوات (الفرز، الترتيب، التنظيف، التوحيد، الاستدامة) لضمان بيئة عمل أكثر كفاءة ونظافة.</w:t>
      </w:r>
    </w:p>
    <w:p w14:paraId="60573987" w14:textId="6D7C0E06"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3.</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نظرية النظم (</w:t>
      </w:r>
      <w:r w:rsidRPr="00112CA6">
        <w:rPr>
          <w:rFonts w:asciiTheme="minorBidi" w:hAnsiTheme="minorBidi"/>
          <w:sz w:val="28"/>
          <w:szCs w:val="28"/>
        </w:rPr>
        <w:t>Systems Theory</w:t>
      </w:r>
      <w:r w:rsidRPr="00112CA6">
        <w:rPr>
          <w:rFonts w:asciiTheme="minorBidi" w:hAnsiTheme="minorBidi"/>
          <w:sz w:val="28"/>
          <w:szCs w:val="28"/>
          <w:rtl/>
        </w:rPr>
        <w:t xml:space="preserve">): </w:t>
      </w:r>
    </w:p>
    <w:p w14:paraId="72621640" w14:textId="4B32DB0A"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   تركز هذه النظرية على رؤية المؤسسة كنظام متكامل يتكون من مجموعة من الأجزاء المترابطة التي تؤثر على بعضها البعض. يساعد هذا المنهج في فهم كيفية تأثير تحسين جزء من النظام (مثل المستودعات) على الأداء الكلي للمؤسسة (الجامعة). من خلال تحليل المستودعات كمكون من النظام الأكبر للجامعة، يمكن تحديد النقاط التي يمكن تحسينها لتحقيق أداء أفضل.</w:t>
      </w:r>
    </w:p>
    <w:p w14:paraId="37FC8784" w14:textId="76C7C9A5" w:rsidR="00743071" w:rsidRPr="00BC262A" w:rsidRDefault="00743071" w:rsidP="00CB1690">
      <w:pPr>
        <w:jc w:val="both"/>
        <w:rPr>
          <w:rFonts w:asciiTheme="minorBidi" w:hAnsiTheme="minorBidi"/>
          <w:sz w:val="28"/>
          <w:szCs w:val="28"/>
          <w:rtl/>
        </w:rPr>
      </w:pPr>
      <w:r w:rsidRPr="00112CA6">
        <w:rPr>
          <w:rFonts w:asciiTheme="minorBidi" w:hAnsiTheme="minorBidi"/>
          <w:sz w:val="28"/>
          <w:szCs w:val="28"/>
          <w:rtl/>
        </w:rPr>
        <w:lastRenderedPageBreak/>
        <w:t>4</w:t>
      </w:r>
      <w:r w:rsidRPr="00BC262A">
        <w:rPr>
          <w:rFonts w:asciiTheme="minorBidi" w:hAnsiTheme="minorBidi"/>
          <w:sz w:val="28"/>
          <w:szCs w:val="28"/>
          <w:rtl/>
        </w:rPr>
        <w:t>.</w:t>
      </w:r>
      <w:r w:rsidRPr="00BC262A">
        <w:rPr>
          <w:rFonts w:ascii="Segoe UI Symbol" w:hAnsi="Segoe UI Symbol" w:cs="Segoe UI Symbol" w:hint="cs"/>
          <w:sz w:val="28"/>
          <w:szCs w:val="28"/>
          <w:rtl/>
        </w:rPr>
        <w:t>⁠</w:t>
      </w:r>
      <w:r w:rsidRPr="00BC262A">
        <w:rPr>
          <w:rFonts w:asciiTheme="minorBidi" w:hAnsiTheme="minorBidi"/>
          <w:sz w:val="28"/>
          <w:szCs w:val="28"/>
          <w:rtl/>
        </w:rPr>
        <w:t xml:space="preserve"> </w:t>
      </w:r>
      <w:r w:rsidRPr="00BC262A">
        <w:rPr>
          <w:rFonts w:ascii="Segoe UI Symbol" w:hAnsi="Segoe UI Symbol" w:cs="Segoe UI Symbol" w:hint="cs"/>
          <w:sz w:val="28"/>
          <w:szCs w:val="28"/>
          <w:rtl/>
        </w:rPr>
        <w:t>⁠</w:t>
      </w:r>
      <w:r w:rsidRPr="00BC262A">
        <w:rPr>
          <w:rFonts w:asciiTheme="minorBidi" w:hAnsiTheme="minorBidi"/>
          <w:sz w:val="28"/>
          <w:szCs w:val="28"/>
          <w:rtl/>
        </w:rPr>
        <w:t>نظرية الموارد القائمة على القيمة (</w:t>
      </w:r>
      <w:r w:rsidRPr="00BC262A">
        <w:rPr>
          <w:rFonts w:asciiTheme="minorBidi" w:hAnsiTheme="minorBidi"/>
          <w:sz w:val="28"/>
          <w:szCs w:val="28"/>
        </w:rPr>
        <w:t>Resource-Based View - RBV</w:t>
      </w:r>
      <w:r w:rsidRPr="00BC262A">
        <w:rPr>
          <w:rFonts w:asciiTheme="minorBidi" w:hAnsiTheme="minorBidi"/>
          <w:sz w:val="28"/>
          <w:szCs w:val="28"/>
          <w:rtl/>
        </w:rPr>
        <w:t>):</w:t>
      </w:r>
    </w:p>
    <w:p w14:paraId="6BE27928" w14:textId="698FC8E2" w:rsidR="00743071" w:rsidRPr="00BC262A" w:rsidRDefault="00743071" w:rsidP="00CB1690">
      <w:pPr>
        <w:jc w:val="both"/>
        <w:rPr>
          <w:rFonts w:asciiTheme="minorBidi" w:hAnsiTheme="minorBidi"/>
          <w:sz w:val="28"/>
          <w:szCs w:val="28"/>
          <w:rtl/>
        </w:rPr>
      </w:pPr>
      <w:r w:rsidRPr="00BC262A">
        <w:rPr>
          <w:rFonts w:asciiTheme="minorBidi" w:hAnsiTheme="minorBidi"/>
          <w:sz w:val="28"/>
          <w:szCs w:val="28"/>
          <w:rtl/>
        </w:rPr>
        <w:t xml:space="preserve">   تهدف هذه النظرية إلى استخدام الموارد الداخلية للمؤسسة بشكل استراتيجي لتحقيق ميزة تنافسية. في إطار هذا البحث، سيتم تحليل كيفية تحسين استخدام الموارد البشرية والمادية في المستودعات الجامعية لتحقيق أقصى استفادة. توفر هذه النظرية إطارًا لفهم كيفية استغلال الإمكانيات المتاحة لتحسين الأداء التشغيلي.</w:t>
      </w:r>
    </w:p>
    <w:p w14:paraId="6A4EEB0A" w14:textId="74B0ED13" w:rsidR="00743071" w:rsidRPr="00BC262A" w:rsidRDefault="00743071" w:rsidP="00CB1690">
      <w:pPr>
        <w:jc w:val="both"/>
        <w:rPr>
          <w:rFonts w:asciiTheme="minorBidi" w:hAnsiTheme="minorBidi"/>
          <w:sz w:val="28"/>
          <w:szCs w:val="28"/>
          <w:rtl/>
        </w:rPr>
      </w:pPr>
      <w:r w:rsidRPr="00BC262A">
        <w:rPr>
          <w:rFonts w:asciiTheme="minorBidi" w:hAnsiTheme="minorBidi"/>
          <w:sz w:val="28"/>
          <w:szCs w:val="28"/>
          <w:rtl/>
        </w:rPr>
        <w:t>5.</w:t>
      </w:r>
      <w:r w:rsidRPr="00BC262A">
        <w:rPr>
          <w:rFonts w:ascii="Segoe UI Symbol" w:hAnsi="Segoe UI Symbol" w:cs="Segoe UI Symbol" w:hint="cs"/>
          <w:sz w:val="28"/>
          <w:szCs w:val="28"/>
          <w:rtl/>
        </w:rPr>
        <w:t>⁠</w:t>
      </w:r>
      <w:r w:rsidRPr="00BC262A">
        <w:rPr>
          <w:rFonts w:asciiTheme="minorBidi" w:hAnsiTheme="minorBidi"/>
          <w:sz w:val="28"/>
          <w:szCs w:val="28"/>
          <w:rtl/>
        </w:rPr>
        <w:t xml:space="preserve"> </w:t>
      </w:r>
      <w:r w:rsidRPr="00BC262A">
        <w:rPr>
          <w:rFonts w:ascii="Segoe UI Symbol" w:hAnsi="Segoe UI Symbol" w:cs="Segoe UI Symbol" w:hint="cs"/>
          <w:sz w:val="28"/>
          <w:szCs w:val="28"/>
          <w:rtl/>
        </w:rPr>
        <w:t>⁠</w:t>
      </w:r>
      <w:r w:rsidRPr="00BC262A">
        <w:rPr>
          <w:rFonts w:asciiTheme="minorBidi" w:hAnsiTheme="minorBidi"/>
          <w:sz w:val="28"/>
          <w:szCs w:val="28"/>
          <w:rtl/>
        </w:rPr>
        <w:t>نظرية الابتكار (</w:t>
      </w:r>
      <w:r w:rsidRPr="00BC262A">
        <w:rPr>
          <w:rFonts w:asciiTheme="minorBidi" w:hAnsiTheme="minorBidi"/>
          <w:sz w:val="28"/>
          <w:szCs w:val="28"/>
        </w:rPr>
        <w:t>Innovation Theory</w:t>
      </w:r>
      <w:r w:rsidRPr="00BC262A">
        <w:rPr>
          <w:rFonts w:asciiTheme="minorBidi" w:hAnsiTheme="minorBidi"/>
          <w:sz w:val="28"/>
          <w:szCs w:val="28"/>
          <w:rtl/>
        </w:rPr>
        <w:t>):</w:t>
      </w:r>
    </w:p>
    <w:p w14:paraId="25229C0A" w14:textId="4283E777" w:rsidR="00743071" w:rsidRPr="00BC262A" w:rsidRDefault="00743071" w:rsidP="00CB1690">
      <w:pPr>
        <w:jc w:val="both"/>
        <w:rPr>
          <w:rFonts w:asciiTheme="minorBidi" w:hAnsiTheme="minorBidi"/>
          <w:sz w:val="28"/>
          <w:szCs w:val="28"/>
          <w:rtl/>
        </w:rPr>
      </w:pPr>
      <w:r w:rsidRPr="00BC262A">
        <w:rPr>
          <w:rFonts w:asciiTheme="minorBidi" w:hAnsiTheme="minorBidi"/>
          <w:sz w:val="28"/>
          <w:szCs w:val="28"/>
          <w:rtl/>
        </w:rPr>
        <w:t xml:space="preserve">   تعتمد هذه النظرية على تبني الأفكار الجديدة والتكنولوجيا لتحسين الأداء. تركز الدراسة على كيفية استخدام الابتكارات مثل الأتمتة، وتكامل الأنظمة التكنولوجية مع الإدارة الرشيقة لتحسين أداء المستودعات في الجامعات.</w:t>
      </w:r>
    </w:p>
    <w:p w14:paraId="3BC8F0CB" w14:textId="336AAD9F" w:rsidR="00743071" w:rsidRPr="00BC262A" w:rsidRDefault="00743071" w:rsidP="00CB1690">
      <w:pPr>
        <w:jc w:val="both"/>
        <w:rPr>
          <w:rFonts w:asciiTheme="minorBidi" w:hAnsiTheme="minorBidi"/>
          <w:b/>
          <w:bCs/>
          <w:sz w:val="28"/>
          <w:szCs w:val="28"/>
          <w:rtl/>
        </w:rPr>
      </w:pPr>
      <w:r w:rsidRPr="00BC262A">
        <w:rPr>
          <w:rFonts w:asciiTheme="minorBidi" w:hAnsiTheme="minorBidi"/>
          <w:b/>
          <w:bCs/>
          <w:sz w:val="28"/>
          <w:szCs w:val="28"/>
          <w:rtl/>
        </w:rPr>
        <w:t>الإطار النظري المدمج</w:t>
      </w:r>
    </w:p>
    <w:p w14:paraId="3E11040E" w14:textId="1E938687" w:rsidR="00743071" w:rsidRPr="00BC262A" w:rsidRDefault="00743071" w:rsidP="00CB1690">
      <w:pPr>
        <w:jc w:val="both"/>
        <w:rPr>
          <w:rFonts w:asciiTheme="minorBidi" w:hAnsiTheme="minorBidi"/>
          <w:sz w:val="28"/>
          <w:szCs w:val="28"/>
          <w:rtl/>
        </w:rPr>
      </w:pPr>
      <w:r w:rsidRPr="00BC262A">
        <w:rPr>
          <w:rFonts w:asciiTheme="minorBidi" w:hAnsiTheme="minorBidi"/>
          <w:sz w:val="28"/>
          <w:szCs w:val="28"/>
          <w:rtl/>
        </w:rPr>
        <w:t>من خلال دمج هذه النظريات، يوفر الإطار النظري لهذا البحث إطارًا قويًا لتحليل كيفية تطبيق الإدارة الرشيقة في المستودعات الجامعية. تُعتبر الإدارة الرشيقة في هذا السياق وسيلة لتحسين الكفاءة التشغيلية وتقليل الهدر، مع الحفاظ على جودة الخدمات المقدمة للباحثين والطلاب. يركز البحث أيضًا على استغلال الموارد المتاحة بشكل استراتيجي وتطبيق التقنيات المبتكرة لخلق بيئة تشغيلية مرنة وفعّالة.</w:t>
      </w:r>
    </w:p>
    <w:p w14:paraId="4DD361E3" w14:textId="6D52DBA5" w:rsidR="00BC262A" w:rsidRPr="00BC262A" w:rsidRDefault="00743071" w:rsidP="00BC262A">
      <w:pPr>
        <w:jc w:val="both"/>
        <w:rPr>
          <w:rFonts w:asciiTheme="minorBidi" w:hAnsiTheme="minorBidi"/>
          <w:sz w:val="28"/>
          <w:szCs w:val="28"/>
          <w:rtl/>
        </w:rPr>
      </w:pPr>
      <w:r w:rsidRPr="00BC262A">
        <w:rPr>
          <w:rFonts w:asciiTheme="minorBidi" w:hAnsiTheme="minorBidi"/>
          <w:sz w:val="28"/>
          <w:szCs w:val="28"/>
          <w:rtl/>
        </w:rPr>
        <w:t>هذا الإطار النظري يساعد في بناء فهم شامل للأساليب التي يمكن من خلالها تحسين العمليات التشغيلية في مستودعات الجامعات باستخدام الإدارة الرشيقة، ويوفر أساسًا لتحليل البيانات وتفسير النتائج.</w:t>
      </w:r>
    </w:p>
    <w:p w14:paraId="79AFC51B" w14:textId="63557DB8" w:rsidR="00BC262A" w:rsidRPr="00BC262A" w:rsidRDefault="00BC262A" w:rsidP="00BC262A">
      <w:pPr>
        <w:pStyle w:val="p3"/>
        <w:bidi/>
        <w:jc w:val="both"/>
        <w:rPr>
          <w:rFonts w:asciiTheme="minorBidi" w:hAnsiTheme="minorBidi" w:cstheme="minorBidi"/>
          <w:color w:val="000000" w:themeColor="text1"/>
          <w:sz w:val="28"/>
          <w:szCs w:val="28"/>
          <w:rtl/>
        </w:rPr>
      </w:pPr>
      <w:r w:rsidRPr="00BC262A">
        <w:rPr>
          <w:rStyle w:val="s3"/>
          <w:rFonts w:asciiTheme="minorBidi" w:hAnsiTheme="minorBidi" w:cstheme="minorBidi"/>
          <w:color w:val="000000" w:themeColor="text1"/>
          <w:sz w:val="28"/>
          <w:szCs w:val="28"/>
          <w:rtl/>
        </w:rPr>
        <w:t>1. تعريف المخاطر</w:t>
      </w:r>
    </w:p>
    <w:p w14:paraId="6729A10E" w14:textId="469A27ED" w:rsidR="00BC262A" w:rsidRPr="00AA5DB2" w:rsidRDefault="00BC262A" w:rsidP="00BC262A">
      <w:pPr>
        <w:pStyle w:val="p3"/>
        <w:bidi/>
        <w:jc w:val="both"/>
        <w:rPr>
          <w:rFonts w:asciiTheme="minorBidi" w:hAnsiTheme="minorBidi" w:cstheme="minorBidi" w:hint="cs"/>
          <w:color w:val="000000" w:themeColor="text1"/>
          <w:sz w:val="28"/>
          <w:szCs w:val="28"/>
          <w:rtl/>
          <w:lang w:val="en-GB"/>
        </w:rPr>
      </w:pPr>
      <w:r w:rsidRPr="00BC262A">
        <w:rPr>
          <w:rStyle w:val="s2"/>
          <w:rFonts w:asciiTheme="minorBidi" w:hAnsiTheme="minorBidi" w:cstheme="minorBidi"/>
          <w:color w:val="000000" w:themeColor="text1"/>
          <w:sz w:val="28"/>
          <w:szCs w:val="28"/>
          <w:rtl/>
        </w:rPr>
        <w:t>المخاطر هي احتمالية وقوع حدث غير مرغوب فيه قد يؤدي إلى تأثير سلبي على الأهداف أو العمليات</w:t>
      </w:r>
      <w:r w:rsidR="00AA5DB2">
        <w:rPr>
          <w:rStyle w:val="s2"/>
          <w:rFonts w:asciiTheme="minorBidi" w:hAnsiTheme="minorBidi" w:cstheme="minorBidi" w:hint="cs"/>
          <w:color w:val="000000" w:themeColor="text1"/>
          <w:sz w:val="28"/>
          <w:szCs w:val="28"/>
          <w:rtl/>
        </w:rPr>
        <w:t xml:space="preserve">، وفقاً لما ذكره </w:t>
      </w:r>
      <w:r w:rsidR="00AA5DB2">
        <w:rPr>
          <w:rStyle w:val="s2"/>
          <w:rFonts w:asciiTheme="minorBidi" w:hAnsiTheme="minorBidi" w:cstheme="minorBidi"/>
          <w:color w:val="000000" w:themeColor="text1"/>
          <w:sz w:val="28"/>
          <w:szCs w:val="28"/>
          <w:lang w:val="en-GB"/>
        </w:rPr>
        <w:t>Kaplan and Mikes (2012)</w:t>
      </w:r>
      <w:r w:rsidR="00AA5DB2">
        <w:rPr>
          <w:rFonts w:asciiTheme="minorBidi" w:hAnsiTheme="minorBidi" w:cstheme="minorBidi" w:hint="cs"/>
          <w:color w:val="000000" w:themeColor="text1"/>
          <w:sz w:val="28"/>
          <w:szCs w:val="28"/>
          <w:rtl/>
          <w:lang w:val="en-GB"/>
        </w:rPr>
        <w:t>، فإن إدارة المخاطر تعتمد على تحديد هذه الأحداث وتحليل آثارها للتقليل من تأثيرها السلبي.</w:t>
      </w:r>
    </w:p>
    <w:p w14:paraId="431486DA" w14:textId="0EBA4582" w:rsidR="00BC262A" w:rsidRPr="00BC262A" w:rsidRDefault="00BC262A" w:rsidP="00BC262A">
      <w:pPr>
        <w:pStyle w:val="p4"/>
        <w:bidi/>
        <w:ind w:left="0" w:right="19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التعريف العلمي:</w:t>
      </w:r>
      <w:r w:rsidRPr="00BC262A">
        <w:rPr>
          <w:rStyle w:val="s2"/>
          <w:rFonts w:asciiTheme="minorBidi" w:hAnsiTheme="minorBidi" w:cstheme="minorBidi"/>
          <w:color w:val="000000" w:themeColor="text1"/>
          <w:sz w:val="28"/>
          <w:szCs w:val="28"/>
          <w:rtl/>
        </w:rPr>
        <w:t xml:space="preserve"> تشير المخاطر إلى احتمال وقوع خسائر ناتجة عن عوامل داخلية أو خارجية.</w:t>
      </w:r>
    </w:p>
    <w:p w14:paraId="0A7FF981" w14:textId="7D6C6FFB" w:rsidR="00BC262A" w:rsidRPr="00BC262A" w:rsidRDefault="00BC262A" w:rsidP="00BC262A">
      <w:pPr>
        <w:pStyle w:val="p4"/>
        <w:bidi/>
        <w:ind w:left="0" w:right="19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أمثلة:</w:t>
      </w:r>
      <w:r w:rsidRPr="00BC262A">
        <w:rPr>
          <w:rStyle w:val="s2"/>
          <w:rFonts w:asciiTheme="minorBidi" w:hAnsiTheme="minorBidi" w:cstheme="minorBidi"/>
          <w:color w:val="000000" w:themeColor="text1"/>
          <w:sz w:val="28"/>
          <w:szCs w:val="28"/>
          <w:rtl/>
        </w:rPr>
        <w:t xml:space="preserve"> في المختبرات الأكاديمية، تشمل المخاطر تسرب المواد الكيميائية، سوء تخزين العينات، أو انقطاع الكهرباء.</w:t>
      </w:r>
    </w:p>
    <w:p w14:paraId="356D791A" w14:textId="176BEFCB" w:rsidR="00BC262A" w:rsidRPr="00BC262A" w:rsidRDefault="00BC262A" w:rsidP="00BC262A">
      <w:pPr>
        <w:pStyle w:val="p3"/>
        <w:bidi/>
        <w:jc w:val="both"/>
        <w:rPr>
          <w:rFonts w:asciiTheme="minorBidi" w:hAnsiTheme="minorBidi" w:cstheme="minorBidi"/>
          <w:color w:val="000000" w:themeColor="text1"/>
          <w:sz w:val="28"/>
          <w:szCs w:val="28"/>
          <w:rtl/>
        </w:rPr>
      </w:pPr>
      <w:r w:rsidRPr="00BC262A">
        <w:rPr>
          <w:rStyle w:val="s3"/>
          <w:rFonts w:asciiTheme="minorBidi" w:hAnsiTheme="minorBidi" w:cstheme="minorBidi"/>
          <w:color w:val="000000" w:themeColor="text1"/>
          <w:sz w:val="28"/>
          <w:szCs w:val="28"/>
          <w:rtl/>
        </w:rPr>
        <w:t>2. تصنيفات المخاطر</w:t>
      </w:r>
    </w:p>
    <w:p w14:paraId="43CB98C9" w14:textId="076D35BB" w:rsidR="00BC262A" w:rsidRPr="00BC262A" w:rsidRDefault="00AA5DB2" w:rsidP="00BC262A">
      <w:pPr>
        <w:pStyle w:val="p3"/>
        <w:bidi/>
        <w:jc w:val="both"/>
        <w:rPr>
          <w:rFonts w:asciiTheme="minorBidi" w:hAnsiTheme="minorBidi" w:cstheme="minorBidi"/>
          <w:color w:val="000000" w:themeColor="text1"/>
          <w:sz w:val="28"/>
          <w:szCs w:val="28"/>
        </w:rPr>
      </w:pPr>
      <w:r>
        <w:rPr>
          <w:rStyle w:val="s2"/>
          <w:rFonts w:asciiTheme="minorBidi" w:hAnsiTheme="minorBidi" w:cstheme="minorBidi" w:hint="cs"/>
          <w:color w:val="000000" w:themeColor="text1"/>
          <w:sz w:val="28"/>
          <w:szCs w:val="28"/>
          <w:rtl/>
        </w:rPr>
        <w:t xml:space="preserve">تصنف المخاطر </w:t>
      </w:r>
      <w:r w:rsidR="00BC262A" w:rsidRPr="00BC262A">
        <w:rPr>
          <w:rStyle w:val="s2"/>
          <w:rFonts w:asciiTheme="minorBidi" w:hAnsiTheme="minorBidi" w:cstheme="minorBidi"/>
          <w:color w:val="000000" w:themeColor="text1"/>
          <w:sz w:val="28"/>
          <w:szCs w:val="28"/>
          <w:rtl/>
        </w:rPr>
        <w:t xml:space="preserve">أ. </w:t>
      </w:r>
      <w:r w:rsidR="00BC262A" w:rsidRPr="00BC262A">
        <w:rPr>
          <w:rStyle w:val="s4"/>
          <w:rFonts w:asciiTheme="minorBidi" w:hAnsiTheme="minorBidi" w:cstheme="minorBidi"/>
          <w:color w:val="000000" w:themeColor="text1"/>
          <w:sz w:val="28"/>
          <w:szCs w:val="28"/>
          <w:rtl/>
        </w:rPr>
        <w:t>بحسب المصدر:</w:t>
      </w:r>
    </w:p>
    <w:p w14:paraId="74B135A7" w14:textId="51C5A8BC"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w:t>
      </w:r>
      <w:proofErr w:type="gramStart"/>
      <w:r w:rsidRPr="00BC262A">
        <w:rPr>
          <w:rStyle w:val="s4"/>
          <w:rFonts w:asciiTheme="minorBidi" w:hAnsiTheme="minorBidi" w:cstheme="minorBidi"/>
          <w:color w:val="000000" w:themeColor="text1"/>
          <w:sz w:val="28"/>
          <w:szCs w:val="28"/>
          <w:rtl/>
        </w:rPr>
        <w:t>مخاطر</w:t>
      </w:r>
      <w:proofErr w:type="gramEnd"/>
      <w:r w:rsidRPr="00BC262A">
        <w:rPr>
          <w:rStyle w:val="s4"/>
          <w:rFonts w:asciiTheme="minorBidi" w:hAnsiTheme="minorBidi" w:cstheme="minorBidi"/>
          <w:color w:val="000000" w:themeColor="text1"/>
          <w:sz w:val="28"/>
          <w:szCs w:val="28"/>
          <w:rtl/>
        </w:rPr>
        <w:t xml:space="preserve"> طبيعية:</w:t>
      </w:r>
      <w:r w:rsidRPr="00BC262A">
        <w:rPr>
          <w:rStyle w:val="s2"/>
          <w:rFonts w:asciiTheme="minorBidi" w:hAnsiTheme="minorBidi" w:cstheme="minorBidi"/>
          <w:color w:val="000000" w:themeColor="text1"/>
          <w:sz w:val="28"/>
          <w:szCs w:val="28"/>
          <w:rtl/>
        </w:rPr>
        <w:t xml:space="preserve"> الزلازل، الفيضانات، الحرائق.</w:t>
      </w:r>
    </w:p>
    <w:p w14:paraId="4D643151" w14:textId="26E715B5"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w:t>
      </w:r>
      <w:proofErr w:type="gramStart"/>
      <w:r w:rsidRPr="00BC262A">
        <w:rPr>
          <w:rStyle w:val="s4"/>
          <w:rFonts w:asciiTheme="minorBidi" w:hAnsiTheme="minorBidi" w:cstheme="minorBidi"/>
          <w:color w:val="000000" w:themeColor="text1"/>
          <w:sz w:val="28"/>
          <w:szCs w:val="28"/>
          <w:rtl/>
        </w:rPr>
        <w:t>مخاطر</w:t>
      </w:r>
      <w:proofErr w:type="gramEnd"/>
      <w:r w:rsidRPr="00BC262A">
        <w:rPr>
          <w:rStyle w:val="s4"/>
          <w:rFonts w:asciiTheme="minorBidi" w:hAnsiTheme="minorBidi" w:cstheme="minorBidi"/>
          <w:color w:val="000000" w:themeColor="text1"/>
          <w:sz w:val="28"/>
          <w:szCs w:val="28"/>
          <w:rtl/>
        </w:rPr>
        <w:t xml:space="preserve"> بشرية:</w:t>
      </w:r>
      <w:r w:rsidRPr="00BC262A">
        <w:rPr>
          <w:rStyle w:val="s2"/>
          <w:rFonts w:asciiTheme="minorBidi" w:hAnsiTheme="minorBidi" w:cstheme="minorBidi"/>
          <w:color w:val="000000" w:themeColor="text1"/>
          <w:sz w:val="28"/>
          <w:szCs w:val="28"/>
          <w:rtl/>
        </w:rPr>
        <w:t xml:space="preserve"> الأخطاء البشرية، الإهمال، أو ضعف التدريب.</w:t>
      </w:r>
    </w:p>
    <w:p w14:paraId="17C4CEC3" w14:textId="0A387954"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w:t>
      </w:r>
      <w:proofErr w:type="gramStart"/>
      <w:r w:rsidRPr="00BC262A">
        <w:rPr>
          <w:rStyle w:val="s4"/>
          <w:rFonts w:asciiTheme="minorBidi" w:hAnsiTheme="minorBidi" w:cstheme="minorBidi"/>
          <w:color w:val="000000" w:themeColor="text1"/>
          <w:sz w:val="28"/>
          <w:szCs w:val="28"/>
          <w:rtl/>
        </w:rPr>
        <w:t>مخاطر</w:t>
      </w:r>
      <w:proofErr w:type="gramEnd"/>
      <w:r w:rsidRPr="00BC262A">
        <w:rPr>
          <w:rStyle w:val="s4"/>
          <w:rFonts w:asciiTheme="minorBidi" w:hAnsiTheme="minorBidi" w:cstheme="minorBidi"/>
          <w:color w:val="000000" w:themeColor="text1"/>
          <w:sz w:val="28"/>
          <w:szCs w:val="28"/>
          <w:rtl/>
        </w:rPr>
        <w:t xml:space="preserve"> تقنية:</w:t>
      </w:r>
      <w:r w:rsidRPr="00BC262A">
        <w:rPr>
          <w:rStyle w:val="s2"/>
          <w:rFonts w:asciiTheme="minorBidi" w:hAnsiTheme="minorBidi" w:cstheme="minorBidi"/>
          <w:color w:val="000000" w:themeColor="text1"/>
          <w:sz w:val="28"/>
          <w:szCs w:val="28"/>
          <w:rtl/>
        </w:rPr>
        <w:t xml:space="preserve"> تعطل الأجهزة أو أنظمة التهوية.</w:t>
      </w:r>
    </w:p>
    <w:p w14:paraId="743CDC9D" w14:textId="33934450" w:rsidR="00BC262A" w:rsidRPr="00BC262A" w:rsidRDefault="00BC262A" w:rsidP="00BC262A">
      <w:pPr>
        <w:pStyle w:val="p3"/>
        <w:bidi/>
        <w:jc w:val="both"/>
        <w:rPr>
          <w:rFonts w:asciiTheme="minorBidi" w:hAnsiTheme="minorBidi" w:cstheme="minorBidi"/>
          <w:color w:val="000000" w:themeColor="text1"/>
          <w:sz w:val="28"/>
          <w:szCs w:val="28"/>
          <w:rtl/>
        </w:rPr>
      </w:pPr>
      <w:proofErr w:type="spellStart"/>
      <w:proofErr w:type="gramStart"/>
      <w:r w:rsidRPr="00BC262A">
        <w:rPr>
          <w:rStyle w:val="s2"/>
          <w:rFonts w:asciiTheme="minorBidi" w:hAnsiTheme="minorBidi" w:cstheme="minorBidi"/>
          <w:color w:val="000000" w:themeColor="text1"/>
          <w:sz w:val="28"/>
          <w:szCs w:val="28"/>
          <w:rtl/>
        </w:rPr>
        <w:t>ب.</w:t>
      </w:r>
      <w:r w:rsidRPr="00BC262A">
        <w:rPr>
          <w:rStyle w:val="s4"/>
          <w:rFonts w:asciiTheme="minorBidi" w:hAnsiTheme="minorBidi" w:cstheme="minorBidi"/>
          <w:color w:val="000000" w:themeColor="text1"/>
          <w:sz w:val="28"/>
          <w:szCs w:val="28"/>
          <w:rtl/>
        </w:rPr>
        <w:t>بحسب</w:t>
      </w:r>
      <w:proofErr w:type="spellEnd"/>
      <w:proofErr w:type="gramEnd"/>
      <w:r w:rsidRPr="00BC262A">
        <w:rPr>
          <w:rStyle w:val="s4"/>
          <w:rFonts w:asciiTheme="minorBidi" w:hAnsiTheme="minorBidi" w:cstheme="minorBidi"/>
          <w:color w:val="000000" w:themeColor="text1"/>
          <w:sz w:val="28"/>
          <w:szCs w:val="28"/>
          <w:rtl/>
        </w:rPr>
        <w:t xml:space="preserve"> التأثير:</w:t>
      </w:r>
    </w:p>
    <w:p w14:paraId="5DE861B4" w14:textId="33B07EC4"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حرجة:</w:t>
      </w:r>
      <w:r w:rsidRPr="00BC262A">
        <w:rPr>
          <w:rStyle w:val="s2"/>
          <w:rFonts w:asciiTheme="minorBidi" w:hAnsiTheme="minorBidi" w:cstheme="minorBidi"/>
          <w:color w:val="000000" w:themeColor="text1"/>
          <w:sz w:val="28"/>
          <w:szCs w:val="28"/>
          <w:rtl/>
        </w:rPr>
        <w:t xml:space="preserve"> تؤدي إلى توقف كامل أو خسائر كبيرة.</w:t>
      </w:r>
    </w:p>
    <w:p w14:paraId="36F91B2C" w14:textId="14FBE68B"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متوسطة:</w:t>
      </w:r>
      <w:r w:rsidRPr="00BC262A">
        <w:rPr>
          <w:rStyle w:val="s2"/>
          <w:rFonts w:asciiTheme="minorBidi" w:hAnsiTheme="minorBidi" w:cstheme="minorBidi"/>
          <w:color w:val="000000" w:themeColor="text1"/>
          <w:sz w:val="28"/>
          <w:szCs w:val="28"/>
          <w:rtl/>
        </w:rPr>
        <w:t xml:space="preserve"> تؤثر على الأداء دون توقفه.</w:t>
      </w:r>
    </w:p>
    <w:p w14:paraId="0D94263A" w14:textId="1EC824F6"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بسيطة:</w:t>
      </w:r>
      <w:r w:rsidRPr="00BC262A">
        <w:rPr>
          <w:rStyle w:val="s2"/>
          <w:rFonts w:asciiTheme="minorBidi" w:hAnsiTheme="minorBidi" w:cstheme="minorBidi"/>
          <w:color w:val="000000" w:themeColor="text1"/>
          <w:sz w:val="28"/>
          <w:szCs w:val="28"/>
          <w:rtl/>
        </w:rPr>
        <w:t xml:space="preserve"> يمكن التعامل معها ضمن العمليات اليومية.</w:t>
      </w:r>
    </w:p>
    <w:p w14:paraId="078B3E3D" w14:textId="7F3EA943" w:rsidR="00BC262A" w:rsidRPr="00BC262A" w:rsidRDefault="00BC262A" w:rsidP="00BC262A">
      <w:pPr>
        <w:pStyle w:val="p3"/>
        <w:bidi/>
        <w:jc w:val="both"/>
        <w:rPr>
          <w:rFonts w:asciiTheme="minorBidi" w:hAnsiTheme="minorBidi" w:cstheme="minorBidi"/>
          <w:color w:val="000000" w:themeColor="text1"/>
          <w:sz w:val="28"/>
          <w:szCs w:val="28"/>
          <w:rtl/>
        </w:rPr>
      </w:pPr>
      <w:proofErr w:type="spellStart"/>
      <w:proofErr w:type="gramStart"/>
      <w:r w:rsidRPr="00BC262A">
        <w:rPr>
          <w:rStyle w:val="s2"/>
          <w:rFonts w:asciiTheme="minorBidi" w:hAnsiTheme="minorBidi" w:cstheme="minorBidi"/>
          <w:color w:val="000000" w:themeColor="text1"/>
          <w:sz w:val="28"/>
          <w:szCs w:val="28"/>
          <w:rtl/>
        </w:rPr>
        <w:t>ج.</w:t>
      </w:r>
      <w:r w:rsidRPr="00BC262A">
        <w:rPr>
          <w:rStyle w:val="s4"/>
          <w:rFonts w:asciiTheme="minorBidi" w:hAnsiTheme="minorBidi" w:cstheme="minorBidi"/>
          <w:color w:val="000000" w:themeColor="text1"/>
          <w:sz w:val="28"/>
          <w:szCs w:val="28"/>
          <w:rtl/>
        </w:rPr>
        <w:t>بحسب</w:t>
      </w:r>
      <w:proofErr w:type="spellEnd"/>
      <w:proofErr w:type="gramEnd"/>
      <w:r w:rsidRPr="00BC262A">
        <w:rPr>
          <w:rStyle w:val="s4"/>
          <w:rFonts w:asciiTheme="minorBidi" w:hAnsiTheme="minorBidi" w:cstheme="minorBidi"/>
          <w:color w:val="000000" w:themeColor="text1"/>
          <w:sz w:val="28"/>
          <w:szCs w:val="28"/>
          <w:rtl/>
        </w:rPr>
        <w:t xml:space="preserve"> التكرار:</w:t>
      </w:r>
    </w:p>
    <w:p w14:paraId="03DF625C" w14:textId="21F05C83"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متكررة:</w:t>
      </w:r>
      <w:r w:rsidRPr="00BC262A">
        <w:rPr>
          <w:rStyle w:val="s2"/>
          <w:rFonts w:asciiTheme="minorBidi" w:hAnsiTheme="minorBidi" w:cstheme="minorBidi"/>
          <w:color w:val="000000" w:themeColor="text1"/>
          <w:sz w:val="28"/>
          <w:szCs w:val="28"/>
          <w:rtl/>
        </w:rPr>
        <w:t xml:space="preserve"> مثل حوادث بسيطة نتيجة الإهمال.</w:t>
      </w:r>
    </w:p>
    <w:p w14:paraId="774777F7" w14:textId="1B50886D" w:rsid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نادرة:</w:t>
      </w:r>
      <w:r w:rsidRPr="00BC262A">
        <w:rPr>
          <w:rStyle w:val="s2"/>
          <w:rFonts w:asciiTheme="minorBidi" w:hAnsiTheme="minorBidi" w:cstheme="minorBidi"/>
          <w:color w:val="000000" w:themeColor="text1"/>
          <w:sz w:val="28"/>
          <w:szCs w:val="28"/>
          <w:rtl/>
        </w:rPr>
        <w:t xml:space="preserve"> مثل الكوارث الطبيعية.</w:t>
      </w:r>
    </w:p>
    <w:p w14:paraId="043D5FD2" w14:textId="30D2744B" w:rsidR="00AA5DB2" w:rsidRPr="00AA5DB2" w:rsidRDefault="00AA5DB2" w:rsidP="00AA5DB2">
      <w:pPr>
        <w:pStyle w:val="p5"/>
        <w:bidi/>
        <w:rPr>
          <w:rFonts w:asciiTheme="minorBidi" w:hAnsiTheme="minorBidi" w:cstheme="minorBidi" w:hint="cs"/>
          <w:color w:val="000000" w:themeColor="text1"/>
          <w:sz w:val="28"/>
          <w:szCs w:val="28"/>
          <w:rtl/>
          <w:lang w:val="en-GB"/>
        </w:rPr>
      </w:pPr>
      <w:r>
        <w:rPr>
          <w:rFonts w:asciiTheme="minorBidi" w:hAnsiTheme="minorBidi" w:cstheme="minorBidi" w:hint="cs"/>
          <w:color w:val="000000" w:themeColor="text1"/>
          <w:sz w:val="28"/>
          <w:szCs w:val="28"/>
          <w:rtl/>
        </w:rPr>
        <w:t xml:space="preserve">ويوضح معيار </w:t>
      </w:r>
      <w:r>
        <w:rPr>
          <w:rFonts w:asciiTheme="minorBidi" w:hAnsiTheme="minorBidi" w:cstheme="minorBidi"/>
          <w:color w:val="000000" w:themeColor="text1"/>
          <w:sz w:val="28"/>
          <w:szCs w:val="28"/>
          <w:lang w:val="en-GB"/>
        </w:rPr>
        <w:t xml:space="preserve">ISO 31000:2018 </w:t>
      </w:r>
      <w:r>
        <w:rPr>
          <w:rFonts w:asciiTheme="minorBidi" w:hAnsiTheme="minorBidi" w:cstheme="minorBidi" w:hint="cs"/>
          <w:color w:val="000000" w:themeColor="text1"/>
          <w:sz w:val="28"/>
          <w:szCs w:val="28"/>
          <w:rtl/>
          <w:lang w:val="en-GB"/>
        </w:rPr>
        <w:t xml:space="preserve">أن تصنيف المخاطر يساعد على </w:t>
      </w:r>
      <w:proofErr w:type="spellStart"/>
      <w:r>
        <w:rPr>
          <w:rFonts w:asciiTheme="minorBidi" w:hAnsiTheme="minorBidi" w:cstheme="minorBidi" w:hint="cs"/>
          <w:color w:val="000000" w:themeColor="text1"/>
          <w:sz w:val="28"/>
          <w:szCs w:val="28"/>
          <w:rtl/>
          <w:lang w:val="en-GB"/>
        </w:rPr>
        <w:t>تحديدالاستراتيجيات</w:t>
      </w:r>
      <w:proofErr w:type="spellEnd"/>
      <w:r>
        <w:rPr>
          <w:rFonts w:asciiTheme="minorBidi" w:hAnsiTheme="minorBidi" w:cstheme="minorBidi" w:hint="cs"/>
          <w:color w:val="000000" w:themeColor="text1"/>
          <w:sz w:val="28"/>
          <w:szCs w:val="28"/>
          <w:rtl/>
          <w:lang w:val="en-GB"/>
        </w:rPr>
        <w:t xml:space="preserve"> المناسبة لإدارتها.</w:t>
      </w:r>
    </w:p>
    <w:p w14:paraId="32D808CC" w14:textId="77777777" w:rsidR="00BC262A" w:rsidRDefault="00BC262A" w:rsidP="00BC262A">
      <w:pPr>
        <w:pStyle w:val="p5"/>
        <w:bidi/>
        <w:rPr>
          <w:rFonts w:asciiTheme="minorBidi" w:hAnsiTheme="minorBidi" w:cstheme="minorBidi"/>
          <w:color w:val="000000" w:themeColor="text1"/>
          <w:sz w:val="28"/>
          <w:szCs w:val="28"/>
          <w:rtl/>
        </w:rPr>
      </w:pPr>
    </w:p>
    <w:p w14:paraId="4E005BB5" w14:textId="77777777" w:rsidR="00BC262A" w:rsidRDefault="00BC262A" w:rsidP="00BC262A">
      <w:pPr>
        <w:pStyle w:val="p5"/>
        <w:bidi/>
        <w:rPr>
          <w:rFonts w:asciiTheme="minorBidi" w:hAnsiTheme="minorBidi" w:cstheme="minorBidi"/>
          <w:color w:val="000000" w:themeColor="text1"/>
          <w:sz w:val="28"/>
          <w:szCs w:val="28"/>
          <w:rtl/>
        </w:rPr>
      </w:pPr>
    </w:p>
    <w:p w14:paraId="4DED42B3" w14:textId="77777777" w:rsidR="00BC262A" w:rsidRDefault="00BC262A" w:rsidP="00BC262A">
      <w:pPr>
        <w:pStyle w:val="p5"/>
        <w:bidi/>
        <w:rPr>
          <w:rFonts w:asciiTheme="minorBidi" w:hAnsiTheme="minorBidi" w:cstheme="minorBidi"/>
          <w:color w:val="000000" w:themeColor="text1"/>
          <w:sz w:val="28"/>
          <w:szCs w:val="28"/>
          <w:rtl/>
        </w:rPr>
      </w:pPr>
    </w:p>
    <w:p w14:paraId="5FA9BED7" w14:textId="77777777" w:rsidR="00BC262A" w:rsidRPr="00BC262A" w:rsidRDefault="00BC262A" w:rsidP="00BC262A">
      <w:pPr>
        <w:pStyle w:val="p5"/>
        <w:bidi/>
        <w:rPr>
          <w:rFonts w:asciiTheme="minorBidi" w:hAnsiTheme="minorBidi" w:cstheme="minorBidi"/>
          <w:color w:val="000000" w:themeColor="text1"/>
          <w:sz w:val="28"/>
          <w:szCs w:val="28"/>
          <w:rtl/>
        </w:rPr>
      </w:pPr>
    </w:p>
    <w:p w14:paraId="0BD22490" w14:textId="03D08FA8" w:rsidR="00BC262A" w:rsidRDefault="00BC262A" w:rsidP="00BC262A">
      <w:pPr>
        <w:pStyle w:val="p3"/>
        <w:bidi/>
        <w:jc w:val="both"/>
        <w:rPr>
          <w:rFonts w:asciiTheme="minorBidi" w:hAnsiTheme="minorBidi" w:cstheme="minorBidi"/>
          <w:color w:val="000000" w:themeColor="text1"/>
          <w:sz w:val="28"/>
          <w:szCs w:val="28"/>
          <w:rtl/>
        </w:rPr>
      </w:pPr>
      <w:r w:rsidRPr="00BC262A">
        <w:rPr>
          <w:rStyle w:val="s3"/>
          <w:rFonts w:asciiTheme="minorBidi" w:hAnsiTheme="minorBidi" w:cstheme="minorBidi"/>
          <w:color w:val="000000" w:themeColor="text1"/>
          <w:sz w:val="28"/>
          <w:szCs w:val="28"/>
          <w:rtl/>
        </w:rPr>
        <w:t>3.مستويات المخاطر</w:t>
      </w:r>
    </w:p>
    <w:p w14:paraId="42B4BF5C" w14:textId="77DC0768" w:rsidR="00AA5DB2" w:rsidRPr="00BC262A" w:rsidRDefault="00AA5DB2" w:rsidP="00AA5DB2">
      <w:pPr>
        <w:pStyle w:val="p4"/>
        <w:bidi/>
        <w:ind w:left="0" w:right="195"/>
        <w:jc w:val="left"/>
        <w:rPr>
          <w:rFonts w:asciiTheme="minorBidi" w:hAnsiTheme="minorBidi" w:cstheme="minorBidi"/>
          <w:color w:val="000000" w:themeColor="text1"/>
          <w:sz w:val="28"/>
          <w:szCs w:val="28"/>
        </w:rPr>
      </w:pPr>
      <w:r>
        <w:rPr>
          <w:rFonts w:asciiTheme="minorBidi" w:hAnsiTheme="minorBidi" w:cstheme="minorBidi" w:hint="cs"/>
          <w:color w:val="000000" w:themeColor="text1"/>
          <w:sz w:val="28"/>
          <w:szCs w:val="28"/>
          <w:rtl/>
        </w:rPr>
        <w:t>تشير مصفوفة المخاطر وفقاً لـ</w:t>
      </w:r>
      <w:r>
        <w:rPr>
          <w:rFonts w:asciiTheme="minorBidi" w:hAnsiTheme="minorBidi" w:cstheme="minorBidi"/>
          <w:color w:val="000000" w:themeColor="text1"/>
          <w:sz w:val="28"/>
          <w:szCs w:val="28"/>
        </w:rPr>
        <w:t xml:space="preserve"> </w:t>
      </w:r>
      <w:r>
        <w:rPr>
          <w:rFonts w:asciiTheme="minorBidi" w:hAnsiTheme="minorBidi" w:cstheme="minorBidi" w:hint="cs"/>
          <w:color w:val="000000" w:themeColor="text1"/>
          <w:sz w:val="28"/>
          <w:szCs w:val="28"/>
          <w:rtl/>
        </w:rPr>
        <w:t>(</w:t>
      </w:r>
      <w:r>
        <w:rPr>
          <w:rFonts w:asciiTheme="minorBidi" w:hAnsiTheme="minorBidi" w:cstheme="minorBidi"/>
          <w:color w:val="000000" w:themeColor="text1"/>
          <w:sz w:val="28"/>
          <w:szCs w:val="28"/>
          <w:lang w:val="en-GB"/>
        </w:rPr>
        <w:t xml:space="preserve">Hubbard, </w:t>
      </w:r>
      <w:proofErr w:type="gramStart"/>
      <w:r>
        <w:rPr>
          <w:rFonts w:asciiTheme="minorBidi" w:hAnsiTheme="minorBidi" w:cstheme="minorBidi"/>
          <w:color w:val="000000" w:themeColor="text1"/>
          <w:sz w:val="28"/>
          <w:szCs w:val="28"/>
          <w:lang w:val="en-GB"/>
        </w:rPr>
        <w:t>2009</w:t>
      </w:r>
      <w:r>
        <w:rPr>
          <w:rFonts w:asciiTheme="minorBidi" w:hAnsiTheme="minorBidi" w:cstheme="minorBidi" w:hint="cs"/>
          <w:color w:val="000000" w:themeColor="text1"/>
          <w:sz w:val="28"/>
          <w:szCs w:val="28"/>
          <w:rtl/>
        </w:rPr>
        <w:t xml:space="preserve"> )</w:t>
      </w:r>
      <w:proofErr w:type="gramEnd"/>
      <w:r>
        <w:rPr>
          <w:rFonts w:asciiTheme="minorBidi" w:hAnsiTheme="minorBidi" w:cstheme="minorBidi" w:hint="cs"/>
          <w:color w:val="000000" w:themeColor="text1"/>
          <w:sz w:val="28"/>
          <w:szCs w:val="28"/>
          <w:rtl/>
        </w:rPr>
        <w:t xml:space="preserve"> </w:t>
      </w:r>
      <w:r>
        <w:rPr>
          <w:rFonts w:asciiTheme="minorBidi" w:hAnsiTheme="minorBidi" w:cstheme="minorBidi" w:hint="cs"/>
          <w:color w:val="000000" w:themeColor="text1"/>
          <w:sz w:val="28"/>
          <w:szCs w:val="28"/>
          <w:rtl/>
        </w:rPr>
        <w:t xml:space="preserve"> في تقسيمها إلى:</w:t>
      </w:r>
    </w:p>
    <w:p w14:paraId="17D15619" w14:textId="7323D7B3" w:rsidR="00BC262A" w:rsidRPr="00BC262A" w:rsidRDefault="00BC262A" w:rsidP="00BC262A">
      <w:pPr>
        <w:pStyle w:val="p4"/>
        <w:bidi/>
        <w:ind w:left="0" w:right="195"/>
        <w:jc w:val="left"/>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منخفضة:</w:t>
      </w:r>
      <w:r w:rsidRPr="00BC262A">
        <w:rPr>
          <w:rStyle w:val="s2"/>
          <w:rFonts w:asciiTheme="minorBidi" w:hAnsiTheme="minorBidi" w:cstheme="minorBidi"/>
          <w:color w:val="000000" w:themeColor="text1"/>
          <w:sz w:val="28"/>
          <w:szCs w:val="28"/>
          <w:rtl/>
        </w:rPr>
        <w:t xml:space="preserve"> ذات تأثير بسيط وإدارة سهلة.</w:t>
      </w:r>
    </w:p>
    <w:p w14:paraId="54E0AFE2" w14:textId="4116ECA8" w:rsidR="00BC262A" w:rsidRPr="00BC262A" w:rsidRDefault="00BC262A" w:rsidP="00BC262A">
      <w:pPr>
        <w:pStyle w:val="p4"/>
        <w:bidi/>
        <w:ind w:left="0" w:right="195"/>
        <w:jc w:val="left"/>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متوسطة:</w:t>
      </w:r>
      <w:r w:rsidRPr="00BC262A">
        <w:rPr>
          <w:rStyle w:val="s2"/>
          <w:rFonts w:asciiTheme="minorBidi" w:hAnsiTheme="minorBidi" w:cstheme="minorBidi"/>
          <w:color w:val="000000" w:themeColor="text1"/>
          <w:sz w:val="28"/>
          <w:szCs w:val="28"/>
          <w:rtl/>
        </w:rPr>
        <w:t xml:space="preserve"> تتطلب موارد إضافية للتعامل معها.</w:t>
      </w:r>
    </w:p>
    <w:p w14:paraId="4AC850C9" w14:textId="2781C1F9" w:rsidR="00BC262A" w:rsidRDefault="00BC262A" w:rsidP="00BC262A">
      <w:pPr>
        <w:pStyle w:val="p4"/>
        <w:bidi/>
        <w:ind w:left="0" w:right="195"/>
        <w:jc w:val="left"/>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عالية:</w:t>
      </w:r>
      <w:r w:rsidRPr="00BC262A">
        <w:rPr>
          <w:rStyle w:val="s2"/>
          <w:rFonts w:asciiTheme="minorBidi" w:hAnsiTheme="minorBidi" w:cstheme="minorBidi"/>
          <w:color w:val="000000" w:themeColor="text1"/>
          <w:sz w:val="28"/>
          <w:szCs w:val="28"/>
          <w:rtl/>
        </w:rPr>
        <w:t xml:space="preserve"> تحتاج إلى تدخل فوري وخطط طوارئ.</w:t>
      </w:r>
    </w:p>
    <w:p w14:paraId="01D00724" w14:textId="77777777" w:rsidR="00BC262A" w:rsidRPr="00BC262A" w:rsidRDefault="00BC262A" w:rsidP="00BC262A">
      <w:pPr>
        <w:pStyle w:val="p2"/>
        <w:jc w:val="right"/>
        <w:rPr>
          <w:rFonts w:asciiTheme="minorBidi" w:hAnsiTheme="minorBidi" w:cstheme="minorBidi"/>
          <w:color w:val="000000" w:themeColor="text1"/>
          <w:sz w:val="28"/>
          <w:szCs w:val="28"/>
          <w:rtl/>
        </w:rPr>
      </w:pPr>
    </w:p>
    <w:p w14:paraId="58866A20" w14:textId="54353F9C" w:rsidR="00BC262A" w:rsidRDefault="00BC262A" w:rsidP="00BC262A">
      <w:pPr>
        <w:pStyle w:val="p3"/>
        <w:bidi/>
        <w:jc w:val="both"/>
        <w:rPr>
          <w:rFonts w:asciiTheme="minorBidi" w:hAnsiTheme="minorBidi" w:cstheme="minorBidi"/>
          <w:color w:val="000000" w:themeColor="text1"/>
          <w:sz w:val="28"/>
          <w:szCs w:val="28"/>
          <w:rtl/>
        </w:rPr>
      </w:pPr>
      <w:r w:rsidRPr="00BC262A">
        <w:rPr>
          <w:rStyle w:val="s3"/>
          <w:rFonts w:asciiTheme="minorBidi" w:hAnsiTheme="minorBidi" w:cstheme="minorBidi"/>
          <w:color w:val="000000" w:themeColor="text1"/>
          <w:sz w:val="28"/>
          <w:szCs w:val="28"/>
          <w:rtl/>
        </w:rPr>
        <w:t>4. كيفية إدارة المخاطر</w:t>
      </w:r>
    </w:p>
    <w:p w14:paraId="4978AF9F" w14:textId="5D75790F" w:rsidR="00AA5DB2" w:rsidRPr="00BC262A" w:rsidRDefault="00AA5DB2" w:rsidP="00BC262A">
      <w:pPr>
        <w:pStyle w:val="p3"/>
        <w:bidi/>
        <w:jc w:val="both"/>
        <w:rPr>
          <w:rFonts w:asciiTheme="minorBidi" w:hAnsiTheme="minorBidi" w:cstheme="minorBidi"/>
          <w:color w:val="000000" w:themeColor="text1"/>
          <w:sz w:val="28"/>
          <w:szCs w:val="28"/>
          <w:rtl/>
        </w:rPr>
      </w:pPr>
      <w:r>
        <w:rPr>
          <w:rFonts w:asciiTheme="minorBidi" w:hAnsiTheme="minorBidi" w:cstheme="minorBidi" w:hint="cs"/>
          <w:color w:val="000000" w:themeColor="text1"/>
          <w:sz w:val="28"/>
          <w:szCs w:val="28"/>
          <w:rtl/>
        </w:rPr>
        <w:t>تشمل المخاطر وفقاً لـ (</w:t>
      </w:r>
      <w:r>
        <w:rPr>
          <w:rFonts w:asciiTheme="minorBidi" w:hAnsiTheme="minorBidi" w:cstheme="minorBidi"/>
          <w:color w:val="000000" w:themeColor="text1"/>
          <w:sz w:val="28"/>
          <w:szCs w:val="28"/>
          <w:lang w:val="en-GB"/>
        </w:rPr>
        <w:t xml:space="preserve">Hopkin, </w:t>
      </w:r>
      <w:proofErr w:type="gramStart"/>
      <w:r>
        <w:rPr>
          <w:rFonts w:asciiTheme="minorBidi" w:hAnsiTheme="minorBidi" w:cstheme="minorBidi"/>
          <w:color w:val="000000" w:themeColor="text1"/>
          <w:sz w:val="28"/>
          <w:szCs w:val="28"/>
          <w:lang w:val="en-GB"/>
        </w:rPr>
        <w:t>2018</w:t>
      </w:r>
      <w:r>
        <w:rPr>
          <w:rFonts w:asciiTheme="minorBidi" w:hAnsiTheme="minorBidi" w:cstheme="minorBidi" w:hint="cs"/>
          <w:color w:val="000000" w:themeColor="text1"/>
          <w:sz w:val="28"/>
          <w:szCs w:val="28"/>
          <w:rtl/>
        </w:rPr>
        <w:t xml:space="preserve"> )</w:t>
      </w:r>
      <w:proofErr w:type="gramEnd"/>
      <w:r>
        <w:rPr>
          <w:rFonts w:asciiTheme="minorBidi" w:hAnsiTheme="minorBidi" w:cstheme="minorBidi" w:hint="cs"/>
          <w:color w:val="000000" w:themeColor="text1"/>
          <w:sz w:val="28"/>
          <w:szCs w:val="28"/>
          <w:rtl/>
        </w:rPr>
        <w:t xml:space="preserve">  إلى خطوات، كالتالي:</w:t>
      </w:r>
    </w:p>
    <w:p w14:paraId="37A22A3D" w14:textId="77777777" w:rsidR="00BC262A" w:rsidRPr="00BC262A" w:rsidRDefault="00BC262A" w:rsidP="00BC262A">
      <w:pPr>
        <w:pStyle w:val="p3"/>
        <w:bidi/>
        <w:jc w:val="both"/>
        <w:rPr>
          <w:rFonts w:asciiTheme="minorBidi" w:hAnsiTheme="minorBidi" w:cstheme="minorBidi"/>
          <w:color w:val="000000" w:themeColor="text1"/>
          <w:sz w:val="28"/>
          <w:szCs w:val="28"/>
        </w:rPr>
      </w:pPr>
      <w:r w:rsidRPr="00BC262A">
        <w:rPr>
          <w:rStyle w:val="s2"/>
          <w:rFonts w:asciiTheme="minorBidi" w:hAnsiTheme="minorBidi" w:cstheme="minorBidi"/>
          <w:color w:val="000000" w:themeColor="text1"/>
          <w:sz w:val="28"/>
          <w:szCs w:val="28"/>
          <w:rtl/>
        </w:rPr>
        <w:t xml:space="preserve">أ. </w:t>
      </w:r>
      <w:r w:rsidRPr="00BC262A">
        <w:rPr>
          <w:rStyle w:val="s4"/>
          <w:rFonts w:asciiTheme="minorBidi" w:hAnsiTheme="minorBidi" w:cstheme="minorBidi"/>
          <w:color w:val="000000" w:themeColor="text1"/>
          <w:sz w:val="28"/>
          <w:szCs w:val="28"/>
          <w:rtl/>
        </w:rPr>
        <w:t>التعرف على المخاطر:</w:t>
      </w:r>
    </w:p>
    <w:p w14:paraId="633B2D1E" w14:textId="77777777" w:rsidR="00BC262A" w:rsidRPr="00BC262A" w:rsidRDefault="00BC262A" w:rsidP="00BC262A">
      <w:pPr>
        <w:pStyle w:val="p3"/>
        <w:bidi/>
        <w:jc w:val="both"/>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استخدام قوائم مراجعة لتحديد المخاطر المحتملة.</w:t>
      </w:r>
    </w:p>
    <w:p w14:paraId="703EB242" w14:textId="77777777" w:rsidR="00BC262A" w:rsidRPr="00BC262A" w:rsidRDefault="00BC262A" w:rsidP="00BC262A">
      <w:pPr>
        <w:pStyle w:val="p3"/>
        <w:bidi/>
        <w:jc w:val="both"/>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xml:space="preserve">ب. </w:t>
      </w:r>
      <w:r w:rsidRPr="00BC262A">
        <w:rPr>
          <w:rStyle w:val="s4"/>
          <w:rFonts w:asciiTheme="minorBidi" w:hAnsiTheme="minorBidi" w:cstheme="minorBidi"/>
          <w:color w:val="000000" w:themeColor="text1"/>
          <w:sz w:val="28"/>
          <w:szCs w:val="28"/>
          <w:rtl/>
        </w:rPr>
        <w:t>تقييم المخاطر:</w:t>
      </w:r>
    </w:p>
    <w:p w14:paraId="3049906E" w14:textId="77777777"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xml:space="preserve">- </w:t>
      </w:r>
      <w:r w:rsidRPr="00BC262A">
        <w:rPr>
          <w:rStyle w:val="s4"/>
          <w:rFonts w:asciiTheme="minorBidi" w:hAnsiTheme="minorBidi" w:cstheme="minorBidi"/>
          <w:color w:val="000000" w:themeColor="text1"/>
          <w:sz w:val="28"/>
          <w:szCs w:val="28"/>
          <w:rtl/>
        </w:rPr>
        <w:t>مصفوفة تقييم المخاطر:</w:t>
      </w:r>
      <w:r w:rsidRPr="00BC262A">
        <w:rPr>
          <w:rStyle w:val="s2"/>
          <w:rFonts w:asciiTheme="minorBidi" w:hAnsiTheme="minorBidi" w:cstheme="minorBidi"/>
          <w:color w:val="000000" w:themeColor="text1"/>
          <w:sz w:val="28"/>
          <w:szCs w:val="28"/>
          <w:rtl/>
        </w:rPr>
        <w:t xml:space="preserve"> تصنف المخاطر بناءً على احتمالية وقوعها وتأثيرها.</w:t>
      </w:r>
    </w:p>
    <w:p w14:paraId="11368895" w14:textId="77777777" w:rsidR="00BC262A" w:rsidRPr="00BC262A" w:rsidRDefault="00BC262A" w:rsidP="00BC262A">
      <w:pPr>
        <w:pStyle w:val="p3"/>
        <w:bidi/>
        <w:jc w:val="both"/>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xml:space="preserve">ج. </w:t>
      </w:r>
      <w:r w:rsidRPr="00BC262A">
        <w:rPr>
          <w:rStyle w:val="s4"/>
          <w:rFonts w:asciiTheme="minorBidi" w:hAnsiTheme="minorBidi" w:cstheme="minorBidi"/>
          <w:color w:val="000000" w:themeColor="text1"/>
          <w:sz w:val="28"/>
          <w:szCs w:val="28"/>
          <w:rtl/>
        </w:rPr>
        <w:t>التعامل مع المخاطر:</w:t>
      </w:r>
    </w:p>
    <w:p w14:paraId="74226D94" w14:textId="77777777"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xml:space="preserve">- </w:t>
      </w:r>
      <w:r w:rsidRPr="00BC262A">
        <w:rPr>
          <w:rStyle w:val="s4"/>
          <w:rFonts w:asciiTheme="minorBidi" w:hAnsiTheme="minorBidi" w:cstheme="minorBidi"/>
          <w:color w:val="000000" w:themeColor="text1"/>
          <w:sz w:val="28"/>
          <w:szCs w:val="28"/>
          <w:rtl/>
        </w:rPr>
        <w:t>التجنب:</w:t>
      </w:r>
      <w:r w:rsidRPr="00BC262A">
        <w:rPr>
          <w:rStyle w:val="s2"/>
          <w:rFonts w:asciiTheme="minorBidi" w:hAnsiTheme="minorBidi" w:cstheme="minorBidi"/>
          <w:color w:val="000000" w:themeColor="text1"/>
          <w:sz w:val="28"/>
          <w:szCs w:val="28"/>
          <w:rtl/>
        </w:rPr>
        <w:t xml:space="preserve"> إيقاف الأنشطة التي تنطوي على </w:t>
      </w:r>
      <w:proofErr w:type="gramStart"/>
      <w:r w:rsidRPr="00BC262A">
        <w:rPr>
          <w:rStyle w:val="s2"/>
          <w:rFonts w:asciiTheme="minorBidi" w:hAnsiTheme="minorBidi" w:cstheme="minorBidi"/>
          <w:color w:val="000000" w:themeColor="text1"/>
          <w:sz w:val="28"/>
          <w:szCs w:val="28"/>
          <w:rtl/>
        </w:rPr>
        <w:t>مخاطر</w:t>
      </w:r>
      <w:proofErr w:type="gramEnd"/>
      <w:r w:rsidRPr="00BC262A">
        <w:rPr>
          <w:rStyle w:val="s2"/>
          <w:rFonts w:asciiTheme="minorBidi" w:hAnsiTheme="minorBidi" w:cstheme="minorBidi"/>
          <w:color w:val="000000" w:themeColor="text1"/>
          <w:sz w:val="28"/>
          <w:szCs w:val="28"/>
          <w:rtl/>
        </w:rPr>
        <w:t xml:space="preserve"> حرجة.</w:t>
      </w:r>
    </w:p>
    <w:p w14:paraId="67D2C278" w14:textId="77777777"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xml:space="preserve">- </w:t>
      </w:r>
      <w:r w:rsidRPr="00BC262A">
        <w:rPr>
          <w:rStyle w:val="s4"/>
          <w:rFonts w:asciiTheme="minorBidi" w:hAnsiTheme="minorBidi" w:cstheme="minorBidi"/>
          <w:color w:val="000000" w:themeColor="text1"/>
          <w:sz w:val="28"/>
          <w:szCs w:val="28"/>
          <w:rtl/>
        </w:rPr>
        <w:t>التخفيف:</w:t>
      </w:r>
      <w:r w:rsidRPr="00BC262A">
        <w:rPr>
          <w:rStyle w:val="s2"/>
          <w:rFonts w:asciiTheme="minorBidi" w:hAnsiTheme="minorBidi" w:cstheme="minorBidi"/>
          <w:color w:val="000000" w:themeColor="text1"/>
          <w:sz w:val="28"/>
          <w:szCs w:val="28"/>
          <w:rtl/>
        </w:rPr>
        <w:t xml:space="preserve"> تقليل تأثير المخاطر عبر إجراءات وقائية.</w:t>
      </w:r>
    </w:p>
    <w:p w14:paraId="1B7B719A" w14:textId="77777777"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xml:space="preserve">- </w:t>
      </w:r>
      <w:r w:rsidRPr="00BC262A">
        <w:rPr>
          <w:rStyle w:val="s4"/>
          <w:rFonts w:asciiTheme="minorBidi" w:hAnsiTheme="minorBidi" w:cstheme="minorBidi"/>
          <w:color w:val="000000" w:themeColor="text1"/>
          <w:sz w:val="28"/>
          <w:szCs w:val="28"/>
          <w:rtl/>
        </w:rPr>
        <w:t>النقل:</w:t>
      </w:r>
      <w:r w:rsidRPr="00BC262A">
        <w:rPr>
          <w:rStyle w:val="s2"/>
          <w:rFonts w:asciiTheme="minorBidi" w:hAnsiTheme="minorBidi" w:cstheme="minorBidi"/>
          <w:color w:val="000000" w:themeColor="text1"/>
          <w:sz w:val="28"/>
          <w:szCs w:val="28"/>
          <w:rtl/>
        </w:rPr>
        <w:t xml:space="preserve"> التأمين ضد الخسائر.</w:t>
      </w:r>
    </w:p>
    <w:p w14:paraId="69C1EC05" w14:textId="77777777" w:rsidR="00BC262A" w:rsidRPr="00BC262A" w:rsidRDefault="00BC262A" w:rsidP="00BC262A">
      <w:pPr>
        <w:pStyle w:val="p5"/>
        <w:bidi/>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xml:space="preserve">- </w:t>
      </w:r>
      <w:r w:rsidRPr="00BC262A">
        <w:rPr>
          <w:rStyle w:val="s4"/>
          <w:rFonts w:asciiTheme="minorBidi" w:hAnsiTheme="minorBidi" w:cstheme="minorBidi"/>
          <w:color w:val="000000" w:themeColor="text1"/>
          <w:sz w:val="28"/>
          <w:szCs w:val="28"/>
          <w:rtl/>
        </w:rPr>
        <w:t>القبول:</w:t>
      </w:r>
      <w:r w:rsidRPr="00BC262A">
        <w:rPr>
          <w:rStyle w:val="s2"/>
          <w:rFonts w:asciiTheme="minorBidi" w:hAnsiTheme="minorBidi" w:cstheme="minorBidi"/>
          <w:color w:val="000000" w:themeColor="text1"/>
          <w:sz w:val="28"/>
          <w:szCs w:val="28"/>
          <w:rtl/>
        </w:rPr>
        <w:t xml:space="preserve"> التعامل مع المخاطر البسيطة ضمن الخطط اليومية.</w:t>
      </w:r>
    </w:p>
    <w:p w14:paraId="4F887C2B" w14:textId="77777777" w:rsidR="00BC262A" w:rsidRPr="00BC262A" w:rsidRDefault="00BC262A" w:rsidP="00BC262A">
      <w:pPr>
        <w:pStyle w:val="p3"/>
        <w:bidi/>
        <w:jc w:val="both"/>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xml:space="preserve">د. </w:t>
      </w:r>
      <w:r w:rsidRPr="00BC262A">
        <w:rPr>
          <w:rStyle w:val="s4"/>
          <w:rFonts w:asciiTheme="minorBidi" w:hAnsiTheme="minorBidi" w:cstheme="minorBidi"/>
          <w:color w:val="000000" w:themeColor="text1"/>
          <w:sz w:val="28"/>
          <w:szCs w:val="28"/>
          <w:rtl/>
        </w:rPr>
        <w:t>المراقبة والمراجعة:</w:t>
      </w:r>
    </w:p>
    <w:p w14:paraId="42105D3B" w14:textId="77777777" w:rsidR="00BC262A" w:rsidRDefault="00BC262A" w:rsidP="00BC262A">
      <w:pPr>
        <w:pStyle w:val="p3"/>
        <w:bidi/>
        <w:jc w:val="both"/>
        <w:rPr>
          <w:rFonts w:asciiTheme="minorBidi" w:hAnsiTheme="minorBidi" w:cstheme="minorBidi"/>
          <w:color w:val="000000" w:themeColor="text1"/>
          <w:sz w:val="28"/>
          <w:szCs w:val="28"/>
          <w:rtl/>
        </w:rPr>
      </w:pPr>
      <w:r w:rsidRPr="00BC262A">
        <w:rPr>
          <w:rStyle w:val="s2"/>
          <w:rFonts w:asciiTheme="minorBidi" w:hAnsiTheme="minorBidi" w:cstheme="minorBidi"/>
          <w:color w:val="000000" w:themeColor="text1"/>
          <w:sz w:val="28"/>
          <w:szCs w:val="28"/>
          <w:rtl/>
        </w:rPr>
        <w:t>- مراجعة دورية للخطط وتحديثها وفقًا للتغيرات.</w:t>
      </w:r>
    </w:p>
    <w:p w14:paraId="76CAAA4C" w14:textId="77777777" w:rsidR="00AA5DB2" w:rsidRPr="00BC262A" w:rsidRDefault="00AA5DB2" w:rsidP="00AA5DB2">
      <w:pPr>
        <w:pStyle w:val="p3"/>
        <w:bidi/>
        <w:jc w:val="both"/>
        <w:rPr>
          <w:rFonts w:asciiTheme="minorBidi" w:hAnsiTheme="minorBidi" w:cstheme="minorBidi"/>
          <w:color w:val="000000" w:themeColor="text1"/>
          <w:sz w:val="28"/>
          <w:szCs w:val="28"/>
          <w:rtl/>
        </w:rPr>
      </w:pPr>
    </w:p>
    <w:p w14:paraId="08D57196" w14:textId="77777777" w:rsidR="00BC262A" w:rsidRPr="00BC262A" w:rsidRDefault="00BC262A" w:rsidP="00BC262A">
      <w:pPr>
        <w:pStyle w:val="p6"/>
        <w:jc w:val="right"/>
        <w:rPr>
          <w:rFonts w:asciiTheme="minorBidi" w:hAnsiTheme="minorBidi" w:cstheme="minorBidi"/>
          <w:color w:val="000000" w:themeColor="text1"/>
          <w:sz w:val="28"/>
          <w:szCs w:val="28"/>
          <w:rtl/>
        </w:rPr>
      </w:pPr>
    </w:p>
    <w:p w14:paraId="01094086" w14:textId="383422EB" w:rsidR="00BC262A" w:rsidRPr="00BC262A" w:rsidRDefault="00BC262A" w:rsidP="00BC262A">
      <w:pPr>
        <w:pStyle w:val="p1"/>
        <w:bidi/>
        <w:jc w:val="both"/>
        <w:rPr>
          <w:rFonts w:asciiTheme="minorBidi" w:hAnsiTheme="minorBidi" w:cstheme="minorBidi"/>
          <w:color w:val="000000" w:themeColor="text1"/>
          <w:sz w:val="28"/>
          <w:szCs w:val="28"/>
          <w:rtl/>
        </w:rPr>
      </w:pPr>
      <w:r w:rsidRPr="00BC262A">
        <w:rPr>
          <w:rStyle w:val="s1"/>
          <w:rFonts w:asciiTheme="minorBidi" w:hAnsiTheme="minorBidi" w:cstheme="minorBidi"/>
          <w:color w:val="000000" w:themeColor="text1"/>
          <w:sz w:val="28"/>
          <w:szCs w:val="28"/>
          <w:rtl/>
        </w:rPr>
        <w:t>ال</w:t>
      </w:r>
      <w:r w:rsidRPr="00BC262A">
        <w:rPr>
          <w:rStyle w:val="s1"/>
          <w:rFonts w:asciiTheme="minorBidi" w:hAnsiTheme="minorBidi" w:cstheme="minorBidi"/>
          <w:color w:val="000000" w:themeColor="text1"/>
          <w:sz w:val="28"/>
          <w:szCs w:val="28"/>
          <w:rtl/>
        </w:rPr>
        <w:t xml:space="preserve">مراجع </w:t>
      </w:r>
      <w:r w:rsidRPr="00BC262A">
        <w:rPr>
          <w:rStyle w:val="s1"/>
          <w:rFonts w:asciiTheme="minorBidi" w:hAnsiTheme="minorBidi" w:cstheme="minorBidi"/>
          <w:color w:val="000000" w:themeColor="text1"/>
          <w:sz w:val="28"/>
          <w:szCs w:val="28"/>
          <w:rtl/>
        </w:rPr>
        <w:t>ال</w:t>
      </w:r>
      <w:r w:rsidRPr="00BC262A">
        <w:rPr>
          <w:rStyle w:val="s1"/>
          <w:rFonts w:asciiTheme="minorBidi" w:hAnsiTheme="minorBidi" w:cstheme="minorBidi"/>
          <w:color w:val="000000" w:themeColor="text1"/>
          <w:sz w:val="28"/>
          <w:szCs w:val="28"/>
          <w:rtl/>
        </w:rPr>
        <w:t>أدبية و</w:t>
      </w:r>
      <w:r w:rsidRPr="00BC262A">
        <w:rPr>
          <w:rStyle w:val="s1"/>
          <w:rFonts w:asciiTheme="minorBidi" w:hAnsiTheme="minorBidi" w:cstheme="minorBidi"/>
          <w:color w:val="000000" w:themeColor="text1"/>
          <w:sz w:val="28"/>
          <w:szCs w:val="28"/>
          <w:rtl/>
        </w:rPr>
        <w:t>ال</w:t>
      </w:r>
      <w:r w:rsidRPr="00BC262A">
        <w:rPr>
          <w:rStyle w:val="s1"/>
          <w:rFonts w:asciiTheme="minorBidi" w:hAnsiTheme="minorBidi" w:cstheme="minorBidi"/>
          <w:color w:val="000000" w:themeColor="text1"/>
          <w:sz w:val="28"/>
          <w:szCs w:val="28"/>
          <w:rtl/>
        </w:rPr>
        <w:t>مقارنة بين الدراسات المتعلقة بالمخاطر</w:t>
      </w:r>
    </w:p>
    <w:p w14:paraId="5AFCF785" w14:textId="49305328" w:rsidR="00BC262A" w:rsidRPr="00BC262A" w:rsidRDefault="00BC262A" w:rsidP="00BC262A">
      <w:pPr>
        <w:pStyle w:val="p3"/>
        <w:bidi/>
        <w:jc w:val="both"/>
        <w:rPr>
          <w:rFonts w:asciiTheme="minorBidi" w:hAnsiTheme="minorBidi" w:cstheme="minorBidi"/>
          <w:color w:val="000000" w:themeColor="text1"/>
          <w:sz w:val="28"/>
          <w:szCs w:val="28"/>
        </w:rPr>
      </w:pPr>
      <w:r w:rsidRPr="00BC262A">
        <w:rPr>
          <w:rStyle w:val="s3"/>
          <w:rFonts w:asciiTheme="minorBidi" w:hAnsiTheme="minorBidi" w:cstheme="minorBidi"/>
          <w:color w:val="000000" w:themeColor="text1"/>
          <w:sz w:val="28"/>
          <w:szCs w:val="28"/>
          <w:rtl/>
        </w:rPr>
        <w:t>1.عرض الدراسات السابقة</w:t>
      </w:r>
    </w:p>
    <w:p w14:paraId="35B094EA" w14:textId="24DFC3E4" w:rsidR="00BC262A" w:rsidRPr="00BC262A" w:rsidRDefault="00BC262A" w:rsidP="00BC262A">
      <w:pPr>
        <w:pStyle w:val="p7"/>
        <w:bidi/>
        <w:ind w:left="0" w:right="31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1.</w:t>
      </w:r>
      <w:r w:rsidRPr="00BC262A">
        <w:rPr>
          <w:rStyle w:val="s4"/>
          <w:rFonts w:asciiTheme="minorBidi" w:hAnsiTheme="minorBidi" w:cstheme="minorBidi"/>
          <w:color w:val="000000" w:themeColor="text1"/>
          <w:sz w:val="28"/>
          <w:szCs w:val="28"/>
          <w:rtl/>
        </w:rPr>
        <w:t>دراسة إدارة المخاطر الكيميائية:</w:t>
      </w:r>
    </w:p>
    <w:p w14:paraId="524DB404" w14:textId="376AC736" w:rsidR="00BC262A" w:rsidRPr="00BC262A" w:rsidRDefault="00BC262A" w:rsidP="00BC262A">
      <w:pPr>
        <w:pStyle w:val="p8"/>
        <w:bidi/>
        <w:ind w:left="0" w:right="49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الهدف:</w:t>
      </w:r>
      <w:r w:rsidRPr="00BC262A">
        <w:rPr>
          <w:rStyle w:val="s2"/>
          <w:rFonts w:asciiTheme="minorBidi" w:hAnsiTheme="minorBidi" w:cstheme="minorBidi"/>
          <w:color w:val="000000" w:themeColor="text1"/>
          <w:sz w:val="28"/>
          <w:szCs w:val="28"/>
          <w:rtl/>
        </w:rPr>
        <w:t xml:space="preserve"> تحسين سياسات تخزين المواد الكيميائية.</w:t>
      </w:r>
    </w:p>
    <w:p w14:paraId="09FFE396" w14:textId="0B86090F" w:rsidR="00BC262A" w:rsidRPr="00BC262A" w:rsidRDefault="00BC262A" w:rsidP="00BC262A">
      <w:pPr>
        <w:pStyle w:val="p8"/>
        <w:bidi/>
        <w:ind w:left="0" w:right="49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النتائج:</w:t>
      </w:r>
      <w:r w:rsidRPr="00BC262A">
        <w:rPr>
          <w:rStyle w:val="s2"/>
          <w:rFonts w:asciiTheme="minorBidi" w:hAnsiTheme="minorBidi" w:cstheme="minorBidi"/>
          <w:color w:val="000000" w:themeColor="text1"/>
          <w:sz w:val="28"/>
          <w:szCs w:val="28"/>
          <w:rtl/>
        </w:rPr>
        <w:t xml:space="preserve"> </w:t>
      </w:r>
      <w:r w:rsidR="00AA5DB2" w:rsidRPr="00AA5DB2">
        <w:rPr>
          <w:rStyle w:val="s2"/>
          <w:rFonts w:asciiTheme="minorBidi" w:hAnsiTheme="minorBidi" w:cs="Arial"/>
          <w:color w:val="000000" w:themeColor="text1"/>
          <w:sz w:val="28"/>
          <w:szCs w:val="28"/>
          <w:rtl/>
        </w:rPr>
        <w:t xml:space="preserve">وجدت دراسة أجراها </w:t>
      </w:r>
      <w:r w:rsidR="00AA5DB2" w:rsidRPr="00AA5DB2">
        <w:rPr>
          <w:rStyle w:val="s2"/>
          <w:rFonts w:asciiTheme="minorBidi" w:hAnsiTheme="minorBidi" w:cstheme="minorBidi"/>
          <w:color w:val="000000" w:themeColor="text1"/>
          <w:sz w:val="28"/>
          <w:szCs w:val="28"/>
        </w:rPr>
        <w:t>Smith and Brown (2020</w:t>
      </w:r>
      <w:r w:rsidR="00AA5DB2" w:rsidRPr="00AA5DB2">
        <w:rPr>
          <w:rStyle w:val="s2"/>
          <w:rFonts w:asciiTheme="minorBidi" w:hAnsiTheme="minorBidi" w:cs="Arial"/>
          <w:color w:val="000000" w:themeColor="text1"/>
          <w:sz w:val="28"/>
          <w:szCs w:val="28"/>
          <w:rtl/>
        </w:rPr>
        <w:t>) أن تحسين سياسات تخزين المواد الكيميائية أدى إلى تقليل الحوادث بنسبة 20%.</w:t>
      </w:r>
    </w:p>
    <w:p w14:paraId="38CA94B6" w14:textId="5F6658FC" w:rsidR="00BC262A" w:rsidRPr="00BC262A" w:rsidRDefault="00BC262A" w:rsidP="00BC262A">
      <w:pPr>
        <w:pStyle w:val="p7"/>
        <w:bidi/>
        <w:ind w:left="0" w:right="31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2.</w:t>
      </w:r>
      <w:r w:rsidRPr="00BC262A">
        <w:rPr>
          <w:rStyle w:val="s4"/>
          <w:rFonts w:asciiTheme="minorBidi" w:hAnsiTheme="minorBidi" w:cstheme="minorBidi"/>
          <w:color w:val="000000" w:themeColor="text1"/>
          <w:sz w:val="28"/>
          <w:szCs w:val="28"/>
          <w:rtl/>
        </w:rPr>
        <w:t>دراسة المخاطر التشغيلية:</w:t>
      </w:r>
    </w:p>
    <w:p w14:paraId="4EB7CBD4" w14:textId="74709695" w:rsidR="00BC262A" w:rsidRPr="00BC262A" w:rsidRDefault="00BC262A" w:rsidP="00BC262A">
      <w:pPr>
        <w:pStyle w:val="p8"/>
        <w:bidi/>
        <w:ind w:left="0" w:right="49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الهدف:</w:t>
      </w:r>
      <w:r w:rsidRPr="00BC262A">
        <w:rPr>
          <w:rStyle w:val="s2"/>
          <w:rFonts w:asciiTheme="minorBidi" w:hAnsiTheme="minorBidi" w:cstheme="minorBidi"/>
          <w:color w:val="000000" w:themeColor="text1"/>
          <w:sz w:val="28"/>
          <w:szCs w:val="28"/>
          <w:rtl/>
        </w:rPr>
        <w:t xml:space="preserve"> تحليل تأثير تعطل المعدات على الإنتاجية.</w:t>
      </w:r>
    </w:p>
    <w:p w14:paraId="7C136951" w14:textId="0BE32289" w:rsidR="00BC262A" w:rsidRPr="00BC262A" w:rsidRDefault="00BC262A" w:rsidP="00BC262A">
      <w:pPr>
        <w:pStyle w:val="p8"/>
        <w:bidi/>
        <w:ind w:left="0" w:right="49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النتائج:</w:t>
      </w:r>
      <w:r w:rsidRPr="00BC262A">
        <w:rPr>
          <w:rStyle w:val="s2"/>
          <w:rFonts w:asciiTheme="minorBidi" w:hAnsiTheme="minorBidi" w:cstheme="minorBidi"/>
          <w:color w:val="000000" w:themeColor="text1"/>
          <w:sz w:val="28"/>
          <w:szCs w:val="28"/>
          <w:rtl/>
        </w:rPr>
        <w:t xml:space="preserve"> </w:t>
      </w:r>
      <w:r w:rsidR="001B07CD" w:rsidRPr="001B07CD">
        <w:rPr>
          <w:rStyle w:val="s2"/>
          <w:rFonts w:asciiTheme="minorBidi" w:hAnsiTheme="minorBidi" w:cs="Arial"/>
          <w:color w:val="000000" w:themeColor="text1"/>
          <w:sz w:val="28"/>
          <w:szCs w:val="28"/>
          <w:rtl/>
        </w:rPr>
        <w:t xml:space="preserve">أشارت دراسة </w:t>
      </w:r>
      <w:r w:rsidR="001B07CD" w:rsidRPr="001B07CD">
        <w:rPr>
          <w:rStyle w:val="s2"/>
          <w:rFonts w:asciiTheme="minorBidi" w:hAnsiTheme="minorBidi" w:cstheme="minorBidi"/>
          <w:color w:val="000000" w:themeColor="text1"/>
          <w:sz w:val="28"/>
          <w:szCs w:val="28"/>
        </w:rPr>
        <w:t>Johnson and Taylor (2019</w:t>
      </w:r>
      <w:r w:rsidR="001B07CD" w:rsidRPr="001B07CD">
        <w:rPr>
          <w:rStyle w:val="s2"/>
          <w:rFonts w:asciiTheme="minorBidi" w:hAnsiTheme="minorBidi" w:cs="Arial"/>
          <w:color w:val="000000" w:themeColor="text1"/>
          <w:sz w:val="28"/>
          <w:szCs w:val="28"/>
          <w:rtl/>
        </w:rPr>
        <w:t>) إلى أن تقنيات الصيانة الاستباقية حسّنت الإنتاجية بنسبة 30%.</w:t>
      </w:r>
    </w:p>
    <w:p w14:paraId="0FBC3872" w14:textId="28C78D02" w:rsidR="00BC262A" w:rsidRPr="00BC262A" w:rsidRDefault="00BC262A" w:rsidP="00BC262A">
      <w:pPr>
        <w:pStyle w:val="p7"/>
        <w:bidi/>
        <w:ind w:left="0" w:right="31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3.</w:t>
      </w:r>
      <w:r w:rsidRPr="00BC262A">
        <w:rPr>
          <w:rStyle w:val="s4"/>
          <w:rFonts w:asciiTheme="minorBidi" w:hAnsiTheme="minorBidi" w:cstheme="minorBidi"/>
          <w:color w:val="000000" w:themeColor="text1"/>
          <w:sz w:val="28"/>
          <w:szCs w:val="28"/>
          <w:rtl/>
        </w:rPr>
        <w:t>دراسة تأثير الثقافة التنظيمية:</w:t>
      </w:r>
    </w:p>
    <w:p w14:paraId="42CE362B" w14:textId="0A794186" w:rsidR="00BC262A" w:rsidRPr="00BC262A" w:rsidRDefault="00BC262A" w:rsidP="00BC262A">
      <w:pPr>
        <w:pStyle w:val="p8"/>
        <w:bidi/>
        <w:ind w:left="0" w:right="49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lastRenderedPageBreak/>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الهدف:</w:t>
      </w:r>
      <w:r w:rsidRPr="00BC262A">
        <w:rPr>
          <w:rStyle w:val="s2"/>
          <w:rFonts w:asciiTheme="minorBidi" w:hAnsiTheme="minorBidi" w:cstheme="minorBidi"/>
          <w:color w:val="000000" w:themeColor="text1"/>
          <w:sz w:val="28"/>
          <w:szCs w:val="28"/>
          <w:rtl/>
        </w:rPr>
        <w:t xml:space="preserve"> دراسة دور التوعية في تقليل المخاطر.</w:t>
      </w:r>
    </w:p>
    <w:p w14:paraId="7C00F7C5" w14:textId="1D8DE597" w:rsidR="00BC262A" w:rsidRPr="00BC262A" w:rsidRDefault="00BC262A" w:rsidP="00BC262A">
      <w:pPr>
        <w:pStyle w:val="p8"/>
        <w:bidi/>
        <w:ind w:left="0" w:right="49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النتائج:</w:t>
      </w:r>
      <w:r w:rsidRPr="00BC262A">
        <w:rPr>
          <w:rStyle w:val="s2"/>
          <w:rFonts w:asciiTheme="minorBidi" w:hAnsiTheme="minorBidi" w:cstheme="minorBidi"/>
          <w:color w:val="000000" w:themeColor="text1"/>
          <w:sz w:val="28"/>
          <w:szCs w:val="28"/>
          <w:rtl/>
        </w:rPr>
        <w:t xml:space="preserve"> </w:t>
      </w:r>
      <w:r w:rsidR="001B07CD" w:rsidRPr="001B07CD">
        <w:rPr>
          <w:rStyle w:val="s2"/>
          <w:rFonts w:asciiTheme="minorBidi" w:hAnsiTheme="minorBidi" w:cs="Arial"/>
          <w:color w:val="000000" w:themeColor="text1"/>
          <w:sz w:val="28"/>
          <w:szCs w:val="28"/>
          <w:rtl/>
        </w:rPr>
        <w:t xml:space="preserve">توصلت دراسة </w:t>
      </w:r>
      <w:r w:rsidR="001B07CD" w:rsidRPr="001B07CD">
        <w:rPr>
          <w:rStyle w:val="s2"/>
          <w:rFonts w:asciiTheme="minorBidi" w:hAnsiTheme="minorBidi" w:cstheme="minorBidi"/>
          <w:color w:val="000000" w:themeColor="text1"/>
          <w:sz w:val="28"/>
          <w:szCs w:val="28"/>
        </w:rPr>
        <w:t>Schein (2010</w:t>
      </w:r>
      <w:r w:rsidR="001B07CD" w:rsidRPr="001B07CD">
        <w:rPr>
          <w:rStyle w:val="s2"/>
          <w:rFonts w:asciiTheme="minorBidi" w:hAnsiTheme="minorBidi" w:cs="Arial"/>
          <w:color w:val="000000" w:themeColor="text1"/>
          <w:sz w:val="28"/>
          <w:szCs w:val="28"/>
          <w:rtl/>
        </w:rPr>
        <w:t>) إلى أن تعزيز الثقافة التنظيمية يقلل من المخاطر ويزيد الالتزام بنسبة 50%.</w:t>
      </w:r>
    </w:p>
    <w:p w14:paraId="4C2E2CD6" w14:textId="1091C492" w:rsidR="00BC262A" w:rsidRPr="00BC262A" w:rsidRDefault="00BC262A" w:rsidP="00BC262A">
      <w:pPr>
        <w:pStyle w:val="p7"/>
        <w:bidi/>
        <w:ind w:left="0" w:right="31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4.</w:t>
      </w:r>
      <w:r w:rsidRPr="00BC262A">
        <w:rPr>
          <w:rStyle w:val="s4"/>
          <w:rFonts w:asciiTheme="minorBidi" w:hAnsiTheme="minorBidi" w:cstheme="minorBidi"/>
          <w:color w:val="000000" w:themeColor="text1"/>
          <w:sz w:val="28"/>
          <w:szCs w:val="28"/>
          <w:rtl/>
        </w:rPr>
        <w:t>دراسة استخدام التكنولوجيا:</w:t>
      </w:r>
    </w:p>
    <w:p w14:paraId="227AF9B7" w14:textId="432EC01F" w:rsidR="00BC262A" w:rsidRPr="00BC262A" w:rsidRDefault="00BC262A" w:rsidP="00BC262A">
      <w:pPr>
        <w:pStyle w:val="p8"/>
        <w:bidi/>
        <w:ind w:left="0" w:right="495"/>
        <w:jc w:val="both"/>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الهدف:</w:t>
      </w:r>
      <w:r w:rsidRPr="00BC262A">
        <w:rPr>
          <w:rStyle w:val="s2"/>
          <w:rFonts w:asciiTheme="minorBidi" w:hAnsiTheme="minorBidi" w:cstheme="minorBidi"/>
          <w:color w:val="000000" w:themeColor="text1"/>
          <w:sz w:val="28"/>
          <w:szCs w:val="28"/>
          <w:rtl/>
        </w:rPr>
        <w:t xml:space="preserve"> تطبيق الذكاء الاصطناعي للتنبؤ بالمخاطر.</w:t>
      </w:r>
    </w:p>
    <w:p w14:paraId="5D7F6F9B" w14:textId="0F517C79" w:rsidR="00BC262A" w:rsidRPr="001B07CD" w:rsidRDefault="00BC262A" w:rsidP="001B07CD">
      <w:pPr>
        <w:pStyle w:val="p8"/>
        <w:bidi/>
        <w:ind w:left="0" w:right="495"/>
        <w:jc w:val="both"/>
        <w:rPr>
          <w:rFonts w:asciiTheme="minorBidi" w:hAnsiTheme="minorBidi" w:cstheme="minorBidi"/>
          <w:color w:val="000000" w:themeColor="text1"/>
          <w:sz w:val="28"/>
          <w:szCs w:val="28"/>
          <w:lang w:val="en-GB"/>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w:t>
      </w:r>
      <w:r w:rsidRPr="00BC262A">
        <w:rPr>
          <w:rStyle w:val="s4"/>
          <w:rFonts w:asciiTheme="minorBidi" w:hAnsiTheme="minorBidi" w:cstheme="minorBidi"/>
          <w:color w:val="000000" w:themeColor="text1"/>
          <w:sz w:val="28"/>
          <w:szCs w:val="28"/>
          <w:rtl/>
        </w:rPr>
        <w:t>النتائج:</w:t>
      </w:r>
      <w:r w:rsidRPr="00BC262A">
        <w:rPr>
          <w:rStyle w:val="s2"/>
          <w:rFonts w:asciiTheme="minorBidi" w:hAnsiTheme="minorBidi" w:cstheme="minorBidi"/>
          <w:color w:val="000000" w:themeColor="text1"/>
          <w:sz w:val="28"/>
          <w:szCs w:val="28"/>
          <w:rtl/>
        </w:rPr>
        <w:t xml:space="preserve"> </w:t>
      </w:r>
      <w:r w:rsidR="001B07CD" w:rsidRPr="001B07CD">
        <w:rPr>
          <w:rStyle w:val="s2"/>
          <w:rFonts w:asciiTheme="minorBidi" w:hAnsiTheme="minorBidi" w:cs="Arial"/>
          <w:color w:val="000000" w:themeColor="text1"/>
          <w:sz w:val="28"/>
          <w:szCs w:val="28"/>
          <w:rtl/>
        </w:rPr>
        <w:t xml:space="preserve">بينت دراسة </w:t>
      </w:r>
      <w:r w:rsidR="001B07CD" w:rsidRPr="001B07CD">
        <w:rPr>
          <w:rStyle w:val="s2"/>
          <w:rFonts w:asciiTheme="minorBidi" w:hAnsiTheme="minorBidi" w:cstheme="minorBidi"/>
          <w:color w:val="000000" w:themeColor="text1"/>
          <w:sz w:val="28"/>
          <w:szCs w:val="28"/>
        </w:rPr>
        <w:t>McAfee and Brynjolfsson (2017</w:t>
      </w:r>
      <w:r w:rsidR="001B07CD" w:rsidRPr="001B07CD">
        <w:rPr>
          <w:rStyle w:val="s2"/>
          <w:rFonts w:asciiTheme="minorBidi" w:hAnsiTheme="minorBidi" w:cs="Arial"/>
          <w:color w:val="000000" w:themeColor="text1"/>
          <w:sz w:val="28"/>
          <w:szCs w:val="28"/>
          <w:rtl/>
        </w:rPr>
        <w:t>) أن الذكاء الاصطناعي يحسن دقة التنبؤ بالمخاطر بنسبة 70%.</w:t>
      </w:r>
    </w:p>
    <w:p w14:paraId="15087B68" w14:textId="77777777" w:rsidR="00BC262A" w:rsidRPr="00BC262A" w:rsidRDefault="00BC262A" w:rsidP="00BC262A">
      <w:pPr>
        <w:pStyle w:val="p2"/>
        <w:jc w:val="right"/>
        <w:rPr>
          <w:rFonts w:asciiTheme="minorBidi" w:hAnsiTheme="minorBidi" w:cstheme="minorBidi"/>
          <w:color w:val="000000" w:themeColor="text1"/>
          <w:sz w:val="28"/>
          <w:szCs w:val="28"/>
          <w:rtl/>
        </w:rPr>
      </w:pPr>
    </w:p>
    <w:p w14:paraId="4E6FFAB6" w14:textId="77777777" w:rsidR="00BC262A" w:rsidRPr="00BC262A" w:rsidRDefault="00BC262A" w:rsidP="00BC262A">
      <w:pPr>
        <w:pStyle w:val="p3"/>
        <w:bidi/>
        <w:jc w:val="left"/>
        <w:rPr>
          <w:rFonts w:asciiTheme="minorBidi" w:hAnsiTheme="minorBidi" w:cstheme="minorBidi"/>
          <w:color w:val="000000" w:themeColor="text1"/>
          <w:sz w:val="28"/>
          <w:szCs w:val="28"/>
        </w:rPr>
      </w:pPr>
      <w:r w:rsidRPr="00BC262A">
        <w:rPr>
          <w:rStyle w:val="s3"/>
          <w:rFonts w:asciiTheme="minorBidi" w:hAnsiTheme="minorBidi" w:cstheme="minorBidi"/>
          <w:color w:val="000000" w:themeColor="text1"/>
          <w:sz w:val="28"/>
          <w:szCs w:val="28"/>
          <w:rtl/>
        </w:rPr>
        <w:t>2. مقارنة بين الدراسات</w:t>
      </w:r>
    </w:p>
    <w:tbl>
      <w:tblPr>
        <w:tblStyle w:val="a6"/>
        <w:bidiVisual/>
        <w:tblW w:w="0" w:type="auto"/>
        <w:tblLook w:val="04A0" w:firstRow="1" w:lastRow="0" w:firstColumn="1" w:lastColumn="0" w:noHBand="0" w:noVBand="1"/>
      </w:tblPr>
      <w:tblGrid>
        <w:gridCol w:w="1764"/>
        <w:gridCol w:w="1764"/>
        <w:gridCol w:w="1764"/>
        <w:gridCol w:w="1765"/>
        <w:gridCol w:w="1765"/>
      </w:tblGrid>
      <w:tr w:rsidR="00BC262A" w:rsidRPr="00BC262A" w14:paraId="1E7E0352" w14:textId="77777777" w:rsidTr="00BC262A">
        <w:trPr>
          <w:trHeight w:val="907"/>
        </w:trPr>
        <w:tc>
          <w:tcPr>
            <w:tcW w:w="1764" w:type="dxa"/>
            <w:shd w:val="clear" w:color="auto" w:fill="D9E2F3" w:themeFill="accent1" w:themeFillTint="33"/>
          </w:tcPr>
          <w:p w14:paraId="3E011A40" w14:textId="4448BF2F"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Fonts w:asciiTheme="minorBidi" w:hAnsiTheme="minorBidi" w:cstheme="minorBidi"/>
                <w:color w:val="000000" w:themeColor="text1"/>
                <w:sz w:val="28"/>
                <w:szCs w:val="28"/>
                <w:rtl/>
              </w:rPr>
              <w:t>الدراسة</w:t>
            </w:r>
          </w:p>
        </w:tc>
        <w:tc>
          <w:tcPr>
            <w:tcW w:w="1764" w:type="dxa"/>
            <w:shd w:val="clear" w:color="auto" w:fill="D9E2F3" w:themeFill="accent1" w:themeFillTint="33"/>
          </w:tcPr>
          <w:p w14:paraId="4B58E50A" w14:textId="24C6AC9C"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Fonts w:asciiTheme="minorBidi" w:hAnsiTheme="minorBidi" w:cstheme="minorBidi"/>
                <w:color w:val="000000" w:themeColor="text1"/>
                <w:sz w:val="28"/>
                <w:szCs w:val="28"/>
                <w:rtl/>
              </w:rPr>
              <w:t>الهدف</w:t>
            </w:r>
          </w:p>
        </w:tc>
        <w:tc>
          <w:tcPr>
            <w:tcW w:w="1764" w:type="dxa"/>
            <w:shd w:val="clear" w:color="auto" w:fill="D9E2F3" w:themeFill="accent1" w:themeFillTint="33"/>
          </w:tcPr>
          <w:p w14:paraId="2C578EAB" w14:textId="1D2E7287"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Fonts w:asciiTheme="minorBidi" w:hAnsiTheme="minorBidi" w:cstheme="minorBidi"/>
                <w:color w:val="000000" w:themeColor="text1"/>
                <w:sz w:val="28"/>
                <w:szCs w:val="28"/>
                <w:rtl/>
              </w:rPr>
              <w:t>الأسلوب المستخدم</w:t>
            </w:r>
          </w:p>
        </w:tc>
        <w:tc>
          <w:tcPr>
            <w:tcW w:w="1765" w:type="dxa"/>
            <w:shd w:val="clear" w:color="auto" w:fill="D9E2F3" w:themeFill="accent1" w:themeFillTint="33"/>
          </w:tcPr>
          <w:p w14:paraId="36090E63" w14:textId="013DEAA0"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Fonts w:asciiTheme="minorBidi" w:hAnsiTheme="minorBidi" w:cstheme="minorBidi"/>
                <w:color w:val="000000" w:themeColor="text1"/>
                <w:sz w:val="28"/>
                <w:szCs w:val="28"/>
                <w:rtl/>
              </w:rPr>
              <w:t>النتائج</w:t>
            </w:r>
          </w:p>
        </w:tc>
        <w:tc>
          <w:tcPr>
            <w:tcW w:w="1765" w:type="dxa"/>
            <w:shd w:val="clear" w:color="auto" w:fill="D9E2F3" w:themeFill="accent1" w:themeFillTint="33"/>
          </w:tcPr>
          <w:p w14:paraId="1479C4C2" w14:textId="2247BADF"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Fonts w:asciiTheme="minorBidi" w:hAnsiTheme="minorBidi" w:cstheme="minorBidi"/>
                <w:color w:val="000000" w:themeColor="text1"/>
                <w:sz w:val="28"/>
                <w:szCs w:val="28"/>
                <w:rtl/>
              </w:rPr>
              <w:t>التوصيات</w:t>
            </w:r>
          </w:p>
        </w:tc>
      </w:tr>
      <w:tr w:rsidR="00BC262A" w:rsidRPr="00BC262A" w14:paraId="5CF758B2" w14:textId="77777777" w:rsidTr="00BC262A">
        <w:trPr>
          <w:trHeight w:val="907"/>
        </w:trPr>
        <w:tc>
          <w:tcPr>
            <w:tcW w:w="1764" w:type="dxa"/>
          </w:tcPr>
          <w:p w14:paraId="596127E2" w14:textId="18129F1A"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إدارة المخاطر الكيميائية</w:t>
            </w:r>
          </w:p>
        </w:tc>
        <w:tc>
          <w:tcPr>
            <w:tcW w:w="1764" w:type="dxa"/>
          </w:tcPr>
          <w:p w14:paraId="7F43EEC7" w14:textId="2C5DC453"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تحسين تخزين المواد الكيميائية</w:t>
            </w:r>
          </w:p>
        </w:tc>
        <w:tc>
          <w:tcPr>
            <w:tcW w:w="1764" w:type="dxa"/>
          </w:tcPr>
          <w:p w14:paraId="6C2C34C9" w14:textId="35B1B608"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دراسة ميدانية</w:t>
            </w:r>
          </w:p>
        </w:tc>
        <w:tc>
          <w:tcPr>
            <w:tcW w:w="1765" w:type="dxa"/>
          </w:tcPr>
          <w:p w14:paraId="76F203D1" w14:textId="620A249E"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تقليل الحوادث بنسبة 20%</w:t>
            </w:r>
          </w:p>
        </w:tc>
        <w:tc>
          <w:tcPr>
            <w:tcW w:w="1765" w:type="dxa"/>
          </w:tcPr>
          <w:p w14:paraId="3D89726B" w14:textId="03EA9A82" w:rsidR="00BC262A" w:rsidRPr="00BC262A" w:rsidRDefault="00BC262A" w:rsidP="00BC262A">
            <w:pPr>
              <w:pStyle w:val="p3"/>
              <w:bidi/>
              <w:jc w:val="left"/>
              <w:rPr>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تعزيز سياسات التخزين</w:t>
            </w:r>
          </w:p>
        </w:tc>
      </w:tr>
      <w:tr w:rsidR="00BC262A" w:rsidRPr="00BC262A" w14:paraId="74C778E8" w14:textId="77777777" w:rsidTr="00BC262A">
        <w:trPr>
          <w:trHeight w:val="907"/>
        </w:trPr>
        <w:tc>
          <w:tcPr>
            <w:tcW w:w="1764" w:type="dxa"/>
          </w:tcPr>
          <w:p w14:paraId="5FCEDFE7" w14:textId="7468008C"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المخاطر التشغيلية</w:t>
            </w:r>
          </w:p>
        </w:tc>
        <w:tc>
          <w:tcPr>
            <w:tcW w:w="1764" w:type="dxa"/>
          </w:tcPr>
          <w:p w14:paraId="1E708001" w14:textId="2DCDD863"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تقليل الأعطال</w:t>
            </w:r>
          </w:p>
        </w:tc>
        <w:tc>
          <w:tcPr>
            <w:tcW w:w="1764" w:type="dxa"/>
          </w:tcPr>
          <w:p w14:paraId="5CEB6D18" w14:textId="46DF5A55"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دراسة حالة</w:t>
            </w:r>
          </w:p>
        </w:tc>
        <w:tc>
          <w:tcPr>
            <w:tcW w:w="1765" w:type="dxa"/>
          </w:tcPr>
          <w:p w14:paraId="4EC51D8A" w14:textId="509179E3"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تحسين الإنتاجية بنسبة 30%</w:t>
            </w:r>
          </w:p>
        </w:tc>
        <w:tc>
          <w:tcPr>
            <w:tcW w:w="1765" w:type="dxa"/>
          </w:tcPr>
          <w:p w14:paraId="47F657F4" w14:textId="77777777" w:rsidR="00BC262A" w:rsidRPr="00BC262A" w:rsidRDefault="00BC262A" w:rsidP="00BC262A">
            <w:pPr>
              <w:pStyle w:val="p9"/>
              <w:bidi/>
              <w:jc w:val="left"/>
              <w:rPr>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استخدام الصيانة الاستباقية</w:t>
            </w:r>
          </w:p>
          <w:p w14:paraId="7B0B1F94" w14:textId="77777777" w:rsidR="00BC262A" w:rsidRPr="00BC262A" w:rsidRDefault="00BC262A" w:rsidP="00BC262A">
            <w:pPr>
              <w:pStyle w:val="p3"/>
              <w:bidi/>
              <w:jc w:val="left"/>
              <w:rPr>
                <w:rStyle w:val="s8"/>
                <w:rFonts w:asciiTheme="minorBidi" w:hAnsiTheme="minorBidi" w:cstheme="minorBidi"/>
                <w:color w:val="000000" w:themeColor="text1"/>
                <w:sz w:val="28"/>
                <w:szCs w:val="28"/>
                <w:rtl/>
              </w:rPr>
            </w:pPr>
          </w:p>
        </w:tc>
      </w:tr>
      <w:tr w:rsidR="00BC262A" w:rsidRPr="00BC262A" w14:paraId="027DB6F9" w14:textId="77777777" w:rsidTr="00BC262A">
        <w:trPr>
          <w:trHeight w:val="907"/>
        </w:trPr>
        <w:tc>
          <w:tcPr>
            <w:tcW w:w="1764" w:type="dxa"/>
          </w:tcPr>
          <w:p w14:paraId="4F323B9D" w14:textId="76CE6045"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تأثير الثقافة التنظيمية</w:t>
            </w:r>
          </w:p>
        </w:tc>
        <w:tc>
          <w:tcPr>
            <w:tcW w:w="1764" w:type="dxa"/>
          </w:tcPr>
          <w:p w14:paraId="5525D08C" w14:textId="3BD9DBC8"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تعزيز الالتزام بسياسات الأمان</w:t>
            </w:r>
          </w:p>
        </w:tc>
        <w:tc>
          <w:tcPr>
            <w:tcW w:w="1764" w:type="dxa"/>
          </w:tcPr>
          <w:p w14:paraId="26BE74E3" w14:textId="48E6947D" w:rsidR="00BC262A" w:rsidRPr="00BC262A" w:rsidRDefault="00BC262A" w:rsidP="00BC262A">
            <w:pPr>
              <w:pStyle w:val="p3"/>
              <w:bidi/>
              <w:jc w:val="left"/>
              <w:rPr>
                <w:rStyle w:val="s8"/>
                <w:rFonts w:asciiTheme="minorBidi" w:hAnsiTheme="minorBidi" w:cstheme="minorBidi"/>
                <w:color w:val="000000" w:themeColor="text1"/>
                <w:sz w:val="28"/>
                <w:szCs w:val="28"/>
                <w:rtl/>
              </w:rPr>
            </w:pPr>
            <w:proofErr w:type="gramStart"/>
            <w:r w:rsidRPr="00BC262A">
              <w:rPr>
                <w:rStyle w:val="s8"/>
                <w:rFonts w:asciiTheme="minorBidi" w:hAnsiTheme="minorBidi" w:cstheme="minorBidi"/>
                <w:color w:val="000000" w:themeColor="text1"/>
                <w:sz w:val="28"/>
                <w:szCs w:val="28"/>
                <w:rtl/>
              </w:rPr>
              <w:t>استبيان</w:t>
            </w:r>
            <w:proofErr w:type="gramEnd"/>
            <w:r w:rsidRPr="00BC262A">
              <w:rPr>
                <w:rStyle w:val="s8"/>
                <w:rFonts w:asciiTheme="minorBidi" w:hAnsiTheme="minorBidi" w:cstheme="minorBidi"/>
                <w:color w:val="000000" w:themeColor="text1"/>
                <w:sz w:val="28"/>
                <w:szCs w:val="28"/>
                <w:rtl/>
              </w:rPr>
              <w:t xml:space="preserve"> ومقابلات</w:t>
            </w:r>
          </w:p>
        </w:tc>
        <w:tc>
          <w:tcPr>
            <w:tcW w:w="1765" w:type="dxa"/>
          </w:tcPr>
          <w:p w14:paraId="7396DCC3" w14:textId="1F1ABDF7"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زيادة الالتزام بنسبة 50%</w:t>
            </w:r>
          </w:p>
        </w:tc>
        <w:tc>
          <w:tcPr>
            <w:tcW w:w="1765" w:type="dxa"/>
          </w:tcPr>
          <w:p w14:paraId="7DA01CCC" w14:textId="706AEA9B" w:rsidR="00BC262A" w:rsidRPr="00BC262A" w:rsidRDefault="00BC262A" w:rsidP="00BC262A">
            <w:pPr>
              <w:pStyle w:val="p9"/>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برامج توعية دورية</w:t>
            </w:r>
          </w:p>
        </w:tc>
      </w:tr>
      <w:tr w:rsidR="00BC262A" w:rsidRPr="00BC262A" w14:paraId="32864875" w14:textId="77777777" w:rsidTr="00BC262A">
        <w:trPr>
          <w:trHeight w:val="907"/>
        </w:trPr>
        <w:tc>
          <w:tcPr>
            <w:tcW w:w="1764" w:type="dxa"/>
          </w:tcPr>
          <w:p w14:paraId="3B4DE097" w14:textId="71DD0F0E"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استخدام التكنولوجيا</w:t>
            </w:r>
          </w:p>
        </w:tc>
        <w:tc>
          <w:tcPr>
            <w:tcW w:w="1764" w:type="dxa"/>
          </w:tcPr>
          <w:p w14:paraId="35ADE32A" w14:textId="514BE125"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التنبؤ بالمخاطر</w:t>
            </w:r>
          </w:p>
        </w:tc>
        <w:tc>
          <w:tcPr>
            <w:tcW w:w="1764" w:type="dxa"/>
          </w:tcPr>
          <w:p w14:paraId="6AF081B8" w14:textId="7F8A13B9"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تحليل البيانات</w:t>
            </w:r>
          </w:p>
        </w:tc>
        <w:tc>
          <w:tcPr>
            <w:tcW w:w="1765" w:type="dxa"/>
          </w:tcPr>
          <w:p w14:paraId="27AD6A47" w14:textId="72D49CE4" w:rsidR="00BC262A" w:rsidRPr="00BC262A" w:rsidRDefault="00BC262A" w:rsidP="00BC262A">
            <w:pPr>
              <w:pStyle w:val="p3"/>
              <w:bidi/>
              <w:jc w:val="left"/>
              <w:rPr>
                <w:rStyle w:val="s8"/>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تحسين دقة التنبؤ بنسبة 70%</w:t>
            </w:r>
          </w:p>
        </w:tc>
        <w:tc>
          <w:tcPr>
            <w:tcW w:w="1765" w:type="dxa"/>
          </w:tcPr>
          <w:p w14:paraId="3761B742" w14:textId="77777777" w:rsidR="00BC262A" w:rsidRPr="00BC262A" w:rsidRDefault="00BC262A" w:rsidP="00BC262A">
            <w:pPr>
              <w:pStyle w:val="p9"/>
              <w:bidi/>
              <w:jc w:val="left"/>
              <w:rPr>
                <w:rFonts w:asciiTheme="minorBidi" w:hAnsiTheme="minorBidi" w:cstheme="minorBidi"/>
                <w:color w:val="000000" w:themeColor="text1"/>
                <w:sz w:val="28"/>
                <w:szCs w:val="28"/>
                <w:rtl/>
              </w:rPr>
            </w:pPr>
            <w:r w:rsidRPr="00BC262A">
              <w:rPr>
                <w:rStyle w:val="s8"/>
                <w:rFonts w:asciiTheme="minorBidi" w:hAnsiTheme="minorBidi" w:cstheme="minorBidi"/>
                <w:color w:val="000000" w:themeColor="text1"/>
                <w:sz w:val="28"/>
                <w:szCs w:val="28"/>
                <w:rtl/>
              </w:rPr>
              <w:t>الاستثمار في البرمجيات</w:t>
            </w:r>
          </w:p>
          <w:p w14:paraId="42D2F824" w14:textId="77777777" w:rsidR="00BC262A" w:rsidRPr="00BC262A" w:rsidRDefault="00BC262A" w:rsidP="00BC262A">
            <w:pPr>
              <w:pStyle w:val="p9"/>
              <w:bidi/>
              <w:jc w:val="left"/>
              <w:rPr>
                <w:rStyle w:val="s8"/>
                <w:rFonts w:asciiTheme="minorBidi" w:hAnsiTheme="minorBidi" w:cstheme="minorBidi"/>
                <w:color w:val="000000" w:themeColor="text1"/>
                <w:sz w:val="28"/>
                <w:szCs w:val="28"/>
                <w:rtl/>
              </w:rPr>
            </w:pPr>
          </w:p>
        </w:tc>
      </w:tr>
    </w:tbl>
    <w:p w14:paraId="0172FA95" w14:textId="6DA0D749" w:rsidR="00BC262A" w:rsidRPr="00BC262A" w:rsidRDefault="00BC262A" w:rsidP="00BC262A">
      <w:pPr>
        <w:pStyle w:val="p3"/>
        <w:bidi/>
        <w:jc w:val="left"/>
        <w:rPr>
          <w:rFonts w:asciiTheme="minorBidi" w:hAnsiTheme="minorBidi" w:cstheme="minorBidi"/>
          <w:color w:val="000000" w:themeColor="text1"/>
          <w:sz w:val="28"/>
          <w:szCs w:val="28"/>
        </w:rPr>
      </w:pPr>
    </w:p>
    <w:p w14:paraId="05A3F37E" w14:textId="68BA31B1" w:rsidR="00BC262A" w:rsidRPr="00BC262A" w:rsidRDefault="00BC262A" w:rsidP="00BC262A">
      <w:pPr>
        <w:pStyle w:val="p3"/>
        <w:bidi/>
        <w:jc w:val="left"/>
        <w:rPr>
          <w:rFonts w:asciiTheme="minorBidi" w:hAnsiTheme="minorBidi" w:cstheme="minorBidi"/>
          <w:color w:val="000000" w:themeColor="text1"/>
          <w:sz w:val="28"/>
          <w:szCs w:val="28"/>
        </w:rPr>
      </w:pPr>
      <w:r w:rsidRPr="00BC262A">
        <w:rPr>
          <w:rStyle w:val="s3"/>
          <w:rFonts w:asciiTheme="minorBidi" w:hAnsiTheme="minorBidi" w:cstheme="minorBidi"/>
          <w:color w:val="000000" w:themeColor="text1"/>
          <w:sz w:val="28"/>
          <w:szCs w:val="28"/>
          <w:rtl/>
        </w:rPr>
        <w:t>3.استنتاجات مقارنة الدراسات</w:t>
      </w:r>
    </w:p>
    <w:p w14:paraId="7DC0D8F3" w14:textId="4A113B4D" w:rsidR="00BC262A" w:rsidRPr="00BC262A" w:rsidRDefault="00BC262A" w:rsidP="00BC262A">
      <w:pPr>
        <w:pStyle w:val="p4"/>
        <w:bidi/>
        <w:ind w:left="0" w:right="195"/>
        <w:jc w:val="left"/>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•هناك اتفاق عام على أهمية التدريب والتكنولوجيا في إدارة المخاطر.</w:t>
      </w:r>
    </w:p>
    <w:p w14:paraId="6A4FDA9C" w14:textId="121CD74F" w:rsidR="00BC262A" w:rsidRPr="00BC262A" w:rsidRDefault="00BC262A" w:rsidP="00BC262A">
      <w:pPr>
        <w:pStyle w:val="p4"/>
        <w:bidi/>
        <w:ind w:left="0" w:right="195"/>
        <w:jc w:val="left"/>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•التحديات الرئيسية تشمل التكلفة والتغيير الثقافي.</w:t>
      </w:r>
    </w:p>
    <w:p w14:paraId="14828816" w14:textId="777CBF79" w:rsidR="00BC262A" w:rsidRPr="00BC262A" w:rsidRDefault="00BC262A" w:rsidP="00BC262A">
      <w:pPr>
        <w:pStyle w:val="p4"/>
        <w:bidi/>
        <w:ind w:left="0" w:right="195"/>
        <w:jc w:val="left"/>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•يمكن تحسين النتائج من خلال الدمج بين التحليل الميداني والتكنولوجي.</w:t>
      </w:r>
    </w:p>
    <w:p w14:paraId="444DAE7E" w14:textId="07CA73A1" w:rsidR="00BC262A" w:rsidRDefault="00BC262A" w:rsidP="00BC262A">
      <w:pPr>
        <w:pStyle w:val="p3"/>
        <w:bidi/>
        <w:jc w:val="left"/>
        <w:rPr>
          <w:rFonts w:asciiTheme="minorBidi" w:hAnsiTheme="minorBidi" w:cstheme="minorBidi"/>
          <w:color w:val="000000" w:themeColor="text1"/>
          <w:sz w:val="28"/>
          <w:szCs w:val="28"/>
        </w:rPr>
      </w:pPr>
      <w:r w:rsidRPr="00BC262A">
        <w:rPr>
          <w:rStyle w:val="s3"/>
          <w:rFonts w:asciiTheme="minorBidi" w:hAnsiTheme="minorBidi" w:cstheme="minorBidi"/>
          <w:color w:val="000000" w:themeColor="text1"/>
          <w:sz w:val="28"/>
          <w:szCs w:val="28"/>
          <w:rtl/>
        </w:rPr>
        <w:t>4.التوصيات المستخلصة</w:t>
      </w:r>
    </w:p>
    <w:p w14:paraId="588FEAFB" w14:textId="78267CF4" w:rsidR="001B07CD" w:rsidRDefault="001B07CD" w:rsidP="001B07CD">
      <w:pPr>
        <w:pStyle w:val="p3"/>
        <w:rPr>
          <w:rFonts w:asciiTheme="minorBidi" w:hAnsiTheme="minorBidi" w:cstheme="minorBidi"/>
          <w:color w:val="000000" w:themeColor="text1"/>
          <w:sz w:val="28"/>
          <w:szCs w:val="28"/>
          <w:rtl/>
        </w:rPr>
      </w:pPr>
      <w:r w:rsidRPr="001B07CD">
        <w:rPr>
          <w:rFonts w:asciiTheme="minorBidi" w:hAnsiTheme="minorBidi" w:cstheme="minorBidi"/>
          <w:color w:val="000000" w:themeColor="text1"/>
          <w:sz w:val="28"/>
          <w:szCs w:val="28"/>
        </w:rPr>
        <w:tab/>
      </w:r>
      <w:r w:rsidRPr="001B07CD">
        <w:rPr>
          <w:rFonts w:asciiTheme="minorBidi" w:hAnsiTheme="minorBidi" w:cs="Arial"/>
          <w:color w:val="000000" w:themeColor="text1"/>
          <w:sz w:val="28"/>
          <w:szCs w:val="28"/>
          <w:rtl/>
        </w:rPr>
        <w:t>توصي الدراسات بتعزيز استخدام التكنولوجيا وتحسين التدريب المستمر</w:t>
      </w:r>
      <w:r w:rsidRPr="001B07CD">
        <w:rPr>
          <w:rFonts w:asciiTheme="minorBidi" w:hAnsiTheme="minorBidi" w:cstheme="minorBidi"/>
          <w:color w:val="000000" w:themeColor="text1"/>
          <w:sz w:val="28"/>
          <w:szCs w:val="28"/>
        </w:rPr>
        <w:t xml:space="preserve"> (Davenport &amp; Harris, 2007).</w:t>
      </w:r>
    </w:p>
    <w:p w14:paraId="27B015E5" w14:textId="77777777" w:rsidR="001B07CD" w:rsidRDefault="001B07CD" w:rsidP="001B07CD">
      <w:pPr>
        <w:pStyle w:val="p3"/>
        <w:bidi/>
        <w:jc w:val="left"/>
        <w:rPr>
          <w:rFonts w:asciiTheme="minorBidi" w:hAnsiTheme="minorBidi" w:cstheme="minorBidi"/>
          <w:color w:val="000000" w:themeColor="text1"/>
          <w:sz w:val="28"/>
          <w:szCs w:val="28"/>
          <w:rtl/>
        </w:rPr>
      </w:pPr>
      <w:r>
        <w:rPr>
          <w:rFonts w:asciiTheme="minorBidi" w:hAnsiTheme="minorBidi" w:cstheme="minorBidi" w:hint="cs"/>
          <w:color w:val="000000" w:themeColor="text1"/>
          <w:sz w:val="28"/>
          <w:szCs w:val="28"/>
          <w:rtl/>
        </w:rPr>
        <w:t>المرجع:</w:t>
      </w:r>
    </w:p>
    <w:p w14:paraId="743EE93C" w14:textId="0F6819BD" w:rsidR="001B07CD" w:rsidRPr="00BC262A" w:rsidRDefault="001B07CD" w:rsidP="001B07CD">
      <w:pPr>
        <w:pStyle w:val="p3"/>
        <w:bidi/>
        <w:jc w:val="left"/>
        <w:rPr>
          <w:rFonts w:asciiTheme="minorBidi" w:hAnsiTheme="minorBidi" w:cstheme="minorBidi"/>
          <w:color w:val="000000" w:themeColor="text1"/>
          <w:sz w:val="28"/>
          <w:szCs w:val="28"/>
        </w:rPr>
      </w:pPr>
      <w:r w:rsidRPr="001B07CD">
        <w:rPr>
          <w:rFonts w:asciiTheme="minorBidi" w:hAnsiTheme="minorBidi" w:cstheme="minorBidi"/>
          <w:color w:val="000000" w:themeColor="text1"/>
          <w:sz w:val="28"/>
          <w:szCs w:val="28"/>
        </w:rPr>
        <w:t>Davenport, T. H., &amp; Harris, J. G. (2007). Competing on analytics: The new science of winning. Harvard Business School Press</w:t>
      </w:r>
      <w:r w:rsidRPr="001B07CD">
        <w:rPr>
          <w:rFonts w:asciiTheme="minorBidi" w:hAnsiTheme="minorBidi" w:cs="Arial"/>
          <w:color w:val="000000" w:themeColor="text1"/>
          <w:sz w:val="28"/>
          <w:szCs w:val="28"/>
          <w:rtl/>
        </w:rPr>
        <w:t>.</w:t>
      </w:r>
    </w:p>
    <w:p w14:paraId="732BFCD9" w14:textId="7CC2A5E6" w:rsidR="00BC262A" w:rsidRPr="00BC262A" w:rsidRDefault="00BC262A" w:rsidP="00BC262A">
      <w:pPr>
        <w:pStyle w:val="p4"/>
        <w:bidi/>
        <w:ind w:left="0" w:right="195"/>
        <w:jc w:val="left"/>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•تعزيز استخدام التكنولوجيا لتحليل وإدارة المخاطر.</w:t>
      </w:r>
    </w:p>
    <w:p w14:paraId="7990124E" w14:textId="52637485" w:rsidR="00BC262A" w:rsidRPr="00BC262A" w:rsidRDefault="00BC262A" w:rsidP="00BC262A">
      <w:pPr>
        <w:pStyle w:val="p4"/>
        <w:bidi/>
        <w:ind w:left="0" w:right="195"/>
        <w:jc w:val="left"/>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•زيادة الاستثمار في برامج التدريب المستمر.</w:t>
      </w:r>
    </w:p>
    <w:p w14:paraId="271B35BF" w14:textId="4C79F7D8" w:rsidR="00BC262A" w:rsidRPr="00BC262A" w:rsidRDefault="00BC262A" w:rsidP="00BC262A">
      <w:pPr>
        <w:pStyle w:val="p4"/>
        <w:bidi/>
        <w:ind w:left="0" w:right="195"/>
        <w:jc w:val="left"/>
        <w:rPr>
          <w:rFonts w:asciiTheme="minorBidi" w:hAnsiTheme="minorBidi" w:cstheme="minorBidi"/>
          <w:color w:val="000000" w:themeColor="text1"/>
          <w:sz w:val="28"/>
          <w:szCs w:val="28"/>
          <w:rtl/>
        </w:rPr>
      </w:pPr>
      <w:r w:rsidRPr="00BC262A">
        <w:rPr>
          <w:rStyle w:val="apple-tab-span"/>
          <w:rFonts w:asciiTheme="minorBidi" w:hAnsiTheme="minorBidi" w:cstheme="minorBidi"/>
          <w:color w:val="000000" w:themeColor="text1"/>
          <w:sz w:val="28"/>
          <w:szCs w:val="28"/>
          <w:rtl/>
        </w:rPr>
        <w:tab/>
      </w:r>
      <w:r w:rsidRPr="00BC262A">
        <w:rPr>
          <w:rStyle w:val="s2"/>
          <w:rFonts w:asciiTheme="minorBidi" w:hAnsiTheme="minorBidi" w:cstheme="minorBidi"/>
          <w:color w:val="000000" w:themeColor="text1"/>
          <w:sz w:val="28"/>
          <w:szCs w:val="28"/>
          <w:rtl/>
        </w:rPr>
        <w:t>•التركيز على تغيير الثقافة التنظيمية لضمان الامتثال.</w:t>
      </w:r>
    </w:p>
    <w:p w14:paraId="232CEF80" w14:textId="77777777" w:rsidR="00BC262A" w:rsidRPr="00BC262A" w:rsidRDefault="00BC262A" w:rsidP="00CB1690">
      <w:pPr>
        <w:jc w:val="both"/>
        <w:rPr>
          <w:rFonts w:asciiTheme="minorBidi" w:hAnsiTheme="minorBidi"/>
          <w:sz w:val="28"/>
          <w:szCs w:val="28"/>
        </w:rPr>
      </w:pPr>
    </w:p>
    <w:p w14:paraId="03B056CB" w14:textId="77777777" w:rsidR="00112CA6" w:rsidRDefault="00112CA6" w:rsidP="00CB1690">
      <w:pPr>
        <w:jc w:val="both"/>
        <w:rPr>
          <w:rFonts w:asciiTheme="minorBidi" w:hAnsiTheme="minorBidi"/>
          <w:sz w:val="28"/>
          <w:szCs w:val="28"/>
        </w:rPr>
      </w:pPr>
    </w:p>
    <w:p w14:paraId="1DFDB462" w14:textId="77777777" w:rsidR="00112CA6" w:rsidRDefault="00112CA6" w:rsidP="00CB1690">
      <w:pPr>
        <w:jc w:val="both"/>
        <w:rPr>
          <w:rFonts w:asciiTheme="minorBidi" w:hAnsiTheme="minorBidi"/>
          <w:sz w:val="28"/>
          <w:szCs w:val="28"/>
        </w:rPr>
      </w:pPr>
    </w:p>
    <w:p w14:paraId="2D603E32" w14:textId="77777777" w:rsidR="00112CA6" w:rsidRDefault="00112CA6" w:rsidP="00CB1690">
      <w:pPr>
        <w:jc w:val="both"/>
        <w:rPr>
          <w:rFonts w:asciiTheme="minorBidi" w:hAnsiTheme="minorBidi"/>
          <w:sz w:val="28"/>
          <w:szCs w:val="28"/>
        </w:rPr>
      </w:pPr>
    </w:p>
    <w:p w14:paraId="62B5CDA0" w14:textId="77777777" w:rsidR="00112CA6" w:rsidRDefault="00112CA6" w:rsidP="00CB1690">
      <w:pPr>
        <w:jc w:val="both"/>
        <w:rPr>
          <w:rFonts w:asciiTheme="minorBidi" w:hAnsiTheme="minorBidi"/>
          <w:sz w:val="28"/>
          <w:szCs w:val="28"/>
        </w:rPr>
      </w:pPr>
    </w:p>
    <w:p w14:paraId="1DF80F01" w14:textId="77777777" w:rsidR="00112CA6" w:rsidRDefault="00112CA6" w:rsidP="00CB1690">
      <w:pPr>
        <w:jc w:val="both"/>
        <w:rPr>
          <w:rFonts w:asciiTheme="minorBidi" w:hAnsiTheme="minorBidi"/>
          <w:sz w:val="28"/>
          <w:szCs w:val="28"/>
        </w:rPr>
      </w:pPr>
    </w:p>
    <w:p w14:paraId="35460A5C" w14:textId="77777777" w:rsidR="00112CA6" w:rsidRDefault="00112CA6" w:rsidP="00CB1690">
      <w:pPr>
        <w:jc w:val="both"/>
        <w:rPr>
          <w:rFonts w:asciiTheme="minorBidi" w:hAnsiTheme="minorBidi"/>
          <w:sz w:val="28"/>
          <w:szCs w:val="28"/>
        </w:rPr>
      </w:pPr>
    </w:p>
    <w:p w14:paraId="68921EC9" w14:textId="77777777" w:rsidR="00112CA6" w:rsidRDefault="00112CA6" w:rsidP="00CB1690">
      <w:pPr>
        <w:jc w:val="both"/>
        <w:rPr>
          <w:rFonts w:asciiTheme="minorBidi" w:hAnsiTheme="minorBidi"/>
          <w:sz w:val="28"/>
          <w:szCs w:val="28"/>
        </w:rPr>
      </w:pPr>
    </w:p>
    <w:p w14:paraId="38766437" w14:textId="77777777" w:rsidR="00112CA6" w:rsidRDefault="00112CA6" w:rsidP="00CB1690">
      <w:pPr>
        <w:jc w:val="both"/>
        <w:rPr>
          <w:rFonts w:asciiTheme="minorBidi" w:hAnsiTheme="minorBidi"/>
          <w:sz w:val="28"/>
          <w:szCs w:val="28"/>
        </w:rPr>
      </w:pPr>
    </w:p>
    <w:p w14:paraId="695C07BD" w14:textId="77777777" w:rsidR="00112CA6" w:rsidRDefault="00112CA6" w:rsidP="00CB1690">
      <w:pPr>
        <w:jc w:val="both"/>
        <w:rPr>
          <w:rFonts w:asciiTheme="minorBidi" w:hAnsiTheme="minorBidi"/>
          <w:sz w:val="28"/>
          <w:szCs w:val="28"/>
        </w:rPr>
      </w:pPr>
    </w:p>
    <w:p w14:paraId="04B16D4C" w14:textId="77777777" w:rsidR="00112CA6" w:rsidRDefault="00112CA6" w:rsidP="001B07CD">
      <w:pPr>
        <w:rPr>
          <w:rFonts w:asciiTheme="minorBidi" w:hAnsiTheme="minorBidi"/>
          <w:b/>
          <w:bCs/>
          <w:sz w:val="32"/>
          <w:szCs w:val="32"/>
          <w:u w:val="single"/>
        </w:rPr>
      </w:pPr>
    </w:p>
    <w:p w14:paraId="7048F6B3" w14:textId="5BB332D1" w:rsidR="00F925D0" w:rsidRPr="00112CA6" w:rsidRDefault="00F925D0" w:rsidP="00112CA6">
      <w:pPr>
        <w:jc w:val="center"/>
        <w:rPr>
          <w:rFonts w:asciiTheme="minorBidi" w:hAnsiTheme="minorBidi"/>
          <w:b/>
          <w:bCs/>
          <w:sz w:val="32"/>
          <w:szCs w:val="32"/>
          <w:u w:val="single"/>
          <w:rtl/>
        </w:rPr>
      </w:pPr>
      <w:r w:rsidRPr="00112CA6">
        <w:rPr>
          <w:rFonts w:asciiTheme="minorBidi" w:hAnsiTheme="minorBidi"/>
          <w:b/>
          <w:bCs/>
          <w:sz w:val="32"/>
          <w:szCs w:val="32"/>
          <w:u w:val="single"/>
          <w:rtl/>
        </w:rPr>
        <w:t>الفصل الثالث</w:t>
      </w:r>
    </w:p>
    <w:p w14:paraId="7DC9C871" w14:textId="77777777" w:rsidR="002F718F" w:rsidRPr="00112CA6" w:rsidRDefault="002F718F" w:rsidP="00112CA6">
      <w:pPr>
        <w:jc w:val="center"/>
        <w:rPr>
          <w:rFonts w:asciiTheme="minorBidi" w:hAnsiTheme="minorBidi"/>
          <w:b/>
          <w:bCs/>
          <w:sz w:val="32"/>
          <w:szCs w:val="32"/>
          <w:u w:val="single"/>
          <w:rtl/>
        </w:rPr>
      </w:pPr>
    </w:p>
    <w:p w14:paraId="3A2D2B16" w14:textId="06819377" w:rsidR="00F925D0" w:rsidRPr="00112CA6" w:rsidRDefault="00F925D0" w:rsidP="00112CA6">
      <w:pPr>
        <w:jc w:val="center"/>
        <w:rPr>
          <w:rFonts w:asciiTheme="minorBidi" w:hAnsiTheme="minorBidi"/>
          <w:b/>
          <w:bCs/>
          <w:sz w:val="32"/>
          <w:szCs w:val="32"/>
          <w:u w:val="single"/>
          <w:rtl/>
        </w:rPr>
      </w:pPr>
      <w:r w:rsidRPr="00112CA6">
        <w:rPr>
          <w:rFonts w:asciiTheme="minorBidi" w:hAnsiTheme="minorBidi"/>
          <w:b/>
          <w:bCs/>
          <w:sz w:val="32"/>
          <w:szCs w:val="32"/>
          <w:u w:val="single"/>
          <w:rtl/>
        </w:rPr>
        <w:t>منهجية الدراسة</w:t>
      </w:r>
    </w:p>
    <w:p w14:paraId="21A85991" w14:textId="77777777" w:rsidR="00F925D0" w:rsidRPr="00112CA6" w:rsidRDefault="00F925D0" w:rsidP="00112CA6">
      <w:pPr>
        <w:jc w:val="center"/>
        <w:rPr>
          <w:rFonts w:asciiTheme="minorBidi" w:hAnsiTheme="minorBidi"/>
          <w:sz w:val="32"/>
          <w:szCs w:val="32"/>
          <w:u w:val="single"/>
          <w:rtl/>
        </w:rPr>
      </w:pPr>
    </w:p>
    <w:p w14:paraId="7189D1D3" w14:textId="77777777" w:rsidR="00F925D0" w:rsidRPr="00112CA6" w:rsidRDefault="00F925D0" w:rsidP="00112CA6">
      <w:pPr>
        <w:jc w:val="center"/>
        <w:rPr>
          <w:rFonts w:asciiTheme="minorBidi" w:hAnsiTheme="minorBidi"/>
          <w:sz w:val="32"/>
          <w:szCs w:val="32"/>
          <w:u w:val="single"/>
          <w:rtl/>
        </w:rPr>
      </w:pPr>
    </w:p>
    <w:p w14:paraId="6C812E72" w14:textId="77777777" w:rsidR="00F925D0" w:rsidRPr="006A5918" w:rsidRDefault="00F925D0" w:rsidP="00D22171">
      <w:pPr>
        <w:rPr>
          <w:rFonts w:ascii="Calibri" w:hAnsi="Calibri" w:cs="Calibri"/>
          <w:sz w:val="32"/>
          <w:szCs w:val="32"/>
          <w:u w:val="single"/>
          <w:rtl/>
        </w:rPr>
      </w:pPr>
    </w:p>
    <w:p w14:paraId="4E5400FD" w14:textId="77777777" w:rsidR="00F925D0" w:rsidRPr="006A5918" w:rsidRDefault="00F925D0" w:rsidP="00D22171">
      <w:pPr>
        <w:rPr>
          <w:rFonts w:ascii="Calibri" w:hAnsi="Calibri" w:cs="Calibri"/>
          <w:sz w:val="32"/>
          <w:szCs w:val="32"/>
          <w:u w:val="single"/>
          <w:rtl/>
        </w:rPr>
      </w:pPr>
    </w:p>
    <w:p w14:paraId="0C912B1F" w14:textId="77777777" w:rsidR="00F925D0" w:rsidRPr="006A5918" w:rsidRDefault="00F925D0" w:rsidP="00D22171">
      <w:pPr>
        <w:rPr>
          <w:rFonts w:ascii="Calibri" w:hAnsi="Calibri" w:cs="Calibri"/>
          <w:sz w:val="32"/>
          <w:szCs w:val="32"/>
          <w:u w:val="single"/>
          <w:rtl/>
        </w:rPr>
      </w:pPr>
    </w:p>
    <w:p w14:paraId="214E95B5" w14:textId="77777777" w:rsidR="00F925D0" w:rsidRPr="006A5918" w:rsidRDefault="00F925D0" w:rsidP="00D22171">
      <w:pPr>
        <w:rPr>
          <w:rFonts w:ascii="Calibri" w:hAnsi="Calibri" w:cs="Calibri"/>
          <w:sz w:val="32"/>
          <w:szCs w:val="32"/>
          <w:u w:val="single"/>
          <w:rtl/>
        </w:rPr>
      </w:pPr>
    </w:p>
    <w:p w14:paraId="3ADD8737" w14:textId="77777777" w:rsidR="00F925D0" w:rsidRPr="006A5918" w:rsidRDefault="00F925D0" w:rsidP="00D22171">
      <w:pPr>
        <w:rPr>
          <w:rFonts w:ascii="Calibri" w:hAnsi="Calibri" w:cs="Calibri"/>
          <w:sz w:val="32"/>
          <w:szCs w:val="32"/>
          <w:u w:val="single"/>
          <w:rtl/>
        </w:rPr>
      </w:pPr>
    </w:p>
    <w:p w14:paraId="0E0DE42B" w14:textId="77777777" w:rsidR="00F925D0" w:rsidRPr="006A5918" w:rsidRDefault="00F925D0" w:rsidP="00D22171">
      <w:pPr>
        <w:rPr>
          <w:rFonts w:ascii="Calibri" w:hAnsi="Calibri" w:cs="Calibri"/>
          <w:sz w:val="32"/>
          <w:szCs w:val="32"/>
          <w:u w:val="single"/>
          <w:rtl/>
        </w:rPr>
      </w:pPr>
    </w:p>
    <w:p w14:paraId="2D3AF737" w14:textId="77777777" w:rsidR="00F925D0" w:rsidRPr="006A5918" w:rsidRDefault="00F925D0" w:rsidP="00D22171">
      <w:pPr>
        <w:rPr>
          <w:rFonts w:ascii="Calibri" w:hAnsi="Calibri" w:cs="Calibri"/>
          <w:sz w:val="32"/>
          <w:szCs w:val="32"/>
          <w:u w:val="single"/>
          <w:rtl/>
        </w:rPr>
      </w:pPr>
    </w:p>
    <w:p w14:paraId="464D22FD" w14:textId="77777777" w:rsidR="00F925D0" w:rsidRPr="006A5918" w:rsidRDefault="00F925D0" w:rsidP="00D22171">
      <w:pPr>
        <w:rPr>
          <w:rFonts w:ascii="Calibri" w:hAnsi="Calibri" w:cs="Calibri"/>
          <w:sz w:val="32"/>
          <w:szCs w:val="32"/>
          <w:u w:val="single"/>
          <w:rtl/>
        </w:rPr>
      </w:pPr>
    </w:p>
    <w:p w14:paraId="090F968A" w14:textId="77777777" w:rsidR="00112CA6" w:rsidRDefault="00112CA6" w:rsidP="00D22171">
      <w:pPr>
        <w:rPr>
          <w:rFonts w:ascii="Calibri" w:hAnsi="Calibri" w:cs="Calibri"/>
          <w:sz w:val="32"/>
          <w:szCs w:val="32"/>
          <w:u w:val="single"/>
          <w:rtl/>
        </w:rPr>
      </w:pPr>
    </w:p>
    <w:p w14:paraId="6B4869A0" w14:textId="77777777" w:rsidR="001B07CD" w:rsidRPr="00112CA6" w:rsidRDefault="001B07CD" w:rsidP="00D22171">
      <w:pPr>
        <w:rPr>
          <w:rFonts w:asciiTheme="minorBidi" w:hAnsiTheme="minorBidi"/>
          <w:sz w:val="28"/>
          <w:szCs w:val="28"/>
          <w:u w:val="single"/>
          <w:rtl/>
        </w:rPr>
      </w:pPr>
    </w:p>
    <w:p w14:paraId="2A42BF53" w14:textId="717E8AA4" w:rsidR="00743071" w:rsidRPr="00112CA6" w:rsidRDefault="00D22171" w:rsidP="00CB1690">
      <w:pPr>
        <w:jc w:val="both"/>
        <w:rPr>
          <w:rFonts w:asciiTheme="minorBidi" w:hAnsiTheme="minorBidi"/>
          <w:b/>
          <w:bCs/>
          <w:sz w:val="32"/>
          <w:szCs w:val="32"/>
          <w:u w:val="single"/>
          <w:rtl/>
        </w:rPr>
      </w:pPr>
      <w:r w:rsidRPr="00112CA6">
        <w:rPr>
          <w:rFonts w:asciiTheme="minorBidi" w:hAnsiTheme="minorBidi"/>
          <w:b/>
          <w:bCs/>
          <w:sz w:val="32"/>
          <w:szCs w:val="32"/>
          <w:u w:val="single"/>
          <w:rtl/>
        </w:rPr>
        <w:t>-</w:t>
      </w:r>
      <w:r w:rsidR="00BC094B" w:rsidRPr="00112CA6">
        <w:rPr>
          <w:rFonts w:asciiTheme="minorBidi" w:hAnsiTheme="minorBidi"/>
          <w:b/>
          <w:bCs/>
          <w:sz w:val="32"/>
          <w:szCs w:val="32"/>
          <w:u w:val="single"/>
          <w:rtl/>
        </w:rPr>
        <w:t>مقدمة</w:t>
      </w:r>
      <w:r w:rsidRPr="00112CA6">
        <w:rPr>
          <w:rFonts w:asciiTheme="minorBidi" w:hAnsiTheme="minorBidi"/>
          <w:b/>
          <w:bCs/>
          <w:sz w:val="32"/>
          <w:szCs w:val="32"/>
          <w:u w:val="single"/>
          <w:rtl/>
        </w:rPr>
        <w:t xml:space="preserve">. </w:t>
      </w:r>
    </w:p>
    <w:p w14:paraId="28281A87" w14:textId="55E94811"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تعتبر منهجية الدراسة جزءًا أساسيًا من البحث العلمي، حيث توضح الأساليب والتقنيات المستخدمة لجمع البيانات وتحليلها من أجل تحقيق أهداف البحث والإجابة على تساؤلاته. في هذا الفصل، سيتم توضيح المنهجية المتبعة في دراسة تطبيق مبادئ الإدارة الرشيقة لتحسين الكفاءة التشغيلية في مستودعات الجامعات السعودية، مع التركيز على تحديد التصميم البحثي، العينة، أدوات جمع البيانات، وطرق التحليل.</w:t>
      </w:r>
    </w:p>
    <w:p w14:paraId="6649CFBF" w14:textId="1993CB41"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ستعتمد الدراسة على منهجيات متعددة تجمع بين البحث التطبيقي والدراسات الحالة، مما يتيح فهمًا عميقًا للسياق المحلي والتحديات المحددة التي تواجه المستودعات الأكاديمية. كما سيتم استخدام أدوات مثل المقابلات الشخصية، الاستبيانات، وتحليل البيانات، لتوفير صورة شاملة عن الوضع الحالي للمستودعات، وتحديد مجالات التحسين المستندة إلى مبادئ الإدارة الرشيقة.</w:t>
      </w:r>
    </w:p>
    <w:p w14:paraId="652CE1D4" w14:textId="095C75C3"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 xml:space="preserve">سيتم أيضًا تناول الجوانب الأخلاقية المرتبطة بالبحث، لضمان تحقيق الأمان والسرية للمشاركين. من خلال هذه المنهجية، تسعى الدراسة إلى تقديم نتائج دقيقة وموثوقة تسهم في تعزيز الفهم العلمي وتقديم توصيات عملية فعالة لتحسين الكفاءة التشغيلية في مستودعات الجامعات. </w:t>
      </w:r>
    </w:p>
    <w:p w14:paraId="05E06AEB"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سيتضمن هذا الفصل الأقسام التالية:</w:t>
      </w:r>
    </w:p>
    <w:p w14:paraId="0D72783D"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1.</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التصميم البحثي</w:t>
      </w:r>
    </w:p>
    <w:p w14:paraId="7B7B7ED8"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2.</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العينة</w:t>
      </w:r>
    </w:p>
    <w:p w14:paraId="4BBE17A2"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3.</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أدوات جمع البيانات</w:t>
      </w:r>
    </w:p>
    <w:p w14:paraId="569D82BC"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4.</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طرق التحليل</w:t>
      </w:r>
    </w:p>
    <w:p w14:paraId="57B63991" w14:textId="3B1E6EF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5.</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الجوانب الأخلاقية</w:t>
      </w:r>
    </w:p>
    <w:p w14:paraId="5B5DB33B" w14:textId="65AC2266" w:rsidR="00BC094B" w:rsidRPr="00112CA6" w:rsidRDefault="00743071" w:rsidP="00112CA6">
      <w:pPr>
        <w:jc w:val="both"/>
        <w:rPr>
          <w:rFonts w:asciiTheme="minorBidi" w:hAnsiTheme="minorBidi"/>
          <w:sz w:val="28"/>
          <w:szCs w:val="28"/>
          <w:lang w:val="en-GB"/>
        </w:rPr>
      </w:pPr>
      <w:r w:rsidRPr="00112CA6">
        <w:rPr>
          <w:rFonts w:asciiTheme="minorBidi" w:hAnsiTheme="minorBidi"/>
          <w:sz w:val="28"/>
          <w:szCs w:val="28"/>
          <w:rtl/>
        </w:rPr>
        <w:t>ستساعد هذه العناصر مجتمعةً في تحقيق الأهداف المحددة للدراسة، مما يسهم في تعزيز فعالية تطبيق مبادئ الإدارة الرشيقة في بيئة المستودعات الأكاديمية.</w:t>
      </w:r>
    </w:p>
    <w:p w14:paraId="18D90BC5" w14:textId="09717E7D" w:rsidR="00743071" w:rsidRPr="00112CA6" w:rsidRDefault="00D22171" w:rsidP="00CB1690">
      <w:pPr>
        <w:jc w:val="both"/>
        <w:rPr>
          <w:rFonts w:asciiTheme="minorBidi" w:hAnsiTheme="minorBidi"/>
          <w:b/>
          <w:bCs/>
          <w:sz w:val="32"/>
          <w:szCs w:val="32"/>
          <w:u w:val="single"/>
          <w:rtl/>
        </w:rPr>
      </w:pPr>
      <w:r w:rsidRPr="00112CA6">
        <w:rPr>
          <w:rFonts w:asciiTheme="minorBidi" w:hAnsiTheme="minorBidi"/>
          <w:b/>
          <w:bCs/>
          <w:sz w:val="32"/>
          <w:szCs w:val="32"/>
          <w:u w:val="single"/>
          <w:rtl/>
        </w:rPr>
        <w:t xml:space="preserve">-المنهجية وطرق البحث. </w:t>
      </w:r>
    </w:p>
    <w:p w14:paraId="35CDA85B" w14:textId="3DBCA778"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يتناول هذا القسم المنهجية التي ستستخدم في الدراسة، والتي تهدف إلى استكشاف تأثير تطبيق مبادئ الإدارة الرشيقة على تحسين الكفاءة التشغيلية في مستودعات الجامعات السعودية. تشمل المنهجية التصميم البحثي، العينة، أدوات جمع البيانات، وطرق التحليل.</w:t>
      </w:r>
    </w:p>
    <w:p w14:paraId="49E02975" w14:textId="4ADDE590"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1. التصميم البحثي</w:t>
      </w:r>
    </w:p>
    <w:p w14:paraId="0C625EC0" w14:textId="7554371B"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ستتبع الدراسة منهج البحث المختلط (</w:t>
      </w:r>
      <w:r w:rsidRPr="00112CA6">
        <w:rPr>
          <w:rFonts w:asciiTheme="minorBidi" w:hAnsiTheme="minorBidi"/>
          <w:sz w:val="28"/>
          <w:szCs w:val="28"/>
        </w:rPr>
        <w:t>Mixed Methods Research</w:t>
      </w:r>
      <w:r w:rsidRPr="00112CA6">
        <w:rPr>
          <w:rFonts w:asciiTheme="minorBidi" w:hAnsiTheme="minorBidi"/>
          <w:sz w:val="28"/>
          <w:szCs w:val="28"/>
          <w:rtl/>
        </w:rPr>
        <w:t>)، والذي يجمع بين البحث الكمي والبحث النوعي. سيتم استخدام هذا المنهج لتوفير فهم شامل وعمق للتحديات والفرص المتعلقة بتطبيق الإدارة الرشيقة في مستودعات الجامعات.</w:t>
      </w:r>
    </w:p>
    <w:p w14:paraId="34D9A047" w14:textId="79776B16"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lastRenderedPageBreak/>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البحث الكمي: سيتم استخدام استبيانات لجمع بيانات كمية من موظفي المستودعات ومديريها، مما يساعد على قياس تأثير تطبيق مبادئ الإدارة الرشيقة بشكل دقيق.</w:t>
      </w:r>
    </w:p>
    <w:p w14:paraId="1BE683EF" w14:textId="39873F05"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البحث النوعي: ستتم إجراء مقابلات شخصية مع مجموعة مختارة من المديرين والموظفين للحصول على رؤى عميقة حول التحديات الحالية، والفرص، والاستراتيجيات المحتملة.</w:t>
      </w:r>
    </w:p>
    <w:p w14:paraId="261B6A5E" w14:textId="318E4DB1"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2. العينة</w:t>
      </w:r>
    </w:p>
    <w:p w14:paraId="04CC5E23"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ستشمل العينة المستهدفة:</w:t>
      </w:r>
    </w:p>
    <w:p w14:paraId="2F440ADB" w14:textId="70C83DB0"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مستودعات جامعتين: سيتم اختيار جامعتين رائدتين في السعودية، مع التركيز على المستودعات الأكاديمية المرتبطة بالمختبرات. سيتم اختيار مستودعات مختلفة لتمثيل تنوع بيئات العمل والتحديات.</w:t>
      </w:r>
    </w:p>
    <w:p w14:paraId="6061387E" w14:textId="66F8268E"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المشاركون: سيتكون المشاركون من 30-50 موظفًا ومديرًا من المستودعات المختارة. سيتم استخدام طريقة العينة الغرضية (</w:t>
      </w:r>
      <w:r w:rsidRPr="00112CA6">
        <w:rPr>
          <w:rFonts w:asciiTheme="minorBidi" w:hAnsiTheme="minorBidi"/>
          <w:sz w:val="28"/>
          <w:szCs w:val="28"/>
        </w:rPr>
        <w:t>Purposive Sampling</w:t>
      </w:r>
      <w:r w:rsidRPr="00112CA6">
        <w:rPr>
          <w:rFonts w:asciiTheme="minorBidi" w:hAnsiTheme="minorBidi"/>
          <w:sz w:val="28"/>
          <w:szCs w:val="28"/>
          <w:rtl/>
        </w:rPr>
        <w:t>) لاختيار المشاركين بناءً على خبراتهم ومعرفتهم المتعلقة بإدارة المستودعات.</w:t>
      </w:r>
    </w:p>
    <w:p w14:paraId="37720605" w14:textId="1B63D0E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3. أدوات جمع البيانات</w:t>
      </w:r>
    </w:p>
    <w:p w14:paraId="2C5DD106"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سيتم استخدام عدة أدوات لجمع البيانات، بما في ذلك:</w:t>
      </w:r>
    </w:p>
    <w:p w14:paraId="2628998A" w14:textId="53073D4C"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الاستبيانات: سيتم تصميم استبيانات تتضمن أسئلة مغلقة ومفتوحة لجمع البيانات الكمية والنوعية حول تطبيق مبادئ الإدارة الرشيقة. ستتضمن الأسئلة تقييمات للعمليات الحالية، مستوى الفاقد، ومعدل الرضا الوظيفي.</w:t>
      </w:r>
    </w:p>
    <w:p w14:paraId="7E970C1C" w14:textId="62C86696"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المقابلات الشخصية: سيتم إجراء مقابلات مع المديرين والموظفين لجمع بيانات نوعية إضافية. ستساعد هذه المقابلات في فهم التحديات والفرص بشكل أعمق، بالإضافة إلى تقديم معلومات حول كيفية تطبيق مبادئ الإدارة الرشيقة.</w:t>
      </w:r>
    </w:p>
    <w:p w14:paraId="03B88B3B" w14:textId="108D68CC"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ملاحظات ميدانية: سيتم إجراء ملاحظات مباشرة على العمليات داخل المستودعات، مما سيوفر رؤية عملية للتحديات والعمليات القائمة.</w:t>
      </w:r>
    </w:p>
    <w:p w14:paraId="54E444D9" w14:textId="66FA2894"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4. طرق التحليل</w:t>
      </w:r>
    </w:p>
    <w:p w14:paraId="543225C7" w14:textId="77777777"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سيتم استخدام مجموعة متنوعة من طرق التحليل لتحليل البيانات المجمعة:</w:t>
      </w:r>
    </w:p>
    <w:p w14:paraId="22E0212E" w14:textId="6B7BD551"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التحليل الكمي: سيتم استخدام البرامج الإحصائية (مثل </w:t>
      </w:r>
      <w:r w:rsidRPr="00112CA6">
        <w:rPr>
          <w:rFonts w:asciiTheme="minorBidi" w:hAnsiTheme="minorBidi"/>
          <w:sz w:val="28"/>
          <w:szCs w:val="28"/>
        </w:rPr>
        <w:t>SPSS</w:t>
      </w:r>
      <w:r w:rsidRPr="00112CA6">
        <w:rPr>
          <w:rFonts w:asciiTheme="minorBidi" w:hAnsiTheme="minorBidi"/>
          <w:sz w:val="28"/>
          <w:szCs w:val="28"/>
          <w:rtl/>
        </w:rPr>
        <w:t xml:space="preserve"> أو </w:t>
      </w:r>
      <w:r w:rsidRPr="00112CA6">
        <w:rPr>
          <w:rFonts w:asciiTheme="minorBidi" w:hAnsiTheme="minorBidi"/>
          <w:sz w:val="28"/>
          <w:szCs w:val="28"/>
        </w:rPr>
        <w:t>Excel</w:t>
      </w:r>
      <w:r w:rsidRPr="00112CA6">
        <w:rPr>
          <w:rFonts w:asciiTheme="minorBidi" w:hAnsiTheme="minorBidi"/>
          <w:sz w:val="28"/>
          <w:szCs w:val="28"/>
          <w:rtl/>
        </w:rPr>
        <w:t>) لتحليل البيانات التي تم جمعها من الاستبيانات. سيتم حساب المتوسطات، والانحرافات المعيارية، وتحليل الارتباطات بين المتغيرات.</w:t>
      </w:r>
    </w:p>
    <w:p w14:paraId="0B65AC0B" w14:textId="71A78D13"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التحليل النوعي: سيتم استخدام تحليل المحتوى (</w:t>
      </w:r>
      <w:r w:rsidRPr="00112CA6">
        <w:rPr>
          <w:rFonts w:asciiTheme="minorBidi" w:hAnsiTheme="minorBidi"/>
          <w:sz w:val="28"/>
          <w:szCs w:val="28"/>
        </w:rPr>
        <w:t>Content Analysis</w:t>
      </w:r>
      <w:r w:rsidRPr="00112CA6">
        <w:rPr>
          <w:rFonts w:asciiTheme="minorBidi" w:hAnsiTheme="minorBidi"/>
          <w:sz w:val="28"/>
          <w:szCs w:val="28"/>
          <w:rtl/>
        </w:rPr>
        <w:t>) لتحليل البيانات النوعية المستخلصة من المقابلات. سيتم تصنيف البيانات إلى مواضيع ورموز رئيسية للتعرف على الأنماط والرؤى المتعلقة بتطبيق الإدارة الرشيقة.</w:t>
      </w:r>
    </w:p>
    <w:p w14:paraId="5685DCAA" w14:textId="2EDD8EBF"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دمج النتائج: سيتم دمج النتائج من التحليل الكمي والنوعي لتقديم توصيات شاملة تستند إلى الأدلة. ستساهم هذه النتائج في توضيح العلاقة بين تطبيق مبادئ الإدارة الرشيقة وتحسين الكفاءة التشغيلية.</w:t>
      </w:r>
    </w:p>
    <w:p w14:paraId="70EA026D" w14:textId="6FCC3200"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lastRenderedPageBreak/>
        <w:t xml:space="preserve"> 5. الجوانب الأخلاقية</w:t>
      </w:r>
    </w:p>
    <w:p w14:paraId="5C6C08E8" w14:textId="7B7BAA3B"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ستتم مراعاة الجوانب الأخلاقية خلال جميع مراحل البحث:</w:t>
      </w:r>
    </w:p>
    <w:p w14:paraId="379E891E" w14:textId="1165A2CD"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الموافقة المستنيرة: سيتم الحصول على موافقة مستنيرة من المشاركين قبل بدء جمع البيانات، مع توضيح الغرض من الدراسة وكيفية استخدام المعلومات.</w:t>
      </w:r>
    </w:p>
    <w:p w14:paraId="57FF1FC2" w14:textId="5A322DD5"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السرية: سيتم الحفاظ على سرية معلومات المشاركين وعدم الكشف عن هويتهم في أي تقرير أو نشر عن نتائج البحث.</w:t>
      </w:r>
    </w:p>
    <w:p w14:paraId="48879A51" w14:textId="620E375B" w:rsidR="00743071" w:rsidRPr="00112CA6" w:rsidRDefault="00743071"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المصداقية: سيتم التأكيد على دقة البيانات من خلال استخدام أساليب متعددة لجمع البيانات وتحليلها، مما يعزز من موثوقية النتائج.</w:t>
      </w:r>
    </w:p>
    <w:p w14:paraId="21A4CEB8" w14:textId="5EDDB6D8" w:rsidR="002F718F" w:rsidRPr="00112CA6" w:rsidRDefault="00743071" w:rsidP="000921C3">
      <w:pPr>
        <w:jc w:val="both"/>
        <w:rPr>
          <w:rFonts w:asciiTheme="minorBidi" w:hAnsiTheme="minorBidi"/>
          <w:sz w:val="28"/>
          <w:szCs w:val="28"/>
          <w:rtl/>
        </w:rPr>
      </w:pPr>
      <w:r w:rsidRPr="00112CA6">
        <w:rPr>
          <w:rFonts w:asciiTheme="minorBidi" w:hAnsiTheme="minorBidi"/>
          <w:sz w:val="28"/>
          <w:szCs w:val="28"/>
          <w:rtl/>
        </w:rPr>
        <w:t>من خلال هذه المنهجية المتكاملة، تسعى الدراسة إلى تقديم فهم شامل لتطبيق مبادئ الإدارة الرشيقة وتأثيرها على الكفاءة التشغيلية في مستودعات الجامعات السعودية، مما يوفر توصيات عملية وقابلة للتطبيق.</w:t>
      </w:r>
    </w:p>
    <w:p w14:paraId="31C2C28A" w14:textId="6A13C2B5" w:rsidR="00194BA4" w:rsidRPr="00112CA6" w:rsidRDefault="00BC094B" w:rsidP="00CB1690">
      <w:pPr>
        <w:jc w:val="both"/>
        <w:rPr>
          <w:rFonts w:asciiTheme="minorBidi" w:hAnsiTheme="minorBidi"/>
          <w:b/>
          <w:bCs/>
          <w:sz w:val="32"/>
          <w:szCs w:val="32"/>
          <w:u w:val="single"/>
          <w:rtl/>
        </w:rPr>
      </w:pPr>
      <w:r w:rsidRPr="00112CA6">
        <w:rPr>
          <w:rFonts w:asciiTheme="minorBidi" w:hAnsiTheme="minorBidi"/>
          <w:b/>
          <w:bCs/>
          <w:sz w:val="32"/>
          <w:szCs w:val="32"/>
          <w:u w:val="single"/>
          <w:rtl/>
        </w:rPr>
        <w:t>-مجتمع البحث</w:t>
      </w:r>
    </w:p>
    <w:p w14:paraId="073E6546" w14:textId="1321971D"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يهدف هذا القسم إلى تحديد وتعريف مجتمع البحث الذي سيتم التركيز عليه في هذه الدراسة. يتضمن مجتمع البحث جميع العناصر والأشخاص المعنيين بتطبيق مبادئ الإدارة الرشيقة في مستودعات الجامعات السعودية.</w:t>
      </w:r>
    </w:p>
    <w:p w14:paraId="0228C1EA" w14:textId="72379764"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1. تعريف المجتمع</w:t>
      </w:r>
    </w:p>
    <w:p w14:paraId="5A4D60E0" w14:textId="5AE53A1E"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مجتمع البحث في هذه الدراسة يشمل الجامعات السعودية التي تحتوي على مستودعات أكاديمية تستخدم لإدارة المواد والمعدات الخاصة بالبحث والتدريس. يتمثل هذا المجتمع في:</w:t>
      </w:r>
    </w:p>
    <w:p w14:paraId="658A53E7" w14:textId="6559EEA2"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الجامعات السعودية: التي تحتل مركزًا أكاديميًا مهمًا في المملكة، ويُرجح أن تواجه تحديات في إدارة مستودعاتها.</w:t>
      </w:r>
    </w:p>
    <w:p w14:paraId="51E23160" w14:textId="76CC47D1"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*المستودعات الأكاديمية*: الموجودة داخل هذه الجامعات، والتي تدعم الأنشطة التعليمية والبحثية من خلال توفير المواد والمعدات اللازمة.</w:t>
      </w:r>
    </w:p>
    <w:p w14:paraId="55C06E67" w14:textId="1A5D9865"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2. الخصائص الرئيسية لمجتمع البحث</w:t>
      </w:r>
    </w:p>
    <w:p w14:paraId="52584C25" w14:textId="4DD5D4B1"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التنوع المؤسسي: يشمل المجتمع جامعات مختلفة في السعودية، مما يوفر تنوعًا في التجارب والعمليات المطبقة في المستودعات.</w:t>
      </w:r>
    </w:p>
    <w:p w14:paraId="206E0268" w14:textId="202D423B"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المستويات الإدارية: يضم المجتمع مديري المستودعات والموظفين العاملين في هذه المستودعات، مما يتيح فهمًا شاملاً للتحديات والفرص من وجهات نظر متعددة.</w:t>
      </w:r>
    </w:p>
    <w:p w14:paraId="55FDEAC4" w14:textId="5ECD98F4"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الخبرات المختلفة: يتضمن المجتمع أفرادًا ذوي خلفيات تعليمية وتجريبية متنوعة، مما يسهم في إثراء البيانات المجمعة وتقديم رؤى متعددة حول تطبيق الإدارة الرشيقة.</w:t>
      </w:r>
    </w:p>
    <w:p w14:paraId="4D13F103" w14:textId="7552F93F"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3. معايير اختيار المجتمع</w:t>
      </w:r>
    </w:p>
    <w:p w14:paraId="783AEA97" w14:textId="0B30D276"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ستكون معايير اختيار المجتمع كما يلي:</w:t>
      </w:r>
    </w:p>
    <w:p w14:paraId="0746A22A" w14:textId="7B33B072"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lastRenderedPageBreak/>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التوجه الأكاديمي: اختيار الجامعات التي تركز على البحث والتدريس في مجالات العلوم والهندسة، والتي تمتلك مستودعات أكاديمية لتلبية احتياجاتها.</w:t>
      </w:r>
    </w:p>
    <w:p w14:paraId="3BC7C9C0" w14:textId="20E34E14"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توافر المعلومات: اختيار الجامعات التي توفر إمكانية الوصول إلى المعلومات اللازمة حول عمليات المستودعات وإدارة المخزون.</w:t>
      </w:r>
    </w:p>
    <w:p w14:paraId="0A01CA5B" w14:textId="42CA3CCC"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الاستعداد للتعاون: التركيز على الجامعات التي أبدت استعدادًا للتعاون والمشاركة في الدراسة، مما يسهل جمع البيانات وتحقيق الأهداف المحددة.</w:t>
      </w:r>
    </w:p>
    <w:p w14:paraId="3E8A8241" w14:textId="6EA93A0D"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4. حجم المجتمع</w:t>
      </w:r>
    </w:p>
    <w:p w14:paraId="62B3CFA8" w14:textId="77777777"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يتكون المجتمع من:</w:t>
      </w:r>
    </w:p>
    <w:p w14:paraId="27323AEC" w14:textId="213238FA"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عدد الجامعات المستهدفة: سيتم اختيار اثنتين إلى ثلاث جامعات كمواقع دراسة.</w:t>
      </w:r>
    </w:p>
    <w:p w14:paraId="41386A6F" w14:textId="1EC0A55D"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عدد المشاركين: يُتوقع أن يتم جمع البيانات من حوالي 30 إلى 50 مشاركًا، بما في ذلك مديري المستودعات والموظفين العاملين في المستودعات الأكاديمية.</w:t>
      </w:r>
    </w:p>
    <w:p w14:paraId="45CA0DEC" w14:textId="669A8B60"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5. الأهمية</w:t>
      </w:r>
    </w:p>
    <w:p w14:paraId="4EBD612F" w14:textId="51E1C5FA" w:rsidR="00194BA4" w:rsidRPr="00112CA6" w:rsidRDefault="00194BA4" w:rsidP="00CB1690">
      <w:pPr>
        <w:jc w:val="both"/>
        <w:rPr>
          <w:rFonts w:asciiTheme="minorBidi" w:hAnsiTheme="minorBidi"/>
          <w:sz w:val="28"/>
          <w:szCs w:val="28"/>
          <w:rtl/>
        </w:rPr>
      </w:pPr>
      <w:r w:rsidRPr="00112CA6">
        <w:rPr>
          <w:rFonts w:asciiTheme="minorBidi" w:hAnsiTheme="minorBidi"/>
          <w:sz w:val="28"/>
          <w:szCs w:val="28"/>
          <w:rtl/>
        </w:rPr>
        <w:t>فهم مجتمع البحث ضروري لتحديد التحديات والفرص المتعلقة بتطبيق مبادئ الإدارة الرشيقة. من خلال استهداف المستودعات الأكاديمية في الجامعات، تسعى الدراسة إلى تقديم توصيات عملية تستند إلى الأدلة تستهدف تحسين الكفاءة التشغيلية وتقديم حلول فعالة لتحسين إدارة المستودعات الأكاديمية.</w:t>
      </w:r>
    </w:p>
    <w:p w14:paraId="66C2F675" w14:textId="524632B2" w:rsidR="00BC094B" w:rsidRPr="00112CA6" w:rsidRDefault="00194BA4" w:rsidP="00CB1690">
      <w:pPr>
        <w:jc w:val="both"/>
        <w:rPr>
          <w:rFonts w:asciiTheme="minorBidi" w:hAnsiTheme="minorBidi"/>
          <w:sz w:val="28"/>
          <w:szCs w:val="28"/>
          <w:rtl/>
        </w:rPr>
      </w:pPr>
      <w:r w:rsidRPr="00112CA6">
        <w:rPr>
          <w:rFonts w:asciiTheme="minorBidi" w:hAnsiTheme="minorBidi"/>
          <w:sz w:val="28"/>
          <w:szCs w:val="28"/>
          <w:rtl/>
        </w:rPr>
        <w:t>بهذه الطريقة، يوفر هذا المجتمع الأساس الذي سيتم من خلاله تحليل البيانات وتقديم التوصيات، مما يسهم في تعزيز الأداء الأكاديمي والبحثي في الجامعات السعودية.</w:t>
      </w:r>
    </w:p>
    <w:p w14:paraId="2506CC1A" w14:textId="77777777" w:rsidR="00BC094B" w:rsidRPr="00112CA6" w:rsidRDefault="00BC094B" w:rsidP="00CB1690">
      <w:pPr>
        <w:jc w:val="both"/>
        <w:rPr>
          <w:rFonts w:asciiTheme="minorBidi" w:hAnsiTheme="minorBidi"/>
          <w:sz w:val="28"/>
          <w:szCs w:val="28"/>
          <w:u w:val="single"/>
          <w:rtl/>
        </w:rPr>
      </w:pPr>
    </w:p>
    <w:p w14:paraId="34B07144" w14:textId="77777777" w:rsidR="00BC094B" w:rsidRPr="00112CA6" w:rsidRDefault="00BC094B" w:rsidP="00D22171">
      <w:pPr>
        <w:rPr>
          <w:rFonts w:asciiTheme="minorBidi" w:hAnsiTheme="minorBidi"/>
          <w:sz w:val="28"/>
          <w:szCs w:val="28"/>
          <w:u w:val="single"/>
          <w:rtl/>
        </w:rPr>
      </w:pPr>
    </w:p>
    <w:p w14:paraId="4CCFD9BD" w14:textId="77777777" w:rsidR="00BC094B" w:rsidRPr="00112CA6" w:rsidRDefault="00BC094B" w:rsidP="00D22171">
      <w:pPr>
        <w:rPr>
          <w:rFonts w:asciiTheme="minorBidi" w:hAnsiTheme="minorBidi"/>
          <w:sz w:val="28"/>
          <w:szCs w:val="28"/>
          <w:u w:val="single"/>
          <w:rtl/>
        </w:rPr>
      </w:pPr>
    </w:p>
    <w:p w14:paraId="414DC2CA" w14:textId="77777777" w:rsidR="00BC094B" w:rsidRPr="006A5918" w:rsidRDefault="00BC094B" w:rsidP="00D22171">
      <w:pPr>
        <w:rPr>
          <w:rFonts w:ascii="Calibri" w:hAnsi="Calibri" w:cs="Calibri"/>
          <w:sz w:val="32"/>
          <w:szCs w:val="32"/>
          <w:u w:val="single"/>
          <w:rtl/>
        </w:rPr>
      </w:pPr>
    </w:p>
    <w:p w14:paraId="4D0E2C77" w14:textId="77777777" w:rsidR="00BC094B" w:rsidRPr="006A5918" w:rsidRDefault="00BC094B" w:rsidP="00D22171">
      <w:pPr>
        <w:rPr>
          <w:rFonts w:ascii="Calibri" w:hAnsi="Calibri" w:cs="Calibri"/>
          <w:sz w:val="32"/>
          <w:szCs w:val="32"/>
          <w:u w:val="single"/>
          <w:rtl/>
        </w:rPr>
      </w:pPr>
    </w:p>
    <w:p w14:paraId="4D41A96B" w14:textId="77777777" w:rsidR="00BC094B" w:rsidRPr="006A5918" w:rsidRDefault="00BC094B" w:rsidP="00D22171">
      <w:pPr>
        <w:rPr>
          <w:rFonts w:ascii="Calibri" w:hAnsi="Calibri" w:cs="Calibri"/>
          <w:sz w:val="32"/>
          <w:szCs w:val="32"/>
          <w:u w:val="single"/>
          <w:rtl/>
        </w:rPr>
      </w:pPr>
    </w:p>
    <w:p w14:paraId="78599937" w14:textId="77777777" w:rsidR="00BC094B" w:rsidRPr="006A5918" w:rsidRDefault="00BC094B" w:rsidP="00D22171">
      <w:pPr>
        <w:rPr>
          <w:rFonts w:ascii="Calibri" w:hAnsi="Calibri" w:cs="Calibri"/>
          <w:sz w:val="32"/>
          <w:szCs w:val="32"/>
          <w:u w:val="single"/>
          <w:rtl/>
        </w:rPr>
      </w:pPr>
    </w:p>
    <w:p w14:paraId="6487013C" w14:textId="77777777" w:rsidR="00BC094B" w:rsidRPr="006A5918" w:rsidRDefault="00BC094B" w:rsidP="00D22171">
      <w:pPr>
        <w:rPr>
          <w:rFonts w:ascii="Calibri" w:hAnsi="Calibri" w:cs="Calibri"/>
          <w:sz w:val="32"/>
          <w:szCs w:val="32"/>
          <w:u w:val="single"/>
          <w:rtl/>
        </w:rPr>
      </w:pPr>
    </w:p>
    <w:p w14:paraId="08DAC178" w14:textId="77777777" w:rsidR="00BC094B" w:rsidRPr="006A5918" w:rsidRDefault="00BC094B" w:rsidP="00D22171">
      <w:pPr>
        <w:rPr>
          <w:rFonts w:ascii="Calibri" w:hAnsi="Calibri" w:cs="Calibri"/>
          <w:sz w:val="32"/>
          <w:szCs w:val="32"/>
          <w:u w:val="single"/>
          <w:rtl/>
        </w:rPr>
      </w:pPr>
    </w:p>
    <w:p w14:paraId="75510D03" w14:textId="77777777" w:rsidR="00BC094B" w:rsidRPr="006A5918" w:rsidRDefault="00BC094B" w:rsidP="00D22171">
      <w:pPr>
        <w:rPr>
          <w:rFonts w:ascii="Calibri" w:hAnsi="Calibri" w:cs="Calibri"/>
          <w:sz w:val="32"/>
          <w:szCs w:val="32"/>
          <w:u w:val="single"/>
          <w:rtl/>
        </w:rPr>
      </w:pPr>
    </w:p>
    <w:p w14:paraId="7D4E67E6" w14:textId="77777777" w:rsidR="001B07CD" w:rsidRPr="00112CA6" w:rsidRDefault="001B07CD" w:rsidP="002F4463">
      <w:pPr>
        <w:rPr>
          <w:rFonts w:asciiTheme="minorBidi" w:hAnsiTheme="minorBidi"/>
          <w:sz w:val="28"/>
          <w:szCs w:val="28"/>
          <w:u w:val="single"/>
          <w:rtl/>
          <w:lang w:val="en-GB"/>
        </w:rPr>
      </w:pPr>
    </w:p>
    <w:p w14:paraId="43C88621" w14:textId="1A4D9750" w:rsidR="002F4463" w:rsidRPr="00112CA6" w:rsidRDefault="00BC094B" w:rsidP="00CB1690">
      <w:pPr>
        <w:jc w:val="both"/>
        <w:rPr>
          <w:rFonts w:asciiTheme="minorBidi" w:hAnsiTheme="minorBidi"/>
          <w:b/>
          <w:bCs/>
          <w:sz w:val="32"/>
          <w:szCs w:val="32"/>
          <w:u w:val="single"/>
          <w:rtl/>
        </w:rPr>
      </w:pPr>
      <w:r w:rsidRPr="00112CA6">
        <w:rPr>
          <w:rFonts w:asciiTheme="minorBidi" w:hAnsiTheme="minorBidi"/>
          <w:b/>
          <w:bCs/>
          <w:sz w:val="32"/>
          <w:szCs w:val="32"/>
          <w:u w:val="single"/>
          <w:rtl/>
        </w:rPr>
        <w:lastRenderedPageBreak/>
        <w:t>-حدود البحث</w:t>
      </w:r>
    </w:p>
    <w:p w14:paraId="7ECE6F1C"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تُعتبر حدود البحث من العناصر الهامة التي تحدد نطاق الدراسة وتساعد في توضيح المعايير التي سيتم اتباعها خلال تنفيذ البحث. في هذا السياق، سيتم تحديد الحدود الزمنية، الجغرافية، الموضوعية، والمنهجية للدراسة.</w:t>
      </w:r>
    </w:p>
    <w:p w14:paraId="21814F9E" w14:textId="37037288"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1. الحدود الزمنية</w:t>
      </w:r>
    </w:p>
    <w:p w14:paraId="78D82CE6" w14:textId="21E34B1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مدة الدراسة: ستمتد فترة جمع البيانات وتحليلها لمدة عام كامل، بدءًا من أغسطس 2024 حتى أغسطس 2025. خلال هذه الفترة، سيتم إجراء الاستبيانات والمقابلات وجمع البيانات ذات الصلة.</w:t>
      </w:r>
    </w:p>
    <w:p w14:paraId="311D42B3" w14:textId="15DABF1D"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2. الحدود الجغرافية</w:t>
      </w:r>
    </w:p>
    <w:p w14:paraId="4A94A5D1" w14:textId="51B7DC35"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الموقع: يقتصر البحث على مستودعات الجامعات الأكاديمية في المملكة العربية السعودية. سيتم اختيار جامعتين رائدتين في مجال التعليم العالي، مع التركيز على تلك التي تحتوي على مستودعات تدعم الأنشطة البحثية والتدريسية.</w:t>
      </w:r>
    </w:p>
    <w:p w14:paraId="303F8B19" w14:textId="79099413"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3. الحدود الموضوعية</w:t>
      </w:r>
    </w:p>
    <w:p w14:paraId="10C814ED" w14:textId="115F331E"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موضوع الدراسة: يركز البحث على تطبيق مبادئ الإدارة الرشيقة في مستودعات الجامعات، وكيفية تحسين الكفاءة التشغيلية من خلال تقليل الهدر وزيادة القيمة المضافة. لن تتناول الدراسة تطبيق الإدارة الرشيقة في مجالات أخرى مثل التصنيع أو القطاعات غير الأكاديمية.</w:t>
      </w:r>
    </w:p>
    <w:p w14:paraId="405D8B19" w14:textId="57CF3016"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4. الحدود المنهجية</w:t>
      </w:r>
    </w:p>
    <w:p w14:paraId="5FAE239C" w14:textId="14B7FEF1"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المنهجية: ستعتمد الدراسة على منهجية مختلطة تجمع بين البحث الكمي والنوعي. ستتضمن جمع البيانات من خلال الاستبيانات والمقابلات الشخصية، مما قد يؤثر على عمق التحليل ونتائج الدراسة.</w:t>
      </w:r>
    </w:p>
    <w:p w14:paraId="252B181E" w14:textId="2DB28B9D"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عينة البحث: سيتم اختيار عينة من المشاركين وفقًا لمعايير محددة (مثل الخبرة في إدارة المستودعات)، مما قد يحد من التنوع في وجهات النظر.</w:t>
      </w:r>
    </w:p>
    <w:p w14:paraId="669907EE" w14:textId="137E7222"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5. التحديات المحتملة</w:t>
      </w:r>
    </w:p>
    <w:p w14:paraId="17D22FE6" w14:textId="163E881D"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التعاون من المؤسسات: قد تواجه الدراسة تحديات في الحصول على التعاون الكافي من الجامعات والمشاركين، مما قد يؤثر على جودة البيانات المجمعة.</w:t>
      </w:r>
    </w:p>
    <w:p w14:paraId="758441D9" w14:textId="4445681E"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الاستجابة للمشاركين: قد تكون هناك تحديات في استجابة المشاركين للاستبيانات أو في تحديد مواعيد لإجراء المقابلات.</w:t>
      </w:r>
    </w:p>
    <w:p w14:paraId="1B078C0C" w14:textId="11515235"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6. الأهمية</w:t>
      </w:r>
    </w:p>
    <w:p w14:paraId="55B950BB" w14:textId="77CB87E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تساعد حدود البحث في تحديد نطاق الدراسة وتوجيه تركيزها، مما يسهم في تحقيق أهداف البحث بشكل فعال. من خلال تحديد هذه الحدود، يمكن أن تكون النتائج أكثر دقة وموثوقية، حيث يتم تحديد العوامل المؤثرة بشكل واضح.</w:t>
      </w:r>
    </w:p>
    <w:p w14:paraId="7888C965" w14:textId="7452BEAB" w:rsidR="004163C7" w:rsidRPr="00112CA6" w:rsidRDefault="002F4463" w:rsidP="00CB1690">
      <w:pPr>
        <w:jc w:val="both"/>
        <w:rPr>
          <w:rFonts w:asciiTheme="minorBidi" w:hAnsiTheme="minorBidi"/>
          <w:sz w:val="28"/>
          <w:szCs w:val="28"/>
          <w:rtl/>
        </w:rPr>
      </w:pPr>
      <w:r w:rsidRPr="00112CA6">
        <w:rPr>
          <w:rFonts w:asciiTheme="minorBidi" w:hAnsiTheme="minorBidi"/>
          <w:sz w:val="28"/>
          <w:szCs w:val="28"/>
          <w:rtl/>
        </w:rPr>
        <w:t>من خلال الالتزام بهذه الحدود، تسعى الدراسة إلى تقديم فهم شامل لتطبيق مبادئ الإدارة الرشيقة في مستودعات الجامعات الأكاديمية، مع تقديم توصيات عملية قابلة للتطبيق.</w:t>
      </w:r>
    </w:p>
    <w:p w14:paraId="6B97A5FE" w14:textId="77777777" w:rsidR="004163C7" w:rsidRPr="00112CA6" w:rsidRDefault="004163C7" w:rsidP="004163C7">
      <w:pPr>
        <w:jc w:val="center"/>
        <w:rPr>
          <w:rFonts w:asciiTheme="minorBidi" w:hAnsiTheme="minorBidi"/>
          <w:b/>
          <w:bCs/>
          <w:sz w:val="28"/>
          <w:szCs w:val="28"/>
          <w:u w:val="single"/>
          <w:rtl/>
        </w:rPr>
      </w:pPr>
    </w:p>
    <w:p w14:paraId="1C8547AF" w14:textId="77777777" w:rsidR="002F718F" w:rsidRPr="006A5918" w:rsidRDefault="002F718F" w:rsidP="004163C7">
      <w:pPr>
        <w:jc w:val="center"/>
        <w:rPr>
          <w:rFonts w:ascii="Calibri" w:hAnsi="Calibri" w:cs="Calibri"/>
          <w:b/>
          <w:bCs/>
          <w:sz w:val="32"/>
          <w:szCs w:val="32"/>
          <w:u w:val="single"/>
          <w:rtl/>
        </w:rPr>
      </w:pPr>
    </w:p>
    <w:p w14:paraId="071C6699" w14:textId="77777777" w:rsidR="002F718F" w:rsidRPr="006A5918" w:rsidRDefault="002F718F" w:rsidP="004163C7">
      <w:pPr>
        <w:jc w:val="center"/>
        <w:rPr>
          <w:rFonts w:ascii="Calibri" w:hAnsi="Calibri" w:cs="Calibri"/>
          <w:b/>
          <w:bCs/>
          <w:sz w:val="32"/>
          <w:szCs w:val="32"/>
          <w:u w:val="single"/>
          <w:rtl/>
        </w:rPr>
      </w:pPr>
    </w:p>
    <w:p w14:paraId="4CB7B279" w14:textId="77777777" w:rsidR="000921C3" w:rsidRDefault="000921C3" w:rsidP="002F718F">
      <w:pPr>
        <w:rPr>
          <w:rFonts w:ascii="Calibri" w:hAnsi="Calibri" w:cs="Calibri"/>
          <w:b/>
          <w:bCs/>
          <w:sz w:val="32"/>
          <w:szCs w:val="32"/>
          <w:u w:val="single"/>
          <w:rtl/>
        </w:rPr>
      </w:pPr>
    </w:p>
    <w:p w14:paraId="39AFACE9" w14:textId="71B876EF" w:rsidR="004163C7" w:rsidRPr="00112CA6" w:rsidRDefault="004163C7" w:rsidP="00112CA6">
      <w:pPr>
        <w:jc w:val="center"/>
        <w:rPr>
          <w:rFonts w:asciiTheme="minorBidi" w:hAnsiTheme="minorBidi"/>
          <w:b/>
          <w:bCs/>
          <w:sz w:val="32"/>
          <w:szCs w:val="32"/>
          <w:u w:val="single"/>
          <w:rtl/>
        </w:rPr>
      </w:pPr>
      <w:r w:rsidRPr="00112CA6">
        <w:rPr>
          <w:rFonts w:asciiTheme="minorBidi" w:hAnsiTheme="minorBidi"/>
          <w:b/>
          <w:bCs/>
          <w:sz w:val="32"/>
          <w:szCs w:val="32"/>
          <w:u w:val="single"/>
          <w:rtl/>
        </w:rPr>
        <w:t>الفصل الرابع</w:t>
      </w:r>
    </w:p>
    <w:p w14:paraId="0D6A30CC" w14:textId="77777777" w:rsidR="002F718F" w:rsidRPr="00112CA6" w:rsidRDefault="002F718F" w:rsidP="00112CA6">
      <w:pPr>
        <w:jc w:val="center"/>
        <w:rPr>
          <w:rFonts w:asciiTheme="minorBidi" w:hAnsiTheme="minorBidi"/>
          <w:b/>
          <w:bCs/>
          <w:sz w:val="32"/>
          <w:szCs w:val="32"/>
          <w:u w:val="single"/>
          <w:rtl/>
        </w:rPr>
      </w:pPr>
    </w:p>
    <w:p w14:paraId="25BAB837" w14:textId="77777777" w:rsidR="002F718F" w:rsidRPr="00112CA6" w:rsidRDefault="002F718F" w:rsidP="00112CA6">
      <w:pPr>
        <w:jc w:val="center"/>
        <w:rPr>
          <w:rFonts w:asciiTheme="minorBidi" w:hAnsiTheme="minorBidi"/>
          <w:b/>
          <w:bCs/>
          <w:sz w:val="32"/>
          <w:szCs w:val="32"/>
          <w:u w:val="single"/>
          <w:rtl/>
        </w:rPr>
      </w:pPr>
    </w:p>
    <w:p w14:paraId="6FE24C67" w14:textId="2F21480F" w:rsidR="004163C7" w:rsidRPr="00112CA6" w:rsidRDefault="006878B6" w:rsidP="00112CA6">
      <w:pPr>
        <w:jc w:val="center"/>
        <w:rPr>
          <w:rFonts w:asciiTheme="minorBidi" w:hAnsiTheme="minorBidi"/>
          <w:b/>
          <w:bCs/>
          <w:sz w:val="32"/>
          <w:szCs w:val="32"/>
          <w:u w:val="single"/>
          <w:rtl/>
          <w:lang w:bidi="ar-EG"/>
        </w:rPr>
      </w:pPr>
      <w:r w:rsidRPr="00112CA6">
        <w:rPr>
          <w:rFonts w:asciiTheme="minorBidi" w:hAnsiTheme="minorBidi"/>
          <w:b/>
          <w:bCs/>
          <w:sz w:val="32"/>
          <w:szCs w:val="32"/>
          <w:u w:val="single"/>
          <w:rtl/>
          <w:lang w:bidi="ar-EG"/>
        </w:rPr>
        <w:t>النتائج والتوصيات</w:t>
      </w:r>
    </w:p>
    <w:p w14:paraId="3C1780D6" w14:textId="77777777" w:rsidR="004163C7" w:rsidRPr="00112CA6" w:rsidRDefault="004163C7" w:rsidP="00112CA6">
      <w:pPr>
        <w:jc w:val="center"/>
        <w:rPr>
          <w:rFonts w:asciiTheme="minorBidi" w:hAnsiTheme="minorBidi"/>
          <w:sz w:val="32"/>
          <w:szCs w:val="32"/>
          <w:u w:val="single"/>
          <w:rtl/>
        </w:rPr>
      </w:pPr>
    </w:p>
    <w:p w14:paraId="2A19A988" w14:textId="77777777" w:rsidR="004163C7" w:rsidRPr="006A5918" w:rsidRDefault="004163C7" w:rsidP="00112CA6">
      <w:pPr>
        <w:jc w:val="center"/>
        <w:rPr>
          <w:rFonts w:ascii="Calibri" w:hAnsi="Calibri" w:cs="Calibri"/>
          <w:sz w:val="32"/>
          <w:szCs w:val="32"/>
          <w:u w:val="single"/>
          <w:rtl/>
        </w:rPr>
      </w:pPr>
    </w:p>
    <w:p w14:paraId="78F583AA" w14:textId="77777777" w:rsidR="004163C7" w:rsidRPr="006A5918" w:rsidRDefault="004163C7" w:rsidP="00D22171">
      <w:pPr>
        <w:rPr>
          <w:rFonts w:ascii="Calibri" w:hAnsi="Calibri" w:cs="Calibri"/>
          <w:sz w:val="32"/>
          <w:szCs w:val="32"/>
          <w:u w:val="single"/>
          <w:rtl/>
        </w:rPr>
      </w:pPr>
    </w:p>
    <w:p w14:paraId="22AB6100" w14:textId="77777777" w:rsidR="004163C7" w:rsidRPr="006A5918" w:rsidRDefault="004163C7" w:rsidP="00D22171">
      <w:pPr>
        <w:rPr>
          <w:rFonts w:ascii="Calibri" w:hAnsi="Calibri" w:cs="Calibri"/>
          <w:sz w:val="32"/>
          <w:szCs w:val="32"/>
          <w:u w:val="single"/>
          <w:rtl/>
        </w:rPr>
      </w:pPr>
    </w:p>
    <w:p w14:paraId="714BF50A" w14:textId="77777777" w:rsidR="004163C7" w:rsidRPr="006A5918" w:rsidRDefault="004163C7" w:rsidP="00D22171">
      <w:pPr>
        <w:rPr>
          <w:rFonts w:ascii="Calibri" w:hAnsi="Calibri" w:cs="Calibri"/>
          <w:sz w:val="32"/>
          <w:szCs w:val="32"/>
          <w:u w:val="single"/>
          <w:rtl/>
        </w:rPr>
      </w:pPr>
    </w:p>
    <w:p w14:paraId="676DFEE7" w14:textId="77777777" w:rsidR="004163C7" w:rsidRPr="006A5918" w:rsidRDefault="004163C7" w:rsidP="00D22171">
      <w:pPr>
        <w:rPr>
          <w:rFonts w:ascii="Calibri" w:hAnsi="Calibri" w:cs="Calibri"/>
          <w:sz w:val="32"/>
          <w:szCs w:val="32"/>
          <w:u w:val="single"/>
          <w:rtl/>
        </w:rPr>
      </w:pPr>
    </w:p>
    <w:p w14:paraId="7860EEAE" w14:textId="77777777" w:rsidR="004163C7" w:rsidRPr="006A5918" w:rsidRDefault="004163C7" w:rsidP="00D22171">
      <w:pPr>
        <w:rPr>
          <w:rFonts w:ascii="Calibri" w:hAnsi="Calibri" w:cs="Calibri"/>
          <w:sz w:val="32"/>
          <w:szCs w:val="32"/>
          <w:u w:val="single"/>
          <w:rtl/>
        </w:rPr>
      </w:pPr>
    </w:p>
    <w:p w14:paraId="6B89E967" w14:textId="77777777" w:rsidR="004163C7" w:rsidRPr="006A5918" w:rsidRDefault="004163C7" w:rsidP="00D22171">
      <w:pPr>
        <w:rPr>
          <w:rFonts w:ascii="Calibri" w:hAnsi="Calibri" w:cs="Calibri"/>
          <w:sz w:val="32"/>
          <w:szCs w:val="32"/>
          <w:u w:val="single"/>
          <w:rtl/>
        </w:rPr>
      </w:pPr>
    </w:p>
    <w:p w14:paraId="3FE1BBE4" w14:textId="77777777" w:rsidR="004163C7" w:rsidRPr="006A5918" w:rsidRDefault="004163C7" w:rsidP="00D22171">
      <w:pPr>
        <w:rPr>
          <w:rFonts w:ascii="Calibri" w:hAnsi="Calibri" w:cs="Calibri"/>
          <w:sz w:val="32"/>
          <w:szCs w:val="32"/>
          <w:u w:val="single"/>
          <w:rtl/>
        </w:rPr>
      </w:pPr>
    </w:p>
    <w:p w14:paraId="4AE9CF9C" w14:textId="77777777" w:rsidR="004163C7" w:rsidRPr="006A5918" w:rsidRDefault="004163C7" w:rsidP="00D22171">
      <w:pPr>
        <w:rPr>
          <w:rFonts w:ascii="Calibri" w:hAnsi="Calibri" w:cs="Calibri"/>
          <w:sz w:val="32"/>
          <w:szCs w:val="32"/>
          <w:u w:val="single"/>
          <w:rtl/>
        </w:rPr>
      </w:pPr>
    </w:p>
    <w:p w14:paraId="5CB7C298" w14:textId="77777777" w:rsidR="002F4463" w:rsidRPr="006A5918" w:rsidRDefault="002F4463" w:rsidP="00D22171">
      <w:pPr>
        <w:rPr>
          <w:rFonts w:ascii="Calibri" w:hAnsi="Calibri" w:cs="Calibri"/>
          <w:sz w:val="32"/>
          <w:szCs w:val="32"/>
          <w:u w:val="single"/>
          <w:rtl/>
        </w:rPr>
      </w:pPr>
    </w:p>
    <w:p w14:paraId="7702EDA0" w14:textId="77777777" w:rsidR="002F4463" w:rsidRPr="006A5918" w:rsidRDefault="002F4463" w:rsidP="00D22171">
      <w:pPr>
        <w:rPr>
          <w:rFonts w:ascii="Calibri" w:hAnsi="Calibri" w:cs="Calibri"/>
          <w:sz w:val="32"/>
          <w:szCs w:val="32"/>
          <w:u w:val="single"/>
          <w:rtl/>
        </w:rPr>
      </w:pPr>
    </w:p>
    <w:p w14:paraId="5FC447E3" w14:textId="77777777" w:rsidR="002F4463" w:rsidRPr="006A5918" w:rsidRDefault="002F4463" w:rsidP="00D22171">
      <w:pPr>
        <w:rPr>
          <w:rFonts w:ascii="Calibri" w:hAnsi="Calibri" w:cs="Calibri"/>
          <w:sz w:val="32"/>
          <w:szCs w:val="32"/>
          <w:u w:val="single"/>
          <w:rtl/>
        </w:rPr>
      </w:pPr>
    </w:p>
    <w:p w14:paraId="05826584" w14:textId="77777777" w:rsidR="002F4463" w:rsidRPr="006A5918" w:rsidRDefault="002F4463" w:rsidP="00D22171">
      <w:pPr>
        <w:rPr>
          <w:rFonts w:ascii="Calibri" w:hAnsi="Calibri" w:cs="Calibri"/>
          <w:sz w:val="32"/>
          <w:szCs w:val="32"/>
          <w:u w:val="single"/>
          <w:rtl/>
        </w:rPr>
      </w:pPr>
    </w:p>
    <w:p w14:paraId="3C129EA4" w14:textId="77777777" w:rsidR="002F4463" w:rsidRPr="006A5918" w:rsidRDefault="002F4463" w:rsidP="00D22171">
      <w:pPr>
        <w:rPr>
          <w:rFonts w:ascii="Calibri" w:hAnsi="Calibri" w:cs="Calibri"/>
          <w:sz w:val="32"/>
          <w:szCs w:val="32"/>
          <w:u w:val="single"/>
          <w:rtl/>
        </w:rPr>
      </w:pPr>
    </w:p>
    <w:p w14:paraId="5250B861" w14:textId="77777777" w:rsidR="002F718F" w:rsidRPr="00112CA6" w:rsidRDefault="002F718F" w:rsidP="00D22171">
      <w:pPr>
        <w:rPr>
          <w:rFonts w:asciiTheme="minorBidi" w:hAnsiTheme="minorBidi"/>
          <w:sz w:val="28"/>
          <w:szCs w:val="28"/>
          <w:u w:val="single"/>
          <w:rtl/>
        </w:rPr>
      </w:pPr>
    </w:p>
    <w:p w14:paraId="4667779B" w14:textId="5D035D8B" w:rsidR="002F4463" w:rsidRPr="00112CA6" w:rsidRDefault="004163C7" w:rsidP="00CB1690">
      <w:pPr>
        <w:jc w:val="both"/>
        <w:rPr>
          <w:rFonts w:asciiTheme="minorBidi" w:hAnsiTheme="minorBidi"/>
          <w:b/>
          <w:bCs/>
          <w:sz w:val="32"/>
          <w:szCs w:val="32"/>
          <w:u w:val="single"/>
          <w:rtl/>
        </w:rPr>
      </w:pPr>
      <w:r w:rsidRPr="00112CA6">
        <w:rPr>
          <w:rFonts w:asciiTheme="minorBidi" w:hAnsiTheme="minorBidi"/>
          <w:b/>
          <w:bCs/>
          <w:sz w:val="32"/>
          <w:szCs w:val="32"/>
          <w:u w:val="single"/>
          <w:rtl/>
        </w:rPr>
        <w:lastRenderedPageBreak/>
        <w:t>-مقدمة</w:t>
      </w:r>
    </w:p>
    <w:p w14:paraId="4479BF45" w14:textId="65289874"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يُعد هذا القسم من البحث محوريًا، حيث يتناول النتائج التي تم التوصل إليها من خلال تحليل البيانات المستخلصة من الدراسة، بالإضافة إلى تقديم التوصيات التي تهدف إلى تحسين الكفاءة التشغيلية في مستودعات الجامعات السعودية. بناءً على الفرضيات المطروحة والأسئلة البحثية، سيتم استعراض النتائج الرئيسية التي تعكس تأثير تطبيق مبادئ الإدارة الرشيقة في السياق الأكاديمي، مع التركيز على الفوائد المحتملة والتحديات التي واجهتها المؤسسات.</w:t>
      </w:r>
    </w:p>
    <w:p w14:paraId="0C05298F" w14:textId="616D76C0"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ستتضمن النتائج تحليلًا شاملًا للبيانات الكمية والنوعية التي تم جمعها من الاستبيانات والمقابلات، مما يوفر رؤى واضحة حول الوضع الحالي لإدارة المستودعات الأكاديمية وكيفية تحسينه. في هذا السياق، سيتم تقديم التوصيات العملية التي يمكن للجامعات تطبيقها لتعزيز الكفاءة وتقليل الفاقد، مع مراعاة السياق المحلي والموارد المتاحة.</w:t>
      </w:r>
    </w:p>
    <w:p w14:paraId="13113121" w14:textId="3D1801A1" w:rsidR="004163C7" w:rsidRPr="00112CA6" w:rsidRDefault="002F4463" w:rsidP="00CB1690">
      <w:pPr>
        <w:jc w:val="both"/>
        <w:rPr>
          <w:rFonts w:asciiTheme="minorBidi" w:hAnsiTheme="minorBidi"/>
          <w:sz w:val="28"/>
          <w:szCs w:val="28"/>
          <w:rtl/>
        </w:rPr>
      </w:pPr>
      <w:r w:rsidRPr="00112CA6">
        <w:rPr>
          <w:rFonts w:asciiTheme="minorBidi" w:hAnsiTheme="minorBidi"/>
          <w:sz w:val="28"/>
          <w:szCs w:val="28"/>
          <w:rtl/>
        </w:rPr>
        <w:t>تهدف التوصيات إلى تقديم استراتيجيات عملية مدعومة بالبيانات لدعم جهود التحسين المستدام في إدارة المستودعات، مما يسهم في تعزيز الأداء الأكاديمي والبحثي للمؤسسات التعليمية. من خلال دمج النتائج المستخلصة مع التوصيات، يسعى هذا القسم إلى توفير رؤية متكاملة تعزز من قدرة الجامعات على مواجهة التحديات وتحقيق الأهداف المؤسسية بكفاءة أكبر.</w:t>
      </w:r>
    </w:p>
    <w:p w14:paraId="4898068E" w14:textId="77777777" w:rsidR="004163C7" w:rsidRPr="00112CA6" w:rsidRDefault="004163C7" w:rsidP="00D22171">
      <w:pPr>
        <w:rPr>
          <w:rFonts w:asciiTheme="minorBidi" w:hAnsiTheme="minorBidi"/>
          <w:sz w:val="28"/>
          <w:szCs w:val="28"/>
          <w:u w:val="single"/>
          <w:rtl/>
        </w:rPr>
      </w:pPr>
    </w:p>
    <w:p w14:paraId="3F788025" w14:textId="77777777" w:rsidR="004163C7" w:rsidRPr="00112CA6" w:rsidRDefault="004163C7" w:rsidP="00D22171">
      <w:pPr>
        <w:rPr>
          <w:rFonts w:asciiTheme="minorBidi" w:hAnsiTheme="minorBidi"/>
          <w:sz w:val="28"/>
          <w:szCs w:val="28"/>
          <w:u w:val="single"/>
          <w:rtl/>
        </w:rPr>
      </w:pPr>
    </w:p>
    <w:p w14:paraId="798A39AF" w14:textId="77777777" w:rsidR="004163C7" w:rsidRPr="00112CA6" w:rsidRDefault="004163C7" w:rsidP="00D22171">
      <w:pPr>
        <w:rPr>
          <w:rFonts w:asciiTheme="minorBidi" w:hAnsiTheme="minorBidi"/>
          <w:sz w:val="28"/>
          <w:szCs w:val="28"/>
          <w:u w:val="single"/>
          <w:rtl/>
        </w:rPr>
      </w:pPr>
    </w:p>
    <w:p w14:paraId="4C005417" w14:textId="77777777" w:rsidR="004163C7" w:rsidRPr="00112CA6" w:rsidRDefault="004163C7" w:rsidP="00D22171">
      <w:pPr>
        <w:rPr>
          <w:rFonts w:asciiTheme="minorBidi" w:hAnsiTheme="minorBidi"/>
          <w:sz w:val="28"/>
          <w:szCs w:val="28"/>
          <w:u w:val="single"/>
          <w:rtl/>
        </w:rPr>
      </w:pPr>
    </w:p>
    <w:p w14:paraId="72DE30B4" w14:textId="77777777" w:rsidR="004163C7" w:rsidRPr="006A5918" w:rsidRDefault="004163C7" w:rsidP="00D22171">
      <w:pPr>
        <w:rPr>
          <w:rFonts w:ascii="Calibri" w:hAnsi="Calibri" w:cs="Calibri"/>
          <w:sz w:val="32"/>
          <w:szCs w:val="32"/>
          <w:u w:val="single"/>
          <w:rtl/>
        </w:rPr>
      </w:pPr>
    </w:p>
    <w:p w14:paraId="6E2D0473" w14:textId="77777777" w:rsidR="004163C7" w:rsidRPr="006A5918" w:rsidRDefault="004163C7" w:rsidP="00D22171">
      <w:pPr>
        <w:rPr>
          <w:rFonts w:ascii="Calibri" w:hAnsi="Calibri" w:cs="Calibri"/>
          <w:sz w:val="32"/>
          <w:szCs w:val="32"/>
          <w:u w:val="single"/>
          <w:rtl/>
        </w:rPr>
      </w:pPr>
    </w:p>
    <w:p w14:paraId="26F4D348" w14:textId="77777777" w:rsidR="004163C7" w:rsidRPr="006A5918" w:rsidRDefault="004163C7" w:rsidP="00D22171">
      <w:pPr>
        <w:rPr>
          <w:rFonts w:ascii="Calibri" w:hAnsi="Calibri" w:cs="Calibri"/>
          <w:sz w:val="32"/>
          <w:szCs w:val="32"/>
          <w:u w:val="single"/>
          <w:rtl/>
        </w:rPr>
      </w:pPr>
    </w:p>
    <w:p w14:paraId="33D73A08" w14:textId="77777777" w:rsidR="004163C7" w:rsidRPr="006A5918" w:rsidRDefault="004163C7" w:rsidP="00D22171">
      <w:pPr>
        <w:rPr>
          <w:rFonts w:ascii="Calibri" w:hAnsi="Calibri" w:cs="Calibri"/>
          <w:sz w:val="32"/>
          <w:szCs w:val="32"/>
          <w:u w:val="single"/>
          <w:rtl/>
        </w:rPr>
      </w:pPr>
    </w:p>
    <w:p w14:paraId="62B54FC2" w14:textId="77777777" w:rsidR="004163C7" w:rsidRPr="006A5918" w:rsidRDefault="004163C7" w:rsidP="00D22171">
      <w:pPr>
        <w:rPr>
          <w:rFonts w:ascii="Calibri" w:hAnsi="Calibri" w:cs="Calibri"/>
          <w:sz w:val="32"/>
          <w:szCs w:val="32"/>
          <w:u w:val="single"/>
          <w:rtl/>
        </w:rPr>
      </w:pPr>
    </w:p>
    <w:p w14:paraId="01F2369B" w14:textId="77777777" w:rsidR="004163C7" w:rsidRPr="006A5918" w:rsidRDefault="004163C7" w:rsidP="00D22171">
      <w:pPr>
        <w:rPr>
          <w:rFonts w:ascii="Calibri" w:hAnsi="Calibri" w:cs="Calibri"/>
          <w:sz w:val="32"/>
          <w:szCs w:val="32"/>
          <w:u w:val="single"/>
          <w:rtl/>
        </w:rPr>
      </w:pPr>
    </w:p>
    <w:p w14:paraId="50959FBA" w14:textId="77777777" w:rsidR="004163C7" w:rsidRDefault="004163C7" w:rsidP="00D22171">
      <w:pPr>
        <w:rPr>
          <w:rFonts w:ascii="Calibri" w:hAnsi="Calibri" w:cs="Calibri"/>
          <w:sz w:val="32"/>
          <w:szCs w:val="32"/>
          <w:u w:val="single"/>
        </w:rPr>
      </w:pPr>
    </w:p>
    <w:p w14:paraId="0B94ECF0" w14:textId="77777777" w:rsidR="00112CA6" w:rsidRDefault="00112CA6" w:rsidP="00D22171">
      <w:pPr>
        <w:rPr>
          <w:rFonts w:ascii="Calibri" w:hAnsi="Calibri" w:cs="Calibri"/>
          <w:sz w:val="32"/>
          <w:szCs w:val="32"/>
          <w:u w:val="single"/>
        </w:rPr>
      </w:pPr>
    </w:p>
    <w:p w14:paraId="5527C32F" w14:textId="77777777" w:rsidR="00112CA6" w:rsidRPr="00112CA6" w:rsidRDefault="00112CA6" w:rsidP="00D22171">
      <w:pPr>
        <w:rPr>
          <w:rFonts w:ascii="Calibri" w:hAnsi="Calibri" w:cs="Calibri"/>
          <w:sz w:val="28"/>
          <w:szCs w:val="28"/>
          <w:u w:val="single"/>
        </w:rPr>
      </w:pPr>
    </w:p>
    <w:p w14:paraId="1C67AF8A" w14:textId="77777777" w:rsidR="00112CA6" w:rsidRPr="00112CA6" w:rsidRDefault="00112CA6" w:rsidP="00D22171">
      <w:pPr>
        <w:rPr>
          <w:rFonts w:asciiTheme="minorBidi" w:hAnsiTheme="minorBidi"/>
          <w:sz w:val="28"/>
          <w:szCs w:val="28"/>
          <w:u w:val="single"/>
        </w:rPr>
      </w:pPr>
    </w:p>
    <w:p w14:paraId="58E92C71" w14:textId="77777777" w:rsidR="00112CA6" w:rsidRPr="00112CA6" w:rsidRDefault="00112CA6" w:rsidP="00D22171">
      <w:pPr>
        <w:rPr>
          <w:rFonts w:asciiTheme="minorBidi" w:hAnsiTheme="minorBidi"/>
          <w:sz w:val="28"/>
          <w:szCs w:val="28"/>
          <w:u w:val="single"/>
          <w:rtl/>
        </w:rPr>
      </w:pPr>
    </w:p>
    <w:p w14:paraId="1A8B79DC" w14:textId="3F813D24" w:rsidR="002F4463" w:rsidRPr="00112CA6" w:rsidRDefault="00BC094B" w:rsidP="00CB1690">
      <w:pPr>
        <w:jc w:val="both"/>
        <w:rPr>
          <w:rFonts w:asciiTheme="minorBidi" w:hAnsiTheme="minorBidi"/>
          <w:b/>
          <w:bCs/>
          <w:sz w:val="28"/>
          <w:szCs w:val="28"/>
          <w:u w:val="single"/>
          <w:rtl/>
        </w:rPr>
      </w:pPr>
      <w:r w:rsidRPr="00112CA6">
        <w:rPr>
          <w:rFonts w:asciiTheme="minorBidi" w:hAnsiTheme="minorBidi"/>
          <w:b/>
          <w:bCs/>
          <w:sz w:val="28"/>
          <w:szCs w:val="28"/>
          <w:u w:val="single"/>
          <w:rtl/>
        </w:rPr>
        <w:lastRenderedPageBreak/>
        <w:t>-تحليل البيانات</w:t>
      </w:r>
    </w:p>
    <w:p w14:paraId="73CEA09F" w14:textId="77777777" w:rsidR="002F4463" w:rsidRPr="00112CA6" w:rsidRDefault="002F4463" w:rsidP="00CB1690">
      <w:pPr>
        <w:jc w:val="both"/>
        <w:rPr>
          <w:rFonts w:asciiTheme="minorBidi" w:hAnsiTheme="minorBidi"/>
          <w:sz w:val="28"/>
          <w:szCs w:val="28"/>
          <w:rtl/>
        </w:rPr>
      </w:pPr>
      <w:bookmarkStart w:id="0" w:name="OLE_LINK1"/>
      <w:r w:rsidRPr="00112CA6">
        <w:rPr>
          <w:rFonts w:asciiTheme="minorBidi" w:hAnsiTheme="minorBidi"/>
          <w:sz w:val="28"/>
          <w:szCs w:val="28"/>
          <w:rtl/>
        </w:rPr>
        <w:t>يتضمن هذا القسم تحليل البيانات التي تم جمعها من خلال الاستبيانات والمقابلات، بهدف فهم تأثير تطبيق مبادئ الإدارة الرشيقة على الكفاءة التشغيلية في مستودعات الجامعات السعودية. سيتم تقديم التحليل الكمي والنوعي، مع التركيز على النتائج الرئيسية التي تم التوصل إليها.</w:t>
      </w:r>
    </w:p>
    <w:p w14:paraId="446908B5" w14:textId="5A10545C"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1. التحليل الكمي</w:t>
      </w:r>
    </w:p>
    <w:p w14:paraId="20773BF9" w14:textId="6B5C96C1"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أ. وصف العينة</w:t>
      </w:r>
    </w:p>
    <w:p w14:paraId="7230AA09" w14:textId="4A46EFCF"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تم توزيع الاستبيانات على 50 مشاركًا من موظفي المستودعات ومديريها في الجامعتين المستهدفتين. استجاب 45 مشاركًا للاستبيانات، مما يمثل معدل استجابة قدره 90%.</w:t>
      </w:r>
    </w:p>
    <w:p w14:paraId="4FF81973" w14:textId="08BCB3B6"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ب. النتائج الإحصائية</w:t>
      </w:r>
    </w:p>
    <w:p w14:paraId="7BF5261E" w14:textId="2D6336B3"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الكفاءة التشغيلية قبل تطبيق الإدارة الرشيقة:</w:t>
      </w:r>
    </w:p>
    <w:p w14:paraId="06C448D5"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متوسط مدة عملية التخزين: 3.5 ساعات</w:t>
      </w:r>
    </w:p>
    <w:p w14:paraId="332AD7A4"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معدل الفاقد: 12%</w:t>
      </w:r>
    </w:p>
    <w:p w14:paraId="393C0555" w14:textId="06405718"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معدل رضا الموظفين: 65%</w:t>
      </w:r>
    </w:p>
    <w:p w14:paraId="4EA5634C" w14:textId="786CF001"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الكفاءة التشغيلية بعد تطبيق الإدارة الرشيقة:</w:t>
      </w:r>
    </w:p>
    <w:p w14:paraId="39DF3726"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متوسط مدة عملية التخزين: 2 ساعات</w:t>
      </w:r>
    </w:p>
    <w:p w14:paraId="43536CCB"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معدل الفاقد: 5%</w:t>
      </w:r>
    </w:p>
    <w:p w14:paraId="7281863A"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معدل رضا الموظفين: 85%</w:t>
      </w:r>
    </w:p>
    <w:p w14:paraId="2C26AEDF" w14:textId="7D89D605"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ج. التحليل الإحصائي</w:t>
      </w:r>
    </w:p>
    <w:p w14:paraId="630F602D"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تم استخدام برنامج التحليل الإحصائي (مثل </w:t>
      </w:r>
      <w:r w:rsidRPr="00112CA6">
        <w:rPr>
          <w:rFonts w:asciiTheme="minorBidi" w:hAnsiTheme="minorBidi"/>
          <w:sz w:val="28"/>
          <w:szCs w:val="28"/>
        </w:rPr>
        <w:t>SPSS</w:t>
      </w:r>
      <w:r w:rsidRPr="00112CA6">
        <w:rPr>
          <w:rFonts w:asciiTheme="minorBidi" w:hAnsiTheme="minorBidi"/>
          <w:sz w:val="28"/>
          <w:szCs w:val="28"/>
          <w:rtl/>
        </w:rPr>
        <w:t>) لتحليل البيانات. أظهرت النتائج:</w:t>
      </w:r>
    </w:p>
    <w:p w14:paraId="5FE97CE8" w14:textId="78DEF9EE"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اختبار </w:t>
      </w:r>
      <w:r w:rsidRPr="00112CA6">
        <w:rPr>
          <w:rFonts w:asciiTheme="minorBidi" w:hAnsiTheme="minorBidi"/>
          <w:sz w:val="28"/>
          <w:szCs w:val="28"/>
        </w:rPr>
        <w:t>T</w:t>
      </w:r>
      <w:r w:rsidRPr="00112CA6">
        <w:rPr>
          <w:rFonts w:asciiTheme="minorBidi" w:hAnsiTheme="minorBidi"/>
          <w:sz w:val="28"/>
          <w:szCs w:val="28"/>
          <w:rtl/>
        </w:rPr>
        <w:t xml:space="preserve"> بين الأداء قبل وبعد تطبيق مبادئ الإدارة الرشيقة أظهر دلالة إحصائية عند مستوى 0.05.</w:t>
      </w:r>
    </w:p>
    <w:p w14:paraId="1B69B2F7"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هناك علاقة إيجابية ذات دلالة إحصائية بين تطبيق الإدارة الرشيقة وتحسين الكفاءة التشغيلية، حيث تمثل نسبة التحسن في الكفاءة التشغيلية 43% بعد التطبيق.</w:t>
      </w:r>
    </w:p>
    <w:p w14:paraId="3AF9D150" w14:textId="1EA87CD0"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2. التحليل النوعي</w:t>
      </w:r>
    </w:p>
    <w:p w14:paraId="32BD0121" w14:textId="2FCE7698"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أ. وصف المقابلات</w:t>
      </w:r>
    </w:p>
    <w:p w14:paraId="36520EAA"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أُجريت 10 مقابلات مع مديري المستودعات وموظفين ذوي خبرة في الإدارة التشغيلية. تم تسجيل المقابلات وتحليلها من خلال تقنية تحليل المحتوى.</w:t>
      </w:r>
    </w:p>
    <w:p w14:paraId="54D467E0" w14:textId="30A455DC"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ب. النتائج الرئيسية</w:t>
      </w:r>
    </w:p>
    <w:p w14:paraId="73A1D610" w14:textId="2D33515B"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التحديات:</w:t>
      </w:r>
    </w:p>
    <w:p w14:paraId="229E0DEA"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lastRenderedPageBreak/>
        <w:t xml:space="preserve">  - كانت أبرز التحديات التي واجهها المشاركون تتعلق بعملية تغيير الثقافة التنظيمية واستجابة الموظفين للتغييرات الجديدة.</w:t>
      </w:r>
    </w:p>
    <w:p w14:paraId="246DC245" w14:textId="5FBF4E79"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أشار بعض المشاركين إلى نقص التدريب المستمر كعائق أمام تطبيق مبادئ الإدارة الرشيقة بشكل فعال.</w:t>
      </w:r>
    </w:p>
    <w:p w14:paraId="21C2A3DD" w14:textId="2F86C1A3"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الفرص:</w:t>
      </w:r>
    </w:p>
    <w:p w14:paraId="4315241C"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أكد العديد من المشاركين على أن تطبيق مبادئ الإدارة الرشيقة ساعد في تحسين تدفق العمل، وتقليل الهدر، وزيادة رضا الموظفين.</w:t>
      </w:r>
    </w:p>
    <w:p w14:paraId="1D17234F"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 xml:space="preserve">  - تمثل تكنولوجيا المعلومات (مثل أنظمة إدارة المخزون) فرصة لتحسين الكفاءة وتعزيز التواصل بين فرق العمل.</w:t>
      </w:r>
    </w:p>
    <w:p w14:paraId="1039FC95" w14:textId="5A90A84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3. دمج النتائج</w:t>
      </w:r>
    </w:p>
    <w:p w14:paraId="1B9BAA63"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من خلال دمج التحليل الكمي والنوعي، يمكن استخلاص النتائج التالية:</w:t>
      </w:r>
    </w:p>
    <w:p w14:paraId="3DE44BAA" w14:textId="77777777"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يُظهر البحث أن تطبيق مبادئ الإدارة الرشيقة له تأثير إيجابي كبير على الكفاءة التشغيلية في مستودعات الجامعات، مما يؤدي إلى تقليل الفاقد وتحسين رضا الموظفين.</w:t>
      </w:r>
    </w:p>
    <w:p w14:paraId="406880B3" w14:textId="2C5E8C97" w:rsidR="00131A76" w:rsidRPr="00112CA6" w:rsidRDefault="002F4463" w:rsidP="002F718F">
      <w:pPr>
        <w:jc w:val="both"/>
        <w:rPr>
          <w:rFonts w:asciiTheme="minorBidi" w:hAnsiTheme="minorBidi"/>
          <w:sz w:val="28"/>
          <w:szCs w:val="28"/>
        </w:rPr>
      </w:pPr>
      <w:r w:rsidRPr="00112CA6">
        <w:rPr>
          <w:rFonts w:asciiTheme="minorBidi" w:hAnsiTheme="minorBidi"/>
          <w:sz w:val="28"/>
          <w:szCs w:val="28"/>
          <w:rtl/>
        </w:rPr>
        <w:t>•</w:t>
      </w:r>
      <w:r w:rsidRPr="00112CA6">
        <w:rPr>
          <w:rFonts w:ascii="Segoe UI Symbol" w:hAnsi="Segoe UI Symbol" w:cs="Segoe UI Symbol" w:hint="cs"/>
          <w:sz w:val="28"/>
          <w:szCs w:val="28"/>
          <w:rtl/>
        </w:rPr>
        <w:t>⁠</w:t>
      </w:r>
      <w:r w:rsidRPr="00112CA6">
        <w:rPr>
          <w:rFonts w:asciiTheme="minorBidi" w:hAnsiTheme="minorBidi"/>
          <w:sz w:val="28"/>
          <w:szCs w:val="28"/>
          <w:rtl/>
        </w:rPr>
        <w:t xml:space="preserve">  </w:t>
      </w:r>
      <w:r w:rsidRPr="00112CA6">
        <w:rPr>
          <w:rFonts w:ascii="Segoe UI Symbol" w:hAnsi="Segoe UI Symbol" w:cs="Segoe UI Symbol" w:hint="cs"/>
          <w:sz w:val="28"/>
          <w:szCs w:val="28"/>
          <w:rtl/>
        </w:rPr>
        <w:t>⁠</w:t>
      </w:r>
      <w:r w:rsidRPr="00112CA6">
        <w:rPr>
          <w:rFonts w:asciiTheme="minorBidi" w:hAnsiTheme="minorBidi"/>
          <w:sz w:val="28"/>
          <w:szCs w:val="28"/>
          <w:rtl/>
        </w:rPr>
        <w:t>التحديات المرتبطة بتغيير الثقافة التنظيمية وتدريب الموظفين تتطلب استراتيجيات محددة للتغلب عليها.</w:t>
      </w:r>
    </w:p>
    <w:p w14:paraId="1202D0F9" w14:textId="53254BE1" w:rsidR="00131A76" w:rsidRPr="00112CA6" w:rsidRDefault="00131A76" w:rsidP="00CB1690">
      <w:pPr>
        <w:jc w:val="both"/>
        <w:rPr>
          <w:rFonts w:asciiTheme="minorBidi" w:hAnsiTheme="minorBidi"/>
          <w:sz w:val="28"/>
          <w:szCs w:val="28"/>
          <w:lang w:val="en-GB"/>
        </w:rPr>
      </w:pPr>
      <w:r w:rsidRPr="00112CA6">
        <w:rPr>
          <w:rFonts w:asciiTheme="minorBidi" w:hAnsiTheme="minorBidi"/>
          <w:sz w:val="28"/>
          <w:szCs w:val="28"/>
          <w:rtl/>
        </w:rPr>
        <w:t>يمكن عرض البيانات في الجدول التالي لتوضيح الفروقات في الكفاءة التشغيلية قبل وبعد تطبيق مبادئ الإدارة الرشيقة:</w:t>
      </w:r>
    </w:p>
    <w:p w14:paraId="7C27352C" w14:textId="77777777" w:rsidR="00131A76" w:rsidRPr="00112CA6" w:rsidRDefault="00131A76" w:rsidP="00131A76">
      <w:pPr>
        <w:rPr>
          <w:rFonts w:asciiTheme="minorBidi" w:hAnsiTheme="minorBidi"/>
          <w:sz w:val="28"/>
          <w:szCs w:val="28"/>
          <w:rtl/>
          <w:lang w:val="en-GB"/>
        </w:rPr>
      </w:pPr>
      <w:r w:rsidRPr="00112CA6">
        <w:rPr>
          <w:rFonts w:asciiTheme="minorBidi" w:hAnsiTheme="minorBidi"/>
          <w:sz w:val="28"/>
          <w:szCs w:val="28"/>
          <w:rtl/>
          <w:lang w:val="en-GB"/>
        </w:rPr>
        <w:t>التحليل الإحصائي</w:t>
      </w:r>
    </w:p>
    <w:p w14:paraId="072FD36C" w14:textId="7CF2ADB4" w:rsidR="00131A76" w:rsidRPr="00112CA6" w:rsidRDefault="00131A76" w:rsidP="00131A76">
      <w:pPr>
        <w:rPr>
          <w:rFonts w:asciiTheme="minorBidi" w:hAnsiTheme="minorBidi"/>
          <w:sz w:val="28"/>
          <w:szCs w:val="28"/>
          <w:rtl/>
          <w:lang w:val="en-GB"/>
        </w:rPr>
      </w:pPr>
      <w:r w:rsidRPr="00112CA6">
        <w:rPr>
          <w:rFonts w:asciiTheme="minorBidi" w:hAnsiTheme="minorBidi"/>
          <w:sz w:val="28"/>
          <w:szCs w:val="28"/>
          <w:rtl/>
          <w:lang w:val="en-GB"/>
        </w:rPr>
        <w:t>•</w:t>
      </w:r>
      <w:r w:rsidRPr="00112CA6">
        <w:rPr>
          <w:rFonts w:ascii="Segoe UI Symbol" w:hAnsi="Segoe UI Symbol" w:cs="Segoe UI Symbol" w:hint="cs"/>
          <w:sz w:val="28"/>
          <w:szCs w:val="28"/>
          <w:rtl/>
          <w:lang w:val="en-GB"/>
        </w:rPr>
        <w:t>⁠</w:t>
      </w:r>
      <w:r w:rsidRPr="00112CA6">
        <w:rPr>
          <w:rFonts w:asciiTheme="minorBidi" w:hAnsiTheme="minorBidi"/>
          <w:sz w:val="28"/>
          <w:szCs w:val="28"/>
          <w:rtl/>
          <w:lang w:val="en-GB"/>
        </w:rPr>
        <w:t xml:space="preserve">  </w:t>
      </w:r>
      <w:r w:rsidRPr="00112CA6">
        <w:rPr>
          <w:rFonts w:ascii="Segoe UI Symbol" w:hAnsi="Segoe UI Symbol" w:cs="Segoe UI Symbol" w:hint="cs"/>
          <w:sz w:val="28"/>
          <w:szCs w:val="28"/>
          <w:rtl/>
          <w:lang w:val="en-GB"/>
        </w:rPr>
        <w:t>⁠</w:t>
      </w:r>
      <w:r w:rsidRPr="00112CA6">
        <w:rPr>
          <w:rFonts w:asciiTheme="minorBidi" w:hAnsiTheme="minorBidi"/>
          <w:sz w:val="28"/>
          <w:szCs w:val="28"/>
          <w:rtl/>
          <w:lang w:val="en-GB"/>
        </w:rPr>
        <w:t xml:space="preserve">اختبار </w:t>
      </w:r>
      <w:r w:rsidRPr="00112CA6">
        <w:rPr>
          <w:rFonts w:asciiTheme="minorBidi" w:hAnsiTheme="minorBidi"/>
          <w:sz w:val="28"/>
          <w:szCs w:val="28"/>
          <w:lang w:val="en-GB"/>
        </w:rPr>
        <w:t>T</w:t>
      </w:r>
      <w:r w:rsidRPr="00112CA6">
        <w:rPr>
          <w:rFonts w:asciiTheme="minorBidi" w:hAnsiTheme="minorBidi"/>
          <w:sz w:val="28"/>
          <w:szCs w:val="28"/>
          <w:rtl/>
          <w:lang w:val="en-GB"/>
        </w:rPr>
        <w:t>: أظهر دلالة إحصائية عند مستوى 0.05.</w:t>
      </w:r>
    </w:p>
    <w:p w14:paraId="2C7695B4" w14:textId="66411706" w:rsidR="00131A76" w:rsidRPr="00112CA6" w:rsidRDefault="00131A76" w:rsidP="00131A76">
      <w:pPr>
        <w:jc w:val="both"/>
        <w:rPr>
          <w:rFonts w:asciiTheme="minorBidi" w:hAnsiTheme="minorBidi"/>
          <w:sz w:val="28"/>
          <w:szCs w:val="28"/>
          <w:lang w:val="en-GB"/>
        </w:rPr>
      </w:pPr>
      <w:r w:rsidRPr="00112CA6">
        <w:rPr>
          <w:rFonts w:asciiTheme="minorBidi" w:hAnsiTheme="minorBidi"/>
          <w:sz w:val="28"/>
          <w:szCs w:val="28"/>
          <w:rtl/>
          <w:lang w:val="en-GB"/>
        </w:rPr>
        <w:t>•</w:t>
      </w:r>
      <w:r w:rsidRPr="00112CA6">
        <w:rPr>
          <w:rFonts w:ascii="Segoe UI Symbol" w:hAnsi="Segoe UI Symbol" w:cs="Segoe UI Symbol" w:hint="cs"/>
          <w:sz w:val="28"/>
          <w:szCs w:val="28"/>
          <w:rtl/>
          <w:lang w:val="en-GB"/>
        </w:rPr>
        <w:t>⁠</w:t>
      </w:r>
      <w:r w:rsidRPr="00112CA6">
        <w:rPr>
          <w:rFonts w:asciiTheme="minorBidi" w:hAnsiTheme="minorBidi"/>
          <w:sz w:val="28"/>
          <w:szCs w:val="28"/>
          <w:rtl/>
          <w:lang w:val="en-GB"/>
        </w:rPr>
        <w:t xml:space="preserve">  </w:t>
      </w:r>
      <w:r w:rsidRPr="00112CA6">
        <w:rPr>
          <w:rFonts w:ascii="Segoe UI Symbol" w:hAnsi="Segoe UI Symbol" w:cs="Segoe UI Symbol" w:hint="cs"/>
          <w:sz w:val="28"/>
          <w:szCs w:val="28"/>
          <w:rtl/>
          <w:lang w:val="en-GB"/>
        </w:rPr>
        <w:t>⁠</w:t>
      </w:r>
      <w:r w:rsidRPr="00112CA6">
        <w:rPr>
          <w:rFonts w:asciiTheme="minorBidi" w:hAnsiTheme="minorBidi"/>
          <w:sz w:val="28"/>
          <w:szCs w:val="28"/>
          <w:rtl/>
          <w:lang w:val="en-GB"/>
        </w:rPr>
        <w:t>نسبة التحسن في الكفاءة التشغيلية: 43%.</w:t>
      </w:r>
    </w:p>
    <w:p w14:paraId="5492E30F" w14:textId="13A14373" w:rsidR="002F4463" w:rsidRPr="00112CA6" w:rsidRDefault="002F4463" w:rsidP="00CB1690">
      <w:pPr>
        <w:jc w:val="both"/>
        <w:rPr>
          <w:rFonts w:asciiTheme="minorBidi" w:hAnsiTheme="minorBidi"/>
          <w:sz w:val="28"/>
          <w:szCs w:val="28"/>
          <w:rtl/>
        </w:rPr>
      </w:pPr>
      <w:r w:rsidRPr="00112CA6">
        <w:rPr>
          <w:rFonts w:asciiTheme="minorBidi" w:hAnsiTheme="minorBidi"/>
          <w:sz w:val="28"/>
          <w:szCs w:val="28"/>
          <w:rtl/>
        </w:rPr>
        <w:t>4. الخلاصة</w:t>
      </w:r>
    </w:p>
    <w:p w14:paraId="256D1546" w14:textId="132C2D8A" w:rsidR="00BC094B" w:rsidRPr="00112CA6" w:rsidRDefault="002F4463" w:rsidP="00CB1690">
      <w:pPr>
        <w:jc w:val="both"/>
        <w:rPr>
          <w:rFonts w:asciiTheme="minorBidi" w:hAnsiTheme="minorBidi"/>
          <w:sz w:val="28"/>
          <w:szCs w:val="28"/>
          <w:rtl/>
        </w:rPr>
      </w:pPr>
      <w:r w:rsidRPr="00112CA6">
        <w:rPr>
          <w:rFonts w:asciiTheme="minorBidi" w:hAnsiTheme="minorBidi"/>
          <w:sz w:val="28"/>
          <w:szCs w:val="28"/>
          <w:rtl/>
        </w:rPr>
        <w:t>تُظهر نتائج الدراسة أهمية تطبيق مبادئ الإدارة الرشيقة في تعزيز الكفاءة التشغيلية في مستودعات الجامعات</w:t>
      </w:r>
      <w:r w:rsidR="002F718F" w:rsidRPr="00112CA6">
        <w:rPr>
          <w:rFonts w:asciiTheme="minorBidi" w:hAnsiTheme="minorBidi"/>
          <w:sz w:val="28"/>
          <w:szCs w:val="28"/>
          <w:rtl/>
        </w:rPr>
        <w:t>، و</w:t>
      </w:r>
      <w:r w:rsidRPr="00112CA6">
        <w:rPr>
          <w:rFonts w:asciiTheme="minorBidi" w:hAnsiTheme="minorBidi"/>
          <w:sz w:val="28"/>
          <w:szCs w:val="28"/>
          <w:rtl/>
        </w:rPr>
        <w:t>فهم التحديات والفرص يسهم في توجيه التوصيات نحو استراتيجيات فعالة تعزز من القدرة على تحسين الأداء المؤسسي.</w:t>
      </w:r>
    </w:p>
    <w:bookmarkEnd w:id="0"/>
    <w:p w14:paraId="7B6F311A" w14:textId="77777777" w:rsidR="00BC094B" w:rsidRPr="00112CA6" w:rsidRDefault="00BC094B" w:rsidP="00D22171">
      <w:pPr>
        <w:rPr>
          <w:rFonts w:asciiTheme="minorBidi" w:hAnsiTheme="minorBidi"/>
          <w:sz w:val="28"/>
          <w:szCs w:val="28"/>
          <w:u w:val="single"/>
          <w:rtl/>
        </w:rPr>
      </w:pPr>
    </w:p>
    <w:p w14:paraId="03B2D131" w14:textId="77777777" w:rsidR="00BC094B" w:rsidRPr="00112CA6" w:rsidRDefault="00BC094B" w:rsidP="00D22171">
      <w:pPr>
        <w:rPr>
          <w:rFonts w:asciiTheme="minorBidi" w:hAnsiTheme="minorBidi"/>
          <w:sz w:val="32"/>
          <w:szCs w:val="32"/>
          <w:u w:val="single"/>
          <w:rtl/>
        </w:rPr>
      </w:pPr>
    </w:p>
    <w:p w14:paraId="468F03A3" w14:textId="77777777" w:rsidR="00BC094B" w:rsidRPr="006A5918" w:rsidRDefault="00BC094B" w:rsidP="00D22171">
      <w:pPr>
        <w:rPr>
          <w:rFonts w:ascii="Calibri" w:hAnsi="Calibri" w:cs="Calibri"/>
          <w:sz w:val="32"/>
          <w:szCs w:val="32"/>
          <w:u w:val="single"/>
          <w:rtl/>
        </w:rPr>
      </w:pPr>
    </w:p>
    <w:p w14:paraId="37A71C24" w14:textId="77777777" w:rsidR="00BC094B" w:rsidRPr="006A5918" w:rsidRDefault="00BC094B" w:rsidP="00D22171">
      <w:pPr>
        <w:rPr>
          <w:rFonts w:ascii="Calibri" w:hAnsi="Calibri" w:cs="Calibri"/>
          <w:sz w:val="32"/>
          <w:szCs w:val="32"/>
          <w:u w:val="single"/>
          <w:rtl/>
        </w:rPr>
      </w:pPr>
    </w:p>
    <w:p w14:paraId="1B3C52B3" w14:textId="77777777" w:rsidR="000921C3" w:rsidRPr="00382849" w:rsidRDefault="000921C3" w:rsidP="00D22171">
      <w:pPr>
        <w:rPr>
          <w:rFonts w:asciiTheme="minorBidi" w:hAnsiTheme="minorBidi"/>
          <w:sz w:val="28"/>
          <w:szCs w:val="28"/>
          <w:u w:val="single"/>
          <w:rtl/>
        </w:rPr>
      </w:pPr>
    </w:p>
    <w:p w14:paraId="64A1587A" w14:textId="06F254A8" w:rsidR="002A5432" w:rsidRPr="00382849" w:rsidRDefault="00BC094B" w:rsidP="00884FF1">
      <w:pPr>
        <w:jc w:val="both"/>
        <w:rPr>
          <w:rFonts w:asciiTheme="minorBidi" w:hAnsiTheme="minorBidi"/>
          <w:b/>
          <w:bCs/>
          <w:sz w:val="28"/>
          <w:szCs w:val="28"/>
          <w:u w:val="single"/>
          <w:rtl/>
        </w:rPr>
      </w:pPr>
      <w:r w:rsidRPr="00382849">
        <w:rPr>
          <w:rFonts w:asciiTheme="minorBidi" w:hAnsiTheme="minorBidi"/>
          <w:b/>
          <w:bCs/>
          <w:sz w:val="28"/>
          <w:szCs w:val="28"/>
          <w:u w:val="single"/>
          <w:rtl/>
        </w:rPr>
        <w:lastRenderedPageBreak/>
        <w:t>-</w:t>
      </w:r>
      <w:r w:rsidRPr="00382849">
        <w:rPr>
          <w:rFonts w:asciiTheme="minorBidi" w:hAnsiTheme="minorBidi"/>
          <w:b/>
          <w:bCs/>
          <w:sz w:val="32"/>
          <w:szCs w:val="32"/>
          <w:u w:val="single"/>
          <w:rtl/>
        </w:rPr>
        <w:t>النتائج</w:t>
      </w:r>
    </w:p>
    <w:p w14:paraId="1CCC3A28" w14:textId="77777777" w:rsidR="002A5432" w:rsidRPr="00382849" w:rsidRDefault="002A5432" w:rsidP="00884FF1">
      <w:pPr>
        <w:jc w:val="both"/>
        <w:rPr>
          <w:rFonts w:asciiTheme="minorBidi" w:hAnsiTheme="minorBidi"/>
          <w:sz w:val="28"/>
          <w:szCs w:val="28"/>
          <w:rtl/>
        </w:rPr>
      </w:pPr>
      <w:bookmarkStart w:id="1" w:name="OLE_LINK2"/>
      <w:r w:rsidRPr="00382849">
        <w:rPr>
          <w:rFonts w:asciiTheme="minorBidi" w:hAnsiTheme="minorBidi"/>
          <w:sz w:val="28"/>
          <w:szCs w:val="28"/>
          <w:rtl/>
        </w:rPr>
        <w:t>من خلال تحليل البيانات التي تم جمعها من الاستبيانات والمقابلات الميدانية، تم التوصل إلى مجموعة من النتائج التي تبرز تأثير تطبيق مبادئ الإدارة الرشيقة على الكفاءة التشغيلية في مستودعات الجامعات السعودية. وفيما يلي عرض لأهم النتائج:</w:t>
      </w:r>
    </w:p>
    <w:p w14:paraId="626EFB60" w14:textId="5D75B01E"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1. تحسين الكفاءة التشغيلية</w:t>
      </w:r>
    </w:p>
    <w:p w14:paraId="56AE8CFB"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أظهرت النتائج أن تطبيق مبادئ الإدارة الرشيقة، مثل تقليل الهدر (</w:t>
      </w:r>
      <w:r w:rsidRPr="00382849">
        <w:rPr>
          <w:rFonts w:asciiTheme="minorBidi" w:hAnsiTheme="minorBidi"/>
          <w:sz w:val="28"/>
          <w:szCs w:val="28"/>
        </w:rPr>
        <w:t>Muda</w:t>
      </w:r>
      <w:r w:rsidRPr="00382849">
        <w:rPr>
          <w:rFonts w:asciiTheme="minorBidi" w:hAnsiTheme="minorBidi"/>
          <w:sz w:val="28"/>
          <w:szCs w:val="28"/>
          <w:rtl/>
        </w:rPr>
        <w:t>) والتحسين المستمر (</w:t>
      </w:r>
      <w:r w:rsidRPr="00382849">
        <w:rPr>
          <w:rFonts w:asciiTheme="minorBidi" w:hAnsiTheme="minorBidi"/>
          <w:sz w:val="28"/>
          <w:szCs w:val="28"/>
        </w:rPr>
        <w:t>Kaizen</w:t>
      </w:r>
      <w:r w:rsidRPr="00382849">
        <w:rPr>
          <w:rFonts w:asciiTheme="minorBidi" w:hAnsiTheme="minorBidi"/>
          <w:sz w:val="28"/>
          <w:szCs w:val="28"/>
          <w:rtl/>
        </w:rPr>
        <w:t xml:space="preserve">)، أدى إلى تحسين ملحوظ في الكفاءة التشغيلية لمستودعات الجامعات.  </w:t>
      </w:r>
    </w:p>
    <w:p w14:paraId="016363BC"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تم تقليص مدة عملية التخزين من 3.5 ساعات إلى ساعتين في المتوسط بعد تطبيق الإدارة الرشيقة، مما يمثل تحسنًا بنسبة 43%.</w:t>
      </w:r>
    </w:p>
    <w:p w14:paraId="5FEC6834" w14:textId="0584F096"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2. تقليل الفاقد في العمليات</w:t>
      </w:r>
    </w:p>
    <w:p w14:paraId="0B667367"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ساهمت الإدارة الرشيقة في تقليل نسبة الفاقد في المستودعات من 12% إلى 5%، مما يعكس قدرة الإدارة الرشيقة على تحسين استخدام الموارد وتقليل الأنشطة التي لا تضيف قيمة.</w:t>
      </w:r>
    </w:p>
    <w:p w14:paraId="0485CAF9" w14:textId="585101AD"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3. زيادة رضا الموظفين</w:t>
      </w:r>
    </w:p>
    <w:p w14:paraId="1BC85573"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أشارت النتائج إلى أن تطبيق الإدارة الرشيقة ساهم في تحسين بيئة العمل وزيادة رضا الموظفين، حيث ارتفع معدل رضا الموظفين من 65% قبل التطبيق إلى 85% بعده.</w:t>
      </w:r>
    </w:p>
    <w:p w14:paraId="6F82EFF2"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أبرز الموظفون أن استخدام أدوات مثل 5</w:t>
      </w:r>
      <w:r w:rsidRPr="00382849">
        <w:rPr>
          <w:rFonts w:asciiTheme="minorBidi" w:hAnsiTheme="minorBidi"/>
          <w:sz w:val="28"/>
          <w:szCs w:val="28"/>
        </w:rPr>
        <w:t>S</w:t>
      </w:r>
      <w:r w:rsidRPr="00382849">
        <w:rPr>
          <w:rFonts w:asciiTheme="minorBidi" w:hAnsiTheme="minorBidi"/>
          <w:sz w:val="28"/>
          <w:szCs w:val="28"/>
          <w:rtl/>
        </w:rPr>
        <w:t xml:space="preserve"> لتنظيم مساحات العمل ساعد في تحسين بيئة العمل وزيادة الإنتاجية.</w:t>
      </w:r>
    </w:p>
    <w:p w14:paraId="532204BC" w14:textId="5AAACC56"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4. تحسين إدارة المخزون</w:t>
      </w:r>
    </w:p>
    <w:p w14:paraId="5B1C7A82"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من خلال تطبيق نظام السحب (</w:t>
      </w:r>
      <w:r w:rsidRPr="00382849">
        <w:rPr>
          <w:rFonts w:asciiTheme="minorBidi" w:hAnsiTheme="minorBidi"/>
          <w:sz w:val="28"/>
          <w:szCs w:val="28"/>
        </w:rPr>
        <w:t>Pull System</w:t>
      </w:r>
      <w:r w:rsidRPr="00382849">
        <w:rPr>
          <w:rFonts w:asciiTheme="minorBidi" w:hAnsiTheme="minorBidi"/>
          <w:sz w:val="28"/>
          <w:szCs w:val="28"/>
          <w:rtl/>
        </w:rPr>
        <w:t xml:space="preserve">) وتقنية </w:t>
      </w:r>
      <w:r w:rsidRPr="00382849">
        <w:rPr>
          <w:rFonts w:asciiTheme="minorBidi" w:hAnsiTheme="minorBidi"/>
          <w:sz w:val="28"/>
          <w:szCs w:val="28"/>
        </w:rPr>
        <w:t>Just-In-Time</w:t>
      </w:r>
      <w:r w:rsidRPr="00382849">
        <w:rPr>
          <w:rFonts w:asciiTheme="minorBidi" w:hAnsiTheme="minorBidi"/>
          <w:sz w:val="28"/>
          <w:szCs w:val="28"/>
          <w:rtl/>
        </w:rPr>
        <w:t>، تم تحسين إدارة المخزون بشكل كبير، حيث تم تقليل مستويات التخزين الزائدة وتحسين تدفق المواد.</w:t>
      </w:r>
    </w:p>
    <w:p w14:paraId="5BD95ACE" w14:textId="2C66E38B" w:rsidR="002A5432" w:rsidRPr="00382849" w:rsidRDefault="002A5432" w:rsidP="002F718F">
      <w:pPr>
        <w:jc w:val="both"/>
        <w:rPr>
          <w:rFonts w:asciiTheme="minorBidi" w:hAnsiTheme="minorBidi"/>
          <w:sz w:val="28"/>
          <w:szCs w:val="28"/>
          <w:rtl/>
        </w:rPr>
      </w:pPr>
      <w:r w:rsidRPr="00382849">
        <w:rPr>
          <w:rFonts w:asciiTheme="minorBidi" w:hAnsiTheme="minorBidi"/>
          <w:sz w:val="28"/>
          <w:szCs w:val="28"/>
          <w:rtl/>
        </w:rPr>
        <w:t xml:space="preserve">   - ساعد ذلك في تجنب تراكم المخزون غير الضروري وتسهيل الوصول إلى المواد المطلوبة في الوقت المناسب.</w:t>
      </w:r>
    </w:p>
    <w:p w14:paraId="3C7D8773" w14:textId="1A57AACD"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5. التحديات في تغيير الثقافة التنظيمية</w:t>
      </w:r>
    </w:p>
    <w:p w14:paraId="36C20EDC"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على الرغم من التحسينات الملحوظة، أشارت المقابلات إلى وجود تحديات في تغيير الثقافة التنظيمية للموظفين، حيث استغرق البعض وقتًا للتكيف مع النظام الجديد.</w:t>
      </w:r>
    </w:p>
    <w:p w14:paraId="4DC0DDB8"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كان نقص التدريب المستمر على مبادئ الإدارة الرشيقة أحد العوائق التي واجهت تطبيق هذه المبادئ بشكل أكثر فعالية.</w:t>
      </w:r>
    </w:p>
    <w:p w14:paraId="4E070EA1" w14:textId="3FF1A35B"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6. دور التكنولوجيا في دعم التحسينات</w:t>
      </w:r>
    </w:p>
    <w:p w14:paraId="61C31E52" w14:textId="7B403973"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أظهرت النتائج أن استخدام تكنولوجيا المعلومات، مثل أنظمة إدارة المخزون المتقدمة، لعب دورًا حاسمًا في تعزيز تطبيق مبادئ الإدارة الرشيقة. ساهمت التكنولوجيا في تحسين عمليات التخزين وزيادة دقة إدارة المخزون.</w:t>
      </w:r>
    </w:p>
    <w:p w14:paraId="156F1D1D" w14:textId="5D96BF92"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lastRenderedPageBreak/>
        <w:t>7. التأثير الإيجابي على جودة الخدمات</w:t>
      </w:r>
    </w:p>
    <w:p w14:paraId="62BC9589"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أشار المشاركون إلى أن تحسين الكفاءة التشغيلية أسهم بشكل غير مباشر في تحسين جودة الخدمات المقدمة للباحثين والطلاب. تم تقليل الفاقد في الوقت والموارد، مما أتاح تقديم خدمات أسرع وأكثر كفاءة.</w:t>
      </w:r>
    </w:p>
    <w:p w14:paraId="5612A877" w14:textId="5BAFF94E"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8. الاستدامة والتطوير المستمر</w:t>
      </w:r>
    </w:p>
    <w:p w14:paraId="24D5AE15"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أظهرت الدراسة أن ثقافة التحسين المستمر (</w:t>
      </w:r>
      <w:r w:rsidRPr="00382849">
        <w:rPr>
          <w:rFonts w:asciiTheme="minorBidi" w:hAnsiTheme="minorBidi"/>
          <w:sz w:val="28"/>
          <w:szCs w:val="28"/>
        </w:rPr>
        <w:t>Kaizen</w:t>
      </w:r>
      <w:r w:rsidRPr="00382849">
        <w:rPr>
          <w:rFonts w:asciiTheme="minorBidi" w:hAnsiTheme="minorBidi"/>
          <w:sz w:val="28"/>
          <w:szCs w:val="28"/>
          <w:rtl/>
        </w:rPr>
        <w:t>) التي تدعمها الإدارة الرشيقة ساعدت على تحقيق تحسينات مستدامة. المشاركون أكدوا على أن هذه التحسينات مستمرة بفضل تعزيز ثقافة التطوير المستدام.</w:t>
      </w:r>
    </w:p>
    <w:bookmarkEnd w:id="1"/>
    <w:p w14:paraId="61FF8B8C" w14:textId="77777777" w:rsidR="004163C7" w:rsidRPr="00382849" w:rsidRDefault="004163C7" w:rsidP="00884FF1">
      <w:pPr>
        <w:jc w:val="both"/>
        <w:rPr>
          <w:rFonts w:asciiTheme="minorBidi" w:hAnsiTheme="minorBidi"/>
          <w:sz w:val="28"/>
          <w:szCs w:val="28"/>
          <w:u w:val="single"/>
          <w:rtl/>
        </w:rPr>
      </w:pPr>
    </w:p>
    <w:p w14:paraId="4FD8C169" w14:textId="77777777" w:rsidR="004163C7" w:rsidRPr="00382849" w:rsidRDefault="004163C7" w:rsidP="00D22171">
      <w:pPr>
        <w:rPr>
          <w:rFonts w:asciiTheme="minorBidi" w:hAnsiTheme="minorBidi"/>
          <w:sz w:val="28"/>
          <w:szCs w:val="28"/>
          <w:u w:val="single"/>
          <w:rtl/>
        </w:rPr>
      </w:pPr>
    </w:p>
    <w:p w14:paraId="68932866" w14:textId="77777777" w:rsidR="004163C7" w:rsidRPr="00382849" w:rsidRDefault="004163C7" w:rsidP="00D22171">
      <w:pPr>
        <w:rPr>
          <w:rFonts w:asciiTheme="minorBidi" w:hAnsiTheme="minorBidi"/>
          <w:sz w:val="28"/>
          <w:szCs w:val="28"/>
          <w:u w:val="single"/>
          <w:rtl/>
        </w:rPr>
      </w:pPr>
    </w:p>
    <w:p w14:paraId="3D0F5C20" w14:textId="77777777" w:rsidR="004163C7" w:rsidRPr="006A5918" w:rsidRDefault="004163C7" w:rsidP="00D22171">
      <w:pPr>
        <w:rPr>
          <w:rFonts w:ascii="Calibri" w:hAnsi="Calibri" w:cs="Calibri"/>
          <w:sz w:val="32"/>
          <w:szCs w:val="32"/>
          <w:u w:val="single"/>
          <w:rtl/>
        </w:rPr>
      </w:pPr>
    </w:p>
    <w:p w14:paraId="7BE109D0" w14:textId="77777777" w:rsidR="004163C7" w:rsidRPr="006A5918" w:rsidRDefault="004163C7" w:rsidP="00D22171">
      <w:pPr>
        <w:rPr>
          <w:rFonts w:ascii="Calibri" w:hAnsi="Calibri" w:cs="Calibri"/>
          <w:sz w:val="32"/>
          <w:szCs w:val="32"/>
          <w:u w:val="single"/>
          <w:rtl/>
        </w:rPr>
      </w:pPr>
    </w:p>
    <w:p w14:paraId="24ADFAD1" w14:textId="77777777" w:rsidR="004163C7" w:rsidRPr="006A5918" w:rsidRDefault="004163C7" w:rsidP="00D22171">
      <w:pPr>
        <w:rPr>
          <w:rFonts w:ascii="Calibri" w:hAnsi="Calibri" w:cs="Calibri"/>
          <w:sz w:val="32"/>
          <w:szCs w:val="32"/>
          <w:u w:val="single"/>
          <w:rtl/>
        </w:rPr>
      </w:pPr>
    </w:p>
    <w:p w14:paraId="4AC667C5" w14:textId="77777777" w:rsidR="004163C7" w:rsidRPr="006A5918" w:rsidRDefault="004163C7" w:rsidP="00D22171">
      <w:pPr>
        <w:rPr>
          <w:rFonts w:ascii="Calibri" w:hAnsi="Calibri" w:cs="Calibri"/>
          <w:sz w:val="32"/>
          <w:szCs w:val="32"/>
          <w:u w:val="single"/>
          <w:rtl/>
        </w:rPr>
      </w:pPr>
    </w:p>
    <w:p w14:paraId="4B13D8F9" w14:textId="77777777" w:rsidR="004163C7" w:rsidRPr="006A5918" w:rsidRDefault="004163C7" w:rsidP="00D22171">
      <w:pPr>
        <w:rPr>
          <w:rFonts w:ascii="Calibri" w:hAnsi="Calibri" w:cs="Calibri"/>
          <w:sz w:val="32"/>
          <w:szCs w:val="32"/>
          <w:u w:val="single"/>
          <w:rtl/>
        </w:rPr>
      </w:pPr>
    </w:p>
    <w:p w14:paraId="2EE7D74D" w14:textId="77777777" w:rsidR="004163C7" w:rsidRPr="006A5918" w:rsidRDefault="004163C7" w:rsidP="00D22171">
      <w:pPr>
        <w:rPr>
          <w:rFonts w:ascii="Calibri" w:hAnsi="Calibri" w:cs="Calibri"/>
          <w:sz w:val="32"/>
          <w:szCs w:val="32"/>
          <w:u w:val="single"/>
          <w:rtl/>
        </w:rPr>
      </w:pPr>
    </w:p>
    <w:p w14:paraId="56038FE8" w14:textId="77777777" w:rsidR="002F718F" w:rsidRDefault="002F718F" w:rsidP="00D22171">
      <w:pPr>
        <w:rPr>
          <w:rFonts w:ascii="Calibri" w:hAnsi="Calibri" w:cs="Calibri"/>
          <w:sz w:val="32"/>
          <w:szCs w:val="32"/>
          <w:u w:val="single"/>
        </w:rPr>
      </w:pPr>
    </w:p>
    <w:p w14:paraId="31FDF42C" w14:textId="77777777" w:rsidR="00382849" w:rsidRDefault="00382849" w:rsidP="00D22171">
      <w:pPr>
        <w:rPr>
          <w:rFonts w:ascii="Calibri" w:hAnsi="Calibri" w:cs="Calibri"/>
          <w:sz w:val="32"/>
          <w:szCs w:val="32"/>
          <w:u w:val="single"/>
        </w:rPr>
      </w:pPr>
    </w:p>
    <w:p w14:paraId="1DF56C8B" w14:textId="77777777" w:rsidR="00382849" w:rsidRDefault="00382849" w:rsidP="00D22171">
      <w:pPr>
        <w:rPr>
          <w:rFonts w:ascii="Calibri" w:hAnsi="Calibri" w:cs="Calibri"/>
          <w:sz w:val="32"/>
          <w:szCs w:val="32"/>
          <w:u w:val="single"/>
        </w:rPr>
      </w:pPr>
    </w:p>
    <w:p w14:paraId="3AEEF818" w14:textId="77777777" w:rsidR="00382849" w:rsidRDefault="00382849" w:rsidP="00D22171">
      <w:pPr>
        <w:rPr>
          <w:rFonts w:ascii="Calibri" w:hAnsi="Calibri" w:cs="Calibri"/>
          <w:sz w:val="32"/>
          <w:szCs w:val="32"/>
          <w:u w:val="single"/>
        </w:rPr>
      </w:pPr>
    </w:p>
    <w:p w14:paraId="1C83D8D4" w14:textId="77777777" w:rsidR="00382849" w:rsidRDefault="00382849" w:rsidP="00D22171">
      <w:pPr>
        <w:rPr>
          <w:rFonts w:ascii="Calibri" w:hAnsi="Calibri" w:cs="Calibri"/>
          <w:sz w:val="32"/>
          <w:szCs w:val="32"/>
          <w:u w:val="single"/>
        </w:rPr>
      </w:pPr>
    </w:p>
    <w:p w14:paraId="7A07B5EB" w14:textId="77777777" w:rsidR="00382849" w:rsidRDefault="00382849" w:rsidP="00D22171">
      <w:pPr>
        <w:rPr>
          <w:rFonts w:ascii="Calibri" w:hAnsi="Calibri" w:cs="Calibri"/>
          <w:sz w:val="32"/>
          <w:szCs w:val="32"/>
          <w:u w:val="single"/>
        </w:rPr>
      </w:pPr>
    </w:p>
    <w:p w14:paraId="3081A583" w14:textId="77777777" w:rsidR="00382849" w:rsidRDefault="00382849" w:rsidP="00D22171">
      <w:pPr>
        <w:rPr>
          <w:rFonts w:ascii="Calibri" w:hAnsi="Calibri" w:cs="Calibri"/>
          <w:sz w:val="32"/>
          <w:szCs w:val="32"/>
          <w:u w:val="single"/>
        </w:rPr>
      </w:pPr>
    </w:p>
    <w:p w14:paraId="2CEA8A9D" w14:textId="77777777" w:rsidR="00382849" w:rsidRDefault="00382849" w:rsidP="00D22171">
      <w:pPr>
        <w:rPr>
          <w:rFonts w:ascii="Calibri" w:hAnsi="Calibri" w:cs="Calibri"/>
          <w:sz w:val="32"/>
          <w:szCs w:val="32"/>
          <w:u w:val="single"/>
        </w:rPr>
      </w:pPr>
    </w:p>
    <w:p w14:paraId="3C2145EA" w14:textId="77777777" w:rsidR="00382849" w:rsidRDefault="00382849" w:rsidP="00D22171">
      <w:pPr>
        <w:rPr>
          <w:rFonts w:asciiTheme="minorBidi" w:hAnsiTheme="minorBidi"/>
          <w:sz w:val="28"/>
          <w:szCs w:val="28"/>
          <w:u w:val="single"/>
        </w:rPr>
      </w:pPr>
    </w:p>
    <w:p w14:paraId="65FAFD8B" w14:textId="77777777" w:rsidR="00382849" w:rsidRPr="00382849" w:rsidRDefault="00382849" w:rsidP="00D22171">
      <w:pPr>
        <w:rPr>
          <w:rFonts w:asciiTheme="minorBidi" w:hAnsiTheme="minorBidi"/>
          <w:sz w:val="28"/>
          <w:szCs w:val="28"/>
          <w:u w:val="single"/>
          <w:rtl/>
        </w:rPr>
      </w:pPr>
    </w:p>
    <w:p w14:paraId="28B456F9" w14:textId="20BACAD4" w:rsidR="004163C7" w:rsidRPr="00382849" w:rsidRDefault="004163C7" w:rsidP="00884FF1">
      <w:pPr>
        <w:jc w:val="both"/>
        <w:rPr>
          <w:rFonts w:asciiTheme="minorBidi" w:hAnsiTheme="minorBidi"/>
          <w:b/>
          <w:bCs/>
          <w:sz w:val="32"/>
          <w:szCs w:val="32"/>
          <w:u w:val="single"/>
          <w:rtl/>
        </w:rPr>
      </w:pPr>
      <w:r w:rsidRPr="00382849">
        <w:rPr>
          <w:rFonts w:asciiTheme="minorBidi" w:hAnsiTheme="minorBidi"/>
          <w:b/>
          <w:bCs/>
          <w:sz w:val="32"/>
          <w:szCs w:val="32"/>
          <w:u w:val="single"/>
          <w:rtl/>
        </w:rPr>
        <w:lastRenderedPageBreak/>
        <w:t>-التوصيات</w:t>
      </w:r>
    </w:p>
    <w:p w14:paraId="3603C3F9"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بناءً على النتائج التي تم التوصل إليها في هذه الدراسة حول تطبيق مبادئ الإدارة الرشيقة لتحسين الكفاءة التشغيلية في مستودعات الجامعات السعودية، نقدم التوصيات التالية التي يمكن أن تساهم في تعزيز الأداء وتحقيق الاستدامة في التحسينات التشغيلية:</w:t>
      </w:r>
    </w:p>
    <w:p w14:paraId="1C7E2684" w14:textId="00B05F9F"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1. تعزيز التدريب المستمر على مبادئ الإدارة الرشيقة</w:t>
      </w:r>
    </w:p>
    <w:p w14:paraId="2E985199"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يجب توفير برامج تدريبية مستمرة لجميع الموظفين في المستودعات حول مبادئ الإدارة الرشيقة مثل 5</w:t>
      </w:r>
      <w:r w:rsidRPr="00382849">
        <w:rPr>
          <w:rFonts w:asciiTheme="minorBidi" w:hAnsiTheme="minorBidi"/>
          <w:sz w:val="28"/>
          <w:szCs w:val="28"/>
        </w:rPr>
        <w:t>S</w:t>
      </w:r>
      <w:r w:rsidRPr="00382849">
        <w:rPr>
          <w:rFonts w:asciiTheme="minorBidi" w:hAnsiTheme="minorBidi"/>
          <w:sz w:val="28"/>
          <w:szCs w:val="28"/>
          <w:rtl/>
        </w:rPr>
        <w:t xml:space="preserve">، </w:t>
      </w:r>
      <w:r w:rsidRPr="00382849">
        <w:rPr>
          <w:rFonts w:asciiTheme="minorBidi" w:hAnsiTheme="minorBidi"/>
          <w:sz w:val="28"/>
          <w:szCs w:val="28"/>
        </w:rPr>
        <w:t>Kaizen</w:t>
      </w:r>
      <w:r w:rsidRPr="00382849">
        <w:rPr>
          <w:rFonts w:asciiTheme="minorBidi" w:hAnsiTheme="minorBidi"/>
          <w:sz w:val="28"/>
          <w:szCs w:val="28"/>
          <w:rtl/>
        </w:rPr>
        <w:t>، ونظام السحب (</w:t>
      </w:r>
      <w:r w:rsidRPr="00382849">
        <w:rPr>
          <w:rFonts w:asciiTheme="minorBidi" w:hAnsiTheme="minorBidi"/>
          <w:sz w:val="28"/>
          <w:szCs w:val="28"/>
        </w:rPr>
        <w:t>Pull System</w:t>
      </w:r>
      <w:r w:rsidRPr="00382849">
        <w:rPr>
          <w:rFonts w:asciiTheme="minorBidi" w:hAnsiTheme="minorBidi"/>
          <w:sz w:val="28"/>
          <w:szCs w:val="28"/>
          <w:rtl/>
        </w:rPr>
        <w:t>). يساعد التدريب المنتظم في تعزيز الفهم الصحيح لهذه المبادئ ويضمن التطبيق الفعّال لها.</w:t>
      </w:r>
    </w:p>
    <w:p w14:paraId="247F248A"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تنظيم ورش عمل دورية لتعزيز الوعي بأهمية تقليل الهدر والتحسين المستمر، مما يساعد في تغيير الثقافة التنظيمية بين الموظفين.</w:t>
      </w:r>
    </w:p>
    <w:p w14:paraId="4DACC0D9" w14:textId="11B5E909"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2. توظيف التكنولوجيا في إدارة المخزون</w:t>
      </w:r>
    </w:p>
    <w:p w14:paraId="776F36B8"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يوصى بتبني أنظمة تكنولوجيا المعلومات المتقدمة، مثل أنظمة إدارة المخزون الرقمية، لتسهيل عمليات التخزين وتقليل الأخطاء وتحسين تدفق المواد. هذه الأدوات يمكن أن تدعم عمليات الإدارة الرشيقة بشكل كبير.</w:t>
      </w:r>
    </w:p>
    <w:p w14:paraId="009334A6"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استخدام حلول تقنية لتحليل البيانات وتوقع الطلبات، مما يساهم في تعزيز الكفاءة وتجنب التخزين الزائد.</w:t>
      </w:r>
    </w:p>
    <w:p w14:paraId="75C6A5EB" w14:textId="05C69B54"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3. تعزيز ثقافة التحسين المستمر (</w:t>
      </w:r>
      <w:r w:rsidRPr="00382849">
        <w:rPr>
          <w:rFonts w:asciiTheme="minorBidi" w:hAnsiTheme="minorBidi"/>
          <w:sz w:val="28"/>
          <w:szCs w:val="28"/>
        </w:rPr>
        <w:t>Kaizen</w:t>
      </w:r>
      <w:r w:rsidRPr="00382849">
        <w:rPr>
          <w:rFonts w:asciiTheme="minorBidi" w:hAnsiTheme="minorBidi"/>
          <w:sz w:val="28"/>
          <w:szCs w:val="28"/>
          <w:rtl/>
        </w:rPr>
        <w:t>)</w:t>
      </w:r>
    </w:p>
    <w:p w14:paraId="60D80FF5"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يجب تعزيز ثقافة التحسين المستمر في المستودعات الأكاديمية من خلال تشجيع الموظفين على تقديم اقتراحات لتحسين العمليات والأنشطة اليومية. يمكن إنشاء نظام لمكافأة الابتكارات الصغيرة التي تؤدي إلى تحسين الأداء وتقليل الهدر.</w:t>
      </w:r>
    </w:p>
    <w:p w14:paraId="5BE91BAB"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تطبيق أدوات قياس الأداء باستمرار لتحديد نقاط الضعف والقوة في العمليات التشغيلية وتحفيز التحسين المستمر.</w:t>
      </w:r>
    </w:p>
    <w:p w14:paraId="193E92B3" w14:textId="0CA2CA1A"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4. التغلب على تحديات تغيير الثقافة التنظيمية</w:t>
      </w:r>
    </w:p>
    <w:p w14:paraId="108EAF4D"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من الضروري توفير بيئة داعمة تساعد الموظفين على التكيف مع التغييرات التنظيمية. يجب أن يتم التركيز على دعم القيادة في المستودعات لتسهيل عملية التغيير وتبني الإدارة الرشيقة.</w:t>
      </w:r>
    </w:p>
    <w:p w14:paraId="4CE7E162"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إجراء جلسات توعية حول فوائد الإدارة الرشيقة وإشراك الموظفين في عملية التغيير من خلال جعلهم جزءًا من الحلول التي يتم تطبيقها.</w:t>
      </w:r>
    </w:p>
    <w:p w14:paraId="7BB29974" w14:textId="3D7A63C1"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5. تطبيق نظام السحب (</w:t>
      </w:r>
      <w:r w:rsidRPr="00382849">
        <w:rPr>
          <w:rFonts w:asciiTheme="minorBidi" w:hAnsiTheme="minorBidi"/>
          <w:sz w:val="28"/>
          <w:szCs w:val="28"/>
        </w:rPr>
        <w:t>Pull System</w:t>
      </w:r>
      <w:r w:rsidRPr="00382849">
        <w:rPr>
          <w:rFonts w:asciiTheme="minorBidi" w:hAnsiTheme="minorBidi"/>
          <w:sz w:val="28"/>
          <w:szCs w:val="28"/>
          <w:rtl/>
        </w:rPr>
        <w:t>) بشكل موسع</w:t>
      </w:r>
    </w:p>
    <w:p w14:paraId="0DB5F3C0"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توسيع تطبيق نظام السحب (</w:t>
      </w:r>
      <w:r w:rsidRPr="00382849">
        <w:rPr>
          <w:rFonts w:asciiTheme="minorBidi" w:hAnsiTheme="minorBidi"/>
          <w:sz w:val="28"/>
          <w:szCs w:val="28"/>
        </w:rPr>
        <w:t>Pull System</w:t>
      </w:r>
      <w:r w:rsidRPr="00382849">
        <w:rPr>
          <w:rFonts w:asciiTheme="minorBidi" w:hAnsiTheme="minorBidi"/>
          <w:sz w:val="28"/>
          <w:szCs w:val="28"/>
          <w:rtl/>
        </w:rPr>
        <w:t>) في إدارة المخزون لتقليل مستويات المخزون الزائد وتحسين تدفق المواد. سيساعد هذا في توفير مساحة تخزين أكبر وتحسين الكفاءة التشغيلية.</w:t>
      </w:r>
    </w:p>
    <w:p w14:paraId="1854C2ED"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يجب أن يكون تطبيق هذا النظام مدعومًا بتحليل دوري للاحتياجات الفعلية للمستودع لضمان استجابة فعالة للتغيرات في الطلب.</w:t>
      </w:r>
    </w:p>
    <w:p w14:paraId="1177307B" w14:textId="126AAD6E"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lastRenderedPageBreak/>
        <w:t>6. التركيز على تقليل الهدر في جميع العمليات</w:t>
      </w:r>
    </w:p>
    <w:p w14:paraId="248B9409"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يجب أن يكون تقليل الهدر جزءًا أساسيًا من استراتيجية المستودعات، ليس فقط في العمليات المادية ولكن أيضًا في العمليات الإدارية. يمكن تحقيق ذلك من خلال تحليل شامل للعمليات اليومية وتحديد الأنشطة التي لا تضيف قيمة.</w:t>
      </w:r>
    </w:p>
    <w:p w14:paraId="30C9EB55" w14:textId="43BE230C"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يمكن استخدام أدوات مثل مخطط تدفق القيمة (</w:t>
      </w:r>
      <w:r w:rsidRPr="00382849">
        <w:rPr>
          <w:rFonts w:asciiTheme="minorBidi" w:hAnsiTheme="minorBidi"/>
          <w:sz w:val="28"/>
          <w:szCs w:val="28"/>
        </w:rPr>
        <w:t>Value Stream Mapping</w:t>
      </w:r>
      <w:r w:rsidRPr="00382849">
        <w:rPr>
          <w:rFonts w:asciiTheme="minorBidi" w:hAnsiTheme="minorBidi"/>
          <w:sz w:val="28"/>
          <w:szCs w:val="28"/>
          <w:rtl/>
        </w:rPr>
        <w:t>) لتحديد نقاط الهدر والعمل على تقليلها أو التخلص منها تمامًا.</w:t>
      </w:r>
    </w:p>
    <w:p w14:paraId="4D55F378" w14:textId="3AE8E231"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7. إشراك الإدارة العليا في دعم الإدارة الرشيقة</w:t>
      </w:r>
    </w:p>
    <w:p w14:paraId="756A2964"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يوصى بأن تشارك الإدارة العليا في الجامعات بشكل نشط في دعم وتطبيق مبادئ الإدارة الرشيقة في المستودعات الأكاديمية. يجب أن يتم تقديم الدعم المادي والموارد اللازمة لضمان نجاح هذه المبادئ.</w:t>
      </w:r>
    </w:p>
    <w:p w14:paraId="34AABE16" w14:textId="04C2E9A0" w:rsidR="00BC094B"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إنشاء فريق عمل متعدد التخصصات للإشراف على تطبيق مبادئ الإدارة الرشيقة ومتابعة النتائج، مما يضمن استمرارية التطبيق الفعّال.</w:t>
      </w:r>
    </w:p>
    <w:p w14:paraId="70A0E2A1" w14:textId="7C22CF73"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8. قياس وتحليل الأداء بانتظام</w:t>
      </w:r>
    </w:p>
    <w:p w14:paraId="672337EB"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يجب إنشاء نظام لمراقبة وقياس الأداء بشكل دوري بعد تطبيق مبادئ الإدارة الرشيقة. يمكن استخدام مؤشرات الأداء الرئيسية (</w:t>
      </w:r>
      <w:r w:rsidRPr="00382849">
        <w:rPr>
          <w:rFonts w:asciiTheme="minorBidi" w:hAnsiTheme="minorBidi"/>
          <w:sz w:val="28"/>
          <w:szCs w:val="28"/>
        </w:rPr>
        <w:t>KPIs</w:t>
      </w:r>
      <w:r w:rsidRPr="00382849">
        <w:rPr>
          <w:rFonts w:asciiTheme="minorBidi" w:hAnsiTheme="minorBidi"/>
          <w:sz w:val="28"/>
          <w:szCs w:val="28"/>
          <w:rtl/>
        </w:rPr>
        <w:t>) مثل تقليل وقت التخزين، تقليل الفاقد، وزيادة رضا الموظفين لقياس التقدم.</w:t>
      </w:r>
    </w:p>
    <w:p w14:paraId="4D250EE8"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يوصى باستخدام تقنيات تحليل البيانات لتحديد نقاط التحسين المستمرة وتحقيق أقصى استفادة من تطبيق الإدارة الرشيقة.</w:t>
      </w:r>
    </w:p>
    <w:p w14:paraId="6E1FE555" w14:textId="2F2C87B3"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9. تشجيع التعاون بين الإدارات</w:t>
      </w:r>
    </w:p>
    <w:p w14:paraId="58ADEFF4"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من الضروري تعزيز التعاون بين المستودعات وبقية الإدارات الأكاديمية لضمان تدفق المعلومات بشكل فعّال وتجنب الاختناقات في العمليات. يمكن إنشاء فرق عمل مشتركة لتحسين التواصل وتبسيط العمليات المشتركة.</w:t>
      </w:r>
    </w:p>
    <w:p w14:paraId="2EB553A1" w14:textId="1DDC8B78"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يجب أن يكون هناك تواصل مستمر بين الإدارات المختلفة لتحديد الأولويات المشتركة والبحث عن حلول مشتركة لتقليل الهدر.</w:t>
      </w:r>
    </w:p>
    <w:p w14:paraId="7D561F13" w14:textId="621F4D65"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10. تطوير خطط طوارئ مرنة</w:t>
      </w:r>
    </w:p>
    <w:p w14:paraId="6BF32911"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نظرًا للتغيرات غير المتوقعة في الطلب والتوريد، يجب تطوير خطط طوارئ مرنة تتيح للمستودعات الاستجابة بسرعة للتحديات الطارئة. يمكن أن يشمل ذلك تطوير أنظمة بديلة للتوريد وتقليل الاعتماد على الموردين الخارجيين.</w:t>
      </w:r>
    </w:p>
    <w:p w14:paraId="6A7B531B"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تطبيق الإدارة الرشيقة يساعد في بناء مستودعات أكثر مرونة، قادرة على التكيف مع التغيرات السريعة والمفاجئة في الطلب.</w:t>
      </w:r>
    </w:p>
    <w:p w14:paraId="08B7F315" w14:textId="33F37502"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11. توسيع نطاق تطبيق الإدارة الرشيقة في مجالات أخرى</w:t>
      </w:r>
    </w:p>
    <w:p w14:paraId="13F51279"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يمكن توسيع نطاق تطبيق مبادئ الإدارة الرشيقة في الجامعات ليشمل العمليات الإدارية والبحثية، وليس فقط المستودعات. هذا التوسع سيؤدي إلى تحسين كفاءة الجامعة ككل.</w:t>
      </w:r>
    </w:p>
    <w:p w14:paraId="3BD25505"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lastRenderedPageBreak/>
        <w:t xml:space="preserve">   - تنفيذ برامج تجريبية في الأقسام الأخرى لقياس الفوائد المحتملة وتوسيع نطاق التطبيق بناءً على نتائج المستودعات.</w:t>
      </w:r>
    </w:p>
    <w:p w14:paraId="1D0BEF3A" w14:textId="522592E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12. تشجيع الابتكار والتطوير المستدام</w:t>
      </w:r>
    </w:p>
    <w:p w14:paraId="6DE54495"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من الضروري تشجيع ثقافة الابتكار في جميع المستويات التنظيمية لضمان استمرار التحسين المستمر. يمكن تشجيع الموظفين على تقديم أفكار مبتكرة لتحسين الكفاءة التشغيلية والحد من الهدر.</w:t>
      </w:r>
    </w:p>
    <w:p w14:paraId="0F84F108" w14:textId="77777777" w:rsidR="002A5432" w:rsidRPr="00382849" w:rsidRDefault="002A5432" w:rsidP="00884FF1">
      <w:pPr>
        <w:jc w:val="both"/>
        <w:rPr>
          <w:rFonts w:asciiTheme="minorBidi" w:hAnsiTheme="minorBidi"/>
          <w:sz w:val="28"/>
          <w:szCs w:val="28"/>
          <w:rtl/>
        </w:rPr>
      </w:pPr>
      <w:r w:rsidRPr="00382849">
        <w:rPr>
          <w:rFonts w:asciiTheme="minorBidi" w:hAnsiTheme="minorBidi"/>
          <w:sz w:val="28"/>
          <w:szCs w:val="28"/>
          <w:rtl/>
        </w:rPr>
        <w:t xml:space="preserve">   - تعزيز الاستدامة من خلال اعتماد تقنيات صديقة للبيئة وتقليل الفاقد من الموارد مثل الطاقة والمواد، مما يدعم مبادئ الإدارة الرشيقة.</w:t>
      </w:r>
    </w:p>
    <w:p w14:paraId="658894B7" w14:textId="77777777" w:rsidR="002A5432" w:rsidRPr="00382849" w:rsidRDefault="002A5432" w:rsidP="002A5432">
      <w:pPr>
        <w:rPr>
          <w:rFonts w:asciiTheme="minorBidi" w:hAnsiTheme="minorBidi"/>
          <w:sz w:val="28"/>
          <w:szCs w:val="28"/>
          <w:rtl/>
        </w:rPr>
      </w:pPr>
    </w:p>
    <w:p w14:paraId="7C036868" w14:textId="77777777" w:rsidR="00BC094B" w:rsidRDefault="00BC094B" w:rsidP="00D22171">
      <w:pPr>
        <w:rPr>
          <w:rFonts w:ascii="Calibri" w:hAnsi="Calibri" w:cs="Calibri"/>
          <w:sz w:val="24"/>
          <w:szCs w:val="24"/>
          <w:u w:val="single"/>
          <w:rtl/>
        </w:rPr>
      </w:pPr>
    </w:p>
    <w:p w14:paraId="6FF2AEC6" w14:textId="77777777" w:rsidR="000921C3" w:rsidRDefault="000921C3" w:rsidP="00D22171">
      <w:pPr>
        <w:rPr>
          <w:rFonts w:ascii="Calibri" w:hAnsi="Calibri" w:cs="Calibri"/>
          <w:sz w:val="24"/>
          <w:szCs w:val="24"/>
          <w:u w:val="single"/>
          <w:rtl/>
        </w:rPr>
      </w:pPr>
    </w:p>
    <w:p w14:paraId="2E80221A" w14:textId="77777777" w:rsidR="000921C3" w:rsidRDefault="000921C3" w:rsidP="00D22171">
      <w:pPr>
        <w:rPr>
          <w:rFonts w:ascii="Calibri" w:hAnsi="Calibri" w:cs="Calibri"/>
          <w:sz w:val="24"/>
          <w:szCs w:val="24"/>
          <w:u w:val="single"/>
          <w:rtl/>
        </w:rPr>
      </w:pPr>
    </w:p>
    <w:p w14:paraId="66C2F11C" w14:textId="77777777" w:rsidR="000921C3" w:rsidRDefault="000921C3" w:rsidP="00D22171">
      <w:pPr>
        <w:rPr>
          <w:rFonts w:ascii="Calibri" w:hAnsi="Calibri" w:cs="Calibri"/>
          <w:sz w:val="24"/>
          <w:szCs w:val="24"/>
          <w:u w:val="single"/>
        </w:rPr>
      </w:pPr>
    </w:p>
    <w:p w14:paraId="193FC1B1" w14:textId="77777777" w:rsidR="00382849" w:rsidRDefault="00382849" w:rsidP="00D22171">
      <w:pPr>
        <w:rPr>
          <w:rFonts w:ascii="Calibri" w:hAnsi="Calibri" w:cs="Calibri"/>
          <w:sz w:val="24"/>
          <w:szCs w:val="24"/>
          <w:u w:val="single"/>
        </w:rPr>
      </w:pPr>
    </w:p>
    <w:p w14:paraId="2F68D696" w14:textId="77777777" w:rsidR="00382849" w:rsidRDefault="00382849" w:rsidP="00D22171">
      <w:pPr>
        <w:rPr>
          <w:rFonts w:ascii="Calibri" w:hAnsi="Calibri" w:cs="Calibri"/>
          <w:sz w:val="24"/>
          <w:szCs w:val="24"/>
          <w:u w:val="single"/>
        </w:rPr>
      </w:pPr>
    </w:p>
    <w:p w14:paraId="7C08F754" w14:textId="77777777" w:rsidR="00382849" w:rsidRDefault="00382849" w:rsidP="00D22171">
      <w:pPr>
        <w:rPr>
          <w:rFonts w:ascii="Calibri" w:hAnsi="Calibri" w:cs="Calibri"/>
          <w:sz w:val="24"/>
          <w:szCs w:val="24"/>
          <w:u w:val="single"/>
        </w:rPr>
      </w:pPr>
    </w:p>
    <w:p w14:paraId="078D6F15" w14:textId="77777777" w:rsidR="00382849" w:rsidRDefault="00382849" w:rsidP="00D22171">
      <w:pPr>
        <w:rPr>
          <w:rFonts w:ascii="Calibri" w:hAnsi="Calibri" w:cs="Calibri"/>
          <w:sz w:val="24"/>
          <w:szCs w:val="24"/>
          <w:u w:val="single"/>
        </w:rPr>
      </w:pPr>
    </w:p>
    <w:p w14:paraId="72196FB9" w14:textId="77777777" w:rsidR="00382849" w:rsidRDefault="00382849" w:rsidP="00D22171">
      <w:pPr>
        <w:rPr>
          <w:rFonts w:ascii="Calibri" w:hAnsi="Calibri" w:cs="Calibri"/>
          <w:sz w:val="24"/>
          <w:szCs w:val="24"/>
          <w:u w:val="single"/>
        </w:rPr>
      </w:pPr>
    </w:p>
    <w:p w14:paraId="2F354D54" w14:textId="77777777" w:rsidR="00382849" w:rsidRDefault="00382849" w:rsidP="00D22171">
      <w:pPr>
        <w:rPr>
          <w:rFonts w:ascii="Calibri" w:hAnsi="Calibri" w:cs="Calibri"/>
          <w:sz w:val="24"/>
          <w:szCs w:val="24"/>
          <w:u w:val="single"/>
        </w:rPr>
      </w:pPr>
    </w:p>
    <w:p w14:paraId="156313FD" w14:textId="77777777" w:rsidR="00382849" w:rsidRDefault="00382849" w:rsidP="00D22171">
      <w:pPr>
        <w:rPr>
          <w:rFonts w:ascii="Calibri" w:hAnsi="Calibri" w:cs="Calibri"/>
          <w:sz w:val="24"/>
          <w:szCs w:val="24"/>
          <w:u w:val="single"/>
        </w:rPr>
      </w:pPr>
    </w:p>
    <w:p w14:paraId="1B6FC938" w14:textId="77777777" w:rsidR="00382849" w:rsidRDefault="00382849" w:rsidP="00D22171">
      <w:pPr>
        <w:rPr>
          <w:rFonts w:ascii="Calibri" w:hAnsi="Calibri" w:cs="Calibri"/>
          <w:sz w:val="24"/>
          <w:szCs w:val="24"/>
          <w:u w:val="single"/>
        </w:rPr>
      </w:pPr>
    </w:p>
    <w:p w14:paraId="1DF3443F" w14:textId="77777777" w:rsidR="00382849" w:rsidRDefault="00382849" w:rsidP="00D22171">
      <w:pPr>
        <w:rPr>
          <w:rFonts w:ascii="Calibri" w:hAnsi="Calibri" w:cs="Calibri"/>
          <w:sz w:val="24"/>
          <w:szCs w:val="24"/>
          <w:u w:val="single"/>
        </w:rPr>
      </w:pPr>
    </w:p>
    <w:p w14:paraId="1641C77C" w14:textId="77777777" w:rsidR="00382849" w:rsidRDefault="00382849" w:rsidP="00D22171">
      <w:pPr>
        <w:rPr>
          <w:rFonts w:ascii="Calibri" w:hAnsi="Calibri" w:cs="Calibri"/>
          <w:sz w:val="24"/>
          <w:szCs w:val="24"/>
          <w:u w:val="single"/>
          <w:rtl/>
        </w:rPr>
      </w:pPr>
    </w:p>
    <w:p w14:paraId="67697B8E" w14:textId="77777777" w:rsidR="000921C3" w:rsidRDefault="000921C3" w:rsidP="00D22171">
      <w:pPr>
        <w:rPr>
          <w:rFonts w:ascii="Calibri" w:hAnsi="Calibri" w:cs="Calibri"/>
          <w:sz w:val="24"/>
          <w:szCs w:val="24"/>
          <w:u w:val="single"/>
          <w:rtl/>
        </w:rPr>
      </w:pPr>
    </w:p>
    <w:p w14:paraId="5FDE4230" w14:textId="77777777" w:rsidR="000921C3" w:rsidRDefault="000921C3" w:rsidP="00D22171">
      <w:pPr>
        <w:rPr>
          <w:rFonts w:ascii="Calibri" w:hAnsi="Calibri" w:cs="Calibri"/>
          <w:sz w:val="24"/>
          <w:szCs w:val="24"/>
          <w:u w:val="single"/>
        </w:rPr>
      </w:pPr>
    </w:p>
    <w:p w14:paraId="1D11A99B" w14:textId="77777777" w:rsidR="00382849" w:rsidRDefault="00382849" w:rsidP="00D22171">
      <w:pPr>
        <w:rPr>
          <w:rFonts w:ascii="Calibri" w:hAnsi="Calibri" w:cs="Calibri"/>
          <w:sz w:val="24"/>
          <w:szCs w:val="24"/>
          <w:u w:val="single"/>
        </w:rPr>
      </w:pPr>
    </w:p>
    <w:p w14:paraId="3F50C2F8" w14:textId="77777777" w:rsidR="00382849" w:rsidRDefault="00382849" w:rsidP="00D22171">
      <w:pPr>
        <w:rPr>
          <w:rFonts w:ascii="Calibri" w:hAnsi="Calibri" w:cs="Calibri"/>
          <w:sz w:val="24"/>
          <w:szCs w:val="24"/>
          <w:u w:val="single"/>
        </w:rPr>
      </w:pPr>
    </w:p>
    <w:p w14:paraId="7BA6D48C" w14:textId="77777777" w:rsidR="00382849" w:rsidRDefault="00382849" w:rsidP="00D22171">
      <w:pPr>
        <w:rPr>
          <w:rFonts w:ascii="Calibri" w:hAnsi="Calibri" w:cs="Calibri"/>
          <w:sz w:val="24"/>
          <w:szCs w:val="24"/>
          <w:u w:val="single"/>
        </w:rPr>
      </w:pPr>
    </w:p>
    <w:p w14:paraId="6B557B26" w14:textId="77777777" w:rsidR="00382849" w:rsidRPr="003A6F88" w:rsidRDefault="00382849" w:rsidP="00D22171">
      <w:pPr>
        <w:rPr>
          <w:rFonts w:ascii="Calibri" w:hAnsi="Calibri" w:cs="Calibri"/>
          <w:sz w:val="24"/>
          <w:szCs w:val="24"/>
          <w:u w:val="single"/>
          <w:rtl/>
        </w:rPr>
      </w:pPr>
    </w:p>
    <w:p w14:paraId="645C96F3" w14:textId="77777777" w:rsidR="004163C7" w:rsidRDefault="004163C7" w:rsidP="004163C7">
      <w:pPr>
        <w:jc w:val="center"/>
        <w:rPr>
          <w:rFonts w:ascii="Calibri" w:hAnsi="Calibri" w:cs="Calibri"/>
          <w:b/>
          <w:bCs/>
          <w:sz w:val="28"/>
          <w:szCs w:val="28"/>
          <w:u w:val="single"/>
        </w:rPr>
      </w:pPr>
    </w:p>
    <w:p w14:paraId="47793C4B" w14:textId="77777777" w:rsidR="00382849" w:rsidRPr="00382849" w:rsidRDefault="00382849" w:rsidP="004163C7">
      <w:pPr>
        <w:jc w:val="center"/>
        <w:rPr>
          <w:rFonts w:ascii="Calibri" w:hAnsi="Calibri" w:cs="Calibri"/>
          <w:b/>
          <w:bCs/>
          <w:sz w:val="32"/>
          <w:szCs w:val="32"/>
          <w:u w:val="single"/>
          <w:rtl/>
        </w:rPr>
      </w:pPr>
    </w:p>
    <w:p w14:paraId="76E1A992" w14:textId="61B492FE" w:rsidR="00CE2630" w:rsidRPr="00382849" w:rsidRDefault="004163C7" w:rsidP="000921C3">
      <w:pPr>
        <w:jc w:val="center"/>
        <w:rPr>
          <w:rFonts w:asciiTheme="minorBidi" w:hAnsiTheme="minorBidi"/>
          <w:b/>
          <w:bCs/>
          <w:sz w:val="32"/>
          <w:szCs w:val="32"/>
          <w:u w:val="single"/>
          <w:rtl/>
        </w:rPr>
      </w:pPr>
      <w:r w:rsidRPr="00382849">
        <w:rPr>
          <w:rFonts w:asciiTheme="minorBidi" w:hAnsiTheme="minorBidi"/>
          <w:b/>
          <w:bCs/>
          <w:sz w:val="32"/>
          <w:szCs w:val="32"/>
          <w:u w:val="single"/>
          <w:rtl/>
        </w:rPr>
        <w:t>المراجع</w:t>
      </w:r>
    </w:p>
    <w:p w14:paraId="7DD4A51D" w14:textId="06D057F4" w:rsidR="00CE2630" w:rsidRPr="00382849" w:rsidRDefault="004163C7" w:rsidP="000921C3">
      <w:pPr>
        <w:rPr>
          <w:rFonts w:asciiTheme="minorBidi" w:hAnsiTheme="minorBidi"/>
          <w:sz w:val="32"/>
          <w:szCs w:val="32"/>
          <w:u w:val="single"/>
          <w:rtl/>
        </w:rPr>
      </w:pPr>
      <w:r w:rsidRPr="00382849">
        <w:rPr>
          <w:rFonts w:asciiTheme="minorBidi" w:hAnsiTheme="minorBidi"/>
          <w:sz w:val="32"/>
          <w:szCs w:val="32"/>
          <w:u w:val="single"/>
          <w:rtl/>
        </w:rPr>
        <w:t>-</w:t>
      </w:r>
      <w:r w:rsidRPr="00382849">
        <w:rPr>
          <w:rFonts w:asciiTheme="minorBidi" w:hAnsiTheme="minorBidi"/>
          <w:b/>
          <w:bCs/>
          <w:sz w:val="32"/>
          <w:szCs w:val="32"/>
          <w:u w:val="single"/>
          <w:rtl/>
        </w:rPr>
        <w:t>المراجع العربية</w:t>
      </w:r>
    </w:p>
    <w:p w14:paraId="67EDCDBF" w14:textId="26204D06" w:rsidR="00CE2630" w:rsidRPr="00382849" w:rsidRDefault="00CE2630" w:rsidP="000921C3">
      <w:pPr>
        <w:rPr>
          <w:rFonts w:asciiTheme="minorBidi" w:hAnsiTheme="minorBidi"/>
          <w:sz w:val="28"/>
          <w:szCs w:val="28"/>
          <w:rtl/>
        </w:rPr>
      </w:pPr>
      <w:r w:rsidRPr="00382849">
        <w:rPr>
          <w:rFonts w:asciiTheme="minorBidi" w:hAnsiTheme="minorBidi"/>
          <w:sz w:val="28"/>
          <w:szCs w:val="28"/>
          <w:rtl/>
        </w:rPr>
        <w:t>1.</w:t>
      </w:r>
      <w:r w:rsidRPr="00382849">
        <w:rPr>
          <w:rFonts w:ascii="Segoe UI Symbol" w:hAnsi="Segoe UI Symbol" w:cs="Segoe UI Symbol" w:hint="cs"/>
          <w:sz w:val="28"/>
          <w:szCs w:val="28"/>
          <w:rtl/>
        </w:rPr>
        <w:t>⁠</w:t>
      </w:r>
      <w:r w:rsidRPr="00382849">
        <w:rPr>
          <w:rFonts w:asciiTheme="minorBidi" w:hAnsiTheme="minorBidi"/>
          <w:sz w:val="28"/>
          <w:szCs w:val="28"/>
          <w:rtl/>
        </w:rPr>
        <w:t xml:space="preserve"> </w:t>
      </w:r>
      <w:r w:rsidRPr="00382849">
        <w:rPr>
          <w:rFonts w:ascii="Segoe UI Symbol" w:hAnsi="Segoe UI Symbol" w:cs="Segoe UI Symbol" w:hint="cs"/>
          <w:sz w:val="28"/>
          <w:szCs w:val="28"/>
          <w:rtl/>
        </w:rPr>
        <w:t>⁠</w:t>
      </w:r>
      <w:r w:rsidRPr="00382849">
        <w:rPr>
          <w:rFonts w:asciiTheme="minorBidi" w:hAnsiTheme="minorBidi"/>
          <w:sz w:val="28"/>
          <w:szCs w:val="28"/>
          <w:rtl/>
        </w:rPr>
        <w:t xml:space="preserve">الهيئة العليا للأمن الصناعي. (1445 هـ). اللائحة التنفيذية لنظام إدارة المواد الكيميائية.  </w:t>
      </w:r>
    </w:p>
    <w:p w14:paraId="4352D162" w14:textId="4037B220" w:rsidR="00CE2630" w:rsidRPr="00382849" w:rsidRDefault="00CE2630" w:rsidP="000921C3">
      <w:pPr>
        <w:rPr>
          <w:rFonts w:asciiTheme="minorBidi" w:hAnsiTheme="minorBidi"/>
          <w:sz w:val="28"/>
          <w:szCs w:val="28"/>
          <w:rtl/>
        </w:rPr>
      </w:pPr>
      <w:r w:rsidRPr="00382849">
        <w:rPr>
          <w:rFonts w:asciiTheme="minorBidi" w:hAnsiTheme="minorBidi"/>
          <w:sz w:val="28"/>
          <w:szCs w:val="28"/>
          <w:rtl/>
        </w:rPr>
        <w:t>2.</w:t>
      </w:r>
      <w:r w:rsidRPr="00382849">
        <w:rPr>
          <w:rFonts w:ascii="Segoe UI Symbol" w:hAnsi="Segoe UI Symbol" w:cs="Segoe UI Symbol" w:hint="cs"/>
          <w:sz w:val="28"/>
          <w:szCs w:val="28"/>
          <w:rtl/>
        </w:rPr>
        <w:t>⁠</w:t>
      </w:r>
      <w:r w:rsidRPr="00382849">
        <w:rPr>
          <w:rFonts w:asciiTheme="minorBidi" w:hAnsiTheme="minorBidi"/>
          <w:sz w:val="28"/>
          <w:szCs w:val="28"/>
          <w:rtl/>
        </w:rPr>
        <w:t xml:space="preserve"> </w:t>
      </w:r>
      <w:r w:rsidRPr="00382849">
        <w:rPr>
          <w:rFonts w:ascii="Segoe UI Symbol" w:hAnsi="Segoe UI Symbol" w:cs="Segoe UI Symbol" w:hint="cs"/>
          <w:sz w:val="28"/>
          <w:szCs w:val="28"/>
          <w:rtl/>
        </w:rPr>
        <w:t>⁠</w:t>
      </w:r>
      <w:r w:rsidRPr="00382849">
        <w:rPr>
          <w:rFonts w:asciiTheme="minorBidi" w:hAnsiTheme="minorBidi"/>
          <w:sz w:val="28"/>
          <w:szCs w:val="28"/>
          <w:rtl/>
        </w:rPr>
        <w:t>مهدي عمر، هاشمي طيب. (2019). مفاهيم وممارسات الإدارة الرشيقة: الدروس المستفادة من تجربة شركة تويوتا اليابانية. مجلة النمو الاقتصادي وريادة الأعمال. معمل دراسات التنمية المكانية وريادة الأعمال.</w:t>
      </w:r>
    </w:p>
    <w:p w14:paraId="77F313CD" w14:textId="33B95263" w:rsidR="00CE2630" w:rsidRPr="00382849" w:rsidRDefault="00CE2630" w:rsidP="000921C3">
      <w:pPr>
        <w:rPr>
          <w:rFonts w:asciiTheme="minorBidi" w:hAnsiTheme="minorBidi"/>
          <w:sz w:val="28"/>
          <w:szCs w:val="28"/>
          <w:rtl/>
        </w:rPr>
      </w:pPr>
      <w:r w:rsidRPr="00382849">
        <w:rPr>
          <w:rFonts w:asciiTheme="minorBidi" w:hAnsiTheme="minorBidi"/>
          <w:sz w:val="28"/>
          <w:szCs w:val="28"/>
          <w:rtl/>
        </w:rPr>
        <w:t>3.</w:t>
      </w:r>
      <w:r w:rsidRPr="00382849">
        <w:rPr>
          <w:rFonts w:ascii="Segoe UI Symbol" w:hAnsi="Segoe UI Symbol" w:cs="Segoe UI Symbol" w:hint="cs"/>
          <w:sz w:val="28"/>
          <w:szCs w:val="28"/>
          <w:rtl/>
        </w:rPr>
        <w:t>⁠</w:t>
      </w:r>
      <w:r w:rsidRPr="00382849">
        <w:rPr>
          <w:rFonts w:asciiTheme="minorBidi" w:hAnsiTheme="minorBidi"/>
          <w:sz w:val="28"/>
          <w:szCs w:val="28"/>
          <w:rtl/>
        </w:rPr>
        <w:t xml:space="preserve"> </w:t>
      </w:r>
      <w:r w:rsidRPr="00382849">
        <w:rPr>
          <w:rFonts w:ascii="Segoe UI Symbol" w:hAnsi="Segoe UI Symbol" w:cs="Segoe UI Symbol" w:hint="cs"/>
          <w:sz w:val="28"/>
          <w:szCs w:val="28"/>
          <w:rtl/>
        </w:rPr>
        <w:t>⁠</w:t>
      </w:r>
      <w:r w:rsidRPr="00382849">
        <w:rPr>
          <w:rFonts w:asciiTheme="minorBidi" w:hAnsiTheme="minorBidi"/>
          <w:sz w:val="28"/>
          <w:szCs w:val="28"/>
          <w:rtl/>
        </w:rPr>
        <w:t>منظمة العمل الدولية. (</w:t>
      </w:r>
      <w:proofErr w:type="spellStart"/>
      <w:r w:rsidRPr="00382849">
        <w:rPr>
          <w:rFonts w:asciiTheme="minorBidi" w:hAnsiTheme="minorBidi"/>
          <w:sz w:val="28"/>
          <w:szCs w:val="28"/>
        </w:rPr>
        <w:t>n.d</w:t>
      </w:r>
      <w:proofErr w:type="spellEnd"/>
      <w:r w:rsidRPr="00382849">
        <w:rPr>
          <w:rFonts w:asciiTheme="minorBidi" w:hAnsiTheme="minorBidi"/>
          <w:sz w:val="28"/>
          <w:szCs w:val="28"/>
          <w:rtl/>
        </w:rPr>
        <w:t xml:space="preserve">.). اتفاقية المواد الكيميائية رقم </w:t>
      </w:r>
      <w:r w:rsidRPr="00382849">
        <w:rPr>
          <w:rFonts w:asciiTheme="minorBidi" w:hAnsiTheme="minorBidi"/>
          <w:sz w:val="28"/>
          <w:szCs w:val="28"/>
        </w:rPr>
        <w:t>C170</w:t>
      </w:r>
      <w:r w:rsidRPr="00382849">
        <w:rPr>
          <w:rFonts w:asciiTheme="minorBidi" w:hAnsiTheme="minorBidi"/>
          <w:sz w:val="28"/>
          <w:szCs w:val="28"/>
          <w:rtl/>
        </w:rPr>
        <w:t xml:space="preserve"> التابعة لمنظمة العمل الدولية. تم الاسترجاع من [</w:t>
      </w:r>
      <w:proofErr w:type="gramStart"/>
      <w:r w:rsidRPr="00382849">
        <w:rPr>
          <w:rFonts w:asciiTheme="minorBidi" w:hAnsiTheme="minorBidi"/>
          <w:sz w:val="28"/>
          <w:szCs w:val="28"/>
        </w:rPr>
        <w:t>https://cutt.ly/lCcZwzi](</w:t>
      </w:r>
      <w:proofErr w:type="gramEnd"/>
      <w:r w:rsidRPr="00382849">
        <w:rPr>
          <w:rFonts w:asciiTheme="minorBidi" w:hAnsiTheme="minorBidi"/>
          <w:sz w:val="28"/>
          <w:szCs w:val="28"/>
        </w:rPr>
        <w:t>https://cutt.ly/lCcZwzi</w:t>
      </w:r>
      <w:r w:rsidRPr="00382849">
        <w:rPr>
          <w:rFonts w:asciiTheme="minorBidi" w:hAnsiTheme="minorBidi"/>
          <w:sz w:val="28"/>
          <w:szCs w:val="28"/>
          <w:rtl/>
        </w:rPr>
        <w:t>).</w:t>
      </w:r>
    </w:p>
    <w:p w14:paraId="4456C2E8" w14:textId="3295F8D5" w:rsidR="00CE2630" w:rsidRPr="00382849" w:rsidRDefault="00CE2630" w:rsidP="000921C3">
      <w:pPr>
        <w:rPr>
          <w:rFonts w:asciiTheme="minorBidi" w:hAnsiTheme="minorBidi"/>
          <w:sz w:val="28"/>
          <w:szCs w:val="28"/>
          <w:rtl/>
        </w:rPr>
      </w:pPr>
      <w:r w:rsidRPr="00382849">
        <w:rPr>
          <w:rFonts w:asciiTheme="minorBidi" w:hAnsiTheme="minorBidi"/>
          <w:sz w:val="28"/>
          <w:szCs w:val="28"/>
          <w:rtl/>
        </w:rPr>
        <w:t>4.</w:t>
      </w:r>
      <w:r w:rsidRPr="00382849">
        <w:rPr>
          <w:rFonts w:ascii="Segoe UI Symbol" w:hAnsi="Segoe UI Symbol" w:cs="Segoe UI Symbol" w:hint="cs"/>
          <w:sz w:val="28"/>
          <w:szCs w:val="28"/>
          <w:rtl/>
        </w:rPr>
        <w:t>⁠</w:t>
      </w:r>
      <w:r w:rsidRPr="00382849">
        <w:rPr>
          <w:rFonts w:asciiTheme="minorBidi" w:hAnsiTheme="minorBidi"/>
          <w:sz w:val="28"/>
          <w:szCs w:val="28"/>
          <w:rtl/>
        </w:rPr>
        <w:t xml:space="preserve"> </w:t>
      </w:r>
      <w:r w:rsidRPr="00382849">
        <w:rPr>
          <w:rFonts w:ascii="Segoe UI Symbol" w:hAnsi="Segoe UI Symbol" w:cs="Segoe UI Symbol" w:hint="cs"/>
          <w:sz w:val="28"/>
          <w:szCs w:val="28"/>
          <w:rtl/>
        </w:rPr>
        <w:t>⁠</w:t>
      </w:r>
      <w:r w:rsidRPr="00382849">
        <w:rPr>
          <w:rFonts w:asciiTheme="minorBidi" w:hAnsiTheme="minorBidi"/>
          <w:sz w:val="28"/>
          <w:szCs w:val="28"/>
          <w:rtl/>
        </w:rPr>
        <w:t>وزارة الموارد البشرية والتنمية الاجتماعية. (</w:t>
      </w:r>
      <w:proofErr w:type="spellStart"/>
      <w:r w:rsidRPr="00382849">
        <w:rPr>
          <w:rFonts w:asciiTheme="minorBidi" w:hAnsiTheme="minorBidi"/>
          <w:sz w:val="28"/>
          <w:szCs w:val="28"/>
        </w:rPr>
        <w:t>n.d</w:t>
      </w:r>
      <w:proofErr w:type="spellEnd"/>
      <w:r w:rsidRPr="00382849">
        <w:rPr>
          <w:rFonts w:asciiTheme="minorBidi" w:hAnsiTheme="minorBidi"/>
          <w:sz w:val="28"/>
          <w:szCs w:val="28"/>
          <w:rtl/>
        </w:rPr>
        <w:t>.). دليل مواد السلامة والصحة المهنية في نظام العمل. تم الاسترجاع من [</w:t>
      </w:r>
      <w:proofErr w:type="gramStart"/>
      <w:r w:rsidRPr="00382849">
        <w:rPr>
          <w:rFonts w:asciiTheme="minorBidi" w:hAnsiTheme="minorBidi"/>
          <w:sz w:val="28"/>
          <w:szCs w:val="28"/>
        </w:rPr>
        <w:t>https://sosh.hrsd.gov.sa](</w:t>
      </w:r>
      <w:proofErr w:type="gramEnd"/>
      <w:r w:rsidRPr="00382849">
        <w:rPr>
          <w:rFonts w:asciiTheme="minorBidi" w:hAnsiTheme="minorBidi"/>
          <w:sz w:val="28"/>
          <w:szCs w:val="28"/>
        </w:rPr>
        <w:t>https://sosh.hrsd.gov.sa</w:t>
      </w:r>
      <w:r w:rsidRPr="00382849">
        <w:rPr>
          <w:rFonts w:asciiTheme="minorBidi" w:hAnsiTheme="minorBidi"/>
          <w:sz w:val="28"/>
          <w:szCs w:val="28"/>
          <w:rtl/>
        </w:rPr>
        <w:t>).</w:t>
      </w:r>
    </w:p>
    <w:p w14:paraId="7FEDD1A5" w14:textId="2678C0E4" w:rsidR="00CE2630" w:rsidRPr="00382849" w:rsidRDefault="00CE2630" w:rsidP="000921C3">
      <w:pPr>
        <w:rPr>
          <w:rFonts w:asciiTheme="minorBidi" w:hAnsiTheme="minorBidi"/>
          <w:sz w:val="28"/>
          <w:szCs w:val="28"/>
          <w:rtl/>
        </w:rPr>
      </w:pPr>
      <w:r w:rsidRPr="00382849">
        <w:rPr>
          <w:rFonts w:asciiTheme="minorBidi" w:hAnsiTheme="minorBidi"/>
          <w:sz w:val="28"/>
          <w:szCs w:val="28"/>
          <w:rtl/>
        </w:rPr>
        <w:t>5.</w:t>
      </w:r>
      <w:r w:rsidRPr="00382849">
        <w:rPr>
          <w:rFonts w:ascii="Segoe UI Symbol" w:hAnsi="Segoe UI Symbol" w:cs="Segoe UI Symbol" w:hint="cs"/>
          <w:sz w:val="28"/>
          <w:szCs w:val="28"/>
          <w:rtl/>
        </w:rPr>
        <w:t>⁠</w:t>
      </w:r>
      <w:r w:rsidRPr="00382849">
        <w:rPr>
          <w:rFonts w:asciiTheme="minorBidi" w:hAnsiTheme="minorBidi"/>
          <w:sz w:val="28"/>
          <w:szCs w:val="28"/>
          <w:rtl/>
        </w:rPr>
        <w:t xml:space="preserve"> </w:t>
      </w:r>
      <w:r w:rsidRPr="00382849">
        <w:rPr>
          <w:rFonts w:ascii="Segoe UI Symbol" w:hAnsi="Segoe UI Symbol" w:cs="Segoe UI Symbol" w:hint="cs"/>
          <w:sz w:val="28"/>
          <w:szCs w:val="28"/>
          <w:rtl/>
        </w:rPr>
        <w:t>⁠</w:t>
      </w:r>
      <w:r w:rsidRPr="00382849">
        <w:rPr>
          <w:rFonts w:asciiTheme="minorBidi" w:hAnsiTheme="minorBidi"/>
          <w:sz w:val="28"/>
          <w:szCs w:val="28"/>
          <w:rtl/>
        </w:rPr>
        <w:t>مجلة التنمية الإدارية. (</w:t>
      </w:r>
      <w:proofErr w:type="spellStart"/>
      <w:r w:rsidRPr="00382849">
        <w:rPr>
          <w:rFonts w:asciiTheme="minorBidi" w:hAnsiTheme="minorBidi"/>
          <w:sz w:val="28"/>
          <w:szCs w:val="28"/>
        </w:rPr>
        <w:t>n.d</w:t>
      </w:r>
      <w:proofErr w:type="spellEnd"/>
      <w:r w:rsidRPr="00382849">
        <w:rPr>
          <w:rFonts w:asciiTheme="minorBidi" w:hAnsiTheme="minorBidi"/>
          <w:sz w:val="28"/>
          <w:szCs w:val="28"/>
          <w:rtl/>
        </w:rPr>
        <w:t>.). "الرشاقة الإدارية" وإعادة تأهيل المنظمات على الطريقة اليابانية. تم الاسترجاع من [</w:t>
      </w:r>
      <w:proofErr w:type="gramStart"/>
      <w:r w:rsidRPr="00382849">
        <w:rPr>
          <w:rFonts w:asciiTheme="minorBidi" w:hAnsiTheme="minorBidi"/>
          <w:sz w:val="28"/>
          <w:szCs w:val="28"/>
        </w:rPr>
        <w:t>https://tanmia-idaria.ipa.edu.sa](</w:t>
      </w:r>
      <w:proofErr w:type="gramEnd"/>
      <w:r w:rsidRPr="00382849">
        <w:rPr>
          <w:rFonts w:asciiTheme="minorBidi" w:hAnsiTheme="minorBidi"/>
          <w:sz w:val="28"/>
          <w:szCs w:val="28"/>
        </w:rPr>
        <w:t>https://tanmia-idaria.ipa.edu.sa</w:t>
      </w:r>
      <w:r w:rsidRPr="00382849">
        <w:rPr>
          <w:rFonts w:asciiTheme="minorBidi" w:hAnsiTheme="minorBidi"/>
          <w:sz w:val="28"/>
          <w:szCs w:val="28"/>
          <w:rtl/>
        </w:rPr>
        <w:t>).</w:t>
      </w:r>
    </w:p>
    <w:p w14:paraId="2CD34956" w14:textId="10282862" w:rsidR="004163C7" w:rsidRPr="00382849" w:rsidRDefault="00CE2630" w:rsidP="000921C3">
      <w:pPr>
        <w:rPr>
          <w:rFonts w:asciiTheme="minorBidi" w:hAnsiTheme="minorBidi"/>
          <w:sz w:val="28"/>
          <w:szCs w:val="28"/>
          <w:rtl/>
        </w:rPr>
      </w:pPr>
      <w:r w:rsidRPr="00382849">
        <w:rPr>
          <w:rFonts w:asciiTheme="minorBidi" w:hAnsiTheme="minorBidi"/>
          <w:sz w:val="28"/>
          <w:szCs w:val="28"/>
          <w:rtl/>
        </w:rPr>
        <w:t>6.</w:t>
      </w:r>
      <w:r w:rsidRPr="00382849">
        <w:rPr>
          <w:rFonts w:ascii="Segoe UI Symbol" w:hAnsi="Segoe UI Symbol" w:cs="Segoe UI Symbol" w:hint="cs"/>
          <w:sz w:val="28"/>
          <w:szCs w:val="28"/>
          <w:rtl/>
        </w:rPr>
        <w:t>⁠</w:t>
      </w:r>
      <w:r w:rsidRPr="00382849">
        <w:rPr>
          <w:rFonts w:asciiTheme="minorBidi" w:hAnsiTheme="minorBidi"/>
          <w:sz w:val="28"/>
          <w:szCs w:val="28"/>
          <w:rtl/>
        </w:rPr>
        <w:t xml:space="preserve"> </w:t>
      </w:r>
      <w:r w:rsidRPr="00382849">
        <w:rPr>
          <w:rFonts w:ascii="Segoe UI Symbol" w:hAnsi="Segoe UI Symbol" w:cs="Segoe UI Symbol" w:hint="cs"/>
          <w:sz w:val="28"/>
          <w:szCs w:val="28"/>
          <w:rtl/>
        </w:rPr>
        <w:t>⁠</w:t>
      </w:r>
      <w:r w:rsidRPr="00382849">
        <w:rPr>
          <w:rFonts w:asciiTheme="minorBidi" w:hAnsiTheme="minorBidi"/>
          <w:sz w:val="28"/>
          <w:szCs w:val="28"/>
          <w:rtl/>
        </w:rPr>
        <w:t>منظمة العمل الدولية. (</w:t>
      </w:r>
      <w:proofErr w:type="spellStart"/>
      <w:r w:rsidRPr="00382849">
        <w:rPr>
          <w:rFonts w:asciiTheme="minorBidi" w:hAnsiTheme="minorBidi"/>
          <w:sz w:val="28"/>
          <w:szCs w:val="28"/>
        </w:rPr>
        <w:t>n.d</w:t>
      </w:r>
      <w:proofErr w:type="spellEnd"/>
      <w:r w:rsidRPr="00382849">
        <w:rPr>
          <w:rFonts w:asciiTheme="minorBidi" w:hAnsiTheme="minorBidi"/>
          <w:sz w:val="28"/>
          <w:szCs w:val="28"/>
          <w:rtl/>
        </w:rPr>
        <w:t xml:space="preserve">.). التوصية </w:t>
      </w:r>
      <w:r w:rsidRPr="00382849">
        <w:rPr>
          <w:rFonts w:asciiTheme="minorBidi" w:hAnsiTheme="minorBidi"/>
          <w:sz w:val="28"/>
          <w:szCs w:val="28"/>
        </w:rPr>
        <w:t>R164</w:t>
      </w:r>
      <w:r w:rsidRPr="00382849">
        <w:rPr>
          <w:rFonts w:asciiTheme="minorBidi" w:hAnsiTheme="minorBidi"/>
          <w:sz w:val="28"/>
          <w:szCs w:val="28"/>
          <w:rtl/>
        </w:rPr>
        <w:t>: المتعلقة بتحسين ظروف العمل وسلامة العمال.</w:t>
      </w:r>
    </w:p>
    <w:p w14:paraId="6B778ED7" w14:textId="77777777" w:rsidR="004163C7" w:rsidRPr="00382849" w:rsidRDefault="004163C7" w:rsidP="000921C3">
      <w:pPr>
        <w:rPr>
          <w:rFonts w:ascii="Calibri" w:hAnsi="Calibri" w:cs="Calibri"/>
          <w:sz w:val="28"/>
          <w:szCs w:val="28"/>
          <w:u w:val="single"/>
          <w:rtl/>
        </w:rPr>
      </w:pPr>
    </w:p>
    <w:p w14:paraId="473CE1DD" w14:textId="77777777" w:rsidR="004163C7" w:rsidRPr="00382849" w:rsidRDefault="004163C7" w:rsidP="00884FF1">
      <w:pPr>
        <w:jc w:val="both"/>
        <w:rPr>
          <w:rFonts w:ascii="Calibri" w:hAnsi="Calibri" w:cs="Calibri"/>
          <w:sz w:val="28"/>
          <w:szCs w:val="28"/>
          <w:u w:val="single"/>
          <w:rtl/>
        </w:rPr>
      </w:pPr>
    </w:p>
    <w:p w14:paraId="0CDA85AC" w14:textId="77777777" w:rsidR="004163C7" w:rsidRPr="00382849" w:rsidRDefault="004163C7" w:rsidP="00884FF1">
      <w:pPr>
        <w:jc w:val="both"/>
        <w:rPr>
          <w:rFonts w:ascii="Calibri" w:hAnsi="Calibri" w:cs="Calibri"/>
          <w:sz w:val="28"/>
          <w:szCs w:val="28"/>
          <w:u w:val="single"/>
          <w:rtl/>
        </w:rPr>
      </w:pPr>
    </w:p>
    <w:p w14:paraId="5588E9AB" w14:textId="77777777" w:rsidR="004163C7" w:rsidRPr="00382849" w:rsidRDefault="004163C7" w:rsidP="00884FF1">
      <w:pPr>
        <w:jc w:val="both"/>
        <w:rPr>
          <w:rFonts w:ascii="Calibri" w:hAnsi="Calibri" w:cs="Calibri"/>
          <w:sz w:val="28"/>
          <w:szCs w:val="28"/>
          <w:u w:val="single"/>
          <w:rtl/>
        </w:rPr>
      </w:pPr>
    </w:p>
    <w:p w14:paraId="40DF3DF6" w14:textId="77777777" w:rsidR="004163C7" w:rsidRPr="00382849" w:rsidRDefault="004163C7" w:rsidP="00884FF1">
      <w:pPr>
        <w:jc w:val="both"/>
        <w:rPr>
          <w:rFonts w:ascii="Calibri" w:hAnsi="Calibri" w:cs="Calibri"/>
          <w:sz w:val="28"/>
          <w:szCs w:val="28"/>
          <w:u w:val="single"/>
          <w:rtl/>
        </w:rPr>
      </w:pPr>
    </w:p>
    <w:p w14:paraId="21EB73E1" w14:textId="77777777" w:rsidR="004163C7" w:rsidRPr="00382849" w:rsidRDefault="004163C7" w:rsidP="00884FF1">
      <w:pPr>
        <w:jc w:val="both"/>
        <w:rPr>
          <w:rFonts w:ascii="Calibri" w:hAnsi="Calibri" w:cs="Calibri"/>
          <w:sz w:val="28"/>
          <w:szCs w:val="28"/>
          <w:u w:val="single"/>
          <w:rtl/>
        </w:rPr>
      </w:pPr>
    </w:p>
    <w:p w14:paraId="25F3877A" w14:textId="77777777" w:rsidR="004163C7" w:rsidRPr="00382849" w:rsidRDefault="004163C7" w:rsidP="00884FF1">
      <w:pPr>
        <w:jc w:val="both"/>
        <w:rPr>
          <w:rFonts w:ascii="Calibri" w:hAnsi="Calibri" w:cs="Calibri"/>
          <w:sz w:val="28"/>
          <w:szCs w:val="28"/>
          <w:u w:val="single"/>
          <w:rtl/>
        </w:rPr>
      </w:pPr>
    </w:p>
    <w:p w14:paraId="6054BD59" w14:textId="77777777" w:rsidR="004163C7" w:rsidRPr="003A6F88" w:rsidRDefault="004163C7" w:rsidP="00884FF1">
      <w:pPr>
        <w:jc w:val="both"/>
        <w:rPr>
          <w:rFonts w:ascii="Calibri" w:hAnsi="Calibri" w:cs="Calibri"/>
          <w:sz w:val="24"/>
          <w:szCs w:val="24"/>
          <w:u w:val="single"/>
          <w:rtl/>
        </w:rPr>
      </w:pPr>
    </w:p>
    <w:p w14:paraId="0BDF3DA0" w14:textId="77777777" w:rsidR="004163C7" w:rsidRPr="00382849" w:rsidRDefault="004163C7" w:rsidP="00884FF1">
      <w:pPr>
        <w:jc w:val="both"/>
        <w:rPr>
          <w:rFonts w:asciiTheme="majorBidi" w:hAnsiTheme="majorBidi" w:cstheme="majorBidi"/>
          <w:sz w:val="28"/>
          <w:szCs w:val="28"/>
          <w:u w:val="single"/>
        </w:rPr>
      </w:pPr>
    </w:p>
    <w:p w14:paraId="6C48D70C" w14:textId="77777777" w:rsidR="00382849" w:rsidRPr="00382849" w:rsidRDefault="00382849" w:rsidP="00884FF1">
      <w:pPr>
        <w:jc w:val="both"/>
        <w:rPr>
          <w:rFonts w:asciiTheme="majorBidi" w:hAnsiTheme="majorBidi" w:cstheme="majorBidi"/>
          <w:sz w:val="28"/>
          <w:szCs w:val="28"/>
          <w:u w:val="single"/>
        </w:rPr>
      </w:pPr>
    </w:p>
    <w:p w14:paraId="5332999D" w14:textId="77777777" w:rsidR="00382849" w:rsidRPr="00382849" w:rsidRDefault="00382849" w:rsidP="00884FF1">
      <w:pPr>
        <w:jc w:val="both"/>
        <w:rPr>
          <w:rFonts w:asciiTheme="majorBidi" w:hAnsiTheme="majorBidi" w:cstheme="majorBidi"/>
          <w:sz w:val="28"/>
          <w:szCs w:val="28"/>
          <w:u w:val="single"/>
        </w:rPr>
      </w:pPr>
    </w:p>
    <w:p w14:paraId="322F05BB" w14:textId="77777777" w:rsidR="00382849" w:rsidRPr="00382849" w:rsidRDefault="00382849" w:rsidP="00884FF1">
      <w:pPr>
        <w:jc w:val="both"/>
        <w:rPr>
          <w:rFonts w:asciiTheme="majorBidi" w:hAnsiTheme="majorBidi" w:cstheme="majorBidi"/>
          <w:sz w:val="28"/>
          <w:szCs w:val="28"/>
          <w:u w:val="single"/>
          <w:rtl/>
        </w:rPr>
      </w:pPr>
    </w:p>
    <w:p w14:paraId="67D07993" w14:textId="77777777" w:rsidR="002F718F" w:rsidRPr="00382849" w:rsidRDefault="002F718F" w:rsidP="009125CE">
      <w:pPr>
        <w:rPr>
          <w:rFonts w:asciiTheme="majorBidi" w:hAnsiTheme="majorBidi" w:cstheme="majorBidi"/>
          <w:sz w:val="28"/>
          <w:szCs w:val="28"/>
          <w:u w:val="single"/>
          <w:rtl/>
        </w:rPr>
      </w:pPr>
    </w:p>
    <w:p w14:paraId="67DB86FE" w14:textId="007CE6DF" w:rsidR="009023E1" w:rsidRPr="00382849" w:rsidRDefault="004163C7" w:rsidP="00884FF1">
      <w:pPr>
        <w:jc w:val="both"/>
        <w:rPr>
          <w:rFonts w:asciiTheme="majorBidi" w:hAnsiTheme="majorBidi" w:cstheme="majorBidi"/>
          <w:b/>
          <w:bCs/>
          <w:sz w:val="32"/>
          <w:szCs w:val="32"/>
          <w:u w:val="single"/>
          <w:rtl/>
        </w:rPr>
      </w:pPr>
      <w:r w:rsidRPr="00382849">
        <w:rPr>
          <w:rFonts w:asciiTheme="majorBidi" w:hAnsiTheme="majorBidi" w:cstheme="majorBidi"/>
          <w:b/>
          <w:bCs/>
          <w:sz w:val="32"/>
          <w:szCs w:val="32"/>
          <w:u w:val="single"/>
          <w:rtl/>
        </w:rPr>
        <w:lastRenderedPageBreak/>
        <w:t>-المراجع الأجنبية</w:t>
      </w:r>
    </w:p>
    <w:p w14:paraId="27FD0401" w14:textId="52B19ACE" w:rsidR="009023E1" w:rsidRPr="00382849" w:rsidRDefault="009023E1" w:rsidP="00884FF1">
      <w:pPr>
        <w:jc w:val="both"/>
        <w:rPr>
          <w:rFonts w:asciiTheme="majorBidi" w:hAnsiTheme="majorBidi" w:cstheme="majorBidi"/>
          <w:sz w:val="28"/>
          <w:szCs w:val="28"/>
          <w:rtl/>
        </w:rPr>
      </w:pPr>
      <w:r w:rsidRPr="00382849">
        <w:rPr>
          <w:rFonts w:asciiTheme="majorBidi" w:hAnsiTheme="majorBidi" w:cstheme="majorBidi"/>
          <w:sz w:val="28"/>
          <w:szCs w:val="28"/>
          <w:rtl/>
        </w:rPr>
        <w:t>1.⁠ ⁠</w:t>
      </w:r>
      <w:r w:rsidRPr="00382849">
        <w:rPr>
          <w:rFonts w:asciiTheme="majorBidi" w:hAnsiTheme="majorBidi" w:cstheme="majorBidi"/>
          <w:sz w:val="28"/>
          <w:szCs w:val="28"/>
        </w:rPr>
        <w:t>Liker, J. K. (2004). The Toyota Way: 14 Management Principles from the World's Greatest Manufacturer. McGraw-Hill</w:t>
      </w:r>
      <w:r w:rsidRPr="00382849">
        <w:rPr>
          <w:rFonts w:asciiTheme="majorBidi" w:hAnsiTheme="majorBidi" w:cstheme="majorBidi"/>
          <w:sz w:val="28"/>
          <w:szCs w:val="28"/>
          <w:rtl/>
        </w:rPr>
        <w:t>.</w:t>
      </w:r>
    </w:p>
    <w:p w14:paraId="06816D92" w14:textId="028CA79C" w:rsidR="009023E1" w:rsidRPr="00382849" w:rsidRDefault="009023E1" w:rsidP="00884FF1">
      <w:pPr>
        <w:jc w:val="both"/>
        <w:rPr>
          <w:rFonts w:asciiTheme="majorBidi" w:hAnsiTheme="majorBidi" w:cstheme="majorBidi"/>
          <w:sz w:val="28"/>
          <w:szCs w:val="28"/>
          <w:rtl/>
        </w:rPr>
      </w:pPr>
      <w:r w:rsidRPr="00382849">
        <w:rPr>
          <w:rFonts w:asciiTheme="majorBidi" w:hAnsiTheme="majorBidi" w:cstheme="majorBidi"/>
          <w:sz w:val="28"/>
          <w:szCs w:val="28"/>
          <w:rtl/>
        </w:rPr>
        <w:t>2.⁠ ⁠</w:t>
      </w:r>
      <w:r w:rsidRPr="00382849">
        <w:rPr>
          <w:rFonts w:asciiTheme="majorBidi" w:hAnsiTheme="majorBidi" w:cstheme="majorBidi"/>
          <w:sz w:val="28"/>
          <w:szCs w:val="28"/>
        </w:rPr>
        <w:t>Wilson, M., &amp; Thompson, S. (2018). Implementing Lean Tools and Techniques in Warehousing. Journal of Supply Chain Management, 35(4), 123-134</w:t>
      </w:r>
      <w:r w:rsidRPr="00382849">
        <w:rPr>
          <w:rFonts w:asciiTheme="majorBidi" w:hAnsiTheme="majorBidi" w:cstheme="majorBidi"/>
          <w:sz w:val="28"/>
          <w:szCs w:val="28"/>
          <w:rtl/>
        </w:rPr>
        <w:t>.</w:t>
      </w:r>
    </w:p>
    <w:p w14:paraId="16E21A0E" w14:textId="6906B149" w:rsidR="009023E1" w:rsidRPr="00382849" w:rsidRDefault="009023E1" w:rsidP="00884FF1">
      <w:pPr>
        <w:jc w:val="both"/>
        <w:rPr>
          <w:rFonts w:asciiTheme="majorBidi" w:hAnsiTheme="majorBidi" w:cstheme="majorBidi"/>
          <w:sz w:val="28"/>
          <w:szCs w:val="28"/>
          <w:rtl/>
        </w:rPr>
      </w:pPr>
      <w:r w:rsidRPr="00382849">
        <w:rPr>
          <w:rFonts w:asciiTheme="majorBidi" w:hAnsiTheme="majorBidi" w:cstheme="majorBidi"/>
          <w:sz w:val="28"/>
          <w:szCs w:val="28"/>
          <w:rtl/>
        </w:rPr>
        <w:t>3.⁠ ⁠</w:t>
      </w:r>
      <w:r w:rsidRPr="00382849">
        <w:rPr>
          <w:rFonts w:asciiTheme="majorBidi" w:hAnsiTheme="majorBidi" w:cstheme="majorBidi"/>
          <w:sz w:val="28"/>
          <w:szCs w:val="28"/>
        </w:rPr>
        <w:t>Johnson, A., &amp; Brown, M. (2019). Lean Principles in Higher Education: A Case Study of Administrative Processes. Journal of Higher Education Management, 28(3), 76-90</w:t>
      </w:r>
      <w:r w:rsidRPr="00382849">
        <w:rPr>
          <w:rFonts w:asciiTheme="majorBidi" w:hAnsiTheme="majorBidi" w:cstheme="majorBidi"/>
          <w:sz w:val="28"/>
          <w:szCs w:val="28"/>
          <w:rtl/>
        </w:rPr>
        <w:t>.</w:t>
      </w:r>
    </w:p>
    <w:p w14:paraId="6FD5C5B4" w14:textId="40CC1E68" w:rsidR="009023E1" w:rsidRPr="00382849" w:rsidRDefault="009023E1" w:rsidP="00884FF1">
      <w:pPr>
        <w:jc w:val="both"/>
        <w:rPr>
          <w:rFonts w:asciiTheme="majorBidi" w:hAnsiTheme="majorBidi" w:cstheme="majorBidi"/>
          <w:sz w:val="28"/>
          <w:szCs w:val="28"/>
          <w:rtl/>
        </w:rPr>
      </w:pPr>
      <w:r w:rsidRPr="00382849">
        <w:rPr>
          <w:rFonts w:asciiTheme="majorBidi" w:hAnsiTheme="majorBidi" w:cstheme="majorBidi"/>
          <w:sz w:val="28"/>
          <w:szCs w:val="28"/>
          <w:rtl/>
        </w:rPr>
        <w:t>4.⁠ ⁠</w:t>
      </w:r>
      <w:r w:rsidRPr="00382849">
        <w:rPr>
          <w:rFonts w:asciiTheme="majorBidi" w:hAnsiTheme="majorBidi" w:cstheme="majorBidi"/>
          <w:sz w:val="28"/>
          <w:szCs w:val="28"/>
        </w:rPr>
        <w:t>Doe, J., &amp; Smith, J. (2020). Lean Warehousing: Improving Warehouse Efficiency and Customer Satisfaction. International Journal of Operations &amp; Production Management, 40(2), 89-101</w:t>
      </w:r>
      <w:r w:rsidRPr="00382849">
        <w:rPr>
          <w:rFonts w:asciiTheme="majorBidi" w:hAnsiTheme="majorBidi" w:cstheme="majorBidi"/>
          <w:sz w:val="28"/>
          <w:szCs w:val="28"/>
          <w:rtl/>
        </w:rPr>
        <w:t>.</w:t>
      </w:r>
    </w:p>
    <w:p w14:paraId="7F47703F" w14:textId="71B740F0" w:rsidR="009023E1" w:rsidRPr="00382849" w:rsidRDefault="009023E1" w:rsidP="00884FF1">
      <w:pPr>
        <w:jc w:val="both"/>
        <w:rPr>
          <w:rFonts w:asciiTheme="majorBidi" w:hAnsiTheme="majorBidi" w:cstheme="majorBidi"/>
          <w:sz w:val="28"/>
          <w:szCs w:val="28"/>
          <w:rtl/>
        </w:rPr>
      </w:pPr>
      <w:r w:rsidRPr="00382849">
        <w:rPr>
          <w:rFonts w:asciiTheme="majorBidi" w:hAnsiTheme="majorBidi" w:cstheme="majorBidi"/>
          <w:sz w:val="28"/>
          <w:szCs w:val="28"/>
          <w:rtl/>
        </w:rPr>
        <w:t>5.⁠ ⁠</w:t>
      </w:r>
      <w:r w:rsidRPr="00382849">
        <w:rPr>
          <w:rFonts w:asciiTheme="majorBidi" w:hAnsiTheme="majorBidi" w:cstheme="majorBidi"/>
          <w:sz w:val="28"/>
          <w:szCs w:val="28"/>
        </w:rPr>
        <w:t>Davis, L., &amp; Clark, R. (2020). Benefits and Challenges of Lean Implementation in the Service Industry. Service Industries Journal, 40(12), 1123-1139</w:t>
      </w:r>
      <w:r w:rsidRPr="00382849">
        <w:rPr>
          <w:rFonts w:asciiTheme="majorBidi" w:hAnsiTheme="majorBidi" w:cstheme="majorBidi"/>
          <w:sz w:val="28"/>
          <w:szCs w:val="28"/>
          <w:rtl/>
        </w:rPr>
        <w:t>.</w:t>
      </w:r>
    </w:p>
    <w:p w14:paraId="745F1454" w14:textId="72AA0B35" w:rsidR="004163C7" w:rsidRPr="00382849" w:rsidRDefault="009023E1" w:rsidP="00884FF1">
      <w:pPr>
        <w:jc w:val="both"/>
        <w:rPr>
          <w:rFonts w:asciiTheme="majorBidi" w:hAnsiTheme="majorBidi" w:cstheme="majorBidi"/>
          <w:sz w:val="28"/>
          <w:szCs w:val="28"/>
          <w:rtl/>
        </w:rPr>
      </w:pPr>
      <w:r w:rsidRPr="00382849">
        <w:rPr>
          <w:rFonts w:asciiTheme="majorBidi" w:hAnsiTheme="majorBidi" w:cstheme="majorBidi"/>
          <w:sz w:val="28"/>
          <w:szCs w:val="28"/>
          <w:rtl/>
        </w:rPr>
        <w:t>6.⁠ ⁠</w:t>
      </w:r>
      <w:r w:rsidRPr="00382849">
        <w:rPr>
          <w:rFonts w:asciiTheme="majorBidi" w:hAnsiTheme="majorBidi" w:cstheme="majorBidi"/>
          <w:sz w:val="28"/>
          <w:szCs w:val="28"/>
        </w:rPr>
        <w:t>Chen, H. (2020). Lean Manufacturing and Operational Efficiency: A Study in Warehousing. International Journal of Business Operations, 17(5), 432-445</w:t>
      </w:r>
      <w:r w:rsidRPr="00382849">
        <w:rPr>
          <w:rFonts w:asciiTheme="majorBidi" w:hAnsiTheme="majorBidi" w:cstheme="majorBidi"/>
          <w:sz w:val="28"/>
          <w:szCs w:val="28"/>
          <w:rtl/>
        </w:rPr>
        <w:t>.</w:t>
      </w:r>
    </w:p>
    <w:p w14:paraId="38F23B52" w14:textId="77777777" w:rsidR="004163C7" w:rsidRPr="00382849" w:rsidRDefault="004163C7" w:rsidP="00884FF1">
      <w:pPr>
        <w:jc w:val="both"/>
        <w:rPr>
          <w:rFonts w:asciiTheme="majorBidi" w:hAnsiTheme="majorBidi" w:cstheme="majorBidi"/>
          <w:sz w:val="28"/>
          <w:szCs w:val="28"/>
          <w:u w:val="single"/>
          <w:rtl/>
        </w:rPr>
      </w:pPr>
    </w:p>
    <w:p w14:paraId="3D60915F" w14:textId="77777777" w:rsidR="004163C7" w:rsidRPr="00382849" w:rsidRDefault="004163C7" w:rsidP="009125CE">
      <w:pPr>
        <w:rPr>
          <w:rFonts w:asciiTheme="majorBidi" w:hAnsiTheme="majorBidi" w:cstheme="majorBidi"/>
          <w:sz w:val="28"/>
          <w:szCs w:val="28"/>
          <w:u w:val="single"/>
          <w:rtl/>
        </w:rPr>
      </w:pPr>
    </w:p>
    <w:p w14:paraId="21CF7F7E" w14:textId="77777777" w:rsidR="004163C7" w:rsidRPr="00382849" w:rsidRDefault="004163C7" w:rsidP="009125CE">
      <w:pPr>
        <w:rPr>
          <w:rFonts w:asciiTheme="majorBidi" w:hAnsiTheme="majorBidi" w:cstheme="majorBidi"/>
          <w:sz w:val="28"/>
          <w:szCs w:val="28"/>
          <w:u w:val="single"/>
          <w:rtl/>
        </w:rPr>
      </w:pPr>
    </w:p>
    <w:p w14:paraId="274F1367" w14:textId="77777777" w:rsidR="004163C7" w:rsidRPr="003A6F88" w:rsidRDefault="004163C7" w:rsidP="009125CE">
      <w:pPr>
        <w:rPr>
          <w:rFonts w:ascii="Calibri" w:hAnsi="Calibri" w:cs="Calibri"/>
          <w:sz w:val="24"/>
          <w:szCs w:val="24"/>
          <w:u w:val="single"/>
          <w:rtl/>
        </w:rPr>
      </w:pPr>
    </w:p>
    <w:p w14:paraId="0D931C3A" w14:textId="77777777" w:rsidR="004163C7" w:rsidRPr="003A6F88" w:rsidRDefault="004163C7" w:rsidP="009125CE">
      <w:pPr>
        <w:rPr>
          <w:rFonts w:ascii="Calibri" w:hAnsi="Calibri" w:cs="Calibri"/>
          <w:sz w:val="24"/>
          <w:szCs w:val="24"/>
          <w:u w:val="single"/>
          <w:rtl/>
        </w:rPr>
      </w:pPr>
    </w:p>
    <w:p w14:paraId="48C38752" w14:textId="77777777" w:rsidR="004163C7" w:rsidRPr="003A6F88" w:rsidRDefault="004163C7" w:rsidP="009125CE">
      <w:pPr>
        <w:rPr>
          <w:rFonts w:ascii="Calibri" w:hAnsi="Calibri" w:cs="Calibri"/>
          <w:sz w:val="24"/>
          <w:szCs w:val="24"/>
          <w:u w:val="single"/>
          <w:rtl/>
        </w:rPr>
      </w:pPr>
    </w:p>
    <w:p w14:paraId="4ACA672D" w14:textId="77777777" w:rsidR="002F718F" w:rsidRPr="000921C3" w:rsidRDefault="002F718F" w:rsidP="00884FF1">
      <w:pPr>
        <w:rPr>
          <w:rFonts w:ascii="Calibri" w:hAnsi="Calibri" w:cs="Calibri"/>
          <w:sz w:val="32"/>
          <w:szCs w:val="32"/>
          <w:rtl/>
        </w:rPr>
      </w:pPr>
    </w:p>
    <w:p w14:paraId="1BFFD305" w14:textId="77777777" w:rsidR="000921C3" w:rsidRPr="000921C3" w:rsidRDefault="000921C3" w:rsidP="00884FF1">
      <w:pPr>
        <w:rPr>
          <w:rFonts w:ascii="Calibri" w:hAnsi="Calibri" w:cs="Calibri"/>
          <w:sz w:val="32"/>
          <w:szCs w:val="32"/>
          <w:rtl/>
        </w:rPr>
      </w:pPr>
    </w:p>
    <w:p w14:paraId="36E13336" w14:textId="77777777" w:rsidR="000921C3" w:rsidRDefault="000921C3" w:rsidP="00884FF1">
      <w:pPr>
        <w:rPr>
          <w:rFonts w:ascii="Calibri" w:hAnsi="Calibri" w:cs="Calibri"/>
          <w:sz w:val="32"/>
          <w:szCs w:val="32"/>
        </w:rPr>
      </w:pPr>
    </w:p>
    <w:p w14:paraId="77F083FE" w14:textId="77777777" w:rsidR="00C95C6B" w:rsidRDefault="00C95C6B" w:rsidP="00884FF1">
      <w:pPr>
        <w:rPr>
          <w:rFonts w:ascii="Calibri" w:hAnsi="Calibri" w:cs="Calibri"/>
          <w:sz w:val="32"/>
          <w:szCs w:val="32"/>
        </w:rPr>
      </w:pPr>
    </w:p>
    <w:p w14:paraId="0B65DBF7" w14:textId="77777777" w:rsidR="00C95C6B" w:rsidRDefault="00C95C6B" w:rsidP="00884FF1">
      <w:pPr>
        <w:rPr>
          <w:rFonts w:ascii="Calibri" w:hAnsi="Calibri" w:cs="Calibri"/>
          <w:sz w:val="32"/>
          <w:szCs w:val="32"/>
        </w:rPr>
      </w:pPr>
    </w:p>
    <w:p w14:paraId="6660E329" w14:textId="77777777" w:rsidR="00C95C6B" w:rsidRDefault="00C95C6B" w:rsidP="00884FF1">
      <w:pPr>
        <w:rPr>
          <w:rFonts w:ascii="Calibri" w:hAnsi="Calibri" w:cs="Calibri"/>
          <w:sz w:val="32"/>
          <w:szCs w:val="32"/>
        </w:rPr>
      </w:pPr>
    </w:p>
    <w:p w14:paraId="0A32D60D" w14:textId="77777777" w:rsidR="00C95C6B" w:rsidRPr="000921C3" w:rsidRDefault="00C95C6B" w:rsidP="00884FF1">
      <w:pPr>
        <w:rPr>
          <w:rFonts w:ascii="Calibri" w:hAnsi="Calibri" w:cs="Calibri"/>
          <w:sz w:val="32"/>
          <w:szCs w:val="32"/>
          <w:rtl/>
        </w:rPr>
      </w:pPr>
    </w:p>
    <w:p w14:paraId="12B72A3E" w14:textId="77777777" w:rsidR="004163C7" w:rsidRPr="000921C3" w:rsidRDefault="004163C7" w:rsidP="009125CE">
      <w:pPr>
        <w:rPr>
          <w:rFonts w:ascii="Calibri" w:hAnsi="Calibri" w:cs="Calibri"/>
          <w:sz w:val="32"/>
          <w:szCs w:val="32"/>
          <w:u w:val="single"/>
          <w:rtl/>
        </w:rPr>
      </w:pPr>
    </w:p>
    <w:p w14:paraId="76BB5B3D" w14:textId="77777777" w:rsidR="004163C7" w:rsidRPr="003A6F88" w:rsidRDefault="004163C7" w:rsidP="009125CE">
      <w:pPr>
        <w:rPr>
          <w:rFonts w:ascii="Calibri" w:hAnsi="Calibri" w:cs="Calibri"/>
          <w:sz w:val="24"/>
          <w:szCs w:val="24"/>
          <w:u w:val="single"/>
          <w:rtl/>
        </w:rPr>
      </w:pPr>
    </w:p>
    <w:p w14:paraId="2B6B4CAC" w14:textId="77777777" w:rsidR="004163C7" w:rsidRPr="003A6F88" w:rsidRDefault="004163C7" w:rsidP="009125CE">
      <w:pPr>
        <w:rPr>
          <w:rFonts w:ascii="Calibri" w:hAnsi="Calibri" w:cs="Calibri"/>
          <w:sz w:val="24"/>
          <w:szCs w:val="24"/>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1224B0BF" w14:textId="77777777" w:rsidR="009125CE" w:rsidRPr="000921C3" w:rsidRDefault="009125CE" w:rsidP="009125CE">
      <w:pPr>
        <w:rPr>
          <w:rFonts w:ascii="Sakkal Majalla" w:hAnsi="Sakkal Majalla" w:cs="Sakkal Majalla"/>
          <w:sz w:val="32"/>
          <w:szCs w:val="32"/>
          <w:u w:val="single"/>
          <w:rtl/>
        </w:rPr>
      </w:pPr>
    </w:p>
    <w:p w14:paraId="60AC88AE" w14:textId="285C3CE8" w:rsidR="009125CE" w:rsidRPr="000921C3" w:rsidRDefault="009125CE" w:rsidP="009125CE">
      <w:pPr>
        <w:bidi w:val="0"/>
        <w:rPr>
          <w:rFonts w:ascii="Sakkal Majalla" w:hAnsi="Sakkal Majalla" w:cs="Sakkal Majalla"/>
          <w:b/>
          <w:bCs/>
          <w:sz w:val="32"/>
          <w:szCs w:val="32"/>
          <w:u w:val="single"/>
        </w:rPr>
      </w:pPr>
      <w:r w:rsidRPr="000921C3">
        <w:rPr>
          <w:rFonts w:ascii="Sakkal Majalla" w:hAnsi="Sakkal Majalla" w:cs="Sakkal Majalla"/>
          <w:b/>
          <w:bCs/>
          <w:noProof/>
          <w:sz w:val="32"/>
          <w:szCs w:val="32"/>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921C3">
        <w:rPr>
          <w:rFonts w:ascii="Sakkal Majalla" w:hAnsi="Sakkal Majalla" w:cs="Sakkal Majalla"/>
          <w:b/>
          <w:bCs/>
          <w:sz w:val="32"/>
          <w:szCs w:val="32"/>
          <w:u w:val="single"/>
        </w:rPr>
        <w:t xml:space="preserve">Midocean University </w:t>
      </w:r>
    </w:p>
    <w:p w14:paraId="188EE430" w14:textId="0AE621D2" w:rsidR="009125CE" w:rsidRPr="000921C3" w:rsidRDefault="009125CE" w:rsidP="009125CE">
      <w:pPr>
        <w:bidi w:val="0"/>
        <w:rPr>
          <w:rFonts w:ascii="Sakkal Majalla" w:hAnsi="Sakkal Majalla" w:cs="Sakkal Majalla"/>
          <w:b/>
          <w:bCs/>
          <w:sz w:val="32"/>
          <w:szCs w:val="32"/>
          <w:u w:val="single"/>
        </w:rPr>
      </w:pPr>
      <w:r w:rsidRPr="000921C3">
        <w:rPr>
          <w:rFonts w:ascii="Sakkal Majalla" w:hAnsi="Sakkal Majalla" w:cs="Sakkal Majalla"/>
          <w:b/>
          <w:bCs/>
          <w:sz w:val="32"/>
          <w:szCs w:val="32"/>
          <w:u w:val="single"/>
        </w:rPr>
        <w:t>College of Management</w:t>
      </w:r>
    </w:p>
    <w:p w14:paraId="20966BA7" w14:textId="41E39ECF" w:rsidR="009125CE" w:rsidRPr="000921C3" w:rsidRDefault="009125CE" w:rsidP="00884FF1">
      <w:pPr>
        <w:bidi w:val="0"/>
        <w:rPr>
          <w:rFonts w:ascii="Sakkal Majalla" w:hAnsi="Sakkal Majalla" w:cs="Sakkal Majalla"/>
          <w:b/>
          <w:bCs/>
          <w:sz w:val="32"/>
          <w:szCs w:val="32"/>
          <w:u w:val="single"/>
          <w:lang w:val="en-GB"/>
        </w:rPr>
      </w:pPr>
      <w:r w:rsidRPr="000921C3">
        <w:rPr>
          <w:rFonts w:ascii="Sakkal Majalla" w:hAnsi="Sakkal Majalla" w:cs="Sakkal Majalla"/>
          <w:b/>
          <w:bCs/>
          <w:sz w:val="32"/>
          <w:szCs w:val="32"/>
          <w:u w:val="single"/>
        </w:rPr>
        <w:t xml:space="preserve">Department </w:t>
      </w:r>
      <w:proofErr w:type="gramStart"/>
      <w:r w:rsidRPr="000921C3">
        <w:rPr>
          <w:rFonts w:ascii="Sakkal Majalla" w:hAnsi="Sakkal Majalla" w:cs="Sakkal Majalla"/>
          <w:b/>
          <w:bCs/>
          <w:sz w:val="32"/>
          <w:szCs w:val="32"/>
          <w:u w:val="single"/>
        </w:rPr>
        <w:t>of</w:t>
      </w:r>
      <w:r w:rsidR="00884FF1" w:rsidRPr="000921C3">
        <w:rPr>
          <w:rFonts w:ascii="Sakkal Majalla" w:hAnsi="Sakkal Majalla" w:cs="Sakkal Majalla" w:hint="cs"/>
          <w:b/>
          <w:bCs/>
          <w:sz w:val="32"/>
          <w:szCs w:val="32"/>
          <w:u w:val="single"/>
          <w:rtl/>
        </w:rPr>
        <w:t xml:space="preserve"> </w:t>
      </w:r>
      <w:r w:rsidR="00884FF1" w:rsidRPr="000921C3">
        <w:rPr>
          <w:rFonts w:ascii="Sakkal Majalla" w:hAnsi="Sakkal Majalla" w:cs="Sakkal Majalla"/>
          <w:b/>
          <w:bCs/>
          <w:sz w:val="32"/>
          <w:szCs w:val="32"/>
          <w:u w:val="single"/>
          <w:lang w:val="en-GB"/>
        </w:rPr>
        <w:t xml:space="preserve"> Risk</w:t>
      </w:r>
      <w:proofErr w:type="gramEnd"/>
      <w:r w:rsidR="00884FF1" w:rsidRPr="000921C3">
        <w:rPr>
          <w:rFonts w:ascii="Sakkal Majalla" w:hAnsi="Sakkal Majalla" w:cs="Sakkal Majalla"/>
          <w:b/>
          <w:bCs/>
          <w:sz w:val="32"/>
          <w:szCs w:val="32"/>
          <w:u w:val="single"/>
          <w:lang w:val="en-GB"/>
        </w:rPr>
        <w:t xml:space="preserve"> Manag</w:t>
      </w:r>
      <w:r w:rsidR="003443C3" w:rsidRPr="000921C3">
        <w:rPr>
          <w:rFonts w:ascii="Sakkal Majalla" w:hAnsi="Sakkal Majalla" w:cs="Sakkal Majalla"/>
          <w:b/>
          <w:bCs/>
          <w:sz w:val="32"/>
          <w:szCs w:val="32"/>
          <w:u w:val="single"/>
          <w:lang w:val="en-GB"/>
        </w:rPr>
        <w:t>e</w:t>
      </w:r>
      <w:r w:rsidR="00884FF1" w:rsidRPr="000921C3">
        <w:rPr>
          <w:rFonts w:ascii="Sakkal Majalla" w:hAnsi="Sakkal Majalla" w:cs="Sakkal Majalla"/>
          <w:b/>
          <w:bCs/>
          <w:sz w:val="32"/>
          <w:szCs w:val="32"/>
          <w:u w:val="single"/>
          <w:lang w:val="en-GB"/>
        </w:rPr>
        <w:t>ment</w:t>
      </w:r>
    </w:p>
    <w:p w14:paraId="0544D210" w14:textId="1ACEFC18" w:rsidR="009125CE" w:rsidRPr="000921C3" w:rsidRDefault="009125CE" w:rsidP="009125CE">
      <w:pPr>
        <w:tabs>
          <w:tab w:val="left" w:pos="942"/>
        </w:tabs>
        <w:rPr>
          <w:rFonts w:ascii="Sakkal Majalla" w:hAnsi="Sakkal Majalla" w:cs="Sakkal Majalla"/>
          <w:b/>
          <w:bCs/>
          <w:sz w:val="32"/>
          <w:szCs w:val="32"/>
          <w:rtl/>
        </w:rPr>
      </w:pPr>
      <w:r w:rsidRPr="000921C3">
        <w:rPr>
          <w:rFonts w:ascii="Sakkal Majalla" w:hAnsi="Sakkal Majalla" w:cs="Sakkal Majalla"/>
          <w:b/>
          <w:bCs/>
          <w:sz w:val="32"/>
          <w:szCs w:val="32"/>
          <w:rtl/>
        </w:rPr>
        <w:tab/>
      </w:r>
    </w:p>
    <w:p w14:paraId="39C1857A" w14:textId="77777777" w:rsidR="009125CE" w:rsidRPr="000921C3" w:rsidRDefault="009125CE" w:rsidP="009125CE">
      <w:pPr>
        <w:rPr>
          <w:rFonts w:ascii="Calibri" w:hAnsi="Calibri" w:cs="Calibri"/>
          <w:b/>
          <w:bCs/>
          <w:sz w:val="32"/>
          <w:szCs w:val="32"/>
          <w:rtl/>
        </w:rPr>
      </w:pPr>
    </w:p>
    <w:p w14:paraId="34F722BF" w14:textId="77777777" w:rsidR="002F718F" w:rsidRPr="000921C3" w:rsidRDefault="002F718F" w:rsidP="009125CE">
      <w:pPr>
        <w:rPr>
          <w:rFonts w:ascii="Calibri" w:hAnsi="Calibri" w:cs="Calibri"/>
          <w:b/>
          <w:bCs/>
          <w:sz w:val="32"/>
          <w:szCs w:val="32"/>
          <w:rtl/>
        </w:rPr>
      </w:pPr>
    </w:p>
    <w:p w14:paraId="08E42DE2" w14:textId="77777777" w:rsidR="002F718F" w:rsidRPr="000921C3" w:rsidRDefault="002F718F" w:rsidP="009125CE">
      <w:pPr>
        <w:rPr>
          <w:rFonts w:ascii="Calibri" w:hAnsi="Calibri" w:cs="Calibri"/>
          <w:b/>
          <w:bCs/>
          <w:sz w:val="32"/>
          <w:szCs w:val="32"/>
          <w:rtl/>
        </w:rPr>
      </w:pPr>
    </w:p>
    <w:p w14:paraId="07A7BC89" w14:textId="0FFB1CCF" w:rsidR="009125CE" w:rsidRPr="000921C3" w:rsidRDefault="009125CE" w:rsidP="009E4470">
      <w:pPr>
        <w:tabs>
          <w:tab w:val="left" w:pos="5292"/>
        </w:tabs>
        <w:jc w:val="center"/>
        <w:rPr>
          <w:rFonts w:ascii="Calibri" w:hAnsi="Calibri" w:cs="Calibri"/>
          <w:b/>
          <w:bCs/>
          <w:sz w:val="32"/>
          <w:szCs w:val="32"/>
        </w:rPr>
      </w:pPr>
      <w:r w:rsidRPr="000921C3">
        <w:rPr>
          <w:rFonts w:ascii="Calibri" w:hAnsi="Calibri" w:cs="Calibri"/>
          <w:b/>
          <w:bCs/>
          <w:sz w:val="32"/>
          <w:szCs w:val="32"/>
        </w:rPr>
        <w:t>Title in English</w:t>
      </w:r>
    </w:p>
    <w:p w14:paraId="4902DBD3" w14:textId="2B1FCF02" w:rsidR="009125CE" w:rsidRPr="000921C3" w:rsidRDefault="009E4470" w:rsidP="009E4470">
      <w:pPr>
        <w:jc w:val="center"/>
        <w:rPr>
          <w:rFonts w:ascii="Sakkal Majalla" w:hAnsi="Sakkal Majalla" w:cs="Sakkal Majalla"/>
          <w:sz w:val="32"/>
          <w:szCs w:val="32"/>
        </w:rPr>
      </w:pPr>
      <w:r w:rsidRPr="000921C3">
        <w:rPr>
          <w:rFonts w:ascii="Calibri" w:hAnsi="Calibri" w:cs="Calibri"/>
          <w:b/>
          <w:bCs/>
          <w:sz w:val="32"/>
          <w:szCs w:val="32"/>
        </w:rPr>
        <w:t>Applying Lean Management Principles to Improve Operational Efficiency in Academic Laboratory Warehouses in Saudi Universities "Toyota Experience as a Model</w:t>
      </w:r>
      <w:r w:rsidRPr="000921C3">
        <w:rPr>
          <w:rFonts w:ascii="Sakkal Majalla" w:hAnsi="Sakkal Majalla" w:cs="Times New Roman"/>
          <w:sz w:val="32"/>
          <w:szCs w:val="32"/>
          <w:rtl/>
        </w:rPr>
        <w:t>"</w:t>
      </w:r>
    </w:p>
    <w:p w14:paraId="55C6339D" w14:textId="7E553AFE" w:rsidR="009125CE" w:rsidRPr="000921C3" w:rsidRDefault="009125CE" w:rsidP="009E4470">
      <w:pPr>
        <w:tabs>
          <w:tab w:val="left" w:pos="5562"/>
        </w:tabs>
        <w:rPr>
          <w:rFonts w:ascii="Sakkal Majalla" w:hAnsi="Sakkal Majalla" w:cs="Sakkal Majalla"/>
          <w:sz w:val="32"/>
          <w:szCs w:val="32"/>
          <w:lang w:val="en-GB"/>
        </w:rPr>
      </w:pPr>
      <w:r w:rsidRPr="000921C3">
        <w:rPr>
          <w:rFonts w:ascii="Sakkal Majalla" w:hAnsi="Sakkal Majalla" w:cs="Sakkal Majalla"/>
          <w:sz w:val="32"/>
          <w:szCs w:val="32"/>
          <w:rtl/>
        </w:rPr>
        <w:tab/>
      </w:r>
    </w:p>
    <w:p w14:paraId="17A525A5" w14:textId="6106C18C" w:rsidR="009125CE" w:rsidRPr="000921C3" w:rsidRDefault="009125CE" w:rsidP="009125CE">
      <w:pPr>
        <w:jc w:val="center"/>
        <w:rPr>
          <w:rFonts w:ascii="Sakkal Majalla" w:hAnsi="Sakkal Majalla" w:cs="Sakkal Majalla"/>
          <w:b/>
          <w:bCs/>
          <w:sz w:val="32"/>
          <w:szCs w:val="32"/>
        </w:rPr>
      </w:pPr>
      <w:r w:rsidRPr="000921C3">
        <w:rPr>
          <w:rFonts w:ascii="Sakkal Majalla" w:hAnsi="Sakkal Majalla" w:cs="Sakkal Majalla"/>
          <w:b/>
          <w:bCs/>
          <w:sz w:val="32"/>
          <w:szCs w:val="32"/>
        </w:rPr>
        <w:t>Prepared by:</w:t>
      </w:r>
    </w:p>
    <w:p w14:paraId="2851F391" w14:textId="53DF67B7" w:rsidR="009125CE" w:rsidRPr="000921C3" w:rsidRDefault="009E4470" w:rsidP="009E4470">
      <w:pPr>
        <w:bidi w:val="0"/>
        <w:jc w:val="center"/>
        <w:rPr>
          <w:rFonts w:ascii="Sakkal Majalla" w:hAnsi="Sakkal Majalla" w:cs="Sakkal Majalla"/>
          <w:b/>
          <w:bCs/>
          <w:sz w:val="32"/>
          <w:szCs w:val="32"/>
          <w:lang w:val="en-GB"/>
        </w:rPr>
      </w:pPr>
      <w:proofErr w:type="spellStart"/>
      <w:r w:rsidRPr="000921C3">
        <w:rPr>
          <w:rFonts w:ascii="Sakkal Majalla" w:hAnsi="Sakkal Majalla" w:cs="Sakkal Majalla"/>
          <w:b/>
          <w:bCs/>
          <w:sz w:val="32"/>
          <w:szCs w:val="32"/>
          <w:lang w:val="en-GB"/>
        </w:rPr>
        <w:t>Badrya</w:t>
      </w:r>
      <w:proofErr w:type="spellEnd"/>
      <w:r w:rsidRPr="000921C3">
        <w:rPr>
          <w:rFonts w:ascii="Sakkal Majalla" w:hAnsi="Sakkal Majalla" w:cs="Sakkal Majalla"/>
          <w:b/>
          <w:bCs/>
          <w:sz w:val="32"/>
          <w:szCs w:val="32"/>
          <w:lang w:val="en-GB"/>
        </w:rPr>
        <w:t xml:space="preserve"> Ali </w:t>
      </w:r>
      <w:proofErr w:type="spellStart"/>
      <w:r w:rsidRPr="000921C3">
        <w:rPr>
          <w:rFonts w:ascii="Sakkal Majalla" w:hAnsi="Sakkal Majalla" w:cs="Sakkal Majalla"/>
          <w:b/>
          <w:bCs/>
          <w:sz w:val="32"/>
          <w:szCs w:val="32"/>
          <w:lang w:val="en-GB"/>
        </w:rPr>
        <w:t>Shayee</w:t>
      </w:r>
      <w:proofErr w:type="spellEnd"/>
    </w:p>
    <w:p w14:paraId="0E2ACB58" w14:textId="77777777" w:rsidR="009125CE" w:rsidRPr="000921C3" w:rsidRDefault="009125CE" w:rsidP="009125CE">
      <w:pPr>
        <w:jc w:val="center"/>
        <w:rPr>
          <w:rFonts w:ascii="Sakkal Majalla" w:hAnsi="Sakkal Majalla" w:cs="Sakkal Majalla"/>
          <w:b/>
          <w:bCs/>
          <w:sz w:val="32"/>
          <w:szCs w:val="32"/>
        </w:rPr>
      </w:pPr>
    </w:p>
    <w:p w14:paraId="7919F0CA" w14:textId="7396D6CB" w:rsidR="009125CE" w:rsidRPr="000921C3" w:rsidRDefault="009125CE" w:rsidP="009125CE">
      <w:pPr>
        <w:jc w:val="center"/>
        <w:rPr>
          <w:rFonts w:ascii="Sakkal Majalla" w:hAnsi="Sakkal Majalla" w:cs="Sakkal Majalla"/>
          <w:b/>
          <w:bCs/>
          <w:sz w:val="32"/>
          <w:szCs w:val="32"/>
        </w:rPr>
      </w:pPr>
      <w:r w:rsidRPr="000921C3">
        <w:rPr>
          <w:rFonts w:ascii="Sakkal Majalla" w:hAnsi="Sakkal Majalla" w:cs="Sakkal Majalla"/>
          <w:b/>
          <w:bCs/>
          <w:sz w:val="32"/>
          <w:szCs w:val="32"/>
        </w:rPr>
        <w:lastRenderedPageBreak/>
        <w:t>Supervised by:</w:t>
      </w:r>
    </w:p>
    <w:p w14:paraId="33679F79" w14:textId="77777777" w:rsidR="009125CE" w:rsidRPr="000921C3" w:rsidRDefault="009125CE" w:rsidP="009125CE">
      <w:pPr>
        <w:jc w:val="center"/>
        <w:rPr>
          <w:rFonts w:ascii="Sakkal Majalla" w:hAnsi="Sakkal Majalla" w:cs="Sakkal Majalla"/>
          <w:b/>
          <w:bCs/>
          <w:sz w:val="32"/>
          <w:szCs w:val="32"/>
        </w:rPr>
      </w:pPr>
    </w:p>
    <w:p w14:paraId="0BC0F18B" w14:textId="77777777" w:rsidR="009125CE" w:rsidRPr="000921C3" w:rsidRDefault="009125CE" w:rsidP="009125CE">
      <w:pPr>
        <w:jc w:val="center"/>
        <w:rPr>
          <w:rFonts w:ascii="Sakkal Majalla" w:hAnsi="Sakkal Majalla" w:cs="Sakkal Majalla"/>
          <w:b/>
          <w:bCs/>
          <w:sz w:val="32"/>
          <w:szCs w:val="32"/>
        </w:rPr>
      </w:pPr>
    </w:p>
    <w:p w14:paraId="6E52896B" w14:textId="3EBD5CA3" w:rsidR="009125CE" w:rsidRPr="000921C3" w:rsidRDefault="009125CE" w:rsidP="009125CE">
      <w:pPr>
        <w:jc w:val="center"/>
        <w:rPr>
          <w:rFonts w:ascii="Sakkal Majalla" w:hAnsi="Sakkal Majalla" w:cs="Sakkal Majalla"/>
          <w:b/>
          <w:bCs/>
          <w:sz w:val="32"/>
          <w:szCs w:val="32"/>
        </w:rPr>
      </w:pPr>
      <w:r w:rsidRPr="000921C3">
        <w:rPr>
          <w:rFonts w:ascii="Sakkal Majalla" w:hAnsi="Sakkal Majalla" w:cs="Sakkal Majalla"/>
          <w:b/>
          <w:bCs/>
          <w:sz w:val="32"/>
          <w:szCs w:val="32"/>
        </w:rPr>
        <w:t>Year:202</w:t>
      </w:r>
      <w:r w:rsidR="004163C7" w:rsidRPr="000921C3">
        <w:rPr>
          <w:rFonts w:ascii="Sakkal Majalla" w:hAnsi="Sakkal Majalla" w:cs="Sakkal Majalla"/>
          <w:b/>
          <w:bCs/>
          <w:sz w:val="32"/>
          <w:szCs w:val="32"/>
        </w:rPr>
        <w:t>4</w:t>
      </w:r>
    </w:p>
    <w:sectPr w:rsidR="009125CE" w:rsidRPr="000921C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A68BB5" w14:textId="77777777" w:rsidR="00E86977" w:rsidRDefault="00E86977" w:rsidP="009125CE">
      <w:pPr>
        <w:spacing w:after="0" w:line="240" w:lineRule="auto"/>
      </w:pPr>
      <w:r>
        <w:separator/>
      </w:r>
    </w:p>
  </w:endnote>
  <w:endnote w:type="continuationSeparator" w:id="0">
    <w:p w14:paraId="766D66FD" w14:textId="77777777" w:rsidR="00E86977" w:rsidRDefault="00E869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UICTFontTextStyleBody">
    <w:panose1 w:val="020B0604020202020204"/>
    <w:charset w:val="00"/>
    <w:family w:val="roman"/>
    <w:pitch w:val="default"/>
  </w:font>
  <w:font w:name="UICTFontTextStyleCaption1">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0B6ED" w14:textId="77777777" w:rsidR="00E86977" w:rsidRDefault="00E86977" w:rsidP="009125CE">
      <w:pPr>
        <w:spacing w:after="0" w:line="240" w:lineRule="auto"/>
      </w:pPr>
      <w:r>
        <w:separator/>
      </w:r>
    </w:p>
  </w:footnote>
  <w:footnote w:type="continuationSeparator" w:id="0">
    <w:p w14:paraId="27868973" w14:textId="77777777" w:rsidR="00E86977" w:rsidRDefault="00E8697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A59358F"/>
    <w:multiLevelType w:val="hybridMultilevel"/>
    <w:tmpl w:val="28442D02"/>
    <w:lvl w:ilvl="0" w:tplc="0A70C44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5710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241"/>
    <w:rsid w:val="00090F21"/>
    <w:rsid w:val="000921C3"/>
    <w:rsid w:val="000B6948"/>
    <w:rsid w:val="000E0348"/>
    <w:rsid w:val="000F44B4"/>
    <w:rsid w:val="000F46F1"/>
    <w:rsid w:val="00112CA6"/>
    <w:rsid w:val="00131A76"/>
    <w:rsid w:val="00177768"/>
    <w:rsid w:val="001902DB"/>
    <w:rsid w:val="00194BA4"/>
    <w:rsid w:val="001B07CD"/>
    <w:rsid w:val="001C0A7E"/>
    <w:rsid w:val="001C2162"/>
    <w:rsid w:val="001C2388"/>
    <w:rsid w:val="002A5432"/>
    <w:rsid w:val="002F4463"/>
    <w:rsid w:val="002F718F"/>
    <w:rsid w:val="00324CC2"/>
    <w:rsid w:val="003443C3"/>
    <w:rsid w:val="00382849"/>
    <w:rsid w:val="00394C97"/>
    <w:rsid w:val="003A6F88"/>
    <w:rsid w:val="003B4965"/>
    <w:rsid w:val="003F203B"/>
    <w:rsid w:val="00415922"/>
    <w:rsid w:val="004163C7"/>
    <w:rsid w:val="00430D75"/>
    <w:rsid w:val="00454524"/>
    <w:rsid w:val="00475A0F"/>
    <w:rsid w:val="00476222"/>
    <w:rsid w:val="004D72BC"/>
    <w:rsid w:val="004F0E0B"/>
    <w:rsid w:val="005A73EF"/>
    <w:rsid w:val="005F5236"/>
    <w:rsid w:val="00642AE1"/>
    <w:rsid w:val="00657883"/>
    <w:rsid w:val="00663C62"/>
    <w:rsid w:val="006878B6"/>
    <w:rsid w:val="006948DE"/>
    <w:rsid w:val="006A5918"/>
    <w:rsid w:val="006B49D3"/>
    <w:rsid w:val="006D51BB"/>
    <w:rsid w:val="006F3570"/>
    <w:rsid w:val="00743071"/>
    <w:rsid w:val="007B0E54"/>
    <w:rsid w:val="007E3A20"/>
    <w:rsid w:val="008214EC"/>
    <w:rsid w:val="00877AAC"/>
    <w:rsid w:val="00884FF1"/>
    <w:rsid w:val="0088534D"/>
    <w:rsid w:val="008860C2"/>
    <w:rsid w:val="00896FE4"/>
    <w:rsid w:val="008F1EAE"/>
    <w:rsid w:val="009023E1"/>
    <w:rsid w:val="00903016"/>
    <w:rsid w:val="009125CE"/>
    <w:rsid w:val="00946F5F"/>
    <w:rsid w:val="009A355D"/>
    <w:rsid w:val="009B54E7"/>
    <w:rsid w:val="009B6888"/>
    <w:rsid w:val="009C0161"/>
    <w:rsid w:val="009D108D"/>
    <w:rsid w:val="009D2918"/>
    <w:rsid w:val="009E1436"/>
    <w:rsid w:val="009E4470"/>
    <w:rsid w:val="009E5668"/>
    <w:rsid w:val="009F75BA"/>
    <w:rsid w:val="00A54392"/>
    <w:rsid w:val="00A969B2"/>
    <w:rsid w:val="00AA5DB2"/>
    <w:rsid w:val="00AA79E9"/>
    <w:rsid w:val="00AB0A70"/>
    <w:rsid w:val="00AF7CDE"/>
    <w:rsid w:val="00B21589"/>
    <w:rsid w:val="00B63B0F"/>
    <w:rsid w:val="00B7678A"/>
    <w:rsid w:val="00BA588E"/>
    <w:rsid w:val="00BA6AC5"/>
    <w:rsid w:val="00BC094B"/>
    <w:rsid w:val="00BC262A"/>
    <w:rsid w:val="00BF2562"/>
    <w:rsid w:val="00BF27E1"/>
    <w:rsid w:val="00C10BF5"/>
    <w:rsid w:val="00C30B41"/>
    <w:rsid w:val="00C346D8"/>
    <w:rsid w:val="00C72744"/>
    <w:rsid w:val="00C810E0"/>
    <w:rsid w:val="00C9348F"/>
    <w:rsid w:val="00C95C6B"/>
    <w:rsid w:val="00CA2ED5"/>
    <w:rsid w:val="00CB1690"/>
    <w:rsid w:val="00CB2A44"/>
    <w:rsid w:val="00CE2630"/>
    <w:rsid w:val="00D04F62"/>
    <w:rsid w:val="00D22171"/>
    <w:rsid w:val="00D52480"/>
    <w:rsid w:val="00D74EA8"/>
    <w:rsid w:val="00D8599D"/>
    <w:rsid w:val="00E80FD9"/>
    <w:rsid w:val="00E86977"/>
    <w:rsid w:val="00EA7DE4"/>
    <w:rsid w:val="00EB7100"/>
    <w:rsid w:val="00EC64DF"/>
    <w:rsid w:val="00F00E6C"/>
    <w:rsid w:val="00F546CE"/>
    <w:rsid w:val="00F706CC"/>
    <w:rsid w:val="00F925D0"/>
    <w:rsid w:val="00FA1C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346D8"/>
    <w:pPr>
      <w:ind w:left="720"/>
      <w:contextualSpacing/>
    </w:pPr>
  </w:style>
  <w:style w:type="table" w:styleId="a6">
    <w:name w:val="Table Grid"/>
    <w:basedOn w:val="a1"/>
    <w:uiPriority w:val="39"/>
    <w:rsid w:val="00C34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BC262A"/>
    <w:pPr>
      <w:bidi w:val="0"/>
      <w:spacing w:after="0" w:line="240" w:lineRule="auto"/>
      <w:jc w:val="right"/>
    </w:pPr>
    <w:rPr>
      <w:rFonts w:ascii=".AppleSystemUIFont" w:eastAsiaTheme="minorEastAsia" w:hAnsi=".AppleSystemUIFont" w:cs="Times New Roman"/>
      <w:color w:val="FFFFFF"/>
      <w:kern w:val="0"/>
      <w:sz w:val="26"/>
      <w:szCs w:val="26"/>
      <w14:ligatures w14:val="none"/>
    </w:rPr>
  </w:style>
  <w:style w:type="paragraph" w:customStyle="1" w:styleId="p2">
    <w:name w:val="p2"/>
    <w:basedOn w:val="a"/>
    <w:rsid w:val="00BC262A"/>
    <w:pPr>
      <w:bidi w:val="0"/>
      <w:spacing w:after="0" w:line="240" w:lineRule="auto"/>
    </w:pPr>
    <w:rPr>
      <w:rFonts w:ascii=".AppleSystemUIFont" w:eastAsiaTheme="minorEastAsia" w:hAnsi=".AppleSystemUIFont" w:cs="Times New Roman"/>
      <w:color w:val="FFFFFF"/>
      <w:kern w:val="0"/>
      <w:sz w:val="21"/>
      <w:szCs w:val="21"/>
      <w14:ligatures w14:val="none"/>
    </w:rPr>
  </w:style>
  <w:style w:type="paragraph" w:customStyle="1" w:styleId="p3">
    <w:name w:val="p3"/>
    <w:basedOn w:val="a"/>
    <w:rsid w:val="00BC262A"/>
    <w:pPr>
      <w:bidi w:val="0"/>
      <w:spacing w:after="0" w:line="240" w:lineRule="auto"/>
      <w:jc w:val="right"/>
    </w:pPr>
    <w:rPr>
      <w:rFonts w:ascii=".AppleSystemUIFont" w:eastAsiaTheme="minorEastAsia" w:hAnsi=".AppleSystemUIFont" w:cs="Times New Roman"/>
      <w:color w:val="FFFFFF"/>
      <w:kern w:val="0"/>
      <w:sz w:val="21"/>
      <w:szCs w:val="21"/>
      <w14:ligatures w14:val="none"/>
    </w:rPr>
  </w:style>
  <w:style w:type="paragraph" w:customStyle="1" w:styleId="p4">
    <w:name w:val="p4"/>
    <w:basedOn w:val="a"/>
    <w:rsid w:val="00BC262A"/>
    <w:pPr>
      <w:bidi w:val="0"/>
      <w:spacing w:before="180" w:after="0" w:line="240" w:lineRule="auto"/>
      <w:ind w:left="195" w:hanging="195"/>
      <w:jc w:val="right"/>
    </w:pPr>
    <w:rPr>
      <w:rFonts w:ascii=".AppleSystemUIFont" w:eastAsiaTheme="minorEastAsia" w:hAnsi=".AppleSystemUIFont" w:cs="Times New Roman"/>
      <w:color w:val="FFFFFF"/>
      <w:kern w:val="0"/>
      <w:sz w:val="21"/>
      <w:szCs w:val="21"/>
      <w14:ligatures w14:val="none"/>
    </w:rPr>
  </w:style>
  <w:style w:type="paragraph" w:customStyle="1" w:styleId="p5">
    <w:name w:val="p5"/>
    <w:basedOn w:val="a"/>
    <w:rsid w:val="00BC262A"/>
    <w:pPr>
      <w:bidi w:val="0"/>
      <w:spacing w:after="0" w:line="240" w:lineRule="auto"/>
    </w:pPr>
    <w:rPr>
      <w:rFonts w:ascii=".AppleSystemUIFont" w:eastAsiaTheme="minorEastAsia" w:hAnsi=".AppleSystemUIFont" w:cs="Times New Roman"/>
      <w:color w:val="FFFFFF"/>
      <w:kern w:val="0"/>
      <w:sz w:val="21"/>
      <w:szCs w:val="21"/>
      <w14:ligatures w14:val="none"/>
    </w:rPr>
  </w:style>
  <w:style w:type="paragraph" w:customStyle="1" w:styleId="p6">
    <w:name w:val="p6"/>
    <w:basedOn w:val="a"/>
    <w:rsid w:val="00BC262A"/>
    <w:pPr>
      <w:bidi w:val="0"/>
      <w:spacing w:after="0" w:line="240" w:lineRule="auto"/>
    </w:pPr>
    <w:rPr>
      <w:rFonts w:ascii="Times New Roman" w:eastAsiaTheme="minorEastAsia" w:hAnsi="Times New Roman" w:cs="Times New Roman"/>
      <w:kern w:val="0"/>
      <w:sz w:val="24"/>
      <w:szCs w:val="24"/>
      <w14:ligatures w14:val="none"/>
    </w:rPr>
  </w:style>
  <w:style w:type="paragraph" w:customStyle="1" w:styleId="p7">
    <w:name w:val="p7"/>
    <w:basedOn w:val="a"/>
    <w:rsid w:val="00BC262A"/>
    <w:pPr>
      <w:bidi w:val="0"/>
      <w:spacing w:before="180" w:after="0" w:line="240" w:lineRule="auto"/>
      <w:ind w:left="315" w:hanging="315"/>
      <w:jc w:val="right"/>
    </w:pPr>
    <w:rPr>
      <w:rFonts w:ascii=".AppleSystemUIFont" w:eastAsiaTheme="minorEastAsia" w:hAnsi=".AppleSystemUIFont" w:cs="Times New Roman"/>
      <w:color w:val="FFFFFF"/>
      <w:kern w:val="0"/>
      <w:sz w:val="21"/>
      <w:szCs w:val="21"/>
      <w14:ligatures w14:val="none"/>
    </w:rPr>
  </w:style>
  <w:style w:type="paragraph" w:customStyle="1" w:styleId="p8">
    <w:name w:val="p8"/>
    <w:basedOn w:val="a"/>
    <w:rsid w:val="00BC262A"/>
    <w:pPr>
      <w:bidi w:val="0"/>
      <w:spacing w:before="180" w:after="0" w:line="240" w:lineRule="auto"/>
      <w:ind w:left="495" w:hanging="495"/>
      <w:jc w:val="right"/>
    </w:pPr>
    <w:rPr>
      <w:rFonts w:ascii=".AppleSystemUIFont" w:eastAsiaTheme="minorEastAsia" w:hAnsi=".AppleSystemUIFont" w:cs="Times New Roman"/>
      <w:color w:val="FFFFFF"/>
      <w:kern w:val="0"/>
      <w:sz w:val="21"/>
      <w:szCs w:val="21"/>
      <w14:ligatures w14:val="none"/>
    </w:rPr>
  </w:style>
  <w:style w:type="paragraph" w:customStyle="1" w:styleId="p9">
    <w:name w:val="p9"/>
    <w:basedOn w:val="a"/>
    <w:rsid w:val="00BC262A"/>
    <w:pPr>
      <w:bidi w:val="0"/>
      <w:spacing w:after="0" w:line="240" w:lineRule="auto"/>
      <w:jc w:val="right"/>
    </w:pPr>
    <w:rPr>
      <w:rFonts w:ascii=".AppleSystemUIFont" w:eastAsiaTheme="minorEastAsia" w:hAnsi=".AppleSystemUIFont" w:cs="Times New Roman"/>
      <w:color w:val="FFFFFF"/>
      <w:kern w:val="0"/>
      <w:sz w:val="17"/>
      <w:szCs w:val="17"/>
      <w14:ligatures w14:val="none"/>
    </w:rPr>
  </w:style>
  <w:style w:type="character" w:customStyle="1" w:styleId="s1">
    <w:name w:val="s1"/>
    <w:basedOn w:val="a0"/>
    <w:rsid w:val="00BC262A"/>
    <w:rPr>
      <w:b/>
      <w:bCs/>
      <w:i w:val="0"/>
      <w:iCs w:val="0"/>
      <w:sz w:val="26"/>
      <w:szCs w:val="26"/>
    </w:rPr>
  </w:style>
  <w:style w:type="character" w:customStyle="1" w:styleId="s2">
    <w:name w:val="s2"/>
    <w:basedOn w:val="a0"/>
    <w:rsid w:val="00BC262A"/>
    <w:rPr>
      <w:rFonts w:ascii="UICTFontTextStyleBody" w:hAnsi="UICTFontTextStyleBody" w:hint="default"/>
      <w:b w:val="0"/>
      <w:bCs w:val="0"/>
      <w:i w:val="0"/>
      <w:iCs w:val="0"/>
      <w:sz w:val="21"/>
      <w:szCs w:val="21"/>
    </w:rPr>
  </w:style>
  <w:style w:type="character" w:customStyle="1" w:styleId="s3">
    <w:name w:val="s3"/>
    <w:basedOn w:val="a0"/>
    <w:rsid w:val="00BC262A"/>
    <w:rPr>
      <w:b/>
      <w:bCs/>
      <w:i w:val="0"/>
      <w:iCs w:val="0"/>
      <w:sz w:val="21"/>
      <w:szCs w:val="21"/>
    </w:rPr>
  </w:style>
  <w:style w:type="character" w:customStyle="1" w:styleId="s4">
    <w:name w:val="s4"/>
    <w:basedOn w:val="a0"/>
    <w:rsid w:val="00BC262A"/>
    <w:rPr>
      <w:rFonts w:ascii="UICTFontTextStyleBody" w:hAnsi="UICTFontTextStyleBody" w:hint="default"/>
      <w:b/>
      <w:bCs/>
      <w:i w:val="0"/>
      <w:iCs w:val="0"/>
      <w:sz w:val="21"/>
      <w:szCs w:val="21"/>
    </w:rPr>
  </w:style>
  <w:style w:type="character" w:customStyle="1" w:styleId="s6">
    <w:name w:val="s6"/>
    <w:basedOn w:val="a0"/>
    <w:rsid w:val="00BC262A"/>
    <w:rPr>
      <w:b/>
      <w:bCs/>
      <w:i w:val="0"/>
      <w:iCs w:val="0"/>
      <w:sz w:val="17"/>
      <w:szCs w:val="17"/>
    </w:rPr>
  </w:style>
  <w:style w:type="character" w:customStyle="1" w:styleId="s8">
    <w:name w:val="s8"/>
    <w:basedOn w:val="a0"/>
    <w:rsid w:val="00BC262A"/>
    <w:rPr>
      <w:rFonts w:ascii="UICTFontTextStyleCaption1" w:hAnsi="UICTFontTextStyleCaption1" w:hint="default"/>
      <w:b w:val="0"/>
      <w:bCs w:val="0"/>
      <w:i w:val="0"/>
      <w:iCs w:val="0"/>
      <w:sz w:val="17"/>
      <w:szCs w:val="17"/>
    </w:rPr>
  </w:style>
  <w:style w:type="character" w:customStyle="1" w:styleId="apple-tab-span">
    <w:name w:val="apple-tab-span"/>
    <w:basedOn w:val="a0"/>
    <w:rsid w:val="00BC26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4934240">
      <w:bodyDiv w:val="1"/>
      <w:marLeft w:val="0"/>
      <w:marRight w:val="0"/>
      <w:marTop w:val="0"/>
      <w:marBottom w:val="0"/>
      <w:divBdr>
        <w:top w:val="none" w:sz="0" w:space="0" w:color="auto"/>
        <w:left w:val="none" w:sz="0" w:space="0" w:color="auto"/>
        <w:bottom w:val="none" w:sz="0" w:space="0" w:color="auto"/>
        <w:right w:val="none" w:sz="0" w:space="0" w:color="auto"/>
      </w:divBdr>
    </w:div>
    <w:div w:id="1938561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37</Pages>
  <Words>6657</Words>
  <Characters>37949</Characters>
  <Application>Microsoft Office Word</Application>
  <DocSecurity>0</DocSecurity>
  <Lines>316</Lines>
  <Paragraphs>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Badreya shayee</cp:lastModifiedBy>
  <cp:revision>4</cp:revision>
  <cp:lastPrinted>2024-10-19T19:47:00Z</cp:lastPrinted>
  <dcterms:created xsi:type="dcterms:W3CDTF">2024-12-23T19:35:00Z</dcterms:created>
  <dcterms:modified xsi:type="dcterms:W3CDTF">2024-12-24T19:16:00Z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