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87E17" w14:textId="4ABC468D" w:rsidR="002530CF" w:rsidRPr="00D31248" w:rsidRDefault="00D31248">
      <w:pPr>
        <w:rPr>
          <w:color w:val="EE0000"/>
          <w:sz w:val="40"/>
          <w:szCs w:val="40"/>
          <w:rtl/>
        </w:rPr>
      </w:pPr>
      <w:r w:rsidRPr="00D31248">
        <w:rPr>
          <w:rFonts w:hint="cs"/>
          <w:color w:val="EE0000"/>
          <w:sz w:val="40"/>
          <w:szCs w:val="40"/>
          <w:rtl/>
        </w:rPr>
        <w:t>موضوعات مشروع التخرج</w:t>
      </w:r>
      <w:r>
        <w:rPr>
          <w:rFonts w:hint="cs"/>
          <w:color w:val="EE0000"/>
          <w:sz w:val="40"/>
          <w:szCs w:val="40"/>
          <w:rtl/>
        </w:rPr>
        <w:t xml:space="preserve"> ( الإعلام الرقمي )</w:t>
      </w:r>
      <w:r w:rsidRPr="00D31248">
        <w:rPr>
          <w:rFonts w:hint="cs"/>
          <w:color w:val="EE0000"/>
          <w:sz w:val="40"/>
          <w:szCs w:val="40"/>
          <w:rtl/>
        </w:rPr>
        <w:t xml:space="preserve"> :</w:t>
      </w:r>
    </w:p>
    <w:p w14:paraId="6005CBC3" w14:textId="77777777" w:rsidR="00D31248" w:rsidRPr="00D31248" w:rsidRDefault="00D31248">
      <w:pPr>
        <w:rPr>
          <w:sz w:val="40"/>
          <w:szCs w:val="40"/>
          <w:rtl/>
        </w:rPr>
      </w:pPr>
    </w:p>
    <w:p w14:paraId="5AFF356E" w14:textId="0F760883" w:rsidR="00D31248" w:rsidRPr="00D31248" w:rsidRDefault="00D31248">
      <w:pPr>
        <w:rPr>
          <w:sz w:val="40"/>
          <w:szCs w:val="40"/>
          <w:rtl/>
        </w:rPr>
      </w:pPr>
      <w:r w:rsidRPr="00D31248">
        <w:rPr>
          <w:rFonts w:hint="cs"/>
          <w:sz w:val="40"/>
          <w:szCs w:val="40"/>
          <w:rtl/>
        </w:rPr>
        <w:t>1/ ابعاد التخصيص الذكي للمحتوى وانعكاساته على تجربة المستخدم .</w:t>
      </w:r>
    </w:p>
    <w:p w14:paraId="0145AF42" w14:textId="42454CA3" w:rsidR="00D31248" w:rsidRPr="00D31248" w:rsidRDefault="00D31248">
      <w:pPr>
        <w:rPr>
          <w:sz w:val="40"/>
          <w:szCs w:val="40"/>
          <w:rtl/>
        </w:rPr>
      </w:pPr>
      <w:r w:rsidRPr="00D31248">
        <w:rPr>
          <w:rFonts w:hint="cs"/>
          <w:sz w:val="40"/>
          <w:szCs w:val="40"/>
          <w:rtl/>
        </w:rPr>
        <w:t>2/ تأثير القصص الرقمية على القرار الشرائي  للجمهور .</w:t>
      </w:r>
    </w:p>
    <w:p w14:paraId="663AFB29" w14:textId="528CD5B2" w:rsidR="00D31248" w:rsidRPr="00D31248" w:rsidRDefault="00D31248">
      <w:pPr>
        <w:rPr>
          <w:sz w:val="40"/>
          <w:szCs w:val="40"/>
        </w:rPr>
      </w:pPr>
      <w:r w:rsidRPr="00D31248">
        <w:rPr>
          <w:rFonts w:hint="cs"/>
          <w:sz w:val="40"/>
          <w:szCs w:val="40"/>
          <w:rtl/>
        </w:rPr>
        <w:t>3/ تفاعل الجمهور مع المحتوى الإعلامي عبر شبكات التواصل الاجتماعي .</w:t>
      </w:r>
    </w:p>
    <w:sectPr w:rsidR="00D31248" w:rsidRPr="00D31248" w:rsidSect="00E80B2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248"/>
    <w:rsid w:val="00154391"/>
    <w:rsid w:val="002530CF"/>
    <w:rsid w:val="0059007E"/>
    <w:rsid w:val="00D31248"/>
    <w:rsid w:val="00E8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E9B1C"/>
  <w15:chartTrackingRefBased/>
  <w15:docId w15:val="{F85B0CC7-05FF-4093-8169-1B9CF1F12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D312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12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12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12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12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12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12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12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12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12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12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12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124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124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12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12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12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12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12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12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12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12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12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12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12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124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12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124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12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امل اسماعيل</dc:creator>
  <cp:keywords/>
  <dc:description/>
  <cp:lastModifiedBy>امل اسماعيل</cp:lastModifiedBy>
  <cp:revision>1</cp:revision>
  <dcterms:created xsi:type="dcterms:W3CDTF">2026-02-13T10:13:00Z</dcterms:created>
  <dcterms:modified xsi:type="dcterms:W3CDTF">2026-02-13T10:19:00Z</dcterms:modified>
</cp:coreProperties>
</file>