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bidi/>
        <w:spacing w:after="0" w:before="200"/>
        <w:jc w:val="right"/>
      </w:pPr>
      <w:r>
        <w:rPr>
          <w:rFonts w:ascii="Arial" w:cs="Arial" w:eastAsia="Arial" w:hAnsi="Arial"/>
          <w:b/>
          <w:bCs/>
          <w:sz w:val="28"/>
          <w:szCs w:val="28"/>
        </w:rPr>
        <w:t xml:space="preserve">جامعة ميدأوشن</w:t>
      </w:r>
    </w:p>
    <w:p>
      <w:pPr>
        <w:bidi/>
        <w:spacing w:after="0" w:before="0"/>
        <w:jc w:val="right"/>
      </w:pPr>
      <w:r>
        <w:rPr>
          <w:rFonts w:ascii="Arial" w:cs="Arial" w:eastAsia="Arial" w:hAnsi="Arial"/>
          <w:b/>
          <w:bCs/>
          <w:sz w:val="28"/>
          <w:szCs w:val="28"/>
        </w:rPr>
        <w:t xml:space="preserve">كلية الإعلام والتسويق</w:t>
      </w:r>
    </w:p>
    <w:p>
      <w:pPr>
        <w:bidi/>
        <w:spacing w:after="600" w:before="0"/>
        <w:jc w:val="right"/>
      </w:pPr>
      <w:r>
        <w:rPr>
          <w:rFonts w:ascii="Arial" w:cs="Arial" w:eastAsia="Arial" w:hAnsi="Arial"/>
          <w:b/>
          <w:bCs/>
          <w:sz w:val="28"/>
          <w:szCs w:val="28"/>
        </w:rPr>
        <w:t xml:space="preserve">مشروع تخرج</w:t>
      </w:r>
    </w:p>
    <w:p>
      <w:pPr>
        <w:spacing w:after="400" w:before="400"/>
      </w:pPr>
      <w:r>
        <w:t xml:space="preserve"/>
      </w:r>
    </w:p>
    <w:p>
      <w:pPr>
        <w:bidi/>
        <w:spacing w:after="200" w:before="200"/>
        <w:jc w:val="center"/>
      </w:pPr>
      <w:r>
        <w:rPr>
          <w:rFonts w:ascii="Arial" w:cs="Arial" w:eastAsia="Arial" w:hAnsi="Arial"/>
          <w:sz w:val="24"/>
          <w:szCs w:val="24"/>
        </w:rPr>
        <w:t xml:space="preserve">خطة بحثية مقدمة لتسجيل درجة الماجستير  في  التسويق الرقمي</w:t>
      </w:r>
    </w:p>
    <w:p>
      <w:pPr>
        <w:pStyle w:val="ListParagraph"/>
        <w:numPr>
          <w:ilvl w:val="0"/>
          <w:numId w:val="2"/>
        </w:numPr>
        <w:bidi/>
        <w:spacing w:after="0" w:before="80"/>
        <w:jc w:val="center"/>
      </w:pPr>
      <w:r>
        <w:rPr>
          <w:rFonts w:ascii="Arial" w:cs="Arial" w:eastAsia="Arial" w:hAnsi="Arial"/>
          <w:sz w:val="24"/>
          <w:szCs w:val="24"/>
        </w:rPr>
        <w:t xml:space="preserve">التسويق الإلكتروني قبل جائحة كوفيد-19 وبعدها</w:t>
      </w:r>
    </w:p>
    <w:p>
      <w:pPr>
        <w:bidi/>
        <w:spacing w:after="120" w:before="0"/>
        <w:jc w:val="center"/>
      </w:pPr>
      <w:r>
        <w:rPr>
          <w:rFonts w:ascii="Arial" w:cs="Arial" w:eastAsia="Arial" w:hAnsi="Arial"/>
          <w:sz w:val="24"/>
          <w:szCs w:val="24"/>
        </w:rPr>
        <w:t xml:space="preserve">وأثرها في تصاعد الإسراف الشرائي الرقمي</w:t>
      </w:r>
    </w:p>
    <w:p>
      <w:pPr>
        <w:pStyle w:val="ListParagraph"/>
        <w:numPr>
          <w:ilvl w:val="0"/>
          <w:numId w:val="2"/>
        </w:numPr>
        <w:bidi/>
        <w:spacing w:after="0" w:before="80"/>
        <w:jc w:val="center"/>
      </w:pPr>
      <w:r>
        <w:rPr>
          <w:rFonts w:ascii="Arial" w:cs="Arial" w:eastAsia="Arial" w:hAnsi="Arial"/>
          <w:sz w:val="24"/>
          <w:szCs w:val="24"/>
        </w:rPr>
        <w:t xml:space="preserve">دراسة في تحولات سلوك المستهلك الإلكتروني قبل كوفيد-19</w:t>
      </w:r>
    </w:p>
    <w:p>
      <w:pPr>
        <w:bidi/>
        <w:spacing w:after="120" w:before="0"/>
        <w:jc w:val="center"/>
      </w:pPr>
      <w:r>
        <w:rPr>
          <w:rFonts w:ascii="Arial" w:cs="Arial" w:eastAsia="Arial" w:hAnsi="Arial"/>
          <w:sz w:val="24"/>
          <w:szCs w:val="24"/>
        </w:rPr>
        <w:t xml:space="preserve">وبعدها</w:t>
      </w:r>
    </w:p>
    <w:p>
      <w:pPr>
        <w:pStyle w:val="ListParagraph"/>
        <w:numPr>
          <w:ilvl w:val="0"/>
          <w:numId w:val="2"/>
        </w:numPr>
        <w:bidi/>
        <w:spacing w:after="0" w:before="80"/>
        <w:jc w:val="center"/>
      </w:pPr>
      <w:r>
        <w:rPr>
          <w:rFonts w:ascii="Arial" w:cs="Arial" w:eastAsia="Arial" w:hAnsi="Arial"/>
          <w:sz w:val="24"/>
          <w:szCs w:val="24"/>
        </w:rPr>
        <w:t xml:space="preserve">الإسراف الشرائي الإلكتروني قبل جائحة كوفيد-19</w:t>
      </w:r>
    </w:p>
    <w:p>
      <w:pPr>
        <w:bidi/>
        <w:spacing w:after="600" w:before="0"/>
        <w:jc w:val="center"/>
      </w:pPr>
      <w:r>
        <w:rPr>
          <w:rFonts w:ascii="Arial" w:cs="Arial" w:eastAsia="Arial" w:hAnsi="Arial"/>
          <w:sz w:val="24"/>
          <w:szCs w:val="24"/>
        </w:rPr>
        <w:t xml:space="preserve">وبعدها وأسبابه النفسية و الاجتماعية</w:t>
      </w:r>
    </w:p>
    <w:p>
      <w:pPr>
        <w:spacing w:after="400" w:before="400"/>
      </w:pPr>
      <w:r>
        <w:t xml:space="preserve"/>
      </w:r>
    </w:p>
    <w:p>
      <w:pPr>
        <w:bidi/>
        <w:spacing w:after="100" w:before="200"/>
        <w:jc w:val="center"/>
      </w:pPr>
      <w:r>
        <w:rPr>
          <w:rFonts w:ascii="Arial" w:cs="Arial" w:eastAsia="Arial" w:hAnsi="Arial"/>
          <w:sz w:val="24"/>
          <w:szCs w:val="24"/>
        </w:rPr>
        <w:t xml:space="preserve">إعداد: هوبان رمضان طاهر</w:t>
      </w:r>
    </w:p>
    <w:p>
      <w:pPr>
        <w:spacing w:after="400" w:before="0"/>
        <w:jc w:val="center"/>
      </w:pPr>
      <w:r>
        <w:rPr>
          <w:rFonts w:ascii="Arial" w:cs="Arial" w:eastAsia="Arial" w:hAnsi="Arial"/>
          <w:sz w:val="24"/>
          <w:szCs w:val="24"/>
        </w:rPr>
        <w:t xml:space="preserve">الرقم الأكاديمي: 253001938</w:t>
      </w:r>
    </w:p>
    <w:p>
      <w:pPr>
        <w:spacing w:after="300" w:before="300"/>
      </w:pPr>
      <w:r>
        <w:t xml:space="preserve"/>
      </w:r>
    </w:p>
    <w:p>
      <w:pPr>
        <w:bidi/>
        <w:spacing w:after="100" w:before="200"/>
        <w:jc w:val="center"/>
      </w:pPr>
      <w:r>
        <w:rPr>
          <w:rFonts w:ascii="Arial" w:cs="Arial" w:eastAsia="Arial" w:hAnsi="Arial"/>
          <w:sz w:val="24"/>
          <w:szCs w:val="24"/>
        </w:rPr>
        <w:t xml:space="preserve">تحت إشراف</w:t>
      </w:r>
    </w:p>
    <w:p>
      <w:pPr>
        <w:bidi/>
        <w:spacing w:after="600" w:before="0"/>
        <w:jc w:val="center"/>
      </w:pPr>
      <w:r>
        <w:rPr>
          <w:rFonts w:ascii="Arial" w:cs="Arial" w:eastAsia="Arial" w:hAnsi="Arial"/>
          <w:sz w:val="24"/>
          <w:szCs w:val="24"/>
        </w:rPr>
        <w:t xml:space="preserve">د/ محمد عويس</w:t>
      </w:r>
    </w:p>
    <w:p>
      <w:pPr>
        <w:spacing w:after="400" w:before="400"/>
      </w:pPr>
      <w:r>
        <w:t xml:space="preserve"/>
      </w:r>
    </w:p>
    <w:p>
      <w:pPr>
        <w:spacing w:after="200" w:before="200"/>
        <w:jc w:val="center"/>
      </w:pPr>
      <w:r>
        <w:rPr>
          <w:rFonts w:ascii="Arial" w:cs="Arial" w:eastAsia="Arial" w:hAnsi="Arial"/>
          <w:sz w:val="24"/>
          <w:szCs w:val="24"/>
        </w:rPr>
        <w:t xml:space="preserve">06/2026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right"/>
      <w:pPr>
        <w:bidi/>
        <w:ind w:left="720" w:hanging="3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000000"/>
        <w:sz w:val="24"/>
        <w:szCs w:val="24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2026-06-08T17:14:24.259Z</dcterms:created>
  <dcterms:modified xsi:type="dcterms:W3CDTF">2026-06-08T17:14:24.260Z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