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ميدأوشن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ساعد بن حامد بن عبدالله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62B173C9" w:rsidR="006F60F7" w:rsidRPr="006F60F7" w:rsidRDefault="006F60F7" w:rsidP="005D427E">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sidR="005D427E">
        <w:rPr>
          <w:rFonts w:ascii="Calibri" w:eastAsia="Calibri" w:hAnsi="Calibri" w:cs="Calibri" w:hint="cs"/>
          <w:b/>
          <w:bCs/>
          <w:sz w:val="28"/>
          <w:szCs w:val="28"/>
          <w:rtl/>
        </w:rPr>
        <w:t>6</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020E15" w:rsidRDefault="00E4495C" w:rsidP="00E4495C">
      <w:pPr>
        <w:spacing w:line="254" w:lineRule="auto"/>
        <w:jc w:val="center"/>
        <w:outlineLvl w:val="0"/>
        <w:rPr>
          <w:rFonts w:ascii="Sakkal Majalla" w:eastAsia="Calibri" w:hAnsi="Sakkal Majalla" w:cs="Sakkal Majalla"/>
          <w:b/>
          <w:bCs/>
          <w:kern w:val="0"/>
          <w:sz w:val="40"/>
          <w:szCs w:val="40"/>
          <w14:ligatures w14:val="none"/>
        </w:rPr>
      </w:pPr>
      <w:bookmarkStart w:id="0" w:name="_Toc233064308"/>
      <w:r w:rsidRPr="00020E15">
        <w:rPr>
          <w:rFonts w:ascii="Sakkal Majalla" w:eastAsia="Calibri" w:hAnsi="Sakkal Majalla" w:cs="Sakkal Majalla"/>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7DEC066D" w14:textId="62BF83CC" w:rsidR="00FD571B" w:rsidRPr="00FD571B" w:rsidRDefault="00E4495C" w:rsidP="00FD571B">
      <w:pPr>
        <w:spacing w:after="240" w:line="254" w:lineRule="auto"/>
        <w:jc w:val="center"/>
        <w:outlineLvl w:val="0"/>
        <w:rPr>
          <w:rFonts w:ascii="Sakkal Majalla" w:eastAsia="Calibri" w:hAnsi="Sakkal Majalla" w:cs="Sakkal Majalla"/>
          <w:b/>
          <w:bCs/>
          <w:kern w:val="0"/>
          <w:sz w:val="40"/>
          <w:szCs w:val="40"/>
          <w:rtl/>
          <w14:ligatures w14:val="none"/>
        </w:rPr>
      </w:pPr>
      <w:bookmarkStart w:id="1" w:name="_Toc233064309"/>
      <w:r w:rsidRPr="00FD571B">
        <w:rPr>
          <w:rFonts w:ascii="Sakkal Majalla" w:eastAsia="Calibri" w:hAnsi="Sakkal Majalla" w:cs="Sakkal Majalla"/>
          <w:b/>
          <w:bCs/>
          <w:kern w:val="0"/>
          <w:sz w:val="40"/>
          <w:szCs w:val="40"/>
          <w:rtl/>
          <w14:ligatures w14:val="none"/>
        </w:rPr>
        <w:lastRenderedPageBreak/>
        <w:t>مستخلص الدراسة</w:t>
      </w:r>
      <w:bookmarkEnd w:id="1"/>
    </w:p>
    <w:p w14:paraId="3451A116"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هدفت هذه الدراسة إلى تحليل تأثير استراتيجيات إدارة التغيير بأبعادها (التنظيمي، التكنولوجي، البشري) على أداء العاملين (الكفاءة، الإنتاجية، الرضا الوظيفي، الالتزام المؤسسي) في شركة المياه الوطنية بالمملكة العربية السعودية، مع اختبار الدور المعدل لممارسات الإدارة (القيادة، التواصل، المشاركة في القرار) في هذه العلاقة. وانطلقت الدراسة من التحديات الناتجة عن دمج المديريات العامة للمياه وتطبيق نموذج "عقد الإدارة".</w:t>
      </w:r>
    </w:p>
    <w:p w14:paraId="62DAC438"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 xml:space="preserve">واعتمدت الدراسة المنهج الوصفي التحليلي، وطبقت على عينة بلغت (367) موظفاً من الوظائف الإشرافية بالقطاع الغربي، باستخدام استبانة تم التحقق من صدقها وثباتها (معامل ألفا كرونباخ = 0.94). وتم تحليل البيانات باستخدام برنامج </w:t>
      </w:r>
      <w:r w:rsidRPr="00FD571B">
        <w:rPr>
          <w:rFonts w:ascii="Sakkal Majalla" w:eastAsia="Calibri" w:hAnsi="Sakkal Majalla" w:cs="Sakkal Majalla"/>
          <w:kern w:val="0"/>
          <w:sz w:val="28"/>
          <w:szCs w:val="28"/>
          <w14:ligatures w14:val="none"/>
        </w:rPr>
        <w:t>SPSS</w:t>
      </w:r>
      <w:r w:rsidRPr="00FD571B">
        <w:rPr>
          <w:rFonts w:ascii="Sakkal Majalla" w:eastAsia="Calibri" w:hAnsi="Sakkal Majalla" w:cs="Sakkal Majalla"/>
          <w:kern w:val="0"/>
          <w:sz w:val="28"/>
          <w:szCs w:val="28"/>
          <w:rtl/>
          <w14:ligatures w14:val="none"/>
        </w:rPr>
        <w:t>، وتضمنت الأساليب الإحصائية تحليل الانحدار البسيط والمتعدد والهرمي.</w:t>
      </w:r>
    </w:p>
    <w:p w14:paraId="44AF2347"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وتوصلت الدراسة إلى وجود تأثير طردي موجب قوي ذي دلالة إحصائية لاستراتيجيات إدارة التغيير على أداء العاملين (</w:t>
      </w:r>
      <w:r w:rsidRPr="00FD571B">
        <w:rPr>
          <w:rFonts w:ascii="Sakkal Majalla" w:eastAsia="Calibri" w:hAnsi="Sakkal Majalla" w:cs="Sakkal Majalla"/>
          <w:kern w:val="0"/>
          <w:sz w:val="28"/>
          <w:szCs w:val="28"/>
          <w14:ligatures w14:val="none"/>
        </w:rPr>
        <w:t>R² = 0.931</w:t>
      </w:r>
      <w:r w:rsidRPr="00FD571B">
        <w:rPr>
          <w:rFonts w:ascii="Sakkal Majalla" w:eastAsia="Calibri" w:hAnsi="Sakkal Majalla" w:cs="Sakkal Majalla"/>
          <w:kern w:val="0"/>
          <w:sz w:val="28"/>
          <w:szCs w:val="28"/>
          <w:rtl/>
          <w14:ligatures w14:val="none"/>
        </w:rPr>
        <w:t>)، كما أثبتت الفروض الفرعية تأثيراً معنوياً لكل من: التغيير التنظيمي (</w:t>
      </w:r>
      <w:r w:rsidRPr="00FD571B">
        <w:rPr>
          <w:rFonts w:ascii="Sakkal Majalla" w:eastAsia="Calibri" w:hAnsi="Sakkal Majalla" w:cs="Sakkal Majalla"/>
          <w:kern w:val="0"/>
          <w:sz w:val="28"/>
          <w:szCs w:val="28"/>
          <w14:ligatures w14:val="none"/>
        </w:rPr>
        <w:t>R² = 0.733</w:t>
      </w:r>
      <w:r w:rsidRPr="00FD571B">
        <w:rPr>
          <w:rFonts w:ascii="Sakkal Majalla" w:eastAsia="Calibri" w:hAnsi="Sakkal Majalla" w:cs="Sakkal Majalla"/>
          <w:kern w:val="0"/>
          <w:sz w:val="28"/>
          <w:szCs w:val="28"/>
          <w:rtl/>
          <w14:ligatures w14:val="none"/>
        </w:rPr>
        <w:t>)، والتغيير التكنولوجي (</w:t>
      </w:r>
      <w:r w:rsidRPr="00FD571B">
        <w:rPr>
          <w:rFonts w:ascii="Sakkal Majalla" w:eastAsia="Calibri" w:hAnsi="Sakkal Majalla" w:cs="Sakkal Majalla"/>
          <w:kern w:val="0"/>
          <w:sz w:val="28"/>
          <w:szCs w:val="28"/>
          <w14:ligatures w14:val="none"/>
        </w:rPr>
        <w:t>R² = 0.828</w:t>
      </w:r>
      <w:r w:rsidRPr="00FD571B">
        <w:rPr>
          <w:rFonts w:ascii="Sakkal Majalla" w:eastAsia="Calibri" w:hAnsi="Sakkal Majalla" w:cs="Sakkal Majalla"/>
          <w:kern w:val="0"/>
          <w:sz w:val="28"/>
          <w:szCs w:val="28"/>
          <w:rtl/>
          <w14:ligatures w14:val="none"/>
        </w:rPr>
        <w:t>)، والتغيير البشري (</w:t>
      </w:r>
      <w:r w:rsidRPr="00FD571B">
        <w:rPr>
          <w:rFonts w:ascii="Sakkal Majalla" w:eastAsia="Calibri" w:hAnsi="Sakkal Majalla" w:cs="Sakkal Majalla"/>
          <w:kern w:val="0"/>
          <w:sz w:val="28"/>
          <w:szCs w:val="28"/>
          <w14:ligatures w14:val="none"/>
        </w:rPr>
        <w:t>R² = 0.821</w:t>
      </w:r>
      <w:r w:rsidRPr="00FD571B">
        <w:rPr>
          <w:rFonts w:ascii="Sakkal Majalla" w:eastAsia="Calibri" w:hAnsi="Sakkal Majalla" w:cs="Sakkal Majalla"/>
          <w:kern w:val="0"/>
          <w:sz w:val="28"/>
          <w:szCs w:val="28"/>
          <w:rtl/>
          <w14:ligatures w14:val="none"/>
        </w:rPr>
        <w:t>). في المقابل، أظهرت النتائج عدم وجود تأثير ذي دلالة إحصائية للممارسات الإدارية كمتغير معدل في العلاقة بين إدارة التغيير وأداء العاملين (</w:t>
      </w:r>
      <w:r w:rsidRPr="00FD571B">
        <w:rPr>
          <w:rFonts w:ascii="Sakkal Majalla" w:eastAsia="Calibri" w:hAnsi="Sakkal Majalla" w:cs="Sakkal Majalla"/>
          <w:kern w:val="0"/>
          <w:sz w:val="28"/>
          <w:szCs w:val="28"/>
          <w14:ligatures w14:val="none"/>
        </w:rPr>
        <w:t>Sig = 0.071</w:t>
      </w:r>
      <w:r w:rsidRPr="00FD571B">
        <w:rPr>
          <w:rFonts w:ascii="Sakkal Majalla" w:eastAsia="Calibri" w:hAnsi="Sakkal Majalla" w:cs="Sakkal Majalla"/>
          <w:kern w:val="0"/>
          <w:sz w:val="28"/>
          <w:szCs w:val="28"/>
          <w:rtl/>
          <w14:ligatures w14:val="none"/>
        </w:rPr>
        <w:t>).</w:t>
      </w:r>
    </w:p>
    <w:p w14:paraId="7E5A739C" w14:textId="7E162724" w:rsidR="00FD571B" w:rsidRPr="00FD571B" w:rsidRDefault="00FD571B" w:rsidP="00020E15">
      <w:pPr>
        <w:spacing w:after="360"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وفي ضوء النتائج، أوصت الدراسة باستحداث إدارة للتطوير المؤسسي ودعم التغيير، وإنشاء إدارة لجودة التغيير التنظيمي، وتوحيد إدارة الأنظمة الرقمية، بالإضافة إلى إنشاء إدارة للترفيه لتعزيز روح الانتماء لدى العاملين. كما أوصت بإجراء بحوث مستقبلية حول أثر القيادة والإدارة الرشيقة وأنظمة الموارد البشرية على الأداء المؤسسي.</w:t>
      </w:r>
    </w:p>
    <w:p w14:paraId="5CAFD009" w14:textId="239330C6" w:rsidR="00E4495C" w:rsidRPr="00FD571B" w:rsidRDefault="00FD571B" w:rsidP="00020E15">
      <w:pPr>
        <w:spacing w:before="240" w:line="360" w:lineRule="auto"/>
        <w:jc w:val="both"/>
        <w:rPr>
          <w:rFonts w:ascii="Sakkal Majalla" w:eastAsia="Calibri" w:hAnsi="Sakkal Majalla" w:cs="Sakkal Majalla"/>
          <w:kern w:val="0"/>
          <w:sz w:val="28"/>
          <w:szCs w:val="28"/>
          <w:rtl/>
          <w14:ligatures w14:val="none"/>
        </w:rPr>
      </w:pPr>
      <w:r w:rsidRPr="00020E15">
        <w:rPr>
          <w:rFonts w:ascii="Sakkal Majalla" w:eastAsia="Calibri" w:hAnsi="Sakkal Majalla" w:cs="Sakkal Majalla"/>
          <w:b/>
          <w:bCs/>
          <w:kern w:val="0"/>
          <w:sz w:val="36"/>
          <w:szCs w:val="36"/>
          <w:rtl/>
          <w14:ligatures w14:val="none"/>
        </w:rPr>
        <w:t>الكلمات المفتاحية:</w:t>
      </w:r>
      <w:r w:rsidRPr="00020E15">
        <w:rPr>
          <w:rFonts w:ascii="Sakkal Majalla" w:eastAsia="Calibri" w:hAnsi="Sakkal Majalla" w:cs="Sakkal Majalla"/>
          <w:kern w:val="0"/>
          <w:sz w:val="36"/>
          <w:szCs w:val="36"/>
          <w:rtl/>
          <w14:ligatures w14:val="none"/>
        </w:rPr>
        <w:t xml:space="preserve"> </w:t>
      </w:r>
      <w:r w:rsidRPr="00FD571B">
        <w:rPr>
          <w:rFonts w:ascii="Sakkal Majalla" w:eastAsia="Calibri" w:hAnsi="Sakkal Majalla" w:cs="Sakkal Majalla"/>
          <w:kern w:val="0"/>
          <w:sz w:val="28"/>
          <w:szCs w:val="28"/>
          <w:rtl/>
          <w14:ligatures w14:val="none"/>
        </w:rPr>
        <w:t>إدارة التغيير، أداء العاملين، التغيير التنظيمي، التغيير التكنولوجي، التغيير البشري، شركة المياه الوطنية، المملكة العربية السعودية.</w:t>
      </w: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020E15">
      <w:pPr>
        <w:bidi w:val="0"/>
        <w:spacing w:after="360" w:line="254" w:lineRule="auto"/>
        <w:jc w:val="center"/>
        <w:outlineLvl w:val="0"/>
        <w:rPr>
          <w:rFonts w:ascii="Times New Roman" w:eastAsia="Calibri" w:hAnsi="Times New Roman" w:cs="Times New Roman"/>
          <w:b/>
          <w:bCs/>
          <w:kern w:val="0"/>
          <w:sz w:val="40"/>
          <w:szCs w:val="40"/>
          <w:rtl/>
          <w14:ligatures w14:val="none"/>
        </w:rPr>
      </w:pPr>
      <w:bookmarkStart w:id="2" w:name="_Toc233064310"/>
      <w:r w:rsidRPr="00E4495C">
        <w:rPr>
          <w:rFonts w:ascii="Times New Roman" w:eastAsia="Calibri" w:hAnsi="Times New Roman" w:cs="Times New Roman"/>
          <w:b/>
          <w:bCs/>
          <w:kern w:val="0"/>
          <w:sz w:val="40"/>
          <w:szCs w:val="40"/>
          <w14:ligatures w14:val="none"/>
        </w:rPr>
        <w:lastRenderedPageBreak/>
        <w:t>Abstract</w:t>
      </w:r>
      <w:bookmarkEnd w:id="2"/>
    </w:p>
    <w:p w14:paraId="51EE7F9D"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This study aimed to analyze the impact of change management strategies across its dimensions (organizational, technological, and human) on employee performance (efficiency, productivity, job satisfaction, and organizational commitment) at the National Water Company in Saudi Arabia, while testing the moderating role of management practices (leadership, communication, and participation in decision-making) in this relationship. The study stemmed from the challenges arising from the integration of the General Directorates of Water and the implementation of the "Management Contract" model</w:t>
      </w:r>
      <w:r w:rsidRPr="00020E15">
        <w:rPr>
          <w:rFonts w:ascii="Times New Roman" w:eastAsia="Calibri" w:hAnsi="Times New Roman" w:cs="Times New Roman"/>
          <w:kern w:val="0"/>
          <w:sz w:val="28"/>
          <w:szCs w:val="28"/>
          <w:rtl/>
          <w14:ligatures w14:val="none"/>
        </w:rPr>
        <w:t>.</w:t>
      </w:r>
    </w:p>
    <w:p w14:paraId="55C92C23"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The study adopted the descriptive-analytical approach, applied to a sample of (367) supervisory employees in the western sector, using a questionnaire whose validity and reliability were verified (Cronbach's Alpha = 0.94). Data were analyzed using SPSS, employing simple, multiple, and hierarchical regression analysis</w:t>
      </w:r>
      <w:r w:rsidRPr="00020E15">
        <w:rPr>
          <w:rFonts w:ascii="Times New Roman" w:eastAsia="Calibri" w:hAnsi="Times New Roman" w:cs="Times New Roman"/>
          <w:kern w:val="0"/>
          <w:sz w:val="28"/>
          <w:szCs w:val="28"/>
          <w:rtl/>
          <w14:ligatures w14:val="none"/>
        </w:rPr>
        <w:t>.</w:t>
      </w:r>
    </w:p>
    <w:p w14:paraId="51F5B744" w14:textId="029A7C5C"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The findings revealed a strong, positive, and statistically significant direct effect of change management strategies on employee performance (R² = 0.931). The sub-hypotheses also confirmed significant effects for organizational change (R² = 0.733), technological change (R² = 0.828), and human change (R² = 0.821). Conversely, the results showed no statistically significant moderating effect of management practices on the relationship between change management and employee performance (Sig = 0.071</w:t>
      </w:r>
      <w:r>
        <w:rPr>
          <w:rFonts w:ascii="Times New Roman" w:eastAsia="Calibri" w:hAnsi="Times New Roman" w:cs="Times New Roman" w:hint="cs"/>
          <w:kern w:val="0"/>
          <w:sz w:val="28"/>
          <w:szCs w:val="28"/>
          <w:rtl/>
          <w14:ligatures w14:val="none"/>
        </w:rPr>
        <w:t>(</w:t>
      </w:r>
      <w:r>
        <w:rPr>
          <w:rFonts w:ascii="Times New Roman" w:eastAsia="Calibri" w:hAnsi="Times New Roman" w:cs="Times New Roman"/>
          <w:kern w:val="0"/>
          <w:sz w:val="28"/>
          <w:szCs w:val="28"/>
          <w14:ligatures w14:val="none"/>
        </w:rPr>
        <w:t>.</w:t>
      </w:r>
    </w:p>
    <w:p w14:paraId="69E8FC0F" w14:textId="5A849A72"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Based on these findings, the study recommended establishing a department for institutional development and change support, creating a quality management department for organizational change, unifying the digital systems management, and establishing an entertainment department to enhance employees' sense of belonging. The study also recommended future research on the impact of leadership, agile management, and human resource systems on institutional performance</w:t>
      </w:r>
      <w:r w:rsidRPr="00020E15">
        <w:rPr>
          <w:rFonts w:ascii="Times New Roman" w:eastAsia="Calibri" w:hAnsi="Times New Roman" w:cs="Times New Roman"/>
          <w:kern w:val="0"/>
          <w:sz w:val="28"/>
          <w:szCs w:val="28"/>
          <w:rtl/>
          <w14:ligatures w14:val="none"/>
        </w:rPr>
        <w:t>.</w:t>
      </w:r>
    </w:p>
    <w:p w14:paraId="2A1AB4A6" w14:textId="77777777"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p>
    <w:p w14:paraId="054FE82C" w14:textId="58953598"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b/>
          <w:bCs/>
          <w:kern w:val="0"/>
          <w:sz w:val="32"/>
          <w:szCs w:val="32"/>
          <w14:ligatures w14:val="none"/>
        </w:rPr>
        <w:t>Keywords:</w:t>
      </w:r>
      <w:r w:rsidRPr="00020E15">
        <w:rPr>
          <w:rFonts w:ascii="Times New Roman" w:eastAsia="Calibri" w:hAnsi="Times New Roman" w:cs="Times New Roman"/>
          <w:kern w:val="0"/>
          <w:sz w:val="28"/>
          <w:szCs w:val="28"/>
          <w14:ligatures w14:val="none"/>
        </w:rPr>
        <w:t xml:space="preserve"> Change Management, Employee Performance, Organizational Change, Technological Change, Human Change, National Water Company, Saudi Arabia.</w:t>
      </w:r>
      <w:r>
        <w:rPr>
          <w:rFonts w:ascii="Times New Roman" w:eastAsia="Calibri" w:hAnsi="Times New Roman" w:cs="Times New Roman"/>
          <w:kern w:val="0"/>
          <w:sz w:val="28"/>
          <w:szCs w:val="28"/>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33064311"/>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39E8D429" w14:textId="77777777" w:rsidR="00225BB5" w:rsidRPr="00225BB5" w:rsidRDefault="00E4495C" w:rsidP="00225BB5">
          <w:pPr>
            <w:pStyle w:val="1"/>
            <w:rPr>
              <w:rFonts w:eastAsiaTheme="minorEastAsia"/>
              <w:kern w:val="0"/>
              <w:rtl/>
              <w14:ligatures w14:val="none"/>
            </w:rPr>
          </w:pPr>
          <w:r w:rsidRPr="00225BB5">
            <w:rPr>
              <w:rFonts w:eastAsia="Times New Roman"/>
              <w:color w:val="2E74B5"/>
              <w:kern w:val="0"/>
              <w:rtl/>
              <w:lang w:eastAsia="ja-JP"/>
              <w14:ligatures w14:val="none"/>
            </w:rPr>
            <w:fldChar w:fldCharType="begin"/>
          </w:r>
          <w:r w:rsidRPr="00225BB5">
            <w:rPr>
              <w:kern w:val="0"/>
              <w14:ligatures w14:val="none"/>
            </w:rPr>
            <w:instrText xml:space="preserve"> TOC \o "1-3" \h \z \u </w:instrText>
          </w:r>
          <w:r w:rsidRPr="00225BB5">
            <w:rPr>
              <w:rFonts w:eastAsia="Times New Roman"/>
              <w:color w:val="2E74B5"/>
              <w:kern w:val="0"/>
              <w:rtl/>
              <w:lang w:eastAsia="ja-JP"/>
              <w14:ligatures w14:val="none"/>
            </w:rPr>
            <w:fldChar w:fldCharType="separate"/>
          </w:r>
          <w:hyperlink w:anchor="_Toc233064308" w:history="1">
            <w:r w:rsidR="00225BB5" w:rsidRPr="00225BB5">
              <w:rPr>
                <w:rStyle w:val="Hyperlink"/>
                <w:rFonts w:eastAsia="Calibri"/>
                <w:rtl/>
              </w:rPr>
              <w:t>الإهداء</w:t>
            </w:r>
            <w:r w:rsidR="00225BB5" w:rsidRPr="00225BB5">
              <w:rPr>
                <w:webHidden/>
                <w:rtl/>
              </w:rPr>
              <w:tab/>
            </w:r>
            <w:r w:rsidR="00225BB5" w:rsidRPr="00225BB5">
              <w:rPr>
                <w:webHidden/>
                <w:rtl/>
              </w:rPr>
              <w:fldChar w:fldCharType="begin"/>
            </w:r>
            <w:r w:rsidR="00225BB5" w:rsidRPr="00225BB5">
              <w:rPr>
                <w:webHidden/>
                <w:rtl/>
              </w:rPr>
              <w:instrText xml:space="preserve"> </w:instrText>
            </w:r>
            <w:r w:rsidR="00225BB5" w:rsidRPr="00225BB5">
              <w:rPr>
                <w:webHidden/>
              </w:rPr>
              <w:instrText>PAGEREF</w:instrText>
            </w:r>
            <w:r w:rsidR="00225BB5" w:rsidRPr="00225BB5">
              <w:rPr>
                <w:webHidden/>
                <w:rtl/>
              </w:rPr>
              <w:instrText xml:space="preserve"> _</w:instrText>
            </w:r>
            <w:r w:rsidR="00225BB5" w:rsidRPr="00225BB5">
              <w:rPr>
                <w:webHidden/>
              </w:rPr>
              <w:instrText>Toc233064308 \h</w:instrText>
            </w:r>
            <w:r w:rsidR="00225BB5" w:rsidRPr="00225BB5">
              <w:rPr>
                <w:webHidden/>
                <w:rtl/>
              </w:rPr>
              <w:instrText xml:space="preserve"> </w:instrText>
            </w:r>
            <w:r w:rsidR="00225BB5" w:rsidRPr="00225BB5">
              <w:rPr>
                <w:webHidden/>
                <w:rtl/>
              </w:rPr>
            </w:r>
            <w:r w:rsidR="00225BB5" w:rsidRPr="00225BB5">
              <w:rPr>
                <w:webHidden/>
                <w:rtl/>
              </w:rPr>
              <w:fldChar w:fldCharType="separate"/>
            </w:r>
            <w:r w:rsidR="00760D4C">
              <w:rPr>
                <w:rFonts w:hint="eastAsia"/>
                <w:webHidden/>
                <w:rtl/>
              </w:rPr>
              <w:t>‌ب</w:t>
            </w:r>
            <w:r w:rsidR="00225BB5" w:rsidRPr="00225BB5">
              <w:rPr>
                <w:webHidden/>
                <w:rtl/>
              </w:rPr>
              <w:fldChar w:fldCharType="end"/>
            </w:r>
          </w:hyperlink>
        </w:p>
        <w:p w14:paraId="341FEE48" w14:textId="77777777" w:rsidR="00225BB5" w:rsidRPr="00225BB5" w:rsidRDefault="00225BB5" w:rsidP="00225BB5">
          <w:pPr>
            <w:pStyle w:val="1"/>
            <w:rPr>
              <w:rFonts w:eastAsiaTheme="minorEastAsia"/>
              <w:kern w:val="0"/>
              <w:rtl/>
              <w14:ligatures w14:val="none"/>
            </w:rPr>
          </w:pPr>
          <w:hyperlink w:anchor="_Toc233064309" w:history="1">
            <w:r w:rsidRPr="00225BB5">
              <w:rPr>
                <w:rStyle w:val="Hyperlink"/>
                <w:rFonts w:eastAsia="Calibri"/>
                <w:rtl/>
              </w:rPr>
              <w:t>مستخلص الدراسة</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Toc233064309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‌ج</w:t>
            </w:r>
            <w:r w:rsidRPr="00225BB5">
              <w:rPr>
                <w:webHidden/>
                <w:rtl/>
              </w:rPr>
              <w:fldChar w:fldCharType="end"/>
            </w:r>
          </w:hyperlink>
        </w:p>
        <w:p w14:paraId="480506BD" w14:textId="77777777" w:rsidR="00225BB5" w:rsidRPr="00225BB5" w:rsidRDefault="00225BB5" w:rsidP="00225BB5">
          <w:pPr>
            <w:pStyle w:val="1"/>
            <w:rPr>
              <w:rFonts w:eastAsiaTheme="minorEastAsia"/>
              <w:kern w:val="0"/>
              <w:rtl/>
              <w14:ligatures w14:val="none"/>
            </w:rPr>
          </w:pPr>
          <w:hyperlink w:anchor="_Toc233064310" w:history="1">
            <w:r w:rsidRPr="00225BB5">
              <w:rPr>
                <w:rStyle w:val="Hyperlink"/>
                <w:rFonts w:eastAsia="Calibri"/>
              </w:rPr>
              <w:t>Abstract</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Toc233064310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‌د</w:t>
            </w:r>
            <w:r w:rsidRPr="00225BB5">
              <w:rPr>
                <w:webHidden/>
                <w:rtl/>
              </w:rPr>
              <w:fldChar w:fldCharType="end"/>
            </w:r>
          </w:hyperlink>
        </w:p>
        <w:p w14:paraId="03E05E8D" w14:textId="77777777" w:rsidR="00225BB5" w:rsidRPr="00225BB5" w:rsidRDefault="00225BB5" w:rsidP="00225BB5">
          <w:pPr>
            <w:pStyle w:val="1"/>
            <w:rPr>
              <w:rFonts w:eastAsiaTheme="minorEastAsia"/>
              <w:kern w:val="0"/>
              <w:rtl/>
              <w14:ligatures w14:val="none"/>
            </w:rPr>
          </w:pPr>
          <w:hyperlink w:anchor="_Toc233064311" w:history="1">
            <w:r w:rsidRPr="00225BB5">
              <w:rPr>
                <w:rStyle w:val="Hyperlink"/>
                <w:rFonts w:eastAsia="Calibri"/>
                <w:rtl/>
                <w:lang w:bidi="ar-EG"/>
              </w:rPr>
              <w:t>فهرس المحتويات</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Toc233064311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‌ه</w:t>
            </w:r>
            <w:r w:rsidRPr="00225BB5">
              <w:rPr>
                <w:webHidden/>
                <w:rtl/>
              </w:rPr>
              <w:fldChar w:fldCharType="end"/>
            </w:r>
          </w:hyperlink>
        </w:p>
        <w:p w14:paraId="5197EB30" w14:textId="77777777" w:rsidR="00225BB5" w:rsidRPr="00225BB5" w:rsidRDefault="00225BB5" w:rsidP="00225BB5">
          <w:pPr>
            <w:pStyle w:val="1"/>
            <w:rPr>
              <w:rFonts w:eastAsiaTheme="minorEastAsia"/>
              <w:kern w:val="0"/>
              <w:rtl/>
              <w14:ligatures w14:val="none"/>
            </w:rPr>
          </w:pPr>
          <w:hyperlink w:anchor="_Toc233064312" w:history="1">
            <w:r w:rsidRPr="00225BB5">
              <w:rPr>
                <w:rStyle w:val="Hyperlink"/>
                <w:rFonts w:eastAsia="Calibri"/>
                <w:rtl/>
                <w:lang w:bidi="ar-EG"/>
              </w:rPr>
              <w:t>فهرس الجداول</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Toc233064312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‌ح</w:t>
            </w:r>
            <w:r w:rsidRPr="00225BB5">
              <w:rPr>
                <w:webHidden/>
                <w:rtl/>
              </w:rPr>
              <w:fldChar w:fldCharType="end"/>
            </w:r>
          </w:hyperlink>
        </w:p>
        <w:p w14:paraId="4C267178" w14:textId="77777777" w:rsidR="00225BB5" w:rsidRPr="00225BB5" w:rsidRDefault="00225BB5" w:rsidP="00225BB5">
          <w:pPr>
            <w:pStyle w:val="1"/>
            <w:rPr>
              <w:rFonts w:eastAsiaTheme="minorEastAsia"/>
              <w:kern w:val="0"/>
              <w:rtl/>
              <w14:ligatures w14:val="none"/>
            </w:rPr>
          </w:pPr>
          <w:hyperlink w:anchor="_Toc233064313" w:history="1">
            <w:r w:rsidRPr="00225BB5">
              <w:rPr>
                <w:rStyle w:val="Hyperlink"/>
                <w:rFonts w:eastAsia="Calibri"/>
                <w:rtl/>
                <w:lang w:bidi="ar-EG"/>
              </w:rPr>
              <w:t>فهرس الأشكال</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Toc233064313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‌ط</w:t>
            </w:r>
            <w:r w:rsidRPr="00225BB5">
              <w:rPr>
                <w:webHidden/>
                <w:rtl/>
              </w:rPr>
              <w:fldChar w:fldCharType="end"/>
            </w:r>
          </w:hyperlink>
        </w:p>
        <w:p w14:paraId="79DBEB0C" w14:textId="77777777" w:rsidR="00225BB5" w:rsidRPr="00225BB5" w:rsidRDefault="00225BB5">
          <w:pPr>
            <w:pStyle w:val="20"/>
            <w:rPr>
              <w:rFonts w:eastAsiaTheme="minorEastAsia"/>
              <w:kern w:val="0"/>
              <w:rtl/>
              <w:lang w:bidi="ar-SA"/>
              <w14:ligatures w14:val="none"/>
            </w:rPr>
          </w:pPr>
          <w:hyperlink w:anchor="_Toc233064314" w:history="1">
            <w:r w:rsidRPr="00225BB5">
              <w:rPr>
                <w:rStyle w:val="Hyperlink"/>
                <w:rtl/>
              </w:rPr>
              <w:t>فهرس الملاحق</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Toc233064314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lang w:bidi="ar-SA"/>
              </w:rPr>
              <w:t>‌ط</w:t>
            </w:r>
            <w:r w:rsidRPr="00225BB5">
              <w:rPr>
                <w:webHidden/>
                <w:rtl/>
              </w:rPr>
              <w:fldChar w:fldCharType="end"/>
            </w:r>
          </w:hyperlink>
        </w:p>
        <w:p w14:paraId="04D51F21" w14:textId="77777777" w:rsidR="00225BB5" w:rsidRPr="00225BB5" w:rsidRDefault="00225BB5" w:rsidP="00225BB5">
          <w:pPr>
            <w:pStyle w:val="1"/>
            <w:rPr>
              <w:rFonts w:eastAsiaTheme="minorEastAsia"/>
              <w:kern w:val="0"/>
              <w:rtl/>
              <w14:ligatures w14:val="none"/>
            </w:rPr>
          </w:pPr>
          <w:hyperlink w:anchor="_Toc233064315" w:history="1">
            <w:r w:rsidRPr="00225BB5">
              <w:rPr>
                <w:rStyle w:val="Hyperlink"/>
                <w:rtl/>
              </w:rPr>
              <w:t>الفصل الأول</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Toc233064315 \h</w:instrText>
            </w:r>
            <w:r w:rsidRPr="00225BB5">
              <w:rPr>
                <w:webHidden/>
                <w:rtl/>
              </w:rPr>
              <w:instrText xml:space="preserve"> </w:instrText>
            </w:r>
            <w:r w:rsidRPr="00225BB5">
              <w:rPr>
                <w:webHidden/>
                <w:rtl/>
              </w:rPr>
            </w:r>
            <w:r w:rsidRPr="00225BB5">
              <w:rPr>
                <w:webHidden/>
                <w:rtl/>
              </w:rPr>
              <w:fldChar w:fldCharType="separate"/>
            </w:r>
            <w:r w:rsidR="00760D4C">
              <w:rPr>
                <w:webHidden/>
                <w:rtl/>
              </w:rPr>
              <w:t>1</w:t>
            </w:r>
            <w:r w:rsidRPr="00225BB5">
              <w:rPr>
                <w:webHidden/>
                <w:rtl/>
              </w:rPr>
              <w:fldChar w:fldCharType="end"/>
            </w:r>
          </w:hyperlink>
        </w:p>
        <w:p w14:paraId="7F17DA86" w14:textId="77777777" w:rsidR="00225BB5" w:rsidRPr="00225BB5" w:rsidRDefault="00225BB5" w:rsidP="00225BB5">
          <w:pPr>
            <w:pStyle w:val="1"/>
            <w:rPr>
              <w:rFonts w:eastAsiaTheme="minorEastAsia"/>
              <w:kern w:val="0"/>
              <w:rtl/>
              <w14:ligatures w14:val="none"/>
            </w:rPr>
          </w:pPr>
          <w:hyperlink w:anchor="_Toc233064316" w:history="1">
            <w:r w:rsidRPr="00225BB5">
              <w:rPr>
                <w:rStyle w:val="Hyperlink"/>
                <w:rtl/>
              </w:rPr>
              <w:t>الإطار العام للدراسة</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Toc233064316 \h</w:instrText>
            </w:r>
            <w:r w:rsidRPr="00225BB5">
              <w:rPr>
                <w:webHidden/>
                <w:rtl/>
              </w:rPr>
              <w:instrText xml:space="preserve"> </w:instrText>
            </w:r>
            <w:r w:rsidRPr="00225BB5">
              <w:rPr>
                <w:webHidden/>
                <w:rtl/>
              </w:rPr>
            </w:r>
            <w:r w:rsidRPr="00225BB5">
              <w:rPr>
                <w:webHidden/>
                <w:rtl/>
              </w:rPr>
              <w:fldChar w:fldCharType="separate"/>
            </w:r>
            <w:r w:rsidR="00760D4C">
              <w:rPr>
                <w:webHidden/>
                <w:rtl/>
              </w:rPr>
              <w:t>1</w:t>
            </w:r>
            <w:r w:rsidRPr="00225BB5">
              <w:rPr>
                <w:webHidden/>
                <w:rtl/>
              </w:rPr>
              <w:fldChar w:fldCharType="end"/>
            </w:r>
          </w:hyperlink>
        </w:p>
        <w:p w14:paraId="512746F5" w14:textId="77777777" w:rsidR="00225BB5" w:rsidRPr="00225BB5" w:rsidRDefault="00225BB5">
          <w:pPr>
            <w:pStyle w:val="20"/>
            <w:rPr>
              <w:rFonts w:eastAsiaTheme="minorEastAsia"/>
              <w:b w:val="0"/>
              <w:bCs w:val="0"/>
              <w:kern w:val="0"/>
              <w:rtl/>
              <w:lang w:bidi="ar-SA"/>
              <w14:ligatures w14:val="none"/>
            </w:rPr>
          </w:pPr>
          <w:hyperlink w:anchor="_Toc233064317" w:history="1">
            <w:r w:rsidRPr="00225BB5">
              <w:rPr>
                <w:rStyle w:val="Hyperlink"/>
                <w:b w:val="0"/>
                <w:bCs w:val="0"/>
                <w:rtl/>
              </w:rPr>
              <w:t>1.1 مقدمة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Toc233064317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2</w:t>
            </w:r>
            <w:r w:rsidRPr="00225BB5">
              <w:rPr>
                <w:b w:val="0"/>
                <w:bCs w:val="0"/>
                <w:webHidden/>
                <w:rtl/>
              </w:rPr>
              <w:fldChar w:fldCharType="end"/>
            </w:r>
          </w:hyperlink>
        </w:p>
        <w:p w14:paraId="6AD9FDA4" w14:textId="77777777" w:rsidR="00225BB5" w:rsidRPr="00225BB5" w:rsidRDefault="00225BB5">
          <w:pPr>
            <w:pStyle w:val="20"/>
            <w:rPr>
              <w:rFonts w:eastAsiaTheme="minorEastAsia"/>
              <w:b w:val="0"/>
              <w:bCs w:val="0"/>
              <w:kern w:val="0"/>
              <w:rtl/>
              <w:lang w:bidi="ar-SA"/>
              <w14:ligatures w14:val="none"/>
            </w:rPr>
          </w:pPr>
          <w:hyperlink w:anchor="_Toc233064318" w:history="1">
            <w:r w:rsidRPr="00225BB5">
              <w:rPr>
                <w:rStyle w:val="Hyperlink"/>
                <w:b w:val="0"/>
                <w:bCs w:val="0"/>
                <w:rtl/>
              </w:rPr>
              <w:t>2.1 مشكلة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Toc233064318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3</w:t>
            </w:r>
            <w:r w:rsidRPr="00225BB5">
              <w:rPr>
                <w:b w:val="0"/>
                <w:bCs w:val="0"/>
                <w:webHidden/>
                <w:rtl/>
              </w:rPr>
              <w:fldChar w:fldCharType="end"/>
            </w:r>
          </w:hyperlink>
        </w:p>
        <w:p w14:paraId="47E47836" w14:textId="77777777" w:rsidR="00225BB5" w:rsidRPr="00225BB5" w:rsidRDefault="00225BB5">
          <w:pPr>
            <w:pStyle w:val="20"/>
            <w:rPr>
              <w:rFonts w:eastAsiaTheme="minorEastAsia"/>
              <w:b w:val="0"/>
              <w:bCs w:val="0"/>
              <w:kern w:val="0"/>
              <w:rtl/>
              <w:lang w:bidi="ar-SA"/>
              <w14:ligatures w14:val="none"/>
            </w:rPr>
          </w:pPr>
          <w:hyperlink w:anchor="_Toc233064319" w:history="1">
            <w:r w:rsidRPr="00225BB5">
              <w:rPr>
                <w:rStyle w:val="Hyperlink"/>
                <w:b w:val="0"/>
                <w:bCs w:val="0"/>
                <w:rtl/>
              </w:rPr>
              <w:t>3.1 تساؤلات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Toc233064319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w:t>
            </w:r>
            <w:r w:rsidRPr="00225BB5">
              <w:rPr>
                <w:b w:val="0"/>
                <w:bCs w:val="0"/>
                <w:webHidden/>
                <w:rtl/>
              </w:rPr>
              <w:fldChar w:fldCharType="end"/>
            </w:r>
          </w:hyperlink>
        </w:p>
        <w:p w14:paraId="22E47E38" w14:textId="77777777" w:rsidR="00225BB5" w:rsidRPr="00225BB5" w:rsidRDefault="00225BB5">
          <w:pPr>
            <w:pStyle w:val="20"/>
            <w:rPr>
              <w:rFonts w:eastAsiaTheme="minorEastAsia"/>
              <w:b w:val="0"/>
              <w:bCs w:val="0"/>
              <w:kern w:val="0"/>
              <w:rtl/>
              <w:lang w:bidi="ar-SA"/>
              <w14:ligatures w14:val="none"/>
            </w:rPr>
          </w:pPr>
          <w:hyperlink w:anchor="_Toc233064320" w:history="1">
            <w:r w:rsidRPr="00225BB5">
              <w:rPr>
                <w:rStyle w:val="Hyperlink"/>
                <w:b w:val="0"/>
                <w:bCs w:val="0"/>
                <w:rtl/>
              </w:rPr>
              <w:t>4.1 أهمية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Toc233064320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w:t>
            </w:r>
            <w:r w:rsidRPr="00225BB5">
              <w:rPr>
                <w:b w:val="0"/>
                <w:bCs w:val="0"/>
                <w:webHidden/>
                <w:rtl/>
              </w:rPr>
              <w:fldChar w:fldCharType="end"/>
            </w:r>
          </w:hyperlink>
        </w:p>
        <w:p w14:paraId="32CAF293" w14:textId="77777777" w:rsidR="00225BB5" w:rsidRPr="00225BB5" w:rsidRDefault="00225BB5">
          <w:pPr>
            <w:pStyle w:val="20"/>
            <w:rPr>
              <w:rFonts w:eastAsiaTheme="minorEastAsia"/>
              <w:b w:val="0"/>
              <w:bCs w:val="0"/>
              <w:kern w:val="0"/>
              <w:rtl/>
              <w:lang w:bidi="ar-SA"/>
              <w14:ligatures w14:val="none"/>
            </w:rPr>
          </w:pPr>
          <w:hyperlink w:anchor="_Toc233064321" w:history="1">
            <w:r w:rsidRPr="00225BB5">
              <w:rPr>
                <w:rStyle w:val="Hyperlink"/>
                <w:b w:val="0"/>
                <w:bCs w:val="0"/>
                <w:rtl/>
              </w:rPr>
              <w:t>5.1 أهداف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Toc233064321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w:t>
            </w:r>
            <w:r w:rsidRPr="00225BB5">
              <w:rPr>
                <w:b w:val="0"/>
                <w:bCs w:val="0"/>
                <w:webHidden/>
                <w:rtl/>
              </w:rPr>
              <w:fldChar w:fldCharType="end"/>
            </w:r>
          </w:hyperlink>
        </w:p>
        <w:p w14:paraId="2EC8CF24" w14:textId="7535BC1F" w:rsidR="00225BB5" w:rsidRPr="00225BB5" w:rsidRDefault="00225BB5">
          <w:pPr>
            <w:pStyle w:val="20"/>
            <w:rPr>
              <w:rFonts w:eastAsiaTheme="minorEastAsia"/>
              <w:b w:val="0"/>
              <w:bCs w:val="0"/>
              <w:kern w:val="0"/>
              <w:rtl/>
              <w:lang w:bidi="ar-SA"/>
              <w14:ligatures w14:val="none"/>
            </w:rPr>
          </w:pPr>
          <w:hyperlink w:anchor="_Toc233064322" w:history="1">
            <w:r w:rsidRPr="00225BB5">
              <w:rPr>
                <w:rStyle w:val="Hyperlink"/>
                <w:b w:val="0"/>
                <w:bCs w:val="0"/>
                <w:rtl/>
              </w:rPr>
              <w:t>6.1</w:t>
            </w:r>
            <w:r>
              <w:rPr>
                <w:rFonts w:eastAsiaTheme="minorEastAsia" w:hint="cs"/>
                <w:b w:val="0"/>
                <w:bCs w:val="0"/>
                <w:kern w:val="0"/>
                <w:rtl/>
                <w:lang w:bidi="ar-SA"/>
                <w14:ligatures w14:val="none"/>
              </w:rPr>
              <w:t xml:space="preserve"> </w:t>
            </w:r>
            <w:r w:rsidRPr="00225BB5">
              <w:rPr>
                <w:rStyle w:val="Hyperlink"/>
                <w:b w:val="0"/>
                <w:bCs w:val="0"/>
                <w:rtl/>
              </w:rPr>
              <w:t>فروض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Toc233064322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w:t>
            </w:r>
            <w:r w:rsidRPr="00225BB5">
              <w:rPr>
                <w:b w:val="0"/>
                <w:bCs w:val="0"/>
                <w:webHidden/>
                <w:rtl/>
              </w:rPr>
              <w:fldChar w:fldCharType="end"/>
            </w:r>
          </w:hyperlink>
        </w:p>
        <w:p w14:paraId="68BF5478" w14:textId="77777777" w:rsidR="00225BB5" w:rsidRPr="00225BB5" w:rsidRDefault="00225BB5">
          <w:pPr>
            <w:pStyle w:val="20"/>
            <w:rPr>
              <w:rFonts w:eastAsiaTheme="minorEastAsia"/>
              <w:b w:val="0"/>
              <w:bCs w:val="0"/>
              <w:kern w:val="0"/>
              <w:rtl/>
              <w:lang w:bidi="ar-SA"/>
              <w14:ligatures w14:val="none"/>
            </w:rPr>
          </w:pPr>
          <w:hyperlink w:anchor="_Toc233064323" w:history="1">
            <w:r w:rsidRPr="00225BB5">
              <w:rPr>
                <w:rStyle w:val="Hyperlink"/>
                <w:b w:val="0"/>
                <w:bCs w:val="0"/>
                <w:rtl/>
              </w:rPr>
              <w:t>7.1 نموذج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Toc233064323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8</w:t>
            </w:r>
            <w:r w:rsidRPr="00225BB5">
              <w:rPr>
                <w:b w:val="0"/>
                <w:bCs w:val="0"/>
                <w:webHidden/>
                <w:rtl/>
              </w:rPr>
              <w:fldChar w:fldCharType="end"/>
            </w:r>
          </w:hyperlink>
        </w:p>
        <w:p w14:paraId="0F1868DF" w14:textId="77777777" w:rsidR="00225BB5" w:rsidRPr="00225BB5" w:rsidRDefault="00225BB5">
          <w:pPr>
            <w:pStyle w:val="20"/>
            <w:rPr>
              <w:rFonts w:eastAsiaTheme="minorEastAsia"/>
              <w:b w:val="0"/>
              <w:bCs w:val="0"/>
              <w:kern w:val="0"/>
              <w:rtl/>
              <w:lang w:bidi="ar-SA"/>
              <w14:ligatures w14:val="none"/>
            </w:rPr>
          </w:pPr>
          <w:hyperlink w:anchor="_Toc233064324" w:history="1">
            <w:r w:rsidRPr="00225BB5">
              <w:rPr>
                <w:rStyle w:val="Hyperlink"/>
                <w:b w:val="0"/>
                <w:bCs w:val="0"/>
                <w:rtl/>
              </w:rPr>
              <w:t>8.1 مصطلحات الدراسة وتعريفاتها الإجرائية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Toc233064324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9</w:t>
            </w:r>
            <w:r w:rsidRPr="00225BB5">
              <w:rPr>
                <w:b w:val="0"/>
                <w:bCs w:val="0"/>
                <w:webHidden/>
                <w:rtl/>
              </w:rPr>
              <w:fldChar w:fldCharType="end"/>
            </w:r>
          </w:hyperlink>
        </w:p>
        <w:p w14:paraId="367BEE5B" w14:textId="77777777" w:rsidR="00225BB5" w:rsidRPr="00225BB5" w:rsidRDefault="00225BB5">
          <w:pPr>
            <w:pStyle w:val="20"/>
            <w:rPr>
              <w:rFonts w:eastAsiaTheme="minorEastAsia"/>
              <w:b w:val="0"/>
              <w:bCs w:val="0"/>
              <w:kern w:val="0"/>
              <w:rtl/>
              <w:lang w:bidi="ar-SA"/>
              <w14:ligatures w14:val="none"/>
            </w:rPr>
          </w:pPr>
          <w:hyperlink w:anchor="_Toc233064325" w:history="1">
            <w:r w:rsidRPr="00225BB5">
              <w:rPr>
                <w:rStyle w:val="Hyperlink"/>
                <w:b w:val="0"/>
                <w:bCs w:val="0"/>
                <w:rtl/>
              </w:rPr>
              <w:t>9.1 المنهجية وطرق البحث</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12</w:t>
            </w:r>
            <w:r w:rsidRPr="00225BB5">
              <w:rPr>
                <w:b w:val="0"/>
                <w:bCs w:val="0"/>
                <w:webHidden/>
                <w:rtl/>
              </w:rPr>
              <w:fldChar w:fldCharType="end"/>
            </w:r>
          </w:hyperlink>
        </w:p>
        <w:p w14:paraId="4B73ED81" w14:textId="77777777" w:rsidR="00225BB5" w:rsidRPr="00225BB5" w:rsidRDefault="00225BB5">
          <w:pPr>
            <w:pStyle w:val="20"/>
            <w:rPr>
              <w:rFonts w:eastAsiaTheme="minorEastAsia"/>
              <w:b w:val="0"/>
              <w:bCs w:val="0"/>
              <w:kern w:val="0"/>
              <w:rtl/>
              <w:lang w:bidi="ar-SA"/>
              <w14:ligatures w14:val="none"/>
            </w:rPr>
          </w:pPr>
          <w:hyperlink w:anchor="_Toc233064326" w:history="1">
            <w:r w:rsidRPr="00225BB5">
              <w:rPr>
                <w:rStyle w:val="Hyperlink"/>
                <w:b w:val="0"/>
                <w:bCs w:val="0"/>
                <w:rtl/>
              </w:rPr>
              <w:t>10.1 مجتمع وعينة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Toc233064326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13</w:t>
            </w:r>
            <w:r w:rsidRPr="00225BB5">
              <w:rPr>
                <w:b w:val="0"/>
                <w:bCs w:val="0"/>
                <w:webHidden/>
                <w:rtl/>
              </w:rPr>
              <w:fldChar w:fldCharType="end"/>
            </w:r>
          </w:hyperlink>
        </w:p>
        <w:p w14:paraId="396B3C8A" w14:textId="7024D8A5" w:rsidR="00225BB5" w:rsidRPr="00225BB5" w:rsidRDefault="00225BB5">
          <w:pPr>
            <w:pStyle w:val="20"/>
            <w:rPr>
              <w:rFonts w:eastAsiaTheme="minorEastAsia"/>
              <w:b w:val="0"/>
              <w:bCs w:val="0"/>
              <w:kern w:val="0"/>
              <w:rtl/>
              <w:lang w:bidi="ar-SA"/>
              <w14:ligatures w14:val="none"/>
            </w:rPr>
          </w:pPr>
          <w:hyperlink w:anchor="_Toc233064327" w:history="1">
            <w:r w:rsidRPr="00225BB5">
              <w:rPr>
                <w:rStyle w:val="Hyperlink"/>
                <w:b w:val="0"/>
                <w:bCs w:val="0"/>
              </w:rPr>
              <w:t>11.1</w:t>
            </w:r>
            <w:r>
              <w:rPr>
                <w:rFonts w:eastAsiaTheme="minorEastAsia" w:hint="cs"/>
                <w:b w:val="0"/>
                <w:bCs w:val="0"/>
                <w:kern w:val="0"/>
                <w:rtl/>
                <w:lang w:bidi="ar-SA"/>
                <w14:ligatures w14:val="none"/>
              </w:rPr>
              <w:t xml:space="preserve"> </w:t>
            </w:r>
            <w:r w:rsidRPr="00225BB5">
              <w:rPr>
                <w:rStyle w:val="Hyperlink"/>
                <w:b w:val="0"/>
                <w:bCs w:val="0"/>
                <w:rtl/>
              </w:rPr>
              <w:t>حدود البحث</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Toc233064327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14</w:t>
            </w:r>
            <w:r w:rsidRPr="00225BB5">
              <w:rPr>
                <w:b w:val="0"/>
                <w:bCs w:val="0"/>
                <w:webHidden/>
                <w:rtl/>
              </w:rPr>
              <w:fldChar w:fldCharType="end"/>
            </w:r>
          </w:hyperlink>
        </w:p>
        <w:p w14:paraId="61FE4955" w14:textId="77777777" w:rsidR="00225BB5" w:rsidRPr="00225BB5" w:rsidRDefault="00225BB5">
          <w:pPr>
            <w:pStyle w:val="20"/>
            <w:rPr>
              <w:rFonts w:eastAsiaTheme="minorEastAsia"/>
              <w:b w:val="0"/>
              <w:bCs w:val="0"/>
              <w:kern w:val="0"/>
              <w:rtl/>
              <w:lang w:bidi="ar-SA"/>
              <w14:ligatures w14:val="none"/>
            </w:rPr>
          </w:pPr>
          <w:hyperlink w:anchor="_Toc233064328" w:history="1">
            <w:r w:rsidRPr="00225BB5">
              <w:rPr>
                <w:rStyle w:val="Hyperlink"/>
                <w:b w:val="0"/>
                <w:bCs w:val="0"/>
                <w:rtl/>
              </w:rPr>
              <w:t>12.1 المعالجات الإحصائية  المقترحة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Toc233064328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14</w:t>
            </w:r>
            <w:r w:rsidRPr="00225BB5">
              <w:rPr>
                <w:b w:val="0"/>
                <w:bCs w:val="0"/>
                <w:webHidden/>
                <w:rtl/>
              </w:rPr>
              <w:fldChar w:fldCharType="end"/>
            </w:r>
          </w:hyperlink>
        </w:p>
        <w:p w14:paraId="73501B7E" w14:textId="77777777" w:rsidR="00225BB5" w:rsidRPr="00225BB5" w:rsidRDefault="00225BB5" w:rsidP="00225BB5">
          <w:pPr>
            <w:pStyle w:val="1"/>
            <w:rPr>
              <w:rFonts w:eastAsiaTheme="minorEastAsia"/>
              <w:kern w:val="0"/>
              <w:rtl/>
              <w14:ligatures w14:val="none"/>
            </w:rPr>
          </w:pPr>
          <w:hyperlink w:anchor="_Toc233064329" w:history="1">
            <w:r w:rsidRPr="00225BB5">
              <w:rPr>
                <w:rStyle w:val="Hyperlink"/>
                <w:rtl/>
              </w:rPr>
              <w:t>الفصل الثاني</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Toc233064329 \h</w:instrText>
            </w:r>
            <w:r w:rsidRPr="00225BB5">
              <w:rPr>
                <w:webHidden/>
                <w:rtl/>
              </w:rPr>
              <w:instrText xml:space="preserve"> </w:instrText>
            </w:r>
            <w:r w:rsidRPr="00225BB5">
              <w:rPr>
                <w:webHidden/>
                <w:rtl/>
              </w:rPr>
            </w:r>
            <w:r w:rsidRPr="00225BB5">
              <w:rPr>
                <w:webHidden/>
                <w:rtl/>
              </w:rPr>
              <w:fldChar w:fldCharType="separate"/>
            </w:r>
            <w:r w:rsidR="00760D4C">
              <w:rPr>
                <w:webHidden/>
                <w:rtl/>
              </w:rPr>
              <w:t>16</w:t>
            </w:r>
            <w:r w:rsidRPr="00225BB5">
              <w:rPr>
                <w:webHidden/>
                <w:rtl/>
              </w:rPr>
              <w:fldChar w:fldCharType="end"/>
            </w:r>
          </w:hyperlink>
        </w:p>
        <w:p w14:paraId="633B93E7" w14:textId="77777777" w:rsidR="00225BB5" w:rsidRPr="00225BB5" w:rsidRDefault="00225BB5" w:rsidP="00225BB5">
          <w:pPr>
            <w:pStyle w:val="1"/>
            <w:rPr>
              <w:rFonts w:eastAsiaTheme="minorEastAsia"/>
              <w:kern w:val="0"/>
              <w:rtl/>
              <w14:ligatures w14:val="none"/>
            </w:rPr>
          </w:pPr>
          <w:hyperlink w:anchor="_Toc233064330" w:history="1">
            <w:r w:rsidRPr="00225BB5">
              <w:rPr>
                <w:rStyle w:val="Hyperlink"/>
                <w:rtl/>
              </w:rPr>
              <w:t>الإطار النظري للدراسة</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Toc233064330 \h</w:instrText>
            </w:r>
            <w:r w:rsidRPr="00225BB5">
              <w:rPr>
                <w:webHidden/>
                <w:rtl/>
              </w:rPr>
              <w:instrText xml:space="preserve"> </w:instrText>
            </w:r>
            <w:r w:rsidRPr="00225BB5">
              <w:rPr>
                <w:webHidden/>
                <w:rtl/>
              </w:rPr>
            </w:r>
            <w:r w:rsidRPr="00225BB5">
              <w:rPr>
                <w:webHidden/>
                <w:rtl/>
              </w:rPr>
              <w:fldChar w:fldCharType="separate"/>
            </w:r>
            <w:r w:rsidR="00760D4C">
              <w:rPr>
                <w:webHidden/>
                <w:rtl/>
              </w:rPr>
              <w:t>16</w:t>
            </w:r>
            <w:r w:rsidRPr="00225BB5">
              <w:rPr>
                <w:webHidden/>
                <w:rtl/>
              </w:rPr>
              <w:fldChar w:fldCharType="end"/>
            </w:r>
          </w:hyperlink>
        </w:p>
        <w:p w14:paraId="7FA5EABE" w14:textId="77777777" w:rsidR="00225BB5" w:rsidRPr="00225BB5" w:rsidRDefault="00225BB5">
          <w:pPr>
            <w:pStyle w:val="20"/>
            <w:rPr>
              <w:rFonts w:eastAsiaTheme="minorEastAsia"/>
              <w:b w:val="0"/>
              <w:bCs w:val="0"/>
              <w:kern w:val="0"/>
              <w:rtl/>
              <w:lang w:bidi="ar-SA"/>
              <w14:ligatures w14:val="none"/>
            </w:rPr>
          </w:pPr>
          <w:hyperlink w:anchor="_Toc233064331" w:history="1">
            <w:r w:rsidRPr="00225BB5">
              <w:rPr>
                <w:rStyle w:val="Hyperlink"/>
                <w:b w:val="0"/>
                <w:bCs w:val="0"/>
                <w:rtl/>
              </w:rPr>
              <w:t>مقدمة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Toc233064331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17</w:t>
            </w:r>
            <w:r w:rsidRPr="00225BB5">
              <w:rPr>
                <w:b w:val="0"/>
                <w:bCs w:val="0"/>
                <w:webHidden/>
                <w:rtl/>
              </w:rPr>
              <w:fldChar w:fldCharType="end"/>
            </w:r>
          </w:hyperlink>
        </w:p>
        <w:p w14:paraId="1B2B7575" w14:textId="77777777" w:rsidR="00225BB5" w:rsidRPr="00225BB5" w:rsidRDefault="00225BB5">
          <w:pPr>
            <w:pStyle w:val="20"/>
            <w:rPr>
              <w:rFonts w:eastAsiaTheme="minorEastAsia"/>
              <w:b w:val="0"/>
              <w:bCs w:val="0"/>
              <w:kern w:val="0"/>
              <w:rtl/>
              <w:lang w:bidi="ar-SA"/>
              <w14:ligatures w14:val="none"/>
            </w:rPr>
          </w:pPr>
          <w:hyperlink w:anchor="_Toc233064332" w:history="1">
            <w:r w:rsidRPr="00225BB5">
              <w:rPr>
                <w:rStyle w:val="Hyperlink"/>
                <w:b w:val="0"/>
                <w:bCs w:val="0"/>
                <w:rtl/>
              </w:rPr>
              <w:t>1.2 المبحث الأول: استراتيجيات إدارة التغيير</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Toc233064332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17</w:t>
            </w:r>
            <w:r w:rsidRPr="00225BB5">
              <w:rPr>
                <w:b w:val="0"/>
                <w:bCs w:val="0"/>
                <w:webHidden/>
                <w:rtl/>
              </w:rPr>
              <w:fldChar w:fldCharType="end"/>
            </w:r>
          </w:hyperlink>
        </w:p>
        <w:p w14:paraId="6D45DBB3"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33" w:history="1">
            <w:r w:rsidRPr="00225BB5">
              <w:rPr>
                <w:rStyle w:val="Hyperlink"/>
                <w:rFonts w:ascii="Sakkal Majalla" w:eastAsia="Calibri" w:hAnsi="Sakkal Majalla" w:cs="Sakkal Majalla"/>
                <w:noProof/>
                <w:sz w:val="32"/>
                <w:szCs w:val="32"/>
                <w:rtl/>
                <w:lang w:bidi="ar-EG"/>
              </w:rPr>
              <w:t>1.1.2مفهوم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Toc233064333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17</w:t>
            </w:r>
            <w:r w:rsidRPr="00225BB5">
              <w:rPr>
                <w:rFonts w:ascii="Sakkal Majalla" w:hAnsi="Sakkal Majalla" w:cs="Sakkal Majalla"/>
                <w:noProof/>
                <w:webHidden/>
                <w:sz w:val="32"/>
                <w:szCs w:val="32"/>
                <w:rtl/>
              </w:rPr>
              <w:fldChar w:fldCharType="end"/>
            </w:r>
          </w:hyperlink>
        </w:p>
        <w:p w14:paraId="2C0A45D5"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34" w:history="1">
            <w:r w:rsidRPr="00225BB5">
              <w:rPr>
                <w:rStyle w:val="Hyperlink"/>
                <w:rFonts w:ascii="Sakkal Majalla" w:eastAsia="Calibri" w:hAnsi="Sakkal Majalla" w:cs="Sakkal Majalla"/>
                <w:noProof/>
                <w:sz w:val="32"/>
                <w:szCs w:val="32"/>
                <w:rtl/>
                <w:lang w:bidi="ar-EG"/>
              </w:rPr>
              <w:t xml:space="preserve">2.1.2 </w:t>
            </w:r>
            <w:r w:rsidRPr="00225BB5">
              <w:rPr>
                <w:rStyle w:val="Hyperlink"/>
                <w:rFonts w:ascii="Sakkal Majalla" w:eastAsia="Calibri" w:hAnsi="Sakkal Majalla" w:cs="Sakkal Majalla"/>
                <w:noProof/>
                <w:sz w:val="32"/>
                <w:szCs w:val="32"/>
                <w:rtl/>
              </w:rPr>
              <w:t>نماذج واستراتيجيات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Toc233064334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18</w:t>
            </w:r>
            <w:r w:rsidRPr="00225BB5">
              <w:rPr>
                <w:rFonts w:ascii="Sakkal Majalla" w:hAnsi="Sakkal Majalla" w:cs="Sakkal Majalla"/>
                <w:noProof/>
                <w:webHidden/>
                <w:sz w:val="32"/>
                <w:szCs w:val="32"/>
                <w:rtl/>
              </w:rPr>
              <w:fldChar w:fldCharType="end"/>
            </w:r>
          </w:hyperlink>
        </w:p>
        <w:p w14:paraId="2125D41F"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35" w:history="1">
            <w:r w:rsidRPr="00225BB5">
              <w:rPr>
                <w:rStyle w:val="Hyperlink"/>
                <w:rFonts w:ascii="Sakkal Majalla" w:eastAsia="Calibri" w:hAnsi="Sakkal Majalla" w:cs="Sakkal Majalla"/>
                <w:noProof/>
                <w:sz w:val="32"/>
                <w:szCs w:val="32"/>
                <w:rtl/>
                <w:lang w:bidi="ar-EG"/>
              </w:rPr>
              <w:t xml:space="preserve">3.1.2 </w:t>
            </w:r>
            <w:r w:rsidRPr="00225BB5">
              <w:rPr>
                <w:rStyle w:val="Hyperlink"/>
                <w:rFonts w:ascii="Sakkal Majalla" w:eastAsia="Calibri" w:hAnsi="Sakkal Majalla" w:cs="Sakkal Majalla"/>
                <w:noProof/>
                <w:sz w:val="32"/>
                <w:szCs w:val="32"/>
                <w:rtl/>
              </w:rPr>
              <w:t>النموذج المُتبنى في الدراسة وسبب اختياره</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Toc233064335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22</w:t>
            </w:r>
            <w:r w:rsidRPr="00225BB5">
              <w:rPr>
                <w:rFonts w:ascii="Sakkal Majalla" w:hAnsi="Sakkal Majalla" w:cs="Sakkal Majalla"/>
                <w:noProof/>
                <w:webHidden/>
                <w:sz w:val="32"/>
                <w:szCs w:val="32"/>
                <w:rtl/>
              </w:rPr>
              <w:fldChar w:fldCharType="end"/>
            </w:r>
          </w:hyperlink>
        </w:p>
        <w:p w14:paraId="434777A3"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36" w:history="1">
            <w:r w:rsidRPr="00225BB5">
              <w:rPr>
                <w:rStyle w:val="Hyperlink"/>
                <w:rFonts w:ascii="Sakkal Majalla" w:eastAsia="Calibri" w:hAnsi="Sakkal Majalla" w:cs="Sakkal Majalla"/>
                <w:noProof/>
                <w:sz w:val="32"/>
                <w:szCs w:val="32"/>
                <w:rtl/>
                <w:lang w:bidi="ar-EG"/>
              </w:rPr>
              <w:t>4.1.2 أبعاد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Toc233064336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23</w:t>
            </w:r>
            <w:r w:rsidRPr="00225BB5">
              <w:rPr>
                <w:rFonts w:ascii="Sakkal Majalla" w:hAnsi="Sakkal Majalla" w:cs="Sakkal Majalla"/>
                <w:noProof/>
                <w:webHidden/>
                <w:sz w:val="32"/>
                <w:szCs w:val="32"/>
                <w:rtl/>
              </w:rPr>
              <w:fldChar w:fldCharType="end"/>
            </w:r>
          </w:hyperlink>
        </w:p>
        <w:p w14:paraId="27C581E8"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37" w:history="1">
            <w:r w:rsidRPr="00225BB5">
              <w:rPr>
                <w:rStyle w:val="Hyperlink"/>
                <w:rFonts w:ascii="Sakkal Majalla" w:eastAsia="Calibri" w:hAnsi="Sakkal Majalla" w:cs="Sakkal Majalla"/>
                <w:noProof/>
                <w:sz w:val="32"/>
                <w:szCs w:val="32"/>
                <w:rtl/>
                <w:lang w:bidi="ar-EG"/>
              </w:rPr>
              <w:t>5.1.2 تحديات مقاومة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Toc233064337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24</w:t>
            </w:r>
            <w:r w:rsidRPr="00225BB5">
              <w:rPr>
                <w:rFonts w:ascii="Sakkal Majalla" w:hAnsi="Sakkal Majalla" w:cs="Sakkal Majalla"/>
                <w:noProof/>
                <w:webHidden/>
                <w:sz w:val="32"/>
                <w:szCs w:val="32"/>
                <w:rtl/>
              </w:rPr>
              <w:fldChar w:fldCharType="end"/>
            </w:r>
          </w:hyperlink>
        </w:p>
        <w:p w14:paraId="5F156504"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38" w:history="1">
            <w:r w:rsidRPr="00225BB5">
              <w:rPr>
                <w:rStyle w:val="Hyperlink"/>
                <w:rFonts w:ascii="Sakkal Majalla" w:eastAsia="Calibri" w:hAnsi="Sakkal Majalla" w:cs="Sakkal Majalla"/>
                <w:noProof/>
                <w:sz w:val="32"/>
                <w:szCs w:val="32"/>
                <w:rtl/>
                <w:lang w:bidi="ar-EG"/>
              </w:rPr>
              <w:t xml:space="preserve">6.1.2  </w:t>
            </w:r>
            <w:r w:rsidRPr="00225BB5">
              <w:rPr>
                <w:rStyle w:val="Hyperlink"/>
                <w:rFonts w:ascii="Sakkal Majalla" w:eastAsia="Calibri" w:hAnsi="Sakkal Majalla" w:cs="Sakkal Majalla"/>
                <w:noProof/>
                <w:sz w:val="32"/>
                <w:szCs w:val="32"/>
                <w:rtl/>
              </w:rPr>
              <w:t>العوامل المؤثرة  في إنجاح استراتيجيات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Toc233064338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26</w:t>
            </w:r>
            <w:r w:rsidRPr="00225BB5">
              <w:rPr>
                <w:rFonts w:ascii="Sakkal Majalla" w:hAnsi="Sakkal Majalla" w:cs="Sakkal Majalla"/>
                <w:noProof/>
                <w:webHidden/>
                <w:sz w:val="32"/>
                <w:szCs w:val="32"/>
                <w:rtl/>
              </w:rPr>
              <w:fldChar w:fldCharType="end"/>
            </w:r>
          </w:hyperlink>
        </w:p>
        <w:p w14:paraId="52D12C15"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39" w:history="1">
            <w:r w:rsidRPr="00225BB5">
              <w:rPr>
                <w:rStyle w:val="Hyperlink"/>
                <w:rFonts w:ascii="Sakkal Majalla" w:eastAsia="Calibri" w:hAnsi="Sakkal Majalla" w:cs="Sakkal Majalla"/>
                <w:noProof/>
                <w:sz w:val="32"/>
                <w:szCs w:val="32"/>
                <w:rtl/>
                <w:lang w:bidi="ar-EG"/>
              </w:rPr>
              <w:t xml:space="preserve">7.1.2  </w:t>
            </w:r>
            <w:r w:rsidRPr="00225BB5">
              <w:rPr>
                <w:rStyle w:val="Hyperlink"/>
                <w:rFonts w:ascii="Sakkal Majalla" w:eastAsia="Calibri" w:hAnsi="Sakkal Majalla" w:cs="Sakkal Majalla"/>
                <w:noProof/>
                <w:sz w:val="32"/>
                <w:szCs w:val="32"/>
                <w:rtl/>
              </w:rPr>
              <w:t>دور ممارسات الإدارة في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Toc233064339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28</w:t>
            </w:r>
            <w:r w:rsidRPr="00225BB5">
              <w:rPr>
                <w:rFonts w:ascii="Sakkal Majalla" w:hAnsi="Sakkal Majalla" w:cs="Sakkal Majalla"/>
                <w:noProof/>
                <w:webHidden/>
                <w:sz w:val="32"/>
                <w:szCs w:val="32"/>
                <w:rtl/>
              </w:rPr>
              <w:fldChar w:fldCharType="end"/>
            </w:r>
          </w:hyperlink>
        </w:p>
        <w:p w14:paraId="3D951578" w14:textId="77777777" w:rsidR="00225BB5" w:rsidRPr="00225BB5" w:rsidRDefault="00225BB5">
          <w:pPr>
            <w:pStyle w:val="20"/>
            <w:rPr>
              <w:rFonts w:eastAsiaTheme="minorEastAsia"/>
              <w:b w:val="0"/>
              <w:bCs w:val="0"/>
              <w:kern w:val="0"/>
              <w:rtl/>
              <w:lang w:bidi="ar-SA"/>
              <w14:ligatures w14:val="none"/>
            </w:rPr>
          </w:pPr>
          <w:hyperlink w:anchor="_Toc233064340" w:history="1">
            <w:r w:rsidRPr="00225BB5">
              <w:rPr>
                <w:rStyle w:val="Hyperlink"/>
                <w:b w:val="0"/>
                <w:bCs w:val="0"/>
                <w:rtl/>
              </w:rPr>
              <w:t>2.2 المبحث الثاني: أداء العاملين</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Toc233064340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29</w:t>
            </w:r>
            <w:r w:rsidRPr="00225BB5">
              <w:rPr>
                <w:b w:val="0"/>
                <w:bCs w:val="0"/>
                <w:webHidden/>
                <w:rtl/>
              </w:rPr>
              <w:fldChar w:fldCharType="end"/>
            </w:r>
          </w:hyperlink>
        </w:p>
        <w:p w14:paraId="1B656F64"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41" w:history="1">
            <w:r w:rsidRPr="00225BB5">
              <w:rPr>
                <w:rStyle w:val="Hyperlink"/>
                <w:rFonts w:ascii="Sakkal Majalla" w:eastAsia="Calibri" w:hAnsi="Sakkal Majalla" w:cs="Sakkal Majalla"/>
                <w:noProof/>
                <w:sz w:val="32"/>
                <w:szCs w:val="32"/>
                <w:rtl/>
                <w:lang w:bidi="ar-EG"/>
              </w:rPr>
              <w:t>1.2.2 تعريف 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Toc233064341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29</w:t>
            </w:r>
            <w:r w:rsidRPr="00225BB5">
              <w:rPr>
                <w:rFonts w:ascii="Sakkal Majalla" w:hAnsi="Sakkal Majalla" w:cs="Sakkal Majalla"/>
                <w:noProof/>
                <w:webHidden/>
                <w:sz w:val="32"/>
                <w:szCs w:val="32"/>
                <w:rtl/>
              </w:rPr>
              <w:fldChar w:fldCharType="end"/>
            </w:r>
          </w:hyperlink>
        </w:p>
        <w:p w14:paraId="1D6F1E28"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42" w:history="1">
            <w:r w:rsidRPr="00225BB5">
              <w:rPr>
                <w:rStyle w:val="Hyperlink"/>
                <w:rFonts w:ascii="Sakkal Majalla" w:eastAsia="Calibri" w:hAnsi="Sakkal Majalla" w:cs="Sakkal Majalla"/>
                <w:noProof/>
                <w:sz w:val="32"/>
                <w:szCs w:val="32"/>
                <w:rtl/>
                <w:lang w:bidi="ar-EG"/>
              </w:rPr>
              <w:t>2.2.2 أبعاد 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Toc233064342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31</w:t>
            </w:r>
            <w:r w:rsidRPr="00225BB5">
              <w:rPr>
                <w:rFonts w:ascii="Sakkal Majalla" w:hAnsi="Sakkal Majalla" w:cs="Sakkal Majalla"/>
                <w:noProof/>
                <w:webHidden/>
                <w:sz w:val="32"/>
                <w:szCs w:val="32"/>
                <w:rtl/>
              </w:rPr>
              <w:fldChar w:fldCharType="end"/>
            </w:r>
          </w:hyperlink>
        </w:p>
        <w:p w14:paraId="4AE49B4E"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43" w:history="1">
            <w:r w:rsidRPr="00225BB5">
              <w:rPr>
                <w:rStyle w:val="Hyperlink"/>
                <w:rFonts w:ascii="Sakkal Majalla" w:eastAsia="Calibri" w:hAnsi="Sakkal Majalla" w:cs="Sakkal Majalla"/>
                <w:noProof/>
                <w:sz w:val="32"/>
                <w:szCs w:val="32"/>
                <w:rtl/>
                <w:lang w:bidi="ar-EG"/>
              </w:rPr>
              <w:t>3.2.2 العوامل المؤثرة على 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Toc233064343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32</w:t>
            </w:r>
            <w:r w:rsidRPr="00225BB5">
              <w:rPr>
                <w:rFonts w:ascii="Sakkal Majalla" w:hAnsi="Sakkal Majalla" w:cs="Sakkal Majalla"/>
                <w:noProof/>
                <w:webHidden/>
                <w:sz w:val="32"/>
                <w:szCs w:val="32"/>
                <w:rtl/>
              </w:rPr>
              <w:fldChar w:fldCharType="end"/>
            </w:r>
          </w:hyperlink>
        </w:p>
        <w:p w14:paraId="3F26D0B5"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44" w:history="1">
            <w:r w:rsidRPr="00225BB5">
              <w:rPr>
                <w:rStyle w:val="Hyperlink"/>
                <w:rFonts w:ascii="Sakkal Majalla" w:eastAsia="Calibri" w:hAnsi="Sakkal Majalla" w:cs="Sakkal Majalla"/>
                <w:noProof/>
                <w:sz w:val="32"/>
                <w:szCs w:val="32"/>
                <w:rtl/>
                <w:lang w:bidi="ar-EG"/>
              </w:rPr>
              <w:t>4.2.2 العلاقة بين إدارة التغيير  وأداء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Toc233064344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34</w:t>
            </w:r>
            <w:r w:rsidRPr="00225BB5">
              <w:rPr>
                <w:rFonts w:ascii="Sakkal Majalla" w:hAnsi="Sakkal Majalla" w:cs="Sakkal Majalla"/>
                <w:noProof/>
                <w:webHidden/>
                <w:sz w:val="32"/>
                <w:szCs w:val="32"/>
                <w:rtl/>
              </w:rPr>
              <w:fldChar w:fldCharType="end"/>
            </w:r>
          </w:hyperlink>
        </w:p>
        <w:p w14:paraId="4F2193A2" w14:textId="77777777" w:rsidR="00225BB5" w:rsidRPr="00225BB5" w:rsidRDefault="00225BB5">
          <w:pPr>
            <w:pStyle w:val="20"/>
            <w:rPr>
              <w:rFonts w:eastAsiaTheme="minorEastAsia"/>
              <w:b w:val="0"/>
              <w:bCs w:val="0"/>
              <w:kern w:val="0"/>
              <w:rtl/>
              <w:lang w:bidi="ar-SA"/>
              <w14:ligatures w14:val="none"/>
            </w:rPr>
          </w:pPr>
          <w:hyperlink w:anchor="_Toc233064345" w:history="1">
            <w:r w:rsidRPr="00225BB5">
              <w:rPr>
                <w:rStyle w:val="Hyperlink"/>
                <w:b w:val="0"/>
                <w:bCs w:val="0"/>
                <w:rtl/>
              </w:rPr>
              <w:t>3.2 المبحث الثالث: الدراسات السابقة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Toc233064345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35</w:t>
            </w:r>
            <w:r w:rsidRPr="00225BB5">
              <w:rPr>
                <w:b w:val="0"/>
                <w:bCs w:val="0"/>
                <w:webHidden/>
                <w:rtl/>
              </w:rPr>
              <w:fldChar w:fldCharType="end"/>
            </w:r>
          </w:hyperlink>
        </w:p>
        <w:p w14:paraId="56298C8F"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46" w:history="1">
            <w:r w:rsidRPr="00225BB5">
              <w:rPr>
                <w:rStyle w:val="Hyperlink"/>
                <w:rFonts w:ascii="Sakkal Majalla" w:eastAsia="Calibri" w:hAnsi="Sakkal Majalla" w:cs="Sakkal Majalla"/>
                <w:noProof/>
                <w:sz w:val="32"/>
                <w:szCs w:val="32"/>
                <w:rtl/>
                <w:lang w:bidi="ar-EG"/>
              </w:rPr>
              <w:t>1.3.2 الدراسات التي تناولت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Toc233064346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35</w:t>
            </w:r>
            <w:r w:rsidRPr="00225BB5">
              <w:rPr>
                <w:rFonts w:ascii="Sakkal Majalla" w:hAnsi="Sakkal Majalla" w:cs="Sakkal Majalla"/>
                <w:noProof/>
                <w:webHidden/>
                <w:sz w:val="32"/>
                <w:szCs w:val="32"/>
                <w:rtl/>
              </w:rPr>
              <w:fldChar w:fldCharType="end"/>
            </w:r>
          </w:hyperlink>
        </w:p>
        <w:p w14:paraId="13023A92"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47" w:history="1">
            <w:r w:rsidRPr="00225BB5">
              <w:rPr>
                <w:rStyle w:val="Hyperlink"/>
                <w:rFonts w:ascii="Sakkal Majalla" w:eastAsia="Calibri" w:hAnsi="Sakkal Majalla" w:cs="Sakkal Majalla"/>
                <w:noProof/>
                <w:sz w:val="32"/>
                <w:szCs w:val="32"/>
                <w:rtl/>
                <w:lang w:bidi="ar-EG"/>
              </w:rPr>
              <w:t>2.3.2 الدراسات التي تناولت 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Toc233064347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37</w:t>
            </w:r>
            <w:r w:rsidRPr="00225BB5">
              <w:rPr>
                <w:rFonts w:ascii="Sakkal Majalla" w:hAnsi="Sakkal Majalla" w:cs="Sakkal Majalla"/>
                <w:noProof/>
                <w:webHidden/>
                <w:sz w:val="32"/>
                <w:szCs w:val="32"/>
                <w:rtl/>
              </w:rPr>
              <w:fldChar w:fldCharType="end"/>
            </w:r>
          </w:hyperlink>
        </w:p>
        <w:p w14:paraId="578DA6BD"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48" w:history="1">
            <w:r w:rsidRPr="00225BB5">
              <w:rPr>
                <w:rStyle w:val="Hyperlink"/>
                <w:rFonts w:ascii="Sakkal Majalla" w:eastAsia="Calibri" w:hAnsi="Sakkal Majalla" w:cs="Sakkal Majalla"/>
                <w:noProof/>
                <w:sz w:val="32"/>
                <w:szCs w:val="32"/>
                <w:rtl/>
                <w:lang w:bidi="ar-EG"/>
              </w:rPr>
              <w:t>3.3.2 الدراسات التي تناولت العلاقة بين متغيرات الدراسة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Toc233064348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40</w:t>
            </w:r>
            <w:r w:rsidRPr="00225BB5">
              <w:rPr>
                <w:rFonts w:ascii="Sakkal Majalla" w:hAnsi="Sakkal Majalla" w:cs="Sakkal Majalla"/>
                <w:noProof/>
                <w:webHidden/>
                <w:sz w:val="32"/>
                <w:szCs w:val="32"/>
                <w:rtl/>
              </w:rPr>
              <w:fldChar w:fldCharType="end"/>
            </w:r>
          </w:hyperlink>
        </w:p>
        <w:p w14:paraId="7042873C"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49" w:history="1">
            <w:r w:rsidRPr="00225BB5">
              <w:rPr>
                <w:rStyle w:val="Hyperlink"/>
                <w:rFonts w:ascii="Sakkal Majalla" w:eastAsia="Calibri" w:hAnsi="Sakkal Majalla" w:cs="Sakkal Majalla"/>
                <w:noProof/>
                <w:sz w:val="32"/>
                <w:szCs w:val="32"/>
                <w:rtl/>
                <w:lang w:bidi="ar-EG"/>
              </w:rPr>
              <w:t>4.3.2 ملخص الدراسات السابقة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Toc233064349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43</w:t>
            </w:r>
            <w:r w:rsidRPr="00225BB5">
              <w:rPr>
                <w:rFonts w:ascii="Sakkal Majalla" w:hAnsi="Sakkal Majalla" w:cs="Sakkal Majalla"/>
                <w:noProof/>
                <w:webHidden/>
                <w:sz w:val="32"/>
                <w:szCs w:val="32"/>
                <w:rtl/>
              </w:rPr>
              <w:fldChar w:fldCharType="end"/>
            </w:r>
          </w:hyperlink>
        </w:p>
        <w:p w14:paraId="434AFC30"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50" w:history="1">
            <w:r w:rsidRPr="00225BB5">
              <w:rPr>
                <w:rStyle w:val="Hyperlink"/>
                <w:rFonts w:ascii="Sakkal Majalla" w:eastAsia="Calibri" w:hAnsi="Sakkal Majalla" w:cs="Sakkal Majalla"/>
                <w:noProof/>
                <w:sz w:val="32"/>
                <w:szCs w:val="32"/>
                <w:rtl/>
                <w:lang w:bidi="ar-EG"/>
              </w:rPr>
              <w:t>5.3.2 التحليل النقدي للدراسات السابقة والأستفادة منها</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Toc233064350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48</w:t>
            </w:r>
            <w:r w:rsidRPr="00225BB5">
              <w:rPr>
                <w:rFonts w:ascii="Sakkal Majalla" w:hAnsi="Sakkal Majalla" w:cs="Sakkal Majalla"/>
                <w:noProof/>
                <w:webHidden/>
                <w:sz w:val="32"/>
                <w:szCs w:val="32"/>
                <w:rtl/>
              </w:rPr>
              <w:fldChar w:fldCharType="end"/>
            </w:r>
          </w:hyperlink>
        </w:p>
        <w:p w14:paraId="2EB98CCA" w14:textId="77777777" w:rsidR="00225BB5" w:rsidRPr="00225BB5" w:rsidRDefault="00225BB5" w:rsidP="00225BB5">
          <w:pPr>
            <w:pStyle w:val="1"/>
            <w:rPr>
              <w:rFonts w:eastAsiaTheme="minorEastAsia"/>
              <w:kern w:val="0"/>
              <w:rtl/>
              <w14:ligatures w14:val="none"/>
            </w:rPr>
          </w:pPr>
          <w:hyperlink w:anchor="_Toc233064351" w:history="1">
            <w:r w:rsidRPr="00225BB5">
              <w:rPr>
                <w:rStyle w:val="Hyperlink"/>
                <w:rtl/>
              </w:rPr>
              <w:t>الفصل الثالث</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Toc233064351 \h</w:instrText>
            </w:r>
            <w:r w:rsidRPr="00225BB5">
              <w:rPr>
                <w:webHidden/>
                <w:rtl/>
              </w:rPr>
              <w:instrText xml:space="preserve"> </w:instrText>
            </w:r>
            <w:r w:rsidRPr="00225BB5">
              <w:rPr>
                <w:webHidden/>
                <w:rtl/>
              </w:rPr>
            </w:r>
            <w:r w:rsidRPr="00225BB5">
              <w:rPr>
                <w:webHidden/>
                <w:rtl/>
              </w:rPr>
              <w:fldChar w:fldCharType="separate"/>
            </w:r>
            <w:r w:rsidR="00760D4C">
              <w:rPr>
                <w:webHidden/>
                <w:rtl/>
              </w:rPr>
              <w:t>52</w:t>
            </w:r>
            <w:r w:rsidRPr="00225BB5">
              <w:rPr>
                <w:webHidden/>
                <w:rtl/>
              </w:rPr>
              <w:fldChar w:fldCharType="end"/>
            </w:r>
          </w:hyperlink>
        </w:p>
        <w:p w14:paraId="1F5AE293" w14:textId="77777777" w:rsidR="00225BB5" w:rsidRPr="00225BB5" w:rsidRDefault="00225BB5" w:rsidP="00225BB5">
          <w:pPr>
            <w:pStyle w:val="1"/>
            <w:rPr>
              <w:rFonts w:eastAsiaTheme="minorEastAsia"/>
              <w:kern w:val="0"/>
              <w:rtl/>
              <w14:ligatures w14:val="none"/>
            </w:rPr>
          </w:pPr>
          <w:hyperlink w:anchor="_Toc233064352" w:history="1">
            <w:r w:rsidRPr="00225BB5">
              <w:rPr>
                <w:rStyle w:val="Hyperlink"/>
                <w:rtl/>
              </w:rPr>
              <w:t>منهجية الدراسة</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Toc233064352 \h</w:instrText>
            </w:r>
            <w:r w:rsidRPr="00225BB5">
              <w:rPr>
                <w:webHidden/>
                <w:rtl/>
              </w:rPr>
              <w:instrText xml:space="preserve"> </w:instrText>
            </w:r>
            <w:r w:rsidRPr="00225BB5">
              <w:rPr>
                <w:webHidden/>
                <w:rtl/>
              </w:rPr>
            </w:r>
            <w:r w:rsidRPr="00225BB5">
              <w:rPr>
                <w:webHidden/>
                <w:rtl/>
              </w:rPr>
              <w:fldChar w:fldCharType="separate"/>
            </w:r>
            <w:r w:rsidR="00760D4C">
              <w:rPr>
                <w:webHidden/>
                <w:rtl/>
              </w:rPr>
              <w:t>52</w:t>
            </w:r>
            <w:r w:rsidRPr="00225BB5">
              <w:rPr>
                <w:webHidden/>
                <w:rtl/>
              </w:rPr>
              <w:fldChar w:fldCharType="end"/>
            </w:r>
          </w:hyperlink>
        </w:p>
        <w:p w14:paraId="7CB2D5EC" w14:textId="77777777" w:rsidR="00225BB5" w:rsidRPr="00225BB5" w:rsidRDefault="00225BB5">
          <w:pPr>
            <w:pStyle w:val="20"/>
            <w:rPr>
              <w:rFonts w:eastAsiaTheme="minorEastAsia"/>
              <w:b w:val="0"/>
              <w:bCs w:val="0"/>
              <w:kern w:val="0"/>
              <w:rtl/>
              <w:lang w:bidi="ar-SA"/>
              <w14:ligatures w14:val="none"/>
            </w:rPr>
          </w:pPr>
          <w:hyperlink w:anchor="_Toc233064353" w:history="1">
            <w:r w:rsidRPr="00225BB5">
              <w:rPr>
                <w:rStyle w:val="Hyperlink"/>
                <w:b w:val="0"/>
                <w:bCs w:val="0"/>
                <w:rtl/>
              </w:rPr>
              <w:t>1.3 مقدمة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Toc233064353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53</w:t>
            </w:r>
            <w:r w:rsidRPr="00225BB5">
              <w:rPr>
                <w:b w:val="0"/>
                <w:bCs w:val="0"/>
                <w:webHidden/>
                <w:rtl/>
              </w:rPr>
              <w:fldChar w:fldCharType="end"/>
            </w:r>
          </w:hyperlink>
        </w:p>
        <w:p w14:paraId="73C5CB99" w14:textId="77777777" w:rsidR="00225BB5" w:rsidRPr="00225BB5" w:rsidRDefault="00225BB5">
          <w:pPr>
            <w:pStyle w:val="20"/>
            <w:rPr>
              <w:rFonts w:eastAsiaTheme="minorEastAsia"/>
              <w:b w:val="0"/>
              <w:bCs w:val="0"/>
              <w:kern w:val="0"/>
              <w:rtl/>
              <w:lang w:bidi="ar-SA"/>
              <w14:ligatures w14:val="none"/>
            </w:rPr>
          </w:pPr>
          <w:hyperlink w:anchor="_Toc233064354" w:history="1">
            <w:r w:rsidRPr="00225BB5">
              <w:rPr>
                <w:rStyle w:val="Hyperlink"/>
                <w:b w:val="0"/>
                <w:bCs w:val="0"/>
                <w:rtl/>
              </w:rPr>
              <w:t>2.3 أهداف الدراسة وفروضها</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Toc233064354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53</w:t>
            </w:r>
            <w:r w:rsidRPr="00225BB5">
              <w:rPr>
                <w:b w:val="0"/>
                <w:bCs w:val="0"/>
                <w:webHidden/>
                <w:rtl/>
              </w:rPr>
              <w:fldChar w:fldCharType="end"/>
            </w:r>
          </w:hyperlink>
        </w:p>
        <w:p w14:paraId="06209902" w14:textId="77777777" w:rsidR="00225BB5" w:rsidRPr="00225BB5" w:rsidRDefault="00225BB5">
          <w:pPr>
            <w:pStyle w:val="20"/>
            <w:rPr>
              <w:rFonts w:eastAsiaTheme="minorEastAsia"/>
              <w:b w:val="0"/>
              <w:bCs w:val="0"/>
              <w:kern w:val="0"/>
              <w:rtl/>
              <w:lang w:bidi="ar-SA"/>
              <w14:ligatures w14:val="none"/>
            </w:rPr>
          </w:pPr>
          <w:hyperlink w:anchor="_Toc233064355" w:history="1">
            <w:r w:rsidRPr="00225BB5">
              <w:rPr>
                <w:rStyle w:val="Hyperlink"/>
                <w:b w:val="0"/>
                <w:bCs w:val="0"/>
                <w:rtl/>
              </w:rPr>
              <w:t>3.3 منهج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54</w:t>
            </w:r>
            <w:r w:rsidRPr="00225BB5">
              <w:rPr>
                <w:b w:val="0"/>
                <w:bCs w:val="0"/>
                <w:webHidden/>
                <w:rtl/>
              </w:rPr>
              <w:fldChar w:fldCharType="end"/>
            </w:r>
          </w:hyperlink>
        </w:p>
        <w:p w14:paraId="2B9A8EE9" w14:textId="77777777" w:rsidR="00225BB5" w:rsidRPr="00225BB5" w:rsidRDefault="00225BB5">
          <w:pPr>
            <w:pStyle w:val="20"/>
            <w:rPr>
              <w:rFonts w:eastAsiaTheme="minorEastAsia"/>
              <w:b w:val="0"/>
              <w:bCs w:val="0"/>
              <w:kern w:val="0"/>
              <w:rtl/>
              <w:lang w:bidi="ar-SA"/>
              <w14:ligatures w14:val="none"/>
            </w:rPr>
          </w:pPr>
          <w:hyperlink w:anchor="_Toc233064356" w:history="1">
            <w:r w:rsidRPr="00225BB5">
              <w:rPr>
                <w:rStyle w:val="Hyperlink"/>
                <w:b w:val="0"/>
                <w:bCs w:val="0"/>
                <w:rtl/>
              </w:rPr>
              <w:t>4.3 مجتمع الدراسة وعينتها</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Toc233064356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56</w:t>
            </w:r>
            <w:r w:rsidRPr="00225BB5">
              <w:rPr>
                <w:b w:val="0"/>
                <w:bCs w:val="0"/>
                <w:webHidden/>
                <w:rtl/>
              </w:rPr>
              <w:fldChar w:fldCharType="end"/>
            </w:r>
          </w:hyperlink>
        </w:p>
        <w:p w14:paraId="6369486D" w14:textId="77777777" w:rsidR="00225BB5" w:rsidRPr="00225BB5" w:rsidRDefault="00225BB5">
          <w:pPr>
            <w:pStyle w:val="20"/>
            <w:rPr>
              <w:rFonts w:eastAsiaTheme="minorEastAsia"/>
              <w:b w:val="0"/>
              <w:bCs w:val="0"/>
              <w:kern w:val="0"/>
              <w:rtl/>
              <w:lang w:bidi="ar-SA"/>
              <w14:ligatures w14:val="none"/>
            </w:rPr>
          </w:pPr>
          <w:hyperlink w:anchor="_Toc233064357" w:history="1">
            <w:r w:rsidRPr="00225BB5">
              <w:rPr>
                <w:rStyle w:val="Hyperlink"/>
                <w:b w:val="0"/>
                <w:bCs w:val="0"/>
                <w:rtl/>
              </w:rPr>
              <w:t>5.3 أداة جمع البيانات</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Toc233064357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56</w:t>
            </w:r>
            <w:r w:rsidRPr="00225BB5">
              <w:rPr>
                <w:b w:val="0"/>
                <w:bCs w:val="0"/>
                <w:webHidden/>
                <w:rtl/>
              </w:rPr>
              <w:fldChar w:fldCharType="end"/>
            </w:r>
          </w:hyperlink>
        </w:p>
        <w:p w14:paraId="590C57E3"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58" w:history="1">
            <w:r w:rsidRPr="00225BB5">
              <w:rPr>
                <w:rStyle w:val="Hyperlink"/>
                <w:rFonts w:ascii="Sakkal Majalla" w:eastAsia="Calibri" w:hAnsi="Sakkal Majalla" w:cs="Sakkal Majalla"/>
                <w:noProof/>
                <w:sz w:val="32"/>
                <w:szCs w:val="32"/>
                <w:rtl/>
              </w:rPr>
              <w:t>1.5.3 هيكل الاستبانة ومقاييسها</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Toc233064358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56</w:t>
            </w:r>
            <w:r w:rsidRPr="00225BB5">
              <w:rPr>
                <w:rFonts w:ascii="Sakkal Majalla" w:hAnsi="Sakkal Majalla" w:cs="Sakkal Majalla"/>
                <w:noProof/>
                <w:webHidden/>
                <w:sz w:val="32"/>
                <w:szCs w:val="32"/>
                <w:rtl/>
              </w:rPr>
              <w:fldChar w:fldCharType="end"/>
            </w:r>
          </w:hyperlink>
        </w:p>
        <w:p w14:paraId="49947495"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59" w:history="1">
            <w:r w:rsidRPr="00225BB5">
              <w:rPr>
                <w:rStyle w:val="Hyperlink"/>
                <w:rFonts w:ascii="Sakkal Majalla" w:eastAsia="Calibri" w:hAnsi="Sakkal Majalla" w:cs="Sakkal Majalla"/>
                <w:noProof/>
                <w:sz w:val="32"/>
                <w:szCs w:val="32"/>
                <w:rtl/>
              </w:rPr>
              <w:t>2.5.3   صدق المقياس</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Toc233064359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63</w:t>
            </w:r>
            <w:r w:rsidRPr="00225BB5">
              <w:rPr>
                <w:rFonts w:ascii="Sakkal Majalla" w:hAnsi="Sakkal Majalla" w:cs="Sakkal Majalla"/>
                <w:noProof/>
                <w:webHidden/>
                <w:sz w:val="32"/>
                <w:szCs w:val="32"/>
                <w:rtl/>
              </w:rPr>
              <w:fldChar w:fldCharType="end"/>
            </w:r>
          </w:hyperlink>
        </w:p>
        <w:p w14:paraId="5F495F27"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60" w:history="1">
            <w:r w:rsidRPr="00225BB5">
              <w:rPr>
                <w:rStyle w:val="Hyperlink"/>
                <w:rFonts w:ascii="Sakkal Majalla" w:eastAsia="Calibri" w:hAnsi="Sakkal Majalla" w:cs="Sakkal Majalla"/>
                <w:noProof/>
                <w:sz w:val="32"/>
                <w:szCs w:val="32"/>
                <w:rtl/>
              </w:rPr>
              <w:t>3.5.3  ثبات المقياس</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Toc233064360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69</w:t>
            </w:r>
            <w:r w:rsidRPr="00225BB5">
              <w:rPr>
                <w:rFonts w:ascii="Sakkal Majalla" w:hAnsi="Sakkal Majalla" w:cs="Sakkal Majalla"/>
                <w:noProof/>
                <w:webHidden/>
                <w:sz w:val="32"/>
                <w:szCs w:val="32"/>
                <w:rtl/>
              </w:rPr>
              <w:fldChar w:fldCharType="end"/>
            </w:r>
          </w:hyperlink>
        </w:p>
        <w:p w14:paraId="1CD45202" w14:textId="77777777" w:rsidR="00225BB5" w:rsidRPr="00225BB5" w:rsidRDefault="00225BB5">
          <w:pPr>
            <w:pStyle w:val="20"/>
            <w:rPr>
              <w:rFonts w:eastAsiaTheme="minorEastAsia"/>
              <w:b w:val="0"/>
              <w:bCs w:val="0"/>
              <w:kern w:val="0"/>
              <w:rtl/>
              <w:lang w:bidi="ar-SA"/>
              <w14:ligatures w14:val="none"/>
            </w:rPr>
          </w:pPr>
          <w:hyperlink w:anchor="_Toc233064361" w:history="1">
            <w:r w:rsidRPr="00225BB5">
              <w:rPr>
                <w:rStyle w:val="Hyperlink"/>
                <w:b w:val="0"/>
                <w:bCs w:val="0"/>
                <w:rtl/>
              </w:rPr>
              <w:t>6.3</w:t>
            </w:r>
            <w:r w:rsidRPr="00225BB5">
              <w:rPr>
                <w:rStyle w:val="Hyperlink"/>
                <w:b w:val="0"/>
                <w:bCs w:val="0"/>
              </w:rPr>
              <w:t xml:space="preserve"> </w:t>
            </w:r>
            <w:r w:rsidRPr="00225BB5">
              <w:rPr>
                <w:rStyle w:val="Hyperlink"/>
                <w:b w:val="0"/>
                <w:bCs w:val="0"/>
                <w:rtl/>
              </w:rPr>
              <w:t>المعالجات الإحصائية المستخدمة في تحليل البيانات</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Toc233064361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70</w:t>
            </w:r>
            <w:r w:rsidRPr="00225BB5">
              <w:rPr>
                <w:b w:val="0"/>
                <w:bCs w:val="0"/>
                <w:webHidden/>
                <w:rtl/>
              </w:rPr>
              <w:fldChar w:fldCharType="end"/>
            </w:r>
          </w:hyperlink>
        </w:p>
        <w:p w14:paraId="185ACD5A" w14:textId="77777777" w:rsidR="00225BB5" w:rsidRPr="00225BB5" w:rsidRDefault="00225BB5" w:rsidP="00225BB5">
          <w:pPr>
            <w:pStyle w:val="1"/>
            <w:rPr>
              <w:rFonts w:eastAsiaTheme="minorEastAsia"/>
              <w:kern w:val="0"/>
              <w:rtl/>
              <w14:ligatures w14:val="none"/>
            </w:rPr>
          </w:pPr>
          <w:hyperlink w:anchor="_Toc233064362" w:history="1">
            <w:r w:rsidRPr="00225BB5">
              <w:rPr>
                <w:rStyle w:val="Hyperlink"/>
                <w:rtl/>
              </w:rPr>
              <w:t>الفصل الرابع</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Toc233064362 \h</w:instrText>
            </w:r>
            <w:r w:rsidRPr="00225BB5">
              <w:rPr>
                <w:webHidden/>
                <w:rtl/>
              </w:rPr>
              <w:instrText xml:space="preserve"> </w:instrText>
            </w:r>
            <w:r w:rsidRPr="00225BB5">
              <w:rPr>
                <w:webHidden/>
                <w:rtl/>
              </w:rPr>
            </w:r>
            <w:r w:rsidRPr="00225BB5">
              <w:rPr>
                <w:webHidden/>
                <w:rtl/>
              </w:rPr>
              <w:fldChar w:fldCharType="separate"/>
            </w:r>
            <w:r w:rsidR="00760D4C">
              <w:rPr>
                <w:webHidden/>
                <w:rtl/>
              </w:rPr>
              <w:t>72</w:t>
            </w:r>
            <w:r w:rsidRPr="00225BB5">
              <w:rPr>
                <w:webHidden/>
                <w:rtl/>
              </w:rPr>
              <w:fldChar w:fldCharType="end"/>
            </w:r>
          </w:hyperlink>
        </w:p>
        <w:p w14:paraId="6E84B921" w14:textId="77777777" w:rsidR="00225BB5" w:rsidRPr="00225BB5" w:rsidRDefault="00225BB5" w:rsidP="00225BB5">
          <w:pPr>
            <w:pStyle w:val="1"/>
            <w:rPr>
              <w:rFonts w:eastAsiaTheme="minorEastAsia"/>
              <w:kern w:val="0"/>
              <w:rtl/>
              <w14:ligatures w14:val="none"/>
            </w:rPr>
          </w:pPr>
          <w:hyperlink w:anchor="_Toc233064363" w:history="1">
            <w:r w:rsidRPr="00225BB5">
              <w:rPr>
                <w:rStyle w:val="Hyperlink"/>
                <w:rtl/>
              </w:rPr>
              <w:t>نتائج الدراسة واختبار الفروض</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Toc233064363 \h</w:instrText>
            </w:r>
            <w:r w:rsidRPr="00225BB5">
              <w:rPr>
                <w:webHidden/>
                <w:rtl/>
              </w:rPr>
              <w:instrText xml:space="preserve"> </w:instrText>
            </w:r>
            <w:r w:rsidRPr="00225BB5">
              <w:rPr>
                <w:webHidden/>
                <w:rtl/>
              </w:rPr>
            </w:r>
            <w:r w:rsidRPr="00225BB5">
              <w:rPr>
                <w:webHidden/>
                <w:rtl/>
              </w:rPr>
              <w:fldChar w:fldCharType="separate"/>
            </w:r>
            <w:r w:rsidR="00760D4C">
              <w:rPr>
                <w:webHidden/>
                <w:rtl/>
              </w:rPr>
              <w:t>72</w:t>
            </w:r>
            <w:r w:rsidRPr="00225BB5">
              <w:rPr>
                <w:webHidden/>
                <w:rtl/>
              </w:rPr>
              <w:fldChar w:fldCharType="end"/>
            </w:r>
          </w:hyperlink>
        </w:p>
        <w:p w14:paraId="74BF131B" w14:textId="77777777" w:rsidR="00225BB5" w:rsidRPr="00225BB5" w:rsidRDefault="00225BB5">
          <w:pPr>
            <w:pStyle w:val="20"/>
            <w:rPr>
              <w:rFonts w:eastAsiaTheme="minorEastAsia"/>
              <w:b w:val="0"/>
              <w:bCs w:val="0"/>
              <w:kern w:val="0"/>
              <w:rtl/>
              <w:lang w:bidi="ar-SA"/>
              <w14:ligatures w14:val="none"/>
            </w:rPr>
          </w:pPr>
          <w:hyperlink w:anchor="_Toc233064364" w:history="1">
            <w:r w:rsidRPr="00225BB5">
              <w:rPr>
                <w:rStyle w:val="Hyperlink"/>
                <w:b w:val="0"/>
                <w:bCs w:val="0"/>
                <w:rtl/>
              </w:rPr>
              <w:t>1.4 مقدمة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Toc233064364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73</w:t>
            </w:r>
            <w:r w:rsidRPr="00225BB5">
              <w:rPr>
                <w:b w:val="0"/>
                <w:bCs w:val="0"/>
                <w:webHidden/>
                <w:rtl/>
              </w:rPr>
              <w:fldChar w:fldCharType="end"/>
            </w:r>
          </w:hyperlink>
        </w:p>
        <w:p w14:paraId="614CF735" w14:textId="77777777" w:rsidR="00225BB5" w:rsidRPr="00225BB5" w:rsidRDefault="00225BB5">
          <w:pPr>
            <w:pStyle w:val="20"/>
            <w:rPr>
              <w:rFonts w:eastAsiaTheme="minorEastAsia"/>
              <w:b w:val="0"/>
              <w:bCs w:val="0"/>
              <w:kern w:val="0"/>
              <w:rtl/>
              <w:lang w:bidi="ar-SA"/>
              <w14:ligatures w14:val="none"/>
            </w:rPr>
          </w:pPr>
          <w:hyperlink w:anchor="_Toc233064365" w:history="1">
            <w:r w:rsidRPr="00225BB5">
              <w:rPr>
                <w:rStyle w:val="Hyperlink"/>
                <w:b w:val="0"/>
                <w:bCs w:val="0"/>
                <w:rtl/>
              </w:rPr>
              <w:t>2.4 تحليل المعالجات الإحصائية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Toc233064365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73</w:t>
            </w:r>
            <w:r w:rsidRPr="00225BB5">
              <w:rPr>
                <w:b w:val="0"/>
                <w:bCs w:val="0"/>
                <w:webHidden/>
                <w:rtl/>
              </w:rPr>
              <w:fldChar w:fldCharType="end"/>
            </w:r>
          </w:hyperlink>
        </w:p>
        <w:p w14:paraId="60B48498"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66" w:history="1">
            <w:r w:rsidRPr="00225BB5">
              <w:rPr>
                <w:rStyle w:val="Hyperlink"/>
                <w:rFonts w:ascii="Sakkal Majalla" w:eastAsia="Calibri" w:hAnsi="Sakkal Majalla" w:cs="Sakkal Majalla"/>
                <w:noProof/>
                <w:sz w:val="32"/>
                <w:szCs w:val="32"/>
                <w:rtl/>
              </w:rPr>
              <w:t>1.2.4 خصائص عينة الدراسة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Toc233064366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74</w:t>
            </w:r>
            <w:r w:rsidRPr="00225BB5">
              <w:rPr>
                <w:rFonts w:ascii="Sakkal Majalla" w:hAnsi="Sakkal Majalla" w:cs="Sakkal Majalla"/>
                <w:noProof/>
                <w:webHidden/>
                <w:sz w:val="32"/>
                <w:szCs w:val="32"/>
                <w:rtl/>
              </w:rPr>
              <w:fldChar w:fldCharType="end"/>
            </w:r>
          </w:hyperlink>
        </w:p>
        <w:p w14:paraId="084F9AFB"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67" w:history="1">
            <w:r w:rsidRPr="00225BB5">
              <w:rPr>
                <w:rStyle w:val="Hyperlink"/>
                <w:rFonts w:ascii="Sakkal Majalla" w:eastAsia="Calibri" w:hAnsi="Sakkal Majalla" w:cs="Sakkal Majalla"/>
                <w:noProof/>
                <w:sz w:val="32"/>
                <w:szCs w:val="32"/>
                <w:rtl/>
              </w:rPr>
              <w:t>2.2.4 الإحصاء الوصفية لمتغيرات الدراسة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Toc233064367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75</w:t>
            </w:r>
            <w:r w:rsidRPr="00225BB5">
              <w:rPr>
                <w:rFonts w:ascii="Sakkal Majalla" w:hAnsi="Sakkal Majalla" w:cs="Sakkal Majalla"/>
                <w:noProof/>
                <w:webHidden/>
                <w:sz w:val="32"/>
                <w:szCs w:val="32"/>
                <w:rtl/>
              </w:rPr>
              <w:fldChar w:fldCharType="end"/>
            </w:r>
          </w:hyperlink>
        </w:p>
        <w:p w14:paraId="70F947E7" w14:textId="77777777" w:rsidR="00225BB5" w:rsidRPr="00225BB5" w:rsidRDefault="00225BB5">
          <w:pPr>
            <w:pStyle w:val="30"/>
            <w:tabs>
              <w:tab w:val="right" w:leader="dot" w:pos="8777"/>
            </w:tabs>
            <w:rPr>
              <w:rFonts w:ascii="Sakkal Majalla" w:eastAsiaTheme="minorEastAsia" w:hAnsi="Sakkal Majalla" w:cs="Sakkal Majalla"/>
              <w:noProof/>
              <w:kern w:val="0"/>
              <w:sz w:val="32"/>
              <w:szCs w:val="32"/>
              <w:rtl/>
              <w14:ligatures w14:val="none"/>
            </w:rPr>
          </w:pPr>
          <w:hyperlink w:anchor="_Toc233064368" w:history="1">
            <w:r w:rsidRPr="00225BB5">
              <w:rPr>
                <w:rStyle w:val="Hyperlink"/>
                <w:rFonts w:ascii="Sakkal Majalla" w:eastAsia="Calibri" w:hAnsi="Sakkal Majalla" w:cs="Sakkal Majalla"/>
                <w:noProof/>
                <w:sz w:val="32"/>
                <w:szCs w:val="32"/>
                <w:rtl/>
              </w:rPr>
              <w:t xml:space="preserve">3.2.4 </w:t>
            </w:r>
            <w:r w:rsidRPr="00225BB5">
              <w:rPr>
                <w:rStyle w:val="Hyperlink"/>
                <w:rFonts w:ascii="Sakkal Majalla" w:eastAsia="Calibri" w:hAnsi="Sakkal Majalla" w:cs="Sakkal Majalla"/>
                <w:noProof/>
                <w:sz w:val="32"/>
                <w:szCs w:val="32"/>
                <w:rtl/>
                <w:lang w:bidi="ar-EG"/>
              </w:rPr>
              <w:t>اختبار فروض الدراسة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Toc233064368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84</w:t>
            </w:r>
            <w:r w:rsidRPr="00225BB5">
              <w:rPr>
                <w:rFonts w:ascii="Sakkal Majalla" w:hAnsi="Sakkal Majalla" w:cs="Sakkal Majalla"/>
                <w:noProof/>
                <w:webHidden/>
                <w:sz w:val="32"/>
                <w:szCs w:val="32"/>
                <w:rtl/>
              </w:rPr>
              <w:fldChar w:fldCharType="end"/>
            </w:r>
          </w:hyperlink>
        </w:p>
        <w:p w14:paraId="26485604" w14:textId="77777777" w:rsidR="00225BB5" w:rsidRPr="00225BB5" w:rsidRDefault="00225BB5">
          <w:pPr>
            <w:pStyle w:val="20"/>
            <w:rPr>
              <w:rFonts w:eastAsiaTheme="minorEastAsia"/>
              <w:b w:val="0"/>
              <w:bCs w:val="0"/>
              <w:kern w:val="0"/>
              <w:rtl/>
              <w:lang w:bidi="ar-SA"/>
              <w14:ligatures w14:val="none"/>
            </w:rPr>
          </w:pPr>
          <w:hyperlink w:anchor="_Toc233064369" w:history="1">
            <w:r w:rsidRPr="00225BB5">
              <w:rPr>
                <w:rStyle w:val="Hyperlink"/>
                <w:b w:val="0"/>
                <w:bCs w:val="0"/>
                <w:rtl/>
              </w:rPr>
              <w:t>3.4 نتائج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Toc233064369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92</w:t>
            </w:r>
            <w:r w:rsidRPr="00225BB5">
              <w:rPr>
                <w:b w:val="0"/>
                <w:bCs w:val="0"/>
                <w:webHidden/>
                <w:rtl/>
              </w:rPr>
              <w:fldChar w:fldCharType="end"/>
            </w:r>
          </w:hyperlink>
        </w:p>
        <w:p w14:paraId="40189CE9" w14:textId="77777777" w:rsidR="00225BB5" w:rsidRPr="00225BB5" w:rsidRDefault="00225BB5" w:rsidP="00225BB5">
          <w:pPr>
            <w:pStyle w:val="1"/>
            <w:rPr>
              <w:rFonts w:eastAsiaTheme="minorEastAsia"/>
              <w:kern w:val="0"/>
              <w:rtl/>
              <w14:ligatures w14:val="none"/>
            </w:rPr>
          </w:pPr>
          <w:hyperlink w:anchor="_Toc233064370" w:history="1">
            <w:r w:rsidRPr="00225BB5">
              <w:rPr>
                <w:rStyle w:val="Hyperlink"/>
                <w:rtl/>
              </w:rPr>
              <w:t>قائمة المراجع</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Toc233064370 \h</w:instrText>
            </w:r>
            <w:r w:rsidRPr="00225BB5">
              <w:rPr>
                <w:webHidden/>
                <w:rtl/>
              </w:rPr>
              <w:instrText xml:space="preserve"> </w:instrText>
            </w:r>
            <w:r w:rsidRPr="00225BB5">
              <w:rPr>
                <w:webHidden/>
                <w:rtl/>
              </w:rPr>
            </w:r>
            <w:r w:rsidRPr="00225BB5">
              <w:rPr>
                <w:webHidden/>
                <w:rtl/>
              </w:rPr>
              <w:fldChar w:fldCharType="separate"/>
            </w:r>
            <w:r w:rsidR="00760D4C">
              <w:rPr>
                <w:webHidden/>
                <w:rtl/>
              </w:rPr>
              <w:t>93</w:t>
            </w:r>
            <w:r w:rsidRPr="00225BB5">
              <w:rPr>
                <w:webHidden/>
                <w:rtl/>
              </w:rPr>
              <w:fldChar w:fldCharType="end"/>
            </w:r>
          </w:hyperlink>
        </w:p>
        <w:p w14:paraId="0B487F19" w14:textId="77777777" w:rsidR="00225BB5" w:rsidRPr="00225BB5" w:rsidRDefault="00225BB5">
          <w:pPr>
            <w:pStyle w:val="20"/>
            <w:rPr>
              <w:rFonts w:eastAsiaTheme="minorEastAsia"/>
              <w:b w:val="0"/>
              <w:bCs w:val="0"/>
              <w:kern w:val="0"/>
              <w:rtl/>
              <w:lang w:bidi="ar-SA"/>
              <w14:ligatures w14:val="none"/>
            </w:rPr>
          </w:pPr>
          <w:hyperlink w:anchor="_Toc233064371" w:history="1">
            <w:r w:rsidRPr="00225BB5">
              <w:rPr>
                <w:rStyle w:val="Hyperlink"/>
                <w:b w:val="0"/>
                <w:bCs w:val="0"/>
                <w:rtl/>
              </w:rPr>
              <w:t>أولا: المراجع العربية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Toc233064371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94</w:t>
            </w:r>
            <w:r w:rsidRPr="00225BB5">
              <w:rPr>
                <w:b w:val="0"/>
                <w:bCs w:val="0"/>
                <w:webHidden/>
                <w:rtl/>
              </w:rPr>
              <w:fldChar w:fldCharType="end"/>
            </w:r>
          </w:hyperlink>
        </w:p>
        <w:p w14:paraId="77409D7F" w14:textId="77777777" w:rsidR="00225BB5" w:rsidRPr="00225BB5" w:rsidRDefault="00225BB5">
          <w:pPr>
            <w:pStyle w:val="20"/>
            <w:rPr>
              <w:rFonts w:eastAsiaTheme="minorEastAsia"/>
              <w:b w:val="0"/>
              <w:bCs w:val="0"/>
              <w:kern w:val="0"/>
              <w:rtl/>
              <w:lang w:bidi="ar-SA"/>
              <w14:ligatures w14:val="none"/>
            </w:rPr>
          </w:pPr>
          <w:hyperlink w:anchor="_Toc233064372" w:history="1">
            <w:r w:rsidRPr="00225BB5">
              <w:rPr>
                <w:rStyle w:val="Hyperlink"/>
                <w:b w:val="0"/>
                <w:bCs w:val="0"/>
                <w:rtl/>
              </w:rPr>
              <w:t>ثانيا: المراجع الأجنبية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Toc233064372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96</w:t>
            </w:r>
            <w:r w:rsidRPr="00225BB5">
              <w:rPr>
                <w:b w:val="0"/>
                <w:bCs w:val="0"/>
                <w:webHidden/>
                <w:rtl/>
              </w:rPr>
              <w:fldChar w:fldCharType="end"/>
            </w:r>
          </w:hyperlink>
        </w:p>
        <w:p w14:paraId="04E712EB" w14:textId="77777777" w:rsidR="00225BB5" w:rsidRPr="00225BB5" w:rsidRDefault="00225BB5" w:rsidP="00225BB5">
          <w:pPr>
            <w:pStyle w:val="1"/>
            <w:rPr>
              <w:rFonts w:eastAsiaTheme="minorEastAsia"/>
              <w:kern w:val="0"/>
              <w:rtl/>
              <w14:ligatures w14:val="none"/>
            </w:rPr>
          </w:pPr>
          <w:hyperlink w:anchor="_Toc233064373" w:history="1">
            <w:r w:rsidRPr="00225BB5">
              <w:rPr>
                <w:rStyle w:val="Hyperlink"/>
                <w:rtl/>
              </w:rPr>
              <w:t>الملاحق</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Toc233064373 \h</w:instrText>
            </w:r>
            <w:r w:rsidRPr="00225BB5">
              <w:rPr>
                <w:webHidden/>
                <w:rtl/>
              </w:rPr>
              <w:instrText xml:space="preserve"> </w:instrText>
            </w:r>
            <w:r w:rsidRPr="00225BB5">
              <w:rPr>
                <w:webHidden/>
                <w:rtl/>
              </w:rPr>
            </w:r>
            <w:r w:rsidRPr="00225BB5">
              <w:rPr>
                <w:webHidden/>
                <w:rtl/>
              </w:rPr>
              <w:fldChar w:fldCharType="separate"/>
            </w:r>
            <w:r w:rsidR="00760D4C">
              <w:rPr>
                <w:webHidden/>
                <w:rtl/>
              </w:rPr>
              <w:t>100</w:t>
            </w:r>
            <w:r w:rsidRPr="00225BB5">
              <w:rPr>
                <w:webHidden/>
                <w:rtl/>
              </w:rPr>
              <w:fldChar w:fldCharType="end"/>
            </w:r>
          </w:hyperlink>
        </w:p>
        <w:p w14:paraId="2FCD6590" w14:textId="77777777" w:rsidR="00225BB5" w:rsidRPr="00225BB5" w:rsidRDefault="00225BB5">
          <w:pPr>
            <w:pStyle w:val="20"/>
            <w:rPr>
              <w:rFonts w:eastAsiaTheme="minorEastAsia"/>
              <w:b w:val="0"/>
              <w:bCs w:val="0"/>
              <w:kern w:val="0"/>
              <w:rtl/>
              <w:lang w:bidi="ar-SA"/>
              <w14:ligatures w14:val="none"/>
            </w:rPr>
          </w:pPr>
          <w:hyperlink w:anchor="_Toc233064374" w:history="1">
            <w:r w:rsidRPr="00225BB5">
              <w:rPr>
                <w:rStyle w:val="Hyperlink"/>
                <w:b w:val="0"/>
                <w:bCs w:val="0"/>
                <w:rtl/>
              </w:rPr>
              <w:t>ملحق 1: قائمة الاستقصاء النهائية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Toc233064374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101</w:t>
            </w:r>
            <w:r w:rsidRPr="00225BB5">
              <w:rPr>
                <w:b w:val="0"/>
                <w:bCs w:val="0"/>
                <w:webHidden/>
                <w:rtl/>
              </w:rPr>
              <w:fldChar w:fldCharType="end"/>
            </w:r>
          </w:hyperlink>
        </w:p>
        <w:p w14:paraId="75BE14E2" w14:textId="77777777" w:rsidR="00225BB5" w:rsidRPr="00225BB5" w:rsidRDefault="00225BB5">
          <w:pPr>
            <w:pStyle w:val="20"/>
            <w:rPr>
              <w:rFonts w:eastAsiaTheme="minorEastAsia"/>
              <w:b w:val="0"/>
              <w:bCs w:val="0"/>
              <w:kern w:val="0"/>
              <w:rtl/>
              <w:lang w:bidi="ar-SA"/>
              <w14:ligatures w14:val="none"/>
            </w:rPr>
          </w:pPr>
          <w:hyperlink w:anchor="_Toc233064375" w:history="1">
            <w:r w:rsidRPr="00225BB5">
              <w:rPr>
                <w:rStyle w:val="Hyperlink"/>
                <w:b w:val="0"/>
                <w:bCs w:val="0"/>
                <w:rtl/>
              </w:rPr>
              <w:t>ملحق 2: الجداول الإحصائية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Toc233064375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109</w:t>
            </w:r>
            <w:r w:rsidRPr="00225BB5">
              <w:rPr>
                <w:b w:val="0"/>
                <w:bCs w:val="0"/>
                <w:webHidden/>
                <w:rtl/>
              </w:rPr>
              <w:fldChar w:fldCharType="end"/>
            </w:r>
          </w:hyperlink>
        </w:p>
        <w:p w14:paraId="58F441AE" w14:textId="64C6603B" w:rsidR="001F4D26" w:rsidRPr="006F6B7D" w:rsidRDefault="00E4495C" w:rsidP="006F6B7D">
          <w:pPr>
            <w:spacing w:after="0" w:line="254" w:lineRule="auto"/>
            <w:rPr>
              <w:rFonts w:ascii="Calibri" w:eastAsia="Calibri" w:hAnsi="Calibri" w:cs="Calibri"/>
              <w:kern w:val="0"/>
              <w:sz w:val="28"/>
              <w:szCs w:val="28"/>
              <w:rtl/>
              <w14:ligatures w14:val="none"/>
            </w:rPr>
          </w:pPr>
          <w:r w:rsidRPr="00225BB5">
            <w:rPr>
              <w:rFonts w:ascii="Sakkal Majalla" w:eastAsia="Calibri" w:hAnsi="Sakkal Majalla" w:cs="Sakkal Majalla"/>
              <w:noProof/>
              <w:kern w:val="0"/>
              <w:sz w:val="32"/>
              <w:szCs w:val="32"/>
              <w:rtl/>
              <w14:ligatures w14:val="none"/>
            </w:rPr>
            <w:lastRenderedPageBreak/>
            <w:fldChar w:fldCharType="end"/>
          </w:r>
        </w:p>
      </w:sdtContent>
    </w:sdt>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33064312"/>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1524"/>
        <w:gridCol w:w="5528"/>
        <w:gridCol w:w="1951"/>
      </w:tblGrid>
      <w:tr w:rsidR="00E4495C" w:rsidRPr="00E4495C" w14:paraId="6ADAA6AD" w14:textId="77777777" w:rsidTr="00BB58CD">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55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19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599E4BED" w14:textId="77777777" w:rsidTr="00BB58CD">
        <w:tc>
          <w:tcPr>
            <w:tcW w:w="1524" w:type="dxa"/>
            <w:tcBorders>
              <w:top w:val="single" w:sz="4" w:space="0" w:color="auto"/>
              <w:left w:val="single" w:sz="4" w:space="0" w:color="auto"/>
              <w:bottom w:val="single" w:sz="4" w:space="0" w:color="auto"/>
              <w:right w:val="single" w:sz="4" w:space="0" w:color="auto"/>
            </w:tcBorders>
          </w:tcPr>
          <w:p w14:paraId="61392266" w14:textId="79184DDC" w:rsidR="00E4495C" w:rsidRPr="000362D7"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(1-1)</w:t>
            </w:r>
          </w:p>
        </w:tc>
        <w:tc>
          <w:tcPr>
            <w:tcW w:w="5528" w:type="dxa"/>
            <w:tcBorders>
              <w:top w:val="single" w:sz="4" w:space="0" w:color="auto"/>
              <w:left w:val="single" w:sz="4" w:space="0" w:color="auto"/>
              <w:bottom w:val="single" w:sz="4" w:space="0" w:color="auto"/>
              <w:right w:val="single" w:sz="4" w:space="0" w:color="auto"/>
            </w:tcBorders>
          </w:tcPr>
          <w:p w14:paraId="67E97E17" w14:textId="1202DEFD" w:rsidR="00E4495C" w:rsidRPr="000362D7" w:rsidRDefault="000362D7" w:rsidP="000362D7">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ملخص المتغيرات وأبعادها</w:t>
            </w:r>
          </w:p>
        </w:tc>
        <w:tc>
          <w:tcPr>
            <w:tcW w:w="1951" w:type="dxa"/>
            <w:tcBorders>
              <w:top w:val="single" w:sz="4" w:space="0" w:color="auto"/>
              <w:left w:val="single" w:sz="4" w:space="0" w:color="auto"/>
              <w:bottom w:val="single" w:sz="4" w:space="0" w:color="auto"/>
              <w:right w:val="single" w:sz="4" w:space="0" w:color="auto"/>
            </w:tcBorders>
          </w:tcPr>
          <w:p w14:paraId="03972CCC" w14:textId="42551426" w:rsidR="00E4495C" w:rsidRPr="000362D7" w:rsidRDefault="00E23DEE"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8</w:t>
            </w:r>
          </w:p>
        </w:tc>
      </w:tr>
      <w:tr w:rsidR="00B71435" w:rsidRPr="00E4495C" w14:paraId="175F4D15" w14:textId="77777777" w:rsidTr="00BB58CD">
        <w:tc>
          <w:tcPr>
            <w:tcW w:w="1524" w:type="dxa"/>
            <w:tcBorders>
              <w:top w:val="single" w:sz="4" w:space="0" w:color="auto"/>
              <w:left w:val="single" w:sz="4" w:space="0" w:color="auto"/>
              <w:bottom w:val="single" w:sz="4" w:space="0" w:color="auto"/>
              <w:right w:val="single" w:sz="4" w:space="0" w:color="auto"/>
            </w:tcBorders>
          </w:tcPr>
          <w:p w14:paraId="28D39752" w14:textId="02A48336" w:rsidR="00B71435" w:rsidRPr="000362D7" w:rsidRDefault="00B71435" w:rsidP="00B71435">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2</w:t>
            </w: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1</w:t>
            </w:r>
            <w:r w:rsidRPr="000362D7">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860DE8F" w14:textId="5850D81B" w:rsidR="00B71435" w:rsidRPr="000362D7" w:rsidRDefault="00B71435" w:rsidP="00E4495C">
            <w:pPr>
              <w:jc w:val="center"/>
              <w:rPr>
                <w:rFonts w:ascii="Traditional Arabic" w:hAnsi="Traditional Arabic" w:cs="Traditional Arabic"/>
                <w:kern w:val="0"/>
                <w:sz w:val="32"/>
                <w:szCs w:val="32"/>
                <w:lang w:bidi="ar-EG"/>
                <w14:ligatures w14:val="none"/>
              </w:rPr>
            </w:pPr>
            <w:r w:rsidRPr="00B71435">
              <w:rPr>
                <w:rFonts w:ascii="Traditional Arabic" w:hAnsi="Traditional Arabic" w:cs="Traditional Arabic"/>
                <w:kern w:val="0"/>
                <w:sz w:val="32"/>
                <w:szCs w:val="32"/>
                <w:rtl/>
                <w:lang w:bidi="ar-EG"/>
                <w14:ligatures w14:val="none"/>
              </w:rPr>
              <w:t>ملخص الدراسات السابقة</w:t>
            </w:r>
          </w:p>
        </w:tc>
        <w:tc>
          <w:tcPr>
            <w:tcW w:w="1951" w:type="dxa"/>
            <w:tcBorders>
              <w:top w:val="single" w:sz="4" w:space="0" w:color="auto"/>
              <w:left w:val="single" w:sz="4" w:space="0" w:color="auto"/>
              <w:bottom w:val="single" w:sz="4" w:space="0" w:color="auto"/>
              <w:right w:val="single" w:sz="4" w:space="0" w:color="auto"/>
            </w:tcBorders>
          </w:tcPr>
          <w:p w14:paraId="1746EF84" w14:textId="3A9D5248" w:rsidR="00B71435" w:rsidRPr="000362D7" w:rsidRDefault="00507E64"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43</w:t>
            </w:r>
          </w:p>
        </w:tc>
      </w:tr>
      <w:tr w:rsidR="00BB58CD" w:rsidRPr="00E4495C" w14:paraId="1028707D" w14:textId="77777777" w:rsidTr="00BB58CD">
        <w:tc>
          <w:tcPr>
            <w:tcW w:w="1524" w:type="dxa"/>
            <w:tcBorders>
              <w:top w:val="single" w:sz="4" w:space="0" w:color="auto"/>
              <w:left w:val="single" w:sz="4" w:space="0" w:color="auto"/>
              <w:bottom w:val="single" w:sz="4" w:space="0" w:color="auto"/>
              <w:right w:val="single" w:sz="4" w:space="0" w:color="auto"/>
            </w:tcBorders>
          </w:tcPr>
          <w:p w14:paraId="546B6D6E" w14:textId="376570D7" w:rsidR="00BB58CD" w:rsidRPr="000362D7" w:rsidRDefault="00BB58CD" w:rsidP="00B71435">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(3 – 1)</w:t>
            </w:r>
          </w:p>
        </w:tc>
        <w:tc>
          <w:tcPr>
            <w:tcW w:w="5528" w:type="dxa"/>
            <w:tcBorders>
              <w:top w:val="single" w:sz="4" w:space="0" w:color="auto"/>
              <w:left w:val="single" w:sz="4" w:space="0" w:color="auto"/>
              <w:bottom w:val="single" w:sz="4" w:space="0" w:color="auto"/>
              <w:right w:val="single" w:sz="4" w:space="0" w:color="auto"/>
            </w:tcBorders>
          </w:tcPr>
          <w:p w14:paraId="3851E98E" w14:textId="4D203759"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درجات ليكرت الخماسي للإجابة على فقرات قائمة الاستقصاء</w:t>
            </w:r>
          </w:p>
        </w:tc>
        <w:tc>
          <w:tcPr>
            <w:tcW w:w="1951" w:type="dxa"/>
            <w:tcBorders>
              <w:top w:val="single" w:sz="4" w:space="0" w:color="auto"/>
              <w:left w:val="single" w:sz="4" w:space="0" w:color="auto"/>
              <w:bottom w:val="single" w:sz="4" w:space="0" w:color="auto"/>
              <w:right w:val="single" w:sz="4" w:space="0" w:color="auto"/>
            </w:tcBorders>
          </w:tcPr>
          <w:p w14:paraId="3979C933" w14:textId="3824E103" w:rsidR="00BB58CD"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BB58CD" w:rsidRPr="00E4495C" w14:paraId="0DFFABDF" w14:textId="77777777" w:rsidTr="00BB58CD">
        <w:tc>
          <w:tcPr>
            <w:tcW w:w="1524" w:type="dxa"/>
            <w:tcBorders>
              <w:top w:val="single" w:sz="4" w:space="0" w:color="auto"/>
              <w:left w:val="single" w:sz="4" w:space="0" w:color="auto"/>
              <w:bottom w:val="single" w:sz="4" w:space="0" w:color="auto"/>
              <w:right w:val="single" w:sz="4" w:space="0" w:color="auto"/>
            </w:tcBorders>
          </w:tcPr>
          <w:p w14:paraId="02B13F54" w14:textId="6F8D2166" w:rsidR="00BB58CD" w:rsidRPr="000362D7" w:rsidRDefault="00BB58CD" w:rsidP="00BB58CD">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Pr="00BB58CD">
              <w:rPr>
                <w:rFonts w:ascii="Traditional Arabic" w:hAnsi="Traditional Arabic" w:cs="Traditional Arabic" w:hint="cs"/>
                <w:kern w:val="0"/>
                <w:sz w:val="32"/>
                <w:szCs w:val="32"/>
                <w:rtl/>
                <w:lang w:bidi="ar-EG"/>
                <w14:ligatures w14:val="none"/>
              </w:rPr>
              <w:t>2</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4D7287E" w14:textId="5BF47B04"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 (مقياس التصحيح)</w:t>
            </w:r>
          </w:p>
        </w:tc>
        <w:tc>
          <w:tcPr>
            <w:tcW w:w="1951" w:type="dxa"/>
            <w:tcBorders>
              <w:top w:val="single" w:sz="4" w:space="0" w:color="auto"/>
              <w:left w:val="single" w:sz="4" w:space="0" w:color="auto"/>
              <w:bottom w:val="single" w:sz="4" w:space="0" w:color="auto"/>
              <w:right w:val="single" w:sz="4" w:space="0" w:color="auto"/>
            </w:tcBorders>
          </w:tcPr>
          <w:p w14:paraId="2D3965B5" w14:textId="36419DFA" w:rsidR="00BB58CD"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F155CA" w:rsidRPr="00E4495C" w14:paraId="019E3BEF" w14:textId="77777777" w:rsidTr="00BB58CD">
        <w:tc>
          <w:tcPr>
            <w:tcW w:w="1524" w:type="dxa"/>
            <w:tcBorders>
              <w:top w:val="single" w:sz="4" w:space="0" w:color="auto"/>
              <w:left w:val="single" w:sz="4" w:space="0" w:color="auto"/>
              <w:bottom w:val="single" w:sz="4" w:space="0" w:color="auto"/>
              <w:right w:val="single" w:sz="4" w:space="0" w:color="auto"/>
            </w:tcBorders>
          </w:tcPr>
          <w:p w14:paraId="53A9491F" w14:textId="3A233E97"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3</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206707C6" w14:textId="6866D343"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BA204C8" w14:textId="0E564608"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F155CA" w:rsidRPr="00E4495C" w14:paraId="414C7DE5" w14:textId="77777777" w:rsidTr="00BB58CD">
        <w:tc>
          <w:tcPr>
            <w:tcW w:w="1524" w:type="dxa"/>
            <w:tcBorders>
              <w:top w:val="single" w:sz="4" w:space="0" w:color="auto"/>
              <w:left w:val="single" w:sz="4" w:space="0" w:color="auto"/>
              <w:bottom w:val="single" w:sz="4" w:space="0" w:color="auto"/>
              <w:right w:val="single" w:sz="4" w:space="0" w:color="auto"/>
            </w:tcBorders>
          </w:tcPr>
          <w:p w14:paraId="62864545" w14:textId="25177B2D"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4</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41C4A39" w14:textId="394A09C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5C584499" w14:textId="137362C3"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65</w:t>
            </w:r>
          </w:p>
        </w:tc>
      </w:tr>
      <w:tr w:rsidR="00F155CA" w:rsidRPr="00E4495C" w14:paraId="64E04EE2" w14:textId="77777777" w:rsidTr="00BB58CD">
        <w:tc>
          <w:tcPr>
            <w:tcW w:w="1524" w:type="dxa"/>
            <w:tcBorders>
              <w:top w:val="single" w:sz="4" w:space="0" w:color="auto"/>
              <w:left w:val="single" w:sz="4" w:space="0" w:color="auto"/>
              <w:bottom w:val="single" w:sz="4" w:space="0" w:color="auto"/>
              <w:right w:val="single" w:sz="4" w:space="0" w:color="auto"/>
            </w:tcBorders>
          </w:tcPr>
          <w:p w14:paraId="26334B19" w14:textId="13B051BC"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5</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18D4CBC9" w14:textId="3A2F07C6"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البشري</w:t>
            </w:r>
          </w:p>
        </w:tc>
        <w:tc>
          <w:tcPr>
            <w:tcW w:w="1951" w:type="dxa"/>
            <w:tcBorders>
              <w:top w:val="single" w:sz="4" w:space="0" w:color="auto"/>
              <w:left w:val="single" w:sz="4" w:space="0" w:color="auto"/>
              <w:bottom w:val="single" w:sz="4" w:space="0" w:color="auto"/>
              <w:right w:val="single" w:sz="4" w:space="0" w:color="auto"/>
            </w:tcBorders>
          </w:tcPr>
          <w:p w14:paraId="369A9F5C" w14:textId="2DD95837"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65</w:t>
            </w:r>
          </w:p>
        </w:tc>
      </w:tr>
      <w:tr w:rsidR="00F155CA" w:rsidRPr="00E4495C" w14:paraId="44373CD8" w14:textId="77777777" w:rsidTr="00BB58CD">
        <w:tc>
          <w:tcPr>
            <w:tcW w:w="1524" w:type="dxa"/>
            <w:tcBorders>
              <w:top w:val="single" w:sz="4" w:space="0" w:color="auto"/>
              <w:left w:val="single" w:sz="4" w:space="0" w:color="auto"/>
              <w:bottom w:val="single" w:sz="4" w:space="0" w:color="auto"/>
              <w:right w:val="single" w:sz="4" w:space="0" w:color="auto"/>
            </w:tcBorders>
          </w:tcPr>
          <w:p w14:paraId="303849BF" w14:textId="1A5459DD"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6</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7A71F5C1" w14:textId="5C0B57AA"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الكفاءة</w:t>
            </w:r>
          </w:p>
        </w:tc>
        <w:tc>
          <w:tcPr>
            <w:tcW w:w="1951" w:type="dxa"/>
            <w:tcBorders>
              <w:top w:val="single" w:sz="4" w:space="0" w:color="auto"/>
              <w:left w:val="single" w:sz="4" w:space="0" w:color="auto"/>
              <w:bottom w:val="single" w:sz="4" w:space="0" w:color="auto"/>
              <w:right w:val="single" w:sz="4" w:space="0" w:color="auto"/>
            </w:tcBorders>
          </w:tcPr>
          <w:p w14:paraId="00EDF75C" w14:textId="44D4E888"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6C2A2D13" w14:textId="77777777" w:rsidTr="00BB58CD">
        <w:tc>
          <w:tcPr>
            <w:tcW w:w="1524" w:type="dxa"/>
            <w:tcBorders>
              <w:top w:val="single" w:sz="4" w:space="0" w:color="auto"/>
              <w:left w:val="single" w:sz="4" w:space="0" w:color="auto"/>
              <w:bottom w:val="single" w:sz="4" w:space="0" w:color="auto"/>
              <w:right w:val="single" w:sz="4" w:space="0" w:color="auto"/>
            </w:tcBorders>
          </w:tcPr>
          <w:p w14:paraId="3C25A8B3" w14:textId="21EECB10"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7</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0BC5A73C" w14:textId="0588615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الإنتاجية</w:t>
            </w:r>
          </w:p>
        </w:tc>
        <w:tc>
          <w:tcPr>
            <w:tcW w:w="1951" w:type="dxa"/>
            <w:tcBorders>
              <w:top w:val="single" w:sz="4" w:space="0" w:color="auto"/>
              <w:left w:val="single" w:sz="4" w:space="0" w:color="auto"/>
              <w:bottom w:val="single" w:sz="4" w:space="0" w:color="auto"/>
              <w:right w:val="single" w:sz="4" w:space="0" w:color="auto"/>
            </w:tcBorders>
          </w:tcPr>
          <w:p w14:paraId="38AD51DC" w14:textId="2BEA15FF"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640DBEF9" w14:textId="77777777" w:rsidTr="00BB58CD">
        <w:tc>
          <w:tcPr>
            <w:tcW w:w="1524" w:type="dxa"/>
            <w:tcBorders>
              <w:top w:val="single" w:sz="4" w:space="0" w:color="auto"/>
              <w:left w:val="single" w:sz="4" w:space="0" w:color="auto"/>
              <w:bottom w:val="single" w:sz="4" w:space="0" w:color="auto"/>
              <w:right w:val="single" w:sz="4" w:space="0" w:color="auto"/>
            </w:tcBorders>
          </w:tcPr>
          <w:p w14:paraId="1AD6D958" w14:textId="1757EA80"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8</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F5CD631" w14:textId="584C6340"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الرضا الوظيفي</w:t>
            </w:r>
          </w:p>
        </w:tc>
        <w:tc>
          <w:tcPr>
            <w:tcW w:w="1951" w:type="dxa"/>
            <w:tcBorders>
              <w:top w:val="single" w:sz="4" w:space="0" w:color="auto"/>
              <w:left w:val="single" w:sz="4" w:space="0" w:color="auto"/>
              <w:bottom w:val="single" w:sz="4" w:space="0" w:color="auto"/>
              <w:right w:val="single" w:sz="4" w:space="0" w:color="auto"/>
            </w:tcBorders>
          </w:tcPr>
          <w:p w14:paraId="6791EBBE" w14:textId="347CFAAB"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67</w:t>
            </w:r>
          </w:p>
        </w:tc>
      </w:tr>
      <w:tr w:rsidR="00F155CA" w:rsidRPr="00E4495C" w14:paraId="30ED32AF" w14:textId="77777777" w:rsidTr="00BB58CD">
        <w:tc>
          <w:tcPr>
            <w:tcW w:w="1524" w:type="dxa"/>
            <w:tcBorders>
              <w:top w:val="single" w:sz="4" w:space="0" w:color="auto"/>
              <w:left w:val="single" w:sz="4" w:space="0" w:color="auto"/>
              <w:bottom w:val="single" w:sz="4" w:space="0" w:color="auto"/>
              <w:right w:val="single" w:sz="4" w:space="0" w:color="auto"/>
            </w:tcBorders>
          </w:tcPr>
          <w:p w14:paraId="08764D7E" w14:textId="037439CE"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9</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D8784F5" w14:textId="63D4083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الالتزام المؤسسي</w:t>
            </w:r>
          </w:p>
        </w:tc>
        <w:tc>
          <w:tcPr>
            <w:tcW w:w="1951" w:type="dxa"/>
            <w:tcBorders>
              <w:top w:val="single" w:sz="4" w:space="0" w:color="auto"/>
              <w:left w:val="single" w:sz="4" w:space="0" w:color="auto"/>
              <w:bottom w:val="single" w:sz="4" w:space="0" w:color="auto"/>
              <w:right w:val="single" w:sz="4" w:space="0" w:color="auto"/>
            </w:tcBorders>
          </w:tcPr>
          <w:p w14:paraId="13048EF6" w14:textId="04AB7149"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67</w:t>
            </w:r>
          </w:p>
        </w:tc>
      </w:tr>
      <w:tr w:rsidR="00F155CA" w:rsidRPr="00E4495C" w14:paraId="511C93D6" w14:textId="77777777" w:rsidTr="00BB58CD">
        <w:tc>
          <w:tcPr>
            <w:tcW w:w="1524" w:type="dxa"/>
            <w:tcBorders>
              <w:top w:val="single" w:sz="4" w:space="0" w:color="auto"/>
              <w:left w:val="single" w:sz="4" w:space="0" w:color="auto"/>
              <w:bottom w:val="single" w:sz="4" w:space="0" w:color="auto"/>
              <w:right w:val="single" w:sz="4" w:space="0" w:color="auto"/>
            </w:tcBorders>
          </w:tcPr>
          <w:p w14:paraId="7FD5C434" w14:textId="7E6FC867"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10</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6D4FB7F" w14:textId="3B4BBE65"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القيادة</w:t>
            </w:r>
          </w:p>
        </w:tc>
        <w:tc>
          <w:tcPr>
            <w:tcW w:w="1951" w:type="dxa"/>
            <w:tcBorders>
              <w:top w:val="single" w:sz="4" w:space="0" w:color="auto"/>
              <w:left w:val="single" w:sz="4" w:space="0" w:color="auto"/>
              <w:bottom w:val="single" w:sz="4" w:space="0" w:color="auto"/>
              <w:right w:val="single" w:sz="4" w:space="0" w:color="auto"/>
            </w:tcBorders>
          </w:tcPr>
          <w:p w14:paraId="73C113AC" w14:textId="2BE2CFED"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00F3BDBC" w14:textId="77777777" w:rsidTr="00BB58CD">
        <w:tc>
          <w:tcPr>
            <w:tcW w:w="1524" w:type="dxa"/>
            <w:tcBorders>
              <w:top w:val="single" w:sz="4" w:space="0" w:color="auto"/>
              <w:left w:val="single" w:sz="4" w:space="0" w:color="auto"/>
              <w:bottom w:val="single" w:sz="4" w:space="0" w:color="auto"/>
              <w:right w:val="single" w:sz="4" w:space="0" w:color="auto"/>
            </w:tcBorders>
          </w:tcPr>
          <w:p w14:paraId="7B56C017" w14:textId="2F091B69"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11</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A141CD4" w14:textId="7B9C6E98"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التواصل</w:t>
            </w:r>
          </w:p>
        </w:tc>
        <w:tc>
          <w:tcPr>
            <w:tcW w:w="1951" w:type="dxa"/>
            <w:tcBorders>
              <w:top w:val="single" w:sz="4" w:space="0" w:color="auto"/>
              <w:left w:val="single" w:sz="4" w:space="0" w:color="auto"/>
              <w:bottom w:val="single" w:sz="4" w:space="0" w:color="auto"/>
              <w:right w:val="single" w:sz="4" w:space="0" w:color="auto"/>
            </w:tcBorders>
          </w:tcPr>
          <w:p w14:paraId="00A2CF34" w14:textId="01AD90AF"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69D27B2E" w14:textId="77777777" w:rsidTr="00BB58CD">
        <w:tc>
          <w:tcPr>
            <w:tcW w:w="1524" w:type="dxa"/>
            <w:tcBorders>
              <w:top w:val="single" w:sz="4" w:space="0" w:color="auto"/>
              <w:left w:val="single" w:sz="4" w:space="0" w:color="auto"/>
              <w:bottom w:val="single" w:sz="4" w:space="0" w:color="auto"/>
              <w:right w:val="single" w:sz="4" w:space="0" w:color="auto"/>
            </w:tcBorders>
          </w:tcPr>
          <w:p w14:paraId="6FC71ABC" w14:textId="7BFC296B"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12</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4599BCD" w14:textId="4353A98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3CBAEAE7" w14:textId="7D7BD247"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69</w:t>
            </w:r>
          </w:p>
        </w:tc>
      </w:tr>
      <w:tr w:rsidR="00BB58CD" w:rsidRPr="00E4495C" w14:paraId="05988F92" w14:textId="77777777" w:rsidTr="00BB58CD">
        <w:tc>
          <w:tcPr>
            <w:tcW w:w="1524" w:type="dxa"/>
            <w:tcBorders>
              <w:top w:val="single" w:sz="4" w:space="0" w:color="auto"/>
              <w:left w:val="single" w:sz="4" w:space="0" w:color="auto"/>
              <w:bottom w:val="single" w:sz="4" w:space="0" w:color="auto"/>
              <w:right w:val="single" w:sz="4" w:space="0" w:color="auto"/>
            </w:tcBorders>
          </w:tcPr>
          <w:p w14:paraId="3B600A11" w14:textId="5CAF1208" w:rsidR="00BB58CD" w:rsidRPr="000362D7" w:rsidRDefault="00BB58CD" w:rsidP="00F155CA">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F155CA">
              <w:rPr>
                <w:rFonts w:ascii="Traditional Arabic" w:hAnsi="Traditional Arabic" w:cs="Traditional Arabic" w:hint="cs"/>
                <w:kern w:val="0"/>
                <w:sz w:val="32"/>
                <w:szCs w:val="32"/>
                <w:rtl/>
                <w:lang w:bidi="ar-EG"/>
                <w14:ligatures w14:val="none"/>
              </w:rPr>
              <w:t>13</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E6EF521" w14:textId="65432522"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قيم معامل ألفا كرونباخ لثبات متغيرات الدراسة وأبعادها</w:t>
            </w:r>
          </w:p>
        </w:tc>
        <w:tc>
          <w:tcPr>
            <w:tcW w:w="1951" w:type="dxa"/>
            <w:tcBorders>
              <w:top w:val="single" w:sz="4" w:space="0" w:color="auto"/>
              <w:left w:val="single" w:sz="4" w:space="0" w:color="auto"/>
              <w:bottom w:val="single" w:sz="4" w:space="0" w:color="auto"/>
              <w:right w:val="single" w:sz="4" w:space="0" w:color="auto"/>
            </w:tcBorders>
          </w:tcPr>
          <w:p w14:paraId="31BEF3B7" w14:textId="116B7656" w:rsidR="00BB58CD"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104A0C" w:rsidRPr="00E4495C" w14:paraId="00729B15" w14:textId="77777777" w:rsidTr="00BB58CD">
        <w:tc>
          <w:tcPr>
            <w:tcW w:w="1524" w:type="dxa"/>
            <w:tcBorders>
              <w:top w:val="single" w:sz="4" w:space="0" w:color="auto"/>
              <w:left w:val="single" w:sz="4" w:space="0" w:color="auto"/>
              <w:bottom w:val="single" w:sz="4" w:space="0" w:color="auto"/>
              <w:right w:val="single" w:sz="4" w:space="0" w:color="auto"/>
            </w:tcBorders>
          </w:tcPr>
          <w:p w14:paraId="38D9E490" w14:textId="483FA44F" w:rsidR="00104A0C" w:rsidRPr="00BB58CD" w:rsidRDefault="00104A0C" w:rsidP="00F155CA">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1) </w:t>
            </w:r>
          </w:p>
        </w:tc>
        <w:tc>
          <w:tcPr>
            <w:tcW w:w="5528" w:type="dxa"/>
            <w:tcBorders>
              <w:top w:val="single" w:sz="4" w:space="0" w:color="auto"/>
              <w:left w:val="single" w:sz="4" w:space="0" w:color="auto"/>
              <w:bottom w:val="single" w:sz="4" w:space="0" w:color="auto"/>
              <w:right w:val="single" w:sz="4" w:space="0" w:color="auto"/>
            </w:tcBorders>
          </w:tcPr>
          <w:p w14:paraId="1A224CB8" w14:textId="1CE6521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للمسمى الوظيفي</w:t>
            </w:r>
          </w:p>
        </w:tc>
        <w:tc>
          <w:tcPr>
            <w:tcW w:w="1951" w:type="dxa"/>
            <w:tcBorders>
              <w:top w:val="single" w:sz="4" w:space="0" w:color="auto"/>
              <w:left w:val="single" w:sz="4" w:space="0" w:color="auto"/>
              <w:bottom w:val="single" w:sz="4" w:space="0" w:color="auto"/>
              <w:right w:val="single" w:sz="4" w:space="0" w:color="auto"/>
            </w:tcBorders>
          </w:tcPr>
          <w:p w14:paraId="30E5F19B" w14:textId="4FAA15E0"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74</w:t>
            </w:r>
          </w:p>
        </w:tc>
      </w:tr>
      <w:tr w:rsidR="00104A0C" w:rsidRPr="00E4495C" w14:paraId="10838A1A" w14:textId="77777777" w:rsidTr="00BB58CD">
        <w:tc>
          <w:tcPr>
            <w:tcW w:w="1524" w:type="dxa"/>
            <w:tcBorders>
              <w:top w:val="single" w:sz="4" w:space="0" w:color="auto"/>
              <w:left w:val="single" w:sz="4" w:space="0" w:color="auto"/>
              <w:bottom w:val="single" w:sz="4" w:space="0" w:color="auto"/>
              <w:right w:val="single" w:sz="4" w:space="0" w:color="auto"/>
            </w:tcBorders>
          </w:tcPr>
          <w:p w14:paraId="4D53D00C" w14:textId="14815C3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3612B1C" w14:textId="39556A9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لعدد سنوات الخبرة</w:t>
            </w:r>
          </w:p>
        </w:tc>
        <w:tc>
          <w:tcPr>
            <w:tcW w:w="1951" w:type="dxa"/>
            <w:tcBorders>
              <w:top w:val="single" w:sz="4" w:space="0" w:color="auto"/>
              <w:left w:val="single" w:sz="4" w:space="0" w:color="auto"/>
              <w:bottom w:val="single" w:sz="4" w:space="0" w:color="auto"/>
              <w:right w:val="single" w:sz="4" w:space="0" w:color="auto"/>
            </w:tcBorders>
          </w:tcPr>
          <w:p w14:paraId="61BFA756" w14:textId="4B16035F"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74</w:t>
            </w:r>
          </w:p>
        </w:tc>
      </w:tr>
      <w:tr w:rsidR="00104A0C" w:rsidRPr="00E4495C" w14:paraId="3C01E784" w14:textId="77777777" w:rsidTr="00BB58CD">
        <w:tc>
          <w:tcPr>
            <w:tcW w:w="1524" w:type="dxa"/>
            <w:tcBorders>
              <w:top w:val="single" w:sz="4" w:space="0" w:color="auto"/>
              <w:left w:val="single" w:sz="4" w:space="0" w:color="auto"/>
              <w:bottom w:val="single" w:sz="4" w:space="0" w:color="auto"/>
              <w:right w:val="single" w:sz="4" w:space="0" w:color="auto"/>
            </w:tcBorders>
          </w:tcPr>
          <w:p w14:paraId="40DAAC84" w14:textId="6D7041E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1923CA" w14:textId="70B0E96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للمؤهل العلمي</w:t>
            </w:r>
          </w:p>
        </w:tc>
        <w:tc>
          <w:tcPr>
            <w:tcW w:w="1951" w:type="dxa"/>
            <w:tcBorders>
              <w:top w:val="single" w:sz="4" w:space="0" w:color="auto"/>
              <w:left w:val="single" w:sz="4" w:space="0" w:color="auto"/>
              <w:bottom w:val="single" w:sz="4" w:space="0" w:color="auto"/>
              <w:right w:val="single" w:sz="4" w:space="0" w:color="auto"/>
            </w:tcBorders>
          </w:tcPr>
          <w:p w14:paraId="7F7EBC11" w14:textId="268C3AEA"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75</w:t>
            </w:r>
          </w:p>
        </w:tc>
      </w:tr>
      <w:tr w:rsidR="00104A0C" w:rsidRPr="00E4495C" w14:paraId="46D2EEDB" w14:textId="77777777" w:rsidTr="00BB58CD">
        <w:tc>
          <w:tcPr>
            <w:tcW w:w="1524" w:type="dxa"/>
            <w:tcBorders>
              <w:top w:val="single" w:sz="4" w:space="0" w:color="auto"/>
              <w:left w:val="single" w:sz="4" w:space="0" w:color="auto"/>
              <w:bottom w:val="single" w:sz="4" w:space="0" w:color="auto"/>
              <w:right w:val="single" w:sz="4" w:space="0" w:color="auto"/>
            </w:tcBorders>
          </w:tcPr>
          <w:p w14:paraId="6EBB3DA0" w14:textId="6451C2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382547" w14:textId="4DF7DF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والانحرافات المعيارية للتغيير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4FADBE7" w14:textId="6CBCEFF5"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75</w:t>
            </w:r>
          </w:p>
        </w:tc>
      </w:tr>
      <w:tr w:rsidR="00104A0C" w:rsidRPr="00E4495C" w14:paraId="32CD2A5A" w14:textId="77777777" w:rsidTr="00BB58CD">
        <w:tc>
          <w:tcPr>
            <w:tcW w:w="1524" w:type="dxa"/>
            <w:tcBorders>
              <w:top w:val="single" w:sz="4" w:space="0" w:color="auto"/>
              <w:left w:val="single" w:sz="4" w:space="0" w:color="auto"/>
              <w:bottom w:val="single" w:sz="4" w:space="0" w:color="auto"/>
              <w:right w:val="single" w:sz="4" w:space="0" w:color="auto"/>
            </w:tcBorders>
          </w:tcPr>
          <w:p w14:paraId="01288260" w14:textId="08F5F89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A1E4F75" w14:textId="6939FD2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47DADFEC" w14:textId="274E78C0"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76</w:t>
            </w:r>
          </w:p>
        </w:tc>
      </w:tr>
      <w:tr w:rsidR="00104A0C" w:rsidRPr="00E4495C" w14:paraId="349472FD" w14:textId="77777777" w:rsidTr="00BB58CD">
        <w:tc>
          <w:tcPr>
            <w:tcW w:w="1524" w:type="dxa"/>
            <w:tcBorders>
              <w:top w:val="single" w:sz="4" w:space="0" w:color="auto"/>
              <w:left w:val="single" w:sz="4" w:space="0" w:color="auto"/>
              <w:bottom w:val="single" w:sz="4" w:space="0" w:color="auto"/>
              <w:right w:val="single" w:sz="4" w:space="0" w:color="auto"/>
            </w:tcBorders>
          </w:tcPr>
          <w:p w14:paraId="36F24A6D" w14:textId="7F0F34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81DF98A" w14:textId="3091EC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البشري</w:t>
            </w:r>
          </w:p>
        </w:tc>
        <w:tc>
          <w:tcPr>
            <w:tcW w:w="1951" w:type="dxa"/>
            <w:tcBorders>
              <w:top w:val="single" w:sz="4" w:space="0" w:color="auto"/>
              <w:left w:val="single" w:sz="4" w:space="0" w:color="auto"/>
              <w:bottom w:val="single" w:sz="4" w:space="0" w:color="auto"/>
              <w:right w:val="single" w:sz="4" w:space="0" w:color="auto"/>
            </w:tcBorders>
          </w:tcPr>
          <w:p w14:paraId="00FAE79F" w14:textId="087B2336"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77</w:t>
            </w:r>
          </w:p>
        </w:tc>
      </w:tr>
      <w:tr w:rsidR="00104A0C" w:rsidRPr="00E4495C" w14:paraId="2CFBB4E9" w14:textId="77777777" w:rsidTr="00BB58CD">
        <w:tc>
          <w:tcPr>
            <w:tcW w:w="1524" w:type="dxa"/>
            <w:tcBorders>
              <w:top w:val="single" w:sz="4" w:space="0" w:color="auto"/>
              <w:left w:val="single" w:sz="4" w:space="0" w:color="auto"/>
              <w:bottom w:val="single" w:sz="4" w:space="0" w:color="auto"/>
              <w:right w:val="single" w:sz="4" w:space="0" w:color="auto"/>
            </w:tcBorders>
          </w:tcPr>
          <w:p w14:paraId="471E757E" w14:textId="759BDB33"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68E2C6D" w14:textId="414C8B8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للكفاءة</w:t>
            </w:r>
          </w:p>
        </w:tc>
        <w:tc>
          <w:tcPr>
            <w:tcW w:w="1951" w:type="dxa"/>
            <w:tcBorders>
              <w:top w:val="single" w:sz="4" w:space="0" w:color="auto"/>
              <w:left w:val="single" w:sz="4" w:space="0" w:color="auto"/>
              <w:bottom w:val="single" w:sz="4" w:space="0" w:color="auto"/>
              <w:right w:val="single" w:sz="4" w:space="0" w:color="auto"/>
            </w:tcBorders>
          </w:tcPr>
          <w:p w14:paraId="474B40A4" w14:textId="770290B3"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78</w:t>
            </w:r>
          </w:p>
        </w:tc>
      </w:tr>
      <w:tr w:rsidR="00104A0C" w:rsidRPr="00E4495C" w14:paraId="5FB8F87E" w14:textId="77777777" w:rsidTr="00BB58CD">
        <w:tc>
          <w:tcPr>
            <w:tcW w:w="1524" w:type="dxa"/>
            <w:tcBorders>
              <w:top w:val="single" w:sz="4" w:space="0" w:color="auto"/>
              <w:left w:val="single" w:sz="4" w:space="0" w:color="auto"/>
              <w:bottom w:val="single" w:sz="4" w:space="0" w:color="auto"/>
              <w:right w:val="single" w:sz="4" w:space="0" w:color="auto"/>
            </w:tcBorders>
          </w:tcPr>
          <w:p w14:paraId="1E4710F5" w14:textId="4DE08C56"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76237B6" w14:textId="7A87A83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للإنتاجية</w:t>
            </w:r>
          </w:p>
        </w:tc>
        <w:tc>
          <w:tcPr>
            <w:tcW w:w="1951" w:type="dxa"/>
            <w:tcBorders>
              <w:top w:val="single" w:sz="4" w:space="0" w:color="auto"/>
              <w:left w:val="single" w:sz="4" w:space="0" w:color="auto"/>
              <w:bottom w:val="single" w:sz="4" w:space="0" w:color="auto"/>
              <w:right w:val="single" w:sz="4" w:space="0" w:color="auto"/>
            </w:tcBorders>
          </w:tcPr>
          <w:p w14:paraId="7DFFF723" w14:textId="38762B2C"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79</w:t>
            </w:r>
          </w:p>
        </w:tc>
      </w:tr>
      <w:tr w:rsidR="00104A0C" w:rsidRPr="00E4495C" w14:paraId="4127F72F" w14:textId="77777777" w:rsidTr="00BB58CD">
        <w:tc>
          <w:tcPr>
            <w:tcW w:w="1524" w:type="dxa"/>
            <w:tcBorders>
              <w:top w:val="single" w:sz="4" w:space="0" w:color="auto"/>
              <w:left w:val="single" w:sz="4" w:space="0" w:color="auto"/>
              <w:bottom w:val="single" w:sz="4" w:space="0" w:color="auto"/>
              <w:right w:val="single" w:sz="4" w:space="0" w:color="auto"/>
            </w:tcBorders>
          </w:tcPr>
          <w:p w14:paraId="6FD5E89D" w14:textId="2405249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C49D048" w14:textId="0AB27037"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للرضا الوظيفي</w:t>
            </w:r>
          </w:p>
        </w:tc>
        <w:tc>
          <w:tcPr>
            <w:tcW w:w="1951" w:type="dxa"/>
            <w:tcBorders>
              <w:top w:val="single" w:sz="4" w:space="0" w:color="auto"/>
              <w:left w:val="single" w:sz="4" w:space="0" w:color="auto"/>
              <w:bottom w:val="single" w:sz="4" w:space="0" w:color="auto"/>
              <w:right w:val="single" w:sz="4" w:space="0" w:color="auto"/>
            </w:tcBorders>
          </w:tcPr>
          <w:p w14:paraId="36C86719" w14:textId="28631279"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79</w:t>
            </w:r>
          </w:p>
        </w:tc>
      </w:tr>
      <w:tr w:rsidR="00104A0C" w:rsidRPr="00E4495C" w14:paraId="634BE8BA" w14:textId="77777777" w:rsidTr="00BB58CD">
        <w:tc>
          <w:tcPr>
            <w:tcW w:w="1524" w:type="dxa"/>
            <w:tcBorders>
              <w:top w:val="single" w:sz="4" w:space="0" w:color="auto"/>
              <w:left w:val="single" w:sz="4" w:space="0" w:color="auto"/>
              <w:bottom w:val="single" w:sz="4" w:space="0" w:color="auto"/>
              <w:right w:val="single" w:sz="4" w:space="0" w:color="auto"/>
            </w:tcBorders>
          </w:tcPr>
          <w:p w14:paraId="184471A5" w14:textId="4E50BAE4"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lastRenderedPageBreak/>
              <w:t xml:space="preserve">(4 – </w:t>
            </w:r>
            <w:r w:rsidRPr="000E5D5E">
              <w:rPr>
                <w:rFonts w:ascii="Traditional Arabic" w:hAnsi="Traditional Arabic" w:cs="Traditional Arabic" w:hint="cs"/>
                <w:kern w:val="0"/>
                <w:sz w:val="32"/>
                <w:szCs w:val="32"/>
                <w:rtl/>
                <w:lang w:bidi="ar-EG"/>
                <w14:ligatures w14:val="none"/>
              </w:rPr>
              <w:t>10</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C87879" w14:textId="186235B0"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للالتزام المؤسسي</w:t>
            </w:r>
          </w:p>
        </w:tc>
        <w:tc>
          <w:tcPr>
            <w:tcW w:w="1951" w:type="dxa"/>
            <w:tcBorders>
              <w:top w:val="single" w:sz="4" w:space="0" w:color="auto"/>
              <w:left w:val="single" w:sz="4" w:space="0" w:color="auto"/>
              <w:bottom w:val="single" w:sz="4" w:space="0" w:color="auto"/>
              <w:right w:val="single" w:sz="4" w:space="0" w:color="auto"/>
            </w:tcBorders>
          </w:tcPr>
          <w:p w14:paraId="69C26FE7" w14:textId="7BC87D7A"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80</w:t>
            </w:r>
          </w:p>
        </w:tc>
      </w:tr>
      <w:tr w:rsidR="00104A0C" w:rsidRPr="00E4495C" w14:paraId="24DB95CE" w14:textId="77777777" w:rsidTr="00BB58CD">
        <w:tc>
          <w:tcPr>
            <w:tcW w:w="1524" w:type="dxa"/>
            <w:tcBorders>
              <w:top w:val="single" w:sz="4" w:space="0" w:color="auto"/>
              <w:left w:val="single" w:sz="4" w:space="0" w:color="auto"/>
              <w:bottom w:val="single" w:sz="4" w:space="0" w:color="auto"/>
              <w:right w:val="single" w:sz="4" w:space="0" w:color="auto"/>
            </w:tcBorders>
          </w:tcPr>
          <w:p w14:paraId="745C488C" w14:textId="51E5F7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11</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3581714" w14:textId="52761DC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لأسلوب القيادة</w:t>
            </w:r>
          </w:p>
        </w:tc>
        <w:tc>
          <w:tcPr>
            <w:tcW w:w="1951" w:type="dxa"/>
            <w:tcBorders>
              <w:top w:val="single" w:sz="4" w:space="0" w:color="auto"/>
              <w:left w:val="single" w:sz="4" w:space="0" w:color="auto"/>
              <w:bottom w:val="single" w:sz="4" w:space="0" w:color="auto"/>
              <w:right w:val="single" w:sz="4" w:space="0" w:color="auto"/>
            </w:tcBorders>
          </w:tcPr>
          <w:p w14:paraId="357A0341" w14:textId="5582A323"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81</w:t>
            </w:r>
          </w:p>
        </w:tc>
      </w:tr>
      <w:tr w:rsidR="00104A0C" w:rsidRPr="00E4495C" w14:paraId="01A8ED18" w14:textId="77777777" w:rsidTr="00BB58CD">
        <w:tc>
          <w:tcPr>
            <w:tcW w:w="1524" w:type="dxa"/>
            <w:tcBorders>
              <w:top w:val="single" w:sz="4" w:space="0" w:color="auto"/>
              <w:left w:val="single" w:sz="4" w:space="0" w:color="auto"/>
              <w:bottom w:val="single" w:sz="4" w:space="0" w:color="auto"/>
              <w:right w:val="single" w:sz="4" w:space="0" w:color="auto"/>
            </w:tcBorders>
          </w:tcPr>
          <w:p w14:paraId="7EA99EFF" w14:textId="68BB3995"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4C45AA2D" w14:textId="70D264E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للتواصل</w:t>
            </w:r>
          </w:p>
        </w:tc>
        <w:tc>
          <w:tcPr>
            <w:tcW w:w="1951" w:type="dxa"/>
            <w:tcBorders>
              <w:top w:val="single" w:sz="4" w:space="0" w:color="auto"/>
              <w:left w:val="single" w:sz="4" w:space="0" w:color="auto"/>
              <w:bottom w:val="single" w:sz="4" w:space="0" w:color="auto"/>
              <w:right w:val="single" w:sz="4" w:space="0" w:color="auto"/>
            </w:tcBorders>
          </w:tcPr>
          <w:p w14:paraId="279E5ED6" w14:textId="0FB94C43"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82</w:t>
            </w:r>
          </w:p>
        </w:tc>
      </w:tr>
      <w:tr w:rsidR="00104A0C" w:rsidRPr="00E4495C" w14:paraId="7C0A5B88" w14:textId="77777777" w:rsidTr="00BB58CD">
        <w:tc>
          <w:tcPr>
            <w:tcW w:w="1524" w:type="dxa"/>
            <w:tcBorders>
              <w:top w:val="single" w:sz="4" w:space="0" w:color="auto"/>
              <w:left w:val="single" w:sz="4" w:space="0" w:color="auto"/>
              <w:bottom w:val="single" w:sz="4" w:space="0" w:color="auto"/>
              <w:right w:val="single" w:sz="4" w:space="0" w:color="auto"/>
            </w:tcBorders>
          </w:tcPr>
          <w:p w14:paraId="5C4CB3DA" w14:textId="2F2E628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59CA9C9" w14:textId="696C0A4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662A3399" w14:textId="52AF51F3"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83</w:t>
            </w:r>
          </w:p>
        </w:tc>
      </w:tr>
      <w:tr w:rsidR="00104A0C" w:rsidRPr="00E4495C" w14:paraId="4F1968CA" w14:textId="77777777" w:rsidTr="00BB58CD">
        <w:tc>
          <w:tcPr>
            <w:tcW w:w="1524" w:type="dxa"/>
            <w:tcBorders>
              <w:top w:val="single" w:sz="4" w:space="0" w:color="auto"/>
              <w:left w:val="single" w:sz="4" w:space="0" w:color="auto"/>
              <w:bottom w:val="single" w:sz="4" w:space="0" w:color="auto"/>
              <w:right w:val="single" w:sz="4" w:space="0" w:color="auto"/>
            </w:tcBorders>
          </w:tcPr>
          <w:p w14:paraId="24056C56" w14:textId="6C093A7A"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F19EBD1" w14:textId="769C68C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لمدى شعور المبحوثين بالاستقرار النفسي والمهني</w:t>
            </w:r>
          </w:p>
        </w:tc>
        <w:tc>
          <w:tcPr>
            <w:tcW w:w="1951" w:type="dxa"/>
            <w:tcBorders>
              <w:top w:val="single" w:sz="4" w:space="0" w:color="auto"/>
              <w:left w:val="single" w:sz="4" w:space="0" w:color="auto"/>
              <w:bottom w:val="single" w:sz="4" w:space="0" w:color="auto"/>
              <w:right w:val="single" w:sz="4" w:space="0" w:color="auto"/>
            </w:tcBorders>
          </w:tcPr>
          <w:p w14:paraId="2078A332" w14:textId="2AE7A62E"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83</w:t>
            </w:r>
          </w:p>
        </w:tc>
      </w:tr>
      <w:tr w:rsidR="00104A0C" w:rsidRPr="00E4495C" w14:paraId="5A6FB8B4" w14:textId="77777777" w:rsidTr="00BB58CD">
        <w:tc>
          <w:tcPr>
            <w:tcW w:w="1524" w:type="dxa"/>
            <w:tcBorders>
              <w:top w:val="single" w:sz="4" w:space="0" w:color="auto"/>
              <w:left w:val="single" w:sz="4" w:space="0" w:color="auto"/>
              <w:bottom w:val="single" w:sz="4" w:space="0" w:color="auto"/>
              <w:right w:val="single" w:sz="4" w:space="0" w:color="auto"/>
            </w:tcBorders>
          </w:tcPr>
          <w:p w14:paraId="40EE6754" w14:textId="03A054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FECAA6" w14:textId="6215BA64"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استراتيجيات إدارة التغيير وأداء العاملين</w:t>
            </w:r>
          </w:p>
        </w:tc>
        <w:tc>
          <w:tcPr>
            <w:tcW w:w="1951" w:type="dxa"/>
            <w:tcBorders>
              <w:top w:val="single" w:sz="4" w:space="0" w:color="auto"/>
              <w:left w:val="single" w:sz="4" w:space="0" w:color="auto"/>
              <w:bottom w:val="single" w:sz="4" w:space="0" w:color="auto"/>
              <w:right w:val="single" w:sz="4" w:space="0" w:color="auto"/>
            </w:tcBorders>
          </w:tcPr>
          <w:p w14:paraId="0DB10093" w14:textId="13DEF074"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84</w:t>
            </w:r>
          </w:p>
        </w:tc>
      </w:tr>
      <w:tr w:rsidR="00104A0C" w:rsidRPr="00E4495C" w14:paraId="387F5A18" w14:textId="77777777" w:rsidTr="00BB58CD">
        <w:tc>
          <w:tcPr>
            <w:tcW w:w="1524" w:type="dxa"/>
            <w:tcBorders>
              <w:top w:val="single" w:sz="4" w:space="0" w:color="auto"/>
              <w:left w:val="single" w:sz="4" w:space="0" w:color="auto"/>
              <w:bottom w:val="single" w:sz="4" w:space="0" w:color="auto"/>
              <w:right w:val="single" w:sz="4" w:space="0" w:color="auto"/>
            </w:tcBorders>
          </w:tcPr>
          <w:p w14:paraId="0E2401B1" w14:textId="652BC10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6619F06" w14:textId="4A70BD2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التنظيمي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3A1E53BD" w14:textId="6ABB5F64"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86</w:t>
            </w:r>
          </w:p>
        </w:tc>
      </w:tr>
      <w:tr w:rsidR="00104A0C" w:rsidRPr="00E4495C" w14:paraId="548FB7E1" w14:textId="77777777" w:rsidTr="00BB58CD">
        <w:tc>
          <w:tcPr>
            <w:tcW w:w="1524" w:type="dxa"/>
            <w:tcBorders>
              <w:top w:val="single" w:sz="4" w:space="0" w:color="auto"/>
              <w:left w:val="single" w:sz="4" w:space="0" w:color="auto"/>
              <w:bottom w:val="single" w:sz="4" w:space="0" w:color="auto"/>
              <w:right w:val="single" w:sz="4" w:space="0" w:color="auto"/>
            </w:tcBorders>
          </w:tcPr>
          <w:p w14:paraId="722A02AB" w14:textId="15E4E54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50B54245" w14:textId="238F45A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التكنولوجي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54BC3D7D" w14:textId="31476395"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88</w:t>
            </w:r>
          </w:p>
        </w:tc>
      </w:tr>
      <w:tr w:rsidR="00104A0C" w:rsidRPr="00E4495C" w14:paraId="1E9396DC" w14:textId="77777777" w:rsidTr="00BB58CD">
        <w:tc>
          <w:tcPr>
            <w:tcW w:w="1524" w:type="dxa"/>
            <w:tcBorders>
              <w:top w:val="single" w:sz="4" w:space="0" w:color="auto"/>
              <w:left w:val="single" w:sz="4" w:space="0" w:color="auto"/>
              <w:bottom w:val="single" w:sz="4" w:space="0" w:color="auto"/>
              <w:right w:val="single" w:sz="4" w:space="0" w:color="auto"/>
            </w:tcBorders>
          </w:tcPr>
          <w:p w14:paraId="33D2DEA9" w14:textId="4BC9ABF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3BB4BF14" w14:textId="3DDB5D1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البشري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201346E6" w14:textId="1AC42652"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89</w:t>
            </w:r>
          </w:p>
        </w:tc>
      </w:tr>
      <w:tr w:rsidR="00104A0C" w:rsidRPr="00E4495C" w14:paraId="337E9C4B" w14:textId="77777777" w:rsidTr="00BB58CD">
        <w:tc>
          <w:tcPr>
            <w:tcW w:w="1524" w:type="dxa"/>
            <w:tcBorders>
              <w:top w:val="single" w:sz="4" w:space="0" w:color="auto"/>
              <w:left w:val="single" w:sz="4" w:space="0" w:color="auto"/>
              <w:bottom w:val="single" w:sz="4" w:space="0" w:color="auto"/>
              <w:right w:val="single" w:sz="4" w:space="0" w:color="auto"/>
            </w:tcBorders>
          </w:tcPr>
          <w:p w14:paraId="1E2E1088" w14:textId="351B2611"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683CED1F" w14:textId="0A0D5DF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الهرمي لقياس أثر المتغير المعدل على العلاقة بين المتغير المستقل والتابع</w:t>
            </w:r>
          </w:p>
        </w:tc>
        <w:tc>
          <w:tcPr>
            <w:tcW w:w="1951" w:type="dxa"/>
            <w:tcBorders>
              <w:top w:val="single" w:sz="4" w:space="0" w:color="auto"/>
              <w:left w:val="single" w:sz="4" w:space="0" w:color="auto"/>
              <w:bottom w:val="single" w:sz="4" w:space="0" w:color="auto"/>
              <w:right w:val="single" w:sz="4" w:space="0" w:color="auto"/>
            </w:tcBorders>
          </w:tcPr>
          <w:p w14:paraId="0461B58D" w14:textId="26A3B731" w:rsidR="00104A0C" w:rsidRDefault="00FD571B"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91</w:t>
            </w:r>
          </w:p>
        </w:tc>
      </w:tr>
    </w:tbl>
    <w:p w14:paraId="3AC820BC" w14:textId="77777777" w:rsidR="006F6B7D" w:rsidRPr="00E4495C" w:rsidRDefault="006F6B7D" w:rsidP="00C21E9D">
      <w:pPr>
        <w:spacing w:line="254" w:lineRule="auto"/>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33064313"/>
      <w:r w:rsidRPr="00E4495C">
        <w:rPr>
          <w:rFonts w:ascii="Traditional Arabic" w:eastAsia="Calibri" w:hAnsi="Traditional Arabic" w:cs="Traditional Arabic"/>
          <w:b/>
          <w:bCs/>
          <w:kern w:val="0"/>
          <w:sz w:val="40"/>
          <w:szCs w:val="40"/>
          <w:rtl/>
          <w:lang w:bidi="ar-EG"/>
          <w14:ligatures w14:val="none"/>
        </w:rPr>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3001"/>
        <w:gridCol w:w="3001"/>
        <w:gridCol w:w="3001"/>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73929422"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رسم تخطيطي لنموذج تحليل</w:t>
            </w:r>
          </w:p>
        </w:tc>
        <w:tc>
          <w:tcPr>
            <w:tcW w:w="3001" w:type="dxa"/>
            <w:tcBorders>
              <w:top w:val="single" w:sz="4" w:space="0" w:color="auto"/>
              <w:left w:val="single" w:sz="4" w:space="0" w:color="auto"/>
              <w:bottom w:val="single" w:sz="4" w:space="0" w:color="auto"/>
              <w:right w:val="single" w:sz="4" w:space="0" w:color="auto"/>
            </w:tcBorders>
          </w:tcPr>
          <w:p w14:paraId="6156F55A" w14:textId="478B28BB" w:rsidR="00E4495C" w:rsidRPr="00E4495C" w:rsidRDefault="001424A0" w:rsidP="006109E8">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9</w:t>
            </w:r>
          </w:p>
        </w:tc>
      </w:tr>
    </w:tbl>
    <w:p w14:paraId="2A9C914F" w14:textId="77777777" w:rsidR="006F6B7D" w:rsidRDefault="006F6B7D" w:rsidP="006F6B7D">
      <w:pPr>
        <w:spacing w:line="360" w:lineRule="auto"/>
        <w:rPr>
          <w:rFonts w:ascii="Traditional Arabic" w:eastAsia="Calibri" w:hAnsi="Traditional Arabic" w:cs="Traditional Arabic"/>
          <w:b/>
          <w:bCs/>
          <w:sz w:val="40"/>
          <w:szCs w:val="40"/>
          <w:rtl/>
          <w:lang w:bidi="ar-EG"/>
        </w:rPr>
      </w:pPr>
    </w:p>
    <w:p w14:paraId="712E5AEF" w14:textId="5FF7C834" w:rsidR="00E4495C" w:rsidRPr="00BB58CD" w:rsidRDefault="00BB58CD" w:rsidP="00BB58CD">
      <w:pPr>
        <w:spacing w:after="0" w:line="360" w:lineRule="auto"/>
        <w:jc w:val="center"/>
        <w:outlineLvl w:val="1"/>
        <w:rPr>
          <w:rFonts w:ascii="Traditional Arabic" w:eastAsia="Calibri" w:hAnsi="Traditional Arabic" w:cs="Traditional Arabic"/>
          <w:b/>
          <w:bCs/>
          <w:sz w:val="40"/>
          <w:szCs w:val="40"/>
          <w:rtl/>
          <w:lang w:bidi="ar-EG"/>
        </w:rPr>
      </w:pPr>
      <w:bookmarkStart w:id="6" w:name="_Toc233064314"/>
      <w:r>
        <w:rPr>
          <w:rFonts w:ascii="Traditional Arabic" w:eastAsia="Calibri" w:hAnsi="Traditional Arabic" w:cs="Traditional Arabic" w:hint="cs"/>
          <w:b/>
          <w:bCs/>
          <w:sz w:val="40"/>
          <w:szCs w:val="40"/>
          <w:rtl/>
          <w:lang w:bidi="ar-EG"/>
        </w:rPr>
        <w:t>فهرس الملاحق</w:t>
      </w:r>
      <w:bookmarkEnd w:id="6"/>
    </w:p>
    <w:tbl>
      <w:tblPr>
        <w:tblStyle w:val="TableGrid1"/>
        <w:bidiVisual/>
        <w:tblW w:w="0" w:type="auto"/>
        <w:tblLook w:val="04A0" w:firstRow="1" w:lastRow="0" w:firstColumn="1" w:lastColumn="0" w:noHBand="0" w:noVBand="1"/>
      </w:tblPr>
      <w:tblGrid>
        <w:gridCol w:w="3001"/>
        <w:gridCol w:w="3001"/>
        <w:gridCol w:w="3001"/>
      </w:tblGrid>
      <w:tr w:rsidR="00BB58CD" w:rsidRPr="00E4495C" w14:paraId="758F1D6A" w14:textId="77777777" w:rsidTr="00BB58CD">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F8A459" w14:textId="05466A2B"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رقم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C5BA96" w14:textId="7C8498FA"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عنوان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3AE37" w14:textId="77777777" w:rsidR="00BB58CD" w:rsidRPr="00E4495C" w:rsidRDefault="00BB58CD" w:rsidP="00BB58CD">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B58CD" w:rsidRPr="00E4495C" w14:paraId="5C02DCC5" w14:textId="77777777" w:rsidTr="00BB58CD">
        <w:tc>
          <w:tcPr>
            <w:tcW w:w="3001" w:type="dxa"/>
            <w:tcBorders>
              <w:top w:val="single" w:sz="4" w:space="0" w:color="auto"/>
              <w:left w:val="single" w:sz="4" w:space="0" w:color="auto"/>
              <w:bottom w:val="single" w:sz="4" w:space="0" w:color="auto"/>
              <w:right w:val="single" w:sz="4" w:space="0" w:color="auto"/>
            </w:tcBorders>
          </w:tcPr>
          <w:p w14:paraId="0E685682" w14:textId="20B99430" w:rsidR="00BB58CD" w:rsidRPr="00E4495C" w:rsidRDefault="00BB58C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p>
        </w:tc>
        <w:tc>
          <w:tcPr>
            <w:tcW w:w="3001" w:type="dxa"/>
            <w:tcBorders>
              <w:top w:val="single" w:sz="4" w:space="0" w:color="auto"/>
              <w:left w:val="single" w:sz="4" w:space="0" w:color="auto"/>
              <w:bottom w:val="single" w:sz="4" w:space="0" w:color="auto"/>
              <w:right w:val="single" w:sz="4" w:space="0" w:color="auto"/>
            </w:tcBorders>
          </w:tcPr>
          <w:p w14:paraId="53CB7B63" w14:textId="5FFFF0AC" w:rsidR="00BB58CD" w:rsidRPr="006F6B7D" w:rsidRDefault="00BB58CD" w:rsidP="00C21E9D">
            <w:pPr>
              <w:jc w:val="center"/>
              <w:rPr>
                <w:rFonts w:ascii="Traditional Arabic" w:hAnsi="Traditional Arabic" w:cs="Traditional Arabic"/>
                <w:kern w:val="0"/>
                <w:sz w:val="32"/>
                <w:szCs w:val="32"/>
                <w:lang w:bidi="ar-EG"/>
                <w14:ligatures w14:val="none"/>
              </w:rPr>
            </w:pPr>
            <w:r w:rsidRPr="006F6B7D">
              <w:rPr>
                <w:rFonts w:ascii="Traditional Arabic" w:hAnsi="Traditional Arabic" w:cs="Traditional Arabic"/>
                <w:kern w:val="0"/>
                <w:sz w:val="32"/>
                <w:szCs w:val="32"/>
                <w:rtl/>
                <w:lang w:bidi="ar-EG"/>
                <w14:ligatures w14:val="none"/>
              </w:rPr>
              <w:t>قائمة الاستقصاء</w:t>
            </w:r>
            <w:r w:rsidRPr="006F6B7D">
              <w:rPr>
                <w:rFonts w:ascii="Traditional Arabic" w:hAnsi="Traditional Arabic" w:cs="Traditional Arabic" w:hint="cs"/>
                <w:kern w:val="0"/>
                <w:sz w:val="32"/>
                <w:szCs w:val="32"/>
                <w:rtl/>
                <w:lang w:bidi="ar-EG"/>
                <w14:ligatures w14:val="none"/>
              </w:rPr>
              <w:t xml:space="preserve"> </w:t>
            </w:r>
            <w:r w:rsidR="00C21E9D">
              <w:rPr>
                <w:rFonts w:ascii="Traditional Arabic" w:hAnsi="Traditional Arabic" w:cs="Traditional Arabic" w:hint="cs"/>
                <w:kern w:val="0"/>
                <w:sz w:val="32"/>
                <w:szCs w:val="32"/>
                <w:rtl/>
                <w:lang w:bidi="ar-EG"/>
                <w14:ligatures w14:val="none"/>
              </w:rPr>
              <w:t>النهائية</w:t>
            </w:r>
          </w:p>
        </w:tc>
        <w:tc>
          <w:tcPr>
            <w:tcW w:w="3001" w:type="dxa"/>
            <w:tcBorders>
              <w:top w:val="single" w:sz="4" w:space="0" w:color="auto"/>
              <w:left w:val="single" w:sz="4" w:space="0" w:color="auto"/>
              <w:bottom w:val="single" w:sz="4" w:space="0" w:color="auto"/>
              <w:right w:val="single" w:sz="4" w:space="0" w:color="auto"/>
            </w:tcBorders>
          </w:tcPr>
          <w:p w14:paraId="40496DB7" w14:textId="5CE9CD86" w:rsidR="00BB58CD" w:rsidRPr="00E4495C" w:rsidRDefault="00FD571B"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10</w:t>
            </w:r>
            <w:r w:rsidR="00225BB5">
              <w:rPr>
                <w:rFonts w:ascii="Traditional Arabic" w:hAnsi="Traditional Arabic" w:cs="Traditional Arabic" w:hint="cs"/>
                <w:kern w:val="0"/>
                <w:sz w:val="32"/>
                <w:szCs w:val="32"/>
                <w:rtl/>
                <w:lang w:bidi="ar-EG"/>
                <w14:ligatures w14:val="none"/>
              </w:rPr>
              <w:t>1</w:t>
            </w:r>
          </w:p>
        </w:tc>
      </w:tr>
      <w:tr w:rsidR="00BB58CD" w:rsidRPr="00E4495C" w14:paraId="486CE3F8" w14:textId="77777777" w:rsidTr="00BB58CD">
        <w:tc>
          <w:tcPr>
            <w:tcW w:w="3001" w:type="dxa"/>
            <w:tcBorders>
              <w:top w:val="single" w:sz="4" w:space="0" w:color="auto"/>
              <w:left w:val="single" w:sz="4" w:space="0" w:color="auto"/>
              <w:bottom w:val="single" w:sz="4" w:space="0" w:color="auto"/>
              <w:right w:val="single" w:sz="4" w:space="0" w:color="auto"/>
            </w:tcBorders>
          </w:tcPr>
          <w:p w14:paraId="74DC62DB" w14:textId="250BDD61" w:rsidR="00BB58CD" w:rsidRPr="00E4495C" w:rsidRDefault="000E5D5E"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2</w:t>
            </w:r>
          </w:p>
        </w:tc>
        <w:tc>
          <w:tcPr>
            <w:tcW w:w="3001" w:type="dxa"/>
            <w:tcBorders>
              <w:top w:val="single" w:sz="4" w:space="0" w:color="auto"/>
              <w:left w:val="single" w:sz="4" w:space="0" w:color="auto"/>
              <w:bottom w:val="single" w:sz="4" w:space="0" w:color="auto"/>
              <w:right w:val="single" w:sz="4" w:space="0" w:color="auto"/>
            </w:tcBorders>
          </w:tcPr>
          <w:p w14:paraId="45C95DF9" w14:textId="10C81F4A"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59270162" w14:textId="5E80F207" w:rsidR="00BB58CD" w:rsidRPr="00E4495C" w:rsidRDefault="00FD571B"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r w:rsidR="00225BB5">
              <w:rPr>
                <w:rFonts w:ascii="Traditional Arabic" w:hAnsi="Traditional Arabic" w:cs="Traditional Arabic" w:hint="cs"/>
                <w:kern w:val="0"/>
                <w:sz w:val="32"/>
                <w:szCs w:val="32"/>
                <w:rtl/>
                <w:lang w:bidi="ar-EG"/>
                <w14:ligatures w14:val="none"/>
              </w:rPr>
              <w:t>09</w:t>
            </w:r>
          </w:p>
        </w:tc>
      </w:tr>
    </w:tbl>
    <w:p w14:paraId="357C8FA9" w14:textId="77777777" w:rsidR="00BB58CD" w:rsidRDefault="00BB58CD" w:rsidP="00BB58CD">
      <w:pPr>
        <w:bidi w:val="0"/>
        <w:spacing w:after="0" w:line="254" w:lineRule="auto"/>
        <w:rPr>
          <w:rFonts w:ascii="Traditional Arabic" w:eastAsia="Calibri" w:hAnsi="Traditional Arabic" w:cs="Traditional Arabic"/>
          <w:b/>
          <w:bCs/>
          <w:kern w:val="0"/>
          <w:sz w:val="40"/>
          <w:szCs w:val="40"/>
          <w:lang w:bidi="ar-EG"/>
          <w14:ligatures w14:val="none"/>
        </w:rPr>
        <w:sectPr w:rsidR="00BB58CD"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58833DA4"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3DE09DB0"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6D0E3A62"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7" w:name="_Toc233064315"/>
      <w:r w:rsidRPr="00E4495C">
        <w:rPr>
          <w:rFonts w:ascii="Traditional Arabic" w:eastAsia="Traditional Arabic" w:hAnsi="Traditional Arabic" w:cs="Traditional Arabic"/>
          <w:bCs/>
          <w:kern w:val="0"/>
          <w:sz w:val="56"/>
          <w:szCs w:val="56"/>
          <w:rtl/>
          <w14:ligatures w14:val="none"/>
        </w:rPr>
        <w:t>الفصل الأول</w:t>
      </w:r>
      <w:bookmarkEnd w:id="7"/>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8" w:name="_Toc233064316"/>
      <w:r w:rsidRPr="00E4495C">
        <w:rPr>
          <w:rFonts w:ascii="Traditional Arabic" w:eastAsia="Traditional Arabic" w:hAnsi="Traditional Arabic" w:cs="Traditional Arabic"/>
          <w:b/>
          <w:bCs/>
          <w:kern w:val="0"/>
          <w:sz w:val="56"/>
          <w:szCs w:val="56"/>
          <w:rtl/>
          <w14:ligatures w14:val="none"/>
        </w:rPr>
        <w:t>الإطار العام للدراسة</w:t>
      </w:r>
      <w:bookmarkEnd w:id="8"/>
    </w:p>
    <w:p w14:paraId="40657EC4"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14:ligatures w14:val="none"/>
        </w:rPr>
      </w:pPr>
    </w:p>
    <w:p w14:paraId="10BD05DD"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lang w:bidi="ar-EG"/>
          <w14:ligatures w14:val="none"/>
        </w:rPr>
      </w:pPr>
      <w:r w:rsidRPr="00E4495C">
        <w:rPr>
          <w:rFonts w:ascii="Times New Roman" w:eastAsia="Calibri" w:hAnsi="Times New Roman" w:cs="Times New Roman"/>
          <w:kern w:val="0"/>
          <w:sz w:val="28"/>
          <w:szCs w:val="28"/>
          <w:rtl/>
          <w14:ligatures w14:val="none"/>
        </w:rPr>
        <w:br w:type="page"/>
      </w:r>
    </w:p>
    <w:p w14:paraId="3E96AEE6"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lastRenderedPageBreak/>
        <w:t>الفصل الأول</w:t>
      </w:r>
    </w:p>
    <w:p w14:paraId="35C08F90"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t>الإطار العام للدراسة</w:t>
      </w:r>
    </w:p>
    <w:p w14:paraId="37505145" w14:textId="77777777" w:rsidR="00E4495C" w:rsidRPr="00E4495C" w:rsidRDefault="00E4495C" w:rsidP="006F60F7">
      <w:pPr>
        <w:spacing w:line="360" w:lineRule="auto"/>
        <w:jc w:val="both"/>
        <w:outlineLvl w:val="1"/>
        <w:rPr>
          <w:rFonts w:ascii="Sakkal Majalla" w:eastAsia="Calibri" w:hAnsi="Sakkal Majalla" w:cs="Sakkal Majalla"/>
          <w:b/>
          <w:bCs/>
          <w:kern w:val="0"/>
          <w:sz w:val="36"/>
          <w:szCs w:val="36"/>
          <w:rtl/>
          <w:lang w:bidi="ar-EG"/>
          <w14:ligatures w14:val="none"/>
        </w:rPr>
      </w:pPr>
      <w:bookmarkStart w:id="9" w:name="_Toc233064317"/>
      <w:commentRangeStart w:id="10"/>
      <w:r w:rsidRPr="00E4495C">
        <w:rPr>
          <w:rFonts w:ascii="Sakkal Majalla" w:eastAsia="Calibri" w:hAnsi="Sakkal Majalla" w:cs="Sakkal Majalla" w:hint="cs"/>
          <w:b/>
          <w:bCs/>
          <w:kern w:val="0"/>
          <w:sz w:val="36"/>
          <w:szCs w:val="36"/>
          <w:rtl/>
          <w:lang w:bidi="ar-EG"/>
          <w14:ligatures w14:val="none"/>
        </w:rPr>
        <w:t>1.1 مقدمة</w:t>
      </w:r>
      <w:bookmarkEnd w:id="9"/>
      <w:commentRangeEnd w:id="10"/>
      <w:r w:rsidR="00F0290E" w:rsidRPr="00E4495C">
        <w:rPr>
          <w:rStyle w:val="ad"/>
          <w:rFonts w:ascii="Sakkal Majalla" w:eastAsia="Calibri" w:hAnsi="Sakkal Majalla" w:cs="Sakkal Majalla"/>
          <w:b/>
          <w:bCs/>
          <w:kern w:val="0"/>
          <w:sz w:val="36"/>
          <w:szCs w:val="36"/>
          <w:rtl/>
          <w:lang w:bidi="ar-EG"/>
          <w14:ligatures w14:val="none"/>
        </w:rPr>
        <w:commentReference w:id="10"/>
      </w:r>
    </w:p>
    <w:p w14:paraId="3DE0B594"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في </w:t>
      </w:r>
      <w:commentRangeStart w:id="11"/>
      <w:r w:rsidRPr="00F26E0D">
        <w:rPr>
          <w:rFonts w:ascii="Sakkal Majalla" w:hAnsi="Sakkal Majalla" w:cs="Sakkal Majalla"/>
          <w:sz w:val="28"/>
          <w:szCs w:val="28"/>
          <w:rtl/>
        </w:rPr>
        <w:t>ظل التغيرات السريعة والمتلاحقة التي يشهدها العالم اليوم</w:t>
      </w:r>
      <w:commentRangeEnd w:id="11"/>
      <w:r w:rsidR="003154D2" w:rsidRPr="00F26E0D">
        <w:rPr>
          <w:rStyle w:val="ad"/>
          <w:rFonts w:ascii="Sakkal Majalla" w:hAnsi="Sakkal Majalla" w:cs="Sakkal Majalla"/>
          <w:sz w:val="28"/>
          <w:szCs w:val="28"/>
          <w:rtl/>
        </w:rPr>
        <w:commentReference w:id="11"/>
      </w:r>
      <w:r w:rsidRPr="00F26E0D">
        <w:rPr>
          <w:rFonts w:ascii="Sakkal Majalla" w:hAnsi="Sakkal Majalla" w:cs="Sakkal Majalla"/>
          <w:sz w:val="28"/>
          <w:szCs w:val="28"/>
          <w:rtl/>
        </w:rPr>
        <w:t xml:space="preserve">، أصبحت إدارة التغيير ضرورة ملحة لضمان نجاح واستدامة المنظمات. </w:t>
      </w:r>
      <w:r w:rsidRPr="00F26E0D">
        <w:rPr>
          <w:rFonts w:ascii="Sakkal Majalla" w:hAnsi="Sakkal Majalla" w:cs="Sakkal Majalla" w:hint="cs"/>
          <w:sz w:val="28"/>
          <w:szCs w:val="28"/>
          <w:rtl/>
        </w:rPr>
        <w:t>و</w:t>
      </w:r>
      <w:r w:rsidRPr="00F26E0D">
        <w:rPr>
          <w:rFonts w:ascii="Sakkal Majalla" w:hAnsi="Sakkal Majalla" w:cs="Sakkal Majalla"/>
          <w:sz w:val="28"/>
          <w:szCs w:val="28"/>
          <w:rtl/>
        </w:rPr>
        <w:t xml:space="preserve">تعتبر إدارة التغيير عملية منظمة تتضمن تخطيط وتنفيذ استراتيجيات تهدف إلى إحداث تحول إيجابي في الهياكل التنظيمية، العمليات، التكنولوجيا، بالإضافة إلى التغيير في الأفراد العاملين. وتهدف هذه العملية إلى تحسين الأداء وتحقيق الأهداف الاستراتيجية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(Al-Ali, et al, 2021) </w:t>
      </w:r>
    </w:p>
    <w:p w14:paraId="30BA2B30" w14:textId="1B68ED76" w:rsidR="00F26E0D" w:rsidRPr="00F26E0D" w:rsidRDefault="00F26E0D" w:rsidP="00984543">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تعتبر إدارة التغيير عملية ديناميكية تتطلب تخطيطا استراتيجيا وتفاعلا مستمرا لضمان نجاح المبادرات التنظيمية. فهي لا تقتصر فقط على التعديلات في الهياكل الإدارية أو اعتماد التكنولوجيا الحديثة، بل تمتد لتشمل التأثير على ثقافة المنظمة وسلوكيات العاملين. وتشمل هذه العملية مراحل متعددة تبدأ بتحديد الحاجة للتغيير، مرورا بالتخطيط والتنفيذ، وانتهاء بالتقييم والمتابعة لضمان استدامة النتائج الإيجابية. ومن خلال مشاركة الموظفين ودعم القيادة، يمكن تقليل مقاومة التغيير وتعزيز الالتزام بتحقيق الأهداف الاستراتيجية للمنظمة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Pr>
        <w:t>Kotter, 2012</w:t>
      </w:r>
      <w:r w:rsidRPr="00F26E0D">
        <w:rPr>
          <w:rFonts w:ascii="Sakkal Majalla" w:hAnsi="Sakkal Majalla" w:cs="Sakkal Majalla" w:hint="cs"/>
          <w:sz w:val="28"/>
          <w:szCs w:val="28"/>
          <w:rtl/>
        </w:rPr>
        <w:t>).</w:t>
      </w:r>
      <w:r w:rsidR="00984543">
        <w:rPr>
          <w:rFonts w:ascii="Sakkal Majalla" w:hAnsi="Sakkal Majalla" w:cs="Sakkal Majalla" w:hint="cs"/>
          <w:sz w:val="28"/>
          <w:szCs w:val="28"/>
          <w:rtl/>
        </w:rPr>
        <w:t xml:space="preserve"> كما أن إدارة التغيير </w:t>
      </w:r>
      <w:r w:rsidRPr="00F26E0D">
        <w:rPr>
          <w:rFonts w:ascii="Sakkal Majalla" w:hAnsi="Sakkal Majalla" w:cs="Sakkal Majalla"/>
          <w:sz w:val="28"/>
          <w:szCs w:val="28"/>
          <w:rtl/>
        </w:rPr>
        <w:t xml:space="preserve">تشمل جوانب متعددة </w:t>
      </w:r>
      <w:r w:rsidR="00984543">
        <w:rPr>
          <w:rFonts w:ascii="Sakkal Majalla" w:hAnsi="Sakkal Majalla" w:cs="Sakkal Majalla" w:hint="cs"/>
          <w:sz w:val="28"/>
          <w:szCs w:val="28"/>
          <w:rtl/>
        </w:rPr>
        <w:t>وهي</w:t>
      </w:r>
      <w:r w:rsidRPr="00F26E0D">
        <w:rPr>
          <w:rFonts w:ascii="Sakkal Majalla" w:hAnsi="Sakkal Majalla" w:cs="Sakkal Majalla"/>
          <w:sz w:val="28"/>
          <w:szCs w:val="28"/>
          <w:rtl/>
        </w:rPr>
        <w:t xml:space="preserve"> التغيير في الهيكل التنظيمي، التغيير التكنولوجي، والتغيير في الأفراد. يمثل التغيير في الهيكل التنظيمي إعادة ترتيب الأدوار والوظائف والمسؤوليات داخل المنظمة، بينما يشمل التغيير التكنولوجي اعتماد تقنيات وأدوات جديدة لتحسين الكفاءة والإنتاجية. أما التغيير في الأفراد فيتعلق بتطوير مهارات وقدرات العاملين، وتعزيز التفاعل بينهم وبين </w:t>
      </w:r>
      <w:r w:rsidRPr="00F26E0D">
        <w:rPr>
          <w:rFonts w:ascii="Sakkal Majalla" w:hAnsi="Sakkal Majalla" w:cs="Sakkal Majalla" w:hint="cs"/>
          <w:sz w:val="28"/>
          <w:szCs w:val="28"/>
          <w:rtl/>
        </w:rPr>
        <w:t xml:space="preserve">المنظمة. </w:t>
      </w:r>
      <w:r w:rsidRPr="00F26E0D">
        <w:rPr>
          <w:rFonts w:ascii="Sakkal Majalla" w:hAnsi="Sakkal Majalla" w:cs="Sakkal Majalla"/>
          <w:sz w:val="28"/>
          <w:szCs w:val="28"/>
          <w:rtl/>
        </w:rPr>
        <w:t>(</w:t>
      </w:r>
      <w:r w:rsidRPr="00F26E0D">
        <w:rPr>
          <w:rFonts w:ascii="Sakkal Majalla" w:hAnsi="Sakkal Majalla" w:cs="Sakkal Majalla" w:hint="cs"/>
          <w:sz w:val="28"/>
          <w:szCs w:val="28"/>
          <w:rtl/>
        </w:rPr>
        <w:t xml:space="preserve">العتيبي، 2021)، </w:t>
      </w:r>
      <w:r w:rsidRPr="00F26E0D">
        <w:rPr>
          <w:rFonts w:ascii="Sakkal Majalla" w:hAnsi="Sakkal Majalla" w:cs="Sakkal Majalla"/>
          <w:sz w:val="28"/>
          <w:szCs w:val="28"/>
        </w:rPr>
        <w:t>(Bouckenooghe, 2021)</w:t>
      </w:r>
    </w:p>
    <w:p w14:paraId="71179E49" w14:textId="77777777" w:rsid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 xml:space="preserve"> يتمثل الأداء الوظيفي</w:t>
      </w:r>
      <w:r w:rsidRPr="00F26E0D">
        <w:rPr>
          <w:rFonts w:ascii="Sakkal Majalla" w:hAnsi="Sakkal Majalla" w:cs="Sakkal Majalla" w:hint="cs"/>
          <w:sz w:val="28"/>
          <w:szCs w:val="28"/>
          <w:rtl/>
        </w:rPr>
        <w:t xml:space="preserve"> للعاملين</w:t>
      </w:r>
      <w:r w:rsidRPr="00F26E0D">
        <w:rPr>
          <w:rFonts w:ascii="Sakkal Majalla" w:hAnsi="Sakkal Majalla" w:cs="Sakkal Majalla"/>
          <w:sz w:val="28"/>
          <w:szCs w:val="28"/>
          <w:rtl/>
        </w:rPr>
        <w:t xml:space="preserve"> في الكفاءة والإنتاجية ومستوى الرضا الوظيفي لدى العاملين، وهو مؤشر حيوي يعكس مدى نجاح المنظمة في تحقيق أهدافها. الأداء العالي للعاملين يؤدي إلى تحسين جودة الخدمات وزيادة رضا العملاء، مما يساهم في تعزيز السمعة التنافسية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(De Vries, et al., 2020). </w:t>
      </w:r>
    </w:p>
    <w:p w14:paraId="36BCB4FC" w14:textId="795B8A04" w:rsidR="00BF3C77" w:rsidRPr="00BF3C77" w:rsidRDefault="00BF3C77" w:rsidP="00BF3C77">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 xml:space="preserve">تُعد استراتيجيات إدارة التغيير من العوامل الحاسمة في تعزيز أداء العاملين داخل المنظمات، لا سيما في القطاعات الحيوية مثل قطاع المياه في المملكة العربية السعودية. وقد أظهرت دراسة أُجريت على عدد من المنظمات الحكومية في </w:t>
      </w:r>
      <w:r w:rsidRPr="00BF3C77">
        <w:rPr>
          <w:rFonts w:ascii="Sakkal Majalla" w:hAnsi="Sakkal Majalla" w:cs="Sakkal Majalla"/>
          <w:sz w:val="28"/>
          <w:szCs w:val="28"/>
          <w:rtl/>
        </w:rPr>
        <w:lastRenderedPageBreak/>
        <w:t>منطقة الجوف أن التغيير التنظيمي، بما في ذلك إعادة هيكلة التنظيم الإداري، وتبني التكنولوجيا الحديثة، وتطوير المعرفة والمهارات، له تأثير إيجابي ملموس على كفاءة الأداء المؤسسي وفعاليته</w:t>
      </w:r>
      <w:r w:rsidRPr="00BF3C77">
        <w:rPr>
          <w:rFonts w:ascii="Sakkal Majalla" w:hAnsi="Sakkal Majalla" w:cs="Sakkal Majalla"/>
          <w:sz w:val="28"/>
          <w:szCs w:val="28"/>
        </w:rPr>
        <w:t xml:space="preserve"> (Yahia, et al, 2022).</w:t>
      </w:r>
      <w:r w:rsidRPr="00BF3C77">
        <w:rPr>
          <w:rFonts w:ascii="Sakkal Majalla" w:hAnsi="Sakkal Majalla" w:cs="Sakkal Majalla"/>
          <w:sz w:val="28"/>
          <w:szCs w:val="28"/>
          <w:rtl/>
        </w:rPr>
        <w:t>. ويُعد قطاع المياه في المملكة، بعد دمج المديريات العامة للمياه مع شركة المياه الوطنية، الرافد الوحيد والرئيسي الذي يوزع المياه على مستوى الدولة، سواء عبر الشبكات الأرضية أو من خلال نقاط تعبئة الصهاريج. ويمثل هذا الدمج تحولا استراتيجيا يهدف إلى تحسين كفاءة العمليات وتقديم خدمات مائية مستدامة وفعالة. ومع ذلك، فإن هذا التحول يأتي مع تحديات تتعلق بكيفية تأثير التغييرات التنظيمية والتكنولوجية والبشرية على أداء العاملين في هذا القطاع الحيوي</w:t>
      </w:r>
      <w:r w:rsidRPr="00BF3C77">
        <w:rPr>
          <w:rFonts w:ascii="Sakkal Majalla" w:hAnsi="Sakkal Majalla" w:cs="Sakkal Majalla" w:hint="cs"/>
          <w:sz w:val="28"/>
          <w:szCs w:val="28"/>
        </w:rPr>
        <w:t xml:space="preserve"> </w:t>
      </w:r>
      <w:r w:rsidRPr="00BF3C77">
        <w:rPr>
          <w:rFonts w:ascii="Sakkal Majalla" w:hAnsi="Sakkal Majalla" w:cs="Sakkal Majalla"/>
          <w:sz w:val="28"/>
          <w:szCs w:val="28"/>
          <w:rtl/>
        </w:rPr>
        <w:t xml:space="preserve"> (القحطاني، 2020، </w:t>
      </w:r>
      <w:r w:rsidRPr="00BF3C77">
        <w:rPr>
          <w:rFonts w:ascii="Sakkal Majalla" w:hAnsi="Sakkal Majalla" w:cs="Sakkal Majalla"/>
          <w:sz w:val="28"/>
          <w:szCs w:val="28"/>
        </w:rPr>
        <w:t>(Al-Saidi et al., 2021</w:t>
      </w:r>
      <w:r w:rsidRPr="00BF3C77">
        <w:rPr>
          <w:rFonts w:ascii="Sakkal Majalla" w:hAnsi="Sakkal Majalla" w:cs="Sakkal Majalla"/>
          <w:sz w:val="28"/>
          <w:szCs w:val="28"/>
          <w:rtl/>
        </w:rPr>
        <w:t xml:space="preserve"> . في إطار هذه التحولات، تم دمج المديريات ضمن هيكل إداري موحد، مما أدى إلى تغييرات كبيرة في البنية التنظيمية. وقد واجه العاملون تحديات متعددة، أبرزها التكيف مع الهياكل الإدارية الجديدة، واعتماد أنظمة تكنولوجية حديثة تتطلب مهارات وأساليب عمل مختلفة. ومع ذلك، فإن عدم إدارة هذه التغييرات بشكل فعّال قد يؤدي إلى مقاومة داخلية، وانخفاض في الرضا الوظيفي، وتراجع في الإنتاجية، مما ينعكس سلبا على جودة الخدمات المقدمة. لذا، فإن فهم العلاقة بين استراتيجيات إدارة التغيير وأداء العاملين يُعدّ أمرا بالغ الأهمية لضمان نجاح التحولات التنظيمية وتحقيق الأهداف الاستراتيجية للمنظمة</w:t>
      </w:r>
      <w:r w:rsidRPr="00BF3C77">
        <w:rPr>
          <w:rFonts w:ascii="Sakkal Majalla" w:hAnsi="Sakkal Majalla" w:cs="Sakkal Majalla"/>
          <w:sz w:val="28"/>
          <w:szCs w:val="28"/>
        </w:rPr>
        <w:t>.</w:t>
      </w:r>
    </w:p>
    <w:p w14:paraId="0077EE35" w14:textId="77777777" w:rsidR="00BF3C77" w:rsidRPr="00BF3C77" w:rsidRDefault="00BF3C77" w:rsidP="00BF3C77">
      <w:pPr>
        <w:spacing w:line="360" w:lineRule="auto"/>
        <w:jc w:val="both"/>
        <w:rPr>
          <w:rFonts w:ascii="Sakkal Majalla" w:hAnsi="Sakkal Majalla" w:cs="Sakkal Majalla"/>
          <w:sz w:val="28"/>
          <w:szCs w:val="28"/>
          <w:rtl/>
        </w:rPr>
      </w:pPr>
      <w:r w:rsidRPr="00BF3C77">
        <w:rPr>
          <w:rFonts w:ascii="Sakkal Majalla" w:hAnsi="Sakkal Majalla" w:cs="Sakkal Majalla"/>
          <w:sz w:val="28"/>
          <w:szCs w:val="28"/>
          <w:rtl/>
        </w:rPr>
        <w:t>تهدف هذه الدراسة إلى تحليل أثر استراتيجيات إدارة التغيير على أداء العاملين في شركة المياه الوطنية بعد دمج المديريات العامة للمياه، وذلك من خلال استكشاف العوامل التنظيمية والتكنولوجية والبشرية المؤثرة، وتقديم توصيات عملية تسهم في تحسين الأداء المؤسسي وتعزيز فاعلية التغيير في هذا القطاع الحيوي</w:t>
      </w:r>
      <w:r w:rsidRPr="00BF3C77">
        <w:rPr>
          <w:rFonts w:ascii="Sakkal Majalla" w:hAnsi="Sakkal Majalla" w:cs="Sakkal Majalla"/>
          <w:sz w:val="28"/>
          <w:szCs w:val="28"/>
        </w:rPr>
        <w:t>.</w:t>
      </w:r>
    </w:p>
    <w:p w14:paraId="388FB9FC" w14:textId="54F788BA" w:rsidR="00B34757"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2" w:name="_Toc233064318"/>
      <w:r>
        <w:rPr>
          <w:rFonts w:ascii="Sakkal Majalla" w:eastAsia="Calibri" w:hAnsi="Sakkal Majalla" w:cs="Sakkal Majalla" w:hint="cs"/>
          <w:b/>
          <w:bCs/>
          <w:kern w:val="0"/>
          <w:sz w:val="36"/>
          <w:szCs w:val="36"/>
          <w:rtl/>
          <w:lang w:bidi="ar-EG"/>
          <w14:ligatures w14:val="none"/>
        </w:rPr>
        <w:t xml:space="preserve">2.1 </w:t>
      </w:r>
      <w:r w:rsidR="00A74F76" w:rsidRPr="00E4495C">
        <w:rPr>
          <w:rFonts w:ascii="Sakkal Majalla" w:eastAsia="Calibri" w:hAnsi="Sakkal Majalla" w:cs="Sakkal Majalla"/>
          <w:b/>
          <w:bCs/>
          <w:kern w:val="0"/>
          <w:sz w:val="36"/>
          <w:szCs w:val="36"/>
          <w:rtl/>
          <w:lang w:bidi="ar-EG"/>
          <w14:ligatures w14:val="none"/>
        </w:rPr>
        <w:t>مشكلة الدراسة</w:t>
      </w:r>
      <w:bookmarkEnd w:id="12"/>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lastRenderedPageBreak/>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إلى أن استراتيجيات إدارة التغيير الفعالة تؤثر 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(Barhoom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1060FE52" w14:textId="47CAA75A" w:rsidR="00BF3C77" w:rsidRPr="00BF3C77" w:rsidRDefault="00F26E0D" w:rsidP="00B42677">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 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 xml:space="preserve">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w:t>
      </w:r>
      <w:commentRangeStart w:id="13"/>
      <w:r w:rsidR="00BF3C77" w:rsidRPr="00BF3C77">
        <w:rPr>
          <w:rFonts w:ascii="Sakkal Majalla" w:hAnsi="Sakkal Majalla" w:cs="Sakkal Majalla"/>
          <w:sz w:val="28"/>
          <w:szCs w:val="28"/>
          <w:rtl/>
        </w:rPr>
        <w:t>مؤشرات ميدانية على وجود تحديات تتعلق بأداء العاملين</w:t>
      </w:r>
      <w:commentRangeEnd w:id="13"/>
      <w:r w:rsidR="00F0290E" w:rsidRPr="00BF3C77">
        <w:rPr>
          <w:rStyle w:val="ad"/>
          <w:rFonts w:ascii="Sakkal Majalla" w:hAnsi="Sakkal Majalla" w:cs="Sakkal Majalla"/>
          <w:sz w:val="28"/>
          <w:szCs w:val="28"/>
          <w:rtl/>
        </w:rPr>
        <w:commentReference w:id="13"/>
      </w:r>
      <w:r w:rsidR="00BF3C77" w:rsidRPr="00BF3C77">
        <w:rPr>
          <w:rFonts w:ascii="Sakkal Majalla" w:hAnsi="Sakkal Majalla" w:cs="Sakkal Majalla"/>
          <w:sz w:val="28"/>
          <w:szCs w:val="28"/>
          <w:rtl/>
        </w:rPr>
        <w:t>، ومدى تقبلهم للتغييرات الإدارية، خاصة في ظل تطبيق عقد إدارة</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ويُقصد بـ عقد الإدارة</w:t>
      </w:r>
      <w:r w:rsidR="00BF3C77" w:rsidRPr="00BF3C77">
        <w:rPr>
          <w:rFonts w:ascii="Sakkal Majalla" w:hAnsi="Sakkal Majalla" w:cs="Sakkal Majalla"/>
          <w:sz w:val="28"/>
          <w:szCs w:val="28"/>
        </w:rPr>
        <w:t xml:space="preserve"> (Management Contract)</w:t>
      </w:r>
      <w:r w:rsidR="00BF3C77"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00BF3C77" w:rsidRPr="00BF3C77">
        <w:rPr>
          <w:rFonts w:ascii="Sakkal Majalla" w:hAnsi="Sakkal Majalla" w:cs="Sakkal Majalla"/>
          <w:sz w:val="28"/>
          <w:szCs w:val="28"/>
        </w:rPr>
        <w:t>(World Bank, 2006).</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أكواليا</w:t>
      </w:r>
      <w:r w:rsidR="00BF3C77" w:rsidRPr="00BF3C77">
        <w:rPr>
          <w:rFonts w:ascii="Sakkal Majalla" w:hAnsi="Sakkal Majalla" w:cs="Sakkal Majalla"/>
          <w:sz w:val="28"/>
          <w:szCs w:val="28"/>
        </w:rPr>
        <w:t xml:space="preserve"> Aqualia] </w:t>
      </w:r>
      <w:r w:rsidR="00BF3C77" w:rsidRPr="00BF3C77">
        <w:rPr>
          <w:rFonts w:ascii="Sakkal Majalla" w:hAnsi="Sakkal Majalla" w:cs="Sakkal Majalla"/>
          <w:sz w:val="28"/>
          <w:szCs w:val="28"/>
          <w:rtl/>
        </w:rPr>
        <w:t>و[شركة فيوليا</w:t>
      </w:r>
      <w:r w:rsidR="00BF3C77" w:rsidRPr="00BF3C77">
        <w:rPr>
          <w:rFonts w:ascii="Sakkal Majalla" w:hAnsi="Sakkal Majalla" w:cs="Sakkal Majalla"/>
          <w:sz w:val="28"/>
          <w:szCs w:val="28"/>
        </w:rPr>
        <w:t xml:space="preserve"> Veolia] </w:t>
      </w:r>
      <w:r w:rsidR="00BF3C77"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00BF3C77" w:rsidRPr="00BF3C77">
        <w:rPr>
          <w:rFonts w:ascii="Sakkal Majalla" w:hAnsi="Sakkal Majalla" w:cs="Sakkal Majalla"/>
          <w:sz w:val="28"/>
          <w:szCs w:val="28"/>
        </w:rPr>
        <w:t xml:space="preserve">(NWC, 2021). </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 xml:space="preserve">وتشير بعض الملاحظات إلى وجود فجوة بين توقعات العاملين وأداء مديري العقد، مما قد </w:t>
      </w:r>
      <w:r w:rsidR="00BF3C77" w:rsidRPr="00BF3C77">
        <w:rPr>
          <w:rFonts w:ascii="Sakkal Majalla" w:hAnsi="Sakkal Majalla" w:cs="Sakkal Majalla"/>
          <w:sz w:val="28"/>
          <w:szCs w:val="28"/>
          <w:rtl/>
        </w:rPr>
        <w:lastRenderedPageBreak/>
        <w:t>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00BF3C77" w:rsidRPr="00BF3C77">
        <w:rPr>
          <w:rFonts w:ascii="Sakkal Majalla" w:hAnsi="Sakkal Majalla" w:cs="Sakkal Majalla"/>
          <w:sz w:val="28"/>
          <w:szCs w:val="28"/>
        </w:rPr>
        <w:t>.</w:t>
      </w:r>
    </w:p>
    <w:p w14:paraId="0C370703" w14:textId="2E3B811C" w:rsidR="00B34757"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4" w:name="_Toc233064319"/>
      <w:commentRangeStart w:id="15"/>
      <w:r>
        <w:rPr>
          <w:rFonts w:ascii="Sakkal Majalla" w:eastAsia="Calibri" w:hAnsi="Sakkal Majalla" w:cs="Sakkal Majalla" w:hint="cs"/>
          <w:b/>
          <w:bCs/>
          <w:kern w:val="0"/>
          <w:sz w:val="36"/>
          <w:szCs w:val="36"/>
          <w:rtl/>
          <w:lang w:bidi="ar-EG"/>
          <w14:ligatures w14:val="none"/>
        </w:rPr>
        <w:t xml:space="preserve">3.1 </w:t>
      </w:r>
      <w:commentRangeEnd w:id="15"/>
      <w:r w:rsidR="00754E85" w:rsidRPr="00E4495C">
        <w:rPr>
          <w:rStyle w:val="ad"/>
          <w:rFonts w:ascii="Sakkal Majalla" w:eastAsia="Calibri" w:hAnsi="Sakkal Majalla" w:cs="Sakkal Majalla" w:hint="cs"/>
          <w:b/>
          <w:bCs/>
          <w:kern w:val="0"/>
          <w:sz w:val="36"/>
          <w:szCs w:val="36"/>
          <w:rtl/>
          <w:lang w:bidi="ar-EG"/>
          <w14:ligatures w14:val="none"/>
        </w:rPr>
        <w:commentReference w:id="15"/>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4"/>
    </w:p>
    <w:p w14:paraId="45DC74B3" w14:textId="5BF072D0" w:rsidR="00D463DE" w:rsidRPr="00D463DE" w:rsidRDefault="00D463DE" w:rsidP="00D463DE">
      <w:pPr>
        <w:spacing w:line="360" w:lineRule="auto"/>
        <w:jc w:val="both"/>
        <w:rPr>
          <w:rFonts w:ascii="Sakkal Majalla" w:hAnsi="Sakkal Majalla" w:cs="Sakkal Majalla"/>
          <w:sz w:val="28"/>
          <w:szCs w:val="28"/>
        </w:rPr>
      </w:pPr>
      <w:commentRangeStart w:id="16"/>
      <w:r>
        <w:rPr>
          <w:rFonts w:ascii="Sakkal Majalla" w:hAnsi="Sakkal Majalla" w:cs="Sakkal Majalla" w:hint="cs"/>
          <w:sz w:val="28"/>
          <w:szCs w:val="28"/>
          <w:rtl/>
        </w:rPr>
        <w:t>التساؤل الرئيسي</w:t>
      </w:r>
      <w:commentRangeEnd w:id="16"/>
      <w:r w:rsidR="00F0290E">
        <w:rPr>
          <w:rStyle w:val="ad"/>
          <w:rFonts w:ascii="Sakkal Majalla" w:hAnsi="Sakkal Majalla" w:cs="Sakkal Majalla" w:hint="cs"/>
          <w:sz w:val="28"/>
          <w:szCs w:val="28"/>
          <w:rtl/>
        </w:rPr>
        <w:commentReference w:id="16"/>
      </w:r>
      <w:r>
        <w:rPr>
          <w:rFonts w:ascii="Sakkal Majalla" w:hAnsi="Sakkal Majalla" w:cs="Sakkal Majalla" w:hint="cs"/>
          <w:sz w:val="28"/>
          <w:szCs w:val="28"/>
          <w:rtl/>
        </w:rPr>
        <w:t xml:space="preserve">: </w:t>
      </w:r>
      <w:commentRangeStart w:id="17"/>
      <w:r>
        <w:rPr>
          <w:rFonts w:ascii="Sakkal Majalla" w:hAnsi="Sakkal Majalla" w:cs="Sakkal Majalla" w:hint="cs"/>
          <w:sz w:val="28"/>
          <w:szCs w:val="28"/>
          <w:rtl/>
        </w:rPr>
        <w:t xml:space="preserve">ما تأثير </w:t>
      </w:r>
      <w:r w:rsidRPr="00B42677">
        <w:rPr>
          <w:rFonts w:ascii="Sakkal Majalla" w:hAnsi="Sakkal Majalla" w:cs="Sakkal Majalla"/>
          <w:sz w:val="28"/>
          <w:szCs w:val="28"/>
          <w:rtl/>
        </w:rPr>
        <w:t xml:space="preserve">استراتيجيات </w:t>
      </w:r>
      <w:commentRangeEnd w:id="17"/>
      <w:r w:rsidR="00F0290E" w:rsidRPr="00B42677">
        <w:rPr>
          <w:rStyle w:val="ad"/>
          <w:rFonts w:ascii="Sakkal Majalla" w:hAnsi="Sakkal Majalla" w:cs="Sakkal Majalla"/>
          <w:sz w:val="28"/>
          <w:szCs w:val="28"/>
          <w:rtl/>
        </w:rPr>
        <w:commentReference w:id="17"/>
      </w:r>
      <w:r w:rsidRPr="00B42677">
        <w:rPr>
          <w:rFonts w:ascii="Sakkal Majalla" w:hAnsi="Sakkal Majalla" w:cs="Sakkal Majalla"/>
          <w:sz w:val="28"/>
          <w:szCs w:val="28"/>
          <w:rtl/>
        </w:rPr>
        <w:t>إدارة التغيير على أداء العاملين في شركة المياه الوطنية؟</w:t>
      </w:r>
      <w:r>
        <w:rPr>
          <w:rFonts w:ascii="Sakkal Majalla" w:hAnsi="Sakkal Majalla" w:cs="Sakkal Majalla" w:hint="cs"/>
          <w:sz w:val="28"/>
          <w:szCs w:val="28"/>
          <w:rtl/>
        </w:rPr>
        <w:t xml:space="preserve"> ويتفرع منه</w:t>
      </w:r>
    </w:p>
    <w:p w14:paraId="5CAC8A23" w14:textId="32717087" w:rsidR="00B42677" w:rsidRPr="00B42677" w:rsidRDefault="00B42677" w:rsidP="00354B62">
      <w:pPr>
        <w:pStyle w:val="a5"/>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تأثير التغييرات التنظيمية (مثل إعادة الهيكلة) على 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799DEF9" w14:textId="0CE806AF" w:rsidR="00B42677" w:rsidRDefault="00D463DE" w:rsidP="00354B62">
      <w:pPr>
        <w:pStyle w:val="a5"/>
        <w:numPr>
          <w:ilvl w:val="0"/>
          <w:numId w:val="14"/>
        </w:numPr>
        <w:bidi/>
        <w:spacing w:line="360" w:lineRule="auto"/>
        <w:jc w:val="both"/>
        <w:rPr>
          <w:rFonts w:ascii="Sakkal Majalla" w:hAnsi="Sakkal Majalla" w:cs="Sakkal Majalla"/>
          <w:sz w:val="28"/>
          <w:szCs w:val="28"/>
          <w:lang w:bidi="ar-EG"/>
        </w:rPr>
      </w:pPr>
      <w:r w:rsidRPr="00B42677">
        <w:rPr>
          <w:rFonts w:ascii="Sakkal Majalla" w:hAnsi="Sakkal Majalla" w:cs="Sakkal Majalla"/>
          <w:sz w:val="28"/>
          <w:szCs w:val="28"/>
          <w:rtl/>
        </w:rPr>
        <w:t xml:space="preserve">ما تأثير </w:t>
      </w:r>
      <w:r w:rsidR="00B42677" w:rsidRPr="00B42677">
        <w:rPr>
          <w:rFonts w:ascii="Sakkal Majalla" w:hAnsi="Sakkal Majalla" w:cs="Sakkal Majalla"/>
          <w:sz w:val="28"/>
          <w:szCs w:val="28"/>
          <w:rtl/>
        </w:rPr>
        <w:t xml:space="preserve">التغيرات التكنولوجية على </w:t>
      </w:r>
      <w:r w:rsidR="001F2C28">
        <w:rPr>
          <w:rFonts w:ascii="Sakkal Majalla" w:hAnsi="Sakkal Majalla" w:cs="Sakkal Majalla" w:hint="cs"/>
          <w:sz w:val="28"/>
          <w:szCs w:val="28"/>
          <w:rtl/>
        </w:rPr>
        <w:t>أداء</w:t>
      </w:r>
      <w:r w:rsidR="00B42677" w:rsidRPr="00B42677">
        <w:rPr>
          <w:rFonts w:ascii="Sakkal Majalla" w:hAnsi="Sakkal Majalla" w:cs="Sakkal Majalla"/>
          <w:sz w:val="28"/>
          <w:szCs w:val="28"/>
          <w:rtl/>
        </w:rPr>
        <w:t xml:space="preserve"> العاملين وتفاعلهم</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0C9B35EF" w14:textId="0D667EFE" w:rsidR="000E5D5E" w:rsidRPr="000E5D5E" w:rsidRDefault="000E5D5E" w:rsidP="000E5D5E">
      <w:pPr>
        <w:pStyle w:val="a5"/>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 xml:space="preserve">ما تأثير التغيرات </w:t>
      </w:r>
      <w:r>
        <w:rPr>
          <w:rFonts w:ascii="Sakkal Majalla" w:hAnsi="Sakkal Majalla" w:cs="Sakkal Majalla" w:hint="cs"/>
          <w:sz w:val="28"/>
          <w:szCs w:val="28"/>
          <w:rtl/>
        </w:rPr>
        <w:t>البشرية</w:t>
      </w:r>
      <w:r w:rsidRPr="00B42677">
        <w:rPr>
          <w:rFonts w:ascii="Sakkal Majalla" w:hAnsi="Sakkal Majalla" w:cs="Sakkal Majalla"/>
          <w:sz w:val="28"/>
          <w:szCs w:val="28"/>
          <w:rtl/>
        </w:rPr>
        <w:t xml:space="preserve"> على </w:t>
      </w:r>
      <w:r>
        <w:rPr>
          <w:rFonts w:ascii="Sakkal Majalla" w:hAnsi="Sakkal Majalla" w:cs="Sakkal Majalla" w:hint="cs"/>
          <w:sz w:val="28"/>
          <w:szCs w:val="28"/>
          <w:rtl/>
        </w:rPr>
        <w:t>أداء</w:t>
      </w:r>
      <w:r w:rsidRPr="00B42677">
        <w:rPr>
          <w:rFonts w:ascii="Sakkal Majalla" w:hAnsi="Sakkal Majalla" w:cs="Sakkal Majalla"/>
          <w:sz w:val="28"/>
          <w:szCs w:val="28"/>
          <w:rtl/>
        </w:rPr>
        <w:t xml:space="preserve"> العاملين وتفاعلهم</w:t>
      </w:r>
      <w:r w:rsidRPr="000362D7">
        <w:rPr>
          <w:rFonts w:ascii="Sakkal Majalla" w:hAnsi="Sakkal Majalla" w:cs="Sakkal Majalla"/>
          <w:sz w:val="28"/>
          <w:szCs w:val="28"/>
          <w:rtl/>
        </w:rPr>
        <w:t xml:space="preserve"> </w:t>
      </w:r>
      <w:r w:rsidRPr="00B42677">
        <w:rPr>
          <w:rFonts w:ascii="Sakkal Majalla" w:hAnsi="Sakkal Majalla" w:cs="Sakkal Majalla"/>
          <w:sz w:val="28"/>
          <w:szCs w:val="28"/>
          <w:rtl/>
        </w:rPr>
        <w:t>في شركة المياه الوطنية؟</w:t>
      </w:r>
    </w:p>
    <w:p w14:paraId="205B6F85" w14:textId="767E173C" w:rsidR="00B42677" w:rsidRPr="00B42677" w:rsidRDefault="00984543" w:rsidP="00FC3D4A">
      <w:pPr>
        <w:pStyle w:val="a5"/>
        <w:numPr>
          <w:ilvl w:val="0"/>
          <w:numId w:val="14"/>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إلى أى مدى تسهم </w:t>
      </w:r>
      <w:r w:rsidR="00FC3D4A" w:rsidRPr="00FC3D4A">
        <w:rPr>
          <w:rFonts w:ascii="Sakkal Majalla" w:hAnsi="Sakkal Majalla" w:cs="Sakkal Majalla"/>
          <w:sz w:val="28"/>
          <w:szCs w:val="28"/>
          <w:rtl/>
        </w:rPr>
        <w:t xml:space="preserve">ممارسات الإدارة (أسلوب القيادة، والتواصل، والمشاركة في اتخاذ القرار) </w:t>
      </w:r>
      <w:r w:rsidR="00B42677" w:rsidRPr="00B42677">
        <w:rPr>
          <w:rFonts w:ascii="Sakkal Majalla" w:hAnsi="Sakkal Majalla" w:cs="Sakkal Majalla"/>
          <w:sz w:val="28"/>
          <w:szCs w:val="28"/>
          <w:rtl/>
        </w:rPr>
        <w:t xml:space="preserve">في </w:t>
      </w:r>
      <w:r>
        <w:rPr>
          <w:rFonts w:ascii="Sakkal Majalla" w:hAnsi="Sakkal Majalla" w:cs="Sakkal Majalla" w:hint="cs"/>
          <w:sz w:val="28"/>
          <w:szCs w:val="28"/>
          <w:rtl/>
        </w:rPr>
        <w:t>تعديل قوة واتجاه العلاقة بين إدارة التغير و</w:t>
      </w:r>
      <w:r w:rsidR="00B42677" w:rsidRPr="00B42677">
        <w:rPr>
          <w:rFonts w:ascii="Sakkal Majalla" w:hAnsi="Sakkal Majalla" w:cs="Sakkal Majalla"/>
          <w:sz w:val="28"/>
          <w:szCs w:val="28"/>
          <w:rtl/>
        </w:rPr>
        <w:t>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7F5F02C3" w14:textId="67F966D6" w:rsidR="00986281" w:rsidRPr="00B42677" w:rsidRDefault="00B42677" w:rsidP="00354B62">
      <w:pPr>
        <w:pStyle w:val="a5"/>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التوصيات التي يمكن تقديمها لتحسين إدارة التغيير ورفع كفاءة الأداء</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31E38BB" w14:textId="004871F0"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8" w:name="_Toc233064320"/>
      <w:r>
        <w:rPr>
          <w:rFonts w:ascii="Sakkal Majalla" w:eastAsia="Calibri" w:hAnsi="Sakkal Majalla" w:cs="Sakkal Majalla" w:hint="cs"/>
          <w:b/>
          <w:bCs/>
          <w:kern w:val="0"/>
          <w:sz w:val="36"/>
          <w:szCs w:val="36"/>
          <w:rtl/>
          <w:lang w:bidi="ar-EG"/>
          <w14:ligatures w14:val="none"/>
        </w:rPr>
        <w:t xml:space="preserve">4.1 </w:t>
      </w:r>
      <w:r w:rsidR="00A74F76" w:rsidRPr="00E4495C">
        <w:rPr>
          <w:rFonts w:ascii="Sakkal Majalla" w:eastAsia="Calibri" w:hAnsi="Sakkal Majalla" w:cs="Sakkal Majalla"/>
          <w:b/>
          <w:bCs/>
          <w:kern w:val="0"/>
          <w:sz w:val="36"/>
          <w:szCs w:val="36"/>
          <w:rtl/>
          <w:lang w:bidi="ar-EG"/>
          <w14:ligatures w14:val="none"/>
        </w:rPr>
        <w:t>أهمية الدراس</w:t>
      </w:r>
      <w:r>
        <w:rPr>
          <w:rFonts w:ascii="Sakkal Majalla" w:eastAsia="Calibri" w:hAnsi="Sakkal Majalla" w:cs="Sakkal Majalla" w:hint="cs"/>
          <w:b/>
          <w:bCs/>
          <w:kern w:val="0"/>
          <w:sz w:val="36"/>
          <w:szCs w:val="36"/>
          <w:rtl/>
          <w:lang w:bidi="ar-EG"/>
          <w14:ligatures w14:val="none"/>
        </w:rPr>
        <w:t>ة</w:t>
      </w:r>
      <w:bookmarkEnd w:id="18"/>
    </w:p>
    <w:p w14:paraId="411FE152" w14:textId="77777777" w:rsidR="00F26E0D" w:rsidRPr="00B42677" w:rsidRDefault="00F26E0D" w:rsidP="00B4169B">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من تسيير المنظمة 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77777777" w:rsidR="00A81A2B" w:rsidRPr="00F26E0D" w:rsidRDefault="00F26E0D" w:rsidP="00354B62">
      <w:pPr>
        <w:numPr>
          <w:ilvl w:val="0"/>
          <w:numId w:val="2"/>
        </w:numPr>
        <w:spacing w:line="360" w:lineRule="auto"/>
        <w:ind w:left="327"/>
        <w:jc w:val="both"/>
        <w:rPr>
          <w:rFonts w:ascii="Sakkal Majalla" w:hAnsi="Sakkal Majalla" w:cs="Sakkal Majalla"/>
          <w:b/>
          <w:bCs/>
          <w:sz w:val="32"/>
          <w:szCs w:val="32"/>
        </w:rPr>
      </w:pPr>
      <w:commentRangeStart w:id="19"/>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نظرية</w:t>
      </w:r>
      <w:commentRangeEnd w:id="19"/>
      <w:r w:rsidR="00B854A2" w:rsidRPr="00F26E0D">
        <w:rPr>
          <w:rStyle w:val="ad"/>
          <w:rFonts w:ascii="Sakkal Majalla" w:hAnsi="Sakkal Majalla" w:cs="Sakkal Majalla" w:hint="cs"/>
          <w:b/>
          <w:bCs/>
          <w:sz w:val="32"/>
          <w:szCs w:val="32"/>
          <w:rtl/>
        </w:rPr>
        <w:commentReference w:id="19"/>
      </w:r>
      <w:r w:rsidRPr="00F26E0D">
        <w:rPr>
          <w:rFonts w:ascii="Sakkal Majalla" w:hAnsi="Sakkal Majalla" w:cs="Sakkal Majalla" w:hint="cs"/>
          <w:b/>
          <w:bCs/>
          <w:sz w:val="32"/>
          <w:szCs w:val="32"/>
          <w:rtl/>
        </w:rPr>
        <w:t>:</w:t>
      </w:r>
    </w:p>
    <w:p w14:paraId="04C8B3F9" w14:textId="4482F0C0"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 مما يمنحها قيمة علمية مضافة.</w:t>
      </w:r>
    </w:p>
    <w:p w14:paraId="22ACF821"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lastRenderedPageBreak/>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E5AD368"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الدراسة في تعزيز المعرفة التطبيقية في مجال إدارة التغيير، وتوسيع نطاق الفهم النظري لممارسات التغيير المؤسسي في البيئات الخدمية.</w:t>
      </w:r>
    </w:p>
    <w:p w14:paraId="44ED3042" w14:textId="77777777" w:rsidR="00F26E0D" w:rsidRPr="00F26E0D" w:rsidRDefault="00F26E0D" w:rsidP="00354B62">
      <w:pPr>
        <w:numPr>
          <w:ilvl w:val="0"/>
          <w:numId w:val="2"/>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تطبيقية:</w:t>
      </w:r>
    </w:p>
    <w:p w14:paraId="669A818A"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2D6D3EE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تقدم الدراسة توصيات قابلة للتطبيق يمكن الاستفادة منها في عمليات دمج مماثلة مستقبلا، سواء داخل قطاع المياه أو في قطاعات خدمية أخرى، مما يسهم في تقليل مقاومة التغيير وتحقيق أهداف الاندماج بكفاءة وفعالية.</w:t>
      </w:r>
    </w:p>
    <w:p w14:paraId="5299F7BD" w14:textId="68AEDBA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وتُعد الدراسة أيضا أداة داعمة في تعزيز التكيف التنظيمي، من خلال تسليط الضوء على التحديات التي يواجهها العاملون أثناء التغيير، واقتراح آليات لدعمهم نفسيا ومهنيا، بما يرفع من مستويات الرضا الوظيفي والالتزام المؤسسي، ويقلل من مظاهر المقاومة الداخلية.</w:t>
      </w:r>
    </w:p>
    <w:p w14:paraId="2F438760" w14:textId="77C1DDAE"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7CB90075" w14:textId="77777777" w:rsidR="006109E8" w:rsidRDefault="006109E8" w:rsidP="00984543">
      <w:pPr>
        <w:spacing w:line="360" w:lineRule="auto"/>
        <w:jc w:val="both"/>
        <w:rPr>
          <w:rFonts w:ascii="Sakkal Majalla" w:hAnsi="Sakkal Majalla" w:cs="Sakkal Majalla"/>
          <w:sz w:val="28"/>
          <w:szCs w:val="28"/>
          <w:rtl/>
        </w:rPr>
      </w:pPr>
    </w:p>
    <w:p w14:paraId="44DB923D" w14:textId="1A5B0DC1"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20" w:name="_Toc233064321"/>
      <w:r>
        <w:rPr>
          <w:rFonts w:ascii="Sakkal Majalla" w:eastAsia="Calibri" w:hAnsi="Sakkal Majalla" w:cs="Sakkal Majalla" w:hint="cs"/>
          <w:b/>
          <w:bCs/>
          <w:kern w:val="0"/>
          <w:sz w:val="36"/>
          <w:szCs w:val="36"/>
          <w:rtl/>
          <w:lang w:bidi="ar-EG"/>
          <w14:ligatures w14:val="none"/>
        </w:rPr>
        <w:lastRenderedPageBreak/>
        <w:t xml:space="preserve">5.1 </w:t>
      </w:r>
      <w:r w:rsidR="00A74F76" w:rsidRPr="00E4495C">
        <w:rPr>
          <w:rFonts w:ascii="Sakkal Majalla" w:eastAsia="Calibri" w:hAnsi="Sakkal Majalla" w:cs="Sakkal Majalla"/>
          <w:b/>
          <w:bCs/>
          <w:kern w:val="0"/>
          <w:sz w:val="36"/>
          <w:szCs w:val="36"/>
          <w:rtl/>
          <w:lang w:bidi="ar-EG"/>
          <w14:ligatures w14:val="none"/>
        </w:rPr>
        <w:t>أهداف الدراسة</w:t>
      </w:r>
      <w:bookmarkEnd w:id="20"/>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B42677">
        <w:rPr>
          <w:rFonts w:ascii="Sakkal Majalla" w:hAnsi="Sakkal Majalla" w:cs="Sakkal Majalla"/>
          <w:sz w:val="28"/>
          <w:szCs w:val="28"/>
        </w:rPr>
        <w:t>.</w:t>
      </w:r>
    </w:p>
    <w:p w14:paraId="372963BD" w14:textId="6AA5B849"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 xml:space="preserve">تأثير </w:t>
      </w:r>
      <w:r w:rsidRPr="00B42677">
        <w:rPr>
          <w:rFonts w:ascii="Sakkal Majalla" w:hAnsi="Sakkal Majalla" w:cs="Sakkal Majalla"/>
          <w:sz w:val="28"/>
          <w:szCs w:val="28"/>
          <w:rtl/>
        </w:rPr>
        <w:t xml:space="preserve"> استراتيجيات إدارة التغيير على أداء العاملين في شركة المياه الوطنية بعد دمج المديريات العامة للمياه</w:t>
      </w:r>
      <w:r w:rsidRPr="00B42677">
        <w:rPr>
          <w:rFonts w:ascii="Sakkal Majalla" w:hAnsi="Sakkal Majalla" w:cs="Sakkal Majalla"/>
          <w:sz w:val="28"/>
          <w:szCs w:val="28"/>
        </w:rPr>
        <w:t>.</w:t>
      </w:r>
    </w:p>
    <w:p w14:paraId="49E4254C"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2BCE974D"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تأثير</w:t>
      </w:r>
      <w:r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1B43D9C1" w14:textId="3206CBBF" w:rsidR="00B42677" w:rsidRPr="00B42677" w:rsidRDefault="00B42677" w:rsidP="00FC3D4A">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دراسة </w:t>
      </w:r>
      <w:r w:rsidR="00FC3D4A">
        <w:rPr>
          <w:rFonts w:ascii="Sakkal Majalla" w:hAnsi="Sakkal Majalla" w:cs="Sakkal Majalla" w:hint="cs"/>
          <w:sz w:val="28"/>
          <w:szCs w:val="28"/>
          <w:rtl/>
        </w:rPr>
        <w:t>ممارسات الإدارة</w:t>
      </w:r>
      <w:r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2BC30D3C" w14:textId="6265C1F6" w:rsidR="00B42677" w:rsidRPr="000362D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Pr="00B42677">
        <w:rPr>
          <w:rFonts w:ascii="Sakkal Majalla" w:hAnsi="Sakkal Majalla" w:cs="Sakkal Majalla"/>
          <w:sz w:val="28"/>
          <w:szCs w:val="28"/>
        </w:rPr>
        <w:t>.</w:t>
      </w:r>
    </w:p>
    <w:p w14:paraId="0176A20A" w14:textId="744C61FF" w:rsidR="00D15860" w:rsidRPr="00984543" w:rsidRDefault="00E4495C" w:rsidP="006F6B7D">
      <w:pPr>
        <w:pStyle w:val="a5"/>
        <w:numPr>
          <w:ilvl w:val="1"/>
          <w:numId w:val="28"/>
        </w:numPr>
        <w:bidi/>
        <w:spacing w:line="360" w:lineRule="auto"/>
        <w:outlineLvl w:val="1"/>
        <w:rPr>
          <w:rFonts w:ascii="Sakkal Majalla" w:eastAsia="Calibri" w:hAnsi="Sakkal Majalla" w:cs="Sakkal Majalla"/>
          <w:b/>
          <w:bCs/>
          <w:kern w:val="0"/>
          <w:sz w:val="36"/>
          <w:szCs w:val="36"/>
          <w:rtl/>
          <w:lang w:bidi="ar-EG"/>
          <w14:ligatures w14:val="none"/>
        </w:rPr>
      </w:pPr>
      <w:bookmarkStart w:id="21" w:name="_Toc233064322"/>
      <w:commentRangeStart w:id="22"/>
      <w:commentRangeStart w:id="23"/>
      <w:r w:rsidRPr="00984543">
        <w:rPr>
          <w:rFonts w:ascii="Sakkal Majalla" w:eastAsia="Calibri" w:hAnsi="Sakkal Majalla" w:cs="Sakkal Majalla" w:hint="cs"/>
          <w:b/>
          <w:bCs/>
          <w:kern w:val="0"/>
          <w:sz w:val="36"/>
          <w:szCs w:val="36"/>
          <w:rtl/>
          <w:lang w:bidi="ar-EG"/>
          <w14:ligatures w14:val="none"/>
        </w:rPr>
        <w:t>فروض الدراسة</w:t>
      </w:r>
      <w:bookmarkEnd w:id="21"/>
      <w:commentRangeEnd w:id="23"/>
      <w:r w:rsidR="00322B7D" w:rsidRPr="00984543">
        <w:rPr>
          <w:rStyle w:val="ad"/>
          <w:rFonts w:ascii="Sakkal Majalla" w:eastAsia="Calibri" w:hAnsi="Sakkal Majalla" w:cs="Sakkal Majalla"/>
          <w:b/>
          <w:bCs/>
          <w:kern w:val="0"/>
          <w:sz w:val="36"/>
          <w:szCs w:val="36"/>
          <w:rtl/>
          <w:lang w:bidi="ar-EG"/>
          <w14:ligatures w14:val="none"/>
        </w:rPr>
        <w:commentReference w:id="23"/>
      </w:r>
      <w:commentRangeEnd w:id="22"/>
      <w:r w:rsidR="00B854A2" w:rsidRPr="00984543">
        <w:rPr>
          <w:rStyle w:val="ad"/>
          <w:rFonts w:ascii="Sakkal Majalla" w:eastAsia="Calibri" w:hAnsi="Sakkal Majalla" w:cs="Sakkal Majalla"/>
          <w:b/>
          <w:bCs/>
          <w:kern w:val="0"/>
          <w:sz w:val="36"/>
          <w:szCs w:val="36"/>
          <w:rtl/>
          <w:lang w:bidi="ar-EG"/>
          <w14:ligatures w14:val="none"/>
        </w:rPr>
        <w:commentReference w:id="22"/>
      </w:r>
    </w:p>
    <w:p w14:paraId="12127825" w14:textId="4C02808B" w:rsidR="00D15860" w:rsidRPr="00984543" w:rsidRDefault="00984543" w:rsidP="00984543">
      <w:pPr>
        <w:spacing w:line="360" w:lineRule="auto"/>
        <w:jc w:val="both"/>
        <w:rPr>
          <w:rFonts w:ascii="Sakkal Majalla" w:eastAsia="Calibri" w:hAnsi="Sakkal Majalla" w:cs="Sakkal Majalla"/>
          <w:b/>
          <w:bCs/>
          <w:kern w:val="0"/>
          <w:sz w:val="36"/>
          <w:szCs w:val="36"/>
          <w:rtl/>
          <w:lang w:bidi="ar-EG"/>
          <w14:ligatures w14:val="none"/>
        </w:rPr>
      </w:pPr>
      <w:commentRangeStart w:id="24"/>
      <w:r w:rsidRPr="00984543">
        <w:rPr>
          <w:rFonts w:ascii="Sakkal Majalla" w:hAnsi="Sakkal Majalla" w:cs="Sakkal Majalla" w:hint="cs"/>
          <w:b/>
          <w:bCs/>
          <w:sz w:val="28"/>
          <w:szCs w:val="28"/>
          <w:rtl/>
          <w:lang w:bidi="ar-EG"/>
        </w:rPr>
        <w:t>الفرض الرئيسي للدراسة</w:t>
      </w:r>
      <w:commentRangeEnd w:id="24"/>
      <w:r w:rsidR="00B854A2" w:rsidRPr="00984543">
        <w:rPr>
          <w:rStyle w:val="ad"/>
          <w:rFonts w:ascii="Sakkal Majalla" w:hAnsi="Sakkal Majalla" w:cs="Sakkal Majalla" w:hint="cs"/>
          <w:b/>
          <w:bCs/>
          <w:sz w:val="28"/>
          <w:szCs w:val="28"/>
          <w:rtl/>
          <w:lang w:bidi="ar-EG"/>
        </w:rPr>
        <w:commentReference w:id="24"/>
      </w:r>
      <w:r w:rsidRPr="00984543">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007C2EA5" w:rsidRPr="00984543">
        <w:rPr>
          <w:rFonts w:ascii="Sakkal Majalla" w:hAnsi="Sakkal Majalla" w:cs="Sakkal Majalla" w:hint="cs"/>
          <w:sz w:val="28"/>
          <w:szCs w:val="28"/>
          <w:rtl/>
        </w:rPr>
        <w:t>ي</w:t>
      </w:r>
      <w:r w:rsidR="00D15860" w:rsidRPr="00984543">
        <w:rPr>
          <w:rFonts w:ascii="Sakkal Majalla" w:hAnsi="Sakkal Majalla" w:cs="Sakkal Majalla"/>
          <w:sz w:val="28"/>
          <w:szCs w:val="28"/>
          <w:rtl/>
        </w:rPr>
        <w:t xml:space="preserve">وجد </w:t>
      </w:r>
      <w:r w:rsidR="007C2EA5" w:rsidRPr="00984543">
        <w:rPr>
          <w:rFonts w:ascii="Sakkal Majalla" w:hAnsi="Sakkal Majalla" w:cs="Sakkal Majalla" w:hint="cs"/>
          <w:sz w:val="28"/>
          <w:szCs w:val="28"/>
          <w:rtl/>
        </w:rPr>
        <w:t xml:space="preserve">تأثير معنوي ذو </w:t>
      </w:r>
      <w:r w:rsidR="007C2EA5" w:rsidRPr="00984543">
        <w:rPr>
          <w:rFonts w:ascii="Sakkal Majalla" w:hAnsi="Sakkal Majalla" w:cs="Sakkal Majalla"/>
          <w:sz w:val="28"/>
          <w:szCs w:val="28"/>
          <w:rtl/>
        </w:rPr>
        <w:t xml:space="preserve">دلالة إحصائية </w:t>
      </w:r>
      <w:r w:rsidR="007C2EA5" w:rsidRPr="00984543">
        <w:rPr>
          <w:rFonts w:ascii="Sakkal Majalla" w:hAnsi="Sakkal Majalla" w:cs="Sakkal Majalla" w:hint="cs"/>
          <w:sz w:val="28"/>
          <w:szCs w:val="28"/>
          <w:rtl/>
        </w:rPr>
        <w:t>لا</w:t>
      </w:r>
      <w:r w:rsidR="007C2EA5" w:rsidRPr="00984543">
        <w:rPr>
          <w:rFonts w:ascii="Sakkal Majalla" w:hAnsi="Sakkal Majalla" w:cs="Sakkal Majalla"/>
          <w:sz w:val="28"/>
          <w:szCs w:val="28"/>
          <w:rtl/>
        </w:rPr>
        <w:t xml:space="preserve">ستراتيجيات إدارة التغيير </w:t>
      </w:r>
      <w:r w:rsidR="007C2EA5" w:rsidRPr="00984543">
        <w:rPr>
          <w:rFonts w:ascii="Sakkal Majalla" w:hAnsi="Sakkal Majalla" w:cs="Sakkal Majalla" w:hint="cs"/>
          <w:sz w:val="28"/>
          <w:szCs w:val="28"/>
          <w:rtl/>
        </w:rPr>
        <w:t xml:space="preserve">على </w:t>
      </w:r>
      <w:r w:rsidR="00D15860" w:rsidRPr="00984543">
        <w:rPr>
          <w:rFonts w:ascii="Sakkal Majalla" w:hAnsi="Sakkal Majalla" w:cs="Sakkal Majalla"/>
          <w:sz w:val="28"/>
          <w:szCs w:val="28"/>
          <w:rtl/>
        </w:rPr>
        <w:t>أداء العاملين بشركة المياه الوطنية</w:t>
      </w:r>
      <w:r w:rsidR="00D15860" w:rsidRPr="00984543">
        <w:rPr>
          <w:rFonts w:ascii="Sakkal Majalla" w:hAnsi="Sakkal Majalla" w:cs="Sakkal Majalla" w:hint="cs"/>
          <w:sz w:val="28"/>
          <w:szCs w:val="28"/>
          <w:rtl/>
        </w:rPr>
        <w:t xml:space="preserve"> </w:t>
      </w:r>
      <w:r w:rsidR="00D15860" w:rsidRPr="00984543">
        <w:rPr>
          <w:rFonts w:ascii="Sakkal Majalla" w:hAnsi="Sakkal Majalla" w:cs="Sakkal Majalla"/>
          <w:sz w:val="28"/>
          <w:szCs w:val="28"/>
          <w:rtl/>
        </w:rPr>
        <w:t>في المملكة العربية السعودية.</w:t>
      </w:r>
      <w:r>
        <w:rPr>
          <w:rFonts w:ascii="Sakkal Majalla" w:hAnsi="Sakkal Majalla" w:cs="Sakkal Majalla" w:hint="cs"/>
          <w:sz w:val="28"/>
          <w:szCs w:val="28"/>
          <w:rtl/>
        </w:rPr>
        <w:t xml:space="preserve"> </w:t>
      </w:r>
      <w:r w:rsidRPr="00984543">
        <w:rPr>
          <w:rFonts w:ascii="Sakkal Majalla" w:hAnsi="Sakkal Majalla" w:cs="Sakkal Majalla" w:hint="cs"/>
          <w:b/>
          <w:bCs/>
          <w:sz w:val="28"/>
          <w:szCs w:val="28"/>
          <w:rtl/>
        </w:rPr>
        <w:t>ويتفرع من هذا الفرض عدة فروض فرعية تتمثل فيما يلي:</w:t>
      </w:r>
    </w:p>
    <w:p w14:paraId="1A935CE3" w14:textId="03BCF24D" w:rsidR="00D15860" w:rsidRPr="00D15860" w:rsidRDefault="007C2EA5" w:rsidP="00354B62">
      <w:pPr>
        <w:pStyle w:val="a5"/>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لتغييرات التنظيمية </w:t>
      </w:r>
      <w:r>
        <w:rPr>
          <w:rFonts w:ascii="Sakkal Majalla" w:hAnsi="Sakkal Majalla" w:cs="Sakkal Majalla" w:hint="cs"/>
          <w:sz w:val="28"/>
          <w:szCs w:val="28"/>
          <w:rtl/>
        </w:rPr>
        <w:t xml:space="preserve">على </w:t>
      </w:r>
      <w:r w:rsidR="00D15860" w:rsidRPr="00D15860">
        <w:rPr>
          <w:rFonts w:ascii="Sakkal Majalla" w:hAnsi="Sakkal Majalla" w:cs="Sakkal Majalla"/>
          <w:sz w:val="28"/>
          <w:szCs w:val="28"/>
          <w:rtl/>
        </w:rPr>
        <w:t>أداء العاملين بشركة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23712D94" w14:textId="64A8E7AD" w:rsidR="00D15860" w:rsidRPr="000E5D5E" w:rsidRDefault="007C2EA5" w:rsidP="00354B62">
      <w:pPr>
        <w:pStyle w:val="a5"/>
        <w:numPr>
          <w:ilvl w:val="0"/>
          <w:numId w:val="15"/>
        </w:numPr>
        <w:bidi/>
        <w:spacing w:line="360" w:lineRule="auto"/>
        <w:jc w:val="both"/>
        <w:rPr>
          <w:rFonts w:ascii="Sakkal Majalla" w:eastAsia="Calibri" w:hAnsi="Sakkal Majalla" w:cs="Sakkal Majalla"/>
          <w:b/>
          <w:bCs/>
          <w:kern w:val="0"/>
          <w:sz w:val="36"/>
          <w:szCs w:val="36"/>
          <w14:ligatures w14:val="none"/>
        </w:rPr>
      </w:pPr>
      <w:r>
        <w:rPr>
          <w:rFonts w:ascii="Sakkal Majalla" w:hAnsi="Sakkal Majalla" w:cs="Sakkal Majalla" w:hint="cs"/>
          <w:sz w:val="28"/>
          <w:szCs w:val="28"/>
          <w:rtl/>
        </w:rPr>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لتغيرات التكنولوجية </w:t>
      </w:r>
      <w:r>
        <w:rPr>
          <w:rFonts w:ascii="Sakkal Majalla" w:hAnsi="Sakkal Majalla" w:cs="Sakkal Majalla" w:hint="cs"/>
          <w:sz w:val="28"/>
          <w:szCs w:val="28"/>
          <w:rtl/>
        </w:rPr>
        <w:t xml:space="preserve">على </w:t>
      </w:r>
      <w:r w:rsidR="00D15860" w:rsidRPr="00D15860">
        <w:rPr>
          <w:rFonts w:ascii="Sakkal Majalla" w:hAnsi="Sakkal Majalla" w:cs="Sakkal Majalla"/>
          <w:sz w:val="28"/>
          <w:szCs w:val="28"/>
          <w:rtl/>
        </w:rPr>
        <w:t>أداء العاملين</w:t>
      </w:r>
      <w:r>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بشركة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38E5D298" w14:textId="5E0733A9" w:rsidR="000E5D5E" w:rsidRPr="000E5D5E" w:rsidRDefault="000E5D5E" w:rsidP="000E5D5E">
      <w:pPr>
        <w:pStyle w:val="a5"/>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lastRenderedPageBreak/>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لتغيرات </w:t>
      </w:r>
      <w:r>
        <w:rPr>
          <w:rFonts w:ascii="Sakkal Majalla" w:hAnsi="Sakkal Majalla" w:cs="Sakkal Majalla" w:hint="cs"/>
          <w:sz w:val="28"/>
          <w:szCs w:val="28"/>
          <w:rtl/>
        </w:rPr>
        <w:t>البشرية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Pr="00D15860">
        <w:rPr>
          <w:rFonts w:ascii="Sakkal Majalla" w:hAnsi="Sakkal Majalla" w:cs="Sakkal Majalla"/>
          <w:sz w:val="28"/>
          <w:szCs w:val="28"/>
          <w:rtl/>
        </w:rPr>
        <w:t>أداء العاملين</w:t>
      </w:r>
      <w:r>
        <w:rPr>
          <w:rFonts w:ascii="Sakkal Majalla" w:hAnsi="Sakkal Majalla" w:cs="Sakkal Majalla" w:hint="cs"/>
          <w:sz w:val="28"/>
          <w:szCs w:val="28"/>
          <w:rtl/>
        </w:rPr>
        <w:t xml:space="preserve"> </w:t>
      </w:r>
      <w:r w:rsidRPr="00D15860">
        <w:rPr>
          <w:rFonts w:ascii="Sakkal Majalla" w:hAnsi="Sakkal Majalla" w:cs="Sakkal Majalla"/>
          <w:sz w:val="28"/>
          <w:szCs w:val="28"/>
          <w:rtl/>
        </w:rPr>
        <w:t>بشركة المياه الوطنية</w:t>
      </w:r>
      <w:r w:rsidRPr="00D15860">
        <w:rPr>
          <w:rFonts w:ascii="Sakkal Majalla" w:hAnsi="Sakkal Majalla" w:cs="Sakkal Majalla" w:hint="cs"/>
          <w:sz w:val="28"/>
          <w:szCs w:val="28"/>
          <w:rtl/>
        </w:rPr>
        <w:t xml:space="preserve"> </w:t>
      </w:r>
      <w:r w:rsidRPr="00D15860">
        <w:rPr>
          <w:rFonts w:ascii="Sakkal Majalla" w:hAnsi="Sakkal Majalla" w:cs="Sakkal Majalla"/>
          <w:sz w:val="28"/>
          <w:szCs w:val="28"/>
          <w:rtl/>
        </w:rPr>
        <w:t>في المملكة العربية السعودية.</w:t>
      </w:r>
    </w:p>
    <w:p w14:paraId="066512DF" w14:textId="1460D953" w:rsidR="00D15860" w:rsidRPr="00D15860" w:rsidRDefault="00984543" w:rsidP="00FC3D4A">
      <w:pPr>
        <w:pStyle w:val="a5"/>
        <w:numPr>
          <w:ilvl w:val="0"/>
          <w:numId w:val="15"/>
        </w:numPr>
        <w:bidi/>
        <w:spacing w:line="360" w:lineRule="auto"/>
        <w:jc w:val="both"/>
        <w:rPr>
          <w:rFonts w:ascii="Sakkal Majalla" w:eastAsia="Calibri" w:hAnsi="Sakkal Majalla" w:cs="Sakkal Majalla"/>
          <w:b/>
          <w:bCs/>
          <w:kern w:val="0"/>
          <w:sz w:val="36"/>
          <w:szCs w:val="36"/>
          <w:rtl/>
          <w14:ligatures w14:val="none"/>
        </w:rPr>
      </w:pPr>
      <w:commentRangeStart w:id="25"/>
      <w:r>
        <w:rPr>
          <w:rFonts w:ascii="Sakkal Majalla" w:hAnsi="Sakkal Majalla" w:cs="Sakkal Majalla" w:hint="cs"/>
          <w:sz w:val="28"/>
          <w:szCs w:val="28"/>
          <w:rtl/>
        </w:rPr>
        <w:t xml:space="preserve">تؤثر </w:t>
      </w:r>
      <w:r w:rsidR="00FC3D4A">
        <w:rPr>
          <w:rFonts w:ascii="Sakkal Majalla" w:hAnsi="Sakkal Majalla" w:cs="Sakkal Majalla" w:hint="cs"/>
          <w:sz w:val="28"/>
          <w:szCs w:val="28"/>
          <w:rtl/>
        </w:rPr>
        <w:t>الممارسات الإدارية</w:t>
      </w:r>
      <w:r>
        <w:rPr>
          <w:rFonts w:ascii="Sakkal Majalla" w:hAnsi="Sakkal Majalla" w:cs="Sakkal Majalla" w:hint="cs"/>
          <w:sz w:val="28"/>
          <w:szCs w:val="28"/>
          <w:rtl/>
        </w:rPr>
        <w:t xml:space="preserve"> تأثيراً معنويا ذو دلالة إحصائية في تعديل العلاقة بين إدارة التغيير وأداء العاملين في </w:t>
      </w:r>
      <w:r w:rsidR="00D15860" w:rsidRPr="00D15860">
        <w:rPr>
          <w:rFonts w:ascii="Sakkal Majalla" w:hAnsi="Sakkal Majalla" w:cs="Sakkal Majalla"/>
          <w:sz w:val="28"/>
          <w:szCs w:val="28"/>
          <w:rtl/>
        </w:rPr>
        <w:t>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commentRangeEnd w:id="25"/>
      <w:r w:rsidR="00B854A2" w:rsidRPr="00D15860">
        <w:rPr>
          <w:rStyle w:val="ad"/>
          <w:rFonts w:ascii="Sakkal Majalla" w:eastAsia="Calibri" w:hAnsi="Sakkal Majalla" w:cs="Sakkal Majalla"/>
          <w:b/>
          <w:bCs/>
          <w:kern w:val="0"/>
          <w:sz w:val="36"/>
          <w:szCs w:val="36"/>
          <w:rtl/>
          <w14:ligatures w14:val="none"/>
        </w:rPr>
        <w:commentReference w:id="25"/>
      </w:r>
    </w:p>
    <w:p w14:paraId="19F54D45" w14:textId="7C16D542" w:rsidR="00F26E0D"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26" w:name="_Toc233064323"/>
      <w:r>
        <w:rPr>
          <w:rFonts w:ascii="Sakkal Majalla" w:eastAsia="Calibri" w:hAnsi="Sakkal Majalla" w:cs="Sakkal Majalla" w:hint="cs"/>
          <w:b/>
          <w:bCs/>
          <w:kern w:val="0"/>
          <w:sz w:val="36"/>
          <w:szCs w:val="36"/>
          <w:rtl/>
          <w:lang w:bidi="ar-EG"/>
          <w14:ligatures w14:val="none"/>
        </w:rPr>
        <w:t xml:space="preserve">7.1 </w:t>
      </w:r>
      <w:commentRangeStart w:id="27"/>
      <w:r w:rsidR="00F26E0D" w:rsidRPr="00E4495C">
        <w:rPr>
          <w:rFonts w:ascii="Sakkal Majalla" w:eastAsia="Calibri" w:hAnsi="Sakkal Majalla" w:cs="Sakkal Majalla" w:hint="cs"/>
          <w:b/>
          <w:bCs/>
          <w:kern w:val="0"/>
          <w:sz w:val="36"/>
          <w:szCs w:val="36"/>
          <w:rtl/>
          <w:lang w:bidi="ar-EG"/>
          <w14:ligatures w14:val="none"/>
        </w:rPr>
        <w:t>نموذج الدراسة</w:t>
      </w:r>
      <w:bookmarkEnd w:id="26"/>
      <w:commentRangeEnd w:id="27"/>
      <w:r w:rsidR="00B854A2" w:rsidRPr="00E4495C">
        <w:rPr>
          <w:rStyle w:val="ad"/>
          <w:rFonts w:ascii="Sakkal Majalla" w:eastAsia="Calibri" w:hAnsi="Sakkal Majalla" w:cs="Sakkal Majalla"/>
          <w:b/>
          <w:bCs/>
          <w:kern w:val="0"/>
          <w:sz w:val="36"/>
          <w:szCs w:val="36"/>
          <w:rtl/>
          <w:lang w:bidi="ar-EG"/>
          <w14:ligatures w14:val="none"/>
        </w:rPr>
        <w:commentReference w:id="27"/>
      </w:r>
    </w:p>
    <w:p w14:paraId="62C8E46F" w14:textId="77777777" w:rsidR="00D15860" w:rsidRDefault="00F26E0D" w:rsidP="009B133B">
      <w:pPr>
        <w:spacing w:after="200" w:line="360"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للدراسة وحتي نتمكن من ذلك قمنا بما يلي:</w:t>
      </w:r>
    </w:p>
    <w:p w14:paraId="425B8BB6" w14:textId="172EAC3B" w:rsidR="009B133B" w:rsidRPr="005F5F03" w:rsidRDefault="00D15860" w:rsidP="005F5F03">
      <w:pPr>
        <w:rPr>
          <w:rFonts w:ascii="Sakkal Majalla" w:hAnsi="Sakkal Majalla" w:cs="Sakkal Majalla"/>
          <w:b/>
          <w:bCs/>
          <w:sz w:val="32"/>
          <w:szCs w:val="32"/>
          <w:rtl/>
        </w:rPr>
      </w:pPr>
      <w:commentRangeStart w:id="28"/>
      <w:r w:rsidRPr="005F5F03">
        <w:rPr>
          <w:rFonts w:ascii="Sakkal Majalla" w:hAnsi="Sakkal Majalla" w:cs="Sakkal Majalla"/>
          <w:b/>
          <w:bCs/>
          <w:sz w:val="32"/>
          <w:szCs w:val="32"/>
          <w:rtl/>
        </w:rPr>
        <w:t>أولا:</w:t>
      </w:r>
      <w:r w:rsidR="009B133B" w:rsidRPr="005F5F03">
        <w:rPr>
          <w:rFonts w:ascii="Sakkal Majalla" w:hAnsi="Sakkal Majalla" w:cs="Sakkal Majalla"/>
          <w:b/>
          <w:bCs/>
          <w:sz w:val="32"/>
          <w:szCs w:val="32"/>
          <w:rtl/>
        </w:rPr>
        <w:t xml:space="preserve"> </w:t>
      </w:r>
      <w:commentRangeEnd w:id="28"/>
      <w:r w:rsidR="00B854A2" w:rsidRPr="005F5F03">
        <w:rPr>
          <w:rStyle w:val="ad"/>
          <w:rFonts w:ascii="Sakkal Majalla" w:hAnsi="Sakkal Majalla" w:cs="Sakkal Majalla"/>
          <w:b/>
          <w:bCs/>
          <w:sz w:val="32"/>
          <w:szCs w:val="32"/>
          <w:rtl/>
        </w:rPr>
        <w:commentReference w:id="28"/>
      </w:r>
      <w:r w:rsidR="009B133B" w:rsidRPr="005F5F03">
        <w:rPr>
          <w:rFonts w:ascii="Sakkal Majalla" w:hAnsi="Sakkal Majalla" w:cs="Sakkal Majalla"/>
          <w:b/>
          <w:bCs/>
          <w:sz w:val="32"/>
          <w:szCs w:val="32"/>
          <w:rtl/>
        </w:rPr>
        <w:t>تحديد متغيرات الدراسة</w:t>
      </w:r>
    </w:p>
    <w:p w14:paraId="502062B8" w14:textId="09C63AC5" w:rsidR="009B133B" w:rsidRPr="009B133B" w:rsidRDefault="009B133B" w:rsidP="00354B62">
      <w:pPr>
        <w:pStyle w:val="a5"/>
        <w:numPr>
          <w:ilvl w:val="0"/>
          <w:numId w:val="16"/>
        </w:numPr>
        <w:bidi/>
        <w:spacing w:after="200" w:line="276" w:lineRule="auto"/>
        <w:jc w:val="both"/>
        <w:rPr>
          <w:rFonts w:ascii="Sakkal Majalla" w:hAnsi="Sakkal Majalla" w:cs="Sakkal Majalla"/>
          <w:sz w:val="28"/>
          <w:szCs w:val="28"/>
          <w:rtl/>
        </w:rPr>
      </w:pPr>
      <w:r w:rsidRPr="009B133B">
        <w:rPr>
          <w:rFonts w:ascii="Sakkal Majalla" w:hAnsi="Sakkal Majalla" w:cs="Sakkal Majalla"/>
          <w:b/>
          <w:bCs/>
          <w:sz w:val="32"/>
          <w:szCs w:val="32"/>
          <w:rtl/>
        </w:rPr>
        <w:t>المتغير المستقل:</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5E53727A" w14:textId="5EB58694" w:rsidR="009B133B" w:rsidRDefault="009B133B" w:rsidP="00354B62">
      <w:pPr>
        <w:pStyle w:val="a5"/>
        <w:numPr>
          <w:ilvl w:val="0"/>
          <w:numId w:val="16"/>
        </w:numPr>
        <w:bidi/>
        <w:spacing w:after="200" w:line="276" w:lineRule="auto"/>
        <w:jc w:val="both"/>
        <w:rPr>
          <w:rFonts w:ascii="Sakkal Majalla" w:hAnsi="Sakkal Majalla" w:cs="Sakkal Majalla"/>
          <w:sz w:val="28"/>
          <w:szCs w:val="28"/>
        </w:rPr>
      </w:pPr>
      <w:r w:rsidRPr="009B133B">
        <w:rPr>
          <w:rFonts w:ascii="Sakkal Majalla" w:hAnsi="Sakkal Majalla" w:cs="Sakkal Majalla"/>
          <w:b/>
          <w:bCs/>
          <w:sz w:val="32"/>
          <w:szCs w:val="32"/>
          <w:rtl/>
        </w:rPr>
        <w:t>المتغير التابع:</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2DB726F2" w14:textId="114031B4" w:rsidR="00984543" w:rsidRPr="009B133B" w:rsidRDefault="00984543" w:rsidP="00FC3D4A">
      <w:pPr>
        <w:pStyle w:val="a5"/>
        <w:numPr>
          <w:ilvl w:val="0"/>
          <w:numId w:val="16"/>
        </w:numPr>
        <w:bidi/>
        <w:spacing w:after="200" w:line="276" w:lineRule="auto"/>
        <w:jc w:val="both"/>
        <w:rPr>
          <w:rFonts w:ascii="Sakkal Majalla" w:hAnsi="Sakkal Majalla" w:cs="Sakkal Majalla"/>
          <w:sz w:val="28"/>
          <w:szCs w:val="28"/>
          <w:rtl/>
        </w:rPr>
      </w:pPr>
      <w:r>
        <w:rPr>
          <w:rFonts w:ascii="Sakkal Majalla" w:hAnsi="Sakkal Majalla" w:cs="Sakkal Majalla" w:hint="cs"/>
          <w:b/>
          <w:bCs/>
          <w:sz w:val="32"/>
          <w:szCs w:val="32"/>
          <w:rtl/>
        </w:rPr>
        <w:t>المتغير المعدل:</w:t>
      </w:r>
      <w:r>
        <w:rPr>
          <w:rFonts w:ascii="Sakkal Majalla" w:hAnsi="Sakkal Majalla" w:cs="Sakkal Majalla" w:hint="cs"/>
          <w:sz w:val="28"/>
          <w:szCs w:val="28"/>
          <w:rtl/>
        </w:rPr>
        <w:t xml:space="preserve"> </w:t>
      </w:r>
      <w:r w:rsidR="00FC3D4A">
        <w:rPr>
          <w:rFonts w:ascii="Sakkal Majalla" w:hAnsi="Sakkal Majalla" w:cs="Sakkal Majalla" w:hint="cs"/>
          <w:sz w:val="28"/>
          <w:szCs w:val="28"/>
          <w:rtl/>
        </w:rPr>
        <w:t>ممارسات الإدارة</w:t>
      </w:r>
      <w:r>
        <w:rPr>
          <w:rFonts w:ascii="Sakkal Majalla" w:hAnsi="Sakkal Majalla" w:cs="Sakkal Majalla" w:hint="cs"/>
          <w:sz w:val="28"/>
          <w:szCs w:val="28"/>
          <w:rtl/>
        </w:rPr>
        <w:t xml:space="preserve">، ويتفرع منها ثلاث أبعاد :- </w:t>
      </w:r>
      <w:r w:rsidR="00FC3D4A">
        <w:rPr>
          <w:rFonts w:ascii="Sakkal Majalla" w:hAnsi="Sakkal Majalla" w:cs="Sakkal Majalla" w:hint="cs"/>
          <w:sz w:val="28"/>
          <w:szCs w:val="28"/>
          <w:rtl/>
        </w:rPr>
        <w:t xml:space="preserve">أسلوب </w:t>
      </w:r>
      <w:r w:rsidRPr="00984543">
        <w:rPr>
          <w:rFonts w:ascii="Sakkal Majalla" w:hAnsi="Sakkal Majalla" w:cs="Sakkal Majalla"/>
          <w:sz w:val="28"/>
          <w:szCs w:val="28"/>
          <w:rtl/>
        </w:rPr>
        <w:t>القيادة، التواصل، والمشاركة في اتخاذ القرار</w:t>
      </w:r>
      <w:r>
        <w:rPr>
          <w:rFonts w:ascii="Sakkal Majalla" w:hAnsi="Sakkal Majalla" w:cs="Sakkal Majalla" w:hint="cs"/>
          <w:sz w:val="28"/>
          <w:szCs w:val="28"/>
          <w:rtl/>
        </w:rPr>
        <w:t>.</w:t>
      </w:r>
    </w:p>
    <w:p w14:paraId="10E15C4A" w14:textId="20D692B3" w:rsidR="00D15860" w:rsidRPr="009B133B" w:rsidRDefault="009B133B" w:rsidP="009B133B">
      <w:pPr>
        <w:jc w:val="center"/>
        <w:rPr>
          <w:rFonts w:ascii="Sakkal Majalla" w:hAnsi="Sakkal Majalla" w:cs="Sakkal Majalla"/>
          <w:b/>
          <w:bCs/>
          <w:sz w:val="28"/>
          <w:szCs w:val="28"/>
          <w:rtl/>
        </w:rPr>
      </w:pPr>
      <w:commentRangeStart w:id="29"/>
      <w:r w:rsidRPr="009B133B">
        <w:rPr>
          <w:rFonts w:ascii="Sakkal Majalla" w:hAnsi="Sakkal Majalla" w:cs="Sakkal Majalla"/>
          <w:b/>
          <w:bCs/>
          <w:sz w:val="32"/>
          <w:szCs w:val="32"/>
          <w:rtl/>
        </w:rPr>
        <w:t>جدول (1-1) ملخص المتغيرات وأبعادها</w:t>
      </w:r>
      <w:commentRangeEnd w:id="29"/>
      <w:r w:rsidR="00B854A2" w:rsidRPr="009B133B">
        <w:rPr>
          <w:rStyle w:val="ad"/>
          <w:rFonts w:ascii="Sakkal Majalla" w:hAnsi="Sakkal Majalla" w:cs="Sakkal Majalla"/>
          <w:b/>
          <w:bCs/>
          <w:sz w:val="28"/>
          <w:szCs w:val="28"/>
          <w:rtl/>
        </w:rPr>
        <w:commentReference w:id="29"/>
      </w:r>
    </w:p>
    <w:tbl>
      <w:tblPr>
        <w:tblStyle w:val="a6"/>
        <w:tblW w:w="8095" w:type="dxa"/>
        <w:jc w:val="center"/>
        <w:tblLook w:val="04A0" w:firstRow="1" w:lastRow="0" w:firstColumn="1" w:lastColumn="0" w:noHBand="0" w:noVBand="1"/>
      </w:tblPr>
      <w:tblGrid>
        <w:gridCol w:w="3415"/>
        <w:gridCol w:w="2340"/>
        <w:gridCol w:w="2340"/>
      </w:tblGrid>
      <w:tr w:rsidR="00D15860" w:rsidRPr="009B133B" w14:paraId="69AE8967" w14:textId="77777777" w:rsidTr="009B133B">
        <w:trPr>
          <w:trHeight w:val="420"/>
          <w:jc w:val="center"/>
        </w:trPr>
        <w:tc>
          <w:tcPr>
            <w:tcW w:w="341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9E4173"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الأبعاد</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41A5F4"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885EED"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نوع المتغير</w:t>
            </w:r>
          </w:p>
        </w:tc>
      </w:tr>
      <w:tr w:rsidR="00D15860" w:rsidRPr="009B133B" w14:paraId="78C0FF92" w14:textId="77777777" w:rsidTr="009B133B">
        <w:trPr>
          <w:trHeight w:val="1073"/>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67DA366B" w14:textId="77777777" w:rsidR="00D15860" w:rsidRPr="009B133B" w:rsidRDefault="00D15860" w:rsidP="009B133B">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التغيير التنظيمي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التكنولوجي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البشري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9668655"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استراتيجيات إدارة التغيير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D3C2E17"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مستقل</w:t>
            </w:r>
          </w:p>
        </w:tc>
      </w:tr>
      <w:tr w:rsidR="00984543" w:rsidRPr="009B133B" w14:paraId="2E863937"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tcPr>
          <w:p w14:paraId="1EF422F8" w14:textId="77777777" w:rsidR="0096401A" w:rsidRDefault="0096401A" w:rsidP="0096401A">
            <w:pPr>
              <w:pStyle w:val="a5"/>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القيادة</w:t>
            </w:r>
          </w:p>
          <w:p w14:paraId="6175950E" w14:textId="77777777" w:rsidR="0096401A" w:rsidRDefault="0096401A" w:rsidP="0096401A">
            <w:pPr>
              <w:pStyle w:val="a5"/>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التواصل</w:t>
            </w:r>
          </w:p>
          <w:p w14:paraId="1975D556" w14:textId="28AEE7D2" w:rsidR="00984543" w:rsidRPr="0096401A" w:rsidRDefault="0096401A" w:rsidP="0096401A">
            <w:pPr>
              <w:pStyle w:val="a5"/>
              <w:bidi/>
              <w:spacing w:after="200" w:line="276" w:lineRule="auto"/>
              <w:ind w:left="0"/>
              <w:jc w:val="center"/>
              <w:rPr>
                <w:rFonts w:ascii="Sakkal Majalla" w:hAnsi="Sakkal Majalla" w:cs="Sakkal Majalla"/>
                <w:sz w:val="28"/>
                <w:szCs w:val="28"/>
              </w:rPr>
            </w:pPr>
            <w:r>
              <w:rPr>
                <w:rFonts w:ascii="Sakkal Majalla" w:hAnsi="Sakkal Majalla" w:cs="Sakkal Majalla" w:hint="cs"/>
                <w:sz w:val="28"/>
                <w:szCs w:val="28"/>
                <w:rtl/>
              </w:rPr>
              <w:t>-</w:t>
            </w:r>
            <w:r w:rsidR="00984543" w:rsidRPr="0096401A">
              <w:rPr>
                <w:rFonts w:ascii="Sakkal Majalla" w:hAnsi="Sakkal Majalla" w:cs="Sakkal Majalla"/>
                <w:sz w:val="28"/>
                <w:szCs w:val="28"/>
                <w:rtl/>
              </w:rPr>
              <w:t>المشاركة في اتخاذ القرار</w:t>
            </w:r>
            <w:r w:rsidR="00984543" w:rsidRPr="0096401A">
              <w:rPr>
                <w:rFonts w:ascii="Sakkal Majalla" w:hAnsi="Sakkal Majalla" w:cs="Sakkal Majalla" w:hint="cs"/>
                <w:sz w:val="28"/>
                <w:szCs w:val="28"/>
                <w:rtl/>
              </w:rPr>
              <w:t>.</w:t>
            </w:r>
          </w:p>
        </w:tc>
        <w:tc>
          <w:tcPr>
            <w:tcW w:w="2340" w:type="dxa"/>
            <w:tcBorders>
              <w:top w:val="single" w:sz="4" w:space="0" w:color="auto"/>
              <w:left w:val="single" w:sz="4" w:space="0" w:color="auto"/>
              <w:bottom w:val="single" w:sz="4" w:space="0" w:color="auto"/>
              <w:right w:val="single" w:sz="4" w:space="0" w:color="auto"/>
            </w:tcBorders>
            <w:vAlign w:val="center"/>
          </w:tcPr>
          <w:p w14:paraId="58860E6C" w14:textId="0B42508A" w:rsidR="00984543" w:rsidRPr="009B133B" w:rsidRDefault="00FC3D4A" w:rsidP="009B133B">
            <w:pPr>
              <w:jc w:val="center"/>
              <w:rPr>
                <w:rFonts w:ascii="Sakkal Majalla" w:hAnsi="Sakkal Majalla" w:cs="Sakkal Majalla"/>
                <w:b/>
                <w:bCs/>
                <w:sz w:val="32"/>
                <w:szCs w:val="32"/>
                <w:rtl/>
              </w:rPr>
            </w:pPr>
            <w:r>
              <w:rPr>
                <w:rFonts w:ascii="Sakkal Majalla" w:hAnsi="Sakkal Majalla" w:cs="Sakkal Majalla" w:hint="cs"/>
                <w:b/>
                <w:bCs/>
                <w:sz w:val="32"/>
                <w:szCs w:val="32"/>
                <w:rtl/>
              </w:rPr>
              <w:t>ممارسات الإدارة</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9E41855" w14:textId="37BD7CB9" w:rsidR="00984543" w:rsidRPr="009B133B" w:rsidRDefault="00984543" w:rsidP="009B133B">
            <w:pPr>
              <w:jc w:val="center"/>
              <w:rPr>
                <w:rFonts w:ascii="Sakkal Majalla" w:hAnsi="Sakkal Majalla" w:cs="Sakkal Majalla"/>
                <w:b/>
                <w:bCs/>
                <w:sz w:val="32"/>
                <w:szCs w:val="32"/>
                <w:rtl/>
              </w:rPr>
            </w:pPr>
            <w:r>
              <w:rPr>
                <w:rFonts w:ascii="Sakkal Majalla" w:hAnsi="Sakkal Majalla" w:cs="Sakkal Majalla" w:hint="cs"/>
                <w:b/>
                <w:bCs/>
                <w:sz w:val="32"/>
                <w:szCs w:val="32"/>
                <w:rtl/>
              </w:rPr>
              <w:t>المتغير المعدل</w:t>
            </w:r>
          </w:p>
        </w:tc>
      </w:tr>
      <w:tr w:rsidR="00D15860" w:rsidRPr="009B133B" w14:paraId="73522F7E"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1F196E5D" w14:textId="77777777" w:rsidR="00D15860" w:rsidRPr="009B133B" w:rsidRDefault="00D15860" w:rsidP="009B133B">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الكفاءة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الإنتاجية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الرضا الوظيفي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الالتزام المؤسسي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DABB609"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أداء العاملين</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733F5A"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التابع</w:t>
            </w:r>
          </w:p>
        </w:tc>
      </w:tr>
    </w:tbl>
    <w:p w14:paraId="36572F34" w14:textId="4B33942E" w:rsidR="009B133B" w:rsidRPr="005F5F03" w:rsidRDefault="00D15860" w:rsidP="005F5F03">
      <w:pPr>
        <w:spacing w:before="240"/>
        <w:rPr>
          <w:rFonts w:ascii="Sakkal Majalla" w:hAnsi="Sakkal Majalla" w:cs="Sakkal Majalla"/>
          <w:b/>
          <w:bCs/>
          <w:sz w:val="32"/>
          <w:szCs w:val="32"/>
          <w:rtl/>
        </w:rPr>
      </w:pPr>
      <w:r w:rsidRPr="005F5F03">
        <w:rPr>
          <w:rFonts w:ascii="Sakkal Majalla" w:hAnsi="Sakkal Majalla" w:cs="Sakkal Majalla"/>
          <w:b/>
          <w:bCs/>
          <w:sz w:val="32"/>
          <w:szCs w:val="32"/>
          <w:rtl/>
        </w:rPr>
        <w:lastRenderedPageBreak/>
        <w:t>ثانيا</w:t>
      </w:r>
      <w:r w:rsidR="009B133B" w:rsidRPr="005F5F03">
        <w:rPr>
          <w:rFonts w:ascii="Sakkal Majalla" w:hAnsi="Sakkal Majalla" w:cs="Sakkal Majalla" w:hint="cs"/>
          <w:b/>
          <w:bCs/>
          <w:sz w:val="32"/>
          <w:szCs w:val="32"/>
          <w:rtl/>
        </w:rPr>
        <w:t>:</w:t>
      </w:r>
      <w:r w:rsidRPr="005F5F03">
        <w:rPr>
          <w:rFonts w:ascii="Sakkal Majalla" w:hAnsi="Sakkal Majalla" w:cs="Sakkal Majalla"/>
          <w:b/>
          <w:bCs/>
          <w:sz w:val="32"/>
          <w:szCs w:val="32"/>
          <w:rtl/>
        </w:rPr>
        <w:t xml:space="preserve"> </w:t>
      </w:r>
      <w:commentRangeStart w:id="30"/>
      <w:r w:rsidRPr="005F5F03">
        <w:rPr>
          <w:rFonts w:ascii="Sakkal Majalla" w:hAnsi="Sakkal Majalla" w:cs="Sakkal Majalla"/>
          <w:b/>
          <w:bCs/>
          <w:sz w:val="32"/>
          <w:szCs w:val="32"/>
          <w:rtl/>
        </w:rPr>
        <w:t>رس</w:t>
      </w:r>
      <w:r w:rsidR="009B133B" w:rsidRPr="005F5F03">
        <w:rPr>
          <w:rFonts w:ascii="Sakkal Majalla" w:hAnsi="Sakkal Majalla" w:cs="Sakkal Majalla"/>
          <w:b/>
          <w:bCs/>
          <w:sz w:val="32"/>
          <w:szCs w:val="32"/>
          <w:rtl/>
        </w:rPr>
        <w:t>م تخطيطي لنموذج تحليلي مفاهيمي</w:t>
      </w:r>
      <w:commentRangeEnd w:id="30"/>
      <w:r w:rsidR="00B854A2" w:rsidRPr="005F5F03">
        <w:rPr>
          <w:rStyle w:val="ad"/>
          <w:rFonts w:ascii="Sakkal Majalla" w:hAnsi="Sakkal Majalla" w:cs="Sakkal Majalla"/>
          <w:b/>
          <w:bCs/>
          <w:sz w:val="32"/>
          <w:szCs w:val="32"/>
          <w:rtl/>
        </w:rPr>
        <w:commentReference w:id="30"/>
      </w:r>
    </w:p>
    <w:p w14:paraId="7C3EE9ED" w14:textId="12394ECB" w:rsidR="009B133B" w:rsidRDefault="00D15860" w:rsidP="009B133B">
      <w:pPr>
        <w:rPr>
          <w:rFonts w:ascii="Sakkal Majalla" w:hAnsi="Sakkal Majalla" w:cs="Sakkal Majalla"/>
          <w:sz w:val="28"/>
          <w:szCs w:val="28"/>
          <w:rtl/>
        </w:rPr>
      </w:pPr>
      <w:r w:rsidRPr="009B133B">
        <w:rPr>
          <w:rFonts w:ascii="Sakkal Majalla" w:hAnsi="Sakkal Majalla" w:cs="Sakkal Majalla"/>
          <w:sz w:val="28"/>
          <w:szCs w:val="28"/>
          <w:rtl/>
        </w:rPr>
        <w:t xml:space="preserve">يوضح العلاقة بين إدارة التغيير المؤسسي وأداء العاملين في سياق شركة المياه الوطنية في المملكة العربية السعودية. يتضمن النموذج ما يلي :- </w:t>
      </w:r>
    </w:p>
    <w:p w14:paraId="3B907572" w14:textId="6E2A4D19" w:rsidR="009B133B" w:rsidRPr="009B133B" w:rsidRDefault="009B133B" w:rsidP="009B133B">
      <w:pPr>
        <w:jc w:val="center"/>
        <w:rPr>
          <w:rFonts w:ascii="Sakkal Majalla" w:hAnsi="Sakkal Majalla" w:cs="Sakkal Majalla"/>
          <w:b/>
          <w:bCs/>
          <w:sz w:val="32"/>
          <w:szCs w:val="32"/>
          <w:rtl/>
        </w:rPr>
      </w:pPr>
      <w:r w:rsidRPr="009B133B">
        <w:rPr>
          <w:rFonts w:ascii="Sakkal Majalla" w:hAnsi="Sakkal Majalla" w:cs="Sakkal Majalla" w:hint="cs"/>
          <w:b/>
          <w:bCs/>
          <w:sz w:val="32"/>
          <w:szCs w:val="32"/>
          <w:rtl/>
        </w:rPr>
        <w:t xml:space="preserve">شكل (1-1) </w:t>
      </w:r>
      <w:r w:rsidRPr="009B133B">
        <w:rPr>
          <w:rFonts w:ascii="Sakkal Majalla" w:hAnsi="Sakkal Majalla" w:cs="Sakkal Majalla"/>
          <w:b/>
          <w:bCs/>
          <w:sz w:val="32"/>
          <w:szCs w:val="32"/>
          <w:rtl/>
        </w:rPr>
        <w:t>رسم تخطيطي لنموذج تحليل</w:t>
      </w:r>
    </w:p>
    <w:p w14:paraId="057951B8" w14:textId="4DF6766C" w:rsidR="009B133B" w:rsidRDefault="009B133B" w:rsidP="009B133B">
      <w:pPr>
        <w:rPr>
          <w:rFonts w:ascii="Sakkal Majalla" w:hAnsi="Sakkal Majalla" w:cs="Sakkal Majalla"/>
          <w:sz w:val="28"/>
          <w:szCs w:val="28"/>
          <w:rtl/>
        </w:rPr>
      </w:pPr>
      <w:r>
        <w:rPr>
          <w:noProof/>
          <w:rtl/>
        </w:rPr>
        <mc:AlternateContent>
          <mc:Choice Requires="wpg">
            <w:drawing>
              <wp:anchor distT="0" distB="0" distL="114300" distR="114300" simplePos="0" relativeHeight="251682816" behindDoc="0" locked="0" layoutInCell="1" allowOverlap="1" wp14:anchorId="185B8516" wp14:editId="799B352F">
                <wp:simplePos x="0" y="0"/>
                <wp:positionH relativeFrom="column">
                  <wp:posOffset>60960</wp:posOffset>
                </wp:positionH>
                <wp:positionV relativeFrom="paragraph">
                  <wp:posOffset>65405</wp:posOffset>
                </wp:positionV>
                <wp:extent cx="5353050" cy="1668478"/>
                <wp:effectExtent l="0" t="0" r="19050" b="27305"/>
                <wp:wrapNone/>
                <wp:docPr id="12386729" name="Group 12386729"/>
                <wp:cNvGraphicFramePr/>
                <a:graphic xmlns:a="http://schemas.openxmlformats.org/drawingml/2006/main">
                  <a:graphicData uri="http://schemas.microsoft.com/office/word/2010/wordprocessingGroup">
                    <wpg:wgp>
                      <wpg:cNvGrpSpPr/>
                      <wpg:grpSpPr>
                        <a:xfrm>
                          <a:off x="0" y="0"/>
                          <a:ext cx="5353050" cy="1668478"/>
                          <a:chOff x="0" y="-78105"/>
                          <a:chExt cx="5353050" cy="1668780"/>
                        </a:xfrm>
                      </wpg:grpSpPr>
                      <wpg:grpSp>
                        <wpg:cNvPr id="22" name="Group 22"/>
                        <wpg:cNvGrpSpPr/>
                        <wpg:grpSpPr>
                          <a:xfrm>
                            <a:off x="3962400" y="-60960"/>
                            <a:ext cx="1390650" cy="1464945"/>
                            <a:chOff x="3962400" y="-60960"/>
                            <a:chExt cx="1390650" cy="1464945"/>
                          </a:xfrm>
                        </wpg:grpSpPr>
                        <wps:wsp>
                          <wps:cNvPr id="31" name="Rectangle 31"/>
                          <wps:cNvSpPr/>
                          <wps:spPr>
                            <a:xfrm>
                              <a:off x="3962400" y="308610"/>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447EBA" w:rsidRDefault="00447EBA" w:rsidP="00D15860">
                                <w:pPr>
                                  <w:bidi w:val="0"/>
                                  <w:jc w:val="center"/>
                                  <w:rPr>
                                    <w:b/>
                                    <w:bCs/>
                                    <w:color w:val="000000" w:themeColor="text1"/>
                                  </w:rPr>
                                </w:pPr>
                                <w:r>
                                  <w:rPr>
                                    <w:b/>
                                    <w:bCs/>
                                    <w:color w:val="000000" w:themeColor="text1"/>
                                    <w:rtl/>
                                  </w:rPr>
                                  <w:t xml:space="preserve">التغيير التنظيمي </w:t>
                                </w:r>
                              </w:p>
                              <w:p w14:paraId="3ACC692A" w14:textId="77777777" w:rsidR="00447EBA" w:rsidRDefault="00447EBA"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447EBA" w:rsidRDefault="00447EBA" w:rsidP="00D15860">
                                <w:pPr>
                                  <w:bidi w:val="0"/>
                                  <w:jc w:val="center"/>
                                  <w:rPr>
                                    <w:b/>
                                    <w:bCs/>
                                    <w:color w:val="000000" w:themeColor="text1"/>
                                    <w:rtl/>
                                  </w:rPr>
                                </w:pPr>
                                <w:r>
                                  <w:rPr>
                                    <w:b/>
                                    <w:bCs/>
                                    <w:color w:val="000000" w:themeColor="text1"/>
                                    <w:rtl/>
                                  </w:rPr>
                                  <w:t xml:space="preserve"> التغيير البشري</w:t>
                                </w:r>
                              </w:p>
                              <w:p w14:paraId="32C8BB4A" w14:textId="77777777" w:rsidR="00447EBA" w:rsidRDefault="00447EBA"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62400" y="-6096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447EBA" w:rsidRDefault="00447EBA" w:rsidP="00D15860">
                                <w:pPr>
                                  <w:bidi w:val="0"/>
                                  <w:jc w:val="center"/>
                                  <w:rPr>
                                    <w:b/>
                                    <w:bCs/>
                                    <w:color w:val="000000" w:themeColor="text1"/>
                                  </w:rPr>
                                </w:pPr>
                                <w:r>
                                  <w:rPr>
                                    <w:b/>
                                    <w:bCs/>
                                    <w:color w:val="000000" w:themeColor="text1"/>
                                    <w:rtl/>
                                  </w:rPr>
                                  <w:t>استراتيجيات إدارة التغيير</w:t>
                                </w:r>
                              </w:p>
                              <w:p w14:paraId="2B6455C1" w14:textId="77777777" w:rsidR="00447EBA" w:rsidRDefault="00447EBA"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0" y="-78105"/>
                            <a:ext cx="1390650" cy="1668780"/>
                            <a:chOff x="0" y="-78105"/>
                            <a:chExt cx="1390650" cy="1668780"/>
                          </a:xfrm>
                        </wpg:grpSpPr>
                        <wps:wsp>
                          <wps:cNvPr id="29" name="Rectangle 29"/>
                          <wps:cNvSpPr/>
                          <wps:spPr>
                            <a:xfrm>
                              <a:off x="0" y="285750"/>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447EBA" w:rsidRDefault="00447EBA" w:rsidP="00D15860">
                                <w:pPr>
                                  <w:bidi w:val="0"/>
                                  <w:jc w:val="center"/>
                                  <w:rPr>
                                    <w:b/>
                                    <w:bCs/>
                                  </w:rPr>
                                </w:pPr>
                                <w:r>
                                  <w:rPr>
                                    <w:b/>
                                    <w:bCs/>
                                    <w:rtl/>
                                  </w:rPr>
                                  <w:t xml:space="preserve">الكفاءة </w:t>
                                </w:r>
                              </w:p>
                              <w:p w14:paraId="22906389" w14:textId="77777777" w:rsidR="00447EBA" w:rsidRDefault="00447EBA" w:rsidP="00D15860">
                                <w:pPr>
                                  <w:bidi w:val="0"/>
                                  <w:jc w:val="center"/>
                                  <w:rPr>
                                    <w:b/>
                                    <w:bCs/>
                                    <w:rtl/>
                                  </w:rPr>
                                </w:pPr>
                                <w:r>
                                  <w:rPr>
                                    <w:b/>
                                    <w:bCs/>
                                    <w:rtl/>
                                  </w:rPr>
                                  <w:t xml:space="preserve"> الإنتاجية </w:t>
                                </w:r>
                              </w:p>
                              <w:p w14:paraId="1847377E" w14:textId="77777777" w:rsidR="00447EBA" w:rsidRDefault="00447EBA" w:rsidP="00D15860">
                                <w:pPr>
                                  <w:bidi w:val="0"/>
                                  <w:jc w:val="center"/>
                                  <w:rPr>
                                    <w:b/>
                                    <w:bCs/>
                                    <w:rtl/>
                                  </w:rPr>
                                </w:pPr>
                                <w:r>
                                  <w:rPr>
                                    <w:b/>
                                    <w:bCs/>
                                    <w:rtl/>
                                  </w:rPr>
                                  <w:t xml:space="preserve">الرضا الوظيفي </w:t>
                                </w:r>
                              </w:p>
                              <w:p w14:paraId="7F28A381" w14:textId="77777777" w:rsidR="00447EBA" w:rsidRDefault="00447EBA" w:rsidP="00D15860">
                                <w:pPr>
                                  <w:bidi w:val="0"/>
                                  <w:jc w:val="center"/>
                                  <w:rPr>
                                    <w:color w:val="000000" w:themeColor="text1"/>
                                    <w:rtl/>
                                  </w:rPr>
                                </w:pPr>
                                <w:r>
                                  <w:rPr>
                                    <w:b/>
                                    <w:bCs/>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78105"/>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447EBA" w:rsidRDefault="00447EBA" w:rsidP="00D15860">
                                <w:pPr>
                                  <w:bidi w:val="0"/>
                                  <w:jc w:val="center"/>
                                  <w:rPr>
                                    <w:b/>
                                    <w:bCs/>
                                    <w:color w:val="000000" w:themeColor="text1"/>
                                  </w:rPr>
                                </w:pPr>
                                <w:r>
                                  <w:rPr>
                                    <w:b/>
                                    <w:bCs/>
                                    <w:color w:val="000000" w:themeColor="text1"/>
                                    <w:rtl/>
                                  </w:rPr>
                                  <w:t>أداء العاملين</w:t>
                                </w:r>
                              </w:p>
                              <w:p w14:paraId="370970D5" w14:textId="77777777" w:rsidR="00447EBA" w:rsidRDefault="00447EBA"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4.8pt;margin-top:5.15pt;width:421.5pt;height:131.4pt;z-index:251682816" coordorigin=",-781" coordsize="53530,1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">
                <v:group id="Group 22" o:spid="_x0000_s1027" style="position:absolute;left:39624;top:-609;width:13906;height:14648" coordorigin="39624,-609" coordsize="13906,1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39624;top:3086;width:13906;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447EBA" w:rsidRDefault="00447EBA" w:rsidP="00D15860">
                          <w:pPr>
                            <w:bidi w:val="0"/>
                            <w:jc w:val="center"/>
                            <w:rPr>
                              <w:b/>
                              <w:bCs/>
                              <w:color w:val="000000" w:themeColor="text1"/>
                            </w:rPr>
                          </w:pPr>
                          <w:r>
                            <w:rPr>
                              <w:b/>
                              <w:bCs/>
                              <w:color w:val="000000" w:themeColor="text1"/>
                              <w:rtl/>
                            </w:rPr>
                            <w:t xml:space="preserve">التغيير التنظيمي </w:t>
                          </w:r>
                        </w:p>
                        <w:p w14:paraId="3ACC692A" w14:textId="77777777" w:rsidR="00447EBA" w:rsidRDefault="00447EBA"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447EBA" w:rsidRDefault="00447EBA" w:rsidP="00D15860">
                          <w:pPr>
                            <w:bidi w:val="0"/>
                            <w:jc w:val="center"/>
                            <w:rPr>
                              <w:b/>
                              <w:bCs/>
                              <w:color w:val="000000" w:themeColor="text1"/>
                              <w:rtl/>
                            </w:rPr>
                          </w:pPr>
                          <w:r>
                            <w:rPr>
                              <w:b/>
                              <w:bCs/>
                              <w:color w:val="000000" w:themeColor="text1"/>
                              <w:rtl/>
                            </w:rPr>
                            <w:t xml:space="preserve"> التغيير البشري</w:t>
                          </w:r>
                        </w:p>
                        <w:p w14:paraId="32C8BB4A" w14:textId="77777777" w:rsidR="00447EBA" w:rsidRDefault="00447EBA" w:rsidP="00D15860">
                          <w:pPr>
                            <w:bidi w:val="0"/>
                            <w:jc w:val="center"/>
                            <w:rPr>
                              <w:color w:val="000000" w:themeColor="text1"/>
                            </w:rPr>
                          </w:pPr>
                        </w:p>
                      </w:txbxContent>
                    </v:textbox>
                  </v:rect>
                  <v:rect id="Rectangle 32" o:spid="_x0000_s1029" style="position:absolute;left:39624;top:-609;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447EBA" w:rsidRDefault="00447EBA" w:rsidP="00D15860">
                          <w:pPr>
                            <w:bidi w:val="0"/>
                            <w:jc w:val="center"/>
                            <w:rPr>
                              <w:b/>
                              <w:bCs/>
                              <w:color w:val="000000" w:themeColor="text1"/>
                            </w:rPr>
                          </w:pPr>
                          <w:r>
                            <w:rPr>
                              <w:b/>
                              <w:bCs/>
                              <w:color w:val="000000" w:themeColor="text1"/>
                              <w:rtl/>
                            </w:rPr>
                            <w:t>استراتيجيات إدارة التغيير</w:t>
                          </w:r>
                        </w:p>
                        <w:p w14:paraId="2B6455C1" w14:textId="77777777" w:rsidR="00447EBA" w:rsidRDefault="00447EBA" w:rsidP="00D15860">
                          <w:pPr>
                            <w:bidi w:val="0"/>
                            <w:jc w:val="center"/>
                            <w:rPr>
                              <w:color w:val="000000" w:themeColor="text1"/>
                            </w:rPr>
                          </w:pPr>
                        </w:p>
                      </w:txbxContent>
                    </v:textbox>
                  </v:rect>
                </v:group>
                <v:group id="Group 23" o:spid="_x0000_s1030" style="position:absolute;top:-781;width:13906;height:16687" coordorigin=",-781" coordsize="13906,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top:2857;width:13906;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447EBA" w:rsidRDefault="00447EBA" w:rsidP="00D15860">
                          <w:pPr>
                            <w:bidi w:val="0"/>
                            <w:jc w:val="center"/>
                            <w:rPr>
                              <w:b/>
                              <w:bCs/>
                            </w:rPr>
                          </w:pPr>
                          <w:r>
                            <w:rPr>
                              <w:b/>
                              <w:bCs/>
                              <w:rtl/>
                            </w:rPr>
                            <w:t xml:space="preserve">الكفاءة </w:t>
                          </w:r>
                        </w:p>
                        <w:p w14:paraId="22906389" w14:textId="77777777" w:rsidR="00447EBA" w:rsidRDefault="00447EBA" w:rsidP="00D15860">
                          <w:pPr>
                            <w:bidi w:val="0"/>
                            <w:jc w:val="center"/>
                            <w:rPr>
                              <w:b/>
                              <w:bCs/>
                              <w:rtl/>
                            </w:rPr>
                          </w:pPr>
                          <w:r>
                            <w:rPr>
                              <w:b/>
                              <w:bCs/>
                              <w:rtl/>
                            </w:rPr>
                            <w:t xml:space="preserve"> الإنتاجية </w:t>
                          </w:r>
                        </w:p>
                        <w:p w14:paraId="1847377E" w14:textId="77777777" w:rsidR="00447EBA" w:rsidRDefault="00447EBA" w:rsidP="00D15860">
                          <w:pPr>
                            <w:bidi w:val="0"/>
                            <w:jc w:val="center"/>
                            <w:rPr>
                              <w:b/>
                              <w:bCs/>
                              <w:rtl/>
                            </w:rPr>
                          </w:pPr>
                          <w:r>
                            <w:rPr>
                              <w:b/>
                              <w:bCs/>
                              <w:rtl/>
                            </w:rPr>
                            <w:t xml:space="preserve">الرضا الوظيفي </w:t>
                          </w:r>
                        </w:p>
                        <w:p w14:paraId="7F28A381" w14:textId="77777777" w:rsidR="00447EBA" w:rsidRDefault="00447EBA" w:rsidP="00D15860">
                          <w:pPr>
                            <w:bidi w:val="0"/>
                            <w:jc w:val="center"/>
                            <w:rPr>
                              <w:color w:val="000000" w:themeColor="text1"/>
                              <w:rtl/>
                            </w:rPr>
                          </w:pPr>
                          <w:r>
                            <w:rPr>
                              <w:b/>
                              <w:bCs/>
                              <w:rtl/>
                            </w:rPr>
                            <w:t xml:space="preserve"> الالتزام المؤسسي</w:t>
                          </w:r>
                        </w:p>
                      </w:txbxContent>
                    </v:textbox>
                  </v:rect>
                  <v:rect id="Rectangle 30" o:spid="_x0000_s1032" style="position:absolute;top:-781;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447EBA" w:rsidRDefault="00447EBA" w:rsidP="00D15860">
                          <w:pPr>
                            <w:bidi w:val="0"/>
                            <w:jc w:val="center"/>
                            <w:rPr>
                              <w:b/>
                              <w:bCs/>
                              <w:color w:val="000000" w:themeColor="text1"/>
                            </w:rPr>
                          </w:pPr>
                          <w:r>
                            <w:rPr>
                              <w:b/>
                              <w:bCs/>
                              <w:color w:val="000000" w:themeColor="text1"/>
                              <w:rtl/>
                            </w:rPr>
                            <w:t>أداء العاملين</w:t>
                          </w:r>
                        </w:p>
                        <w:p w14:paraId="370970D5" w14:textId="77777777" w:rsidR="00447EBA" w:rsidRDefault="00447EBA"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group>
            </w:pict>
          </mc:Fallback>
        </mc:AlternateContent>
      </w:r>
    </w:p>
    <w:p w14:paraId="3C82EADF" w14:textId="77777777" w:rsidR="009B133B" w:rsidRDefault="009B133B" w:rsidP="009B133B">
      <w:pPr>
        <w:rPr>
          <w:rFonts w:ascii="Sakkal Majalla" w:hAnsi="Sakkal Majalla" w:cs="Sakkal Majalla"/>
          <w:sz w:val="28"/>
          <w:szCs w:val="28"/>
          <w:rtl/>
        </w:rPr>
      </w:pPr>
    </w:p>
    <w:p w14:paraId="59002D3E" w14:textId="5527908B" w:rsidR="0096401A" w:rsidRDefault="0096401A" w:rsidP="009B133B">
      <w:pPr>
        <w:rPr>
          <w:rFonts w:ascii="Sakkal Majalla" w:hAnsi="Sakkal Majalla" w:cs="Sakkal Majalla"/>
          <w:sz w:val="28"/>
          <w:szCs w:val="28"/>
          <w:rtl/>
        </w:rPr>
      </w:pPr>
      <w:r>
        <w:rPr>
          <w:noProof/>
        </w:rPr>
        <mc:AlternateContent>
          <mc:Choice Requires="wps">
            <w:drawing>
              <wp:anchor distT="0" distB="0" distL="114300" distR="114300" simplePos="0" relativeHeight="251691008" behindDoc="0" locked="0" layoutInCell="1" allowOverlap="1" wp14:anchorId="59296B14" wp14:editId="7641DDBB">
                <wp:simplePos x="0" y="0"/>
                <wp:positionH relativeFrom="column">
                  <wp:posOffset>2759710</wp:posOffset>
                </wp:positionH>
                <wp:positionV relativeFrom="paragraph">
                  <wp:posOffset>252730</wp:posOffset>
                </wp:positionV>
                <wp:extent cx="0" cy="471170"/>
                <wp:effectExtent l="57150" t="38100" r="57150" b="5080"/>
                <wp:wrapNone/>
                <wp:docPr id="6" name="Straight Arrow Connector 6"/>
                <wp:cNvGraphicFramePr/>
                <a:graphic xmlns:a="http://schemas.openxmlformats.org/drawingml/2006/main">
                  <a:graphicData uri="http://schemas.microsoft.com/office/word/2010/wordprocessingShape">
                    <wps:wsp>
                      <wps:cNvCnPr/>
                      <wps:spPr>
                        <a:xfrm flipV="1">
                          <a:off x="0" y="0"/>
                          <a:ext cx="0" cy="4711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0CEA2" id="Straight Arrow Connector 6" o:spid="_x0000_s1026" type="#_x0000_t32" style="position:absolute;margin-left:217.3pt;margin-top:19.9pt;width:0;height:37.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" strokecolor="#4472c4 [3204]" strokeweight="2.25pt">
                <v:stroke endarrow="block" joinstyle="miter"/>
              </v:shape>
            </w:pict>
          </mc:Fallback>
        </mc:AlternateContent>
      </w:r>
    </w:p>
    <w:p w14:paraId="76D48813" w14:textId="61D22022" w:rsidR="0096401A" w:rsidRDefault="0096401A" w:rsidP="009B133B">
      <w:pPr>
        <w:rPr>
          <w:rFonts w:ascii="Sakkal Majalla" w:hAnsi="Sakkal Majalla" w:cs="Sakkal Majalla"/>
          <w:sz w:val="28"/>
          <w:szCs w:val="28"/>
          <w:rtl/>
        </w:rPr>
      </w:pPr>
    </w:p>
    <w:p w14:paraId="527537F6" w14:textId="173C960B" w:rsidR="0096401A" w:rsidRDefault="0096401A" w:rsidP="009B133B">
      <w:pPr>
        <w:rPr>
          <w:rFonts w:ascii="Sakkal Majalla" w:hAnsi="Sakkal Majalla" w:cs="Sakkal Majalla"/>
          <w:sz w:val="28"/>
          <w:szCs w:val="28"/>
          <w:rtl/>
        </w:rPr>
      </w:pPr>
      <w:r w:rsidRPr="0096401A">
        <w:rPr>
          <w:rFonts w:ascii="Sakkal Majalla" w:hAnsi="Sakkal Majalla" w:cs="Sakkal Majalla"/>
          <w:noProof/>
          <w:sz w:val="28"/>
          <w:szCs w:val="28"/>
          <w:rtl/>
        </w:rPr>
        <mc:AlternateContent>
          <mc:Choice Requires="wps">
            <w:drawing>
              <wp:anchor distT="0" distB="0" distL="114300" distR="114300" simplePos="0" relativeHeight="251687936" behindDoc="0" locked="0" layoutInCell="1" allowOverlap="1" wp14:anchorId="0A54D4C7" wp14:editId="73739348">
                <wp:simplePos x="0" y="0"/>
                <wp:positionH relativeFrom="column">
                  <wp:posOffset>2067560</wp:posOffset>
                </wp:positionH>
                <wp:positionV relativeFrom="paragraph">
                  <wp:posOffset>344805</wp:posOffset>
                </wp:positionV>
                <wp:extent cx="1390650" cy="1094958"/>
                <wp:effectExtent l="0" t="0" r="0" b="0"/>
                <wp:wrapNone/>
                <wp:docPr id="4" name="Rectangle 4"/>
                <wp:cNvGraphicFramePr/>
                <a:graphic xmlns:a="http://schemas.openxmlformats.org/drawingml/2006/main">
                  <a:graphicData uri="http://schemas.microsoft.com/office/word/2010/wordprocessingShape">
                    <wps:wsp>
                      <wps:cNvSpPr/>
                      <wps:spPr>
                        <a:xfrm>
                          <a:off x="0" y="0"/>
                          <a:ext cx="1390650" cy="1094958"/>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47F62F" w14:textId="0D9DB917" w:rsidR="00447EBA" w:rsidRDefault="00447EBA" w:rsidP="0096401A">
                            <w:pPr>
                              <w:bidi w:val="0"/>
                              <w:jc w:val="center"/>
                              <w:rPr>
                                <w:b/>
                                <w:bCs/>
                                <w:color w:val="000000" w:themeColor="text1"/>
                              </w:rPr>
                            </w:pPr>
                            <w:r>
                              <w:rPr>
                                <w:rFonts w:hint="cs"/>
                                <w:b/>
                                <w:bCs/>
                                <w:color w:val="000000" w:themeColor="text1"/>
                                <w:rtl/>
                              </w:rPr>
                              <w:t>القيادة</w:t>
                            </w:r>
                          </w:p>
                          <w:p w14:paraId="1ABC3128" w14:textId="7EBFB160" w:rsidR="00447EBA" w:rsidRDefault="00447EBA"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40B69B55" w14:textId="0A6FE4D3" w:rsidR="00447EBA" w:rsidRDefault="00447EBA" w:rsidP="0096401A">
                            <w:pPr>
                              <w:bidi w:val="0"/>
                              <w:jc w:val="center"/>
                              <w:rPr>
                                <w:b/>
                                <w:bCs/>
                                <w:color w:val="000000" w:themeColor="text1"/>
                                <w:rtl/>
                              </w:rPr>
                            </w:pPr>
                            <w:r>
                              <w:rPr>
                                <w:rFonts w:hint="cs"/>
                                <w:b/>
                                <w:bCs/>
                                <w:color w:val="000000" w:themeColor="text1"/>
                                <w:rtl/>
                              </w:rPr>
                              <w:t>المشاركة في اتخاذ القرار</w:t>
                            </w:r>
                          </w:p>
                          <w:p w14:paraId="3871D084" w14:textId="77777777" w:rsidR="00447EBA" w:rsidRDefault="00447EBA"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4D4C7" id="Rectangle 4" o:spid="_x0000_s1034" style="position:absolute;left:0;text-align:left;margin-left:162.8pt;margin-top:27.15pt;width:109.5pt;height:86.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" fillcolor="white [3201]" strokecolor="#4472c4 [3204]" strokeweight="1pt">
                <v:textbox>
                  <w:txbxContent>
                    <w:p w14:paraId="2347F62F" w14:textId="0D9DB917" w:rsidR="00447EBA" w:rsidRDefault="00447EBA" w:rsidP="0096401A">
                      <w:pPr>
                        <w:bidi w:val="0"/>
                        <w:jc w:val="center"/>
                        <w:rPr>
                          <w:b/>
                          <w:bCs/>
                          <w:color w:val="000000" w:themeColor="text1"/>
                        </w:rPr>
                      </w:pPr>
                      <w:r>
                        <w:rPr>
                          <w:rFonts w:hint="cs"/>
                          <w:b/>
                          <w:bCs/>
                          <w:color w:val="000000" w:themeColor="text1"/>
                          <w:rtl/>
                        </w:rPr>
                        <w:t>القيادة</w:t>
                      </w:r>
                    </w:p>
                    <w:p w14:paraId="1ABC3128" w14:textId="7EBFB160" w:rsidR="00447EBA" w:rsidRDefault="00447EBA"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40B69B55" w14:textId="0A6FE4D3" w:rsidR="00447EBA" w:rsidRDefault="00447EBA" w:rsidP="0096401A">
                      <w:pPr>
                        <w:bidi w:val="0"/>
                        <w:jc w:val="center"/>
                        <w:rPr>
                          <w:b/>
                          <w:bCs/>
                          <w:color w:val="000000" w:themeColor="text1"/>
                          <w:rtl/>
                        </w:rPr>
                      </w:pPr>
                      <w:r>
                        <w:rPr>
                          <w:rFonts w:hint="cs"/>
                          <w:b/>
                          <w:bCs/>
                          <w:color w:val="000000" w:themeColor="text1"/>
                          <w:rtl/>
                        </w:rPr>
                        <w:t>المشاركة في اتخاذ القرار</w:t>
                      </w:r>
                    </w:p>
                    <w:p w14:paraId="3871D084" w14:textId="77777777" w:rsidR="00447EBA" w:rsidRDefault="00447EBA" w:rsidP="0096401A">
                      <w:pPr>
                        <w:bidi w:val="0"/>
                        <w:jc w:val="center"/>
                        <w:rPr>
                          <w:color w:val="000000" w:themeColor="text1"/>
                        </w:rPr>
                      </w:pPr>
                    </w:p>
                  </w:txbxContent>
                </v:textbox>
              </v:rect>
            </w:pict>
          </mc:Fallback>
        </mc:AlternateContent>
      </w:r>
      <w:r w:rsidRPr="0096401A">
        <w:rPr>
          <w:rFonts w:ascii="Sakkal Majalla" w:hAnsi="Sakkal Majalla" w:cs="Sakkal Majalla"/>
          <w:noProof/>
          <w:sz w:val="28"/>
          <w:szCs w:val="28"/>
          <w:rtl/>
        </w:rPr>
        <mc:AlternateContent>
          <mc:Choice Requires="wps">
            <w:drawing>
              <wp:anchor distT="0" distB="0" distL="114300" distR="114300" simplePos="0" relativeHeight="251688960" behindDoc="0" locked="0" layoutInCell="1" allowOverlap="1" wp14:anchorId="33E62BD1" wp14:editId="474E7E12">
                <wp:simplePos x="0" y="0"/>
                <wp:positionH relativeFrom="column">
                  <wp:posOffset>2067560</wp:posOffset>
                </wp:positionH>
                <wp:positionV relativeFrom="paragraph">
                  <wp:posOffset>-24765</wp:posOffset>
                </wp:positionV>
                <wp:extent cx="1390650" cy="371334"/>
                <wp:effectExtent l="0" t="0" r="0" b="0"/>
                <wp:wrapNone/>
                <wp:docPr id="5" name="Rectangle 5"/>
                <wp:cNvGraphicFramePr/>
                <a:graphic xmlns:a="http://schemas.openxmlformats.org/drawingml/2006/main">
                  <a:graphicData uri="http://schemas.microsoft.com/office/word/2010/wordprocessingShape">
                    <wps:wsp>
                      <wps:cNvSpPr/>
                      <wps:spPr>
                        <a:xfrm>
                          <a:off x="0" y="0"/>
                          <a:ext cx="1390650" cy="371334"/>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4BB349" w14:textId="32DA3D47" w:rsidR="00447EBA" w:rsidRDefault="00447EBA"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447EBA" w:rsidRDefault="00447EBA"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62BD1" id="Rectangle 5" o:spid="_x0000_s1035" style="position:absolute;left:0;text-align:left;margin-left:162.8pt;margin-top:-1.95pt;width:109.5pt;height:29.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" fillcolor="white [3201]" strokecolor="#4472c4 [3204]" strokeweight="1pt">
                <v:textbox>
                  <w:txbxContent>
                    <w:p w14:paraId="524BB349" w14:textId="32DA3D47" w:rsidR="00447EBA" w:rsidRDefault="00447EBA"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447EBA" w:rsidRDefault="00447EBA" w:rsidP="0096401A">
                      <w:pPr>
                        <w:bidi w:val="0"/>
                        <w:jc w:val="center"/>
                        <w:rPr>
                          <w:color w:val="000000" w:themeColor="text1"/>
                        </w:rPr>
                      </w:pPr>
                    </w:p>
                  </w:txbxContent>
                </v:textbox>
              </v:rect>
            </w:pict>
          </mc:Fallback>
        </mc:AlternateContent>
      </w:r>
    </w:p>
    <w:p w14:paraId="75F0CA55" w14:textId="15E4C28B" w:rsidR="0096401A" w:rsidRPr="009B133B" w:rsidRDefault="0096401A" w:rsidP="009B133B">
      <w:pPr>
        <w:rPr>
          <w:rFonts w:ascii="Sakkal Majalla" w:hAnsi="Sakkal Majalla" w:cs="Sakkal Majalla"/>
          <w:sz w:val="28"/>
          <w:szCs w:val="28"/>
          <w:rtl/>
        </w:rPr>
      </w:pPr>
    </w:p>
    <w:p w14:paraId="3A59709F" w14:textId="77777777" w:rsidR="000362D7" w:rsidRDefault="000362D7" w:rsidP="005F5F03">
      <w:pPr>
        <w:spacing w:line="360" w:lineRule="auto"/>
        <w:rPr>
          <w:rFonts w:ascii="Sakkal Majalla" w:hAnsi="Sakkal Majalla" w:cs="Sakkal Majalla"/>
          <w:b/>
          <w:bCs/>
          <w:sz w:val="36"/>
          <w:szCs w:val="36"/>
          <w:u w:val="single"/>
          <w:rtl/>
        </w:rPr>
      </w:pPr>
    </w:p>
    <w:p w14:paraId="29474D49" w14:textId="77777777" w:rsidR="0096401A" w:rsidRDefault="0096401A" w:rsidP="005F5F03">
      <w:pPr>
        <w:spacing w:line="360" w:lineRule="auto"/>
        <w:rPr>
          <w:rFonts w:ascii="Sakkal Majalla" w:hAnsi="Sakkal Majalla" w:cs="Sakkal Majalla"/>
          <w:b/>
          <w:bCs/>
          <w:sz w:val="36"/>
          <w:szCs w:val="36"/>
          <w:u w:val="single"/>
          <w:rtl/>
        </w:rPr>
      </w:pPr>
    </w:p>
    <w:p w14:paraId="2CD681CA" w14:textId="5D38B357" w:rsidR="006F60F7" w:rsidRPr="00E4495C"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31" w:name="_Toc233064324"/>
      <w:r>
        <w:rPr>
          <w:rFonts w:ascii="Sakkal Majalla" w:eastAsia="Calibri" w:hAnsi="Sakkal Majalla" w:cs="Sakkal Majalla" w:hint="cs"/>
          <w:b/>
          <w:bCs/>
          <w:kern w:val="0"/>
          <w:sz w:val="36"/>
          <w:szCs w:val="36"/>
          <w:rtl/>
          <w:lang w:bidi="ar-EG"/>
          <w14:ligatures w14:val="none"/>
        </w:rPr>
        <w:t xml:space="preserve">8.1 </w:t>
      </w:r>
      <w:r w:rsidRPr="006F60F7">
        <w:rPr>
          <w:rFonts w:ascii="Sakkal Majalla" w:eastAsia="Calibri" w:hAnsi="Sakkal Majalla" w:cs="Sakkal Majalla" w:hint="cs"/>
          <w:b/>
          <w:bCs/>
          <w:kern w:val="0"/>
          <w:sz w:val="36"/>
          <w:szCs w:val="36"/>
          <w:rtl/>
          <w:lang w:bidi="ar-EG"/>
          <w14:ligatures w14:val="none"/>
        </w:rPr>
        <w:t>مصطلحات الدراسة وتعريفاتها الإجرائية</w:t>
      </w:r>
      <w:bookmarkEnd w:id="31"/>
    </w:p>
    <w:p w14:paraId="6E897EB9" w14:textId="0F5A3617" w:rsidR="00785286" w:rsidRDefault="005F5F03" w:rsidP="00142F51">
      <w:pPr>
        <w:pStyle w:val="a5"/>
        <w:numPr>
          <w:ilvl w:val="1"/>
          <w:numId w:val="1"/>
        </w:numPr>
        <w:bidi/>
        <w:spacing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 xml:space="preserve">استراتيجيات </w:t>
      </w:r>
      <w:r w:rsidR="00785286">
        <w:rPr>
          <w:rFonts w:ascii="Sakkal Majalla" w:hAnsi="Sakkal Majalla" w:cs="Sakkal Majalla" w:hint="cs"/>
          <w:b/>
          <w:bCs/>
          <w:sz w:val="32"/>
          <w:szCs w:val="32"/>
          <w:rtl/>
        </w:rPr>
        <w:t>إدارة التغيير</w:t>
      </w:r>
      <w:r w:rsidR="004B0DA9" w:rsidRPr="00851130">
        <w:rPr>
          <w:rFonts w:ascii="Sakkal Majalla" w:hAnsi="Sakkal Majalla" w:cs="Sakkal Majalla"/>
          <w:b/>
          <w:bCs/>
          <w:sz w:val="32"/>
          <w:szCs w:val="32"/>
          <w:rtl/>
        </w:rPr>
        <w:t xml:space="preserve"> (المتغير المستقل)</w:t>
      </w:r>
      <w:r w:rsidR="00785286">
        <w:rPr>
          <w:rFonts w:ascii="Sakkal Majalla" w:hAnsi="Sakkal Majalla" w:cs="Sakkal Majalla" w:hint="cs"/>
          <w:b/>
          <w:bCs/>
          <w:sz w:val="32"/>
          <w:szCs w:val="32"/>
          <w:rtl/>
        </w:rPr>
        <w:t xml:space="preserve">: </w:t>
      </w:r>
    </w:p>
    <w:p w14:paraId="559CA4F1" w14:textId="2BCF8076" w:rsidR="00785286" w:rsidRPr="0019072E" w:rsidRDefault="00785286" w:rsidP="00785286">
      <w:pPr>
        <w:pStyle w:val="a5"/>
        <w:bidi/>
        <w:spacing w:line="360" w:lineRule="auto"/>
        <w:ind w:left="468"/>
        <w:jc w:val="both"/>
        <w:rPr>
          <w:rFonts w:ascii="Sakkal Majalla" w:hAnsi="Sakkal Majalla" w:cs="Sakkal Majalla"/>
          <w:sz w:val="32"/>
          <w:szCs w:val="32"/>
        </w:rPr>
      </w:pPr>
      <w:r w:rsidRPr="0019072E">
        <w:rPr>
          <w:rFonts w:ascii="Sakkal Majalla" w:hAnsi="Sakkal Majalla" w:cs="Sakkal Majalla"/>
          <w:sz w:val="28"/>
          <w:szCs w:val="28"/>
          <w:rtl/>
        </w:rPr>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19072E">
        <w:rPr>
          <w:rFonts w:ascii="Sakkal Majalla" w:hAnsi="Sakkal Majalla" w:cs="Sakkal Majalla"/>
          <w:sz w:val="28"/>
          <w:szCs w:val="28"/>
        </w:rPr>
        <w:t>.</w:t>
      </w:r>
    </w:p>
    <w:p w14:paraId="60AA120A" w14:textId="49F7F47F" w:rsidR="00785286" w:rsidRPr="00785286" w:rsidRDefault="00785286" w:rsidP="00785286">
      <w:pPr>
        <w:pStyle w:val="a5"/>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354B62">
      <w:pPr>
        <w:numPr>
          <w:ilvl w:val="0"/>
          <w:numId w:val="4"/>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 xml:space="preserve">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w:t>
      </w:r>
      <w:r w:rsidRPr="00785286">
        <w:rPr>
          <w:rFonts w:ascii="Sakkal Majalla" w:hAnsi="Sakkal Majalla" w:cs="Sakkal Majalla"/>
          <w:sz w:val="28"/>
          <w:szCs w:val="28"/>
          <w:rtl/>
        </w:rPr>
        <w:lastRenderedPageBreak/>
        <w:t>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354B62">
      <w:pPr>
        <w:numPr>
          <w:ilvl w:val="0"/>
          <w:numId w:val="4"/>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2AED93EE" w14:textId="446A71A8" w:rsidR="006109E8" w:rsidRPr="0096401A" w:rsidRDefault="00785286" w:rsidP="0096401A">
      <w:pPr>
        <w:numPr>
          <w:ilvl w:val="0"/>
          <w:numId w:val="4"/>
        </w:numPr>
        <w:shd w:val="clear" w:color="auto" w:fill="FFFFFF"/>
        <w:spacing w:after="0" w:line="360" w:lineRule="auto"/>
        <w:jc w:val="both"/>
        <w:rPr>
          <w:rFonts w:ascii="Sakkal Majalla" w:hAnsi="Sakkal Majalla" w:cs="Sakkal Majalla"/>
          <w:b/>
          <w:bCs/>
          <w:sz w:val="28"/>
          <w:szCs w:val="28"/>
          <w:rtl/>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358657EE" w14:textId="3B5DC023" w:rsidR="004B0DA9" w:rsidRPr="00851130" w:rsidRDefault="00785286" w:rsidP="00D2232C">
      <w:pPr>
        <w:pStyle w:val="a5"/>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أداء العاملين</w:t>
      </w:r>
      <w:r w:rsidR="004B0DA9" w:rsidRPr="00851130">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a5"/>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a5"/>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4921D3C" w:rsidR="00D66BF0" w:rsidRPr="00D66BF0" w:rsidRDefault="00D66BF0" w:rsidP="00354B62">
      <w:pPr>
        <w:pStyle w:val="a5"/>
        <w:numPr>
          <w:ilvl w:val="0"/>
          <w:numId w:val="4"/>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354B62">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a5"/>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00C58C8A" w14:textId="6D2E65E1" w:rsidR="001F2C28" w:rsidRDefault="005F5F03" w:rsidP="00354B62">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lastRenderedPageBreak/>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 عاطفيا وقيميا واستمراريا</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7AD4232D" w14:textId="129D42EE" w:rsidR="0096401A" w:rsidRPr="00851130" w:rsidRDefault="00FC3D4A" w:rsidP="0019072E">
      <w:pPr>
        <w:pStyle w:val="a5"/>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ممارسات الإدارة</w:t>
      </w:r>
      <w:r w:rsidR="0096401A" w:rsidRPr="00851130">
        <w:rPr>
          <w:rFonts w:ascii="Sakkal Majalla" w:hAnsi="Sakkal Majalla" w:cs="Sakkal Majalla"/>
          <w:b/>
          <w:bCs/>
          <w:sz w:val="32"/>
          <w:szCs w:val="32"/>
          <w:rtl/>
        </w:rPr>
        <w:t xml:space="preserve"> (المتغير </w:t>
      </w:r>
      <w:r w:rsidR="0096401A">
        <w:rPr>
          <w:rFonts w:ascii="Sakkal Majalla" w:hAnsi="Sakkal Majalla" w:cs="Sakkal Majalla" w:hint="cs"/>
          <w:b/>
          <w:bCs/>
          <w:sz w:val="32"/>
          <w:szCs w:val="32"/>
          <w:rtl/>
        </w:rPr>
        <w:t>المعدل</w:t>
      </w:r>
      <w:r w:rsidR="0096401A" w:rsidRPr="00851130">
        <w:rPr>
          <w:rFonts w:ascii="Sakkal Majalla" w:hAnsi="Sakkal Majalla" w:cs="Sakkal Majalla"/>
          <w:b/>
          <w:bCs/>
          <w:sz w:val="32"/>
          <w:szCs w:val="32"/>
          <w:rtl/>
        </w:rPr>
        <w:t>)</w:t>
      </w:r>
    </w:p>
    <w:p w14:paraId="375679E6" w14:textId="3644CAF0" w:rsidR="0096401A" w:rsidRPr="00D47AD7" w:rsidRDefault="0096401A" w:rsidP="0019072E">
      <w:pPr>
        <w:pStyle w:val="a5"/>
        <w:bidi/>
        <w:spacing w:line="360" w:lineRule="auto"/>
        <w:ind w:left="468"/>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47AD7" w:rsidRPr="00D47AD7">
        <w:rPr>
          <w:rFonts w:ascii="Sakkal Majalla" w:hAnsi="Sakkal Majalla" w:cs="Sakkal Majalla"/>
          <w:sz w:val="28"/>
          <w:szCs w:val="28"/>
          <w:rtl/>
        </w:rPr>
        <w:t>هي الإطار الاستراتيجي والشامل الذي تتبناه الإدارة لتحقيق التكامل بين أهداف المنظمة واحتياجات وقدرات القوى العاملة. لا تقتصر على الممارسات التقليدية لإدارة الموارد البشرية، بل تشمل خلق بيئة عمل محفزة وداعمة تعمل على تطوير رأس المال البشري، وزيادة مشاركته، وتعزيز ولائه، مما ينعكس إيجابا على فاعلية المنظمة وتحقيق أهدافها الاستراتيجية (</w:t>
      </w:r>
      <w:r w:rsidR="00D47AD7" w:rsidRPr="00D47AD7">
        <w:rPr>
          <w:rFonts w:ascii="Sakkal Majalla" w:hAnsi="Sakkal Majalla" w:cs="Sakkal Majalla"/>
          <w:sz w:val="28"/>
          <w:szCs w:val="28"/>
        </w:rPr>
        <w:t>Armstrong &amp; Taylor, 2014</w:t>
      </w:r>
      <w:r w:rsidR="00D47AD7" w:rsidRPr="00D47AD7">
        <w:rPr>
          <w:rFonts w:ascii="Sakkal Majalla" w:hAnsi="Sakkal Majalla" w:cs="Sakkal Majalla"/>
          <w:sz w:val="28"/>
          <w:szCs w:val="28"/>
          <w:rtl/>
        </w:rPr>
        <w:t xml:space="preserve">). </w:t>
      </w:r>
    </w:p>
    <w:p w14:paraId="0B8F2C79" w14:textId="636F4109" w:rsidR="0096401A" w:rsidRDefault="0096401A" w:rsidP="00FC3D4A">
      <w:pPr>
        <w:pStyle w:val="a5"/>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FC3D4A">
        <w:rPr>
          <w:rFonts w:ascii="Sakkal Majalla" w:hAnsi="Sakkal Majalla" w:cs="Sakkal Majalla" w:hint="cs"/>
          <w:b/>
          <w:bCs/>
          <w:sz w:val="32"/>
          <w:szCs w:val="32"/>
          <w:rtl/>
        </w:rPr>
        <w:t>ممارسات الإدارة</w:t>
      </w:r>
      <w:r>
        <w:rPr>
          <w:rFonts w:ascii="Sakkal Majalla" w:hAnsi="Sakkal Majalla" w:cs="Sakkal Majalla" w:hint="cs"/>
          <w:b/>
          <w:bCs/>
          <w:sz w:val="32"/>
          <w:szCs w:val="32"/>
          <w:rtl/>
        </w:rPr>
        <w:t xml:space="preserve"> فيما يلي: </w:t>
      </w:r>
    </w:p>
    <w:p w14:paraId="0EA9CF1D" w14:textId="14429BE4" w:rsidR="0096401A" w:rsidRPr="00D66BF0" w:rsidRDefault="0096401A" w:rsidP="0019072E">
      <w:pPr>
        <w:pStyle w:val="a5"/>
        <w:numPr>
          <w:ilvl w:val="0"/>
          <w:numId w:val="4"/>
        </w:numPr>
        <w:bidi/>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القيادة</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هي عملية التأثير الاجتماعي والديناميكي الذي يمارسه القائد على المرؤوسين لتوجيه جهودهم وتحفيزهم نحو تحقيق الأهداف التنظيمية بشكل فعال. تتضمن هذه العملية وضع رؤية واضحة، والإلهام، والتوجيه، والدعم، وتمكين الموظفين لتجاوز التحديات المصاحبة للتغيير، وخلق ثقافة تنظيمية داعمة للتحسين المستمر (</w:t>
      </w:r>
      <w:r w:rsidR="0019072E" w:rsidRPr="0019072E">
        <w:rPr>
          <w:rFonts w:ascii="Sakkal Majalla" w:hAnsi="Sakkal Majalla" w:cs="Sakkal Majalla"/>
          <w:sz w:val="28"/>
          <w:szCs w:val="28"/>
        </w:rPr>
        <w:t>Northouse, 2021</w:t>
      </w:r>
      <w:r w:rsidR="0019072E" w:rsidRPr="0019072E">
        <w:rPr>
          <w:rFonts w:ascii="Sakkal Majalla" w:hAnsi="Sakkal Majalla" w:cs="Sakkal Majalla"/>
          <w:sz w:val="28"/>
          <w:szCs w:val="28"/>
          <w:rtl/>
        </w:rPr>
        <w:t>).</w:t>
      </w:r>
    </w:p>
    <w:p w14:paraId="237B4502" w14:textId="7783A3EF" w:rsidR="0096401A" w:rsidRPr="00D66BF0" w:rsidRDefault="0096401A" w:rsidP="0019072E">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التواصل</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هو العملية التفاعلية ذات الاتجاهين لنقل المعلومات والأفكار والمشاعر بين الإدارة والعاملين بشفافية وفاعلية. يشمل ذلك تحديد الرسائل المناسبة، واختيار القنوات الفعالة</w:t>
      </w:r>
      <w:r w:rsidR="0019072E" w:rsidRPr="0019072E">
        <w:rPr>
          <w:rFonts w:ascii="Sakkal Majalla" w:hAnsi="Sakkal Majalla" w:cs="Sakkal Majalla" w:hint="cs"/>
          <w:sz w:val="28"/>
          <w:szCs w:val="28"/>
          <w:rtl/>
        </w:rPr>
        <w:t xml:space="preserve">، </w:t>
      </w:r>
      <w:r w:rsidR="0019072E" w:rsidRPr="0019072E">
        <w:rPr>
          <w:rFonts w:ascii="Sakkal Majalla" w:hAnsi="Sakkal Majalla" w:cs="Sakkal Majalla"/>
          <w:sz w:val="28"/>
          <w:szCs w:val="28"/>
          <w:rtl/>
        </w:rPr>
        <w:t>وضمان وصول المعلومات المتعلقة بأسباب وأهداف ومراحل التغيير بشكل واضح ومتسق إلى جميع المستويات، مع توفير فرص للاستفسار وردود الفعل (</w:t>
      </w:r>
      <w:r w:rsidR="0019072E" w:rsidRPr="0019072E">
        <w:rPr>
          <w:rFonts w:ascii="Sakkal Majalla" w:hAnsi="Sakkal Majalla" w:cs="Sakkal Majalla"/>
          <w:sz w:val="28"/>
          <w:szCs w:val="28"/>
        </w:rPr>
        <w:t>Men, 2014</w:t>
      </w:r>
      <w:r w:rsidR="0019072E" w:rsidRPr="0019072E">
        <w:rPr>
          <w:rFonts w:ascii="Sakkal Majalla" w:hAnsi="Sakkal Majalla" w:cs="Sakkal Majalla"/>
          <w:sz w:val="28"/>
          <w:szCs w:val="28"/>
          <w:rtl/>
        </w:rPr>
        <w:t>).</w:t>
      </w:r>
    </w:p>
    <w:p w14:paraId="5C08AA86" w14:textId="7E79B5D9" w:rsidR="00D47AD7" w:rsidRPr="000E5D5E" w:rsidRDefault="0096401A" w:rsidP="0019072E">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المشاركة في إتخاذ القرار</w:t>
      </w:r>
      <w:r w:rsidRPr="00785286">
        <w:rPr>
          <w:rFonts w:ascii="Sakkal Majalla" w:hAnsi="Sakkal Majalla" w:cs="Sakkal Majalla" w:hint="cs"/>
          <w:b/>
          <w:bCs/>
          <w:sz w:val="32"/>
          <w:szCs w:val="32"/>
          <w:rtl/>
        </w:rPr>
        <w:t xml:space="preserve">: </w:t>
      </w:r>
      <w:r w:rsidR="0019072E" w:rsidRPr="0019072E">
        <w:rPr>
          <w:rFonts w:ascii="Sakkal Majalla" w:hAnsi="Sakkal Majalla" w:cs="Sakkal Majalla"/>
          <w:sz w:val="28"/>
          <w:szCs w:val="28"/>
          <w:rtl/>
        </w:rPr>
        <w:t>هي الإستراتيجية الإدارية التي تمنح العاملين فرصة للمساهمة بآرائهم ومقترحاتهم ووجهات نظرهم في القرارات المتعلقة بعملهم والعمليات التنظيمية، خاصة تلك التي تؤثر عليهم مباشرة أثناء فترات التغيير. لا تعني بالضرورة التفويض الكامل، بل تشمل آليات مثل المشاورات، وفرق العمل، واجتماعات العصف الذهني، والتي تزيد من شعور الموظفين بالملكية والمسؤولية تجاه القرارات المتخذة (</w:t>
      </w:r>
      <w:r w:rsidR="0019072E" w:rsidRPr="0019072E">
        <w:rPr>
          <w:rFonts w:ascii="Sakkal Majalla" w:hAnsi="Sakkal Majalla" w:cs="Sakkal Majalla"/>
          <w:sz w:val="28"/>
          <w:szCs w:val="28"/>
        </w:rPr>
        <w:t>Wagner, 2014</w:t>
      </w:r>
      <w:r w:rsidR="0019072E" w:rsidRPr="0019072E">
        <w:rPr>
          <w:rFonts w:ascii="Sakkal Majalla" w:hAnsi="Sakkal Majalla" w:cs="Sakkal Majalla"/>
          <w:sz w:val="28"/>
          <w:szCs w:val="28"/>
          <w:rtl/>
        </w:rPr>
        <w:t>).</w:t>
      </w:r>
    </w:p>
    <w:p w14:paraId="5555B189" w14:textId="77777777" w:rsidR="000E5D5E" w:rsidRPr="0019072E" w:rsidRDefault="000E5D5E" w:rsidP="000E5D5E">
      <w:pPr>
        <w:shd w:val="clear" w:color="auto" w:fill="FFFFFF"/>
        <w:spacing w:after="0" w:line="360" w:lineRule="auto"/>
        <w:ind w:left="720"/>
        <w:jc w:val="both"/>
        <w:rPr>
          <w:rFonts w:ascii="Sakkal Majalla" w:hAnsi="Sakkal Majalla" w:cs="Sakkal Majalla"/>
          <w:sz w:val="32"/>
          <w:szCs w:val="32"/>
          <w:rtl/>
        </w:rPr>
      </w:pPr>
    </w:p>
    <w:p w14:paraId="2E715580" w14:textId="739E9C06" w:rsidR="00D22171"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32" w:name="_Toc233064325"/>
      <w:r>
        <w:rPr>
          <w:rFonts w:ascii="Sakkal Majalla" w:eastAsia="Calibri" w:hAnsi="Sakkal Majalla" w:cs="Sakkal Majalla" w:hint="cs"/>
          <w:b/>
          <w:bCs/>
          <w:kern w:val="0"/>
          <w:sz w:val="36"/>
          <w:szCs w:val="36"/>
          <w:rtl/>
          <w:lang w:bidi="ar-EG"/>
          <w14:ligatures w14:val="none"/>
        </w:rPr>
        <w:lastRenderedPageBreak/>
        <w:t xml:space="preserve">9.1 </w:t>
      </w:r>
      <w:r w:rsidR="00D22171" w:rsidRPr="006F60F7">
        <w:rPr>
          <w:rFonts w:ascii="Sakkal Majalla" w:eastAsia="Calibri" w:hAnsi="Sakkal Majalla" w:cs="Sakkal Majalla"/>
          <w:b/>
          <w:bCs/>
          <w:kern w:val="0"/>
          <w:sz w:val="36"/>
          <w:szCs w:val="36"/>
          <w:rtl/>
          <w:lang w:bidi="ar-EG"/>
          <w14:ligatures w14:val="none"/>
        </w:rPr>
        <w:t>المنهجية وطرق البحث</w:t>
      </w:r>
      <w:bookmarkEnd w:id="32"/>
    </w:p>
    <w:p w14:paraId="00D2B79C" w14:textId="280758D5" w:rsidR="00785286" w:rsidRPr="00304487" w:rsidRDefault="00304487" w:rsidP="007C2EA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ب</w:t>
      </w:r>
      <w:r w:rsidRPr="00304487">
        <w:rPr>
          <w:rFonts w:ascii="Sakkal Majalla" w:hAnsi="Sakkal Majalla" w:cs="Sakkal Majalla"/>
          <w:sz w:val="28"/>
          <w:szCs w:val="28"/>
          <w:rtl/>
        </w:rPr>
        <w:t xml:space="preserve">ناء على أهداف الدراسة وطبيعة الظاهرة المبحوثة، ستتبنى الدراسة </w:t>
      </w:r>
      <w:r w:rsidRPr="00304487">
        <w:rPr>
          <w:rFonts w:ascii="Sakkal Majalla" w:hAnsi="Sakkal Majalla" w:cs="Sakkal Majalla"/>
          <w:b/>
          <w:bCs/>
          <w:sz w:val="28"/>
          <w:szCs w:val="28"/>
          <w:rtl/>
        </w:rPr>
        <w:t xml:space="preserve">المنهج </w:t>
      </w:r>
      <w:r w:rsidR="007C2EA5">
        <w:rPr>
          <w:rFonts w:ascii="Sakkal Majalla" w:hAnsi="Sakkal Majalla" w:cs="Sakkal Majalla" w:hint="cs"/>
          <w:b/>
          <w:bCs/>
          <w:sz w:val="28"/>
          <w:szCs w:val="28"/>
          <w:rtl/>
        </w:rPr>
        <w:t>الوصفي التحليلي</w:t>
      </w:r>
      <w:r w:rsidRPr="00304487">
        <w:rPr>
          <w:rFonts w:ascii="Sakkal Majalla" w:hAnsi="Sakkal Majalla" w:cs="Sakkal Majalla"/>
          <w:sz w:val="28"/>
          <w:szCs w:val="28"/>
          <w:rtl/>
        </w:rPr>
        <w:t xml:space="preserve"> </w:t>
      </w:r>
      <w:r w:rsidR="007C2EA5">
        <w:rPr>
          <w:rFonts w:ascii="Sakkal Majalla" w:hAnsi="Sakkal Majalla" w:cs="Sakkal Majalla"/>
          <w:sz w:val="28"/>
          <w:szCs w:val="28"/>
          <w:rtl/>
        </w:rPr>
        <w:t>ل</w:t>
      </w:r>
      <w:r w:rsidR="007C2EA5">
        <w:rPr>
          <w:rFonts w:ascii="Sakkal Majalla" w:hAnsi="Sakkal Majalla" w:cs="Sakkal Majalla" w:hint="cs"/>
          <w:sz w:val="28"/>
          <w:szCs w:val="28"/>
          <w:rtl/>
        </w:rPr>
        <w:t>و</w:t>
      </w:r>
      <w:r>
        <w:rPr>
          <w:rFonts w:ascii="Sakkal Majalla" w:hAnsi="Sakkal Majalla" w:cs="Sakkal Majalla"/>
          <w:sz w:val="28"/>
          <w:szCs w:val="28"/>
          <w:rtl/>
        </w:rPr>
        <w:t>صف الظاهرة وتحليلها كمي</w:t>
      </w:r>
      <w:r w:rsidR="007C2EA5">
        <w:rPr>
          <w:rFonts w:ascii="Sakkal Majalla" w:hAnsi="Sakkal Majalla" w:cs="Sakkal Majalla" w:hint="cs"/>
          <w:sz w:val="28"/>
          <w:szCs w:val="28"/>
          <w:rtl/>
        </w:rPr>
        <w:t>ا.</w:t>
      </w:r>
      <w:r w:rsidRPr="00304487">
        <w:rPr>
          <w:rFonts w:ascii="Sakkal Majalla" w:hAnsi="Sakkal Majalla" w:cs="Sakkal Majalla"/>
          <w:sz w:val="28"/>
          <w:szCs w:val="28"/>
        </w:rPr>
        <w:t xml:space="preserve"> </w:t>
      </w:r>
      <w:r>
        <w:rPr>
          <w:rFonts w:ascii="Sakkal Majalla" w:hAnsi="Sakkal Majalla" w:cs="Sakkal Majalla" w:hint="cs"/>
          <w:sz w:val="28"/>
          <w:szCs w:val="28"/>
          <w:rtl/>
        </w:rPr>
        <w:t xml:space="preserve"> وذلك </w:t>
      </w:r>
      <w:r w:rsidR="00785286" w:rsidRPr="006F5C74">
        <w:rPr>
          <w:rFonts w:ascii="Sakkal Majalla" w:hAnsi="Sakkal Majalla" w:cs="Sakkal Majalla"/>
          <w:sz w:val="28"/>
          <w:szCs w:val="28"/>
          <w:rtl/>
        </w:rPr>
        <w:t>لتعرف على دور</w:t>
      </w:r>
      <w:r>
        <w:rPr>
          <w:rFonts w:ascii="Sakkal Majalla" w:hAnsi="Sakkal Majalla" w:cs="Sakkal Majalla" w:hint="cs"/>
          <w:sz w:val="28"/>
          <w:szCs w:val="28"/>
          <w:rtl/>
        </w:rPr>
        <w:t xml:space="preserve"> استراتيجيات</w:t>
      </w:r>
      <w:r w:rsidR="00785286" w:rsidRPr="006F5C74">
        <w:rPr>
          <w:rFonts w:ascii="Sakkal Majalla" w:hAnsi="Sakkal Majalla" w:cs="Sakkal Majalla"/>
          <w:sz w:val="28"/>
          <w:szCs w:val="28"/>
          <w:rtl/>
        </w:rPr>
        <w:t xml:space="preserve">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بالمملكة العربية السعودية، </w:t>
      </w:r>
      <w:r w:rsidR="00785286" w:rsidRPr="006F5C74">
        <w:rPr>
          <w:rFonts w:ascii="Sakkal Majalla" w:hAnsi="Sakkal Majalla" w:cs="Sakkal Majalla"/>
          <w:sz w:val="28"/>
          <w:szCs w:val="28"/>
          <w:rtl/>
        </w:rPr>
        <w:t xml:space="preserve">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دور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w:t>
      </w:r>
      <w:r w:rsidR="00785286" w:rsidRPr="006F5C74">
        <w:rPr>
          <w:rFonts w:ascii="Sakkal Majalla" w:hAnsi="Sakkal Majalla" w:cs="Sakkal Majalla"/>
          <w:sz w:val="28"/>
          <w:szCs w:val="28"/>
          <w:rtl/>
        </w:rPr>
        <w:t>محل الدراسة</w:t>
      </w:r>
      <w:r w:rsidR="00785286" w:rsidRPr="00785286">
        <w:rPr>
          <w:rFonts w:ascii="Sakkal Majalla" w:hAnsi="Sakkal Majalla" w:cs="Sakkal Majalla"/>
          <w:sz w:val="28"/>
          <w:szCs w:val="28"/>
          <w:rtl/>
        </w:rPr>
        <w:t xml:space="preserve">. </w:t>
      </w:r>
      <w:r w:rsidR="00785286" w:rsidRPr="006F5C74">
        <w:rPr>
          <w:rFonts w:ascii="Sakkal Majalla" w:hAnsi="Sakkal Majalla" w:cs="Sakkal Majalla"/>
          <w:b/>
          <w:bCs/>
          <w:sz w:val="32"/>
          <w:szCs w:val="32"/>
          <w:rtl/>
        </w:rPr>
        <w:t>كما اعتمد الباحث على نوعين من البيانات هما:</w:t>
      </w:r>
    </w:p>
    <w:p w14:paraId="11E63427" w14:textId="256B179E" w:rsidR="00785286" w:rsidRPr="00F43196" w:rsidRDefault="00F43196" w:rsidP="00354B62">
      <w:pPr>
        <w:numPr>
          <w:ilvl w:val="0"/>
          <w:numId w:val="6"/>
        </w:numPr>
        <w:spacing w:line="360" w:lineRule="auto"/>
        <w:ind w:left="327"/>
        <w:jc w:val="both"/>
        <w:rPr>
          <w:rFonts w:ascii="Sakkal Majalla" w:hAnsi="Sakkal Majalla" w:cs="Sakkal Majalla"/>
          <w:sz w:val="32"/>
          <w:szCs w:val="32"/>
          <w:rtl/>
        </w:rPr>
      </w:pPr>
      <w:r>
        <w:rPr>
          <w:rFonts w:ascii="Sakkal Majalla" w:hAnsi="Sakkal Majalla" w:cs="Sakkal Majalla"/>
          <w:b/>
          <w:bCs/>
          <w:sz w:val="32"/>
          <w:szCs w:val="32"/>
          <w:rtl/>
        </w:rPr>
        <w:t xml:space="preserve">مصادر البيانات الثانوية: </w:t>
      </w:r>
      <w:r w:rsidR="00785286" w:rsidRPr="00F43196">
        <w:rPr>
          <w:rFonts w:ascii="Sakkal Majalla" w:hAnsi="Sakkal Majalla" w:cs="Sakkal Majalla"/>
          <w:sz w:val="28"/>
          <w:szCs w:val="28"/>
          <w:rtl/>
        </w:rPr>
        <w:t xml:space="preserve">من خلال الاطلاع على الدراسات السابقة التي قُدمت في إدارة </w:t>
      </w:r>
      <w:r w:rsidR="00785286" w:rsidRPr="00F43196">
        <w:rPr>
          <w:rFonts w:ascii="Sakkal Majalla" w:hAnsi="Sakkal Majalla" w:cs="Sakkal Majalla" w:hint="cs"/>
          <w:sz w:val="28"/>
          <w:szCs w:val="28"/>
          <w:rtl/>
        </w:rPr>
        <w:t>التغيير وأداء العاملين</w:t>
      </w:r>
      <w:r w:rsidR="00785286" w:rsidRPr="00F43196">
        <w:rPr>
          <w:rFonts w:ascii="Sakkal Majalla" w:hAnsi="Sakkal Majalla" w:cs="Sakkal Majalla"/>
          <w:sz w:val="28"/>
          <w:szCs w:val="28"/>
          <w:rtl/>
        </w:rPr>
        <w:t xml:space="preserve"> في الكتب والدوريات والمجلات والنشرات والرسائل العلمية التي لها علاقة بموضوع البحث.</w:t>
      </w:r>
    </w:p>
    <w:p w14:paraId="7E6AA68E" w14:textId="7A50C007" w:rsidR="006F5C74" w:rsidRPr="00F43196" w:rsidRDefault="00785286" w:rsidP="00354B62">
      <w:pPr>
        <w:numPr>
          <w:ilvl w:val="0"/>
          <w:numId w:val="6"/>
        </w:numPr>
        <w:spacing w:line="360" w:lineRule="auto"/>
        <w:ind w:left="327"/>
        <w:jc w:val="both"/>
        <w:rPr>
          <w:rFonts w:ascii="Sakkal Majalla" w:hAnsi="Sakkal Majalla" w:cs="Sakkal Majalla"/>
          <w:b/>
          <w:bCs/>
          <w:sz w:val="32"/>
          <w:szCs w:val="32"/>
          <w:rtl/>
        </w:rPr>
      </w:pPr>
      <w:r w:rsidRPr="00785286">
        <w:rPr>
          <w:rFonts w:ascii="Sakkal Majalla" w:hAnsi="Sakkal Majalla" w:cs="Sakkal Majalla"/>
          <w:b/>
          <w:bCs/>
          <w:sz w:val="32"/>
          <w:szCs w:val="32"/>
          <w:rtl/>
        </w:rPr>
        <w:t xml:space="preserve">مصادر </w:t>
      </w:r>
      <w:r w:rsidR="00F43196">
        <w:rPr>
          <w:rFonts w:ascii="Sakkal Majalla" w:hAnsi="Sakkal Majalla" w:cs="Sakkal Majalla"/>
          <w:b/>
          <w:bCs/>
          <w:sz w:val="32"/>
          <w:szCs w:val="32"/>
          <w:rtl/>
        </w:rPr>
        <w:t xml:space="preserve">البيانات الأولية: </w:t>
      </w:r>
      <w:r w:rsidRPr="00F43196">
        <w:rPr>
          <w:rFonts w:ascii="Sakkal Majalla" w:hAnsi="Sakkal Majalla" w:cs="Sakkal Majalla"/>
          <w:sz w:val="28"/>
          <w:szCs w:val="28"/>
          <w:rtl/>
        </w:rPr>
        <w:t>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4491AF02" w14:textId="6EFA8F8B" w:rsidR="00AB2C6D" w:rsidRPr="006F60F7" w:rsidRDefault="00F43196" w:rsidP="00354B62">
      <w:pPr>
        <w:numPr>
          <w:ilvl w:val="0"/>
          <w:numId w:val="6"/>
        </w:numPr>
        <w:spacing w:line="360" w:lineRule="auto"/>
        <w:ind w:left="327"/>
        <w:jc w:val="both"/>
        <w:rPr>
          <w:rFonts w:ascii="Sakkal Majalla" w:hAnsi="Sakkal Majalla" w:cs="Sakkal Majalla"/>
          <w:b/>
          <w:bCs/>
          <w:sz w:val="32"/>
          <w:szCs w:val="32"/>
          <w:rtl/>
        </w:rPr>
      </w:pPr>
      <w:r>
        <w:rPr>
          <w:rFonts w:ascii="Sakkal Majalla" w:hAnsi="Sakkal Majalla" w:cs="Sakkal Majalla"/>
          <w:b/>
          <w:bCs/>
          <w:sz w:val="32"/>
          <w:szCs w:val="32"/>
          <w:rtl/>
        </w:rPr>
        <w:t xml:space="preserve">قائمة الاستقصاء: </w:t>
      </w:r>
      <w:r>
        <w:rPr>
          <w:rFonts w:ascii="Sakkal Majalla" w:hAnsi="Sakkal Majalla" w:cs="Sakkal Majalla" w:hint="cs"/>
          <w:b/>
          <w:bCs/>
          <w:sz w:val="32"/>
          <w:szCs w:val="32"/>
          <w:rtl/>
        </w:rPr>
        <w:t xml:space="preserve"> </w:t>
      </w:r>
      <w:r w:rsidR="00785286" w:rsidRPr="00F43196">
        <w:rPr>
          <w:rFonts w:ascii="Sakkal Majalla" w:hAnsi="Sakkal Majalla" w:cs="Sakkal Majalla"/>
          <w:sz w:val="28"/>
          <w:szCs w:val="28"/>
          <w:rtl/>
        </w:rPr>
        <w:t>تعتبر أداة ملائمة في تقصي وجهات النظر والآراء حول قضية ما، وقد تم استخدامها كأداة رئيسية للحصول على البيانات الأولية من مجتمع الدراسة، كما تم تصميم قائمة</w:t>
      </w:r>
      <w:r w:rsidR="006F5C74" w:rsidRPr="00F43196">
        <w:rPr>
          <w:rFonts w:ascii="Sakkal Majalla" w:hAnsi="Sakkal Majalla" w:cs="Sakkal Majalla"/>
          <w:sz w:val="28"/>
          <w:szCs w:val="28"/>
          <w:rtl/>
        </w:rPr>
        <w:t xml:space="preserve"> الاستقصاء في ضوء أهداف الدراسة</w:t>
      </w:r>
      <w:r w:rsidR="006F5C74" w:rsidRPr="00F43196">
        <w:rPr>
          <w:rFonts w:ascii="Sakkal Majalla" w:hAnsi="Sakkal Majalla" w:cs="Sakkal Majalla" w:hint="cs"/>
          <w:sz w:val="28"/>
          <w:szCs w:val="28"/>
          <w:rtl/>
        </w:rPr>
        <w:t>، وسيتم جمع البيانات الخاصة للدراسة من خلال استبيان يوزع عبر رابط الكتروني للعينة المستهدفة.</w:t>
      </w:r>
    </w:p>
    <w:p w14:paraId="5AA9843F" w14:textId="321323BA" w:rsidR="00AB2C6D" w:rsidRPr="00232757" w:rsidRDefault="00232757" w:rsidP="00354B62">
      <w:pPr>
        <w:pStyle w:val="a5"/>
        <w:numPr>
          <w:ilvl w:val="0"/>
          <w:numId w:val="12"/>
        </w:numPr>
        <w:bidi/>
        <w:spacing w:line="360" w:lineRule="auto"/>
        <w:ind w:left="327"/>
        <w:jc w:val="both"/>
        <w:rPr>
          <w:rFonts w:ascii="Sakkal Majalla" w:hAnsi="Sakkal Majalla" w:cs="Sakkal Majalla"/>
          <w:b/>
          <w:bCs/>
          <w:sz w:val="32"/>
          <w:szCs w:val="32"/>
          <w:rtl/>
        </w:rPr>
      </w:pPr>
      <w:r w:rsidRPr="00232757">
        <w:rPr>
          <w:rFonts w:ascii="Sakkal Majalla" w:hAnsi="Sakkal Majalla" w:cs="Sakkal Majalla" w:hint="cs"/>
          <w:b/>
          <w:bCs/>
          <w:sz w:val="32"/>
          <w:szCs w:val="32"/>
          <w:rtl/>
        </w:rPr>
        <w:t>التصور المقترح ل</w:t>
      </w:r>
      <w:r w:rsidR="00AB2C6D" w:rsidRPr="00232757">
        <w:rPr>
          <w:rFonts w:ascii="Sakkal Majalla" w:hAnsi="Sakkal Majalla" w:cs="Sakkal Majalla"/>
          <w:b/>
          <w:bCs/>
          <w:sz w:val="32"/>
          <w:szCs w:val="32"/>
          <w:rtl/>
        </w:rPr>
        <w:t xml:space="preserve">تصميم </w:t>
      </w:r>
      <w:commentRangeStart w:id="33"/>
      <w:r w:rsidR="00AB2C6D" w:rsidRPr="00232757">
        <w:rPr>
          <w:rFonts w:ascii="Sakkal Majalla" w:hAnsi="Sakkal Majalla" w:cs="Sakkal Majalla"/>
          <w:b/>
          <w:bCs/>
          <w:sz w:val="32"/>
          <w:szCs w:val="32"/>
          <w:rtl/>
        </w:rPr>
        <w:t>أداة الـدراسة</w:t>
      </w:r>
      <w:commentRangeEnd w:id="33"/>
      <w:r w:rsidR="00311C8A" w:rsidRPr="00232757">
        <w:rPr>
          <w:rStyle w:val="ad"/>
          <w:rFonts w:ascii="Sakkal Majalla" w:hAnsi="Sakkal Majalla" w:cs="Sakkal Majalla"/>
          <w:b/>
          <w:bCs/>
          <w:sz w:val="32"/>
          <w:szCs w:val="32"/>
          <w:rtl/>
        </w:rPr>
        <w:commentReference w:id="33"/>
      </w:r>
    </w:p>
    <w:p w14:paraId="34435E1F" w14:textId="10B96AB0" w:rsidR="00AB2C6D" w:rsidRPr="00AB2C6D" w:rsidRDefault="00232757" w:rsidP="00232757">
      <w:pPr>
        <w:spacing w:line="360" w:lineRule="auto"/>
        <w:ind w:left="327"/>
        <w:jc w:val="both"/>
        <w:rPr>
          <w:rFonts w:ascii="Sakkal Majalla" w:hAnsi="Sakkal Majalla" w:cs="Sakkal Majalla"/>
          <w:b/>
          <w:sz w:val="28"/>
          <w:szCs w:val="28"/>
          <w:rtl/>
        </w:rPr>
      </w:pPr>
      <w:r>
        <w:rPr>
          <w:rFonts w:ascii="Sakkal Majalla" w:hAnsi="Sakkal Majalla" w:cs="Sakkal Majalla" w:hint="cs"/>
          <w:b/>
          <w:sz w:val="28"/>
          <w:szCs w:val="28"/>
          <w:rtl/>
        </w:rPr>
        <w:t>سوف ي</w:t>
      </w:r>
      <w:r>
        <w:rPr>
          <w:rFonts w:ascii="Sakkal Majalla" w:hAnsi="Sakkal Majalla" w:cs="Sakkal Majalla"/>
          <w:b/>
          <w:sz w:val="28"/>
          <w:szCs w:val="28"/>
          <w:rtl/>
        </w:rPr>
        <w:t>عتمد</w:t>
      </w:r>
      <w:r w:rsidR="00AB2C6D"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00AB2C6D"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00AB2C6D"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p>
    <w:p w14:paraId="177EA10F" w14:textId="69773E0C" w:rsidR="00AB2C6D" w:rsidRPr="00AB2C6D" w:rsidRDefault="00232757" w:rsidP="00AB2C6D">
      <w:pPr>
        <w:spacing w:line="360" w:lineRule="auto"/>
        <w:ind w:left="327"/>
        <w:jc w:val="both"/>
        <w:rPr>
          <w:rFonts w:ascii="Sakkal Majalla" w:hAnsi="Sakkal Majalla" w:cs="Sakkal Majalla"/>
          <w:b/>
          <w:sz w:val="28"/>
          <w:szCs w:val="28"/>
          <w:rtl/>
        </w:rPr>
      </w:pPr>
      <w:r>
        <w:rPr>
          <w:rFonts w:ascii="Sakkal Majalla" w:hAnsi="Sakkal Majalla" w:cs="Sakkal Majalla"/>
          <w:b/>
          <w:sz w:val="28"/>
          <w:szCs w:val="28"/>
          <w:rtl/>
        </w:rPr>
        <w:lastRenderedPageBreak/>
        <w:t>وعلى هذا ف</w:t>
      </w:r>
      <w:r>
        <w:rPr>
          <w:rFonts w:ascii="Sakkal Majalla" w:hAnsi="Sakkal Majalla" w:cs="Sakkal Majalla" w:hint="cs"/>
          <w:b/>
          <w:sz w:val="28"/>
          <w:szCs w:val="28"/>
          <w:rtl/>
        </w:rPr>
        <w:t>سوف ي</w:t>
      </w:r>
      <w:r w:rsidR="00AB2C6D" w:rsidRPr="00AB2C6D">
        <w:rPr>
          <w:rFonts w:ascii="Sakkal Majalla" w:hAnsi="Sakkal Majalla" w:cs="Sakkal Majalla"/>
          <w:b/>
          <w:sz w:val="28"/>
          <w:szCs w:val="28"/>
          <w:rtl/>
        </w:rPr>
        <w:t>تم تقسيم قائمة الاستقصاء إلى ثلاثة أقسام هما:</w:t>
      </w:r>
    </w:p>
    <w:p w14:paraId="6FF56F19" w14:textId="6FC79203" w:rsidR="00AB2C6D" w:rsidRPr="00AB2C6D" w:rsidRDefault="00AB2C6D" w:rsidP="006065A0">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sidR="006065A0">
        <w:rPr>
          <w:rFonts w:ascii="Sakkal Majalla" w:hAnsi="Sakkal Majalla" w:cs="Sakkal Majalla" w:hint="cs"/>
          <w:b/>
          <w:sz w:val="28"/>
          <w:szCs w:val="28"/>
          <w:rtl/>
        </w:rPr>
        <w:t xml:space="preserve">ما </w:t>
      </w:r>
      <w:r w:rsidRPr="00AB2C6D">
        <w:rPr>
          <w:rFonts w:ascii="Sakkal Majalla" w:hAnsi="Sakkal Majalla" w:cs="Sakkal Majalla"/>
          <w:b/>
          <w:sz w:val="28"/>
          <w:szCs w:val="28"/>
          <w:rtl/>
        </w:rPr>
        <w:t xml:space="preserve">يلي: </w:t>
      </w:r>
      <w:r w:rsidR="006065A0" w:rsidRPr="006065A0">
        <w:rPr>
          <w:rFonts w:ascii="Sakkal Majalla" w:hAnsi="Sakkal Majalla" w:cs="Sakkal Majalla"/>
          <w:b/>
          <w:sz w:val="28"/>
          <w:szCs w:val="28"/>
          <w:rtl/>
        </w:rPr>
        <w:t>(المسمى الوظيفي، سنوات الخبرة</w:t>
      </w:r>
      <w:r w:rsidR="00667C39">
        <w:rPr>
          <w:rFonts w:ascii="Sakkal Majalla" w:hAnsi="Sakkal Majalla" w:cs="Sakkal Majalla" w:hint="cs"/>
          <w:b/>
          <w:sz w:val="28"/>
          <w:szCs w:val="28"/>
          <w:rtl/>
        </w:rPr>
        <w:t xml:space="preserve"> في العمل الإداري</w:t>
      </w:r>
      <w:r w:rsidR="006065A0" w:rsidRPr="006065A0">
        <w:rPr>
          <w:rFonts w:ascii="Sakkal Majalla" w:hAnsi="Sakkal Majalla" w:cs="Sakkal Majalla"/>
          <w:b/>
          <w:sz w:val="28"/>
          <w:szCs w:val="28"/>
          <w:rtl/>
        </w:rPr>
        <w:t>، المؤهل العلمي</w:t>
      </w:r>
      <w:r w:rsidR="006065A0" w:rsidRPr="006065A0">
        <w:rPr>
          <w:rFonts w:ascii="Sakkal Majalla" w:hAnsi="Sakkal Majalla" w:cs="Sakkal Majalla" w:hint="cs"/>
          <w:b/>
          <w:sz w:val="28"/>
          <w:szCs w:val="28"/>
          <w:rtl/>
        </w:rPr>
        <w:t>).</w:t>
      </w:r>
    </w:p>
    <w:p w14:paraId="56F7DA3B" w14:textId="7E573F8F" w:rsidR="00AB2C6D" w:rsidRPr="00232757" w:rsidRDefault="00AB2C6D" w:rsidP="00393993">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00232757" w:rsidRPr="00232757">
        <w:rPr>
          <w:rFonts w:ascii="Sakkal Majalla" w:hAnsi="Sakkal Majalla" w:cs="Sakkal Majalla" w:hint="cs"/>
          <w:bCs/>
          <w:sz w:val="32"/>
          <w:szCs w:val="32"/>
          <w:rtl/>
          <w:lang w:bidi="ar-EG"/>
        </w:rPr>
        <w:t xml:space="preserve"> </w:t>
      </w:r>
      <w:r w:rsidR="00232757" w:rsidRPr="00986281">
        <w:rPr>
          <w:rFonts w:ascii="Sakkal Majalla" w:hAnsi="Sakkal Majalla" w:cs="Sakkal Majalla" w:hint="cs"/>
          <w:b/>
          <w:sz w:val="28"/>
          <w:szCs w:val="28"/>
          <w:rtl/>
        </w:rPr>
        <w:t>استراتيجيات إدارة التغيير</w:t>
      </w:r>
      <w:r w:rsidR="00232757"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sidR="00232757">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التنظيمي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التغيير التكنولو</w:t>
      </w:r>
      <w:r w:rsidR="00D2232C">
        <w:rPr>
          <w:rFonts w:ascii="Sakkal Majalla" w:hAnsi="Sakkal Majalla" w:cs="Sakkal Majalla" w:hint="cs"/>
          <w:b/>
          <w:sz w:val="28"/>
          <w:szCs w:val="28"/>
          <w:rtl/>
        </w:rPr>
        <w:t>جي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sidR="00EE3FC1">
        <w:rPr>
          <w:rFonts w:ascii="Sakkal Majalla" w:hAnsi="Sakkal Majalla" w:cs="Sakkal Majalla" w:hint="cs"/>
          <w:sz w:val="28"/>
          <w:szCs w:val="28"/>
          <w:rtl/>
          <w:lang w:bidi="ar-BH"/>
        </w:rPr>
        <w:t>القطع الغربي ل</w:t>
      </w:r>
      <w:r w:rsidR="00232757">
        <w:rPr>
          <w:rFonts w:ascii="Sakkal Majalla" w:hAnsi="Sakkal Majalla" w:cs="Sakkal Majalla" w:hint="cs"/>
          <w:sz w:val="28"/>
          <w:szCs w:val="28"/>
          <w:rtl/>
          <w:lang w:bidi="ar-BH"/>
        </w:rPr>
        <w:t>شركة الميا</w:t>
      </w:r>
      <w:r w:rsidR="00631CA7">
        <w:rPr>
          <w:rFonts w:ascii="Sakkal Majalla" w:hAnsi="Sakkal Majalla" w:cs="Sakkal Majalla" w:hint="cs"/>
          <w:sz w:val="28"/>
          <w:szCs w:val="28"/>
          <w:rtl/>
          <w:lang w:bidi="ar-BH"/>
        </w:rPr>
        <w:t>ه</w:t>
      </w:r>
      <w:r w:rsidR="00232757">
        <w:rPr>
          <w:rFonts w:ascii="Sakkal Majalla" w:hAnsi="Sakkal Majalla" w:cs="Sakkal Majalla" w:hint="cs"/>
          <w:sz w:val="28"/>
          <w:szCs w:val="28"/>
          <w:rtl/>
          <w:lang w:bidi="ar-BH"/>
        </w:rPr>
        <w:t xml:space="preserve"> الوطنية بالمملكة العربية السعودية، وسوف يتكون من (</w:t>
      </w:r>
      <w:r w:rsidR="00393993">
        <w:rPr>
          <w:rFonts w:ascii="Sakkal Majalla" w:hAnsi="Sakkal Majalla" w:cs="Sakkal Majalla" w:hint="cs"/>
          <w:sz w:val="28"/>
          <w:szCs w:val="28"/>
          <w:rtl/>
          <w:lang w:bidi="ar-BH"/>
        </w:rPr>
        <w:t>17</w:t>
      </w:r>
      <w:r w:rsidR="00232757">
        <w:rPr>
          <w:rFonts w:ascii="Sakkal Majalla" w:hAnsi="Sakkal Majalla" w:cs="Sakkal Majalla" w:hint="cs"/>
          <w:sz w:val="28"/>
          <w:szCs w:val="28"/>
          <w:rtl/>
          <w:lang w:bidi="ar-BH"/>
        </w:rPr>
        <w:t xml:space="preserve">) عبارة لقياس استراتيجيات إدارة التغيير. </w:t>
      </w:r>
    </w:p>
    <w:p w14:paraId="101E652B" w14:textId="0C559D62" w:rsidR="00EE3FC1" w:rsidRDefault="00232757" w:rsidP="00393993">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القسم الثالث</w:t>
      </w:r>
      <w:r w:rsidR="00AB2C6D" w:rsidRPr="00232757">
        <w:rPr>
          <w:rFonts w:ascii="Sakkal Majalla" w:hAnsi="Sakkal Majalla" w:cs="Sakkal Majalla" w:hint="cs"/>
          <w:b/>
          <w:bCs/>
          <w:sz w:val="32"/>
          <w:szCs w:val="32"/>
          <w:rtl/>
          <w:lang w:bidi="ar-EG"/>
        </w:rPr>
        <w:t xml:space="preserve">: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00AB2C6D"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00AB2C6D"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00AB2C6D" w:rsidRPr="00AB2C6D">
        <w:rPr>
          <w:rFonts w:ascii="Sakkal Majalla" w:hAnsi="Sakkal Majalla" w:cs="Sakkal Majalla" w:hint="cs"/>
          <w:sz w:val="28"/>
          <w:szCs w:val="28"/>
          <w:rtl/>
          <w:lang w:bidi="ar-BH"/>
        </w:rPr>
        <w:t xml:space="preserve"> بأبعاده (</w:t>
      </w:r>
      <w:r w:rsidR="00D2232C">
        <w:rPr>
          <w:rFonts w:ascii="Sakkal Majalla" w:hAnsi="Sakkal Majalla" w:cs="Sakkal Majalla" w:hint="cs"/>
          <w:sz w:val="28"/>
          <w:szCs w:val="28"/>
          <w:rtl/>
          <w:lang w:bidi="ar-BH"/>
        </w:rPr>
        <w:t>الكفاءة، الإنتاجية، الرضا الوظيفي</w:t>
      </w:r>
      <w:r w:rsidR="00AB2C6D" w:rsidRPr="00AB2C6D">
        <w:rPr>
          <w:rFonts w:ascii="Sakkal Majalla" w:hAnsi="Sakkal Majalla" w:cs="Sakkal Majalla" w:hint="cs"/>
          <w:sz w:val="28"/>
          <w:szCs w:val="28"/>
          <w:rtl/>
          <w:lang w:bidi="ar-BH"/>
        </w:rPr>
        <w:t xml:space="preserve">، </w:t>
      </w:r>
      <w:r w:rsidR="00D2232C">
        <w:rPr>
          <w:rFonts w:ascii="Sakkal Majalla" w:hAnsi="Sakkal Majalla" w:cs="Sakkal Majalla" w:hint="cs"/>
          <w:sz w:val="28"/>
          <w:szCs w:val="28"/>
          <w:rtl/>
          <w:lang w:bidi="ar-BH"/>
        </w:rPr>
        <w:t>الالتزام المؤسسي</w:t>
      </w:r>
      <w:r w:rsidR="00AB2C6D" w:rsidRPr="00AB2C6D">
        <w:rPr>
          <w:rFonts w:ascii="Sakkal Majalla" w:hAnsi="Sakkal Majalla" w:cs="Sakkal Majalla" w:hint="cs"/>
          <w:sz w:val="28"/>
          <w:szCs w:val="28"/>
          <w:rtl/>
          <w:lang w:bidi="ar-BH"/>
        </w:rPr>
        <w:t xml:space="preserve">) </w:t>
      </w:r>
      <w:r w:rsidR="00AB2C6D"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w:t>
      </w:r>
      <w:r w:rsidR="00EE3FC1">
        <w:rPr>
          <w:rFonts w:ascii="Sakkal Majalla" w:hAnsi="Sakkal Majalla" w:cs="Sakkal Majalla" w:hint="cs"/>
          <w:sz w:val="28"/>
          <w:szCs w:val="28"/>
          <w:rtl/>
          <w:lang w:bidi="ar-BH"/>
        </w:rPr>
        <w:t>القطاع الغربي ل</w:t>
      </w:r>
      <w:r>
        <w:rPr>
          <w:rFonts w:ascii="Sakkal Majalla" w:hAnsi="Sakkal Majalla" w:cs="Sakkal Majalla" w:hint="cs"/>
          <w:sz w:val="28"/>
          <w:szCs w:val="28"/>
          <w:rtl/>
          <w:lang w:bidi="ar-BH"/>
        </w:rPr>
        <w:t>شركة المياه الوطنية بالمملكة العربية السعودية</w:t>
      </w:r>
      <w:r w:rsidR="00AB2C6D"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00AB2C6D" w:rsidRPr="00AB2C6D">
        <w:rPr>
          <w:rFonts w:ascii="Sakkal Majalla" w:hAnsi="Sakkal Majalla" w:cs="Sakkal Majalla"/>
          <w:b/>
          <w:sz w:val="28"/>
          <w:szCs w:val="28"/>
          <w:rtl/>
        </w:rPr>
        <w:t>تتكون من (</w:t>
      </w:r>
      <w:r w:rsidR="00393993">
        <w:rPr>
          <w:rFonts w:ascii="Sakkal Majalla" w:hAnsi="Sakkal Majalla" w:cs="Sakkal Majalla" w:hint="cs"/>
          <w:b/>
          <w:sz w:val="28"/>
          <w:szCs w:val="28"/>
          <w:rtl/>
        </w:rPr>
        <w:t>18</w:t>
      </w:r>
      <w:r>
        <w:rPr>
          <w:rFonts w:ascii="Sakkal Majalla" w:hAnsi="Sakkal Majalla" w:cs="Sakkal Majalla"/>
          <w:b/>
          <w:sz w:val="28"/>
          <w:szCs w:val="28"/>
          <w:rtl/>
        </w:rPr>
        <w:t>) عبار</w:t>
      </w:r>
      <w:r>
        <w:rPr>
          <w:rFonts w:ascii="Sakkal Majalla" w:hAnsi="Sakkal Majalla" w:cs="Sakkal Majalla" w:hint="cs"/>
          <w:b/>
          <w:sz w:val="28"/>
          <w:szCs w:val="28"/>
          <w:rtl/>
        </w:rPr>
        <w:t>ة</w:t>
      </w:r>
      <w:r w:rsidR="00AB2C6D"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00AB2C6D" w:rsidRPr="00AB2C6D">
        <w:rPr>
          <w:rFonts w:ascii="Sakkal Majalla" w:hAnsi="Sakkal Majalla" w:cs="Sakkal Majalla"/>
          <w:b/>
          <w:sz w:val="28"/>
          <w:szCs w:val="28"/>
          <w:rtl/>
        </w:rPr>
        <w:t>.</w:t>
      </w:r>
    </w:p>
    <w:p w14:paraId="37B2C1E8" w14:textId="303C934B" w:rsidR="00725CBF" w:rsidRDefault="0096401A" w:rsidP="00470AC3">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w:t>
      </w:r>
      <w:r>
        <w:rPr>
          <w:rFonts w:ascii="Sakkal Majalla" w:hAnsi="Sakkal Majalla" w:cs="Sakkal Majalla" w:hint="cs"/>
          <w:b/>
          <w:bCs/>
          <w:sz w:val="32"/>
          <w:szCs w:val="32"/>
          <w:rtl/>
          <w:lang w:bidi="ar-EG"/>
        </w:rPr>
        <w:t>الرابع</w:t>
      </w:r>
      <w:r w:rsidRPr="00232757">
        <w:rPr>
          <w:rFonts w:ascii="Sakkal Majalla" w:hAnsi="Sakkal Majalla" w:cs="Sakkal Majalla" w:hint="cs"/>
          <w:b/>
          <w:bCs/>
          <w:sz w:val="32"/>
          <w:szCs w:val="32"/>
          <w:rtl/>
          <w:lang w:bidi="ar-EG"/>
        </w:rPr>
        <w:t xml:space="preserve">: </w:t>
      </w:r>
      <w:r w:rsidR="00470AC3" w:rsidRPr="00470AC3">
        <w:rPr>
          <w:rFonts w:ascii="Sakkal Majalla" w:hAnsi="Sakkal Majalla" w:cs="Sakkal Majalla" w:hint="cs"/>
          <w:b/>
          <w:bCs/>
          <w:sz w:val="28"/>
          <w:szCs w:val="28"/>
          <w:rtl/>
        </w:rPr>
        <w:t>ممارسات الإدارة</w:t>
      </w:r>
      <w:r w:rsidR="00470AC3" w:rsidRPr="00470AC3">
        <w:rPr>
          <w:rFonts w:ascii="Sakkal Majalla" w:hAnsi="Sakkal Majalla" w:cs="Sakkal Majalla"/>
          <w:b/>
          <w:bCs/>
          <w:sz w:val="28"/>
          <w:szCs w:val="28"/>
          <w:rtl/>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w:t>
      </w:r>
      <w:r w:rsidRPr="00D47AD7">
        <w:rPr>
          <w:rFonts w:ascii="Sakkal Majalla" w:hAnsi="Sakkal Majalla" w:cs="Sakkal Majalla"/>
          <w:sz w:val="28"/>
          <w:szCs w:val="28"/>
          <w:rtl/>
          <w:lang w:bidi="ar-BH"/>
        </w:rPr>
        <w:t xml:space="preserve">تقيس </w:t>
      </w:r>
      <w:r w:rsidR="00D47AD7" w:rsidRPr="00D47AD7">
        <w:rPr>
          <w:rFonts w:ascii="Sakkal Majalla" w:hAnsi="Sakkal Majalla" w:cs="Sakkal Majalla"/>
          <w:sz w:val="28"/>
          <w:szCs w:val="28"/>
          <w:rtl/>
          <w:lang w:bidi="ar-BH"/>
        </w:rPr>
        <w:t xml:space="preserve">تأثير </w:t>
      </w:r>
      <w:r w:rsidR="00470AC3" w:rsidRPr="00470AC3">
        <w:rPr>
          <w:rFonts w:ascii="Sakkal Majalla" w:hAnsi="Sakkal Majalla" w:cs="Sakkal Majalla" w:hint="cs"/>
          <w:b/>
          <w:bCs/>
          <w:sz w:val="28"/>
          <w:szCs w:val="28"/>
          <w:rtl/>
        </w:rPr>
        <w:t>ممارسات الإدارة</w:t>
      </w:r>
      <w:r w:rsidR="00470AC3" w:rsidRPr="00470AC3">
        <w:rPr>
          <w:rFonts w:ascii="Sakkal Majalla" w:hAnsi="Sakkal Majalla" w:cs="Sakkal Majalla"/>
          <w:b/>
          <w:bCs/>
          <w:sz w:val="28"/>
          <w:szCs w:val="28"/>
          <w:rtl/>
        </w:rPr>
        <w:t xml:space="preserve"> </w:t>
      </w:r>
      <w:r w:rsidR="00D47AD7" w:rsidRPr="00D47AD7">
        <w:rPr>
          <w:rFonts w:ascii="Sakkal Majalla" w:hAnsi="Sakkal Majalla" w:cs="Sakkal Majalla"/>
          <w:sz w:val="28"/>
          <w:szCs w:val="28"/>
          <w:rtl/>
          <w:lang w:bidi="ar-BH"/>
        </w:rPr>
        <w:t>على تعديل العلاقة بين إدارة التغير وأداء العاملين في شركة الميا</w:t>
      </w:r>
      <w:r w:rsidR="00631CA7">
        <w:rPr>
          <w:rFonts w:ascii="Sakkal Majalla" w:hAnsi="Sakkal Majalla" w:cs="Sakkal Majalla" w:hint="cs"/>
          <w:sz w:val="28"/>
          <w:szCs w:val="28"/>
          <w:rtl/>
          <w:lang w:bidi="ar-BH"/>
        </w:rPr>
        <w:t>ه</w:t>
      </w:r>
      <w:r w:rsidR="00D47AD7" w:rsidRPr="00D47AD7">
        <w:rPr>
          <w:rFonts w:ascii="Sakkal Majalla" w:hAnsi="Sakkal Majalla" w:cs="Sakkal Majalla"/>
          <w:sz w:val="28"/>
          <w:szCs w:val="28"/>
          <w:rtl/>
          <w:lang w:bidi="ar-BH"/>
        </w:rPr>
        <w:t xml:space="preserve">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sidR="00393993">
        <w:rPr>
          <w:rFonts w:ascii="Sakkal Majalla" w:hAnsi="Sakkal Majalla" w:cs="Sakkal Majalla" w:hint="cs"/>
          <w:b/>
          <w:sz w:val="28"/>
          <w:szCs w:val="28"/>
          <w:rtl/>
        </w:rPr>
        <w:t>14</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w:t>
      </w:r>
    </w:p>
    <w:p w14:paraId="6814DF93" w14:textId="63869BDC" w:rsidR="00785286" w:rsidRPr="006F60F7" w:rsidRDefault="006F60F7" w:rsidP="00725CBF">
      <w:pPr>
        <w:spacing w:before="240" w:line="360" w:lineRule="auto"/>
        <w:outlineLvl w:val="1"/>
        <w:rPr>
          <w:rFonts w:ascii="Sakkal Majalla" w:eastAsia="Calibri" w:hAnsi="Sakkal Majalla" w:cs="Sakkal Majalla"/>
          <w:b/>
          <w:bCs/>
          <w:kern w:val="0"/>
          <w:sz w:val="36"/>
          <w:szCs w:val="36"/>
          <w:rtl/>
          <w:lang w:bidi="ar-EG"/>
          <w14:ligatures w14:val="none"/>
        </w:rPr>
      </w:pPr>
      <w:bookmarkStart w:id="34" w:name="_Toc233064326"/>
      <w:r>
        <w:rPr>
          <w:rFonts w:ascii="Sakkal Majalla" w:eastAsia="Calibri" w:hAnsi="Sakkal Majalla" w:cs="Sakkal Majalla" w:hint="cs"/>
          <w:b/>
          <w:bCs/>
          <w:kern w:val="0"/>
          <w:sz w:val="36"/>
          <w:szCs w:val="36"/>
          <w:rtl/>
          <w:lang w:bidi="ar-EG"/>
          <w14:ligatures w14:val="none"/>
        </w:rPr>
        <w:t xml:space="preserve">10.1 </w:t>
      </w:r>
      <w:r w:rsidR="00785286" w:rsidRPr="006F60F7">
        <w:rPr>
          <w:rFonts w:ascii="Sakkal Majalla" w:eastAsia="Calibri" w:hAnsi="Sakkal Majalla" w:cs="Sakkal Majalla" w:hint="cs"/>
          <w:b/>
          <w:bCs/>
          <w:kern w:val="0"/>
          <w:sz w:val="36"/>
          <w:szCs w:val="36"/>
          <w:rtl/>
          <w:lang w:bidi="ar-EG"/>
          <w14:ligatures w14:val="none"/>
        </w:rPr>
        <w:t>مجتمع وعينة الدراسة</w:t>
      </w:r>
      <w:bookmarkEnd w:id="34"/>
    </w:p>
    <w:p w14:paraId="2AABBC77" w14:textId="7E947981" w:rsidR="00785286" w:rsidRPr="006F5C74" w:rsidRDefault="00785286" w:rsidP="00785286">
      <w:pPr>
        <w:spacing w:line="360" w:lineRule="auto"/>
        <w:jc w:val="both"/>
        <w:rPr>
          <w:rFonts w:ascii="Sakkal Majalla" w:hAnsi="Sakkal Majalla" w:cs="Sakkal Majalla"/>
          <w:sz w:val="32"/>
          <w:szCs w:val="32"/>
          <w:rtl/>
        </w:rPr>
      </w:pPr>
      <w:r w:rsidRPr="00785286">
        <w:rPr>
          <w:rFonts w:ascii="Sakkal Majalla" w:hAnsi="Sakkal Majalla" w:cs="Sakkal Majalla" w:hint="cs"/>
          <w:b/>
          <w:bCs/>
          <w:sz w:val="32"/>
          <w:szCs w:val="32"/>
          <w:rtl/>
        </w:rPr>
        <w:t>مجتمع الدراسة</w:t>
      </w:r>
      <w:r w:rsidRPr="00785286">
        <w:rPr>
          <w:rFonts w:ascii="Sakkal Majalla" w:hAnsi="Sakkal Majalla" w:cs="Sakkal Majalla"/>
          <w:b/>
          <w:bCs/>
          <w:sz w:val="32"/>
          <w:szCs w:val="32"/>
          <w:rtl/>
        </w:rPr>
        <w:t>:</w:t>
      </w:r>
      <w:r w:rsidRPr="00785286">
        <w:rPr>
          <w:rFonts w:ascii="Sakkal Majalla" w:hAnsi="Sakkal Majalla" w:cs="Sakkal Majalla" w:hint="cs"/>
          <w:b/>
          <w:bCs/>
          <w:sz w:val="32"/>
          <w:szCs w:val="32"/>
          <w:rtl/>
        </w:rPr>
        <w:t xml:space="preserve"> </w:t>
      </w:r>
      <w:r w:rsidRPr="006F5C74">
        <w:rPr>
          <w:rFonts w:ascii="Sakkal Majalla" w:hAnsi="Sakkal Majalla" w:cs="Sakkal Majalla" w:hint="cs"/>
          <w:sz w:val="28"/>
          <w:szCs w:val="28"/>
          <w:rtl/>
        </w:rPr>
        <w:t>ي</w:t>
      </w:r>
      <w:r w:rsidRPr="006F5C74">
        <w:rPr>
          <w:rFonts w:ascii="Sakkal Majalla" w:hAnsi="Sakkal Majalla" w:cs="Sakkal Majalla"/>
          <w:sz w:val="28"/>
          <w:szCs w:val="28"/>
          <w:rtl/>
        </w:rPr>
        <w:t>ُعرف مجتمع البحث بأنه جميع مفردات الظاهرة التي يدرسها الباحثين، أي جميع الأشياء والأفراد المكونة لمشكلة البحث، وعلى ذلك يمكن توضيح مجتمع وعينة هذا البحث من خلال ما يلي:</w:t>
      </w:r>
    </w:p>
    <w:p w14:paraId="064BAC5A" w14:textId="1E35791B" w:rsidR="00EE3FC1" w:rsidRDefault="00785286" w:rsidP="00393993">
      <w:pPr>
        <w:numPr>
          <w:ilvl w:val="0"/>
          <w:numId w:val="5"/>
        </w:numPr>
        <w:spacing w:line="360" w:lineRule="auto"/>
        <w:jc w:val="both"/>
        <w:rPr>
          <w:rFonts w:ascii="Sakkal Majalla" w:hAnsi="Sakkal Majalla" w:cs="Sakkal Majalla"/>
          <w:sz w:val="28"/>
          <w:szCs w:val="28"/>
        </w:rPr>
      </w:pPr>
      <w:r w:rsidRPr="00785286">
        <w:rPr>
          <w:rFonts w:ascii="Sakkal Majalla" w:hAnsi="Sakkal Majalla" w:cs="Sakkal Majalla"/>
          <w:b/>
          <w:bCs/>
          <w:sz w:val="32"/>
          <w:szCs w:val="32"/>
          <w:rtl/>
        </w:rPr>
        <w:t xml:space="preserve">مجتمع البحث: </w:t>
      </w:r>
      <w:r w:rsidRPr="006F5C74">
        <w:rPr>
          <w:rFonts w:ascii="Sakkal Majalla" w:hAnsi="Sakkal Majalla" w:cs="Sakkal Majalla"/>
          <w:sz w:val="28"/>
          <w:szCs w:val="28"/>
          <w:rtl/>
        </w:rPr>
        <w:t xml:space="preserve">يتكون مجتمع البحث من </w:t>
      </w:r>
      <w:r w:rsidR="008B0B9F" w:rsidRPr="008B0B9F">
        <w:rPr>
          <w:rFonts w:ascii="Sakkal Majalla" w:hAnsi="Sakkal Majalla" w:cs="Sakkal Majalla"/>
          <w:sz w:val="28"/>
          <w:szCs w:val="28"/>
          <w:rtl/>
        </w:rPr>
        <w:t xml:space="preserve">موظفي </w:t>
      </w:r>
      <w:r w:rsidR="00393993">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8B0B9F"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sidR="008B0B9F">
        <w:rPr>
          <w:rFonts w:ascii="Sakkal Majalla" w:hAnsi="Sakkal Majalla" w:cs="Sakkal Majalla" w:hint="cs"/>
          <w:sz w:val="28"/>
          <w:szCs w:val="28"/>
          <w:rtl/>
        </w:rPr>
        <w:t xml:space="preserve"> والبالغ عددهم </w:t>
      </w:r>
      <w:r w:rsidR="00393993">
        <w:rPr>
          <w:rFonts w:ascii="Sakkal Majalla" w:hAnsi="Sakkal Majalla" w:cs="Sakkal Majalla" w:hint="cs"/>
          <w:sz w:val="28"/>
          <w:szCs w:val="28"/>
          <w:rtl/>
        </w:rPr>
        <w:t>384</w:t>
      </w:r>
      <w:r w:rsidR="008B0B9F">
        <w:rPr>
          <w:rFonts w:ascii="Sakkal Majalla" w:hAnsi="Sakkal Majalla" w:cs="Sakkal Majalla" w:hint="cs"/>
          <w:sz w:val="28"/>
          <w:szCs w:val="28"/>
          <w:rtl/>
        </w:rPr>
        <w:t xml:space="preserve"> موظف</w:t>
      </w:r>
      <w:r w:rsidR="00393993">
        <w:rPr>
          <w:rFonts w:ascii="Sakkal Majalla" w:hAnsi="Sakkal Majalla" w:cs="Sakkal Majalla" w:hint="cs"/>
          <w:sz w:val="28"/>
          <w:szCs w:val="28"/>
          <w:rtl/>
        </w:rPr>
        <w:t xml:space="preserve"> وتقسيمهم كالتالي 147 موظف بإدارة خدمات العملاء، و </w:t>
      </w:r>
      <w:r w:rsidR="00393993">
        <w:rPr>
          <w:rFonts w:ascii="Sakkal Majalla" w:hAnsi="Sakkal Majalla" w:cs="Sakkal Majalla" w:hint="cs"/>
          <w:sz w:val="28"/>
          <w:szCs w:val="28"/>
          <w:rtl/>
        </w:rPr>
        <w:lastRenderedPageBreak/>
        <w:t>237 موظف بإدارة التشغيل والصيانة "مياه وصرف صحي"</w:t>
      </w:r>
      <w:r w:rsidR="008B0B9F">
        <w:rPr>
          <w:rFonts w:ascii="Sakkal Majalla" w:hAnsi="Sakkal Majalla" w:cs="Sakkal Majalla" w:hint="cs"/>
          <w:sz w:val="28"/>
          <w:szCs w:val="28"/>
          <w:rtl/>
        </w:rPr>
        <w:t xml:space="preserve"> </w:t>
      </w:r>
      <w:r w:rsidRPr="006F5C74">
        <w:rPr>
          <w:rFonts w:ascii="Sakkal Majalla" w:hAnsi="Sakkal Majalla" w:cs="Sakkal Majalla" w:hint="cs"/>
          <w:sz w:val="28"/>
          <w:szCs w:val="28"/>
          <w:rtl/>
        </w:rPr>
        <w:t xml:space="preserve">(المصدر: </w:t>
      </w:r>
      <w:r w:rsidR="008B0B9F">
        <w:rPr>
          <w:rFonts w:ascii="Sakkal Majalla" w:hAnsi="Sakkal Majalla" w:cs="Sakkal Majalla" w:hint="cs"/>
          <w:sz w:val="28"/>
          <w:szCs w:val="28"/>
          <w:rtl/>
        </w:rPr>
        <w:t xml:space="preserve">سجلات </w:t>
      </w:r>
      <w:r w:rsidR="008B0B9F" w:rsidRPr="008B0B9F">
        <w:rPr>
          <w:rFonts w:ascii="Sakkal Majalla" w:hAnsi="Sakkal Majalla" w:cs="Sakkal Majalla"/>
          <w:sz w:val="28"/>
          <w:szCs w:val="28"/>
          <w:rtl/>
        </w:rPr>
        <w:t>الموارد البشرية بالقطاع الغربي بشركة المياه الوطنية</w:t>
      </w:r>
      <w:r w:rsidR="00D93D2E" w:rsidRPr="006F5C74">
        <w:rPr>
          <w:rFonts w:ascii="Sakkal Majalla" w:hAnsi="Sakkal Majalla" w:cs="Sakkal Majalla" w:hint="cs"/>
          <w:sz w:val="28"/>
          <w:szCs w:val="28"/>
          <w:rtl/>
        </w:rPr>
        <w:t>).</w:t>
      </w:r>
      <w:r w:rsidR="008B0B9F" w:rsidRPr="008B0B9F">
        <w:rPr>
          <w:rtl/>
        </w:rPr>
        <w:t xml:space="preserve"> </w:t>
      </w:r>
    </w:p>
    <w:p w14:paraId="72B18009" w14:textId="40C024F5" w:rsidR="00BE5957" w:rsidRDefault="00D93D2E" w:rsidP="00F328CD">
      <w:pPr>
        <w:numPr>
          <w:ilvl w:val="0"/>
          <w:numId w:val="5"/>
        </w:numPr>
        <w:spacing w:line="360" w:lineRule="auto"/>
        <w:jc w:val="both"/>
        <w:rPr>
          <w:rFonts w:ascii="Sakkal Majalla" w:hAnsi="Sakkal Majalla" w:cs="Sakkal Majalla"/>
          <w:sz w:val="28"/>
          <w:szCs w:val="28"/>
        </w:rPr>
      </w:pPr>
      <w:r w:rsidRPr="00EE3FC1">
        <w:rPr>
          <w:rFonts w:ascii="Sakkal Majalla" w:hAnsi="Sakkal Majalla" w:cs="Sakkal Majalla" w:hint="cs"/>
          <w:b/>
          <w:bCs/>
          <w:sz w:val="32"/>
          <w:szCs w:val="32"/>
          <w:rtl/>
        </w:rPr>
        <w:t>عينة الدراسة:</w:t>
      </w:r>
      <w:r w:rsidR="00785286" w:rsidRPr="00EE3FC1">
        <w:rPr>
          <w:rFonts w:ascii="Sakkal Majalla" w:hAnsi="Sakkal Majalla" w:cs="Sakkal Majalla" w:hint="cs"/>
          <w:b/>
          <w:bCs/>
          <w:sz w:val="32"/>
          <w:szCs w:val="32"/>
          <w:rtl/>
          <w:lang w:bidi="ar-EG"/>
        </w:rPr>
        <w:t xml:space="preserve"> </w:t>
      </w:r>
      <w:r w:rsidR="00470AC3" w:rsidRPr="00470AC3">
        <w:rPr>
          <w:rFonts w:ascii="Sakkal Majalla" w:hAnsi="Sakkal Majalla" w:cs="Sakkal Majalla" w:hint="cs"/>
          <w:sz w:val="28"/>
          <w:szCs w:val="28"/>
          <w:rtl/>
        </w:rPr>
        <w:t xml:space="preserve">نظرا لصغر حجم مجتمع الدراسة </w:t>
      </w:r>
      <w:r w:rsidR="00785286" w:rsidRPr="00EE3FC1">
        <w:rPr>
          <w:rFonts w:ascii="Sakkal Majalla" w:hAnsi="Sakkal Majalla" w:cs="Sakkal Majalla"/>
          <w:sz w:val="28"/>
          <w:szCs w:val="28"/>
          <w:rtl/>
        </w:rPr>
        <w:t xml:space="preserve">سوف </w:t>
      </w:r>
      <w:r w:rsidR="00F328CD">
        <w:rPr>
          <w:rFonts w:ascii="Sakkal Majalla" w:hAnsi="Sakkal Majalla" w:cs="Sakkal Majalla" w:hint="cs"/>
          <w:sz w:val="28"/>
          <w:szCs w:val="28"/>
          <w:rtl/>
        </w:rPr>
        <w:t xml:space="preserve">يقوم الباحث بإرسال الاستبانة إلى جميع الموظفين في الوظائف الإشرافية والبالغ عددهم </w:t>
      </w:r>
      <w:r w:rsidR="00BE5957">
        <w:rPr>
          <w:rFonts w:ascii="Sakkal Majalla" w:hAnsi="Sakkal Majalla" w:cs="Sakkal Majalla" w:hint="cs"/>
          <w:sz w:val="28"/>
          <w:szCs w:val="28"/>
          <w:rtl/>
          <w:lang w:bidi="ar-EG"/>
        </w:rPr>
        <w:t>384</w:t>
      </w:r>
      <w:r w:rsidR="00785286" w:rsidRPr="00EE3FC1">
        <w:rPr>
          <w:rFonts w:ascii="Sakkal Majalla" w:hAnsi="Sakkal Majalla" w:cs="Sakkal Majalla" w:hint="cs"/>
          <w:sz w:val="28"/>
          <w:szCs w:val="28"/>
          <w:rtl/>
          <w:lang w:bidi="ar-EG"/>
        </w:rPr>
        <w:t xml:space="preserve"> </w:t>
      </w:r>
      <w:r w:rsidR="00BE5957" w:rsidRPr="006F5C74">
        <w:rPr>
          <w:rFonts w:ascii="Sakkal Majalla" w:hAnsi="Sakkal Majalla" w:cs="Sakkal Majalla"/>
          <w:sz w:val="28"/>
          <w:szCs w:val="28"/>
          <w:rtl/>
        </w:rPr>
        <w:t xml:space="preserve">من </w:t>
      </w:r>
      <w:r w:rsidR="00BE5957" w:rsidRPr="008B0B9F">
        <w:rPr>
          <w:rFonts w:ascii="Sakkal Majalla" w:hAnsi="Sakkal Majalla" w:cs="Sakkal Majalla"/>
          <w:sz w:val="28"/>
          <w:szCs w:val="28"/>
          <w:rtl/>
        </w:rPr>
        <w:t xml:space="preserve">موظفي </w:t>
      </w:r>
      <w:r w:rsid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8B0B9F">
        <w:rPr>
          <w:rFonts w:ascii="Sakkal Majalla" w:hAnsi="Sakkal Majalla" w:cs="Sakkal Majalla"/>
          <w:sz w:val="28"/>
          <w:szCs w:val="28"/>
          <w:rtl/>
        </w:rPr>
        <w:t xml:space="preserve">القطاع الغربي بشركة المياه الوطنية </w:t>
      </w:r>
      <w:r w:rsidR="00BE5957" w:rsidRPr="006F5C74">
        <w:rPr>
          <w:rFonts w:ascii="Sakkal Majalla" w:hAnsi="Sakkal Majalla" w:cs="Sakkal Majalla"/>
          <w:sz w:val="28"/>
          <w:szCs w:val="28"/>
          <w:rtl/>
        </w:rPr>
        <w:t>بالمملكة العربية السعودية</w:t>
      </w:r>
      <w:r w:rsidR="00BE5957">
        <w:rPr>
          <w:rFonts w:ascii="Sakkal Majalla" w:hAnsi="Sakkal Majalla" w:cs="Sakkal Majalla" w:hint="cs"/>
          <w:sz w:val="28"/>
          <w:szCs w:val="28"/>
          <w:rtl/>
        </w:rPr>
        <w:t>، وتقسيمهم كالتالي 147 موظف بإدارة خدمات العملاء، و 237 موظف بإدارة التشغيل والصيانة "مياه وصرف صحي".</w:t>
      </w:r>
    </w:p>
    <w:p w14:paraId="7A8F5E66" w14:textId="72F40BDF" w:rsidR="00785286" w:rsidRPr="004C5B0A" w:rsidRDefault="00785286" w:rsidP="00354B62">
      <w:pPr>
        <w:pStyle w:val="a5"/>
        <w:numPr>
          <w:ilvl w:val="1"/>
          <w:numId w:val="17"/>
        </w:numPr>
        <w:bidi/>
        <w:spacing w:line="360" w:lineRule="auto"/>
        <w:outlineLvl w:val="1"/>
        <w:rPr>
          <w:rFonts w:ascii="Sakkal Majalla" w:eastAsia="Calibri" w:hAnsi="Sakkal Majalla" w:cs="Sakkal Majalla"/>
          <w:b/>
          <w:bCs/>
          <w:kern w:val="0"/>
          <w:sz w:val="36"/>
          <w:szCs w:val="36"/>
          <w:lang w:bidi="ar-EG"/>
          <w14:ligatures w14:val="none"/>
        </w:rPr>
      </w:pPr>
      <w:bookmarkStart w:id="35" w:name="_Toc233064327"/>
      <w:r w:rsidRPr="004C5B0A">
        <w:rPr>
          <w:rFonts w:ascii="Sakkal Majalla" w:eastAsia="Calibri" w:hAnsi="Sakkal Majalla" w:cs="Sakkal Majalla"/>
          <w:b/>
          <w:bCs/>
          <w:kern w:val="0"/>
          <w:sz w:val="36"/>
          <w:szCs w:val="36"/>
          <w:rtl/>
          <w:lang w:bidi="ar-EG"/>
          <w14:ligatures w14:val="none"/>
        </w:rPr>
        <w:t>حدود البح</w:t>
      </w:r>
      <w:r w:rsidR="006F60F7" w:rsidRPr="004C5B0A">
        <w:rPr>
          <w:rFonts w:ascii="Sakkal Majalla" w:eastAsia="Calibri" w:hAnsi="Sakkal Majalla" w:cs="Sakkal Majalla" w:hint="cs"/>
          <w:b/>
          <w:bCs/>
          <w:kern w:val="0"/>
          <w:sz w:val="36"/>
          <w:szCs w:val="36"/>
          <w:rtl/>
          <w:lang w:bidi="ar-EG"/>
          <w14:ligatures w14:val="none"/>
        </w:rPr>
        <w:t>ث</w:t>
      </w:r>
      <w:bookmarkEnd w:id="35"/>
    </w:p>
    <w:p w14:paraId="61AFD7FD" w14:textId="76C7C6E0" w:rsidR="004C5B0A" w:rsidRDefault="004C5B0A" w:rsidP="00BE5957">
      <w:pPr>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تتمثل حدود البحث المكانية </w:t>
      </w:r>
      <w:r w:rsidRPr="0019072E">
        <w:rPr>
          <w:rFonts w:ascii="Sakkal Majalla" w:hAnsi="Sakkal Majalla" w:cs="Sakkal Majalla"/>
          <w:sz w:val="28"/>
          <w:szCs w:val="28"/>
          <w:rtl/>
        </w:rPr>
        <w:t>ف</w:t>
      </w:r>
      <w:r w:rsidRPr="0019072E">
        <w:rPr>
          <w:rFonts w:ascii="Sakkal Majalla" w:hAnsi="Sakkal Majalla" w:cs="Sakkal Majalla" w:hint="cs"/>
          <w:sz w:val="28"/>
          <w:szCs w:val="28"/>
          <w:rtl/>
        </w:rPr>
        <w:t xml:space="preserve">ي </w:t>
      </w:r>
      <w:r w:rsid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8B0B9F">
        <w:rPr>
          <w:rFonts w:ascii="Sakkal Majalla" w:hAnsi="Sakkal Majalla" w:cs="Sakkal Majalla"/>
          <w:sz w:val="28"/>
          <w:szCs w:val="28"/>
          <w:rtl/>
        </w:rPr>
        <w:t>القطاع</w:t>
      </w:r>
      <w:r w:rsidR="00BE5957" w:rsidRPr="0019072E">
        <w:rPr>
          <w:rFonts w:ascii="Sakkal Majalla" w:hAnsi="Sakkal Majalla" w:cs="Sakkal Majalla" w:hint="cs"/>
          <w:sz w:val="28"/>
          <w:szCs w:val="28"/>
          <w:rtl/>
        </w:rPr>
        <w:t xml:space="preserve"> </w:t>
      </w:r>
      <w:r w:rsidRPr="0019072E">
        <w:rPr>
          <w:rFonts w:ascii="Sakkal Majalla" w:hAnsi="Sakkal Majalla" w:cs="Sakkal Majalla" w:hint="cs"/>
          <w:sz w:val="28"/>
          <w:szCs w:val="28"/>
          <w:rtl/>
        </w:rPr>
        <w:t>الغربي ل</w:t>
      </w:r>
      <w:r w:rsidR="00785286" w:rsidRPr="0019072E">
        <w:rPr>
          <w:rFonts w:ascii="Sakkal Majalla" w:hAnsi="Sakkal Majalla" w:cs="Sakkal Majalla"/>
          <w:sz w:val="28"/>
          <w:szCs w:val="28"/>
          <w:rtl/>
        </w:rPr>
        <w:t>شركة المياه الوطنية</w:t>
      </w:r>
      <w:r w:rsidR="00785286" w:rsidRPr="0019072E">
        <w:rPr>
          <w:rFonts w:ascii="Sakkal Majalla" w:hAnsi="Sakkal Majalla" w:cs="Sakkal Majalla" w:hint="cs"/>
          <w:sz w:val="28"/>
          <w:szCs w:val="28"/>
          <w:rtl/>
        </w:rPr>
        <w:t xml:space="preserve"> بالمملكة العربية السعودية.</w:t>
      </w:r>
    </w:p>
    <w:p w14:paraId="5CC261CB" w14:textId="3A4C3EB8" w:rsidR="00785286" w:rsidRPr="004C5B0A" w:rsidRDefault="00785286" w:rsidP="00354B62">
      <w:pPr>
        <w:numPr>
          <w:ilvl w:val="0"/>
          <w:numId w:val="3"/>
        </w:numPr>
        <w:spacing w:line="360" w:lineRule="auto"/>
        <w:jc w:val="both"/>
        <w:rPr>
          <w:rFonts w:ascii="Sakkal Majalla" w:hAnsi="Sakkal Majalla" w:cs="Sakkal Majalla"/>
          <w:b/>
          <w:bCs/>
          <w:sz w:val="28"/>
          <w:szCs w:val="28"/>
          <w:rtl/>
        </w:rPr>
      </w:pPr>
      <w:r w:rsidRPr="004C5B0A">
        <w:rPr>
          <w:rFonts w:ascii="Sakkal Majalla" w:hAnsi="Sakkal Majalla" w:cs="Sakkal Majalla"/>
          <w:b/>
          <w:bCs/>
          <w:sz w:val="28"/>
          <w:szCs w:val="28"/>
          <w:rtl/>
        </w:rPr>
        <w:t>بينم</w:t>
      </w:r>
      <w:r w:rsidR="004C5B0A">
        <w:rPr>
          <w:rFonts w:ascii="Sakkal Majalla" w:hAnsi="Sakkal Majalla" w:cs="Sakkal Majalla"/>
          <w:b/>
          <w:bCs/>
          <w:sz w:val="28"/>
          <w:szCs w:val="28"/>
          <w:rtl/>
        </w:rPr>
        <w:t xml:space="preserve">ا تتمثل الحدود الزمانية </w:t>
      </w:r>
      <w:r w:rsidR="004C5B0A" w:rsidRPr="0019072E">
        <w:rPr>
          <w:rFonts w:ascii="Sakkal Majalla" w:hAnsi="Sakkal Majalla" w:cs="Sakkal Majalla"/>
          <w:sz w:val="28"/>
          <w:szCs w:val="28"/>
          <w:rtl/>
        </w:rPr>
        <w:t>في فترة</w:t>
      </w:r>
      <w:r w:rsidR="004C5B0A"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 xml:space="preserve">البدء بالدراسة </w:t>
      </w:r>
      <w:r w:rsidR="004C5B0A" w:rsidRPr="0019072E">
        <w:rPr>
          <w:rFonts w:ascii="Sakkal Majalla" w:hAnsi="Sakkal Majalla" w:cs="Sakkal Majalla" w:hint="cs"/>
          <w:sz w:val="28"/>
          <w:szCs w:val="28"/>
          <w:rtl/>
        </w:rPr>
        <w:t xml:space="preserve">الميدانية في </w:t>
      </w:r>
      <w:r w:rsidRPr="0019072E">
        <w:rPr>
          <w:rFonts w:ascii="Sakkal Majalla" w:hAnsi="Sakkal Majalla" w:cs="Sakkal Majalla"/>
          <w:sz w:val="28"/>
          <w:szCs w:val="28"/>
          <w:rtl/>
        </w:rPr>
        <w:t xml:space="preserve">عام </w:t>
      </w:r>
      <w:r w:rsidR="004C5B0A" w:rsidRPr="0019072E">
        <w:rPr>
          <w:rFonts w:ascii="Sakkal Majalla" w:hAnsi="Sakkal Majalla" w:cs="Sakkal Majalla" w:hint="cs"/>
          <w:sz w:val="28"/>
          <w:szCs w:val="28"/>
          <w:rtl/>
        </w:rPr>
        <w:t>2025</w:t>
      </w:r>
      <w:r w:rsidRPr="0019072E">
        <w:rPr>
          <w:rFonts w:ascii="Sakkal Majalla" w:hAnsi="Sakkal Majalla" w:cs="Sakkal Majalla"/>
          <w:sz w:val="28"/>
          <w:szCs w:val="28"/>
          <w:rtl/>
        </w:rPr>
        <w:t>.</w:t>
      </w:r>
    </w:p>
    <w:p w14:paraId="282E8DE7" w14:textId="68A608A2" w:rsidR="00785286" w:rsidRPr="00785286" w:rsidRDefault="00785286" w:rsidP="00354B62">
      <w:pPr>
        <w:numPr>
          <w:ilvl w:val="0"/>
          <w:numId w:val="3"/>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الموضوعية</w:t>
      </w:r>
      <w:r w:rsidRPr="0019072E">
        <w:rPr>
          <w:rFonts w:ascii="Sakkal Majalla" w:hAnsi="Sakkal Majalla" w:cs="Sakkal Majalla"/>
          <w:sz w:val="28"/>
          <w:szCs w:val="28"/>
          <w:rtl/>
        </w:rPr>
        <w:t xml:space="preserve"> في اقتصار البحث على إدارة التغيير </w:t>
      </w:r>
      <w:r w:rsidR="00BE5957">
        <w:rPr>
          <w:rFonts w:ascii="Sakkal Majalla" w:hAnsi="Sakkal Majalla" w:cs="Sakkal Majalla" w:hint="cs"/>
          <w:sz w:val="28"/>
          <w:szCs w:val="28"/>
          <w:rtl/>
        </w:rPr>
        <w:t>بأبعادها (التغيير في اله</w:t>
      </w:r>
      <w:r w:rsidRPr="0019072E">
        <w:rPr>
          <w:rFonts w:ascii="Sakkal Majalla" w:hAnsi="Sakkal Majalla" w:cs="Sakkal Majalla" w:hint="cs"/>
          <w:sz w:val="28"/>
          <w:szCs w:val="28"/>
          <w:rtl/>
        </w:rPr>
        <w:t xml:space="preserve">يكل التنظيمي، التغيير في التكنولوجيا، التغيير في الأفراد)، </w:t>
      </w:r>
      <w:r w:rsidRPr="0019072E">
        <w:rPr>
          <w:rFonts w:ascii="Sakkal Majalla" w:hAnsi="Sakkal Majalla" w:cs="Sakkal Majalla"/>
          <w:sz w:val="28"/>
          <w:szCs w:val="28"/>
          <w:rtl/>
        </w:rPr>
        <w:t>وأداء العاملين</w:t>
      </w:r>
      <w:r w:rsidR="00BE5957">
        <w:rPr>
          <w:rFonts w:ascii="Sakkal Majalla" w:hAnsi="Sakkal Majalla" w:cs="Sakkal Majalla" w:hint="cs"/>
          <w:sz w:val="28"/>
          <w:szCs w:val="28"/>
          <w:rtl/>
        </w:rPr>
        <w:t>، وممارسات الإدارة</w:t>
      </w:r>
      <w:r w:rsidRPr="0019072E">
        <w:rPr>
          <w:rFonts w:ascii="Sakkal Majalla" w:hAnsi="Sakkal Majalla" w:cs="Sakkal Majalla"/>
          <w:sz w:val="28"/>
          <w:szCs w:val="28"/>
          <w:rtl/>
        </w:rPr>
        <w:t>.</w:t>
      </w:r>
    </w:p>
    <w:p w14:paraId="0BDF3BEF" w14:textId="5381DD3F" w:rsidR="006508A4" w:rsidRPr="006F60F7" w:rsidRDefault="00785286" w:rsidP="00BE5957">
      <w:pPr>
        <w:numPr>
          <w:ilvl w:val="0"/>
          <w:numId w:val="3"/>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الحدود البشرية للدراسة</w:t>
      </w:r>
      <w:r w:rsidRPr="0019072E">
        <w:rPr>
          <w:rFonts w:ascii="Sakkal Majalla" w:hAnsi="Sakkal Majalla" w:cs="Sakkal Majalla"/>
          <w:sz w:val="28"/>
          <w:szCs w:val="28"/>
          <w:rtl/>
        </w:rPr>
        <w:t xml:space="preserve"> تتمثل في </w:t>
      </w:r>
      <w:r w:rsidR="004C5B0A" w:rsidRPr="0019072E">
        <w:rPr>
          <w:rFonts w:ascii="Sakkal Majalla" w:hAnsi="Sakkal Majalla" w:cs="Sakkal Majalla" w:hint="cs"/>
          <w:sz w:val="28"/>
          <w:szCs w:val="28"/>
          <w:rtl/>
        </w:rPr>
        <w:t>موظفي</w:t>
      </w:r>
      <w:r w:rsidR="00BE5957">
        <w:rPr>
          <w:rFonts w:ascii="Sakkal Majalla" w:hAnsi="Sakkal Majalla" w:cs="Sakkal Majalla" w:hint="cs"/>
          <w:sz w:val="28"/>
          <w:szCs w:val="28"/>
          <w:rtl/>
        </w:rPr>
        <w:t xml:space="preserve"> </w:t>
      </w:r>
      <w:r w:rsidR="00BE5957" w:rsidRP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BE5957">
        <w:rPr>
          <w:rFonts w:ascii="Sakkal Majalla" w:hAnsi="Sakkal Majalla" w:cs="Sakkal Majalla"/>
          <w:sz w:val="28"/>
          <w:szCs w:val="28"/>
          <w:rtl/>
        </w:rPr>
        <w:t>القطاع</w:t>
      </w:r>
      <w:r w:rsidR="004C5B0A" w:rsidRPr="0019072E">
        <w:rPr>
          <w:rFonts w:ascii="Sakkal Majalla" w:hAnsi="Sakkal Majalla" w:cs="Sakkal Majalla" w:hint="cs"/>
          <w:sz w:val="28"/>
          <w:szCs w:val="28"/>
          <w:rtl/>
        </w:rPr>
        <w:t xml:space="preserve"> الغربي لشركة </w:t>
      </w:r>
      <w:r w:rsidRPr="0019072E">
        <w:rPr>
          <w:rFonts w:ascii="Sakkal Majalla" w:hAnsi="Sakkal Majalla" w:cs="Sakkal Majalla"/>
          <w:sz w:val="28"/>
          <w:szCs w:val="28"/>
          <w:rtl/>
        </w:rPr>
        <w:t>المياه الوطنية</w:t>
      </w:r>
      <w:r w:rsidRPr="0019072E">
        <w:rPr>
          <w:rFonts w:ascii="Sakkal Majalla" w:hAnsi="Sakkal Majalla" w:cs="Sakkal Majalla" w:hint="cs"/>
          <w:sz w:val="28"/>
          <w:szCs w:val="28"/>
          <w:rtl/>
        </w:rPr>
        <w:t xml:space="preserve"> بالمملكة العربية السعودية.</w:t>
      </w:r>
    </w:p>
    <w:p w14:paraId="372F6A04" w14:textId="15A43AE1" w:rsidR="00785286"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36" w:name="_Toc233064328"/>
      <w:r>
        <w:rPr>
          <w:rFonts w:ascii="Sakkal Majalla" w:eastAsia="Calibri" w:hAnsi="Sakkal Majalla" w:cs="Sakkal Majalla" w:hint="cs"/>
          <w:b/>
          <w:bCs/>
          <w:kern w:val="0"/>
          <w:sz w:val="36"/>
          <w:szCs w:val="36"/>
          <w:rtl/>
          <w:lang w:bidi="ar-EG"/>
          <w14:ligatures w14:val="none"/>
        </w:rPr>
        <w:t xml:space="preserve">12.1 </w:t>
      </w:r>
      <w:r w:rsidR="00785286" w:rsidRPr="006F60F7">
        <w:rPr>
          <w:rFonts w:ascii="Sakkal Majalla" w:eastAsia="Calibri" w:hAnsi="Sakkal Majalla" w:cs="Sakkal Majalla" w:hint="cs"/>
          <w:b/>
          <w:bCs/>
          <w:kern w:val="0"/>
          <w:sz w:val="36"/>
          <w:szCs w:val="36"/>
          <w:rtl/>
          <w:lang w:bidi="ar-EG"/>
          <w14:ligatures w14:val="none"/>
        </w:rPr>
        <w:t>المعالجات الإحصائية  المقترحة</w:t>
      </w:r>
      <w:bookmarkEnd w:id="36"/>
    </w:p>
    <w:p w14:paraId="597AB090" w14:textId="45FD0CA2" w:rsidR="00785286" w:rsidRPr="0019072E" w:rsidRDefault="00785286" w:rsidP="00EE3FC1">
      <w:p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 xml:space="preserve">بعد الانتهاء من جمع البيانات اللازمة </w:t>
      </w:r>
      <w:r w:rsidRPr="0019072E">
        <w:rPr>
          <w:rFonts w:ascii="Sakkal Majalla" w:hAnsi="Sakkal Majalla" w:cs="Sakkal Majalla" w:hint="cs"/>
          <w:sz w:val="28"/>
          <w:szCs w:val="28"/>
          <w:rtl/>
        </w:rPr>
        <w:t>للبحث،</w:t>
      </w:r>
      <w:r w:rsidRPr="0019072E">
        <w:rPr>
          <w:rFonts w:ascii="Sakkal Majalla" w:hAnsi="Sakkal Majalla" w:cs="Sakkal Majalla"/>
          <w:sz w:val="28"/>
          <w:szCs w:val="28"/>
          <w:rtl/>
        </w:rPr>
        <w:t xml:space="preserve"> سوف يتم استخدام البرامج الإحصائية الجاهزة على الحاسب الآلي ومنها البرنامج الإحصائي الجاهز </w:t>
      </w:r>
      <w:r w:rsidRPr="0019072E">
        <w:rPr>
          <w:rFonts w:ascii="Sakkal Majalla" w:hAnsi="Sakkal Majalla" w:cs="Sakkal Majalla" w:hint="cs"/>
          <w:sz w:val="28"/>
          <w:szCs w:val="28"/>
          <w:rtl/>
        </w:rPr>
        <w:t>(</w:t>
      </w:r>
      <w:r w:rsidRPr="0019072E">
        <w:rPr>
          <w:rFonts w:ascii="Sakkal Majalla" w:hAnsi="Sakkal Majalla" w:cs="Sakkal Majalla" w:hint="cs"/>
          <w:sz w:val="28"/>
          <w:szCs w:val="28"/>
        </w:rPr>
        <w:t>V</w:t>
      </w:r>
      <w:r w:rsidRPr="0019072E">
        <w:rPr>
          <w:rFonts w:ascii="Sakkal Majalla" w:hAnsi="Sakkal Majalla" w:cs="Sakkal Majalla" w:hint="cs"/>
          <w:sz w:val="28"/>
          <w:szCs w:val="28"/>
          <w:rtl/>
        </w:rPr>
        <w:t>.26</w:t>
      </w:r>
      <w:r w:rsidRPr="0019072E">
        <w:rPr>
          <w:rFonts w:ascii="Sakkal Majalla" w:hAnsi="Sakkal Majalla" w:cs="Sakkal Majalla"/>
          <w:sz w:val="28"/>
          <w:szCs w:val="28"/>
          <w:rtl/>
        </w:rPr>
        <w:t xml:space="preserve"> </w:t>
      </w:r>
      <w:r w:rsidRPr="0019072E">
        <w:rPr>
          <w:rFonts w:ascii="Sakkal Majalla" w:hAnsi="Sakkal Majalla" w:cs="Sakkal Majalla"/>
          <w:sz w:val="28"/>
          <w:szCs w:val="28"/>
        </w:rPr>
        <w:t>SPSS</w:t>
      </w:r>
      <w:r w:rsidRPr="0019072E">
        <w:rPr>
          <w:rFonts w:ascii="Sakkal Majalla" w:hAnsi="Sakkal Majalla" w:cs="Sakkal Majalla" w:hint="cs"/>
          <w:sz w:val="28"/>
          <w:szCs w:val="28"/>
          <w:rtl/>
        </w:rPr>
        <w:t>)</w:t>
      </w:r>
      <w:r w:rsidRPr="0019072E">
        <w:rPr>
          <w:rFonts w:ascii="Sakkal Majalla" w:hAnsi="Sakkal Majalla" w:cs="Sakkal Majalla"/>
          <w:sz w:val="28"/>
          <w:szCs w:val="28"/>
          <w:rtl/>
        </w:rPr>
        <w:t>، وذلك لإجراء التحليل الإحصائي المناسب لتحليل هذه البيانات والتحقق من صحة الفروض ومن هذه الأساليب ما يلي:</w:t>
      </w:r>
    </w:p>
    <w:p w14:paraId="4C0730F5" w14:textId="44DC2B67" w:rsidR="006F5C74" w:rsidRDefault="00785286" w:rsidP="00EE3FC1">
      <w:pPr>
        <w:spacing w:after="120"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أولا: الأساليب الوصفية </w:t>
      </w:r>
      <w:r w:rsidRPr="00785286">
        <w:rPr>
          <w:rFonts w:ascii="Sakkal Majalla" w:hAnsi="Sakkal Majalla" w:cs="Sakkal Majalla"/>
          <w:b/>
          <w:bCs/>
          <w:sz w:val="28"/>
          <w:szCs w:val="28"/>
        </w:rPr>
        <w:t>Descriptive Methods</w:t>
      </w:r>
    </w:p>
    <w:p w14:paraId="4336D0E8" w14:textId="28EE6A7D" w:rsidR="00785286" w:rsidRPr="0019072E" w:rsidRDefault="00785286" w:rsidP="00354B62">
      <w:pPr>
        <w:pStyle w:val="a5"/>
        <w:numPr>
          <w:ilvl w:val="0"/>
          <w:numId w:val="7"/>
        </w:numPr>
        <w:bidi/>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lastRenderedPageBreak/>
        <w:t>التكرارات والنسب المئوية</w:t>
      </w:r>
      <w:r w:rsidR="00EE3FC1"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الوسط الحسابي</w:t>
      </w:r>
      <w:r w:rsidRPr="0019072E">
        <w:rPr>
          <w:rFonts w:ascii="Sakkal Majalla" w:hAnsi="Sakkal Majalla" w:cs="Sakkal Majalla"/>
          <w:sz w:val="28"/>
          <w:szCs w:val="28"/>
          <w:rtl/>
        </w:rPr>
        <w:tab/>
        <w:t xml:space="preserve"> </w:t>
      </w:r>
      <w:r w:rsidRPr="0019072E">
        <w:rPr>
          <w:rFonts w:ascii="Sakkal Majalla" w:hAnsi="Sakkal Majalla" w:cs="Sakkal Majalla"/>
          <w:sz w:val="28"/>
          <w:szCs w:val="28"/>
        </w:rPr>
        <w:t>Arithmetic Mean</w:t>
      </w:r>
      <w:r w:rsidR="00EE3FC1" w:rsidRPr="0019072E">
        <w:rPr>
          <w:rFonts w:ascii="Sakkal Majalla" w:hAnsi="Sakkal Majalla" w:cs="Sakkal Majalla" w:hint="cs"/>
          <w:sz w:val="28"/>
          <w:szCs w:val="28"/>
          <w:rtl/>
          <w:lang w:bidi="ar-EG"/>
        </w:rPr>
        <w:t xml:space="preserve">،  </w:t>
      </w:r>
      <w:r w:rsidR="00EE3FC1" w:rsidRPr="0019072E">
        <w:rPr>
          <w:rFonts w:ascii="Sakkal Majalla" w:hAnsi="Sakkal Majalla" w:cs="Sakkal Majalla"/>
          <w:sz w:val="28"/>
          <w:szCs w:val="28"/>
          <w:rtl/>
        </w:rPr>
        <w:t>الانحراف المعياري</w:t>
      </w:r>
      <w:r w:rsidR="00EE3FC1" w:rsidRPr="0019072E">
        <w:rPr>
          <w:rFonts w:ascii="Sakkal Majalla" w:hAnsi="Sakkal Majalla" w:cs="Sakkal Majalla" w:hint="cs"/>
          <w:sz w:val="28"/>
          <w:szCs w:val="28"/>
          <w:rtl/>
        </w:rPr>
        <w:t>.</w:t>
      </w:r>
    </w:p>
    <w:p w14:paraId="28F92BCD" w14:textId="4D79F572" w:rsidR="00785286" w:rsidRPr="00785286" w:rsidRDefault="00785286" w:rsidP="00EE3FC1">
      <w:pPr>
        <w:spacing w:after="120"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ثانيا: الأساليب الاستدلالية </w:t>
      </w:r>
      <w:r w:rsidRPr="00785286">
        <w:rPr>
          <w:rFonts w:ascii="Sakkal Majalla" w:hAnsi="Sakkal Majalla" w:cs="Sakkal Majalla"/>
          <w:b/>
          <w:bCs/>
          <w:sz w:val="28"/>
          <w:szCs w:val="28"/>
        </w:rPr>
        <w:t>Inferential Methods</w:t>
      </w:r>
      <w:r w:rsidRPr="00785286">
        <w:rPr>
          <w:rFonts w:ascii="Sakkal Majalla" w:hAnsi="Sakkal Majalla" w:cs="Sakkal Majalla"/>
          <w:b/>
          <w:bCs/>
          <w:sz w:val="28"/>
          <w:szCs w:val="28"/>
          <w:rtl/>
        </w:rPr>
        <w:t xml:space="preserve">: </w:t>
      </w:r>
    </w:p>
    <w:p w14:paraId="7A1210F0"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معامل الفا</w:t>
      </w:r>
      <w:r w:rsidRPr="0019072E">
        <w:rPr>
          <w:rFonts w:ascii="Sakkal Majalla" w:hAnsi="Sakkal Majalla" w:cs="Sakkal Majalla"/>
          <w:sz w:val="28"/>
          <w:szCs w:val="28"/>
        </w:rPr>
        <w:t xml:space="preserve">Alpha) </w:t>
      </w:r>
      <w:r w:rsidRPr="0019072E">
        <w:rPr>
          <w:rFonts w:ascii="Sakkal Majalla" w:hAnsi="Sakkal Majalla" w:cs="Sakkal Majalla"/>
          <w:sz w:val="28"/>
          <w:szCs w:val="28"/>
          <w:rtl/>
        </w:rPr>
        <w:t xml:space="preserve">): تم استخدام معامل الثبات ألفا كرو نباخ </w:t>
      </w:r>
      <w:r w:rsidRPr="0019072E">
        <w:rPr>
          <w:rFonts w:ascii="Sakkal Majalla" w:hAnsi="Sakkal Majalla" w:cs="Sakkal Majalla"/>
          <w:sz w:val="28"/>
          <w:szCs w:val="28"/>
        </w:rPr>
        <w:t>(Alpha)</w:t>
      </w:r>
      <w:r w:rsidRPr="0019072E">
        <w:rPr>
          <w:rFonts w:ascii="Sakkal Majalla" w:hAnsi="Sakkal Majalla" w:cs="Sakkal Majalla"/>
          <w:sz w:val="28"/>
          <w:szCs w:val="28"/>
          <w:rtl/>
        </w:rPr>
        <w:t xml:space="preserve"> لأداة الدراسة (قائمة الاستقصاء)، وذلك لحساب معاملي الثبات والصدق لأسئلة الاستقصاء, وتحديد مدى إمكانية الاعتماد عليه في هذا البحث. </w:t>
      </w:r>
    </w:p>
    <w:p w14:paraId="2220D39B"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معامل ارتباط بيرسون واختبار معنويته: وذلك لغرض قياس درجة الارتباط بين متغيرات البحث، واختبار مدى معنوية ذلك الارتباط ومعرفة مدى وجود علاقة معنوية بين متغيرات البحث من عدمه.</w:t>
      </w:r>
    </w:p>
    <w:p w14:paraId="6062A411"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تحليل الانحدار البسيط: لتحديد معنوية التأثير للمتغير المستقل (إدارة التغيير) على المتغير التابع (أداء العاملين)، وكذلك تحديد نسبة الفرق التي يمكن تفسيرها في المتغير التابع بواسطة المتغير المستقل. وتم استخدامه لاختبار فروض الدراسة.</w:t>
      </w:r>
    </w:p>
    <w:p w14:paraId="27AA4D68" w14:textId="77777777" w:rsidR="0019072E" w:rsidRPr="0019072E" w:rsidRDefault="00785286" w:rsidP="0019072E">
      <w:pPr>
        <w:numPr>
          <w:ilvl w:val="0"/>
          <w:numId w:val="8"/>
        </w:numPr>
        <w:spacing w:after="120" w:line="360" w:lineRule="auto"/>
        <w:jc w:val="both"/>
        <w:rPr>
          <w:rFonts w:ascii="Sakkal Majalla" w:hAnsi="Sakkal Majalla" w:cs="Sakkal Majalla"/>
          <w:sz w:val="28"/>
          <w:szCs w:val="28"/>
        </w:rPr>
      </w:pPr>
      <w:r w:rsidRPr="0019072E">
        <w:rPr>
          <w:rFonts w:ascii="Sakkal Majalla" w:hAnsi="Sakkal Majalla" w:cs="Sakkal Majalla"/>
          <w:sz w:val="28"/>
          <w:szCs w:val="28"/>
          <w:rtl/>
        </w:rPr>
        <w:t>أسلوب تحليل الانحدار المتعدد التدريجي: لتحديد نوع التأثير بين المتغيرات المستقلة والمتغير التابع وتحديد أكثر الأبعاد تأثيرا في المتغير التابع وسوف يتم استخدامه لاختبار فروض الدراسة</w:t>
      </w:r>
      <w:r w:rsidRPr="0019072E">
        <w:rPr>
          <w:rFonts w:ascii="Sakkal Majalla" w:hAnsi="Sakkal Majalla" w:cs="Sakkal Majalla" w:hint="cs"/>
          <w:sz w:val="28"/>
          <w:szCs w:val="28"/>
          <w:rtl/>
        </w:rPr>
        <w:t>.</w:t>
      </w:r>
    </w:p>
    <w:p w14:paraId="7D122E0F" w14:textId="46EC4593" w:rsidR="00B71435" w:rsidRPr="0019072E" w:rsidRDefault="0019072E" w:rsidP="00470AC3">
      <w:pPr>
        <w:numPr>
          <w:ilvl w:val="0"/>
          <w:numId w:val="8"/>
        </w:numPr>
        <w:spacing w:after="120" w:line="360" w:lineRule="auto"/>
        <w:jc w:val="both"/>
        <w:rPr>
          <w:rFonts w:ascii="Sakkal Majalla" w:hAnsi="Sakkal Majalla" w:cs="Sakkal Majalla"/>
          <w:sz w:val="28"/>
          <w:szCs w:val="28"/>
        </w:rPr>
      </w:pPr>
      <w:r w:rsidRPr="0019072E">
        <w:rPr>
          <w:rFonts w:ascii="Sakkal Majalla" w:hAnsi="Sakkal Majalla" w:cs="Sakkal Majalla"/>
          <w:sz w:val="28"/>
          <w:szCs w:val="28"/>
          <w:rtl/>
        </w:rPr>
        <w:t>لاختبار فرضية تأثير التعديل</w:t>
      </w:r>
      <w:r w:rsidRPr="0019072E">
        <w:rPr>
          <w:rFonts w:ascii="Sakkal Majalla" w:hAnsi="Sakkal Majalla" w:cs="Sakkal Majalla" w:hint="cs"/>
          <w:sz w:val="28"/>
          <w:szCs w:val="28"/>
          <w:rtl/>
        </w:rPr>
        <w:t xml:space="preserve"> ل</w:t>
      </w:r>
      <w:r w:rsidRPr="0019072E">
        <w:rPr>
          <w:rFonts w:ascii="Sakkal Majalla" w:hAnsi="Sakkal Majalla" w:cs="Sakkal Majalla"/>
          <w:sz w:val="28"/>
          <w:szCs w:val="28"/>
          <w:rtl/>
        </w:rPr>
        <w:t>قياس تأثير المتغير المعدل (</w:t>
      </w:r>
      <w:r w:rsidR="00470AC3" w:rsidRPr="00470AC3">
        <w:rPr>
          <w:rFonts w:ascii="Sakkal Majalla" w:hAnsi="Sakkal Majalla" w:cs="Sakkal Majalla" w:hint="cs"/>
          <w:b/>
          <w:bCs/>
          <w:sz w:val="28"/>
          <w:szCs w:val="28"/>
          <w:rtl/>
        </w:rPr>
        <w:t>ممارسات الإدارة</w:t>
      </w:r>
      <w:r w:rsidRPr="0019072E">
        <w:rPr>
          <w:rFonts w:ascii="Sakkal Majalla" w:hAnsi="Sakkal Majalla" w:cs="Sakkal Majalla"/>
          <w:sz w:val="28"/>
          <w:szCs w:val="28"/>
          <w:rtl/>
        </w:rPr>
        <w:t>) ، سيتم استخدام تحليل الانحدار الهرمي</w:t>
      </w:r>
      <w:r w:rsidRPr="0019072E">
        <w:rPr>
          <w:rFonts w:ascii="Sakkal Majalla" w:hAnsi="Sakkal Majalla" w:cs="Sakkal Majalla" w:hint="cs"/>
          <w:sz w:val="28"/>
          <w:szCs w:val="28"/>
          <w:rtl/>
        </w:rPr>
        <w:t>.</w:t>
      </w:r>
      <w:r w:rsidR="00B71435" w:rsidRPr="0019072E">
        <w:rPr>
          <w:rFonts w:ascii="Times New Roman" w:eastAsia="Calibri" w:hAnsi="Times New Roman" w:cs="Times New Roman"/>
          <w:kern w:val="0"/>
          <w:sz w:val="28"/>
          <w:szCs w:val="28"/>
          <w:lang w:bidi="ar-EG"/>
          <w14:ligatures w14:val="none"/>
        </w:rPr>
        <w:br w:type="page"/>
      </w:r>
    </w:p>
    <w:p w14:paraId="73D120A0" w14:textId="77777777" w:rsidR="00B71435" w:rsidRPr="00B71435" w:rsidRDefault="00B71435" w:rsidP="00B71435">
      <w:pPr>
        <w:spacing w:line="360" w:lineRule="auto"/>
        <w:jc w:val="both"/>
        <w:rPr>
          <w:rFonts w:ascii="Times New Roman" w:eastAsia="Calibri" w:hAnsi="Times New Roman" w:cs="Times New Roman"/>
          <w:kern w:val="0"/>
          <w:sz w:val="28"/>
          <w:szCs w:val="28"/>
          <w:lang w:bidi="ar-EG"/>
          <w14:ligatures w14:val="none"/>
        </w:rPr>
      </w:pPr>
    </w:p>
    <w:p w14:paraId="38DD90AA"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27038B06"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4DF920AC" w14:textId="77777777" w:rsidR="00B71435" w:rsidRPr="00B71435" w:rsidRDefault="00B71435" w:rsidP="00B71435">
      <w:pPr>
        <w:spacing w:line="360" w:lineRule="auto"/>
        <w:jc w:val="both"/>
        <w:rPr>
          <w:rFonts w:ascii="Traditional Arabic" w:eastAsia="Traditional Arabic" w:hAnsi="Traditional Arabic" w:cs="Traditional Arabic"/>
          <w:kern w:val="0"/>
          <w:sz w:val="56"/>
          <w:szCs w:val="56"/>
          <w:rtl/>
          <w14:ligatures w14:val="none"/>
        </w:rPr>
      </w:pPr>
    </w:p>
    <w:p w14:paraId="696748DD"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37" w:name="_Toc203041625"/>
      <w:bookmarkStart w:id="38" w:name="_Toc233064329"/>
      <w:r w:rsidRPr="00B71435">
        <w:rPr>
          <w:rFonts w:ascii="Traditional Arabic" w:eastAsia="Traditional Arabic" w:hAnsi="Traditional Arabic" w:cs="Traditional Arabic"/>
          <w:bCs/>
          <w:kern w:val="0"/>
          <w:sz w:val="56"/>
          <w:szCs w:val="56"/>
          <w:rtl/>
          <w14:ligatures w14:val="none"/>
        </w:rPr>
        <w:t>الفصل الثاني</w:t>
      </w:r>
      <w:bookmarkEnd w:id="37"/>
      <w:bookmarkEnd w:id="38"/>
    </w:p>
    <w:p w14:paraId="3A633315"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39" w:name="_Toc203041626"/>
      <w:bookmarkStart w:id="40" w:name="_Toc233064330"/>
      <w:commentRangeStart w:id="41"/>
      <w:r w:rsidRPr="00B71435">
        <w:rPr>
          <w:rFonts w:ascii="Traditional Arabic" w:eastAsia="Traditional Arabic" w:hAnsi="Traditional Arabic" w:cs="Traditional Arabic"/>
          <w:bCs/>
          <w:kern w:val="0"/>
          <w:sz w:val="56"/>
          <w:szCs w:val="56"/>
          <w:rtl/>
          <w14:ligatures w14:val="none"/>
        </w:rPr>
        <w:t>الإطار النظري للدراسة</w:t>
      </w:r>
      <w:bookmarkEnd w:id="39"/>
      <w:bookmarkEnd w:id="40"/>
      <w:commentRangeEnd w:id="41"/>
      <w:r w:rsidR="00584826" w:rsidRPr="00B71435">
        <w:rPr>
          <w:rStyle w:val="ad"/>
          <w:rFonts w:ascii="Traditional Arabic" w:eastAsia="Traditional Arabic" w:hAnsi="Traditional Arabic" w:cs="Traditional Arabic"/>
          <w:bCs/>
          <w:kern w:val="0"/>
          <w:sz w:val="56"/>
          <w:szCs w:val="56"/>
          <w:rtl/>
          <w14:ligatures w14:val="none"/>
        </w:rPr>
        <w:commentReference w:id="41"/>
      </w:r>
    </w:p>
    <w:p w14:paraId="0AAB7C95"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6FD70C56" w14:textId="77777777" w:rsidR="00B71435" w:rsidRPr="00B71435" w:rsidRDefault="00B71435" w:rsidP="00B71435">
      <w:pPr>
        <w:spacing w:line="360" w:lineRule="auto"/>
        <w:jc w:val="both"/>
        <w:rPr>
          <w:rFonts w:ascii="Times New Roman" w:eastAsia="Times New Roman" w:hAnsi="Times New Roman" w:cs="Times New Roman"/>
          <w:b/>
          <w:bCs/>
          <w:kern w:val="0"/>
          <w:sz w:val="36"/>
          <w:szCs w:val="36"/>
          <w:rtl/>
          <w:lang w:bidi="ar-EG"/>
          <w14:ligatures w14:val="none"/>
        </w:rPr>
      </w:pPr>
      <w:r w:rsidRPr="00B71435">
        <w:rPr>
          <w:rFonts w:ascii="Times New Roman" w:eastAsia="Calibri" w:hAnsi="Times New Roman" w:cs="Times New Roman"/>
          <w:b/>
          <w:bCs/>
          <w:kern w:val="0"/>
          <w:sz w:val="36"/>
          <w:szCs w:val="36"/>
          <w:rtl/>
          <w:lang w:bidi="ar-EG"/>
          <w14:ligatures w14:val="none"/>
        </w:rPr>
        <w:br w:type="page"/>
      </w:r>
    </w:p>
    <w:p w14:paraId="28011F87" w14:textId="77777777" w:rsidR="00B71435" w:rsidRPr="00B71435" w:rsidRDefault="00B71435" w:rsidP="00B71435">
      <w:pPr>
        <w:spacing w:before="100" w:beforeAutospacing="1" w:after="100" w:afterAutospacing="1" w:line="240" w:lineRule="auto"/>
        <w:ind w:left="480" w:hanging="480"/>
        <w:jc w:val="center"/>
        <w:rPr>
          <w:rFonts w:ascii="Sakkal Majalla" w:eastAsia="Times New Roman" w:hAnsi="Sakkal Majalla" w:cs="Sakkal Majalla"/>
          <w:b/>
          <w:bCs/>
          <w:kern w:val="0"/>
          <w:sz w:val="36"/>
          <w:szCs w:val="36"/>
          <w:rtl/>
          <w:lang w:bidi="ar-EG"/>
          <w14:ligatures w14:val="none"/>
        </w:rPr>
      </w:pPr>
      <w:commentRangeStart w:id="42"/>
      <w:r w:rsidRPr="00B71435">
        <w:rPr>
          <w:rFonts w:ascii="Sakkal Majalla" w:eastAsia="Times New Roman" w:hAnsi="Sakkal Majalla" w:cs="Sakkal Majalla"/>
          <w:b/>
          <w:bCs/>
          <w:kern w:val="0"/>
          <w:sz w:val="36"/>
          <w:szCs w:val="36"/>
          <w:rtl/>
          <w:lang w:bidi="ar-EG"/>
          <w14:ligatures w14:val="none"/>
        </w:rPr>
        <w:lastRenderedPageBreak/>
        <w:t>الفصل الثاني</w:t>
      </w:r>
      <w:commentRangeEnd w:id="42"/>
      <w:r w:rsidR="00584826" w:rsidRPr="00B71435">
        <w:rPr>
          <w:rStyle w:val="ad"/>
          <w:rFonts w:ascii="Sakkal Majalla" w:eastAsia="Times New Roman" w:hAnsi="Sakkal Majalla" w:cs="Sakkal Majalla"/>
          <w:b/>
          <w:bCs/>
          <w:kern w:val="0"/>
          <w:sz w:val="36"/>
          <w:szCs w:val="36"/>
          <w:rtl/>
          <w:lang w:bidi="ar-EG"/>
          <w14:ligatures w14:val="none"/>
        </w:rPr>
        <w:commentReference w:id="42"/>
      </w:r>
    </w:p>
    <w:p w14:paraId="4E234141" w14:textId="77777777" w:rsidR="00B71435" w:rsidRDefault="00B71435" w:rsidP="00B71435">
      <w:pPr>
        <w:spacing w:before="100" w:beforeAutospacing="1" w:after="100" w:afterAutospacing="1" w:line="240" w:lineRule="auto"/>
        <w:ind w:left="480" w:hanging="480"/>
        <w:jc w:val="center"/>
        <w:rPr>
          <w:rFonts w:ascii="Sakkal Majalla" w:eastAsia="Times New Roman" w:hAnsi="Sakkal Majalla" w:cs="Sakkal Majalla"/>
          <w:b/>
          <w:bCs/>
          <w:kern w:val="0"/>
          <w:sz w:val="36"/>
          <w:szCs w:val="36"/>
          <w:rtl/>
          <w:lang w:bidi="ar-EG"/>
          <w14:ligatures w14:val="none"/>
        </w:rPr>
      </w:pPr>
      <w:r w:rsidRPr="00B71435">
        <w:rPr>
          <w:rFonts w:ascii="Sakkal Majalla" w:eastAsia="Times New Roman" w:hAnsi="Sakkal Majalla" w:cs="Sakkal Majalla"/>
          <w:b/>
          <w:bCs/>
          <w:kern w:val="0"/>
          <w:sz w:val="36"/>
          <w:szCs w:val="36"/>
          <w:rtl/>
          <w:lang w:bidi="ar-EG"/>
          <w14:ligatures w14:val="none"/>
        </w:rPr>
        <w:t>الإطار النظري للدراسة</w:t>
      </w:r>
    </w:p>
    <w:p w14:paraId="7F13721E" w14:textId="5D00F9A3" w:rsidR="00B71435" w:rsidRDefault="00B71435" w:rsidP="00B71435">
      <w:pPr>
        <w:spacing w:before="100" w:beforeAutospacing="1" w:after="100" w:afterAutospacing="1" w:line="240" w:lineRule="auto"/>
        <w:ind w:left="482" w:hanging="482"/>
        <w:outlineLvl w:val="1"/>
        <w:rPr>
          <w:rFonts w:ascii="Sakkal Majalla" w:eastAsia="Calibri" w:hAnsi="Sakkal Majalla" w:cs="Sakkal Majalla"/>
          <w:b/>
          <w:bCs/>
          <w:kern w:val="0"/>
          <w:sz w:val="36"/>
          <w:szCs w:val="36"/>
          <w:rtl/>
          <w:lang w:bidi="ar-EG"/>
          <w14:ligatures w14:val="none"/>
        </w:rPr>
      </w:pPr>
      <w:bookmarkStart w:id="43" w:name="_Toc233064331"/>
      <w:r>
        <w:rPr>
          <w:rFonts w:ascii="Sakkal Majalla" w:eastAsia="Calibri" w:hAnsi="Sakkal Majalla" w:cs="Sakkal Majalla" w:hint="cs"/>
          <w:b/>
          <w:bCs/>
          <w:kern w:val="0"/>
          <w:sz w:val="36"/>
          <w:szCs w:val="36"/>
          <w:rtl/>
          <w:lang w:bidi="ar-EG"/>
          <w14:ligatures w14:val="none"/>
        </w:rPr>
        <w:t>مقدمة</w:t>
      </w:r>
      <w:bookmarkEnd w:id="43"/>
    </w:p>
    <w:p w14:paraId="3E3CF686" w14:textId="058B8910" w:rsidR="001016AA" w:rsidRPr="009E3E0B" w:rsidRDefault="008B5CD5" w:rsidP="001016AA">
      <w:pPr>
        <w:spacing w:before="100" w:beforeAutospacing="1" w:after="100" w:afterAutospacing="1" w:line="360" w:lineRule="auto"/>
        <w:ind w:left="43" w:firstLine="284"/>
        <w:jc w:val="both"/>
        <w:rPr>
          <w:rFonts w:ascii="Sakkal Majalla" w:eastAsia="Calibri" w:hAnsi="Sakkal Majalla" w:cs="Sakkal Majalla"/>
          <w:sz w:val="28"/>
          <w:szCs w:val="28"/>
          <w:rtl/>
        </w:rPr>
      </w:pPr>
      <w:r w:rsidRPr="008B5CD5">
        <w:rPr>
          <w:rFonts w:ascii="Sakkal Majalla" w:eastAsia="Calibri" w:hAnsi="Sakkal Majalla" w:cs="Sakkal Majalla"/>
          <w:sz w:val="28"/>
          <w:szCs w:val="28"/>
          <w:rtl/>
        </w:rPr>
        <w:t xml:space="preserve">يُمثل الإطار النظري والدراسات السابقة العمود الفقري للبحث العلمي، </w:t>
      </w:r>
      <w:r w:rsidR="001A49B2">
        <w:rPr>
          <w:rFonts w:ascii="Sakkal Majalla" w:eastAsia="Calibri" w:hAnsi="Sakkal Majalla" w:cs="Sakkal Majalla"/>
          <w:sz w:val="28"/>
          <w:szCs w:val="28"/>
          <w:rtl/>
        </w:rPr>
        <w:t>حيث يضع أسس</w:t>
      </w:r>
      <w:r w:rsidRPr="008B5CD5">
        <w:rPr>
          <w:rFonts w:ascii="Sakkal Majalla" w:eastAsia="Calibri" w:hAnsi="Sakkal Majalla" w:cs="Sakkal Majalla"/>
          <w:sz w:val="28"/>
          <w:szCs w:val="28"/>
          <w:rtl/>
        </w:rPr>
        <w:t>ا نظرية متينة لفهم متغيرات الدراسة ويسلط الضوء على ما توصلت إليه الأبحاث السابقة في هذا المجال. يأتي هذا الفصل لاستعراض وتحليل الأدبيات المرتبطة باستراتيجيات إدارة التغيير وأداء العاملين، وذلك من خلال تقسيمه إلى ثلاثة مباحث رئيسية: استراتيجيات إدارة التغيير، وأداء العاملين</w:t>
      </w:r>
      <w:r w:rsidR="001016AA">
        <w:rPr>
          <w:rFonts w:ascii="Sakkal Majalla" w:eastAsia="Calibri" w:hAnsi="Sakkal Majalla" w:cs="Sakkal Majalla" w:hint="cs"/>
          <w:sz w:val="28"/>
          <w:szCs w:val="28"/>
          <w:rtl/>
        </w:rPr>
        <w:t>،</w:t>
      </w:r>
      <w:r w:rsidR="001016AA" w:rsidRPr="001016AA">
        <w:rPr>
          <w:rFonts w:ascii="Sakkal Majalla" w:eastAsia="Calibri" w:hAnsi="Sakkal Majalla" w:cs="Sakkal Majalla"/>
          <w:sz w:val="28"/>
          <w:szCs w:val="28"/>
          <w:rtl/>
        </w:rPr>
        <w:t xml:space="preserve"> </w:t>
      </w:r>
      <w:r w:rsidR="001016AA" w:rsidRPr="008B5CD5">
        <w:rPr>
          <w:rFonts w:ascii="Sakkal Majalla" w:eastAsia="Calibri" w:hAnsi="Sakkal Majalla" w:cs="Sakkal Majalla"/>
          <w:sz w:val="28"/>
          <w:szCs w:val="28"/>
          <w:rtl/>
        </w:rPr>
        <w:t>الدراسات السابقة</w:t>
      </w:r>
      <w:r w:rsidRPr="008B5CD5">
        <w:rPr>
          <w:rFonts w:ascii="Sakkal Majalla" w:eastAsia="Calibri" w:hAnsi="Sakkal Majalla" w:cs="Sakkal Majalla"/>
          <w:sz w:val="28"/>
          <w:szCs w:val="28"/>
          <w:rtl/>
        </w:rPr>
        <w:t>. لا يقتصر العرض على السرد الوصفي، بل يتعداه إلى التحليل النقدي والمقارن لتحديد أوجه التشابه والاختلاف، واستخلاص الفجوات البحثية التي تسعى هذه الدراسة إلى سدها، لا سيما في السياق الفريد لشركة المياه الوطنية السعودية بعد عملية الدمج الكبرى</w:t>
      </w:r>
      <w:r w:rsidRPr="008B5CD5">
        <w:rPr>
          <w:rFonts w:ascii="Sakkal Majalla" w:eastAsia="Calibri" w:hAnsi="Sakkal Majalla" w:cs="Sakkal Majalla"/>
          <w:sz w:val="28"/>
          <w:szCs w:val="28"/>
        </w:rPr>
        <w:t>.</w:t>
      </w:r>
    </w:p>
    <w:p w14:paraId="43CA3D75" w14:textId="7A1ECDCE" w:rsidR="001016AA" w:rsidRPr="00B71435" w:rsidRDefault="001016AA" w:rsidP="001016AA">
      <w:pPr>
        <w:spacing w:before="240" w:line="360" w:lineRule="auto"/>
        <w:jc w:val="both"/>
        <w:outlineLvl w:val="1"/>
        <w:rPr>
          <w:rFonts w:ascii="Sakkal Majalla" w:eastAsia="Calibri" w:hAnsi="Sakkal Majalla" w:cs="Sakkal Majalla"/>
          <w:b/>
          <w:bCs/>
          <w:kern w:val="0"/>
          <w:sz w:val="36"/>
          <w:szCs w:val="36"/>
          <w:rtl/>
          <w:lang w:bidi="ar-EG"/>
          <w14:ligatures w14:val="none"/>
        </w:rPr>
      </w:pPr>
      <w:bookmarkStart w:id="44" w:name="_Toc203041632"/>
      <w:bookmarkStart w:id="45" w:name="_Toc233064332"/>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الأول</w:t>
      </w:r>
      <w:r w:rsidRPr="00B71435">
        <w:rPr>
          <w:rFonts w:ascii="Sakkal Majalla" w:eastAsia="Calibri" w:hAnsi="Sakkal Majalla" w:cs="Sakkal Majalla"/>
          <w:b/>
          <w:bCs/>
          <w:kern w:val="0"/>
          <w:sz w:val="36"/>
          <w:szCs w:val="36"/>
          <w:rtl/>
          <w:lang w:bidi="ar-EG"/>
          <w14:ligatures w14:val="none"/>
        </w:rPr>
        <w:t>: استراتيجيات إدارة التغيير</w:t>
      </w:r>
      <w:bookmarkEnd w:id="44"/>
      <w:bookmarkEnd w:id="45"/>
    </w:p>
    <w:p w14:paraId="40A495FC" w14:textId="584BA4A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6" w:name="_Toc203041633"/>
      <w:bookmarkStart w:id="47" w:name="_Toc233064333"/>
      <w:commentRangeStart w:id="48"/>
      <w:r w:rsidRPr="00B71435">
        <w:rPr>
          <w:rFonts w:ascii="Sakkal Majalla" w:eastAsia="Calibri" w:hAnsi="Sakkal Majalla" w:cs="Sakkal Majalla"/>
          <w:b/>
          <w:bCs/>
          <w:kern w:val="0"/>
          <w:sz w:val="36"/>
          <w:szCs w:val="36"/>
          <w:rtl/>
          <w:lang w:bidi="ar-EG"/>
          <w14:ligatures w14:val="none"/>
        </w:rPr>
        <w:t>1.</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.2مفهوم إدارة التغيير</w:t>
      </w:r>
      <w:bookmarkEnd w:id="46"/>
      <w:bookmarkEnd w:id="47"/>
      <w:commentRangeEnd w:id="48"/>
      <w:r w:rsidR="00E43093" w:rsidRPr="00B71435">
        <w:rPr>
          <w:rStyle w:val="ad"/>
          <w:rFonts w:ascii="Sakkal Majalla" w:eastAsia="Calibri" w:hAnsi="Sakkal Majalla" w:cs="Sakkal Majalla"/>
          <w:b/>
          <w:bCs/>
          <w:kern w:val="0"/>
          <w:sz w:val="36"/>
          <w:szCs w:val="36"/>
          <w:rtl/>
          <w:lang w:bidi="ar-EG"/>
          <w14:ligatures w14:val="none"/>
        </w:rPr>
        <w:commentReference w:id="48"/>
      </w:r>
    </w:p>
    <w:p w14:paraId="051AAE48"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تُعد إدارة التغيير من المفاهيم الإدارية الحديثة التي اكتسبت أهمية متزايدة في ظل بيئة الأعمال المتغيرة والديناميكية التي تواجهها المؤسسات في القرن الحادي والعشرين. ويقصد بها ذلك النهج المنظم الذي تتبعه المنظمة لإحداث تحوّلات هيكلية أو ثقافية أو تقنية أو بشرية بهدف تعزيز الأداء والقدرة التنافسية، من خلال تهيئة الأفراد والمنظمة ككل لتقبّل التغيير واستيعابه وتطبيقه بفاعلية. وقد عرّف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إدارة التغيير بأنها "مجموعة من العمليات التي تضمن تنفيذ التغييرات بسلاسة وتحقيق الفوائد المرجوة منها بشكل دائم"، مشددا على أهمية القيادة في تحقيق هذا التغيير وضمان ديمومته</w:t>
      </w:r>
      <w:r w:rsidRPr="00B71435">
        <w:rPr>
          <w:rFonts w:ascii="Sakkal Majalla" w:eastAsia="Calibri" w:hAnsi="Sakkal Majalla" w:cs="Sakkal Majalla"/>
          <w:kern w:val="0"/>
          <w:sz w:val="28"/>
          <w:szCs w:val="28"/>
          <w:lang w:bidi="ar-EG"/>
          <w14:ligatures w14:val="none"/>
        </w:rPr>
        <w:t>.</w:t>
      </w:r>
    </w:p>
    <w:p w14:paraId="6B9CA97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يتسع نطاق إدارة التغيير ليشمل تغييرات في الهيكل التنظيمي، نظم العمل، تكنولوجيا المعلومات، طرق تقديم الخدمات، وثقافة المنظمة. وفي هذا السياق، يوضح هايَت</w:t>
      </w:r>
      <w:r w:rsidRPr="00B71435">
        <w:rPr>
          <w:rFonts w:ascii="Sakkal Majalla" w:eastAsia="Calibri" w:hAnsi="Sakkal Majalla" w:cs="Sakkal Majalla"/>
          <w:kern w:val="0"/>
          <w:sz w:val="28"/>
          <w:szCs w:val="28"/>
          <w:lang w:bidi="ar-EG"/>
          <w14:ligatures w14:val="none"/>
        </w:rPr>
        <w:t xml:space="preserve"> (Hiatt, 2006) </w:t>
      </w:r>
      <w:r w:rsidRPr="00B71435">
        <w:rPr>
          <w:rFonts w:ascii="Sakkal Majalla" w:eastAsia="Calibri" w:hAnsi="Sakkal Majalla" w:cs="Sakkal Majalla"/>
          <w:kern w:val="0"/>
          <w:sz w:val="28"/>
          <w:szCs w:val="28"/>
          <w:rtl/>
          <w14:ligatures w14:val="none"/>
        </w:rPr>
        <w:t>من خلال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أن إدارة التغيير تركز على الجانب الإنساني من التحول المؤسسي، حيث تتضمن تطبيقا منهجيا لأدوات تساعد في التعامل مع مقاومة </w:t>
      </w:r>
      <w:r w:rsidRPr="00B71435">
        <w:rPr>
          <w:rFonts w:ascii="Sakkal Majalla" w:eastAsia="Calibri" w:hAnsi="Sakkal Majalla" w:cs="Sakkal Majalla"/>
          <w:kern w:val="0"/>
          <w:sz w:val="28"/>
          <w:szCs w:val="28"/>
          <w:rtl/>
          <w14:ligatures w14:val="none"/>
        </w:rPr>
        <w:lastRenderedPageBreak/>
        <w:t>التغيير وزيادة الوعي والتفاعل والمشاركة لدى العاملين. ويؤكد أن نجاح أي عملية تغيير لا يتوقف فقط على الجوانب الفنية، بل على قدرة الأفراد على التكيف مع التحولات الجارية</w:t>
      </w:r>
      <w:r w:rsidRPr="00B71435">
        <w:rPr>
          <w:rFonts w:ascii="Sakkal Majalla" w:eastAsia="Calibri" w:hAnsi="Sakkal Majalla" w:cs="Sakkal Majalla"/>
          <w:kern w:val="0"/>
          <w:sz w:val="28"/>
          <w:szCs w:val="28"/>
          <w:lang w:bidi="ar-EG"/>
          <w14:ligatures w14:val="none"/>
        </w:rPr>
        <w:t>.</w:t>
      </w:r>
    </w:p>
    <w:p w14:paraId="741D311C" w14:textId="2D09AD43" w:rsidR="001016AA" w:rsidRPr="00B71435" w:rsidRDefault="001016AA" w:rsidP="00C25C61">
      <w:pPr>
        <w:spacing w:line="360" w:lineRule="auto"/>
        <w:jc w:val="both"/>
        <w:rPr>
          <w:rFonts w:ascii="Sakkal Majalla" w:eastAsia="Calibri" w:hAnsi="Sakkal Majalla" w:cs="Sakkal Majalla"/>
          <w:kern w:val="0"/>
          <w:sz w:val="28"/>
          <w:szCs w:val="28"/>
          <w:lang w:bidi="ar-EG"/>
          <w14:ligatures w14:val="none"/>
        </w:rPr>
      </w:pPr>
      <w:commentRangeStart w:id="49"/>
      <w:r w:rsidRPr="00B71435">
        <w:rPr>
          <w:rFonts w:ascii="Sakkal Majalla" w:eastAsia="Calibri" w:hAnsi="Sakkal Majalla" w:cs="Sakkal Majalla"/>
          <w:kern w:val="0"/>
          <w:sz w:val="28"/>
          <w:szCs w:val="28"/>
          <w:rtl/>
          <w14:ligatures w14:val="none"/>
        </w:rPr>
        <w:t>كما يرى بيرنز</w:t>
      </w:r>
      <w:r w:rsidRPr="00B71435">
        <w:rPr>
          <w:rFonts w:ascii="Sakkal Majalla" w:eastAsia="Calibri" w:hAnsi="Sakkal Majalla" w:cs="Sakkal Majalla"/>
          <w:kern w:val="0"/>
          <w:sz w:val="28"/>
          <w:szCs w:val="28"/>
          <w:lang w:bidi="ar-EG"/>
          <w14:ligatures w14:val="none"/>
        </w:rPr>
        <w:t xml:space="preserve"> (Burnes, 2017</w:t>
      </w:r>
      <w:commentRangeEnd w:id="49"/>
      <w:r w:rsidR="00E43093" w:rsidRPr="00B71435">
        <w:rPr>
          <w:rStyle w:val="ad"/>
          <w:rFonts w:ascii="Sakkal Majalla" w:eastAsia="Calibri" w:hAnsi="Sakkal Majalla" w:cs="Sakkal Majalla"/>
          <w:kern w:val="0"/>
          <w:sz w:val="28"/>
          <w:szCs w:val="28"/>
          <w:lang w:bidi="ar-EG"/>
          <w14:ligatures w14:val="none"/>
        </w:rPr>
        <w:commentReference w:id="49"/>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إدارة التغيير تعني "القدرة التنظيمية على الاستجابة للقوى الداخلية والخارجية المؤثرة من خلال استراتيجيات مخططة أو ناشئة، تهدف إلى إيجاد توازن بين الاستقرار والتجديد". وهذا التعريف يُبرز البعد الاستراتيجي للتغيير، باعتباره أداة للمرونة التنظيمية والابتكار، لا مجرد استجابة عشوائية للتحدي</w:t>
      </w:r>
      <w:r w:rsidR="00C25C61">
        <w:rPr>
          <w:rFonts w:ascii="Sakkal Majalla" w:eastAsia="Calibri" w:hAnsi="Sakkal Majalla" w:cs="Sakkal Majalla"/>
          <w:kern w:val="0"/>
          <w:sz w:val="28"/>
          <w:szCs w:val="28"/>
          <w:rtl/>
          <w14:ligatures w14:val="none"/>
        </w:rPr>
        <w:t>ات. وهو ما يتسق مع ما أشار إليه</w:t>
      </w:r>
      <w:r w:rsidR="00C25C61">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(Al-Ali et al., 2021) </w:t>
      </w:r>
      <w:r w:rsidRPr="00B71435">
        <w:rPr>
          <w:rFonts w:ascii="Sakkal Majalla" w:eastAsia="Calibri" w:hAnsi="Sakkal Majalla" w:cs="Sakkal Majalla"/>
          <w:kern w:val="0"/>
          <w:sz w:val="28"/>
          <w:szCs w:val="28"/>
          <w:rtl/>
          <w14:ligatures w14:val="none"/>
        </w:rPr>
        <w:t>في دراستهم التي أكدت أن إدارة التغيير تتشكل تحت تأثير القيادة والثقافة التنظيمية، مما يفرض على القادة مسؤولية صياغة بيئة محفزة وداعمة للانتقال بسلاسة إلى الوضع المستهدف</w:t>
      </w:r>
      <w:r w:rsidRPr="00B71435">
        <w:rPr>
          <w:rFonts w:ascii="Sakkal Majalla" w:eastAsia="Calibri" w:hAnsi="Sakkal Majalla" w:cs="Sakkal Majalla"/>
          <w:kern w:val="0"/>
          <w:sz w:val="28"/>
          <w:szCs w:val="28"/>
          <w:lang w:bidi="ar-EG"/>
          <w14:ligatures w14:val="none"/>
        </w:rPr>
        <w:t>.</w:t>
      </w:r>
    </w:p>
    <w:p w14:paraId="1EF1F01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وتؤكد الأدبيات الحديثة أن إدارة التغيير ليست مجرد قرار إداري وقتي، بل ثقافة مستمرة ومتكاملة تتطلب تخطيطا منهجيا، وتحليلا دقيقا للبيئة الداخلية والخارجية، ومشاركة فعالة من جميع الأطراف داخل المؤسسة. وقد لخص إريدا ولطفي</w:t>
      </w:r>
      <w:r w:rsidRPr="00B71435">
        <w:rPr>
          <w:rFonts w:ascii="Sakkal Majalla" w:eastAsia="Calibri" w:hAnsi="Sakkal Majalla" w:cs="Sakkal Majalla"/>
          <w:kern w:val="0"/>
          <w:sz w:val="28"/>
          <w:szCs w:val="28"/>
          <w:lang w:bidi="ar-EG"/>
          <w14:ligatures w14:val="none"/>
        </w:rPr>
        <w:t xml:space="preserve"> (Errida &amp; Lotfi, 2021) </w:t>
      </w:r>
      <w:r w:rsidRPr="00B71435">
        <w:rPr>
          <w:rFonts w:ascii="Sakkal Majalla" w:eastAsia="Calibri" w:hAnsi="Sakkal Majalla" w:cs="Sakkal Majalla"/>
          <w:kern w:val="0"/>
          <w:sz w:val="28"/>
          <w:szCs w:val="28"/>
          <w:rtl/>
          <w14:ligatures w14:val="none"/>
        </w:rPr>
        <w:t>هذا المفهوم بقولهم إن إدارة التغيير هي "سلسلة من المراحل التنظيمية التي تهدف إلى ضمان الانتقال السلس من الوضع الراهن إلى حالة مستقبلية مرغوبة من خلال إشراك جميع أصحاب المصلحة". يتطلب هذا الانتقال ليس فقط تصميم استراتيجية واضحة للتغيير، وإنما أيضا إدارة التواصل، وبناء الثقة، وتحفيز العاملين على تبني التغيير كخيار تطوري لا تهديد</w:t>
      </w:r>
      <w:r w:rsidRPr="00B71435">
        <w:rPr>
          <w:rFonts w:ascii="Sakkal Majalla" w:eastAsia="Calibri" w:hAnsi="Sakkal Majalla" w:cs="Sakkal Majalla"/>
          <w:kern w:val="0"/>
          <w:sz w:val="28"/>
          <w:szCs w:val="28"/>
          <w:lang w:bidi="ar-EG"/>
          <w14:ligatures w14:val="none"/>
        </w:rPr>
        <w:t>.</w:t>
      </w:r>
    </w:p>
    <w:p w14:paraId="4294720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من خلال ما سبق، يتضح أن إدارة التغيير تمثل عملية متعددة الأبعاد تشمل التخطيط، القيادة، الاتصال، إدارة الموارد، وبناء القدرات التنظيمية والبشرية. ويؤدي نجاح هذه العملية إلى تمكين المؤسسات من التكيف المستمر مع المتغيرات الخارجية، وزيادة قدرتها على الاستجابة السريعة، وتحقيق التحسين المستدام في الأداء. ومن هنا، تصبح إدارة التغيير ضرورة حتمية لا رفاهية، ضمن مساعي المؤسسات للبقاء والنمو في عالم متسارع التحولات</w:t>
      </w:r>
      <w:r w:rsidRPr="00B71435">
        <w:rPr>
          <w:rFonts w:ascii="Sakkal Majalla" w:eastAsia="Calibri" w:hAnsi="Sakkal Majalla" w:cs="Sakkal Majalla"/>
          <w:kern w:val="0"/>
          <w:sz w:val="28"/>
          <w:szCs w:val="28"/>
          <w:lang w:bidi="ar-EG"/>
          <w14:ligatures w14:val="none"/>
        </w:rPr>
        <w:t>.</w:t>
      </w:r>
    </w:p>
    <w:p w14:paraId="53E66D6C" w14:textId="485533B2"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50" w:name="_Toc203041634"/>
      <w:bookmarkStart w:id="51" w:name="_Toc233064334"/>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B71435">
        <w:rPr>
          <w:rFonts w:ascii="Sakkal Majalla" w:eastAsia="Calibri" w:hAnsi="Sakkal Majalla" w:cs="Sakkal Majalla"/>
          <w:b/>
          <w:bCs/>
          <w:kern w:val="0"/>
          <w:sz w:val="36"/>
          <w:szCs w:val="36"/>
          <w:rtl/>
          <w14:ligatures w14:val="none"/>
        </w:rPr>
        <w:t>نماذج واستراتيجيات إدارة التغيير</w:t>
      </w:r>
      <w:bookmarkEnd w:id="50"/>
      <w:bookmarkEnd w:id="51"/>
    </w:p>
    <w:p w14:paraId="4A00B90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نماذج إدارة التغيير</w:t>
      </w:r>
      <w:r w:rsidRPr="00B71435">
        <w:rPr>
          <w:rFonts w:ascii="Sakkal Majalla" w:eastAsia="Calibri" w:hAnsi="Sakkal Majalla" w:cs="Sakkal Majalla"/>
          <w:kern w:val="0"/>
          <w:sz w:val="28"/>
          <w:szCs w:val="28"/>
          <w:rtl/>
          <w14:ligatures w14:val="none"/>
        </w:rPr>
        <w:t xml:space="preserve"> أدوات نظرية وتطبيقية تساعد المؤسسات على التعامل المنهجي مع التحولات التنظيمية سواء كانت تقنية أو بشرية أو هيكلية. تهدف هذه النماذج إلى تسهيل عملية التغيير وتقليل المقاومة وتحقيق أفضل النتائج من خلال خطوات متسلسلة يمكن تتبعها وتقييمها. وتتنوع النماذج بين تلك التي تركز على </w:t>
      </w:r>
      <w:r w:rsidRPr="00B71435">
        <w:rPr>
          <w:rFonts w:ascii="Sakkal Majalla" w:eastAsia="Calibri" w:hAnsi="Sakkal Majalla" w:cs="Sakkal Majalla"/>
          <w:b/>
          <w:bCs/>
          <w:kern w:val="0"/>
          <w:sz w:val="28"/>
          <w:szCs w:val="28"/>
          <w:rtl/>
          <w14:ligatures w14:val="none"/>
        </w:rPr>
        <w:t>العنصر البشري</w:t>
      </w:r>
      <w:r w:rsidRPr="00B71435">
        <w:rPr>
          <w:rFonts w:ascii="Sakkal Majalla" w:eastAsia="Calibri" w:hAnsi="Sakkal Majalla" w:cs="Sakkal Majalla"/>
          <w:kern w:val="0"/>
          <w:sz w:val="28"/>
          <w:szCs w:val="28"/>
          <w:rtl/>
          <w14:ligatures w14:val="none"/>
        </w:rPr>
        <w:t xml:space="preserve"> في </w:t>
      </w:r>
      <w:r w:rsidRPr="00B71435">
        <w:rPr>
          <w:rFonts w:ascii="Sakkal Majalla" w:eastAsia="Calibri" w:hAnsi="Sakkal Majalla" w:cs="Sakkal Majalla"/>
          <w:kern w:val="0"/>
          <w:sz w:val="28"/>
          <w:szCs w:val="28"/>
          <w:rtl/>
          <w14:ligatures w14:val="none"/>
        </w:rPr>
        <w:lastRenderedPageBreak/>
        <w:t xml:space="preserve">التغيير، وأخرى تركز على </w:t>
      </w:r>
      <w:r w:rsidRPr="00B71435">
        <w:rPr>
          <w:rFonts w:ascii="Sakkal Majalla" w:eastAsia="Calibri" w:hAnsi="Sakkal Majalla" w:cs="Sakkal Majalla"/>
          <w:b/>
          <w:bCs/>
          <w:kern w:val="0"/>
          <w:sz w:val="28"/>
          <w:szCs w:val="28"/>
          <w:rtl/>
          <w14:ligatures w14:val="none"/>
        </w:rPr>
        <w:t>الجانب الهيكلي والإجرائي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وسنتناول فيما يلي أبرز هذه النماذج وأكثرها تداولا في الأدبيات الحديثة</w:t>
      </w:r>
      <w:r w:rsidRPr="00B71435">
        <w:rPr>
          <w:rFonts w:ascii="Sakkal Majalla" w:eastAsia="Calibri" w:hAnsi="Sakkal Majalla" w:cs="Sakkal Majalla"/>
          <w:kern w:val="0"/>
          <w:sz w:val="28"/>
          <w:szCs w:val="28"/>
          <w:lang w:bidi="ar-EG"/>
          <w14:ligatures w14:val="none"/>
        </w:rPr>
        <w:t>.</w:t>
      </w:r>
    </w:p>
    <w:p w14:paraId="18C61D01"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commentRangeStart w:id="52"/>
      <w:r w:rsidRPr="00B71435">
        <w:rPr>
          <w:rFonts w:ascii="Sakkal Majalla" w:eastAsia="Calibri" w:hAnsi="Sakkal Majalla" w:cs="Sakkal Majalla"/>
          <w:b/>
          <w:bCs/>
          <w:kern w:val="0"/>
          <w:sz w:val="32"/>
          <w:szCs w:val="32"/>
          <w:rtl/>
          <w14:ligatures w14:val="none"/>
        </w:rPr>
        <w:t>أولا: نموذج "كُوتر</w:t>
      </w:r>
      <w:r w:rsidRPr="00B71435">
        <w:rPr>
          <w:rFonts w:ascii="Sakkal Majalla" w:eastAsia="Calibri" w:hAnsi="Sakkal Majalla" w:cs="Sakkal Majalla"/>
          <w:b/>
          <w:bCs/>
          <w:kern w:val="0"/>
          <w:sz w:val="32"/>
          <w:szCs w:val="32"/>
          <w:lang w:bidi="ar-EG"/>
          <w14:ligatures w14:val="none"/>
        </w:rPr>
        <w:t>" (Kotter’s 8-Step Model)</w:t>
      </w:r>
      <w:commentRangeEnd w:id="52"/>
      <w:r w:rsidR="00E43093" w:rsidRPr="00B71435">
        <w:rPr>
          <w:rStyle w:val="ad"/>
          <w:rFonts w:ascii="Sakkal Majalla" w:eastAsia="Calibri" w:hAnsi="Sakkal Majalla" w:cs="Sakkal Majalla"/>
          <w:b/>
          <w:bCs/>
          <w:kern w:val="0"/>
          <w:sz w:val="32"/>
          <w:szCs w:val="32"/>
          <w:lang w:bidi="ar-EG"/>
          <w14:ligatures w14:val="none"/>
        </w:rPr>
        <w:commentReference w:id="52"/>
      </w:r>
    </w:p>
    <w:p w14:paraId="0353675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يُعد نموذج كوتر من أكثر النماذج شهرة في مجال إدارة التغيير، وقد طوره الدكتور جون كوتر عام 1996، ثم نُقّح في كتابه الشهير</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i/>
          <w:iCs/>
          <w:kern w:val="0"/>
          <w:sz w:val="28"/>
          <w:szCs w:val="28"/>
          <w:lang w:bidi="ar-EG"/>
          <w14:ligatures w14:val="none"/>
        </w:rPr>
        <w:t xml:space="preserve"> Leading Change</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يتكون النموذج من </w:t>
      </w:r>
      <w:r w:rsidRPr="00B71435">
        <w:rPr>
          <w:rFonts w:ascii="Sakkal Majalla" w:eastAsia="Calibri" w:hAnsi="Sakkal Majalla" w:cs="Sakkal Majalla"/>
          <w:b/>
          <w:bCs/>
          <w:kern w:val="0"/>
          <w:sz w:val="28"/>
          <w:szCs w:val="28"/>
          <w:rtl/>
          <w14:ligatures w14:val="none"/>
        </w:rPr>
        <w:t>ثماني خطوات</w:t>
      </w:r>
      <w:r w:rsidRPr="00B71435">
        <w:rPr>
          <w:rFonts w:ascii="Sakkal Majalla" w:eastAsia="Calibri" w:hAnsi="Sakkal Majalla" w:cs="Sakkal Majalla"/>
          <w:kern w:val="0"/>
          <w:sz w:val="28"/>
          <w:szCs w:val="28"/>
          <w:rtl/>
          <w14:ligatures w14:val="none"/>
        </w:rPr>
        <w:t xml:space="preserve"> متتابعة تهدف إلى تحفيز المؤسسة على التغيير بشكل استراتيجي، وهي</w:t>
      </w:r>
      <w:r w:rsidRPr="00B71435">
        <w:rPr>
          <w:rFonts w:ascii="Sakkal Majalla" w:eastAsia="Calibri" w:hAnsi="Sakkal Majalla" w:cs="Sakkal Majalla"/>
          <w:kern w:val="0"/>
          <w:sz w:val="28"/>
          <w:szCs w:val="28"/>
          <w:lang w:bidi="ar-EG"/>
          <w14:ligatures w14:val="none"/>
        </w:rPr>
        <w:t>:</w:t>
      </w:r>
    </w:p>
    <w:p w14:paraId="31B01C05"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إيجاد إحساس بالإلحاح</w:t>
      </w:r>
      <w:r w:rsidRPr="00B71435">
        <w:rPr>
          <w:rFonts w:ascii="Sakkal Majalla" w:eastAsia="Calibri" w:hAnsi="Sakkal Majalla" w:cs="Sakkal Majalla"/>
          <w:kern w:val="0"/>
          <w:sz w:val="28"/>
          <w:szCs w:val="28"/>
          <w:lang w:bidi="ar-EG"/>
          <w14:ligatures w14:val="none"/>
        </w:rPr>
        <w:t xml:space="preserve"> </w:t>
      </w:r>
    </w:p>
    <w:p w14:paraId="4C2FB420"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تشكيل تحالف قوي لقيادة التغيير</w:t>
      </w:r>
    </w:p>
    <w:p w14:paraId="5D1E04F8"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وضع رؤية واستراتيجية واضحة</w:t>
      </w:r>
    </w:p>
    <w:p w14:paraId="63B173A9"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التواصل المستمر بالرؤية</w:t>
      </w:r>
    </w:p>
    <w:p w14:paraId="29AF04DF"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إزالة العقبات وتمكين الأفراد</w:t>
      </w:r>
    </w:p>
    <w:p w14:paraId="3A5A96C2"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تحقيق مكاسب سريعة قصيرة الأجل</w:t>
      </w:r>
    </w:p>
    <w:p w14:paraId="40566FB6"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تعزيز وتوسيع المكاسب</w:t>
      </w:r>
    </w:p>
    <w:p w14:paraId="4F086DC9"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تثبيت التغيير ضمن ثقافة المنظمة</w:t>
      </w:r>
    </w:p>
    <w:p w14:paraId="11689B9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يتميز هذا النموذج بتركيزه على </w:t>
      </w:r>
      <w:r w:rsidRPr="00B71435">
        <w:rPr>
          <w:rFonts w:ascii="Sakkal Majalla" w:eastAsia="Calibri" w:hAnsi="Sakkal Majalla" w:cs="Sakkal Majalla"/>
          <w:b/>
          <w:bCs/>
          <w:kern w:val="0"/>
          <w:sz w:val="28"/>
          <w:szCs w:val="28"/>
          <w:rtl/>
          <w14:ligatures w14:val="none"/>
        </w:rPr>
        <w:t>السلوك القيادي والثقافة التنظيمية</w:t>
      </w:r>
      <w:r w:rsidRPr="00B71435">
        <w:rPr>
          <w:rFonts w:ascii="Sakkal Majalla" w:eastAsia="Calibri" w:hAnsi="Sakkal Majalla" w:cs="Sakkal Majalla"/>
          <w:kern w:val="0"/>
          <w:sz w:val="28"/>
          <w:szCs w:val="28"/>
          <w:rtl/>
          <w14:ligatures w14:val="none"/>
        </w:rPr>
        <w:t xml:space="preserve"> كعناصر حاسمة في نجاح التغيير، حيث يشير كوتر إلى أن التغيير الفعّال يبدأ دائما من الأعلى (القيادة) ثم ينتشر عبر باقي المستويات التنظيمية</w:t>
      </w:r>
      <w:r w:rsidRPr="00B71435">
        <w:rPr>
          <w:rFonts w:ascii="Sakkal Majalla" w:eastAsia="Calibri" w:hAnsi="Sakkal Majalla" w:cs="Sakkal Majalla"/>
          <w:kern w:val="0"/>
          <w:sz w:val="28"/>
          <w:szCs w:val="28"/>
          <w:lang w:bidi="ar-EG"/>
          <w14:ligatures w14:val="none"/>
        </w:rPr>
        <w:t>.</w:t>
      </w:r>
    </w:p>
    <w:p w14:paraId="752625C7"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ثانيا: نموذج "ليفين</w:t>
      </w:r>
      <w:r w:rsidRPr="00B71435">
        <w:rPr>
          <w:rFonts w:ascii="Sakkal Majalla" w:eastAsia="Calibri" w:hAnsi="Sakkal Majalla" w:cs="Sakkal Majalla"/>
          <w:b/>
          <w:bCs/>
          <w:kern w:val="0"/>
          <w:sz w:val="32"/>
          <w:szCs w:val="32"/>
          <w:lang w:bidi="ar-EG"/>
          <w14:ligatures w14:val="none"/>
        </w:rPr>
        <w:t>" (Lewin’s Three-Stage Model)</w:t>
      </w:r>
    </w:p>
    <w:p w14:paraId="5384446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قدم </w:t>
      </w:r>
      <w:r w:rsidRPr="00B71435">
        <w:rPr>
          <w:rFonts w:ascii="Sakkal Majalla" w:eastAsia="Calibri" w:hAnsi="Sakkal Majalla" w:cs="Sakkal Majalla"/>
          <w:b/>
          <w:bCs/>
          <w:kern w:val="0"/>
          <w:sz w:val="28"/>
          <w:szCs w:val="28"/>
          <w:rtl/>
          <w14:ligatures w14:val="none"/>
        </w:rPr>
        <w:t>كورت ليفين</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(Lewin, 1947) </w:t>
      </w:r>
      <w:r w:rsidRPr="00B71435">
        <w:rPr>
          <w:rFonts w:ascii="Sakkal Majalla" w:eastAsia="Calibri" w:hAnsi="Sakkal Majalla" w:cs="Sakkal Majalla"/>
          <w:kern w:val="0"/>
          <w:sz w:val="28"/>
          <w:szCs w:val="28"/>
          <w:rtl/>
          <w14:ligatures w14:val="none"/>
        </w:rPr>
        <w:t>نموذجا مبكرا لكنه لا يزال مؤثرا في فهم ديناميكيات التغيير، ويتكون من ثلاث مراحل رئيسية</w:t>
      </w:r>
      <w:r w:rsidRPr="00B71435">
        <w:rPr>
          <w:rFonts w:ascii="Segoe UI Emoji" w:eastAsia="Segoe UI Emoji" w:hAnsi="Segoe UI Emoji" w:cs="Segoe UI Emoji"/>
          <w:kern w:val="0"/>
          <w:sz w:val="28"/>
          <w:szCs w:val="28"/>
          <w:lang w:bidi="ar-EG"/>
          <w14:ligatures w14:val="none"/>
        </w:rPr>
        <w:t xml:space="preserve"> .(</w:t>
      </w:r>
      <w:r w:rsidRPr="00B71435">
        <w:rPr>
          <w:rFonts w:ascii="Sakkal Majalla" w:eastAsia="Calibri" w:hAnsi="Sakkal Majalla" w:cs="Sakkal Majalla"/>
          <w:kern w:val="0"/>
          <w:sz w:val="28"/>
          <w:szCs w:val="28"/>
          <w:lang w:bidi="ar-EG"/>
          <w14:ligatures w14:val="none"/>
        </w:rPr>
        <w:t>Burnes, 2017</w:t>
      </w:r>
      <w:r w:rsidRPr="00B71435">
        <w:rPr>
          <w:rFonts w:ascii="Segoe UI Emoji" w:eastAsia="Segoe UI Emoji" w:hAnsi="Segoe UI Emoji" w:cs="Segoe UI Emoji"/>
          <w:kern w:val="0"/>
          <w:sz w:val="28"/>
          <w:szCs w:val="28"/>
          <w:lang w:bidi="ar-EG"/>
          <w14:ligatures w14:val="none"/>
        </w:rPr>
        <w:t xml:space="preserve">) </w:t>
      </w:r>
    </w:p>
    <w:p w14:paraId="1440AF56"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فك التجميد</w:t>
      </w:r>
      <w:r w:rsidRPr="00B71435">
        <w:rPr>
          <w:rFonts w:ascii="Sakkal Majalla" w:eastAsia="Calibri" w:hAnsi="Sakkal Majalla" w:cs="Sakkal Majalla"/>
          <w:b/>
          <w:bCs/>
          <w:kern w:val="0"/>
          <w:sz w:val="28"/>
          <w:szCs w:val="28"/>
          <w:lang w:bidi="ar-EG"/>
          <w14:ligatures w14:val="none"/>
        </w:rPr>
        <w:t xml:space="preserve"> (Unfreezing):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إذ يتطلب التغيير أولا زعزعة الوضع القائم</w:t>
      </w:r>
      <w:r w:rsidRPr="00B71435">
        <w:rPr>
          <w:rFonts w:ascii="Sakkal Majalla" w:eastAsia="Calibri" w:hAnsi="Sakkal Majalla" w:cs="Sakkal Majalla"/>
          <w:kern w:val="0"/>
          <w:sz w:val="28"/>
          <w:szCs w:val="28"/>
          <w:lang w:bidi="ar-EG"/>
          <w14:ligatures w14:val="none"/>
        </w:rPr>
        <w:t>.</w:t>
      </w:r>
    </w:p>
    <w:p w14:paraId="10932527"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التغيير</w:t>
      </w:r>
      <w:r w:rsidRPr="00B71435">
        <w:rPr>
          <w:rFonts w:ascii="Sakkal Majalla" w:eastAsia="Calibri" w:hAnsi="Sakkal Majalla" w:cs="Sakkal Majalla"/>
          <w:b/>
          <w:bCs/>
          <w:kern w:val="0"/>
          <w:sz w:val="28"/>
          <w:szCs w:val="28"/>
          <w:lang w:bidi="ar-EG"/>
          <w14:ligatures w14:val="none"/>
        </w:rPr>
        <w:t xml:space="preserve"> (Change):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حيث يتم تنفيذ الإجراءات الجديدة وتبني السلوكيات المختلفة</w:t>
      </w:r>
      <w:r w:rsidRPr="00B71435">
        <w:rPr>
          <w:rFonts w:ascii="Sakkal Majalla" w:eastAsia="Calibri" w:hAnsi="Sakkal Majalla" w:cs="Sakkal Majalla"/>
          <w:kern w:val="0"/>
          <w:sz w:val="28"/>
          <w:szCs w:val="28"/>
          <w:lang w:bidi="ar-EG"/>
          <w14:ligatures w14:val="none"/>
        </w:rPr>
        <w:t>.</w:t>
      </w:r>
    </w:p>
    <w:p w14:paraId="7804F167"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إعادة التجميد</w:t>
      </w:r>
      <w:r w:rsidRPr="00B71435">
        <w:rPr>
          <w:rFonts w:ascii="Sakkal Majalla" w:eastAsia="Calibri" w:hAnsi="Sakkal Majalla" w:cs="Sakkal Majalla"/>
          <w:b/>
          <w:bCs/>
          <w:kern w:val="0"/>
          <w:sz w:val="28"/>
          <w:szCs w:val="28"/>
          <w:lang w:bidi="ar-EG"/>
          <w14:ligatures w14:val="none"/>
        </w:rPr>
        <w:t xml:space="preserve"> (Refreezing):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ويتم في هذه المرحلة تثبيت التغييرات كجزء من الثقافة المؤسسية</w:t>
      </w:r>
      <w:r w:rsidRPr="00B71435">
        <w:rPr>
          <w:rFonts w:ascii="Sakkal Majalla" w:eastAsia="Calibri" w:hAnsi="Sakkal Majalla" w:cs="Sakkal Majalla"/>
          <w:kern w:val="0"/>
          <w:sz w:val="28"/>
          <w:szCs w:val="28"/>
          <w:lang w:bidi="ar-EG"/>
          <w14:ligatures w14:val="none"/>
        </w:rPr>
        <w:t>.</w:t>
      </w:r>
    </w:p>
    <w:p w14:paraId="70ADEB0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رغم بساطة النموذج، فإنه يُعد حجر الأساس في العديد من النماذج اللاحقة، ويُستخدم بشكل خاص في </w:t>
      </w:r>
      <w:r w:rsidRPr="00B71435">
        <w:rPr>
          <w:rFonts w:ascii="Sakkal Majalla" w:eastAsia="Calibri" w:hAnsi="Sakkal Majalla" w:cs="Sakkal Majalla"/>
          <w:b/>
          <w:bCs/>
          <w:kern w:val="0"/>
          <w:sz w:val="28"/>
          <w:szCs w:val="28"/>
          <w:rtl/>
          <w14:ligatures w14:val="none"/>
        </w:rPr>
        <w:t>التغييرات السلوكية والثقافية</w:t>
      </w:r>
      <w:r w:rsidRPr="00B71435">
        <w:rPr>
          <w:rFonts w:ascii="Sakkal Majalla" w:eastAsia="Calibri" w:hAnsi="Sakkal Majalla" w:cs="Sakkal Majalla"/>
          <w:kern w:val="0"/>
          <w:sz w:val="28"/>
          <w:szCs w:val="28"/>
          <w:rtl/>
          <w14:ligatures w14:val="none"/>
        </w:rPr>
        <w:t xml:space="preserve"> داخل المؤسسات</w:t>
      </w:r>
      <w:r w:rsidRPr="00B71435">
        <w:rPr>
          <w:rFonts w:ascii="Sakkal Majalla" w:eastAsia="Calibri" w:hAnsi="Sakkal Majalla" w:cs="Sakkal Majalla"/>
          <w:kern w:val="0"/>
          <w:sz w:val="28"/>
          <w:szCs w:val="28"/>
          <w:lang w:bidi="ar-EG"/>
          <w14:ligatures w14:val="none"/>
        </w:rPr>
        <w:t>.</w:t>
      </w:r>
    </w:p>
    <w:p w14:paraId="5B1DAFD3"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ثالثا</w:t>
      </w:r>
      <w:r w:rsidRPr="00B71435">
        <w:rPr>
          <w:rFonts w:ascii="Sakkal Majalla" w:eastAsia="Calibri" w:hAnsi="Sakkal Majalla" w:cs="Sakkal Majalla"/>
          <w:b/>
          <w:bCs/>
          <w:kern w:val="0"/>
          <w:sz w:val="32"/>
          <w:szCs w:val="32"/>
          <w14:ligatures w14:val="none"/>
        </w:rPr>
        <w:t>:</w:t>
      </w:r>
      <w:r w:rsidRPr="00B71435">
        <w:rPr>
          <w:rFonts w:ascii="Sakkal Majalla" w:eastAsia="Calibri" w:hAnsi="Sakkal Majalla" w:cs="Sakkal Majalla"/>
          <w:b/>
          <w:bCs/>
          <w:kern w:val="0"/>
          <w:sz w:val="32"/>
          <w:szCs w:val="32"/>
          <w:rtl/>
          <w14:ligatures w14:val="none"/>
        </w:rPr>
        <w:t xml:space="preserve"> نموذج</w:t>
      </w:r>
      <w:r w:rsidRPr="00B71435">
        <w:rPr>
          <w:rFonts w:ascii="Sakkal Majalla" w:eastAsia="Calibri" w:hAnsi="Sakkal Majalla" w:cs="Sakkal Majalla"/>
          <w:b/>
          <w:bCs/>
          <w:kern w:val="0"/>
          <w:sz w:val="32"/>
          <w:szCs w:val="32"/>
          <w:lang w:bidi="ar-EG"/>
          <w14:ligatures w14:val="none"/>
        </w:rPr>
        <w:t xml:space="preserve"> ADKAR</w:t>
      </w:r>
    </w:p>
    <w:p w14:paraId="1CEF147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طوّر </w:t>
      </w:r>
      <w:r w:rsidRPr="00B71435">
        <w:rPr>
          <w:rFonts w:ascii="Sakkal Majalla" w:eastAsia="Calibri" w:hAnsi="Sakkal Majalla" w:cs="Sakkal Majalla"/>
          <w:b/>
          <w:bCs/>
          <w:kern w:val="0"/>
          <w:sz w:val="28"/>
          <w:szCs w:val="28"/>
          <w:rtl/>
          <w14:ligatures w14:val="none"/>
        </w:rPr>
        <w:t>جيف هايَت</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(Hiatt) </w:t>
      </w:r>
      <w:r w:rsidRPr="00B71435">
        <w:rPr>
          <w:rFonts w:ascii="Sakkal Majalla" w:eastAsia="Calibri" w:hAnsi="Sakkal Majalla" w:cs="Sakkal Majalla"/>
          <w:kern w:val="0"/>
          <w:sz w:val="28"/>
          <w:szCs w:val="28"/>
          <w:rtl/>
          <w14:ligatures w14:val="none"/>
        </w:rPr>
        <w:t xml:space="preserve">هذا النموذج ضمن إطار شركة </w:t>
      </w:r>
      <w:r w:rsidRPr="00B71435">
        <w:rPr>
          <w:rFonts w:ascii="Sakkal Majalla" w:eastAsia="Calibri" w:hAnsi="Sakkal Majalla" w:cs="Sakkal Majalla"/>
          <w:kern w:val="0"/>
          <w:sz w:val="28"/>
          <w:szCs w:val="28"/>
          <w:lang w:bidi="ar-EG"/>
          <w14:ligatures w14:val="none"/>
        </w:rPr>
        <w:t>Prosci</w:t>
      </w:r>
      <w:r w:rsidRPr="00B71435">
        <w:rPr>
          <w:rFonts w:ascii="Sakkal Majalla" w:eastAsia="Calibri" w:hAnsi="Sakkal Majalla" w:cs="Sakkal Majalla"/>
          <w:kern w:val="0"/>
          <w:sz w:val="28"/>
          <w:szCs w:val="28"/>
          <w:rtl/>
          <w14:ligatures w14:val="none"/>
        </w:rPr>
        <w:t xml:space="preserve">، ويُعد نموذجا عمليا يركز على </w:t>
      </w:r>
      <w:r w:rsidRPr="00B71435">
        <w:rPr>
          <w:rFonts w:ascii="Sakkal Majalla" w:eastAsia="Calibri" w:hAnsi="Sakkal Majalla" w:cs="Sakkal Majalla"/>
          <w:b/>
          <w:bCs/>
          <w:kern w:val="0"/>
          <w:sz w:val="28"/>
          <w:szCs w:val="28"/>
          <w:rtl/>
          <w14:ligatures w14:val="none"/>
        </w:rPr>
        <w:t>الأفراد كمحور التغيير</w:t>
      </w:r>
      <w:r w:rsidRPr="00B71435">
        <w:rPr>
          <w:rFonts w:ascii="Sakkal Majalla" w:eastAsia="Calibri" w:hAnsi="Sakkal Majalla" w:cs="Sakkal Majalla"/>
          <w:kern w:val="0"/>
          <w:sz w:val="28"/>
          <w:szCs w:val="28"/>
          <w:rtl/>
          <w14:ligatures w14:val="none"/>
        </w:rPr>
        <w:t>، ويعتمد على خمسة عناصر</w:t>
      </w:r>
      <w:r w:rsidRPr="00B71435">
        <w:rPr>
          <w:rFonts w:ascii="Sakkal Majalla" w:eastAsia="Calibri" w:hAnsi="Sakkal Majalla" w:cs="Sakkal Majalla"/>
          <w:kern w:val="0"/>
          <w:sz w:val="28"/>
          <w:szCs w:val="28"/>
          <w:lang w:bidi="ar-EG"/>
          <w14:ligatures w14:val="none"/>
        </w:rPr>
        <w:t>:</w:t>
      </w:r>
    </w:p>
    <w:p w14:paraId="1AF1A2EE"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Awareness</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الوعي بالحاجة إلى التغيير</w:t>
      </w:r>
    </w:p>
    <w:p w14:paraId="43043BAF"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D – Desire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الرغبة في المشاركة ودعم التغيير</w:t>
      </w:r>
    </w:p>
    <w:p w14:paraId="14727D65"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K – Knowledge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المعرفة بكيفية التغيير</w:t>
      </w:r>
    </w:p>
    <w:p w14:paraId="074156D9"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Ability</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القدرة على تنفيذ السلوكيات الجديدة</w:t>
      </w:r>
    </w:p>
    <w:p w14:paraId="70AD7D6C"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R – Reinforcement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تعزيز التغيير للحفاظ عليه</w:t>
      </w:r>
    </w:p>
    <w:p w14:paraId="4AB19A1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يتسم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بأنه </w:t>
      </w:r>
      <w:r w:rsidRPr="00B71435">
        <w:rPr>
          <w:rFonts w:ascii="Sakkal Majalla" w:eastAsia="Calibri" w:hAnsi="Sakkal Majalla" w:cs="Sakkal Majalla"/>
          <w:b/>
          <w:bCs/>
          <w:kern w:val="0"/>
          <w:sz w:val="28"/>
          <w:szCs w:val="28"/>
          <w:rtl/>
          <w14:ligatures w14:val="none"/>
        </w:rPr>
        <w:t>تفاعلي وقابل للقياس</w:t>
      </w:r>
      <w:r w:rsidRPr="00B71435">
        <w:rPr>
          <w:rFonts w:ascii="Sakkal Majalla" w:eastAsia="Calibri" w:hAnsi="Sakkal Majalla" w:cs="Sakkal Majalla"/>
          <w:kern w:val="0"/>
          <w:sz w:val="28"/>
          <w:szCs w:val="28"/>
          <w:rtl/>
          <w14:ligatures w14:val="none"/>
        </w:rPr>
        <w:t>، ويُستخدم على نطاق واسع في تطبيقات التغيير المرتكزة على المشاريع والبرمجيات ونُظم الموارد البشرية</w:t>
      </w:r>
      <w:r w:rsidRPr="00B71435">
        <w:rPr>
          <w:rFonts w:ascii="Sakkal Majalla" w:eastAsia="Calibri" w:hAnsi="Sakkal Majalla" w:cs="Sakkal Majalla"/>
          <w:kern w:val="0"/>
          <w:sz w:val="28"/>
          <w:szCs w:val="28"/>
          <w:lang w:bidi="ar-EG"/>
          <w14:ligatures w14:val="none"/>
        </w:rPr>
        <w:t>(Hiatt, 2006).</w:t>
      </w:r>
    </w:p>
    <w:p w14:paraId="1A710F97"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رابعا: نموذج</w:t>
      </w:r>
      <w:r w:rsidRPr="00B71435">
        <w:rPr>
          <w:rFonts w:ascii="Sakkal Majalla" w:eastAsia="Calibri" w:hAnsi="Sakkal Majalla" w:cs="Sakkal Majalla"/>
          <w:b/>
          <w:bCs/>
          <w:kern w:val="0"/>
          <w:sz w:val="32"/>
          <w:szCs w:val="32"/>
          <w:lang w:bidi="ar-EG"/>
          <w14:ligatures w14:val="none"/>
        </w:rPr>
        <w:t xml:space="preserve"> McKinsey 7-S</w:t>
      </w:r>
    </w:p>
    <w:p w14:paraId="7E6FE64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يُعالج هذا النموذج الذي طورته شركة ماكينزي</w:t>
      </w:r>
      <w:r w:rsidRPr="00B71435">
        <w:rPr>
          <w:rFonts w:ascii="Sakkal Majalla" w:eastAsia="Calibri" w:hAnsi="Sakkal Majalla" w:cs="Sakkal Majalla"/>
          <w:kern w:val="0"/>
          <w:sz w:val="28"/>
          <w:szCs w:val="28"/>
          <w:lang w:bidi="ar-EG"/>
          <w14:ligatures w14:val="none"/>
        </w:rPr>
        <w:t xml:space="preserve"> McKinsey </w:t>
      </w:r>
      <w:r w:rsidRPr="00B71435">
        <w:rPr>
          <w:rFonts w:ascii="Sakkal Majalla" w:eastAsia="Calibri" w:hAnsi="Sakkal Majalla" w:cs="Sakkal Majalla"/>
          <w:kern w:val="0"/>
          <w:sz w:val="28"/>
          <w:szCs w:val="28"/>
          <w:rtl/>
          <w14:ligatures w14:val="none"/>
        </w:rPr>
        <w:t>سبعة عناصر داخل المؤسسة، تنقسم إلى عناصر "صلبة" وأخرى "ناعمة" (</w:t>
      </w:r>
      <w:r w:rsidRPr="00B71435">
        <w:rPr>
          <w:rFonts w:ascii="Sakkal Majalla" w:eastAsia="Calibri" w:hAnsi="Sakkal Majalla" w:cs="Sakkal Majalla"/>
          <w:kern w:val="0"/>
          <w:sz w:val="28"/>
          <w:szCs w:val="28"/>
          <w:lang w:bidi="ar-EG"/>
          <w14:ligatures w14:val="none"/>
        </w:rPr>
        <w:t>Waterman, et al, 1980</w:t>
      </w:r>
      <w:r w:rsidRPr="00B71435">
        <w:rPr>
          <w:rFonts w:ascii="Sakkal Majalla" w:eastAsia="Calibri" w:hAnsi="Sakkal Majalla" w:cs="Sakkal Majalla"/>
          <w:kern w:val="0"/>
          <w:sz w:val="28"/>
          <w:szCs w:val="28"/>
          <w:rtl/>
          <w14:ligatures w14:val="none"/>
        </w:rPr>
        <w:t>)، على النحو التالي</w:t>
      </w:r>
      <w:r w:rsidRPr="00B71435">
        <w:rPr>
          <w:rFonts w:ascii="Sakkal Majalla" w:eastAsia="Calibri" w:hAnsi="Sakkal Majalla" w:cs="Sakkal Majalla"/>
          <w:kern w:val="0"/>
          <w:sz w:val="28"/>
          <w:szCs w:val="28"/>
          <w:lang w:bidi="ar-EG"/>
          <w14:ligatures w14:val="none"/>
        </w:rPr>
        <w:t>:</w:t>
      </w:r>
    </w:p>
    <w:p w14:paraId="25E20424" w14:textId="77777777" w:rsidR="001016AA" w:rsidRPr="00B71435" w:rsidRDefault="001016AA" w:rsidP="006F6B7D">
      <w:pPr>
        <w:numPr>
          <w:ilvl w:val="0"/>
          <w:numId w:val="2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الصلبة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الهيكل، الاستراتيجية، النظم</w:t>
      </w:r>
    </w:p>
    <w:p w14:paraId="6AC5A487" w14:textId="77777777" w:rsidR="001016AA" w:rsidRPr="00B71435" w:rsidRDefault="001016AA" w:rsidP="006F6B7D">
      <w:pPr>
        <w:numPr>
          <w:ilvl w:val="0"/>
          <w:numId w:val="2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العناصر الناعمة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المهارات، القيم المشتركة، النمط القيادي، والموظفون</w:t>
      </w:r>
    </w:p>
    <w:p w14:paraId="3B45CBE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يُفيد هذا النموذج في فهم مدى الترابط بين مكونات المؤسسة عند تنفيذ التغيير، ويُستخدم بشكل فعال في </w:t>
      </w:r>
      <w:r w:rsidRPr="00B71435">
        <w:rPr>
          <w:rFonts w:ascii="Sakkal Majalla" w:eastAsia="Calibri" w:hAnsi="Sakkal Majalla" w:cs="Sakkal Majalla"/>
          <w:b/>
          <w:bCs/>
          <w:kern w:val="0"/>
          <w:sz w:val="28"/>
          <w:szCs w:val="28"/>
          <w:rtl/>
          <w14:ligatures w14:val="none"/>
        </w:rPr>
        <w:t>عمليات إعادة الهيكلة وتقييم الفجوات التنظيمية</w:t>
      </w:r>
      <w:r w:rsidRPr="00B71435">
        <w:rPr>
          <w:rFonts w:ascii="Sakkal Majalla" w:eastAsia="Calibri" w:hAnsi="Sakkal Majalla" w:cs="Sakkal Majalla"/>
          <w:kern w:val="0"/>
          <w:sz w:val="28"/>
          <w:szCs w:val="28"/>
          <w:lang w:bidi="ar-EG"/>
          <w14:ligatures w14:val="none"/>
        </w:rPr>
        <w:t>.</w:t>
      </w:r>
    </w:p>
    <w:p w14:paraId="7FAB1B86"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خامسا: الاستراتيجية التكيفية</w:t>
      </w:r>
      <w:r w:rsidRPr="00B71435">
        <w:rPr>
          <w:rFonts w:ascii="Sakkal Majalla" w:eastAsia="Calibri" w:hAnsi="Sakkal Majalla" w:cs="Sakkal Majalla"/>
          <w:b/>
          <w:bCs/>
          <w:kern w:val="0"/>
          <w:sz w:val="32"/>
          <w:szCs w:val="32"/>
          <w:lang w:bidi="ar-EG"/>
          <w14:ligatures w14:val="none"/>
        </w:rPr>
        <w:t xml:space="preserve"> (Emergent Strategy)</w:t>
      </w:r>
    </w:p>
    <w:p w14:paraId="624BEB0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يطرح</w:t>
      </w:r>
      <w:r w:rsidRPr="00B71435">
        <w:rPr>
          <w:rFonts w:ascii="Sakkal Majalla" w:eastAsia="Calibri" w:hAnsi="Sakkal Majalla" w:cs="Sakkal Majalla"/>
          <w:kern w:val="0"/>
          <w:sz w:val="28"/>
          <w:szCs w:val="28"/>
          <w:lang w:bidi="ar-EG"/>
          <w14:ligatures w14:val="none"/>
        </w:rPr>
        <w:t xml:space="preserve"> Mintzberg (1994) </w:t>
      </w:r>
      <w:r w:rsidRPr="00B71435">
        <w:rPr>
          <w:rFonts w:ascii="Sakkal Majalla" w:eastAsia="Calibri" w:hAnsi="Sakkal Majalla" w:cs="Sakkal Majalla"/>
          <w:kern w:val="0"/>
          <w:sz w:val="28"/>
          <w:szCs w:val="28"/>
          <w:rtl/>
          <w14:ligatures w14:val="none"/>
        </w:rPr>
        <w:t xml:space="preserve">في نظريته حول الاستراتيجيات الناشئة فكرة أن التغيير لا يمكن تخطيطه دائما بطريقة صارمة، بل يجب أن يكون مرنا وتدريجيا، بحيث </w:t>
      </w:r>
      <w:r w:rsidRPr="00B71435">
        <w:rPr>
          <w:rFonts w:ascii="Sakkal Majalla" w:eastAsia="Calibri" w:hAnsi="Sakkal Majalla" w:cs="Sakkal Majalla"/>
          <w:b/>
          <w:bCs/>
          <w:kern w:val="0"/>
          <w:sz w:val="28"/>
          <w:szCs w:val="28"/>
          <w:rtl/>
          <w14:ligatures w14:val="none"/>
        </w:rPr>
        <w:t>ينشأ من ردود الفعل على البيئة الخارجية</w:t>
      </w:r>
      <w:r w:rsidRPr="00B71435">
        <w:rPr>
          <w:rFonts w:ascii="Sakkal Majalla" w:eastAsia="Calibri" w:hAnsi="Sakkal Majalla" w:cs="Sakkal Majalla"/>
          <w:kern w:val="0"/>
          <w:sz w:val="28"/>
          <w:szCs w:val="28"/>
          <w:rtl/>
          <w14:ligatures w14:val="none"/>
        </w:rPr>
        <w:t xml:space="preserve"> بدلا من فرضه من الأعلى</w:t>
      </w:r>
      <w:r w:rsidRPr="00B71435">
        <w:rPr>
          <w:rFonts w:ascii="Sakkal Majalla" w:eastAsia="Calibri" w:hAnsi="Sakkal Majalla" w:cs="Sakkal Majalla"/>
          <w:kern w:val="0"/>
          <w:sz w:val="28"/>
          <w:szCs w:val="28"/>
          <w:lang w:bidi="ar-EG"/>
          <w14:ligatures w14:val="none"/>
        </w:rPr>
        <w:t>.</w:t>
      </w:r>
    </w:p>
    <w:p w14:paraId="15833AA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هذا النوع من النماذج مناسب للبيئات </w:t>
      </w:r>
      <w:r w:rsidRPr="00B71435">
        <w:rPr>
          <w:rFonts w:ascii="Sakkal Majalla" w:eastAsia="Calibri" w:hAnsi="Sakkal Majalla" w:cs="Sakkal Majalla"/>
          <w:b/>
          <w:bCs/>
          <w:kern w:val="0"/>
          <w:sz w:val="28"/>
          <w:szCs w:val="28"/>
          <w:rtl/>
          <w14:ligatures w14:val="none"/>
        </w:rPr>
        <w:t>الديناميكية</w:t>
      </w:r>
      <w:r w:rsidRPr="00B71435">
        <w:rPr>
          <w:rFonts w:ascii="Sakkal Majalla" w:eastAsia="Calibri" w:hAnsi="Sakkal Majalla" w:cs="Sakkal Majalla"/>
          <w:kern w:val="0"/>
          <w:sz w:val="28"/>
          <w:szCs w:val="28"/>
          <w:rtl/>
          <w14:ligatures w14:val="none"/>
        </w:rPr>
        <w:t xml:space="preserve"> التي تتطلب قرارات سريعة وتعديلات مستمرة</w:t>
      </w:r>
      <w:r w:rsidRPr="00B71435">
        <w:rPr>
          <w:rFonts w:ascii="Sakkal Majalla" w:eastAsia="Calibri" w:hAnsi="Sakkal Majalla" w:cs="Sakkal Majalla"/>
          <w:i/>
          <w:iCs/>
          <w:kern w:val="0"/>
          <w:sz w:val="28"/>
          <w:szCs w:val="28"/>
          <w:lang w:bidi="ar-EG"/>
          <w14:ligatures w14:val="none"/>
        </w:rPr>
        <w:t xml:space="preserve"> Errida &amp; Lotfi (2021)</w:t>
      </w:r>
      <w:r w:rsidRPr="00B71435">
        <w:rPr>
          <w:rFonts w:ascii="Sakkal Majalla" w:eastAsia="Calibri" w:hAnsi="Sakkal Majalla" w:cs="Sakkal Majalla"/>
          <w:kern w:val="0"/>
          <w:sz w:val="28"/>
          <w:szCs w:val="28"/>
          <w:lang w:bidi="ar-EG"/>
          <w14:ligatures w14:val="none"/>
        </w:rPr>
        <w:t>.</w:t>
      </w:r>
    </w:p>
    <w:p w14:paraId="666D5EA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lang w:bidi="ar-EG"/>
          <w14:ligatures w14:val="none"/>
        </w:rPr>
        <w:t xml:space="preserve">بناء على ما سبق يرى البحث أن </w:t>
      </w:r>
      <w:r w:rsidRPr="00B71435">
        <w:rPr>
          <w:rFonts w:ascii="Sakkal Majalla" w:eastAsia="Calibri" w:hAnsi="Sakkal Majalla" w:cs="Sakkal Majalla"/>
          <w:kern w:val="0"/>
          <w:sz w:val="28"/>
          <w:szCs w:val="28"/>
          <w:rtl/>
          <w14:ligatures w14:val="none"/>
        </w:rPr>
        <w:t>اختيار النموذج المناسب لإدارة التغيير يعتمد على طبيعة التغيير ذاته (جذري أم تدريجي)، حجم المؤسسة، الثقافة التنظيمية، وطبيعة الموظفين</w:t>
      </w:r>
      <w:r w:rsidRPr="00B71435">
        <w:rPr>
          <w:rFonts w:ascii="Sakkal Majalla" w:eastAsia="Calibri" w:hAnsi="Sakkal Majalla" w:cs="Sakkal Majalla"/>
          <w:kern w:val="0"/>
          <w:sz w:val="28"/>
          <w:szCs w:val="28"/>
          <w:lang w:bidi="ar-EG"/>
          <w14:ligatures w14:val="none"/>
        </w:rPr>
        <w:t>.</w:t>
      </w:r>
    </w:p>
    <w:p w14:paraId="0CD5D610"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فمثلا: نموذج </w:t>
      </w:r>
      <w:r w:rsidRPr="00B71435">
        <w:rPr>
          <w:rFonts w:ascii="Sakkal Majalla" w:eastAsia="Calibri" w:hAnsi="Sakkal Majalla" w:cs="Sakkal Majalla"/>
          <w:b/>
          <w:bCs/>
          <w:kern w:val="0"/>
          <w:sz w:val="28"/>
          <w:szCs w:val="28"/>
          <w:rtl/>
          <w14:ligatures w14:val="none"/>
        </w:rPr>
        <w:t>كُوتر</w:t>
      </w:r>
      <w:r w:rsidRPr="00B71435">
        <w:rPr>
          <w:rFonts w:ascii="Sakkal Majalla" w:eastAsia="Calibri" w:hAnsi="Sakkal Majalla" w:cs="Sakkal Majalla"/>
          <w:kern w:val="0"/>
          <w:sz w:val="28"/>
          <w:szCs w:val="28"/>
          <w:rtl/>
          <w14:ligatures w14:val="none"/>
        </w:rPr>
        <w:t xml:space="preserve"> مناسب للتغييرات التي تتطلب تحفيزا وتوحيدا للجهود من الأعلى</w:t>
      </w:r>
      <w:r w:rsidRPr="00B71435">
        <w:rPr>
          <w:rFonts w:ascii="Sakkal Majalla" w:eastAsia="Calibri" w:hAnsi="Sakkal Majalla" w:cs="Sakkal Majalla"/>
          <w:kern w:val="0"/>
          <w:sz w:val="28"/>
          <w:szCs w:val="28"/>
          <w:lang w:bidi="ar-EG"/>
          <w14:ligatures w14:val="none"/>
        </w:rPr>
        <w:t>.</w:t>
      </w:r>
    </w:p>
    <w:p w14:paraId="0281D4AB"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أما نموذج </w:t>
      </w:r>
      <w:r w:rsidRPr="00B71435">
        <w:rPr>
          <w:rFonts w:ascii="Sakkal Majalla" w:eastAsia="Calibri" w:hAnsi="Sakkal Majalla" w:cs="Sakkal Majalla"/>
          <w:b/>
          <w:bCs/>
          <w:kern w:val="0"/>
          <w:sz w:val="28"/>
          <w:szCs w:val="28"/>
          <w:lang w:bidi="ar-EG"/>
          <w14:ligatures w14:val="none"/>
        </w:rPr>
        <w:t>ADKAR</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فهو مثالي في المبادرات التي تركز على تطوير المهارات الفردية وتحقيق التبني البشري للتغيير</w:t>
      </w:r>
      <w:r w:rsidRPr="00B71435">
        <w:rPr>
          <w:rFonts w:ascii="Sakkal Majalla" w:eastAsia="Calibri" w:hAnsi="Sakkal Majalla" w:cs="Sakkal Majalla"/>
          <w:kern w:val="0"/>
          <w:sz w:val="28"/>
          <w:szCs w:val="28"/>
          <w:lang w:bidi="ar-EG"/>
          <w14:ligatures w14:val="none"/>
        </w:rPr>
        <w:t>.</w:t>
      </w:r>
    </w:p>
    <w:p w14:paraId="49C86815"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في المقابل، يعتبر نموذج </w:t>
      </w:r>
      <w:r w:rsidRPr="00B71435">
        <w:rPr>
          <w:rFonts w:ascii="Sakkal Majalla" w:eastAsia="Calibri" w:hAnsi="Sakkal Majalla" w:cs="Sakkal Majalla"/>
          <w:b/>
          <w:bCs/>
          <w:kern w:val="0"/>
          <w:sz w:val="28"/>
          <w:szCs w:val="28"/>
          <w:rtl/>
          <w14:ligatures w14:val="none"/>
        </w:rPr>
        <w:t>ليفين</w:t>
      </w:r>
      <w:r w:rsidRPr="00B71435">
        <w:rPr>
          <w:rFonts w:ascii="Sakkal Majalla" w:eastAsia="Calibri" w:hAnsi="Sakkal Majalla" w:cs="Sakkal Majalla"/>
          <w:kern w:val="0"/>
          <w:sz w:val="28"/>
          <w:szCs w:val="28"/>
          <w:rtl/>
          <w14:ligatures w14:val="none"/>
        </w:rPr>
        <w:t xml:space="preserve"> مفيدا في السياقات التعليمية والإدارية التقليدية</w:t>
      </w:r>
      <w:r w:rsidRPr="00B71435">
        <w:rPr>
          <w:rFonts w:ascii="Sakkal Majalla" w:eastAsia="Calibri" w:hAnsi="Sakkal Majalla" w:cs="Sakkal Majalla"/>
          <w:kern w:val="0"/>
          <w:sz w:val="28"/>
          <w:szCs w:val="28"/>
          <w:lang w:bidi="ar-EG"/>
          <w14:ligatures w14:val="none"/>
        </w:rPr>
        <w:t>.</w:t>
      </w:r>
    </w:p>
    <w:p w14:paraId="284DBDC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أوضحت دراسة حديثة أجراها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التكامل بين أكثر من نموذج</w:t>
      </w:r>
      <w:r w:rsidRPr="00B71435">
        <w:rPr>
          <w:rFonts w:ascii="Sakkal Majalla" w:eastAsia="Calibri" w:hAnsi="Sakkal Majalla" w:cs="Sakkal Majalla"/>
          <w:kern w:val="0"/>
          <w:sz w:val="28"/>
          <w:szCs w:val="28"/>
          <w:rtl/>
          <w14:ligatures w14:val="none"/>
        </w:rPr>
        <w:t xml:space="preserve"> غالبا ما يكون أكثر فعالية في الواقع العملي، حيث تختلف بيئة العمل بين مؤسسة وأخرى</w:t>
      </w:r>
      <w:r w:rsidRPr="00B71435">
        <w:rPr>
          <w:rFonts w:ascii="Sakkal Majalla" w:eastAsia="Calibri" w:hAnsi="Sakkal Majalla" w:cs="Sakkal Majalla"/>
          <w:kern w:val="0"/>
          <w:sz w:val="28"/>
          <w:szCs w:val="28"/>
          <w:lang w:bidi="ar-EG"/>
          <w14:ligatures w14:val="none"/>
        </w:rPr>
        <w:t>.</w:t>
      </w:r>
    </w:p>
    <w:p w14:paraId="132AE2E7"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6F4F6925"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5481973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49775FF4" w14:textId="6C87072B"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53" w:name="_Toc233064335"/>
      <w:r>
        <w:rPr>
          <w:rFonts w:ascii="Sakkal Majalla" w:eastAsia="Calibri" w:hAnsi="Sakkal Majalla" w:cs="Sakkal Majalla" w:hint="cs"/>
          <w:b/>
          <w:bCs/>
          <w:kern w:val="0"/>
          <w:sz w:val="36"/>
          <w:szCs w:val="36"/>
          <w:rtl/>
          <w:lang w:bidi="ar-EG"/>
          <w14:ligatures w14:val="none"/>
        </w:rPr>
        <w:lastRenderedPageBreak/>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D81E0C">
        <w:rPr>
          <w:rFonts w:ascii="Sakkal Majalla" w:eastAsia="Calibri" w:hAnsi="Sakkal Majalla" w:cs="Sakkal Majalla"/>
          <w:b/>
          <w:bCs/>
          <w:kern w:val="0"/>
          <w:sz w:val="36"/>
          <w:szCs w:val="36"/>
          <w:rtl/>
          <w14:ligatures w14:val="none"/>
        </w:rPr>
        <w:t>النموذج المُتبنى في الدراسة وسبب اختياره</w:t>
      </w:r>
      <w:bookmarkEnd w:id="53"/>
    </w:p>
    <w:p w14:paraId="03A8DE7F" w14:textId="77777777" w:rsidR="001016AA" w:rsidRPr="00D81E0C" w:rsidRDefault="001016AA" w:rsidP="001016AA">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بعد استعراض النماذج الرئيسية لإدارة التغيير، تتبنى هذه الدراسة نموذج كوتر ذو الخطوات الثمانية</w:t>
      </w:r>
      <w:r w:rsidRPr="00D81E0C">
        <w:rPr>
          <w:rFonts w:ascii="Sakkal Majalla" w:eastAsia="Calibri" w:hAnsi="Sakkal Majalla" w:cs="Sakkal Majalla" w:hint="cs"/>
          <w:kern w:val="0"/>
          <w:sz w:val="28"/>
          <w:szCs w:val="28"/>
          <w:rtl/>
          <w14:ligatures w14:val="none"/>
        </w:rPr>
        <w:t xml:space="preserve"> </w:t>
      </w:r>
      <w:r w:rsidRPr="00D81E0C">
        <w:rPr>
          <w:rFonts w:ascii="Sakkal Majalla" w:eastAsia="Calibri" w:hAnsi="Sakkal Majalla" w:cs="Sakkal Majalla"/>
          <w:kern w:val="0"/>
          <w:sz w:val="28"/>
          <w:szCs w:val="28"/>
          <w:lang w:bidi="ar-EG"/>
          <w14:ligatures w14:val="none"/>
        </w:rPr>
        <w:t xml:space="preserve"> (Kotter's 8-Step Model) </w:t>
      </w:r>
      <w:r w:rsidRPr="00D81E0C">
        <w:rPr>
          <w:rFonts w:ascii="Sakkal Majalla" w:eastAsia="Calibri" w:hAnsi="Sakkal Majalla" w:cs="Sakkal Majalla" w:hint="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كإطار نظري أساسي لفهم وتحليل عملية إدارة التغيير في شركة المياه الوطنية. وقد وقع الاختيار على هذا النموذج لعدة أسباب جوهرية تتلاءم مع طبيعة وهدف الدراسة</w:t>
      </w:r>
      <w:r w:rsidRPr="00D81E0C">
        <w:rPr>
          <w:rFonts w:ascii="Sakkal Majalla" w:eastAsia="Calibri" w:hAnsi="Sakkal Majalla" w:cs="Sakkal Majalla"/>
          <w:kern w:val="0"/>
          <w:sz w:val="28"/>
          <w:szCs w:val="28"/>
          <w:lang w:bidi="ar-EG"/>
          <w14:ligatures w14:val="none"/>
        </w:rPr>
        <w:t>:</w:t>
      </w:r>
    </w:p>
    <w:p w14:paraId="006C733A"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الشمولية والترتيب المنهجي</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يقدم نموذج كوتر إطاراً متسلسلاً وشاملاً يبدأ من تهيئة المنظمة للتغيير وينتهي بتثبيت التغيير في الثقافة التنظيمية</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هذه الشمولية تجعله ملائماً لتحليل عملية معقدة مثل دمج المديريات العامة للمياه، والتي تتطلب مراحل متتابعة وواضحة بدءاً من خلق الشعور بالإلحاح وصولاً إلى ترسيخ التغيير</w:t>
      </w:r>
      <w:r w:rsidRPr="001627A8">
        <w:rPr>
          <w:rFonts w:ascii="Sakkal Majalla" w:eastAsia="Calibri" w:hAnsi="Sakkal Majalla" w:cs="Sakkal Majalla"/>
          <w:kern w:val="0"/>
          <w:sz w:val="28"/>
          <w:szCs w:val="28"/>
          <w:lang w:bidi="ar-EG"/>
          <w14:ligatures w14:val="none"/>
        </w:rPr>
        <w:t>.</w:t>
      </w:r>
    </w:p>
    <w:p w14:paraId="5B8D1750"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التركيز على القيادة والرؤية</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يؤكد النموذج على دور القيادة التحويلية في قيادة التغيير من خلال تشكيل تحالف قوي ونشر رؤية واضحة</w:t>
      </w:r>
      <w:r w:rsidRPr="001627A8">
        <w:rPr>
          <w:rFonts w:ascii="Sakkal Majalla" w:eastAsia="Calibri" w:hAnsi="Sakkal Majalla" w:cs="Sakkal Majalla"/>
          <w:kern w:val="0"/>
          <w:sz w:val="28"/>
          <w:szCs w:val="28"/>
          <w:lang w:bidi="ar-EG"/>
          <w14:ligatures w14:val="none"/>
        </w:rPr>
        <w:t xml:space="preserve"> (Kotter, 2012)</w:t>
      </w:r>
      <w:r>
        <w:rPr>
          <w:rFonts w:ascii="Sakkal Majalla" w:eastAsia="Calibri" w:hAnsi="Sakkal Majalla" w:cs="Sakkal Majalla" w:hint="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هذا البعد حاسم في سياق شركة المياه الوطنية، حيث أن نجاح التحول يعتمد بشكل كبير على فاعلية القيادة في توحيد الجهود وتوضيح الوجهة للموظفين</w:t>
      </w:r>
      <w:r w:rsidRPr="001627A8">
        <w:rPr>
          <w:rFonts w:ascii="Sakkal Majalla" w:eastAsia="Calibri" w:hAnsi="Sakkal Majalla" w:cs="Sakkal Majalla"/>
          <w:kern w:val="0"/>
          <w:sz w:val="28"/>
          <w:szCs w:val="28"/>
          <w:lang w:bidi="ar-EG"/>
          <w14:ligatures w14:val="none"/>
        </w:rPr>
        <w:t>.</w:t>
      </w:r>
    </w:p>
    <w:p w14:paraId="4EC44E73" w14:textId="18CA13B1" w:rsidR="001016AA" w:rsidRPr="001627A8" w:rsidRDefault="001016AA" w:rsidP="00470AC3">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معالجة الجانب البشري ومقاومة التغيير</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يتضمن النموذج خطوات صريحة لمواجهة مقاومة التغيير من خلال تمكين الموظفين وإزالة العقبات وتحقيق مكاسب سريعة تعزز الثقة في عملية التغيير</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نظراً لأن "</w:t>
      </w:r>
      <w:r w:rsidR="00470AC3" w:rsidRPr="00470AC3">
        <w:rPr>
          <w:rFonts w:ascii="Sakkal Majalla" w:eastAsia="Calibri" w:hAnsi="Sakkal Majalla" w:cs="Sakkal Majalla" w:hint="cs"/>
          <w:b/>
          <w:bCs/>
          <w:sz w:val="32"/>
          <w:szCs w:val="32"/>
          <w:rtl/>
        </w:rPr>
        <w:t xml:space="preserve"> </w:t>
      </w:r>
      <w:r w:rsidR="00470AC3" w:rsidRPr="00470AC3">
        <w:rPr>
          <w:rFonts w:ascii="Sakkal Majalla" w:eastAsia="Calibri" w:hAnsi="Sakkal Majalla" w:cs="Sakkal Majalla" w:hint="cs"/>
          <w:b/>
          <w:bCs/>
          <w:kern w:val="0"/>
          <w:sz w:val="28"/>
          <w:szCs w:val="28"/>
          <w:rtl/>
          <w14:ligatures w14:val="none"/>
        </w:rPr>
        <w:t>ممارسات الإدارة</w:t>
      </w:r>
      <w:r w:rsidR="00470AC3" w:rsidRPr="00470AC3">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 هي متغير معدل في هذه الدراسة، فإن نموذج كوتر يوفر عدسة مناسبة لتحليل كيفية تعامل الإدارة مع البعد البشري أثناء التنفيذ</w:t>
      </w:r>
      <w:r w:rsidRPr="001627A8">
        <w:rPr>
          <w:rFonts w:ascii="Sakkal Majalla" w:eastAsia="Calibri" w:hAnsi="Sakkal Majalla" w:cs="Sakkal Majalla"/>
          <w:kern w:val="0"/>
          <w:sz w:val="28"/>
          <w:szCs w:val="28"/>
          <w:lang w:bidi="ar-EG"/>
          <w14:ligatures w14:val="none"/>
        </w:rPr>
        <w:t>.</w:t>
      </w:r>
    </w:p>
    <w:p w14:paraId="5C0276C7"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الملاءمة للسياق التنظيمي الكبير</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صُمم النموذج في الأصل للتطبيق في منظمات كبرى تمر بتحولات جذرية</w:t>
      </w:r>
      <w:r w:rsidRPr="001627A8">
        <w:rPr>
          <w:rFonts w:ascii="Sakkal Majalla" w:eastAsia="Calibri" w:hAnsi="Sakkal Majalla" w:cs="Sakkal Majalla"/>
          <w:kern w:val="0"/>
          <w:sz w:val="28"/>
          <w:szCs w:val="28"/>
          <w:lang w:bidi="ar-EG"/>
          <w14:ligatures w14:val="none"/>
        </w:rPr>
        <w:t xml:space="preserve"> (Kotter, 2012)</w:t>
      </w:r>
      <w:r w:rsidRPr="001627A8">
        <w:rPr>
          <w:rFonts w:ascii="Sakkal Majalla" w:eastAsia="Calibri" w:hAnsi="Sakkal Majalla" w:cs="Sakkal Majalla"/>
          <w:kern w:val="0"/>
          <w:sz w:val="28"/>
          <w:szCs w:val="28"/>
          <w:rtl/>
          <w14:ligatures w14:val="none"/>
        </w:rPr>
        <w:t>، مما يجعله مثالياً لدراسة تحول بهذا الحجم في شركة المياه الوطنية، والذي يشمل تغييرات تنظيمية وتكنولوجية وبشرية واسعة النطاق</w:t>
      </w:r>
      <w:r w:rsidRPr="001627A8">
        <w:rPr>
          <w:rFonts w:ascii="Sakkal Majalla" w:eastAsia="Calibri" w:hAnsi="Sakkal Majalla" w:cs="Sakkal Majalla"/>
          <w:kern w:val="0"/>
          <w:sz w:val="28"/>
          <w:szCs w:val="28"/>
          <w:lang w:bidi="ar-EG"/>
          <w14:ligatures w14:val="none"/>
        </w:rPr>
        <w:t>.</w:t>
      </w:r>
    </w:p>
    <w:p w14:paraId="6593AACC" w14:textId="77777777" w:rsidR="001016AA" w:rsidRPr="00D81E0C"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الدعم الواسع في الأدبيات</w:t>
      </w:r>
      <w:r>
        <w:rPr>
          <w:rFonts w:ascii="Sakkal Majalla" w:eastAsia="Calibri" w:hAnsi="Sakkal Majalla" w:cs="Sakkal Majalla" w:hint="cs"/>
          <w:b/>
          <w:b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يحظى نموذج كوتر بدعم تجريبي وأكاديمي واسع، حيث أشارت العديد من الدراسات إلى فعاليته في تحسين نتائج التغيير التنظيمي</w:t>
      </w:r>
      <w:r w:rsidRPr="00D81E0C">
        <w:rPr>
          <w:rFonts w:ascii="Sakkal Majalla" w:eastAsia="Calibri" w:hAnsi="Sakkal Majalla" w:cs="Sakkal Majalla"/>
          <w:kern w:val="0"/>
          <w:sz w:val="28"/>
          <w:szCs w:val="28"/>
          <w:lang w:bidi="ar-EG"/>
          <w14:ligatures w14:val="none"/>
        </w:rPr>
        <w:t xml:space="preserve"> (Errida &amp; Lotfi, 2021)</w:t>
      </w:r>
      <w:r>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كما أن وضوح خطواته يجعله إطاراً عملياً يمكن من خلاله صياغة استبيان الدراسة وتحليل البيانات</w:t>
      </w:r>
      <w:r w:rsidRPr="00D81E0C">
        <w:rPr>
          <w:rFonts w:ascii="Sakkal Majalla" w:eastAsia="Calibri" w:hAnsi="Sakkal Majalla" w:cs="Sakkal Majalla"/>
          <w:kern w:val="0"/>
          <w:sz w:val="28"/>
          <w:szCs w:val="28"/>
          <w:lang w:bidi="ar-EG"/>
          <w14:ligatures w14:val="none"/>
        </w:rPr>
        <w:t>.</w:t>
      </w:r>
    </w:p>
    <w:p w14:paraId="6D0C53A3" w14:textId="78666776" w:rsidR="001016AA" w:rsidRPr="00B71435"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lastRenderedPageBreak/>
        <w:t xml:space="preserve">لذلك، سيتم استخدام هذا النموذج كعدسة تحليلية لفهم كيفية تطبيق استراتيجيات إدارة التغيير في الشركة، وكيف تؤثر مراحله المختلفة (مثل وضوح الرؤية، التواصل الفعال، تمكين الموظفين) على أداء العاملين، مع الأخذ في الاعتبار الدور التعديلي </w:t>
      </w:r>
      <w:r w:rsidR="00D6503F">
        <w:rPr>
          <w:rFonts w:ascii="Sakkal Majalla" w:eastAsia="Calibri" w:hAnsi="Sakkal Majalla" w:cs="Sakkal Majalla" w:hint="cs"/>
          <w:kern w:val="0"/>
          <w:sz w:val="28"/>
          <w:szCs w:val="28"/>
          <w:rtl/>
          <w14:ligatures w14:val="none"/>
        </w:rPr>
        <w:t>ل</w:t>
      </w:r>
      <w:r w:rsidR="00D6503F" w:rsidRPr="00D6503F">
        <w:rPr>
          <w:rFonts w:ascii="Sakkal Majalla" w:eastAsia="Calibri" w:hAnsi="Sakkal Majalla" w:cs="Sakkal Majalla" w:hint="cs"/>
          <w:b/>
          <w:bCs/>
          <w:kern w:val="0"/>
          <w:sz w:val="28"/>
          <w:szCs w:val="28"/>
          <w:rtl/>
          <w14:ligatures w14:val="none"/>
        </w:rPr>
        <w:t>ممارسات الإدارة</w:t>
      </w:r>
    </w:p>
    <w:p w14:paraId="0CF173E7" w14:textId="6CE3F05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4" w:name="_Toc203041635"/>
      <w:bookmarkStart w:id="55" w:name="_Toc233064336"/>
      <w:r>
        <w:rPr>
          <w:rFonts w:ascii="Sakkal Majalla" w:eastAsia="Calibri" w:hAnsi="Sakkal Majalla" w:cs="Sakkal Majalla" w:hint="cs"/>
          <w:b/>
          <w:bCs/>
          <w:kern w:val="0"/>
          <w:sz w:val="36"/>
          <w:szCs w:val="36"/>
          <w:rtl/>
          <w:lang w:bidi="ar-EG"/>
          <w14:ligatures w14:val="none"/>
        </w:rPr>
        <w:t>4</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 أبعاد إدارة التغيير</w:t>
      </w:r>
      <w:bookmarkEnd w:id="54"/>
      <w:bookmarkEnd w:id="55"/>
    </w:p>
    <w:p w14:paraId="25F816B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إدارة التغيير</w:t>
      </w:r>
      <w:r w:rsidRPr="00B71435">
        <w:rPr>
          <w:rFonts w:ascii="Sakkal Majalla" w:eastAsia="Calibri" w:hAnsi="Sakkal Majalla" w:cs="Sakkal Majalla"/>
          <w:kern w:val="0"/>
          <w:sz w:val="28"/>
          <w:szCs w:val="28"/>
          <w:rtl/>
          <w14:ligatures w14:val="none"/>
        </w:rPr>
        <w:t xml:space="preserve"> عملية متعددة الأبعاد، حيث لا تقتصر على بُعد واحد فقط، بل تشمل تحولات متزامنة في جوانب مختلفة من المنظمة. وقد حدّدت الأدبيات الحديثة ثلاث فئات رئيسية للتغيير التنظيمي هي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التغيير في الهيكل التنظيمي، التغيير التكنولوجي، والتغيير في الأفراد</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وتُعد هذه الأبعاد الثلاثة متداخلة، إذ إن التغيير في أحدها غالبا ما يفرض تعديلات في البعدين الآخرين لضمان تحقيق التوافق المؤسسي والاستجابة الفعّالة للبيئة المتغيرة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ونوضح هذه الأبعاد فيما يلي:-</w:t>
      </w:r>
    </w:p>
    <w:p w14:paraId="398D6F36"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أولا: التغيير في الهيكل التنظيمي</w:t>
      </w:r>
      <w:r w:rsidRPr="00B71435">
        <w:rPr>
          <w:rFonts w:ascii="Sakkal Majalla" w:eastAsia="Calibri" w:hAnsi="Sakkal Majalla" w:cs="Sakkal Majalla"/>
          <w:b/>
          <w:bCs/>
          <w:kern w:val="0"/>
          <w:sz w:val="32"/>
          <w:szCs w:val="32"/>
          <w:lang w:bidi="ar-EG"/>
          <w14:ligatures w14:val="none"/>
        </w:rPr>
        <w:t xml:space="preserve"> (Structural Change)</w:t>
      </w:r>
    </w:p>
    <w:p w14:paraId="01F02B9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يُشير التغيير الهيكلي إلى إعادة تصميم البنية الرسمية للمؤسسة، بما في ذلك تسلسل السلطات، توزيع الأدوار، تقسيم المهام، وطرق التنسيق. وقد يتمثل هذا التغيير في </w:t>
      </w:r>
      <w:r w:rsidRPr="00B71435">
        <w:rPr>
          <w:rFonts w:ascii="Sakkal Majalla" w:eastAsia="Calibri" w:hAnsi="Sakkal Majalla" w:cs="Sakkal Majalla"/>
          <w:b/>
          <w:bCs/>
          <w:kern w:val="0"/>
          <w:sz w:val="28"/>
          <w:szCs w:val="28"/>
          <w:rtl/>
          <w14:ligatures w14:val="none"/>
        </w:rPr>
        <w:t>دمج الأقسام، أو تقليص عدد المستويات الإدارية، أو التحول إلى هيكل مرن أو شبكي</w:t>
      </w:r>
      <w:r w:rsidRPr="00B71435">
        <w:rPr>
          <w:rFonts w:ascii="Sakkal Majalla" w:eastAsia="Calibri" w:hAnsi="Sakkal Majalla" w:cs="Sakkal Majalla"/>
          <w:kern w:val="0"/>
          <w:sz w:val="28"/>
          <w:szCs w:val="28"/>
          <w:rtl/>
          <w14:ligatures w14:val="none"/>
        </w:rPr>
        <w:t xml:space="preserve"> بدلا من الهيكل الهرمي التقليدي. ويُستخدم هذا النوع من التغيير لمواكبة التوسع، أو معالجة القصور في الأداء، أو تبني نموذج أعمال جديد</w:t>
      </w:r>
      <w:r w:rsidRPr="00B71435">
        <w:rPr>
          <w:rFonts w:ascii="Sakkal Majalla" w:eastAsia="Calibri" w:hAnsi="Sakkal Majalla" w:cs="Sakkal Majalla"/>
          <w:i/>
          <w:iCs/>
          <w:kern w:val="0"/>
          <w:sz w:val="28"/>
          <w:szCs w:val="28"/>
          <w:lang w:bidi="ar-EG"/>
          <w14:ligatures w14:val="none"/>
        </w:rPr>
        <w:t xml:space="preserve"> Burnes (2017)</w:t>
      </w:r>
      <w:r w:rsidRPr="00B71435">
        <w:rPr>
          <w:rFonts w:ascii="Sakkal Majalla" w:eastAsia="Calibri" w:hAnsi="Sakkal Majalla" w:cs="Sakkal Majalla"/>
          <w:kern w:val="0"/>
          <w:sz w:val="28"/>
          <w:szCs w:val="28"/>
          <w:lang w:bidi="ar-EG"/>
          <w14:ligatures w14:val="none"/>
        </w:rPr>
        <w:t>.</w:t>
      </w:r>
    </w:p>
    <w:p w14:paraId="75C4B91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يؤكد </w:t>
      </w:r>
      <w:r w:rsidRPr="00B71435">
        <w:rPr>
          <w:rFonts w:ascii="Sakkal Majalla" w:eastAsia="Calibri" w:hAnsi="Sakkal Majalla" w:cs="Sakkal Majalla"/>
          <w:i/>
          <w:iCs/>
          <w:kern w:val="0"/>
          <w:sz w:val="28"/>
          <w:szCs w:val="28"/>
          <w:lang w:bidi="ar-EG"/>
          <w14:ligatures w14:val="none"/>
        </w:rPr>
        <w:t>Burnes (2017)</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التغيير الهيكلي غالبا ما يُمثل الخطوة الأولى نحو إصلاح شامل، لكنه يحتاج إلى دعم من خلال تغيير في الثقافة التنظيمية ونظم العمل. كما تُظهر دراسة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التغيير الهيكلي يجب أن يُنفذ بطريقة تشاركية لتقليل المقاومة وتعزيز القبول الوظيفي</w:t>
      </w:r>
      <w:r>
        <w:rPr>
          <w:rFonts w:ascii="Sakkal Majalla" w:eastAsia="Calibri" w:hAnsi="Sakkal Majalla" w:cs="Sakkal Majalla"/>
          <w:kern w:val="0"/>
          <w:sz w:val="28"/>
          <w:szCs w:val="28"/>
          <w:lang w:bidi="ar-EG"/>
          <w14:ligatures w14:val="none"/>
        </w:rPr>
        <w:t>.</w:t>
      </w:r>
    </w:p>
    <w:p w14:paraId="16FE5A0B"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rtl/>
          <w14:ligatures w14:val="none"/>
        </w:rPr>
        <w:t>ثاني</w:t>
      </w:r>
      <w:r w:rsidRPr="00B71435">
        <w:rPr>
          <w:rFonts w:ascii="Sakkal Majalla" w:eastAsia="Calibri" w:hAnsi="Sakkal Majalla" w:cs="Sakkal Majalla"/>
          <w:b/>
          <w:bCs/>
          <w:kern w:val="0"/>
          <w:sz w:val="32"/>
          <w:szCs w:val="32"/>
          <w:rtl/>
          <w14:ligatures w14:val="none"/>
        </w:rPr>
        <w:t>ا: التغيير في التكنولوجيا</w:t>
      </w:r>
      <w:r w:rsidRPr="00B71435">
        <w:rPr>
          <w:rFonts w:ascii="Sakkal Majalla" w:eastAsia="Calibri" w:hAnsi="Sakkal Majalla" w:cs="Sakkal Majalla"/>
          <w:b/>
          <w:bCs/>
          <w:kern w:val="0"/>
          <w:sz w:val="32"/>
          <w:szCs w:val="32"/>
          <w:lang w:bidi="ar-EG"/>
          <w14:ligatures w14:val="none"/>
        </w:rPr>
        <w:t xml:space="preserve"> (Technological Change)</w:t>
      </w:r>
    </w:p>
    <w:p w14:paraId="36D10D9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التغيير التكنولوجي أحد أكثر أبعاد التغيير التنظيمي ديناميكية وأثرا، إذ يُشير إلى إدخال أدوات أو أنظمة أو عمليات جديدة تعتمد على التكنولوجيا لتحسين الإنتاجية أو رفع الكفاءة أو توفير الوقت والتكلفة. ويشمل هذا النوع من التغيير </w:t>
      </w:r>
      <w:r w:rsidRPr="00B71435">
        <w:rPr>
          <w:rFonts w:ascii="Sakkal Majalla" w:eastAsia="Calibri" w:hAnsi="Sakkal Majalla" w:cs="Sakkal Majalla"/>
          <w:b/>
          <w:bCs/>
          <w:kern w:val="0"/>
          <w:sz w:val="28"/>
          <w:szCs w:val="28"/>
          <w:rtl/>
          <w14:ligatures w14:val="none"/>
        </w:rPr>
        <w:t>اعتماد برمجيات جديدة، أتمتة العمليات، الذكاء الاصطناعي، والانتقال إلى الحوسبة السحابية</w:t>
      </w:r>
      <w:r w:rsidRPr="00B71435">
        <w:rPr>
          <w:rFonts w:ascii="Sakkal Majalla" w:eastAsia="Calibri" w:hAnsi="Sakkal Majalla" w:cs="Sakkal Majalla"/>
          <w:kern w:val="0"/>
          <w:sz w:val="28"/>
          <w:szCs w:val="28"/>
          <w:lang w:bidi="ar-EG"/>
          <w14:ligatures w14:val="none"/>
        </w:rPr>
        <w:t>.</w:t>
      </w:r>
    </w:p>
    <w:p w14:paraId="0D026F0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وقد أشارت دراسة </w:t>
      </w:r>
      <w:r w:rsidRPr="00B71435">
        <w:rPr>
          <w:rFonts w:ascii="Sakkal Majalla" w:eastAsia="Calibri" w:hAnsi="Sakkal Majalla" w:cs="Sakkal Majalla"/>
          <w:i/>
          <w:iCs/>
          <w:kern w:val="0"/>
          <w:sz w:val="28"/>
          <w:szCs w:val="28"/>
          <w:lang w:bidi="ar-EG"/>
          <w14:ligatures w14:val="none"/>
        </w:rPr>
        <w:t>De Vries, Tummers &amp; Bekkers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التغيير التكنولوجي يمكن أن يكون دافعا قويا لتحول ثقافة العمل نفسها، ولكن إذا لم يُصاحبه تدريب وتواصل داخلي فعال، فإنه يؤدي إلى مقاومة، خاصة من قبل الفئات غير المعتادة على استخدام التكنولوجيا</w:t>
      </w:r>
      <w:r w:rsidRPr="00B71435">
        <w:rPr>
          <w:rFonts w:ascii="Sakkal Majalla" w:eastAsia="Calibri" w:hAnsi="Sakkal Majalla" w:cs="Sakkal Majalla"/>
          <w:kern w:val="0"/>
          <w:sz w:val="28"/>
          <w:szCs w:val="28"/>
          <w:lang w:bidi="ar-EG"/>
          <w14:ligatures w14:val="none"/>
        </w:rPr>
        <w:t>.</w:t>
      </w:r>
    </w:p>
    <w:p w14:paraId="364CC2A4" w14:textId="7F884DE3"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ربطت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بين ممارسات الموارد البشرية الإلكترونية وتحسين أداء الأفراد، مما يعكس أثر التكنولوجيا في تطوير وظائف الإدارة لا سيما في المؤسسات الحكومية</w:t>
      </w:r>
      <w:r w:rsidRPr="00B71435">
        <w:rPr>
          <w:rFonts w:ascii="Sakkal Majalla" w:eastAsia="Calibri" w:hAnsi="Sakkal Majalla" w:cs="Sakkal Majalla"/>
          <w:kern w:val="0"/>
          <w:sz w:val="28"/>
          <w:szCs w:val="28"/>
          <w:lang w:bidi="ar-EG"/>
          <w14:ligatures w14:val="none"/>
        </w:rPr>
        <w:t>.</w:t>
      </w:r>
    </w:p>
    <w:p w14:paraId="39D3E9D1"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rtl/>
          <w14:ligatures w14:val="none"/>
        </w:rPr>
        <w:t>ثالث</w:t>
      </w:r>
      <w:r w:rsidRPr="00B71435">
        <w:rPr>
          <w:rFonts w:ascii="Sakkal Majalla" w:eastAsia="Calibri" w:hAnsi="Sakkal Majalla" w:cs="Sakkal Majalla"/>
          <w:b/>
          <w:bCs/>
          <w:kern w:val="0"/>
          <w:sz w:val="32"/>
          <w:szCs w:val="32"/>
          <w:rtl/>
          <w14:ligatures w14:val="none"/>
        </w:rPr>
        <w:t>ا: التغيير في الأفراد</w:t>
      </w:r>
      <w:r w:rsidRPr="00B71435">
        <w:rPr>
          <w:rFonts w:ascii="Sakkal Majalla" w:eastAsia="Calibri" w:hAnsi="Sakkal Majalla" w:cs="Sakkal Majalla"/>
          <w:b/>
          <w:bCs/>
          <w:kern w:val="0"/>
          <w:sz w:val="32"/>
          <w:szCs w:val="32"/>
          <w:lang w:bidi="ar-EG"/>
          <w14:ligatures w14:val="none"/>
        </w:rPr>
        <w:t xml:space="preserve"> (People-Oriented Change)</w:t>
      </w:r>
    </w:p>
    <w:p w14:paraId="11BDC168"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تغيير الأفراد من أعقد أبعاد إدارة التغيير، كونه يتصل مباشرة بالجوانب النفسية والسلوكية للموظفين. ويشمل هذا البُعد </w:t>
      </w:r>
      <w:r w:rsidRPr="00B71435">
        <w:rPr>
          <w:rFonts w:ascii="Sakkal Majalla" w:eastAsia="Calibri" w:hAnsi="Sakkal Majalla" w:cs="Sakkal Majalla"/>
          <w:b/>
          <w:bCs/>
          <w:kern w:val="0"/>
          <w:sz w:val="28"/>
          <w:szCs w:val="28"/>
          <w:rtl/>
          <w14:ligatures w14:val="none"/>
        </w:rPr>
        <w:t>تغيير الأدوار، تطوير المهارات، تعديل المواقف، وبناء ثقافة جديدة</w:t>
      </w:r>
      <w:r w:rsidRPr="00B71435">
        <w:rPr>
          <w:rFonts w:ascii="Sakkal Majalla" w:eastAsia="Calibri" w:hAnsi="Sakkal Majalla" w:cs="Sakkal Majalla"/>
          <w:kern w:val="0"/>
          <w:sz w:val="28"/>
          <w:szCs w:val="28"/>
          <w:rtl/>
          <w14:ligatures w14:val="none"/>
        </w:rPr>
        <w:t xml:space="preserve"> داخل المؤسسة. وتنبع صعوبة هذا التغيير من أن الأفراد غالبا ما يُظهرون مقاومة إذا لم يشعروا بالانخراط والأمان أو لم يفهموا مبررات التغيير</w:t>
      </w:r>
      <w:r w:rsidRPr="00B71435">
        <w:rPr>
          <w:rFonts w:ascii="Sakkal Majalla" w:eastAsia="Calibri" w:hAnsi="Sakkal Majalla" w:cs="Sakkal Majalla"/>
          <w:kern w:val="0"/>
          <w:sz w:val="28"/>
          <w:szCs w:val="28"/>
          <w:lang w:bidi="ar-EG"/>
          <w14:ligatures w14:val="none"/>
        </w:rPr>
        <w:t>.</w:t>
      </w:r>
    </w:p>
    <w:p w14:paraId="37B17B6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ووفقا لنموذج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الذي طوّره </w:t>
      </w:r>
      <w:r w:rsidRPr="00B71435">
        <w:rPr>
          <w:rFonts w:ascii="Sakkal Majalla" w:eastAsia="Calibri" w:hAnsi="Sakkal Majalla" w:cs="Sakkal Majalla"/>
          <w:i/>
          <w:iCs/>
          <w:kern w:val="0"/>
          <w:sz w:val="28"/>
          <w:szCs w:val="28"/>
          <w:lang w:bidi="ar-EG"/>
          <w14:ligatures w14:val="none"/>
        </w:rPr>
        <w:t>Hiatt (2006)</w:t>
      </w:r>
      <w:r w:rsidRPr="00B71435">
        <w:rPr>
          <w:rFonts w:ascii="Sakkal Majalla" w:eastAsia="Calibri" w:hAnsi="Sakkal Majalla" w:cs="Sakkal Majalla"/>
          <w:kern w:val="0"/>
          <w:sz w:val="28"/>
          <w:szCs w:val="28"/>
          <w:rtl/>
          <w14:ligatures w14:val="none"/>
        </w:rPr>
        <w:t>، فإن نجاح أي تغيير يتوقف على مدى وعي الأفراد به، ورغبتهم في دعمه، ومعرفتهم بكيفية التعامل معه، وقدرتهم على التكيف، وأخيرا تلقّيهم دعما يعزز التغيير</w:t>
      </w:r>
      <w:r w:rsidRPr="00B71435">
        <w:rPr>
          <w:rFonts w:ascii="Sakkal Majalla" w:eastAsia="Calibri" w:hAnsi="Sakkal Majalla" w:cs="Sakkal Majalla"/>
          <w:kern w:val="0"/>
          <w:sz w:val="28"/>
          <w:szCs w:val="28"/>
          <w:lang w:bidi="ar-EG"/>
          <w14:ligatures w14:val="none"/>
        </w:rPr>
        <w:t>.</w:t>
      </w:r>
    </w:p>
    <w:p w14:paraId="2ED75F2E"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العوامل الشخصية مثل </w:t>
      </w:r>
      <w:r w:rsidRPr="00B71435">
        <w:rPr>
          <w:rFonts w:ascii="Sakkal Majalla" w:eastAsia="Calibri" w:hAnsi="Sakkal Majalla" w:cs="Sakkal Majalla"/>
          <w:b/>
          <w:bCs/>
          <w:kern w:val="0"/>
          <w:sz w:val="28"/>
          <w:szCs w:val="28"/>
          <w:rtl/>
          <w14:ligatures w14:val="none"/>
        </w:rPr>
        <w:t>الذكاء العاطفي، والتمكين الوظيفي، والانخراط في بيئة العمل</w:t>
      </w:r>
      <w:r w:rsidRPr="00B71435">
        <w:rPr>
          <w:rFonts w:ascii="Sakkal Majalla" w:eastAsia="Calibri" w:hAnsi="Sakkal Majalla" w:cs="Sakkal Majalla"/>
          <w:kern w:val="0"/>
          <w:sz w:val="28"/>
          <w:szCs w:val="28"/>
          <w:rtl/>
          <w14:ligatures w14:val="none"/>
        </w:rPr>
        <w:t xml:space="preserve"> لها دور محوري في تعزيز استعداد الأفراد لتبني التغيير ومواجهة الغموض المرتبط به</w:t>
      </w:r>
      <w:r w:rsidRPr="00B71435">
        <w:rPr>
          <w:rFonts w:ascii="Sakkal Majalla" w:eastAsia="Calibri" w:hAnsi="Sakkal Majalla" w:cs="Sakkal Majalla"/>
          <w:kern w:val="0"/>
          <w:sz w:val="28"/>
          <w:szCs w:val="28"/>
          <w:lang w:bidi="ar-EG"/>
          <w14:ligatures w14:val="none"/>
        </w:rPr>
        <w:t>.</w:t>
      </w:r>
    </w:p>
    <w:p w14:paraId="176B35D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على ما سبق يؤكد الباحث</w:t>
      </w:r>
      <w:r w:rsidRPr="00B71435">
        <w:rPr>
          <w:rFonts w:ascii="Sakkal Majalla" w:eastAsia="Calibri" w:hAnsi="Sakkal Majalla" w:cs="Sakkal Majalla"/>
          <w:kern w:val="0"/>
          <w:sz w:val="28"/>
          <w:szCs w:val="28"/>
          <w:rtl/>
          <w14:ligatures w14:val="none"/>
        </w:rPr>
        <w:t xml:space="preserve"> على أن نجاح التغيير المؤسسي لا يتحقق من خلال التركيز على بُعد واحد فقط. فمثلا، </w:t>
      </w:r>
      <w:r w:rsidRPr="00B71435">
        <w:rPr>
          <w:rFonts w:ascii="Sakkal Majalla" w:eastAsia="Calibri" w:hAnsi="Sakkal Majalla" w:cs="Sakkal Majalla"/>
          <w:b/>
          <w:bCs/>
          <w:kern w:val="0"/>
          <w:sz w:val="28"/>
          <w:szCs w:val="28"/>
          <w:rtl/>
          <w14:ligatures w14:val="none"/>
        </w:rPr>
        <w:t>إدخال تكنولوجيا جديدة</w:t>
      </w:r>
      <w:r w:rsidRPr="00B71435">
        <w:rPr>
          <w:rFonts w:ascii="Sakkal Majalla" w:eastAsia="Calibri" w:hAnsi="Sakkal Majalla" w:cs="Sakkal Majalla"/>
          <w:kern w:val="0"/>
          <w:sz w:val="28"/>
          <w:szCs w:val="28"/>
          <w:rtl/>
          <w14:ligatures w14:val="none"/>
        </w:rPr>
        <w:t xml:space="preserve"> دون تعديل الهيكل التنظيمي لاستيعابها، أو دون </w:t>
      </w:r>
      <w:r w:rsidRPr="00B71435">
        <w:rPr>
          <w:rFonts w:ascii="Sakkal Majalla" w:eastAsia="Calibri" w:hAnsi="Sakkal Majalla" w:cs="Sakkal Majalla"/>
          <w:b/>
          <w:bCs/>
          <w:kern w:val="0"/>
          <w:sz w:val="28"/>
          <w:szCs w:val="28"/>
          <w:rtl/>
          <w14:ligatures w14:val="none"/>
        </w:rPr>
        <w:t>تطوير الأفراد المستخدمين لها</w:t>
      </w:r>
      <w:r w:rsidRPr="00B71435">
        <w:rPr>
          <w:rFonts w:ascii="Sakkal Majalla" w:eastAsia="Calibri" w:hAnsi="Sakkal Majalla" w:cs="Sakkal Majalla"/>
          <w:kern w:val="0"/>
          <w:sz w:val="28"/>
          <w:szCs w:val="28"/>
          <w:rtl/>
          <w14:ligatures w14:val="none"/>
        </w:rPr>
        <w:t>، يؤدي إلى فشل التغيير. ولذلك، توصي النماذج الحديثة مثل نموذج</w:t>
      </w:r>
      <w:r w:rsidRPr="00B71435">
        <w:rPr>
          <w:rFonts w:ascii="Sakkal Majalla" w:eastAsia="Calibri" w:hAnsi="Sakkal Majalla" w:cs="Sakkal Majalla"/>
          <w:kern w:val="0"/>
          <w:sz w:val="28"/>
          <w:szCs w:val="28"/>
          <w:lang w:bidi="ar-EG"/>
          <w14:ligatures w14:val="none"/>
        </w:rPr>
        <w:t xml:space="preserve"> McKinsey 7S </w:t>
      </w:r>
      <w:r w:rsidRPr="00B71435">
        <w:rPr>
          <w:rFonts w:ascii="Sakkal Majalla" w:eastAsia="Calibri" w:hAnsi="Sakkal Majalla" w:cs="Sakkal Majalla"/>
          <w:kern w:val="0"/>
          <w:sz w:val="28"/>
          <w:szCs w:val="28"/>
          <w:rtl/>
          <w14:ligatures w14:val="none"/>
        </w:rPr>
        <w:t>بالنظر إلى الأبعاد جميعها بشكل متكامل لضمان مواءمة الاستراتيجية مع الثقافة، والهيكل مع المهارات، والنظم مع الموظفين</w:t>
      </w:r>
      <w:r w:rsidRPr="00B71435">
        <w:rPr>
          <w:rFonts w:ascii="Sakkal Majalla" w:eastAsia="Calibri" w:hAnsi="Sakkal Majalla" w:cs="Sakkal Majalla"/>
          <w:kern w:val="0"/>
          <w:sz w:val="28"/>
          <w:szCs w:val="28"/>
          <w:lang w:bidi="ar-EG"/>
          <w14:ligatures w14:val="none"/>
        </w:rPr>
        <w:t>.</w:t>
      </w:r>
    </w:p>
    <w:p w14:paraId="06FE2413" w14:textId="279AB037"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56" w:name="_Toc203041636"/>
      <w:bookmarkStart w:id="57" w:name="_Toc233064337"/>
      <w:r>
        <w:rPr>
          <w:rFonts w:ascii="Sakkal Majalla" w:eastAsia="Calibri" w:hAnsi="Sakkal Majalla" w:cs="Sakkal Majalla" w:hint="cs"/>
          <w:b/>
          <w:bCs/>
          <w:kern w:val="0"/>
          <w:sz w:val="36"/>
          <w:szCs w:val="36"/>
          <w:rtl/>
          <w:lang w:bidi="ar-EG"/>
          <w14:ligatures w14:val="none"/>
        </w:rPr>
        <w:t>5</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 تحديات مقاومة التغيير</w:t>
      </w:r>
      <w:bookmarkEnd w:id="56"/>
      <w:bookmarkEnd w:id="57"/>
      <w:r w:rsidRPr="00B71435">
        <w:rPr>
          <w:rFonts w:ascii="Sakkal Majalla" w:eastAsia="Calibri" w:hAnsi="Sakkal Majalla" w:cs="Sakkal Majalla"/>
          <w:b/>
          <w:bCs/>
          <w:kern w:val="0"/>
          <w:sz w:val="36"/>
          <w:szCs w:val="36"/>
          <w:rtl/>
          <w:lang w:bidi="ar-EG"/>
          <w14:ligatures w14:val="none"/>
        </w:rPr>
        <w:t xml:space="preserve"> </w:t>
      </w:r>
    </w:p>
    <w:p w14:paraId="5EBA96A3" w14:textId="77777777" w:rsidR="001016AA" w:rsidRPr="00B71435" w:rsidRDefault="001016AA" w:rsidP="001016AA">
      <w:pPr>
        <w:spacing w:line="360" w:lineRule="auto"/>
        <w:jc w:val="both"/>
        <w:rPr>
          <w:rFonts w:ascii="Sakkal Majalla" w:eastAsia="Calibri" w:hAnsi="Sakkal Majalla" w:cs="Sakkal Majalla"/>
          <w:b/>
          <w:bCs/>
          <w:kern w:val="0"/>
          <w:sz w:val="36"/>
          <w:szCs w:val="36"/>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مقاومة التغيير</w:t>
      </w:r>
      <w:r w:rsidRPr="00B71435">
        <w:rPr>
          <w:rFonts w:ascii="Sakkal Majalla" w:eastAsia="Calibri" w:hAnsi="Sakkal Majalla" w:cs="Sakkal Majalla"/>
          <w:kern w:val="0"/>
          <w:sz w:val="28"/>
          <w:szCs w:val="28"/>
          <w:rtl/>
          <w14:ligatures w14:val="none"/>
        </w:rPr>
        <w:t xml:space="preserve"> واحدة من أبرز التحديات التي تواجه أي مؤسسة تسعى إلى التحول أو التحديث، وتُشكل عقبة حقيقية أمام تحقيق الأهداف المنشودة لإدارة التغيير. وعلى الرغم من أن التغيير قد يكون ضرورة استراتيجية لضمان بقاء المؤسسة في بيئة عمل تنافسية وديناميكية، إلا أن الأفراد في كثير من الأحيان يُظهرون مقاومة – واعية أو لا </w:t>
      </w:r>
      <w:r w:rsidRPr="00B71435">
        <w:rPr>
          <w:rFonts w:ascii="Sakkal Majalla" w:eastAsia="Calibri" w:hAnsi="Sakkal Majalla" w:cs="Sakkal Majalla"/>
          <w:kern w:val="0"/>
          <w:sz w:val="28"/>
          <w:szCs w:val="28"/>
          <w:rtl/>
          <w14:ligatures w14:val="none"/>
        </w:rPr>
        <w:lastRenderedPageBreak/>
        <w:t xml:space="preserve">واعية – لأي محاولة لكسر الوضع القائم. وقد أشار العديد من الباحثين إلى أن </w:t>
      </w:r>
      <w:r w:rsidRPr="00B71435">
        <w:rPr>
          <w:rFonts w:ascii="Sakkal Majalla" w:eastAsia="Calibri" w:hAnsi="Sakkal Majalla" w:cs="Sakkal Majalla"/>
          <w:b/>
          <w:bCs/>
          <w:kern w:val="0"/>
          <w:sz w:val="28"/>
          <w:szCs w:val="28"/>
          <w:rtl/>
          <w14:ligatures w14:val="none"/>
        </w:rPr>
        <w:t>مقاومة التغيير لا تعبّر دوما عن رفض سلبي، بل أحيانا عن مخاوف مشروعة من المجهول أو تهديدات محتملة للمصالح أو الاستقرار</w:t>
      </w:r>
      <w:r w:rsidRPr="00B71435">
        <w:rPr>
          <w:rFonts w:ascii="Sakkal Majalla" w:eastAsia="Calibri" w:hAnsi="Sakkal Majalla" w:cs="Sakkal Majalla"/>
          <w:kern w:val="0"/>
          <w:sz w:val="28"/>
          <w:szCs w:val="28"/>
          <w:lang w:bidi="ar-EG"/>
          <w14:ligatures w14:val="none"/>
        </w:rPr>
        <w:t>.</w:t>
      </w:r>
    </w:p>
    <w:p w14:paraId="3731CBB9"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يشير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إلى أن أحد الأسباب الجوهرية لفشل مشاريع التغيير هو "عدم معالجة المقاومة بشكل مبكر وبطريقة منهجية"، مشددا على أهمية خلق شعور بالإلحاح وإشراك العاملين منذ بداية العملية. فكلما شعر الموظفون بأن التغيير يُفرض عليهم دون إشراكهم في صياغته أو فهم أسبابه، كلما زادت فرص المقاومة سواء بشكل مباشر (رفض التنفيذ، الاعتراض)، أو غير مباشر (الإبطاء، التراجع، العزلة</w:t>
      </w:r>
      <w:r w:rsidRPr="00B71435">
        <w:rPr>
          <w:rFonts w:ascii="Sakkal Majalla" w:eastAsia="Calibri" w:hAnsi="Sakkal Majalla" w:cs="Sakkal Majalla"/>
          <w:kern w:val="0"/>
          <w:sz w:val="28"/>
          <w:szCs w:val="28"/>
          <w:rtl/>
          <w:lang w:bidi="ar-EG"/>
          <w14:ligatures w14:val="none"/>
        </w:rPr>
        <w:t>).</w:t>
      </w:r>
    </w:p>
    <w:p w14:paraId="0C61504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الناحية النفسية، توضّح الدراسات أن مقاومة التغيير ترتبط ارتباطا وثيقا بغياب </w:t>
      </w:r>
      <w:r w:rsidRPr="00B71435">
        <w:rPr>
          <w:rFonts w:ascii="Sakkal Majalla" w:eastAsia="Calibri" w:hAnsi="Sakkal Majalla" w:cs="Sakkal Majalla"/>
          <w:b/>
          <w:bCs/>
          <w:kern w:val="0"/>
          <w:sz w:val="28"/>
          <w:szCs w:val="28"/>
          <w:rtl/>
          <w14:ligatures w14:val="none"/>
        </w:rPr>
        <w:t>الأمن الوظيفي، والارتباط العاطفي بالروتين، والخوف من الفشل في التكيف مع الوضع الجديد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ففي دراسة أجراها </w:t>
      </w:r>
      <w:r w:rsidRPr="00B71435">
        <w:rPr>
          <w:rFonts w:ascii="Sakkal Majalla" w:eastAsia="Calibri" w:hAnsi="Sakkal Majalla" w:cs="Sakkal Majalla"/>
          <w:sz w:val="28"/>
          <w:szCs w:val="28"/>
          <w:lang w:bidi="ar-EG"/>
        </w:rPr>
        <w:t xml:space="preserve">(Barhoom et al. 2022) </w:t>
      </w:r>
      <w:r w:rsidRPr="00B71435">
        <w:rPr>
          <w:rFonts w:ascii="Sakkal Majalla" w:eastAsia="Calibri" w:hAnsi="Sakkal Majalla" w:cs="Sakkal Majalla"/>
          <w:kern w:val="0"/>
          <w:sz w:val="28"/>
          <w:szCs w:val="28"/>
          <w:rtl/>
          <w14:ligatures w14:val="none"/>
        </w:rPr>
        <w:t>على العاملين في مستشفيات التعليم العالي في سوريا، تم التوصل إلى أن المقاومة ترتفع في حال غياب التدريب الكافي، ووجود فجوة في التواصل الإداري، والشعور بعدم العدالة في توزيع المكاسب الناتجة عن التغيير</w:t>
      </w:r>
      <w:r w:rsidRPr="00B71435">
        <w:rPr>
          <w:rFonts w:ascii="Sakkal Majalla" w:eastAsia="Calibri" w:hAnsi="Sakkal Majalla" w:cs="Sakkal Majalla"/>
          <w:kern w:val="0"/>
          <w:sz w:val="28"/>
          <w:szCs w:val="28"/>
          <w:lang w:bidi="ar-EG"/>
          <w14:ligatures w14:val="none"/>
        </w:rPr>
        <w:t>.</w:t>
      </w:r>
    </w:p>
    <w:p w14:paraId="0C506B23"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أشار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أحد العوامل التي تُضخم من مقاومة التغيير هو </w:t>
      </w:r>
      <w:r w:rsidRPr="00B71435">
        <w:rPr>
          <w:rFonts w:ascii="Sakkal Majalla" w:eastAsia="Calibri" w:hAnsi="Sakkal Majalla" w:cs="Sakkal Majalla"/>
          <w:b/>
          <w:bCs/>
          <w:kern w:val="0"/>
          <w:sz w:val="28"/>
          <w:szCs w:val="28"/>
          <w:rtl/>
          <w14:ligatures w14:val="none"/>
        </w:rPr>
        <w:t>انخفاض الذكاء العاطفي لدى القادة</w:t>
      </w:r>
      <w:r w:rsidRPr="00B71435">
        <w:rPr>
          <w:rFonts w:ascii="Sakkal Majalla" w:eastAsia="Calibri" w:hAnsi="Sakkal Majalla" w:cs="Sakkal Majalla"/>
          <w:kern w:val="0"/>
          <w:sz w:val="28"/>
          <w:szCs w:val="28"/>
          <w:rtl/>
          <w14:ligatures w14:val="none"/>
        </w:rPr>
        <w:t xml:space="preserve">، مما يؤدي إلى ضعف في التفاعل مع قلق الموظفين أو تهدئة المخاوف. كما تُظهر دراستهم 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يُمكن أن يُقلل من حدة المقاومة ويزيد من فرص تبني التغيير، إذا تم استخدام قنوات اتصال مفتوحة ومشاركة الموظفين في القرار</w:t>
      </w:r>
      <w:r w:rsidRPr="00B71435">
        <w:rPr>
          <w:rFonts w:ascii="Sakkal Majalla" w:eastAsia="Calibri" w:hAnsi="Sakkal Majalla" w:cs="Sakkal Majalla"/>
          <w:kern w:val="0"/>
          <w:sz w:val="28"/>
          <w:szCs w:val="28"/>
          <w:lang w:bidi="ar-EG"/>
          <w14:ligatures w14:val="none"/>
        </w:rPr>
        <w:t>.</w:t>
      </w:r>
    </w:p>
    <w:p w14:paraId="042AE6E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وبالنظر إلى </w:t>
      </w:r>
      <w:r w:rsidRPr="00B71435">
        <w:rPr>
          <w:rFonts w:ascii="Sakkal Majalla" w:eastAsia="Calibri" w:hAnsi="Sakkal Majalla" w:cs="Sakkal Majalla"/>
          <w:b/>
          <w:bCs/>
          <w:kern w:val="0"/>
          <w:sz w:val="28"/>
          <w:szCs w:val="28"/>
          <w:rtl/>
          <w14:ligatures w14:val="none"/>
        </w:rPr>
        <w:t>المصادر التنظيمية للمقاومة</w:t>
      </w:r>
      <w:r w:rsidRPr="00B71435">
        <w:rPr>
          <w:rFonts w:ascii="Sakkal Majalla" w:eastAsia="Calibri" w:hAnsi="Sakkal Majalla" w:cs="Sakkal Majalla"/>
          <w:kern w:val="0"/>
          <w:sz w:val="28"/>
          <w:szCs w:val="28"/>
          <w:rtl/>
          <w14:ligatures w14:val="none"/>
        </w:rPr>
        <w:t xml:space="preserve">، فإن الدراسات تشير إلى أن مقاومة التغيير لا تتعلق بالأفراد فقط، بل قد تصدر عن </w:t>
      </w:r>
      <w:r w:rsidRPr="00B71435">
        <w:rPr>
          <w:rFonts w:ascii="Sakkal Majalla" w:eastAsia="Calibri" w:hAnsi="Sakkal Majalla" w:cs="Sakkal Majalla"/>
          <w:b/>
          <w:bCs/>
          <w:kern w:val="0"/>
          <w:sz w:val="28"/>
          <w:szCs w:val="28"/>
          <w:rtl/>
          <w14:ligatures w14:val="none"/>
        </w:rPr>
        <w:t>الهياكل التنظيمية الصلبة</w:t>
      </w:r>
      <w:r w:rsidRPr="00B71435">
        <w:rPr>
          <w:rFonts w:ascii="Sakkal Majalla" w:eastAsia="Calibri" w:hAnsi="Sakkal Majalla" w:cs="Sakkal Majalla"/>
          <w:kern w:val="0"/>
          <w:sz w:val="28"/>
          <w:szCs w:val="28"/>
          <w:rtl/>
          <w14:ligatures w14:val="none"/>
        </w:rPr>
        <w:t xml:space="preserve">، والأنظمة القديمة، والثقافات المؤسسية المحافظة. فبحسب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rtl/>
          <w14:ligatures w14:val="none"/>
        </w:rPr>
        <w:t xml:space="preserve">، فإن فشل كثير من مبادرات التغيير يعود إلى </w:t>
      </w:r>
      <w:r w:rsidRPr="00B71435">
        <w:rPr>
          <w:rFonts w:ascii="Sakkal Majalla" w:eastAsia="Calibri" w:hAnsi="Sakkal Majalla" w:cs="Sakkal Majalla"/>
          <w:b/>
          <w:bCs/>
          <w:kern w:val="0"/>
          <w:sz w:val="28"/>
          <w:szCs w:val="28"/>
          <w:rtl/>
          <w14:ligatures w14:val="none"/>
        </w:rPr>
        <w:t>غياب الاستعداد المؤسسي للتغيير، وضعف القيادة، وعدم وجود خطة اتصال داخلية واضحة</w:t>
      </w:r>
      <w:r w:rsidRPr="00B71435">
        <w:rPr>
          <w:rFonts w:ascii="Sakkal Majalla" w:eastAsia="Calibri" w:hAnsi="Sakkal Majalla" w:cs="Sakkal Majalla"/>
          <w:kern w:val="0"/>
          <w:sz w:val="28"/>
          <w:szCs w:val="28"/>
          <w:lang w:bidi="ar-EG"/>
          <w14:ligatures w14:val="none"/>
        </w:rPr>
        <w:t>.</w:t>
      </w:r>
    </w:p>
    <w:p w14:paraId="7CE9B0F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المهم التأكيد على أن مقاومة التغيير ليست دائما سلبية، إذ يُمكن استخدامها كمؤشر على وجود مشكلات تحتاج إلى معالجة. فبعض الموظفين الذين يعارضون التغيير يمتلكون </w:t>
      </w:r>
      <w:r w:rsidRPr="00B71435">
        <w:rPr>
          <w:rFonts w:ascii="Sakkal Majalla" w:eastAsia="Calibri" w:hAnsi="Sakkal Majalla" w:cs="Sakkal Majalla"/>
          <w:b/>
          <w:bCs/>
          <w:kern w:val="0"/>
          <w:sz w:val="28"/>
          <w:szCs w:val="28"/>
          <w:rtl/>
          <w14:ligatures w14:val="none"/>
        </w:rPr>
        <w:t>رؤية نقدية هامة</w:t>
      </w:r>
      <w:r w:rsidRPr="00B71435">
        <w:rPr>
          <w:rFonts w:ascii="Sakkal Majalla" w:eastAsia="Calibri" w:hAnsi="Sakkal Majalla" w:cs="Sakkal Majalla"/>
          <w:kern w:val="0"/>
          <w:sz w:val="28"/>
          <w:szCs w:val="28"/>
          <w:rtl/>
          <w14:ligatures w14:val="none"/>
        </w:rPr>
        <w:t xml:space="preserve"> يُمكن أن تُحسن من تنفيذ الخطة في حال تم الاستماع إليهم. وقد دعت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 ضرورة اعتبار مقاومة التغيير "رد فعل إنساني طبيعي"، يجب فهمه وتوظيفه بدل قمعه</w:t>
      </w:r>
      <w:r w:rsidRPr="00B71435">
        <w:rPr>
          <w:rFonts w:ascii="Sakkal Majalla" w:eastAsia="Calibri" w:hAnsi="Sakkal Majalla" w:cs="Sakkal Majalla"/>
          <w:kern w:val="0"/>
          <w:sz w:val="28"/>
          <w:szCs w:val="28"/>
          <w:lang w:bidi="ar-EG"/>
          <w14:ligatures w14:val="none"/>
        </w:rPr>
        <w:t>.</w:t>
      </w:r>
    </w:p>
    <w:p w14:paraId="2C36EDA4"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توصيات للحد من مقاومة التغيير</w:t>
      </w:r>
      <w:r w:rsidRPr="00B71435">
        <w:rPr>
          <w:rFonts w:ascii="Sakkal Majalla" w:eastAsia="Calibri" w:hAnsi="Sakkal Majalla" w:cs="Sakkal Majalla"/>
          <w:b/>
          <w:bCs/>
          <w:kern w:val="0"/>
          <w:sz w:val="32"/>
          <w:szCs w:val="32"/>
          <w:lang w:bidi="ar-EG"/>
          <w14:ligatures w14:val="none"/>
        </w:rPr>
        <w:t>:</w:t>
      </w:r>
    </w:p>
    <w:p w14:paraId="5247746F"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الثقة</w:t>
      </w:r>
      <w:r w:rsidRPr="00B71435">
        <w:rPr>
          <w:rFonts w:ascii="Sakkal Majalla" w:eastAsia="Calibri" w:hAnsi="Sakkal Majalla" w:cs="Sakkal Majalla"/>
          <w:kern w:val="0"/>
          <w:sz w:val="28"/>
          <w:szCs w:val="28"/>
          <w:rtl/>
          <w14:ligatures w14:val="none"/>
        </w:rPr>
        <w:t xml:space="preserve"> من خلال مشاركة شفافة للمعلومات</w:t>
      </w:r>
      <w:r w:rsidRPr="00B71435">
        <w:rPr>
          <w:rFonts w:ascii="Sakkal Majalla" w:eastAsia="Calibri" w:hAnsi="Sakkal Majalla" w:cs="Sakkal Majalla"/>
          <w:kern w:val="0"/>
          <w:sz w:val="28"/>
          <w:szCs w:val="28"/>
          <w:lang w:bidi="ar-EG"/>
          <w14:ligatures w14:val="none"/>
        </w:rPr>
        <w:t>.</w:t>
      </w:r>
    </w:p>
    <w:p w14:paraId="1A4AA795"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تدريب العاملين</w:t>
      </w:r>
      <w:r w:rsidRPr="00B71435">
        <w:rPr>
          <w:rFonts w:ascii="Sakkal Majalla" w:eastAsia="Calibri" w:hAnsi="Sakkal Majalla" w:cs="Sakkal Majalla"/>
          <w:kern w:val="0"/>
          <w:sz w:val="28"/>
          <w:szCs w:val="28"/>
          <w:rtl/>
          <w14:ligatures w14:val="none"/>
        </w:rPr>
        <w:t xml:space="preserve"> على المهارات المطلوبة للتكيف مع التغيير</w:t>
      </w:r>
      <w:r w:rsidRPr="00B71435">
        <w:rPr>
          <w:rFonts w:ascii="Sakkal Majalla" w:eastAsia="Calibri" w:hAnsi="Sakkal Majalla" w:cs="Sakkal Majalla"/>
          <w:kern w:val="0"/>
          <w:sz w:val="28"/>
          <w:szCs w:val="28"/>
          <w:lang w:bidi="ar-EG"/>
          <w14:ligatures w14:val="none"/>
        </w:rPr>
        <w:t>.</w:t>
      </w:r>
    </w:p>
    <w:p w14:paraId="3D0BD020"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توفير حوافز مادية ومعنوية</w:t>
      </w:r>
      <w:r w:rsidRPr="00B71435">
        <w:rPr>
          <w:rFonts w:ascii="Sakkal Majalla" w:eastAsia="Calibri" w:hAnsi="Sakkal Majalla" w:cs="Sakkal Majalla"/>
          <w:kern w:val="0"/>
          <w:sz w:val="28"/>
          <w:szCs w:val="28"/>
          <w:rtl/>
          <w14:ligatures w14:val="none"/>
        </w:rPr>
        <w:t xml:space="preserve"> للأفراد الذين يُبادرون في تبني التغيير</w:t>
      </w:r>
      <w:r w:rsidRPr="00B71435">
        <w:rPr>
          <w:rFonts w:ascii="Sakkal Majalla" w:eastAsia="Calibri" w:hAnsi="Sakkal Majalla" w:cs="Sakkal Majalla"/>
          <w:kern w:val="0"/>
          <w:sz w:val="28"/>
          <w:szCs w:val="28"/>
          <w:lang w:bidi="ar-EG"/>
          <w14:ligatures w14:val="none"/>
        </w:rPr>
        <w:t>.</w:t>
      </w:r>
    </w:p>
    <w:p w14:paraId="093C4308"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إشراك الموظفين مبكرا</w:t>
      </w:r>
      <w:r w:rsidRPr="00B71435">
        <w:rPr>
          <w:rFonts w:ascii="Sakkal Majalla" w:eastAsia="Calibri" w:hAnsi="Sakkal Majalla" w:cs="Sakkal Majalla"/>
          <w:kern w:val="0"/>
          <w:sz w:val="28"/>
          <w:szCs w:val="28"/>
          <w:rtl/>
          <w14:ligatures w14:val="none"/>
        </w:rPr>
        <w:t xml:space="preserve"> في صياغة القرارات المتعلقة بالتغيير</w:t>
      </w:r>
      <w:r w:rsidRPr="00B71435">
        <w:rPr>
          <w:rFonts w:ascii="Sakkal Majalla" w:eastAsia="Calibri" w:hAnsi="Sakkal Majalla" w:cs="Sakkal Majalla"/>
          <w:kern w:val="0"/>
          <w:sz w:val="28"/>
          <w:szCs w:val="28"/>
          <w:lang w:bidi="ar-EG"/>
          <w14:ligatures w14:val="none"/>
        </w:rPr>
        <w:t>.</w:t>
      </w:r>
    </w:p>
    <w:p w14:paraId="67E4307E" w14:textId="77777777" w:rsidR="001016AA" w:rsidRPr="00D81E0C"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تحليل مصادر المقاومة</w:t>
      </w:r>
      <w:r w:rsidRPr="00B71435">
        <w:rPr>
          <w:rFonts w:ascii="Sakkal Majalla" w:eastAsia="Calibri" w:hAnsi="Sakkal Majalla" w:cs="Sakkal Majalla"/>
          <w:kern w:val="0"/>
          <w:sz w:val="28"/>
          <w:szCs w:val="28"/>
          <w:rtl/>
          <w14:ligatures w14:val="none"/>
        </w:rPr>
        <w:t xml:space="preserve"> والتعامل معها بحكمة بدلا من تجاهلها</w:t>
      </w:r>
      <w:r w:rsidRPr="00B71435">
        <w:rPr>
          <w:rFonts w:ascii="Sakkal Majalla" w:eastAsia="Calibri" w:hAnsi="Sakkal Majalla" w:cs="Sakkal Majalla"/>
          <w:kern w:val="0"/>
          <w:sz w:val="28"/>
          <w:szCs w:val="28"/>
          <w:lang w:bidi="ar-EG"/>
          <w14:ligatures w14:val="none"/>
        </w:rPr>
        <w:t>.</w:t>
      </w:r>
    </w:p>
    <w:p w14:paraId="38254085" w14:textId="5B4B7815" w:rsidR="001016AA" w:rsidRPr="00B71435" w:rsidRDefault="001016AA" w:rsidP="001016AA">
      <w:pPr>
        <w:spacing w:line="360" w:lineRule="auto"/>
        <w:jc w:val="both"/>
        <w:outlineLvl w:val="2"/>
        <w:rPr>
          <w:rFonts w:ascii="Sakkal Majalla" w:eastAsia="Calibri" w:hAnsi="Sakkal Majalla" w:cs="Sakkal Majalla"/>
          <w:b/>
          <w:bCs/>
          <w:kern w:val="0"/>
          <w:sz w:val="36"/>
          <w:szCs w:val="36"/>
          <w:rtl/>
          <w14:ligatures w14:val="none"/>
        </w:rPr>
      </w:pPr>
      <w:bookmarkStart w:id="58" w:name="_Toc203041637"/>
      <w:bookmarkStart w:id="59" w:name="_Toc233064338"/>
      <w:r>
        <w:rPr>
          <w:rFonts w:ascii="Sakkal Majalla" w:eastAsia="Calibri" w:hAnsi="Sakkal Majalla" w:cs="Sakkal Majalla" w:hint="cs"/>
          <w:b/>
          <w:bCs/>
          <w:kern w:val="0"/>
          <w:sz w:val="36"/>
          <w:szCs w:val="36"/>
          <w:rtl/>
          <w:lang w:bidi="ar-EG"/>
          <w14:ligatures w14:val="none"/>
        </w:rPr>
        <w:t>6</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B71435">
        <w:rPr>
          <w:rFonts w:ascii="Sakkal Majalla" w:eastAsia="Calibri" w:hAnsi="Sakkal Majalla" w:cs="Sakkal Majalla"/>
          <w:b/>
          <w:bCs/>
          <w:kern w:val="0"/>
          <w:sz w:val="36"/>
          <w:szCs w:val="36"/>
          <w:rtl/>
          <w14:ligatures w14:val="none"/>
        </w:rPr>
        <w:t>العوامل المؤثرة  في إنجاح استراتيجيات إدارة التغيير</w:t>
      </w:r>
      <w:bookmarkEnd w:id="58"/>
      <w:bookmarkEnd w:id="59"/>
    </w:p>
    <w:p w14:paraId="0828F3A1"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استراتيجيات إدارة التغيير</w:t>
      </w:r>
      <w:r w:rsidRPr="00B71435">
        <w:rPr>
          <w:rFonts w:ascii="Sakkal Majalla" w:eastAsia="Calibri" w:hAnsi="Sakkal Majalla" w:cs="Sakkal Majalla"/>
          <w:kern w:val="0"/>
          <w:sz w:val="28"/>
          <w:szCs w:val="28"/>
          <w:rtl/>
          <w14:ligatures w14:val="none"/>
        </w:rPr>
        <w:t xml:space="preserve"> الإطار المنهجي الذي تعتمد عليه المؤسسات في تنفيذ التحولات التنظيمية بكفاءة وفاعلية. إلا أن نجاح هذه الاستراتيجيات لا يتحقق تلقائيا، بل يتوقف على توافر مجموعة من </w:t>
      </w:r>
      <w:r w:rsidRPr="00B71435">
        <w:rPr>
          <w:rFonts w:ascii="Sakkal Majalla" w:eastAsia="Calibri" w:hAnsi="Sakkal Majalla" w:cs="Sakkal Majalla"/>
          <w:b/>
          <w:bCs/>
          <w:kern w:val="0"/>
          <w:sz w:val="28"/>
          <w:szCs w:val="28"/>
          <w:rtl/>
          <w14:ligatures w14:val="none"/>
        </w:rPr>
        <w:t>العوامل التمكينية</w:t>
      </w:r>
      <w:r w:rsidRPr="00B71435">
        <w:rPr>
          <w:rFonts w:ascii="Sakkal Majalla" w:eastAsia="Calibri" w:hAnsi="Sakkal Majalla" w:cs="Sakkal Majalla"/>
          <w:kern w:val="0"/>
          <w:sz w:val="28"/>
          <w:szCs w:val="28"/>
          <w:rtl/>
          <w14:ligatures w14:val="none"/>
        </w:rPr>
        <w:t xml:space="preserve"> التي تضمن التطبيق السليم للتغيير، وتقليل المخاطر، وتجاوز المقاومة. وقد تطرقت الأدبيات الحديثة إلى جملة من العوامل التي تؤثر بشكل مباشر أو غير مباشر على فاعلية التغيير، سواء على مستوى الأفراد أو التنظيم ككل</w:t>
      </w:r>
      <w:r w:rsidRPr="00B71435">
        <w:rPr>
          <w:rFonts w:ascii="Sakkal Majalla" w:eastAsia="Calibri" w:hAnsi="Sakkal Majalla" w:cs="Sakkal Majalla"/>
          <w:kern w:val="0"/>
          <w:sz w:val="28"/>
          <w:szCs w:val="28"/>
          <w:lang w:bidi="ar-EG"/>
          <w14:ligatures w14:val="none"/>
        </w:rPr>
        <w:t>.</w:t>
      </w:r>
    </w:p>
    <w:p w14:paraId="26171BA4" w14:textId="77777777" w:rsidR="001016AA" w:rsidRPr="00B71435" w:rsidRDefault="001016AA" w:rsidP="006F6B7D">
      <w:pPr>
        <w:numPr>
          <w:ilvl w:val="0"/>
          <w:numId w:val="24"/>
        </w:numPr>
        <w:spacing w:line="360" w:lineRule="auto"/>
        <w:ind w:left="327"/>
        <w:contextualSpacing/>
        <w:jc w:val="both"/>
        <w:rPr>
          <w:rFonts w:ascii="Sakkal Majalla" w:eastAsia="Calibri" w:hAnsi="Sakkal Majalla" w:cs="Sakkal Majalla"/>
          <w:kern w:val="0"/>
          <w:sz w:val="32"/>
          <w:szCs w:val="32"/>
          <w:rtl/>
          <w:lang w:bidi="ar-EG"/>
          <w14:ligatures w14:val="none"/>
        </w:rPr>
      </w:pPr>
      <w:r w:rsidRPr="00B71435">
        <w:rPr>
          <w:rFonts w:ascii="Sakkal Majalla" w:eastAsia="Calibri" w:hAnsi="Sakkal Majalla" w:cs="Sakkal Majalla"/>
          <w:b/>
          <w:bCs/>
          <w:kern w:val="0"/>
          <w:sz w:val="32"/>
          <w:szCs w:val="32"/>
          <w:rtl/>
          <w14:ligatures w14:val="none"/>
        </w:rPr>
        <w:t>القيادة الداعمة للتغيير</w:t>
      </w:r>
    </w:p>
    <w:p w14:paraId="5F8C263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تلعب </w:t>
      </w:r>
      <w:r w:rsidRPr="00B71435">
        <w:rPr>
          <w:rFonts w:ascii="Sakkal Majalla" w:eastAsia="Calibri" w:hAnsi="Sakkal Majalla" w:cs="Sakkal Majalla"/>
          <w:b/>
          <w:bCs/>
          <w:kern w:val="0"/>
          <w:sz w:val="28"/>
          <w:szCs w:val="28"/>
          <w:rtl/>
          <w14:ligatures w14:val="none"/>
        </w:rPr>
        <w:t>القيادة التنظيمية</w:t>
      </w:r>
      <w:r w:rsidRPr="00B71435">
        <w:rPr>
          <w:rFonts w:ascii="Sakkal Majalla" w:eastAsia="Calibri" w:hAnsi="Sakkal Majalla" w:cs="Sakkal Majalla"/>
          <w:kern w:val="0"/>
          <w:sz w:val="28"/>
          <w:szCs w:val="28"/>
          <w:rtl/>
          <w14:ligatures w14:val="none"/>
        </w:rPr>
        <w:t xml:space="preserve"> دورا محوريا في إنجاح التغيير، وذلك من خلال توجيه الرؤية، وبناء الثقة، وتحفيز العاملين، وتذليل العقبات. وقد أوضحت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القادة الذين يتبنون أسلوب القيادة التحويلية قادرون على </w:t>
      </w:r>
      <w:r w:rsidRPr="00B71435">
        <w:rPr>
          <w:rFonts w:ascii="Sakkal Majalla" w:eastAsia="Calibri" w:hAnsi="Sakkal Majalla" w:cs="Sakkal Majalla"/>
          <w:b/>
          <w:bCs/>
          <w:kern w:val="0"/>
          <w:sz w:val="28"/>
          <w:szCs w:val="28"/>
          <w:rtl/>
          <w14:ligatures w14:val="none"/>
        </w:rPr>
        <w:t>تعزيز ثقافة داعمة للتغيير</w:t>
      </w:r>
      <w:r w:rsidRPr="00B71435">
        <w:rPr>
          <w:rFonts w:ascii="Sakkal Majalla" w:eastAsia="Calibri" w:hAnsi="Sakkal Majalla" w:cs="Sakkal Majalla"/>
          <w:kern w:val="0"/>
          <w:sz w:val="28"/>
          <w:szCs w:val="28"/>
          <w:rtl/>
          <w14:ligatures w14:val="none"/>
        </w:rPr>
        <w:t>، وتحقيق توافق استراتيجي داخل المؤسسة. فالقائد الناجح لا يُفرض التغيير، بل يُلهم الأفراد لقبوله والمشاركة فيه</w:t>
      </w:r>
      <w:r w:rsidRPr="00B71435">
        <w:rPr>
          <w:rFonts w:ascii="Sakkal Majalla" w:eastAsia="Calibri" w:hAnsi="Sakkal Majalla" w:cs="Sakkal Majalla"/>
          <w:kern w:val="0"/>
          <w:sz w:val="28"/>
          <w:szCs w:val="28"/>
          <w:lang w:bidi="ar-EG"/>
          <w14:ligatures w14:val="none"/>
        </w:rPr>
        <w:t>.</w:t>
      </w:r>
    </w:p>
    <w:p w14:paraId="1EA3CCD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التواصل الداخلي الفعّال</w:t>
      </w:r>
    </w:p>
    <w:p w14:paraId="0CF58C4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التواصل الفعّال أحد أهم عوامل النجاح في إدارة التغيير، حيث يساعد على </w:t>
      </w:r>
      <w:r w:rsidRPr="00B71435">
        <w:rPr>
          <w:rFonts w:ascii="Sakkal Majalla" w:eastAsia="Calibri" w:hAnsi="Sakkal Majalla" w:cs="Sakkal Majalla"/>
          <w:b/>
          <w:bCs/>
          <w:kern w:val="0"/>
          <w:sz w:val="28"/>
          <w:szCs w:val="28"/>
          <w:rtl/>
          <w14:ligatures w14:val="none"/>
        </w:rPr>
        <w:t>بناء الوعي المشترك، وتقليل الشائعات، وزيادة الشفافية</w:t>
      </w:r>
      <w:r w:rsidRPr="00B71435">
        <w:rPr>
          <w:rFonts w:ascii="Sakkal Majalla" w:eastAsia="Calibri" w:hAnsi="Sakkal Majalla" w:cs="Sakkal Majalla"/>
          <w:kern w:val="0"/>
          <w:sz w:val="28"/>
          <w:szCs w:val="28"/>
          <w:rtl/>
          <w14:ligatures w14:val="none"/>
        </w:rPr>
        <w:t xml:space="preserve"> بشأن أسباب التغيير ومراحله. وقد أشار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نجاح القادة </w:t>
      </w:r>
      <w:r w:rsidRPr="00B71435">
        <w:rPr>
          <w:rFonts w:ascii="Sakkal Majalla" w:eastAsia="Calibri" w:hAnsi="Sakkal Majalla" w:cs="Sakkal Majalla"/>
          <w:kern w:val="0"/>
          <w:sz w:val="28"/>
          <w:szCs w:val="28"/>
          <w:rtl/>
          <w14:ligatures w14:val="none"/>
        </w:rPr>
        <w:lastRenderedPageBreak/>
        <w:t>في إدارة التغيير يعتمد بدرجة كبيرة على مدى قدرتهم على نقل الرؤية بوضوح، وتحديد التوقعات، والاستماع لملاحظات العاملين</w:t>
      </w:r>
      <w:r w:rsidRPr="00B71435">
        <w:rPr>
          <w:rFonts w:ascii="Sakkal Majalla" w:eastAsia="Calibri" w:hAnsi="Sakkal Majalla" w:cs="Sakkal Majalla"/>
          <w:kern w:val="0"/>
          <w:sz w:val="28"/>
          <w:szCs w:val="28"/>
          <w:lang w:bidi="ar-EG"/>
          <w14:ligatures w14:val="none"/>
        </w:rPr>
        <w:t>.</w:t>
      </w:r>
    </w:p>
    <w:p w14:paraId="431245AC"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ثقافة تنظيمية مرنة</w:t>
      </w:r>
    </w:p>
    <w:p w14:paraId="2F07A9D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تشكل </w:t>
      </w:r>
      <w:r w:rsidRPr="00B71435">
        <w:rPr>
          <w:rFonts w:ascii="Sakkal Majalla" w:eastAsia="Calibri" w:hAnsi="Sakkal Majalla" w:cs="Sakkal Majalla"/>
          <w:b/>
          <w:bCs/>
          <w:kern w:val="0"/>
          <w:sz w:val="28"/>
          <w:szCs w:val="28"/>
          <w:rtl/>
          <w14:ligatures w14:val="none"/>
        </w:rPr>
        <w:t>الثقافة التنظيمية</w:t>
      </w:r>
      <w:r w:rsidRPr="00B71435">
        <w:rPr>
          <w:rFonts w:ascii="Sakkal Majalla" w:eastAsia="Calibri" w:hAnsi="Sakkal Majalla" w:cs="Sakkal Majalla"/>
          <w:kern w:val="0"/>
          <w:sz w:val="28"/>
          <w:szCs w:val="28"/>
          <w:rtl/>
          <w14:ligatures w14:val="none"/>
        </w:rPr>
        <w:t xml:space="preserve"> الخلفية القيمية والسلوكية التي تُحدد مدى قبول المؤسسة للتغيير. فإذا كانت الثقافة جامدة وتعتمد على المركزية والروتين، فإنها تُشكل بيئة معيقة لأي تحول. أما في المؤسسات التي تتسم بثقافة "التعلّم المستمر، والمبادرة، والتمكين"، فإن التغيير غالبا ما يُواجه بتفاعل إيجابي. وأكدت دراسة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غياب الانسجام بين استراتيجية التغيير وثقافة المؤسسة يؤدي إلى تقويض الجهود وتحويلها إلى مقاومة صامتة</w:t>
      </w:r>
      <w:r w:rsidRPr="00B71435">
        <w:rPr>
          <w:rFonts w:ascii="Sakkal Majalla" w:eastAsia="Calibri" w:hAnsi="Sakkal Majalla" w:cs="Sakkal Majalla"/>
          <w:kern w:val="0"/>
          <w:sz w:val="28"/>
          <w:szCs w:val="28"/>
          <w:lang w:bidi="ar-EG"/>
          <w14:ligatures w14:val="none"/>
        </w:rPr>
        <w:t>.</w:t>
      </w:r>
    </w:p>
    <w:p w14:paraId="540B1BC2"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إشراك الموظفين</w:t>
      </w:r>
    </w:p>
    <w:p w14:paraId="4934B0F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الدراسات إلى أن </w:t>
      </w:r>
      <w:r w:rsidRPr="00B71435">
        <w:rPr>
          <w:rFonts w:ascii="Sakkal Majalla" w:eastAsia="Calibri" w:hAnsi="Sakkal Majalla" w:cs="Sakkal Majalla"/>
          <w:b/>
          <w:bCs/>
          <w:kern w:val="0"/>
          <w:sz w:val="28"/>
          <w:szCs w:val="28"/>
          <w:rtl/>
          <w14:ligatures w14:val="none"/>
        </w:rPr>
        <w:t>مشاركة الموظفين</w:t>
      </w:r>
      <w:r w:rsidRPr="00B71435">
        <w:rPr>
          <w:rFonts w:ascii="Sakkal Majalla" w:eastAsia="Calibri" w:hAnsi="Sakkal Majalla" w:cs="Sakkal Majalla"/>
          <w:kern w:val="0"/>
          <w:sz w:val="28"/>
          <w:szCs w:val="28"/>
          <w:rtl/>
          <w14:ligatures w14:val="none"/>
        </w:rPr>
        <w:t xml:space="preserve"> في عمليات التخطيط والتنفيذ تُعد عاملا حاسما في الحد من المقاومة وتحقيق الالتزام. فكلما شعر الموظفون بأنهم جزء من القرار، زاد شعورهم بالمسؤولية والملكية تجاه التغيير. وقد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يوسّط العلاقة بين إدارة التغيير وتحسين الأداء، ويعزز من قابلية التكيّف مع الظروف الجديدة</w:t>
      </w:r>
      <w:r w:rsidRPr="00B71435">
        <w:rPr>
          <w:rFonts w:ascii="Sakkal Majalla" w:eastAsia="Calibri" w:hAnsi="Sakkal Majalla" w:cs="Sakkal Majalla"/>
          <w:kern w:val="0"/>
          <w:sz w:val="28"/>
          <w:szCs w:val="28"/>
          <w:lang w:bidi="ar-EG"/>
          <w14:ligatures w14:val="none"/>
        </w:rPr>
        <w:t>.</w:t>
      </w:r>
    </w:p>
    <w:p w14:paraId="057635F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التدريب وبناء القدرات</w:t>
      </w:r>
    </w:p>
    <w:p w14:paraId="2300579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إن أي عملية تغيير تتطلب </w:t>
      </w:r>
      <w:r w:rsidRPr="00B71435">
        <w:rPr>
          <w:rFonts w:ascii="Sakkal Majalla" w:eastAsia="Calibri" w:hAnsi="Sakkal Majalla" w:cs="Sakkal Majalla"/>
          <w:b/>
          <w:bCs/>
          <w:kern w:val="0"/>
          <w:sz w:val="28"/>
          <w:szCs w:val="28"/>
          <w:rtl/>
          <w14:ligatures w14:val="none"/>
        </w:rPr>
        <w:t>إعادة تأهيل العاملين</w:t>
      </w:r>
      <w:r w:rsidRPr="00B71435">
        <w:rPr>
          <w:rFonts w:ascii="Sakkal Majalla" w:eastAsia="Calibri" w:hAnsi="Sakkal Majalla" w:cs="Sakkal Majalla"/>
          <w:kern w:val="0"/>
          <w:sz w:val="28"/>
          <w:szCs w:val="28"/>
          <w:rtl/>
          <w14:ligatures w14:val="none"/>
        </w:rPr>
        <w:t xml:space="preserve"> وتزويدهم بالمعرفة والمهارات اللازمة لمواكبة التغييرات. فالتدريب لا يساعد فقط على بناء الكفاءات الفنية، بل يُعزز الثقة بالنفس ويقلل من القلق المرتبط بعدم القدرة على التكيف. ووفقا لنموذج</w:t>
      </w:r>
      <w:r w:rsidRPr="00B71435">
        <w:rPr>
          <w:rFonts w:ascii="Sakkal Majalla" w:eastAsia="Calibri" w:hAnsi="Sakkal Majalla" w:cs="Sakkal Majalla"/>
          <w:kern w:val="0"/>
          <w:sz w:val="28"/>
          <w:szCs w:val="28"/>
          <w:lang w:bidi="ar-EG"/>
          <w14:ligatures w14:val="none"/>
        </w:rPr>
        <w:t xml:space="preserve"> ADKAR (Hiatt, 2006)</w:t>
      </w:r>
      <w:r w:rsidRPr="00B71435">
        <w:rPr>
          <w:rFonts w:ascii="Sakkal Majalla" w:eastAsia="Calibri" w:hAnsi="Sakkal Majalla" w:cs="Sakkal Majalla"/>
          <w:kern w:val="0"/>
          <w:sz w:val="28"/>
          <w:szCs w:val="28"/>
          <w:rtl/>
          <w14:ligatures w14:val="none"/>
        </w:rPr>
        <w:t>، فإن "القدرة</w:t>
      </w:r>
      <w:r w:rsidRPr="00B71435">
        <w:rPr>
          <w:rFonts w:ascii="Sakkal Majalla" w:eastAsia="Calibri" w:hAnsi="Sakkal Majalla" w:cs="Sakkal Majalla"/>
          <w:kern w:val="0"/>
          <w:sz w:val="28"/>
          <w:szCs w:val="28"/>
          <w:lang w:bidi="ar-EG"/>
          <w14:ligatures w14:val="none"/>
        </w:rPr>
        <w:t xml:space="preserve">" (Ability) </w:t>
      </w:r>
      <w:r w:rsidRPr="00B71435">
        <w:rPr>
          <w:rFonts w:ascii="Sakkal Majalla" w:eastAsia="Calibri" w:hAnsi="Sakkal Majalla" w:cs="Sakkal Majalla"/>
          <w:kern w:val="0"/>
          <w:sz w:val="28"/>
          <w:szCs w:val="28"/>
          <w:rtl/>
          <w14:ligatures w14:val="none"/>
        </w:rPr>
        <w:t>هي أحد العناصر الأساسية التي يجب توفيرها لضمان نجاح التغيير</w:t>
      </w:r>
      <w:r w:rsidRPr="00B71435">
        <w:rPr>
          <w:rFonts w:ascii="Sakkal Majalla" w:eastAsia="Calibri" w:hAnsi="Sakkal Majalla" w:cs="Sakkal Majalla"/>
          <w:kern w:val="0"/>
          <w:sz w:val="28"/>
          <w:szCs w:val="28"/>
          <w:lang w:bidi="ar-EG"/>
          <w14:ligatures w14:val="none"/>
        </w:rPr>
        <w:t>.</w:t>
      </w:r>
    </w:p>
    <w:p w14:paraId="5F2BF03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تحقيق مكاسب سريعة</w:t>
      </w:r>
      <w:r w:rsidRPr="00B71435">
        <w:rPr>
          <w:rFonts w:ascii="Sakkal Majalla" w:eastAsia="Calibri" w:hAnsi="Sakkal Majalla" w:cs="Sakkal Majalla"/>
          <w:b/>
          <w:bCs/>
          <w:kern w:val="0"/>
          <w:sz w:val="32"/>
          <w:szCs w:val="32"/>
          <w14:ligatures w14:val="none"/>
        </w:rPr>
        <w:t xml:space="preserve"> (Quick Wins)</w:t>
      </w:r>
    </w:p>
    <w:p w14:paraId="33AAB9E8" w14:textId="77777777" w:rsidR="001016AA" w:rsidRPr="00B71435" w:rsidRDefault="001016AA" w:rsidP="001016AA">
      <w:pPr>
        <w:spacing w:line="360" w:lineRule="auto"/>
        <w:jc w:val="both"/>
        <w:rPr>
          <w:rFonts w:ascii="Sakkal Majalla" w:eastAsia="Calibri" w:hAnsi="Sakkal Majalla" w:cs="Sakkal Majalla"/>
          <w:b/>
          <w:bCs/>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أحد المبادئ التي يؤكد عليها </w:t>
      </w:r>
      <w:r w:rsidRPr="00B71435">
        <w:rPr>
          <w:rFonts w:ascii="Sakkal Majalla" w:eastAsia="Calibri" w:hAnsi="Sakkal Majalla" w:cs="Sakkal Majalla"/>
          <w:i/>
          <w:iCs/>
          <w:kern w:val="0"/>
          <w:sz w:val="28"/>
          <w:szCs w:val="28"/>
          <w:lang w:bidi="ar-EG"/>
          <w14:ligatures w14:val="none"/>
        </w:rPr>
        <w:t>Kotter (2012)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في نموذجه لإدارة التغيير، هو ضرورة تحقيق </w:t>
      </w:r>
      <w:r w:rsidRPr="00B71435">
        <w:rPr>
          <w:rFonts w:ascii="Sakkal Majalla" w:eastAsia="Calibri" w:hAnsi="Sakkal Majalla" w:cs="Sakkal Majalla"/>
          <w:b/>
          <w:bCs/>
          <w:kern w:val="0"/>
          <w:sz w:val="28"/>
          <w:szCs w:val="28"/>
          <w:rtl/>
          <w14:ligatures w14:val="none"/>
        </w:rPr>
        <w:t>مكاسب قصيرة الأجل</w:t>
      </w:r>
      <w:r w:rsidRPr="00B71435">
        <w:rPr>
          <w:rFonts w:ascii="Sakkal Majalla" w:eastAsia="Calibri" w:hAnsi="Sakkal Majalla" w:cs="Sakkal Majalla"/>
          <w:kern w:val="0"/>
          <w:sz w:val="28"/>
          <w:szCs w:val="28"/>
          <w:rtl/>
          <w14:ligatures w14:val="none"/>
        </w:rPr>
        <w:t xml:space="preserve"> تُمكّن من إثبات فعالية التغيير وكسب دعم العاملين. فغياب هذه المكاسب يُفقد الحافز ويزيد من التشكيك في جدوى التغيير. وبالتالي، فإن </w:t>
      </w:r>
      <w:r w:rsidRPr="00B71435">
        <w:rPr>
          <w:rFonts w:ascii="Sakkal Majalla" w:eastAsia="Calibri" w:hAnsi="Sakkal Majalla" w:cs="Sakkal Majalla"/>
          <w:b/>
          <w:bCs/>
          <w:kern w:val="0"/>
          <w:sz w:val="28"/>
          <w:szCs w:val="28"/>
          <w:rtl/>
          <w14:ligatures w14:val="none"/>
        </w:rPr>
        <w:t>التدرج وتحقيق إنجازات ملموسة</w:t>
      </w:r>
      <w:r w:rsidRPr="00B71435">
        <w:rPr>
          <w:rFonts w:ascii="Sakkal Majalla" w:eastAsia="Calibri" w:hAnsi="Sakkal Majalla" w:cs="Sakkal Majalla"/>
          <w:kern w:val="0"/>
          <w:sz w:val="28"/>
          <w:szCs w:val="28"/>
          <w:rtl/>
          <w14:ligatures w14:val="none"/>
        </w:rPr>
        <w:t xml:space="preserve"> في المدى القريب يساعد على دعم الزخم وتحقيق الأهداف بعيدة المدى</w:t>
      </w:r>
      <w:r w:rsidRPr="00B71435">
        <w:rPr>
          <w:rFonts w:ascii="Sakkal Majalla" w:eastAsia="Calibri" w:hAnsi="Sakkal Majalla" w:cs="Sakkal Majalla"/>
          <w:kern w:val="0"/>
          <w:sz w:val="28"/>
          <w:szCs w:val="28"/>
          <w:lang w:bidi="ar-EG"/>
          <w14:ligatures w14:val="none"/>
        </w:rPr>
        <w:t>.</w:t>
      </w:r>
    </w:p>
    <w:p w14:paraId="2E108DD8" w14:textId="794AA494"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يتضح مما سبق أن نجاح استراتيجيات إدارة التغيير لا يعتمد فقط على وجود خطة مكتوبة، بل على </w:t>
      </w:r>
      <w:r w:rsidRPr="00B71435">
        <w:rPr>
          <w:rFonts w:ascii="Sakkal Majalla" w:eastAsia="Calibri" w:hAnsi="Sakkal Majalla" w:cs="Sakkal Majalla"/>
          <w:b/>
          <w:bCs/>
          <w:kern w:val="0"/>
          <w:sz w:val="28"/>
          <w:szCs w:val="28"/>
          <w:rtl/>
          <w14:ligatures w14:val="none"/>
        </w:rPr>
        <w:t>مدى توافر بيئة تنظيمية داعمة، وقيادة واعية، وتواصل فعّال، وثقافة مرنة، وتفاعل حقيقي من الموظفين</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وعليه، فإن بناء استراتيجية ناجحة لإدارة التغيير يتطلب </w:t>
      </w:r>
      <w:r w:rsidRPr="00B71435">
        <w:rPr>
          <w:rFonts w:ascii="Sakkal Majalla" w:eastAsia="Calibri" w:hAnsi="Sakkal Majalla" w:cs="Sakkal Majalla"/>
          <w:b/>
          <w:bCs/>
          <w:kern w:val="0"/>
          <w:sz w:val="28"/>
          <w:szCs w:val="28"/>
          <w:rtl/>
          <w14:ligatures w14:val="none"/>
        </w:rPr>
        <w:t>نهجا تكامليا</w:t>
      </w:r>
      <w:r w:rsidRPr="00B71435">
        <w:rPr>
          <w:rFonts w:ascii="Sakkal Majalla" w:eastAsia="Calibri" w:hAnsi="Sakkal Majalla" w:cs="Sakkal Majalla"/>
          <w:kern w:val="0"/>
          <w:sz w:val="28"/>
          <w:szCs w:val="28"/>
          <w:rtl/>
          <w14:ligatures w14:val="none"/>
        </w:rPr>
        <w:t xml:space="preserve"> يأخذ في الاعتبار هذه العوامل كمنظومة مترابطة لا يمكن إغفال أي منها</w:t>
      </w:r>
      <w:r w:rsidRPr="00B71435">
        <w:rPr>
          <w:rFonts w:ascii="Sakkal Majalla" w:eastAsia="Calibri" w:hAnsi="Sakkal Majalla" w:cs="Sakkal Majalla"/>
          <w:kern w:val="0"/>
          <w:sz w:val="28"/>
          <w:szCs w:val="28"/>
          <w:lang w:bidi="ar-EG"/>
          <w14:ligatures w14:val="none"/>
        </w:rPr>
        <w:t>.</w:t>
      </w:r>
    </w:p>
    <w:p w14:paraId="4C1E52A9" w14:textId="2CA11120" w:rsidR="001016AA" w:rsidRPr="00B71435" w:rsidRDefault="001016AA" w:rsidP="00D6503F">
      <w:pPr>
        <w:spacing w:line="360" w:lineRule="auto"/>
        <w:jc w:val="both"/>
        <w:outlineLvl w:val="2"/>
        <w:rPr>
          <w:rFonts w:ascii="Sakkal Majalla" w:eastAsia="Calibri" w:hAnsi="Sakkal Majalla" w:cs="Sakkal Majalla"/>
          <w:b/>
          <w:bCs/>
          <w:kern w:val="0"/>
          <w:sz w:val="36"/>
          <w:szCs w:val="36"/>
          <w:rtl/>
          <w14:ligatures w14:val="none"/>
        </w:rPr>
      </w:pPr>
      <w:bookmarkStart w:id="60" w:name="_Toc233064339"/>
      <w:r>
        <w:rPr>
          <w:rFonts w:ascii="Sakkal Majalla" w:eastAsia="Calibri" w:hAnsi="Sakkal Majalla" w:cs="Sakkal Majalla" w:hint="cs"/>
          <w:b/>
          <w:bCs/>
          <w:kern w:val="0"/>
          <w:sz w:val="36"/>
          <w:szCs w:val="36"/>
          <w:rtl/>
          <w:lang w:bidi="ar-EG"/>
          <w14:ligatures w14:val="none"/>
        </w:rPr>
        <w:t>7</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D81E0C">
        <w:rPr>
          <w:rFonts w:ascii="Sakkal Majalla" w:eastAsia="Calibri" w:hAnsi="Sakkal Majalla" w:cs="Sakkal Majalla"/>
          <w:b/>
          <w:bCs/>
          <w:kern w:val="0"/>
          <w:sz w:val="36"/>
          <w:szCs w:val="36"/>
          <w:rtl/>
          <w14:ligatures w14:val="none"/>
        </w:rPr>
        <w:t xml:space="preserve">دور </w:t>
      </w:r>
      <w:r w:rsidR="00D6503F" w:rsidRPr="00D6503F">
        <w:rPr>
          <w:rFonts w:ascii="Sakkal Majalla" w:eastAsia="Calibri" w:hAnsi="Sakkal Majalla" w:cs="Sakkal Majalla" w:hint="cs"/>
          <w:b/>
          <w:bCs/>
          <w:kern w:val="0"/>
          <w:sz w:val="36"/>
          <w:szCs w:val="36"/>
          <w:rtl/>
          <w14:ligatures w14:val="none"/>
        </w:rPr>
        <w:t>ممارسات الإدارة</w:t>
      </w:r>
      <w:r w:rsidR="00D6503F" w:rsidRPr="00D6503F">
        <w:rPr>
          <w:rFonts w:ascii="Sakkal Majalla" w:eastAsia="Calibri" w:hAnsi="Sakkal Majalla" w:cs="Sakkal Majalla"/>
          <w:b/>
          <w:bCs/>
          <w:kern w:val="0"/>
          <w:sz w:val="36"/>
          <w:szCs w:val="36"/>
          <w:rtl/>
          <w14:ligatures w14:val="none"/>
        </w:rPr>
        <w:t xml:space="preserve"> </w:t>
      </w:r>
      <w:r w:rsidRPr="00D81E0C">
        <w:rPr>
          <w:rFonts w:ascii="Sakkal Majalla" w:eastAsia="Calibri" w:hAnsi="Sakkal Majalla" w:cs="Sakkal Majalla"/>
          <w:b/>
          <w:bCs/>
          <w:kern w:val="0"/>
          <w:sz w:val="36"/>
          <w:szCs w:val="36"/>
          <w:rtl/>
          <w14:ligatures w14:val="none"/>
        </w:rPr>
        <w:t>في إدارة التغيير</w:t>
      </w:r>
      <w:bookmarkEnd w:id="60"/>
    </w:p>
    <w:p w14:paraId="42560A44" w14:textId="6DD4EB6C"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تُعد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D81E0C">
        <w:rPr>
          <w:rFonts w:ascii="Sakkal Majalla" w:eastAsia="Calibri" w:hAnsi="Sakkal Majalla" w:cs="Sakkal Majalla"/>
          <w:kern w:val="0"/>
          <w:sz w:val="28"/>
          <w:szCs w:val="28"/>
          <w:rtl/>
          <w14:ligatures w14:val="none"/>
        </w:rPr>
        <w:t>الركيزة الأساسية التي يُبنى عليها نجاح أو فشل أي مبادرة للتغيير التنظيمي. فبينما تركز النماذج الهيكلية والتكنولوجية على الجوانب "الصلبة" للتغيير، فإن الجانب "الناعم" والمتمثل في الأفراد هم من ينفذون التغيير ويتأثرون به ويقبلونه أو يقاومونه. لذلك، فإن تجاهل البعد البشري يحول التغيير إلى مجرد إعادة ترتيب هيكلي عقيم يفتقر إلى الروح والفعّالية</w:t>
      </w:r>
      <w:r w:rsidRPr="00D81E0C">
        <w:rPr>
          <w:rFonts w:ascii="Sakkal Majalla" w:eastAsia="Calibri" w:hAnsi="Sakkal Majalla" w:cs="Sakkal Majalla"/>
          <w:kern w:val="0"/>
          <w:sz w:val="28"/>
          <w:szCs w:val="28"/>
          <w:lang w:bidi="ar-EG"/>
          <w14:ligatures w14:val="none"/>
        </w:rPr>
        <w:t xml:space="preserve"> (Armstrong &amp; Taylor, 2014).</w:t>
      </w:r>
    </w:p>
    <w:p w14:paraId="79D4A99E" w14:textId="58619890"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يتجلى دور </w:t>
      </w:r>
      <w:r w:rsidR="00D6503F" w:rsidRPr="00D6503F">
        <w:rPr>
          <w:rFonts w:ascii="Sakkal Majalla" w:eastAsia="Calibri" w:hAnsi="Sakkal Majalla" w:cs="Sakkal Majalla" w:hint="cs"/>
          <w:b/>
          <w:bCs/>
          <w:kern w:val="0"/>
          <w:sz w:val="28"/>
          <w:szCs w:val="28"/>
          <w:rtl/>
          <w14:ligatures w14:val="none"/>
        </w:rPr>
        <w:t>ممارسات الإدارة</w:t>
      </w:r>
      <w:r w:rsidRPr="00D81E0C">
        <w:rPr>
          <w:rFonts w:ascii="Sakkal Majalla" w:eastAsia="Calibri" w:hAnsi="Sakkal Majalla" w:cs="Sakkal Majalla"/>
          <w:kern w:val="0"/>
          <w:sz w:val="28"/>
          <w:szCs w:val="28"/>
          <w:rtl/>
          <w14:ligatures w14:val="none"/>
        </w:rPr>
        <w:t xml:space="preserve"> في سياق التغيير من خلال ثلاثة محاور رئيسية، تتوافق مع أبعاد المتغير المعدل في هذه الدراسة</w:t>
      </w:r>
      <w:r w:rsidRPr="00D81E0C">
        <w:rPr>
          <w:rFonts w:ascii="Sakkal Majalla" w:eastAsia="Calibri" w:hAnsi="Sakkal Majalla" w:cs="Sakkal Majalla"/>
          <w:kern w:val="0"/>
          <w:sz w:val="28"/>
          <w:szCs w:val="28"/>
          <w:lang w:bidi="ar-EG"/>
          <w14:ligatures w14:val="none"/>
        </w:rPr>
        <w:t>:</w:t>
      </w:r>
    </w:p>
    <w:p w14:paraId="6E7C0736"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القيادة المحفزة والداعمة</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 xml:space="preserve">لا يقتصر دور القيادة أثناء التغيير على مجرد إصدار الأوامر، بل يتعداه إلى كونها مصدراً للإلهام والدعم. فالقائد الفعّال أثناء التغيير هو من يخلق رؤية ملهمة، ويبث الثقة في نفوس المرؤوسين، ويقف معهم لتذليل الصعاب </w:t>
      </w:r>
      <w:r w:rsidRPr="00D81E0C">
        <w:rPr>
          <w:rFonts w:ascii="Sakkal Majalla" w:eastAsia="Calibri" w:hAnsi="Sakkal Majalla" w:cs="Sakkal Majalla"/>
          <w:kern w:val="0"/>
          <w:sz w:val="28"/>
          <w:szCs w:val="28"/>
          <w:lang w:bidi="ar-EG"/>
          <w14:ligatures w14:val="none"/>
        </w:rPr>
        <w:t>(Kotter, 2012)</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تؤدي القيادة التحويلية التي تركز على تطوير الأفراد وتمكينهم إلى خلق بيئة نفسية آمنة تشجع على المخاطرة المحسوبة وتقبل التغيير بدلاً من الخوف منه ومقاومته</w:t>
      </w:r>
      <w:r w:rsidRPr="00D81E0C">
        <w:rPr>
          <w:rFonts w:ascii="Sakkal Majalla" w:eastAsia="Calibri" w:hAnsi="Sakkal Majalla" w:cs="Sakkal Majalla"/>
          <w:kern w:val="0"/>
          <w:sz w:val="28"/>
          <w:szCs w:val="28"/>
          <w:lang w:bidi="ar-EG"/>
          <w14:ligatures w14:val="none"/>
        </w:rPr>
        <w:t xml:space="preserve"> (Northouse, 2021)</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في سياق شركة المياه الوطنية، تبرز الحاجة إلى مثل هذا النمط القيادي لقيادة المرؤوسين عبر مرحلة الدمج المعقدة</w:t>
      </w:r>
      <w:r w:rsidRPr="00D81E0C">
        <w:rPr>
          <w:rFonts w:ascii="Sakkal Majalla" w:eastAsia="Calibri" w:hAnsi="Sakkal Majalla" w:cs="Sakkal Majalla"/>
          <w:kern w:val="0"/>
          <w:sz w:val="28"/>
          <w:szCs w:val="28"/>
          <w:lang w:bidi="ar-EG"/>
          <w14:ligatures w14:val="none"/>
        </w:rPr>
        <w:t>.</w:t>
      </w:r>
    </w:p>
    <w:p w14:paraId="272D835A"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التواصل الشفاف والمستمر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1627A8">
        <w:rPr>
          <w:rFonts w:ascii="Sakkal Majalla" w:eastAsia="Calibri" w:hAnsi="Sakkal Majalla" w:cs="Sakkal Majalla"/>
          <w:kern w:val="0"/>
          <w:sz w:val="28"/>
          <w:szCs w:val="28"/>
          <w:rtl/>
          <w14:ligatures w14:val="none"/>
        </w:rPr>
        <w:t>ي</w:t>
      </w:r>
      <w:r w:rsidRPr="00D81E0C">
        <w:rPr>
          <w:rFonts w:ascii="Sakkal Majalla" w:eastAsia="Calibri" w:hAnsi="Sakkal Majalla" w:cs="Sakkal Majalla"/>
          <w:kern w:val="0"/>
          <w:sz w:val="28"/>
          <w:szCs w:val="28"/>
          <w:rtl/>
          <w14:ligatures w14:val="none"/>
        </w:rPr>
        <w:t>ُعد التواصل الشريان الحيوي لعملية التغيير. فمن خلال التواصل الفعّال ذي الاتجاهين، يتمكن القادة من شرح مبررات التغيير، ورسم الصورة المستقبلية، وطمأنة الموظفين بشأن مخاوفهم، وجمع الملاحظات منهم</w:t>
      </w:r>
      <w:r w:rsidRPr="00D81E0C">
        <w:rPr>
          <w:rFonts w:ascii="Sakkal Majalla" w:eastAsia="Calibri" w:hAnsi="Sakkal Majalla" w:cs="Sakkal Majalla"/>
          <w:kern w:val="0"/>
          <w:sz w:val="28"/>
          <w:szCs w:val="28"/>
          <w:lang w:bidi="ar-EG"/>
          <w14:ligatures w14:val="none"/>
        </w:rPr>
        <w:t xml:space="preserve"> (Men, 2014)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يساعد التواصل الشفاف في تبديد "الشائعات" ومكافحة المعلومات المغلوطة التي</w:t>
      </w:r>
      <w:r w:rsidRPr="00D81E0C">
        <w:rPr>
          <w:rFonts w:ascii="Sakkal Majalla" w:eastAsia="Calibri" w:hAnsi="Sakkal Majalla" w:cs="Sakkal Majalla"/>
          <w:kern w:val="0"/>
          <w:sz w:val="28"/>
          <w:szCs w:val="28"/>
          <w:lang w:bidi="ar-EG"/>
          <w14:ligatures w14:val="none"/>
        </w:rPr>
        <w:t xml:space="preserve"> often </w:t>
      </w:r>
      <w:r w:rsidRPr="00D81E0C">
        <w:rPr>
          <w:rFonts w:ascii="Sakkal Majalla" w:eastAsia="Calibri" w:hAnsi="Sakkal Majalla" w:cs="Sakkal Majalla"/>
          <w:kern w:val="0"/>
          <w:sz w:val="28"/>
          <w:szCs w:val="28"/>
          <w:rtl/>
          <w14:ligatures w14:val="none"/>
        </w:rPr>
        <w:t xml:space="preserve">تزيد من حدة مقاومة التغيير. كما أن التواصل الجيد يبني الثقة </w:t>
      </w:r>
      <w:r w:rsidRPr="00D81E0C">
        <w:rPr>
          <w:rFonts w:ascii="Sakkal Majalla" w:eastAsia="Calibri" w:hAnsi="Sakkal Majalla" w:cs="Sakkal Majalla"/>
          <w:kern w:val="0"/>
          <w:sz w:val="28"/>
          <w:szCs w:val="28"/>
          <w:rtl/>
          <w14:ligatures w14:val="none"/>
        </w:rPr>
        <w:lastRenderedPageBreak/>
        <w:t>بين الإدارة والموظفين، مما يجعل الأخيرين أكثر استعداداً لاتباع القيادة في رحلة التغيير المجهولة</w:t>
      </w:r>
      <w:r w:rsidRPr="00D81E0C">
        <w:rPr>
          <w:rFonts w:ascii="Sakkal Majalla" w:eastAsia="Calibri" w:hAnsi="Sakkal Majalla" w:cs="Sakkal Majalla"/>
          <w:kern w:val="0"/>
          <w:sz w:val="28"/>
          <w:szCs w:val="28"/>
          <w:lang w:bidi="ar-EG"/>
          <w14:ligatures w14:val="none"/>
        </w:rPr>
        <w:t xml:space="preserve"> (Bouckenooghe, 2021).</w:t>
      </w:r>
    </w:p>
    <w:p w14:paraId="1814DA5B"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المشاركة والتمكين في اتخاذ القرار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عندما يُشرك المديرون الموظفين في القرارات المتعلقة بالتغيير، فإنهم لا يستفيدون من معرفتهم التطبيقية فحسب، بل يغرسون فيهم شعوراً بالملكية والمسؤولية تجاه نجاح التغيير</w:t>
      </w:r>
      <w:r w:rsidRPr="00D81E0C">
        <w:rPr>
          <w:rFonts w:ascii="Sakkal Majalla" w:eastAsia="Calibri" w:hAnsi="Sakkal Majalla" w:cs="Sakkal Majalla"/>
          <w:kern w:val="0"/>
          <w:sz w:val="28"/>
          <w:szCs w:val="28"/>
          <w:lang w:bidi="ar-EG"/>
          <w14:ligatures w14:val="none"/>
        </w:rPr>
        <w:t xml:space="preserve"> (Wagner, 1994)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المشاركة تقلل من الشعور بأن التغيير مُفْرَض من الخارج، وتحول الموظف من متلقٍ سلبي إلى شريك فاعل</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وهذا التمكين يزيد من الالتزام التنظيمي ويحفز الموظفين على بذل جهد إضافي لتجاوز التحديات المرتبطة بالتحول</w:t>
      </w:r>
      <w:r w:rsidRPr="00D81E0C">
        <w:rPr>
          <w:rFonts w:ascii="Sakkal Majalla" w:eastAsia="Calibri" w:hAnsi="Sakkal Majalla" w:cs="Sakkal Majalla"/>
          <w:kern w:val="0"/>
          <w:sz w:val="28"/>
          <w:szCs w:val="28"/>
          <w:lang w:bidi="ar-EG"/>
          <w14:ligatures w14:val="none"/>
        </w:rPr>
        <w:t xml:space="preserve"> (Armstrong &amp; Taylor, 2014).</w:t>
      </w:r>
    </w:p>
    <w:p w14:paraId="7309938C" w14:textId="0AB26886" w:rsidR="001016AA"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وبالتالي، فإن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الفعّالة لا تعمل فقط على تسهيل تنفيذ استراتيجيات التغيير، بل تعمل أيضاً كعامل تعديلي يحسن من جودة العلاقة بين التغيير وأداء العاملين. فهي تُليّن عملية الانتقال، وتخفف من حدة الآثار السلبية المحتملة، وتحول التغيير من تهديد إلى فرصة للنمو والتطوير لدى العاملين، مما ينعكس في النهاية على مستويات أدائهم من حيث الكفاءة، الإنتاجية، الرضا الوظيفي، والالتزام المؤسسي</w:t>
      </w:r>
      <w:r>
        <w:rPr>
          <w:rFonts w:ascii="Sakkal Majalla" w:eastAsia="Calibri" w:hAnsi="Sakkal Majalla" w:cs="Sakkal Majalla" w:hint="cs"/>
          <w:kern w:val="0"/>
          <w:sz w:val="28"/>
          <w:szCs w:val="28"/>
          <w:rtl/>
          <w:lang w:bidi="ar-EG"/>
          <w14:ligatures w14:val="none"/>
        </w:rPr>
        <w:t>.</w:t>
      </w:r>
    </w:p>
    <w:p w14:paraId="516E4E6E" w14:textId="185731D2" w:rsidR="001016AA" w:rsidRPr="00B71435" w:rsidRDefault="001016AA" w:rsidP="001016AA">
      <w:pPr>
        <w:spacing w:before="100" w:beforeAutospacing="1" w:after="100" w:afterAutospacing="1" w:line="360" w:lineRule="auto"/>
        <w:jc w:val="both"/>
        <w:outlineLvl w:val="1"/>
        <w:rPr>
          <w:rFonts w:ascii="Sakkal Majalla" w:eastAsia="Calibri" w:hAnsi="Sakkal Majalla" w:cs="Sakkal Majalla"/>
          <w:b/>
          <w:bCs/>
          <w:kern w:val="0"/>
          <w:sz w:val="36"/>
          <w:szCs w:val="36"/>
          <w:lang w:bidi="ar-EG"/>
          <w14:ligatures w14:val="none"/>
        </w:rPr>
      </w:pPr>
      <w:bookmarkStart w:id="61" w:name="_Toc203041638"/>
      <w:bookmarkStart w:id="62" w:name="_Toc233064340"/>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الثاني</w:t>
      </w:r>
      <w:r w:rsidRPr="00B71435">
        <w:rPr>
          <w:rFonts w:ascii="Sakkal Majalla" w:eastAsia="Calibri" w:hAnsi="Sakkal Majalla" w:cs="Sakkal Majalla"/>
          <w:b/>
          <w:bCs/>
          <w:kern w:val="0"/>
          <w:sz w:val="36"/>
          <w:szCs w:val="36"/>
          <w:rtl/>
          <w:lang w:bidi="ar-EG"/>
          <w14:ligatures w14:val="none"/>
        </w:rPr>
        <w:t>: أداء العاملين</w:t>
      </w:r>
      <w:bookmarkEnd w:id="61"/>
      <w:bookmarkEnd w:id="62"/>
    </w:p>
    <w:p w14:paraId="0FC3B372" w14:textId="0540C951"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63" w:name="_Toc203041639"/>
      <w:bookmarkStart w:id="64" w:name="_Toc233064341"/>
      <w:r w:rsidRPr="00B71435">
        <w:rPr>
          <w:rFonts w:ascii="Sakkal Majalla" w:eastAsia="Calibri" w:hAnsi="Sakkal Majalla" w:cs="Sakkal Majalla"/>
          <w:b/>
          <w:bCs/>
          <w:kern w:val="0"/>
          <w:sz w:val="36"/>
          <w:szCs w:val="36"/>
          <w:rtl/>
          <w:lang w:bidi="ar-EG"/>
          <w14:ligatures w14:val="none"/>
        </w:rPr>
        <w:t>1.</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تعريف أداء العاملين</w:t>
      </w:r>
      <w:bookmarkEnd w:id="63"/>
      <w:bookmarkEnd w:id="64"/>
    </w:p>
    <w:p w14:paraId="61C7DBF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يمثل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أحد أهم المؤشرات الجوهرية التي تُقاس بها فاعلية المؤسسات وكفاءتها في تحقيق أهدافها. ويُقصد به، من الناحية العامة، مدى </w:t>
      </w:r>
      <w:r w:rsidRPr="00B71435">
        <w:rPr>
          <w:rFonts w:ascii="Sakkal Majalla" w:eastAsia="Calibri" w:hAnsi="Sakkal Majalla" w:cs="Sakkal Majalla"/>
          <w:b/>
          <w:bCs/>
          <w:kern w:val="0"/>
          <w:sz w:val="28"/>
          <w:szCs w:val="28"/>
          <w:rtl/>
          <w14:ligatures w14:val="none"/>
        </w:rPr>
        <w:t>قدرة الموظف على تنفيذ المهام الوظيفية المناطة به بكفاءة وجودة وفي الإطار الزمني المحدد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ويشمل الأداء كافة السلوكيات التي يعبّر بها العامل عن استجابته لمتطلبات الوظيفة سواء كانت فنية، سلوكية، أو تنظيمية</w:t>
      </w:r>
      <w:r w:rsidRPr="00B71435">
        <w:rPr>
          <w:rFonts w:ascii="Sakkal Majalla" w:eastAsia="Calibri" w:hAnsi="Sakkal Majalla" w:cs="Sakkal Majalla"/>
          <w:kern w:val="0"/>
          <w:sz w:val="28"/>
          <w:szCs w:val="28"/>
          <w:lang w:bidi="ar-EG"/>
          <w14:ligatures w14:val="none"/>
        </w:rPr>
        <w:t>.</w:t>
      </w:r>
    </w:p>
    <w:p w14:paraId="4B4DFAA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عرّف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أداء العامل بأنه "المحصلة الكمية والنوعية للأفعال التي يقوم بها الفرد أثناء ممارسته لوظيفته، ويُقاس من خلال مقاييس موضوعية أو تقييمات إشرافية أو كلاهما معا". ويرى أن الأداء هو نتاج للتفاعل بين الكفاءة الشخصية، والتحفيز، وظروف العمل</w:t>
      </w:r>
      <w:r w:rsidRPr="00B71435">
        <w:rPr>
          <w:rFonts w:ascii="Sakkal Majalla" w:eastAsia="Calibri" w:hAnsi="Sakkal Majalla" w:cs="Sakkal Majalla"/>
          <w:kern w:val="0"/>
          <w:sz w:val="28"/>
          <w:szCs w:val="28"/>
          <w:lang w:bidi="ar-EG"/>
          <w14:ligatures w14:val="none"/>
        </w:rPr>
        <w:t>.</w:t>
      </w:r>
    </w:p>
    <w:p w14:paraId="0996B34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كما أوضح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أداء العاملين أصبح مفهوما متغيرا في ظل بيئات العمل المعاصرة، حيث يشمل اليوم القدرة على </w:t>
      </w:r>
      <w:r w:rsidRPr="00B71435">
        <w:rPr>
          <w:rFonts w:ascii="Sakkal Majalla" w:eastAsia="Calibri" w:hAnsi="Sakkal Majalla" w:cs="Sakkal Majalla"/>
          <w:b/>
          <w:bCs/>
          <w:kern w:val="0"/>
          <w:sz w:val="28"/>
          <w:szCs w:val="28"/>
          <w:rtl/>
          <w14:ligatures w14:val="none"/>
        </w:rPr>
        <w:t>التكيف مع التغيير، والعمل عن بُعد، واستخدام التكنولوجيا، والمبادرة في التحسين الذاتي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وبهذا أصبح أداء العاملين يُقاس أيضا بمدى الاستجابة للتغيرات الديناميكية داخل المؤسسة</w:t>
      </w:r>
      <w:r w:rsidRPr="00B71435">
        <w:rPr>
          <w:rFonts w:ascii="Sakkal Majalla" w:eastAsia="Calibri" w:hAnsi="Sakkal Majalla" w:cs="Sakkal Majalla"/>
          <w:kern w:val="0"/>
          <w:sz w:val="28"/>
          <w:szCs w:val="28"/>
          <w:lang w:bidi="ar-EG"/>
          <w14:ligatures w14:val="none"/>
        </w:rPr>
        <w:t>.</w:t>
      </w:r>
    </w:p>
    <w:p w14:paraId="7568DBB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32"/>
          <w:szCs w:val="32"/>
          <w:rtl/>
          <w14:ligatures w14:val="none"/>
        </w:rPr>
        <w:t>وبناء على ما تقدم، يرى الباحث أن أداء العاملين</w:t>
      </w:r>
      <w:r w:rsidRPr="00B71435">
        <w:rPr>
          <w:rFonts w:ascii="Sakkal Majalla" w:eastAsia="Calibri" w:hAnsi="Sakkal Majalla" w:cs="Sakkal Majalla"/>
          <w:kern w:val="0"/>
          <w:sz w:val="32"/>
          <w:szCs w:val="32"/>
          <w:rtl/>
          <w14:ligatures w14:val="none"/>
        </w:rPr>
        <w:t xml:space="preserve"> </w:t>
      </w:r>
      <w:r w:rsidRPr="00B71435">
        <w:rPr>
          <w:rFonts w:ascii="Sakkal Majalla" w:eastAsia="Calibri" w:hAnsi="Sakkal Majalla" w:cs="Sakkal Majalla"/>
          <w:kern w:val="0"/>
          <w:sz w:val="28"/>
          <w:szCs w:val="28"/>
          <w:rtl/>
          <w14:ligatures w14:val="none"/>
        </w:rPr>
        <w:t xml:space="preserve">هو مفهوم متعدد الأبعاد، يشمل الإنجاز الفني، الالتزام، التفاعل مع الزملاء، والمبادرة نحو التطوير الذاتي. ويُعد هذا الأداء عاملا حاسما في نجاح الاستراتيجيات المؤسسية، وهو المؤشر الذي يُظهر مدى </w:t>
      </w:r>
      <w:r w:rsidRPr="00B71435">
        <w:rPr>
          <w:rFonts w:ascii="Sakkal Majalla" w:eastAsia="Calibri" w:hAnsi="Sakkal Majalla" w:cs="Sakkal Majalla"/>
          <w:b/>
          <w:bCs/>
          <w:kern w:val="0"/>
          <w:sz w:val="28"/>
          <w:szCs w:val="28"/>
          <w:rtl/>
          <w14:ligatures w14:val="none"/>
        </w:rPr>
        <w:t>كفاءة إدارة الموارد البشرية، ومناسبة البيئة التنظيمية، ومدى فعالية إدارة التغيير</w:t>
      </w:r>
      <w:r w:rsidRPr="00B71435">
        <w:rPr>
          <w:rFonts w:ascii="Sakkal Majalla" w:eastAsia="Calibri" w:hAnsi="Sakkal Majalla" w:cs="Sakkal Majalla"/>
          <w:kern w:val="0"/>
          <w:sz w:val="28"/>
          <w:szCs w:val="28"/>
          <w:lang w:bidi="ar-EG"/>
          <w14:ligatures w14:val="none"/>
        </w:rPr>
        <w:t>.</w:t>
      </w:r>
    </w:p>
    <w:p w14:paraId="52C1363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وفي سياق التطور التنظيمي الحديث، برزت تعريفات جديدة لأداء العاملين تأخذ بعين الاعتبار متغيرات بيئة العمل الرقمية والمرنة. فقد أشار </w:t>
      </w:r>
      <w:r w:rsidRPr="00B71435">
        <w:rPr>
          <w:rFonts w:ascii="Sakkal Majalla" w:eastAsia="Calibri" w:hAnsi="Sakkal Majalla" w:cs="Sakkal Majalla"/>
          <w:i/>
          <w:iCs/>
          <w:kern w:val="0"/>
          <w:sz w:val="28"/>
          <w:szCs w:val="28"/>
          <w:lang w:bidi="ar-EG"/>
          <w14:ligatures w14:val="none"/>
        </w:rPr>
        <w:t>Anakpo et al. (2023)</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مراجعة منهجية إلى أن أداء العاملين يُفهم الآن على أنه "المستوى الذي يحقق فيه الموظف نتائج عمل متوافقة مع الأهداف المؤسسية، مع مراعاة جودة النتائج، والقدرة على التكيف، والانضباط الذاتي، والابتكار تحت ضغوط العمل الجديدة مثل العمل عن بُعد أو باستخدام أدوات رقمية". وتُبرز هذه الرؤية أن الأداء لم يعد يُقاس فقط بإنجاز المهام الموكلة، بل أصبح يتضمن المرونة السلوكية والتعلم الذاتي والمشاركة التطويرية كمكونات رئيسية.</w:t>
      </w:r>
    </w:p>
    <w:p w14:paraId="594AEF05"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وبناء على ذلك، أكد ( </w:t>
      </w:r>
      <w:r w:rsidRPr="00B71435">
        <w:rPr>
          <w:rFonts w:ascii="Sakkal Majalla" w:eastAsia="Calibri" w:hAnsi="Sakkal Majalla" w:cs="Sakkal Majalla"/>
          <w:kern w:val="0"/>
          <w:sz w:val="28"/>
          <w:szCs w:val="28"/>
          <w:lang w:bidi="ar-EG"/>
          <w14:ligatures w14:val="none"/>
        </w:rPr>
        <w:t>Suprayitno (2024</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دراسته أن الأداء الوظيفي يجب أن يُعاد تفسيره ضمن إطار شامل يشمل الأداء المهاري، الأخلاقي، والسلوكي. وعرّف أداء العامل بأنه: "القدرة على تحقيق نتائج إيجابية مستمرة ترتبط بالقيم التنظيمية، ودرجة الامتثال للسياسات، ومؤشرات العمل الجماعي الفعّال". هذا التعريف يربط الأداء الفردي بالثقافة المؤسسية، ويعكس التوجه المعاصر الذي يعتبر الالتزام بالقيم، والعمل الجماعي، والمسؤولية الاجتماعية جزءا لا يتجزأ من أداء العاملين، وليس مجرد إنجاز فردي منعزل.</w:t>
      </w:r>
    </w:p>
    <w:p w14:paraId="2AC06E61"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تُعزز هذه التعريفات الحديثة الرؤية الشاملة التي قدمتها الأدبيات السابقة لأداء العاملين، والتي تؤكد أنه مفهوم مركّب يجمع بين الأداء الكمي والكيفي، وبين النتائج الفعلية والسلوكيات المصاحبة، وبين الإنجاز الشخصي والالتزام بالقيم المؤسسية. وبذلك، يُمكن القول إن مفهوم الأداء تطوّر من كونه مجرد نتيجة إلى كونه عملية استراتيجية وسلوكية وثقافية تُسهم مباشرة في نجاح التغيير التنظيمي وتكامل الأدوار داخل المؤسسة.</w:t>
      </w:r>
    </w:p>
    <w:p w14:paraId="335757BB"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38CD6844" w14:textId="6E2035B4"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65" w:name="_Toc203041640"/>
      <w:bookmarkStart w:id="66" w:name="_Toc233064342"/>
      <w:commentRangeStart w:id="67"/>
      <w:r w:rsidRPr="00B71435">
        <w:rPr>
          <w:rFonts w:ascii="Sakkal Majalla" w:eastAsia="Calibri" w:hAnsi="Sakkal Majalla" w:cs="Sakkal Majalla"/>
          <w:b/>
          <w:bCs/>
          <w:kern w:val="0"/>
          <w:sz w:val="36"/>
          <w:szCs w:val="36"/>
          <w:rtl/>
          <w:lang w:bidi="ar-EG"/>
          <w14:ligatures w14:val="none"/>
        </w:rPr>
        <w:lastRenderedPageBreak/>
        <w:t>2.</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أبعاد أداء العاملين</w:t>
      </w:r>
      <w:bookmarkEnd w:id="65"/>
      <w:bookmarkEnd w:id="66"/>
      <w:commentRangeEnd w:id="67"/>
      <w:r w:rsidR="00E43093" w:rsidRPr="00B71435">
        <w:rPr>
          <w:rStyle w:val="ad"/>
          <w:rFonts w:ascii="Sakkal Majalla" w:eastAsia="Calibri" w:hAnsi="Sakkal Majalla" w:cs="Sakkal Majalla"/>
          <w:b/>
          <w:bCs/>
          <w:kern w:val="0"/>
          <w:sz w:val="36"/>
          <w:szCs w:val="36"/>
          <w:rtl/>
          <w:lang w:bidi="ar-EG"/>
          <w14:ligatures w14:val="none"/>
        </w:rPr>
        <w:commentReference w:id="67"/>
      </w:r>
    </w:p>
    <w:p w14:paraId="3B25CF8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يُعد أداء العاملين مفهوما متعدد الأبعاد، لا يمكن اختزاله في كفاءة إنجاز المهام فقط، بل يتجاوز ذلك ليشمل عددا من المؤشرات السلوكية والتنظيمية التي تُظهر مدى التزام الموظف، وتفاعله مع بيئة العمل، ومساهمته في تحقيق أهداف المؤسسة. وقد تناولت الأدبيات الحديثة أبعادا رئيسية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دوران العمل، التغيب، الانضباط، الكفاءة، الالتزام التنظيمي، وجودة الأداء</w:t>
      </w:r>
      <w:r w:rsidRPr="00B71435">
        <w:rPr>
          <w:rFonts w:ascii="Sakkal Majalla" w:eastAsia="Calibri" w:hAnsi="Sakkal Majalla" w:cs="Sakkal Majalla"/>
          <w:kern w:val="0"/>
          <w:sz w:val="28"/>
          <w:szCs w:val="28"/>
          <w:rtl/>
          <w14:ligatures w14:val="none"/>
        </w:rPr>
        <w:t>، وكلها تُعد مؤشرات موضوعية يمكن استخدامها لقياس وتحليل مستوى الأداء داخل المؤسسة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وفيما يلي توضيح لهذه الأبعاد:-</w:t>
      </w:r>
    </w:p>
    <w:p w14:paraId="3497F558"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دوران العمل</w:t>
      </w:r>
      <w:r w:rsidRPr="00B71435">
        <w:rPr>
          <w:rFonts w:ascii="Sakkal Majalla" w:eastAsia="Calibri" w:hAnsi="Sakkal Majalla" w:cs="Sakkal Majalla"/>
          <w:b/>
          <w:bCs/>
          <w:kern w:val="0"/>
          <w:sz w:val="32"/>
          <w:szCs w:val="32"/>
          <w:lang w:bidi="ar-EG"/>
          <w14:ligatures w14:val="none"/>
        </w:rPr>
        <w:t xml:space="preserve"> (Employee Turnover)</w:t>
      </w:r>
    </w:p>
    <w:p w14:paraId="44ABEF6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يُعتبر </w:t>
      </w:r>
      <w:r w:rsidRPr="00B71435">
        <w:rPr>
          <w:rFonts w:ascii="Sakkal Majalla" w:eastAsia="Calibri" w:hAnsi="Sakkal Majalla" w:cs="Sakkal Majalla"/>
          <w:b/>
          <w:bCs/>
          <w:kern w:val="0"/>
          <w:sz w:val="28"/>
          <w:szCs w:val="28"/>
          <w:rtl/>
          <w14:ligatures w14:val="none"/>
        </w:rPr>
        <w:t>دوران العمل</w:t>
      </w:r>
      <w:r w:rsidRPr="00B71435">
        <w:rPr>
          <w:rFonts w:ascii="Sakkal Majalla" w:eastAsia="Calibri" w:hAnsi="Sakkal Majalla" w:cs="Sakkal Majalla"/>
          <w:kern w:val="0"/>
          <w:sz w:val="28"/>
          <w:szCs w:val="28"/>
          <w:rtl/>
          <w14:ligatures w14:val="none"/>
        </w:rPr>
        <w:t xml:space="preserve"> من أبرز أبعاد تقييم الأداء على مستوى الموارد البشرية. ويشير إلى </w:t>
      </w:r>
      <w:r w:rsidRPr="00B71435">
        <w:rPr>
          <w:rFonts w:ascii="Sakkal Majalla" w:eastAsia="Calibri" w:hAnsi="Sakkal Majalla" w:cs="Sakkal Majalla"/>
          <w:b/>
          <w:bCs/>
          <w:kern w:val="0"/>
          <w:sz w:val="28"/>
          <w:szCs w:val="28"/>
          <w:rtl/>
          <w14:ligatures w14:val="none"/>
        </w:rPr>
        <w:t>معدل ترك العاملين للوظيفة خلال فترة زمنية محددة</w:t>
      </w:r>
      <w:r w:rsidRPr="00B71435">
        <w:rPr>
          <w:rFonts w:ascii="Sakkal Majalla" w:eastAsia="Calibri" w:hAnsi="Sakkal Majalla" w:cs="Sakkal Majalla"/>
          <w:kern w:val="0"/>
          <w:sz w:val="28"/>
          <w:szCs w:val="28"/>
          <w:rtl/>
          <w14:ligatures w14:val="none"/>
        </w:rPr>
        <w:t>، سواء كان طوعيا (استقالة) أو غير طوعي (فصل وظيفي). وارتفاع معدلات الدوران غالبا ما يُشير إلى مشكلات في بيئة العمل، أو ضعف في القيادة، أو عدم الرضا الوظيفي، وهو ما ينعكس سلبا على استقرار الأداء العام</w:t>
      </w:r>
      <w:r w:rsidRPr="00B71435">
        <w:rPr>
          <w:rFonts w:ascii="Sakkal Majalla" w:eastAsia="Calibri" w:hAnsi="Sakkal Majalla" w:cs="Sakkal Majalla"/>
          <w:i/>
          <w:iCs/>
          <w:kern w:val="0"/>
          <w:sz w:val="28"/>
          <w:szCs w:val="28"/>
          <w:lang w:bidi="ar-EG"/>
          <w14:ligatures w14:val="none"/>
        </w:rPr>
        <w:t xml:space="preserve"> Shaik et al. (2024)</w:t>
      </w:r>
      <w:r w:rsidRPr="00B71435">
        <w:rPr>
          <w:rFonts w:ascii="Sakkal Majalla" w:eastAsia="Calibri" w:hAnsi="Sakkal Majalla" w:cs="Sakkal Majalla"/>
          <w:kern w:val="0"/>
          <w:sz w:val="28"/>
          <w:szCs w:val="28"/>
          <w:lang w:bidi="ar-EG"/>
          <w14:ligatures w14:val="none"/>
        </w:rPr>
        <w:t>.</w:t>
      </w:r>
    </w:p>
    <w:p w14:paraId="130B683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أشارت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التغيير التنظيمي غير المدعوم باستراتيجيات اتصال فعّالة يزيد من دوران العمل نتيجة شعور الموظفين بعدم الأمان الوظيفي. كما بيّنت أن </w:t>
      </w:r>
      <w:r w:rsidRPr="00B71435">
        <w:rPr>
          <w:rFonts w:ascii="Sakkal Majalla" w:eastAsia="Calibri" w:hAnsi="Sakkal Majalla" w:cs="Sakkal Majalla"/>
          <w:b/>
          <w:bCs/>
          <w:kern w:val="0"/>
          <w:sz w:val="28"/>
          <w:szCs w:val="28"/>
          <w:rtl/>
          <w14:ligatures w14:val="none"/>
        </w:rPr>
        <w:t>تحسين إدارة التغيير يحد من معدلات الدوران ويحسن أداء المؤسسة ككل</w:t>
      </w:r>
      <w:r w:rsidRPr="00B71435">
        <w:rPr>
          <w:rFonts w:ascii="Sakkal Majalla" w:eastAsia="Calibri" w:hAnsi="Sakkal Majalla" w:cs="Sakkal Majalla"/>
          <w:kern w:val="0"/>
          <w:sz w:val="28"/>
          <w:szCs w:val="28"/>
          <w:lang w:bidi="ar-EG"/>
          <w14:ligatures w14:val="none"/>
        </w:rPr>
        <w:t>.</w:t>
      </w:r>
    </w:p>
    <w:p w14:paraId="37A9786B"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التغيب عن العمل</w:t>
      </w:r>
      <w:r w:rsidRPr="00B71435">
        <w:rPr>
          <w:rFonts w:ascii="Sakkal Majalla" w:eastAsia="Calibri" w:hAnsi="Sakkal Majalla" w:cs="Sakkal Majalla"/>
          <w:b/>
          <w:bCs/>
          <w:kern w:val="0"/>
          <w:sz w:val="32"/>
          <w:szCs w:val="32"/>
          <w:lang w:bidi="ar-EG"/>
          <w14:ligatures w14:val="none"/>
        </w:rPr>
        <w:t xml:space="preserve"> (Absenteeism)</w:t>
      </w:r>
    </w:p>
    <w:p w14:paraId="7B7D7F6D"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b/>
          <w:bCs/>
          <w:kern w:val="0"/>
          <w:sz w:val="28"/>
          <w:szCs w:val="28"/>
          <w:rtl/>
          <w14:ligatures w14:val="none"/>
        </w:rPr>
        <w:t>التغيب</w:t>
      </w:r>
      <w:r w:rsidRPr="00B71435">
        <w:rPr>
          <w:rFonts w:ascii="Sakkal Majalla" w:eastAsia="Calibri" w:hAnsi="Sakkal Majalla" w:cs="Sakkal Majalla"/>
          <w:kern w:val="0"/>
          <w:sz w:val="28"/>
          <w:szCs w:val="28"/>
          <w:rtl/>
          <w14:ligatures w14:val="none"/>
        </w:rPr>
        <w:t xml:space="preserve"> يُعد مؤشرا مهما في تقييم أداء العاملين، ويُقصد به </w:t>
      </w:r>
      <w:r w:rsidRPr="00B71435">
        <w:rPr>
          <w:rFonts w:ascii="Sakkal Majalla" w:eastAsia="Calibri" w:hAnsi="Sakkal Majalla" w:cs="Sakkal Majalla"/>
          <w:b/>
          <w:bCs/>
          <w:kern w:val="0"/>
          <w:sz w:val="28"/>
          <w:szCs w:val="28"/>
          <w:rtl/>
          <w14:ligatures w14:val="none"/>
        </w:rPr>
        <w:t>عدد المرات التي يتغيب فيها الموظف عن العمل دون مبرر مشروع أو خارج إطار الإجازات النظامية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ويرتبط التغيب غالبا بانخفاض الرضا الوظيفي، وارتفاع مستويات التوتر أو ضعف الالتزام المؤسسي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وفقا </w:t>
      </w:r>
      <w:r w:rsidRPr="00B71435">
        <w:rPr>
          <w:rFonts w:ascii="Sakkal Majalla" w:eastAsia="Calibri" w:hAnsi="Sakkal Majalla" w:cs="Sakkal Majalla"/>
          <w:i/>
          <w:iCs/>
          <w:kern w:val="0"/>
          <w:sz w:val="28"/>
          <w:szCs w:val="28"/>
          <w:lang w:bidi="ar-EG"/>
          <w14:ligatures w14:val="none"/>
        </w:rPr>
        <w:t>De Vries, Tummers, &amp; Bekkers (2020)</w:t>
      </w:r>
      <w:r w:rsidRPr="00B71435">
        <w:rPr>
          <w:rFonts w:ascii="Sakkal Majalla" w:eastAsia="Calibri" w:hAnsi="Sakkal Majalla" w:cs="Sakkal Majalla"/>
          <w:kern w:val="0"/>
          <w:sz w:val="28"/>
          <w:szCs w:val="28"/>
          <w:rtl/>
          <w14:ligatures w14:val="none"/>
        </w:rPr>
        <w:t xml:space="preserve">، فإن التغيب يُعد أحد أشكال السلوك التنظيمي السلبي، ويُؤثر بشكل مباشر على إنتاجية الفرق، وتكاليف العمل، وجودة الخدمة. كما يشير إلى وجود </w:t>
      </w:r>
      <w:r w:rsidRPr="00B71435">
        <w:rPr>
          <w:rFonts w:ascii="Sakkal Majalla" w:eastAsia="Calibri" w:hAnsi="Sakkal Majalla" w:cs="Sakkal Majalla"/>
          <w:b/>
          <w:bCs/>
          <w:kern w:val="0"/>
          <w:sz w:val="28"/>
          <w:szCs w:val="28"/>
          <w:rtl/>
          <w14:ligatures w14:val="none"/>
        </w:rPr>
        <w:t>قصور في التحفيز أو ضعف في نظام الحوافز والرقابة</w:t>
      </w:r>
      <w:r w:rsidRPr="00B71435">
        <w:rPr>
          <w:rFonts w:ascii="Sakkal Majalla" w:eastAsia="Calibri" w:hAnsi="Sakkal Majalla" w:cs="Sakkal Majalla"/>
          <w:kern w:val="0"/>
          <w:sz w:val="28"/>
          <w:szCs w:val="28"/>
          <w:lang w:bidi="ar-EG"/>
          <w14:ligatures w14:val="none"/>
        </w:rPr>
        <w:t>.</w:t>
      </w:r>
    </w:p>
    <w:p w14:paraId="64B9390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p>
    <w:p w14:paraId="188E81A5"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الانضباط الوظيفي</w:t>
      </w:r>
      <w:r w:rsidRPr="00B71435">
        <w:rPr>
          <w:rFonts w:ascii="Sakkal Majalla" w:eastAsia="Calibri" w:hAnsi="Sakkal Majalla" w:cs="Sakkal Majalla"/>
          <w:b/>
          <w:bCs/>
          <w:kern w:val="0"/>
          <w:sz w:val="32"/>
          <w:szCs w:val="32"/>
          <w:lang w:bidi="ar-EG"/>
          <w14:ligatures w14:val="none"/>
        </w:rPr>
        <w:t xml:space="preserve"> (Work Discipline)</w:t>
      </w:r>
    </w:p>
    <w:p w14:paraId="3FC0216C" w14:textId="4F2CD641"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الانضباط</w:t>
      </w:r>
      <w:r w:rsidRPr="00B71435">
        <w:rPr>
          <w:rFonts w:ascii="Sakkal Majalla" w:eastAsia="Calibri" w:hAnsi="Sakkal Majalla" w:cs="Sakkal Majalla"/>
          <w:kern w:val="0"/>
          <w:sz w:val="28"/>
          <w:szCs w:val="28"/>
          <w:rtl/>
          <w14:ligatures w14:val="none"/>
        </w:rPr>
        <w:t xml:space="preserve"> يُمثل سلوك الموظف في احترام الأنظمة، الالتزام بالمواعيد، التقيّد بالتعليمات، والتمثّل بقيم المؤسسة. ويُعد أحد الأبعاد الجوهرية التي تُعبّر عن مدى احترام العاملين لمتطلبات الوظيفة وتأثيرهم في بيئة العمل</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w:t>
      </w:r>
      <w:r w:rsidRPr="00B71435">
        <w:rPr>
          <w:rFonts w:ascii="Sakkal Majalla" w:eastAsia="Calibri" w:hAnsi="Sakkal Majalla" w:cs="Sakkal Majalla"/>
          <w:kern w:val="0"/>
          <w:sz w:val="28"/>
          <w:szCs w:val="28"/>
          <w:rtl/>
          <w14:ligatures w14:val="none"/>
        </w:rPr>
        <w:t xml:space="preserve">يشير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الانضباط هو أساس الانضباط الجماعي، وأن غيابه يُشكل تهديدا مباشرا لمعايير الأداء والجودة، وقد يؤدي إلى انتشار السلوكيات السلبية، مثل الإهمال والتقصير المتعمد أو التأخير. كما ربط بين </w:t>
      </w:r>
      <w:r w:rsidRPr="00B71435">
        <w:rPr>
          <w:rFonts w:ascii="Sakkal Majalla" w:eastAsia="Calibri" w:hAnsi="Sakkal Majalla" w:cs="Sakkal Majalla"/>
          <w:b/>
          <w:bCs/>
          <w:kern w:val="0"/>
          <w:sz w:val="28"/>
          <w:szCs w:val="28"/>
          <w:rtl/>
          <w14:ligatures w14:val="none"/>
        </w:rPr>
        <w:t>وجود نظام تأديبي عادل وشفاف وتحقيق مستوى عالٍ من الالتزام</w:t>
      </w:r>
      <w:r w:rsidRPr="00B71435">
        <w:rPr>
          <w:rFonts w:ascii="Sakkal Majalla" w:eastAsia="Calibri" w:hAnsi="Sakkal Majalla" w:cs="Sakkal Majalla"/>
          <w:kern w:val="0"/>
          <w:sz w:val="28"/>
          <w:szCs w:val="28"/>
          <w:lang w:bidi="ar-EG"/>
          <w14:ligatures w14:val="none"/>
        </w:rPr>
        <w:t>.</w:t>
      </w:r>
    </w:p>
    <w:p w14:paraId="48CEFECE" w14:textId="77777777" w:rsidR="001016AA" w:rsidRPr="00B71435" w:rsidRDefault="001016AA" w:rsidP="006F6B7D">
      <w:pPr>
        <w:numPr>
          <w:ilvl w:val="0"/>
          <w:numId w:val="26"/>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جودة الأداء</w:t>
      </w:r>
      <w:r w:rsidRPr="00B71435">
        <w:rPr>
          <w:rFonts w:ascii="Sakkal Majalla" w:eastAsia="Calibri" w:hAnsi="Sakkal Majalla" w:cs="Sakkal Majalla"/>
          <w:b/>
          <w:bCs/>
          <w:kern w:val="0"/>
          <w:sz w:val="32"/>
          <w:szCs w:val="32"/>
          <w:lang w:bidi="ar-EG"/>
          <w14:ligatures w14:val="none"/>
        </w:rPr>
        <w:t xml:space="preserve"> (Quality of Work)</w:t>
      </w:r>
    </w:p>
    <w:p w14:paraId="4812051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تُقاس جودة أداء العاملين بمدى </w:t>
      </w:r>
      <w:r w:rsidRPr="00B71435">
        <w:rPr>
          <w:rFonts w:ascii="Sakkal Majalla" w:eastAsia="Calibri" w:hAnsi="Sakkal Majalla" w:cs="Sakkal Majalla"/>
          <w:b/>
          <w:bCs/>
          <w:kern w:val="0"/>
          <w:sz w:val="28"/>
          <w:szCs w:val="28"/>
          <w:rtl/>
          <w14:ligatures w14:val="none"/>
        </w:rPr>
        <w:t>الامتثال للمعايير الفنية، الدقة، تقليل الأخطاء، والحرص على تحسين العمليات</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وهي بعد رئيسي في الأداء الفني</w:t>
      </w:r>
      <w:r w:rsidRPr="00B71435">
        <w:rPr>
          <w:rFonts w:ascii="Sakkal Majalla" w:eastAsia="Calibri" w:hAnsi="Sakkal Majalla" w:cs="Sakkal Majalla"/>
          <w:kern w:val="0"/>
          <w:sz w:val="28"/>
          <w:szCs w:val="28"/>
          <w:lang w:bidi="ar-EG"/>
          <w14:ligatures w14:val="none"/>
        </w:rPr>
        <w:t xml:space="preserve"> (Task Performance) </w:t>
      </w:r>
      <w:r w:rsidRPr="00B71435">
        <w:rPr>
          <w:rFonts w:ascii="Sakkal Majalla" w:eastAsia="Calibri" w:hAnsi="Sakkal Majalla" w:cs="Sakkal Majalla"/>
          <w:kern w:val="0"/>
          <w:sz w:val="28"/>
          <w:szCs w:val="28"/>
          <w:rtl/>
          <w14:ligatures w14:val="none"/>
        </w:rPr>
        <w:t xml:space="preserve">كما حدده </w:t>
      </w:r>
      <w:r w:rsidRPr="00B71435">
        <w:rPr>
          <w:rFonts w:ascii="Sakkal Majalla" w:eastAsia="Calibri" w:hAnsi="Sakkal Majalla" w:cs="Sakkal Majalla"/>
          <w:i/>
          <w:iCs/>
          <w:kern w:val="0"/>
          <w:sz w:val="28"/>
          <w:szCs w:val="28"/>
          <w:lang w:bidi="ar-EG"/>
          <w14:ligatures w14:val="none"/>
        </w:rPr>
        <w:t>Motowidlo &amp; Van Scotter (1994)</w:t>
      </w:r>
      <w:r w:rsidRPr="00B71435">
        <w:rPr>
          <w:rFonts w:ascii="Sakkal Majalla" w:eastAsia="Calibri" w:hAnsi="Sakkal Majalla" w:cs="Sakkal Majalla"/>
          <w:kern w:val="0"/>
          <w:sz w:val="28"/>
          <w:szCs w:val="28"/>
          <w:rtl/>
          <w14:ligatures w14:val="none"/>
        </w:rPr>
        <w:t>، الذي أكد أن الجودة تتجاوز الكمية، وتُعد انعكاسا للكفاءة الفنية والدافع الداخلي</w:t>
      </w:r>
      <w:r w:rsidRPr="00B71435">
        <w:rPr>
          <w:rFonts w:ascii="Sakkal Majalla" w:eastAsia="Calibri" w:hAnsi="Sakkal Majalla" w:cs="Sakkal Majalla"/>
          <w:kern w:val="0"/>
          <w:sz w:val="28"/>
          <w:szCs w:val="28"/>
          <w:lang w:bidi="ar-EG"/>
          <w14:ligatures w14:val="none"/>
        </w:rPr>
        <w:t>.</w:t>
      </w:r>
    </w:p>
    <w:p w14:paraId="765B3965" w14:textId="77777777" w:rsidR="001016AA" w:rsidRPr="00B71435" w:rsidRDefault="001016AA" w:rsidP="006F6B7D">
      <w:pPr>
        <w:numPr>
          <w:ilvl w:val="0"/>
          <w:numId w:val="26"/>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الالتزام التنظيمي</w:t>
      </w:r>
      <w:r w:rsidRPr="00B71435">
        <w:rPr>
          <w:rFonts w:ascii="Sakkal Majalla" w:eastAsia="Calibri" w:hAnsi="Sakkal Majalla" w:cs="Sakkal Majalla"/>
          <w:b/>
          <w:bCs/>
          <w:kern w:val="0"/>
          <w:sz w:val="32"/>
          <w:szCs w:val="32"/>
          <w:lang w:bidi="ar-EG"/>
          <w14:ligatures w14:val="none"/>
        </w:rPr>
        <w:t xml:space="preserve"> (Organizational Commitment)</w:t>
      </w:r>
    </w:p>
    <w:p w14:paraId="24B5CE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ويُقصد به </w:t>
      </w:r>
      <w:r w:rsidRPr="00B71435">
        <w:rPr>
          <w:rFonts w:ascii="Sakkal Majalla" w:eastAsia="Calibri" w:hAnsi="Sakkal Majalla" w:cs="Sakkal Majalla"/>
          <w:b/>
          <w:bCs/>
          <w:kern w:val="0"/>
          <w:sz w:val="28"/>
          <w:szCs w:val="28"/>
          <w:rtl/>
          <w14:ligatures w14:val="none"/>
        </w:rPr>
        <w:t>مدى ارتباط الموظف بالقيم المؤسسية واستعداده للبقاء فيها والمساهمة في نجاحها</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الالتزام العالي ينعكس على الأداء من خلال الاستقرار الوظيفي، الإيجابية، والعمل الجماعي. وقد وجدت دراسة </w:t>
      </w:r>
      <w:r w:rsidRPr="00B71435">
        <w:rPr>
          <w:rFonts w:ascii="Sakkal Majalla" w:eastAsia="Calibri" w:hAnsi="Sakkal Majalla" w:cs="Sakkal Majalla"/>
          <w:i/>
          <w:iCs/>
          <w:kern w:val="0"/>
          <w:sz w:val="28"/>
          <w:szCs w:val="28"/>
          <w:lang w:bidi="ar-EG"/>
          <w14:ligatures w14:val="none"/>
        </w:rPr>
        <w:t>Yahia et al. (2022)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الالتزام أحد المؤشرات غير المباشرة للأداء، وأن التغيير إذا أُدير بشكل سيئ قد يضعف من مستوى هذا الالتزام</w:t>
      </w:r>
      <w:r w:rsidRPr="00B71435">
        <w:rPr>
          <w:rFonts w:ascii="Sakkal Majalla" w:eastAsia="Calibri" w:hAnsi="Sakkal Majalla" w:cs="Sakkal Majalla"/>
          <w:kern w:val="0"/>
          <w:sz w:val="28"/>
          <w:szCs w:val="28"/>
          <w:lang w:bidi="ar-EG"/>
          <w14:ligatures w14:val="none"/>
        </w:rPr>
        <w:t>.</w:t>
      </w:r>
    </w:p>
    <w:p w14:paraId="6DB84E7D" w14:textId="381734CD"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68" w:name="_Toc203041641"/>
      <w:bookmarkStart w:id="69" w:name="_Toc233064343"/>
      <w:r w:rsidRPr="00B71435">
        <w:rPr>
          <w:rFonts w:ascii="Sakkal Majalla" w:eastAsia="Calibri" w:hAnsi="Sakkal Majalla" w:cs="Sakkal Majalla"/>
          <w:b/>
          <w:bCs/>
          <w:kern w:val="0"/>
          <w:sz w:val="36"/>
          <w:szCs w:val="36"/>
          <w:rtl/>
          <w:lang w:bidi="ar-EG"/>
          <w14:ligatures w14:val="none"/>
        </w:rPr>
        <w:t>3.</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العوامل المؤثرة على أداء العاملين</w:t>
      </w:r>
      <w:bookmarkEnd w:id="68"/>
      <w:bookmarkEnd w:id="69"/>
    </w:p>
    <w:p w14:paraId="52A80E8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يُعد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نتاجا تراكميا لمجموعة من العوامل المتفاعلة، التي تتكامل لتُشكل السلوك الوظيفي والنتائج العملية التي يحققها الأفراد داخل المؤسسات. وتُظهر الأدبيات أن هذا الأداء لا يعتمد فقط على </w:t>
      </w:r>
      <w:r w:rsidRPr="00B71435">
        <w:rPr>
          <w:rFonts w:ascii="Sakkal Majalla" w:eastAsia="Calibri" w:hAnsi="Sakkal Majalla" w:cs="Sakkal Majalla"/>
          <w:b/>
          <w:bCs/>
          <w:kern w:val="0"/>
          <w:sz w:val="28"/>
          <w:szCs w:val="28"/>
          <w:rtl/>
          <w14:ligatures w14:val="none"/>
        </w:rPr>
        <w:t>كفاءة الفرد</w:t>
      </w:r>
      <w:r w:rsidRPr="00B71435">
        <w:rPr>
          <w:rFonts w:ascii="Sakkal Majalla" w:eastAsia="Calibri" w:hAnsi="Sakkal Majalla" w:cs="Sakkal Majalla"/>
          <w:kern w:val="0"/>
          <w:sz w:val="28"/>
          <w:szCs w:val="28"/>
          <w:rtl/>
          <w14:ligatures w14:val="none"/>
        </w:rPr>
        <w:t>، بل يتأثر بشبكة معقدة من المتغيرات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القيادة، بيئة العمل، الدافعية، التدريب، العدالة التنظيمية، الثقافة المؤسسية، العلاقات الوظيفية، وأسلوب التقييم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بيّنت دراسات متعددة أن فهم هذه العوامل وتحليلها شرط أساسي لتحسين الأداء الفردي والجماعي</w:t>
      </w:r>
      <w:r w:rsidRPr="00B71435">
        <w:rPr>
          <w:rFonts w:ascii="Sakkal Majalla" w:eastAsia="Calibri" w:hAnsi="Sakkal Majalla" w:cs="Sakkal Majalla"/>
          <w:kern w:val="0"/>
          <w:sz w:val="28"/>
          <w:szCs w:val="28"/>
          <w:lang w:bidi="ar-EG"/>
          <w14:ligatures w14:val="none"/>
        </w:rPr>
        <w:t>.</w:t>
      </w:r>
    </w:p>
    <w:p w14:paraId="1442AB2A"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 xml:space="preserve">القيادة والإشراف المباشر: </w:t>
      </w:r>
      <w:r w:rsidRPr="00B71435">
        <w:rPr>
          <w:rFonts w:ascii="Sakkal Majalla" w:eastAsia="Calibri" w:hAnsi="Sakkal Majalla" w:cs="Sakkal Majalla"/>
          <w:kern w:val="0"/>
          <w:sz w:val="28"/>
          <w:szCs w:val="28"/>
          <w:rtl/>
          <w14:ligatures w14:val="none"/>
        </w:rPr>
        <w:t xml:space="preserve">تُعتبر القيادة من أبرز المؤثرات على أداء العاملين. حيث أظهرت دراسات مثل </w:t>
      </w:r>
      <w:r w:rsidRPr="00B71435">
        <w:rPr>
          <w:rFonts w:ascii="Sakkal Majalla" w:eastAsia="Calibri" w:hAnsi="Sakkal Majalla" w:cs="Sakkal Majalla"/>
          <w:i/>
          <w:iCs/>
          <w:kern w:val="0"/>
          <w:sz w:val="28"/>
          <w:szCs w:val="28"/>
          <w:lang w:bidi="ar-EG"/>
          <w14:ligatures w14:val="none"/>
        </w:rPr>
        <w:t>Suprayitno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نمط القيادة المتبع (تحويلي، سلطوي، تشاركي) له أثر مباشر على </w:t>
      </w:r>
      <w:r w:rsidRPr="00B71435">
        <w:rPr>
          <w:rFonts w:ascii="Sakkal Majalla" w:eastAsia="Calibri" w:hAnsi="Sakkal Majalla" w:cs="Sakkal Majalla"/>
          <w:b/>
          <w:bCs/>
          <w:kern w:val="0"/>
          <w:sz w:val="28"/>
          <w:szCs w:val="28"/>
          <w:rtl/>
          <w14:ligatures w14:val="none"/>
        </w:rPr>
        <w:t>تحفيز العاملين، ورفع التزامهم، وزيادة جودة أدائهم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القائد الناجح يستطيع تحويل بيئة العمل إلى بيئة محفّزة، تدفع الأفراد نحو العطاء التطوعي والمبادرة</w:t>
      </w:r>
      <w:r w:rsidRPr="00B71435">
        <w:rPr>
          <w:rFonts w:ascii="Sakkal Majalla" w:eastAsia="Calibri" w:hAnsi="Sakkal Majalla" w:cs="Sakkal Majalla"/>
          <w:kern w:val="0"/>
          <w:sz w:val="28"/>
          <w:szCs w:val="28"/>
          <w:lang w:bidi="ar-EG"/>
          <w14:ligatures w14:val="none"/>
        </w:rPr>
        <w:t>.</w:t>
      </w:r>
    </w:p>
    <w:p w14:paraId="5CAD145E"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التحفيز والدافعية: </w:t>
      </w:r>
      <w:r w:rsidRPr="00B71435">
        <w:rPr>
          <w:rFonts w:ascii="Sakkal Majalla" w:eastAsia="Calibri" w:hAnsi="Sakkal Majalla" w:cs="Sakkal Majalla"/>
          <w:kern w:val="0"/>
          <w:sz w:val="28"/>
          <w:szCs w:val="28"/>
          <w:rtl/>
          <w14:ligatures w14:val="none"/>
        </w:rPr>
        <w:t xml:space="preserve">الدافع الوظيفي هو </w:t>
      </w:r>
      <w:r w:rsidRPr="00B71435">
        <w:rPr>
          <w:rFonts w:ascii="Sakkal Majalla" w:eastAsia="Calibri" w:hAnsi="Sakkal Majalla" w:cs="Sakkal Majalla"/>
          <w:b/>
          <w:bCs/>
          <w:kern w:val="0"/>
          <w:sz w:val="28"/>
          <w:szCs w:val="28"/>
          <w:rtl/>
          <w14:ligatures w14:val="none"/>
        </w:rPr>
        <w:t>القوة الداخلية أو الخارجية</w:t>
      </w:r>
      <w:r w:rsidRPr="00B71435">
        <w:rPr>
          <w:rFonts w:ascii="Sakkal Majalla" w:eastAsia="Calibri" w:hAnsi="Sakkal Majalla" w:cs="Sakkal Majalla"/>
          <w:kern w:val="0"/>
          <w:sz w:val="28"/>
          <w:szCs w:val="28"/>
          <w:rtl/>
          <w14:ligatures w14:val="none"/>
        </w:rPr>
        <w:t xml:space="preserve"> التي تحث العامل على بذل الجهد لتحقيق الأهداف الوظيفية. وقد أشار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الدافعية ترتبط بشكل كبير بأنظمة المكافآت، وضوح المسارات المهنية، وتقدير الجهود. وعندما يشعر الموظف أن جهوده تحظى بالاعتراف، فإنه يزيد من التزامه وجودة أدائه</w:t>
      </w:r>
      <w:r w:rsidRPr="00B71435">
        <w:rPr>
          <w:rFonts w:ascii="Sakkal Majalla" w:eastAsia="Calibri" w:hAnsi="Sakkal Majalla" w:cs="Sakkal Majalla"/>
          <w:kern w:val="0"/>
          <w:sz w:val="28"/>
          <w:szCs w:val="28"/>
          <w:lang w:bidi="ar-EG"/>
          <w14:ligatures w14:val="none"/>
        </w:rPr>
        <w:t>.</w:t>
      </w:r>
    </w:p>
    <w:p w14:paraId="76F33722"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بيئة العمل المادية والنفسية: </w:t>
      </w:r>
      <w:r w:rsidRPr="00B71435">
        <w:rPr>
          <w:rFonts w:ascii="Sakkal Majalla" w:eastAsia="Calibri" w:hAnsi="Sakkal Majalla" w:cs="Sakkal Majalla"/>
          <w:kern w:val="0"/>
          <w:sz w:val="28"/>
          <w:szCs w:val="28"/>
          <w:rtl/>
          <w14:ligatures w14:val="none"/>
        </w:rPr>
        <w:t xml:space="preserve">تُظهر الأبحاث أن ظروف العمل المادية مثل الإضاءة، التهوية، الأدوات التقنية، والأمان المهني تؤثر بشكل مباشر على راحة العاملين وأدائهم. كما أن </w:t>
      </w:r>
      <w:r w:rsidRPr="00B71435">
        <w:rPr>
          <w:rFonts w:ascii="Sakkal Majalla" w:eastAsia="Calibri" w:hAnsi="Sakkal Majalla" w:cs="Sakkal Majalla"/>
          <w:b/>
          <w:bCs/>
          <w:kern w:val="0"/>
          <w:sz w:val="28"/>
          <w:szCs w:val="28"/>
          <w:rtl/>
          <w14:ligatures w14:val="none"/>
        </w:rPr>
        <w:t>البيئة النفسية</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وتشمل العلاقات مع الزملاء، الدعم النفسي، ومستوى الضغوط - تلعب دورا حاسما في تحفيز السلوك الإيجابي أو السلبي داخل بيئة العمل. وقد أكدت </w:t>
      </w:r>
      <w:r w:rsidRPr="00B71435">
        <w:rPr>
          <w:rFonts w:ascii="Sakkal Majalla" w:eastAsia="Calibri" w:hAnsi="Sakkal Majalla" w:cs="Sakkal Majalla"/>
          <w:i/>
          <w:iCs/>
          <w:kern w:val="0"/>
          <w:sz w:val="28"/>
          <w:szCs w:val="28"/>
          <w:lang w:bidi="ar-EG"/>
          <w14:ligatures w14:val="none"/>
        </w:rPr>
        <w:t>Anakpo et al.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العمل في بيئة داعمة ومُهيأة تقنيا ونفسيا يقلل التغيب، ويرفع الأداء بشكل ملموس</w:t>
      </w:r>
      <w:r w:rsidRPr="00B71435">
        <w:rPr>
          <w:rFonts w:ascii="Sakkal Majalla" w:eastAsia="Calibri" w:hAnsi="Sakkal Majalla" w:cs="Sakkal Majalla"/>
          <w:kern w:val="0"/>
          <w:sz w:val="28"/>
          <w:szCs w:val="28"/>
          <w:lang w:bidi="ar-EG"/>
          <w14:ligatures w14:val="none"/>
        </w:rPr>
        <w:t>.</w:t>
      </w:r>
    </w:p>
    <w:p w14:paraId="6B96FD26"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التدريب وتنمية المهارات: </w:t>
      </w:r>
      <w:r w:rsidRPr="00B71435">
        <w:rPr>
          <w:rFonts w:ascii="Sakkal Majalla" w:eastAsia="Calibri" w:hAnsi="Sakkal Majalla" w:cs="Sakkal Majalla"/>
          <w:kern w:val="0"/>
          <w:sz w:val="28"/>
          <w:szCs w:val="28"/>
          <w:rtl/>
          <w14:ligatures w14:val="none"/>
        </w:rPr>
        <w:t xml:space="preserve">التدريب عنصر جوهري في تطوير الأداء، حيث يمنح العاملين </w:t>
      </w:r>
      <w:r w:rsidRPr="00B71435">
        <w:rPr>
          <w:rFonts w:ascii="Sakkal Majalla" w:eastAsia="Calibri" w:hAnsi="Sakkal Majalla" w:cs="Sakkal Majalla"/>
          <w:b/>
          <w:bCs/>
          <w:kern w:val="0"/>
          <w:sz w:val="28"/>
          <w:szCs w:val="28"/>
          <w:rtl/>
          <w14:ligatures w14:val="none"/>
        </w:rPr>
        <w:t>المعرفة والمهارات اللازمة</w:t>
      </w:r>
      <w:r w:rsidRPr="00B71435">
        <w:rPr>
          <w:rFonts w:ascii="Sakkal Majalla" w:eastAsia="Calibri" w:hAnsi="Sakkal Majalla" w:cs="Sakkal Majalla"/>
          <w:kern w:val="0"/>
          <w:sz w:val="28"/>
          <w:szCs w:val="28"/>
          <w:rtl/>
          <w14:ligatures w14:val="none"/>
        </w:rPr>
        <w:t xml:space="preserve"> لمواكبة التغيرات التكنولوجية والتنظيمية. وقد خلصت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الاستثمار في التدريب يرتبط إيجابيا بتحسين الأداء، خاصة عندما يكون التدريب موجها ومصمما حسب احتياجات الوظيفة</w:t>
      </w:r>
      <w:r w:rsidRPr="00B71435">
        <w:rPr>
          <w:rFonts w:ascii="Sakkal Majalla" w:eastAsia="Calibri" w:hAnsi="Sakkal Majalla" w:cs="Sakkal Majalla"/>
          <w:kern w:val="0"/>
          <w:sz w:val="28"/>
          <w:szCs w:val="28"/>
          <w:lang w:bidi="ar-EG"/>
          <w14:ligatures w14:val="none"/>
        </w:rPr>
        <w:t>.</w:t>
      </w:r>
    </w:p>
    <w:p w14:paraId="1A7A86EE"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العدالة التنظيمية: </w:t>
      </w:r>
      <w:r w:rsidRPr="00B71435">
        <w:rPr>
          <w:rFonts w:ascii="Sakkal Majalla" w:eastAsia="Calibri" w:hAnsi="Sakkal Majalla" w:cs="Sakkal Majalla"/>
          <w:kern w:val="0"/>
          <w:sz w:val="28"/>
          <w:szCs w:val="28"/>
          <w:rtl/>
          <w14:ligatures w14:val="none"/>
        </w:rPr>
        <w:t xml:space="preserve">تشير العدالة التنظيمية إلى </w:t>
      </w:r>
      <w:r w:rsidRPr="00B71435">
        <w:rPr>
          <w:rFonts w:ascii="Sakkal Majalla" w:eastAsia="Calibri" w:hAnsi="Sakkal Majalla" w:cs="Sakkal Majalla"/>
          <w:b/>
          <w:bCs/>
          <w:kern w:val="0"/>
          <w:sz w:val="28"/>
          <w:szCs w:val="28"/>
          <w:rtl/>
          <w14:ligatures w14:val="none"/>
        </w:rPr>
        <w:t>شعور الموظف بأن القرارات، والمكافآت، وسياسات التقييم تُنفذ بشكل عادل وشفاف</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انخفاض مستوى العدالة يزيد من التوتر، ويؤثر سلبا على الولاء، ويُضعف الدافعية. بينما العدالة تُعد من أهم مكونات بيئة العمل الصحية، وتدفع العاملين لتقديم أفضل ما لديهم</w:t>
      </w:r>
      <w:r w:rsidRPr="00B71435">
        <w:rPr>
          <w:rFonts w:ascii="Sakkal Majalla" w:eastAsia="Calibri" w:hAnsi="Sakkal Majalla" w:cs="Sakkal Majalla"/>
          <w:kern w:val="0"/>
          <w:sz w:val="28"/>
          <w:szCs w:val="28"/>
          <w:lang w:bidi="ar-EG"/>
          <w14:ligatures w14:val="none"/>
        </w:rPr>
        <w:t>.</w:t>
      </w:r>
    </w:p>
    <w:p w14:paraId="69971021"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تقييم الأداء والتغذية الراجعة: </w:t>
      </w:r>
      <w:r w:rsidRPr="00B71435">
        <w:rPr>
          <w:rFonts w:ascii="Sakkal Majalla" w:eastAsia="Calibri" w:hAnsi="Sakkal Majalla" w:cs="Sakkal Majalla"/>
          <w:kern w:val="0"/>
          <w:sz w:val="28"/>
          <w:szCs w:val="28"/>
          <w:rtl/>
          <w14:ligatures w14:val="none"/>
        </w:rPr>
        <w:t xml:space="preserve">يلعب نظام </w:t>
      </w:r>
      <w:r w:rsidRPr="00B71435">
        <w:rPr>
          <w:rFonts w:ascii="Sakkal Majalla" w:eastAsia="Calibri" w:hAnsi="Sakkal Majalla" w:cs="Sakkal Majalla"/>
          <w:b/>
          <w:bCs/>
          <w:kern w:val="0"/>
          <w:sz w:val="28"/>
          <w:szCs w:val="28"/>
          <w:rtl/>
          <w14:ligatures w14:val="none"/>
        </w:rPr>
        <w:t>تقييم الأداء</w:t>
      </w:r>
      <w:r w:rsidRPr="00B71435">
        <w:rPr>
          <w:rFonts w:ascii="Sakkal Majalla" w:eastAsia="Calibri" w:hAnsi="Sakkal Majalla" w:cs="Sakkal Majalla"/>
          <w:kern w:val="0"/>
          <w:sz w:val="28"/>
          <w:szCs w:val="28"/>
          <w:rtl/>
          <w14:ligatures w14:val="none"/>
        </w:rPr>
        <w:t xml:space="preserve"> دورا هاما في تحسين سلوك العاملين، شرط أن يكون موضوعيا، دوريا، ومصحوبا بتغذية راجعة بناءة. ويُعد التقييم أداة إدارية مهمة لتحديد الفجوات في الأداء، </w:t>
      </w:r>
      <w:r w:rsidRPr="00B71435">
        <w:rPr>
          <w:rFonts w:ascii="Sakkal Majalla" w:eastAsia="Calibri" w:hAnsi="Sakkal Majalla" w:cs="Sakkal Majalla"/>
          <w:kern w:val="0"/>
          <w:sz w:val="28"/>
          <w:szCs w:val="28"/>
          <w:rtl/>
          <w14:ligatures w14:val="none"/>
        </w:rPr>
        <w:lastRenderedPageBreak/>
        <w:t>وتصحيح الانحرافات، وتحفيز التطوير الذاتي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 العاملين الذين يتلقون تقييما عادلا وواضحا يشعرون بالتمكين والثقة، مما يرفع مستوى الأداء الكلي داخل المؤسسة</w:t>
      </w:r>
      <w:r w:rsidRPr="00B71435">
        <w:rPr>
          <w:rFonts w:ascii="Sakkal Majalla" w:eastAsia="Calibri" w:hAnsi="Sakkal Majalla" w:cs="Sakkal Majalla"/>
          <w:kern w:val="0"/>
          <w:sz w:val="28"/>
          <w:szCs w:val="28"/>
          <w:lang w:bidi="ar-EG"/>
          <w14:ligatures w14:val="none"/>
        </w:rPr>
        <w:t>.</w:t>
      </w:r>
    </w:p>
    <w:p w14:paraId="6352C09E" w14:textId="29C6C3B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70" w:name="_Toc203041642"/>
      <w:bookmarkStart w:id="71" w:name="_Toc233064344"/>
      <w:r w:rsidRPr="00B71435">
        <w:rPr>
          <w:rFonts w:ascii="Sakkal Majalla" w:eastAsia="Calibri" w:hAnsi="Sakkal Majalla" w:cs="Sakkal Majalla"/>
          <w:b/>
          <w:bCs/>
          <w:kern w:val="0"/>
          <w:sz w:val="36"/>
          <w:szCs w:val="36"/>
          <w:rtl/>
          <w:lang w:bidi="ar-EG"/>
          <w14:ligatures w14:val="none"/>
        </w:rPr>
        <w:t>4.</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العلاقة بين إدارة التغيير </w:t>
      </w:r>
      <w:r>
        <w:rPr>
          <w:rFonts w:ascii="Sakkal Majalla" w:eastAsia="Calibri" w:hAnsi="Sakkal Majalla" w:cs="Sakkal Majalla" w:hint="cs"/>
          <w:b/>
          <w:bCs/>
          <w:kern w:val="0"/>
          <w:sz w:val="36"/>
          <w:szCs w:val="36"/>
          <w:rtl/>
          <w:lang w:bidi="ar-EG"/>
          <w14:ligatures w14:val="none"/>
        </w:rPr>
        <w:t xml:space="preserve"> </w:t>
      </w:r>
      <w:r w:rsidRPr="00B71435">
        <w:rPr>
          <w:rFonts w:ascii="Sakkal Majalla" w:eastAsia="Calibri" w:hAnsi="Sakkal Majalla" w:cs="Sakkal Majalla"/>
          <w:b/>
          <w:bCs/>
          <w:kern w:val="0"/>
          <w:sz w:val="36"/>
          <w:szCs w:val="36"/>
          <w:rtl/>
          <w:lang w:bidi="ar-EG"/>
          <w14:ligatures w14:val="none"/>
        </w:rPr>
        <w:t>وأداء العاملين</w:t>
      </w:r>
      <w:bookmarkEnd w:id="70"/>
      <w:bookmarkEnd w:id="71"/>
    </w:p>
    <w:p w14:paraId="78B4462F"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تُعد العلاقة بين </w:t>
      </w:r>
      <w:r w:rsidRPr="00B71435">
        <w:rPr>
          <w:rFonts w:ascii="Sakkal Majalla" w:eastAsia="Calibri" w:hAnsi="Sakkal Majalla" w:cs="Sakkal Majalla"/>
          <w:b/>
          <w:bCs/>
          <w:kern w:val="0"/>
          <w:sz w:val="28"/>
          <w:szCs w:val="28"/>
          <w:rtl/>
          <w14:ligatures w14:val="none"/>
        </w:rPr>
        <w:t>إدارة التغيير وأداء العاملين</w:t>
      </w:r>
      <w:r w:rsidRPr="00B71435">
        <w:rPr>
          <w:rFonts w:ascii="Sakkal Majalla" w:eastAsia="Calibri" w:hAnsi="Sakkal Majalla" w:cs="Sakkal Majalla"/>
          <w:kern w:val="0"/>
          <w:sz w:val="28"/>
          <w:szCs w:val="28"/>
          <w:rtl/>
          <w14:ligatures w14:val="none"/>
        </w:rPr>
        <w:t xml:space="preserve"> من الموضوعات المحورية في دراسات الإدارة المعاصرة، لما لها من انعكاسات مباشرة على فعالية المؤسسات واستدامة نتائجها. إذ أن المؤسسات اليوم تعمل في بيئة متغيرة باستمرار، وتفرض هذه التغيرات تحديات كبيرة على العاملين تتطلب منهم التكيف والمرونة. من هذا المنطلق، فإن </w:t>
      </w:r>
      <w:r w:rsidRPr="00B71435">
        <w:rPr>
          <w:rFonts w:ascii="Sakkal Majalla" w:eastAsia="Calibri" w:hAnsi="Sakkal Majalla" w:cs="Sakkal Majalla"/>
          <w:b/>
          <w:bCs/>
          <w:kern w:val="0"/>
          <w:sz w:val="28"/>
          <w:szCs w:val="28"/>
          <w:rtl/>
          <w14:ligatures w14:val="none"/>
        </w:rPr>
        <w:t>نجاح إدارة التغيير لا يُقاس فقط بمدى تنفيذ الخطط الجديدة، بل أيضا بقدرة العاملين على الاستجابة الفاعلة لها واستمرارهم في تقديم أداء عالي المستوى</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p>
    <w:p w14:paraId="36F582A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الأدبيات إلى أن </w:t>
      </w:r>
      <w:r w:rsidRPr="00B71435">
        <w:rPr>
          <w:rFonts w:ascii="Sakkal Majalla" w:eastAsia="Calibri" w:hAnsi="Sakkal Majalla" w:cs="Sakkal Majalla"/>
          <w:b/>
          <w:bCs/>
          <w:kern w:val="0"/>
          <w:sz w:val="28"/>
          <w:szCs w:val="28"/>
          <w:rtl/>
          <w14:ligatures w14:val="none"/>
        </w:rPr>
        <w:t>إدارة التغيير الفعالة</w:t>
      </w:r>
      <w:r w:rsidRPr="00B71435">
        <w:rPr>
          <w:rFonts w:ascii="Sakkal Majalla" w:eastAsia="Calibri" w:hAnsi="Sakkal Majalla" w:cs="Sakkal Majalla"/>
          <w:kern w:val="0"/>
          <w:sz w:val="28"/>
          <w:szCs w:val="28"/>
          <w:rtl/>
          <w14:ligatures w14:val="none"/>
        </w:rPr>
        <w:t xml:space="preserve"> تخلق مناخا تنظيميا يُشجع على الأداء الإيجابي من خلال إشراك الموظفين في مراحل التغيير، وتوضيح الرؤية، وتقديم الدعم النفسي والتدريبي اللازم. في هذا السياق، بيّنت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المؤسسات التي تعتمد أساليب قيادة تشاركية وتحفيزية عند تطبيق التغيير تسجل تحسنا ملحوظا في الأداء، من حيث الالتزام، وجودة تنفيذ المهام، وتقليل معدلات الغياب والاستقالة. وقد أوضحت الدراسة أن الثقافة التنظيمية الوسيطة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تلعب دورا حاسما في تحويل إدارة التغيير إلى محفز إيجابي لأداء العاملين</w:t>
      </w:r>
      <w:r w:rsidRPr="00B71435">
        <w:rPr>
          <w:rFonts w:ascii="Sakkal Majalla" w:eastAsia="Calibri" w:hAnsi="Sakkal Majalla" w:cs="Sakkal Majalla"/>
          <w:kern w:val="0"/>
          <w:sz w:val="28"/>
          <w:szCs w:val="28"/>
          <w:lang w:bidi="ar-EG"/>
          <w14:ligatures w14:val="none"/>
        </w:rPr>
        <w:t>.</w:t>
      </w:r>
    </w:p>
    <w:p w14:paraId="03A1BA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على الجانب الآخر، </w:t>
      </w:r>
      <w:r w:rsidRPr="00B71435">
        <w:rPr>
          <w:rFonts w:ascii="Sakkal Majalla" w:eastAsia="Calibri" w:hAnsi="Sakkal Majalla" w:cs="Sakkal Majalla"/>
          <w:b/>
          <w:bCs/>
          <w:kern w:val="0"/>
          <w:sz w:val="28"/>
          <w:szCs w:val="28"/>
          <w:rtl/>
          <w14:ligatures w14:val="none"/>
        </w:rPr>
        <w:t>فشل إدارة التغيير أو تجاهل البُعد الإنساني فيه يؤدي إلى آثار سلبية على الأداء</w:t>
      </w:r>
      <w:r w:rsidRPr="00B71435">
        <w:rPr>
          <w:rFonts w:ascii="Sakkal Majalla" w:eastAsia="Calibri" w:hAnsi="Sakkal Majalla" w:cs="Sakkal Majalla"/>
          <w:kern w:val="0"/>
          <w:sz w:val="28"/>
          <w:szCs w:val="28"/>
          <w:rtl/>
          <w14:ligatures w14:val="none"/>
        </w:rPr>
        <w:t xml:space="preserve">، حيث تظهر مظاهر مثل انخفاض الروح المعنوية، زيادة مقاومة التغيير، تراجع الالتزام، وضعف الإنتاجية. وهو ما أكدته دراسة </w:t>
      </w:r>
      <w:r w:rsidRPr="00B71435">
        <w:rPr>
          <w:rFonts w:ascii="Sakkal Majalla" w:eastAsia="Calibri" w:hAnsi="Sakkal Majalla" w:cs="Sakkal Majalla"/>
          <w:sz w:val="28"/>
          <w:szCs w:val="28"/>
          <w:lang w:bidi="ar-EG"/>
        </w:rPr>
        <w:t xml:space="preserve">(Barhoom et al. 2022) </w:t>
      </w:r>
      <w:r w:rsidRPr="00B71435">
        <w:rPr>
          <w:rFonts w:ascii="Sakkal Majalla" w:eastAsia="Calibri" w:hAnsi="Sakkal Majalla" w:cs="Sakkal Majalla"/>
          <w:sz w:val="28"/>
          <w:szCs w:val="28"/>
          <w:rtl/>
          <w:lang w:bidi="ar-EG"/>
        </w:rPr>
        <w:t xml:space="preserve"> </w:t>
      </w:r>
      <w:r w:rsidRPr="00B71435">
        <w:rPr>
          <w:rFonts w:ascii="Sakkal Majalla" w:eastAsia="Calibri" w:hAnsi="Sakkal Majalla" w:cs="Sakkal Majalla"/>
          <w:kern w:val="0"/>
          <w:sz w:val="28"/>
          <w:szCs w:val="28"/>
          <w:rtl/>
          <w14:ligatures w14:val="none"/>
        </w:rPr>
        <w:t>التي أظهرت أن مقاومة التغيير تنشأ غالبا نتيجة غموض الإجراءات، وغياب التواصل، وعدم إشراك العاملين، مما يؤدي بدوره إلى انخفاض الأداء بشكل ملموس، لا سيما في المؤسسات الحكومية</w:t>
      </w:r>
      <w:r w:rsidRPr="00B71435">
        <w:rPr>
          <w:rFonts w:ascii="Sakkal Majalla" w:eastAsia="Calibri" w:hAnsi="Sakkal Majalla" w:cs="Sakkal Majalla"/>
          <w:kern w:val="0"/>
          <w:sz w:val="28"/>
          <w:szCs w:val="28"/>
          <w:lang w:bidi="ar-EG"/>
          <w14:ligatures w14:val="none"/>
        </w:rPr>
        <w:t>.</w:t>
      </w:r>
    </w:p>
    <w:p w14:paraId="6E74E4F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وتُشير نتائج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العلاقة بين إدارة التغيير والأداء لا تحدث بصورة آلية، بل تتوسطها عوامل مثل </w:t>
      </w:r>
      <w:r w:rsidRPr="00B71435">
        <w:rPr>
          <w:rFonts w:ascii="Sakkal Majalla" w:eastAsia="Calibri" w:hAnsi="Sakkal Majalla" w:cs="Sakkal Majalla"/>
          <w:b/>
          <w:bCs/>
          <w:kern w:val="0"/>
          <w:sz w:val="28"/>
          <w:szCs w:val="28"/>
          <w:rtl/>
          <w14:ligatures w14:val="none"/>
        </w:rPr>
        <w:t>الانخراط الوظيفي، والذكاء العاطفي للمديرين، والثقة التنظيمية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فعندما يشعر العاملون بأنهم جزء من القرار وأن مصالحهم مؤمّنة، فإنهم يتقبلون التغيير ويُسهمون في إنجاحه، مما ينعكس على جودة أدائهم. وتشير الدراسة إلى أن وجود برامج تدريبية خلال مراحل التغيير يُسهم في سد فجوات الأداء الناتجة عن التعديلات في الأنظمة أو المهام</w:t>
      </w:r>
      <w:r w:rsidRPr="00B71435">
        <w:rPr>
          <w:rFonts w:ascii="Sakkal Majalla" w:eastAsia="Calibri" w:hAnsi="Sakkal Majalla" w:cs="Sakkal Majalla"/>
          <w:kern w:val="0"/>
          <w:sz w:val="28"/>
          <w:szCs w:val="28"/>
          <w:lang w:bidi="ar-EG"/>
          <w14:ligatures w14:val="none"/>
        </w:rPr>
        <w:t>.</w:t>
      </w:r>
    </w:p>
    <w:p w14:paraId="15803B56" w14:textId="77777777" w:rsidR="001016AA" w:rsidRPr="00B71435" w:rsidRDefault="001016AA" w:rsidP="00D53765">
      <w:pPr>
        <w:spacing w:after="0"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أما في السياق العربي، فقد قدمت دراسة (</w:t>
      </w:r>
      <w:r w:rsidRPr="00B71435">
        <w:rPr>
          <w:rFonts w:ascii="Sakkal Majalla" w:eastAsia="Calibri" w:hAnsi="Sakkal Majalla" w:cs="Sakkal Majalla"/>
          <w:i/>
          <w:iCs/>
          <w:kern w:val="0"/>
          <w:sz w:val="28"/>
          <w:szCs w:val="28"/>
          <w:rtl/>
          <w14:ligatures w14:val="none"/>
        </w:rPr>
        <w:t>الصباغ، واخرون،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دليلا تطبيقيا من الجامعات الحكومية المصرية، حيث خلصت إلى أن تطبيق استراتيجيات إدارة التغيير مثل تحسين بيئة العمل، إعادة توزيع الأدوار، وتقديم الحوافز أدى إلى تحسن واضح في أداء العاملين من حيث الالتزام، الإتقان، والانضباط</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أوصت الدراسة بضرورة إشراك الموظفين في مراحل التغيير الإداري لتقليل المقاومة وزيادة الفعالية</w:t>
      </w:r>
      <w:r w:rsidRPr="00B71435">
        <w:rPr>
          <w:rFonts w:ascii="Sakkal Majalla" w:eastAsia="Calibri" w:hAnsi="Sakkal Majalla" w:cs="Sakkal Majalla"/>
          <w:kern w:val="0"/>
          <w:sz w:val="28"/>
          <w:szCs w:val="28"/>
          <w:lang w:bidi="ar-EG"/>
          <w14:ligatures w14:val="none"/>
        </w:rPr>
        <w:t>.</w:t>
      </w:r>
    </w:p>
    <w:p w14:paraId="058AF09A" w14:textId="6E4CAA84" w:rsidR="001016AA" w:rsidRDefault="001016AA" w:rsidP="00D53765">
      <w:pPr>
        <w:spacing w:before="100" w:beforeAutospacing="1" w:after="100" w:afterAutospacing="1" w:line="360" w:lineRule="auto"/>
        <w:ind w:left="43" w:firstLine="284"/>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في ضوء ما سبق، يمكن القول إن العلاقة بين إدارة التغيير وأداء العاملين هي علاقة تأثير متبادل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إدارة التغيير تُعد أداة لتوجيه الأداء وتحسينه، بينما يُعد الأداء مؤشرا لنجاح أو فشل سياسات التغيير. ولتحقيق هذه العلاقة الإيجابية، يتطلب الأمر توجها إداريا قائما على الشفافية، المشاركة، التمكين، والدعم النفسي، بحيث يشعر العامل بأنه ليس مفعولا به، بل شريكا في صناعة المستقبل التنظيمي</w:t>
      </w:r>
      <w:r>
        <w:rPr>
          <w:rFonts w:ascii="Sakkal Majalla" w:eastAsia="Calibri" w:hAnsi="Sakkal Majalla" w:cs="Sakkal Majalla"/>
          <w:kern w:val="0"/>
          <w:sz w:val="28"/>
          <w:szCs w:val="28"/>
          <w:lang w:bidi="ar-EG"/>
          <w14:ligatures w14:val="none"/>
        </w:rPr>
        <w:t>.</w:t>
      </w:r>
    </w:p>
    <w:p w14:paraId="2CC47365" w14:textId="117211F5" w:rsidR="00E43093" w:rsidRPr="00E43093" w:rsidRDefault="00E43093" w:rsidP="00D53765">
      <w:pPr>
        <w:spacing w:before="100" w:beforeAutospacing="1" w:after="100" w:afterAutospacing="1" w:line="360" w:lineRule="auto"/>
        <w:ind w:left="43" w:firstLine="284"/>
        <w:jc w:val="both"/>
        <w:rPr>
          <w:rFonts w:ascii="Sakkal Majalla" w:eastAsia="Calibri" w:hAnsi="Sakkal Majalla" w:cs="Sakkal Majalla"/>
          <w:b/>
          <w:bCs/>
          <w:color w:val="EE0000"/>
          <w:kern w:val="0"/>
          <w:sz w:val="28"/>
          <w:szCs w:val="28"/>
          <w:rtl/>
          <w:lang w:bidi="ar-EG"/>
          <w14:ligatures w14:val="none"/>
        </w:rPr>
      </w:pPr>
      <w:r w:rsidRPr="00E43093">
        <w:rPr>
          <w:rFonts w:ascii="Sakkal Majalla" w:eastAsia="Calibri" w:hAnsi="Sakkal Majalla" w:cs="Sakkal Majalla" w:hint="cs"/>
          <w:b/>
          <w:bCs/>
          <w:color w:val="EE0000"/>
          <w:kern w:val="0"/>
          <w:sz w:val="28"/>
          <w:szCs w:val="28"/>
          <w:rtl/>
          <w:lang w:bidi="ar-EG"/>
          <w14:ligatures w14:val="none"/>
        </w:rPr>
        <w:t>ملاحظة : يجب الحديث عن الممارسات الإدارية ضمن الاطار النظري</w:t>
      </w:r>
    </w:p>
    <w:p w14:paraId="398B31D5" w14:textId="5A5BF897" w:rsidR="00B71435" w:rsidRPr="00B71435" w:rsidRDefault="001016AA" w:rsidP="001016AA">
      <w:pPr>
        <w:spacing w:line="360" w:lineRule="auto"/>
        <w:jc w:val="both"/>
        <w:outlineLvl w:val="1"/>
        <w:rPr>
          <w:rFonts w:ascii="Sakkal Majalla" w:eastAsia="Calibri" w:hAnsi="Sakkal Majalla" w:cs="Sakkal Majalla"/>
          <w:b/>
          <w:bCs/>
          <w:kern w:val="0"/>
          <w:sz w:val="36"/>
          <w:szCs w:val="36"/>
          <w:rtl/>
          <w:lang w:bidi="ar-EG"/>
          <w14:ligatures w14:val="none"/>
        </w:rPr>
      </w:pPr>
      <w:bookmarkStart w:id="72" w:name="_Toc203041627"/>
      <w:bookmarkStart w:id="73" w:name="_Toc233064345"/>
      <w:commentRangeStart w:id="74"/>
      <w:r>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الثالث</w:t>
      </w:r>
      <w:r w:rsidR="00B71435" w:rsidRPr="00B71435">
        <w:rPr>
          <w:rFonts w:ascii="Sakkal Majalla" w:eastAsia="Calibri" w:hAnsi="Sakkal Majalla" w:cs="Sakkal Majalla"/>
          <w:b/>
          <w:bCs/>
          <w:kern w:val="0"/>
          <w:sz w:val="36"/>
          <w:szCs w:val="36"/>
          <w:rtl/>
          <w:lang w:bidi="ar-EG"/>
          <w14:ligatures w14:val="none"/>
        </w:rPr>
        <w:t>: الدراسات السابقة</w:t>
      </w:r>
      <w:bookmarkEnd w:id="72"/>
      <w:bookmarkEnd w:id="73"/>
      <w:commentRangeEnd w:id="74"/>
      <w:r w:rsidR="00E43093" w:rsidRPr="00B71435">
        <w:rPr>
          <w:rStyle w:val="ad"/>
          <w:rFonts w:ascii="Sakkal Majalla" w:eastAsia="Calibri" w:hAnsi="Sakkal Majalla" w:cs="Sakkal Majalla"/>
          <w:b/>
          <w:bCs/>
          <w:kern w:val="0"/>
          <w:sz w:val="36"/>
          <w:szCs w:val="36"/>
          <w:rtl/>
          <w:lang w:bidi="ar-EG"/>
          <w14:ligatures w14:val="none"/>
        </w:rPr>
        <w:commentReference w:id="74"/>
      </w:r>
    </w:p>
    <w:p w14:paraId="2C037C57" w14:textId="4124273B"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75" w:name="_Toc203041628"/>
      <w:bookmarkStart w:id="76" w:name="_Toc233064346"/>
      <w:r w:rsidRPr="00B71435">
        <w:rPr>
          <w:rFonts w:ascii="Sakkal Majalla" w:eastAsia="Calibri" w:hAnsi="Sakkal Majalla" w:cs="Sakkal Majalla"/>
          <w:b/>
          <w:bCs/>
          <w:kern w:val="0"/>
          <w:sz w:val="36"/>
          <w:szCs w:val="36"/>
          <w:rtl/>
          <w:lang w:bidi="ar-EG"/>
          <w14:ligatures w14:val="none"/>
        </w:rPr>
        <w:t>1.</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إدارة التغيير</w:t>
      </w:r>
      <w:bookmarkEnd w:id="75"/>
      <w:bookmarkEnd w:id="76"/>
    </w:p>
    <w:p w14:paraId="1CC5E5C8"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Errida, &amp; Lotfi, 2021</w:t>
      </w:r>
      <w:r w:rsidRPr="00B71435">
        <w:rPr>
          <w:rFonts w:ascii="Sakkal Majalla" w:eastAsia="Calibri" w:hAnsi="Sakkal Majalla" w:cs="Sakkal Majalla"/>
          <w:b/>
          <w:bCs/>
          <w:sz w:val="32"/>
          <w:szCs w:val="32"/>
          <w:rtl/>
        </w:rPr>
        <w:t>) بعنوان " محددات نجاح إدارة التغيير التنظيمي: مراجعة الأدبيات ودراسة حالة"</w:t>
      </w:r>
    </w:p>
    <w:p w14:paraId="6F0CEAC4" w14:textId="77777777" w:rsidR="00B71435" w:rsidRPr="00B71435" w:rsidRDefault="00B71435" w:rsidP="00B71435">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إلى تحديد العوامل المختلفة التي تؤثر على نجاح إدارة التغيير، بالإضافة إلى فحص مدى ملاءمتها في حالة شركة إنشاءات مغربية. ولتحقيق هذه الغاية، 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 بالإضافة إلى ذلك، أكد نهج البحث الإجرائي العوامل التي تم تحديدها. 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w:t>
      </w:r>
      <w:r w:rsidRPr="00B71435">
        <w:rPr>
          <w:rFonts w:ascii="Sakkal Majalla" w:eastAsia="Calibri" w:hAnsi="Sakkal Majalla" w:cs="Sakkal Majalla"/>
          <w:sz w:val="28"/>
          <w:szCs w:val="28"/>
          <w:rtl/>
        </w:rPr>
        <w:lastRenderedPageBreak/>
        <w:t>نماذج التغيير التنظيمي المختلفة. يمكن أن يساعد فهم عوامل النجاح المديرين على تنفيذ مبادرات التغيير في مؤسساتهم بفعالية.</w:t>
      </w:r>
    </w:p>
    <w:p w14:paraId="5D975B7C"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(حمداتني، وشعبي، 2022) بعنوان "دور إدارة التغيير في تطبيق التسيير الاستراتيجي: دراسة ميدانية بدار بلدية هواري بومدين – ولاية قالمة"</w:t>
      </w:r>
    </w:p>
    <w:p w14:paraId="2271AF4E" w14:textId="65CAA510" w:rsidR="009E3E0B" w:rsidRPr="00B71435" w:rsidRDefault="00B71435" w:rsidP="00F4515C">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 وفي سبيل ذلك اتبعت الدراسة المنهج الوصفي، والمنهج الاحصائي الكمي لجمع البيانات وتحليلها واعتمدت على الملاحظة، والمقابلة، والاستبيان لجمع البيانات الميدانية. وتوصلت الدراسة الى 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p w14:paraId="06793675"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Bagga, et al, 2023</w:t>
      </w:r>
      <w:r w:rsidRPr="00B71435">
        <w:rPr>
          <w:rFonts w:ascii="Sakkal Majalla" w:eastAsia="Calibri" w:hAnsi="Sakkal Majalla" w:cs="Sakkal Majalla"/>
          <w:b/>
          <w:bCs/>
          <w:sz w:val="32"/>
          <w:szCs w:val="32"/>
          <w:rtl/>
        </w:rPr>
        <w:t xml:space="preserve">) بعنوان " الدور الوسيط  للثقافة التنظيمية:  القيادة التحويلية وإدارة التغيير في الفرق الافتراضية" </w:t>
      </w:r>
    </w:p>
    <w:p w14:paraId="732ADCAD" w14:textId="77777777" w:rsidR="00B71435" w:rsidRDefault="00B71435" w:rsidP="00B71435">
      <w:pPr>
        <w:spacing w:after="200" w:line="360" w:lineRule="auto"/>
        <w:ind w:firstLine="360"/>
        <w:jc w:val="both"/>
        <w:rPr>
          <w:rFonts w:ascii="Sakkal Majalla" w:eastAsia="Calibri" w:hAnsi="Sakkal Majalla" w:cs="Sakkal Majalla"/>
          <w:sz w:val="28"/>
          <w:szCs w:val="28"/>
          <w:rtl/>
          <w:lang w:bidi="ar-EG"/>
        </w:rPr>
      </w:pPr>
      <w:r w:rsidRPr="00B71435">
        <w:rPr>
          <w:rFonts w:ascii="Sakkal Majalla" w:eastAsia="Calibri" w:hAnsi="Sakkal Majalla" w:cs="Sakkal Majalla"/>
          <w:sz w:val="28"/>
          <w:szCs w:val="28"/>
          <w:rtl/>
          <w:lang w:bidi="ar-EG"/>
        </w:rPr>
        <w:t xml:space="preserve">سعت الى 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 والذي تم تطبيق نمذجة المعادلة الهيكلية للمربعات الصغرى الجزئية من أجله. من أجل تحقيق الأهداف، 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eastAsia="Calibri" w:hAnsi="Sakkal Majalla" w:cs="Sakkal Majalla"/>
          <w:sz w:val="28"/>
          <w:szCs w:val="28"/>
          <w:lang w:bidi="ar-EG"/>
        </w:rPr>
        <w:t>NCR</w:t>
      </w:r>
      <w:r w:rsidRPr="00B71435">
        <w:rPr>
          <w:rFonts w:ascii="Sakkal Majalla" w:eastAsia="Calibri" w:hAnsi="Sakkal Majalla" w:cs="Sakkal Majalla"/>
          <w:sz w:val="28"/>
          <w:szCs w:val="28"/>
          <w:rtl/>
          <w:lang w:bidi="ar-EG"/>
        </w:rPr>
        <w:t xml:space="preserve">. كشفت النتائج 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2301DDB3" w14:textId="77777777" w:rsidR="001016AA" w:rsidRDefault="001016AA" w:rsidP="00B71435">
      <w:pPr>
        <w:spacing w:after="200" w:line="360" w:lineRule="auto"/>
        <w:ind w:firstLine="360"/>
        <w:jc w:val="both"/>
        <w:rPr>
          <w:rFonts w:ascii="Sakkal Majalla" w:eastAsia="Calibri" w:hAnsi="Sakkal Majalla" w:cs="Sakkal Majalla"/>
          <w:sz w:val="28"/>
          <w:szCs w:val="28"/>
          <w:rtl/>
          <w:lang w:bidi="ar-EG"/>
        </w:rPr>
      </w:pPr>
    </w:p>
    <w:p w14:paraId="19A2D8A6" w14:textId="77777777" w:rsidR="001016AA" w:rsidRPr="00B71435" w:rsidRDefault="001016AA" w:rsidP="00B71435">
      <w:pPr>
        <w:spacing w:after="200" w:line="360" w:lineRule="auto"/>
        <w:ind w:firstLine="360"/>
        <w:jc w:val="both"/>
        <w:rPr>
          <w:rFonts w:ascii="Sakkal Majalla" w:eastAsia="Calibri" w:hAnsi="Sakkal Majalla" w:cs="Sakkal Majalla"/>
          <w:sz w:val="28"/>
          <w:szCs w:val="28"/>
          <w:rtl/>
          <w:lang w:bidi="ar-EG"/>
        </w:rPr>
      </w:pPr>
    </w:p>
    <w:p w14:paraId="4E60BF33"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(جاد الكريم، وابراهيم، 2024) بعنوان "ادارة التغيير التنظيمي كمدخل لتطبيق التنمية المستدامة بمراكز شباب محافظات صعيد مصر"</w:t>
      </w:r>
    </w:p>
    <w:p w14:paraId="7E5F092A" w14:textId="175E09C3" w:rsidR="009E3E0B" w:rsidRPr="00B71435" w:rsidRDefault="00B71435" w:rsidP="001016AA">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 وفي سبيل تحقيق ذلك اتعبت الدراسة المنهج الوصفي بالأسلوب المسحي، وتمثلت أدوت الدراسة في المقابلة الشخصية وفي الاستبيان لجمع المعلومات من مجتمع الدراسة، وتوصلت الدراسة الى 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شباب محافظات صعيد مصر في ظل ادارة التغيير التنظيمي.</w:t>
      </w:r>
    </w:p>
    <w:p w14:paraId="4A1B4535" w14:textId="373AAEB0"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77" w:name="_Toc203041629"/>
      <w:bookmarkStart w:id="78" w:name="_Toc233064347"/>
      <w:r w:rsidRPr="00B71435">
        <w:rPr>
          <w:rFonts w:ascii="Sakkal Majalla" w:eastAsia="Calibri" w:hAnsi="Sakkal Majalla" w:cs="Sakkal Majalla"/>
          <w:b/>
          <w:bCs/>
          <w:kern w:val="0"/>
          <w:sz w:val="36"/>
          <w:szCs w:val="36"/>
          <w:rtl/>
          <w:lang w:bidi="ar-EG"/>
          <w14:ligatures w14:val="none"/>
        </w:rPr>
        <w:t>2.</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أداء العاملين</w:t>
      </w:r>
      <w:bookmarkEnd w:id="77"/>
      <w:bookmarkEnd w:id="78"/>
    </w:p>
    <w:p w14:paraId="133ADD25"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(صورية، وعطية، 2021) بعنوان" الإدارة الإلكترونية و أثرها على أداء العاملين " </w:t>
      </w:r>
      <w:r w:rsidRPr="00B71435">
        <w:rPr>
          <w:rFonts w:ascii="Sakkal Majalla" w:eastAsia="Calibri" w:hAnsi="Sakkal Majalla" w:cs="Sakkal Majalla"/>
          <w:sz w:val="28"/>
          <w:szCs w:val="28"/>
          <w:rtl/>
        </w:rPr>
        <w:t>هدفت إلى محاولة التعرف على الإدارة الإلكترونية وتأثيرها على الأداء الوظيفي من وجهة نظر العاملين وذلك من خلال الدراسة الميدانية بمطاحن بني هارون وحدة "فرجيوة". وقد اعتمدت الدراسة على استمارة الاستبيان موزعة على أفراد عينة البحث حيث تعتبر كأداة من بين أدوات لجمع البيانات وتحليلها. وتوصلت نتائج الدراسة الى عدم وجود تأثير ذو دلالة إحصائية للإدارة الالكترونية على تحسين مستوى اداء العاملين في الوحدة الانتاجية والتجارية مطاحن فرجيوة، في ابعادها الثلاثة( شبكات الاتصال، البرمجيات وقواعد البيانات ، الكوادر البشرية)، بينما كان هناك أثر ذو دلالة إحصائية في بعد واحد وهو بعد اجهزة الحاسوب ولواحقه</w:t>
      </w:r>
    </w:p>
    <w:p w14:paraId="54429494"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(بلقيس، وبوبيادة، 2022)</w:t>
      </w:r>
      <w:r w:rsidRPr="00B71435">
        <w:rPr>
          <w:rFonts w:ascii="Sakkal Majalla" w:eastAsia="Calibri" w:hAnsi="Sakkal Majalla" w:cs="Sakkal Majalla"/>
          <w:sz w:val="32"/>
          <w:szCs w:val="32"/>
          <w:rtl/>
        </w:rPr>
        <w:t xml:space="preserve"> </w:t>
      </w:r>
      <w:r w:rsidRPr="00B71435">
        <w:rPr>
          <w:rFonts w:ascii="Sakkal Majalla" w:eastAsia="Calibri" w:hAnsi="Sakkal Majalla" w:cs="Sakkal Majalla"/>
          <w:b/>
          <w:bCs/>
          <w:sz w:val="32"/>
          <w:szCs w:val="32"/>
          <w:rtl/>
        </w:rPr>
        <w:t xml:space="preserve">بعنوان" أثر الأجور على أداء العاملين " </w:t>
      </w:r>
      <w:r w:rsidRPr="00B71435">
        <w:rPr>
          <w:rFonts w:ascii="Sakkal Majalla" w:eastAsia="Calibri" w:hAnsi="Sakkal Majalla" w:cs="Sakkal Majalla"/>
          <w:sz w:val="28"/>
          <w:szCs w:val="28"/>
          <w:rtl/>
        </w:rPr>
        <w:t xml:space="preserve">سعت الدراسة الى تشخيص الواقع الفعلي لأثر الأجور على أداء العاملين في الشركة الوطنية لتوزيع الكهرباء والغاز بميلة، وقد تناولت </w:t>
      </w:r>
      <w:r w:rsidRPr="00B71435">
        <w:rPr>
          <w:rFonts w:ascii="Sakkal Majalla" w:eastAsia="Calibri" w:hAnsi="Sakkal Majalla" w:cs="Sakkal Majalla"/>
          <w:sz w:val="28"/>
          <w:szCs w:val="28"/>
          <w:rtl/>
        </w:rPr>
        <w:lastRenderedPageBreak/>
        <w:t>الد را سة مختلف الاتجاهات والمداخل النظرية والأبحاث الميدانية التي عالجت مسألة الأجر كمتغير يرتبط بباقي متغيرا ت البناء التنظيمي للمؤسسة، ولتحقيق أهداف الد را سة استخدمت الباحثتين المنهج الوصفي التحليلي، واعتمدت على الاستبيان كأداة لجمع البيانات، والذي طبق على عينة عشوائية من مجتمع الد را سة قدر ب 30</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عامل، ومن أجل تحليل البيانات تم استخدام برنامج الحزمة الإحصائية 19.</w:t>
      </w:r>
      <w:r w:rsidRPr="00B71435">
        <w:rPr>
          <w:rFonts w:ascii="Sakkal Majalla" w:eastAsia="Calibri" w:hAnsi="Sakkal Majalla" w:cs="Sakkal Majalla"/>
          <w:sz w:val="28"/>
          <w:szCs w:val="28"/>
        </w:rPr>
        <w:t>spss</w:t>
      </w:r>
      <w:r w:rsidRPr="00B71435">
        <w:rPr>
          <w:rFonts w:ascii="Sakkal Majalla" w:eastAsia="Calibri" w:hAnsi="Sakkal Majalla" w:cs="Sakkal Majalla"/>
          <w:sz w:val="28"/>
          <w:szCs w:val="28"/>
          <w:rtl/>
        </w:rPr>
        <w:t xml:space="preserve"> تم التوصل من خلال هذه الد را سة أن هناك عدالة في توزيع الأجور بين مختلف فئات العمال، كما أن ممارسات الأجر المطبقة تساهم في تحفيز العمال لتقديم المزيدمن لجهد،وكذلك الاهتمام بتقييم العاملين اعتمادا على معايير دقيقة وواضحة</w:t>
      </w:r>
      <w:r w:rsidRPr="00B71435">
        <w:rPr>
          <w:rFonts w:ascii="Sakkal Majalla" w:eastAsia="Calibri" w:hAnsi="Sakkal Majalla" w:cs="Sakkal Majalla"/>
          <w:sz w:val="28"/>
          <w:szCs w:val="28"/>
        </w:rPr>
        <w:t>.</w:t>
      </w:r>
    </w:p>
    <w:p w14:paraId="194ADE31"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Anakpo, et al, 2023</w:t>
      </w:r>
      <w:r w:rsidRPr="00B71435">
        <w:rPr>
          <w:rFonts w:ascii="Sakkal Majalla" w:eastAsia="Calibri" w:hAnsi="Sakkal Majalla" w:cs="Sakkal Majalla"/>
          <w:b/>
          <w:bCs/>
          <w:sz w:val="32"/>
          <w:szCs w:val="32"/>
          <w:rtl/>
        </w:rPr>
        <w:t xml:space="preserve">) بعنوان " تأثير العمل من المنزل على أداء وإنتاجية الموظفين: مراجعة منهجية " </w:t>
      </w:r>
    </w:p>
    <w:p w14:paraId="683AAAE8"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تقديم مراجعة منهجية حول تأثير العمل من المنزل على إنتاجية وأداء الموظفين. تم استخدام عينة من 26 دراسة من أصل 112 دراسة محتملة (من قواعد بيانات مختلفة، بما في ذلك سكوبس وجوجل سكولار وقاعدة بيانات </w:t>
      </w:r>
      <w:r w:rsidRPr="00B71435">
        <w:rPr>
          <w:rFonts w:ascii="Sakkal Majalla" w:eastAsia="Calibri" w:hAnsi="Sakkal Majalla" w:cs="Sakkal Majalla"/>
          <w:sz w:val="28"/>
          <w:szCs w:val="28"/>
        </w:rPr>
        <w:t>Web of Science</w:t>
      </w:r>
      <w:r w:rsidRPr="00B71435">
        <w:rPr>
          <w:rFonts w:ascii="Sakkal Majalla" w:eastAsia="Calibri" w:hAnsi="Sakkal Majalla" w:cs="Sakkal Majalla"/>
          <w:sz w:val="28"/>
          <w:szCs w:val="28"/>
          <w:rtl/>
        </w:rPr>
        <w:t xml:space="preserve"> من عام 2020 إلى عام 2022) بعد بحث شامل في الأدبيات وتقييم دقيق بناء على إرشادات </w:t>
      </w:r>
      <w:r w:rsidRPr="00B71435">
        <w:rPr>
          <w:rFonts w:ascii="Sakkal Majalla" w:eastAsia="Calibri" w:hAnsi="Sakkal Majalla" w:cs="Sakkal Majalla"/>
          <w:sz w:val="28"/>
          <w:szCs w:val="28"/>
        </w:rPr>
        <w:t>PRISMA-P</w:t>
      </w:r>
      <w:r w:rsidRPr="00B71435">
        <w:rPr>
          <w:rFonts w:ascii="Sakkal Majalla" w:eastAsia="Calibri" w:hAnsi="Sakkal Majalla" w:cs="Sakkal Majalla"/>
          <w:sz w:val="28"/>
          <w:szCs w:val="28"/>
          <w:rtl/>
        </w:rPr>
        <w:t>. توصلت النتائج 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p w14:paraId="2DBB6D75"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Suprayitno, 2024</w:t>
      </w:r>
      <w:r w:rsidRPr="00B71435">
        <w:rPr>
          <w:rFonts w:ascii="Sakkal Majalla" w:eastAsia="Calibri" w:hAnsi="Sakkal Majalla" w:cs="Sakkal Majalla"/>
          <w:b/>
          <w:bCs/>
          <w:sz w:val="32"/>
          <w:szCs w:val="32"/>
          <w:rtl/>
        </w:rPr>
        <w:t xml:space="preserve">) بعنوان " تأثير القيادة على أداء الموظفين " </w:t>
      </w:r>
    </w:p>
    <w:p w14:paraId="0A62FFEB"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فحص كيفية تأثير القيادة وبيئة العمل والتحفيز على أداء موظفي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ديبوك. تعتمد الدراسة على البيانات الأولية، أي المعلومات التي تم جمعها مباشرة من المصادر الأصلية من خلال الاستبيانات. المشاركون في هذه الدراسة هم موظفو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ديبوك. تم الحصول على عينة مكونة من 97 مستجيبا باستخدام أسلوب أخذ العينات الهادف. تم استخدام الانحدار الخطي المتعدد لاختبار الفرضيات، وتم استخدام معامل ألفا كرونباخ لتقييم الموثوقية، وتم استخدام تحليل العوامل لتقييم </w:t>
      </w:r>
      <w:r w:rsidRPr="00B71435">
        <w:rPr>
          <w:rFonts w:ascii="Sakkal Majalla" w:eastAsia="Calibri" w:hAnsi="Sakkal Majalla" w:cs="Sakkal Majalla"/>
          <w:sz w:val="28"/>
          <w:szCs w:val="28"/>
          <w:rtl/>
        </w:rPr>
        <w:lastRenderedPageBreak/>
        <w:t>صلاحية بنود الأسئلة. تشير نتائج الدراسة إلى 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p w14:paraId="130088C1"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(الحارثي، 2025) بعنوان " دور التقنية الحديثة في تحسين أداء العاملين: دراسة تطبيقية "</w:t>
      </w:r>
      <w:r w:rsidRPr="00B71435">
        <w:rPr>
          <w:rFonts w:ascii="Sakkal Majalla" w:eastAsia="Calibri" w:hAnsi="Sakkal Majalla" w:cs="Sakkal Majalla"/>
          <w:sz w:val="28"/>
          <w:szCs w:val="28"/>
          <w:rtl/>
        </w:rPr>
        <w:t xml:space="preserve"> سعت الى قياس دور التقنيات الحديثة في تحسين أداء العاملين (دراسة تطبيقية)، وتكونت العينة من (280) عاملا، وتمثلت أدوات الدراسة في استبيان، وتوصلت النتائج إلى أن التقنيات الحديثة تلعب دورا فعَّال في في تحسين أداء العاملين، كما يوجد علاقة ذات دلالة إحصائية بين التقنيات الحديثة وتحسين أداء العاملين، حيث يوجد يوجد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 وأوصت الدراسة بضرورة قيام القطاع الصحي على التأكيد بالجوانب التقنية الحديثة وتنمية مهارات التعامل معها من أجل استخدامها على نطاق واسع لتقديم الرعاية الصحية لجميع الأفراد، توظيف المختصين من أصحاب الخبرات للتقنية الحديثة للعمل على تنفيذ الخطط التي تسهم في تحسين أداء العاملين.</w:t>
      </w:r>
    </w:p>
    <w:p w14:paraId="168B184D" w14:textId="77777777" w:rsidR="00B71435" w:rsidRDefault="00B71435" w:rsidP="001016AA">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(عاطف، 2025) بعنوان" دور الحوكمة في تحسين أداء العاملين بالمنظمات العامة بالتطبيق علي العاملين بمحكمة أسيوط الابتدائية " </w:t>
      </w:r>
      <w:r w:rsidRPr="00B71435">
        <w:rPr>
          <w:rFonts w:ascii="Sakkal Majalla" w:eastAsia="Calibri" w:hAnsi="Sakkal Majalla" w:cs="Sakkal Majalla"/>
          <w:sz w:val="28"/>
          <w:szCs w:val="28"/>
          <w:rtl/>
        </w:rPr>
        <w:t>هدفت الى 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 واعتمدت الدراسة علي مبادئ الشفافية والمشاركة والمساءلة والعدالة ومكافحة الفساد كأحد ابرز مبادئ الحوكمة</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واستخدام 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كاداه لجمع البيانات للدراسة، ومن ثم تحليل نتائج الدراسة ومناقشتها</w:t>
      </w:r>
      <w:r w:rsidRPr="00B71435">
        <w:rPr>
          <w:rFonts w:ascii="Sakkal Majalla" w:eastAsia="Calibri" w:hAnsi="Sakkal Majalla" w:cs="Sakkal Majalla"/>
          <w:sz w:val="28"/>
          <w:szCs w:val="28"/>
        </w:rPr>
        <w:t>.</w:t>
      </w:r>
      <w:r w:rsidRPr="00B71435">
        <w:rPr>
          <w:rFonts w:ascii="Sakkal Majalla" w:eastAsia="Calibri" w:hAnsi="Sakkal Majalla" w:cs="Sakkal Majalla"/>
          <w:sz w:val="28"/>
          <w:szCs w:val="28"/>
        </w:rPr>
        <w:br/>
      </w:r>
      <w:r w:rsidRPr="00B71435">
        <w:rPr>
          <w:rFonts w:ascii="Sakkal Majalla" w:eastAsia="Calibri" w:hAnsi="Sakkal Majalla" w:cs="Sakkal Majalla"/>
          <w:sz w:val="28"/>
          <w:szCs w:val="28"/>
          <w:rtl/>
        </w:rPr>
        <w:t xml:space="preserve">وقد توصلت الدراسة الي عدة نتائج اهمها: أن محكمة أسيوط الابتدائية تعمل علي تحسين أداء العاملين فيها وتطبيق مبادئ الحوكمة، وبالتالي رفع ثقة المواطنين في المنظمات العامة والرضا عن أداءها، و لوحظ أن عدم التطبيق الكافي من قبل بعض العاملين لضوابط ومبادئ الحوكمة هو من أهم المشكلات التي تواجه المحكمة مما ينعكس سلبا علي </w:t>
      </w:r>
      <w:r w:rsidRPr="00B71435">
        <w:rPr>
          <w:rFonts w:ascii="Sakkal Majalla" w:eastAsia="Calibri" w:hAnsi="Sakkal Majalla" w:cs="Sakkal Majalla"/>
          <w:sz w:val="28"/>
          <w:szCs w:val="28"/>
          <w:rtl/>
        </w:rPr>
        <w:lastRenderedPageBreak/>
        <w:t>مستويات تحسين الأداء فيها ، وأن تطبيق مبادئ الحوكمة لها دور كبير في تحسين أداء العاملين في المنظمات العامة، وقد خلصت الدراسة الي مجموعة من التوصيات أهمها: يجب أن يتمتع القائمون علي عملية التقييم ومراقبة الأداء بالمؤهلات العملية والتدريب الكافي وفهم للمبادئ الحوكمة، الاهتمام بتوسيع دائرة مشاركة العاملين داخل المحكمة اتخاذ القرارات الإدارية المتعلقة بعملهم، ضرورة تحسين سياسات التحفيز ومنح المكافئات والحوافز من اجل تحسين أداء العاملين، ضرورة زيادة توعية العاملين بأهمية تطبيق مبادئ الحوكمة، العمل علي تبني برامج تدريب بمبادئ الحوكمة لكافة الإطراف من العاملين والمستويات الإدارية.</w:t>
      </w:r>
    </w:p>
    <w:p w14:paraId="5090D881" w14:textId="4D602BD8" w:rsidR="00F4515C" w:rsidRDefault="00F4515C"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79" w:name="_Toc233064348"/>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 xml:space="preserve">.2 الدراسات التي تناولت </w:t>
      </w:r>
      <w:r>
        <w:rPr>
          <w:rFonts w:ascii="Sakkal Majalla" w:eastAsia="Calibri" w:hAnsi="Sakkal Majalla" w:cs="Sakkal Majalla" w:hint="cs"/>
          <w:b/>
          <w:bCs/>
          <w:kern w:val="0"/>
          <w:sz w:val="36"/>
          <w:szCs w:val="36"/>
          <w:rtl/>
          <w:lang w:bidi="ar-EG"/>
          <w14:ligatures w14:val="none"/>
        </w:rPr>
        <w:t>العلاقة بين متغيرات الدراسة</w:t>
      </w:r>
      <w:bookmarkEnd w:id="79"/>
    </w:p>
    <w:p w14:paraId="431271BB" w14:textId="3D8234D9" w:rsidR="00F4515C" w:rsidRDefault="00F4515C" w:rsidP="00F4515C">
      <w:pPr>
        <w:spacing w:line="360" w:lineRule="auto"/>
        <w:ind w:firstLine="327"/>
        <w:jc w:val="both"/>
        <w:rPr>
          <w:rFonts w:ascii="Sakkal Majalla" w:eastAsia="Calibri" w:hAnsi="Sakkal Majalla" w:cs="Sakkal Majalla"/>
          <w:sz w:val="28"/>
          <w:szCs w:val="28"/>
          <w:rtl/>
        </w:rPr>
      </w:pPr>
      <w:r>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الرفادي</w:t>
      </w:r>
      <w:r>
        <w:rPr>
          <w:rFonts w:ascii="Sakkal Majalla" w:eastAsia="Calibri" w:hAnsi="Sakkal Majalla" w:cs="Sakkal Majalla" w:hint="cs"/>
          <w:b/>
          <w:bCs/>
          <w:sz w:val="32"/>
          <w:szCs w:val="32"/>
          <w:rtl/>
        </w:rPr>
        <w:t xml:space="preserve">، 2022) بعوان " </w:t>
      </w:r>
      <w:r w:rsidRPr="00F4515C">
        <w:rPr>
          <w:rFonts w:ascii="Sakkal Majalla" w:eastAsia="Calibri" w:hAnsi="Sakkal Majalla" w:cs="Sakkal Majalla"/>
          <w:b/>
          <w:bCs/>
          <w:sz w:val="32"/>
          <w:szCs w:val="32"/>
          <w:rtl/>
        </w:rPr>
        <w:t>واقع إدارة التغيير الإداري من وجهة نظر مدراء الإدارات ورؤساء الأقسام وعلاقته بأداء العاملين" دراسة ميدانية على مصرف الوحدة درنة وفروعه</w:t>
      </w:r>
      <w:r>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 xml:space="preserve">سعت الى </w:t>
      </w:r>
      <w:r w:rsidRPr="00F4515C">
        <w:rPr>
          <w:rFonts w:ascii="Sakkal Majalla" w:eastAsia="Calibri" w:hAnsi="Sakkal Majalla" w:cs="Sakkal Majalla"/>
          <w:sz w:val="28"/>
          <w:szCs w:val="28"/>
          <w:rtl/>
        </w:rPr>
        <w:t>دراسة واقع إدارة التغيير، بما يشمل التغيير المؤسسي، والتطوير التنظيمي، والحوافز، والتكنولوجيا، وعلاقتها بأداء الموظفين في مصرف الوحدة، درنة وفروعه</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مستوى عالٍ من تطبيق مفهوم إدارة التغيير، كما يتضح من المتوسط الحسابي (3.876)، ومستوى عالٍ من أداء الموظفين، بمتوسط بعد (4.077</w:t>
      </w:r>
      <w:r w:rsidRPr="00F4515C">
        <w:rPr>
          <w:rFonts w:ascii="Sakkal Majalla" w:eastAsia="Calibri" w:hAnsi="Sakkal Majalla" w:cs="Sakkal Majalla" w:hint="cs"/>
          <w:sz w:val="28"/>
          <w:szCs w:val="28"/>
          <w:rtl/>
        </w:rPr>
        <w:t xml:space="preserve">). كما توصلت الى </w:t>
      </w:r>
      <w:r w:rsidRPr="00F4515C">
        <w:rPr>
          <w:rFonts w:ascii="Sakkal Majalla" w:eastAsia="Calibri" w:hAnsi="Sakkal Majalla" w:cs="Sakkal Majalla"/>
          <w:sz w:val="28"/>
          <w:szCs w:val="28"/>
          <w:rtl/>
        </w:rPr>
        <w:t>وجود علاقة ارتباط دالة بين إدارة التغيير وأداء الموظفين عند مستوى دلالة (0.01).</w:t>
      </w:r>
    </w:p>
    <w:p w14:paraId="1A421C4E" w14:textId="6308C7D4"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براهم</w:t>
      </w:r>
      <w:r w:rsidRPr="00F4515C">
        <w:rPr>
          <w:rFonts w:ascii="Sakkal Majalla" w:eastAsia="Calibri" w:hAnsi="Sakkal Majalla" w:cs="Sakkal Majalla" w:hint="cs"/>
          <w:b/>
          <w:bCs/>
          <w:sz w:val="32"/>
          <w:szCs w:val="32"/>
          <w:rtl/>
        </w:rPr>
        <w:t xml:space="preserve">، 2023). بعنوان " </w:t>
      </w:r>
      <w:r w:rsidRPr="00F4515C">
        <w:rPr>
          <w:rFonts w:ascii="Sakkal Majalla" w:eastAsia="Calibri" w:hAnsi="Sakkal Majalla" w:cs="Sakkal Majalla"/>
          <w:b/>
          <w:bCs/>
          <w:sz w:val="32"/>
          <w:szCs w:val="32"/>
          <w:rtl/>
        </w:rPr>
        <w:t>إشكالية التغيير التنظيمي وأثره على الأداء الوظيفي في المؤسسات الاقتصادية دراسة حالة: مؤسسة الاسمنت-ولاية تبسة</w:t>
      </w: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سعت الى استكشاف</w:t>
      </w:r>
      <w:r w:rsidRPr="00F4515C">
        <w:rPr>
          <w:rFonts w:ascii="Sakkal Majalla" w:eastAsia="Calibri" w:hAnsi="Sakkal Majalla" w:cs="Sakkal Majalla"/>
          <w:sz w:val="28"/>
          <w:szCs w:val="28"/>
          <w:rtl/>
        </w:rPr>
        <w:t xml:space="preserve"> العلاقة بين التغيير التنظيمي والأداء الوظيفي (أداء الموظفين) في المؤسسات الاقتصادية، مع التركيز على شركة إسمنت في تبسة كدراسة حالة</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يهدف إلى توضيح العلاقة بين التغيير التنظيمي والأداء الوظيفي من وجهة نظر المديرين والموظفين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علاقة بين التغيير التنظيمي والأداء التشغيلي، معالجةً بذلك صلب موضوع سؤال البحث</w:t>
      </w:r>
      <w:r w:rsidRPr="00F4515C">
        <w:rPr>
          <w:rFonts w:ascii="Sakkal Majalla" w:eastAsia="Calibri" w:hAnsi="Sakkal Majalla" w:cs="Sakkal Majalla"/>
          <w:sz w:val="28"/>
          <w:szCs w:val="28"/>
        </w:rPr>
        <w:t>.</w:t>
      </w:r>
    </w:p>
    <w:p w14:paraId="56D0BE83"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(ماجدة، مخبي، 2023) بعنوان" أثر إدارة التغيير على أداء العاملين في المؤسسة العمومية: دراسة حالة مديرية الخدمات الجامعية – ميلة"</w:t>
      </w:r>
    </w:p>
    <w:p w14:paraId="2A2B3659" w14:textId="4F547646" w:rsid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lastRenderedPageBreak/>
        <w:t xml:space="preserve">هدفت الدراسة إلى التعرف على أثر إدارة التغيير على أداء العاملين بمديرية الخدمات الجامعية ميلة، 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eastAsia="Calibri" w:hAnsi="Sakkal Majalla" w:cs="Sakkal Majalla"/>
          <w:sz w:val="28"/>
          <w:szCs w:val="28"/>
        </w:rPr>
        <w:t>SPSS.V19</w:t>
      </w:r>
      <w:r w:rsidRPr="00B71435">
        <w:rPr>
          <w:rFonts w:ascii="Sakkal Majalla" w:eastAsia="Calibri" w:hAnsi="Sakkal Majalla" w:cs="Sakkal Majalla"/>
          <w:sz w:val="28"/>
          <w:szCs w:val="28"/>
          <w:rtl/>
        </w:rPr>
        <w:t>. وتوصلت الدراسة الى 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p w14:paraId="40C525B2" w14:textId="3C188F05" w:rsidR="001016AA" w:rsidRPr="00F4515C" w:rsidRDefault="001016AA" w:rsidP="001016AA">
      <w:pPr>
        <w:spacing w:line="360" w:lineRule="auto"/>
        <w:ind w:firstLine="327"/>
        <w:jc w:val="both"/>
        <w:rPr>
          <w:rFonts w:ascii="Sakkal Majalla" w:eastAsia="Calibri" w:hAnsi="Sakkal Majalla" w:cs="Sakkal Majalla"/>
          <w:sz w:val="28"/>
          <w:szCs w:val="28"/>
          <w:rtl/>
          <w:lang w:bidi="ar-EG"/>
        </w:rPr>
      </w:pPr>
      <w:r w:rsidRPr="001016AA">
        <w:rPr>
          <w:rFonts w:ascii="Sakkal Majalla" w:eastAsia="Calibri" w:hAnsi="Sakkal Majalla" w:cs="Sakkal Majalla" w:hint="cs"/>
          <w:b/>
          <w:bCs/>
          <w:sz w:val="32"/>
          <w:szCs w:val="32"/>
          <w:rtl/>
        </w:rPr>
        <w:t>دراسة (ن</w:t>
      </w:r>
      <w:r w:rsidRPr="001016AA">
        <w:rPr>
          <w:rFonts w:ascii="Sakkal Majalla" w:eastAsia="Calibri" w:hAnsi="Sakkal Majalla" w:cs="Sakkal Majalla"/>
          <w:b/>
          <w:bCs/>
          <w:sz w:val="32"/>
          <w:szCs w:val="32"/>
          <w:rtl/>
        </w:rPr>
        <w:t>اجي</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ادارة التغيير وعلاقتها بالأداء الوظيفي للمشرفين الفنيين في اقسام النشاط الرياضي لمديريات تربية بغداد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rPr>
        <w:t xml:space="preserve"> </w:t>
      </w:r>
      <w:r w:rsidRPr="00F4515C">
        <w:rPr>
          <w:rFonts w:ascii="Sakkal Majalla" w:eastAsia="Calibri" w:hAnsi="Sakkal Majalla" w:cs="Sakkal Majalla"/>
          <w:sz w:val="28"/>
          <w:szCs w:val="28"/>
          <w:rtl/>
        </w:rPr>
        <w:t>تستكشف العلاقة بين إدارة التغيير والأداء الوظيفي لدى المشرفين الفنيين في أقسام النشاط الرياضي بمديريات التربية في بغداد</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ستخدم</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مقياسين متخصصين لقياس إدارة التغيير والأداء الوظيفي، وجمعت بيانات من 142 مشرفًا فنيًا</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sidRPr="00F4515C">
        <w:rPr>
          <w:rFonts w:ascii="Sakkal Majalla" w:eastAsia="Calibri" w:hAnsi="Sakkal Majalla" w:cs="Sakkal Majalla"/>
          <w:sz w:val="28"/>
          <w:szCs w:val="28"/>
          <w:rtl/>
        </w:rPr>
        <w:t>خلصت الدراسة إلى وجود علاقة ذات دلالة إحصائية بين إدارة التغيير والأداء الوظيفي ضمن العينة المدروسة.</w:t>
      </w:r>
    </w:p>
    <w:p w14:paraId="5A7B728D" w14:textId="5901FB75" w:rsidR="001016AA" w:rsidRDefault="001016AA" w:rsidP="001016AA">
      <w:pPr>
        <w:spacing w:line="360" w:lineRule="auto"/>
        <w:ind w:firstLine="327"/>
        <w:jc w:val="both"/>
        <w:rPr>
          <w:rFonts w:ascii="Sakkal Majalla" w:eastAsia="Calibri" w:hAnsi="Sakkal Majalla" w:cs="Sakkal Majalla"/>
          <w:sz w:val="28"/>
          <w:szCs w:val="28"/>
          <w:rtl/>
        </w:rPr>
      </w:pPr>
      <w:r w:rsidRPr="001016AA">
        <w:rPr>
          <w:rFonts w:ascii="Sakkal Majalla" w:eastAsia="Calibri" w:hAnsi="Sakkal Majalla" w:cs="Sakkal Majalla" w:hint="cs"/>
          <w:b/>
          <w:bCs/>
          <w:sz w:val="32"/>
          <w:szCs w:val="32"/>
          <w:rtl/>
        </w:rPr>
        <w:t>دراسة (</w:t>
      </w:r>
      <w:r w:rsidRPr="001016AA">
        <w:rPr>
          <w:rFonts w:ascii="Sakkal Majalla" w:eastAsia="Calibri" w:hAnsi="Sakkal Majalla" w:cs="Sakkal Majalla"/>
          <w:b/>
          <w:bCs/>
          <w:sz w:val="32"/>
          <w:szCs w:val="32"/>
          <w:rtl/>
        </w:rPr>
        <w:t>صاغور</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أثر إدارة التغيير على أداء الموارد البشرية دراسة حالة بمؤسسة سوناطراكمديرية الإنتاج-حاسي مسعود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lang w:bidi="ar-EG"/>
        </w:rPr>
        <w:t xml:space="preserve"> </w:t>
      </w:r>
      <w:r w:rsidRPr="00F4515C">
        <w:rPr>
          <w:rFonts w:ascii="Sakkal Majalla" w:eastAsia="Calibri" w:hAnsi="Sakkal Majalla" w:cs="Sakkal Majalla"/>
          <w:sz w:val="28"/>
          <w:szCs w:val="28"/>
          <w:rtl/>
        </w:rPr>
        <w:t>هدف</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إلى معرفة مدى تأثير</w:t>
      </w:r>
      <w:r>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الموارد البشرية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من </w:t>
      </w:r>
      <w:r w:rsidRPr="00F4515C">
        <w:rPr>
          <w:rFonts w:ascii="Sakkal Majalla" w:eastAsia="Calibri" w:hAnsi="Sakkal Majalla" w:cs="Sakkal Majalla" w:hint="cs"/>
          <w:sz w:val="28"/>
          <w:szCs w:val="28"/>
          <w:rtl/>
        </w:rPr>
        <w:t>خلال</w:t>
      </w:r>
      <w:r w:rsidRPr="00F4515C">
        <w:rPr>
          <w:rFonts w:ascii="Sakkal Majalla" w:eastAsia="Calibri" w:hAnsi="Sakkal Majalla" w:cs="Sakkal Majalla"/>
          <w:sz w:val="28"/>
          <w:szCs w:val="28"/>
          <w:rtl/>
        </w:rPr>
        <w:t xml:space="preserve"> دراسة ميدانية 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سوناطراك</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مديرية</w:t>
      </w:r>
      <w:r w:rsidRPr="00F4515C">
        <w:rPr>
          <w:rFonts w:ascii="Sakkal Majalla" w:eastAsia="Calibri" w:hAnsi="Sakkal Majalla" w:cs="Sakkal Majalla" w:hint="cs"/>
          <w:sz w:val="28"/>
          <w:szCs w:val="28"/>
          <w:rtl/>
        </w:rPr>
        <w:t xml:space="preserve"> إ</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حاسي مسعود، إعتمد</w:t>
      </w:r>
      <w:r w:rsidRPr="00F4515C">
        <w:rPr>
          <w:rFonts w:ascii="Sakkal Majalla" w:eastAsia="Calibri" w:hAnsi="Sakkal Majalla" w:cs="Sakkal Majalla" w:hint="cs"/>
          <w:sz w:val="28"/>
          <w:szCs w:val="28"/>
          <w:rtl/>
        </w:rPr>
        <w:t xml:space="preserve">ت الدراسة </w:t>
      </w:r>
      <w:r w:rsidRPr="00F4515C">
        <w:rPr>
          <w:rFonts w:ascii="Sakkal Majalla" w:eastAsia="Calibri" w:hAnsi="Sakkal Majalla" w:cs="Sakkal Majalla"/>
          <w:sz w:val="28"/>
          <w:szCs w:val="28"/>
          <w:rtl/>
        </w:rPr>
        <w:t>على المنهج الوصفي و استخد</w:t>
      </w:r>
      <w:r w:rsidRPr="00F4515C">
        <w:rPr>
          <w:rFonts w:ascii="Sakkal Majalla" w:eastAsia="Calibri" w:hAnsi="Sakkal Majalla" w:cs="Sakkal Majalla" w:hint="cs"/>
          <w:sz w:val="28"/>
          <w:szCs w:val="28"/>
          <w:rtl/>
        </w:rPr>
        <w:t xml:space="preserve">مت </w:t>
      </w:r>
      <w:r w:rsidRPr="00F4515C">
        <w:rPr>
          <w:rFonts w:ascii="Sakkal Majalla" w:eastAsia="Calibri" w:hAnsi="Sakkal Majalla" w:cs="Sakkal Majalla"/>
          <w:sz w:val="28"/>
          <w:szCs w:val="28"/>
          <w:rtl/>
        </w:rPr>
        <w:t>كل من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ستبيان والمقابلة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كأدوات لجمع المعلومات،</w:t>
      </w:r>
      <w:r w:rsidRPr="00F4515C">
        <w:rPr>
          <w:rFonts w:ascii="Sakkal Majalla" w:eastAsia="Calibri" w:hAnsi="Sakkal Majalla" w:cs="Sakkal Majalla" w:hint="cs"/>
          <w:sz w:val="28"/>
          <w:szCs w:val="28"/>
          <w:rtl/>
        </w:rPr>
        <w:t xml:space="preserve"> وتوزيع 60 استبيان </w:t>
      </w:r>
      <w:r w:rsidRPr="00F4515C">
        <w:rPr>
          <w:rFonts w:ascii="Sakkal Majalla" w:eastAsia="Calibri" w:hAnsi="Sakkal Majalla" w:cs="Sakkal Majalla"/>
          <w:sz w:val="28"/>
          <w:szCs w:val="28"/>
          <w:rtl/>
        </w:rPr>
        <w:t>على الموظفين بالمؤسسة محل الدراسة، و قد تم تحليل النتائج با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عتماد على</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برنامج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Pr>
        <w:t>SPSS</w:t>
      </w:r>
      <w:r w:rsidRPr="00F4515C">
        <w:rPr>
          <w:rFonts w:ascii="Sakkal Majalla" w:eastAsia="Calibri" w:hAnsi="Sakkal Majalla" w:cs="Sakkal Majalla" w:hint="cs"/>
          <w:sz w:val="28"/>
          <w:szCs w:val="28"/>
          <w:rtl/>
        </w:rPr>
        <w:t xml:space="preserve"> بالإضافة </w:t>
      </w:r>
      <w:r w:rsidRPr="00F4515C">
        <w:rPr>
          <w:rFonts w:ascii="Sakkal Majalla" w:eastAsia="Calibri" w:hAnsi="Sakkal Majalla" w:cs="Sakkal Majalla"/>
          <w:sz w:val="28"/>
          <w:szCs w:val="28"/>
          <w:rtl/>
        </w:rPr>
        <w:t xml:space="preserve">إلى مجموعة من </w:t>
      </w:r>
      <w:r w:rsidRPr="00F4515C">
        <w:rPr>
          <w:rFonts w:ascii="Sakkal Majalla" w:eastAsia="Calibri" w:hAnsi="Sakkal Majalla" w:cs="Sakkal Majalla" w:hint="cs"/>
          <w:sz w:val="28"/>
          <w:szCs w:val="28"/>
          <w:rtl/>
        </w:rPr>
        <w:t>الا</w:t>
      </w:r>
      <w:r w:rsidRPr="00F4515C">
        <w:rPr>
          <w:rFonts w:ascii="Sakkal Majalla" w:eastAsia="Calibri" w:hAnsi="Sakkal Majalla" w:cs="Sakkal Majalla"/>
          <w:sz w:val="28"/>
          <w:szCs w:val="28"/>
          <w:rtl/>
        </w:rPr>
        <w:t>دوات وا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ساليب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حصائية.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توصلت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إلى مجموعة من النتائج اهمها:</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يوجد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مستوى مرتفع</w:t>
      </w:r>
      <w:r w:rsidRPr="00F4515C">
        <w:rPr>
          <w:rFonts w:ascii="Sakkal Majalla" w:eastAsia="Calibri" w:hAnsi="Sakkal Majalla" w:cs="Sakkal Majalla" w:hint="cs"/>
          <w:sz w:val="28"/>
          <w:szCs w:val="28"/>
          <w:rtl/>
        </w:rPr>
        <w:t xml:space="preserve"> لا</w:t>
      </w:r>
      <w:r w:rsidRPr="00F4515C">
        <w:rPr>
          <w:rFonts w:ascii="Sakkal Majalla" w:eastAsia="Calibri" w:hAnsi="Sakkal Majalla" w:cs="Sakkal Majalla"/>
          <w:sz w:val="28"/>
          <w:szCs w:val="28"/>
          <w:rtl/>
        </w:rPr>
        <w:t>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سونطراك مديرية </w:t>
      </w:r>
      <w:r w:rsidRPr="00F4515C">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ب</w:t>
      </w:r>
      <w:r w:rsidRPr="00F4515C">
        <w:rPr>
          <w:rFonts w:ascii="Sakkal Majalla" w:eastAsia="Calibri" w:hAnsi="Sakkal Majalla" w:cs="Sakkal Majalla"/>
          <w:sz w:val="28"/>
          <w:szCs w:val="28"/>
          <w:rtl/>
        </w:rPr>
        <w:t>حاسي مسعود،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ع</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قة طردية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متوسطة بين</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التنظيمي وأداء الموارد البشرية بالمؤسسة محل الدراسة ،</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تأثير إيجابي لتطبيق</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المؤسسة محل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عدم وجود فروقات ذات </w:t>
      </w:r>
      <w:r w:rsidRPr="00F4515C">
        <w:rPr>
          <w:rFonts w:ascii="Sakkal Majalla" w:eastAsia="Calibri" w:hAnsi="Sakkal Majalla" w:cs="Sakkal Majalla" w:hint="cs"/>
          <w:sz w:val="28"/>
          <w:szCs w:val="28"/>
          <w:rtl/>
        </w:rPr>
        <w:t>الة</w:t>
      </w:r>
      <w:r w:rsidRPr="00F4515C">
        <w:rPr>
          <w:rFonts w:ascii="Sakkal Majalla" w:eastAsia="Calibri" w:hAnsi="Sakkal Majalla" w:cs="Sakkal Majalla"/>
          <w:sz w:val="28"/>
          <w:szCs w:val="28"/>
          <w:rtl/>
        </w:rPr>
        <w:t xml:space="preserve"> إحصائية بين أداء المورد البشري وتعزي المتغيرات الشخصية (الجنس-</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العمر</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المؤهل العلمي-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الخبرة المهنية-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طبيعة الوظيفة)</w:t>
      </w:r>
    </w:p>
    <w:p w14:paraId="31B9F8E7" w14:textId="77777777" w:rsidR="00FB22FB" w:rsidRDefault="00FB22FB" w:rsidP="001016AA">
      <w:pPr>
        <w:spacing w:line="360" w:lineRule="auto"/>
        <w:ind w:firstLine="327"/>
        <w:jc w:val="both"/>
        <w:rPr>
          <w:rFonts w:ascii="Sakkal Majalla" w:eastAsia="Calibri" w:hAnsi="Sakkal Majalla" w:cs="Sakkal Majalla"/>
          <w:sz w:val="28"/>
          <w:szCs w:val="28"/>
          <w:rtl/>
        </w:rPr>
      </w:pPr>
    </w:p>
    <w:p w14:paraId="468E81D2" w14:textId="77777777" w:rsidR="00FB22FB" w:rsidRPr="001016AA" w:rsidRDefault="00FB22FB" w:rsidP="001016AA">
      <w:pPr>
        <w:spacing w:line="360" w:lineRule="auto"/>
        <w:ind w:firstLine="327"/>
        <w:jc w:val="both"/>
        <w:rPr>
          <w:rFonts w:ascii="Sakkal Majalla" w:eastAsia="Calibri" w:hAnsi="Sakkal Majalla" w:cs="Sakkal Majalla"/>
          <w:sz w:val="28"/>
          <w:szCs w:val="28"/>
          <w:rtl/>
          <w:lang w:bidi="ar-EG"/>
        </w:rPr>
      </w:pPr>
    </w:p>
    <w:p w14:paraId="5F22BFE8"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(الصباغ، وآخرون، 2024) بعنوان" تأثير تطبيق إستراتيجيات إدارة التغيير على الأداء الوظيفي دراسة تطبيقية على العاملين بالقطاع الإداري بالجامعات الحكومية المصرية "</w:t>
      </w:r>
    </w:p>
    <w:p w14:paraId="2A245877" w14:textId="5EDBB4BA" w:rsidR="00F4515C" w:rsidRP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إلى 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 الأداء الوظيفي في الجامعات محل البحث، وبغرض جمع البيانات اتبعت الدراسة أسلوب العينة والاستبيان والمقابلات الشخصية مع المبحوثين، وتوصلت الدراسة الى 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w:t>
      </w:r>
      <w:r>
        <w:rPr>
          <w:rFonts w:ascii="Sakkal Majalla" w:eastAsia="Calibri" w:hAnsi="Sakkal Majalla" w:cs="Sakkal Majalla"/>
          <w:sz w:val="28"/>
          <w:szCs w:val="28"/>
          <w:rtl/>
        </w:rPr>
        <w:t xml:space="preserve"> الوظيفي في الجامعات محل البحث.</w:t>
      </w:r>
    </w:p>
    <w:p w14:paraId="7B0A2DED" w14:textId="764A2814" w:rsidR="00F4515C" w:rsidRPr="00B71435"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b/>
          <w:bCs/>
          <w:sz w:val="32"/>
          <w:szCs w:val="32"/>
          <w:rtl/>
        </w:rPr>
        <w:t>بوكا بوية</w:t>
      </w:r>
      <w:r w:rsidRPr="00F4515C">
        <w:rPr>
          <w:rFonts w:ascii="Sakkal Majalla" w:eastAsia="Calibri" w:hAnsi="Sakkal Majalla" w:cs="Sakkal Majalla" w:hint="cs"/>
          <w:b/>
          <w:bCs/>
          <w:sz w:val="32"/>
          <w:szCs w:val="32"/>
          <w:rtl/>
        </w:rPr>
        <w:t xml:space="preserve">، 2025) . بعنوان " </w:t>
      </w:r>
      <w:r w:rsidRPr="00F4515C">
        <w:rPr>
          <w:rFonts w:ascii="Sakkal Majalla" w:eastAsia="Calibri" w:hAnsi="Sakkal Majalla" w:cs="Sakkal Majalla"/>
          <w:b/>
          <w:bCs/>
          <w:sz w:val="32"/>
          <w:szCs w:val="32"/>
          <w:rtl/>
        </w:rPr>
        <w:t>أثر إدارة التغيير على أداء العاملين</w:t>
      </w:r>
      <w:r w:rsidRPr="00F4515C">
        <w:rPr>
          <w:rFonts w:ascii="Sakkal Majalla" w:eastAsia="Calibri" w:hAnsi="Sakkal Majalla" w:cs="Sakkal Majalla" w:hint="cs"/>
          <w:b/>
          <w:bCs/>
          <w:sz w:val="32"/>
          <w:szCs w:val="32"/>
          <w:rtl/>
        </w:rPr>
        <w:t xml:space="preserve"> "</w:t>
      </w:r>
      <w:r>
        <w:rPr>
          <w:rFonts w:ascii="Sakkal Majalla" w:eastAsia="Calibri" w:hAnsi="Sakkal Majalla" w:cs="Sakkal Majalla" w:hint="cs"/>
          <w:sz w:val="28"/>
          <w:szCs w:val="28"/>
          <w:rtl/>
        </w:rPr>
        <w:t xml:space="preserve">  </w:t>
      </w:r>
      <w:r w:rsidRPr="00F4515C">
        <w:rPr>
          <w:rFonts w:ascii="Sakkal Majalla" w:eastAsia="Calibri" w:hAnsi="Sakkal Majalla" w:cs="Sakkal Majalla" w:hint="cs"/>
          <w:sz w:val="28"/>
          <w:szCs w:val="28"/>
          <w:rtl/>
        </w:rPr>
        <w:t xml:space="preserve">هدفت الى </w:t>
      </w:r>
      <w:r w:rsidRPr="00F4515C">
        <w:rPr>
          <w:rFonts w:ascii="Sakkal Majalla" w:eastAsia="Calibri" w:hAnsi="Sakkal Majalla" w:cs="Sakkal Majalla"/>
          <w:sz w:val="28"/>
          <w:szCs w:val="28"/>
          <w:rtl/>
        </w:rPr>
        <w:t>تحليل أثر إدارة التغيير على أداء الموظفين في مؤسسة الرعاية الصحية الأولية الحكومية في سطيف، باستخدام منهج وصفي وتحليلي</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وقامت ب</w:t>
      </w:r>
      <w:r w:rsidRPr="00F4515C">
        <w:rPr>
          <w:rFonts w:ascii="Sakkal Majalla" w:eastAsia="Calibri" w:hAnsi="Sakkal Majalla" w:cs="Sakkal Majalla"/>
          <w:sz w:val="28"/>
          <w:szCs w:val="28"/>
          <w:rtl/>
        </w:rPr>
        <w:t>تحديد ثلاثة أبعاد رئيسية لإدارة التغيير - الهيكل التنظيمي، والتكنولوجيا، وإدارة الموارد البشرية - وتقييم تأثيرها على أداء 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إلى </w:t>
      </w:r>
      <w:r w:rsidRPr="00F4515C">
        <w:rPr>
          <w:rFonts w:ascii="Sakkal Majalla" w:eastAsia="Calibri" w:hAnsi="Sakkal Majalla" w:cs="Sakkal Majalla"/>
          <w:sz w:val="28"/>
          <w:szCs w:val="28"/>
          <w:rtl/>
        </w:rPr>
        <w:t>وجود علاقة ذات دلالة إحصائية بين أبعاد إدارة التغيير وأداء الموظفين، مع الإشارة إلى أن التكنولوجيا وإدارة الموارد البشرية كان لهما أقوى تأثير</w:t>
      </w:r>
      <w:r w:rsidRPr="00F4515C">
        <w:rPr>
          <w:rFonts w:ascii="Sakkal Majalla" w:eastAsia="Calibri" w:hAnsi="Sakkal Majalla" w:cs="Sakkal Majalla"/>
          <w:sz w:val="28"/>
          <w:szCs w:val="28"/>
        </w:rPr>
        <w:t>.</w:t>
      </w:r>
    </w:p>
    <w:p w14:paraId="713000AF" w14:textId="77777777" w:rsidR="00B71435" w:rsidRPr="00F4515C" w:rsidRDefault="00B71435" w:rsidP="00F4515C">
      <w:pPr>
        <w:spacing w:line="360" w:lineRule="auto"/>
        <w:jc w:val="both"/>
        <w:rPr>
          <w:rFonts w:ascii="Sakkal Majalla" w:eastAsia="Calibri" w:hAnsi="Sakkal Majalla" w:cs="Sakkal Majalla"/>
          <w:sz w:val="28"/>
          <w:szCs w:val="28"/>
        </w:rPr>
      </w:pPr>
    </w:p>
    <w:p w14:paraId="59973B0D" w14:textId="77777777" w:rsidR="00B71435" w:rsidRPr="00F4515C" w:rsidRDefault="00B71435" w:rsidP="00F4515C">
      <w:pPr>
        <w:bidi w:val="0"/>
        <w:spacing w:after="0" w:line="360" w:lineRule="auto"/>
        <w:jc w:val="both"/>
        <w:rPr>
          <w:rFonts w:ascii="Sakkal Majalla" w:eastAsia="Calibri" w:hAnsi="Sakkal Majalla" w:cs="Sakkal Majalla"/>
          <w:sz w:val="28"/>
          <w:szCs w:val="28"/>
        </w:rPr>
        <w:sectPr w:rsidR="00B71435" w:rsidRPr="00F4515C">
          <w:pgSz w:w="11906" w:h="16838"/>
          <w:pgMar w:top="1440" w:right="1274" w:bottom="1440" w:left="1800" w:header="708" w:footer="708" w:gutter="0"/>
          <w:pgNumType w:start="1"/>
          <w:cols w:space="720"/>
          <w:bidi/>
          <w:rtlGutter/>
        </w:sectPr>
      </w:pPr>
    </w:p>
    <w:p w14:paraId="19C136C5" w14:textId="230403BF" w:rsidR="00B71435" w:rsidRPr="00B71435" w:rsidRDefault="00F4515C"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80" w:name="_Toc203041630"/>
      <w:bookmarkStart w:id="81" w:name="_Toc233064349"/>
      <w:r>
        <w:rPr>
          <w:rFonts w:ascii="Sakkal Majalla" w:eastAsia="Calibri" w:hAnsi="Sakkal Majalla" w:cs="Sakkal Majalla" w:hint="cs"/>
          <w:b/>
          <w:bCs/>
          <w:kern w:val="0"/>
          <w:sz w:val="36"/>
          <w:szCs w:val="36"/>
          <w:rtl/>
          <w:lang w:bidi="ar-EG"/>
          <w14:ligatures w14:val="none"/>
        </w:rPr>
        <w:lastRenderedPageBreak/>
        <w:t>4</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.2 ملخص الدراسات السابقة</w:t>
      </w:r>
      <w:bookmarkEnd w:id="80"/>
      <w:bookmarkEnd w:id="81"/>
    </w:p>
    <w:p w14:paraId="245EDD43" w14:textId="3DF1C4B0" w:rsidR="00B71435" w:rsidRPr="00B71435" w:rsidRDefault="00B71435" w:rsidP="00B71435">
      <w:pPr>
        <w:spacing w:line="256" w:lineRule="auto"/>
        <w:jc w:val="center"/>
        <w:rPr>
          <w:rFonts w:ascii="Sakkal Majalla" w:eastAsia="Calibri" w:hAnsi="Sakkal Majalla" w:cs="Sakkal Majalla"/>
          <w:b/>
          <w:bCs/>
          <w:sz w:val="32"/>
          <w:szCs w:val="32"/>
          <w:rtl/>
          <w:lang w:bidi="ar-EG"/>
        </w:rPr>
      </w:pPr>
      <w:r w:rsidRPr="00B71435">
        <w:rPr>
          <w:rFonts w:ascii="Sakkal Majalla" w:eastAsia="Calibri" w:hAnsi="Sakkal Majalla" w:cs="Sakkal Majalla"/>
          <w:b/>
          <w:bCs/>
          <w:sz w:val="32"/>
          <w:szCs w:val="32"/>
          <w:rtl/>
          <w:lang w:bidi="ar-EG"/>
        </w:rPr>
        <w:t>جدول (</w:t>
      </w:r>
      <w:r>
        <w:rPr>
          <w:rFonts w:ascii="Sakkal Majalla" w:eastAsia="Calibri" w:hAnsi="Sakkal Majalla" w:cs="Sakkal Majalla" w:hint="cs"/>
          <w:b/>
          <w:bCs/>
          <w:sz w:val="32"/>
          <w:szCs w:val="32"/>
          <w:rtl/>
          <w:lang w:bidi="ar-EG"/>
        </w:rPr>
        <w:t>2</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1</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 xml:space="preserve"> </w:t>
      </w:r>
      <w:r w:rsidRPr="00B71435">
        <w:rPr>
          <w:rFonts w:ascii="Sakkal Majalla" w:eastAsia="Calibri" w:hAnsi="Sakkal Majalla" w:cs="Sakkal Majalla"/>
          <w:b/>
          <w:bCs/>
          <w:sz w:val="32"/>
          <w:szCs w:val="32"/>
          <w:rtl/>
          <w:lang w:bidi="ar-EG"/>
        </w:rPr>
        <w:t>ملخص الدراسات السابقة</w:t>
      </w:r>
    </w:p>
    <w:tbl>
      <w:tblPr>
        <w:tblStyle w:val="TableGrid2"/>
        <w:bidiVisual/>
        <w:tblW w:w="14775" w:type="dxa"/>
        <w:tblLook w:val="04A0" w:firstRow="1" w:lastRow="0" w:firstColumn="1" w:lastColumn="0" w:noHBand="0" w:noVBand="1"/>
      </w:tblPr>
      <w:tblGrid>
        <w:gridCol w:w="1739"/>
        <w:gridCol w:w="1979"/>
        <w:gridCol w:w="1984"/>
        <w:gridCol w:w="1985"/>
        <w:gridCol w:w="425"/>
        <w:gridCol w:w="709"/>
        <w:gridCol w:w="1276"/>
        <w:gridCol w:w="850"/>
        <w:gridCol w:w="3828"/>
      </w:tblGrid>
      <w:tr w:rsidR="00B71435" w:rsidRPr="00B71435" w14:paraId="15361AB6"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65B27E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217D86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7D707A4"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D1F4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835"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CB6CF9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38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C4604E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6659D73E"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AB6BF7" w14:textId="77777777" w:rsidR="00B71435" w:rsidRPr="00B71435" w:rsidRDefault="00B71435" w:rsidP="00B71435">
            <w:pPr>
              <w:rPr>
                <w:rFonts w:ascii="Sakkal Majalla" w:hAnsi="Sakkal Majalla" w:cs="Sakkal Majalla"/>
                <w:b/>
                <w:bCs/>
                <w:kern w:val="0"/>
                <w:sz w:val="28"/>
                <w:szCs w:val="28"/>
                <w:lang w:bidi="ar-EG"/>
                <w14:ligatures w14:val="none"/>
              </w:rPr>
            </w:pPr>
            <w:r w:rsidRPr="00B71435">
              <w:rPr>
                <w:rFonts w:ascii="Sakkal Majalla" w:hAnsi="Sakkal Majalla" w:cs="Sakkal Majalla"/>
                <w:b/>
                <w:bCs/>
                <w:kern w:val="0"/>
                <w:sz w:val="32"/>
                <w:szCs w:val="32"/>
                <w:rtl/>
                <w:lang w:bidi="ar-EG"/>
                <w14:ligatures w14:val="none"/>
              </w:rPr>
              <w:t>أولا: الدراسات التي تناولت إدارة التغيير</w:t>
            </w:r>
          </w:p>
        </w:tc>
      </w:tr>
      <w:tr w:rsidR="00B71435" w:rsidRPr="00B71435" w14:paraId="7D4A2C1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FA350A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r w:rsidRPr="00B71435">
              <w:rPr>
                <w:rFonts w:ascii="Sakkal Majalla" w:hAnsi="Sakkal Majalla" w:cs="Sakkal Majalla"/>
                <w:b/>
                <w:bCs/>
                <w:kern w:val="0"/>
                <w:sz w:val="32"/>
                <w:szCs w:val="32"/>
                <w:lang w:bidi="ar-EG"/>
                <w14:ligatures w14:val="none"/>
              </w:rPr>
              <w:t>Errida, &amp; Lotfi, 2021</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75AA69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محددات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B582A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نجاح 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0D617F4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هدفت إلى تحديد العوامل المختلفة التي تؤثر على نجاح إدارة التغيير، بالإضافة إلى فحص مدى ملاءمتها في حالة شركة إنشاءات مغربية</w:t>
            </w:r>
          </w:p>
        </w:tc>
        <w:tc>
          <w:tcPr>
            <w:tcW w:w="2835" w:type="dxa"/>
            <w:gridSpan w:val="3"/>
            <w:tcBorders>
              <w:top w:val="single" w:sz="4" w:space="0" w:color="auto"/>
              <w:left w:val="single" w:sz="4" w:space="0" w:color="auto"/>
              <w:bottom w:val="single" w:sz="4" w:space="0" w:color="auto"/>
              <w:right w:val="single" w:sz="4" w:space="0" w:color="auto"/>
            </w:tcBorders>
            <w:hideMark/>
          </w:tcPr>
          <w:p w14:paraId="705BCAD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w:t>
            </w:r>
          </w:p>
        </w:tc>
        <w:tc>
          <w:tcPr>
            <w:tcW w:w="3828" w:type="dxa"/>
            <w:tcBorders>
              <w:top w:val="single" w:sz="4" w:space="0" w:color="auto"/>
              <w:left w:val="single" w:sz="4" w:space="0" w:color="auto"/>
              <w:bottom w:val="single" w:sz="4" w:space="0" w:color="auto"/>
              <w:right w:val="single" w:sz="4" w:space="0" w:color="auto"/>
            </w:tcBorders>
            <w:hideMark/>
          </w:tcPr>
          <w:p w14:paraId="0C82497E"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tc>
      </w:tr>
      <w:tr w:rsidR="00B71435" w:rsidRPr="00B71435" w14:paraId="27B0D85B"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189FC2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(حمداتني، وشعبي،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59ADB1A"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D44F1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التسيير الاستراتيجي</w:t>
            </w:r>
          </w:p>
        </w:tc>
        <w:tc>
          <w:tcPr>
            <w:tcW w:w="2410" w:type="dxa"/>
            <w:gridSpan w:val="2"/>
            <w:tcBorders>
              <w:top w:val="single" w:sz="4" w:space="0" w:color="auto"/>
              <w:left w:val="single" w:sz="4" w:space="0" w:color="auto"/>
              <w:bottom w:val="single" w:sz="4" w:space="0" w:color="auto"/>
              <w:right w:val="single" w:sz="4" w:space="0" w:color="auto"/>
            </w:tcBorders>
            <w:hideMark/>
          </w:tcPr>
          <w:p w14:paraId="4BEBB6C5"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استكشاف دور إدارة التغيير في التسيير الاستراتيجي في المؤسسة الجزائرية، كما هدفت الى التعرف على طبيعة وقوة العلاقة بين إدارة التغيير والتسيير </w:t>
            </w:r>
            <w:r w:rsidRPr="00B71435">
              <w:rPr>
                <w:rFonts w:ascii="Sakkal Majalla" w:hAnsi="Sakkal Majalla" w:cs="Sakkal Majalla"/>
                <w:kern w:val="0"/>
                <w:sz w:val="28"/>
                <w:szCs w:val="28"/>
                <w:rtl/>
                <w14:ligatures w14:val="none"/>
              </w:rPr>
              <w:lastRenderedPageBreak/>
              <w:t>الاستراتيجي</w:t>
            </w:r>
          </w:p>
        </w:tc>
        <w:tc>
          <w:tcPr>
            <w:tcW w:w="2835" w:type="dxa"/>
            <w:gridSpan w:val="3"/>
            <w:tcBorders>
              <w:top w:val="single" w:sz="4" w:space="0" w:color="auto"/>
              <w:left w:val="single" w:sz="4" w:space="0" w:color="auto"/>
              <w:bottom w:val="single" w:sz="4" w:space="0" w:color="auto"/>
              <w:right w:val="single" w:sz="4" w:space="0" w:color="auto"/>
            </w:tcBorders>
            <w:hideMark/>
          </w:tcPr>
          <w:p w14:paraId="2CCF75F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اتبعت الدراسة المنهج الوصفي، والمنهج الاحصائي الكمي لجمع البيانات وتحليلها واعتمدت على الملاحظة،</w:t>
            </w:r>
          </w:p>
        </w:tc>
        <w:tc>
          <w:tcPr>
            <w:tcW w:w="3828" w:type="dxa"/>
            <w:tcBorders>
              <w:top w:val="single" w:sz="4" w:space="0" w:color="auto"/>
              <w:left w:val="single" w:sz="4" w:space="0" w:color="auto"/>
              <w:bottom w:val="single" w:sz="4" w:space="0" w:color="auto"/>
              <w:right w:val="single" w:sz="4" w:space="0" w:color="auto"/>
            </w:tcBorders>
            <w:hideMark/>
          </w:tcPr>
          <w:p w14:paraId="2DEE3D42"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tc>
      </w:tr>
      <w:tr w:rsidR="00B71435" w:rsidRPr="00B71435" w14:paraId="7D5C3D6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668EA8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(ماجدة، مخبي، 2023)</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1FB3F1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EAF8E8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أداء العاملين</w:t>
            </w:r>
          </w:p>
        </w:tc>
        <w:tc>
          <w:tcPr>
            <w:tcW w:w="2410" w:type="dxa"/>
            <w:gridSpan w:val="2"/>
            <w:tcBorders>
              <w:top w:val="single" w:sz="4" w:space="0" w:color="auto"/>
              <w:left w:val="single" w:sz="4" w:space="0" w:color="auto"/>
              <w:bottom w:val="single" w:sz="4" w:space="0" w:color="auto"/>
              <w:right w:val="single" w:sz="4" w:space="0" w:color="auto"/>
            </w:tcBorders>
            <w:hideMark/>
          </w:tcPr>
          <w:p w14:paraId="0FFC781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التعرف على أثر إدارة التغيير على أداء العاملين بمديرية الخدمات الجامعية ميلة</w:t>
            </w:r>
          </w:p>
        </w:tc>
        <w:tc>
          <w:tcPr>
            <w:tcW w:w="2835" w:type="dxa"/>
            <w:gridSpan w:val="3"/>
            <w:tcBorders>
              <w:top w:val="single" w:sz="4" w:space="0" w:color="auto"/>
              <w:left w:val="single" w:sz="4" w:space="0" w:color="auto"/>
              <w:bottom w:val="single" w:sz="4" w:space="0" w:color="auto"/>
              <w:right w:val="single" w:sz="4" w:space="0" w:color="auto"/>
            </w:tcBorders>
            <w:hideMark/>
          </w:tcPr>
          <w:p w14:paraId="6398AF8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hAnsi="Sakkal Majalla" w:cs="Sakkal Majalla"/>
                <w:kern w:val="0"/>
                <w:sz w:val="28"/>
                <w:szCs w:val="28"/>
                <w:lang w:bidi="ar-EG"/>
                <w14:ligatures w14:val="none"/>
              </w:rPr>
              <w:t>SPSS.V19</w:t>
            </w:r>
          </w:p>
        </w:tc>
        <w:tc>
          <w:tcPr>
            <w:tcW w:w="3828" w:type="dxa"/>
            <w:tcBorders>
              <w:top w:val="single" w:sz="4" w:space="0" w:color="auto"/>
              <w:left w:val="single" w:sz="4" w:space="0" w:color="auto"/>
              <w:bottom w:val="single" w:sz="4" w:space="0" w:color="auto"/>
              <w:right w:val="single" w:sz="4" w:space="0" w:color="auto"/>
            </w:tcBorders>
            <w:hideMark/>
          </w:tcPr>
          <w:p w14:paraId="739384D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tc>
      </w:tr>
      <w:tr w:rsidR="00B71435" w:rsidRPr="00B71435" w14:paraId="1357D7A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6AC06F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r w:rsidRPr="00B71435">
              <w:rPr>
                <w:rFonts w:ascii="Sakkal Majalla" w:hAnsi="Sakkal Majalla" w:cs="Sakkal Majalla"/>
                <w:b/>
                <w:bCs/>
                <w:kern w:val="0"/>
                <w:sz w:val="32"/>
                <w:szCs w:val="32"/>
                <w:lang w:bidi="ar-EG"/>
                <w14:ligatures w14:val="none"/>
              </w:rPr>
              <w:t>Bagga, et al, 2023</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093D8EC" w14:textId="77777777" w:rsidR="00B71435" w:rsidRPr="00B71435" w:rsidRDefault="00B71435" w:rsidP="00B71435">
            <w:pPr>
              <w:jc w:val="center"/>
              <w:rPr>
                <w:rFonts w:ascii="Sakkal Majalla" w:hAnsi="Sakkal Majalla" w:cs="Sakkal Majalla"/>
                <w:b/>
                <w:bCs/>
                <w:kern w:val="0"/>
                <w:sz w:val="32"/>
                <w:szCs w:val="32"/>
                <w:rtl/>
                <w:lang w:bidi="ar-EG"/>
                <w14:ligatures w14:val="none"/>
              </w:rPr>
            </w:pPr>
            <w:r w:rsidRPr="00B71435">
              <w:rPr>
                <w:rFonts w:ascii="Sakkal Majalla" w:hAnsi="Sakkal Majalla" w:cs="Sakkal Majalla"/>
                <w:b/>
                <w:bCs/>
                <w:kern w:val="0"/>
                <w:sz w:val="32"/>
                <w:szCs w:val="32"/>
                <w:rtl/>
                <w:lang w:bidi="ar-EG"/>
                <w14:ligatures w14:val="none"/>
              </w:rPr>
              <w:t>الثقافة التنظيمية</w:t>
            </w:r>
          </w:p>
          <w:p w14:paraId="62F5892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القيادة التحويلية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9ACE6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4DEDBC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w:t>
            </w:r>
          </w:p>
        </w:tc>
        <w:tc>
          <w:tcPr>
            <w:tcW w:w="2835" w:type="dxa"/>
            <w:gridSpan w:val="3"/>
            <w:tcBorders>
              <w:top w:val="single" w:sz="4" w:space="0" w:color="auto"/>
              <w:left w:val="single" w:sz="4" w:space="0" w:color="auto"/>
              <w:bottom w:val="single" w:sz="4" w:space="0" w:color="auto"/>
              <w:right w:val="single" w:sz="4" w:space="0" w:color="auto"/>
            </w:tcBorders>
            <w:hideMark/>
          </w:tcPr>
          <w:p w14:paraId="3460C9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hAnsi="Sakkal Majalla" w:cs="Sakkal Majalla"/>
                <w:kern w:val="0"/>
                <w:sz w:val="28"/>
                <w:szCs w:val="28"/>
                <w:lang w:bidi="ar-EG"/>
                <w14:ligatures w14:val="none"/>
              </w:rPr>
              <w:t>NCR</w:t>
            </w:r>
          </w:p>
        </w:tc>
        <w:tc>
          <w:tcPr>
            <w:tcW w:w="3828" w:type="dxa"/>
            <w:tcBorders>
              <w:top w:val="single" w:sz="4" w:space="0" w:color="auto"/>
              <w:left w:val="single" w:sz="4" w:space="0" w:color="auto"/>
              <w:bottom w:val="single" w:sz="4" w:space="0" w:color="auto"/>
              <w:right w:val="single" w:sz="4" w:space="0" w:color="auto"/>
            </w:tcBorders>
          </w:tcPr>
          <w:p w14:paraId="001D41E2"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7D752D4D" w14:textId="77777777" w:rsidR="00B71435" w:rsidRPr="00B71435" w:rsidRDefault="00B71435" w:rsidP="00B71435">
            <w:pPr>
              <w:jc w:val="both"/>
              <w:rPr>
                <w:rFonts w:ascii="Sakkal Majalla" w:hAnsi="Sakkal Majalla" w:cs="Sakkal Majalla"/>
                <w:kern w:val="0"/>
                <w:sz w:val="28"/>
                <w:szCs w:val="28"/>
                <w:lang w:bidi="ar-EG"/>
                <w14:ligatures w14:val="none"/>
              </w:rPr>
            </w:pPr>
          </w:p>
        </w:tc>
      </w:tr>
      <w:tr w:rsidR="00B71435" w:rsidRPr="00B71435" w14:paraId="7FC0682A"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BF8696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(جاد الكريم، وابراهيم،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73F0381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 التنظيمي</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A4692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التنمية المستدامة</w:t>
            </w:r>
          </w:p>
        </w:tc>
        <w:tc>
          <w:tcPr>
            <w:tcW w:w="3119" w:type="dxa"/>
            <w:gridSpan w:val="3"/>
            <w:tcBorders>
              <w:top w:val="single" w:sz="4" w:space="0" w:color="auto"/>
              <w:left w:val="single" w:sz="4" w:space="0" w:color="auto"/>
              <w:bottom w:val="single" w:sz="4" w:space="0" w:color="auto"/>
              <w:right w:val="single" w:sz="4" w:space="0" w:color="auto"/>
            </w:tcBorders>
            <w:hideMark/>
          </w:tcPr>
          <w:p w14:paraId="7B62C9D1"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تحديد أبعاد التنمية المستدامة بمراكز شباب محافظات صعيد مصر في ظل وجود ادارة التغيير التنظيمي، وكذلك تحديد مجالات التغيير </w:t>
            </w:r>
            <w:r w:rsidRPr="00B71435">
              <w:rPr>
                <w:rFonts w:ascii="Sakkal Majalla" w:hAnsi="Sakkal Majalla" w:cs="Sakkal Majalla"/>
                <w:kern w:val="0"/>
                <w:sz w:val="28"/>
                <w:szCs w:val="28"/>
                <w:rtl/>
                <w14:ligatures w14:val="none"/>
              </w:rPr>
              <w:lastRenderedPageBreak/>
              <w:t>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w:t>
            </w:r>
          </w:p>
        </w:tc>
        <w:tc>
          <w:tcPr>
            <w:tcW w:w="2126" w:type="dxa"/>
            <w:gridSpan w:val="2"/>
            <w:tcBorders>
              <w:top w:val="single" w:sz="4" w:space="0" w:color="auto"/>
              <w:left w:val="single" w:sz="4" w:space="0" w:color="auto"/>
              <w:bottom w:val="single" w:sz="4" w:space="0" w:color="auto"/>
              <w:right w:val="single" w:sz="4" w:space="0" w:color="auto"/>
            </w:tcBorders>
            <w:hideMark/>
          </w:tcPr>
          <w:p w14:paraId="17E5502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اتعبت الدراسة المنهج الوصفي بالأسلوب المسحي، وتمثلت أدوت الدراسة في المقابلة </w:t>
            </w:r>
            <w:r w:rsidRPr="00B71435">
              <w:rPr>
                <w:rFonts w:ascii="Sakkal Majalla" w:hAnsi="Sakkal Majalla" w:cs="Sakkal Majalla"/>
                <w:kern w:val="0"/>
                <w:sz w:val="28"/>
                <w:szCs w:val="28"/>
                <w:rtl/>
                <w14:ligatures w14:val="none"/>
              </w:rPr>
              <w:lastRenderedPageBreak/>
              <w:t>الشخصية وفي الاستبيان لجمع المعلومات من مجتمع الدراسة</w:t>
            </w:r>
          </w:p>
        </w:tc>
        <w:tc>
          <w:tcPr>
            <w:tcW w:w="3828" w:type="dxa"/>
            <w:tcBorders>
              <w:top w:val="single" w:sz="4" w:space="0" w:color="auto"/>
              <w:left w:val="single" w:sz="4" w:space="0" w:color="auto"/>
              <w:bottom w:val="single" w:sz="4" w:space="0" w:color="auto"/>
              <w:right w:val="single" w:sz="4" w:space="0" w:color="auto"/>
            </w:tcBorders>
          </w:tcPr>
          <w:p w14:paraId="53410AD6" w14:textId="77777777" w:rsidR="00B71435" w:rsidRPr="00B71435" w:rsidRDefault="00B71435" w:rsidP="00B71435">
            <w:pPr>
              <w:jc w:val="both"/>
              <w:rPr>
                <w:rFonts w:ascii="Sakkal Majalla" w:hAnsi="Sakkal Majalla" w:cs="Sakkal Majalla"/>
                <w:kern w:val="0"/>
                <w:sz w:val="28"/>
                <w:szCs w:val="28"/>
                <w:rtl/>
                <w14:ligatures w14:val="none"/>
              </w:rPr>
            </w:pPr>
            <w:r w:rsidRPr="00B71435">
              <w:rPr>
                <w:rFonts w:ascii="Sakkal Majalla" w:hAnsi="Sakkal Majalla" w:cs="Sakkal Majalla"/>
                <w:kern w:val="0"/>
                <w:sz w:val="28"/>
                <w:szCs w:val="28"/>
                <w:rtl/>
                <w14:ligatures w14:val="none"/>
              </w:rPr>
              <w:lastRenderedPageBreak/>
              <w:t xml:space="preserve">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w:t>
            </w:r>
            <w:r w:rsidRPr="00B71435">
              <w:rPr>
                <w:rFonts w:ascii="Sakkal Majalla" w:hAnsi="Sakkal Majalla" w:cs="Sakkal Majalla"/>
                <w:kern w:val="0"/>
                <w:sz w:val="28"/>
                <w:szCs w:val="28"/>
                <w:rtl/>
                <w14:ligatures w14:val="none"/>
              </w:rPr>
              <w:lastRenderedPageBreak/>
              <w:t>الى تصور مقترح لتطبيق التنمية المستدامة بمراكز شباب محافظات صعيد مصر في ظل ادارة التغيير التنظيمي.</w:t>
            </w:r>
          </w:p>
          <w:p w14:paraId="01499AB3" w14:textId="77777777" w:rsidR="00B71435" w:rsidRPr="00B71435" w:rsidRDefault="00B71435" w:rsidP="00B71435">
            <w:pPr>
              <w:jc w:val="both"/>
              <w:rPr>
                <w:rFonts w:ascii="Sakkal Majalla" w:hAnsi="Sakkal Majalla" w:cs="Sakkal Majalla"/>
                <w:kern w:val="0"/>
                <w:sz w:val="28"/>
                <w:szCs w:val="28"/>
                <w14:ligatures w14:val="none"/>
              </w:rPr>
            </w:pPr>
          </w:p>
        </w:tc>
      </w:tr>
      <w:tr w:rsidR="00B71435" w:rsidRPr="00B71435" w14:paraId="459A9D29"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3691AB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lastRenderedPageBreak/>
              <w:t>(الصباغ، وآخرون،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233468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إستراتيجيات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25BE0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الأداء الوظيفي</w:t>
            </w:r>
          </w:p>
        </w:tc>
        <w:tc>
          <w:tcPr>
            <w:tcW w:w="3119" w:type="dxa"/>
            <w:gridSpan w:val="3"/>
            <w:tcBorders>
              <w:top w:val="single" w:sz="4" w:space="0" w:color="auto"/>
              <w:left w:val="single" w:sz="4" w:space="0" w:color="auto"/>
              <w:bottom w:val="single" w:sz="4" w:space="0" w:color="auto"/>
              <w:right w:val="single" w:sz="4" w:space="0" w:color="auto"/>
            </w:tcBorders>
            <w:hideMark/>
          </w:tcPr>
          <w:p w14:paraId="76F6E3B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w:t>
            </w:r>
          </w:p>
        </w:tc>
        <w:tc>
          <w:tcPr>
            <w:tcW w:w="2126" w:type="dxa"/>
            <w:gridSpan w:val="2"/>
            <w:tcBorders>
              <w:top w:val="single" w:sz="4" w:space="0" w:color="auto"/>
              <w:left w:val="single" w:sz="4" w:space="0" w:color="auto"/>
              <w:bottom w:val="single" w:sz="4" w:space="0" w:color="auto"/>
              <w:right w:val="single" w:sz="4" w:space="0" w:color="auto"/>
            </w:tcBorders>
            <w:hideMark/>
          </w:tcPr>
          <w:p w14:paraId="788B860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اتبعت الدراسة أسلوب العينة والاستبيان والمقابلات الشخصية</w:t>
            </w:r>
          </w:p>
        </w:tc>
        <w:tc>
          <w:tcPr>
            <w:tcW w:w="3828" w:type="dxa"/>
            <w:tcBorders>
              <w:top w:val="single" w:sz="4" w:space="0" w:color="auto"/>
              <w:left w:val="single" w:sz="4" w:space="0" w:color="auto"/>
              <w:bottom w:val="single" w:sz="4" w:space="0" w:color="auto"/>
              <w:right w:val="single" w:sz="4" w:space="0" w:color="auto"/>
            </w:tcBorders>
            <w:hideMark/>
          </w:tcPr>
          <w:p w14:paraId="1BA28A2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 الوظيفي في الجامعات محل البحث.</w:t>
            </w:r>
          </w:p>
        </w:tc>
      </w:tr>
      <w:tr w:rsidR="00B71435" w:rsidRPr="00B71435" w14:paraId="09437B9A"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78C011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111B47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59B3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C60603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410"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858635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1E7EB8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264AFE0F"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E98973" w14:textId="77777777" w:rsidR="00B71435" w:rsidRPr="00B71435" w:rsidRDefault="00B71435" w:rsidP="00B71435">
            <w:pP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ثانيا: الدراسات التي تناولت أداء العاملين</w:t>
            </w:r>
          </w:p>
        </w:tc>
      </w:tr>
      <w:tr w:rsidR="00B71435" w:rsidRPr="00B71435" w14:paraId="64815EFE"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60153E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(صورية، وعطية، 2021)</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BFC7F3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الإدارة الإلكترونية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A9209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3354493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قياس تأثير الإدارة الالكترونية على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438A000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وصفي باستخدم الاستبيان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202FCAB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عدم وجود تأثير ذو دلالة إحصائية للإدارة الالكترونية على تحسين مستوى اداء العاملين في الوحدة الانتاجية والتجارية مطاحن فرجيوة، في ابعادها الثلاثة( شبكات الاتصال، البرمجيات وقواعد البيانات ، الكوادر</w:t>
            </w:r>
          </w:p>
        </w:tc>
      </w:tr>
      <w:tr w:rsidR="00B71435" w:rsidRPr="00B71435" w14:paraId="6EB81CA8"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226282A"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 xml:space="preserve">دراسة (بلقيس، </w:t>
            </w:r>
            <w:r w:rsidRPr="00B71435">
              <w:rPr>
                <w:rFonts w:ascii="Sakkal Majalla" w:hAnsi="Sakkal Majalla" w:cs="Sakkal Majalla"/>
                <w:b/>
                <w:bCs/>
                <w:kern w:val="0"/>
                <w:sz w:val="36"/>
                <w:szCs w:val="36"/>
                <w:rtl/>
                <w14:ligatures w14:val="none"/>
              </w:rPr>
              <w:lastRenderedPageBreak/>
              <w:t>وبوبيادة،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CDFB0B2"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lastRenderedPageBreak/>
              <w:t>الأجور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8A638C"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7419C54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تشخيص الواقع الفعلي لأثر الأجور على أداء العاملين في </w:t>
            </w:r>
            <w:r w:rsidRPr="00B71435">
              <w:rPr>
                <w:rFonts w:ascii="Sakkal Majalla" w:hAnsi="Sakkal Majalla" w:cs="Sakkal Majalla"/>
                <w:kern w:val="0"/>
                <w:sz w:val="28"/>
                <w:szCs w:val="28"/>
                <w:rtl/>
                <w14:ligatures w14:val="none"/>
              </w:rPr>
              <w:lastRenderedPageBreak/>
              <w:t>الشركة الوطنية لتوزيع الكهرباء والغاز بميلة</w:t>
            </w:r>
          </w:p>
        </w:tc>
        <w:tc>
          <w:tcPr>
            <w:tcW w:w="2410" w:type="dxa"/>
            <w:gridSpan w:val="3"/>
            <w:tcBorders>
              <w:top w:val="single" w:sz="4" w:space="0" w:color="auto"/>
              <w:left w:val="single" w:sz="4" w:space="0" w:color="auto"/>
              <w:bottom w:val="single" w:sz="4" w:space="0" w:color="auto"/>
              <w:right w:val="single" w:sz="4" w:space="0" w:color="auto"/>
            </w:tcBorders>
            <w:hideMark/>
          </w:tcPr>
          <w:p w14:paraId="1BB12ED3"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المنهج الوصفي التحليلي، واعتمدت على الاستبيان كأداة لجمع البيانات</w:t>
            </w:r>
          </w:p>
        </w:tc>
        <w:tc>
          <w:tcPr>
            <w:tcW w:w="4678" w:type="dxa"/>
            <w:gridSpan w:val="2"/>
            <w:tcBorders>
              <w:top w:val="single" w:sz="4" w:space="0" w:color="auto"/>
              <w:left w:val="single" w:sz="4" w:space="0" w:color="auto"/>
              <w:bottom w:val="single" w:sz="4" w:space="0" w:color="auto"/>
              <w:right w:val="single" w:sz="4" w:space="0" w:color="auto"/>
            </w:tcBorders>
            <w:hideMark/>
          </w:tcPr>
          <w:p w14:paraId="775E10D1"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هناك عدالة في توزيع الأجور بين مختلف فئات العمال، كما أن ممارسات الأجر المطبقة تساهم في تحفيز العمال لتقديم المزيدمن لجهد،وكذلك الاهتمام بتقييم العاملين </w:t>
            </w:r>
            <w:r w:rsidRPr="00B71435">
              <w:rPr>
                <w:rFonts w:ascii="Sakkal Majalla" w:hAnsi="Sakkal Majalla" w:cs="Sakkal Majalla"/>
                <w:kern w:val="0"/>
                <w:sz w:val="28"/>
                <w:szCs w:val="28"/>
                <w:rtl/>
                <w14:ligatures w14:val="none"/>
              </w:rPr>
              <w:lastRenderedPageBreak/>
              <w:t>اعتمادا على معايير دقيقة وواضحة</w:t>
            </w:r>
            <w:r w:rsidRPr="00B71435">
              <w:rPr>
                <w:rFonts w:ascii="Sakkal Majalla" w:hAnsi="Sakkal Majalla" w:cs="Sakkal Majalla"/>
                <w:kern w:val="0"/>
                <w:sz w:val="28"/>
                <w:szCs w:val="28"/>
                <w:lang w:bidi="ar-EG"/>
                <w14:ligatures w14:val="none"/>
              </w:rPr>
              <w:t>.</w:t>
            </w:r>
          </w:p>
        </w:tc>
      </w:tr>
      <w:tr w:rsidR="00B71435" w:rsidRPr="00B71435" w14:paraId="607106D5"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8304741"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w:t>
            </w:r>
            <w:r w:rsidRPr="00B71435">
              <w:rPr>
                <w:rFonts w:ascii="Sakkal Majalla" w:hAnsi="Sakkal Majalla" w:cs="Sakkal Majalla"/>
                <w:b/>
                <w:bCs/>
                <w:kern w:val="0"/>
                <w:sz w:val="36"/>
                <w:szCs w:val="36"/>
                <w:lang w:bidi="ar-EG"/>
                <w14:ligatures w14:val="none"/>
              </w:rPr>
              <w:t>Anakpo, et al, 2023</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F2A4395"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العمل من المنزل</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6F831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وإنتاجية الموظفين</w:t>
            </w:r>
          </w:p>
        </w:tc>
        <w:tc>
          <w:tcPr>
            <w:tcW w:w="1985" w:type="dxa"/>
            <w:tcBorders>
              <w:top w:val="single" w:sz="4" w:space="0" w:color="auto"/>
              <w:left w:val="single" w:sz="4" w:space="0" w:color="auto"/>
              <w:bottom w:val="single" w:sz="4" w:space="0" w:color="auto"/>
              <w:right w:val="single" w:sz="4" w:space="0" w:color="auto"/>
            </w:tcBorders>
            <w:hideMark/>
          </w:tcPr>
          <w:p w14:paraId="1805130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تقديم مراجعة منهجية حول تأثير العمل من المنزل على إنتاجية وأداء الموظفين.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15B6B467"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تم استخدام عينة من 26 دراسة من أصل 112 دراسة محتملة (من قواعد بيانات مختلفة، بما في ذلك سكوبس وجوجل سكولار وقاعدة بيانات </w:t>
            </w:r>
            <w:r w:rsidRPr="00B71435">
              <w:rPr>
                <w:rFonts w:ascii="Sakkal Majalla" w:hAnsi="Sakkal Majalla" w:cs="Sakkal Majalla"/>
                <w:kern w:val="0"/>
                <w:sz w:val="28"/>
                <w:szCs w:val="28"/>
                <w:lang w:bidi="ar-EG"/>
                <w14:ligatures w14:val="none"/>
              </w:rPr>
              <w:t>Web of Science</w:t>
            </w:r>
            <w:r w:rsidRPr="00B71435">
              <w:rPr>
                <w:rFonts w:ascii="Sakkal Majalla" w:hAnsi="Sakkal Majalla" w:cs="Sakkal Majalla"/>
                <w:kern w:val="0"/>
                <w:sz w:val="28"/>
                <w:szCs w:val="28"/>
                <w:rtl/>
                <w14:ligatures w14:val="none"/>
              </w:rPr>
              <w:t xml:space="preserve"> من عام 2020 إلى عام 2022) بعد بحث شامل في الأدبيات وتقييم دقيق بناء على إرشادات </w:t>
            </w:r>
            <w:r w:rsidRPr="00B71435">
              <w:rPr>
                <w:rFonts w:ascii="Sakkal Majalla" w:hAnsi="Sakkal Majalla" w:cs="Sakkal Majalla"/>
                <w:kern w:val="0"/>
                <w:sz w:val="28"/>
                <w:szCs w:val="28"/>
                <w:lang w:bidi="ar-EG"/>
                <w14:ligatures w14:val="none"/>
              </w:rPr>
              <w:t>PRISMA-P</w:t>
            </w:r>
            <w:r w:rsidRPr="00B71435">
              <w:rPr>
                <w:rFonts w:ascii="Sakkal Majalla" w:hAnsi="Sakkal Majalla" w:cs="Sakkal Majalla"/>
                <w:kern w:val="0"/>
                <w:sz w:val="28"/>
                <w:szCs w:val="28"/>
                <w:rtl/>
                <w14:ligatures w14:val="none"/>
              </w:rPr>
              <w:t>.</w:t>
            </w:r>
          </w:p>
        </w:tc>
        <w:tc>
          <w:tcPr>
            <w:tcW w:w="4678" w:type="dxa"/>
            <w:gridSpan w:val="2"/>
            <w:tcBorders>
              <w:top w:val="single" w:sz="4" w:space="0" w:color="auto"/>
              <w:left w:val="single" w:sz="4" w:space="0" w:color="auto"/>
              <w:bottom w:val="single" w:sz="4" w:space="0" w:color="auto"/>
              <w:right w:val="single" w:sz="4" w:space="0" w:color="auto"/>
            </w:tcBorders>
            <w:hideMark/>
          </w:tcPr>
          <w:p w14:paraId="1D339F3F"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tc>
      </w:tr>
      <w:tr w:rsidR="00B71435" w:rsidRPr="00B71435" w14:paraId="39AD6DCC"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6B1FF623"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w:t>
            </w:r>
            <w:r w:rsidRPr="00B71435">
              <w:rPr>
                <w:rFonts w:ascii="Sakkal Majalla" w:hAnsi="Sakkal Majalla" w:cs="Sakkal Majalla"/>
                <w:b/>
                <w:bCs/>
                <w:kern w:val="0"/>
                <w:sz w:val="36"/>
                <w:szCs w:val="36"/>
                <w:lang w:bidi="ar-EG"/>
                <w14:ligatures w14:val="none"/>
              </w:rPr>
              <w:t>Suprayitno, 2024</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43297F9"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القيادة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FCFDA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الموظفين</w:t>
            </w:r>
          </w:p>
        </w:tc>
        <w:tc>
          <w:tcPr>
            <w:tcW w:w="1985" w:type="dxa"/>
            <w:tcBorders>
              <w:top w:val="single" w:sz="4" w:space="0" w:color="auto"/>
              <w:left w:val="single" w:sz="4" w:space="0" w:color="auto"/>
              <w:bottom w:val="single" w:sz="4" w:space="0" w:color="auto"/>
              <w:right w:val="single" w:sz="4" w:space="0" w:color="auto"/>
            </w:tcBorders>
            <w:hideMark/>
          </w:tcPr>
          <w:p w14:paraId="7B9BD378"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فحص كيفية تأثير القيادة وبيئة العمل والتحفيز على أداء موظفي شركة </w:t>
            </w:r>
            <w:r w:rsidRPr="00B71435">
              <w:rPr>
                <w:rFonts w:ascii="Sakkal Majalla" w:hAnsi="Sakkal Majalla" w:cs="Sakkal Majalla"/>
                <w:kern w:val="0"/>
                <w:sz w:val="28"/>
                <w:szCs w:val="28"/>
                <w:lang w:bidi="ar-EG"/>
                <w14:ligatures w14:val="none"/>
              </w:rPr>
              <w:t>Prime Partner</w:t>
            </w:r>
            <w:r w:rsidRPr="00B71435">
              <w:rPr>
                <w:rFonts w:ascii="Sakkal Majalla" w:hAnsi="Sakkal Majalla" w:cs="Sakkal Majalla"/>
                <w:kern w:val="0"/>
                <w:sz w:val="28"/>
                <w:szCs w:val="28"/>
                <w:rtl/>
                <w:lang w:bidi="ar-EG"/>
                <w14:ligatures w14:val="none"/>
              </w:rPr>
              <w:t xml:space="preserve"> للأغذية بمدينة ديبوك</w:t>
            </w:r>
          </w:p>
        </w:tc>
        <w:tc>
          <w:tcPr>
            <w:tcW w:w="2410" w:type="dxa"/>
            <w:gridSpan w:val="3"/>
            <w:tcBorders>
              <w:top w:val="single" w:sz="4" w:space="0" w:color="auto"/>
              <w:left w:val="single" w:sz="4" w:space="0" w:color="auto"/>
              <w:bottom w:val="single" w:sz="4" w:space="0" w:color="auto"/>
              <w:right w:val="single" w:sz="4" w:space="0" w:color="auto"/>
            </w:tcBorders>
            <w:hideMark/>
          </w:tcPr>
          <w:p w14:paraId="240CA0B3"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المنهج الوصفي، الاستبيان </w:t>
            </w:r>
          </w:p>
          <w:p w14:paraId="137DC17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تم استخدام الانحدار الخطي المتعدد لاختبار الفرضيات، وتم استخدام معامل ألفا كرونباخ لتقييم الموثوقية، وتم استخدام تحليل العوامل لتقييم صلاحية بنود الأسئلة.</w:t>
            </w:r>
          </w:p>
        </w:tc>
        <w:tc>
          <w:tcPr>
            <w:tcW w:w="4678" w:type="dxa"/>
            <w:gridSpan w:val="2"/>
            <w:tcBorders>
              <w:top w:val="single" w:sz="4" w:space="0" w:color="auto"/>
              <w:left w:val="single" w:sz="4" w:space="0" w:color="auto"/>
              <w:bottom w:val="single" w:sz="4" w:space="0" w:color="auto"/>
              <w:right w:val="single" w:sz="4" w:space="0" w:color="auto"/>
            </w:tcBorders>
            <w:hideMark/>
          </w:tcPr>
          <w:p w14:paraId="5A7445F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tc>
      </w:tr>
      <w:tr w:rsidR="00B71435" w:rsidRPr="00B71435" w14:paraId="69FE2EB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D5A0D1D"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(الحارثي،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2B601DB"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التقنية الحديثة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71ECBF"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0C9452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سعت الى قياس دور التقنيات الحديثة في تحسين أداء العاملين </w:t>
            </w:r>
            <w:r w:rsidRPr="00B71435">
              <w:rPr>
                <w:rFonts w:ascii="Sakkal Majalla" w:hAnsi="Sakkal Majalla" w:cs="Sakkal Majalla"/>
                <w:kern w:val="0"/>
                <w:sz w:val="28"/>
                <w:szCs w:val="28"/>
                <w:rtl/>
                <w14:ligatures w14:val="none"/>
              </w:rPr>
              <w:lastRenderedPageBreak/>
              <w:t>(دراسة تطبيقية)</w:t>
            </w:r>
          </w:p>
        </w:tc>
        <w:tc>
          <w:tcPr>
            <w:tcW w:w="2410" w:type="dxa"/>
            <w:gridSpan w:val="3"/>
            <w:tcBorders>
              <w:top w:val="single" w:sz="4" w:space="0" w:color="auto"/>
              <w:left w:val="single" w:sz="4" w:space="0" w:color="auto"/>
              <w:bottom w:val="single" w:sz="4" w:space="0" w:color="auto"/>
              <w:right w:val="single" w:sz="4" w:space="0" w:color="auto"/>
            </w:tcBorders>
            <w:hideMark/>
          </w:tcPr>
          <w:p w14:paraId="312BD1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المنهج الوصفي التحليلي وعينة من (280) عاملا، وتمثلت أدوات الدراسة في </w:t>
            </w:r>
            <w:r w:rsidRPr="00B71435">
              <w:rPr>
                <w:rFonts w:ascii="Sakkal Majalla" w:hAnsi="Sakkal Majalla" w:cs="Sakkal Majalla"/>
                <w:kern w:val="0"/>
                <w:sz w:val="28"/>
                <w:szCs w:val="28"/>
                <w:rtl/>
                <w14:ligatures w14:val="none"/>
              </w:rPr>
              <w:lastRenderedPageBreak/>
              <w:t>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790C5AA4"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lastRenderedPageBreak/>
              <w:t xml:space="preserve">أن التقنيات الحديثة تلعب دورا فعَّال في في تحسين أداء العاملين، كما يوجد علاقة ذات دلالة إحصائية بين التقنيات الحديثة وتحسين أداء العاملين، حيث يوجد </w:t>
            </w:r>
            <w:r w:rsidRPr="00B71435">
              <w:rPr>
                <w:rFonts w:ascii="Sakkal Majalla" w:hAnsi="Sakkal Majalla" w:cs="Sakkal Majalla"/>
                <w:kern w:val="0"/>
                <w:sz w:val="28"/>
                <w:szCs w:val="28"/>
                <w:rtl/>
                <w14:ligatures w14:val="none"/>
              </w:rPr>
              <w:lastRenderedPageBreak/>
              <w:t>يوجد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w:t>
            </w:r>
          </w:p>
        </w:tc>
      </w:tr>
      <w:tr w:rsidR="00B71435" w:rsidRPr="00B71435" w14:paraId="1B8D52A7"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752833C"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(عاطف،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3817874"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الحوكمة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F6C3F1"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5DC7F18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5A89C75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كاداه لجمع البيانات للدراسة</w:t>
            </w:r>
          </w:p>
        </w:tc>
        <w:tc>
          <w:tcPr>
            <w:tcW w:w="4678" w:type="dxa"/>
            <w:gridSpan w:val="2"/>
            <w:tcBorders>
              <w:top w:val="single" w:sz="4" w:space="0" w:color="auto"/>
              <w:left w:val="single" w:sz="4" w:space="0" w:color="auto"/>
              <w:bottom w:val="single" w:sz="4" w:space="0" w:color="auto"/>
              <w:right w:val="single" w:sz="4" w:space="0" w:color="auto"/>
            </w:tcBorders>
            <w:hideMark/>
          </w:tcPr>
          <w:p w14:paraId="72B16C1C"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محكمة أسيوط الابتدائية تعمل علي تحسين أداء العاملين فيها وتطبيق مبادئ الحوكمة، وبالتالي رفع ثقة المواطنين في المنظمات العامة والرضا عن أداءها، ولوحظ أن عدم التطبيق الكافي من قبل بعض العاملين لضوابط ومبادئ الحوكمة هو من أهم المشكلات التي تواجه المحكمة مما ينعكس سلبا علي مستويات تحسين الأداء فيها، وأن تطبيق مبادئ الحوكمة لها دور كبير في تحسين أداء العاملين في المنظمات العامة</w:t>
            </w:r>
          </w:p>
        </w:tc>
      </w:tr>
    </w:tbl>
    <w:p w14:paraId="17A89A7A" w14:textId="77777777" w:rsidR="00B71435" w:rsidRPr="00B71435" w:rsidRDefault="00B71435" w:rsidP="00B71435">
      <w:pPr>
        <w:bidi w:val="0"/>
        <w:spacing w:after="0" w:line="256" w:lineRule="auto"/>
        <w:rPr>
          <w:rFonts w:ascii="Sakkal Majalla" w:eastAsia="Calibri" w:hAnsi="Sakkal Majalla" w:cs="Sakkal Majalla"/>
          <w:kern w:val="0"/>
          <w:sz w:val="28"/>
          <w:szCs w:val="28"/>
          <w:lang w:bidi="ar-EG"/>
          <w14:ligatures w14:val="none"/>
        </w:rPr>
        <w:sectPr w:rsidR="00B71435" w:rsidRPr="00B71435">
          <w:pgSz w:w="16838" w:h="11906" w:orient="landscape"/>
          <w:pgMar w:top="993" w:right="1440" w:bottom="1274" w:left="1440" w:header="708" w:footer="708" w:gutter="0"/>
          <w:cols w:space="720"/>
          <w:bidi/>
          <w:rtlGutter/>
        </w:sectPr>
      </w:pPr>
    </w:p>
    <w:p w14:paraId="3A3AEA93" w14:textId="2DD3A67B" w:rsidR="00B71435"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82" w:name="_Toc203041631"/>
      <w:bookmarkStart w:id="83" w:name="_Toc233064350"/>
      <w:r>
        <w:rPr>
          <w:rFonts w:ascii="Sakkal Majalla" w:eastAsia="Calibri" w:hAnsi="Sakkal Majalla" w:cs="Sakkal Majalla" w:hint="cs"/>
          <w:b/>
          <w:bCs/>
          <w:kern w:val="0"/>
          <w:sz w:val="36"/>
          <w:szCs w:val="36"/>
          <w:rtl/>
          <w:lang w:bidi="ar-EG"/>
          <w14:ligatures w14:val="none"/>
        </w:rPr>
        <w:lastRenderedPageBreak/>
        <w:t>5</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 xml:space="preserve">.2 </w:t>
      </w:r>
      <w:r w:rsidR="009E3E0B">
        <w:rPr>
          <w:rFonts w:ascii="Sakkal Majalla" w:eastAsia="Calibri" w:hAnsi="Sakkal Majalla" w:cs="Sakkal Majalla" w:hint="cs"/>
          <w:b/>
          <w:bCs/>
          <w:kern w:val="0"/>
          <w:sz w:val="36"/>
          <w:szCs w:val="36"/>
          <w:rtl/>
          <w:lang w:bidi="ar-EG"/>
          <w14:ligatures w14:val="none"/>
        </w:rPr>
        <w:t>التحليل النقدي للدراسات السابقة والأستفادة منها</w:t>
      </w:r>
      <w:bookmarkEnd w:id="82"/>
      <w:bookmarkEnd w:id="83"/>
    </w:p>
    <w:p w14:paraId="0B3A940C"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يستعرض هذا التحليل الدراسات السابقة التي تناولت متغيرات البحث أو ما يتصل بها، بهدف استخلاص الإطار النظري السابق، وتحديد أوجه الاتفاق والاختلاف، وبيان الفجوات البحثية التي تسعى الدراسة الحالية لسدها، مع الاستفادة المباشرة من توصيات تلك الدراسات في صياغة مبررات البحث وأسئلته</w:t>
      </w:r>
      <w:r w:rsidRPr="009C6607">
        <w:rPr>
          <w:rFonts w:ascii="Sakkal Majalla" w:eastAsia="Calibri" w:hAnsi="Sakkal Majalla" w:cs="Sakkal Majalla"/>
          <w:sz w:val="28"/>
          <w:szCs w:val="28"/>
        </w:rPr>
        <w:t>.</w:t>
      </w:r>
    </w:p>
    <w:p w14:paraId="614E45DB" w14:textId="77777777" w:rsidR="009C6607" w:rsidRPr="009C6607" w:rsidRDefault="009C6607" w:rsidP="009C6607">
      <w:pPr>
        <w:spacing w:line="360" w:lineRule="auto"/>
        <w:jc w:val="both"/>
        <w:rPr>
          <w:rFonts w:ascii="Sakkal Majalla" w:eastAsia="Calibri" w:hAnsi="Sakkal Majalla" w:cs="Sakkal Majalla"/>
          <w:b/>
          <w:bCs/>
          <w:sz w:val="32"/>
          <w:szCs w:val="32"/>
        </w:rPr>
      </w:pPr>
      <w:r w:rsidRPr="009C6607">
        <w:rPr>
          <w:rFonts w:ascii="Sakkal Majalla" w:eastAsia="Calibri" w:hAnsi="Sakkal Majalla" w:cs="Sakkal Majalla"/>
          <w:b/>
          <w:bCs/>
          <w:sz w:val="32"/>
          <w:szCs w:val="32"/>
          <w:rtl/>
        </w:rPr>
        <w:t>أولاً: تحليل علاقات المتغيرات في ضوء الأدبيات السابقة</w:t>
      </w:r>
    </w:p>
    <w:p w14:paraId="12DAD6ED" w14:textId="1B5FB98F" w:rsidR="009C6607" w:rsidRPr="009C6607" w:rsidRDefault="009C6607" w:rsidP="009C6607">
      <w:pPr>
        <w:pStyle w:val="a5"/>
        <w:numPr>
          <w:ilvl w:val="1"/>
          <w:numId w:val="13"/>
        </w:numPr>
        <w:tabs>
          <w:tab w:val="clear" w:pos="1440"/>
          <w:tab w:val="num" w:pos="1319"/>
        </w:tabs>
        <w:bidi/>
        <w:spacing w:line="360" w:lineRule="auto"/>
        <w:ind w:left="327"/>
        <w:jc w:val="both"/>
        <w:rPr>
          <w:rFonts w:ascii="Sakkal Majalla" w:eastAsia="Calibri" w:hAnsi="Sakkal Majalla" w:cs="Sakkal Majalla"/>
          <w:sz w:val="32"/>
          <w:szCs w:val="32"/>
        </w:rPr>
      </w:pPr>
      <w:r w:rsidRPr="009C6607">
        <w:rPr>
          <w:rFonts w:ascii="Sakkal Majalla" w:eastAsia="Calibri" w:hAnsi="Sakkal Majalla" w:cs="Sakkal Majalla"/>
          <w:b/>
          <w:bCs/>
          <w:sz w:val="32"/>
          <w:szCs w:val="32"/>
          <w:rtl/>
        </w:rPr>
        <w:t>تحليل علاقة المتغير المستقل (استراتيجيات إدارة التغيير) بالمتغير التابع (أداء العاملين</w:t>
      </w:r>
      <w:r w:rsidRPr="009C6607">
        <w:rPr>
          <w:rFonts w:ascii="Sakkal Majalla" w:eastAsia="Calibri" w:hAnsi="Sakkal Majalla" w:cs="Sakkal Majalla" w:hint="cs"/>
          <w:b/>
          <w:bCs/>
          <w:sz w:val="32"/>
          <w:szCs w:val="32"/>
          <w:rtl/>
        </w:rPr>
        <w:t>):</w:t>
      </w:r>
    </w:p>
    <w:p w14:paraId="7073F8F1" w14:textId="40B32CDA" w:rsidR="009C6607" w:rsidRPr="009C6607" w:rsidRDefault="009C6607" w:rsidP="006F6B7D">
      <w:pPr>
        <w:numPr>
          <w:ilvl w:val="0"/>
          <w:numId w:val="31"/>
        </w:num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b/>
          <w:bCs/>
          <w:sz w:val="32"/>
          <w:szCs w:val="32"/>
          <w:rtl/>
        </w:rPr>
        <w:t>طبيعة العلاقة وتأكيدها</w:t>
      </w:r>
      <w:r w:rsidRPr="009C6607">
        <w:rPr>
          <w:rFonts w:ascii="Sakkal Majalla" w:eastAsia="Calibri" w:hAnsi="Sakkal Majalla" w:cs="Sakkal Majalla" w:hint="cs"/>
          <w:b/>
          <w:bCs/>
          <w:sz w:val="32"/>
          <w:szCs w:val="32"/>
          <w:rtl/>
        </w:rPr>
        <w:t>:</w:t>
      </w:r>
      <w:r w:rsidRPr="009C6607">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تُظهر </w:t>
      </w:r>
      <w:r>
        <w:rPr>
          <w:rFonts w:ascii="Sakkal Majalla" w:eastAsia="Calibri" w:hAnsi="Sakkal Majalla" w:cs="Sakkal Majalla"/>
          <w:sz w:val="28"/>
          <w:szCs w:val="28"/>
          <w:rtl/>
        </w:rPr>
        <w:t>غالبية الدراسات محل التحليل</w:t>
      </w:r>
      <w:r w:rsidRPr="009C6607">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التي تناولت العلاقة بين المتغير المستقل والتابع </w:t>
      </w:r>
      <w:r w:rsidRPr="009C6607">
        <w:rPr>
          <w:rFonts w:ascii="Sakkal Majalla" w:eastAsia="Calibri" w:hAnsi="Sakkal Majalla" w:cs="Sakkal Majalla"/>
          <w:sz w:val="28"/>
          <w:szCs w:val="28"/>
          <w:rtl/>
        </w:rPr>
        <w:t>اتفاقاً واضحاً على وجود علاقة تأثير إيجابية ذات دلالة إحصائية بين تطبيق استراتيجيات إدارة التغيير وتحسن أداء العاملين. فدراسات مثل (ماجدة ومخبي، 2023؛ الصباغ وآخرون، 2024؛ بوكا بوية، 2025؛ والرفادي، 2022) أكدت هذه العلاقة في سياقات مؤسسية وقطاعية مختلفة (تعليمية، صحية، مصرفية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الاتفاق يمنح سنداً نظرياً قوياً للفرضية الرئيسية للدراسة الحالية</w:t>
      </w:r>
      <w:r w:rsidRPr="009C6607">
        <w:rPr>
          <w:rFonts w:ascii="Sakkal Majalla" w:eastAsia="Calibri" w:hAnsi="Sakkal Majalla" w:cs="Sakkal Majalla"/>
          <w:sz w:val="28"/>
          <w:szCs w:val="28"/>
        </w:rPr>
        <w:t>.</w:t>
      </w:r>
    </w:p>
    <w:p w14:paraId="2C223442" w14:textId="7FA431B2" w:rsidR="009C6607" w:rsidRPr="009C6607" w:rsidRDefault="009C6607" w:rsidP="006F6B7D">
      <w:pPr>
        <w:numPr>
          <w:ilvl w:val="0"/>
          <w:numId w:val="31"/>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اختلاف أولويات التأثير</w:t>
      </w:r>
      <w:r w:rsidR="00FB22FB" w:rsidRPr="00FB22FB">
        <w:rPr>
          <w:rFonts w:ascii="Sakkal Majalla" w:eastAsia="Calibri" w:hAnsi="Sakkal Majalla" w:cs="Sakkal Majalla" w:hint="cs"/>
          <w:b/>
          <w:bCs/>
          <w:sz w:val="32"/>
          <w:szCs w:val="32"/>
          <w:rtl/>
        </w:rPr>
        <w:t xml:space="preserve">: </w:t>
      </w:r>
      <w:r w:rsidRPr="009C6607">
        <w:rPr>
          <w:rFonts w:ascii="Sakkal Majalla" w:eastAsia="Calibri" w:hAnsi="Sakkal Majalla" w:cs="Sakkal Majalla"/>
          <w:sz w:val="28"/>
          <w:szCs w:val="28"/>
          <w:rtl/>
        </w:rPr>
        <w:t xml:space="preserve">مع ذلك، اختلفت هذه الدراسات في تحديد البعد الأكثر تأثيراً ضمن استراتيجيات التغيير. بينما أشارت دراسة (بوكا بوية، 2025) إلى أن </w:t>
      </w:r>
      <w:r w:rsidRPr="009C6607">
        <w:rPr>
          <w:rFonts w:ascii="Sakkal Majalla" w:eastAsia="Calibri" w:hAnsi="Sakkal Majalla" w:cs="Sakkal Majalla"/>
          <w:b/>
          <w:bCs/>
          <w:sz w:val="28"/>
          <w:szCs w:val="28"/>
          <w:rtl/>
        </w:rPr>
        <w:t>البعد التكنولوجي والبشري</w:t>
      </w:r>
      <w:r w:rsidRPr="009C6607">
        <w:rPr>
          <w:rFonts w:ascii="Sakkal Majalla" w:eastAsia="Calibri" w:hAnsi="Sakkal Majalla" w:cs="Sakkal Majalla"/>
          <w:sz w:val="28"/>
          <w:szCs w:val="28"/>
          <w:rtl/>
        </w:rPr>
        <w:t xml:space="preserve"> كانا الأقوى تأثيراً في القطاع الصحي، لم تقدم دراسة (ماجدة ومخبي، 2023) ترجيحاً مماثلاً في القطاع التعليمي. هذا الاختلاف </w:t>
      </w:r>
      <w:r w:rsidRPr="009C6607">
        <w:rPr>
          <w:rFonts w:ascii="Sakkal Majalla" w:eastAsia="Calibri" w:hAnsi="Sakkal Majalla" w:cs="Sakkal Majalla"/>
          <w:b/>
          <w:bCs/>
          <w:sz w:val="28"/>
          <w:szCs w:val="28"/>
          <w:rtl/>
        </w:rPr>
        <w:t>يشير إلى سياقية وطبيعة العلاقة</w:t>
      </w:r>
      <w:r w:rsidRPr="009C6607">
        <w:rPr>
          <w:rFonts w:ascii="Sakkal Majalla" w:eastAsia="Calibri" w:hAnsi="Sakkal Majalla" w:cs="Sakkal Majalla"/>
          <w:sz w:val="28"/>
          <w:szCs w:val="28"/>
          <w:rtl/>
        </w:rPr>
        <w:t>، ويعزز الحاجة إلى اختبار هذه العلاقة وتحديد أولوياتها في السياق الفريد لشركة المياه الوطنية، والتي تخضع لتغييرات تنظيمية وتكنولوجية وبشرية معقدة ومتداخلة</w:t>
      </w:r>
      <w:r w:rsidRPr="009C6607">
        <w:rPr>
          <w:rFonts w:ascii="Sakkal Majalla" w:eastAsia="Calibri" w:hAnsi="Sakkal Majalla" w:cs="Sakkal Majalla"/>
          <w:sz w:val="28"/>
          <w:szCs w:val="28"/>
        </w:rPr>
        <w:t>.</w:t>
      </w:r>
    </w:p>
    <w:p w14:paraId="373B8173" w14:textId="272F5921" w:rsidR="009C6607" w:rsidRPr="00FB22FB" w:rsidRDefault="009C6607" w:rsidP="00D6503F">
      <w:pPr>
        <w:pStyle w:val="a5"/>
        <w:numPr>
          <w:ilvl w:val="1"/>
          <w:numId w:val="13"/>
        </w:numPr>
        <w:tabs>
          <w:tab w:val="clear" w:pos="1440"/>
          <w:tab w:val="num" w:pos="1319"/>
        </w:tabs>
        <w:bidi/>
        <w:spacing w:line="360" w:lineRule="auto"/>
        <w:ind w:left="327"/>
        <w:jc w:val="both"/>
        <w:rPr>
          <w:rFonts w:ascii="Sakkal Majalla" w:eastAsia="Calibri" w:hAnsi="Sakkal Majalla" w:cs="Sakkal Majalla"/>
          <w:sz w:val="32"/>
          <w:szCs w:val="32"/>
        </w:rPr>
      </w:pPr>
      <w:r w:rsidRPr="00FB22FB">
        <w:rPr>
          <w:rFonts w:ascii="Sakkal Majalla" w:eastAsia="Calibri" w:hAnsi="Sakkal Majalla" w:cs="Sakkal Majalla"/>
          <w:b/>
          <w:bCs/>
          <w:sz w:val="32"/>
          <w:szCs w:val="32"/>
          <w:rtl/>
        </w:rPr>
        <w:t>تحليل علاقة المتغير المستقل (إدارة التغيير) بالمتغير الوسيط/المعدل (</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p>
    <w:p w14:paraId="00E1D878" w14:textId="3E70F33D" w:rsidR="009C6607" w:rsidRPr="009C6607" w:rsidRDefault="009C6607" w:rsidP="00D6503F">
      <w:pPr>
        <w:numPr>
          <w:ilvl w:val="0"/>
          <w:numId w:val="32"/>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دور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FB22FB">
        <w:rPr>
          <w:rFonts w:ascii="Sakkal Majalla" w:eastAsia="Calibri" w:hAnsi="Sakkal Majalla" w:cs="Sakkal Majalla"/>
          <w:b/>
          <w:bCs/>
          <w:sz w:val="32"/>
          <w:szCs w:val="32"/>
          <w:rtl/>
        </w:rPr>
        <w:t>كحلقة وصل ضرورية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أظهرت الدراسات أن العلاقة بين التغيير والأداء </w:t>
      </w:r>
      <w:r w:rsidRPr="009C6607">
        <w:rPr>
          <w:rFonts w:ascii="Sakkal Majalla" w:eastAsia="Calibri" w:hAnsi="Sakkal Majalla" w:cs="Sakkal Majalla"/>
          <w:b/>
          <w:bCs/>
          <w:sz w:val="28"/>
          <w:szCs w:val="28"/>
          <w:rtl/>
        </w:rPr>
        <w:t>ليست علاقة مباشرة وبسيطة دائماً</w:t>
      </w:r>
      <w:r w:rsidRPr="009C6607">
        <w:rPr>
          <w:rFonts w:ascii="Sakkal Majalla" w:eastAsia="Calibri" w:hAnsi="Sakkal Majalla" w:cs="Sakkal Majalla"/>
          <w:sz w:val="28"/>
          <w:szCs w:val="28"/>
          <w:rtl/>
        </w:rPr>
        <w:t xml:space="preserve">، بل تتأثر بعوامل وسيطة،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فعلى سبيل المثال، أشارت دراسة </w:t>
      </w:r>
      <w:r w:rsidRPr="009C6607">
        <w:rPr>
          <w:rFonts w:ascii="Sakkal Majalla" w:eastAsia="Calibri" w:hAnsi="Sakkal Majalla" w:cs="Sakkal Majalla"/>
          <w:b/>
          <w:bCs/>
          <w:sz w:val="28"/>
          <w:szCs w:val="28"/>
        </w:rPr>
        <w:t>(Bagga et al., 2023)</w:t>
      </w:r>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إلى أن فعالية القيادة التحويلية (كأحد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في تحقيق </w:t>
      </w:r>
      <w:r w:rsidRPr="009C6607">
        <w:rPr>
          <w:rFonts w:ascii="Sakkal Majalla" w:eastAsia="Calibri" w:hAnsi="Sakkal Majalla" w:cs="Sakkal Majalla"/>
          <w:sz w:val="28"/>
          <w:szCs w:val="28"/>
          <w:rtl/>
        </w:rPr>
        <w:lastRenderedPageBreak/>
        <w:t xml:space="preserve">التغيير تتوقف جزئياً على وجود </w:t>
      </w:r>
      <w:r w:rsidRPr="009C6607">
        <w:rPr>
          <w:rFonts w:ascii="Sakkal Majalla" w:eastAsia="Calibri" w:hAnsi="Sakkal Majalla" w:cs="Sakkal Majalla"/>
          <w:b/>
          <w:bCs/>
          <w:sz w:val="28"/>
          <w:szCs w:val="28"/>
          <w:rtl/>
        </w:rPr>
        <w:t>ثقافة تنظيمية</w:t>
      </w:r>
      <w:r w:rsidRPr="009C6607">
        <w:rPr>
          <w:rFonts w:ascii="Sakkal Majalla" w:eastAsia="Calibri" w:hAnsi="Sakkal Majalla" w:cs="Sakkal Majalla"/>
          <w:sz w:val="28"/>
          <w:szCs w:val="28"/>
          <w:rtl/>
        </w:rPr>
        <w:t xml:space="preserve"> داعمة تعمل كوسيط. وبشكل مماثل، أبرزت دراسة (حمداتني وشعبي، 2022) أهمية </w:t>
      </w:r>
      <w:r w:rsidRPr="009C6607">
        <w:rPr>
          <w:rFonts w:ascii="Sakkal Majalla" w:eastAsia="Calibri" w:hAnsi="Sakkal Majalla" w:cs="Sakkal Majalla"/>
          <w:b/>
          <w:bCs/>
          <w:sz w:val="28"/>
          <w:szCs w:val="28"/>
          <w:rtl/>
        </w:rPr>
        <w:t>التسيير الاستراتيجي</w:t>
      </w:r>
      <w:r w:rsidRPr="009C6607">
        <w:rPr>
          <w:rFonts w:ascii="Sakkal Majalla" w:eastAsia="Calibri" w:hAnsi="Sakkal Majalla" w:cs="Sakkal Majalla"/>
          <w:sz w:val="28"/>
          <w:szCs w:val="28"/>
          <w:rtl/>
        </w:rPr>
        <w:t xml:space="preserve"> الذي يتضمن توجيه الموارد البشرية</w:t>
      </w:r>
      <w:r w:rsidRPr="009C6607">
        <w:rPr>
          <w:rFonts w:ascii="Sakkal Majalla" w:eastAsia="Calibri" w:hAnsi="Sakkal Majalla" w:cs="Sakkal Majalla"/>
          <w:sz w:val="28"/>
          <w:szCs w:val="28"/>
        </w:rPr>
        <w:t>.</w:t>
      </w:r>
    </w:p>
    <w:p w14:paraId="733A3634" w14:textId="74DF93EC" w:rsidR="009C6607" w:rsidRPr="009C6607" w:rsidRDefault="009C6607" w:rsidP="00D6503F">
      <w:pPr>
        <w:numPr>
          <w:ilvl w:val="0"/>
          <w:numId w:val="32"/>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التأثير غير المباشر ودور الآليات التنفيذية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تدعم نتيجة دراسة </w:t>
      </w:r>
      <w:r w:rsidRPr="009C6607">
        <w:rPr>
          <w:rFonts w:ascii="Sakkal Majalla" w:eastAsia="Calibri" w:hAnsi="Sakkal Majalla" w:cs="Sakkal Majalla"/>
          <w:b/>
          <w:bCs/>
          <w:sz w:val="28"/>
          <w:szCs w:val="28"/>
        </w:rPr>
        <w:t>(Suprayitno, 2024)</w:t>
      </w:r>
      <w:r w:rsidRPr="009C6607">
        <w:rPr>
          <w:rFonts w:ascii="Sakkal Majalla" w:eastAsia="Calibri" w:hAnsi="Sakkal Majalla" w:cs="Sakkal Majalla"/>
          <w:sz w:val="28"/>
          <w:szCs w:val="28"/>
        </w:rPr>
        <w:t xml:space="preserve"> - </w:t>
      </w:r>
      <w:r w:rsidR="00FB22FB">
        <w:rPr>
          <w:rFonts w:ascii="Sakkal Majalla" w:eastAsia="Calibri" w:hAnsi="Sakkal Majalla" w:cs="Sakkal Majalla" w:hint="cs"/>
          <w:sz w:val="28"/>
          <w:szCs w:val="28"/>
          <w:rtl/>
        </w:rPr>
        <w:t xml:space="preserve"> و</w:t>
      </w:r>
      <w:r w:rsidRPr="009C6607">
        <w:rPr>
          <w:rFonts w:ascii="Sakkal Majalla" w:eastAsia="Calibri" w:hAnsi="Sakkal Majalla" w:cs="Sakkal Majalla"/>
          <w:sz w:val="28"/>
          <w:szCs w:val="28"/>
          <w:rtl/>
        </w:rPr>
        <w:t xml:space="preserve">التي لم تجد تأثيراً مباشراً ذا دلالة للقيادة على الأداء - هذا المنظور. فهذه النتيجة </w:t>
      </w:r>
      <w:r w:rsidRPr="009C6607">
        <w:rPr>
          <w:rFonts w:ascii="Sakkal Majalla" w:eastAsia="Calibri" w:hAnsi="Sakkal Majalla" w:cs="Sakkal Majalla"/>
          <w:b/>
          <w:bCs/>
          <w:sz w:val="28"/>
          <w:szCs w:val="28"/>
          <w:rtl/>
        </w:rPr>
        <w:t>تقوي الفرضية</w:t>
      </w:r>
      <w:r w:rsidRPr="009C6607">
        <w:rPr>
          <w:rFonts w:ascii="Sakkal Majalla" w:eastAsia="Calibri" w:hAnsi="Sakkal Majalla" w:cs="Sakkal Majalla"/>
          <w:sz w:val="28"/>
          <w:szCs w:val="28"/>
          <w:rtl/>
        </w:rPr>
        <w:t xml:space="preserve"> بأن تأثير العوامل البشرية القيادية قد يكون </w:t>
      </w:r>
      <w:r w:rsidRPr="009C6607">
        <w:rPr>
          <w:rFonts w:ascii="Sakkal Majalla" w:eastAsia="Calibri" w:hAnsi="Sakkal Majalla" w:cs="Sakkal Majalla"/>
          <w:b/>
          <w:bCs/>
          <w:sz w:val="28"/>
          <w:szCs w:val="28"/>
          <w:rtl/>
        </w:rPr>
        <w:t>مشروطاً أو معدوَلاً</w:t>
      </w:r>
      <w:r w:rsidRPr="009C6607">
        <w:rPr>
          <w:rFonts w:ascii="Sakkal Majalla" w:eastAsia="Calibri" w:hAnsi="Sakkal Majalla" w:cs="Sakkal Majalla"/>
          <w:sz w:val="28"/>
          <w:szCs w:val="28"/>
          <w:rtl/>
        </w:rPr>
        <w:t xml:space="preserve"> بفعالية آليات تنفيذية أخرى مثل التواصل والمشاركة. وهذا بالضبط ما تسعى الدراسة الحالية لاستكشافه من خلال اعتبار </w:t>
      </w:r>
      <w:r w:rsidR="00D6503F">
        <w:rPr>
          <w:rFonts w:ascii="Sakkal Majalla" w:eastAsia="Calibri" w:hAnsi="Sakkal Majalla" w:cs="Sakkal Majalla" w:hint="cs"/>
          <w:b/>
          <w:bCs/>
          <w:sz w:val="28"/>
          <w:szCs w:val="28"/>
          <w:rtl/>
        </w:rPr>
        <w:t>"</w:t>
      </w:r>
      <w:r w:rsidR="00D6503F" w:rsidRPr="00D6503F">
        <w:rPr>
          <w:rFonts w:ascii="Sakkal Majalla" w:eastAsia="Calibri" w:hAnsi="Sakkal Majalla" w:cs="Sakkal Majalla" w:hint="cs"/>
          <w:b/>
          <w:bCs/>
          <w:sz w:val="28"/>
          <w:szCs w:val="28"/>
          <w:rtl/>
        </w:rPr>
        <w:t>ممارسات الإدارة</w:t>
      </w:r>
      <w:r w:rsidR="00D6503F">
        <w:rPr>
          <w:rFonts w:ascii="Sakkal Majalla" w:eastAsia="Calibri" w:hAnsi="Sakkal Majalla" w:cs="Sakkal Majalla" w:hint="cs"/>
          <w:b/>
          <w:bCs/>
          <w:sz w:val="28"/>
          <w:szCs w:val="28"/>
          <w:rtl/>
        </w:rPr>
        <w:t>"</w:t>
      </w:r>
      <w:r w:rsidRPr="009C6607">
        <w:rPr>
          <w:rFonts w:ascii="Sakkal Majalla" w:eastAsia="Calibri" w:hAnsi="Sakkal Majalla" w:cs="Sakkal Majalla"/>
          <w:sz w:val="28"/>
          <w:szCs w:val="28"/>
        </w:rPr>
        <w:t xml:space="preserve"> </w:t>
      </w:r>
      <w:r w:rsidR="00D6503F">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كمتغير معدل يتضمن هذه الآليات التنفيذية الثلاث (القيادة، التواصل، المشاركة)، لفحص كيف تعدل من قوة واتجاه العلاقة الأصلية بين التغيير والأداء</w:t>
      </w:r>
      <w:r w:rsidRPr="009C6607">
        <w:rPr>
          <w:rFonts w:ascii="Sakkal Majalla" w:eastAsia="Calibri" w:hAnsi="Sakkal Majalla" w:cs="Sakkal Majalla"/>
          <w:sz w:val="28"/>
          <w:szCs w:val="28"/>
        </w:rPr>
        <w:t>.</w:t>
      </w:r>
    </w:p>
    <w:p w14:paraId="1B3E5517" w14:textId="5AB6365B" w:rsidR="009C6607" w:rsidRPr="00FB22FB" w:rsidRDefault="009C6607" w:rsidP="00D6503F">
      <w:pPr>
        <w:pStyle w:val="a5"/>
        <w:numPr>
          <w:ilvl w:val="1"/>
          <w:numId w:val="13"/>
        </w:numPr>
        <w:tabs>
          <w:tab w:val="clear" w:pos="1440"/>
          <w:tab w:val="num" w:pos="1177"/>
        </w:tabs>
        <w:bidi/>
        <w:spacing w:line="360" w:lineRule="auto"/>
        <w:ind w:left="327"/>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تحليل علاقة المتغير الوسيط/المعدل (</w:t>
      </w:r>
      <w:r w:rsidR="00D6503F" w:rsidRPr="00D6503F">
        <w:rPr>
          <w:rFonts w:ascii="Sakkal Majalla" w:eastAsia="Calibri" w:hAnsi="Sakkal Majalla" w:cs="Sakkal Majalla" w:hint="cs"/>
          <w:b/>
          <w:bCs/>
          <w:sz w:val="32"/>
          <w:szCs w:val="32"/>
          <w:rtl/>
        </w:rPr>
        <w:t>ممارسات الإدارة</w:t>
      </w:r>
      <w:r w:rsidRPr="00FB22FB">
        <w:rPr>
          <w:rFonts w:ascii="Sakkal Majalla" w:eastAsia="Calibri" w:hAnsi="Sakkal Majalla" w:cs="Sakkal Majalla"/>
          <w:b/>
          <w:bCs/>
          <w:sz w:val="32"/>
          <w:szCs w:val="32"/>
          <w:rtl/>
        </w:rPr>
        <w:t>) بالمتغير التابع (أداء العاملين</w:t>
      </w:r>
      <w:r w:rsidR="00FB22FB" w:rsidRPr="00FB22FB">
        <w:rPr>
          <w:rFonts w:ascii="Sakkal Majalla" w:eastAsia="Calibri" w:hAnsi="Sakkal Majalla" w:cs="Sakkal Majalla" w:hint="cs"/>
          <w:b/>
          <w:bCs/>
          <w:sz w:val="32"/>
          <w:szCs w:val="32"/>
          <w:rtl/>
        </w:rPr>
        <w:t>):</w:t>
      </w:r>
    </w:p>
    <w:p w14:paraId="41531D76" w14:textId="501ABB94" w:rsidR="009C6607" w:rsidRPr="009C6607" w:rsidRDefault="009C6607" w:rsidP="00D6503F">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تأكيد التأثير الإيجابي </w:t>
      </w:r>
      <w:r w:rsidR="00D6503F">
        <w:rPr>
          <w:rFonts w:ascii="Sakkal Majalla" w:eastAsia="Calibri" w:hAnsi="Sakkal Majalla" w:cs="Sakkal Majalla" w:hint="cs"/>
          <w:b/>
          <w:bCs/>
          <w:sz w:val="32"/>
          <w:szCs w:val="32"/>
          <w:rtl/>
        </w:rPr>
        <w:t>ل</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تؤكد نتائج دراسات مثل (الحارثي، 2025) أن نجاح التكنولوجيا في تحسين الأداء مشروط بتوفر موارد بشرية مؤهلة، بينما تظهر دراسة (صورية وعطية، </w:t>
      </w:r>
      <w:r w:rsidRPr="009C6607">
        <w:rPr>
          <w:rFonts w:ascii="Sakkal Majalla" w:eastAsia="Calibri" w:hAnsi="Sakkal Majalla" w:cs="Sakkal Majalla"/>
          <w:sz w:val="28"/>
          <w:szCs w:val="28"/>
        </w:rPr>
        <w:t xml:space="preserve">2021)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أن فشل بعد تقني (قواعد البيانات) في التأثير كان مرتبطاً بقصور في البعد البشري (الكوادر). هذا </w:t>
      </w:r>
      <w:r w:rsidRPr="009C6607">
        <w:rPr>
          <w:rFonts w:ascii="Sakkal Majalla" w:eastAsia="Calibri" w:hAnsi="Sakkal Majalla" w:cs="Sakkal Majalla"/>
          <w:b/>
          <w:bCs/>
          <w:sz w:val="28"/>
          <w:szCs w:val="28"/>
          <w:rtl/>
        </w:rPr>
        <w:t xml:space="preserve">يربط بشكل مباشر بين جودة </w:t>
      </w:r>
      <w:r w:rsidR="00D6503F" w:rsidRPr="00D6503F">
        <w:rPr>
          <w:rFonts w:ascii="Sakkal Majalla" w:eastAsia="Calibri" w:hAnsi="Sakkal Majalla" w:cs="Sakkal Majalla" w:hint="cs"/>
          <w:b/>
          <w:bCs/>
          <w:sz w:val="28"/>
          <w:szCs w:val="28"/>
          <w:rtl/>
        </w:rPr>
        <w:t>ممارسات الإدارة</w:t>
      </w:r>
      <w:r w:rsidR="00D6503F" w:rsidRPr="00D6503F">
        <w:rPr>
          <w:rFonts w:ascii="Sakkal Majalla" w:eastAsia="Calibri" w:hAnsi="Sakkal Majalla" w:cs="Sakkal Majalla"/>
          <w:b/>
          <w:bCs/>
          <w:sz w:val="28"/>
          <w:szCs w:val="28"/>
          <w:rtl/>
        </w:rPr>
        <w:t xml:space="preserve"> </w:t>
      </w:r>
      <w:r w:rsidRPr="009C6607">
        <w:rPr>
          <w:rFonts w:ascii="Sakkal Majalla" w:eastAsia="Calibri" w:hAnsi="Sakkal Majalla" w:cs="Sakkal Majalla"/>
          <w:b/>
          <w:bCs/>
          <w:sz w:val="28"/>
          <w:szCs w:val="28"/>
          <w:rtl/>
        </w:rPr>
        <w:t>ونتائج الأداء</w:t>
      </w:r>
      <w:r w:rsidRPr="009C6607">
        <w:rPr>
          <w:rFonts w:ascii="Sakkal Majalla" w:eastAsia="Calibri" w:hAnsi="Sakkal Majalla" w:cs="Sakkal Majalla"/>
          <w:sz w:val="28"/>
          <w:szCs w:val="28"/>
          <w:rtl/>
        </w:rPr>
        <w:t>، ويدعم منطق الدراسة الحالية في افتراض أن تحسين أداء العاملين أثناء التغيير لن يتحقق فقط من خلال التغييرات الهيكلية أو التكنولوجية، بل من خلال إدارة فعالة للبعد البشري المصاحب لها</w:t>
      </w:r>
      <w:r w:rsidRPr="009C6607">
        <w:rPr>
          <w:rFonts w:ascii="Sakkal Majalla" w:eastAsia="Calibri" w:hAnsi="Sakkal Majalla" w:cs="Sakkal Majalla"/>
          <w:sz w:val="28"/>
          <w:szCs w:val="28"/>
        </w:rPr>
        <w:t>.</w:t>
      </w:r>
    </w:p>
    <w:p w14:paraId="2C9E03FF" w14:textId="77777777" w:rsidR="009C6607" w:rsidRPr="00FB22FB"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ثانياً: الربط بين النتائج والخلاصة الشاملة</w:t>
      </w:r>
    </w:p>
    <w:p w14:paraId="450C1618" w14:textId="0BABACED" w:rsidR="009C6607" w:rsidRDefault="009C6607" w:rsidP="00D6503F">
      <w:pPr>
        <w:spacing w:line="360" w:lineRule="auto"/>
        <w:jc w:val="both"/>
        <w:rPr>
          <w:rFonts w:ascii="Sakkal Majalla" w:eastAsia="Calibri" w:hAnsi="Sakkal Majalla" w:cs="Sakkal Majalla"/>
          <w:b/>
          <w:bCs/>
          <w:sz w:val="28"/>
          <w:szCs w:val="28"/>
          <w:rtl/>
        </w:rPr>
      </w:pPr>
      <w:r w:rsidRPr="009C6607">
        <w:rPr>
          <w:rFonts w:ascii="Sakkal Majalla" w:eastAsia="Calibri" w:hAnsi="Sakkal Majalla" w:cs="Sakkal Majalla"/>
          <w:sz w:val="28"/>
          <w:szCs w:val="28"/>
          <w:rtl/>
        </w:rPr>
        <w:t xml:space="preserve">بناءً على التحليل أعلاه، يمكن استخلاص </w:t>
      </w:r>
      <w:r w:rsidRPr="009C6607">
        <w:rPr>
          <w:rFonts w:ascii="Sakkal Majalla" w:eastAsia="Calibri" w:hAnsi="Sakkal Majalla" w:cs="Sakkal Majalla"/>
          <w:b/>
          <w:bCs/>
          <w:sz w:val="28"/>
          <w:szCs w:val="28"/>
          <w:rtl/>
        </w:rPr>
        <w:t>خلاصة شاملة</w:t>
      </w:r>
      <w:r w:rsidRPr="009C6607">
        <w:rPr>
          <w:rFonts w:ascii="Sakkal Majalla" w:eastAsia="Calibri" w:hAnsi="Sakkal Majalla" w:cs="Sakkal Majalla"/>
          <w:sz w:val="28"/>
          <w:szCs w:val="28"/>
          <w:rtl/>
        </w:rPr>
        <w:t xml:space="preserve"> تؤكدها الأدبيات السابقة، وتتمثل في</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 xml:space="preserve">وجود علاقة إيجابية بين إدارة التغيير وأداء العاملين، ولكن قوة وطبيعة هذه العلاقة ليست ثابتة؛ فهي تخضع لتأثير عوامل وسيطة/معدلة،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b/>
          <w:bCs/>
          <w:sz w:val="28"/>
          <w:szCs w:val="28"/>
          <w:rtl/>
        </w:rPr>
        <w:t xml:space="preserve"> عبر آليات القيادة والتواصل والمشاركة. كما أن أولوية تأثير أبعاد التغيير (تنظيمي، تكنولوجي، بشري) تختلف باختلاف السياق التنظيمي والقطاعي</w:t>
      </w:r>
      <w:r w:rsidRPr="009C6607">
        <w:rPr>
          <w:rFonts w:ascii="Sakkal Majalla" w:eastAsia="Calibri" w:hAnsi="Sakkal Majalla" w:cs="Sakkal Majalla"/>
          <w:b/>
          <w:bCs/>
          <w:sz w:val="28"/>
          <w:szCs w:val="28"/>
        </w:rPr>
        <w:t>.</w:t>
      </w:r>
    </w:p>
    <w:p w14:paraId="46448BC5" w14:textId="77777777" w:rsidR="00FB22FB" w:rsidRPr="009C6607" w:rsidRDefault="00FB22FB" w:rsidP="009C6607">
      <w:pPr>
        <w:spacing w:line="360" w:lineRule="auto"/>
        <w:jc w:val="both"/>
        <w:rPr>
          <w:rFonts w:ascii="Sakkal Majalla" w:eastAsia="Calibri" w:hAnsi="Sakkal Majalla" w:cs="Sakkal Majalla"/>
          <w:sz w:val="28"/>
          <w:szCs w:val="28"/>
        </w:rPr>
      </w:pPr>
    </w:p>
    <w:p w14:paraId="7BB862FE" w14:textId="77777777" w:rsidR="009C6607" w:rsidRPr="00FB22FB"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lastRenderedPageBreak/>
        <w:t>ثالثاً: الفجوات البحثية ومساهمة الدراسة الحالية</w:t>
      </w:r>
    </w:p>
    <w:p w14:paraId="6BBAA707"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من خلال هذه الخلاصة والاستفادة المباشرة من توصيات بعض الدراسات السابقة التي دعت إلى تطبيق أبحاث مماثلة في سياقات مختلفة أو استكشاف متغيرات وسيطة جديدة (مثل</w:t>
      </w:r>
      <w:r w:rsidRPr="009C6607">
        <w:rPr>
          <w:rFonts w:ascii="Sakkal Majalla" w:eastAsia="Calibri" w:hAnsi="Sakkal Majalla" w:cs="Sakkal Majalla"/>
          <w:sz w:val="28"/>
          <w:szCs w:val="28"/>
        </w:rPr>
        <w:t xml:space="preserve"> Bagga et al., 2023</w:t>
      </w:r>
      <w:r w:rsidRPr="009C6607">
        <w:rPr>
          <w:rFonts w:ascii="Sakkal Majalla" w:eastAsia="Calibri" w:hAnsi="Sakkal Majalla" w:cs="Sakkal Majalla"/>
          <w:sz w:val="28"/>
          <w:szCs w:val="28"/>
          <w:rtl/>
        </w:rPr>
        <w:t>؛ الصباغ وآخرون، 2024)، يمكن تحديد الفجوات البحثية التي تملؤها الدراسة الحالية بدقة</w:t>
      </w:r>
      <w:r w:rsidRPr="009C6607">
        <w:rPr>
          <w:rFonts w:ascii="Sakkal Majalla" w:eastAsia="Calibri" w:hAnsi="Sakkal Majalla" w:cs="Sakkal Majalla"/>
          <w:sz w:val="28"/>
          <w:szCs w:val="28"/>
        </w:rPr>
        <w:t>:</w:t>
      </w:r>
    </w:p>
    <w:p w14:paraId="72A6A203" w14:textId="3CC66794"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السياق الاستراتيجي الفريد (الدمج وعقود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على الرغم من كثرة الدراسات التي تناولت إدارة التغيير، فإن </w:t>
      </w:r>
      <w:r w:rsidRPr="009C6607">
        <w:rPr>
          <w:rFonts w:ascii="Sakkal Majalla" w:eastAsia="Calibri" w:hAnsi="Sakkal Majalla" w:cs="Sakkal Majalla"/>
          <w:b/>
          <w:bCs/>
          <w:sz w:val="28"/>
          <w:szCs w:val="28"/>
          <w:rtl/>
        </w:rPr>
        <w:t>جميع الدراسات السابقة محل التحليل</w:t>
      </w:r>
      <w:r w:rsidRPr="009C6607">
        <w:rPr>
          <w:rFonts w:ascii="Sakkal Majalla" w:eastAsia="Calibri" w:hAnsi="Sakkal Majalla" w:cs="Sakkal Majalla"/>
          <w:sz w:val="28"/>
          <w:szCs w:val="28"/>
          <w:rtl/>
        </w:rPr>
        <w:t xml:space="preserve"> أجريت في سياقات مؤسسية تقليدية أو في ظل تغييرات تدريجية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تسد الدراسة الحالية هذه الفجوة</w:t>
      </w:r>
      <w:r w:rsidRPr="009C6607">
        <w:rPr>
          <w:rFonts w:ascii="Sakkal Majalla" w:eastAsia="Calibri" w:hAnsi="Sakkal Majalla" w:cs="Sakkal Majalla"/>
          <w:sz w:val="28"/>
          <w:szCs w:val="28"/>
          <w:rtl/>
        </w:rPr>
        <w:t xml:space="preserve"> من خلال تركيزها على سياق </w:t>
      </w:r>
      <w:r w:rsidRPr="009C6607">
        <w:rPr>
          <w:rFonts w:ascii="Sakkal Majalla" w:eastAsia="Calibri" w:hAnsi="Sakkal Majalla" w:cs="Sakkal Majalla"/>
          <w:b/>
          <w:bCs/>
          <w:sz w:val="28"/>
          <w:szCs w:val="28"/>
          <w:rtl/>
        </w:rPr>
        <w:t>تحول استراتيجي كبير وجوهري</w:t>
      </w:r>
      <w:r w:rsidRPr="009C6607">
        <w:rPr>
          <w:rFonts w:ascii="Sakkal Majalla" w:eastAsia="Calibri" w:hAnsi="Sakkal Majalla" w:cs="Sakkal Majalla"/>
          <w:sz w:val="28"/>
          <w:szCs w:val="28"/>
          <w:rtl/>
        </w:rPr>
        <w:t>، وهو دمج المديريات العامة للمياه وتطبيق نموذج "عقد الإدارة" مع شركات عالمية في شركة المياه الوطنية السعودية. هذا السياق يولد تحديات ومتغيرات جديدة (كالتنسيق مع المدراء الخارجيين، وتباين الثقافات التنظيمية) لم تتعرض لها الدراسات السابقة بشكل معمق</w:t>
      </w:r>
      <w:r w:rsidRPr="009C6607">
        <w:rPr>
          <w:rFonts w:ascii="Sakkal Majalla" w:eastAsia="Calibri" w:hAnsi="Sakkal Majalla" w:cs="Sakkal Majalla"/>
          <w:sz w:val="28"/>
          <w:szCs w:val="28"/>
        </w:rPr>
        <w:t>.</w:t>
      </w:r>
    </w:p>
    <w:p w14:paraId="7DA251A2" w14:textId="5DEDC911"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التكامل بين نموذج التغيير الشامل والمتغير المعدل التنفيذي</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بينما تناولت دراسة</w:t>
      </w:r>
      <w:r w:rsidRPr="009C6607">
        <w:rPr>
          <w:rFonts w:ascii="Sakkal Majalla" w:eastAsia="Calibri" w:hAnsi="Sakkal Majalla" w:cs="Sakkal Majalla"/>
          <w:sz w:val="28"/>
          <w:szCs w:val="28"/>
        </w:rPr>
        <w:t xml:space="preserve"> (Bagga et al., 2023)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الثقافة التنظيمية كوسيط عام، فإن الدراسة الحالية </w:t>
      </w:r>
      <w:r w:rsidRPr="009C6607">
        <w:rPr>
          <w:rFonts w:ascii="Sakkal Majalla" w:eastAsia="Calibri" w:hAnsi="Sakkal Majalla" w:cs="Sakkal Majalla"/>
          <w:b/>
          <w:bCs/>
          <w:sz w:val="28"/>
          <w:szCs w:val="28"/>
          <w:rtl/>
        </w:rPr>
        <w:t>تتقدم خطوة عملية</w:t>
      </w:r>
      <w:r w:rsidRPr="009C6607">
        <w:rPr>
          <w:rFonts w:ascii="Sakkal Majalla" w:eastAsia="Calibri" w:hAnsi="Sakkal Majalla" w:cs="Sakkal Majalla"/>
          <w:sz w:val="28"/>
          <w:szCs w:val="28"/>
          <w:rtl/>
        </w:rPr>
        <w:t xml:space="preserve"> من خلال اقتراح متغير معدل يركز على </w:t>
      </w:r>
      <w:r w:rsidRPr="009C6607">
        <w:rPr>
          <w:rFonts w:ascii="Sakkal Majalla" w:eastAsia="Calibri" w:hAnsi="Sakkal Majalla" w:cs="Sakkal Majalla"/>
          <w:b/>
          <w:bCs/>
          <w:sz w:val="28"/>
          <w:szCs w:val="28"/>
          <w:rtl/>
        </w:rPr>
        <w:t>الآليات التنفيذية الملموسة</w:t>
      </w:r>
      <w:r w:rsidRPr="009C6607">
        <w:rPr>
          <w:rFonts w:ascii="Sakkal Majalla" w:eastAsia="Calibri" w:hAnsi="Sakkal Majalla" w:cs="Sakkal Majalla"/>
          <w:sz w:val="28"/>
          <w:szCs w:val="28"/>
          <w:rtl/>
        </w:rPr>
        <w:t xml:space="preserve"> لإدارة البعد البشري أثناء التغيير (القيادة، التواصل، المشاركة). كما أن دراسة (ماجدة ومخبي، 2023) تناولت الأبعاد الثلاثة للتغيير كمتغير مستقل، ولكن الدراسة الحالية </w:t>
      </w:r>
      <w:r w:rsidRPr="009C6607">
        <w:rPr>
          <w:rFonts w:ascii="Sakkal Majalla" w:eastAsia="Calibri" w:hAnsi="Sakkal Majalla" w:cs="Sakkal Majalla"/>
          <w:b/>
          <w:bCs/>
          <w:sz w:val="28"/>
          <w:szCs w:val="28"/>
          <w:rtl/>
        </w:rPr>
        <w:t>تدمجها معاً ثم تختبر كيف أن فعالية إدارتها تتوقف على جودة تطبيق هذه الآليات البشرية التنفيذية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يمثل بناءً وتطويراً للنماذج السابقة</w:t>
      </w:r>
      <w:r w:rsidRPr="009C6607">
        <w:rPr>
          <w:rFonts w:ascii="Sakkal Majalla" w:eastAsia="Calibri" w:hAnsi="Sakkal Majalla" w:cs="Sakkal Majalla"/>
          <w:sz w:val="28"/>
          <w:szCs w:val="28"/>
        </w:rPr>
        <w:t>.</w:t>
      </w:r>
    </w:p>
    <w:p w14:paraId="5722C07E" w14:textId="090B10AC"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القطاع وخصوصية المملكة العربية السعودية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أجريت الدراسات السابقة في قطاعات (تعليم، صحة، مصرفي) وبيئات (مصرية، جزائرية، ليبية، هندية) مختلفة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تساهم الدراسة الحالية</w:t>
      </w:r>
      <w:r w:rsidRPr="009C6607">
        <w:rPr>
          <w:rFonts w:ascii="Sakkal Majalla" w:eastAsia="Calibri" w:hAnsi="Sakkal Majalla" w:cs="Sakkal Majalla"/>
          <w:sz w:val="28"/>
          <w:szCs w:val="28"/>
          <w:rtl/>
        </w:rPr>
        <w:t xml:space="preserve"> بأول دراسة ممنهجة - على حد علم الباحث - تربط هذه المتغيرات في </w:t>
      </w:r>
      <w:r w:rsidRPr="009C6607">
        <w:rPr>
          <w:rFonts w:ascii="Sakkal Majalla" w:eastAsia="Calibri" w:hAnsi="Sakkal Majalla" w:cs="Sakkal Majalla"/>
          <w:b/>
          <w:bCs/>
          <w:sz w:val="28"/>
          <w:szCs w:val="28"/>
          <w:rtl/>
        </w:rPr>
        <w:t>قطاع الخدمات العامة الاستراتيجي بالمملكة العربية السعودية</w:t>
      </w:r>
      <w:r w:rsidRPr="009C6607">
        <w:rPr>
          <w:rFonts w:ascii="Sakkal Majalla" w:eastAsia="Calibri" w:hAnsi="Sakkal Majalla" w:cs="Sakkal Majalla"/>
          <w:sz w:val="28"/>
          <w:szCs w:val="28"/>
          <w:rtl/>
        </w:rPr>
        <w:t>، وتحديداً في قطاع المياه الذي يحظى بأولوية قصوى في رؤية 2030. هذا يضيف بعداً محلياً وتطبيقياً مهماً للمعرفة الأكاديمية والإدارية</w:t>
      </w:r>
      <w:r w:rsidRPr="009C6607">
        <w:rPr>
          <w:rFonts w:ascii="Sakkal Majalla" w:eastAsia="Calibri" w:hAnsi="Sakkal Majalla" w:cs="Sakkal Majalla"/>
          <w:sz w:val="28"/>
          <w:szCs w:val="28"/>
        </w:rPr>
        <w:t>.</w:t>
      </w:r>
    </w:p>
    <w:p w14:paraId="6B3F795D" w14:textId="490BCC6E"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lastRenderedPageBreak/>
        <w:t>فجوة التطبيق على بيئة العمل الهجينة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لم تتطرق الدراسات السابقة - في حدود ما تم استعراضه - لقياس هذه العلاقات في بيئة عمل هجينة يجري فيها تفويض جزئي للإدارة لشركات خارجية (عقود الإدارة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تقدم الدراسة الحالية إطاراً تحليلياً</w:t>
      </w:r>
      <w:r w:rsidRPr="009C6607">
        <w:rPr>
          <w:rFonts w:ascii="Sakkal Majalla" w:eastAsia="Calibri" w:hAnsi="Sakkal Majalla" w:cs="Sakkal Majalla"/>
          <w:sz w:val="28"/>
          <w:szCs w:val="28"/>
          <w:rtl/>
        </w:rPr>
        <w:t xml:space="preserve"> لفحص أثر استراتيجيات التغيير في هذا النموذج الإداري المعقد، وهو ما يشكل إضافة نوعية للميدان</w:t>
      </w:r>
      <w:r w:rsidRPr="009C6607">
        <w:rPr>
          <w:rFonts w:ascii="Sakkal Majalla" w:eastAsia="Calibri" w:hAnsi="Sakkal Majalla" w:cs="Sakkal Majalla"/>
          <w:sz w:val="28"/>
          <w:szCs w:val="28"/>
        </w:rPr>
        <w:t>.</w:t>
      </w:r>
    </w:p>
    <w:p w14:paraId="7D1FCB95" w14:textId="7E964CB7" w:rsidR="00221A94"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وبذلك، فإن هذه الدراسة لا تهدف إلى تكرار التأكيد على وجود العلاقة بين المتغيرات، بل تسعى للإسهام النظري والتطبيقي من خلال: (أ) اختبار هذه العلاقة في سياق تحولي فريد وحيوي، (ب) قياس دور محدد ومباشر للعوامل البشرية التنفيذية كمتغير معدل، و (ج) تقديم توصيات عملية مستندة إلى أدلة ميدانية لتعزيز نجاح عمليات التغيير الكبرى في القطاعات العامة السعودية</w:t>
      </w:r>
      <w:r w:rsidRPr="00FB22FB">
        <w:rPr>
          <w:rFonts w:ascii="Sakkal Majalla" w:eastAsia="Calibri" w:hAnsi="Sakkal Majalla" w:cs="Sakkal Majalla"/>
          <w:b/>
          <w:bCs/>
          <w:sz w:val="32"/>
          <w:szCs w:val="32"/>
        </w:rPr>
        <w:t>.</w:t>
      </w:r>
    </w:p>
    <w:p w14:paraId="670A1006" w14:textId="77777777" w:rsidR="00221A94" w:rsidRDefault="00221A94">
      <w:pPr>
        <w:bidi w:val="0"/>
        <w:rPr>
          <w:rFonts w:ascii="Sakkal Majalla" w:eastAsia="Calibri" w:hAnsi="Sakkal Majalla" w:cs="Sakkal Majalla"/>
          <w:b/>
          <w:bCs/>
          <w:sz w:val="32"/>
          <w:szCs w:val="32"/>
        </w:rPr>
      </w:pPr>
      <w:r>
        <w:rPr>
          <w:rFonts w:ascii="Sakkal Majalla" w:eastAsia="Calibri" w:hAnsi="Sakkal Majalla" w:cs="Sakkal Majalla"/>
          <w:b/>
          <w:bCs/>
          <w:sz w:val="32"/>
          <w:szCs w:val="32"/>
        </w:rPr>
        <w:br w:type="page"/>
      </w:r>
    </w:p>
    <w:p w14:paraId="53D1CC7B" w14:textId="77777777" w:rsidR="00221A94" w:rsidRPr="00221A94" w:rsidRDefault="00221A94" w:rsidP="00221A94">
      <w:pPr>
        <w:spacing w:line="360" w:lineRule="auto"/>
        <w:jc w:val="center"/>
        <w:rPr>
          <w:rFonts w:ascii="Traditional Arabic" w:eastAsia="Calibri" w:hAnsi="Traditional Arabic" w:cs="Traditional Arabic"/>
          <w:b/>
          <w:bCs/>
          <w:sz w:val="40"/>
          <w:szCs w:val="40"/>
          <w:lang w:bidi="ar-EG"/>
        </w:rPr>
      </w:pPr>
    </w:p>
    <w:p w14:paraId="329E7FB9"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0596AB69"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003A8E66"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61759BD2"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77E7AD0A" w14:textId="77777777" w:rsidR="00221A94" w:rsidRPr="003560D1" w:rsidRDefault="00221A94" w:rsidP="00221A94">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84" w:name="_Toc219496267"/>
      <w:bookmarkStart w:id="85" w:name="_Toc233064351"/>
      <w:r w:rsidRPr="003560D1">
        <w:rPr>
          <w:rFonts w:ascii="Traditional Arabic" w:eastAsia="Traditional Arabic" w:hAnsi="Traditional Arabic" w:cs="Traditional Arabic"/>
          <w:bCs/>
          <w:kern w:val="0"/>
          <w:sz w:val="56"/>
          <w:szCs w:val="56"/>
          <w:rtl/>
          <w14:ligatures w14:val="none"/>
        </w:rPr>
        <w:t>الفصل الثالث</w:t>
      </w:r>
      <w:bookmarkEnd w:id="84"/>
      <w:bookmarkEnd w:id="85"/>
    </w:p>
    <w:p w14:paraId="0DE65A7D" w14:textId="77777777" w:rsidR="00221A94" w:rsidRPr="00221A94" w:rsidRDefault="00221A94" w:rsidP="00221A94">
      <w:pPr>
        <w:spacing w:line="360" w:lineRule="auto"/>
        <w:jc w:val="center"/>
        <w:outlineLvl w:val="0"/>
        <w:rPr>
          <w:rFonts w:ascii="Traditional Arabic" w:eastAsia="Calibri" w:hAnsi="Traditional Arabic" w:cs="Traditional Arabic"/>
          <w:b/>
          <w:bCs/>
          <w:sz w:val="40"/>
          <w:szCs w:val="40"/>
          <w:rtl/>
          <w:lang w:bidi="ar-EG"/>
        </w:rPr>
      </w:pPr>
      <w:bookmarkStart w:id="86" w:name="_Toc219496268"/>
      <w:bookmarkStart w:id="87" w:name="_Toc233064352"/>
      <w:r w:rsidRPr="003560D1">
        <w:rPr>
          <w:rFonts w:ascii="Traditional Arabic" w:eastAsia="Traditional Arabic" w:hAnsi="Traditional Arabic" w:cs="Traditional Arabic"/>
          <w:bCs/>
          <w:kern w:val="0"/>
          <w:sz w:val="56"/>
          <w:szCs w:val="56"/>
          <w:rtl/>
          <w14:ligatures w14:val="none"/>
        </w:rPr>
        <w:t>منهجية الدراسة</w:t>
      </w:r>
      <w:bookmarkEnd w:id="86"/>
      <w:bookmarkEnd w:id="87"/>
    </w:p>
    <w:p w14:paraId="592A18A4" w14:textId="77777777" w:rsidR="00221A94" w:rsidRPr="00221A94" w:rsidRDefault="00221A94" w:rsidP="00221A94">
      <w:pPr>
        <w:bidi w:val="0"/>
        <w:spacing w:line="256" w:lineRule="auto"/>
        <w:rPr>
          <w:rFonts w:ascii="Traditional Arabic" w:eastAsia="Calibri" w:hAnsi="Traditional Arabic" w:cs="Traditional Arabic"/>
          <w:b/>
          <w:bCs/>
          <w:sz w:val="40"/>
          <w:szCs w:val="40"/>
          <w:rtl/>
          <w:lang w:bidi="ar-EG"/>
        </w:rPr>
      </w:pPr>
      <w:r w:rsidRPr="00221A94">
        <w:rPr>
          <w:rFonts w:ascii="Traditional Arabic" w:eastAsia="Calibri" w:hAnsi="Traditional Arabic" w:cs="Traditional Arabic"/>
          <w:b/>
          <w:bCs/>
          <w:kern w:val="0"/>
          <w:sz w:val="40"/>
          <w:szCs w:val="40"/>
          <w:rtl/>
          <w:lang w:bidi="ar-EG"/>
          <w14:ligatures w14:val="none"/>
        </w:rPr>
        <w:br w:type="page"/>
      </w:r>
    </w:p>
    <w:p w14:paraId="3F00445D"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الفصل الثالث</w:t>
      </w:r>
    </w:p>
    <w:p w14:paraId="084B7623"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t>منهجية الدراسة</w:t>
      </w:r>
    </w:p>
    <w:p w14:paraId="51FFC1BB" w14:textId="77777777" w:rsidR="00221A94" w:rsidRPr="003560D1" w:rsidRDefault="00221A94" w:rsidP="00221A94">
      <w:pPr>
        <w:spacing w:after="200" w:line="360" w:lineRule="auto"/>
        <w:jc w:val="both"/>
        <w:outlineLvl w:val="1"/>
        <w:rPr>
          <w:rFonts w:ascii="Sakkal Majalla" w:eastAsia="Calibri" w:hAnsi="Sakkal Majalla" w:cs="Sakkal Majalla"/>
          <w:b/>
          <w:bCs/>
          <w:sz w:val="36"/>
          <w:szCs w:val="36"/>
          <w:rtl/>
          <w:lang w:bidi="ar-EG"/>
        </w:rPr>
      </w:pPr>
      <w:bookmarkStart w:id="88" w:name="_Toc219496269"/>
      <w:bookmarkStart w:id="89" w:name="_Toc191138371"/>
      <w:bookmarkStart w:id="90" w:name="_Toc188743151"/>
      <w:bookmarkStart w:id="91" w:name="_Toc181394386"/>
      <w:bookmarkStart w:id="92" w:name="_Toc185968433"/>
      <w:bookmarkStart w:id="93" w:name="_Toc192712374"/>
      <w:bookmarkStart w:id="94" w:name="_Toc233064353"/>
      <w:r w:rsidRPr="003560D1">
        <w:rPr>
          <w:rFonts w:ascii="Sakkal Majalla" w:eastAsia="Calibri" w:hAnsi="Sakkal Majalla" w:cs="Sakkal Majalla"/>
          <w:b/>
          <w:bCs/>
          <w:sz w:val="36"/>
          <w:szCs w:val="36"/>
          <w:rtl/>
          <w:lang w:bidi="ar-EG"/>
        </w:rPr>
        <w:t>1.3 مقدمة</w:t>
      </w:r>
      <w:bookmarkEnd w:id="88"/>
      <w:bookmarkEnd w:id="89"/>
      <w:bookmarkEnd w:id="90"/>
      <w:bookmarkEnd w:id="91"/>
      <w:bookmarkEnd w:id="92"/>
      <w:bookmarkEnd w:id="93"/>
      <w:bookmarkEnd w:id="94"/>
    </w:p>
    <w:p w14:paraId="7F5A7C28" w14:textId="1E573F0B" w:rsidR="00147D4F" w:rsidRPr="003560D1" w:rsidRDefault="00147D4F" w:rsidP="00147D4F">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يتناول هذا الفصل الإجراءات المنهجية التي تم اتباعها لتحقيق أهداف الدراسة والإجابة عن أسئلتها واختبار صحة فروضها. ويعد منهج البحث حجر الزاوية في أي دراسة علمية، حيث يمثل الخطة المنظمة التي تمكن الباحث من جمع البيانات وتحليلها بطريقة موضوعية ومنطقية للوصول إلى نتائج دقيقة وقابلة للتعميم</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وسيتم في هذا الفصل وصف الخطوات التفصيلية التي اعتمدت عليها هذه الدراسة، بدءاً من تحديد منهج الدراسة وأسبابه، مروراً بوصف مجتمع الدراسة وتحديد حجم العينة وطريقة اختيارها، وانتهاءً بعرض أداة جمع البيانات (الاستبانة</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وكيفية بنائها، وقياس صدقها وثباتها، بالإضافة إلى تحديد الأساليب الإحصائية المستخدمة في تحليل البيانات واختبار الفروض</w:t>
      </w:r>
      <w:r w:rsidRPr="003560D1">
        <w:rPr>
          <w:rFonts w:ascii="Sakkal Majalla" w:eastAsia="Calibri" w:hAnsi="Sakkal Majalla" w:cs="Sakkal Majalla"/>
          <w:color w:val="000000"/>
          <w:kern w:val="0"/>
          <w:sz w:val="28"/>
          <w:szCs w:val="28"/>
          <w:lang w:bidi="ar-EG"/>
          <w14:ligatures w14:val="none"/>
        </w:rPr>
        <w:t>.</w:t>
      </w:r>
    </w:p>
    <w:p w14:paraId="0E8B6CE9" w14:textId="77777777" w:rsidR="00147D4F" w:rsidRPr="003560D1" w:rsidRDefault="00147D4F" w:rsidP="00147D4F">
      <w:pPr>
        <w:spacing w:after="200" w:line="360" w:lineRule="auto"/>
        <w:jc w:val="both"/>
        <w:outlineLvl w:val="1"/>
        <w:rPr>
          <w:rFonts w:ascii="Sakkal Majalla" w:eastAsia="Calibri" w:hAnsi="Sakkal Majalla" w:cs="Sakkal Majalla"/>
          <w:b/>
          <w:bCs/>
          <w:sz w:val="36"/>
          <w:szCs w:val="36"/>
          <w:rtl/>
          <w:lang w:bidi="ar-EG"/>
        </w:rPr>
      </w:pPr>
      <w:bookmarkStart w:id="95" w:name="_Toc233064354"/>
      <w:r w:rsidRPr="003560D1">
        <w:rPr>
          <w:rFonts w:ascii="Sakkal Majalla" w:eastAsia="Calibri" w:hAnsi="Sakkal Majalla" w:cs="Sakkal Majalla"/>
          <w:b/>
          <w:bCs/>
          <w:sz w:val="36"/>
          <w:szCs w:val="36"/>
          <w:rtl/>
          <w:lang w:bidi="ar-EG"/>
        </w:rPr>
        <w:t>2.3 أهداف الدراسة وفروضها</w:t>
      </w:r>
      <w:bookmarkEnd w:id="95"/>
    </w:p>
    <w:p w14:paraId="541137FC"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أهداف الدراسة</w:t>
      </w:r>
    </w:p>
    <w:p w14:paraId="11AE27CE" w14:textId="339DABDE" w:rsidR="00147D4F" w:rsidRPr="003560D1" w:rsidRDefault="00147D4F" w:rsidP="003560D1">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تهدف هذه الدراسة إلى</w:t>
      </w:r>
      <w:r w:rsidRPr="003560D1">
        <w:rPr>
          <w:rFonts w:ascii="Sakkal Majalla" w:eastAsia="Calibri" w:hAnsi="Sakkal Majalla" w:cs="Sakkal Majalla"/>
          <w:color w:val="000000"/>
          <w:kern w:val="0"/>
          <w:sz w:val="28"/>
          <w:szCs w:val="28"/>
          <w:lang w:bidi="ar-EG"/>
          <w14:ligatures w14:val="none"/>
        </w:rPr>
        <w:t>:</w:t>
      </w:r>
    </w:p>
    <w:p w14:paraId="76C26D3C"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B42677">
        <w:rPr>
          <w:rFonts w:ascii="Sakkal Majalla" w:hAnsi="Sakkal Majalla" w:cs="Sakkal Majalla"/>
          <w:sz w:val="28"/>
          <w:szCs w:val="28"/>
        </w:rPr>
        <w:t>.</w:t>
      </w:r>
    </w:p>
    <w:p w14:paraId="1BE58EAF"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Pr>
          <w:rFonts w:ascii="Sakkal Majalla" w:hAnsi="Sakkal Majalla" w:cs="Sakkal Majalla" w:hint="cs"/>
          <w:sz w:val="28"/>
          <w:szCs w:val="28"/>
          <w:rtl/>
        </w:rPr>
        <w:t xml:space="preserve">تأثير </w:t>
      </w:r>
      <w:r w:rsidRPr="00B42677">
        <w:rPr>
          <w:rFonts w:ascii="Sakkal Majalla" w:hAnsi="Sakkal Majalla" w:cs="Sakkal Majalla"/>
          <w:sz w:val="28"/>
          <w:szCs w:val="28"/>
          <w:rtl/>
        </w:rPr>
        <w:t xml:space="preserve"> استراتيجيات إدارة التغيير على أداء العاملين في شركة المياه الوطنية بعد دمج المديريات العامة للمياه</w:t>
      </w:r>
      <w:r w:rsidRPr="00B42677">
        <w:rPr>
          <w:rFonts w:ascii="Sakkal Majalla" w:hAnsi="Sakkal Majalla" w:cs="Sakkal Majalla"/>
          <w:sz w:val="28"/>
          <w:szCs w:val="28"/>
        </w:rPr>
        <w:t>.</w:t>
      </w:r>
    </w:p>
    <w:p w14:paraId="509F9B07"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160B3203"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Pr>
          <w:rFonts w:ascii="Sakkal Majalla" w:hAnsi="Sakkal Majalla" w:cs="Sakkal Majalla" w:hint="cs"/>
          <w:sz w:val="28"/>
          <w:szCs w:val="28"/>
          <w:rtl/>
        </w:rPr>
        <w:t>تأثير</w:t>
      </w:r>
      <w:r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468A6818"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lastRenderedPageBreak/>
        <w:t xml:space="preserve">دراسة </w:t>
      </w:r>
      <w:r>
        <w:rPr>
          <w:rFonts w:ascii="Sakkal Majalla" w:hAnsi="Sakkal Majalla" w:cs="Sakkal Majalla" w:hint="cs"/>
          <w:sz w:val="28"/>
          <w:szCs w:val="28"/>
          <w:rtl/>
        </w:rPr>
        <w:t>ممارسات الإدارة</w:t>
      </w:r>
      <w:r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5D573CC0" w14:textId="64DFA227" w:rsidR="00D6503F" w:rsidRPr="00D6503F"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Pr="00B42677">
        <w:rPr>
          <w:rFonts w:ascii="Sakkal Majalla" w:hAnsi="Sakkal Majalla" w:cs="Sakkal Majalla"/>
          <w:sz w:val="28"/>
          <w:szCs w:val="28"/>
        </w:rPr>
        <w:t>.</w:t>
      </w:r>
    </w:p>
    <w:p w14:paraId="77043A3D" w14:textId="77777777" w:rsidR="00147D4F"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فروض الدراسة</w:t>
      </w:r>
    </w:p>
    <w:p w14:paraId="5FD0F225" w14:textId="783B3D6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الفرض الرئيسي للدراسة</w:t>
      </w:r>
      <w:r w:rsidRPr="003560D1">
        <w:rPr>
          <w:rFonts w:ascii="Sakkal Majalla" w:eastAsia="Calibri" w:hAnsi="Sakkal Majalla" w:cs="Sakkal Majalla"/>
          <w:b/>
          <w:bCs/>
          <w:color w:val="000000"/>
          <w:kern w:val="0"/>
          <w:sz w:val="32"/>
          <w:szCs w:val="32"/>
          <w:lang w:bidi="ar-EG"/>
          <w14:ligatures w14:val="none"/>
        </w:rPr>
        <w:t>:</w:t>
      </w:r>
    </w:p>
    <w:p w14:paraId="6DE659FE" w14:textId="77777777" w:rsidR="00147D4F" w:rsidRPr="003560D1" w:rsidRDefault="00147D4F" w:rsidP="006F6B7D">
      <w:pPr>
        <w:numPr>
          <w:ilvl w:val="0"/>
          <w:numId w:val="35"/>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39175C56"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الفروض الفرعية</w:t>
      </w:r>
      <w:r w:rsidRPr="003560D1">
        <w:rPr>
          <w:rFonts w:ascii="Sakkal Majalla" w:eastAsia="Calibri" w:hAnsi="Sakkal Majalla" w:cs="Sakkal Majalla"/>
          <w:b/>
          <w:bCs/>
          <w:color w:val="000000"/>
          <w:kern w:val="0"/>
          <w:sz w:val="32"/>
          <w:szCs w:val="32"/>
          <w:lang w:bidi="ar-EG"/>
          <w14:ligatures w14:val="none"/>
        </w:rPr>
        <w:t>:</w:t>
      </w:r>
    </w:p>
    <w:p w14:paraId="503E1AD8" w14:textId="601D796E" w:rsidR="00147D4F" w:rsidRPr="003560D1" w:rsidRDefault="00147D4F" w:rsidP="006F6B7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للتغي</w:t>
      </w:r>
      <w:r w:rsidR="00AD34E1"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رات التنظيمية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2E3DF46D" w14:textId="77777777" w:rsidR="00F328CD" w:rsidRDefault="00147D4F" w:rsidP="00F328C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للتغ</w:t>
      </w:r>
      <w:r w:rsidR="00AD34E1"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يرات التكنولوجية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17B8EED0" w14:textId="59488266" w:rsidR="00020E15" w:rsidRPr="00020E15" w:rsidRDefault="00020E15" w:rsidP="00020E15">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يوجد تأثير معنوي ذو دلالة إحصائية للتغييرات </w:t>
      </w:r>
      <w:r>
        <w:rPr>
          <w:rFonts w:ascii="Sakkal Majalla" w:eastAsia="Calibri" w:hAnsi="Sakkal Majalla" w:cs="Sakkal Majalla" w:hint="cs"/>
          <w:color w:val="000000"/>
          <w:kern w:val="0"/>
          <w:sz w:val="28"/>
          <w:szCs w:val="28"/>
          <w:rtl/>
          <w14:ligatures w14:val="none"/>
        </w:rPr>
        <w:t>البشرية</w:t>
      </w:r>
      <w:r w:rsidRPr="003560D1">
        <w:rPr>
          <w:rFonts w:ascii="Sakkal Majalla" w:eastAsia="Calibri" w:hAnsi="Sakkal Majalla" w:cs="Sakkal Majalla"/>
          <w:color w:val="000000"/>
          <w:kern w:val="0"/>
          <w:sz w:val="28"/>
          <w:szCs w:val="28"/>
          <w:rtl/>
          <w14:ligatures w14:val="none"/>
        </w:rPr>
        <w:t xml:space="preserve">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0A6F5D00" w14:textId="6FD732BB" w:rsidR="00F328CD" w:rsidRPr="00D6503F" w:rsidRDefault="00F328CD" w:rsidP="00D6503F">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commentRangeStart w:id="96"/>
      <w:r w:rsidRPr="00F328CD">
        <w:rPr>
          <w:rFonts w:ascii="Sakkal Majalla" w:hAnsi="Sakkal Majalla" w:cs="Sakkal Majalla" w:hint="cs"/>
          <w:sz w:val="28"/>
          <w:szCs w:val="28"/>
          <w:rtl/>
        </w:rPr>
        <w:t xml:space="preserve">تؤثر الممارسات الإدارية تأثيراً معنويا ذو دلالة إحصائية في تعديل العلاقة بين إدارة التغيير وأداء العاملين في </w:t>
      </w:r>
      <w:r w:rsidRPr="00F328CD">
        <w:rPr>
          <w:rFonts w:ascii="Sakkal Majalla" w:hAnsi="Sakkal Majalla" w:cs="Sakkal Majalla"/>
          <w:sz w:val="28"/>
          <w:szCs w:val="28"/>
          <w:rtl/>
        </w:rPr>
        <w:t>شركة المياه الوطنية</w:t>
      </w:r>
      <w:r w:rsidRPr="00F328CD">
        <w:rPr>
          <w:rFonts w:ascii="Sakkal Majalla" w:hAnsi="Sakkal Majalla" w:cs="Sakkal Majalla" w:hint="cs"/>
          <w:sz w:val="28"/>
          <w:szCs w:val="28"/>
          <w:rtl/>
        </w:rPr>
        <w:t xml:space="preserve"> </w:t>
      </w:r>
      <w:r w:rsidRPr="00F328CD">
        <w:rPr>
          <w:rFonts w:ascii="Sakkal Majalla" w:hAnsi="Sakkal Majalla" w:cs="Sakkal Majalla"/>
          <w:sz w:val="28"/>
          <w:szCs w:val="28"/>
          <w:rtl/>
        </w:rPr>
        <w:t>في المملكة العربية السعودية.</w:t>
      </w:r>
      <w:commentRangeEnd w:id="96"/>
      <w:r w:rsidR="00E43093" w:rsidRPr="00D6503F">
        <w:rPr>
          <w:rStyle w:val="ad"/>
          <w:rFonts w:ascii="Sakkal Majalla" w:eastAsia="Calibri" w:hAnsi="Sakkal Majalla" w:cs="Sakkal Majalla"/>
          <w:color w:val="000000"/>
          <w:kern w:val="0"/>
          <w:sz w:val="28"/>
          <w:szCs w:val="28"/>
          <w:lang w:bidi="ar-EG"/>
          <w14:ligatures w14:val="none"/>
        </w:rPr>
        <w:commentReference w:id="96"/>
      </w:r>
    </w:p>
    <w:p w14:paraId="5D27EA8F" w14:textId="60EBFA7D" w:rsidR="00147D4F" w:rsidRPr="003560D1" w:rsidRDefault="00AD34E1" w:rsidP="003560D1">
      <w:pPr>
        <w:spacing w:after="120" w:line="360" w:lineRule="auto"/>
        <w:jc w:val="both"/>
        <w:outlineLvl w:val="1"/>
        <w:rPr>
          <w:rFonts w:ascii="Sakkal Majalla" w:eastAsia="Calibri" w:hAnsi="Sakkal Majalla" w:cs="Sakkal Majalla"/>
          <w:b/>
          <w:bCs/>
          <w:sz w:val="36"/>
          <w:szCs w:val="36"/>
          <w:lang w:bidi="ar-EG"/>
        </w:rPr>
      </w:pPr>
      <w:bookmarkStart w:id="97" w:name="_Toc233064355"/>
      <w:r w:rsidRPr="003560D1">
        <w:rPr>
          <w:rFonts w:ascii="Sakkal Majalla" w:eastAsia="Calibri" w:hAnsi="Sakkal Majalla" w:cs="Sakkal Majalla"/>
          <w:b/>
          <w:bCs/>
          <w:sz w:val="36"/>
          <w:szCs w:val="36"/>
          <w:rtl/>
          <w:lang w:bidi="ar-EG"/>
        </w:rPr>
        <w:t xml:space="preserve">3.3 </w:t>
      </w:r>
      <w:r w:rsidR="00147D4F" w:rsidRPr="003560D1">
        <w:rPr>
          <w:rFonts w:ascii="Sakkal Majalla" w:eastAsia="Calibri" w:hAnsi="Sakkal Majalla" w:cs="Sakkal Majalla"/>
          <w:b/>
          <w:bCs/>
          <w:sz w:val="36"/>
          <w:szCs w:val="36"/>
          <w:rtl/>
          <w:lang w:bidi="ar-EG"/>
        </w:rPr>
        <w:t>منهج الدراسة</w:t>
      </w:r>
      <w:bookmarkEnd w:id="97"/>
    </w:p>
    <w:p w14:paraId="5F5E53AD" w14:textId="48F6F5D6" w:rsidR="00147D4F" w:rsidRPr="003560D1" w:rsidRDefault="00147D4F"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لتحقيق أهداف الدراسة واختبار صحة فروضها، اعتمدت هذه الدراسة على </w:t>
      </w:r>
      <w:r w:rsidRPr="003560D1">
        <w:rPr>
          <w:rFonts w:ascii="Sakkal Majalla" w:eastAsia="Calibri" w:hAnsi="Sakkal Majalla" w:cs="Sakkal Majalla"/>
          <w:b/>
          <w:bCs/>
          <w:color w:val="000000"/>
          <w:kern w:val="0"/>
          <w:sz w:val="28"/>
          <w:szCs w:val="28"/>
          <w:rtl/>
          <w14:ligatures w14:val="none"/>
        </w:rPr>
        <w:t>المنهج الوصفي التحليلي</w:t>
      </w:r>
      <w:r w:rsidR="00AD34E1"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ويعد هذا المنهج الأنسب لطبيعة هذه الدراسة للأسباب التالية</w:t>
      </w:r>
      <w:r w:rsidRPr="003560D1">
        <w:rPr>
          <w:rFonts w:ascii="Sakkal Majalla" w:eastAsia="Calibri" w:hAnsi="Sakkal Majalla" w:cs="Sakkal Majalla"/>
          <w:color w:val="000000"/>
          <w:kern w:val="0"/>
          <w:sz w:val="28"/>
          <w:szCs w:val="28"/>
          <w:lang w:bidi="ar-EG"/>
          <w14:ligatures w14:val="none"/>
        </w:rPr>
        <w:t>:</w:t>
      </w:r>
    </w:p>
    <w:p w14:paraId="40BD0AFC" w14:textId="0F6287AE" w:rsidR="00147D4F" w:rsidRPr="003560D1" w:rsidRDefault="00147D4F" w:rsidP="006F6B7D">
      <w:pPr>
        <w:numPr>
          <w:ilvl w:val="0"/>
          <w:numId w:val="37"/>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lastRenderedPageBreak/>
        <w:t>الطبيعة الوصفية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يتلاءم المنهج مع الهدف الأول للدراسة والمتمثل في وصف الظاهرة محل الدراسة (استراتيجيات إدارة التغيير وأداء العاملين) كما وردت في الأدبيات النظرية والدراسات السابقة، وكذلك وصف واقع هذه المتغيرات لدى أفراد عينة الدراسة من خلال البيانات الأولية التي سيتم جمعها</w:t>
      </w:r>
      <w:r w:rsidRPr="003560D1">
        <w:rPr>
          <w:rFonts w:ascii="Sakkal Majalla" w:eastAsia="Calibri" w:hAnsi="Sakkal Majalla" w:cs="Sakkal Majalla"/>
          <w:color w:val="000000"/>
          <w:kern w:val="0"/>
          <w:sz w:val="28"/>
          <w:szCs w:val="28"/>
          <w:lang w:bidi="ar-EG"/>
          <w14:ligatures w14:val="none"/>
        </w:rPr>
        <w:t>.</w:t>
      </w:r>
    </w:p>
    <w:p w14:paraId="423AFE31" w14:textId="77777777" w:rsidR="00AD34E1" w:rsidRPr="003560D1" w:rsidRDefault="00147D4F" w:rsidP="006F6B7D">
      <w:pPr>
        <w:numPr>
          <w:ilvl w:val="0"/>
          <w:numId w:val="37"/>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التحليلية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يسمح المنهج بتحليل العلاقات بين متغيرات الدراسة (المستقلة والتابعة والمعدلة) واختبار الفروض التي تربط بينها، وذلك باستخدام الأدوات الإحصائية المناسبة للوصول إلى استنتاجات دقيقة حول قوة واتجاه هذه العلاقات وتأثيراتها</w:t>
      </w:r>
      <w:r w:rsidRPr="003560D1">
        <w:rPr>
          <w:rFonts w:ascii="Sakkal Majalla" w:eastAsia="Calibri" w:hAnsi="Sakkal Majalla" w:cs="Sakkal Majalla"/>
          <w:color w:val="000000"/>
          <w:kern w:val="0"/>
          <w:sz w:val="28"/>
          <w:szCs w:val="28"/>
          <w:lang w:bidi="ar-EG"/>
          <w14:ligatures w14:val="none"/>
        </w:rPr>
        <w:t>.</w:t>
      </w:r>
    </w:p>
    <w:p w14:paraId="68CD34D1"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مصادر جمع البيانات</w:t>
      </w:r>
      <w:r w:rsidRPr="003560D1">
        <w:rPr>
          <w:rFonts w:ascii="Sakkal Majalla" w:eastAsia="Calibri" w:hAnsi="Sakkal Majalla" w:cs="Sakkal Majalla"/>
          <w:b/>
          <w:bCs/>
          <w:color w:val="000000"/>
          <w:kern w:val="0"/>
          <w:sz w:val="32"/>
          <w:szCs w:val="32"/>
          <w:lang w:bidi="ar-EG"/>
          <w14:ligatures w14:val="none"/>
        </w:rPr>
        <w:t>:</w:t>
      </w:r>
    </w:p>
    <w:p w14:paraId="77282AFE" w14:textId="7777777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اعتمدت الباحث على مصدرين أساسيين لجمع البيانات، وذلك على النحو التالي</w:t>
      </w:r>
      <w:r w:rsidRPr="003560D1">
        <w:rPr>
          <w:rFonts w:ascii="Sakkal Majalla" w:eastAsia="Calibri" w:hAnsi="Sakkal Majalla" w:cs="Sakkal Majalla"/>
          <w:color w:val="000000"/>
          <w:kern w:val="0"/>
          <w:sz w:val="28"/>
          <w:szCs w:val="28"/>
          <w:lang w:bidi="ar-EG"/>
          <w14:ligatures w14:val="none"/>
        </w:rPr>
        <w:t>:</w:t>
      </w:r>
    </w:p>
    <w:p w14:paraId="61F35972"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المصادر الثانوية</w:t>
      </w:r>
    </w:p>
    <w:p w14:paraId="64E2DE7D" w14:textId="2659062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تمثلت المصادر الثانوية في الإطار النظري للدراسة، حيث اعتمد الباحث على مراجعة وتحليل عدد من الكتب والمراجع العربية والأجنبية، بالإضافة إلى الدوريات العلمية المحكمة، والرسائل الجامعية (ماجستير ودكتوراه)،</w:t>
      </w:r>
      <w:r w:rsidR="00AD34E1"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والدراسات السابقة ذات الصلة بموضوع الدراسة ومتغيراتها. وقد أسهم هذا في بناء الأساس النظري المتين، وتحديد أبعاد الدراسة الرئيسية والفرعية، وصياغة فروضها في ضوء النماذج النظرية الرائدة مثل نموذج كوتر</w:t>
      </w:r>
      <w:r w:rsidRPr="003560D1">
        <w:rPr>
          <w:rFonts w:ascii="Sakkal Majalla" w:eastAsia="Calibri" w:hAnsi="Sakkal Majalla" w:cs="Sakkal Majalla"/>
          <w:color w:val="000000"/>
          <w:kern w:val="0"/>
          <w:sz w:val="28"/>
          <w:szCs w:val="28"/>
          <w:lang w:bidi="ar-EG"/>
          <w14:ligatures w14:val="none"/>
        </w:rPr>
        <w:t xml:space="preserve"> (Kotter’s 8-Step Model)</w:t>
      </w:r>
      <w:r w:rsidR="00AD34E1"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14:ligatures w14:val="none"/>
        </w:rPr>
        <w:t>وأبعاد الأداء الوظيفي</w:t>
      </w:r>
      <w:r w:rsidRPr="003560D1">
        <w:rPr>
          <w:rFonts w:ascii="Sakkal Majalla" w:eastAsia="Calibri" w:hAnsi="Sakkal Majalla" w:cs="Sakkal Majalla"/>
          <w:color w:val="000000"/>
          <w:kern w:val="0"/>
          <w:sz w:val="28"/>
          <w:szCs w:val="28"/>
          <w:lang w:bidi="ar-EG"/>
          <w14:ligatures w14:val="none"/>
        </w:rPr>
        <w:t>.</w:t>
      </w:r>
    </w:p>
    <w:p w14:paraId="316A6848"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المصادر الأولية</w:t>
      </w:r>
    </w:p>
    <w:p w14:paraId="2BDD1CAA" w14:textId="5A2F69E5" w:rsidR="00147D4F"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تمثلت المصادر الأولية في البيانات الميدانية التي جمعها الباحث من مجتمع الدراسة، وذلك من خلال أداة رئيسية هي </w:t>
      </w:r>
      <w:r w:rsidRPr="003560D1">
        <w:rPr>
          <w:rFonts w:ascii="Sakkal Majalla" w:eastAsia="Calibri" w:hAnsi="Sakkal Majalla" w:cs="Sakkal Majalla"/>
          <w:b/>
          <w:bCs/>
          <w:color w:val="000000"/>
          <w:kern w:val="0"/>
          <w:sz w:val="28"/>
          <w:szCs w:val="28"/>
          <w:rtl/>
          <w14:ligatures w14:val="none"/>
        </w:rPr>
        <w:t>الاستبانة</w:t>
      </w:r>
      <w:r w:rsidRPr="003560D1">
        <w:rPr>
          <w:rFonts w:ascii="Sakkal Majalla" w:eastAsia="Calibri" w:hAnsi="Sakkal Majalla" w:cs="Sakkal Majalla"/>
          <w:color w:val="000000"/>
          <w:kern w:val="0"/>
          <w:sz w:val="28"/>
          <w:szCs w:val="28"/>
          <w:rtl/>
          <w14:ligatures w14:val="none"/>
        </w:rPr>
        <w:t>، التي صممت خصيصاً لأغراض هذه الدراسة بالاعتماد على المقاييس المستمدة من الأدبيات والدراسات السابقة. وقد تم توزيع الاستبانات على أفراد العينة، ثم جمعها وتفريغها وتحليلها إحصائياً باستخدام برنامج الحزمة الإحصائية للعلوم الاجتماعية</w:t>
      </w:r>
      <w:r w:rsidRPr="003560D1">
        <w:rPr>
          <w:rFonts w:ascii="Sakkal Majalla" w:eastAsia="Calibri" w:hAnsi="Sakkal Majalla" w:cs="Sakkal Majalla"/>
          <w:color w:val="000000"/>
          <w:kern w:val="0"/>
          <w:sz w:val="28"/>
          <w:szCs w:val="28"/>
          <w:lang w:bidi="ar-EG"/>
          <w14:ligatures w14:val="none"/>
        </w:rPr>
        <w:t xml:space="preserve"> (SPSS) </w:t>
      </w:r>
      <w:r w:rsidRPr="003560D1">
        <w:rPr>
          <w:rFonts w:ascii="Sakkal Majalla" w:eastAsia="Calibri" w:hAnsi="Sakkal Majalla" w:cs="Sakkal Majalla"/>
          <w:color w:val="000000"/>
          <w:kern w:val="0"/>
          <w:sz w:val="28"/>
          <w:szCs w:val="28"/>
          <w:rtl/>
          <w14:ligatures w14:val="none"/>
        </w:rPr>
        <w:t>للإجابة عن أسئلة الدراسة واختبار صحة فروضها</w:t>
      </w:r>
      <w:r w:rsidRPr="003560D1">
        <w:rPr>
          <w:rFonts w:ascii="Sakkal Majalla" w:eastAsia="Calibri" w:hAnsi="Sakkal Majalla" w:cs="Sakkal Majalla"/>
          <w:color w:val="000000"/>
          <w:kern w:val="0"/>
          <w:sz w:val="28"/>
          <w:szCs w:val="28"/>
          <w:lang w:bidi="ar-EG"/>
          <w14:ligatures w14:val="none"/>
        </w:rPr>
        <w:t>.</w:t>
      </w:r>
    </w:p>
    <w:p w14:paraId="4DBF588C" w14:textId="77777777" w:rsidR="00020E15" w:rsidRPr="003560D1" w:rsidRDefault="00020E15" w:rsidP="00AD34E1">
      <w:pPr>
        <w:spacing w:after="200" w:line="360" w:lineRule="auto"/>
        <w:jc w:val="both"/>
        <w:rPr>
          <w:rFonts w:ascii="Sakkal Majalla" w:eastAsia="Calibri" w:hAnsi="Sakkal Majalla" w:cs="Sakkal Majalla"/>
          <w:color w:val="000000"/>
          <w:kern w:val="0"/>
          <w:sz w:val="28"/>
          <w:szCs w:val="28"/>
          <w:rtl/>
          <w:lang w:bidi="ar-EG"/>
          <w14:ligatures w14:val="none"/>
        </w:rPr>
      </w:pPr>
    </w:p>
    <w:p w14:paraId="5CA1715C" w14:textId="23867E45" w:rsidR="00147D4F" w:rsidRPr="003560D1" w:rsidRDefault="00AD34E1" w:rsidP="00AD34E1">
      <w:pPr>
        <w:spacing w:after="200" w:line="360" w:lineRule="auto"/>
        <w:jc w:val="both"/>
        <w:outlineLvl w:val="1"/>
        <w:rPr>
          <w:rFonts w:ascii="Sakkal Majalla" w:eastAsia="Calibri" w:hAnsi="Sakkal Majalla" w:cs="Sakkal Majalla"/>
          <w:b/>
          <w:bCs/>
          <w:sz w:val="36"/>
          <w:szCs w:val="36"/>
          <w:lang w:bidi="ar-EG"/>
        </w:rPr>
      </w:pPr>
      <w:bookmarkStart w:id="98" w:name="_Toc233064356"/>
      <w:r w:rsidRPr="003560D1">
        <w:rPr>
          <w:rFonts w:ascii="Sakkal Majalla" w:eastAsia="Calibri" w:hAnsi="Sakkal Majalla" w:cs="Sakkal Majalla"/>
          <w:b/>
          <w:bCs/>
          <w:sz w:val="36"/>
          <w:szCs w:val="36"/>
          <w:rtl/>
          <w:lang w:bidi="ar-EG"/>
        </w:rPr>
        <w:lastRenderedPageBreak/>
        <w:t xml:space="preserve">4.3 </w:t>
      </w:r>
      <w:r w:rsidR="00147D4F" w:rsidRPr="003560D1">
        <w:rPr>
          <w:rFonts w:ascii="Sakkal Majalla" w:eastAsia="Calibri" w:hAnsi="Sakkal Majalla" w:cs="Sakkal Majalla"/>
          <w:b/>
          <w:bCs/>
          <w:sz w:val="36"/>
          <w:szCs w:val="36"/>
          <w:rtl/>
          <w:lang w:bidi="ar-EG"/>
        </w:rPr>
        <w:t>مجتمع الدراسة وعينتها</w:t>
      </w:r>
      <w:bookmarkEnd w:id="98"/>
    </w:p>
    <w:p w14:paraId="11A93E81" w14:textId="77777777" w:rsidR="00AD34E1"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مجتمع الدراسة</w:t>
      </w:r>
    </w:p>
    <w:p w14:paraId="1CCD5183" w14:textId="5AB779E5" w:rsidR="00BE5957" w:rsidRDefault="00BE5957" w:rsidP="00BE5957">
      <w:pPr>
        <w:spacing w:line="360" w:lineRule="auto"/>
        <w:jc w:val="both"/>
        <w:rPr>
          <w:rFonts w:ascii="Sakkal Majalla" w:hAnsi="Sakkal Majalla" w:cs="Sakkal Majalla"/>
          <w:sz w:val="28"/>
          <w:szCs w:val="28"/>
        </w:rPr>
      </w:pPr>
      <w:r w:rsidRPr="006F5C74">
        <w:rPr>
          <w:rFonts w:ascii="Sakkal Majalla" w:hAnsi="Sakkal Majalla" w:cs="Sakkal Majalla"/>
          <w:sz w:val="28"/>
          <w:szCs w:val="28"/>
          <w:rtl/>
        </w:rPr>
        <w:t xml:space="preserve">يتكون مجتمع البحث من </w:t>
      </w:r>
      <w:r w:rsidRPr="008B0B9F">
        <w:rPr>
          <w:rFonts w:ascii="Sakkal Majalla" w:hAnsi="Sakkal Majalla" w:cs="Sakkal Majalla"/>
          <w:sz w:val="28"/>
          <w:szCs w:val="28"/>
          <w:rtl/>
        </w:rPr>
        <w:t xml:space="preserve">موظفي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Pr>
          <w:rFonts w:ascii="Sakkal Majalla" w:hAnsi="Sakkal Majalla" w:cs="Sakkal Majalla" w:hint="cs"/>
          <w:sz w:val="28"/>
          <w:szCs w:val="28"/>
          <w:rtl/>
        </w:rPr>
        <w:t xml:space="preserve">. </w:t>
      </w:r>
      <w:r w:rsidRPr="003560D1">
        <w:rPr>
          <w:rFonts w:ascii="Sakkal Majalla" w:eastAsia="Calibri" w:hAnsi="Sakkal Majalla" w:cs="Sakkal Majalla"/>
          <w:color w:val="000000"/>
          <w:kern w:val="0"/>
          <w:sz w:val="28"/>
          <w:szCs w:val="28"/>
          <w:rtl/>
          <w14:ligatures w14:val="none"/>
        </w:rPr>
        <w:t>وقد تم التركيز على هذه الفئة من الموظفين (مدراء إدارات، رؤساء أقسام، مشرفين)</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نظراً لدورهم المحوري في عملية التغيير، حيث أنهم الجسر الذي يربط بين الاستراتيجيات العليا والتنفيذ اليومي، ويمتلكون رؤية متكاملة حول تأثير التغيير على أداء فرقهم ومرؤوسيهم. ووفقاً لبيانات الشركة</w:t>
      </w:r>
      <w:r>
        <w:rPr>
          <w:rFonts w:ascii="Sakkal Majalla" w:eastAsia="Calibri" w:hAnsi="Sakkal Majalla" w:cs="Sakkal Majalla" w:hint="cs"/>
          <w:color w:val="000000"/>
          <w:kern w:val="0"/>
          <w:sz w:val="28"/>
          <w:szCs w:val="28"/>
          <w:rtl/>
          <w14:ligatures w14:val="none"/>
        </w:rPr>
        <w:t xml:space="preserve"> يبلغ</w:t>
      </w:r>
      <w:r>
        <w:rPr>
          <w:rFonts w:ascii="Sakkal Majalla" w:hAnsi="Sakkal Majalla" w:cs="Sakkal Majalla" w:hint="cs"/>
          <w:sz w:val="28"/>
          <w:szCs w:val="28"/>
          <w:rtl/>
        </w:rPr>
        <w:t xml:space="preserve"> عددهم 384 موظف وتقسيمهم كالتالي 147 موظف بإدارة خدمات العملاء، و 237 موظف بإدارة التشغيل والصيانة "مياه وصرف صحي" </w:t>
      </w:r>
      <w:r w:rsidRPr="006F5C74">
        <w:rPr>
          <w:rFonts w:ascii="Sakkal Majalla" w:hAnsi="Sakkal Majalla" w:cs="Sakkal Majalla" w:hint="cs"/>
          <w:sz w:val="28"/>
          <w:szCs w:val="28"/>
          <w:rtl/>
        </w:rPr>
        <w:t xml:space="preserve">(المصدر: </w:t>
      </w:r>
      <w:r>
        <w:rPr>
          <w:rFonts w:ascii="Sakkal Majalla" w:hAnsi="Sakkal Majalla" w:cs="Sakkal Majalla" w:hint="cs"/>
          <w:sz w:val="28"/>
          <w:szCs w:val="28"/>
          <w:rtl/>
        </w:rPr>
        <w:t xml:space="preserve">سجلات </w:t>
      </w:r>
      <w:r w:rsidRPr="008B0B9F">
        <w:rPr>
          <w:rFonts w:ascii="Sakkal Majalla" w:hAnsi="Sakkal Majalla" w:cs="Sakkal Majalla"/>
          <w:sz w:val="28"/>
          <w:szCs w:val="28"/>
          <w:rtl/>
        </w:rPr>
        <w:t>الموارد البشرية بالقطاع الغربي بشركة المياه الوطنية</w:t>
      </w:r>
      <w:r w:rsidRPr="006F5C74">
        <w:rPr>
          <w:rFonts w:ascii="Sakkal Majalla" w:hAnsi="Sakkal Majalla" w:cs="Sakkal Majalla" w:hint="cs"/>
          <w:sz w:val="28"/>
          <w:szCs w:val="28"/>
          <w:rtl/>
        </w:rPr>
        <w:t>).</w:t>
      </w:r>
      <w:r w:rsidRPr="008B0B9F">
        <w:rPr>
          <w:rtl/>
        </w:rPr>
        <w:t xml:space="preserve"> </w:t>
      </w:r>
    </w:p>
    <w:p w14:paraId="71ED45F9"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عينة الدراسة</w:t>
      </w:r>
    </w:p>
    <w:p w14:paraId="187982AB" w14:textId="1AB3DEFD" w:rsidR="00F328CD" w:rsidRDefault="00147D4F" w:rsidP="00470AC3">
      <w:pPr>
        <w:spacing w:line="360" w:lineRule="auto"/>
        <w:jc w:val="both"/>
        <w:rPr>
          <w:rFonts w:ascii="Sakkal Majalla" w:hAnsi="Sakkal Majalla" w:cs="Sakkal Majalla"/>
          <w:sz w:val="28"/>
          <w:szCs w:val="28"/>
          <w:rtl/>
        </w:rPr>
      </w:pPr>
      <w:r w:rsidRPr="003560D1">
        <w:rPr>
          <w:rFonts w:ascii="Sakkal Majalla" w:hAnsi="Sakkal Majalla" w:cs="Sakkal Majalla"/>
          <w:sz w:val="28"/>
          <w:szCs w:val="28"/>
          <w:rtl/>
        </w:rPr>
        <w:t xml:space="preserve">نظراً </w:t>
      </w:r>
      <w:r w:rsidR="00F328CD">
        <w:rPr>
          <w:rFonts w:ascii="Sakkal Majalla" w:hAnsi="Sakkal Majalla" w:cs="Sakkal Majalla" w:hint="cs"/>
          <w:sz w:val="28"/>
          <w:szCs w:val="28"/>
          <w:rtl/>
        </w:rPr>
        <w:t>لصغر</w:t>
      </w:r>
      <w:r w:rsidR="00F328CD">
        <w:rPr>
          <w:rFonts w:ascii="Sakkal Majalla" w:hAnsi="Sakkal Majalla" w:cs="Sakkal Majalla"/>
          <w:sz w:val="28"/>
          <w:szCs w:val="28"/>
          <w:rtl/>
        </w:rPr>
        <w:t xml:space="preserve"> حجم مجتمع الدراسة</w:t>
      </w:r>
      <w:r w:rsidRPr="003560D1">
        <w:rPr>
          <w:rFonts w:ascii="Sakkal Majalla" w:hAnsi="Sakkal Majalla" w:cs="Sakkal Majalla"/>
          <w:sz w:val="28"/>
          <w:szCs w:val="28"/>
          <w:rtl/>
        </w:rPr>
        <w:t xml:space="preserve">، </w:t>
      </w:r>
      <w:r w:rsidR="00470AC3">
        <w:rPr>
          <w:rFonts w:ascii="Sakkal Majalla" w:hAnsi="Sakkal Majalla" w:cs="Sakkal Majalla" w:hint="cs"/>
          <w:sz w:val="28"/>
          <w:szCs w:val="28"/>
          <w:rtl/>
        </w:rPr>
        <w:t xml:space="preserve">فسوف </w:t>
      </w:r>
      <w:commentRangeStart w:id="99"/>
      <w:r w:rsidR="00470AC3">
        <w:rPr>
          <w:rFonts w:ascii="Sakkal Majalla" w:hAnsi="Sakkal Majalla" w:cs="Sakkal Majalla" w:hint="cs"/>
          <w:sz w:val="28"/>
          <w:szCs w:val="28"/>
          <w:rtl/>
        </w:rPr>
        <w:t xml:space="preserve">يقوم الباحث بإرسال </w:t>
      </w:r>
      <w:r w:rsidR="00F328CD">
        <w:rPr>
          <w:rFonts w:ascii="Sakkal Majalla" w:hAnsi="Sakkal Majalla" w:cs="Sakkal Majalla" w:hint="cs"/>
          <w:sz w:val="28"/>
          <w:szCs w:val="28"/>
          <w:rtl/>
        </w:rPr>
        <w:t xml:space="preserve">الاستبانة لجميع الموظفين </w:t>
      </w:r>
      <w:commentRangeEnd w:id="99"/>
      <w:r w:rsidR="002A2527">
        <w:rPr>
          <w:rStyle w:val="ad"/>
          <w:rFonts w:ascii="Sakkal Majalla" w:hAnsi="Sakkal Majalla" w:cs="Sakkal Majalla" w:hint="cs"/>
          <w:sz w:val="28"/>
          <w:szCs w:val="28"/>
          <w:rtl/>
        </w:rPr>
        <w:commentReference w:id="99"/>
      </w:r>
      <w:r w:rsidR="00F328CD">
        <w:rPr>
          <w:rFonts w:ascii="Sakkal Majalla" w:hAnsi="Sakkal Majalla" w:cs="Sakkal Majalla" w:hint="cs"/>
          <w:sz w:val="28"/>
          <w:szCs w:val="28"/>
          <w:rtl/>
        </w:rPr>
        <w:t>في الوظائف الإشرافية</w:t>
      </w:r>
      <w:r w:rsidRPr="003560D1">
        <w:rPr>
          <w:rFonts w:ascii="Sakkal Majalla" w:hAnsi="Sakkal Majalla" w:cs="Sakkal Majalla"/>
          <w:sz w:val="28"/>
          <w:szCs w:val="28"/>
          <w:rtl/>
        </w:rPr>
        <w:t xml:space="preserve"> </w:t>
      </w:r>
      <w:r w:rsidR="00F328CD">
        <w:rPr>
          <w:rFonts w:ascii="Sakkal Majalla" w:hAnsi="Sakkal Majalla" w:cs="Sakkal Majalla" w:hint="cs"/>
          <w:sz w:val="28"/>
          <w:szCs w:val="28"/>
          <w:rtl/>
        </w:rPr>
        <w:t>فقط والبالغ عددهم</w:t>
      </w:r>
      <w:r w:rsidR="00F328CD" w:rsidRPr="00EE3FC1">
        <w:rPr>
          <w:rFonts w:ascii="Sakkal Majalla" w:hAnsi="Sakkal Majalla" w:cs="Sakkal Majalla" w:hint="cs"/>
          <w:sz w:val="28"/>
          <w:szCs w:val="28"/>
          <w:rtl/>
          <w:lang w:bidi="ar-EG"/>
        </w:rPr>
        <w:t xml:space="preserve"> </w:t>
      </w:r>
      <w:r w:rsidR="00F328CD">
        <w:rPr>
          <w:rFonts w:ascii="Sakkal Majalla" w:hAnsi="Sakkal Majalla" w:cs="Sakkal Majalla" w:hint="cs"/>
          <w:sz w:val="28"/>
          <w:szCs w:val="28"/>
          <w:rtl/>
          <w:lang w:bidi="ar-EG"/>
        </w:rPr>
        <w:t>384</w:t>
      </w:r>
      <w:r w:rsidR="00F328CD" w:rsidRPr="00EE3FC1">
        <w:rPr>
          <w:rFonts w:ascii="Sakkal Majalla" w:hAnsi="Sakkal Majalla" w:cs="Sakkal Majalla" w:hint="cs"/>
          <w:sz w:val="28"/>
          <w:szCs w:val="28"/>
          <w:rtl/>
          <w:lang w:bidi="ar-EG"/>
        </w:rPr>
        <w:t xml:space="preserve"> </w:t>
      </w:r>
      <w:r w:rsidR="00F328CD" w:rsidRPr="006F5C74">
        <w:rPr>
          <w:rFonts w:ascii="Sakkal Majalla" w:hAnsi="Sakkal Majalla" w:cs="Sakkal Majalla"/>
          <w:sz w:val="28"/>
          <w:szCs w:val="28"/>
          <w:rtl/>
        </w:rPr>
        <w:t xml:space="preserve">من </w:t>
      </w:r>
      <w:r w:rsidR="00F328CD" w:rsidRPr="008B0B9F">
        <w:rPr>
          <w:rFonts w:ascii="Sakkal Majalla" w:hAnsi="Sakkal Majalla" w:cs="Sakkal Majalla"/>
          <w:sz w:val="28"/>
          <w:szCs w:val="28"/>
          <w:rtl/>
        </w:rPr>
        <w:t xml:space="preserve">موظفي </w:t>
      </w:r>
      <w:r w:rsidR="00F328CD">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F328CD" w:rsidRPr="008B0B9F">
        <w:rPr>
          <w:rFonts w:ascii="Sakkal Majalla" w:hAnsi="Sakkal Majalla" w:cs="Sakkal Majalla"/>
          <w:sz w:val="28"/>
          <w:szCs w:val="28"/>
          <w:rtl/>
        </w:rPr>
        <w:t xml:space="preserve">القطاع الغربي بشركة المياه الوطنية </w:t>
      </w:r>
      <w:r w:rsidR="00F328CD" w:rsidRPr="006F5C74">
        <w:rPr>
          <w:rFonts w:ascii="Sakkal Majalla" w:hAnsi="Sakkal Majalla" w:cs="Sakkal Majalla"/>
          <w:sz w:val="28"/>
          <w:szCs w:val="28"/>
          <w:rtl/>
        </w:rPr>
        <w:t>بالمملكة العربية السعودية</w:t>
      </w:r>
      <w:r w:rsidR="00F328CD">
        <w:rPr>
          <w:rFonts w:ascii="Sakkal Majalla" w:hAnsi="Sakkal Majalla" w:cs="Sakkal Majalla" w:hint="cs"/>
          <w:sz w:val="28"/>
          <w:szCs w:val="28"/>
          <w:rtl/>
        </w:rPr>
        <w:t>، وتقسيمهم كالتالي 147 موظف بإدارة خدمات العملاء، و 237 موظف بإدارة التشغيل والصيانة "مياه وصرف صحي".</w:t>
      </w:r>
    </w:p>
    <w:p w14:paraId="30BACC6D" w14:textId="2F63490D" w:rsidR="00147D4F" w:rsidRPr="003560D1" w:rsidRDefault="00AD34E1" w:rsidP="003D4498">
      <w:pPr>
        <w:spacing w:after="200" w:line="360" w:lineRule="auto"/>
        <w:jc w:val="both"/>
        <w:outlineLvl w:val="1"/>
        <w:rPr>
          <w:rFonts w:ascii="Sakkal Majalla" w:eastAsia="Calibri" w:hAnsi="Sakkal Majalla" w:cs="Sakkal Majalla"/>
          <w:b/>
          <w:bCs/>
          <w:sz w:val="36"/>
          <w:szCs w:val="36"/>
          <w:lang w:bidi="ar-EG"/>
        </w:rPr>
      </w:pPr>
      <w:bookmarkStart w:id="100" w:name="_Toc233064357"/>
      <w:r w:rsidRPr="003560D1">
        <w:rPr>
          <w:rFonts w:ascii="Sakkal Majalla" w:eastAsia="Calibri" w:hAnsi="Sakkal Majalla" w:cs="Sakkal Majalla"/>
          <w:b/>
          <w:bCs/>
          <w:sz w:val="36"/>
          <w:szCs w:val="36"/>
          <w:rtl/>
          <w:lang w:bidi="ar-EG"/>
        </w:rPr>
        <w:t xml:space="preserve">5.3 </w:t>
      </w:r>
      <w:r w:rsidR="00147D4F" w:rsidRPr="003560D1">
        <w:rPr>
          <w:rFonts w:ascii="Sakkal Majalla" w:eastAsia="Calibri" w:hAnsi="Sakkal Majalla" w:cs="Sakkal Majalla"/>
          <w:b/>
          <w:bCs/>
          <w:sz w:val="36"/>
          <w:szCs w:val="36"/>
          <w:rtl/>
          <w:lang w:bidi="ar-EG"/>
        </w:rPr>
        <w:t>أداة جمع البيانات</w:t>
      </w:r>
      <w:bookmarkEnd w:id="100"/>
    </w:p>
    <w:p w14:paraId="343726E6" w14:textId="6B470DB7" w:rsidR="00CF77F5" w:rsidRPr="00F328CD" w:rsidRDefault="0083611C" w:rsidP="0083611C">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101" w:name="_Toc233064358"/>
      <w:r>
        <w:rPr>
          <w:rFonts w:ascii="Sakkal Majalla" w:eastAsia="Calibri" w:hAnsi="Sakkal Majalla" w:cs="Sakkal Majalla" w:hint="cs"/>
          <w:b/>
          <w:bCs/>
          <w:color w:val="000000"/>
          <w:kern w:val="0"/>
          <w:sz w:val="32"/>
          <w:szCs w:val="32"/>
          <w:rtl/>
          <w14:ligatures w14:val="none"/>
        </w:rPr>
        <w:t xml:space="preserve">1.5.3 </w:t>
      </w:r>
      <w:r w:rsidR="00CF77F5" w:rsidRPr="00F328CD">
        <w:rPr>
          <w:rFonts w:ascii="Sakkal Majalla" w:eastAsia="Calibri" w:hAnsi="Sakkal Majalla" w:cs="Sakkal Majalla" w:hint="cs"/>
          <w:b/>
          <w:bCs/>
          <w:color w:val="000000"/>
          <w:kern w:val="0"/>
          <w:sz w:val="32"/>
          <w:szCs w:val="32"/>
          <w:rtl/>
          <w14:ligatures w14:val="none"/>
        </w:rPr>
        <w:t>هيكل الاستبانة ومقاييسها</w:t>
      </w:r>
      <w:bookmarkEnd w:id="101"/>
    </w:p>
    <w:p w14:paraId="25A4FFA4" w14:textId="52F1A0D7" w:rsidR="00147D4F" w:rsidRPr="00CF77F5" w:rsidRDefault="00147D4F" w:rsidP="00CF77F5">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تم تصميم استبانة الدراسة خصيصاً لقياس متغيرات الدراسة، </w:t>
      </w:r>
      <w:commentRangeStart w:id="102"/>
      <w:r w:rsidRPr="003560D1">
        <w:rPr>
          <w:rFonts w:ascii="Sakkal Majalla" w:eastAsia="Calibri" w:hAnsi="Sakkal Majalla" w:cs="Sakkal Majalla"/>
          <w:color w:val="000000"/>
          <w:kern w:val="0"/>
          <w:sz w:val="28"/>
          <w:szCs w:val="28"/>
          <w:rtl/>
          <w14:ligatures w14:val="none"/>
        </w:rPr>
        <w:t>بالاعتماد على مراجعة الأدبيات والدراسات السابقة</w:t>
      </w:r>
      <w:commentRangeEnd w:id="102"/>
      <w:r w:rsidR="00E43093" w:rsidRPr="003560D1">
        <w:rPr>
          <w:rStyle w:val="ad"/>
          <w:rFonts w:ascii="Sakkal Majalla" w:eastAsia="Calibri" w:hAnsi="Sakkal Majalla" w:cs="Sakkal Majalla"/>
          <w:color w:val="000000"/>
          <w:kern w:val="0"/>
          <w:sz w:val="28"/>
          <w:szCs w:val="28"/>
          <w:rtl/>
          <w14:ligatures w14:val="none"/>
        </w:rPr>
        <w:commentReference w:id="102"/>
      </w:r>
      <w:r w:rsidRPr="003560D1">
        <w:rPr>
          <w:rFonts w:ascii="Sakkal Majalla" w:eastAsia="Calibri" w:hAnsi="Sakkal Majalla" w:cs="Sakkal Majalla"/>
          <w:color w:val="000000"/>
          <w:kern w:val="0"/>
          <w:sz w:val="28"/>
          <w:szCs w:val="28"/>
          <w:rtl/>
          <w14:ligatures w14:val="none"/>
        </w:rPr>
        <w:t xml:space="preserve">، وتكييفها بما يتناسب مع سياق الدراسة الحالية (شركة المياه الوطنية) وبيئتها. </w:t>
      </w:r>
      <w:r w:rsidR="00414F25" w:rsidRPr="003560D1">
        <w:rPr>
          <w:rFonts w:ascii="Sakkal Majalla" w:eastAsia="Calibri" w:hAnsi="Sakkal Majalla" w:cs="Sakkal Majalla"/>
          <w:color w:val="000000"/>
          <w:kern w:val="0"/>
          <w:sz w:val="28"/>
          <w:szCs w:val="28"/>
          <w:rtl/>
          <w:lang w:bidi="ar-EG"/>
          <w14:ligatures w14:val="none"/>
        </w:rPr>
        <w:t>وفي ضوء ذلك أعد الباحث قائمة استقصاء مبدئية (</w:t>
      </w:r>
      <w:r w:rsidR="00CF77F5">
        <w:rPr>
          <w:rFonts w:ascii="Sakkal Majalla" w:eastAsia="Calibri" w:hAnsi="Sakkal Majalla" w:cs="Sakkal Majalla"/>
          <w:color w:val="000000"/>
          <w:kern w:val="0"/>
          <w:sz w:val="28"/>
          <w:szCs w:val="28"/>
          <w:rtl/>
          <w:lang w:bidi="ar-EG"/>
          <w14:ligatures w14:val="none"/>
        </w:rPr>
        <w:t>المعدة للتحكيم أو الصدق الظاهري</w:t>
      </w:r>
      <w:r w:rsidR="008A1D68" w:rsidRPr="003560D1">
        <w:rPr>
          <w:rFonts w:ascii="Sakkal Majalla" w:eastAsia="Calibri" w:hAnsi="Sakkal Majalla" w:cs="Sakkal Majalla"/>
          <w:color w:val="000000"/>
          <w:kern w:val="0"/>
          <w:sz w:val="28"/>
          <w:szCs w:val="28"/>
          <w:rtl/>
          <w:lang w:bidi="ar-EG"/>
          <w14:ligatures w14:val="none"/>
        </w:rPr>
        <w:t>)</w:t>
      </w:r>
      <w:r w:rsidR="00414F25" w:rsidRPr="003560D1">
        <w:rPr>
          <w:rFonts w:ascii="Sakkal Majalla" w:eastAsia="Calibri" w:hAnsi="Sakkal Majalla" w:cs="Sakkal Majalla"/>
          <w:color w:val="000000"/>
          <w:kern w:val="0"/>
          <w:sz w:val="28"/>
          <w:szCs w:val="28"/>
          <w:rtl/>
          <w:lang w:bidi="ar-EG"/>
          <w14:ligatures w14:val="none"/>
        </w:rPr>
        <w:t xml:space="preserve">، </w:t>
      </w:r>
      <w:r w:rsidR="00CF77F5" w:rsidRPr="00CF77F5">
        <w:rPr>
          <w:rFonts w:ascii="Sakkal Majalla" w:eastAsia="Calibri" w:hAnsi="Sakkal Majalla" w:cs="Sakkal Majalla" w:hint="cs"/>
          <w:color w:val="000000"/>
          <w:kern w:val="0"/>
          <w:sz w:val="28"/>
          <w:szCs w:val="28"/>
          <w:rtl/>
          <w:lang w:bidi="ar-EG"/>
          <w14:ligatures w14:val="none"/>
        </w:rPr>
        <w:t>وفيما يلي</w:t>
      </w:r>
      <w:r w:rsidR="00CF77F5" w:rsidRPr="00CF77F5">
        <w:rPr>
          <w:rFonts w:ascii="Sakkal Majalla" w:eastAsia="Calibri" w:hAnsi="Sakkal Majalla" w:cs="Sakkal Majalla"/>
          <w:color w:val="000000"/>
          <w:kern w:val="0"/>
          <w:sz w:val="28"/>
          <w:szCs w:val="28"/>
          <w:rtl/>
          <w:lang w:bidi="ar-EG"/>
          <w14:ligatures w14:val="none"/>
        </w:rPr>
        <w:t xml:space="preserve"> هيكل الاستبانة ومقاييسه</w:t>
      </w:r>
      <w:r w:rsidR="00CF77F5" w:rsidRPr="00CF77F5">
        <w:rPr>
          <w:rFonts w:ascii="Sakkal Majalla" w:eastAsia="Calibri" w:hAnsi="Sakkal Majalla" w:cs="Sakkal Majalla" w:hint="cs"/>
          <w:color w:val="000000"/>
          <w:kern w:val="0"/>
          <w:sz w:val="28"/>
          <w:szCs w:val="28"/>
          <w:rtl/>
          <w:lang w:bidi="ar-EG"/>
          <w14:ligatures w14:val="none"/>
        </w:rPr>
        <w:t xml:space="preserve">ا في صيغتها الأولية، حيث </w:t>
      </w:r>
      <w:r w:rsidR="00CF77F5" w:rsidRPr="003560D1">
        <w:rPr>
          <w:rFonts w:ascii="Sakkal Majalla" w:eastAsia="Calibri" w:hAnsi="Sakkal Majalla" w:cs="Sakkal Majalla"/>
          <w:color w:val="000000"/>
          <w:kern w:val="0"/>
          <w:sz w:val="28"/>
          <w:szCs w:val="28"/>
          <w:rtl/>
          <w:lang w:bidi="ar-EG"/>
          <w14:ligatures w14:val="none"/>
        </w:rPr>
        <w:t>تكونت من الأقسام التالية</w:t>
      </w:r>
      <w:r w:rsidR="00CF77F5" w:rsidRPr="003560D1">
        <w:rPr>
          <w:rFonts w:ascii="Sakkal Majalla" w:eastAsia="Calibri" w:hAnsi="Sakkal Majalla" w:cs="Sakkal Majalla"/>
          <w:color w:val="000000"/>
          <w:kern w:val="0"/>
          <w:sz w:val="28"/>
          <w:szCs w:val="28"/>
          <w:lang w:bidi="ar-EG"/>
          <w14:ligatures w14:val="none"/>
        </w:rPr>
        <w:t>:</w:t>
      </w:r>
    </w:p>
    <w:p w14:paraId="63D6A9A4" w14:textId="77777777" w:rsidR="0053562E" w:rsidRPr="00000AE9" w:rsidRDefault="0053562E" w:rsidP="0053562E">
      <w:pPr>
        <w:spacing w:after="0" w:line="360" w:lineRule="auto"/>
        <w:jc w:val="both"/>
        <w:rPr>
          <w:rFonts w:ascii="Sakkal Majalla" w:eastAsia="Calibri" w:hAnsi="Sakkal Majalla" w:cs="Sakkal Majalla"/>
          <w:b/>
          <w:bCs/>
          <w:sz w:val="32"/>
          <w:szCs w:val="32"/>
          <w:lang w:bidi="ar-EG"/>
        </w:rPr>
      </w:pPr>
      <w:commentRangeStart w:id="103"/>
      <w:r w:rsidRPr="00000AE9">
        <w:rPr>
          <w:rFonts w:ascii="Sakkal Majalla" w:eastAsia="Calibri" w:hAnsi="Sakkal Majalla" w:cs="Sakkal Majalla"/>
          <w:b/>
          <w:bCs/>
          <w:sz w:val="32"/>
          <w:szCs w:val="32"/>
          <w:rtl/>
        </w:rPr>
        <w:lastRenderedPageBreak/>
        <w:t>القسم الأول: البيانات الديموغرافية والوظيفية</w:t>
      </w:r>
      <w:commentRangeEnd w:id="103"/>
      <w:r w:rsidR="00E43093" w:rsidRPr="00000AE9">
        <w:rPr>
          <w:rStyle w:val="ad"/>
          <w:rFonts w:ascii="Sakkal Majalla" w:eastAsia="Calibri" w:hAnsi="Sakkal Majalla" w:cs="Sakkal Majalla"/>
          <w:b/>
          <w:bCs/>
          <w:sz w:val="32"/>
          <w:szCs w:val="32"/>
          <w:lang w:bidi="ar-EG"/>
        </w:rPr>
        <w:commentReference w:id="103"/>
      </w:r>
    </w:p>
    <w:p w14:paraId="3D36EDEB" w14:textId="77777777" w:rsidR="0053562E" w:rsidRPr="00000AE9" w:rsidRDefault="0053562E" w:rsidP="0053562E">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7F521514"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0AFF8FC3"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093AEA1C"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433E57A"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45F740BA"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97AFD62"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3E575BF6"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386FD185"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34C5BD66"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20FFC2FB"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0EE7D142"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6E537BAF"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13BCD6F2"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4E8ECAD2"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67221AB0" w14:textId="6FD977D1" w:rsidR="0053562E" w:rsidRPr="0053562E" w:rsidRDefault="0053562E" w:rsidP="0053562E">
      <w:pPr>
        <w:numPr>
          <w:ilvl w:val="1"/>
          <w:numId w:val="46"/>
        </w:numPr>
        <w:spacing w:after="0" w:line="360" w:lineRule="auto"/>
        <w:jc w:val="both"/>
        <w:rPr>
          <w:rFonts w:ascii="Sakkal Majalla" w:eastAsia="Calibri" w:hAnsi="Sakkal Majalla" w:cs="Sakkal Majalla"/>
          <w:sz w:val="28"/>
          <w:szCs w:val="28"/>
          <w:rtl/>
          <w:lang w:bidi="ar-EG"/>
        </w:rPr>
      </w:pPr>
      <w:r w:rsidRPr="00000AE9">
        <w:rPr>
          <w:rFonts w:ascii="Sakkal Majalla" w:eastAsia="Calibri" w:hAnsi="Sakkal Majalla" w:cs="Sakkal Majalla"/>
          <w:sz w:val="28"/>
          <w:szCs w:val="28"/>
          <w:rtl/>
        </w:rPr>
        <w:t>دكتوراه</w:t>
      </w:r>
    </w:p>
    <w:p w14:paraId="2266D25E" w14:textId="77777777" w:rsidR="0053562E" w:rsidRPr="0094541A" w:rsidRDefault="0053562E" w:rsidP="0053562E">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5DA1205C" w14:textId="77777777" w:rsidR="0053562E" w:rsidRDefault="0053562E" w:rsidP="0053562E">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0A89B90E"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635CD1"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3EC66E9"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F34E03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2E55E639"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8D0E39"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78D21"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59DFE76"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937B5A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41B2A0"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86E528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B60096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0532743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06DF3E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53562E" w:rsidRPr="00B47B23" w14:paraId="215C334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BA0CAD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291FBF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أسهمت عملية دمج المديريات في </w:t>
            </w:r>
            <w:r w:rsidRPr="00667C39">
              <w:rPr>
                <w:rFonts w:ascii="Sakkal Majalla" w:eastAsia="Calibri" w:hAnsi="Sakkal Majalla" w:cs="Sakkal Majalla"/>
                <w:sz w:val="28"/>
                <w:szCs w:val="28"/>
                <w:rtl/>
              </w:rPr>
              <w:lastRenderedPageBreak/>
              <w:t>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57CCBC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FA2C4A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25FCE7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0810FF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24F257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6388E9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928BCE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5AE2EE8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E4EB3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F20455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411FD5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12FE1E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4FAD7E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25F226"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2C3AF2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7823DCC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2DAE96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3383BE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5FDF7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0BE51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F5F900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672E6C52"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C79B2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6992BD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D32F7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756454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3ACA3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0FC4B1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9D97A1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C9A1BF5"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FE720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0E6A955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9F0406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E2F3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DA91CE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BC7040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CF2E0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151D3F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F2F60F8"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47A7D133" w14:textId="77777777" w:rsidR="0053562E" w:rsidRPr="00667C39" w:rsidRDefault="0053562E" w:rsidP="0083611C">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1179D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57B8DD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FE149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1683B9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6C226A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4B04A0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B3DC23B"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0B515C47" w14:textId="77777777" w:rsidR="0053562E" w:rsidRPr="00667C39" w:rsidRDefault="0053562E" w:rsidP="0083611C">
            <w:pPr>
              <w:spacing w:after="0" w:line="254" w:lineRule="auto"/>
              <w:jc w:val="both"/>
              <w:rPr>
                <w:rFonts w:ascii="Sakkal Majalla" w:eastAsia="Calibri" w:hAnsi="Sakkal Majalla" w:cs="Sakkal Majalla"/>
                <w:sz w:val="28"/>
                <w:szCs w:val="28"/>
                <w:rtl/>
              </w:rPr>
            </w:pPr>
            <w:commentRangeStart w:id="104"/>
            <w:commentRangeStart w:id="105"/>
            <w:r w:rsidRPr="00667C39">
              <w:rPr>
                <w:rFonts w:ascii="Sakkal Majalla" w:eastAsia="Calibri"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commentRangeEnd w:id="104"/>
            <w:r w:rsidR="002B1219" w:rsidRPr="00667C39">
              <w:rPr>
                <w:rStyle w:val="ad"/>
                <w:rFonts w:ascii="Sakkal Majalla" w:eastAsia="Calibri" w:hAnsi="Sakkal Majalla" w:cs="Sakkal Majalla"/>
                <w:sz w:val="28"/>
                <w:szCs w:val="28"/>
                <w:rtl/>
              </w:rPr>
              <w:commentReference w:id="104"/>
            </w:r>
            <w:commentRangeEnd w:id="105"/>
            <w:r w:rsidR="002B1219" w:rsidRPr="00667C39">
              <w:rPr>
                <w:rStyle w:val="ad"/>
                <w:rFonts w:ascii="Sakkal Majalla" w:eastAsia="Calibri" w:hAnsi="Sakkal Majalla" w:cs="Sakkal Majalla"/>
                <w:sz w:val="28"/>
                <w:szCs w:val="28"/>
                <w:rtl/>
              </w:rPr>
              <w:commentReference w:id="105"/>
            </w:r>
          </w:p>
        </w:tc>
        <w:tc>
          <w:tcPr>
            <w:tcW w:w="1097" w:type="dxa"/>
            <w:tcBorders>
              <w:top w:val="single" w:sz="4" w:space="0" w:color="auto"/>
              <w:left w:val="single" w:sz="4" w:space="0" w:color="auto"/>
              <w:bottom w:val="single" w:sz="4" w:space="0" w:color="auto"/>
              <w:right w:val="single" w:sz="4" w:space="0" w:color="auto"/>
            </w:tcBorders>
          </w:tcPr>
          <w:p w14:paraId="4B4DD99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4A1993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67F12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3F450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EBC30F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652C827"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A13D80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53562E" w:rsidRPr="00B47B23" w14:paraId="69B152A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0D54A9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119AAB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5A07CF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8E70F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34586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D45D84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B871EB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CD4296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2BCAF27"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2B9846E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E40C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B38CB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29F9B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25D7B8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759D88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D3FFB0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2443785"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E12B58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ECA7EB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96D072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6B9467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D19D3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88701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F1318A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8E97AE"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4B5DE16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B9C00C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AD5E6F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0B9A4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72A873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592E2C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7605F3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AA4A9A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0A0CA13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أعتقد أن البنية التحتية التقنية </w:t>
            </w:r>
            <w:r w:rsidRPr="00B47B23">
              <w:rPr>
                <w:rFonts w:ascii="Sakkal Majalla" w:eastAsia="Calibri" w:hAnsi="Sakkal Majalla" w:cs="Sakkal Majalla"/>
                <w:sz w:val="28"/>
                <w:szCs w:val="28"/>
                <w:rtl/>
              </w:rPr>
              <w:lastRenderedPageBreak/>
              <w:t>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190998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5DFFB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8281A7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58C6B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709A0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76EA08C"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731AAB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53562E" w:rsidRPr="00B47B23" w14:paraId="746FC95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11D69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7961BCA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5908C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E9A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1C1C7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20A4C3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AEFD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0BD5E3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F8D192D"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630BC14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502398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65B22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56F7DC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138C9F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AA96CB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01E82A0"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BD4F9E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64836E5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12D5A5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3EEDDA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DB9E55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F9F67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155B57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A8CA6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D85EE0C"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60A057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981A96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E4C03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51DB32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F6EF0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E0E539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7C3FE0B" w14:textId="77777777" w:rsidTr="0083611C">
        <w:tc>
          <w:tcPr>
            <w:tcW w:w="536" w:type="dxa"/>
            <w:tcBorders>
              <w:top w:val="single" w:sz="4" w:space="0" w:color="auto"/>
              <w:left w:val="single" w:sz="4" w:space="0" w:color="auto"/>
              <w:bottom w:val="single" w:sz="4" w:space="0" w:color="auto"/>
              <w:right w:val="single" w:sz="4" w:space="0" w:color="auto"/>
            </w:tcBorders>
            <w:vAlign w:val="center"/>
            <w:hideMark/>
          </w:tcPr>
          <w:p w14:paraId="546A8EE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16F88BC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8165D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0EEBE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07C80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DF6F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6D796E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bl>
    <w:p w14:paraId="44F5D0C6" w14:textId="77777777" w:rsidR="0053562E" w:rsidRDefault="0053562E" w:rsidP="0053562E"/>
    <w:p w14:paraId="25572189" w14:textId="77777777" w:rsidR="0053562E" w:rsidRPr="00000AE9" w:rsidRDefault="0053562E" w:rsidP="0053562E">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القسم الثالث: أداء العاملين (المتغير التابع</w:t>
      </w:r>
      <w:r w:rsidRPr="00000AE9">
        <w:rPr>
          <w:rFonts w:ascii="Sakkal Majalla" w:eastAsia="Calibri" w:hAnsi="Sakkal Majalla" w:cs="Sakkal Majalla"/>
          <w:b/>
          <w:bCs/>
          <w:sz w:val="32"/>
          <w:szCs w:val="32"/>
          <w:rtl/>
          <w:lang w:bidi="ar-EG"/>
        </w:rPr>
        <w:t>)</w:t>
      </w:r>
    </w:p>
    <w:p w14:paraId="1AAE43F0" w14:textId="77777777" w:rsidR="0053562E" w:rsidRDefault="0053562E" w:rsidP="0053562E">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1A94D0B3"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A71066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EC04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9F36C76"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338FD1E9"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1710BB"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9CE7E"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1A39B9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94548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7ACD9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F2E66A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2243EF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28EF690F"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F74A51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53562E" w:rsidRPr="00B47B23" w14:paraId="6023D3E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39E334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721E19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أتمكن من إنجاز مهامي بدقة وجودة عالية في </w:t>
            </w:r>
            <w:commentRangeStart w:id="106"/>
            <w:r w:rsidRPr="00B47B23">
              <w:rPr>
                <w:rFonts w:ascii="Sakkal Majalla" w:eastAsia="Calibri" w:hAnsi="Sakkal Majalla" w:cs="Sakkal Majalla"/>
                <w:sz w:val="28"/>
                <w:szCs w:val="28"/>
                <w:rtl/>
              </w:rPr>
              <w:t xml:space="preserve">ظل المتغيرات </w:t>
            </w:r>
            <w:commentRangeEnd w:id="106"/>
            <w:r w:rsidR="002A2527" w:rsidRPr="00B47B23">
              <w:rPr>
                <w:rStyle w:val="ad"/>
                <w:rFonts w:ascii="Sakkal Majalla" w:eastAsia="Calibri" w:hAnsi="Sakkal Majalla" w:cs="Sakkal Majalla"/>
                <w:sz w:val="28"/>
                <w:szCs w:val="28"/>
                <w:rtl/>
              </w:rPr>
              <w:commentReference w:id="106"/>
            </w:r>
            <w:r w:rsidRPr="00B47B23">
              <w:rPr>
                <w:rFonts w:ascii="Sakkal Majalla" w:eastAsia="Calibri" w:hAnsi="Sakkal Majalla" w:cs="Sakkal Majalla"/>
                <w:sz w:val="28"/>
                <w:szCs w:val="28"/>
                <w:rtl/>
              </w:rPr>
              <w:t>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9D7490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31A353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7943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2D8C4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6AE6C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E05EFD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9862C6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0B6318B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73B799B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58FEF2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DD642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FB562C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C9A7EF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711F5A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4CF262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59F6B92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29B5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9BE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C82D17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1ABD90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B15B8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4C389C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70AFCA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lastRenderedPageBreak/>
              <w:t>4</w:t>
            </w:r>
          </w:p>
        </w:tc>
        <w:tc>
          <w:tcPr>
            <w:tcW w:w="2879" w:type="dxa"/>
            <w:tcBorders>
              <w:top w:val="single" w:sz="4" w:space="0" w:color="auto"/>
              <w:left w:val="single" w:sz="4" w:space="0" w:color="auto"/>
              <w:bottom w:val="single" w:sz="4" w:space="0" w:color="auto"/>
              <w:right w:val="single" w:sz="4" w:space="0" w:color="auto"/>
            </w:tcBorders>
            <w:hideMark/>
          </w:tcPr>
          <w:p w14:paraId="7B8BC12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B7EB6D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73901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F5390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A9993E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0CB5D3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BAC8250"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C88803E"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53562E" w:rsidRPr="00B47B23" w14:paraId="034D042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40FE03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201A439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A9FB5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BFDDC3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F640F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626F76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EF1D8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1FA45D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CA5683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309CFA1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1329CC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DB5F52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88BD2F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728D46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4692D4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1202EE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957506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45B3874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5AB50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9DF5A0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88EB1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54573A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472BF4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AD181D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B42B4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CED616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9BF0DC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18159B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A5AF4E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E7229B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CB65B1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EC7609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26F9C2E"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53562E" w:rsidRPr="00B47B23" w14:paraId="311D5BF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1D1261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F4B1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2E1CD6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B9122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9EE62F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9582B7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688973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D48B38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E5ED84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279C97D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7A618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AFC885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507DEC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9F967D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011286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1ADA14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91C9C2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99FA15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BFE702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B20B2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5F47E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2572D0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56869B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8C7049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D11C37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4D838FE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أنا راضٍ عن طبيعة العلاقات مع 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B357B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DBE502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916BFD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8CB623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84C00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9B37FE1"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608C67D"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53562E" w:rsidRPr="00B47B23" w14:paraId="3E328B2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63DA5BD"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660C3D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E8EB2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6B5A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875B49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69ED24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F61FE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689E6C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412284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379FC0A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6AD80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92C9DC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AD5D0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8D6431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D96F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85DA2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368838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5B8A438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أتغلب على الصعوبات التي أواجهها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24CA2E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11329A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730BC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BEA73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420FC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0E736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0F131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0F5B214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617AFA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BA68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55E64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96F7B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4E090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C2ED9FE" w14:textId="77777777" w:rsidTr="0083611C">
        <w:tc>
          <w:tcPr>
            <w:tcW w:w="536" w:type="dxa"/>
            <w:vMerge w:val="restart"/>
            <w:tcBorders>
              <w:top w:val="single" w:sz="4" w:space="0" w:color="auto"/>
              <w:left w:val="single" w:sz="4" w:space="0" w:color="auto"/>
              <w:right w:val="single" w:sz="4" w:space="0" w:color="auto"/>
            </w:tcBorders>
            <w:vAlign w:val="center"/>
          </w:tcPr>
          <w:p w14:paraId="336F3FA5"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17</w:t>
            </w:r>
          </w:p>
        </w:tc>
        <w:tc>
          <w:tcPr>
            <w:tcW w:w="8901" w:type="dxa"/>
            <w:gridSpan w:val="6"/>
            <w:tcBorders>
              <w:top w:val="single" w:sz="4" w:space="0" w:color="auto"/>
              <w:left w:val="single" w:sz="4" w:space="0" w:color="auto"/>
              <w:bottom w:val="single" w:sz="4" w:space="0" w:color="auto"/>
              <w:right w:val="single" w:sz="4" w:space="0" w:color="auto"/>
            </w:tcBorders>
          </w:tcPr>
          <w:p w14:paraId="4DE95A0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تقييم مدى شعورك بالاستقرار النفسي والمهني بعد التغييرات الأخيرة في الشركة</w:t>
            </w:r>
            <w:r>
              <w:rPr>
                <w:rFonts w:ascii="Sakkal Majalla" w:eastAsia="Calibri" w:hAnsi="Sakkal Majalla" w:cs="Sakkal Majalla" w:hint="cs"/>
                <w:sz w:val="28"/>
                <w:szCs w:val="28"/>
                <w:rtl/>
              </w:rPr>
              <w:t>.</w:t>
            </w:r>
          </w:p>
        </w:tc>
      </w:tr>
      <w:tr w:rsidR="0053562E" w:rsidRPr="00B47B23" w14:paraId="6EE9E676" w14:textId="77777777" w:rsidTr="0083611C">
        <w:tc>
          <w:tcPr>
            <w:tcW w:w="536" w:type="dxa"/>
            <w:vMerge/>
            <w:tcBorders>
              <w:left w:val="single" w:sz="4" w:space="0" w:color="auto"/>
              <w:bottom w:val="single" w:sz="4" w:space="0" w:color="auto"/>
              <w:right w:val="single" w:sz="4" w:space="0" w:color="auto"/>
            </w:tcBorders>
            <w:vAlign w:val="center"/>
          </w:tcPr>
          <w:p w14:paraId="7C6DA1E3" w14:textId="77777777" w:rsidR="0053562E" w:rsidRPr="00B47B23" w:rsidRDefault="0053562E" w:rsidP="0083611C">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14E87FA6"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675B249"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w:t>
            </w:r>
          </w:p>
          <w:p w14:paraId="5C457016"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r w:rsidR="0053562E" w:rsidRPr="00B47B23" w14:paraId="46895DC6" w14:textId="77777777" w:rsidTr="0083611C">
        <w:tc>
          <w:tcPr>
            <w:tcW w:w="536" w:type="dxa"/>
            <w:vMerge w:val="restart"/>
            <w:tcBorders>
              <w:top w:val="single" w:sz="4" w:space="0" w:color="auto"/>
              <w:left w:val="single" w:sz="4" w:space="0" w:color="auto"/>
              <w:right w:val="single" w:sz="4" w:space="0" w:color="auto"/>
            </w:tcBorders>
            <w:vAlign w:val="center"/>
          </w:tcPr>
          <w:p w14:paraId="1E3B4158"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18</w:t>
            </w:r>
          </w:p>
        </w:tc>
        <w:tc>
          <w:tcPr>
            <w:tcW w:w="8901" w:type="dxa"/>
            <w:gridSpan w:val="6"/>
            <w:tcBorders>
              <w:top w:val="single" w:sz="4" w:space="0" w:color="auto"/>
              <w:left w:val="single" w:sz="4" w:space="0" w:color="auto"/>
              <w:bottom w:val="single" w:sz="4" w:space="0" w:color="auto"/>
              <w:right w:val="single" w:sz="4" w:space="0" w:color="auto"/>
            </w:tcBorders>
          </w:tcPr>
          <w:p w14:paraId="624685D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تقديم اقتراحاتك لتحسين إدارة التغيير داخل إدارتك بما يسهم في رفع كفاءة الأداء وجودة الخدمات</w:t>
            </w:r>
            <w:r>
              <w:rPr>
                <w:rFonts w:ascii="Sakkal Majalla" w:eastAsia="Calibri" w:hAnsi="Sakkal Majalla" w:cs="Sakkal Majalla" w:hint="cs"/>
                <w:sz w:val="28"/>
                <w:szCs w:val="28"/>
                <w:rtl/>
              </w:rPr>
              <w:t>؟</w:t>
            </w:r>
          </w:p>
        </w:tc>
      </w:tr>
      <w:tr w:rsidR="0053562E" w:rsidRPr="00B47B23" w14:paraId="3E251E5F" w14:textId="77777777" w:rsidTr="0083611C">
        <w:tc>
          <w:tcPr>
            <w:tcW w:w="536" w:type="dxa"/>
            <w:vMerge/>
            <w:tcBorders>
              <w:left w:val="single" w:sz="4" w:space="0" w:color="auto"/>
              <w:bottom w:val="single" w:sz="4" w:space="0" w:color="auto"/>
              <w:right w:val="single" w:sz="4" w:space="0" w:color="auto"/>
            </w:tcBorders>
            <w:vAlign w:val="center"/>
          </w:tcPr>
          <w:p w14:paraId="1EDF5883" w14:textId="77777777" w:rsidR="0053562E" w:rsidRPr="00B47B23" w:rsidRDefault="0053562E" w:rsidP="0083611C">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79535C6C"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0E0D9C57"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B3367E2"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bl>
    <w:p w14:paraId="310AF11D" w14:textId="77777777" w:rsidR="0053562E" w:rsidRDefault="0053562E" w:rsidP="0053562E">
      <w:pPr>
        <w:spacing w:after="0" w:line="360" w:lineRule="auto"/>
        <w:jc w:val="both"/>
        <w:rPr>
          <w:rFonts w:ascii="Sakkal Majalla" w:eastAsia="Calibri" w:hAnsi="Sakkal Majalla" w:cs="Sakkal Majalla"/>
          <w:b/>
          <w:bCs/>
          <w:sz w:val="32"/>
          <w:szCs w:val="32"/>
          <w:rtl/>
        </w:rPr>
      </w:pPr>
    </w:p>
    <w:p w14:paraId="0BD0ADC5" w14:textId="7B590F53" w:rsidR="0053562E" w:rsidRPr="00000AE9" w:rsidRDefault="0053562E"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Pr>
          <w:rFonts w:ascii="Sakkal Majalla" w:eastAsia="Calibri" w:hAnsi="Sakkal Majalla" w:cs="Sakkal Majalla" w:hint="cs"/>
          <w:b/>
          <w:bCs/>
          <w:sz w:val="32"/>
          <w:szCs w:val="32"/>
          <w:rtl/>
        </w:rPr>
        <w:t>ممارسات الإدارة</w:t>
      </w:r>
      <w:r w:rsidRPr="00000AE9">
        <w:rPr>
          <w:rFonts w:ascii="Sakkal Majalla" w:eastAsia="Calibri" w:hAnsi="Sakkal Majalla" w:cs="Sakkal Majalla"/>
          <w:b/>
          <w:bCs/>
          <w:sz w:val="32"/>
          <w:szCs w:val="32"/>
          <w:rtl/>
        </w:rPr>
        <w:t xml:space="preserve"> (المتغير المعدل</w:t>
      </w:r>
      <w:r w:rsidRPr="00000AE9">
        <w:rPr>
          <w:rFonts w:ascii="Sakkal Majalla" w:eastAsia="Calibri" w:hAnsi="Sakkal Majalla" w:cs="Sakkal Majalla"/>
          <w:b/>
          <w:bCs/>
          <w:sz w:val="32"/>
          <w:szCs w:val="32"/>
          <w:rtl/>
          <w:lang w:bidi="ar-EG"/>
        </w:rPr>
        <w:t>)</w:t>
      </w:r>
    </w:p>
    <w:p w14:paraId="5FA715F0" w14:textId="77777777" w:rsidR="0053562E" w:rsidRDefault="0053562E" w:rsidP="0053562E">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178835DE"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8017AF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BD658D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91A785C"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09E2F01F"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875452"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AC359"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E52D4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B0812D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FC734C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84036A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27E1471"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621B29E0"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2228A29"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53562E" w:rsidRPr="00B47B23" w14:paraId="465A7DF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7224E3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0A1E832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يحرص القادة (المدراء/المشرفون) على شرح أهمية التغيير للموظفين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F99F80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CC4F3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90735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4A18D7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BC497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B16BB3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8A0627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5BEE96B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يدعم القادة الموظفين ويحفزونهم على تجاوز التحديات المرتبطة بعملية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B18033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340BC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5954B1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B6EA68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EF7FFA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614A095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2195D9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228223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يضع القادة رؤية واضحة للمستقبل ويجيدون توصيلها للمرؤوسين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8B4EF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04738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4F937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2D8232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8C965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2FA137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055727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19156F5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يظهر القادة مرونة في التعامل مع المشكلات التي يواجهها الموظفون أثناء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65C24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7F15DE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1AC361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6A4F6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194C29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A953C2"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ECA8D2F"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5</w:t>
            </w:r>
          </w:p>
        </w:tc>
        <w:tc>
          <w:tcPr>
            <w:tcW w:w="2879" w:type="dxa"/>
            <w:tcBorders>
              <w:top w:val="single" w:sz="4" w:space="0" w:color="auto"/>
              <w:left w:val="single" w:sz="4" w:space="0" w:color="auto"/>
              <w:bottom w:val="single" w:sz="4" w:space="0" w:color="auto"/>
              <w:right w:val="single" w:sz="4" w:space="0" w:color="auto"/>
            </w:tcBorders>
          </w:tcPr>
          <w:p w14:paraId="4B9717B2" w14:textId="77777777" w:rsidR="0053562E" w:rsidRPr="0053562E" w:rsidRDefault="0053562E" w:rsidP="0083611C">
            <w:pPr>
              <w:spacing w:after="0" w:line="254" w:lineRule="auto"/>
              <w:jc w:val="both"/>
              <w:rPr>
                <w:rFonts w:ascii="Sakkal Majalla" w:eastAsia="Calibri" w:hAnsi="Sakkal Majalla" w:cs="Sakkal Majalla"/>
                <w:sz w:val="28"/>
                <w:szCs w:val="28"/>
                <w:rtl/>
              </w:rPr>
            </w:pPr>
            <w:r w:rsidRPr="005356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7E74ED6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6C4EEF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C109CD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45E1B3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9477D9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BC5E569"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8FF0DE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312D305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1FEBC5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748C559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يتم توفير معلومات كافية وواضحة حول أهداف وإجراءات التغيير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6BC184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8FB81C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3AF8FE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130897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16F12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9D48105"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DA5548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3AA8725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 xml:space="preserve">أستطيع الحصول على إجابات </w:t>
            </w:r>
            <w:r w:rsidRPr="00BB58CD">
              <w:rPr>
                <w:rFonts w:ascii="Sakkal Majalla" w:eastAsia="Calibri" w:hAnsi="Sakkal Majalla" w:cs="Sakkal Majalla"/>
                <w:sz w:val="28"/>
                <w:szCs w:val="28"/>
                <w:rtl/>
              </w:rPr>
              <w:lastRenderedPageBreak/>
              <w:t>شافية لاستفساراتي حول التغييرات الجديدة</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B386A3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E50D48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F5BF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7CE817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4A6A1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FB9BCD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8666B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7C2550B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تتبنى الإدارة قنوات تواصل فعالة للاستماع لآراء ومقترحات الموظفين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97A1B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A243D9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5C1F6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2D7FD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48D671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9E594A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38E873B"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DE6B75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أشعر بوجود قدر من الشفافية في تبادل المعلومات المتعلقة بعملية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713E3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110C1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CAEB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5BCA7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17829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120CF0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78544B4"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tcPr>
          <w:p w14:paraId="7EA98C65" w14:textId="77777777" w:rsidR="0053562E" w:rsidRPr="0053562E" w:rsidRDefault="0053562E" w:rsidP="0083611C">
            <w:pPr>
              <w:spacing w:after="0" w:line="254" w:lineRule="auto"/>
              <w:jc w:val="both"/>
              <w:rPr>
                <w:rFonts w:ascii="Sakkal Majalla" w:eastAsia="Calibri" w:hAnsi="Sakkal Majalla" w:cs="Sakkal Majalla"/>
                <w:sz w:val="28"/>
                <w:szCs w:val="28"/>
                <w:rtl/>
              </w:rPr>
            </w:pPr>
            <w:r w:rsidRPr="0053562E">
              <w:rPr>
                <w:rFonts w:ascii="Sakkal Majalla" w:eastAsia="Calibri" w:hAnsi="Sakkal Majalla" w:cs="Sakkal Majalla"/>
                <w:sz w:val="28"/>
                <w:szCs w:val="28"/>
                <w:rtl/>
              </w:rPr>
              <w:t>أجد أن قنوات التواصل المتاحة كافية للحصول على المعلومات الدقيقة في الوقت المناسب</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97C0B2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6C5D3B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E58759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A4E93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B93D3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8D6650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2B36FD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53562E" w:rsidRPr="00B47B23" w14:paraId="308B566B"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3EE4975"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5784E2C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يتم استشارة الموظفين في القرارات التي تمس أعمالهم بشكل مباشر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FFC948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7DAED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DB63F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96440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2BCD02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D9E9A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C7F1B50"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347C11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تتاح لي الفرصة لتقديم مقترحاتي حول تطوير أساليب العمل</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2C7D1C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6C8404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577E7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69CB4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CABD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D275A7B"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2E6C5BF"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tcPr>
          <w:p w14:paraId="1A3D353D"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sidRPr="00BB58CD">
              <w:rPr>
                <w:rFonts w:ascii="Sakkal Majalla" w:eastAsia="Calibri" w:hAnsi="Sakkal Majalla" w:cs="Sakkal Majalla"/>
                <w:sz w:val="28"/>
                <w:szCs w:val="28"/>
                <w:rtl/>
              </w:rPr>
              <w:t>تؤخذ آراء الموظفين بعين الاعتبار عند اتخاذ القرارات الإدارية</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9301A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78B3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28BFD0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76340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B7E0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407162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9C6DC7B"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tcPr>
          <w:p w14:paraId="2D050C36"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sidRPr="00BB58CD">
              <w:rPr>
                <w:rFonts w:ascii="Sakkal Majalla" w:eastAsia="Calibri" w:hAnsi="Sakkal Majalla" w:cs="Sakkal Majalla"/>
                <w:sz w:val="28"/>
                <w:szCs w:val="28"/>
                <w:rtl/>
              </w:rPr>
              <w:t>شعر بأن لي دوراً في تشكيل الخطط التي تخص إدارتي</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5B24FE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4B12EE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61652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F717D9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FEB617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bl>
    <w:p w14:paraId="0EEAB79C" w14:textId="77777777" w:rsidR="0053562E" w:rsidRDefault="0053562E" w:rsidP="0053562E"/>
    <w:p w14:paraId="18EB60B0" w14:textId="77777777" w:rsidR="003560D1" w:rsidRPr="003560D1" w:rsidRDefault="003560D1" w:rsidP="003560D1">
      <w:pPr>
        <w:spacing w:after="0" w:line="360" w:lineRule="auto"/>
        <w:jc w:val="both"/>
        <w:rPr>
          <w:rFonts w:ascii="Sakkal Majalla" w:eastAsia="Calibri" w:hAnsi="Sakkal Majalla" w:cs="Sakkal Majalla"/>
          <w:color w:val="000000"/>
          <w:kern w:val="0"/>
          <w:sz w:val="28"/>
          <w:szCs w:val="28"/>
          <w:lang w:bidi="ar-EG"/>
          <w14:ligatures w14:val="none"/>
        </w:rPr>
      </w:pPr>
    </w:p>
    <w:p w14:paraId="344B7BE1" w14:textId="77777777" w:rsidR="00252B5C"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مقياس القياس</w:t>
      </w:r>
    </w:p>
    <w:p w14:paraId="1796BD45" w14:textId="5D52497F" w:rsidR="00252B5C" w:rsidRDefault="00252B5C" w:rsidP="003D4498">
      <w:pPr>
        <w:spacing w:after="0" w:line="360" w:lineRule="auto"/>
        <w:jc w:val="lowKashida"/>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تمت صياغة فقرات الاستبيان بحيث يتم الاستجابة لها وفقا لدرجات مقياس لكرت خماسي الأبعاد والمكون من خمس درجات وذلك للتعبير عن درجة الاتفاق أو عدم الاتفاق، حيث تبدأ بالرقم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للتعبير عن درجة موافق بشدة،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للتعبير عن درجة الموافق،</w:t>
      </w:r>
      <w:r w:rsidR="003D4498">
        <w:rPr>
          <w:rFonts w:ascii="Sakkal Majalla" w:eastAsia="Calibri" w:hAnsi="Sakkal Majalla" w:cs="Sakkal Majalla"/>
          <w:color w:val="000000"/>
          <w:kern w:val="0"/>
          <w:sz w:val="28"/>
          <w:szCs w:val="28"/>
          <w:rtl/>
          <w:lang w:bidi="ar-EG"/>
          <w14:ligatures w14:val="none"/>
        </w:rPr>
        <w:t xml:space="preserve"> والرقم(3) </w:t>
      </w:r>
      <w:r w:rsidR="003D4498">
        <w:rPr>
          <w:rFonts w:ascii="Sakkal Majalla" w:eastAsia="Calibri" w:hAnsi="Sakkal Majalla" w:cs="Sakkal Majalla" w:hint="cs"/>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الاتجاه المحايد،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(2) </w:t>
      </w:r>
      <w:r w:rsidR="003D4498" w:rsidRPr="003560D1">
        <w:rPr>
          <w:rFonts w:ascii="Sakkal Majalla" w:eastAsia="Calibri" w:hAnsi="Sakkal Majalla" w:cs="Sakkal Majalla"/>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درجة غير موافق، والرقم(1) للتعبير عن درجة غير موافق بشدة، حيث تغطي كل درجة منها استجابة معينة، وبذلك يكون اتجاه المقياس حسب الجدول (3 – 1)</w:t>
      </w:r>
    </w:p>
    <w:p w14:paraId="40B4D65D" w14:textId="77777777" w:rsidR="00020E15" w:rsidRDefault="00020E15" w:rsidP="003D4498">
      <w:pPr>
        <w:spacing w:after="0" w:line="360" w:lineRule="auto"/>
        <w:jc w:val="lowKashida"/>
        <w:rPr>
          <w:rFonts w:ascii="Sakkal Majalla" w:eastAsia="Calibri" w:hAnsi="Sakkal Majalla" w:cs="Sakkal Majalla"/>
          <w:color w:val="000000"/>
          <w:kern w:val="0"/>
          <w:sz w:val="28"/>
          <w:szCs w:val="28"/>
          <w:rtl/>
          <w:lang w:bidi="ar-EG"/>
          <w14:ligatures w14:val="none"/>
        </w:rPr>
      </w:pPr>
    </w:p>
    <w:p w14:paraId="74909003" w14:textId="77777777" w:rsidR="00020E15" w:rsidRPr="003560D1" w:rsidRDefault="00020E15" w:rsidP="003D4498">
      <w:pPr>
        <w:spacing w:after="0" w:line="360" w:lineRule="auto"/>
        <w:jc w:val="lowKashida"/>
        <w:rPr>
          <w:rFonts w:ascii="Sakkal Majalla" w:eastAsia="Calibri" w:hAnsi="Sakkal Majalla" w:cs="Sakkal Majalla"/>
          <w:color w:val="000000"/>
          <w:kern w:val="0"/>
          <w:sz w:val="28"/>
          <w:szCs w:val="28"/>
          <w:rtl/>
          <w:lang w:bidi="ar-EG"/>
          <w14:ligatures w14:val="none"/>
        </w:rPr>
      </w:pPr>
    </w:p>
    <w:p w14:paraId="0CE7CE5F" w14:textId="69A1B32A" w:rsidR="00252B5C" w:rsidRPr="00BB58CD" w:rsidRDefault="00252B5C" w:rsidP="00252B5C">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lastRenderedPageBreak/>
        <w:t>جدول (3 – 1)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52B5C" w:rsidRPr="003560D1" w14:paraId="5A90381D" w14:textId="77777777" w:rsidTr="00F155CA">
        <w:trPr>
          <w:trHeight w:val="402"/>
        </w:trPr>
        <w:tc>
          <w:tcPr>
            <w:tcW w:w="14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E4BED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7B38D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417DE8"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87FE47"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32D13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 بشدة</w:t>
            </w:r>
          </w:p>
        </w:tc>
      </w:tr>
      <w:tr w:rsidR="00252B5C" w:rsidRPr="003560D1" w14:paraId="2F8E7AC7" w14:textId="77777777" w:rsidTr="003560D1">
        <w:trPr>
          <w:trHeight w:val="517"/>
        </w:trPr>
        <w:tc>
          <w:tcPr>
            <w:tcW w:w="1492" w:type="dxa"/>
            <w:tcBorders>
              <w:top w:val="single" w:sz="4" w:space="0" w:color="auto"/>
              <w:left w:val="single" w:sz="4" w:space="0" w:color="auto"/>
              <w:bottom w:val="single" w:sz="4" w:space="0" w:color="auto"/>
              <w:right w:val="single" w:sz="4" w:space="0" w:color="auto"/>
            </w:tcBorders>
            <w:vAlign w:val="center"/>
            <w:hideMark/>
          </w:tcPr>
          <w:p w14:paraId="69C59F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D7C527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57479B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06F580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A919F0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w:t>
            </w:r>
          </w:p>
        </w:tc>
      </w:tr>
    </w:tbl>
    <w:p w14:paraId="0808F6B8" w14:textId="77777777" w:rsidR="00252B5C" w:rsidRPr="003560D1" w:rsidRDefault="00252B5C" w:rsidP="00252B5C">
      <w:pPr>
        <w:spacing w:after="200" w:line="360" w:lineRule="auto"/>
        <w:ind w:left="565"/>
        <w:jc w:val="center"/>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المصدر: من إعداد الباحث بالاعتماد على درجات مقياس ليكرت</w:t>
      </w:r>
    </w:p>
    <w:p w14:paraId="4C67BE31" w14:textId="0C10D464" w:rsidR="00252B5C" w:rsidRPr="003560D1" w:rsidRDefault="00252B5C" w:rsidP="0094541A">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     بعد إعطاء اتجاهات أفراد العينة أرقاما تمثل أوزانا لاتجاهاتهم من (1-5) تم حساب 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للمقياس</w:t>
      </w:r>
      <w:r w:rsidRPr="003560D1">
        <w:rPr>
          <w:rFonts w:ascii="Sakkal Majalla" w:eastAsia="Calibri" w:hAnsi="Sakkal Majalla" w:cs="Sakkal Majalla"/>
          <w:color w:val="000000"/>
          <w:kern w:val="0"/>
          <w:sz w:val="28"/>
          <w:szCs w:val="28"/>
          <w:lang w:bidi="ar-EG"/>
          <w14:ligatures w14:val="none"/>
        </w:rPr>
        <w:t xml:space="preserve"> -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الدنيا=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 1 = 4 وهو ما يسمى 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ولاستخراج 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المتوسط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تمت</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قسمة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على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 للمقياس،</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أي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 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0.8  وهي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الحسابي ويوضح ذلك الجدول رقم (3-</w:t>
      </w:r>
      <w:r w:rsidR="0094541A">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 مستويات درجات الموافقة ( مقياس التصحيح ).</w:t>
      </w:r>
    </w:p>
    <w:p w14:paraId="42F82CED" w14:textId="49EA8FC3" w:rsidR="00252B5C" w:rsidRPr="00BB58CD" w:rsidRDefault="00252B5C" w:rsidP="00252B5C">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جدول (3 – 2): (</w:t>
      </w:r>
      <w:commentRangeStart w:id="107"/>
      <w:commentRangeStart w:id="108"/>
      <w:r w:rsidRPr="00BB58CD">
        <w:rPr>
          <w:rFonts w:ascii="Sakkal Majalla" w:eastAsia="Calibri" w:hAnsi="Sakkal Majalla" w:cs="Sakkal Majalla"/>
          <w:b/>
          <w:bCs/>
          <w:color w:val="000000"/>
          <w:kern w:val="0"/>
          <w:sz w:val="32"/>
          <w:szCs w:val="32"/>
          <w:rtl/>
          <w:lang w:bidi="ar-EG"/>
          <w14:ligatures w14:val="none"/>
        </w:rPr>
        <w:t>مقياس التصحيح)</w:t>
      </w:r>
      <w:commentRangeEnd w:id="107"/>
      <w:r w:rsidR="0075720D" w:rsidRPr="00BB58CD">
        <w:rPr>
          <w:rStyle w:val="ad"/>
          <w:rFonts w:ascii="Sakkal Majalla" w:eastAsia="Calibri" w:hAnsi="Sakkal Majalla" w:cs="Sakkal Majalla"/>
          <w:b/>
          <w:bCs/>
          <w:color w:val="000000"/>
          <w:kern w:val="0"/>
          <w:sz w:val="32"/>
          <w:szCs w:val="32"/>
          <w:rtl/>
          <w:lang w:bidi="ar-EG"/>
          <w14:ligatures w14:val="none"/>
        </w:rPr>
        <w:commentReference w:id="107"/>
      </w:r>
      <w:commentRangeEnd w:id="108"/>
      <w:r w:rsidR="0075720D" w:rsidRPr="00BB58CD">
        <w:rPr>
          <w:rStyle w:val="ad"/>
          <w:rFonts w:ascii="Sakkal Majalla" w:eastAsia="Calibri" w:hAnsi="Sakkal Majalla" w:cs="Sakkal Majalla"/>
          <w:b/>
          <w:bCs/>
          <w:color w:val="000000"/>
          <w:kern w:val="0"/>
          <w:sz w:val="32"/>
          <w:szCs w:val="32"/>
          <w:rtl/>
          <w:lang w:bidi="ar-EG"/>
          <w14:ligatures w14:val="none"/>
        </w:rPr>
        <w:commentReference w:id="108"/>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252B5C" w:rsidRPr="003560D1" w14:paraId="2A5C8837" w14:textId="77777777" w:rsidTr="00F155CA">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E052B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D32A46"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9A4C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0469D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درجة الموافقة</w:t>
            </w:r>
          </w:p>
        </w:tc>
      </w:tr>
      <w:tr w:rsidR="00252B5C" w:rsidRPr="003560D1" w14:paraId="50F41139" w14:textId="77777777" w:rsidTr="0094541A">
        <w:trPr>
          <w:trHeight w:val="650"/>
        </w:trPr>
        <w:tc>
          <w:tcPr>
            <w:tcW w:w="2130" w:type="dxa"/>
            <w:tcBorders>
              <w:top w:val="single" w:sz="4" w:space="0" w:color="auto"/>
              <w:left w:val="single" w:sz="4" w:space="0" w:color="auto"/>
              <w:bottom w:val="single" w:sz="4" w:space="0" w:color="auto"/>
              <w:right w:val="single" w:sz="4" w:space="0" w:color="auto"/>
            </w:tcBorders>
            <w:vAlign w:val="center"/>
            <w:hideMark/>
          </w:tcPr>
          <w:p w14:paraId="3AE2612D" w14:textId="77777777" w:rsidR="00252B5C" w:rsidRPr="003560D1" w:rsidRDefault="00252B5C" w:rsidP="003560D1">
            <w:pPr>
              <w:tabs>
                <w:tab w:val="left" w:pos="323"/>
                <w:tab w:val="center" w:pos="95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9B6C1D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37C57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9FA7C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 جدا</w:t>
            </w:r>
          </w:p>
        </w:tc>
      </w:tr>
      <w:tr w:rsidR="00252B5C" w:rsidRPr="003560D1" w14:paraId="3DF7BFC6"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E459DA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BF249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2EB321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3ED343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w:t>
            </w:r>
          </w:p>
        </w:tc>
      </w:tr>
      <w:tr w:rsidR="00252B5C" w:rsidRPr="003560D1" w14:paraId="2B9CEB0E"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6484DA7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57BD97F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7ABF6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0ED8B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متوسطة</w:t>
            </w:r>
          </w:p>
        </w:tc>
      </w:tr>
      <w:tr w:rsidR="00252B5C" w:rsidRPr="003560D1" w14:paraId="5D726610"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DF23441"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CB75F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B7A0C42"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434ECE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w:t>
            </w:r>
          </w:p>
        </w:tc>
      </w:tr>
      <w:tr w:rsidR="00252B5C" w:rsidRPr="003560D1" w14:paraId="1203C124"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08C25A78" w14:textId="77777777" w:rsidR="00252B5C" w:rsidRPr="003560D1" w:rsidRDefault="00252B5C" w:rsidP="003560D1">
            <w:pPr>
              <w:tabs>
                <w:tab w:val="center" w:pos="113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3155B3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5598B4D"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35.8</w:t>
            </w:r>
            <w:r w:rsidRPr="003560D1">
              <w:rPr>
                <w:rFonts w:ascii="Sakkal Majalla" w:eastAsia="Calibri" w:hAnsi="Sakkal Majalla" w:cs="Sakkal Majalla"/>
                <w:color w:val="000000"/>
                <w:kern w:val="0"/>
                <w:sz w:val="28"/>
                <w:szCs w:val="28"/>
                <w:lang w:bidi="ar-EG"/>
                <w14:ligatures w14:val="none"/>
              </w:rPr>
              <w:t>%</w:t>
            </w:r>
            <w:r w:rsidRPr="003560D1">
              <w:rPr>
                <w:rFonts w:ascii="Sakkal Majalla" w:eastAsia="Calibri" w:hAnsi="Sakkal Majalla" w:cs="Sakkal Majalla"/>
                <w:color w:val="000000"/>
                <w:kern w:val="0"/>
                <w:sz w:val="28"/>
                <w:szCs w:val="28"/>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41CA89"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 جدا</w:t>
            </w:r>
          </w:p>
        </w:tc>
      </w:tr>
    </w:tbl>
    <w:p w14:paraId="469A1749" w14:textId="77777777" w:rsidR="00252B5C" w:rsidRPr="003560D1" w:rsidRDefault="00252B5C" w:rsidP="00147D4F">
      <w:pPr>
        <w:spacing w:after="200" w:line="360" w:lineRule="auto"/>
        <w:jc w:val="both"/>
        <w:rPr>
          <w:rFonts w:ascii="Sakkal Majalla" w:eastAsia="Calibri" w:hAnsi="Sakkal Majalla" w:cs="Sakkal Majalla"/>
          <w:color w:val="000000"/>
          <w:kern w:val="0"/>
          <w:sz w:val="28"/>
          <w:szCs w:val="28"/>
          <w:rtl/>
          <w:lang w:bidi="ar-EG"/>
          <w14:ligatures w14:val="none"/>
        </w:rPr>
      </w:pPr>
    </w:p>
    <w:p w14:paraId="5869ACCC" w14:textId="095CD0EB" w:rsidR="00252B5C" w:rsidRPr="003560D1" w:rsidRDefault="0083611C" w:rsidP="0083611C">
      <w:pPr>
        <w:spacing w:after="200" w:line="360" w:lineRule="auto"/>
        <w:jc w:val="both"/>
        <w:outlineLvl w:val="2"/>
        <w:rPr>
          <w:rFonts w:ascii="Sakkal Majalla" w:eastAsia="Calibri" w:hAnsi="Sakkal Majalla" w:cs="Sakkal Majalla"/>
          <w:color w:val="000000"/>
          <w:kern w:val="0"/>
          <w:sz w:val="32"/>
          <w:szCs w:val="32"/>
          <w:rtl/>
          <w:lang w:bidi="ar-EG"/>
          <w14:ligatures w14:val="none"/>
        </w:rPr>
      </w:pPr>
      <w:bookmarkStart w:id="109" w:name="_Toc233064359"/>
      <w:r>
        <w:rPr>
          <w:rFonts w:ascii="Sakkal Majalla" w:eastAsia="Calibri" w:hAnsi="Sakkal Majalla" w:cs="Sakkal Majalla" w:hint="cs"/>
          <w:b/>
          <w:bCs/>
          <w:color w:val="000000"/>
          <w:kern w:val="0"/>
          <w:sz w:val="32"/>
          <w:szCs w:val="32"/>
          <w:rtl/>
          <w14:ligatures w14:val="none"/>
        </w:rPr>
        <w:t xml:space="preserve">2.5.3  </w:t>
      </w:r>
      <w:r w:rsidR="00147D4F" w:rsidRPr="003560D1">
        <w:rPr>
          <w:rFonts w:ascii="Sakkal Majalla" w:eastAsia="Calibri" w:hAnsi="Sakkal Majalla" w:cs="Sakkal Majalla"/>
          <w:b/>
          <w:bCs/>
          <w:color w:val="000000"/>
          <w:kern w:val="0"/>
          <w:sz w:val="32"/>
          <w:szCs w:val="32"/>
          <w:rtl/>
          <w14:ligatures w14:val="none"/>
        </w:rPr>
        <w:t xml:space="preserve"> صدق المقياس</w:t>
      </w:r>
      <w:bookmarkEnd w:id="109"/>
    </w:p>
    <w:p w14:paraId="2348BB53" w14:textId="56426A1A" w:rsidR="00147D4F" w:rsidRPr="003560D1" w:rsidRDefault="00252B5C"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سوف ي</w:t>
      </w:r>
      <w:r w:rsidR="00147D4F" w:rsidRPr="003560D1">
        <w:rPr>
          <w:rFonts w:ascii="Sakkal Majalla" w:eastAsia="Calibri" w:hAnsi="Sakkal Majalla" w:cs="Sakkal Majalla"/>
          <w:color w:val="000000"/>
          <w:kern w:val="0"/>
          <w:sz w:val="28"/>
          <w:szCs w:val="28"/>
          <w:rtl/>
          <w14:ligatures w14:val="none"/>
        </w:rPr>
        <w:t>تم التحقق من صدق الاستبانة بطريقتين</w:t>
      </w:r>
      <w:r w:rsidR="00147D4F" w:rsidRPr="003560D1">
        <w:rPr>
          <w:rFonts w:ascii="Sakkal Majalla" w:eastAsia="Calibri" w:hAnsi="Sakkal Majalla" w:cs="Sakkal Majalla"/>
          <w:color w:val="000000"/>
          <w:kern w:val="0"/>
          <w:sz w:val="28"/>
          <w:szCs w:val="28"/>
          <w:lang w:bidi="ar-EG"/>
          <w14:ligatures w14:val="none"/>
        </w:rPr>
        <w:t>:</w:t>
      </w:r>
    </w:p>
    <w:p w14:paraId="38472FED" w14:textId="0B88F066" w:rsidR="00147D4F" w:rsidRPr="003560D1" w:rsidRDefault="00147D4F" w:rsidP="00CF77F5">
      <w:pPr>
        <w:numPr>
          <w:ilvl w:val="0"/>
          <w:numId w:val="39"/>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الصدق الظاهري (صدق المحكمين</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 xml:space="preserve">تم </w:t>
      </w:r>
      <w:r w:rsidR="00CF77F5">
        <w:rPr>
          <w:rFonts w:ascii="Sakkal Majalla" w:eastAsia="Calibri" w:hAnsi="Sakkal Majalla" w:cs="Sakkal Majalla"/>
          <w:color w:val="000000"/>
          <w:kern w:val="0"/>
          <w:sz w:val="28"/>
          <w:szCs w:val="28"/>
          <w:rtl/>
          <w14:ligatures w14:val="none"/>
        </w:rPr>
        <w:t>عرض الاستبانة في صورتها الأولية</w:t>
      </w:r>
      <w:r w:rsidR="008A1D68"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 xml:space="preserve">على مجموعة من المحكمين المتخصصين في مجال إدارة الأعمال والإدارة العامة. </w:t>
      </w:r>
      <w:r w:rsidR="00252B5C" w:rsidRPr="003560D1">
        <w:rPr>
          <w:rFonts w:ascii="Sakkal Majalla" w:eastAsia="Calibri" w:hAnsi="Sakkal Majalla" w:cs="Sakkal Majalla"/>
          <w:color w:val="000000"/>
          <w:kern w:val="0"/>
          <w:sz w:val="28"/>
          <w:szCs w:val="28"/>
          <w:rtl/>
          <w14:ligatures w14:val="none"/>
        </w:rPr>
        <w:t>و</w:t>
      </w:r>
      <w:r w:rsidRPr="003560D1">
        <w:rPr>
          <w:rFonts w:ascii="Sakkal Majalla" w:eastAsia="Calibri" w:hAnsi="Sakkal Majalla" w:cs="Sakkal Majalla"/>
          <w:color w:val="000000"/>
          <w:kern w:val="0"/>
          <w:sz w:val="28"/>
          <w:szCs w:val="28"/>
          <w:rtl/>
          <w14:ligatures w14:val="none"/>
        </w:rPr>
        <w:t xml:space="preserve">طلب منهم إبداء آرائهم حول مدى مناسبة الفقرات للمتغيرات التي وضعت لقياسها، ووضوح الصياغة اللغوية، وسلامة التقسيمات والأبعاد. وبناءً على آرائهم </w:t>
      </w:r>
      <w:r w:rsidRPr="003560D1">
        <w:rPr>
          <w:rFonts w:ascii="Sakkal Majalla" w:eastAsia="Calibri" w:hAnsi="Sakkal Majalla" w:cs="Sakkal Majalla"/>
          <w:color w:val="000000"/>
          <w:kern w:val="0"/>
          <w:sz w:val="28"/>
          <w:szCs w:val="28"/>
          <w:rtl/>
          <w14:ligatures w14:val="none"/>
        </w:rPr>
        <w:lastRenderedPageBreak/>
        <w:t>وملاحظاتهم القيمة، تم إجراء التعديلات اللازمة من إعادة صياغة أو حذف أو إضافة بعض العبارات، حتى خرج</w:t>
      </w:r>
      <w:r w:rsidR="00CF77F5">
        <w:rPr>
          <w:rFonts w:ascii="Sakkal Majalla" w:eastAsia="Calibri" w:hAnsi="Sakkal Majalla" w:cs="Sakkal Majalla" w:hint="cs"/>
          <w:color w:val="000000"/>
          <w:kern w:val="0"/>
          <w:sz w:val="28"/>
          <w:szCs w:val="28"/>
          <w:rtl/>
          <w14:ligatures w14:val="none"/>
        </w:rPr>
        <w:t>ت</w:t>
      </w:r>
      <w:r w:rsidRPr="003560D1">
        <w:rPr>
          <w:rFonts w:ascii="Sakkal Majalla" w:eastAsia="Calibri" w:hAnsi="Sakkal Majalla" w:cs="Sakkal Majalla"/>
          <w:color w:val="000000"/>
          <w:kern w:val="0"/>
          <w:sz w:val="28"/>
          <w:szCs w:val="28"/>
          <w:rtl/>
          <w14:ligatures w14:val="none"/>
        </w:rPr>
        <w:t xml:space="preserve"> الاستبانة في صورتها النهائية</w:t>
      </w:r>
      <w:r w:rsidR="00CF77F5">
        <w:rPr>
          <w:rFonts w:ascii="Sakkal Majalla" w:eastAsia="Calibri" w:hAnsi="Sakkal Majalla" w:cs="Sakkal Majalla" w:hint="cs"/>
          <w:color w:val="000000"/>
          <w:kern w:val="0"/>
          <w:sz w:val="28"/>
          <w:szCs w:val="28"/>
          <w:rtl/>
          <w14:ligatures w14:val="none"/>
        </w:rPr>
        <w:t xml:space="preserve"> كما هي موضحة في (ملحق رقم 1)</w:t>
      </w:r>
      <w:r w:rsidRPr="003560D1">
        <w:rPr>
          <w:rFonts w:ascii="Sakkal Majalla" w:eastAsia="Calibri" w:hAnsi="Sakkal Majalla" w:cs="Sakkal Majalla"/>
          <w:color w:val="000000"/>
          <w:kern w:val="0"/>
          <w:sz w:val="28"/>
          <w:szCs w:val="28"/>
          <w:lang w:bidi="ar-EG"/>
          <w14:ligatures w14:val="none"/>
        </w:rPr>
        <w:t>.</w:t>
      </w:r>
    </w:p>
    <w:p w14:paraId="1E066999" w14:textId="1FF769D3" w:rsidR="00147D4F" w:rsidRPr="003560D1" w:rsidRDefault="00147D4F" w:rsidP="006F6B7D">
      <w:pPr>
        <w:numPr>
          <w:ilvl w:val="0"/>
          <w:numId w:val="39"/>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صدق الاتساق الداخلي</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للتحقق من مدى اتساق كل عبارة من عبارات المقياس مع البعد الذي تنتمي إليه، تم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تهدف هذه الخطوة للتأكد من أن جميع العبارات مرتبطة بشكل معنوي بالبعد الذي تقيسه، وبالتالي فهي صالحة للقياس</w:t>
      </w:r>
      <w:r w:rsidRPr="003560D1">
        <w:rPr>
          <w:rFonts w:ascii="Sakkal Majalla" w:eastAsia="Calibri" w:hAnsi="Sakkal Majalla" w:cs="Sakkal Majalla"/>
          <w:color w:val="000000"/>
          <w:kern w:val="0"/>
          <w:sz w:val="28"/>
          <w:szCs w:val="28"/>
          <w:lang w:bidi="ar-EG"/>
          <w14:ligatures w14:val="none"/>
        </w:rPr>
        <w:t>.</w:t>
      </w:r>
    </w:p>
    <w:p w14:paraId="6FF7B7F0" w14:textId="77777777" w:rsidR="0083611C" w:rsidRPr="0083611C" w:rsidRDefault="0083611C" w:rsidP="0083611C">
      <w:pPr>
        <w:spacing w:after="0" w:line="360" w:lineRule="auto"/>
        <w:jc w:val="both"/>
        <w:rPr>
          <w:rFonts w:ascii="Sakkal Majalla" w:eastAsia="Calibri" w:hAnsi="Sakkal Majalla" w:cs="Sakkal Majalla"/>
          <w:b/>
          <w:bCs/>
          <w:color w:val="000000"/>
          <w:kern w:val="0"/>
          <w:sz w:val="32"/>
          <w:szCs w:val="32"/>
          <w14:ligatures w14:val="none"/>
        </w:rPr>
      </w:pPr>
      <w:commentRangeStart w:id="110"/>
      <w:r w:rsidRPr="0083611C">
        <w:rPr>
          <w:rFonts w:ascii="Sakkal Majalla" w:eastAsia="Calibri" w:hAnsi="Sakkal Majalla" w:cs="Sakkal Majalla"/>
          <w:b/>
          <w:bCs/>
          <w:color w:val="000000"/>
          <w:kern w:val="0"/>
          <w:sz w:val="32"/>
          <w:szCs w:val="32"/>
          <w:rtl/>
          <w14:ligatures w14:val="none"/>
        </w:rPr>
        <w:t>وتظهر الجداول التالية صدق الاتساق الداخلي للمقياس، كما يلي:</w:t>
      </w:r>
      <w:commentRangeEnd w:id="110"/>
      <w:r w:rsidR="00E06249" w:rsidRPr="0083611C">
        <w:rPr>
          <w:rStyle w:val="ad"/>
          <w:rFonts w:ascii="Sakkal Majalla" w:eastAsia="Calibri" w:hAnsi="Sakkal Majalla" w:cs="Sakkal Majalla"/>
          <w:b/>
          <w:bCs/>
          <w:color w:val="000000"/>
          <w:kern w:val="0"/>
          <w:sz w:val="32"/>
          <w:szCs w:val="32"/>
          <w14:ligatures w14:val="none"/>
        </w:rPr>
        <w:commentReference w:id="110"/>
      </w:r>
    </w:p>
    <w:p w14:paraId="0D587863"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التنظيمي</w:t>
      </w:r>
    </w:p>
    <w:p w14:paraId="160F2DBB"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3) صدق التغيير التنظيمي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33DC346"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F5A288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0D111AB"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9F8C10"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CD0B7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الصدق البنائي</w:t>
            </w:r>
          </w:p>
        </w:tc>
      </w:tr>
      <w:tr w:rsidR="0083611C" w14:paraId="7234AC6D"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7935C2"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1051CE" w14:textId="77777777" w:rsidR="0083611C" w:rsidRPr="00F155CA"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1F2F1D"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5F5F3A"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 xml:space="preserve">المعنويه </w:t>
            </w:r>
            <w:r w:rsidRPr="00F155CA">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D4F8EF"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5E998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 xml:space="preserve">المعنويه </w:t>
            </w:r>
            <w:r w:rsidRPr="00F155CA">
              <w:rPr>
                <w:rFonts w:ascii="Sakkal Majalla" w:eastAsia="Calibri" w:hAnsi="Sakkal Majalla" w:cs="Sakkal Majalla"/>
                <w:b/>
                <w:bCs/>
                <w:color w:val="000000"/>
                <w:kern w:val="0"/>
                <w:sz w:val="28"/>
                <w:szCs w:val="28"/>
                <w14:ligatures w14:val="none"/>
              </w:rPr>
              <w:t>Sig</w:t>
            </w:r>
          </w:p>
        </w:tc>
      </w:tr>
      <w:tr w:rsidR="0083611C" w14:paraId="13C3D25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C7D0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1D99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عملية دمج المديريات في إعادة هيكلة الإدارات بصورة واضحة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55C3E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4988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10160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2AC49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7156D59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68D0A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1AA0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أدت إعادة توزيع المهام والمسؤوليات إلى تقليل الازدواجية في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050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653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E9DAF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1A9A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79D351A"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D053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D85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والإجراءات الإدارية بما يتناسب مع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17CE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72904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6ABA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3B2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F96DEC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0B188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A185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صاحبت عملية إعادة الهيكلة بعض الاضطرابات في سير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458F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A430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EF8CD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FC0D4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48C2DE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ED145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13EB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الهيكل التنظيمي الحالي يعزز التنسيق بين الإدارات المختلفة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3FE3C6"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11EEF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09FB0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058D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DDAD85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C8F6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22D1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الهيكل التنظيمي الحالي يعيق التنسيق بين الإدارات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839A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B95A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CE9A0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F7FE1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23568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B9A9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556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B2FB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826468"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0.010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2DD5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170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5EBBB42"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F7B8C26"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التغيير التكنولوجي</w:t>
      </w:r>
    </w:p>
    <w:p w14:paraId="01BC57FD"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4) صدق التغيير التكنولوجي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EFF71BF"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18831A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54B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5C67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1AF39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425B420E"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8BB855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CF6B24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22CB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4EE684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24219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2AADD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FF698A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01FB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A59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 تطبيق الأنظمة الرقمية الحديثة في تسهيل إنجاز المهام اليومية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1B9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FE3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1917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B7BD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026392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B4A3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9CF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وفرت التكنولوجيا الجديدة الوقت والجهد اللازمين لأداء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42C2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20D0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604E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56131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19EBA1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6BA66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DB5BF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واجهت بعض الصعوبات في التكيف مع البرامج والأنظمة المستحدثة خلال الشهر الأول من تطبيقها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64D6F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6DA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CEF8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BCE4B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57D52D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6B3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1A5A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ساهمت الأدوات التكنولوجية في تحسين دقة وجودة البيانات والمعلومات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AC8A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5793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CFF7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573E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D6505B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E0ED9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74C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البنية التحتية التقنية الحالية تدعم متطلبات العمل بفعالية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680B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0.954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57B93"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2709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762C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798473F"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7F1FD99"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البشري</w:t>
      </w:r>
    </w:p>
    <w:p w14:paraId="199ABBE3"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5) صدق التغيير البشري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5A695AD"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26BD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3216F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A6FCB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3A825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2C7CD1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DA6D"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70538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402F6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67CE2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5C5D1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6B708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18AB413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3EF7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617E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حصلت على تدريب كافٍ يمكنني من التعامل مع متطلبات التغيير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5F957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5D7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9E6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C1A38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FE3E504"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F2C12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83E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تتجه ثقافة العمل في الشركة نحو تبني الأفكار الجديدة والتحسين المستمر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BFCA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099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D47A8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E8B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88CAD7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599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71956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تلقيت دعماً وتوجيهاً كافياً من الإدارة لتجاوز مرحلة الانتقال والتغيير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DC46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43C1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14F2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6C2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3F0881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E8348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50E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لاحظت أن زملائي أصبحوا أكثر مرونة في التعامل مع أساليب العمل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196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4735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928F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36C3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659245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A1CFF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523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برامج التطوير الوظيفي في رفع كفاءتي للتعامل مع المسؤوليات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2D6791"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EB0BC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0A77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96557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96B263C" w14:textId="6BAE3403"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EA69860"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الكفاءة</w:t>
      </w:r>
    </w:p>
    <w:p w14:paraId="483066C7"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6) صدق الكفاءة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7903C9E5"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3BA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6B5BE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B1357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85CBE7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A245E81"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65614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50FF9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6AED5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81F40F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0C76A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101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50C712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4A60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67A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أتمكن من إنجاز مهامي بدقة وجودة عالية في ظل المتغيرات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B4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43032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CDC5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DC21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4E8417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5ED6C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2DE9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أحرص على تطبيق معايير الجودة في جميع الأعمال الموكلة إليّ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0163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44A58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8F234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484E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08BDA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2430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0C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تحديد الأولويات في العمل وترتيبها بشكل صحيح</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D00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4BE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1F6D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77C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9ECB0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6082C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55D9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قلّت الأخطاء في العمل نتيجة تحسن فهمي للمتطلبات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523A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15B2C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878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C00C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A63C31" w14:textId="150E48C2"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0B5FFC5F"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الإنتاجية</w:t>
      </w:r>
    </w:p>
    <w:p w14:paraId="7C617072"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7) صدق الإنتاجية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01B4AB7"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123BE8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4FFC5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E91105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2BC46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F3247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20DFC0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ACFE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15649E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5D047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9805CB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C727D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7A158E3"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F2F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AA1B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إنجاز كمية أكبر من العمل مقارنة بما قبل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F2D8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69F3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9F5B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14E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5DEB29F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BC10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8E4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ألتزم بإنجاز المهام في الوقت المحدد لها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ED2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661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58B99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D469C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65BF2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B6FDA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D6CE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 بشكل فعال في تحقيق أهداف إدارتي والخطط الموضوعة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B771B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37D1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32808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794BC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F95A8C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6276E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858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أستثمر وقت العمل بشكل فعّال لإنجاز أكبر قدر ممكن من المهام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D501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9E84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DDE7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2C9D2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7E635AA9" w14:textId="7B2516D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8F1C84F"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1E9E7D41"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4137F86F"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449A0B97"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الرضا الوظيفي</w:t>
      </w:r>
    </w:p>
    <w:p w14:paraId="64BB85FB"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8) صدق الرضا الوظيفي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6C93374"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0FDE2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C959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30D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A33F8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626169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C7A3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E9DE65"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05B4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DF6E8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EA130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BB57D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CC7918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D9B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93AB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ظروف العمل الحالية في الشركة بعد التغييرات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E6A3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CE14B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FD0AD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0.870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6D07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694CC7B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2712B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6613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بالاستقرار الوظيفي في ظل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CF1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539F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6456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424B3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A6E8E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7653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2DAB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التغييرات الأخيرة أسهمت في تحسين بيئة العمل بشكل عام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DF3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0.988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21F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C4182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DFD15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3954B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52696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A2B90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طبيعة العلاقات مع زملائي ورؤسائي بعد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A1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82A79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39D4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947AD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27486D8"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B65B814" w14:textId="77777777" w:rsidR="0083611C" w:rsidRDefault="0083611C" w:rsidP="0083611C">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lang w:bidi="ar-EG"/>
          <w14:ligatures w14:val="none"/>
        </w:rPr>
        <w:t xml:space="preserve"> </w:t>
      </w:r>
    </w:p>
    <w:p w14:paraId="1853A62C"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الالتزام المؤسسي</w:t>
      </w:r>
    </w:p>
    <w:p w14:paraId="5C1A945D"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9) صدق الالتزام المؤسسي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72B61E8"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BA9E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C5907F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931D1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D0F3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9C3552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657D6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D46D90"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7C13A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0B3F3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B86093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01D293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2716D2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D7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BC4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أحرص على تطبيق تعليمات وسياسات الشركة حتى في غياب الرقابة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0B9A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3D14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3F3DF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39B8B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289F47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761F8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36EB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بالفخر بالانتماء إلى هذه الشركة وأحرص على المحافظة على سمعتها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ADD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62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28C0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E1E7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7964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43C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4272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أتغلب على الصعوبات التي أواجهها في العمل لضمان نجاح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218E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49D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B245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0D69F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ABA49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3C0DD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EAA2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أفضل الاستمرار في العمل في هذه الشركة لسنوات طويلة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5D81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052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DAEE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DC1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A66BBA4" w14:textId="58EA2A9E"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B42A1A7"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664049A6"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42393D19"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القيادة</w:t>
      </w:r>
    </w:p>
    <w:p w14:paraId="28E9BC9A"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10)صدق القيادة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0E393E23"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F535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15AC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9826D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15D9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2E3BE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116D5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9BF43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F51E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946F2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07929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E50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65DE97E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5420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9356C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يحرص القادة (المدراء/المشرفون) على شرح أهمية التغيير للموظفين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494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829F1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D2DE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7627B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23D7A5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7685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A15F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يدعم القادة الموظفين ويحفزونهم على تجاوز التحديات المرتبطة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28DA9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5813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AE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FD08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34CF8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8A23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861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يضع القادة رؤية واضحة للمستقبل ويجيدون توصيلها للمرؤوسين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39467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01D3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CA6D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A196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BD8D09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64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2912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يظهر القادة مرونة في التعامل مع المشكلات التي يواجهها الموظفون أثناء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E82F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7739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E02F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9DB2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C0DA8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C7FD7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37D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يشجع القادة الموظفين على المشاركة الفاعلة في تقييم عمليات التغيير واقتراح التحسينات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B8A62"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F8920A"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076B9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B65CA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6CDCDCD3" w14:textId="4A8154EB" w:rsidR="0083611C" w:rsidRDefault="0083611C" w:rsidP="00020E15">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020E15">
        <w:rPr>
          <w:rFonts w:ascii="Sakkal Majalla" w:eastAsia="Calibri" w:hAnsi="Sakkal Majalla" w:cs="Sakkal Majalla"/>
          <w:color w:val="000000"/>
          <w:kern w:val="0"/>
          <w:sz w:val="28"/>
          <w:szCs w:val="28"/>
          <w:rtl/>
          <w:lang w:bidi="ar-EG"/>
          <w14:ligatures w14:val="none"/>
        </w:rPr>
        <w:t>.</w:t>
      </w:r>
    </w:p>
    <w:p w14:paraId="60DD2656"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التواصل</w:t>
      </w:r>
    </w:p>
    <w:p w14:paraId="1F149A38"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11) صدق التواصل</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5C15871"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46D1C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8DECF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C2A40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1C1E4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1E4693FC"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6A9C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0A5A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508A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5CE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212D9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CDFBC4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0125D0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A7FA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34D5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توفير معلومات كافية وواضحة حول أهداف وإجراءات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2B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4BD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076F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0.925</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B0EA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467927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BC5FD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5B4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الحصول على إجابات شافية لاستفساراتي حول التغييرات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E58E1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8A30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5D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67948"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061EF73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6B2B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2F39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تتبنى الإدارة قنوات تواصل فعالة للاستماع لآراء ومقترحات الموظفين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F82E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2D9ED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34001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4459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36BE1A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FEE3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436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بوجود قدر من الشفافية في تبادل المعلومات المتعلقة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4990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0378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6F0B8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1A6A4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B45B29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CEF5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648A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قنوات التواصل المتاحة كافية للحصول على المعلومات الدقيقة في الوقت المناسب</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8EE28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95FC8F"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06E2C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36A43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BEE671" w14:textId="70108D66"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D9B553E" w14:textId="77777777" w:rsidR="0083611C" w:rsidRPr="0083611C" w:rsidRDefault="0083611C" w:rsidP="0083611C">
      <w:pPr>
        <w:pStyle w:val="a5"/>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 xml:space="preserve">صدق المشاركة في اتخاذ القرار </w:t>
      </w:r>
    </w:p>
    <w:p w14:paraId="0B21FD59"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12) صدق المشاركة في اتخاذ القرار</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74620FC"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01004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529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8C978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163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1D7BB73"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6C37B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AA15A7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B1866E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30F7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88315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DA0AA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2DABAD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F24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6C5C0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استشارة الموظفين في القرارات التي تمس أعمالهم بشكل مباشر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1232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73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88E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9AD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32F094A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3D81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7617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تتاح لي الفرصة لتقديم مقترحاتي حول تطوير أساليب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52ED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681E0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39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213B6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D75CE7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42B1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578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تؤخذ آراء الموظفين بعين الاعتبار عند اتخاذ القرارات الإدارية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A194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DAE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A4DD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41D5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B2E3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7FB3B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DEAD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بأن لي دوراً في تشكيل الخطط التي تخص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7FE7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0.845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7A27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558DA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849F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E192D34" w14:textId="77777777" w:rsidR="0083611C" w:rsidRDefault="0083611C" w:rsidP="0083611C">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6E7FE55" w14:textId="77777777" w:rsidR="0083611C" w:rsidRDefault="0083611C" w:rsidP="0083611C">
      <w:pPr>
        <w:spacing w:after="0" w:line="240" w:lineRule="auto"/>
        <w:jc w:val="both"/>
        <w:rPr>
          <w:rFonts w:ascii="Sakkal Majalla" w:eastAsia="Calibri" w:hAnsi="Sakkal Majalla" w:cs="Sakkal Majalla"/>
          <w:color w:val="000000"/>
          <w:kern w:val="0"/>
          <w:sz w:val="28"/>
          <w:szCs w:val="28"/>
          <w:rtl/>
          <w:lang w:bidi="ar-EG"/>
          <w14:ligatures w14:val="none"/>
        </w:rPr>
      </w:pPr>
    </w:p>
    <w:p w14:paraId="0D46E1A6" w14:textId="460D80E9" w:rsidR="0083611C" w:rsidRDefault="0083611C" w:rsidP="0083611C">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14:ligatures w14:val="none"/>
        </w:rPr>
        <w:t>تم التحقق من مدى اتساق كل عبارة من عبارات المقياس مع البعد الذي تنتمي إليه، وذلك من خلال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وقد هدفت تلك الخطوة إلى لتأكد من أن جميع العبارات مرتبطة بشكل معنوي بالبعد الذي تقيسه، وقد أشارت نتائج اختبارات صدق الاتساق الداخلي والتي تظهر بالجداول السابقة إلى أن جميع عبارات المقياس تتمتع بدرجة بين متوسطة ومرتفعة من الاتساق الداخلي، وبالتالي فهي تعبر بصدق عن ما صممت لقياسه ويمكن الاعتماد عليها كأداة صالحة للقياس.</w:t>
      </w:r>
    </w:p>
    <w:p w14:paraId="5EA39968" w14:textId="77777777" w:rsidR="00020E15" w:rsidRPr="0083611C" w:rsidRDefault="00020E15" w:rsidP="0083611C">
      <w:pPr>
        <w:spacing w:after="0" w:line="360" w:lineRule="auto"/>
        <w:jc w:val="both"/>
        <w:rPr>
          <w:rFonts w:ascii="Sakkal Majalla" w:eastAsia="Calibri" w:hAnsi="Sakkal Majalla" w:cs="Sakkal Majalla"/>
          <w:color w:val="000000"/>
          <w:kern w:val="0"/>
          <w:sz w:val="28"/>
          <w:szCs w:val="28"/>
          <w:rtl/>
          <w14:ligatures w14:val="none"/>
        </w:rPr>
      </w:pPr>
    </w:p>
    <w:p w14:paraId="099E410F" w14:textId="427F9EB0" w:rsidR="006065A0" w:rsidRPr="003560D1" w:rsidRDefault="0083611C" w:rsidP="0083611C">
      <w:pPr>
        <w:spacing w:after="0" w:line="360" w:lineRule="auto"/>
        <w:jc w:val="both"/>
        <w:outlineLvl w:val="2"/>
        <w:rPr>
          <w:rFonts w:ascii="Sakkal Majalla" w:eastAsia="Calibri" w:hAnsi="Sakkal Majalla" w:cs="Sakkal Majalla"/>
          <w:color w:val="000000"/>
          <w:kern w:val="0"/>
          <w:sz w:val="32"/>
          <w:szCs w:val="32"/>
          <w:rtl/>
          <w:lang w:bidi="ar-EG"/>
          <w14:ligatures w14:val="none"/>
        </w:rPr>
      </w:pPr>
      <w:bookmarkStart w:id="111" w:name="_Toc233064360"/>
      <w:r>
        <w:rPr>
          <w:rFonts w:ascii="Sakkal Majalla" w:eastAsia="Calibri" w:hAnsi="Sakkal Majalla" w:cs="Sakkal Majalla" w:hint="cs"/>
          <w:b/>
          <w:bCs/>
          <w:color w:val="000000"/>
          <w:kern w:val="0"/>
          <w:sz w:val="32"/>
          <w:szCs w:val="32"/>
          <w:rtl/>
          <w14:ligatures w14:val="none"/>
        </w:rPr>
        <w:t xml:space="preserve">3.5.3  </w:t>
      </w:r>
      <w:r w:rsidR="00147D4F" w:rsidRPr="003560D1">
        <w:rPr>
          <w:rFonts w:ascii="Sakkal Majalla" w:eastAsia="Calibri" w:hAnsi="Sakkal Majalla" w:cs="Sakkal Majalla"/>
          <w:b/>
          <w:bCs/>
          <w:color w:val="000000"/>
          <w:kern w:val="0"/>
          <w:sz w:val="32"/>
          <w:szCs w:val="32"/>
          <w:rtl/>
          <w14:ligatures w14:val="none"/>
        </w:rPr>
        <w:t>ثبات المقياس</w:t>
      </w:r>
      <w:bookmarkEnd w:id="111"/>
    </w:p>
    <w:p w14:paraId="770DC588" w14:textId="17327F72" w:rsidR="00147D4F" w:rsidRDefault="00147D4F" w:rsidP="00147D4F">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للتأكد من ثبات الاستبانة ومدى استقرار النتائج إذا تم إعادة تطبيقها في ظروف مماثلة، تم استخدام طريقة معامل ألفا كرونباخ</w:t>
      </w:r>
      <w:r w:rsidRPr="003560D1">
        <w:rPr>
          <w:rFonts w:ascii="Sakkal Majalla" w:eastAsia="Calibri" w:hAnsi="Sakkal Majalla" w:cs="Sakkal Majalla"/>
          <w:color w:val="000000"/>
          <w:kern w:val="0"/>
          <w:sz w:val="28"/>
          <w:szCs w:val="28"/>
          <w:lang w:bidi="ar-EG"/>
          <w14:ligatures w14:val="none"/>
        </w:rPr>
        <w:t xml:space="preserve"> (Cronbach's Alpha) </w:t>
      </w:r>
      <w:r w:rsidRPr="003560D1">
        <w:rPr>
          <w:rFonts w:ascii="Sakkal Majalla" w:eastAsia="Calibri" w:hAnsi="Sakkal Majalla" w:cs="Sakkal Majalla"/>
          <w:color w:val="000000"/>
          <w:kern w:val="0"/>
          <w:sz w:val="28"/>
          <w:szCs w:val="28"/>
          <w:rtl/>
          <w14:ligatures w14:val="none"/>
        </w:rPr>
        <w:t>لحساب ثبات الاستبانة ككل ولكل بعد من أبعادها على حدة، وذلك بالاعتماد على بيانات العينة الاستطلاعية نفسها (30 مفردة). ويعتبر معامل الثبات مقبولاً إذا بلغت قيمته (0.60) فأكثر، وجيداً إذا بلغ (0.70) فأكثر. وفيما يلي جدول يوضح قيم معامل الثبات</w:t>
      </w:r>
      <w:r w:rsidRPr="003560D1">
        <w:rPr>
          <w:rFonts w:ascii="Sakkal Majalla" w:eastAsia="Calibri" w:hAnsi="Sakkal Majalla" w:cs="Sakkal Majalla"/>
          <w:color w:val="000000"/>
          <w:kern w:val="0"/>
          <w:sz w:val="28"/>
          <w:szCs w:val="28"/>
          <w:lang w:bidi="ar-EG"/>
          <w14:ligatures w14:val="none"/>
        </w:rPr>
        <w:t>:</w:t>
      </w:r>
    </w:p>
    <w:p w14:paraId="4541030C" w14:textId="77777777" w:rsidR="00020E15" w:rsidRPr="003560D1" w:rsidRDefault="00020E15" w:rsidP="00147D4F">
      <w:pPr>
        <w:spacing w:after="200" w:line="360" w:lineRule="auto"/>
        <w:jc w:val="both"/>
        <w:rPr>
          <w:rFonts w:ascii="Sakkal Majalla" w:eastAsia="Calibri" w:hAnsi="Sakkal Majalla" w:cs="Sakkal Majalla"/>
          <w:color w:val="000000"/>
          <w:kern w:val="0"/>
          <w:sz w:val="28"/>
          <w:szCs w:val="28"/>
          <w:lang w:bidi="ar-EG"/>
          <w14:ligatures w14:val="none"/>
        </w:rPr>
      </w:pPr>
    </w:p>
    <w:p w14:paraId="665FE006" w14:textId="07E7FA89" w:rsidR="00147D4F" w:rsidRPr="003560D1" w:rsidRDefault="00147D4F" w:rsidP="0083611C">
      <w:pPr>
        <w:spacing w:after="0" w:line="360" w:lineRule="auto"/>
        <w:jc w:val="center"/>
        <w:rPr>
          <w:rFonts w:ascii="Sakkal Majalla" w:eastAsia="Calibri" w:hAnsi="Sakkal Majalla" w:cs="Sakkal Majalla"/>
          <w:b/>
          <w:bCs/>
          <w:color w:val="000000"/>
          <w:kern w:val="0"/>
          <w:sz w:val="32"/>
          <w:szCs w:val="32"/>
          <w:rtl/>
          <w14:ligatures w14:val="none"/>
        </w:rPr>
      </w:pPr>
      <w:r w:rsidRPr="003560D1">
        <w:rPr>
          <w:rFonts w:ascii="Sakkal Majalla" w:eastAsia="Calibri" w:hAnsi="Sakkal Majalla" w:cs="Sakkal Majalla"/>
          <w:b/>
          <w:bCs/>
          <w:color w:val="000000"/>
          <w:kern w:val="0"/>
          <w:sz w:val="32"/>
          <w:szCs w:val="32"/>
          <w:rtl/>
          <w14:ligatures w14:val="none"/>
        </w:rPr>
        <w:lastRenderedPageBreak/>
        <w:t>جدول (3-</w:t>
      </w:r>
      <w:r w:rsidR="0083611C">
        <w:rPr>
          <w:rFonts w:ascii="Sakkal Majalla" w:eastAsia="Calibri" w:hAnsi="Sakkal Majalla" w:cs="Sakkal Majalla" w:hint="cs"/>
          <w:b/>
          <w:bCs/>
          <w:color w:val="000000"/>
          <w:kern w:val="0"/>
          <w:sz w:val="32"/>
          <w:szCs w:val="32"/>
          <w:rtl/>
          <w14:ligatures w14:val="none"/>
        </w:rPr>
        <w:t>13</w:t>
      </w:r>
      <w:r w:rsidRPr="003560D1">
        <w:rPr>
          <w:rFonts w:ascii="Sakkal Majalla" w:eastAsia="Calibri" w:hAnsi="Sakkal Majalla" w:cs="Sakkal Majalla"/>
          <w:b/>
          <w:bCs/>
          <w:color w:val="000000"/>
          <w:kern w:val="0"/>
          <w:sz w:val="32"/>
          <w:szCs w:val="32"/>
          <w:rtl/>
          <w14:ligatures w14:val="none"/>
        </w:rPr>
        <w:t>): قيم معامل ألفا كرونباخ لثبات متغيرات الدراسة وأبعادها</w:t>
      </w:r>
    </w:p>
    <w:tbl>
      <w:tblPr>
        <w:tblStyle w:val="a6"/>
        <w:bidiVisual/>
        <w:tblW w:w="0" w:type="auto"/>
        <w:tblLook w:val="04A0" w:firstRow="1" w:lastRow="0" w:firstColumn="1" w:lastColumn="0" w:noHBand="0" w:noVBand="1"/>
      </w:tblPr>
      <w:tblGrid>
        <w:gridCol w:w="3695"/>
        <w:gridCol w:w="2337"/>
        <w:gridCol w:w="3016"/>
      </w:tblGrid>
      <w:tr w:rsidR="008A1D68" w:rsidRPr="003560D1" w14:paraId="462ECE33" w14:textId="77777777" w:rsidTr="003560D1">
        <w:tc>
          <w:tcPr>
            <w:tcW w:w="3695" w:type="dxa"/>
            <w:shd w:val="clear" w:color="auto" w:fill="D9E2F3" w:themeFill="accent1" w:themeFillTint="33"/>
            <w:vAlign w:val="center"/>
          </w:tcPr>
          <w:p w14:paraId="01F569C3" w14:textId="3B8EECF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المتغير/البعد</w:t>
            </w:r>
          </w:p>
        </w:tc>
        <w:tc>
          <w:tcPr>
            <w:tcW w:w="2337" w:type="dxa"/>
            <w:shd w:val="clear" w:color="auto" w:fill="D9E2F3" w:themeFill="accent1" w:themeFillTint="33"/>
            <w:vAlign w:val="center"/>
          </w:tcPr>
          <w:p w14:paraId="3EE6FC43" w14:textId="5BF2349E"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عدد العبارات</w:t>
            </w:r>
          </w:p>
        </w:tc>
        <w:tc>
          <w:tcPr>
            <w:tcW w:w="3016" w:type="dxa"/>
            <w:shd w:val="clear" w:color="auto" w:fill="D9E2F3" w:themeFill="accent1" w:themeFillTint="33"/>
            <w:vAlign w:val="center"/>
          </w:tcPr>
          <w:p w14:paraId="3E686671" w14:textId="402CF969"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قيمة ألفا كرونباخ</w:t>
            </w:r>
          </w:p>
        </w:tc>
      </w:tr>
      <w:tr w:rsidR="008A1D68" w:rsidRPr="003560D1" w14:paraId="72A5E408" w14:textId="77777777" w:rsidTr="003560D1">
        <w:tc>
          <w:tcPr>
            <w:tcW w:w="3695" w:type="dxa"/>
            <w:shd w:val="clear" w:color="auto" w:fill="D9E2F3" w:themeFill="accent1" w:themeFillTint="33"/>
            <w:vAlign w:val="center"/>
          </w:tcPr>
          <w:p w14:paraId="0CA94981" w14:textId="5EC489D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tl/>
              </w:rPr>
              <w:t>المتغير المستقل: استراتيجيات إدارة التغيير</w:t>
            </w:r>
          </w:p>
        </w:tc>
        <w:tc>
          <w:tcPr>
            <w:tcW w:w="2337" w:type="dxa"/>
            <w:shd w:val="clear" w:color="auto" w:fill="D9E2F3" w:themeFill="accent1" w:themeFillTint="33"/>
            <w:vAlign w:val="center"/>
          </w:tcPr>
          <w:p w14:paraId="55759E92" w14:textId="51E70068" w:rsidR="008A1D68" w:rsidRPr="003560D1" w:rsidRDefault="00CF77F5"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17</w:t>
            </w:r>
          </w:p>
        </w:tc>
        <w:tc>
          <w:tcPr>
            <w:tcW w:w="3016" w:type="dxa"/>
            <w:shd w:val="clear" w:color="auto" w:fill="D9E2F3" w:themeFill="accent1" w:themeFillTint="33"/>
            <w:vAlign w:val="center"/>
          </w:tcPr>
          <w:p w14:paraId="1C513689" w14:textId="78E4E14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0.89</w:t>
            </w:r>
          </w:p>
        </w:tc>
      </w:tr>
      <w:tr w:rsidR="008A1D68" w:rsidRPr="003560D1" w14:paraId="3A88FD0C" w14:textId="77777777" w:rsidTr="003560D1">
        <w:tc>
          <w:tcPr>
            <w:tcW w:w="3695" w:type="dxa"/>
            <w:vAlign w:val="center"/>
          </w:tcPr>
          <w:p w14:paraId="612A04EF" w14:textId="25F7BBF3" w:rsidR="008A1D68" w:rsidRPr="003560D1" w:rsidRDefault="008A1D68" w:rsidP="006F6B7D">
            <w:pPr>
              <w:pStyle w:val="a5"/>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التنظيمي</w:t>
            </w:r>
          </w:p>
        </w:tc>
        <w:tc>
          <w:tcPr>
            <w:tcW w:w="2337" w:type="dxa"/>
            <w:vAlign w:val="center"/>
          </w:tcPr>
          <w:p w14:paraId="240C32BF" w14:textId="08855F17" w:rsidR="008A1D68" w:rsidRPr="003560D1" w:rsidRDefault="00CF77F5"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7</w:t>
            </w:r>
          </w:p>
        </w:tc>
        <w:tc>
          <w:tcPr>
            <w:tcW w:w="3016" w:type="dxa"/>
            <w:vAlign w:val="center"/>
          </w:tcPr>
          <w:p w14:paraId="03038EC6" w14:textId="7FA27FD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0.85</w:t>
            </w:r>
          </w:p>
        </w:tc>
      </w:tr>
      <w:tr w:rsidR="008A1D68" w:rsidRPr="003560D1" w14:paraId="08684CC1" w14:textId="77777777" w:rsidTr="003560D1">
        <w:tc>
          <w:tcPr>
            <w:tcW w:w="3695" w:type="dxa"/>
            <w:vAlign w:val="center"/>
          </w:tcPr>
          <w:p w14:paraId="34609B44" w14:textId="2BF21DFD" w:rsidR="008A1D68" w:rsidRPr="003560D1" w:rsidRDefault="008A1D68" w:rsidP="006F6B7D">
            <w:pPr>
              <w:pStyle w:val="a5"/>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التكنولوجي</w:t>
            </w:r>
          </w:p>
        </w:tc>
        <w:tc>
          <w:tcPr>
            <w:tcW w:w="2337" w:type="dxa"/>
            <w:vAlign w:val="center"/>
          </w:tcPr>
          <w:p w14:paraId="79314B61" w14:textId="72E1E25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25B39C" w14:textId="180F0D16"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0F380147" w14:textId="77777777" w:rsidTr="003560D1">
        <w:tc>
          <w:tcPr>
            <w:tcW w:w="3695" w:type="dxa"/>
            <w:vAlign w:val="center"/>
          </w:tcPr>
          <w:p w14:paraId="24553CF1" w14:textId="02753C0B" w:rsidR="008A1D68" w:rsidRPr="003560D1" w:rsidRDefault="008A1D68" w:rsidP="006F6B7D">
            <w:pPr>
              <w:pStyle w:val="a5"/>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البشري</w:t>
            </w:r>
          </w:p>
        </w:tc>
        <w:tc>
          <w:tcPr>
            <w:tcW w:w="2337" w:type="dxa"/>
            <w:vAlign w:val="center"/>
          </w:tcPr>
          <w:p w14:paraId="750F9F32" w14:textId="5EB4BFA1"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5B4376" w14:textId="1475BE7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0.87</w:t>
            </w:r>
          </w:p>
        </w:tc>
      </w:tr>
      <w:tr w:rsidR="008A1D68" w:rsidRPr="003560D1" w14:paraId="6DDEB9CB" w14:textId="77777777" w:rsidTr="003560D1">
        <w:tc>
          <w:tcPr>
            <w:tcW w:w="3695" w:type="dxa"/>
            <w:shd w:val="clear" w:color="auto" w:fill="D9E2F3" w:themeFill="accent1" w:themeFillTint="33"/>
          </w:tcPr>
          <w:p w14:paraId="7295BA8F" w14:textId="15D730D6"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المتغير التابع: أداء العاملين</w:t>
            </w:r>
          </w:p>
        </w:tc>
        <w:tc>
          <w:tcPr>
            <w:tcW w:w="2337" w:type="dxa"/>
            <w:shd w:val="clear" w:color="auto" w:fill="D9E2F3" w:themeFill="accent1" w:themeFillTint="33"/>
          </w:tcPr>
          <w:p w14:paraId="752301DF" w14:textId="08F8901E" w:rsidR="008A1D68" w:rsidRPr="003560D1" w:rsidRDefault="00393993"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18</w:t>
            </w:r>
          </w:p>
        </w:tc>
        <w:tc>
          <w:tcPr>
            <w:tcW w:w="3016" w:type="dxa"/>
            <w:shd w:val="clear" w:color="auto" w:fill="D9E2F3" w:themeFill="accent1" w:themeFillTint="33"/>
          </w:tcPr>
          <w:p w14:paraId="5B0BC704" w14:textId="0760471F"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0.91</w:t>
            </w:r>
          </w:p>
        </w:tc>
      </w:tr>
      <w:tr w:rsidR="008A1D68" w:rsidRPr="003560D1" w14:paraId="33285EE5" w14:textId="77777777" w:rsidTr="003560D1">
        <w:tc>
          <w:tcPr>
            <w:tcW w:w="3695" w:type="dxa"/>
          </w:tcPr>
          <w:p w14:paraId="34927D37" w14:textId="348BD084" w:rsidR="008A1D68" w:rsidRPr="003560D1" w:rsidRDefault="008A1D68" w:rsidP="006F6B7D">
            <w:pPr>
              <w:pStyle w:val="a5"/>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الكفاءة</w:t>
            </w:r>
          </w:p>
        </w:tc>
        <w:tc>
          <w:tcPr>
            <w:tcW w:w="2337" w:type="dxa"/>
          </w:tcPr>
          <w:p w14:paraId="72DA68D7" w14:textId="6530A22D"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F4F358" w14:textId="13952BF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0.84</w:t>
            </w:r>
          </w:p>
        </w:tc>
      </w:tr>
      <w:tr w:rsidR="008A1D68" w:rsidRPr="003560D1" w14:paraId="2B31AD02" w14:textId="77777777" w:rsidTr="003560D1">
        <w:tc>
          <w:tcPr>
            <w:tcW w:w="3695" w:type="dxa"/>
          </w:tcPr>
          <w:p w14:paraId="643FBA10" w14:textId="72CB28CC" w:rsidR="008A1D68" w:rsidRPr="003560D1" w:rsidRDefault="008A1D68" w:rsidP="006F6B7D">
            <w:pPr>
              <w:pStyle w:val="a5"/>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الإنتاجية</w:t>
            </w:r>
          </w:p>
        </w:tc>
        <w:tc>
          <w:tcPr>
            <w:tcW w:w="2337" w:type="dxa"/>
          </w:tcPr>
          <w:p w14:paraId="7BD1EB0D" w14:textId="15CA726A"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333980" w14:textId="5CC50D1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0.86</w:t>
            </w:r>
          </w:p>
        </w:tc>
      </w:tr>
      <w:tr w:rsidR="008A1D68" w:rsidRPr="003560D1" w14:paraId="6D994D4E" w14:textId="77777777" w:rsidTr="003560D1">
        <w:tc>
          <w:tcPr>
            <w:tcW w:w="3695" w:type="dxa"/>
          </w:tcPr>
          <w:p w14:paraId="40867D49" w14:textId="76E919EF" w:rsidR="008A1D68" w:rsidRPr="003560D1" w:rsidRDefault="008A1D68" w:rsidP="006F6B7D">
            <w:pPr>
              <w:pStyle w:val="a5"/>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الرضا الوظيفي</w:t>
            </w:r>
          </w:p>
        </w:tc>
        <w:tc>
          <w:tcPr>
            <w:tcW w:w="2337" w:type="dxa"/>
          </w:tcPr>
          <w:p w14:paraId="028128F3" w14:textId="12940CB9"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00C9412" w14:textId="0E94A53F"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753188ED" w14:textId="77777777" w:rsidTr="003560D1">
        <w:tc>
          <w:tcPr>
            <w:tcW w:w="3695" w:type="dxa"/>
          </w:tcPr>
          <w:p w14:paraId="0337A504" w14:textId="6794E187" w:rsidR="008A1D68" w:rsidRPr="003560D1" w:rsidRDefault="008A1D68" w:rsidP="006F6B7D">
            <w:pPr>
              <w:pStyle w:val="a5"/>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الالتزام المؤسسي</w:t>
            </w:r>
          </w:p>
        </w:tc>
        <w:tc>
          <w:tcPr>
            <w:tcW w:w="2337" w:type="dxa"/>
          </w:tcPr>
          <w:p w14:paraId="08C229ED" w14:textId="78CFAA9B"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6</w:t>
            </w:r>
          </w:p>
        </w:tc>
        <w:tc>
          <w:tcPr>
            <w:tcW w:w="3016" w:type="dxa"/>
          </w:tcPr>
          <w:p w14:paraId="1BCF27AB" w14:textId="77940C9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7783092" w14:textId="77777777" w:rsidTr="003560D1">
        <w:tc>
          <w:tcPr>
            <w:tcW w:w="3695" w:type="dxa"/>
            <w:shd w:val="clear" w:color="auto" w:fill="D9E2F3" w:themeFill="accent1" w:themeFillTint="33"/>
          </w:tcPr>
          <w:p w14:paraId="148A9CAE" w14:textId="61ABB0EF" w:rsidR="008A1D68" w:rsidRPr="003560D1" w:rsidRDefault="008A1D68" w:rsidP="00D6503F">
            <w:pPr>
              <w:jc w:val="center"/>
              <w:rPr>
                <w:rFonts w:ascii="Sakkal Majalla" w:hAnsi="Sakkal Majalla" w:cs="Sakkal Majalla"/>
                <w:b/>
                <w:bCs/>
                <w:sz w:val="32"/>
                <w:szCs w:val="32"/>
                <w:rtl/>
              </w:rPr>
            </w:pPr>
            <w:r w:rsidRPr="003560D1">
              <w:rPr>
                <w:rFonts w:ascii="Sakkal Majalla" w:hAnsi="Sakkal Majalla" w:cs="Sakkal Majalla"/>
                <w:b/>
                <w:bCs/>
                <w:sz w:val="32"/>
                <w:szCs w:val="32"/>
                <w:rtl/>
              </w:rPr>
              <w:t xml:space="preserve">المتغير المعدل: </w:t>
            </w:r>
            <w:r w:rsidR="00D6503F" w:rsidRPr="00D6503F">
              <w:rPr>
                <w:rFonts w:ascii="Sakkal Majalla" w:hAnsi="Sakkal Majalla" w:cs="Sakkal Majalla" w:hint="cs"/>
                <w:b/>
                <w:bCs/>
                <w:sz w:val="32"/>
                <w:szCs w:val="32"/>
                <w:rtl/>
              </w:rPr>
              <w:t>ممارسات الإدارة</w:t>
            </w:r>
          </w:p>
        </w:tc>
        <w:tc>
          <w:tcPr>
            <w:tcW w:w="2337" w:type="dxa"/>
            <w:shd w:val="clear" w:color="auto" w:fill="D9E2F3" w:themeFill="accent1" w:themeFillTint="33"/>
          </w:tcPr>
          <w:p w14:paraId="24A98379" w14:textId="2D665DB4"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14</w:t>
            </w:r>
          </w:p>
        </w:tc>
        <w:tc>
          <w:tcPr>
            <w:tcW w:w="3016" w:type="dxa"/>
            <w:shd w:val="clear" w:color="auto" w:fill="D9E2F3" w:themeFill="accent1" w:themeFillTint="33"/>
          </w:tcPr>
          <w:p w14:paraId="16257EA5" w14:textId="04DE6860"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0.92</w:t>
            </w:r>
          </w:p>
        </w:tc>
      </w:tr>
      <w:tr w:rsidR="008A1D68" w:rsidRPr="003560D1" w14:paraId="6969DBF0" w14:textId="77777777" w:rsidTr="003560D1">
        <w:tc>
          <w:tcPr>
            <w:tcW w:w="3695" w:type="dxa"/>
          </w:tcPr>
          <w:p w14:paraId="4DB62657" w14:textId="27FAE811" w:rsidR="008A1D68" w:rsidRPr="003560D1" w:rsidRDefault="008A1D68" w:rsidP="006F6B7D">
            <w:pPr>
              <w:pStyle w:val="a5"/>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القيادة</w:t>
            </w:r>
          </w:p>
        </w:tc>
        <w:tc>
          <w:tcPr>
            <w:tcW w:w="2337" w:type="dxa"/>
          </w:tcPr>
          <w:p w14:paraId="5FE9C440" w14:textId="7B26E947"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261AB3A1" w14:textId="6356DCA0"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0.89</w:t>
            </w:r>
          </w:p>
        </w:tc>
      </w:tr>
      <w:tr w:rsidR="008A1D68" w:rsidRPr="003560D1" w14:paraId="047D24AC" w14:textId="77777777" w:rsidTr="003560D1">
        <w:tc>
          <w:tcPr>
            <w:tcW w:w="3695" w:type="dxa"/>
          </w:tcPr>
          <w:p w14:paraId="1F646326" w14:textId="5FA58EC5" w:rsidR="008A1D68" w:rsidRPr="003560D1" w:rsidRDefault="008A1D68" w:rsidP="006F6B7D">
            <w:pPr>
              <w:pStyle w:val="a5"/>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التواصل</w:t>
            </w:r>
          </w:p>
        </w:tc>
        <w:tc>
          <w:tcPr>
            <w:tcW w:w="2337" w:type="dxa"/>
          </w:tcPr>
          <w:p w14:paraId="693C7574" w14:textId="36178132"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4F72DC60" w14:textId="165AD75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38F23FA" w14:textId="77777777" w:rsidTr="003560D1">
        <w:tc>
          <w:tcPr>
            <w:tcW w:w="3695" w:type="dxa"/>
          </w:tcPr>
          <w:p w14:paraId="5A56BF53" w14:textId="6D62F70D" w:rsidR="008A1D68" w:rsidRPr="003560D1" w:rsidRDefault="008A1D68" w:rsidP="006F6B7D">
            <w:pPr>
              <w:pStyle w:val="a5"/>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المشاركة في اتخاذ القرار</w:t>
            </w:r>
          </w:p>
        </w:tc>
        <w:tc>
          <w:tcPr>
            <w:tcW w:w="2337" w:type="dxa"/>
          </w:tcPr>
          <w:p w14:paraId="4CF6AD37" w14:textId="2EAC26E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E5FFD8F" w14:textId="3604100E"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60450220" w14:textId="77777777" w:rsidTr="003560D1">
        <w:tc>
          <w:tcPr>
            <w:tcW w:w="3695" w:type="dxa"/>
            <w:shd w:val="clear" w:color="auto" w:fill="D9E2F3" w:themeFill="accent1" w:themeFillTint="33"/>
          </w:tcPr>
          <w:p w14:paraId="55AC8D83" w14:textId="5E8ED129"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الاستبانة ككل</w:t>
            </w:r>
          </w:p>
        </w:tc>
        <w:tc>
          <w:tcPr>
            <w:tcW w:w="2337" w:type="dxa"/>
            <w:shd w:val="clear" w:color="auto" w:fill="D9E2F3" w:themeFill="accent1" w:themeFillTint="33"/>
          </w:tcPr>
          <w:p w14:paraId="57BDC703" w14:textId="5B2BCB79"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49</w:t>
            </w:r>
          </w:p>
        </w:tc>
        <w:tc>
          <w:tcPr>
            <w:tcW w:w="3016" w:type="dxa"/>
            <w:shd w:val="clear" w:color="auto" w:fill="D9E2F3" w:themeFill="accent1" w:themeFillTint="33"/>
          </w:tcPr>
          <w:p w14:paraId="26889190" w14:textId="54E8AEB2"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0.94</w:t>
            </w:r>
          </w:p>
        </w:tc>
      </w:tr>
    </w:tbl>
    <w:p w14:paraId="0AE64142" w14:textId="69831D21" w:rsidR="00D6503F" w:rsidRPr="003560D1" w:rsidRDefault="00147D4F" w:rsidP="0083611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يتضح من الجدول أن جميع قيم معامل ألفا كرونباخ مرتفعة (أعلى من 0.80)، مما يدل على درجة عالية من الثبات والاتساق الداخلي لفقرات الاستبانة. هذا يبعث على الطمأنينة بأن الأداة صالحة لتطبيقها على عينة الدراسة الأساسية والاعتماد على نتائجها في التحليل واختبار الفروض</w:t>
      </w:r>
      <w:r w:rsidRPr="003560D1">
        <w:rPr>
          <w:rFonts w:ascii="Sakkal Majalla" w:eastAsia="Calibri" w:hAnsi="Sakkal Majalla" w:cs="Sakkal Majalla"/>
          <w:color w:val="000000"/>
          <w:kern w:val="0"/>
          <w:sz w:val="28"/>
          <w:szCs w:val="28"/>
          <w:lang w:bidi="ar-EG"/>
          <w14:ligatures w14:val="none"/>
        </w:rPr>
        <w:t>.</w:t>
      </w:r>
    </w:p>
    <w:p w14:paraId="4BE95D25" w14:textId="6186FDDE" w:rsidR="00147D4F" w:rsidRPr="003560D1" w:rsidRDefault="00F155CA" w:rsidP="00F155CA">
      <w:pPr>
        <w:spacing w:after="200" w:line="360" w:lineRule="auto"/>
        <w:jc w:val="both"/>
        <w:outlineLvl w:val="1"/>
        <w:rPr>
          <w:rFonts w:ascii="Sakkal Majalla" w:eastAsia="Calibri" w:hAnsi="Sakkal Majalla" w:cs="Sakkal Majalla"/>
          <w:b/>
          <w:bCs/>
          <w:color w:val="000000"/>
          <w:kern w:val="0"/>
          <w:sz w:val="32"/>
          <w:szCs w:val="32"/>
          <w:lang w:bidi="ar-EG"/>
          <w14:ligatures w14:val="none"/>
        </w:rPr>
      </w:pPr>
      <w:bookmarkStart w:id="112" w:name="_Toc233064361"/>
      <w:r>
        <w:rPr>
          <w:rFonts w:ascii="Sakkal Majalla" w:eastAsia="Calibri" w:hAnsi="Sakkal Majalla" w:cs="Sakkal Majalla" w:hint="cs"/>
          <w:b/>
          <w:bCs/>
          <w:color w:val="000000"/>
          <w:kern w:val="0"/>
          <w:sz w:val="32"/>
          <w:szCs w:val="32"/>
          <w:rtl/>
          <w14:ligatures w14:val="none"/>
        </w:rPr>
        <w:t>6</w:t>
      </w:r>
      <w:r w:rsidR="006065A0" w:rsidRPr="003560D1">
        <w:rPr>
          <w:rFonts w:ascii="Sakkal Majalla" w:eastAsia="Calibri" w:hAnsi="Sakkal Majalla" w:cs="Sakkal Majalla"/>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3</w:t>
      </w:r>
      <w:r w:rsidR="00147D4F" w:rsidRPr="003560D1">
        <w:rPr>
          <w:rFonts w:ascii="Sakkal Majalla" w:eastAsia="Calibri" w:hAnsi="Sakkal Majalla" w:cs="Sakkal Majalla"/>
          <w:b/>
          <w:bCs/>
          <w:color w:val="000000"/>
          <w:kern w:val="0"/>
          <w:sz w:val="32"/>
          <w:szCs w:val="32"/>
          <w14:ligatures w14:val="none"/>
        </w:rPr>
        <w:t xml:space="preserve"> </w:t>
      </w:r>
      <w:r w:rsidR="006065A0" w:rsidRPr="003560D1">
        <w:rPr>
          <w:rFonts w:ascii="Sakkal Majalla" w:eastAsia="Calibri" w:hAnsi="Sakkal Majalla" w:cs="Sakkal Majalla"/>
          <w:b/>
          <w:bCs/>
          <w:color w:val="000000"/>
          <w:kern w:val="0"/>
          <w:sz w:val="32"/>
          <w:szCs w:val="32"/>
          <w:rtl/>
          <w14:ligatures w14:val="none"/>
        </w:rPr>
        <w:t>المعالجات</w:t>
      </w:r>
      <w:r w:rsidR="006065A0" w:rsidRPr="003560D1">
        <w:rPr>
          <w:rFonts w:ascii="Sakkal Majalla" w:eastAsia="Calibri" w:hAnsi="Sakkal Majalla" w:cs="Sakkal Majalla"/>
          <w:b/>
          <w:bCs/>
          <w:sz w:val="32"/>
          <w:szCs w:val="32"/>
          <w:rtl/>
          <w:lang w:bidi="ar-EG"/>
        </w:rPr>
        <w:t xml:space="preserve"> الإحصائية المستخدمة في تحليل البيانات</w:t>
      </w:r>
      <w:bookmarkEnd w:id="112"/>
    </w:p>
    <w:p w14:paraId="5C8139B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14:ligatures w14:val="none"/>
        </w:rPr>
        <w:t>بعد الانتهاء من جمع البيانات الميدانية، سوف يتم تفريغها ومراجعتها، ثم إدخالها إلى الحاسب الآلي وتحليلها باستخدام برنامج التحليل الإحصائي للعلوم الاجتماعية</w:t>
      </w:r>
      <w:r w:rsidRPr="0029282E">
        <w:rPr>
          <w:rFonts w:ascii="Sakkal Majalla" w:eastAsia="Calibri" w:hAnsi="Sakkal Majalla" w:cs="Sakkal Majalla"/>
          <w:color w:val="000000"/>
          <w:kern w:val="0"/>
          <w:sz w:val="28"/>
          <w:szCs w:val="28"/>
          <w:lang w:bidi="ar-EG"/>
          <w14:ligatures w14:val="none"/>
        </w:rPr>
        <w:t xml:space="preserve"> (SPSS V.26)</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وسوف يتم استخدام مجموعة من الأساليب الإحصائية التي تتناسب مع طبيعة البيانات وأهداف الدراسة وفروضها، وهي</w:t>
      </w:r>
      <w:r w:rsidRPr="0029282E">
        <w:rPr>
          <w:rFonts w:ascii="Sakkal Majalla" w:eastAsia="Calibri" w:hAnsi="Sakkal Majalla" w:cs="Sakkal Majalla"/>
          <w:color w:val="000000"/>
          <w:kern w:val="0"/>
          <w:sz w:val="28"/>
          <w:szCs w:val="28"/>
          <w:lang w:bidi="ar-EG"/>
          <w14:ligatures w14:val="none"/>
        </w:rPr>
        <w:t>:</w:t>
      </w:r>
    </w:p>
    <w:p w14:paraId="649111FA"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أولاً: الأساليب الإحصائية الوصفية</w:t>
      </w:r>
      <w:r w:rsidRPr="0029282E">
        <w:rPr>
          <w:rFonts w:ascii="Sakkal Majalla" w:eastAsia="Calibri" w:hAnsi="Sakkal Majalla" w:cs="Sakkal Majalla"/>
          <w:b/>
          <w:bCs/>
          <w:color w:val="000000"/>
          <w:kern w:val="0"/>
          <w:sz w:val="28"/>
          <w:szCs w:val="28"/>
          <w:lang w:bidi="ar-EG"/>
          <w14:ligatures w14:val="none"/>
        </w:rPr>
        <w:t xml:space="preserve"> (Descriptive Statistics)</w:t>
      </w:r>
    </w:p>
    <w:p w14:paraId="2C6B8980" w14:textId="77777777" w:rsidR="0029282E" w:rsidRPr="0029282E" w:rsidRDefault="0029282E" w:rsidP="0029282E">
      <w:pPr>
        <w:numPr>
          <w:ilvl w:val="0"/>
          <w:numId w:val="48"/>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التكرارات والنسب المئوية</w:t>
      </w:r>
      <w:r w:rsidRPr="0029282E">
        <w:rPr>
          <w:rFonts w:ascii="Sakkal Majalla" w:eastAsia="Calibri" w:hAnsi="Sakkal Majalla" w:cs="Sakkal Majalla"/>
          <w:b/>
          <w:bCs/>
          <w:color w:val="000000"/>
          <w:kern w:val="0"/>
          <w:sz w:val="28"/>
          <w:szCs w:val="28"/>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لوصف خصائص عينة الدراسة (البيانات الديموغرافية</w:t>
      </w:r>
      <w:r w:rsidRPr="0029282E">
        <w:rPr>
          <w:rFonts w:ascii="Sakkal Majalla" w:eastAsia="Calibri" w:hAnsi="Sakkal Majalla" w:cs="Sakkal Majalla"/>
          <w:color w:val="000000"/>
          <w:kern w:val="0"/>
          <w:sz w:val="28"/>
          <w:szCs w:val="28"/>
          <w:rtl/>
          <w:lang w:bidi="ar-EG"/>
          <w14:ligatures w14:val="none"/>
        </w:rPr>
        <w:t>).</w:t>
      </w:r>
    </w:p>
    <w:p w14:paraId="3486B9A2" w14:textId="77777777" w:rsidR="0029282E" w:rsidRPr="0029282E" w:rsidRDefault="0029282E" w:rsidP="0029282E">
      <w:pPr>
        <w:numPr>
          <w:ilvl w:val="0"/>
          <w:numId w:val="48"/>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lastRenderedPageBreak/>
        <w:t>المتوسط الحسابي</w:t>
      </w:r>
      <w:r w:rsidRPr="0029282E">
        <w:rPr>
          <w:rFonts w:ascii="Sakkal Majalla" w:eastAsia="Calibri" w:hAnsi="Sakkal Majalla" w:cs="Sakkal Majalla"/>
          <w:b/>
          <w:bCs/>
          <w:color w:val="000000"/>
          <w:kern w:val="0"/>
          <w:sz w:val="28"/>
          <w:szCs w:val="28"/>
          <w:lang w:bidi="ar-EG"/>
          <w14:ligatures w14:val="none"/>
        </w:rPr>
        <w:t xml:space="preserve"> (Mean)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مستوى استجابات أفراد العينة على عبارات ومتغيرات الدراسة، وترتيبها حسب الأهمية</w:t>
      </w:r>
      <w:r w:rsidRPr="0029282E">
        <w:rPr>
          <w:rFonts w:ascii="Sakkal Majalla" w:eastAsia="Calibri" w:hAnsi="Sakkal Majalla" w:cs="Sakkal Majalla"/>
          <w:color w:val="000000"/>
          <w:kern w:val="0"/>
          <w:sz w:val="28"/>
          <w:szCs w:val="28"/>
          <w:lang w:bidi="ar-EG"/>
          <w14:ligatures w14:val="none"/>
        </w:rPr>
        <w:t>.</w:t>
      </w:r>
    </w:p>
    <w:p w14:paraId="2F8C564B" w14:textId="77777777" w:rsidR="0029282E" w:rsidRPr="0029282E" w:rsidRDefault="0029282E" w:rsidP="0029282E">
      <w:pPr>
        <w:numPr>
          <w:ilvl w:val="0"/>
          <w:numId w:val="48"/>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الانحراف المعياري</w:t>
      </w:r>
      <w:r w:rsidRPr="0029282E">
        <w:rPr>
          <w:rFonts w:ascii="Sakkal Majalla" w:eastAsia="Calibri" w:hAnsi="Sakkal Majalla" w:cs="Sakkal Majalla"/>
          <w:b/>
          <w:bCs/>
          <w:color w:val="000000"/>
          <w:kern w:val="0"/>
          <w:sz w:val="28"/>
          <w:szCs w:val="28"/>
          <w:lang w:bidi="ar-EG"/>
          <w14:ligatures w14:val="none"/>
        </w:rPr>
        <w:t xml:space="preserve"> (Standard Deviation)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درجة تشتت استجابات أفراد العينة حول المتوسط الحسابي، وبالتالي معرفة مدى تجانس الآراء</w:t>
      </w:r>
      <w:r w:rsidRPr="0029282E">
        <w:rPr>
          <w:rFonts w:ascii="Sakkal Majalla" w:eastAsia="Calibri" w:hAnsi="Sakkal Majalla" w:cs="Sakkal Majalla"/>
          <w:color w:val="000000"/>
          <w:kern w:val="0"/>
          <w:sz w:val="28"/>
          <w:szCs w:val="28"/>
          <w:lang w:bidi="ar-EG"/>
          <w14:ligatures w14:val="none"/>
        </w:rPr>
        <w:t>.</w:t>
      </w:r>
    </w:p>
    <w:p w14:paraId="35D737F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ثانياً: الأساليب الإحصائية الاستدلالية</w:t>
      </w:r>
      <w:r w:rsidRPr="0029282E">
        <w:rPr>
          <w:rFonts w:ascii="Sakkal Majalla" w:eastAsia="Calibri" w:hAnsi="Sakkal Majalla" w:cs="Sakkal Majalla"/>
          <w:b/>
          <w:bCs/>
          <w:color w:val="000000"/>
          <w:kern w:val="0"/>
          <w:sz w:val="28"/>
          <w:szCs w:val="28"/>
          <w:lang w:bidi="ar-EG"/>
          <w14:ligatures w14:val="none"/>
        </w:rPr>
        <w:t xml:space="preserve"> (Inferential Statistics) </w:t>
      </w:r>
      <w:r w:rsidRPr="0029282E">
        <w:rPr>
          <w:rFonts w:ascii="Sakkal Majalla" w:eastAsia="Calibri" w:hAnsi="Sakkal Majalla" w:cs="Sakkal Majalla"/>
          <w:b/>
          <w:bCs/>
          <w:color w:val="000000"/>
          <w:kern w:val="0"/>
          <w:sz w:val="28"/>
          <w:szCs w:val="28"/>
          <w:rtl/>
          <w14:ligatures w14:val="none"/>
        </w:rPr>
        <w:t>لاختبار الفروض</w:t>
      </w:r>
    </w:p>
    <w:p w14:paraId="1C89D0F9" w14:textId="77777777" w:rsidR="0029282E" w:rsidRP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ألفا كرونباخ</w:t>
      </w:r>
      <w:r w:rsidRPr="0029282E">
        <w:rPr>
          <w:rFonts w:ascii="Sakkal Majalla" w:eastAsia="Calibri" w:hAnsi="Sakkal Majalla" w:cs="Sakkal Majalla"/>
          <w:b/>
          <w:bCs/>
          <w:color w:val="000000"/>
          <w:kern w:val="0"/>
          <w:sz w:val="28"/>
          <w:szCs w:val="28"/>
          <w:lang w:bidi="ar-EG"/>
          <w14:ligatures w14:val="none"/>
        </w:rPr>
        <w:t xml:space="preserve"> (Cronbach's Alpha)</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ثبات الاستبانة واتساقها الداخلي</w:t>
      </w:r>
      <w:r w:rsidRPr="0029282E">
        <w:rPr>
          <w:rFonts w:ascii="Sakkal Majalla" w:eastAsia="Calibri" w:hAnsi="Sakkal Majalla" w:cs="Sakkal Majalla"/>
          <w:color w:val="000000"/>
          <w:kern w:val="0"/>
          <w:sz w:val="28"/>
          <w:szCs w:val="28"/>
          <w:lang w:bidi="ar-EG"/>
          <w14:ligatures w14:val="none"/>
        </w:rPr>
        <w:t>.</w:t>
      </w:r>
    </w:p>
    <w:p w14:paraId="6E22B1AD" w14:textId="77777777" w:rsidR="0029282E" w:rsidRP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ارتباط بيرسون</w:t>
      </w:r>
      <w:r w:rsidRPr="0029282E">
        <w:rPr>
          <w:rFonts w:ascii="Sakkal Majalla" w:eastAsia="Calibri" w:hAnsi="Sakkal Majalla" w:cs="Sakkal Majalla"/>
          <w:b/>
          <w:bCs/>
          <w:color w:val="000000"/>
          <w:kern w:val="0"/>
          <w:sz w:val="28"/>
          <w:szCs w:val="28"/>
          <w:lang w:bidi="ar-EG"/>
          <w14:ligatures w14:val="none"/>
        </w:rPr>
        <w:t xml:space="preserve"> (Pearson Correlation Coefficient)</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صدق الاتساق الداخلي للاستبانة، وكذلك لقياس قوة واتجاه العلاقة بين المتغيرات المستقلة والتابعة</w:t>
      </w:r>
      <w:r w:rsidRPr="0029282E">
        <w:rPr>
          <w:rFonts w:ascii="Sakkal Majalla" w:eastAsia="Calibri" w:hAnsi="Sakkal Majalla" w:cs="Sakkal Majalla"/>
          <w:color w:val="000000"/>
          <w:kern w:val="0"/>
          <w:sz w:val="28"/>
          <w:szCs w:val="28"/>
          <w:lang w:bidi="ar-EG"/>
          <w14:ligatures w14:val="none"/>
        </w:rPr>
        <w:t>.</w:t>
      </w:r>
    </w:p>
    <w:p w14:paraId="44073627" w14:textId="77777777" w:rsidR="0029282E" w:rsidRP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البسيط</w:t>
      </w:r>
      <w:r w:rsidRPr="0029282E">
        <w:rPr>
          <w:rFonts w:ascii="Sakkal Majalla" w:eastAsia="Calibri" w:hAnsi="Sakkal Majalla" w:cs="Sakkal Majalla"/>
          <w:b/>
          <w:bCs/>
          <w:color w:val="000000"/>
          <w:kern w:val="0"/>
          <w:sz w:val="28"/>
          <w:szCs w:val="28"/>
          <w:lang w:bidi="ar-EG"/>
          <w14:ligatures w14:val="none"/>
        </w:rPr>
        <w:t xml:space="preserve"> (Simple Linear Regression):</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تأثير كل من أبعاد استراتيجيات إدارة التغيير (التنظيمي، التكنولوجي، البشري) بشكل منفرد على أداء العاملين (لاختبار الفرضين الفرعيين الأول والثاني والثالث</w:t>
      </w:r>
      <w:r w:rsidRPr="0029282E">
        <w:rPr>
          <w:rFonts w:ascii="Sakkal Majalla" w:eastAsia="Calibri" w:hAnsi="Sakkal Majalla" w:cs="Sakkal Majalla"/>
          <w:color w:val="000000"/>
          <w:kern w:val="0"/>
          <w:sz w:val="28"/>
          <w:szCs w:val="28"/>
          <w:rtl/>
          <w:lang w:bidi="ar-EG"/>
          <w14:ligatures w14:val="none"/>
        </w:rPr>
        <w:t>).</w:t>
      </w:r>
    </w:p>
    <w:p w14:paraId="63B55D31" w14:textId="77777777" w:rsidR="0029282E" w:rsidRP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المتعدد</w:t>
      </w:r>
      <w:r w:rsidRPr="0029282E">
        <w:rPr>
          <w:rFonts w:ascii="Sakkal Majalla" w:eastAsia="Calibri" w:hAnsi="Sakkal Majalla" w:cs="Sakkal Majalla"/>
          <w:b/>
          <w:bCs/>
          <w:color w:val="000000"/>
          <w:kern w:val="0"/>
          <w:sz w:val="28"/>
          <w:szCs w:val="28"/>
          <w:lang w:bidi="ar-EG"/>
          <w14:ligatures w14:val="none"/>
        </w:rPr>
        <w:t xml:space="preserve"> (Multiple Linear Regression)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التأثير المشترك لأبعاد استراتيجيات إدارة التغيير على أداء العاملين (لاختبار الفرض الرئيس</w:t>
      </w:r>
      <w:r w:rsidRPr="0029282E">
        <w:rPr>
          <w:rFonts w:ascii="Sakkal Majalla" w:eastAsia="Calibri" w:hAnsi="Sakkal Majalla" w:cs="Sakkal Majalla"/>
          <w:color w:val="000000"/>
          <w:kern w:val="0"/>
          <w:sz w:val="28"/>
          <w:szCs w:val="28"/>
          <w:rtl/>
          <w:lang w:bidi="ar-EG"/>
          <w14:ligatures w14:val="none"/>
        </w:rPr>
        <w:t>)</w:t>
      </w:r>
    </w:p>
    <w:p w14:paraId="23546A67" w14:textId="77777777" w:rsid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الهرمي</w:t>
      </w:r>
      <w:r w:rsidRPr="0029282E">
        <w:rPr>
          <w:rFonts w:ascii="Sakkal Majalla" w:eastAsia="Calibri" w:hAnsi="Sakkal Majalla" w:cs="Sakkal Majalla"/>
          <w:b/>
          <w:bCs/>
          <w:color w:val="000000"/>
          <w:kern w:val="0"/>
          <w:sz w:val="28"/>
          <w:szCs w:val="28"/>
          <w:lang w:bidi="ar-EG"/>
          <w14:ligatures w14:val="none"/>
        </w:rPr>
        <w:t xml:space="preserve"> (Hierarchical Regression Analysis)</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لقياس </w:t>
      </w:r>
      <w:bookmarkStart w:id="113" w:name="_Hlk232270557"/>
      <w:r w:rsidRPr="0029282E">
        <w:rPr>
          <w:rFonts w:ascii="Sakkal Majalla" w:eastAsia="Calibri" w:hAnsi="Sakkal Majalla" w:cs="Sakkal Majalla"/>
          <w:color w:val="000000"/>
          <w:kern w:val="0"/>
          <w:sz w:val="28"/>
          <w:szCs w:val="28"/>
          <w:rtl/>
          <w14:ligatures w14:val="none"/>
        </w:rPr>
        <w:t>الأثر التفاعلي أو المعدل للمتغير المعدل (ممارسات الإدارة</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على العلاقة بين استراتيجيات إدارة التغيير وأداء العاملين </w:t>
      </w:r>
      <w:bookmarkEnd w:id="113"/>
      <w:r w:rsidRPr="0029282E">
        <w:rPr>
          <w:rFonts w:ascii="Sakkal Majalla" w:eastAsia="Calibri" w:hAnsi="Sakkal Majalla" w:cs="Sakkal Majalla"/>
          <w:color w:val="000000"/>
          <w:kern w:val="0"/>
          <w:sz w:val="28"/>
          <w:szCs w:val="28"/>
          <w:rtl/>
          <w14:ligatures w14:val="none"/>
        </w:rPr>
        <w:t>(لاختبار الفرض الفرعي الرابع</w:t>
      </w:r>
      <w:r w:rsidRPr="0029282E">
        <w:rPr>
          <w:rFonts w:ascii="Sakkal Majalla" w:eastAsia="Calibri" w:hAnsi="Sakkal Majalla" w:cs="Sakkal Majalla"/>
          <w:color w:val="000000"/>
          <w:kern w:val="0"/>
          <w:sz w:val="28"/>
          <w:szCs w:val="28"/>
          <w:rtl/>
          <w:lang w:bidi="ar-EG"/>
          <w14:ligatures w14:val="none"/>
        </w:rPr>
        <w:t>).</w:t>
      </w:r>
    </w:p>
    <w:p w14:paraId="01553C1E" w14:textId="77777777" w:rsidR="0029282E" w:rsidRDefault="0029282E">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3DF008F1" w14:textId="77777777" w:rsidR="0029282E" w:rsidRPr="00221A94" w:rsidRDefault="0029282E" w:rsidP="0029282E">
      <w:pPr>
        <w:spacing w:line="360" w:lineRule="auto"/>
        <w:jc w:val="center"/>
        <w:rPr>
          <w:rFonts w:ascii="Traditional Arabic" w:eastAsia="Calibri" w:hAnsi="Traditional Arabic" w:cs="Traditional Arabic"/>
          <w:b/>
          <w:bCs/>
          <w:sz w:val="40"/>
          <w:szCs w:val="40"/>
          <w:lang w:bidi="ar-EG"/>
        </w:rPr>
      </w:pPr>
    </w:p>
    <w:p w14:paraId="3C93C850"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0C78844D"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06782C48"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4B47835F"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1187BCB7" w14:textId="1B50BEA9" w:rsidR="0029282E" w:rsidRPr="003560D1" w:rsidRDefault="0029282E" w:rsidP="0029282E">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14" w:name="_Toc233064362"/>
      <w:r w:rsidRPr="003560D1">
        <w:rPr>
          <w:rFonts w:ascii="Traditional Arabic" w:eastAsia="Traditional Arabic" w:hAnsi="Traditional Arabic" w:cs="Traditional Arabic"/>
          <w:bCs/>
          <w:kern w:val="0"/>
          <w:sz w:val="56"/>
          <w:szCs w:val="56"/>
          <w:rtl/>
          <w14:ligatures w14:val="none"/>
        </w:rPr>
        <w:t xml:space="preserve">الفصل </w:t>
      </w:r>
      <w:r>
        <w:rPr>
          <w:rFonts w:ascii="Traditional Arabic" w:eastAsia="Traditional Arabic" w:hAnsi="Traditional Arabic" w:cs="Traditional Arabic" w:hint="cs"/>
          <w:bCs/>
          <w:kern w:val="0"/>
          <w:sz w:val="56"/>
          <w:szCs w:val="56"/>
          <w:rtl/>
          <w14:ligatures w14:val="none"/>
        </w:rPr>
        <w:t>الرابع</w:t>
      </w:r>
      <w:bookmarkEnd w:id="114"/>
    </w:p>
    <w:p w14:paraId="2ADFE620" w14:textId="2EB2BC85" w:rsidR="0029282E" w:rsidRPr="0029282E" w:rsidRDefault="0029282E" w:rsidP="0029282E">
      <w:pPr>
        <w:spacing w:line="257" w:lineRule="auto"/>
        <w:jc w:val="center"/>
        <w:outlineLvl w:val="0"/>
        <w:rPr>
          <w:rFonts w:ascii="Traditional Arabic" w:eastAsia="Traditional Arabic" w:hAnsi="Traditional Arabic" w:cs="Traditional Arabic"/>
          <w:b/>
          <w:bCs/>
          <w:kern w:val="0"/>
          <w:sz w:val="56"/>
          <w:szCs w:val="56"/>
          <w:rtl/>
          <w14:ligatures w14:val="none"/>
        </w:rPr>
      </w:pPr>
      <w:bookmarkStart w:id="115" w:name="_Toc233064363"/>
      <w:r w:rsidRPr="0029282E">
        <w:rPr>
          <w:rFonts w:ascii="Traditional Arabic" w:eastAsia="Traditional Arabic" w:hAnsi="Traditional Arabic" w:cs="Traditional Arabic"/>
          <w:b/>
          <w:bCs/>
          <w:kern w:val="0"/>
          <w:sz w:val="56"/>
          <w:szCs w:val="56"/>
          <w:rtl/>
          <w14:ligatures w14:val="none"/>
        </w:rPr>
        <w:t>نتائج الدراسة واختبار الفروض</w:t>
      </w:r>
      <w:bookmarkEnd w:id="115"/>
      <w:r w:rsidRPr="00221A94">
        <w:rPr>
          <w:rFonts w:ascii="Traditional Arabic" w:eastAsia="Calibri" w:hAnsi="Traditional Arabic" w:cs="Traditional Arabic"/>
          <w:b/>
          <w:bCs/>
          <w:kern w:val="0"/>
          <w:sz w:val="40"/>
          <w:szCs w:val="40"/>
          <w:rtl/>
          <w:lang w:bidi="ar-EG"/>
          <w14:ligatures w14:val="none"/>
        </w:rPr>
        <w:br w:type="page"/>
      </w:r>
    </w:p>
    <w:p w14:paraId="6A8C27EC" w14:textId="32BC8305" w:rsidR="0029282E" w:rsidRPr="003560D1"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 xml:space="preserve">الفصل </w:t>
      </w:r>
      <w:r>
        <w:rPr>
          <w:rFonts w:ascii="Sakkal Majalla" w:eastAsia="Calibri" w:hAnsi="Sakkal Majalla" w:cs="Sakkal Majalla" w:hint="cs"/>
          <w:b/>
          <w:bCs/>
          <w:kern w:val="0"/>
          <w:sz w:val="36"/>
          <w:szCs w:val="36"/>
          <w:rtl/>
          <w:lang w:bidi="ar-EG"/>
          <w14:ligatures w14:val="none"/>
        </w:rPr>
        <w:t>الرابع</w:t>
      </w:r>
    </w:p>
    <w:p w14:paraId="7357D4E6" w14:textId="77E2ABF1" w:rsidR="0029282E" w:rsidRPr="0029282E"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29282E">
        <w:rPr>
          <w:rFonts w:ascii="Sakkal Majalla" w:eastAsia="Calibri" w:hAnsi="Sakkal Majalla" w:cs="Sakkal Majalla"/>
          <w:b/>
          <w:bCs/>
          <w:kern w:val="0"/>
          <w:sz w:val="36"/>
          <w:szCs w:val="36"/>
          <w:rtl/>
          <w:lang w:bidi="ar-EG"/>
          <w14:ligatures w14:val="none"/>
        </w:rPr>
        <w:t>نتائج الدراسة واختبار الفروض</w:t>
      </w:r>
    </w:p>
    <w:p w14:paraId="0B8F7923" w14:textId="015B1A5D" w:rsidR="0029282E" w:rsidRPr="0029282E" w:rsidRDefault="0029282E" w:rsidP="0029282E">
      <w:pPr>
        <w:spacing w:after="200" w:line="360" w:lineRule="auto"/>
        <w:jc w:val="both"/>
        <w:outlineLvl w:val="1"/>
        <w:rPr>
          <w:rFonts w:ascii="Sakkal Majalla" w:eastAsia="Calibri" w:hAnsi="Sakkal Majalla" w:cs="Sakkal Majalla"/>
          <w:b/>
          <w:bCs/>
          <w:sz w:val="36"/>
          <w:szCs w:val="36"/>
          <w:rtl/>
          <w:lang w:bidi="ar-EG"/>
        </w:rPr>
      </w:pPr>
      <w:bookmarkStart w:id="116" w:name="_Toc233064364"/>
      <w:r w:rsidRPr="0029282E">
        <w:rPr>
          <w:rFonts w:ascii="Sakkal Majalla" w:eastAsia="Calibri" w:hAnsi="Sakkal Majalla" w:cs="Sakkal Majalla" w:hint="cs"/>
          <w:b/>
          <w:bCs/>
          <w:sz w:val="36"/>
          <w:szCs w:val="36"/>
          <w:rtl/>
          <w:lang w:bidi="ar-EG"/>
        </w:rPr>
        <w:t>1.4</w:t>
      </w:r>
      <w:r w:rsidRPr="0029282E">
        <w:rPr>
          <w:rFonts w:ascii="Sakkal Majalla" w:eastAsia="Calibri" w:hAnsi="Sakkal Majalla" w:cs="Sakkal Majalla"/>
          <w:b/>
          <w:bCs/>
          <w:sz w:val="36"/>
          <w:szCs w:val="36"/>
          <w:rtl/>
          <w:lang w:bidi="ar-EG"/>
        </w:rPr>
        <w:t xml:space="preserve"> مقدمة</w:t>
      </w:r>
      <w:bookmarkEnd w:id="116"/>
    </w:p>
    <w:p w14:paraId="55192357"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في هذا الفصل يتم التطرق إلى الجانب التطبيقي للدراسة، حيث نتطرق إلى اختبار فرضيات الدراسة، وذلك من خلال تحليل البيانات التي تم جمعها من المبحوثين بواسطة أداة الدراسة (الاستبانة)، وتحويل تلك البيانات إلى نتائج كمية ذات دلالة إحصائية يمكن تفسيرها وربطها بأهداف الدراسة.</w:t>
      </w:r>
    </w:p>
    <w:p w14:paraId="63F87805" w14:textId="406D9593"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ويقوم هذا الفصل على اختبار أثر استراتيجيات إدارة التغيير كمتغير مستقل بأبعادها الثلاثة (التعيير التنظيمي، التغيير التكنولوجي، التغيير البشري) على أداء العاملين لدى شركة المياه الوطنية بالمملكة العربية السعودية، كذلك يقوم الفصل على اختبار الأثر التفاعلي أو المعدل للمتغير المعدل (ممارسات الإدارة) على العلاقة بين استراتيجيات إدارة التغيير وأداء العاملين، وذلك بالاعتماد على المعالجات الإحصائية المناسبة باستخدام برنامج الحزمة الإحصائية للعلوم الاجتماعية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14:ligatures w14:val="none"/>
        </w:rPr>
        <w:t>).</w:t>
      </w:r>
    </w:p>
    <w:p w14:paraId="270CA5BE" w14:textId="2B3F1F00" w:rsidR="00D95B96"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يعرض الفصل الجداول والنتائج التي تشير إلى تحليل المتوسطات والانحرافات المعيارية، وتحليل النتائج الإحصائية لاختبارات فروض الدراسة.</w:t>
      </w:r>
    </w:p>
    <w:p w14:paraId="6C85F42A" w14:textId="58F8F356" w:rsidR="0029282E" w:rsidRPr="0029282E" w:rsidRDefault="0029282E" w:rsidP="0029282E">
      <w:pPr>
        <w:spacing w:after="200" w:line="360" w:lineRule="auto"/>
        <w:jc w:val="both"/>
        <w:outlineLvl w:val="1"/>
        <w:rPr>
          <w:rFonts w:ascii="Sakkal Majalla" w:eastAsia="Calibri" w:hAnsi="Sakkal Majalla" w:cs="Sakkal Majalla"/>
          <w:b/>
          <w:bCs/>
          <w:sz w:val="36"/>
          <w:szCs w:val="36"/>
          <w:rtl/>
          <w:lang w:bidi="ar-EG"/>
        </w:rPr>
      </w:pPr>
      <w:bookmarkStart w:id="117" w:name="_Toc233064365"/>
      <w:r w:rsidRPr="0029282E">
        <w:rPr>
          <w:rFonts w:ascii="Sakkal Majalla" w:eastAsia="Calibri" w:hAnsi="Sakkal Majalla" w:cs="Sakkal Majalla" w:hint="cs"/>
          <w:b/>
          <w:bCs/>
          <w:sz w:val="36"/>
          <w:szCs w:val="36"/>
          <w:rtl/>
          <w:lang w:bidi="ar-EG"/>
        </w:rPr>
        <w:t>2.4</w:t>
      </w:r>
      <w:r w:rsidRPr="0029282E">
        <w:rPr>
          <w:rFonts w:ascii="Sakkal Majalla" w:eastAsia="Calibri" w:hAnsi="Sakkal Majalla" w:cs="Sakkal Majalla"/>
          <w:b/>
          <w:bCs/>
          <w:sz w:val="36"/>
          <w:szCs w:val="36"/>
          <w:rtl/>
          <w:lang w:bidi="ar-EG"/>
        </w:rPr>
        <w:t xml:space="preserve"> تحليل المعالجات الإحصائية</w:t>
      </w:r>
      <w:bookmarkEnd w:id="117"/>
    </w:p>
    <w:p w14:paraId="69F4D9E1"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تم توزيع استمارات الاستبانة على عينة الدراسة البالغ عددها (384) مفردة من قيادات شركة المياه الوطنية بالمملكة العربية السعودية، وتم استرداد عدد (367) استبانة صالحة للتحليل الإحصائي، بنسبة استرداد بلغت (95.5%).</w:t>
      </w:r>
    </w:p>
    <w:p w14:paraId="2F950696"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32A7C31"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FEB1329"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715778DB" w14:textId="4108242D" w:rsidR="0029282E" w:rsidRPr="0029282E" w:rsidRDefault="0029282E" w:rsidP="0029282E">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118" w:name="_Toc233064366"/>
      <w:r>
        <w:rPr>
          <w:rFonts w:ascii="Sakkal Majalla" w:eastAsia="Calibri" w:hAnsi="Sakkal Majalla" w:cs="Sakkal Majalla" w:hint="cs"/>
          <w:b/>
          <w:bCs/>
          <w:color w:val="000000"/>
          <w:kern w:val="0"/>
          <w:sz w:val="32"/>
          <w:szCs w:val="32"/>
          <w:rtl/>
          <w14:ligatures w14:val="none"/>
        </w:rPr>
        <w:lastRenderedPageBreak/>
        <w:t>1.</w:t>
      </w:r>
      <w:r w:rsidRPr="0029282E">
        <w:rPr>
          <w:rFonts w:ascii="Sakkal Majalla" w:eastAsia="Calibri" w:hAnsi="Sakkal Majalla" w:cs="Sakkal Majalla"/>
          <w:b/>
          <w:bCs/>
          <w:color w:val="000000"/>
          <w:kern w:val="0"/>
          <w:sz w:val="32"/>
          <w:szCs w:val="32"/>
          <w:rtl/>
          <w14:ligatures w14:val="none"/>
        </w:rPr>
        <w:t>2</w:t>
      </w:r>
      <w:r>
        <w:rPr>
          <w:rFonts w:ascii="Sakkal Majalla" w:eastAsia="Calibri" w:hAnsi="Sakkal Majalla" w:cs="Sakkal Majalla" w:hint="cs"/>
          <w:b/>
          <w:bCs/>
          <w:color w:val="000000"/>
          <w:kern w:val="0"/>
          <w:sz w:val="32"/>
          <w:szCs w:val="32"/>
          <w:rtl/>
          <w14:ligatures w14:val="none"/>
        </w:rPr>
        <w:t>.4</w:t>
      </w:r>
      <w:r w:rsidRPr="0029282E">
        <w:rPr>
          <w:rFonts w:ascii="Sakkal Majalla" w:eastAsia="Calibri" w:hAnsi="Sakkal Majalla" w:cs="Sakkal Majalla"/>
          <w:b/>
          <w:bCs/>
          <w:color w:val="000000"/>
          <w:kern w:val="0"/>
          <w:sz w:val="32"/>
          <w:szCs w:val="32"/>
          <w:rtl/>
          <w14:ligatures w14:val="none"/>
        </w:rPr>
        <w:t xml:space="preserve"> خصائص عينة الدراسة</w:t>
      </w:r>
      <w:bookmarkEnd w:id="118"/>
    </w:p>
    <w:p w14:paraId="43C46DE2"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المسمى الوظيفي</w:t>
      </w:r>
    </w:p>
    <w:p w14:paraId="61B8488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1) خصائص عينة الدراسة وفقًا للمسمى الوظيفي</w:t>
      </w:r>
    </w:p>
    <w:tbl>
      <w:tblPr>
        <w:bidiVisual/>
        <w:tblW w:w="0" w:type="auto"/>
        <w:jc w:val="center"/>
        <w:tblLook w:val="04A0" w:firstRow="1" w:lastRow="0" w:firstColumn="1" w:lastColumn="0" w:noHBand="0" w:noVBand="1"/>
      </w:tblPr>
      <w:tblGrid>
        <w:gridCol w:w="4154"/>
        <w:gridCol w:w="2097"/>
        <w:gridCol w:w="2797"/>
      </w:tblGrid>
      <w:tr w:rsidR="0029282E" w:rsidRPr="0029282E" w14:paraId="58A40112"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C40DB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D4EB35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4301A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606C94E8"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C9E45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مدير إدارة</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A689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42</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9AB05D"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11.4%</w:t>
            </w:r>
          </w:p>
        </w:tc>
      </w:tr>
      <w:tr w:rsidR="0029282E" w:rsidRPr="0029282E" w14:paraId="6BEAFF83"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99802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رئيس قسم</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D6BD1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20585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26.4%</w:t>
            </w:r>
          </w:p>
        </w:tc>
      </w:tr>
      <w:tr w:rsidR="0029282E" w:rsidRPr="0029282E" w14:paraId="15DAA91E"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593DFA"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مشرف</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AB5D3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203</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22CB3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55.3%</w:t>
            </w:r>
          </w:p>
        </w:tc>
      </w:tr>
      <w:tr w:rsidR="0029282E" w:rsidRPr="0029282E" w14:paraId="2C6B0A8F"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9696D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أخرى</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25F07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25</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6620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6.8%</w:t>
            </w:r>
          </w:p>
        </w:tc>
      </w:tr>
      <w:tr w:rsidR="0029282E" w:rsidRPr="0029282E" w14:paraId="1CAAC910"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80DCA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9EB2A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E39DB9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6A01FBF7" w14:textId="0BE1B57C"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EF0390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السابق (4 – 1) إلى ان النسبة الغالبة على عينة الدراسة من حيث المسمى الوظيفي هي نسبة 55.3% والتي يتمتع بها المشرفين، يليها نسبة وظيفة رئيس قسم الذين يبلغ عددهم (97) بنسبة 26.4% من إجمالي عينة الدراسة، ويحل في المركز الثالث وظيفة مدير إدارة بنسبة 11.4% من عينة الدراسةى، وفي المركز الأخير الوظائف الأخرى مجتمعة بنسبة 6.8% من إجمالي عينة الدراسة.</w:t>
      </w:r>
    </w:p>
    <w:p w14:paraId="40C90063"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32"/>
          <w:szCs w:val="32"/>
          <w:rtl/>
          <w14:ligatures w14:val="none"/>
        </w:rPr>
        <w:t>الخبرة</w:t>
      </w:r>
    </w:p>
    <w:p w14:paraId="7A20A1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2) خصائص عينة الدراسة وفقًا لعدد سنوات الخبرة</w:t>
      </w:r>
    </w:p>
    <w:tbl>
      <w:tblPr>
        <w:bidiVisual/>
        <w:tblW w:w="0" w:type="auto"/>
        <w:tblLook w:val="04A0" w:firstRow="1" w:lastRow="0" w:firstColumn="1" w:lastColumn="0" w:noHBand="0" w:noVBand="1"/>
      </w:tblPr>
      <w:tblGrid>
        <w:gridCol w:w="2844"/>
        <w:gridCol w:w="2839"/>
        <w:gridCol w:w="3352"/>
      </w:tblGrid>
      <w:tr w:rsidR="0029282E" w:rsidRPr="0029282E" w14:paraId="508A7E8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F17B6F"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bookmarkStart w:id="119" w:name="_Hlk232272880"/>
            <w:r w:rsidRPr="00D95B96">
              <w:rPr>
                <w:rFonts w:ascii="Sakkal Majalla" w:eastAsia="Calibri" w:hAnsi="Sakkal Majalla" w:cs="Sakkal Majalla"/>
                <w:b/>
                <w:bCs/>
                <w:color w:val="000000"/>
                <w:kern w:val="0"/>
                <w:sz w:val="28"/>
                <w:szCs w:val="28"/>
                <w:rtl/>
                <w:lang w:bidi="ar-EG"/>
                <w14:ligatures w14:val="none"/>
              </w:rPr>
              <w:t>عدد سنوات الخبرة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1925E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ED084F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النسبة</w:t>
            </w:r>
          </w:p>
        </w:tc>
      </w:tr>
      <w:tr w:rsidR="0029282E" w:rsidRPr="0029282E" w14:paraId="44D1E47B"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23F54D"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أقل من 5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66E0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34</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37E1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9.3%</w:t>
            </w:r>
          </w:p>
        </w:tc>
      </w:tr>
      <w:tr w:rsidR="0029282E" w:rsidRPr="0029282E" w14:paraId="68B0B95E"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37106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من 5 - 10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7C674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93DDCC"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27%</w:t>
            </w:r>
          </w:p>
        </w:tc>
      </w:tr>
      <w:tr w:rsidR="0029282E" w:rsidRPr="0029282E" w14:paraId="185770DC"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C4385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11 – 15 سنة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16E3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88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DE184F"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24%</w:t>
            </w:r>
          </w:p>
        </w:tc>
      </w:tr>
      <w:tr w:rsidR="0029282E" w:rsidRPr="0029282E" w14:paraId="50BD8F6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91597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15 سنة فأكثر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216D16"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146</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62DCC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39.8%</w:t>
            </w:r>
          </w:p>
        </w:tc>
      </w:tr>
      <w:tr w:rsidR="0029282E" w:rsidRPr="0029282E" w14:paraId="221A6E2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2F740"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54418C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76A165"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bookmarkEnd w:id="119"/>
    <w:p w14:paraId="6B003BB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0300814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(4 – 2) إلى أن عينة الدراسة يغلب عليها أصحاب الخبرات ممن يتمتعون بخبرات تزيد عن 15 سنة بنسبة 39.8% من عينة الدراسة، يليها من يتمتعون بخبرات من 5 – 10 سنوات بنسبة 27% من عينة الدراسة، ثم </w:t>
      </w:r>
      <w:r w:rsidRPr="0029282E">
        <w:rPr>
          <w:rFonts w:ascii="Sakkal Majalla" w:eastAsia="Calibri" w:hAnsi="Sakkal Majalla" w:cs="Sakkal Majalla"/>
          <w:color w:val="000000"/>
          <w:kern w:val="0"/>
          <w:sz w:val="28"/>
          <w:szCs w:val="28"/>
          <w:rtl/>
          <w14:ligatures w14:val="none"/>
        </w:rPr>
        <w:lastRenderedPageBreak/>
        <w:t>يأتي في المركز الثالث من لديهم خبرات من 11 – 15 سنة بنسبة 24%، وفي المركز الأخير من لديهم خبرات تقل عن 5 سنوات بنسبة 9.3% من عينة الدراسة.</w:t>
      </w:r>
    </w:p>
    <w:p w14:paraId="456C3C83"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المؤهل العلمي</w:t>
      </w:r>
    </w:p>
    <w:p w14:paraId="645A3E83"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3) خصائص عينة الدراسة وفقًا للمؤهل العلمي</w:t>
      </w:r>
    </w:p>
    <w:tbl>
      <w:tblPr>
        <w:bidiVisual/>
        <w:tblW w:w="0" w:type="auto"/>
        <w:tblLook w:val="04A0" w:firstRow="1" w:lastRow="0" w:firstColumn="1" w:lastColumn="0" w:noHBand="0" w:noVBand="1"/>
      </w:tblPr>
      <w:tblGrid>
        <w:gridCol w:w="2844"/>
        <w:gridCol w:w="2839"/>
        <w:gridCol w:w="3352"/>
      </w:tblGrid>
      <w:tr w:rsidR="0029282E" w:rsidRPr="0029282E" w14:paraId="3548D2CA"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1D1F06"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المؤهل العلمي</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93C178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60452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5DF92854"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CB540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دبلوم</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305FB"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68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E9309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18.5%</w:t>
            </w:r>
          </w:p>
        </w:tc>
      </w:tr>
      <w:tr w:rsidR="0029282E" w:rsidRPr="0029282E" w14:paraId="1C443CD9"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D0FC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بكالوريوس</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A4444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163</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B331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44.4%</w:t>
            </w:r>
          </w:p>
        </w:tc>
      </w:tr>
      <w:tr w:rsidR="0029282E" w:rsidRPr="0029282E" w14:paraId="2ECF1A4D"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DF007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ماجستير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282F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79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0729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21.5%</w:t>
            </w:r>
          </w:p>
        </w:tc>
      </w:tr>
      <w:tr w:rsidR="0029282E" w:rsidRPr="0029282E" w14:paraId="6E4BB4C0"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30C2A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دكتوراة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A77F5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57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CD192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15.5%</w:t>
            </w:r>
          </w:p>
        </w:tc>
      </w:tr>
      <w:tr w:rsidR="0029282E" w:rsidRPr="0029282E" w14:paraId="6886653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622F0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B3BE9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A3A1E3"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06E4FFF1" w14:textId="77777777" w:rsidR="0029282E" w:rsidRPr="0029282E" w:rsidRDefault="0029282E" w:rsidP="0029282E">
      <w:pPr>
        <w:spacing w:line="256"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1A3B6CB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(4 – 3) إلى أن عينة الدراسة يغلب عليها حملة شهادة البكالوريوس بنسبة 44.4% من عينة الدراسة، يليها من يحملون شهادة الماجستير بنسبة 21.5% من عينة الدراسة، ثم يأتي في المركز الثالث حملة الدبلوم بنسبة 18.5%، وفي المركز الأخير من يحملون شهادة الدكتوراة بنسبة 15.5% من عينة الدراسة.</w:t>
      </w:r>
    </w:p>
    <w:p w14:paraId="74C54EE3" w14:textId="259BF0D1" w:rsidR="0029282E" w:rsidRPr="0029282E" w:rsidRDefault="0029282E" w:rsidP="0029282E">
      <w:pPr>
        <w:spacing w:after="200" w:line="360" w:lineRule="auto"/>
        <w:jc w:val="both"/>
        <w:outlineLvl w:val="2"/>
        <w:rPr>
          <w:rFonts w:ascii="Sakkal Majalla" w:eastAsia="Calibri" w:hAnsi="Sakkal Majalla" w:cs="Sakkal Majalla"/>
          <w:b/>
          <w:bCs/>
          <w:color w:val="000000"/>
          <w:kern w:val="0"/>
          <w:sz w:val="32"/>
          <w:szCs w:val="32"/>
          <w14:ligatures w14:val="none"/>
        </w:rPr>
      </w:pPr>
      <w:bookmarkStart w:id="120" w:name="_Toc233064367"/>
      <w:r>
        <w:rPr>
          <w:rFonts w:ascii="Sakkal Majalla" w:eastAsia="Calibri" w:hAnsi="Sakkal Majalla" w:cs="Sakkal Majalla" w:hint="cs"/>
          <w:b/>
          <w:bCs/>
          <w:color w:val="000000"/>
          <w:kern w:val="0"/>
          <w:sz w:val="32"/>
          <w:szCs w:val="32"/>
          <w:rtl/>
          <w14:ligatures w14:val="none"/>
        </w:rPr>
        <w:t>2.</w:t>
      </w:r>
      <w:r w:rsidRPr="0029282E">
        <w:rPr>
          <w:rFonts w:ascii="Sakkal Majalla" w:eastAsia="Calibri" w:hAnsi="Sakkal Majalla" w:cs="Sakkal Majalla"/>
          <w:b/>
          <w:bCs/>
          <w:color w:val="000000"/>
          <w:kern w:val="0"/>
          <w:sz w:val="32"/>
          <w:szCs w:val="32"/>
          <w:rtl/>
          <w14:ligatures w14:val="none"/>
        </w:rPr>
        <w:t>2</w:t>
      </w:r>
      <w:r>
        <w:rPr>
          <w:rFonts w:ascii="Sakkal Majalla" w:eastAsia="Calibri" w:hAnsi="Sakkal Majalla" w:cs="Sakkal Majalla" w:hint="cs"/>
          <w:b/>
          <w:bCs/>
          <w:color w:val="000000"/>
          <w:kern w:val="0"/>
          <w:sz w:val="32"/>
          <w:szCs w:val="32"/>
          <w:rtl/>
          <w14:ligatures w14:val="none"/>
        </w:rPr>
        <w:t>.4</w:t>
      </w:r>
      <w:r w:rsidRPr="0029282E">
        <w:rPr>
          <w:rFonts w:ascii="Sakkal Majalla" w:eastAsia="Calibri" w:hAnsi="Sakkal Majalla" w:cs="Sakkal Majalla"/>
          <w:b/>
          <w:bCs/>
          <w:color w:val="000000"/>
          <w:kern w:val="0"/>
          <w:sz w:val="32"/>
          <w:szCs w:val="32"/>
          <w:rtl/>
          <w14:ligatures w14:val="none"/>
        </w:rPr>
        <w:t xml:space="preserve"> الإحصاء الوصفية لمتغيرات الدراسة</w:t>
      </w:r>
      <w:bookmarkEnd w:id="120"/>
    </w:p>
    <w:p w14:paraId="50704816"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rtl/>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التنظيمي</w:t>
      </w:r>
    </w:p>
    <w:p w14:paraId="7E8A43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4) المتوسطات والانحرافات المعيارية للتغيير التنظيمي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28C94C66"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5D472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21" w:name="_Hlk23243077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7E50B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A8DB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4C53A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328FF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39DCF631"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84A6D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bookmarkStart w:id="122" w:name="_Hlk232522176"/>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01726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أسهمت عملية دمج المديريات في إعادة هيكلة الإدارات بصورة واضحة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8DB8C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64CF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commentRangeStart w:id="123"/>
            <w:r w:rsidRPr="0029282E">
              <w:rPr>
                <w:rFonts w:ascii="Sakkal Majalla" w:eastAsia="Calibri" w:hAnsi="Sakkal Majalla" w:cs="Sakkal Majalla"/>
                <w:color w:val="000000"/>
                <w:kern w:val="0"/>
                <w:sz w:val="28"/>
                <w:szCs w:val="28"/>
                <w:rtl/>
                <w:lang w:bidi="ar-EG"/>
                <w14:ligatures w14:val="none"/>
              </w:rPr>
              <w:t>1.142</w:t>
            </w:r>
            <w:commentRangeEnd w:id="123"/>
            <w:r w:rsidR="00E06249" w:rsidRPr="0029282E">
              <w:rPr>
                <w:rStyle w:val="ad"/>
                <w:rFonts w:ascii="Sakkal Majalla" w:eastAsia="Calibri" w:hAnsi="Sakkal Majalla" w:cs="Sakkal Majalla"/>
                <w:color w:val="000000"/>
                <w:kern w:val="0"/>
                <w:sz w:val="28"/>
                <w:szCs w:val="28"/>
                <w:lang w:val="en-ID" w:bidi="ar-EG"/>
                <w14:ligatures w14:val="none"/>
              </w:rPr>
              <w:commentReference w:id="123"/>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F43D3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commentRangeStart w:id="124"/>
            <w:r w:rsidRPr="0029282E">
              <w:rPr>
                <w:rFonts w:ascii="Sakkal Majalla" w:eastAsia="Calibri" w:hAnsi="Sakkal Majalla" w:cs="Sakkal Majalla"/>
                <w:color w:val="000000"/>
                <w:kern w:val="0"/>
                <w:sz w:val="28"/>
                <w:szCs w:val="28"/>
                <w:rtl/>
                <w:lang w:bidi="ar-EG"/>
                <w14:ligatures w14:val="none"/>
              </w:rPr>
              <w:t>أوافق</w:t>
            </w:r>
            <w:commentRangeEnd w:id="124"/>
            <w:r w:rsidR="00E06249" w:rsidRPr="0029282E">
              <w:rPr>
                <w:rStyle w:val="ad"/>
                <w:rFonts w:ascii="Sakkal Majalla" w:eastAsia="Calibri" w:hAnsi="Sakkal Majalla" w:cs="Sakkal Majalla"/>
                <w:color w:val="000000"/>
                <w:kern w:val="0"/>
                <w:sz w:val="28"/>
                <w:szCs w:val="28"/>
                <w:lang w:val="en-ID" w:bidi="ar-EG"/>
                <w14:ligatures w14:val="none"/>
              </w:rPr>
              <w:commentReference w:id="124"/>
            </w:r>
          </w:p>
        </w:tc>
      </w:tr>
      <w:tr w:rsidR="0029282E" w:rsidRPr="0029282E" w14:paraId="42C3B31E"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8AC4"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2180A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أدت إعادة توزيع المهام والمسؤوليات إلى تقليل الازدواجية في العمل</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5185D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87AC7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1.005</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F14A7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0A1AB2B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BB5C9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BECC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تم تعديل السياسات والإجراءات الإدارية بما يتناسب مع الهيكل التنظيمي الجديد</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16E1D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3.87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E399D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1.021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920D7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EA69F33"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48054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FE6D7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صاحبت عملية إعادة الهيكلة بعض الاضطرابات في سير العمل</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BA932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ABEA9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54E37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31D39A2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63AF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822FD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 xml:space="preserve">الهيكل التنظيمي الحالي يعزز التنسيق بين الإدارات </w:t>
            </w:r>
            <w:r w:rsidRPr="0029282E">
              <w:rPr>
                <w:rFonts w:ascii="Sakkal Majalla" w:eastAsia="Calibri" w:hAnsi="Sakkal Majalla" w:cs="Sakkal Majalla"/>
                <w:sz w:val="28"/>
                <w:szCs w:val="28"/>
                <w:rtl/>
              </w:rPr>
              <w:lastRenderedPageBreak/>
              <w:t>المختلفة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711D0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3.67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74311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8B65F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CC2AC2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ED4AB"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6</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1649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الهيكل التنظيمي الحالي يعيق التنسيق بين الإدارات</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3BA3E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0AD81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10ACD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9C6B351" w14:textId="77777777" w:rsidTr="00D95B96">
        <w:trPr>
          <w:trHeight w:val="1061"/>
        </w:trPr>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743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7</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C615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E1E6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50C47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EA11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bookmarkEnd w:id="122"/>
      <w:tr w:rsidR="0029282E" w:rsidRPr="0029282E" w14:paraId="01C30982"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D9FA9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6FA70F"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68BE7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0.798</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5EE6A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121"/>
    <w:p w14:paraId="3250713B" w14:textId="6C70FAD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314B655"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(التغيير التنظيمي) والتي تظهر نتائجها في الجدول رقم (4 - 4) أنها تتسم بالموافقة بشكل عام بمتوسط حسابي عام بلغ (3.80)، بما يعكس موافقة المبحوثين على تمتع شركة المياه الوطنية بالمملكة العربية السعودية بمستوى مرتفع من التغيير التنظيمي، وقد تراوحت المتوسطات الحسابية على فقرات هذا المقياس بين (3.63 – 4.09).</w:t>
      </w:r>
    </w:p>
    <w:p w14:paraId="5CA3B9D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احتلت الفقرة الرابعة المركز الأول بمتوسط حسابي يبلغ (4.09)، بما يشير إلى حدوث </w:t>
      </w:r>
      <w:commentRangeStart w:id="125"/>
      <w:r w:rsidRPr="0029282E">
        <w:rPr>
          <w:rFonts w:ascii="Sakkal Majalla" w:eastAsia="Calibri" w:hAnsi="Sakkal Majalla" w:cs="Sakkal Majalla"/>
          <w:color w:val="000000"/>
          <w:kern w:val="0"/>
          <w:sz w:val="28"/>
          <w:szCs w:val="28"/>
          <w:rtl/>
          <w:lang w:bidi="ar-EG"/>
          <w14:ligatures w14:val="none"/>
        </w:rPr>
        <w:t xml:space="preserve">اضطرابات في سير العمل </w:t>
      </w:r>
      <w:commentRangeEnd w:id="125"/>
      <w:r w:rsidR="00E06249" w:rsidRPr="0029282E">
        <w:rPr>
          <w:rStyle w:val="ad"/>
          <w:rFonts w:ascii="Sakkal Majalla" w:eastAsia="Calibri" w:hAnsi="Sakkal Majalla" w:cs="Sakkal Majalla"/>
          <w:color w:val="000000"/>
          <w:kern w:val="0"/>
          <w:sz w:val="28"/>
          <w:szCs w:val="28"/>
          <w:rtl/>
          <w:lang w:bidi="ar-EG"/>
          <w14:ligatures w14:val="none"/>
        </w:rPr>
        <w:commentReference w:id="125"/>
      </w:r>
      <w:r w:rsidRPr="0029282E">
        <w:rPr>
          <w:rFonts w:ascii="Sakkal Majalla" w:eastAsia="Calibri" w:hAnsi="Sakkal Majalla" w:cs="Sakkal Majalla"/>
          <w:color w:val="000000"/>
          <w:kern w:val="0"/>
          <w:sz w:val="28"/>
          <w:szCs w:val="28"/>
          <w:rtl/>
          <w:lang w:bidi="ar-EG"/>
          <w14:ligatures w14:val="none"/>
        </w:rPr>
        <w:t xml:space="preserve">ناتجة عن عمليات إعادة الهيكلة، في حين </w:t>
      </w:r>
      <w:commentRangeStart w:id="126"/>
      <w:r w:rsidRPr="0029282E">
        <w:rPr>
          <w:rFonts w:ascii="Sakkal Majalla" w:eastAsia="Calibri" w:hAnsi="Sakkal Majalla" w:cs="Sakkal Majalla"/>
          <w:color w:val="000000"/>
          <w:kern w:val="0"/>
          <w:sz w:val="28"/>
          <w:szCs w:val="28"/>
          <w:rtl/>
          <w:lang w:bidi="ar-EG"/>
          <w14:ligatures w14:val="none"/>
        </w:rPr>
        <w:t xml:space="preserve">احتلت الفقرة الثانية </w:t>
      </w:r>
      <w:commentRangeEnd w:id="126"/>
      <w:r w:rsidR="00E06249" w:rsidRPr="0029282E">
        <w:rPr>
          <w:rStyle w:val="ad"/>
          <w:rFonts w:ascii="Sakkal Majalla" w:eastAsia="Calibri" w:hAnsi="Sakkal Majalla" w:cs="Sakkal Majalla"/>
          <w:color w:val="000000"/>
          <w:kern w:val="0"/>
          <w:sz w:val="28"/>
          <w:szCs w:val="28"/>
          <w:rtl/>
          <w:lang w:bidi="ar-EG"/>
          <w14:ligatures w14:val="none"/>
        </w:rPr>
        <w:commentReference w:id="126"/>
      </w:r>
      <w:r w:rsidRPr="0029282E">
        <w:rPr>
          <w:rFonts w:ascii="Sakkal Majalla" w:eastAsia="Calibri" w:hAnsi="Sakkal Majalla" w:cs="Sakkal Majalla"/>
          <w:color w:val="000000"/>
          <w:kern w:val="0"/>
          <w:sz w:val="28"/>
          <w:szCs w:val="28"/>
          <w:rtl/>
          <w:lang w:bidi="ar-EG"/>
          <w14:ligatures w14:val="none"/>
        </w:rPr>
        <w:t>المركز الأخير بين فقرات المقياس بمتوسط (3.63).</w:t>
      </w:r>
    </w:p>
    <w:p w14:paraId="101C3FBA" w14:textId="77777777" w:rsidR="0029282E" w:rsidRPr="00D95B96" w:rsidRDefault="0029282E" w:rsidP="00D95B96">
      <w:pPr>
        <w:numPr>
          <w:ilvl w:val="0"/>
          <w:numId w:val="50"/>
        </w:numPr>
        <w:spacing w:after="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التكنولوجي</w:t>
      </w:r>
    </w:p>
    <w:p w14:paraId="26C569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5) المتوسطات الحسابية والانحرافات المعيارية للتغيير التكنولوجي</w:t>
      </w:r>
    </w:p>
    <w:tbl>
      <w:tblPr>
        <w:bidiVisual/>
        <w:tblW w:w="9082" w:type="dxa"/>
        <w:tblLayout w:type="fixed"/>
        <w:tblLook w:val="04A0" w:firstRow="1" w:lastRow="0" w:firstColumn="1" w:lastColumn="0" w:noHBand="0" w:noVBand="1"/>
      </w:tblPr>
      <w:tblGrid>
        <w:gridCol w:w="392"/>
        <w:gridCol w:w="4591"/>
        <w:gridCol w:w="980"/>
        <w:gridCol w:w="1701"/>
        <w:gridCol w:w="1418"/>
      </w:tblGrid>
      <w:tr w:rsidR="0029282E" w:rsidRPr="0029282E" w14:paraId="696C06AC"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7CD0F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56A160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DB291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C3189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93212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01BB041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48DA16"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E3638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 تطبيق الأنظمة الرقمية الحديثة في تسهيل إنجاز المهام اليومية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6DC3F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032AE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92A46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41CF61E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9921B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0A77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وفرت التكنولوجيا الجديدة الوقت والجهد اللازمين لأداء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502D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B4CB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5C164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7E64617"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ECD3E2"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9589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17C03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35DC6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54BD1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محايد</w:t>
            </w:r>
          </w:p>
        </w:tc>
      </w:tr>
      <w:tr w:rsidR="0029282E" w:rsidRPr="0029282E" w14:paraId="4B25713D"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1B9F1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250A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ساهمت الأدوات التكنولوجية في تحسين دقة وجودة البيانات والمعلومات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CCEBB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7B852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B0E3F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3E80E615"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5FF15"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7C53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أعتقد أن البنية التحتية التقنية الحالية تدعم متطلبات العمل بفعالية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E66B5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B0823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80EFE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3843F71"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2079A0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ADF08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F1B5E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ADB20C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p w14:paraId="238295CA" w14:textId="3312D41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3B921A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27" w:name="_Hlk232434901"/>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(التغيير التكنولوجي) والتي تظهر نتائجها في الجدول رقم (4 - 5) أنها تتسم بالموافقة بشكل عام بمتوسط حسابي عام بلغ (3.59)، بما يعكس موافقة المبحوثين على تمتع شركة المياه الوطنية بالمملكة العربية السعودية بمستوى مرتفع من التغيير التكنولوجي، وقد تراوحت المتوسطات الحسابية على فقرات هذا المقياس بين (3.25 – 3.76).</w:t>
      </w:r>
    </w:p>
    <w:p w14:paraId="504CD125"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(3.76)، بما يشير إلى أن الأنظمة الرقمية الحديثة ساهمت في تطوير إنجاز المهام اليومية في العمل، في حين احتلت الفقرة الثالثة المركز الأخير بين فقرات المقياس بمتوسط (3.25)، بما يشير إلى عدم تأكد المبحوثين من مواجهة صعوبات في التكيف مع البرامج والأنظمة المستحدثة خلال الشهر الأول من تطبيقها بالشركة.</w:t>
      </w:r>
    </w:p>
    <w:bookmarkEnd w:id="127"/>
    <w:p w14:paraId="2E004B3D"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البشري</w:t>
      </w:r>
    </w:p>
    <w:p w14:paraId="5C5331F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6) المتوسطات الحسابية والانحرافات المعيارية للتغيير البشري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4A78B0D6"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B16DA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28" w:name="_Hlk23243539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7C9A3F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A35EF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7E304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0EB66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245DD55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4E1A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18A5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حصلت على تدريب كافٍ يمكنني من التعامل مع متطلبات التغيير الحالية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54770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64DF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C8AB3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w:t>
            </w:r>
            <w:commentRangeStart w:id="129"/>
            <w:r w:rsidRPr="0029282E">
              <w:rPr>
                <w:rFonts w:ascii="Sakkal Majalla" w:eastAsia="Calibri" w:hAnsi="Sakkal Majalla" w:cs="Sakkal Majalla"/>
                <w:color w:val="000000"/>
                <w:kern w:val="0"/>
                <w:sz w:val="28"/>
                <w:szCs w:val="28"/>
                <w:rtl/>
                <w:lang w:bidi="ar-EG"/>
                <w14:ligatures w14:val="none"/>
              </w:rPr>
              <w:t>وافق</w:t>
            </w:r>
            <w:commentRangeEnd w:id="129"/>
            <w:r w:rsidR="00E06249" w:rsidRPr="0029282E">
              <w:rPr>
                <w:rStyle w:val="ad"/>
                <w:rFonts w:ascii="Sakkal Majalla" w:eastAsia="Calibri" w:hAnsi="Sakkal Majalla" w:cs="Sakkal Majalla"/>
                <w:color w:val="000000"/>
                <w:kern w:val="0"/>
                <w:sz w:val="28"/>
                <w:szCs w:val="28"/>
                <w:lang w:val="en-ID" w:bidi="ar-EG"/>
                <w14:ligatures w14:val="none"/>
              </w:rPr>
              <w:commentReference w:id="129"/>
            </w:r>
          </w:p>
        </w:tc>
      </w:tr>
      <w:tr w:rsidR="0029282E" w:rsidRPr="0029282E" w14:paraId="20164996"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CF564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2EE26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تتجه ثقافة العمل في الشركة نحو تبني الأفكار الجديدة والتحسين المستمر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04AC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0B6F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6F37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9280F6D"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1CBF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CBBA9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تلقيت دعماً وتوجيهاً كافياً من الإدارة لتجاوز مرحلة الانتقال والتغيير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1511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501E2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A2306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DD03AAA"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95EE"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5869F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لاحظت أن زملائي أصبحوا أكثر مرونة في التعامل مع أساليب العمل الجديدة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E5B31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13A16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349B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565DE8C7"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5A48"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F63C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أسهمت برامج التطوير الوظيفي في رفع كفاءتي للتعامل مع المسؤوليات الجديدة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A3D18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A970F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5FC6E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45511B8E"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B7ECDD"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A06BA9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30364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9E0C78"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128"/>
    <w:p w14:paraId="539AE6C2" w14:textId="3B89B727"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89387F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(التغيير البشري) والتي تظهر نتائجها في الجدول رقم (4 - 6) أنها تتسم بالموافقة بشكل عام بمتوسط حسابي عام بلغ (3.87)، بما يعكس موافقة المبحوثين على تمتع شركة المياه </w:t>
      </w:r>
      <w:r w:rsidRPr="0029282E">
        <w:rPr>
          <w:rFonts w:ascii="Sakkal Majalla" w:eastAsia="Calibri" w:hAnsi="Sakkal Majalla" w:cs="Sakkal Majalla"/>
          <w:color w:val="000000"/>
          <w:kern w:val="0"/>
          <w:sz w:val="28"/>
          <w:szCs w:val="28"/>
          <w:rtl/>
          <w:lang w:bidi="ar-EG"/>
          <w14:ligatures w14:val="none"/>
        </w:rPr>
        <w:lastRenderedPageBreak/>
        <w:t>الوطنية بالمملكة العربية السعودية بمستوى مرتفع من التغيير البشري، وقد تراوحت المتوسطات الحسابية على فقرات هذا المقياس بين (3.63 – 4.04).</w:t>
      </w:r>
    </w:p>
    <w:p w14:paraId="206BAB93" w14:textId="2B379AA2"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احتلت الفقرة الثالثة المركز الأول بمتوسط حسابي يبلغ (4.04)، بما يشير إلى أن إدارة شركة المياه الوطنية بالمملكة تتمتع بالقدرة على دعم وتحفيز العاملين لتجاوز مرحلة الانتقال والتغيير، في حين احتلت </w:t>
      </w:r>
      <w:commentRangeStart w:id="130"/>
      <w:r w:rsidRPr="0029282E">
        <w:rPr>
          <w:rFonts w:ascii="Sakkal Majalla" w:eastAsia="Calibri" w:hAnsi="Sakkal Majalla" w:cs="Sakkal Majalla"/>
          <w:color w:val="000000"/>
          <w:kern w:val="0"/>
          <w:sz w:val="28"/>
          <w:szCs w:val="28"/>
          <w:rtl/>
          <w:lang w:bidi="ar-EG"/>
          <w14:ligatures w14:val="none"/>
        </w:rPr>
        <w:t xml:space="preserve">الفقرة الثانية </w:t>
      </w:r>
      <w:commentRangeEnd w:id="130"/>
      <w:r w:rsidR="00E06249" w:rsidRPr="0029282E">
        <w:rPr>
          <w:rStyle w:val="ad"/>
          <w:rFonts w:ascii="Sakkal Majalla" w:eastAsia="Calibri" w:hAnsi="Sakkal Majalla" w:cs="Sakkal Majalla"/>
          <w:color w:val="000000"/>
          <w:kern w:val="0"/>
          <w:sz w:val="28"/>
          <w:szCs w:val="28"/>
          <w:rtl/>
          <w:lang w:bidi="ar-EG"/>
          <w14:ligatures w14:val="none"/>
        </w:rPr>
        <w:commentReference w:id="130"/>
      </w:r>
      <w:r w:rsidRPr="0029282E">
        <w:rPr>
          <w:rFonts w:ascii="Sakkal Majalla" w:eastAsia="Calibri" w:hAnsi="Sakkal Majalla" w:cs="Sakkal Majalla"/>
          <w:color w:val="000000"/>
          <w:kern w:val="0"/>
          <w:sz w:val="28"/>
          <w:szCs w:val="28"/>
          <w:rtl/>
          <w:lang w:bidi="ar-EG"/>
          <w14:ligatures w14:val="none"/>
        </w:rPr>
        <w:t>المركز الأخير ب</w:t>
      </w:r>
      <w:r w:rsidR="00D95B96">
        <w:rPr>
          <w:rFonts w:ascii="Sakkal Majalla" w:eastAsia="Calibri" w:hAnsi="Sakkal Majalla" w:cs="Sakkal Majalla"/>
          <w:color w:val="000000"/>
          <w:kern w:val="0"/>
          <w:sz w:val="28"/>
          <w:szCs w:val="28"/>
          <w:rtl/>
          <w:lang w:bidi="ar-EG"/>
          <w14:ligatures w14:val="none"/>
        </w:rPr>
        <w:t>ين فقرات المقياس بمتوسط (3.63).</w:t>
      </w:r>
    </w:p>
    <w:p w14:paraId="5DA1EC16"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الكفاءة</w:t>
      </w:r>
    </w:p>
    <w:p w14:paraId="27EADEF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7) المتوسطات الحسابية والانحرافات المعيارية للكفاءة</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3720F061"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8793EF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31" w:name="_Hlk23243653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71664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D252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36487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85EEA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5E6D086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B29B2C"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F7A9F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أتمكن من إنجاز مهامي بدقة وجودة عالية في ظل المتغيرات الحالية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4077C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3F90E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A649E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606DBC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E8CCE3"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08D60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معايير الجودة في جميع الأعمال الموكلة إليّ</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08129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BE770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E96CF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D72080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2A787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D8F1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تحديد الأولويات في العمل وترتيبها بشكل صحيح</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47D91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60693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B0B08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B6AFE66"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AC049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8BFD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قلّت الأخطاء في العمل نتيجة تحسن فهمي للمتطلبات الجديدة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5652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AF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2B265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766E0B31"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AE4F6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96D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3.68</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A8C56D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0.870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ECAB2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131"/>
    <w:p w14:paraId="76B060D1" w14:textId="2EA3D31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77F223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32" w:name="_Hlk232436900"/>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(الكفاءة) والتي تظهر نتائجها في الجدول رقم (4 - 7) أنها تتسم بالموافقة بشكل عام بمتوسط حسابي عام بلغ (3.68)، بما يعكس موافقة المبحوثين على تمتع العاملين بشركة المياه الوطنية بالمملكة العربية السعودية بمستوى مرتفع من الكفاءة، وقد تراوحت المتوسطات الحسابية على فقرات هذا المقياس بين (3.48 – 4.02).</w:t>
      </w:r>
    </w:p>
    <w:p w14:paraId="13518928"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احتلت الفقرة الرابعة المركز الأول بمتوسط حسابي يبلغ (4.02)، بما يشير إلى أن تحسن فهم العاملين للمتطلبات الجديدة بالعمل يؤدي إلى قلة الأخطاء في العمل، في حين احتلت الفقرة الثانية المركز الأخير بين فقرات المقياس بمتوسط (3.48). </w:t>
      </w:r>
    </w:p>
    <w:bookmarkEnd w:id="132"/>
    <w:p w14:paraId="3A0774D6"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الإنتاجية</w:t>
      </w:r>
    </w:p>
    <w:p w14:paraId="4B19FD26"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8) المتوسطات الحسابية والانحرافات المعيارية للإنتاجية</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3C7FF7CD"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11789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33" w:name="_Hlk23243760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4D08C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55DFA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71059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1EF82F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63F7B42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52448C"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1C76D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إنجاز كمية أكبر من العمل مقارنة بما قبل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8EB7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3E966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E2ED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r>
      <w:tr w:rsidR="0029282E" w:rsidRPr="0029282E" w14:paraId="0CCE061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C782BB"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F00B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ألتزم بإنجاز المهام في الوقت المحدد لها</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FC7DC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72CFD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9CC8B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6BDAEF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CCEE8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8B8F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 بشكل فعال في تحقيق أهداف إدارتي والخطط الموضوعة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0DC85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CB397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68B39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F59A04C"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F4700"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83A71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أستثمر وقت العمل بشكل فعّال لإنجاز أكبر قدر ممكن من المهام</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ADD9E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D1D6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1.137</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ADD1E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4C846FEB"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674B3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1BE55E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3.91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F14FB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0.867</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CC59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133"/>
    <w:p w14:paraId="0FC66A35" w14:textId="18E3997F"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9E532F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34" w:name="_Hlk232437936"/>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(الإنتاجية) والتي تظهر نتائجها في الجدول رقم (4 - 8) أنها تتسم بالموافقة بشكل عام بمتوسط حسابي عام بلغ (3.91)، بما يعكس موافقة المبحوثين على تمتع العاملين بشركة المياه الوطنية بالمملكة العربية السعودية بمستوى مرتفع من الإنتاجية، وقد تراوحت المتوسطات الحسابية على فقرات هذا المقياس بين (3.67 – 4.23).</w:t>
      </w:r>
    </w:p>
    <w:p w14:paraId="78E0308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(4.23)، بما يشير إلى أن إنتاجية العاملين بشركة المياه الوطنية بالمملكة العربية السعودية ارتفعت مع التغيير الذي حدث بالشركة، في حين احتلت الفقرة الرابعة المركز الأخير بين فقرات المقياس بمتوسط (3.67).</w:t>
      </w:r>
    </w:p>
    <w:bookmarkEnd w:id="134"/>
    <w:p w14:paraId="4BB270E0"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الرضا الوظيفي</w:t>
      </w:r>
    </w:p>
    <w:p w14:paraId="17A1264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9) المتوسطات الحسابية والانحرافات المعيارية للرضا الوظيفي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003D777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C474B8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35" w:name="_Hlk232438524"/>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28BDDF"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0919B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2B2A3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FF391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30A404D2"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1D5A89"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27241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ظروف العمل الحالية في الشركة بعد التغييرات</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A08B4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C05A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40951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BAABAF8"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59BCFD"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B4017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بالاستقرار الوظيفي في ظل الهيكل التنظيمي الجديد</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032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8CA98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4FB3A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3C21986A"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D39EA0"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lastRenderedPageBreak/>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79347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أعتقد أن التغييرات الأخيرة أسهمت في تحسين بيئة العمل بشكل عام</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DFB3D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338C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A6769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9CA4AEA"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E0EEA6"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3055D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طبيعة العلاقات مع زملائي ورؤسائي بعد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9AC3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3079A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B87E1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092B5D79"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A8D7F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70DF5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35D01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7C21D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135"/>
    <w:p w14:paraId="5FADA40D" w14:textId="65C55F8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7B70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36" w:name="_Hlk232438799"/>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(الرضا الوظيفي) والتي تظهر نتائجها في الجدول رقم (4 - 9) أنها تتسم بالموافقة بشكل عام بمتوسط حسابي عام بلغ (3.77)، بما يعكس موافقة المبحوثين على تمتع العاملين بشركة المياه الوطنية بالمملكة العربية السعودية بمستوى مرتفع من الرضا الوظيفي، وقد تراوحت المتوسطات الحسابية على فقرات هذا المقياس بين (3.66 – 4.01).</w:t>
      </w:r>
    </w:p>
    <w:p w14:paraId="518FEAD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(4.01)، بما يشير إلى أن الاستقرار الوظيفي للعاملين بشركة المياه الوطنية بالمملكة العربية السعودية ارتفع مع تطبيق الهيكل التنظيمي الجديد بالشركة، في حين احتلت الفقرة الثالثة المركز الأخير بين فقرات المقياس بمتوسط (3.66).</w:t>
      </w:r>
    </w:p>
    <w:bookmarkEnd w:id="136"/>
    <w:p w14:paraId="19308AFA" w14:textId="77777777" w:rsidR="0029282E" w:rsidRPr="00D95B96" w:rsidRDefault="0029282E" w:rsidP="00D95B96">
      <w:pPr>
        <w:numPr>
          <w:ilvl w:val="0"/>
          <w:numId w:val="50"/>
        </w:numPr>
        <w:spacing w:after="200" w:line="360" w:lineRule="auto"/>
        <w:ind w:left="327"/>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الالتزام المؤسسي</w:t>
      </w:r>
    </w:p>
    <w:p w14:paraId="765068F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10) المتوسطات الحسابية والانحرافات المعيارية للالتزام المؤسسي</w:t>
      </w:r>
    </w:p>
    <w:tbl>
      <w:tblPr>
        <w:bidiVisual/>
        <w:tblW w:w="8940" w:type="dxa"/>
        <w:tblLayout w:type="fixed"/>
        <w:tblLook w:val="04A0" w:firstRow="1" w:lastRow="0" w:firstColumn="1" w:lastColumn="0" w:noHBand="0" w:noVBand="1"/>
      </w:tblPr>
      <w:tblGrid>
        <w:gridCol w:w="391"/>
        <w:gridCol w:w="4771"/>
        <w:gridCol w:w="990"/>
        <w:gridCol w:w="1259"/>
        <w:gridCol w:w="1529"/>
      </w:tblGrid>
      <w:tr w:rsidR="0029282E" w:rsidRPr="0029282E" w14:paraId="55D08E31"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5D8BFC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40FCB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CF69D"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FDCCF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ACD0B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74C8713C"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EBDC19"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76CF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تعليمات وسياسات الشركة حتى في غياب الرقابة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CB4CC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4DC92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AF36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6611905"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CFB44"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302BE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commentRangeStart w:id="137"/>
            <w:r w:rsidRPr="0029282E">
              <w:rPr>
                <w:rFonts w:ascii="Sakkal Majalla" w:eastAsia="Calibri" w:hAnsi="Sakkal Majalla" w:cs="Sakkal Majalla"/>
                <w:sz w:val="28"/>
                <w:szCs w:val="28"/>
                <w:rtl/>
              </w:rPr>
              <w:t>أشعر بالفخر بالانتماء إلى هذه الشركة وأحرص على المحافظة على سمعتها</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1132B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311E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62EE6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محايد</w:t>
            </w:r>
            <w:commentRangeEnd w:id="137"/>
            <w:r w:rsidR="00E06249" w:rsidRPr="0029282E">
              <w:rPr>
                <w:rStyle w:val="ad"/>
                <w:rFonts w:ascii="Sakkal Majalla" w:eastAsia="Calibri" w:hAnsi="Sakkal Majalla" w:cs="Sakkal Majalla"/>
                <w:color w:val="000000"/>
                <w:kern w:val="0"/>
                <w:sz w:val="28"/>
                <w:szCs w:val="28"/>
                <w:lang w:val="en-ID" w:bidi="ar-EG"/>
                <w14:ligatures w14:val="none"/>
              </w:rPr>
              <w:commentReference w:id="137"/>
            </w:r>
          </w:p>
        </w:tc>
      </w:tr>
      <w:tr w:rsidR="0029282E" w:rsidRPr="0029282E" w14:paraId="27108EBB"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9BDB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BFFAB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أتغلب على الصعوبات التي أواجهها في العمل لضمان نجاح إدارتي</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01DAC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33DDA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A970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6F1A654F"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075C6"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F2FE9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أفضل الاستمرار في العمل في هذه الشركة لسنوات طويلة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E335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A4387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171F5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46A31A7A" w14:textId="77777777" w:rsidTr="00D95B96">
        <w:tc>
          <w:tcPr>
            <w:tcW w:w="51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AD689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191FC4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3.55</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8771E7"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0.957</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29836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p w14:paraId="5FEF39A7" w14:textId="18D2CC3D"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38" w:name="_Hlk232439583"/>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A3B912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(الالتزام المؤسسي) والتي تظهر نتائجها في الجدول رقم (4 - 10) أنها تتسم بالموافقة بشكل عام بمتوسط حسابي عام بلغ (3.55)، بما يعكس موافقة المبحوثين على تمتع العاملين بشركة المياه الوطنية بالمملكة العربية السعودية بمستوى مرتفع من الالتزام المؤسسي، وقد تراوحت المتوسطات الحسابية على فقرات هذا المقياس بين (3.25 – 3.72).</w:t>
      </w:r>
    </w:p>
    <w:p w14:paraId="5A3CBFBD"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(3.72)، بما يشير إلى أن ارتفاع مستوى الالتزام المؤسسي للعاملين بشركة المياه الوطنية بالمملكة العربية السعودية، حيث يلتزم العاملين بالتعليمات والسياسات حتى مع غياب الرقابة، في حين احتلت الفقرة الثانية المركز الأخير بين فقرات المقياس بمتوسط (3.25).</w:t>
      </w:r>
    </w:p>
    <w:bookmarkEnd w:id="138"/>
    <w:p w14:paraId="67949A96"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أسلوب القيادة</w:t>
      </w:r>
    </w:p>
    <w:p w14:paraId="4AFB600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11) المتوسطات الحسابية والانحرافات المعيارية لأسلوب القيادة</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567E2B44"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89FF03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39" w:name="_Hlk232440046"/>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ACE671D"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5678C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57CA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6C22C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3E8E36B2"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EB1C9"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073CF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يحرص القادة (المدراء/المشرفون) على شرح أهمية التغيير للموظفين</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B9C9F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86999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C047C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A8168C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D5145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79567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يدعم القادة الموظفين ويحفزونهم على تجاوز التحديات المرتبطة بعملية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71AE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D0CE1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7E1F3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852B302"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9DCA00"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B39D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يضع القادة رؤية واضحة للمستقبل ويجيدون توصيلها للمرؤوسين</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5DC4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A018A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E97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E056784"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AA048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BAC3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يظهر القادة مرونة في التعامل مع المشكلات التي يواجهها الموظفون أثناء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8AB4A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0B85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BD2D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44EF9042"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60F6EA"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D3F2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DAF3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6985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1FC5A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428CB574"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7E0AF8"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77A18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BFB2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5DE0F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p w14:paraId="69F20ADD" w14:textId="48E53BE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40" w:name="_Hlk232440271"/>
      <w:bookmarkEnd w:id="139"/>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B1A0CC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(أسلوب القيادة) والتي تظهر نتائجها في الجدول رقم (4 - 11) أنها تتسم بالموافقة بشكل عام بمتوسط حسابي عام بلغ (3.87)، بما يعكس موافقة المبحوثين على تمتع شركة المياه الوطنية بالمملكة العربية السعودية بمستوى مرتفع من القيادة، وقد تراوحت المتوسطات الحسابية على فقرات هذا المقياس بين (3.63 – 4.04).</w:t>
      </w:r>
    </w:p>
    <w:p w14:paraId="21697F92"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وقد احتلت الفقرة الثالثة المركز الأول بمتوسط حسابي يبلغ (4.04)، بما يشير إلى أن قدرة القادة بشركة المياه الوطنية بالمملكة العربية السعودية على التخطيط ووضع رؤية مناسبة وتوصيلها بشكل متميز إلى العاملين، في حين احتلت الفقرة الثانية المركز الأخير بين فقرات المقياس بمتوسط (3.63).</w:t>
      </w:r>
    </w:p>
    <w:bookmarkEnd w:id="140"/>
    <w:p w14:paraId="674FC3E0"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التواصل</w:t>
      </w:r>
    </w:p>
    <w:p w14:paraId="7A1A5F4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12) المتوسطات الحسابية والانحرافات المعيارية للتواصل</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41781A4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6577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41" w:name="_Hlk23244094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16A2C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6FCD1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1BBD8D"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43AE0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0842697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9530E5"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19AE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توفير معلومات كافية وواضحة حول أهداف وإجراءات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1F93D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75A6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D2E25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FB40A03"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D5D5AB"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30B9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الحصول على إجابات شافية لاستفساراتي حول التغييرات الجديدة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906D1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B6891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B5060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72D340B8"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0F10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B6E8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تتبنى الإدارة قنوات تواصل فعالة للاستماع لآراء ومقترحات الموظفين</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AB70A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0E9BE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80AF5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6172E200"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66C1D0"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2622D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بوجود قدر من الشفافية في تبادل المعلومات المتعلقة بعملية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3DA5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AB161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7B40D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024E21F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5503CD"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F953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قنوات التواصل المتاحة كافية للحصول على المعلومات الدقيقة في الوقت المناسب</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8CD66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09B1F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FE13E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r>
      <w:tr w:rsidR="0029282E" w:rsidRPr="0029282E" w14:paraId="0C0EBCA1"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7AD30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EB7DF"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3.79</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0A7F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0.787</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978D2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p w14:paraId="1D37F30C" w14:textId="72F1EB56"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42" w:name="_Hlk232441276"/>
      <w:bookmarkEnd w:id="141"/>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C672D7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(التواصل) والتي تظهر نتائجها في الجدول رقم (4 - 12) أنها تتسم بالموافقة بشكل عام بمتوسط حسابي عام بلغ (3.79)، بما يعكس موافقة المبحوثين على تمتع شركة المياه الوطنية بالمملكة العربية السعودية بمستوى مرتفع من التواصل، وقد تراوحت المتوسطات الحسابية على فقرات هذا المقياس بين (3.48 – 4.23).</w:t>
      </w:r>
    </w:p>
    <w:p w14:paraId="0D478121"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الخامسة المركز الأول بمتوسط حسابي يبلغ (4.23)، بما يشير إلى أن قنوات التواصل بشركة المياه الوطنية بالمملكة العربية السعودية كافية جدًا لوصول المعلومات إلى العاملين بشكل دقيق وفي الوقت المناسب، في حين احتلت الفقرة الثانية المركز الأخير بين فقرات المقياس بمتوسط (3.48).</w:t>
      </w:r>
    </w:p>
    <w:p w14:paraId="45DE2A64"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lang w:bidi="ar-EG"/>
          <w14:ligatures w14:val="none"/>
        </w:rPr>
      </w:pPr>
    </w:p>
    <w:bookmarkEnd w:id="142"/>
    <w:p w14:paraId="0B317521"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المشاركة في اتخاذ القرار</w:t>
      </w:r>
    </w:p>
    <w:p w14:paraId="036737ED"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13) المتوسطات الحسابية والانحرافات المعيارية للمشاركة في اتخاذ القرار</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25DC5DD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D936C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43" w:name="_Hlk232441867"/>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16FBD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C7F32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9BD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0EDA6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2424A55E"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09714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4A842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استشارة الموظفين في القرارات التي تمس أعمالهم بشكل مباشر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BCDF8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D9091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3E0A7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7C0E6AA8"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E8BFB9"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0FD50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تتاح لي الفرصة لتقديم مقترحاتي حول تطوير أساليب العمل</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6B551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B2E9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27204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0B06DA97"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E9C93"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9A2D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تؤخذ آراء الموظفين بعين الاعتبار عند اتخاذ القرارات الإدارية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982FF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74591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9A83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A94350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FC8476"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725FC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بأن لي دوراً في تشكيل الخطط التي تخص إدارتي</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16F5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A96E3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524D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4FD118C9"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C372C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166A2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F3F0D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6ABC9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143"/>
    <w:p w14:paraId="23B0B881" w14:textId="341E5A04"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DA2EC6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44" w:name="_Hlk232442039"/>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(المشاركة في اتخاذ القرار) والتي تظهر نتائجها في الجدول السابق رقم (4 - 13) أنها تتسم بالموافقة بشكل عام بمتوسط حسابي عام بلغ (3.87)، بما يعكس موافقة المبحوثين على تمتع شركة المياه الوطنية بالمملكة العربية السعودية بمستوى مرتفع من المشاركة في اتخاذ القرار، وقد تراوحت المتوسطات الحسابية على فقرات هذا المقياس بين (3.67 – 4.09).</w:t>
      </w:r>
    </w:p>
    <w:p w14:paraId="7E54067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الثالثة المركز الأول بمتوسط حسابي يبلغ (4.09)، بما يشير إلى أن إدارة شركة المياه الوطنية بالمملكة العربية السعودية تأخذ بعين الاعتبار آراء الموظفين عند اتخاذ القرارات الإدارية، في حين احتلت الفقرة الرابعة المركز الأخير بين فقرات المقياس بمتوسط (3.67).</w:t>
      </w:r>
    </w:p>
    <w:bookmarkEnd w:id="144"/>
    <w:p w14:paraId="78888493"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تقييم مدى شعور أفراد عينة الدراسة بالاستقرار النفسي والمهني</w:t>
      </w:r>
    </w:p>
    <w:p w14:paraId="28530619"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14) المتوسطات الحسابية والانحرافات المعيارية لمدى شعور المبحوثين بالاستقرار النفسي والمهني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5BA1E2E9"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41DA8F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7512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52083E8"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712D1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FDC25C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7F0248A0" w14:textId="77777777" w:rsidTr="0029282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AF782"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46218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14:ligatures w14:val="none"/>
              </w:rPr>
              <w:t>يرجى تقييم مدى شعورك بالاستقرار النفسي والمهني بعد التغييرات الأخيرة في الشركة.</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80EFB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7917B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90D32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bl>
    <w:p w14:paraId="15A915E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5D92C19D" w14:textId="68F48FAD"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(تقييم مدى شعور العاملين بالاستقرار النفسي والمهني) والتي تظهر نتائجها في الجدول السابق رقم (4 - 14) أنها تتسم بالموافقة بشكل عام بمتوسط حسابي عام بلغ (3.75)، بما يعكس موافقة المبحوثين على تمتع العاملين بشركة المياه الوطنية بالمملكة العربية السعودية بمستوى مرتفع من الشعور بالاستقرار النفسي والمهني</w:t>
      </w:r>
      <w:r w:rsidR="00D95B96">
        <w:rPr>
          <w:rFonts w:ascii="Sakkal Majalla" w:eastAsia="Calibri" w:hAnsi="Sakkal Majalla" w:cs="Sakkal Majalla"/>
          <w:color w:val="000000"/>
          <w:kern w:val="0"/>
          <w:sz w:val="28"/>
          <w:szCs w:val="28"/>
          <w:rtl/>
          <w:lang w:bidi="ar-EG"/>
          <w14:ligatures w14:val="none"/>
        </w:rPr>
        <w:t xml:space="preserve"> بعد التغييرات الأخيرة بالشركة.</w:t>
      </w:r>
    </w:p>
    <w:p w14:paraId="621A957A" w14:textId="5E007B75" w:rsidR="0029282E" w:rsidRPr="0029282E" w:rsidRDefault="0029282E" w:rsidP="0029282E">
      <w:pPr>
        <w:spacing w:after="200" w:line="360" w:lineRule="auto"/>
        <w:jc w:val="both"/>
        <w:outlineLvl w:val="2"/>
        <w:rPr>
          <w:rFonts w:ascii="Sakkal Majalla" w:eastAsia="Calibri" w:hAnsi="Sakkal Majalla" w:cs="Sakkal Majalla"/>
          <w:b/>
          <w:bCs/>
          <w:color w:val="000000"/>
          <w:kern w:val="0"/>
          <w:sz w:val="32"/>
          <w:szCs w:val="32"/>
          <w:rtl/>
          <w:lang w:bidi="ar-EG"/>
          <w14:ligatures w14:val="none"/>
        </w:rPr>
      </w:pPr>
      <w:bookmarkStart w:id="145" w:name="_Toc233064368"/>
      <w:commentRangeStart w:id="146"/>
      <w:r>
        <w:rPr>
          <w:rFonts w:ascii="Sakkal Majalla" w:eastAsia="Calibri" w:hAnsi="Sakkal Majalla" w:cs="Sakkal Majalla" w:hint="cs"/>
          <w:b/>
          <w:bCs/>
          <w:color w:val="000000"/>
          <w:kern w:val="0"/>
          <w:sz w:val="32"/>
          <w:szCs w:val="32"/>
          <w:rtl/>
          <w14:ligatures w14:val="none"/>
        </w:rPr>
        <w:t>3.</w:t>
      </w:r>
      <w:r w:rsidRPr="0029282E">
        <w:rPr>
          <w:rFonts w:ascii="Sakkal Majalla" w:eastAsia="Calibri" w:hAnsi="Sakkal Majalla" w:cs="Sakkal Majalla"/>
          <w:b/>
          <w:bCs/>
          <w:color w:val="000000"/>
          <w:kern w:val="0"/>
          <w:sz w:val="32"/>
          <w:szCs w:val="32"/>
          <w:rtl/>
          <w14:ligatures w14:val="none"/>
        </w:rPr>
        <w:t>2</w:t>
      </w:r>
      <w:r>
        <w:rPr>
          <w:rFonts w:ascii="Sakkal Majalla" w:eastAsia="Calibri" w:hAnsi="Sakkal Majalla" w:cs="Sakkal Majalla" w:hint="cs"/>
          <w:b/>
          <w:bCs/>
          <w:color w:val="000000"/>
          <w:kern w:val="0"/>
          <w:sz w:val="32"/>
          <w:szCs w:val="32"/>
          <w:rtl/>
          <w14:ligatures w14:val="none"/>
        </w:rPr>
        <w:t>.4</w:t>
      </w:r>
      <w:r w:rsidRPr="0029282E">
        <w:rPr>
          <w:rFonts w:ascii="Sakkal Majalla" w:eastAsia="Calibri" w:hAnsi="Sakkal Majalla" w:cs="Sakkal Majalla"/>
          <w:b/>
          <w:bCs/>
          <w:color w:val="000000"/>
          <w:kern w:val="0"/>
          <w:sz w:val="32"/>
          <w:szCs w:val="32"/>
          <w:rtl/>
          <w14:ligatures w14:val="none"/>
        </w:rPr>
        <w:t xml:space="preserve"> </w:t>
      </w:r>
      <w:commentRangeStart w:id="147"/>
      <w:r w:rsidRPr="0029282E">
        <w:rPr>
          <w:rFonts w:ascii="Sakkal Majalla" w:eastAsia="Calibri" w:hAnsi="Sakkal Majalla" w:cs="Sakkal Majalla"/>
          <w:b/>
          <w:bCs/>
          <w:color w:val="000000"/>
          <w:kern w:val="0"/>
          <w:sz w:val="32"/>
          <w:szCs w:val="32"/>
          <w:rtl/>
          <w:lang w:bidi="ar-EG"/>
          <w14:ligatures w14:val="none"/>
        </w:rPr>
        <w:t>اختبار فروض الدراسة</w:t>
      </w:r>
      <w:bookmarkEnd w:id="145"/>
      <w:commentRangeEnd w:id="147"/>
      <w:r w:rsidR="00E06249" w:rsidRPr="0029282E">
        <w:rPr>
          <w:rStyle w:val="ad"/>
          <w:rFonts w:ascii="Sakkal Majalla" w:eastAsia="Calibri" w:hAnsi="Sakkal Majalla" w:cs="Sakkal Majalla"/>
          <w:b/>
          <w:bCs/>
          <w:color w:val="000000"/>
          <w:kern w:val="0"/>
          <w:sz w:val="32"/>
          <w:szCs w:val="32"/>
          <w:rtl/>
          <w:lang w:bidi="ar-EG"/>
          <w14:ligatures w14:val="none"/>
        </w:rPr>
        <w:commentReference w:id="147"/>
      </w:r>
      <w:commentRangeEnd w:id="146"/>
      <w:r w:rsidR="00E06249" w:rsidRPr="0029282E">
        <w:rPr>
          <w:rStyle w:val="ad"/>
          <w:rFonts w:ascii="Sakkal Majalla" w:eastAsia="Calibri" w:hAnsi="Sakkal Majalla" w:cs="Sakkal Majalla"/>
          <w:b/>
          <w:bCs/>
          <w:color w:val="000000"/>
          <w:kern w:val="0"/>
          <w:sz w:val="32"/>
          <w:szCs w:val="32"/>
          <w:rtl/>
          <w:lang w:bidi="ar-EG"/>
          <w14:ligatures w14:val="none"/>
        </w:rPr>
        <w:commentReference w:id="146"/>
      </w:r>
    </w:p>
    <w:p w14:paraId="30E5434F" w14:textId="2B014A4A" w:rsidR="0029282E" w:rsidRPr="0029282E" w:rsidRDefault="0029282E"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1 اختبار الفرض الرئيس</w:t>
      </w:r>
    </w:p>
    <w:p w14:paraId="66540D4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bookmarkStart w:id="148" w:name="_Hlk232442900"/>
      <w:bookmarkStart w:id="149" w:name="_Hlk232444087"/>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bookmarkEnd w:id="148"/>
      <w:r w:rsidRPr="0029282E">
        <w:rPr>
          <w:rFonts w:ascii="Sakkal Majalla" w:eastAsia="Calibri" w:hAnsi="Sakkal Majalla" w:cs="Sakkal Majalla"/>
          <w:color w:val="000000"/>
          <w:kern w:val="0"/>
          <w:sz w:val="28"/>
          <w:szCs w:val="28"/>
          <w:rtl/>
          <w14:ligatures w14:val="none"/>
        </w:rPr>
        <w:t>، وقد تم صياغة الفرضية كالتالي:</w:t>
      </w:r>
    </w:p>
    <w:p w14:paraId="418F60D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p>
    <w:p w14:paraId="348333CF"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يوجد تأثير معنوي ذو دلالة إحصائية لاستراتيجيات إدارة التغيير على أداء العاملين </w:t>
      </w:r>
      <w:bookmarkStart w:id="150" w:name="_Hlk232444040"/>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50"/>
    </w:p>
    <w:bookmarkEnd w:id="149"/>
    <w:p w14:paraId="286750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جدول (4 – 15) تحليل الانحدار بين استراتيجيات إدارة التغيير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02A425EA"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97C3C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51" w:name="_Hlk232444212"/>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3E678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17B09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DF64C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2B10A5"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2A73A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62A003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E4F3D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FFD9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47AE4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2F5F59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0DAADB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4920.908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4730D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050E1B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45678A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460460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6BA22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14.845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838BF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0.041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5825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5A3FD"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66A539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9F054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3EB06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578C0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BA32F6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D3917"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3D836"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148C62D"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681524F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E36F2D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0DF76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BD9A64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CBD21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12973A6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3FE7A129"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41E828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1834134"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3692388"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508BA"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C85D6"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2C389D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EA895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47E200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9FBC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0.054</w:t>
            </w:r>
          </w:p>
        </w:tc>
        <w:tc>
          <w:tcPr>
            <w:tcW w:w="1453" w:type="dxa"/>
            <w:tcBorders>
              <w:top w:val="single" w:sz="4" w:space="0" w:color="auto"/>
              <w:left w:val="single" w:sz="4" w:space="0" w:color="auto"/>
              <w:bottom w:val="single" w:sz="4" w:space="0" w:color="auto"/>
              <w:right w:val="single" w:sz="4" w:space="0" w:color="auto"/>
            </w:tcBorders>
            <w:vAlign w:val="center"/>
          </w:tcPr>
          <w:p w14:paraId="3C1451A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728CE2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0.438</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1E03E5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0.662</w:t>
            </w:r>
          </w:p>
        </w:tc>
      </w:tr>
      <w:tr w:rsidR="0029282E" w:rsidRPr="0029282E" w14:paraId="2CE51EF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28C8DF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استراتيجيات إدارة التغيير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3037A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0.985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5D37DC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8CDDA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0216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70.149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D0827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E0CFCB9"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CE1842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lastRenderedPageBreak/>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98B7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7B5F50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A8511E8"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0185801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34820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10F9EB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F483B5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18DA9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0.20167</w:t>
            </w:r>
          </w:p>
        </w:tc>
      </w:tr>
    </w:tbl>
    <w:p w14:paraId="0938D5F0" w14:textId="566275E4"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52" w:name="_Hlk232444414"/>
      <w:bookmarkEnd w:id="151"/>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98F813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(4 - 15)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للمتغير المستقل (استراتيجيات إدارة التغيير) على المتغير التابع (أداء العاملين) بقيمة ارتباط (0.965) وبدلالة إحصائية بلغت (0.00)، بما يشير إلى تأثير طردي موجب قوي.</w:t>
      </w:r>
    </w:p>
    <w:p w14:paraId="115C0D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لاستراتيجيات إدارة التغيير على أداء العاملين، ويظهر ذلك من مستوى الدلالة الإحصائية البالغ (0.000).</w:t>
      </w:r>
    </w:p>
    <w:p w14:paraId="1376C932"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(0.931) أن استراتيجيات إدارة التغيير تفسر 0.931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(70.149) أكبر من 1.96، مما يؤكد وجود تأثير معنوي ذو دلالة إحصائية من استراتيجيات إدارة التغيير على أداء العاملين.</w:t>
      </w:r>
    </w:p>
    <w:p w14:paraId="4F11399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hint="cs"/>
          <w:color w:val="000000"/>
          <w:kern w:val="0"/>
          <w:sz w:val="28"/>
          <w:szCs w:val="28"/>
          <w:rtl/>
          <w:lang w:bidi="ar-EG"/>
          <w14:ligatures w14:val="none"/>
        </w:rPr>
        <w:t>لاستراتيجيات إدارة التغيير تساوي (0.985)، بما يشير إلى أنه كلما زادت استراتيجيات إدارة التغيير بمقدار 1% أدى ذلك إلى تحسن في أداء العاملين بمقدار 0.985.</w:t>
      </w:r>
    </w:p>
    <w:p w14:paraId="62DA1E34"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(4920.908)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w:t>
      </w:r>
      <w:bookmarkStart w:id="153" w:name="_Hlk232518229"/>
      <w:r w:rsidRPr="0029282E">
        <w:rPr>
          <w:rFonts w:ascii="Sakkal Majalla" w:eastAsia="Calibri" w:hAnsi="Sakkal Majalla" w:cs="Sakkal Majalla"/>
          <w:color w:val="000000"/>
          <w:kern w:val="0"/>
          <w:sz w:val="28"/>
          <w:szCs w:val="28"/>
          <w:rtl/>
          <w:lang w:bidi="ar-EG"/>
          <w14:ligatures w14:val="none"/>
        </w:rPr>
        <w:t xml:space="preserve">وجود تأثير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53"/>
      <w:r w:rsidRPr="0029282E">
        <w:rPr>
          <w:rFonts w:ascii="Sakkal Majalla" w:eastAsia="Calibri" w:hAnsi="Sakkal Majalla" w:cs="Sakkal Majalla"/>
          <w:color w:val="000000"/>
          <w:kern w:val="0"/>
          <w:sz w:val="28"/>
          <w:szCs w:val="28"/>
          <w:rtl/>
          <w14:ligatures w14:val="none"/>
        </w:rPr>
        <w:t>.</w:t>
      </w:r>
    </w:p>
    <w:p w14:paraId="1A519ED8"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2FA4E84A"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bookmarkEnd w:id="152"/>
    <w:p w14:paraId="64C5A960" w14:textId="4A54ED66" w:rsidR="0029282E" w:rsidRPr="0029282E" w:rsidRDefault="0029282E"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lastRenderedPageBreak/>
        <w:t>4</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 اختبار الفرض الفرعي الأول</w:t>
      </w:r>
    </w:p>
    <w:p w14:paraId="0DFFA4B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 وقد تم صياغة الفرضية كالتالي:</w:t>
      </w:r>
    </w:p>
    <w:p w14:paraId="235EB5F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p>
    <w:p w14:paraId="03782C3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p>
    <w:p w14:paraId="3443E44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جدول (4 – 16) تحليل الانحدار بين التغيير التنظيمي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36AB3C24"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B999CD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2383A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7F894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C2EF5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64C86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69E60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725B36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22F0C7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1FF085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EF4E1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939E7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C32706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1002.806</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60E017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2E7737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04017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5C99B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25EFA0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57.368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ABB7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0.157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3614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8DBDB"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83ABFE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E9252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61BF7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6FA374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82787D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364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5D5D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8285DDF"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00E1C0F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6FB388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99192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D67F5B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84A5EE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617FC2AD"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6FA6218E"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36233DB"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96C285B"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555160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BFF9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9EC6C"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00676EC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D5C3FB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70513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0.604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8C1E68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1453" w:type="dxa"/>
            <w:tcBorders>
              <w:top w:val="single" w:sz="4" w:space="0" w:color="auto"/>
              <w:left w:val="single" w:sz="4" w:space="0" w:color="auto"/>
              <w:bottom w:val="single" w:sz="4" w:space="0" w:color="auto"/>
              <w:right w:val="single" w:sz="4" w:space="0" w:color="auto"/>
            </w:tcBorders>
            <w:vAlign w:val="center"/>
          </w:tcPr>
          <w:p w14:paraId="41B6CC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1CC7687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5.989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900025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39A817D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B1246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التنظيمي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73107E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F08C3B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E4A2AE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E5D13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31.667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03B45ED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E0AA0A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0A70E2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7152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D54813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DED275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4D9874D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8C16A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F254F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0.733</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1569A79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0.732</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50389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0.39645</w:t>
            </w:r>
          </w:p>
        </w:tc>
      </w:tr>
    </w:tbl>
    <w:p w14:paraId="7DE7EBFD" w14:textId="7777777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bookmarkStart w:id="154" w:name="_Hlk232445201"/>
    </w:p>
    <w:p w14:paraId="309B8007" w14:textId="4555516E"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من خلال النتائج التي يظهرها الجدول (4 - 16)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التنظيمي على أداء العاملين بقيمة ارتباط (0.856) وبدلالة إحصائية بلغت (0.00)، بما يشير إلى تأثير طردي موجب قوي.</w:t>
      </w:r>
    </w:p>
    <w:p w14:paraId="588B5FF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للتغيير التنظيمي على أداء العاملين، ويظهر ذلك من مستوى الدلالة الإحصائية البالغ (0.000).</w:t>
      </w:r>
    </w:p>
    <w:p w14:paraId="75EC5A6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(0.733) أن التغيير التنظيمي يفسر 0.733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(31.667) أكبر من 1.96، مما يؤكد وجود تأثير معنوي ذو دلالة إحصائية من التغيير التنظيمي على أداء العاملين.</w:t>
      </w:r>
    </w:p>
    <w:p w14:paraId="0754B73A"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التنظيمي تساوي (0.822)، بما يشير إلى أنه كلما زاد التغيير التنظيمي بمقدار 1% أدى ذلك إلى تحسن في أداء العاملين بمقدار 0.822.</w:t>
      </w:r>
    </w:p>
    <w:p w14:paraId="5805DA2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(1002.806)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bookmarkEnd w:id="154"/>
    <w:p w14:paraId="738ED8D7" w14:textId="0E389FBD" w:rsidR="0029282E" w:rsidRPr="0029282E" w:rsidRDefault="0029282E"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 اختبار الفرض الفرعي الثاني</w:t>
      </w:r>
    </w:p>
    <w:p w14:paraId="4A21A5A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bookmarkStart w:id="155" w:name="_Hlk232514055"/>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 وقد تم صياغة الفرضية كالتالي:</w:t>
      </w:r>
    </w:p>
    <w:p w14:paraId="07DD6AD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p>
    <w:p w14:paraId="545771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lastRenderedPageBreak/>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p>
    <w:bookmarkEnd w:id="155"/>
    <w:p w14:paraId="39A2523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جدول (4 – 17) تحليل الانحدار بين التغيير التكنولوجي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4C1DC595"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9E20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56" w:name="_Hlk232514149"/>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FECC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4C1C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FED9F5"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DFC83B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56CDB0"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13934CB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D31CD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AAB686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D1A82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2D1E3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37EBE3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1754.521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F831A4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AFC150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4F3C4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6CFEEA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02CAD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37.022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2C7BF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C6EB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1822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C8EC5C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3BF59D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E5DAF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30E952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17D5F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7138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632FC"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30210531"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3C47955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13980F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615C42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C12AAA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32A12D2"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5C81D7CC"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DD0E8D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2824BBD"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BA06966"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3F862CC"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2DF95"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84F2B"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62D06E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C40894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DF1CF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0.835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46633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0.071</w:t>
            </w:r>
          </w:p>
        </w:tc>
        <w:tc>
          <w:tcPr>
            <w:tcW w:w="1453" w:type="dxa"/>
            <w:tcBorders>
              <w:top w:val="single" w:sz="4" w:space="0" w:color="auto"/>
              <w:left w:val="single" w:sz="4" w:space="0" w:color="auto"/>
              <w:bottom w:val="single" w:sz="4" w:space="0" w:color="auto"/>
              <w:right w:val="single" w:sz="4" w:space="0" w:color="auto"/>
            </w:tcBorders>
            <w:vAlign w:val="center"/>
          </w:tcPr>
          <w:p w14:paraId="6FD5691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692C82C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11.746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BA1B86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8C42DD0"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86F064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التكنولوجي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6502E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17AF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0.019</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B54D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66317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41.887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27B219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748A34E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91E78D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10F197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B4FBA3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CA8031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50179F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51D908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A3EBE3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0.828</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41369B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0.827</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7CA89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0.31848</w:t>
            </w:r>
          </w:p>
        </w:tc>
      </w:tr>
    </w:tbl>
    <w:bookmarkEnd w:id="156"/>
    <w:p w14:paraId="3552B941" w14:textId="3B80EB9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199B21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(4 - 17)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التكنولوجي على أداء العاملين بقيمة ارتباط (0.910) وبدلالة إحصائية بلغت (0.00)، بما يشير إلى تأثير طردي موجب قوي.</w:t>
      </w:r>
    </w:p>
    <w:p w14:paraId="40517D5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للتغيير التكنولوجي على أداء العاملين، ويظهر ذلك من مستوى الدلالة الإحصائية البالغ (0.000).</w:t>
      </w:r>
    </w:p>
    <w:p w14:paraId="11421E7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(0.828) أن التغيير التكنولوجي يفسر 0.828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(41.887) أكبر من 1.96، مما يؤكد وجود تأثير معنوي ذو دلالة إحصائية من التغيير التكنولوجي على أداء العاملين.</w:t>
      </w:r>
    </w:p>
    <w:p w14:paraId="3096927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التكنولوجي تساوي (0.806)، بما يشير إلى أنه كلما زاد التغيير التكنولوجي بمقدار 1% أدى ذلك إلى تحسن في أداء العاملين بمقدار 0.806.</w:t>
      </w:r>
    </w:p>
    <w:p w14:paraId="691F6D53" w14:textId="0BDD75FD"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(1754.521)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w:t>
      </w:r>
      <w:r w:rsidR="00D95B96">
        <w:rPr>
          <w:rFonts w:ascii="Sakkal Majalla" w:eastAsia="Calibri" w:hAnsi="Sakkal Majalla" w:cs="Sakkal Majalla"/>
          <w:color w:val="000000"/>
          <w:kern w:val="0"/>
          <w:sz w:val="28"/>
          <w:szCs w:val="28"/>
          <w:rtl/>
          <w14:ligatures w14:val="none"/>
        </w:rPr>
        <w:t>ية في المملكة العربية السعودية.</w:t>
      </w:r>
    </w:p>
    <w:p w14:paraId="75B20934" w14:textId="4DAF97E3" w:rsidR="0029282E" w:rsidRPr="0029282E" w:rsidRDefault="0029282E" w:rsidP="00D95B96">
      <w:pPr>
        <w:spacing w:after="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4 اختبار الفرض الفرعي الثالث</w:t>
      </w:r>
    </w:p>
    <w:p w14:paraId="4A17F9FD"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 وقد تم صياغة الفرضية كالتالي:</w:t>
      </w:r>
    </w:p>
    <w:p w14:paraId="14DE408B"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p>
    <w:p w14:paraId="2D5EE1F9"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p>
    <w:p w14:paraId="2C0FE041"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18) تحليل الانحدار بين التغيير البشري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287DF33D"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1AEC6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57" w:name="_Hlk232515263"/>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ED61D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CEAD1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D382EE"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052BF0D"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78205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9C0E36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2E93D3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8DDF01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551B54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AA316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DA39D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1669.211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8E2A42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A43093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7E1DCB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EDC0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A9463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38.574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9BFCEA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8372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8ECD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47680E6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8C548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37319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1A221B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53F444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7110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57F0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61FFD25"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7DFE83B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80F5FE4"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DE7D0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26F4F2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33C94A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4B49B5E2"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43F67E7"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F820599"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1DA202"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DD285A"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1E7D4"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76F68"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EBC00ED"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5D3756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C4C6D4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0.336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B09FE3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0.085</w:t>
            </w:r>
          </w:p>
        </w:tc>
        <w:tc>
          <w:tcPr>
            <w:tcW w:w="1453" w:type="dxa"/>
            <w:tcBorders>
              <w:top w:val="single" w:sz="4" w:space="0" w:color="auto"/>
              <w:left w:val="single" w:sz="4" w:space="0" w:color="auto"/>
              <w:bottom w:val="single" w:sz="4" w:space="0" w:color="auto"/>
              <w:right w:val="single" w:sz="4" w:space="0" w:color="auto"/>
            </w:tcBorders>
            <w:vAlign w:val="center"/>
          </w:tcPr>
          <w:p w14:paraId="696B26E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4EC137D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3.966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58873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15B48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D7C678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البشري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89C814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0.876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719705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F6AB3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3143E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ABCA03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803657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5FD27F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w:t>
            </w:r>
            <w:r w:rsidRPr="0029282E">
              <w:rPr>
                <w:rFonts w:ascii="Sakkal Majalla" w:hAnsi="Sakkal Majalla" w:cs="Sakkal Majalla"/>
                <w:b/>
                <w:bCs/>
                <w:color w:val="000000"/>
                <w:kern w:val="0"/>
                <w:sz w:val="28"/>
                <w:szCs w:val="28"/>
                <w:rtl/>
                <w:lang w:bidi="ar-EG"/>
                <w14:ligatures w14:val="none"/>
              </w:rPr>
              <w:lastRenderedPageBreak/>
              <w:t xml:space="preserve">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BF41244"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lastRenderedPageBreak/>
              <w:t xml:space="preserve">معامل </w:t>
            </w:r>
            <w:r w:rsidRPr="0029282E">
              <w:rPr>
                <w:rFonts w:ascii="Sakkal Majalla" w:hAnsi="Sakkal Majalla" w:cs="Sakkal Majalla"/>
                <w:b/>
                <w:bCs/>
                <w:color w:val="000000"/>
                <w:kern w:val="0"/>
                <w:sz w:val="28"/>
                <w:szCs w:val="28"/>
                <w:rtl/>
                <w:lang w:bidi="ar-EG"/>
                <w14:ligatures w14:val="none"/>
              </w:rPr>
              <w:lastRenderedPageBreak/>
              <w:t xml:space="preserve">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D6D90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lastRenderedPageBreak/>
              <w:t xml:space="preserve">معامل التحديد المُصحَح </w:t>
            </w:r>
            <w:r w:rsidRPr="0029282E">
              <w:rPr>
                <w:rFonts w:ascii="Sakkal Majalla" w:hAnsi="Sakkal Majalla" w:cs="Sakkal Majalla"/>
                <w:b/>
                <w:bCs/>
                <w:color w:val="000000"/>
                <w:kern w:val="0"/>
                <w:sz w:val="28"/>
                <w:szCs w:val="28"/>
                <w14:ligatures w14:val="none"/>
              </w:rPr>
              <w:lastRenderedPageBreak/>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F3ED1C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lastRenderedPageBreak/>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70A76758"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5583E5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5CDE6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46CD223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0.820</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46A630B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0.32509</w:t>
            </w:r>
          </w:p>
        </w:tc>
      </w:tr>
    </w:tbl>
    <w:bookmarkEnd w:id="157"/>
    <w:p w14:paraId="613481C5" w14:textId="23A6BAE2"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663448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58" w:name="_Hlk232515395"/>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(4 - 18) تبين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البشري على أداء العاملين بقيمة ارتباط (0.906) وبدلالة إحصائية بلغت (0.00)، بما يشير إلى تأثير طردي موجب قوي.</w:t>
      </w:r>
    </w:p>
    <w:p w14:paraId="1947A57D"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للتغيير البشري على أداء العاملين، ويظهر ذلك من مستوى الدلالة الإحصائية البالغ (0.000).</w:t>
      </w:r>
    </w:p>
    <w:p w14:paraId="6CA46EB8"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lang w:bidi="ar-EG"/>
              </w:rPr>
            </m:ctrlPr>
          </m:sSupPr>
          <m:e>
            <m:r>
              <w:rPr>
                <w:rFonts w:ascii="Cambria Math" w:eastAsia="Calibri" w:hAnsi="Cambria Math" w:cs="Sakkal Majalla"/>
                <w:color w:val="000000"/>
                <w:kern w:val="0"/>
                <w:sz w:val="28"/>
                <w:szCs w:val="28"/>
                <w:lang w:bidi="ar-EG"/>
                <w14:ligatures w14:val="none"/>
              </w:rPr>
              <m:t>R</m:t>
            </m:r>
          </m:e>
          <m:sup>
            <m:r>
              <w:rPr>
                <w:rFonts w:ascii="Cambria Math" w:eastAsia="Calibri" w:hAnsi="Cambria Math" w:cs="Sakkal Majalla"/>
                <w:color w:val="000000"/>
                <w:kern w:val="0"/>
                <w:sz w:val="28"/>
                <w:szCs w:val="28"/>
                <w:lang w:bidi="ar-EG"/>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(0.821) أن التغيير البشري يفسر 0.821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lang w:bidi="ar-EG"/>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(40.856) أكبر من 1.96، مما يؤكد وجود تأثير معنوي ذو دلالة إحصائية من التغيير البشري على أداء العاملين.</w:t>
      </w:r>
    </w:p>
    <w:p w14:paraId="7B387F8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lang w:bidi="ar-EG"/>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البشري تساوي (0.876)، بما يشير إلى أنه كلما زاد التغيير البشري بمقدار 1% أدى ذلك إلى تحسن في أداء العاملين بمقدار 0.876.</w:t>
      </w:r>
    </w:p>
    <w:p w14:paraId="196B7B42" w14:textId="4E5C3483"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lang w:bidi="ar-EG"/>
          <w14:ligatures w14:val="none"/>
        </w:rPr>
        <w:t>F</w:t>
      </w:r>
      <w:r w:rsidRPr="0029282E">
        <w:rPr>
          <w:rFonts w:ascii="Sakkal Majalla" w:eastAsia="Calibri" w:hAnsi="Sakkal Majalla" w:cs="Sakkal Majalla"/>
          <w:color w:val="000000"/>
          <w:kern w:val="0"/>
          <w:sz w:val="28"/>
          <w:szCs w:val="28"/>
          <w:rtl/>
          <w:lang w:bidi="ar-EG"/>
          <w14:ligatures w14:val="none"/>
        </w:rPr>
        <w:t>) المحسوبة (1669.211)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58"/>
    </w:p>
    <w:p w14:paraId="4B645EF4" w14:textId="7401DEB1" w:rsidR="0029282E" w:rsidRPr="0029282E" w:rsidRDefault="0029282E"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5 اختبار الفرض الفرعي الرابع</w:t>
      </w:r>
    </w:p>
    <w:p w14:paraId="649B9785"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010C43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lastRenderedPageBreak/>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657D9910" w14:textId="42575936"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1E65D4C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19) تحليل الانحدار الهرمي لقياس أثر المتغير المعدل على العلاقة بين المتغير المستقل والتابع</w:t>
      </w:r>
    </w:p>
    <w:tbl>
      <w:tblPr>
        <w:tblStyle w:val="TableGrid4"/>
        <w:bidiVisual/>
        <w:tblW w:w="0" w:type="auto"/>
        <w:tblLook w:val="04A0" w:firstRow="1" w:lastRow="0" w:firstColumn="1" w:lastColumn="0" w:noHBand="0" w:noVBand="1"/>
      </w:tblPr>
      <w:tblGrid>
        <w:gridCol w:w="1565"/>
        <w:gridCol w:w="1341"/>
        <w:gridCol w:w="1453"/>
        <w:gridCol w:w="1453"/>
        <w:gridCol w:w="1454"/>
        <w:gridCol w:w="1454"/>
      </w:tblGrid>
      <w:tr w:rsidR="0029282E" w:rsidRPr="0029282E" w14:paraId="6D8981F3" w14:textId="77777777" w:rsidTr="00D95B96">
        <w:tc>
          <w:tcPr>
            <w:tcW w:w="156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A19C1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النموذج</w:t>
            </w:r>
          </w:p>
        </w:tc>
        <w:tc>
          <w:tcPr>
            <w:tcW w:w="134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EDA2C7"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درجات الحريه </w:t>
            </w:r>
            <w:r w:rsidRPr="0029282E">
              <w:rPr>
                <w:rFonts w:ascii="Sakkal Majalla" w:eastAsia="Times New Roman" w:hAnsi="Sakkal Majalla" w:cs="Sakkal Majalla"/>
                <w:b/>
                <w:bCs/>
                <w:sz w:val="28"/>
                <w:szCs w:val="28"/>
                <w:lang w:bidi="ar-EG"/>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8A7B4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A7CAC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B1AFD6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قيمة </w:t>
            </w:r>
            <w:r w:rsidRPr="0029282E">
              <w:rPr>
                <w:rFonts w:ascii="Sakkal Majalla" w:eastAsia="Times New Roman" w:hAnsi="Sakkal Majalla" w:cs="Sakkal Majalla"/>
                <w:b/>
                <w:bCs/>
                <w:sz w:val="28"/>
                <w:szCs w:val="28"/>
                <w:lang w:bidi="ar-EG"/>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78FCD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مستوى دلالة </w:t>
            </w:r>
            <w:r w:rsidRPr="0029282E">
              <w:rPr>
                <w:rFonts w:ascii="Sakkal Majalla" w:eastAsia="Times New Roman" w:hAnsi="Sakkal Majalla" w:cs="Sakkal Majalla"/>
                <w:b/>
                <w:bCs/>
                <w:sz w:val="28"/>
                <w:szCs w:val="28"/>
                <w:lang w:bidi="ar-EG"/>
              </w:rPr>
              <w:t>F</w:t>
            </w:r>
          </w:p>
        </w:tc>
      </w:tr>
      <w:tr w:rsidR="0029282E" w:rsidRPr="0029282E" w14:paraId="2BE3FA10"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4F4B350C"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33EEB3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D39A3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0110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2982A0"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2986.057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384E22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263F931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3FCF32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البواقي</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A0919F9"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365A7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8.372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3A89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94199"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66578"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30BD4C41"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FFAEC23"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المجموع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841F48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4F862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6DBA56C"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5ECBD"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7D399"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09332A4F" w14:textId="77777777" w:rsidTr="0029282E">
        <w:tc>
          <w:tcPr>
            <w:tcW w:w="1565" w:type="dxa"/>
            <w:vMerge w:val="restart"/>
            <w:tcBorders>
              <w:top w:val="single" w:sz="4" w:space="0" w:color="auto"/>
              <w:left w:val="single" w:sz="4" w:space="0" w:color="auto"/>
              <w:bottom w:val="single" w:sz="4" w:space="0" w:color="auto"/>
              <w:right w:val="single" w:sz="4" w:space="0" w:color="auto"/>
            </w:tcBorders>
            <w:vAlign w:val="center"/>
            <w:hideMark/>
          </w:tcPr>
          <w:p w14:paraId="692331E0"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المتغيرات</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14:paraId="063D5D8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B39E73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69489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المعلمية الإحصائية </w:t>
            </w:r>
            <w:r w:rsidRPr="0029282E">
              <w:rPr>
                <w:rFonts w:ascii="Sakkal Majalla" w:eastAsia="Times New Roman" w:hAnsi="Sakkal Majalla" w:cs="Sakkal Majalla"/>
                <w:b/>
                <w:bCs/>
                <w:sz w:val="28"/>
                <w:szCs w:val="28"/>
                <w:lang w:bidi="ar-EG"/>
              </w:rPr>
              <w:t>t</w:t>
            </w:r>
            <w:r w:rsidRPr="0029282E">
              <w:rPr>
                <w:rFonts w:ascii="Sakkal Majalla" w:eastAsia="Times New Roman" w:hAnsi="Sakkal Majalla" w:cs="Sakkal Majalla" w:hint="cs"/>
                <w:b/>
                <w:bCs/>
                <w:sz w:val="28"/>
                <w:szCs w:val="28"/>
                <w:rtl/>
                <w:lang w:bidi="ar-EG"/>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D1351B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الدلالة الإحصائية </w:t>
            </w:r>
            <w:r w:rsidRPr="0029282E">
              <w:rPr>
                <w:rFonts w:ascii="Sakkal Majalla" w:eastAsia="Times New Roman" w:hAnsi="Sakkal Majalla" w:cs="Sakkal Majalla"/>
                <w:b/>
                <w:bCs/>
                <w:sz w:val="28"/>
                <w:szCs w:val="28"/>
                <w:lang w:bidi="ar-EG"/>
              </w:rPr>
              <w:t>Sig</w:t>
            </w:r>
          </w:p>
        </w:tc>
      </w:tr>
      <w:tr w:rsidR="0029282E" w:rsidRPr="0029282E" w14:paraId="28ABDB1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0AEAD51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1341" w:type="dxa"/>
            <w:tcBorders>
              <w:top w:val="single" w:sz="4" w:space="0" w:color="auto"/>
              <w:left w:val="single" w:sz="4" w:space="0" w:color="auto"/>
              <w:bottom w:val="single" w:sz="4" w:space="0" w:color="auto"/>
              <w:right w:val="single" w:sz="4" w:space="0" w:color="auto"/>
            </w:tcBorders>
            <w:vAlign w:val="center"/>
            <w:hideMark/>
          </w:tcPr>
          <w:p w14:paraId="6DFDBCA1"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التأثير </w:t>
            </w:r>
            <w:r w:rsidRPr="0029282E">
              <w:rPr>
                <w:rFonts w:ascii="Sakkal Majalla" w:eastAsia="Times New Roman" w:hAnsi="Sakkal Majalla" w:cs="Sakkal Majalla"/>
                <w:b/>
                <w:bCs/>
                <w:sz w:val="28"/>
                <w:szCs w:val="28"/>
                <w:lang w:bidi="ar-EG"/>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A3A4E32"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9D6A89B"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الترتيب </w:t>
            </w:r>
            <w:r w:rsidRPr="0029282E">
              <w:rPr>
                <w:rFonts w:ascii="Sakkal Majalla" w:eastAsia="Times New Roman" w:hAnsi="Sakkal Majalla" w:cs="Sakkal Majalla"/>
                <w:b/>
                <w:bCs/>
                <w:sz w:val="28"/>
                <w:szCs w:val="28"/>
                <w:lang w:bidi="ar-EG"/>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F375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B2088" w14:textId="77777777" w:rsidR="0029282E" w:rsidRPr="0029282E" w:rsidRDefault="0029282E" w:rsidP="0029282E">
            <w:pPr>
              <w:bidi w:val="0"/>
              <w:rPr>
                <w:rFonts w:ascii="Sakkal Majalla" w:eastAsia="Times New Roman" w:hAnsi="Sakkal Majalla" w:cs="Sakkal Majalla"/>
                <w:b/>
                <w:bCs/>
                <w:sz w:val="28"/>
                <w:szCs w:val="28"/>
                <w:lang w:bidi="ar-EG"/>
              </w:rPr>
            </w:pPr>
          </w:p>
        </w:tc>
      </w:tr>
      <w:tr w:rsidR="0029282E" w:rsidRPr="0029282E" w14:paraId="591240BA"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40111D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ثابت 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815608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- 0.188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7261B6E"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0.046</w:t>
            </w:r>
          </w:p>
        </w:tc>
        <w:tc>
          <w:tcPr>
            <w:tcW w:w="1453" w:type="dxa"/>
            <w:tcBorders>
              <w:top w:val="single" w:sz="4" w:space="0" w:color="auto"/>
              <w:left w:val="single" w:sz="4" w:space="0" w:color="auto"/>
              <w:bottom w:val="single" w:sz="4" w:space="0" w:color="auto"/>
              <w:right w:val="single" w:sz="4" w:space="0" w:color="auto"/>
            </w:tcBorders>
            <w:vAlign w:val="center"/>
          </w:tcPr>
          <w:p w14:paraId="5BF6F764"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2C7DAC8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- 4.086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C502116"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3C44C882"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C4A039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ممارسات الإدارة</w:t>
            </w:r>
          </w:p>
        </w:tc>
        <w:tc>
          <w:tcPr>
            <w:tcW w:w="1341" w:type="dxa"/>
            <w:tcBorders>
              <w:top w:val="single" w:sz="4" w:space="0" w:color="auto"/>
              <w:left w:val="single" w:sz="4" w:space="0" w:color="auto"/>
              <w:bottom w:val="single" w:sz="4" w:space="0" w:color="auto"/>
              <w:right w:val="single" w:sz="4" w:space="0" w:color="auto"/>
            </w:tcBorders>
            <w:vAlign w:val="center"/>
            <w:hideMark/>
          </w:tcPr>
          <w:p w14:paraId="2E78F13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0.507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CB267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0.031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C8EBE3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0.496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4B24969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16.287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5B282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724D8C77"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CCE79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العلاقة بين المستقل والتابع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0DC4BF8"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E5B1599"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0.005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7588ABD"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0.020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ACF4DC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1.809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DE69777"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0.071</w:t>
            </w:r>
          </w:p>
        </w:tc>
      </w:tr>
      <w:tr w:rsidR="0029282E" w:rsidRPr="0029282E" w14:paraId="1E2CBCD3"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412A213"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معاملات الارتباط </w:t>
            </w:r>
            <w:r w:rsidRPr="0029282E">
              <w:rPr>
                <w:rFonts w:ascii="Sakkal Majalla" w:eastAsia="Times New Roman" w:hAnsi="Sakkal Majalla" w:cs="Sakkal Majalla"/>
                <w:b/>
                <w:bCs/>
                <w:sz w:val="28"/>
                <w:szCs w:val="28"/>
                <w:lang w:bidi="ar-EG"/>
              </w:rPr>
              <w:t>R</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9E07BA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w:t>
            </w:r>
            <w:r w:rsidRPr="0029282E">
              <w:rPr>
                <w:rFonts w:ascii="Sakkal Majalla" w:eastAsia="Times New Roman" w:hAnsi="Sakkal Majalla" w:cs="Sakkal Majalla"/>
                <w:b/>
                <w:bCs/>
                <w:sz w:val="28"/>
                <w:szCs w:val="28"/>
                <w:lang w:bidi="ar-EG"/>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3F4C42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المُصحَح </w:t>
            </w:r>
            <w:r w:rsidRPr="0029282E">
              <w:rPr>
                <w:rFonts w:ascii="Sakkal Majalla" w:eastAsia="Times New Roman" w:hAnsi="Sakkal Majalla" w:cs="Sakkal Majalla"/>
                <w:b/>
                <w:bCs/>
                <w:sz w:val="28"/>
                <w:szCs w:val="28"/>
                <w:lang w:bidi="ar-EG"/>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50170522"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الانحراف المعياري </w:t>
            </w:r>
            <w:r w:rsidRPr="0029282E">
              <w:rPr>
                <w:rFonts w:ascii="Sakkal Majalla" w:eastAsia="Times New Roman" w:hAnsi="Sakkal Majalla" w:cs="Sakkal Majalla"/>
                <w:b/>
                <w:bCs/>
                <w:sz w:val="28"/>
                <w:szCs w:val="28"/>
                <w:lang w:bidi="ar-EG"/>
              </w:rPr>
              <w:t>Std. Error</w:t>
            </w:r>
          </w:p>
        </w:tc>
      </w:tr>
      <w:tr w:rsidR="0029282E" w:rsidRPr="0029282E" w14:paraId="3E7E6E7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54AB7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0.980</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C42D2A5"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A97B252"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8A0DE5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0.15187</w:t>
            </w:r>
          </w:p>
        </w:tc>
      </w:tr>
    </w:tbl>
    <w:p w14:paraId="1360DAA5" w14:textId="225C07EC" w:rsidR="0029282E" w:rsidRP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05B0B8BF"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بالجدول السابق رقم (4 - 19) </w:t>
      </w:r>
      <w:bookmarkStart w:id="159" w:name="_Hlk232516366"/>
      <w:r w:rsidRPr="0029282E">
        <w:rPr>
          <w:rFonts w:ascii="Sakkal Majalla" w:eastAsia="Calibri" w:hAnsi="Sakkal Majalla" w:cs="Sakkal Majalla"/>
          <w:color w:val="000000"/>
          <w:kern w:val="0"/>
          <w:sz w:val="28"/>
          <w:szCs w:val="28"/>
          <w:rtl/>
          <w:lang w:bidi="ar-EG"/>
          <w14:ligatures w14:val="none"/>
        </w:rPr>
        <w:t xml:space="preserve">عدم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bookmarkEnd w:id="159"/>
    </w:p>
    <w:p w14:paraId="540085EE" w14:textId="3FA8A5E0"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حيث تشير نتائج تحليل الانحدار الهرمي إلى عدم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r w:rsidRPr="0029282E">
        <w:rPr>
          <w:rFonts w:ascii="Sakkal Majalla" w:eastAsia="Calibri" w:hAnsi="Sakkal Majalla" w:cs="Sakkal Majalla"/>
          <w:color w:val="000000"/>
          <w:kern w:val="0"/>
          <w:sz w:val="28"/>
          <w:szCs w:val="28"/>
          <w:rtl/>
          <w:lang w:bidi="ar-EG"/>
          <w14:ligatures w14:val="none"/>
        </w:rPr>
        <w:t>، ويظهر ذلك من مستوى الدلالة الإحصائية البالغ (0.071)، حيث أن مستوى الدلالة أكبر من 0.05، ولذلك فإننا نرفض الفرض البديل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ونقبل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والذي ينُص على أنه </w:t>
      </w:r>
      <w:bookmarkStart w:id="160" w:name="_Hlk232518364"/>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bookmarkEnd w:id="160"/>
    </w:p>
    <w:p w14:paraId="331ED53A" w14:textId="2FB5090D" w:rsidR="0029282E" w:rsidRPr="0029282E" w:rsidRDefault="00D95B96" w:rsidP="00D95B96">
      <w:pPr>
        <w:spacing w:after="200" w:line="360" w:lineRule="auto"/>
        <w:jc w:val="both"/>
        <w:outlineLvl w:val="1"/>
        <w:rPr>
          <w:rFonts w:ascii="Sakkal Majalla" w:eastAsia="Calibri" w:hAnsi="Sakkal Majalla" w:cs="Sakkal Majalla"/>
          <w:b/>
          <w:bCs/>
          <w:sz w:val="36"/>
          <w:szCs w:val="36"/>
          <w:rtl/>
          <w:lang w:bidi="ar-EG"/>
        </w:rPr>
      </w:pPr>
      <w:bookmarkStart w:id="161" w:name="_Toc233064369"/>
      <w:r>
        <w:rPr>
          <w:rFonts w:ascii="Sakkal Majalla" w:eastAsia="Calibri" w:hAnsi="Sakkal Majalla" w:cs="Sakkal Majalla" w:hint="cs"/>
          <w:b/>
          <w:bCs/>
          <w:sz w:val="36"/>
          <w:szCs w:val="36"/>
          <w:rtl/>
          <w:lang w:bidi="ar-EG"/>
        </w:rPr>
        <w:t xml:space="preserve">3.4 </w:t>
      </w:r>
      <w:r w:rsidR="0029282E" w:rsidRPr="0029282E">
        <w:rPr>
          <w:rFonts w:ascii="Sakkal Majalla" w:eastAsia="Calibri" w:hAnsi="Sakkal Majalla" w:cs="Sakkal Majalla"/>
          <w:b/>
          <w:bCs/>
          <w:sz w:val="36"/>
          <w:szCs w:val="36"/>
          <w:rtl/>
          <w:lang w:bidi="ar-EG"/>
        </w:rPr>
        <w:t>نتائج الدراسة</w:t>
      </w:r>
      <w:bookmarkEnd w:id="161"/>
    </w:p>
    <w:p w14:paraId="40E6DCC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توصلت الدراسة إلى عدد من النتائج بعد جمع البيانات وتحليلها، ويمكن تلخيص تلك النتائج في الآتي:</w:t>
      </w:r>
    </w:p>
    <w:p w14:paraId="73B07570"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3963DE7"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45D19644"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147E9642"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7571680"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307130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0170D36D" w14:textId="77777777" w:rsidR="0029282E" w:rsidRPr="0029282E" w:rsidRDefault="0029282E" w:rsidP="0029282E">
      <w:pPr>
        <w:spacing w:line="256" w:lineRule="auto"/>
        <w:rPr>
          <w:rFonts w:ascii="Sakkal Majalla" w:eastAsia="Calibri" w:hAnsi="Sakkal Majalla" w:cs="Sakkal Majalla"/>
          <w:color w:val="000000"/>
          <w:kern w:val="0"/>
          <w:sz w:val="28"/>
          <w:szCs w:val="28"/>
          <w:rtl/>
          <w14:ligatures w14:val="none"/>
        </w:rPr>
      </w:pPr>
    </w:p>
    <w:p w14:paraId="606BA9B4" w14:textId="77777777" w:rsidR="0029282E" w:rsidRPr="0029282E" w:rsidRDefault="0029282E" w:rsidP="0029282E">
      <w:pPr>
        <w:spacing w:line="360" w:lineRule="auto"/>
        <w:rPr>
          <w:rFonts w:ascii="Traditional Arabic" w:eastAsia="Traditional Arabic" w:hAnsi="Traditional Arabic" w:cs="Traditional Arabic"/>
          <w:bCs/>
          <w:sz w:val="56"/>
          <w:szCs w:val="56"/>
          <w:rtl/>
        </w:rPr>
      </w:pPr>
    </w:p>
    <w:p w14:paraId="1D5A4592"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2B2BB58D"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38B38F9E" w14:textId="77777777" w:rsidR="00BB58CD" w:rsidRPr="00BB58CD" w:rsidRDefault="00BB58CD" w:rsidP="00BB58CD">
      <w:pPr>
        <w:spacing w:after="200" w:line="360" w:lineRule="auto"/>
        <w:ind w:left="720"/>
        <w:jc w:val="both"/>
        <w:rPr>
          <w:rFonts w:ascii="Sakkal Majalla" w:eastAsia="Calibri" w:hAnsi="Sakkal Majalla" w:cs="Sakkal Majalla"/>
          <w:color w:val="000000"/>
          <w:kern w:val="0"/>
          <w:sz w:val="28"/>
          <w:szCs w:val="28"/>
          <w:rtl/>
          <w14:ligatures w14:val="none"/>
        </w:rPr>
      </w:pPr>
    </w:p>
    <w:p w14:paraId="01072300" w14:textId="77777777" w:rsidR="0094541A" w:rsidRPr="0094541A" w:rsidRDefault="0094541A" w:rsidP="0094541A">
      <w:pPr>
        <w:bidi w:val="0"/>
        <w:spacing w:line="256" w:lineRule="auto"/>
        <w:jc w:val="right"/>
        <w:rPr>
          <w:rFonts w:ascii="Times New Roman" w:eastAsia="Times New Roman" w:hAnsi="Times New Roman" w:cs="Times New Roman"/>
          <w:sz w:val="28"/>
          <w:szCs w:val="28"/>
          <w:rtl/>
          <w:lang w:bidi="ar-EG"/>
        </w:rPr>
      </w:pPr>
    </w:p>
    <w:p w14:paraId="5968E6B0" w14:textId="77777777" w:rsidR="003560D1" w:rsidRDefault="003560D1">
      <w:pPr>
        <w:bidi w:val="0"/>
        <w:rPr>
          <w:rFonts w:ascii="Sakkal Majalla" w:eastAsia="Calibri" w:hAnsi="Sakkal Majalla" w:cs="Sakkal Majalla"/>
          <w:b/>
          <w:bCs/>
          <w:color w:val="000000"/>
          <w:kern w:val="0"/>
          <w:sz w:val="28"/>
          <w:szCs w:val="28"/>
          <w:rtl/>
          <w14:ligatures w14:val="none"/>
        </w:rPr>
      </w:pPr>
    </w:p>
    <w:p w14:paraId="7F62CCA9" w14:textId="77777777" w:rsidR="003560D1" w:rsidRPr="003560D1" w:rsidRDefault="003560D1" w:rsidP="003560D1">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10F2126F"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162" w:name="_Toc233064370"/>
      <w:r w:rsidRPr="00E4495C">
        <w:rPr>
          <w:rFonts w:ascii="Traditional Arabic" w:eastAsia="Traditional Arabic" w:hAnsi="Traditional Arabic" w:cs="Traditional Arabic"/>
          <w:bCs/>
          <w:kern w:val="0"/>
          <w:sz w:val="56"/>
          <w:szCs w:val="56"/>
          <w:rtl/>
          <w14:ligatures w14:val="none"/>
        </w:rPr>
        <w:t>قائمة المراجع</w:t>
      </w:r>
      <w:bookmarkEnd w:id="162"/>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121DE7C0" w:rsidR="00F43196" w:rsidRPr="00F43196" w:rsidRDefault="00F43196" w:rsidP="00F16E9F">
      <w:pPr>
        <w:spacing w:after="200" w:line="360" w:lineRule="auto"/>
        <w:jc w:val="both"/>
        <w:outlineLvl w:val="1"/>
        <w:rPr>
          <w:rFonts w:ascii="Sakkal Majalla" w:hAnsi="Sakkal Majalla" w:cs="Sakkal Majalla"/>
          <w:b/>
          <w:bCs/>
          <w:sz w:val="32"/>
          <w:szCs w:val="32"/>
        </w:rPr>
      </w:pPr>
      <w:bookmarkStart w:id="163" w:name="_Toc233064371"/>
      <w:commentRangeStart w:id="164"/>
      <w:r w:rsidRPr="00F43196">
        <w:rPr>
          <w:rFonts w:ascii="Sakkal Majalla" w:hAnsi="Sakkal Majalla" w:cs="Sakkal Majalla" w:hint="cs"/>
          <w:b/>
          <w:bCs/>
          <w:sz w:val="32"/>
          <w:szCs w:val="32"/>
          <w:rtl/>
        </w:rPr>
        <w:lastRenderedPageBreak/>
        <w:t>أولا: المراجع العربية</w:t>
      </w:r>
      <w:bookmarkEnd w:id="163"/>
      <w:commentRangeEnd w:id="164"/>
      <w:r w:rsidR="00E06249" w:rsidRPr="00F43196">
        <w:rPr>
          <w:rStyle w:val="ad"/>
          <w:rFonts w:ascii="Sakkal Majalla" w:hAnsi="Sakkal Majalla" w:cs="Sakkal Majalla"/>
          <w:b/>
          <w:bCs/>
          <w:sz w:val="32"/>
          <w:szCs w:val="32"/>
        </w:rPr>
        <w:commentReference w:id="164"/>
      </w:r>
    </w:p>
    <w:p w14:paraId="032559F8" w14:textId="77777777" w:rsidR="00C25C61" w:rsidRPr="00FB22FB" w:rsidRDefault="00C25C61" w:rsidP="00FB22FB">
      <w:pPr>
        <w:pStyle w:val="a5"/>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براهم، نور الهناء. (2023). إشكالية التغيير التنظيمي وأثره على الأداء الوظي</w:t>
      </w:r>
      <w:r>
        <w:rPr>
          <w:rFonts w:ascii="Traditional Arabic" w:hAnsi="Traditional Arabic" w:cs="Traditional Arabic"/>
          <w:sz w:val="28"/>
          <w:szCs w:val="28"/>
          <w:rtl/>
        </w:rPr>
        <w:t>في في المؤسسات الاقتصادية دراسة</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حالة: مؤسسة الاسمنت-ولاية تبسة.  مجلة الدراسات الإقتصادية والمالية., 16(1) 125 – 146</w:t>
      </w:r>
      <w:r w:rsidRPr="00FB22FB">
        <w:rPr>
          <w:rFonts w:ascii="Traditional Arabic" w:hAnsi="Traditional Arabic" w:cs="Traditional Arabic"/>
          <w:sz w:val="28"/>
          <w:szCs w:val="28"/>
        </w:rPr>
        <w:t>.</w:t>
      </w:r>
    </w:p>
    <w:p w14:paraId="4AF93125" w14:textId="77777777" w:rsidR="00C25C61" w:rsidRPr="00850D41" w:rsidRDefault="00C25C61" w:rsidP="00354B62">
      <w:pPr>
        <w:pStyle w:val="a5"/>
        <w:numPr>
          <w:ilvl w:val="0"/>
          <w:numId w:val="9"/>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وبوبيادة، </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w:t>
      </w:r>
      <w:r>
        <w:rPr>
          <w:rFonts w:ascii="Traditional Arabic" w:hAnsi="Traditional Arabic" w:cs="Traditional Arabic" w:hint="cs"/>
          <w:sz w:val="28"/>
          <w:szCs w:val="28"/>
          <w:rtl/>
        </w:rPr>
        <w:t xml:space="preserve">: دراسة حالة شركة توزيع الكهرباء والغاز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دكتوراة</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الاستراجاع من </w:t>
      </w:r>
      <w:hyperlink r:id="rId14" w:history="1">
        <w:r w:rsidRPr="00F275BA">
          <w:rPr>
            <w:rStyle w:val="Hyperlink"/>
            <w:rFonts w:ascii="Traditional Arabic" w:hAnsi="Traditional Arabic" w:cs="Traditional Arabic"/>
            <w:i/>
            <w:iCs/>
            <w:sz w:val="28"/>
            <w:szCs w:val="28"/>
          </w:rPr>
          <w:t>https://dspace.centre-univ-mila.dz/jspui/bitstream/123456789/2265/1/%D9%85%D8%B0%D9%83%D8%B1%D8%A9%20%D8%A3%D8%AB%D8%B1%20%D8%A7%D9%84%D8%A3%D8%AC%D9%88%D8%B1%20%D8%B9%D9%84%D9%89%20%D8%A3%D8%AF%D8%A7%D8%A1%20%D8%A7%D9%84%D8%B9%D8%A7%D9%85%D9%84%D9%8A%D9%86.pdf</w:t>
        </w:r>
      </w:hyperlink>
    </w:p>
    <w:p w14:paraId="54DF3F2B" w14:textId="77777777" w:rsidR="00C25C61" w:rsidRPr="00FB22FB" w:rsidRDefault="00C25C61" w:rsidP="00FB22FB">
      <w:pPr>
        <w:pStyle w:val="a5"/>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بوكا بوية، فيروز. (2025). أثر إدارة التغيير على أداء العاملين</w:t>
      </w:r>
      <w:r w:rsidRPr="00FB22FB">
        <w:rPr>
          <w:rFonts w:ascii="Traditional Arabic" w:hAnsi="Traditional Arabic" w:cs="Traditional Arabic"/>
          <w:sz w:val="28"/>
          <w:szCs w:val="28"/>
        </w:rPr>
        <w:t xml:space="preserve"> (Doctoral dissertation).</w:t>
      </w:r>
      <w:r w:rsidRPr="00FB22FB">
        <w:rPr>
          <w:rFonts w:ascii="Traditional Arabic" w:hAnsi="Traditional Arabic" w:cs="Traditional Arabic"/>
          <w:sz w:val="28"/>
          <w:szCs w:val="28"/>
          <w:rtl/>
        </w:rPr>
        <w:t>‏</w:t>
      </w:r>
    </w:p>
    <w:p w14:paraId="13874697" w14:textId="77777777" w:rsidR="00C25C61" w:rsidRPr="00850D41" w:rsidRDefault="00C25C61" w:rsidP="00354B62">
      <w:pPr>
        <w:pStyle w:val="a5"/>
        <w:numPr>
          <w:ilvl w:val="0"/>
          <w:numId w:val="9"/>
        </w:numPr>
        <w:tabs>
          <w:tab w:val="right" w:pos="894"/>
        </w:tabs>
        <w:bidi/>
        <w:spacing w:line="276" w:lineRule="auto"/>
        <w:jc w:val="both"/>
        <w:rPr>
          <w:rFonts w:ascii="Traditional Arabic" w:hAnsi="Traditional Arabic" w:cs="Traditional Arabic"/>
          <w:sz w:val="28"/>
          <w:szCs w:val="28"/>
          <w:rtl/>
        </w:rPr>
      </w:pPr>
      <w:r w:rsidRPr="00850D41">
        <w:rPr>
          <w:rFonts w:ascii="Traditional Arabic" w:hAnsi="Traditional Arabic" w:cs="Traditional Arabic"/>
          <w:sz w:val="28"/>
          <w:szCs w:val="28"/>
          <w:rtl/>
        </w:rPr>
        <w:t xml:space="preserve">جاد الكريم، </w:t>
      </w:r>
      <w:r w:rsidRPr="00850D41">
        <w:rPr>
          <w:rFonts w:ascii="Traditional Arabic" w:hAnsi="Traditional Arabic" w:cs="Traditional Arabic" w:hint="cs"/>
          <w:sz w:val="28"/>
          <w:szCs w:val="28"/>
          <w:rtl/>
        </w:rPr>
        <w:t>ع.</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ح.</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ر</w:t>
      </w:r>
      <w:r w:rsidRPr="00850D41">
        <w:rPr>
          <w:rFonts w:ascii="Traditional Arabic" w:hAnsi="Traditional Arabic" w:cs="Traditional Arabic"/>
          <w:sz w:val="28"/>
          <w:szCs w:val="28"/>
          <w:rtl/>
        </w:rPr>
        <w:t xml:space="preserve">، وإبراهيم، </w:t>
      </w:r>
      <w:r w:rsidRPr="00850D41">
        <w:rPr>
          <w:rFonts w:ascii="Traditional Arabic" w:hAnsi="Traditional Arabic" w:cs="Traditional Arabic" w:hint="cs"/>
          <w:sz w:val="28"/>
          <w:szCs w:val="28"/>
          <w:rtl/>
        </w:rPr>
        <w:t>م.</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إ.</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ا.</w:t>
      </w:r>
      <w:r w:rsidRPr="00850D41">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850D41">
        <w:rPr>
          <w:rFonts w:ascii="Traditional Arabic" w:hAnsi="Traditional Arabic" w:cs="Traditional Arabic"/>
          <w:i/>
          <w:iCs/>
          <w:sz w:val="28"/>
          <w:szCs w:val="28"/>
          <w:rtl/>
        </w:rPr>
        <w:t>المجلة العلمية للتربية البدنية وعلوم الرياضة، عدد102، الجزء 4، يناير، 186-223</w:t>
      </w:r>
      <w:r w:rsidRPr="00850D41">
        <w:rPr>
          <w:rFonts w:ascii="Traditional Arabic" w:hAnsi="Traditional Arabic" w:cs="Traditional Arabic"/>
          <w:i/>
          <w:iCs/>
          <w:sz w:val="28"/>
          <w:szCs w:val="28"/>
        </w:rPr>
        <w:t>.</w:t>
      </w:r>
    </w:p>
    <w:p w14:paraId="47ABCCE5" w14:textId="77777777" w:rsidR="00C25C61" w:rsidRPr="00E42F7C" w:rsidRDefault="00C25C61" w:rsidP="00354B62">
      <w:pPr>
        <w:pStyle w:val="a5"/>
        <w:numPr>
          <w:ilvl w:val="0"/>
          <w:numId w:val="9"/>
        </w:numPr>
        <w:tabs>
          <w:tab w:val="right" w:pos="894"/>
        </w:tabs>
        <w:bidi/>
        <w:spacing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Pr>
          <w:rFonts w:ascii="Traditional Arabic" w:hAnsi="Traditional Arabic" w:cs="Traditional Arabic" w:hint="cs"/>
          <w:sz w:val="28"/>
          <w:szCs w:val="28"/>
          <w:rtl/>
        </w:rPr>
        <w:t>.</w:t>
      </w:r>
      <w:r w:rsidRPr="00850D41">
        <w:rPr>
          <w:rFonts w:ascii="Traditional Arabic" w:hAnsi="Traditional Arabic" w:cs="Traditional Arabic"/>
          <w:i/>
          <w:iCs/>
          <w:sz w:val="28"/>
          <w:szCs w:val="28"/>
        </w:rPr>
        <w:t xml:space="preserve"> </w:t>
      </w:r>
      <w:r w:rsidRPr="00850D41">
        <w:rPr>
          <w:rFonts w:ascii="Traditional Arabic" w:hAnsi="Traditional Arabic" w:cs="Traditional Arabic"/>
          <w:i/>
          <w:iCs/>
          <w:sz w:val="28"/>
          <w:szCs w:val="28"/>
          <w:rtl/>
        </w:rPr>
        <w:t>المجلة العلمية للبحوث والدراسات التجارية. 39(1)، 955-999.</w:t>
      </w:r>
    </w:p>
    <w:p w14:paraId="24E05651" w14:textId="77777777" w:rsidR="00C25C61" w:rsidRDefault="00C25C61" w:rsidP="00354B62">
      <w:pPr>
        <w:pStyle w:val="a5"/>
        <w:numPr>
          <w:ilvl w:val="0"/>
          <w:numId w:val="9"/>
        </w:numPr>
        <w:tabs>
          <w:tab w:val="right" w:pos="894"/>
        </w:tabs>
        <w:bidi/>
        <w:spacing w:after="200" w:line="276" w:lineRule="auto"/>
        <w:jc w:val="both"/>
        <w:rPr>
          <w:rFonts w:ascii="Traditional Arabic" w:hAnsi="Traditional Arabic" w:cs="Traditional Arabic"/>
          <w:i/>
          <w:iCs/>
          <w:sz w:val="28"/>
          <w:szCs w:val="28"/>
        </w:rPr>
      </w:pPr>
      <w:r w:rsidRPr="00E42F7C">
        <w:rPr>
          <w:rFonts w:ascii="Traditional Arabic" w:hAnsi="Traditional Arabic" w:cs="Traditional Arabic"/>
          <w:sz w:val="28"/>
          <w:szCs w:val="28"/>
          <w:rtl/>
        </w:rPr>
        <w:t xml:space="preserve">حمداتني، </w:t>
      </w:r>
      <w:r>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Pr>
          <w:rFonts w:ascii="Traditional Arabic" w:hAnsi="Traditional Arabic" w:cs="Traditional Arabic" w:hint="cs"/>
          <w:sz w:val="28"/>
          <w:szCs w:val="28"/>
          <w:rtl/>
        </w:rPr>
        <w:t>ر.</w:t>
      </w:r>
      <w:r>
        <w:rPr>
          <w:rFonts w:ascii="Traditional Arabic" w:hAnsi="Traditional Arabic" w:cs="Traditional Arabic"/>
          <w:sz w:val="28"/>
          <w:szCs w:val="28"/>
          <w:rtl/>
        </w:rPr>
        <w:t xml:space="preserve"> (2022). دو</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إدارة التغيير في تطبيق التسيير الاستراتيجي: دراسة ميدانية بدار بلدية هواري بومدين – ولاية قالمة"،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Pr>
        <w:t>.</w:t>
      </w:r>
      <w:r>
        <w:rPr>
          <w:rFonts w:ascii="Traditional Arabic" w:hAnsi="Traditional Arabic" w:cs="Traditional Arabic" w:hint="cs"/>
          <w:i/>
          <w:iCs/>
          <w:sz w:val="28"/>
          <w:szCs w:val="28"/>
          <w:rtl/>
        </w:rPr>
        <w:t xml:space="preserve"> تم الاسترجاع من </w:t>
      </w:r>
      <w:hyperlink r:id="rId15" w:history="1">
        <w:r w:rsidRPr="00F275BA">
          <w:rPr>
            <w:rStyle w:val="Hyperlink"/>
            <w:rFonts w:ascii="Traditional Arabic" w:hAnsi="Traditional Arabic" w:cs="Traditional Arabic"/>
            <w:i/>
            <w:iCs/>
            <w:sz w:val="28"/>
            <w:szCs w:val="28"/>
          </w:rPr>
          <w:t>https://dspace.univ-guelma.dz/jspui/bitstream/123456789/13660/1/%d8%af%d9%88%d8%b1%20%d8%a5%d8%af%d8%a7%d8%b1%d8%a9%20%d8%a7%d9%84%d8%aa%d8%ba%d9%8a%d9%8a%d8%b1%20%d9%81%d9%8a%20%d8%aa%d8%b7%d8%a8%d9%8a%d9%82%20%d8%a7%d9%84%d8%aa%d8%b3%d9%8a%d9%8a%d8%b1%20%d8%a7%d9%84%d8%a7%d8%b3%d8%aa%d8%b1%d8%a7%d8%aa%d9%8a%d8%ac%d9%8a%20%d8%a7%d9%84%d8%b5%d8%ad%d9%8a%d8%ad.pdf</w:t>
        </w:r>
      </w:hyperlink>
    </w:p>
    <w:p w14:paraId="4D5C3532" w14:textId="77777777" w:rsidR="00C25C61" w:rsidRPr="00790FB4" w:rsidRDefault="00C25C61" w:rsidP="00354B62">
      <w:pPr>
        <w:pStyle w:val="a5"/>
        <w:numPr>
          <w:ilvl w:val="0"/>
          <w:numId w:val="9"/>
        </w:numPr>
        <w:tabs>
          <w:tab w:val="right" w:pos="894"/>
        </w:tabs>
        <w:bidi/>
        <w:spacing w:after="200" w:line="276" w:lineRule="auto"/>
        <w:jc w:val="both"/>
        <w:rPr>
          <w:rFonts w:ascii="Traditional Arabic" w:hAnsi="Traditional Arabic" w:cs="Traditional Arabic"/>
          <w:i/>
          <w:iCs/>
          <w:sz w:val="28"/>
          <w:szCs w:val="28"/>
          <w:rtl/>
        </w:rPr>
      </w:pPr>
      <w:r w:rsidRPr="00790FB4">
        <w:rPr>
          <w:rFonts w:ascii="Traditional Arabic" w:hAnsi="Traditional Arabic" w:cs="Traditional Arabic"/>
          <w:sz w:val="28"/>
          <w:szCs w:val="28"/>
          <w:rtl/>
        </w:rPr>
        <w:t xml:space="preserve">الخطيب، </w:t>
      </w:r>
      <w:r w:rsidRPr="00790FB4">
        <w:rPr>
          <w:rFonts w:ascii="Traditional Arabic" w:hAnsi="Traditional Arabic" w:cs="Traditional Arabic" w:hint="cs"/>
          <w:sz w:val="28"/>
          <w:szCs w:val="28"/>
          <w:rtl/>
        </w:rPr>
        <w:t>أ</w:t>
      </w:r>
      <w:r w:rsidRPr="00790FB4">
        <w:rPr>
          <w:rFonts w:ascii="Traditional Arabic" w:hAnsi="Traditional Arabic" w:cs="Traditional Arabic"/>
          <w:sz w:val="28"/>
          <w:szCs w:val="28"/>
          <w:rtl/>
        </w:rPr>
        <w:t>. (2020). إعادة تصميم الهياكل التنظيمية: النظرية والتطبيق.</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الإدارة العامة، 60</w:t>
      </w:r>
      <w:r w:rsidRPr="00790FB4">
        <w:rPr>
          <w:rFonts w:ascii="Traditional Arabic" w:hAnsi="Traditional Arabic" w:cs="Traditional Arabic"/>
          <w:i/>
          <w:iCs/>
          <w:sz w:val="28"/>
          <w:szCs w:val="28"/>
        </w:rPr>
        <w:t>(3)</w:t>
      </w:r>
      <w:r w:rsidRPr="00790FB4">
        <w:rPr>
          <w:rFonts w:ascii="Traditional Arabic" w:hAnsi="Traditional Arabic" w:cs="Traditional Arabic"/>
          <w:i/>
          <w:iCs/>
          <w:sz w:val="28"/>
          <w:szCs w:val="28"/>
          <w:rtl/>
        </w:rPr>
        <w:t>، 75-92</w:t>
      </w:r>
      <w:r w:rsidRPr="00790FB4">
        <w:rPr>
          <w:rFonts w:ascii="Traditional Arabic" w:hAnsi="Traditional Arabic" w:cs="Traditional Arabic"/>
          <w:i/>
          <w:iCs/>
          <w:sz w:val="28"/>
          <w:szCs w:val="28"/>
        </w:rPr>
        <w:t>.</w:t>
      </w:r>
    </w:p>
    <w:p w14:paraId="65719BD9" w14:textId="77777777" w:rsidR="00C25C61" w:rsidRPr="00FB22FB" w:rsidRDefault="00C25C61" w:rsidP="00FB22FB">
      <w:pPr>
        <w:pStyle w:val="a5"/>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lastRenderedPageBreak/>
        <w:t>الرفادي، أسماء عبد الكريم الشاعت. (2022). واقع إدارة التغيير الإداري من</w:t>
      </w:r>
      <w:r>
        <w:rPr>
          <w:rFonts w:ascii="Traditional Arabic" w:hAnsi="Traditional Arabic" w:cs="Traditional Arabic"/>
          <w:sz w:val="28"/>
          <w:szCs w:val="28"/>
          <w:rtl/>
        </w:rPr>
        <w:t xml:space="preserve"> وجهة نظر مدراء الإدارات ورؤساء</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الأقسام وعلاقته بأداء العاملين" دراسة ميدانية على مصرف الوحدة درنة وفروعه". مجلة الدراسات الاقتصادية., 5(3) 76- 100</w:t>
      </w:r>
      <w:r w:rsidRPr="00FB22FB">
        <w:rPr>
          <w:rFonts w:ascii="Traditional Arabic" w:hAnsi="Traditional Arabic" w:cs="Traditional Arabic"/>
          <w:sz w:val="28"/>
          <w:szCs w:val="28"/>
        </w:rPr>
        <w:t>.</w:t>
      </w:r>
    </w:p>
    <w:p w14:paraId="5274C81F" w14:textId="77777777" w:rsidR="00C25C61" w:rsidRPr="00E42F7C" w:rsidRDefault="00C25C61" w:rsidP="00354B62">
      <w:pPr>
        <w:pStyle w:val="a5"/>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السبيعي،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652E2381" w14:textId="77777777" w:rsidR="00C25C61" w:rsidRPr="00E42F7C" w:rsidRDefault="00C25C61" w:rsidP="00354B62">
      <w:pPr>
        <w:pStyle w:val="a5"/>
        <w:numPr>
          <w:ilvl w:val="0"/>
          <w:numId w:val="9"/>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790FB4">
        <w:rPr>
          <w:rFonts w:ascii="Traditional Arabic" w:hAnsi="Traditional Arabic" w:cs="Traditional Arabic"/>
          <w:i/>
          <w:iCs/>
          <w:sz w:val="28"/>
          <w:szCs w:val="28"/>
          <w:rtl/>
        </w:rPr>
        <w:t>إدارة التغيير في المنظمات: النظرية والتطبيق</w:t>
      </w:r>
      <w:r w:rsidRPr="00790FB4">
        <w:rPr>
          <w:rFonts w:ascii="Traditional Arabic" w:hAnsi="Traditional Arabic" w:cs="Traditional Arabic"/>
          <w:sz w:val="28"/>
          <w:szCs w:val="28"/>
          <w:rtl/>
        </w:rPr>
        <w:t>.</w:t>
      </w:r>
      <w:r w:rsidRPr="00790FB4">
        <w:rPr>
          <w:rFonts w:ascii="Traditional Arabic" w:hAnsi="Traditional Arabic" w:cs="Traditional Arabic"/>
          <w:sz w:val="28"/>
          <w:szCs w:val="28"/>
        </w:rPr>
        <w:t xml:space="preserve"> </w:t>
      </w:r>
      <w:r w:rsidRPr="00790FB4">
        <w:rPr>
          <w:rFonts w:ascii="Traditional Arabic" w:hAnsi="Traditional Arabic" w:cs="Traditional Arabic"/>
          <w:sz w:val="28"/>
          <w:szCs w:val="28"/>
          <w:rtl/>
        </w:rPr>
        <w:t>دار النشر العربي</w:t>
      </w:r>
      <w:r w:rsidRPr="00790FB4">
        <w:rPr>
          <w:rFonts w:ascii="Traditional Arabic" w:hAnsi="Traditional Arabic" w:cs="Traditional Arabic"/>
          <w:sz w:val="28"/>
          <w:szCs w:val="28"/>
        </w:rPr>
        <w:t>.</w:t>
      </w:r>
    </w:p>
    <w:p w14:paraId="3614E853" w14:textId="77777777" w:rsidR="00C25C61" w:rsidRPr="00D2232C" w:rsidRDefault="00C25C61" w:rsidP="00FB22FB">
      <w:pPr>
        <w:pStyle w:val="a5"/>
        <w:numPr>
          <w:ilvl w:val="0"/>
          <w:numId w:val="9"/>
        </w:numPr>
        <w:tabs>
          <w:tab w:val="right" w:pos="894"/>
        </w:tabs>
        <w:bidi/>
        <w:spacing w:after="200" w:line="276" w:lineRule="auto"/>
        <w:jc w:val="both"/>
        <w:rPr>
          <w:rFonts w:ascii="Traditional Arabic" w:hAnsi="Traditional Arabic" w:cs="Traditional Arabic"/>
          <w:sz w:val="28"/>
          <w:szCs w:val="28"/>
        </w:rPr>
      </w:pPr>
      <w:r w:rsidRPr="00FB22FB">
        <w:rPr>
          <w:rFonts w:ascii="Traditional Arabic" w:hAnsi="Traditional Arabic" w:cs="Traditional Arabic"/>
          <w:sz w:val="28"/>
          <w:szCs w:val="28"/>
          <w:rtl/>
        </w:rPr>
        <w:t>صاغور، عبد الكريم. (2023).  أثر إدارة التغيير على أداء الموارد البشرية دراسة حالة بمؤسسة سوناطراك مديرية الإنتاج - حاسي مسعود (</w:t>
      </w:r>
      <w:r w:rsidRPr="00FB22FB">
        <w:rPr>
          <w:rFonts w:ascii="Traditional Arabic" w:hAnsi="Traditional Arabic" w:cs="Traditional Arabic"/>
          <w:sz w:val="28"/>
          <w:szCs w:val="28"/>
        </w:rPr>
        <w:t>Doctoral dissertation</w:t>
      </w:r>
      <w:r w:rsidRPr="00FB22FB">
        <w:rPr>
          <w:rFonts w:ascii="Traditional Arabic" w:hAnsi="Traditional Arabic" w:cs="Traditional Arabic"/>
          <w:sz w:val="28"/>
          <w:szCs w:val="28"/>
          <w:rtl/>
        </w:rPr>
        <w:t>, جامعة قاصدي مرباح–ورقلة).</w:t>
      </w:r>
    </w:p>
    <w:p w14:paraId="5B219789" w14:textId="77777777" w:rsidR="00C25C61" w:rsidRPr="00E42F7C" w:rsidRDefault="00C25C61" w:rsidP="00354B62">
      <w:pPr>
        <w:pStyle w:val="a5"/>
        <w:numPr>
          <w:ilvl w:val="0"/>
          <w:numId w:val="9"/>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Pr>
          <w:rFonts w:ascii="Traditional Arabic" w:hAnsi="Traditional Arabic" w:cs="Traditional Arabic"/>
          <w:i/>
          <w:iCs/>
          <w:sz w:val="28"/>
          <w:szCs w:val="28"/>
          <w:rtl/>
        </w:rPr>
        <w:t>المجلة الع</w:t>
      </w:r>
      <w:r w:rsidRPr="00E42F7C">
        <w:rPr>
          <w:rFonts w:ascii="Traditional Arabic" w:hAnsi="Traditional Arabic" w:cs="Traditional Arabic"/>
          <w:i/>
          <w:iCs/>
          <w:sz w:val="28"/>
          <w:szCs w:val="28"/>
          <w:rtl/>
        </w:rPr>
        <w:t>ل</w:t>
      </w:r>
      <w:r>
        <w:rPr>
          <w:rFonts w:ascii="Traditional Arabic" w:hAnsi="Traditional Arabic" w:cs="Traditional Arabic" w:hint="cs"/>
          <w:i/>
          <w:iCs/>
          <w:sz w:val="28"/>
          <w:szCs w:val="28"/>
          <w:rtl/>
        </w:rPr>
        <w:t>م</w:t>
      </w:r>
      <w:r w:rsidRPr="00E42F7C">
        <w:rPr>
          <w:rFonts w:ascii="Traditional Arabic" w:hAnsi="Traditional Arabic" w:cs="Traditional Arabic"/>
          <w:i/>
          <w:iCs/>
          <w:sz w:val="28"/>
          <w:szCs w:val="28"/>
          <w:rtl/>
        </w:rPr>
        <w:t>ية للبحوث التجارية، العدد الثالث (الجزء الأول)، 176-223</w:t>
      </w:r>
      <w:r w:rsidRPr="00E42F7C">
        <w:rPr>
          <w:rFonts w:ascii="Traditional Arabic" w:hAnsi="Traditional Arabic" w:cs="Traditional Arabic"/>
          <w:i/>
          <w:iCs/>
          <w:sz w:val="28"/>
          <w:szCs w:val="28"/>
        </w:rPr>
        <w:t>.</w:t>
      </w:r>
    </w:p>
    <w:p w14:paraId="32BF4560" w14:textId="77777777" w:rsidR="00C25C61" w:rsidRPr="00790FB4" w:rsidRDefault="00C25C61" w:rsidP="00354B62">
      <w:pPr>
        <w:pStyle w:val="a5"/>
        <w:numPr>
          <w:ilvl w:val="0"/>
          <w:numId w:val="9"/>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Pr>
          <w:rFonts w:ascii="Traditional Arabic" w:hAnsi="Traditional Arabic" w:cs="Traditional Arabic" w:hint="cs"/>
          <w:sz w:val="28"/>
          <w:szCs w:val="28"/>
          <w:rtl/>
        </w:rPr>
        <w:t>ع، وصبرينة، 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الإدارة الإلكترونية و أثرها على أداء العاملين</w:t>
      </w:r>
      <w:r>
        <w:rPr>
          <w:rFonts w:ascii="Traditional Arabic" w:hAnsi="Traditional Arabic" w:cs="Traditional Arabic" w:hint="cs"/>
          <w:sz w:val="28"/>
          <w:szCs w:val="28"/>
          <w:rtl/>
        </w:rPr>
        <w:t xml:space="preserve"> " دراسة ميدانية بمطحن بني هارون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فرجيوة- ولاية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ماجستير</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الاسترجاع من </w:t>
      </w:r>
      <w:hyperlink r:id="rId16" w:history="1">
        <w:r w:rsidRPr="00F275BA">
          <w:rPr>
            <w:rStyle w:val="Hyperlink"/>
            <w:rFonts w:ascii="Traditional Arabic" w:hAnsi="Traditional Arabic" w:cs="Traditional Arabic"/>
            <w:i/>
            <w:iCs/>
            <w:sz w:val="28"/>
            <w:szCs w:val="28"/>
          </w:rPr>
          <w:t>https://dspace.centre-univ-mila.dz/jspui/bitstream/123456789/1077/1/%D8%A7%D9%84%D8%A5%D8%AF%D8%A7%D8%B1%D8%A9%20%D8%A7%D9%84%D8%A5%D9%84%D9%83%D8%AA%D8%B1%D9%88%D9%86%D9%8A%D8%A9%20%D9%88%20%D8%A3%D8%AB%D8%B1%D9%87%D8%A7%20%D8%B9%D9%84%D9%89%20%D8%A3%D8%AF%D8%A7%D8%A1%20%D8%A7%D9%84%D8%B9%D8%A7%D9%85%D9%84%D9%8A%D9%86.pdf</w:t>
        </w:r>
      </w:hyperlink>
    </w:p>
    <w:p w14:paraId="6ED54F36" w14:textId="77777777" w:rsidR="00C25C61" w:rsidRPr="00790FB4" w:rsidRDefault="00C25C61" w:rsidP="00354B62">
      <w:pPr>
        <w:pStyle w:val="a5"/>
        <w:numPr>
          <w:ilvl w:val="0"/>
          <w:numId w:val="9"/>
        </w:numPr>
        <w:tabs>
          <w:tab w:val="right" w:pos="894"/>
        </w:tabs>
        <w:bidi/>
        <w:spacing w:line="276" w:lineRule="auto"/>
        <w:jc w:val="both"/>
        <w:rPr>
          <w:rFonts w:ascii="Traditional Arabic" w:hAnsi="Traditional Arabic" w:cs="Traditional Arabic"/>
          <w:sz w:val="28"/>
          <w:szCs w:val="28"/>
          <w:rtl/>
        </w:rPr>
      </w:pPr>
      <w:r w:rsidRPr="00790FB4">
        <w:rPr>
          <w:rFonts w:ascii="Traditional Arabic" w:hAnsi="Traditional Arabic" w:cs="Traditional Arabic"/>
          <w:sz w:val="28"/>
          <w:szCs w:val="28"/>
          <w:rtl/>
        </w:rPr>
        <w:t xml:space="preserve">عاطف </w:t>
      </w:r>
      <w:r w:rsidRPr="00790FB4">
        <w:rPr>
          <w:rFonts w:ascii="Traditional Arabic" w:hAnsi="Traditional Arabic" w:cs="Traditional Arabic" w:hint="cs"/>
          <w:sz w:val="28"/>
          <w:szCs w:val="28"/>
          <w:rtl/>
        </w:rPr>
        <w:t>م</w:t>
      </w:r>
      <w:r w:rsidRPr="00790FB4">
        <w:rPr>
          <w:rFonts w:ascii="Traditional Arabic" w:hAnsi="Traditional Arabic" w:cs="Traditional Arabic"/>
          <w:sz w:val="28"/>
          <w:szCs w:val="28"/>
          <w:rtl/>
        </w:rPr>
        <w:t>. (2025). دور الحوكمة في تحسين اداء العاملين بالمنظمات العامة بالتطبيق علي العاملين بمحكمة أسيوط الابتدائية.</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البحوث الإدارية، 43(1).</w:t>
      </w:r>
    </w:p>
    <w:p w14:paraId="084CB492" w14:textId="77777777" w:rsidR="00C25C61" w:rsidRPr="00E42F7C" w:rsidRDefault="00C25C61" w:rsidP="00354B62">
      <w:pPr>
        <w:pStyle w:val="a5"/>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7" w:history="1">
        <w:r w:rsidRPr="00E42F7C">
          <w:rPr>
            <w:rFonts w:ascii="Traditional Arabic" w:hAnsi="Traditional Arabic" w:cs="Traditional Arabic"/>
            <w:i/>
            <w:iCs/>
            <w:sz w:val="28"/>
            <w:szCs w:val="28"/>
          </w:rPr>
          <w:t>https://doi.org/10.21608/aja.2021.49358</w:t>
        </w:r>
      </w:hyperlink>
    </w:p>
    <w:p w14:paraId="01B7F260" w14:textId="77777777" w:rsidR="00C25C61" w:rsidRPr="00E42F7C" w:rsidRDefault="00C25C61" w:rsidP="00354B62">
      <w:pPr>
        <w:pStyle w:val="a5"/>
        <w:numPr>
          <w:ilvl w:val="0"/>
          <w:numId w:val="9"/>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8" w:history="1">
        <w:r w:rsidRPr="00E42F7C">
          <w:rPr>
            <w:rFonts w:ascii="Traditional Arabic" w:hAnsi="Traditional Arabic" w:cs="Traditional Arabic"/>
            <w:i/>
            <w:iCs/>
            <w:sz w:val="28"/>
            <w:szCs w:val="28"/>
          </w:rPr>
          <w:t>https://doi.org/10.12816/ARAP.2020.89425</w:t>
        </w:r>
      </w:hyperlink>
    </w:p>
    <w:p w14:paraId="08D9FC3C" w14:textId="77777777" w:rsidR="00C25C61" w:rsidRPr="00B4169B" w:rsidRDefault="00C25C61" w:rsidP="00FB22FB">
      <w:pPr>
        <w:pStyle w:val="a5"/>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lastRenderedPageBreak/>
        <w:t xml:space="preserve">ماجدة،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ماجستير،</w:t>
      </w:r>
      <w:r w:rsidRPr="00E42F7C">
        <w:rPr>
          <w:rFonts w:ascii="Traditional Arabic" w:hAnsi="Traditional Arabic" w:cs="Traditional Arabic"/>
          <w:i/>
          <w:iCs/>
          <w:sz w:val="28"/>
          <w:szCs w:val="28"/>
          <w:rtl/>
        </w:rPr>
        <w:t xml:space="preserve"> المركز الجامعي عبد الحفيظ بوالصوف، معهد العلوم الاقتصادية والتجارية وعلوم التسيير، قسم علوم التسيير، تخصص إدارة أعمال</w:t>
      </w:r>
      <w:r>
        <w:rPr>
          <w:rFonts w:ascii="Traditional Arabic" w:hAnsi="Traditional Arabic" w:cs="Traditional Arabic" w:hint="cs"/>
          <w:i/>
          <w:iCs/>
          <w:sz w:val="28"/>
          <w:szCs w:val="28"/>
          <w:rtl/>
        </w:rPr>
        <w:t xml:space="preserve">). تم الاسترجاع من </w:t>
      </w:r>
      <w:hyperlink r:id="rId19" w:history="1">
        <w:r w:rsidRPr="00F275BA">
          <w:rPr>
            <w:rStyle w:val="Hyperlink"/>
            <w:rFonts w:ascii="Traditional Arabic" w:hAnsi="Traditional Arabic" w:cs="Traditional Arabic"/>
            <w:i/>
            <w:iCs/>
            <w:sz w:val="28"/>
            <w:szCs w:val="28"/>
          </w:rPr>
          <w:t>https://dspace.centre-univ-mila.dz/jspui/bitstream/123456789/2417/1/%d8%a3%d8%ab%d8%b1%20%d8%a5%d8%af%d8%a7%d8%b1%d8%a9%20%d8%a7%d9%84%d8%aa%d8%ba%d9%8a%d9%8a%d8%b1%d8%b9%d9%84%d9%89%20%d8%a2%d8%af%d8%a7%d8%a1%20%d8%a7%d9%84%d8%b9%d8%a7%d9%85%d9%84%d9%8a%d9%86%d9%81%d9%8a%20%d8%a7%d9%84%d9%85%d8%a4%d8%b3%d8%b3%d8%a9%d8%a7%d9%84%d8%b9%d9%85%d9%88%d9%85%d9%8a%d8%a9.pdf</w:t>
        </w:r>
      </w:hyperlink>
    </w:p>
    <w:p w14:paraId="2DAE357C" w14:textId="77777777" w:rsidR="00C25C61" w:rsidRPr="00B4169B" w:rsidRDefault="00C25C61" w:rsidP="00FB22FB">
      <w:pPr>
        <w:pStyle w:val="a5"/>
        <w:numPr>
          <w:ilvl w:val="0"/>
          <w:numId w:val="9"/>
        </w:numPr>
        <w:tabs>
          <w:tab w:val="right" w:pos="894"/>
        </w:tabs>
        <w:bidi/>
        <w:spacing w:after="200" w:line="276" w:lineRule="auto"/>
        <w:jc w:val="both"/>
        <w:rPr>
          <w:rFonts w:ascii="Traditional Arabic" w:hAnsi="Traditional Arabic" w:cs="Traditional Arabic"/>
          <w:sz w:val="28"/>
          <w:szCs w:val="28"/>
          <w:rtl/>
        </w:rPr>
      </w:pPr>
      <w:r w:rsidRPr="00B4169B">
        <w:rPr>
          <w:rFonts w:ascii="Traditional Arabic" w:hAnsi="Traditional Arabic" w:cs="Traditional Arabic"/>
          <w:sz w:val="28"/>
          <w:szCs w:val="28"/>
          <w:rtl/>
        </w:rPr>
        <w:t xml:space="preserve">المرزوقي، </w:t>
      </w:r>
      <w:r w:rsidRPr="00B4169B">
        <w:rPr>
          <w:rFonts w:ascii="Traditional Arabic" w:hAnsi="Traditional Arabic" w:cs="Traditional Arabic" w:hint="cs"/>
          <w:sz w:val="28"/>
          <w:szCs w:val="28"/>
          <w:rtl/>
        </w:rPr>
        <w:t>ن</w:t>
      </w:r>
      <w:r w:rsidRPr="00B4169B">
        <w:rPr>
          <w:rFonts w:ascii="Traditional Arabic" w:hAnsi="Traditional Arabic" w:cs="Traditional Arabic"/>
          <w:sz w:val="28"/>
          <w:szCs w:val="28"/>
          <w:rtl/>
        </w:rPr>
        <w:t xml:space="preserve">. (2020). تنمية الموارد البشرية وإدارة التغيير. </w:t>
      </w:r>
      <w:r w:rsidRPr="00B4169B">
        <w:rPr>
          <w:rFonts w:ascii="Traditional Arabic" w:hAnsi="Traditional Arabic" w:cs="Traditional Arabic"/>
          <w:sz w:val="28"/>
          <w:szCs w:val="28"/>
        </w:rPr>
        <w:t xml:space="preserve"> </w:t>
      </w:r>
      <w:r w:rsidRPr="00B4169B">
        <w:rPr>
          <w:rFonts w:ascii="Traditional Arabic" w:hAnsi="Traditional Arabic" w:cs="Traditional Arabic"/>
          <w:i/>
          <w:iCs/>
          <w:sz w:val="28"/>
          <w:szCs w:val="28"/>
          <w:rtl/>
        </w:rPr>
        <w:t>مجلة تنمية الموارد البشرية، 12</w:t>
      </w:r>
      <w:r w:rsidRPr="00B4169B">
        <w:rPr>
          <w:rFonts w:ascii="Traditional Arabic" w:hAnsi="Traditional Arabic" w:cs="Traditional Arabic"/>
          <w:i/>
          <w:iCs/>
          <w:sz w:val="28"/>
          <w:szCs w:val="28"/>
        </w:rPr>
        <w:t>(1)</w:t>
      </w:r>
      <w:r w:rsidRPr="00B4169B">
        <w:rPr>
          <w:rFonts w:ascii="Traditional Arabic" w:hAnsi="Traditional Arabic" w:cs="Traditional Arabic"/>
          <w:i/>
          <w:iCs/>
          <w:sz w:val="28"/>
          <w:szCs w:val="28"/>
          <w:rtl/>
        </w:rPr>
        <w:t>، 45-63</w:t>
      </w:r>
      <w:r w:rsidRPr="00B4169B">
        <w:rPr>
          <w:rFonts w:ascii="Traditional Arabic" w:hAnsi="Traditional Arabic" w:cs="Traditional Arabic"/>
          <w:i/>
          <w:iCs/>
          <w:sz w:val="28"/>
          <w:szCs w:val="28"/>
        </w:rPr>
        <w:t>.</w:t>
      </w:r>
    </w:p>
    <w:p w14:paraId="0F469C8C" w14:textId="77777777" w:rsidR="00C25C61" w:rsidRPr="00FB22FB" w:rsidRDefault="00C25C61" w:rsidP="00FB22FB">
      <w:pPr>
        <w:pStyle w:val="a5"/>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ناجي، رنا تركي. (2023). ادارة التغيير وعلاقتها بالأداء الوظيفي للمشرفين الفنيين في اقسام النشاط الرياضي لمديريات تربية بغداد. مجلة علوم الرياضة, 15(55), 238-258</w:t>
      </w:r>
      <w:r w:rsidRPr="00FB22FB">
        <w:rPr>
          <w:rFonts w:ascii="Traditional Arabic" w:hAnsi="Traditional Arabic" w:cs="Traditional Arabic"/>
          <w:sz w:val="28"/>
          <w:szCs w:val="28"/>
        </w:rPr>
        <w:t>.</w:t>
      </w:r>
    </w:p>
    <w:p w14:paraId="22F06E88" w14:textId="77777777" w:rsidR="00C25C61" w:rsidRPr="00FB22FB" w:rsidRDefault="00C25C61" w:rsidP="00FB22FB">
      <w:pPr>
        <w:pStyle w:val="a5"/>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5266F470" w14:textId="20507503" w:rsidR="00F43196" w:rsidRPr="00F43196" w:rsidRDefault="00F43196" w:rsidP="00F16E9F">
      <w:pPr>
        <w:spacing w:after="200" w:line="360" w:lineRule="auto"/>
        <w:jc w:val="both"/>
        <w:outlineLvl w:val="1"/>
        <w:rPr>
          <w:rFonts w:ascii="Sakkal Majalla" w:hAnsi="Sakkal Majalla" w:cs="Sakkal Majalla"/>
          <w:b/>
          <w:bCs/>
          <w:sz w:val="32"/>
          <w:szCs w:val="32"/>
          <w:rtl/>
          <w:lang w:bidi="ar-EG"/>
        </w:rPr>
      </w:pPr>
      <w:bookmarkStart w:id="165" w:name="_Toc233064372"/>
      <w:r>
        <w:rPr>
          <w:rFonts w:ascii="Sakkal Majalla" w:hAnsi="Sakkal Majalla" w:cs="Sakkal Majalla" w:hint="cs"/>
          <w:b/>
          <w:bCs/>
          <w:sz w:val="32"/>
          <w:szCs w:val="32"/>
          <w:rtl/>
        </w:rPr>
        <w:t>ثانيا: المراجع الأجنبية</w:t>
      </w:r>
      <w:bookmarkEnd w:id="165"/>
    </w:p>
    <w:p w14:paraId="283F2882"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1A01CB03"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20" w:history="1">
        <w:r w:rsidRPr="006F66AE">
          <w:rPr>
            <w:rStyle w:val="Hyperlink"/>
            <w:rFonts w:ascii="Traditional Arabic" w:hAnsi="Traditional Arabic" w:cs="Traditional Arabic"/>
            <w:i/>
            <w:iCs/>
            <w:sz w:val="28"/>
            <w:szCs w:val="28"/>
          </w:rPr>
          <w:t>https://doi.org/10.31559/GJEB2023.13.4.4</w:t>
        </w:r>
      </w:hyperlink>
    </w:p>
    <w:p w14:paraId="51D5FD04"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Al-Saidi, M., &amp; Elagib, N. A. (2021). Ecological Modernization and Water Resource Management in the Gulf Cooperation Council (GCC) Countries: A </w:t>
      </w:r>
      <w:r w:rsidRPr="00441E4E">
        <w:rPr>
          <w:rFonts w:ascii="Traditional Arabic" w:hAnsi="Traditional Arabic" w:cs="Traditional Arabic"/>
          <w:sz w:val="28"/>
          <w:szCs w:val="28"/>
        </w:rPr>
        <w:lastRenderedPageBreak/>
        <w:t>Comparative Study of Policy Implementation. Sustainability</w:t>
      </w:r>
      <w:r w:rsidRPr="006F66AE">
        <w:rPr>
          <w:rFonts w:ascii="Traditional Arabic" w:hAnsi="Traditional Arabic" w:cs="Traditional Arabic"/>
          <w:i/>
          <w:iCs/>
          <w:sz w:val="28"/>
          <w:szCs w:val="28"/>
        </w:rPr>
        <w:t>, 13(2), 586. https://doi.org/10.3390/su13020586</w:t>
      </w:r>
    </w:p>
    <w:p w14:paraId="195874DF" w14:textId="77777777" w:rsidR="00725CBF" w:rsidRPr="00441E4E" w:rsidRDefault="00725CBF" w:rsidP="00354B62">
      <w:pPr>
        <w:pStyle w:val="a5"/>
        <w:numPr>
          <w:ilvl w:val="0"/>
          <w:numId w:val="10"/>
        </w:numPr>
        <w:spacing w:after="200" w:line="276" w:lineRule="auto"/>
        <w:ind w:left="0"/>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7188507F" w14:textId="77777777" w:rsidR="00725CBF" w:rsidRPr="001627A8" w:rsidRDefault="00725CBF" w:rsidP="001627A8">
      <w:pPr>
        <w:pStyle w:val="a5"/>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Armstrong, M. (2014). Armstrong’s handbook of human resource management practice–13th Edition.</w:t>
      </w:r>
      <w:r w:rsidRPr="001627A8">
        <w:rPr>
          <w:rFonts w:ascii="Traditional Arabic" w:hAnsi="Traditional Arabic" w:cs="Traditional Arabic"/>
          <w:sz w:val="28"/>
          <w:szCs w:val="28"/>
          <w:rtl/>
        </w:rPr>
        <w:t>‏</w:t>
      </w:r>
    </w:p>
    <w:p w14:paraId="15850EE7" w14:textId="77777777" w:rsidR="00725CBF" w:rsidRPr="00834DBC" w:rsidRDefault="00725CBF" w:rsidP="00354B62">
      <w:pPr>
        <w:pStyle w:val="a5"/>
        <w:numPr>
          <w:ilvl w:val="0"/>
          <w:numId w:val="10"/>
        </w:numPr>
        <w:spacing w:after="200" w:line="276" w:lineRule="auto"/>
        <w:ind w:left="0"/>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r w:rsidRPr="006F66AE">
        <w:rPr>
          <w:rFonts w:ascii="Traditional Arabic" w:eastAsia="Calibri" w:hAnsi="Traditional Arabic" w:cs="Traditional Arabic"/>
          <w:i/>
          <w:iCs/>
          <w:kern w:val="0"/>
          <w:sz w:val="28"/>
          <w:szCs w:val="28"/>
          <w:lang w:val="fr-FR" w:bidi="ar-EG"/>
          <w14:ligatures w14:val="none"/>
        </w:rPr>
        <w:t xml:space="preserve">Kogan Page. </w:t>
      </w:r>
      <w:hyperlink r:id="rId21"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2C9963A6" w14:textId="77777777" w:rsidR="00725CBF" w:rsidRDefault="00725CBF" w:rsidP="001627A8">
      <w:pPr>
        <w:pStyle w:val="a5"/>
        <w:numPr>
          <w:ilvl w:val="0"/>
          <w:numId w:val="10"/>
        </w:numPr>
        <w:spacing w:after="200" w:line="276" w:lineRule="auto"/>
        <w:ind w:left="0"/>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1390A5D5" w14:textId="77777777" w:rsidR="00725CBF" w:rsidRPr="00441E4E" w:rsidRDefault="00725CBF" w:rsidP="001627A8">
      <w:pPr>
        <w:pStyle w:val="a5"/>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Barhoom,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22" w:history="1">
        <w:r w:rsidRPr="006F66AE">
          <w:rPr>
            <w:rStyle w:val="Hyperlink"/>
            <w:rFonts w:ascii="Traditional Arabic" w:hAnsi="Traditional Arabic" w:cs="Traditional Arabic"/>
            <w:i/>
            <w:iCs/>
            <w:sz w:val="28"/>
            <w:szCs w:val="28"/>
          </w:rPr>
          <w:t>https://journal.tishreen.edu.sy/index.php/econlaw/article/view/3943</w:t>
        </w:r>
      </w:hyperlink>
    </w:p>
    <w:p w14:paraId="2F369DA5"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Bouckenooghe,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23" w:history="1">
        <w:r w:rsidRPr="006F66AE">
          <w:rPr>
            <w:rFonts w:ascii="Traditional Arabic" w:hAnsi="Traditional Arabic" w:cs="Traditional Arabic"/>
            <w:i/>
            <w:iCs/>
            <w:sz w:val="28"/>
            <w:szCs w:val="28"/>
          </w:rPr>
          <w:t>https://doi.org/10.1177/0021886320948796</w:t>
        </w:r>
      </w:hyperlink>
    </w:p>
    <w:p w14:paraId="5D4A7E6F"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24"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0DE14AB5" w14:textId="77777777" w:rsidR="00725CBF" w:rsidRPr="006F66AE" w:rsidRDefault="00725CBF" w:rsidP="00354B62">
      <w:pPr>
        <w:pStyle w:val="aa"/>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a7"/>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25" w:history="1">
        <w:r w:rsidRPr="006F66AE">
          <w:rPr>
            <w:rStyle w:val="Hyperlink"/>
            <w:rFonts w:ascii="Traditional Arabic" w:hAnsi="Traditional Arabic" w:cs="Traditional Arabic"/>
            <w:sz w:val="28"/>
            <w:szCs w:val="28"/>
          </w:rPr>
          <w:t>https://doi.org/10.1108/JKM-01-2015-0021</w:t>
        </w:r>
      </w:hyperlink>
    </w:p>
    <w:p w14:paraId="16FBC830"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lastRenderedPageBreak/>
        <w:t xml:space="preserve">De Vries, H., Tummers, L., &amp; Bekkers,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Personnel Administration, 40(4), 595-616. </w:t>
      </w:r>
      <w:hyperlink r:id="rId26" w:history="1">
        <w:r w:rsidRPr="006F66AE">
          <w:rPr>
            <w:rStyle w:val="Hyperlink"/>
            <w:rFonts w:ascii="Traditional Arabic" w:hAnsi="Traditional Arabic" w:cs="Traditional Arabic"/>
            <w:i/>
            <w:iCs/>
            <w:sz w:val="28"/>
            <w:szCs w:val="28"/>
          </w:rPr>
          <w:t>https://doi.org/10.1177/0734371X19856483</w:t>
        </w:r>
      </w:hyperlink>
    </w:p>
    <w:p w14:paraId="543BA963"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Errida,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p>
    <w:p w14:paraId="0FDE0D8A"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Prosci Research. </w:t>
      </w:r>
      <w:hyperlink r:id="rId27"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54BA210D" w14:textId="77777777" w:rsidR="00725CBF" w:rsidRPr="006F66AE" w:rsidRDefault="00725CBF" w:rsidP="00354B62">
      <w:pPr>
        <w:pStyle w:val="aa"/>
        <w:numPr>
          <w:ilvl w:val="0"/>
          <w:numId w:val="10"/>
        </w:numPr>
        <w:ind w:left="0"/>
        <w:rPr>
          <w:rFonts w:ascii="Traditional Arabic" w:hAnsi="Traditional Arabic" w:cs="Traditional Arabic"/>
          <w:i/>
          <w:iCs/>
          <w:sz w:val="28"/>
          <w:szCs w:val="28"/>
        </w:rPr>
      </w:pPr>
      <w:r w:rsidRPr="00D2232C">
        <w:rPr>
          <w:rFonts w:ascii="Traditional Arabic" w:hAnsi="Traditional Arabic" w:cs="Traditional Arabic"/>
          <w:sz w:val="28"/>
          <w:szCs w:val="28"/>
        </w:rPr>
        <w:t xml:space="preserve">Judge, T. A., &amp; Klinger, R. (2008). Job satisfaction: Subjective well-being at work. In Eid, M., &amp; Larsen, R. (Eds.), </w:t>
      </w:r>
      <w:r w:rsidRPr="006F66AE">
        <w:rPr>
          <w:rStyle w:val="a7"/>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28" w:history="1">
        <w:r w:rsidRPr="006F66AE">
          <w:rPr>
            <w:rStyle w:val="Hyperlink"/>
            <w:rFonts w:ascii="Traditional Arabic" w:hAnsi="Traditional Arabic" w:cs="Traditional Arabic"/>
            <w:i/>
            <w:iCs/>
            <w:sz w:val="28"/>
            <w:szCs w:val="28"/>
          </w:rPr>
          <w:t>https://doi.org/10.4324/9780203842330</w:t>
        </w:r>
      </w:hyperlink>
    </w:p>
    <w:p w14:paraId="0392D93A" w14:textId="77777777" w:rsidR="00725CBF" w:rsidRPr="00441E4E" w:rsidRDefault="00725CBF" w:rsidP="00354B62">
      <w:pPr>
        <w:pStyle w:val="a5"/>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29"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33A42FF5" w14:textId="77777777" w:rsidR="00725CBF" w:rsidRPr="001627A8" w:rsidRDefault="00725CBF" w:rsidP="001627A8">
      <w:pPr>
        <w:pStyle w:val="a5"/>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Men, L. R. (2014). Why leadership matters to internal communication: Linking transformational leadership, symmetrical communication, and employee outcomes. </w:t>
      </w:r>
      <w:r w:rsidRPr="001627A8">
        <w:rPr>
          <w:rFonts w:ascii="Traditional Arabic" w:hAnsi="Traditional Arabic" w:cs="Traditional Arabic"/>
          <w:i/>
          <w:iCs/>
          <w:sz w:val="28"/>
          <w:szCs w:val="28"/>
        </w:rPr>
        <w:t>Journal of public relations research</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26</w:t>
      </w:r>
      <w:r w:rsidRPr="001627A8">
        <w:rPr>
          <w:rFonts w:ascii="Traditional Arabic" w:hAnsi="Traditional Arabic" w:cs="Traditional Arabic"/>
          <w:sz w:val="28"/>
          <w:szCs w:val="28"/>
        </w:rPr>
        <w:t>(3), 256-279.</w:t>
      </w:r>
      <w:r w:rsidRPr="001627A8">
        <w:rPr>
          <w:rFonts w:ascii="Traditional Arabic" w:hAnsi="Traditional Arabic" w:cs="Traditional Arabic"/>
          <w:sz w:val="28"/>
          <w:szCs w:val="28"/>
          <w:rtl/>
        </w:rPr>
        <w:t>‏</w:t>
      </w:r>
    </w:p>
    <w:p w14:paraId="3CD09216" w14:textId="77777777" w:rsidR="00725CBF" w:rsidRDefault="00725CBF" w:rsidP="00354B62">
      <w:pPr>
        <w:pStyle w:val="aa"/>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Meyer, J. P., &amp; Allen, N. J. (1997). </w:t>
      </w:r>
      <w:r w:rsidRPr="00D2232C">
        <w:rPr>
          <w:rStyle w:val="a7"/>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30" w:history="1">
        <w:r w:rsidRPr="00F97E85">
          <w:rPr>
            <w:rStyle w:val="Hyperlink"/>
            <w:rFonts w:ascii="Traditional Arabic" w:hAnsi="Traditional Arabic" w:cs="Traditional Arabic"/>
            <w:sz w:val="28"/>
            <w:szCs w:val="28"/>
          </w:rPr>
          <w:t>https://doi.org/10.4135/9781452231556</w:t>
        </w:r>
      </w:hyperlink>
    </w:p>
    <w:p w14:paraId="288125CB" w14:textId="77777777" w:rsidR="00725CBF" w:rsidRPr="00441E4E" w:rsidRDefault="00725CBF" w:rsidP="00354B62">
      <w:pPr>
        <w:pStyle w:val="a5"/>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Motowidlo,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31"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7D93A161" w14:textId="77777777" w:rsidR="00725CBF" w:rsidRDefault="00725CBF" w:rsidP="00354B62">
      <w:pPr>
        <w:pStyle w:val="aa"/>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a7"/>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32" w:history="1">
        <w:r w:rsidRPr="00F97E85">
          <w:rPr>
            <w:rStyle w:val="Hyperlink"/>
            <w:rFonts w:ascii="Traditional Arabic" w:hAnsi="Traditional Arabic" w:cs="Traditional Arabic"/>
            <w:sz w:val="28"/>
            <w:szCs w:val="28"/>
          </w:rPr>
          <w:t>https://doi.org/10.1007/s11115-021-00534-9</w:t>
        </w:r>
      </w:hyperlink>
    </w:p>
    <w:p w14:paraId="23A2EEC4" w14:textId="77777777" w:rsidR="00725CBF" w:rsidRPr="00D2232C" w:rsidRDefault="00725CBF" w:rsidP="00354B62">
      <w:pPr>
        <w:pStyle w:val="aa"/>
        <w:numPr>
          <w:ilvl w:val="0"/>
          <w:numId w:val="10"/>
        </w:numPr>
        <w:ind w:left="0"/>
        <w:rPr>
          <w:rStyle w:val="Hyperlink"/>
          <w:rFonts w:ascii="Traditional Arabic" w:hAnsi="Traditional Arabic" w:cs="Traditional Arabic"/>
          <w:color w:val="auto"/>
          <w:sz w:val="28"/>
          <w:szCs w:val="28"/>
          <w:u w:val="none"/>
          <w:rtl/>
        </w:rPr>
      </w:pPr>
      <w:r w:rsidRPr="006F66AE">
        <w:rPr>
          <w:rStyle w:val="ab"/>
          <w:rFonts w:ascii="Traditional Arabic" w:hAnsi="Traditional Arabic" w:cs="Traditional Arabic"/>
          <w:b w:val="0"/>
          <w:bCs w:val="0"/>
          <w:sz w:val="28"/>
          <w:szCs w:val="28"/>
        </w:rPr>
        <w:t>National Water Company (NWC). (2021).</w:t>
      </w:r>
      <w:r w:rsidRPr="00D2232C">
        <w:rPr>
          <w:rFonts w:ascii="Traditional Arabic" w:hAnsi="Traditional Arabic" w:cs="Traditional Arabic"/>
          <w:sz w:val="28"/>
          <w:szCs w:val="28"/>
        </w:rPr>
        <w:t xml:space="preserve"> </w:t>
      </w:r>
      <w:r w:rsidRPr="00D2232C">
        <w:rPr>
          <w:rStyle w:val="a7"/>
          <w:rFonts w:ascii="Traditional Arabic" w:hAnsi="Traditional Arabic" w:cs="Traditional Arabic"/>
          <w:sz w:val="28"/>
          <w:szCs w:val="28"/>
        </w:rPr>
        <w:t>Strategic Partnerships &amp; Management Contracts.</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 xml:space="preserve">Retrieved from the official website of the National </w:t>
      </w:r>
      <w:r w:rsidRPr="006F66AE">
        <w:rPr>
          <w:rFonts w:ascii="Traditional Arabic" w:hAnsi="Traditional Arabic" w:cs="Traditional Arabic"/>
          <w:i/>
          <w:iCs/>
          <w:sz w:val="28"/>
          <w:szCs w:val="28"/>
        </w:rPr>
        <w:lastRenderedPageBreak/>
        <w:t>Water Company.</w:t>
      </w:r>
      <w:r>
        <w:rPr>
          <w:rFonts w:ascii="Traditional Arabic" w:hAnsi="Traditional Arabic" w:cs="Traditional Arabic" w:hint="cs"/>
          <w:sz w:val="28"/>
          <w:szCs w:val="28"/>
          <w:rtl/>
        </w:rPr>
        <w:t xml:space="preserve"> </w:t>
      </w:r>
      <w:hyperlink r:id="rId33" w:history="1">
        <w:r w:rsidRPr="00F97E85">
          <w:rPr>
            <w:rStyle w:val="Hyperlink"/>
            <w:rFonts w:ascii="Traditional Arabic" w:hAnsi="Traditional Arabic" w:cs="Traditional Arabic"/>
            <w:sz w:val="28"/>
            <w:szCs w:val="28"/>
          </w:rPr>
          <w:t>https://www</w:t>
        </w:r>
        <w:r w:rsidRPr="00F97E85">
          <w:rPr>
            <w:rStyle w:val="Hyperlink"/>
            <w:rFonts w:ascii="Traditional Arabic" w:hAnsi="Traditional Arabic" w:cs="Traditional Arabic"/>
          </w:rPr>
          <w:t>.nwc.com.sa/English/MediaCenter/News/Pages/Management-Contract.aspx</w:t>
        </w:r>
      </w:hyperlink>
    </w:p>
    <w:p w14:paraId="3CAE97AA" w14:textId="77777777" w:rsidR="00725CBF" w:rsidRPr="001627A8" w:rsidRDefault="00725CBF" w:rsidP="001627A8">
      <w:pPr>
        <w:pStyle w:val="a5"/>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Northouse, P. G. (2025). </w:t>
      </w:r>
      <w:r w:rsidRPr="001627A8">
        <w:rPr>
          <w:rFonts w:ascii="Traditional Arabic" w:hAnsi="Traditional Arabic" w:cs="Traditional Arabic"/>
          <w:i/>
          <w:iCs/>
          <w:sz w:val="28"/>
          <w:szCs w:val="28"/>
        </w:rPr>
        <w:t>Leadership: Theory and practice</w:t>
      </w:r>
      <w:r w:rsidRPr="001627A8">
        <w:rPr>
          <w:rFonts w:ascii="Traditional Arabic" w:hAnsi="Traditional Arabic" w:cs="Traditional Arabic"/>
          <w:sz w:val="28"/>
          <w:szCs w:val="28"/>
        </w:rPr>
        <w:t>. Sage publications.</w:t>
      </w:r>
      <w:r w:rsidRPr="001627A8">
        <w:rPr>
          <w:rFonts w:ascii="Traditional Arabic" w:hAnsi="Traditional Arabic" w:cs="Traditional Arabic"/>
          <w:sz w:val="28"/>
          <w:szCs w:val="28"/>
          <w:rtl/>
        </w:rPr>
        <w:t>‏</w:t>
      </w:r>
    </w:p>
    <w:p w14:paraId="10FD3305" w14:textId="77777777" w:rsidR="00725CBF" w:rsidRPr="00441E4E" w:rsidRDefault="00725CBF" w:rsidP="00354B62">
      <w:pPr>
        <w:pStyle w:val="a5"/>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Parayitam, S. (2024). Unfolding the relationship between change management, employee engagement and productivity: Resistance to change and emotional intelligence as moderators. Journal of Advances in Management Research. </w:t>
      </w:r>
      <w:hyperlink r:id="rId34" w:history="1">
        <w:r w:rsidRPr="00441E4E">
          <w:rPr>
            <w:rStyle w:val="Hyperlink"/>
            <w:rFonts w:ascii="Traditional Arabic" w:hAnsi="Traditional Arabic" w:cs="Traditional Arabic"/>
            <w:sz w:val="28"/>
            <w:szCs w:val="28"/>
          </w:rPr>
          <w:t>https://doi.org/10.1108/JAMR-07-2023-0184</w:t>
        </w:r>
      </w:hyperlink>
    </w:p>
    <w:p w14:paraId="5C9B0D9F" w14:textId="77777777" w:rsidR="00725CBF" w:rsidRPr="006F66AE" w:rsidRDefault="00725CBF" w:rsidP="00354B62">
      <w:pPr>
        <w:pStyle w:val="a5"/>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Suprayitno,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43667F8D" w14:textId="77777777" w:rsidR="00725CBF" w:rsidRPr="001627A8" w:rsidRDefault="00725CBF" w:rsidP="001627A8">
      <w:pPr>
        <w:pStyle w:val="a5"/>
        <w:numPr>
          <w:ilvl w:val="0"/>
          <w:numId w:val="10"/>
        </w:numPr>
        <w:shd w:val="clear" w:color="auto" w:fill="FFFFFF"/>
        <w:spacing w:after="0" w:line="360" w:lineRule="auto"/>
        <w:ind w:left="0"/>
        <w:jc w:val="both"/>
        <w:rPr>
          <w:rFonts w:ascii="Traditional Arabic" w:hAnsi="Traditional Arabic" w:cs="Traditional Arabic"/>
          <w:sz w:val="28"/>
          <w:szCs w:val="28"/>
          <w:lang w:bidi="ar-EG"/>
        </w:rPr>
      </w:pPr>
      <w:r w:rsidRPr="001627A8">
        <w:rPr>
          <w:rFonts w:ascii="Traditional Arabic" w:hAnsi="Traditional Arabic" w:cs="Traditional Arabic"/>
          <w:sz w:val="28"/>
          <w:szCs w:val="28"/>
        </w:rPr>
        <w:t xml:space="preserve">Wagner III, J. A. (1994). Participation's effects on performance and satisfaction: A reconsideration of research evidence. </w:t>
      </w:r>
      <w:r w:rsidRPr="001627A8">
        <w:rPr>
          <w:rFonts w:ascii="Traditional Arabic" w:hAnsi="Traditional Arabic" w:cs="Traditional Arabic"/>
          <w:i/>
          <w:iCs/>
          <w:sz w:val="28"/>
          <w:szCs w:val="28"/>
        </w:rPr>
        <w:t>Academy of management Review</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19</w:t>
      </w:r>
      <w:r w:rsidRPr="001627A8">
        <w:rPr>
          <w:rFonts w:ascii="Traditional Arabic" w:hAnsi="Traditional Arabic" w:cs="Traditional Arabic"/>
          <w:sz w:val="28"/>
          <w:szCs w:val="28"/>
        </w:rPr>
        <w:t>(2), 312-330.</w:t>
      </w:r>
    </w:p>
    <w:p w14:paraId="4E38288D" w14:textId="77777777" w:rsidR="00725CBF" w:rsidRPr="00441E4E" w:rsidRDefault="00725CBF" w:rsidP="00354B62">
      <w:pPr>
        <w:pStyle w:val="a5"/>
        <w:numPr>
          <w:ilvl w:val="0"/>
          <w:numId w:val="10"/>
        </w:numPr>
        <w:spacing w:after="200" w:line="276" w:lineRule="auto"/>
        <w:ind w:left="0"/>
        <w:jc w:val="both"/>
        <w:rPr>
          <w:rFonts w:ascii="Traditional Arabic" w:hAnsi="Traditional Arabic" w:cs="Traditional Arabic"/>
          <w:sz w:val="28"/>
          <w:szCs w:val="28"/>
          <w:rtl/>
        </w:rPr>
      </w:pPr>
      <w:r w:rsidRPr="00441E4E">
        <w:rPr>
          <w:rFonts w:ascii="Traditional Arabic" w:eastAsia="Calibri" w:hAnsi="Traditional Arabic" w:cs="Traditional Arabic"/>
          <w:kern w:val="0"/>
          <w:sz w:val="28"/>
          <w:szCs w:val="28"/>
          <w:lang w:bidi="ar-EG"/>
          <w14:ligatures w14:val="none"/>
        </w:rPr>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35"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5B788B61" w14:textId="77777777" w:rsidR="00725CBF" w:rsidRPr="006F66AE" w:rsidRDefault="00725CBF" w:rsidP="00354B62">
      <w:pPr>
        <w:pStyle w:val="aa"/>
        <w:numPr>
          <w:ilvl w:val="0"/>
          <w:numId w:val="10"/>
        </w:numPr>
        <w:ind w:left="0"/>
        <w:rPr>
          <w:rFonts w:ascii="Traditional Arabic" w:hAnsi="Traditional Arabic" w:cs="Traditional Arabic"/>
          <w:i/>
          <w:iCs/>
          <w:sz w:val="28"/>
          <w:szCs w:val="28"/>
        </w:rPr>
      </w:pPr>
      <w:r w:rsidRPr="006F66AE">
        <w:rPr>
          <w:rStyle w:val="ab"/>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a7"/>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6"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3A87E021" w14:textId="77777777" w:rsidR="00725CBF" w:rsidRPr="00BB58CD" w:rsidRDefault="00725CBF" w:rsidP="00354B62">
      <w:pPr>
        <w:pStyle w:val="a5"/>
        <w:numPr>
          <w:ilvl w:val="0"/>
          <w:numId w:val="10"/>
        </w:numPr>
        <w:spacing w:after="200" w:line="276" w:lineRule="auto"/>
        <w:ind w:left="0"/>
        <w:jc w:val="both"/>
        <w:rPr>
          <w:rStyle w:val="Hyperlink"/>
          <w:rFonts w:ascii="Traditional Arabic" w:hAnsi="Traditional Arabic" w:cs="Traditional Arabic"/>
          <w:color w:val="auto"/>
          <w:sz w:val="28"/>
          <w:szCs w:val="28"/>
          <w:u w:val="none"/>
        </w:rPr>
      </w:pPr>
      <w:r w:rsidRPr="00441E4E">
        <w:rPr>
          <w:rFonts w:ascii="Traditional Arabic" w:hAnsi="Traditional Arabic" w:cs="Traditional Arabic"/>
          <w:sz w:val="28"/>
          <w:szCs w:val="28"/>
        </w:rPr>
        <w:t>Yahia, A. E., Abdallah,</w:t>
      </w:r>
      <w:r>
        <w:rPr>
          <w:rFonts w:ascii="Traditional Arabic" w:hAnsi="Traditional Arabic" w:cs="Traditional Arabic"/>
          <w:sz w:val="28"/>
          <w:szCs w:val="28"/>
        </w:rPr>
        <w:t xml:space="preserve"> Y., Mohamed, B. M. A</w:t>
      </w:r>
      <w:r w:rsidRPr="00441E4E">
        <w:rPr>
          <w:rFonts w:ascii="Traditional Arabic" w:hAnsi="Traditional Arabic" w:cs="Traditional Arabic"/>
          <w:sz w:val="28"/>
          <w:szCs w:val="28"/>
        </w:rPr>
        <w:t>. (2022). Organizational Change and its Impact on the Performance of Government Organizations in Al-Jouf Region, Saudi Arabia</w:t>
      </w:r>
      <w:r w:rsidRPr="006F66AE">
        <w:rPr>
          <w:rFonts w:ascii="Traditional Arabic" w:hAnsi="Traditional Arabic" w:cs="Traditional Arabic"/>
          <w:i/>
          <w:iCs/>
          <w:sz w:val="28"/>
          <w:szCs w:val="28"/>
        </w:rPr>
        <w:t xml:space="preserve">. Social Space Journal, 22(2), 391–411. Retrieved from </w:t>
      </w:r>
      <w:hyperlink r:id="rId37" w:history="1">
        <w:r w:rsidRPr="006F66AE">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p w14:paraId="3DF2310A" w14:textId="5445E583" w:rsidR="00BB58CD" w:rsidRDefault="00BB58CD">
      <w:pPr>
        <w:bidi w:val="0"/>
        <w:rPr>
          <w:rStyle w:val="Hyperlink"/>
          <w:rFonts w:ascii="Traditional Arabic" w:hAnsi="Traditional Arabic" w:cs="Traditional Arabic"/>
          <w:color w:val="auto"/>
          <w:sz w:val="28"/>
          <w:szCs w:val="28"/>
          <w:u w:val="none"/>
          <w:rtl/>
          <w:lang w:bidi="ar-EG"/>
        </w:rPr>
      </w:pPr>
      <w:r>
        <w:rPr>
          <w:rStyle w:val="Hyperlink"/>
          <w:rFonts w:ascii="Traditional Arabic" w:hAnsi="Traditional Arabic" w:cs="Traditional Arabic"/>
          <w:color w:val="auto"/>
          <w:sz w:val="28"/>
          <w:szCs w:val="28"/>
          <w:u w:val="none"/>
          <w:rtl/>
          <w:lang w:bidi="ar-EG"/>
        </w:rPr>
        <w:br w:type="page"/>
      </w:r>
    </w:p>
    <w:p w14:paraId="69515BCB" w14:textId="77777777" w:rsidR="00BB58CD" w:rsidRPr="0094541A" w:rsidRDefault="00BB58CD" w:rsidP="00BB58CD">
      <w:pPr>
        <w:spacing w:line="254" w:lineRule="auto"/>
        <w:jc w:val="center"/>
        <w:rPr>
          <w:rFonts w:ascii="Sakkal Majalla" w:eastAsia="Calibri" w:hAnsi="Sakkal Majalla" w:cs="Sakkal Majalla"/>
          <w:b/>
          <w:bCs/>
          <w:sz w:val="52"/>
          <w:szCs w:val="52"/>
          <w:u w:val="single"/>
        </w:rPr>
      </w:pPr>
    </w:p>
    <w:p w14:paraId="713B678A"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0F000F73"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105D5B10"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687B35B3" w14:textId="77777777" w:rsidR="00BB58CD" w:rsidRPr="00BB58CD" w:rsidRDefault="00BB58CD" w:rsidP="00BB58CD">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66" w:name="_Toc219496290"/>
      <w:bookmarkStart w:id="167" w:name="_Toc192712394"/>
      <w:bookmarkStart w:id="168" w:name="_Toc233064373"/>
      <w:r w:rsidRPr="00BB58CD">
        <w:rPr>
          <w:rFonts w:ascii="Traditional Arabic" w:eastAsia="Traditional Arabic" w:hAnsi="Traditional Arabic" w:cs="Traditional Arabic"/>
          <w:bCs/>
          <w:kern w:val="0"/>
          <w:sz w:val="56"/>
          <w:szCs w:val="56"/>
          <w:rtl/>
          <w14:ligatures w14:val="none"/>
        </w:rPr>
        <w:t>الملاحق</w:t>
      </w:r>
      <w:bookmarkEnd w:id="166"/>
      <w:bookmarkEnd w:id="167"/>
      <w:bookmarkEnd w:id="168"/>
    </w:p>
    <w:p w14:paraId="59C7F9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7B7DB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1368E95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3ACC902A"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4C361C4"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68A731E"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86F3AB6"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E2C38C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18AE9E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93C4B49"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79211FD5"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6CF394D"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6D5E94E"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6764473A"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0D0D5982"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542F971C" w14:textId="741BCB9E" w:rsidR="00BB58CD" w:rsidRPr="0094541A" w:rsidRDefault="00BB58CD" w:rsidP="0053562E">
      <w:pPr>
        <w:spacing w:line="360" w:lineRule="auto"/>
        <w:jc w:val="center"/>
        <w:outlineLvl w:val="1"/>
        <w:rPr>
          <w:rFonts w:ascii="Traditional Arabic" w:eastAsia="Calibri" w:hAnsi="Traditional Arabic" w:cs="Traditional Arabic"/>
          <w:b/>
          <w:bCs/>
          <w:sz w:val="40"/>
          <w:szCs w:val="40"/>
          <w:rtl/>
          <w:lang w:bidi="ar-EG"/>
        </w:rPr>
      </w:pPr>
      <w:bookmarkStart w:id="169" w:name="_Toc192712395"/>
      <w:bookmarkStart w:id="170" w:name="_Toc219496291"/>
      <w:bookmarkStart w:id="171" w:name="_Toc233064374"/>
      <w:r w:rsidRPr="0094541A">
        <w:rPr>
          <w:rFonts w:ascii="Traditional Arabic" w:eastAsia="Calibri" w:hAnsi="Traditional Arabic" w:cs="Traditional Arabic"/>
          <w:b/>
          <w:bCs/>
          <w:sz w:val="40"/>
          <w:szCs w:val="40"/>
          <w:rtl/>
          <w:lang w:bidi="ar-EG"/>
        </w:rPr>
        <w:t xml:space="preserve">ملحق </w:t>
      </w:r>
      <w:bookmarkStart w:id="172" w:name="_Toc192712396"/>
      <w:bookmarkEnd w:id="169"/>
      <w:r w:rsidRPr="0094541A">
        <w:rPr>
          <w:rFonts w:ascii="Traditional Arabic" w:eastAsia="Calibri" w:hAnsi="Traditional Arabic" w:cs="Traditional Arabic"/>
          <w:b/>
          <w:bCs/>
          <w:sz w:val="40"/>
          <w:szCs w:val="40"/>
          <w:rtl/>
          <w:lang w:bidi="ar-EG"/>
        </w:rPr>
        <w:t>1: قائمة الاستقصاء</w:t>
      </w:r>
      <w:bookmarkEnd w:id="170"/>
      <w:bookmarkEnd w:id="172"/>
      <w:r>
        <w:rPr>
          <w:rFonts w:ascii="Traditional Arabic" w:eastAsia="Calibri" w:hAnsi="Traditional Arabic" w:cs="Traditional Arabic" w:hint="cs"/>
          <w:b/>
          <w:bCs/>
          <w:sz w:val="40"/>
          <w:szCs w:val="40"/>
          <w:rtl/>
          <w:lang w:bidi="ar-EG"/>
        </w:rPr>
        <w:t xml:space="preserve"> </w:t>
      </w:r>
      <w:r w:rsidR="0053562E">
        <w:rPr>
          <w:rFonts w:ascii="Traditional Arabic" w:eastAsia="Calibri" w:hAnsi="Traditional Arabic" w:cs="Traditional Arabic" w:hint="cs"/>
          <w:b/>
          <w:bCs/>
          <w:sz w:val="40"/>
          <w:szCs w:val="40"/>
          <w:rtl/>
          <w:lang w:bidi="ar-EG"/>
        </w:rPr>
        <w:t>النهائية</w:t>
      </w:r>
      <w:bookmarkEnd w:id="171"/>
    </w:p>
    <w:p w14:paraId="40C4E091" w14:textId="77777777" w:rsidR="00BB58CD" w:rsidRPr="0094541A" w:rsidRDefault="00BB58CD" w:rsidP="00BB58CD">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5BE7FAE2" w14:textId="77777777" w:rsidR="00BB58CD" w:rsidRPr="0094541A" w:rsidRDefault="00BB58CD" w:rsidP="00BB58CD">
      <w:pPr>
        <w:spacing w:line="252" w:lineRule="auto"/>
        <w:jc w:val="center"/>
        <w:rPr>
          <w:rFonts w:ascii="Sakkal Majalla" w:eastAsia="Calibri" w:hAnsi="Sakkal Majalla" w:cs="Sakkal Majalla"/>
          <w:b/>
          <w:bCs/>
          <w:sz w:val="40"/>
          <w:szCs w:val="40"/>
          <w:rtl/>
        </w:rPr>
      </w:pPr>
      <w:r w:rsidRPr="0094541A">
        <w:rPr>
          <w:rFonts w:ascii="Sakkal Majalla" w:eastAsia="Calibri" w:hAnsi="Sakkal Majalla" w:cs="Sakkal Majalla"/>
          <w:b/>
          <w:bCs/>
          <w:sz w:val="40"/>
          <w:szCs w:val="40"/>
          <w:rtl/>
        </w:rPr>
        <w:lastRenderedPageBreak/>
        <w:t>بسم الله الرحمن الرحيم</w:t>
      </w:r>
    </w:p>
    <w:p w14:paraId="6D9092A1" w14:textId="77777777" w:rsidR="00BB58CD" w:rsidRPr="0094541A" w:rsidRDefault="00BB58CD" w:rsidP="00BB58CD">
      <w:pPr>
        <w:spacing w:line="252" w:lineRule="auto"/>
        <w:jc w:val="center"/>
        <w:rPr>
          <w:rFonts w:ascii="Sakkal Majalla" w:eastAsia="Calibri" w:hAnsi="Sakkal Majalla" w:cs="Sakkal Majalla"/>
          <w:b/>
          <w:bCs/>
          <w:sz w:val="40"/>
          <w:szCs w:val="40"/>
          <w:rtl/>
        </w:rPr>
      </w:pPr>
    </w:p>
    <w:p w14:paraId="5E562538" w14:textId="77777777" w:rsidR="00BB58CD" w:rsidRPr="00000AE9" w:rsidRDefault="00BB58CD" w:rsidP="00BB58CD">
      <w:pPr>
        <w:spacing w:after="0" w:line="360" w:lineRule="auto"/>
        <w:jc w:val="center"/>
        <w:rPr>
          <w:rFonts w:ascii="Sakkal Majalla" w:eastAsia="Calibri" w:hAnsi="Sakkal Majalla" w:cs="Sakkal Majalla"/>
          <w:b/>
          <w:bCs/>
          <w:sz w:val="40"/>
          <w:szCs w:val="40"/>
          <w:rtl/>
          <w:lang w:bidi="ar-EG"/>
        </w:rPr>
      </w:pPr>
      <w:r w:rsidRPr="00000AE9">
        <w:rPr>
          <w:rFonts w:ascii="Sakkal Majalla" w:eastAsia="Calibri" w:hAnsi="Sakkal Majalla" w:cs="Sakkal Majalla"/>
          <w:b/>
          <w:bCs/>
          <w:sz w:val="40"/>
          <w:szCs w:val="40"/>
          <w:rtl/>
          <w:lang w:bidi="ar-EG"/>
        </w:rPr>
        <w:t>استبيان</w:t>
      </w:r>
    </w:p>
    <w:p w14:paraId="29DEC36A"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أخي الفاضل / أختي الفاضلة،</w:t>
      </w:r>
    </w:p>
    <w:p w14:paraId="61FB8CD4" w14:textId="77777777" w:rsidR="00BB58CD" w:rsidRPr="00000AE9" w:rsidRDefault="00BB58CD" w:rsidP="00BB58CD">
      <w:pPr>
        <w:spacing w:after="0" w:line="360" w:lineRule="auto"/>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تحية طيبة وبعد،</w:t>
      </w:r>
    </w:p>
    <w:p w14:paraId="0A567A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r w:rsidRPr="00000AE9">
        <w:rPr>
          <w:rFonts w:ascii="Sakkal Majalla" w:eastAsia="Calibri" w:hAnsi="Sakkal Majalla" w:cs="Sakkal Majalla"/>
          <w:sz w:val="32"/>
          <w:szCs w:val="32"/>
          <w:rtl/>
        </w:rPr>
        <w:t>يقوم الباحث بإجراء دراسة علمية لاستكمال متطلبات الحصول على درجة الدكتوراه في الإدارة، بعنوان</w:t>
      </w:r>
      <w:r w:rsidRPr="00000AE9">
        <w:rPr>
          <w:rFonts w:ascii="Sakkal Majalla" w:eastAsia="Calibri" w:hAnsi="Sakkal Majalla" w:cs="Sakkal Majalla"/>
          <w:sz w:val="32"/>
          <w:szCs w:val="32"/>
          <w:rtl/>
          <w:lang w:bidi="ar-EG"/>
        </w:rPr>
        <w:t>:</w:t>
      </w:r>
      <w:r w:rsidRPr="00000AE9">
        <w:rPr>
          <w:rFonts w:ascii="Sakkal Majalla" w:eastAsia="Calibri" w:hAnsi="Sakkal Majalla" w:cs="Sakkal Majalla"/>
          <w:sz w:val="32"/>
          <w:szCs w:val="32"/>
          <w:lang w:bidi="ar-EG"/>
        </w:rPr>
        <w:t xml:space="preserve"> </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b/>
          <w:bCs/>
          <w:sz w:val="32"/>
          <w:szCs w:val="32"/>
          <w:rtl/>
        </w:rPr>
        <w:t>أثر استراتيجيات إدارة التغيير على أداء العاملين بشركة المياه الوطنية بالمملكة العربية السعودية</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sz w:val="32"/>
          <w:szCs w:val="32"/>
          <w:rtl/>
        </w:rPr>
        <w:t>، بهدف التعرف على آراء العاملين في الوظائف الإشرافية حول تأثير عمليات التغيير (التنظيمية، التكنولوجية، والبشرية) على أدائهم الوظيفي، ودور القيادة والتواصل والمشاركة في ذلك</w:t>
      </w:r>
      <w:r w:rsidRPr="00000AE9">
        <w:rPr>
          <w:rFonts w:ascii="Sakkal Majalla" w:eastAsia="Calibri" w:hAnsi="Sakkal Majalla" w:cs="Sakkal Majalla"/>
          <w:sz w:val="32"/>
          <w:szCs w:val="32"/>
          <w:lang w:bidi="ar-EG"/>
        </w:rPr>
        <w:t>.</w:t>
      </w:r>
    </w:p>
    <w:p w14:paraId="329CF644" w14:textId="77777777" w:rsidR="00BB58CD" w:rsidRPr="00000AE9" w:rsidRDefault="00BB58CD" w:rsidP="00BB58CD">
      <w:pPr>
        <w:spacing w:after="0" w:line="360" w:lineRule="auto"/>
        <w:jc w:val="both"/>
        <w:rPr>
          <w:rFonts w:ascii="Sakkal Majalla" w:eastAsia="Calibri" w:hAnsi="Sakkal Majalla" w:cs="Sakkal Majalla"/>
          <w:sz w:val="32"/>
          <w:szCs w:val="32"/>
          <w:rtl/>
          <w:lang w:bidi="ar-EG"/>
        </w:rPr>
      </w:pPr>
      <w:r w:rsidRPr="00000AE9">
        <w:rPr>
          <w:rFonts w:ascii="Sakkal Majalla" w:eastAsia="Calibri" w:hAnsi="Sakkal Majalla" w:cs="Sakkal Majalla"/>
          <w:sz w:val="32"/>
          <w:szCs w:val="32"/>
          <w:rtl/>
        </w:rPr>
        <w:t>لذا، يأمل الباحث من سعادتكم التفضل بالإجابة على جميع عبارات هذا الاستبيان بدقة وموضوعية؛ حيث أن رأيكم يمثل أهمية بالغة في الخروج بنتائج دقيقة تسهم في تحقيق أهداف الدراسة. علماً بأن جميع البيانات والمعلومات التي ستدلون بها ستُستخدم لأغراض البحث العلمي فقط، وستُعامل بسرية تامة</w:t>
      </w:r>
      <w:r w:rsidRPr="00000AE9">
        <w:rPr>
          <w:rFonts w:ascii="Sakkal Majalla" w:eastAsia="Calibri" w:hAnsi="Sakkal Majalla" w:cs="Sakkal Majalla"/>
          <w:sz w:val="32"/>
          <w:szCs w:val="32"/>
        </w:rPr>
        <w:t>.</w:t>
      </w:r>
      <w:r w:rsidRPr="00000AE9">
        <w:rPr>
          <w:rFonts w:ascii="Sakkal Majalla" w:eastAsia="Calibri" w:hAnsi="Sakkal Majalla" w:cs="Sakkal Majalla"/>
          <w:sz w:val="32"/>
          <w:szCs w:val="32"/>
          <w:rtl/>
        </w:rPr>
        <w:t xml:space="preserve"> والتي يتوقع أن تستغرق تعبئتها 10 دقائق.</w:t>
      </w:r>
    </w:p>
    <w:p w14:paraId="4AA062B3" w14:textId="77777777" w:rsidR="00BB58CD" w:rsidRDefault="00BB58CD" w:rsidP="00BB58CD">
      <w:pPr>
        <w:spacing w:after="0" w:line="360" w:lineRule="auto"/>
        <w:jc w:val="both"/>
        <w:rPr>
          <w:rFonts w:ascii="Sakkal Majalla" w:eastAsia="Calibri" w:hAnsi="Sakkal Majalla" w:cs="Sakkal Majalla"/>
          <w:b/>
          <w:bCs/>
          <w:sz w:val="32"/>
          <w:szCs w:val="32"/>
          <w:rtl/>
          <w:lang w:bidi="ar-EG"/>
        </w:rPr>
      </w:pPr>
      <w:r w:rsidRPr="00000AE9">
        <w:rPr>
          <w:rFonts w:ascii="Sakkal Majalla" w:eastAsia="Calibri" w:hAnsi="Sakkal Majalla" w:cs="Sakkal Majalla"/>
          <w:b/>
          <w:bCs/>
          <w:sz w:val="32"/>
          <w:szCs w:val="32"/>
          <w:rtl/>
        </w:rPr>
        <w:t>شاكراً لكم حسن تعاونكم وتخصيص جزء من وقتكم الثقيـس للإجابة على هذه العبارات</w:t>
      </w:r>
      <w:r w:rsidRPr="00000AE9">
        <w:rPr>
          <w:rFonts w:ascii="Sakkal Majalla" w:eastAsia="Calibri" w:hAnsi="Sakkal Majalla" w:cs="Sakkal Majalla"/>
          <w:b/>
          <w:bCs/>
          <w:sz w:val="32"/>
          <w:szCs w:val="32"/>
          <w:lang w:bidi="ar-EG"/>
        </w:rPr>
        <w:t>.</w:t>
      </w:r>
    </w:p>
    <w:p w14:paraId="05F738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p>
    <w:p w14:paraId="7835FD89" w14:textId="77777777" w:rsidR="00BB58CD" w:rsidRPr="00000AE9" w:rsidRDefault="00BB58CD" w:rsidP="00BB58CD">
      <w:pPr>
        <w:spacing w:after="0" w:line="360" w:lineRule="auto"/>
        <w:jc w:val="center"/>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 xml:space="preserve">                                                                  الباحث</w:t>
      </w:r>
      <w:r w:rsidRPr="00000AE9">
        <w:rPr>
          <w:rFonts w:ascii="Sakkal Majalla" w:eastAsia="Calibri" w:hAnsi="Sakkal Majalla" w:cs="Sakkal Majalla"/>
          <w:sz w:val="32"/>
          <w:szCs w:val="32"/>
          <w:lang w:bidi="ar-EG"/>
        </w:rPr>
        <w:br/>
      </w:r>
      <w:r w:rsidRPr="00000AE9">
        <w:rPr>
          <w:rFonts w:ascii="Sakkal Majalla" w:eastAsia="Calibri" w:hAnsi="Sakkal Majalla" w:cs="Sakkal Majalla"/>
          <w:b/>
          <w:bCs/>
          <w:sz w:val="32"/>
          <w:szCs w:val="32"/>
          <w:rtl/>
        </w:rPr>
        <w:t xml:space="preserve">                                                                  ساعد بن حامد بن عبدالله العبيدي</w:t>
      </w:r>
    </w:p>
    <w:p w14:paraId="4A4C6E80" w14:textId="77777777" w:rsidR="00BB58CD" w:rsidRPr="0094541A" w:rsidRDefault="00BB58CD" w:rsidP="00BB58CD">
      <w:pPr>
        <w:spacing w:after="0" w:line="360" w:lineRule="auto"/>
        <w:jc w:val="both"/>
        <w:rPr>
          <w:rFonts w:ascii="Traditional Arabic" w:eastAsia="Calibri" w:hAnsi="Traditional Arabic" w:cs="Traditional Arabic"/>
          <w:sz w:val="32"/>
          <w:szCs w:val="32"/>
          <w:lang w:bidi="ar-EG"/>
        </w:rPr>
      </w:pPr>
    </w:p>
    <w:p w14:paraId="7137F665" w14:textId="77777777" w:rsidR="00BB58CD" w:rsidRDefault="00BB58CD" w:rsidP="00BB58CD">
      <w:pPr>
        <w:bidi w:val="0"/>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0AF46EFD"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5E52A1C5" w14:textId="77777777" w:rsidR="00BB58CD" w:rsidRPr="00000AE9" w:rsidRDefault="00BB58CD" w:rsidP="00BB58CD">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2314F5CF"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7626C79C"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48C49B77"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98CFE5F"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710749B1"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FA2FA92" w14:textId="53A79E0F" w:rsidR="00BB58CD" w:rsidRPr="00000AE9" w:rsidRDefault="00BB58CD" w:rsidP="00A55342">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sidR="00A55342">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6A7382D6"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6C6F36BD"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0193D930"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1FFFC8E7"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32CAFDD1"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30780D3C"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08A091E0"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1308FCC2"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5AD5470D" w14:textId="77777777" w:rsidR="00BB58CD"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دكتوراه</w:t>
      </w:r>
    </w:p>
    <w:p w14:paraId="43139221" w14:textId="77777777" w:rsidR="00BB58CD" w:rsidRDefault="00BB58CD" w:rsidP="00BB58CD">
      <w:pPr>
        <w:spacing w:after="0" w:line="360" w:lineRule="auto"/>
        <w:jc w:val="both"/>
        <w:rPr>
          <w:rFonts w:ascii="Sakkal Majalla" w:eastAsia="Calibri" w:hAnsi="Sakkal Majalla" w:cs="Sakkal Majalla"/>
          <w:sz w:val="28"/>
          <w:szCs w:val="28"/>
          <w:rtl/>
        </w:rPr>
      </w:pPr>
    </w:p>
    <w:p w14:paraId="60D9DA65" w14:textId="77777777" w:rsidR="00BB58CD" w:rsidRDefault="00BB58CD" w:rsidP="00BB58CD">
      <w:pPr>
        <w:spacing w:after="0" w:line="360" w:lineRule="auto"/>
        <w:jc w:val="both"/>
        <w:rPr>
          <w:rFonts w:ascii="Sakkal Majalla" w:eastAsia="Calibri" w:hAnsi="Sakkal Majalla" w:cs="Sakkal Majalla"/>
          <w:sz w:val="28"/>
          <w:szCs w:val="28"/>
          <w:rtl/>
        </w:rPr>
      </w:pPr>
    </w:p>
    <w:p w14:paraId="209C4FCD" w14:textId="77777777" w:rsidR="00BB58CD" w:rsidRDefault="00BB58CD" w:rsidP="00BB58CD">
      <w:pPr>
        <w:spacing w:after="0" w:line="360" w:lineRule="auto"/>
        <w:jc w:val="both"/>
        <w:rPr>
          <w:rFonts w:ascii="Sakkal Majalla" w:eastAsia="Calibri" w:hAnsi="Sakkal Majalla" w:cs="Sakkal Majalla"/>
          <w:sz w:val="28"/>
          <w:szCs w:val="28"/>
          <w:rtl/>
        </w:rPr>
      </w:pPr>
    </w:p>
    <w:p w14:paraId="27AE2FA9" w14:textId="77777777" w:rsidR="00BB58CD" w:rsidRDefault="00BB58CD" w:rsidP="00BB58CD">
      <w:pPr>
        <w:spacing w:after="0" w:line="360" w:lineRule="auto"/>
        <w:jc w:val="both"/>
        <w:rPr>
          <w:rFonts w:ascii="Sakkal Majalla" w:eastAsia="Calibri" w:hAnsi="Sakkal Majalla" w:cs="Sakkal Majalla"/>
          <w:sz w:val="28"/>
          <w:szCs w:val="28"/>
          <w:rtl/>
        </w:rPr>
      </w:pPr>
    </w:p>
    <w:p w14:paraId="6067251C" w14:textId="77777777" w:rsidR="00BB58CD" w:rsidRDefault="00BB58CD" w:rsidP="00BB58CD">
      <w:pPr>
        <w:spacing w:after="0" w:line="360" w:lineRule="auto"/>
        <w:jc w:val="both"/>
        <w:rPr>
          <w:rFonts w:ascii="Sakkal Majalla" w:eastAsia="Calibri" w:hAnsi="Sakkal Majalla" w:cs="Sakkal Majalla"/>
          <w:sz w:val="28"/>
          <w:szCs w:val="28"/>
          <w:rtl/>
        </w:rPr>
      </w:pPr>
    </w:p>
    <w:p w14:paraId="70077E48" w14:textId="77777777" w:rsidR="00BB58CD" w:rsidRPr="00000AE9" w:rsidRDefault="00BB58CD" w:rsidP="00BB58CD">
      <w:pPr>
        <w:spacing w:after="0" w:line="360" w:lineRule="auto"/>
        <w:jc w:val="both"/>
        <w:rPr>
          <w:rFonts w:ascii="Sakkal Majalla" w:eastAsia="Calibri" w:hAnsi="Sakkal Majalla" w:cs="Sakkal Majalla"/>
          <w:sz w:val="28"/>
          <w:szCs w:val="28"/>
          <w:rtl/>
          <w:lang w:bidi="ar-EG"/>
        </w:rPr>
      </w:pPr>
    </w:p>
    <w:p w14:paraId="6A848B90" w14:textId="77777777" w:rsidR="00BB58CD" w:rsidRPr="0094541A" w:rsidRDefault="00BB58CD" w:rsidP="00BB58CD">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lastRenderedPageBreak/>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79EAF371" w14:textId="77777777" w:rsidR="00BB58CD" w:rsidRDefault="00BB58CD" w:rsidP="00BB58CD">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3BB1478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58A37FA"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924A4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39A66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22317C0B"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21A41"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5EE08"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9682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CED38F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AF60A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A1BC9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083DA3"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7AD40C5E"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70861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BB58CD" w:rsidRPr="00B47B23" w14:paraId="5AAF2B8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EB7C5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C0D072A" w14:textId="4B844A50" w:rsidR="00667C39"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عملية دمج المديريات في 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AD8CA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9F0725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85EC4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69BACE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44279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3B2FEE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27022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C89D5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DDDD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89E78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5114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F55A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ABAA5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F678A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4E9FDB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FB85EB4" w14:textId="7DA40E2C"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F1602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770D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4FBD3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1A4BB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D734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6A289A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7F79C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A6FC2B3" w14:textId="43A8BA1C"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8D2D1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07799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D04C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046EC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1A2FA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6D38D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86EA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6E44070" w14:textId="014A938B"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D88DEA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D1AD7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4F791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97D5B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EDD0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667C39" w:rsidRPr="00B47B23" w14:paraId="4C0CA8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06723C" w14:textId="5A47F94A"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0659265E" w14:textId="71526174"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5218AF7"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2DCDCA8"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E09D1F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9C93F7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944AF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667C39" w:rsidRPr="00B47B23" w14:paraId="5A5D55B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704547" w14:textId="163371F0"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6F1E9F57" w14:textId="2A51E99B"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04D3B1D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85A2181"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4C425A2"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E4948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323400E"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BB58CD" w:rsidRPr="00B47B23" w14:paraId="47634B7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ACF6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BB58CD" w:rsidRPr="00B47B23" w14:paraId="6F6FA56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75375D7" w14:textId="6F256C4E"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67DC8F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8844E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C7A1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E8652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20526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A97DF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B889B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92A879D" w14:textId="1240EAF5"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1684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2A48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22C4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EC4D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35C1E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8C7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7785911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87BA79" w14:textId="2B180A6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lastRenderedPageBreak/>
              <w:t>10</w:t>
            </w:r>
          </w:p>
        </w:tc>
        <w:tc>
          <w:tcPr>
            <w:tcW w:w="2879" w:type="dxa"/>
            <w:tcBorders>
              <w:top w:val="single" w:sz="4" w:space="0" w:color="auto"/>
              <w:left w:val="single" w:sz="4" w:space="0" w:color="auto"/>
              <w:bottom w:val="single" w:sz="4" w:space="0" w:color="auto"/>
              <w:right w:val="single" w:sz="4" w:space="0" w:color="auto"/>
            </w:tcBorders>
            <w:hideMark/>
          </w:tcPr>
          <w:p w14:paraId="55098601" w14:textId="032F66B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966AA3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9D796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47CB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6A7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2DC9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DC9B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A1C8323" w14:textId="1049FE3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12DFB6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B729F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6AEE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C5AAC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A5870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3ADA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DCF8CB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8573EAD" w14:textId="56E50ADF"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60C295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9A0A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9776A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0B05B6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AF841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06B41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2CA1171"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E56CB8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BB58CD" w:rsidRPr="00B47B23" w14:paraId="3445503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D0C0660" w14:textId="211FF846"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415D610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660F0D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0415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BFDF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DB88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F106D7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D357D1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2224456" w14:textId="0A2CA417"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57A47D98" w14:textId="77553B1F"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C730EB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07EB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D32AD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20927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9FB6D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4826C3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80CBD4A" w14:textId="268E90B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0BC682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99767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3AB7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B636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B50A63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046AC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675FB9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7DDB09" w14:textId="3CF21913"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948C16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319F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ADE7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BA414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AC793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B3DEC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4725351" w14:textId="77777777" w:rsidTr="00BB58CD">
        <w:tc>
          <w:tcPr>
            <w:tcW w:w="536" w:type="dxa"/>
            <w:tcBorders>
              <w:top w:val="single" w:sz="4" w:space="0" w:color="auto"/>
              <w:left w:val="single" w:sz="4" w:space="0" w:color="auto"/>
              <w:bottom w:val="single" w:sz="4" w:space="0" w:color="auto"/>
              <w:right w:val="single" w:sz="4" w:space="0" w:color="auto"/>
            </w:tcBorders>
            <w:vAlign w:val="center"/>
            <w:hideMark/>
          </w:tcPr>
          <w:p w14:paraId="6741A965" w14:textId="0188D91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5D0C63DA" w14:textId="3A47C54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F5F8C1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F8D5B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F3198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527BB2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443A0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70F3162D" w14:textId="77777777" w:rsidR="00BB58CD" w:rsidRDefault="00BB58CD" w:rsidP="00BB58CD"/>
    <w:p w14:paraId="3A29D000"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711D712E"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118BE21B"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E6DEAF8"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8A6AEB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الثالث: أداء العاملين (المتغير التابع</w:t>
      </w:r>
      <w:r w:rsidRPr="00000AE9">
        <w:rPr>
          <w:rFonts w:ascii="Sakkal Majalla" w:eastAsia="Calibri" w:hAnsi="Sakkal Majalla" w:cs="Sakkal Majalla"/>
          <w:b/>
          <w:bCs/>
          <w:sz w:val="32"/>
          <w:szCs w:val="32"/>
          <w:rtl/>
          <w:lang w:bidi="ar-EG"/>
        </w:rPr>
        <w:t>)</w:t>
      </w:r>
    </w:p>
    <w:p w14:paraId="6D8876D1"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51FB5D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7432AC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CE1CD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3555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13FDD98"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02572"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3134"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2E1408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4599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9D258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B5B70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3BABF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15CC6C45"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A24EE0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BB58CD" w:rsidRPr="00B47B23" w14:paraId="3A83DB3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E6251D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CEB20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أتمكن من إنجاز مهامي بدقة وجودة عالية في ظل المتغيرات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35004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FC982F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B0DBE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F0CE8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313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57209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F7CF55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7DBEA56" w14:textId="049F5AF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AB9AA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FDC3D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2566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E8C85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5A7C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EAB450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8A67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0BCCB4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5CE8E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F31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9366B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AD8528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7E2B0F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E20B99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84D75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424619B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6557E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8D00E9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CC4DA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CB22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E75E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27B9867"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7D1A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BB58CD" w:rsidRPr="00B47B23" w14:paraId="6D3FFE80"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9269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DDDBC0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366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0711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242D8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F2750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28116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3822E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135F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414373A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3B90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BBA79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DCEC3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55F39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11F421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DCD52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FA100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EAA260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81A00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E4087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225059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1531A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C272C5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BAFCA9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3EB1B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D967C5C" w14:textId="38943610"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12DBD0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BA57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B0BB5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10A54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DA205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576AC54"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1FB6C4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BB58CD" w:rsidRPr="00B47B23" w14:paraId="1F0785D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4BDCA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013AAE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912C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F6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A32D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2167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A8297D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52811B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A6838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11175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B8D5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CDF62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CED3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99B47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514AC7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5E95FE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C68D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18E7491" w14:textId="7961087B"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11AB9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94DAFD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5EAAF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ED259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6ADD5A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32D5E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10CF4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20ED8129" w14:textId="104DEB6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أنا راضٍ عن طبيعة العلاقات مع </w:t>
            </w:r>
            <w:r w:rsidRPr="00667C39">
              <w:rPr>
                <w:rFonts w:ascii="Sakkal Majalla" w:eastAsia="Calibri" w:hAnsi="Sakkal Majalla" w:cs="Sakkal Majalla"/>
                <w:sz w:val="28"/>
                <w:szCs w:val="28"/>
                <w:rtl/>
              </w:rPr>
              <w:lastRenderedPageBreak/>
              <w:t>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280C0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69FBC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ED23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66FC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FFCB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826B1AA"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A4585B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BB58CD" w:rsidRPr="00B47B23" w14:paraId="7FE4D4A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7AA2D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5EC61B5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11502B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E164C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8837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CCD5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348BD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0212D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BECA9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1A6E8DB9" w14:textId="5106506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E3FB2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CB545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14665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AB63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0586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634A8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B99410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1161A1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أتغلب على الصعوبات التي أواجهها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7BEA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E051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9E82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D08068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7EF67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B7C18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A2F2E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2F254D2B" w14:textId="3B3554E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50E3AA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DECA57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953B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A25B75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3F777B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53562E" w:rsidRPr="00B47B23" w14:paraId="18C8621E" w14:textId="77777777" w:rsidTr="0083611C">
        <w:tc>
          <w:tcPr>
            <w:tcW w:w="536" w:type="dxa"/>
            <w:vMerge w:val="restart"/>
            <w:tcBorders>
              <w:top w:val="single" w:sz="4" w:space="0" w:color="auto"/>
              <w:left w:val="single" w:sz="4" w:space="0" w:color="auto"/>
              <w:right w:val="single" w:sz="4" w:space="0" w:color="auto"/>
            </w:tcBorders>
            <w:vAlign w:val="center"/>
          </w:tcPr>
          <w:p w14:paraId="7C993EC1" w14:textId="79FBE5E5"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17</w:t>
            </w:r>
          </w:p>
        </w:tc>
        <w:tc>
          <w:tcPr>
            <w:tcW w:w="8901" w:type="dxa"/>
            <w:gridSpan w:val="6"/>
            <w:tcBorders>
              <w:top w:val="single" w:sz="4" w:space="0" w:color="auto"/>
              <w:left w:val="single" w:sz="4" w:space="0" w:color="auto"/>
              <w:bottom w:val="single" w:sz="4" w:space="0" w:color="auto"/>
              <w:right w:val="single" w:sz="4" w:space="0" w:color="auto"/>
            </w:tcBorders>
          </w:tcPr>
          <w:p w14:paraId="318A1159" w14:textId="5A61D1E5"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تقييم مدى شعورك بالاستقرار النفسي والمهني بعد التغييرات الأخيرة في الشركة</w:t>
            </w:r>
            <w:r>
              <w:rPr>
                <w:rFonts w:ascii="Sakkal Majalla" w:eastAsia="Calibri" w:hAnsi="Sakkal Majalla" w:cs="Sakkal Majalla" w:hint="cs"/>
                <w:sz w:val="28"/>
                <w:szCs w:val="28"/>
                <w:rtl/>
              </w:rPr>
              <w:t>.</w:t>
            </w:r>
          </w:p>
        </w:tc>
      </w:tr>
      <w:tr w:rsidR="0053562E" w:rsidRPr="00B47B23" w14:paraId="772F786D" w14:textId="77777777" w:rsidTr="0083611C">
        <w:tc>
          <w:tcPr>
            <w:tcW w:w="536" w:type="dxa"/>
            <w:vMerge/>
            <w:tcBorders>
              <w:left w:val="single" w:sz="4" w:space="0" w:color="auto"/>
              <w:bottom w:val="single" w:sz="4" w:space="0" w:color="auto"/>
              <w:right w:val="single" w:sz="4" w:space="0" w:color="auto"/>
            </w:tcBorders>
            <w:vAlign w:val="center"/>
          </w:tcPr>
          <w:p w14:paraId="7D617800"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2AAE560A" w14:textId="77777777" w:rsidR="0053562E"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7D279632"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4BD2F5E0" w14:textId="72B9F0D3"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r w:rsidR="0053562E" w:rsidRPr="00B47B23" w14:paraId="651E9E9A" w14:textId="77777777" w:rsidTr="0083611C">
        <w:tc>
          <w:tcPr>
            <w:tcW w:w="536" w:type="dxa"/>
            <w:vMerge w:val="restart"/>
            <w:tcBorders>
              <w:top w:val="single" w:sz="4" w:space="0" w:color="auto"/>
              <w:left w:val="single" w:sz="4" w:space="0" w:color="auto"/>
              <w:right w:val="single" w:sz="4" w:space="0" w:color="auto"/>
            </w:tcBorders>
            <w:vAlign w:val="center"/>
          </w:tcPr>
          <w:p w14:paraId="12E9BBC2" w14:textId="4FAF6D0A"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18</w:t>
            </w:r>
          </w:p>
        </w:tc>
        <w:tc>
          <w:tcPr>
            <w:tcW w:w="8901" w:type="dxa"/>
            <w:gridSpan w:val="6"/>
            <w:tcBorders>
              <w:top w:val="single" w:sz="4" w:space="0" w:color="auto"/>
              <w:left w:val="single" w:sz="4" w:space="0" w:color="auto"/>
              <w:bottom w:val="single" w:sz="4" w:space="0" w:color="auto"/>
              <w:right w:val="single" w:sz="4" w:space="0" w:color="auto"/>
            </w:tcBorders>
          </w:tcPr>
          <w:p w14:paraId="487C56E6" w14:textId="0B2C9F04"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تقديم اقتراحاتك لتحسين إدارة التغيير داخل إدارتك بما يسهم في رفع كفاءة الأداء وجودة الخدمات</w:t>
            </w:r>
            <w:r>
              <w:rPr>
                <w:rFonts w:ascii="Sakkal Majalla" w:eastAsia="Calibri" w:hAnsi="Sakkal Majalla" w:cs="Sakkal Majalla" w:hint="cs"/>
                <w:sz w:val="28"/>
                <w:szCs w:val="28"/>
                <w:rtl/>
              </w:rPr>
              <w:t>؟</w:t>
            </w:r>
          </w:p>
        </w:tc>
      </w:tr>
      <w:tr w:rsidR="0053562E" w:rsidRPr="00B47B23" w14:paraId="43DD6418" w14:textId="77777777" w:rsidTr="0083611C">
        <w:tc>
          <w:tcPr>
            <w:tcW w:w="536" w:type="dxa"/>
            <w:vMerge/>
            <w:tcBorders>
              <w:left w:val="single" w:sz="4" w:space="0" w:color="auto"/>
              <w:bottom w:val="single" w:sz="4" w:space="0" w:color="auto"/>
              <w:right w:val="single" w:sz="4" w:space="0" w:color="auto"/>
            </w:tcBorders>
            <w:vAlign w:val="center"/>
          </w:tcPr>
          <w:p w14:paraId="7C1FF055"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79406AFE"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75590FA"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5CC9C6D3" w14:textId="68A7A6A7"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bl>
    <w:p w14:paraId="2336B829"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0543CB20" w14:textId="19E51CD8" w:rsidR="00BB58CD" w:rsidRPr="00000AE9" w:rsidRDefault="00BB58CD"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000AE9">
        <w:rPr>
          <w:rFonts w:ascii="Sakkal Majalla" w:eastAsia="Calibri" w:hAnsi="Sakkal Majalla" w:cs="Sakkal Majalla"/>
          <w:b/>
          <w:bCs/>
          <w:sz w:val="32"/>
          <w:szCs w:val="32"/>
          <w:rtl/>
        </w:rPr>
        <w:t>(المتغير المعدل</w:t>
      </w:r>
      <w:r w:rsidRPr="00000AE9">
        <w:rPr>
          <w:rFonts w:ascii="Sakkal Majalla" w:eastAsia="Calibri" w:hAnsi="Sakkal Majalla" w:cs="Sakkal Majalla"/>
          <w:b/>
          <w:bCs/>
          <w:sz w:val="32"/>
          <w:szCs w:val="32"/>
          <w:rtl/>
          <w:lang w:bidi="ar-EG"/>
        </w:rPr>
        <w:t>)</w:t>
      </w:r>
    </w:p>
    <w:p w14:paraId="14D43004"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8B94E8D"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B42D56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E02BD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39DBFE"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8D78A7F"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768AA"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71BBF"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004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4BD00C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D3E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5E14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3F637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08F7033F"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E901C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BB58CD" w:rsidRPr="00B47B23" w14:paraId="1E998BF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7443F56"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1</w:t>
            </w:r>
          </w:p>
        </w:tc>
        <w:tc>
          <w:tcPr>
            <w:tcW w:w="2879" w:type="dxa"/>
            <w:tcBorders>
              <w:top w:val="single" w:sz="4" w:space="0" w:color="auto"/>
              <w:left w:val="single" w:sz="4" w:space="0" w:color="auto"/>
              <w:bottom w:val="single" w:sz="4" w:space="0" w:color="auto"/>
              <w:right w:val="single" w:sz="4" w:space="0" w:color="auto"/>
            </w:tcBorders>
            <w:hideMark/>
          </w:tcPr>
          <w:p w14:paraId="603E899A"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يحرص القادة (المدراء/المشرفون) على شرح أهمية التغيير للموظفين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31BE19"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156A72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457C7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681102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0552C84"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174BF5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39B253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2</w:t>
            </w:r>
          </w:p>
        </w:tc>
        <w:tc>
          <w:tcPr>
            <w:tcW w:w="2879" w:type="dxa"/>
            <w:tcBorders>
              <w:top w:val="single" w:sz="4" w:space="0" w:color="auto"/>
              <w:left w:val="single" w:sz="4" w:space="0" w:color="auto"/>
              <w:bottom w:val="single" w:sz="4" w:space="0" w:color="auto"/>
              <w:right w:val="single" w:sz="4" w:space="0" w:color="auto"/>
            </w:tcBorders>
            <w:hideMark/>
          </w:tcPr>
          <w:p w14:paraId="71EEDE48" w14:textId="627424D2"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يدعم القادة الموظفين ويحفزونهم على تجاوز التحديات المرتبطة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73D2584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792949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D5BEA4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A379C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26F6A4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928E19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812A70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3</w:t>
            </w:r>
          </w:p>
        </w:tc>
        <w:tc>
          <w:tcPr>
            <w:tcW w:w="2879" w:type="dxa"/>
            <w:tcBorders>
              <w:top w:val="single" w:sz="4" w:space="0" w:color="auto"/>
              <w:left w:val="single" w:sz="4" w:space="0" w:color="auto"/>
              <w:bottom w:val="single" w:sz="4" w:space="0" w:color="auto"/>
              <w:right w:val="single" w:sz="4" w:space="0" w:color="auto"/>
            </w:tcBorders>
            <w:hideMark/>
          </w:tcPr>
          <w:p w14:paraId="5E9E378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يضع القادة رؤية واضحة للمستقبل </w:t>
            </w:r>
            <w:r w:rsidRPr="00F155CA">
              <w:rPr>
                <w:rFonts w:ascii="Sakkal Majalla" w:eastAsia="Calibri" w:hAnsi="Sakkal Majalla" w:cs="Sakkal Majalla"/>
                <w:sz w:val="24"/>
                <w:szCs w:val="24"/>
                <w:rtl/>
              </w:rPr>
              <w:lastRenderedPageBreak/>
              <w:t>ويجيدون توصيلها للمرؤوسين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6C5A95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7FE19E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A34FF6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36BA48"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49527E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341A5AB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06471A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4</w:t>
            </w:r>
          </w:p>
        </w:tc>
        <w:tc>
          <w:tcPr>
            <w:tcW w:w="2879" w:type="dxa"/>
            <w:tcBorders>
              <w:top w:val="single" w:sz="4" w:space="0" w:color="auto"/>
              <w:left w:val="single" w:sz="4" w:space="0" w:color="auto"/>
              <w:bottom w:val="single" w:sz="4" w:space="0" w:color="auto"/>
              <w:right w:val="single" w:sz="4" w:space="0" w:color="auto"/>
            </w:tcBorders>
            <w:hideMark/>
          </w:tcPr>
          <w:p w14:paraId="08689B77" w14:textId="051B2181"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يظهر القادة مرونة في التعامل مع المشكلات التي يواجهها الموظفون أثناء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3020D383"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65F13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882611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CD44ED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7E1FFA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5771B35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1208DC2" w14:textId="17F6FEC3"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28EB0180" w14:textId="62D4364A"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يشجع القادة الموظفين على المشاركة الفاعلة في تقييم عمليات التغيير واقتراح التحسينات</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AA563E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F6EEB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317D4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9F3A7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D920FB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61E89DCC"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21670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63C2337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FA8D60" w14:textId="10892020"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6</w:t>
            </w:r>
          </w:p>
        </w:tc>
        <w:tc>
          <w:tcPr>
            <w:tcW w:w="2879" w:type="dxa"/>
            <w:tcBorders>
              <w:top w:val="single" w:sz="4" w:space="0" w:color="auto"/>
              <w:left w:val="single" w:sz="4" w:space="0" w:color="auto"/>
              <w:bottom w:val="single" w:sz="4" w:space="0" w:color="auto"/>
              <w:right w:val="single" w:sz="4" w:space="0" w:color="auto"/>
            </w:tcBorders>
            <w:hideMark/>
          </w:tcPr>
          <w:p w14:paraId="2E0E75CA"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توفير معلومات كافية وواضحة حول أهداف وإجراءات التغيير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BC99F0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E67E7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58DD06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C7FE178"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0F9A1D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2110D37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C3CE97F" w14:textId="24C61522"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7</w:t>
            </w:r>
          </w:p>
        </w:tc>
        <w:tc>
          <w:tcPr>
            <w:tcW w:w="2879" w:type="dxa"/>
            <w:tcBorders>
              <w:top w:val="single" w:sz="4" w:space="0" w:color="auto"/>
              <w:left w:val="single" w:sz="4" w:space="0" w:color="auto"/>
              <w:bottom w:val="single" w:sz="4" w:space="0" w:color="auto"/>
              <w:right w:val="single" w:sz="4" w:space="0" w:color="auto"/>
            </w:tcBorders>
            <w:hideMark/>
          </w:tcPr>
          <w:p w14:paraId="37D66662"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أستطيع الحصول على إجابات شافية لاستفساراتي حول التغييرات الجديدة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7228EC0"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CB2AB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432E64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B9214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C3ED22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6CBB510E"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D8D905E" w14:textId="5E53C119"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8</w:t>
            </w:r>
          </w:p>
        </w:tc>
        <w:tc>
          <w:tcPr>
            <w:tcW w:w="2879" w:type="dxa"/>
            <w:tcBorders>
              <w:top w:val="single" w:sz="4" w:space="0" w:color="auto"/>
              <w:left w:val="single" w:sz="4" w:space="0" w:color="auto"/>
              <w:bottom w:val="single" w:sz="4" w:space="0" w:color="auto"/>
              <w:right w:val="single" w:sz="4" w:space="0" w:color="auto"/>
            </w:tcBorders>
            <w:hideMark/>
          </w:tcPr>
          <w:p w14:paraId="5AE81D98"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تتبنى الإدارة قنوات تواصل فعالة للاستماع لآراء ومقترحات الموظفين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C439F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3EFB7B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E67567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D6D30E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0F9082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7F51B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217474" w14:textId="759DDDF5"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9</w:t>
            </w:r>
          </w:p>
        </w:tc>
        <w:tc>
          <w:tcPr>
            <w:tcW w:w="2879" w:type="dxa"/>
            <w:tcBorders>
              <w:top w:val="single" w:sz="4" w:space="0" w:color="auto"/>
              <w:left w:val="single" w:sz="4" w:space="0" w:color="auto"/>
              <w:bottom w:val="single" w:sz="4" w:space="0" w:color="auto"/>
              <w:right w:val="single" w:sz="4" w:space="0" w:color="auto"/>
            </w:tcBorders>
            <w:hideMark/>
          </w:tcPr>
          <w:p w14:paraId="437D80CC" w14:textId="479D7145"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أشعر بوجود قدر من الشفافية في تبادل المعلومات المتعلقة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40C2F93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2DF641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F0E6C5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75E233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7A9D6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17F9261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2FA57E9" w14:textId="4458F08C"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490B45A2" w14:textId="575E5DF9"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أجد أن قنوات التواصل المتاحة كافية للحصول على المعلومات الدقيقة في الوقت المناسب</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07B365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1E05CF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75AE31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4C5E8A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77A401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B1414B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1295E5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BB58CD" w:rsidRPr="00B47B23" w14:paraId="441A706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C6C1276" w14:textId="0701FE0B"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11</w:t>
            </w:r>
          </w:p>
        </w:tc>
        <w:tc>
          <w:tcPr>
            <w:tcW w:w="2879" w:type="dxa"/>
            <w:tcBorders>
              <w:top w:val="single" w:sz="4" w:space="0" w:color="auto"/>
              <w:left w:val="single" w:sz="4" w:space="0" w:color="auto"/>
              <w:bottom w:val="single" w:sz="4" w:space="0" w:color="auto"/>
              <w:right w:val="single" w:sz="4" w:space="0" w:color="auto"/>
            </w:tcBorders>
            <w:hideMark/>
          </w:tcPr>
          <w:p w14:paraId="090D327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استشارة الموظفين في القرارات التي تمس أعمالهم بشكل مباشر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5644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51F8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5E6410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D586C1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438DA4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D1FF8D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55698C0" w14:textId="0AB3215E"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12</w:t>
            </w:r>
          </w:p>
        </w:tc>
        <w:tc>
          <w:tcPr>
            <w:tcW w:w="2879" w:type="dxa"/>
            <w:tcBorders>
              <w:top w:val="single" w:sz="4" w:space="0" w:color="auto"/>
              <w:left w:val="single" w:sz="4" w:space="0" w:color="auto"/>
              <w:bottom w:val="single" w:sz="4" w:space="0" w:color="auto"/>
              <w:right w:val="single" w:sz="4" w:space="0" w:color="auto"/>
            </w:tcBorders>
            <w:hideMark/>
          </w:tcPr>
          <w:p w14:paraId="262ED139"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تتاح لي الفرصة لتقديم مقترحاتي حول تطوير أساليب العمل</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1D388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0E24B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AA3C85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8488F9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BA38B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4632281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9B0B53" w14:textId="322DC001"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1D0E75A7"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تؤخذ آراء الموظفين بعين الاعتبار عند اتخاذ القرارات الإدارية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C43CF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962C90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C63B4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DDD03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88ABC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1A199A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8C284" w14:textId="4A4E12FE"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558AF25B"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شعر بأن لي دوراً في تشكيل الخطط التي تخص إدارتي</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8073E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0EC80B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C131E6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483716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A13CA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bl>
    <w:p w14:paraId="0F908F96" w14:textId="77777777" w:rsidR="00BB58CD" w:rsidRDefault="00BB58CD" w:rsidP="00BB58CD"/>
    <w:p w14:paraId="37E120E5" w14:textId="77777777" w:rsidR="00BB58CD" w:rsidRPr="0094541A" w:rsidRDefault="00BB58CD" w:rsidP="00BB58CD">
      <w:pPr>
        <w:spacing w:after="0" w:line="360" w:lineRule="auto"/>
        <w:jc w:val="center"/>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انتهت أسئلة الاستبيان</w:t>
      </w:r>
    </w:p>
    <w:p w14:paraId="52B7BBE5" w14:textId="77777777" w:rsidR="00BB58CD" w:rsidRDefault="00BB58CD" w:rsidP="00BB58CD">
      <w:pPr>
        <w:spacing w:after="0" w:line="360" w:lineRule="auto"/>
        <w:jc w:val="right"/>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شاكراً لكم حسن تعاونكم ووقتكم الثمين</w:t>
      </w:r>
    </w:p>
    <w:p w14:paraId="525CD694"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4EA0BFC2"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748B856"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BD4881F"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07E96712" w14:textId="2F99CC94" w:rsidR="00F155CA" w:rsidRPr="0094541A" w:rsidRDefault="00F155CA" w:rsidP="00F155CA">
      <w:pPr>
        <w:spacing w:line="360" w:lineRule="auto"/>
        <w:jc w:val="center"/>
        <w:outlineLvl w:val="1"/>
        <w:rPr>
          <w:rFonts w:ascii="Traditional Arabic" w:eastAsia="Calibri" w:hAnsi="Traditional Arabic" w:cs="Traditional Arabic"/>
          <w:b/>
          <w:bCs/>
          <w:sz w:val="40"/>
          <w:szCs w:val="40"/>
          <w:rtl/>
          <w:lang w:bidi="ar-EG"/>
        </w:rPr>
      </w:pPr>
      <w:bookmarkStart w:id="173" w:name="_Toc233064375"/>
      <w:r w:rsidRPr="0094541A">
        <w:rPr>
          <w:rFonts w:ascii="Traditional Arabic" w:eastAsia="Calibri" w:hAnsi="Traditional Arabic" w:cs="Traditional Arabic"/>
          <w:b/>
          <w:bCs/>
          <w:sz w:val="40"/>
          <w:szCs w:val="40"/>
          <w:rtl/>
          <w:lang w:bidi="ar-EG"/>
        </w:rPr>
        <w:t xml:space="preserve">ملحق </w:t>
      </w:r>
      <w:r>
        <w:rPr>
          <w:rFonts w:ascii="Traditional Arabic" w:eastAsia="Calibri" w:hAnsi="Traditional Arabic" w:cs="Traditional Arabic" w:hint="cs"/>
          <w:b/>
          <w:bCs/>
          <w:sz w:val="40"/>
          <w:szCs w:val="40"/>
          <w:rtl/>
          <w:lang w:bidi="ar-EG"/>
        </w:rPr>
        <w:t>2</w:t>
      </w:r>
      <w:r w:rsidRPr="0094541A">
        <w:rPr>
          <w:rFonts w:ascii="Traditional Arabic" w:eastAsia="Calibri" w:hAnsi="Traditional Arabic" w:cs="Traditional Arabic"/>
          <w:b/>
          <w:bCs/>
          <w:sz w:val="40"/>
          <w:szCs w:val="40"/>
          <w:rtl/>
          <w:lang w:bidi="ar-EG"/>
        </w:rPr>
        <w:t xml:space="preserve">: </w:t>
      </w:r>
      <w:r>
        <w:rPr>
          <w:rFonts w:ascii="Traditional Arabic" w:eastAsia="Calibri" w:hAnsi="Traditional Arabic" w:cs="Traditional Arabic" w:hint="cs"/>
          <w:b/>
          <w:bCs/>
          <w:sz w:val="40"/>
          <w:szCs w:val="40"/>
          <w:rtl/>
          <w:lang w:bidi="ar-EG"/>
        </w:rPr>
        <w:t>الجداول الإحصائية</w:t>
      </w:r>
      <w:bookmarkEnd w:id="173"/>
    </w:p>
    <w:p w14:paraId="2023DF1B" w14:textId="77777777" w:rsidR="00F155CA" w:rsidRPr="0094541A" w:rsidRDefault="00F155CA" w:rsidP="00F155CA">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67D07BE1" w14:textId="77777777" w:rsidR="00104A0C" w:rsidRPr="00104A0C" w:rsidRDefault="00104A0C" w:rsidP="00104A0C">
      <w:pPr>
        <w:spacing w:after="200" w:line="276" w:lineRule="auto"/>
        <w:jc w:val="center"/>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الجداول الإحصائية</w:t>
      </w:r>
    </w:p>
    <w:p w14:paraId="442D5A5A"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صدق الاستبانة</w:t>
      </w:r>
    </w:p>
    <w:p w14:paraId="1AF012F4" w14:textId="77777777" w:rsidR="00104A0C" w:rsidRPr="00104A0C" w:rsidRDefault="00104A0C" w:rsidP="00104A0C">
      <w:pPr>
        <w:numPr>
          <w:ilvl w:val="0"/>
          <w:numId w:val="51"/>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صدق استراتيجيات إدارة التغيير (المتغير المستقل)</w:t>
      </w:r>
    </w:p>
    <w:p w14:paraId="0713CF78"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التغيير التنظيمي</w:t>
      </w:r>
    </w:p>
    <w:p w14:paraId="1E0AE43F"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6938BFB" wp14:editId="256DE3F8">
            <wp:extent cx="5646420" cy="67513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46420" cy="6751320"/>
                    </a:xfrm>
                    <a:prstGeom prst="rect">
                      <a:avLst/>
                    </a:prstGeom>
                    <a:noFill/>
                    <a:ln>
                      <a:noFill/>
                    </a:ln>
                  </pic:spPr>
                </pic:pic>
              </a:graphicData>
            </a:graphic>
          </wp:inline>
        </w:drawing>
      </w:r>
    </w:p>
    <w:p w14:paraId="22E2FA7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8AF55D5"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التكنولوجي</w:t>
      </w:r>
    </w:p>
    <w:p w14:paraId="797CCBD4"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3CF5506" wp14:editId="43FD75EF">
            <wp:extent cx="5669280" cy="7498080"/>
            <wp:effectExtent l="0" t="0" r="762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69280" cy="7498080"/>
                    </a:xfrm>
                    <a:prstGeom prst="rect">
                      <a:avLst/>
                    </a:prstGeom>
                    <a:noFill/>
                    <a:ln>
                      <a:noFill/>
                    </a:ln>
                  </pic:spPr>
                </pic:pic>
              </a:graphicData>
            </a:graphic>
          </wp:inline>
        </w:drawing>
      </w:r>
    </w:p>
    <w:p w14:paraId="43A4832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948EBE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D8ECA3F"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البشري</w:t>
      </w:r>
    </w:p>
    <w:p w14:paraId="09F197C0"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DA238D9" wp14:editId="036BD3AC">
            <wp:extent cx="5760720" cy="755142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7551420"/>
                    </a:xfrm>
                    <a:prstGeom prst="rect">
                      <a:avLst/>
                    </a:prstGeom>
                    <a:noFill/>
                    <a:ln>
                      <a:noFill/>
                    </a:ln>
                  </pic:spPr>
                </pic:pic>
              </a:graphicData>
            </a:graphic>
          </wp:inline>
        </w:drawing>
      </w:r>
    </w:p>
    <w:p w14:paraId="14575175"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4DCAB8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50AD3275" w14:textId="77777777" w:rsidR="00104A0C" w:rsidRPr="00104A0C" w:rsidRDefault="00104A0C" w:rsidP="00104A0C">
      <w:pPr>
        <w:numPr>
          <w:ilvl w:val="0"/>
          <w:numId w:val="51"/>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أداء العاملين (المتغير التابع)</w:t>
      </w:r>
    </w:p>
    <w:p w14:paraId="1F75993C"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الكفاءة</w:t>
      </w:r>
    </w:p>
    <w:p w14:paraId="7D844765"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AA42441" wp14:editId="660FC959">
            <wp:extent cx="5608320" cy="7406640"/>
            <wp:effectExtent l="0" t="0" r="0" b="381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56B3DB29"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BB1EC0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CEB9C45"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الإنتاجية</w:t>
      </w:r>
    </w:p>
    <w:p w14:paraId="05D6DDE2"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6AC3F37" wp14:editId="1901D954">
            <wp:extent cx="5570220" cy="7452360"/>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70220" cy="7452360"/>
                    </a:xfrm>
                    <a:prstGeom prst="rect">
                      <a:avLst/>
                    </a:prstGeom>
                    <a:noFill/>
                    <a:ln>
                      <a:noFill/>
                    </a:ln>
                  </pic:spPr>
                </pic:pic>
              </a:graphicData>
            </a:graphic>
          </wp:inline>
        </w:drawing>
      </w:r>
    </w:p>
    <w:p w14:paraId="1F0AE04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F4AA79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E0CDEC4"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الرضا الوظيفي</w:t>
      </w:r>
    </w:p>
    <w:p w14:paraId="7ECAEFF9"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76FB35C4" wp14:editId="1E4AA0A2">
            <wp:extent cx="5615940" cy="7978140"/>
            <wp:effectExtent l="0" t="0" r="3810" b="381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15940" cy="7978140"/>
                    </a:xfrm>
                    <a:prstGeom prst="rect">
                      <a:avLst/>
                    </a:prstGeom>
                    <a:noFill/>
                    <a:ln>
                      <a:noFill/>
                    </a:ln>
                  </pic:spPr>
                </pic:pic>
              </a:graphicData>
            </a:graphic>
          </wp:inline>
        </w:drawing>
      </w:r>
    </w:p>
    <w:p w14:paraId="4A651D8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42A26BF"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الالتزام المؤسسي</w:t>
      </w:r>
    </w:p>
    <w:p w14:paraId="001D466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0012737" wp14:editId="374A43F2">
            <wp:extent cx="5608320" cy="7399020"/>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08320" cy="7399020"/>
                    </a:xfrm>
                    <a:prstGeom prst="rect">
                      <a:avLst/>
                    </a:prstGeom>
                    <a:noFill/>
                    <a:ln>
                      <a:noFill/>
                    </a:ln>
                  </pic:spPr>
                </pic:pic>
              </a:graphicData>
            </a:graphic>
          </wp:inline>
        </w:drawing>
      </w:r>
    </w:p>
    <w:p w14:paraId="7E22AF29"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3A6BE9F"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3B9CF98"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EEB8BE3" w14:textId="77777777" w:rsidR="00104A0C" w:rsidRPr="00104A0C" w:rsidRDefault="00104A0C" w:rsidP="00104A0C">
      <w:pPr>
        <w:numPr>
          <w:ilvl w:val="0"/>
          <w:numId w:val="51"/>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ممارسات الإدارة (المتغير المعدل)</w:t>
      </w:r>
    </w:p>
    <w:p w14:paraId="2D627129"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القيادة</w:t>
      </w:r>
    </w:p>
    <w:p w14:paraId="349C08BD"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71D6206" wp14:editId="7D46421D">
            <wp:extent cx="5722620" cy="7147560"/>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2620" cy="7147560"/>
                    </a:xfrm>
                    <a:prstGeom prst="rect">
                      <a:avLst/>
                    </a:prstGeom>
                    <a:noFill/>
                    <a:ln>
                      <a:noFill/>
                    </a:ln>
                  </pic:spPr>
                </pic:pic>
              </a:graphicData>
            </a:graphic>
          </wp:inline>
        </w:drawing>
      </w:r>
    </w:p>
    <w:p w14:paraId="6108022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A5DD362"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3E6BCE29"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التواصل</w:t>
      </w:r>
    </w:p>
    <w:p w14:paraId="48D0E06C"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B634CBF" wp14:editId="7B83F8C0">
            <wp:extent cx="5554980" cy="7818120"/>
            <wp:effectExtent l="0" t="0" r="762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54980" cy="7818120"/>
                    </a:xfrm>
                    <a:prstGeom prst="rect">
                      <a:avLst/>
                    </a:prstGeom>
                    <a:noFill/>
                    <a:ln>
                      <a:noFill/>
                    </a:ln>
                  </pic:spPr>
                </pic:pic>
              </a:graphicData>
            </a:graphic>
          </wp:inline>
        </w:drawing>
      </w:r>
    </w:p>
    <w:p w14:paraId="103E6DCC"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606E76D"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المشاركة في اتخاذ القرار</w:t>
      </w:r>
    </w:p>
    <w:p w14:paraId="11E922E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0EAD4E4" wp14:editId="1BF5DB1D">
            <wp:extent cx="5654040" cy="7940040"/>
            <wp:effectExtent l="0" t="0" r="3810" b="381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54040" cy="7940040"/>
                    </a:xfrm>
                    <a:prstGeom prst="rect">
                      <a:avLst/>
                    </a:prstGeom>
                    <a:noFill/>
                    <a:ln>
                      <a:noFill/>
                    </a:ln>
                  </pic:spPr>
                </pic:pic>
              </a:graphicData>
            </a:graphic>
          </wp:inline>
        </w:drawing>
      </w:r>
    </w:p>
    <w:p w14:paraId="37ECDDB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503BC76" w14:textId="77777777" w:rsidR="00104A0C" w:rsidRPr="00104A0C" w:rsidRDefault="00104A0C" w:rsidP="00104A0C">
      <w:pPr>
        <w:numPr>
          <w:ilvl w:val="0"/>
          <w:numId w:val="51"/>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الصدق البنائي لمتغيرات الدراسة</w:t>
      </w:r>
    </w:p>
    <w:p w14:paraId="4B61A6B3"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1E3A86C" wp14:editId="55C11C9D">
            <wp:extent cx="5608320" cy="7406640"/>
            <wp:effectExtent l="0" t="0" r="0" b="381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7C4504D4"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7ED7371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16A6E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تابع: الصدق البنائي للمتغيرات</w:t>
      </w:r>
    </w:p>
    <w:p w14:paraId="0B261CDA"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C7383A8" wp14:editId="268EAEF5">
            <wp:extent cx="5806440" cy="6644640"/>
            <wp:effectExtent l="0" t="0" r="3810" b="381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06440" cy="6644640"/>
                    </a:xfrm>
                    <a:prstGeom prst="rect">
                      <a:avLst/>
                    </a:prstGeom>
                    <a:noFill/>
                    <a:ln>
                      <a:noFill/>
                    </a:ln>
                  </pic:spPr>
                </pic:pic>
              </a:graphicData>
            </a:graphic>
          </wp:inline>
        </w:drawing>
      </w:r>
    </w:p>
    <w:p w14:paraId="502D9DC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10AB92F"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136EE40B"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2F34A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E044B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التحليل الإحصائي للبيانات</w:t>
      </w:r>
    </w:p>
    <w:p w14:paraId="15D9878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الخصائص الديموغرافية</w:t>
      </w:r>
    </w:p>
    <w:p w14:paraId="553138AF"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المسمى الوظيفي، الخبرة، المؤهل العلمي</w:t>
      </w:r>
    </w:p>
    <w:p w14:paraId="5C5867F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4ADAA846" wp14:editId="417652E8">
            <wp:extent cx="5554980" cy="6629400"/>
            <wp:effectExtent l="0" t="0" r="762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54980" cy="6629400"/>
                    </a:xfrm>
                    <a:prstGeom prst="rect">
                      <a:avLst/>
                    </a:prstGeom>
                    <a:noFill/>
                    <a:ln>
                      <a:noFill/>
                    </a:ln>
                  </pic:spPr>
                </pic:pic>
              </a:graphicData>
            </a:graphic>
          </wp:inline>
        </w:drawing>
      </w:r>
    </w:p>
    <w:p w14:paraId="4699592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3FD1E22"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79BB5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ثانيًا: المتوسطات الحسابية والانحرافات المعيارية</w:t>
      </w:r>
    </w:p>
    <w:p w14:paraId="7914F343" w14:textId="77777777" w:rsidR="00104A0C" w:rsidRPr="00104A0C" w:rsidRDefault="00104A0C" w:rsidP="00104A0C">
      <w:pPr>
        <w:numPr>
          <w:ilvl w:val="0"/>
          <w:numId w:val="53"/>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استراتيجيات إدارة التغيير (المتغير المستقل)</w:t>
      </w:r>
    </w:p>
    <w:p w14:paraId="33C53871"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التغيير التنظيمي</w:t>
      </w:r>
    </w:p>
    <w:p w14:paraId="30131E7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73576113" wp14:editId="7A340B16">
            <wp:extent cx="5684520" cy="7094220"/>
            <wp:effectExtent l="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84520" cy="7094220"/>
                    </a:xfrm>
                    <a:prstGeom prst="rect">
                      <a:avLst/>
                    </a:prstGeom>
                    <a:noFill/>
                    <a:ln>
                      <a:noFill/>
                    </a:ln>
                  </pic:spPr>
                </pic:pic>
              </a:graphicData>
            </a:graphic>
          </wp:inline>
        </w:drawing>
      </w:r>
    </w:p>
    <w:p w14:paraId="6885A0A3"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C833649"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69707763"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التغيير التكنولوجي</w:t>
      </w:r>
    </w:p>
    <w:p w14:paraId="1AA0F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399A4E7E" wp14:editId="6FC20938">
            <wp:extent cx="5715000" cy="2857500"/>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2C92F908"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D687B14"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التغيير البشري</w:t>
      </w:r>
    </w:p>
    <w:p w14:paraId="4C467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1E89432" wp14:editId="5289F68A">
            <wp:extent cx="5715000" cy="3916680"/>
            <wp:effectExtent l="0" t="0" r="0" b="762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0" cy="3916680"/>
                    </a:xfrm>
                    <a:prstGeom prst="rect">
                      <a:avLst/>
                    </a:prstGeom>
                    <a:noFill/>
                    <a:ln>
                      <a:noFill/>
                    </a:ln>
                  </pic:spPr>
                </pic:pic>
              </a:graphicData>
            </a:graphic>
          </wp:inline>
        </w:drawing>
      </w:r>
    </w:p>
    <w:p w14:paraId="46B29E92"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40C666A3"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D7A1A49" w14:textId="77777777" w:rsidR="00104A0C" w:rsidRPr="00104A0C" w:rsidRDefault="00104A0C" w:rsidP="00104A0C">
      <w:pPr>
        <w:numPr>
          <w:ilvl w:val="0"/>
          <w:numId w:val="53"/>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أداء العاملين (المتغير التابع)</w:t>
      </w:r>
    </w:p>
    <w:p w14:paraId="604F34CA"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الكفاءة</w:t>
      </w:r>
    </w:p>
    <w:p w14:paraId="59A9142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1C3E4B4" wp14:editId="23298C55">
            <wp:extent cx="5722620" cy="2941320"/>
            <wp:effectExtent l="0" t="0" r="0" b="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2620" cy="2941320"/>
                    </a:xfrm>
                    <a:prstGeom prst="rect">
                      <a:avLst/>
                    </a:prstGeom>
                    <a:noFill/>
                    <a:ln>
                      <a:noFill/>
                    </a:ln>
                  </pic:spPr>
                </pic:pic>
              </a:graphicData>
            </a:graphic>
          </wp:inline>
        </w:drawing>
      </w:r>
    </w:p>
    <w:p w14:paraId="4677162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199A4EA"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الإنتاجية</w:t>
      </w:r>
    </w:p>
    <w:p w14:paraId="5E58A18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BF96289" wp14:editId="7945EA72">
            <wp:extent cx="5623560" cy="3657600"/>
            <wp:effectExtent l="0" t="0" r="0" b="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23560" cy="3657600"/>
                    </a:xfrm>
                    <a:prstGeom prst="rect">
                      <a:avLst/>
                    </a:prstGeom>
                    <a:noFill/>
                    <a:ln>
                      <a:noFill/>
                    </a:ln>
                  </pic:spPr>
                </pic:pic>
              </a:graphicData>
            </a:graphic>
          </wp:inline>
        </w:drawing>
      </w:r>
    </w:p>
    <w:p w14:paraId="093A00A1"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165C461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136DDA2"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الرضا الوظيفي</w:t>
      </w:r>
    </w:p>
    <w:p w14:paraId="00E14BB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A401EF7" wp14:editId="58F08D78">
            <wp:extent cx="5593080" cy="3421380"/>
            <wp:effectExtent l="0" t="0" r="7620" b="762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93080" cy="3421380"/>
                    </a:xfrm>
                    <a:prstGeom prst="rect">
                      <a:avLst/>
                    </a:prstGeom>
                    <a:noFill/>
                    <a:ln>
                      <a:noFill/>
                    </a:ln>
                  </pic:spPr>
                </pic:pic>
              </a:graphicData>
            </a:graphic>
          </wp:inline>
        </w:drawing>
      </w:r>
    </w:p>
    <w:p w14:paraId="5E22B0B4"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3E1C194"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الالتزام المؤسسي</w:t>
      </w:r>
    </w:p>
    <w:p w14:paraId="36CC4E6A"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1F702716" wp14:editId="2C983F73">
            <wp:extent cx="5532120" cy="3459480"/>
            <wp:effectExtent l="0" t="0" r="0" b="7620"/>
            <wp:docPr id="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32120" cy="3459480"/>
                    </a:xfrm>
                    <a:prstGeom prst="rect">
                      <a:avLst/>
                    </a:prstGeom>
                    <a:noFill/>
                    <a:ln>
                      <a:noFill/>
                    </a:ln>
                  </pic:spPr>
                </pic:pic>
              </a:graphicData>
            </a:graphic>
          </wp:inline>
        </w:drawing>
      </w:r>
    </w:p>
    <w:p w14:paraId="56E917E4"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6CF8E59F"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746686F" w14:textId="77777777" w:rsidR="00104A0C" w:rsidRPr="00104A0C" w:rsidRDefault="00104A0C" w:rsidP="00104A0C">
      <w:pPr>
        <w:numPr>
          <w:ilvl w:val="0"/>
          <w:numId w:val="53"/>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ممارسات الإدارة (المتغير المعدل)</w:t>
      </w:r>
    </w:p>
    <w:p w14:paraId="732145A9"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أسلوب القيادة</w:t>
      </w:r>
    </w:p>
    <w:p w14:paraId="5E7A4E57"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7C6EB0D" wp14:editId="55344E7A">
            <wp:extent cx="5593080" cy="3002280"/>
            <wp:effectExtent l="0" t="0" r="7620" b="762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93080" cy="3002280"/>
                    </a:xfrm>
                    <a:prstGeom prst="rect">
                      <a:avLst/>
                    </a:prstGeom>
                    <a:noFill/>
                    <a:ln>
                      <a:noFill/>
                    </a:ln>
                  </pic:spPr>
                </pic:pic>
              </a:graphicData>
            </a:graphic>
          </wp:inline>
        </w:drawing>
      </w:r>
    </w:p>
    <w:p w14:paraId="151C59D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BAE6437"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التواصل</w:t>
      </w:r>
    </w:p>
    <w:p w14:paraId="6C478225"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52B388B8" wp14:editId="4C90D1FC">
            <wp:extent cx="5471160" cy="3695700"/>
            <wp:effectExtent l="0" t="0" r="0" b="0"/>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71160" cy="3695700"/>
                    </a:xfrm>
                    <a:prstGeom prst="rect">
                      <a:avLst/>
                    </a:prstGeom>
                    <a:noFill/>
                    <a:ln>
                      <a:noFill/>
                    </a:ln>
                  </pic:spPr>
                </pic:pic>
              </a:graphicData>
            </a:graphic>
          </wp:inline>
        </w:drawing>
      </w:r>
    </w:p>
    <w:p w14:paraId="0E58C280"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38DF0BC"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E2A621E"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المشاركة في اتخاذ القرار</w:t>
      </w:r>
    </w:p>
    <w:p w14:paraId="3B030CE3"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6AD493E6" wp14:editId="783AD936">
            <wp:extent cx="5646420" cy="4427220"/>
            <wp:effectExtent l="0" t="0" r="0" b="0"/>
            <wp:docPr id="3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46420" cy="4427220"/>
                    </a:xfrm>
                    <a:prstGeom prst="rect">
                      <a:avLst/>
                    </a:prstGeom>
                    <a:noFill/>
                    <a:ln>
                      <a:noFill/>
                    </a:ln>
                  </pic:spPr>
                </pic:pic>
              </a:graphicData>
            </a:graphic>
          </wp:inline>
        </w:drawing>
      </w:r>
    </w:p>
    <w:p w14:paraId="7F12413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A5C081B"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 xml:space="preserve">سؤال (تقييم مدى شعور أفراد عينة الدراسة بالاستقرار النفسي والمهني)  </w:t>
      </w:r>
    </w:p>
    <w:p w14:paraId="37AFF83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4ABD3CC" wp14:editId="4EE8F13B">
            <wp:extent cx="5524500" cy="1417320"/>
            <wp:effectExtent l="0" t="0" r="0" b="0"/>
            <wp:docPr id="3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24500" cy="1417320"/>
                    </a:xfrm>
                    <a:prstGeom prst="rect">
                      <a:avLst/>
                    </a:prstGeom>
                    <a:noFill/>
                    <a:ln>
                      <a:noFill/>
                    </a:ln>
                  </pic:spPr>
                </pic:pic>
              </a:graphicData>
            </a:graphic>
          </wp:inline>
        </w:drawing>
      </w:r>
    </w:p>
    <w:p w14:paraId="74D1E19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2C863FA"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2288E6C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9095DB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ثالثًا: اختبار الفروض</w:t>
      </w:r>
    </w:p>
    <w:p w14:paraId="775C387F"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الفرض الرئيس</w:t>
      </w:r>
    </w:p>
    <w:p w14:paraId="27F0613D"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97B4025" wp14:editId="6858B1DE">
            <wp:extent cx="5760720" cy="7620000"/>
            <wp:effectExtent l="0" t="0" r="0" b="0"/>
            <wp:docPr id="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60720" cy="7620000"/>
                    </a:xfrm>
                    <a:prstGeom prst="rect">
                      <a:avLst/>
                    </a:prstGeom>
                    <a:noFill/>
                    <a:ln>
                      <a:noFill/>
                    </a:ln>
                  </pic:spPr>
                </pic:pic>
              </a:graphicData>
            </a:graphic>
          </wp:inline>
        </w:drawing>
      </w:r>
    </w:p>
    <w:p w14:paraId="4BCF39CD"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7E942BD"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الأول</w:t>
      </w:r>
    </w:p>
    <w:p w14:paraId="7AB2419F"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2DAC771A" wp14:editId="4C61F809">
            <wp:extent cx="5783580" cy="7719060"/>
            <wp:effectExtent l="0" t="0" r="7620" b="0"/>
            <wp:docPr id="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83580" cy="7719060"/>
                    </a:xfrm>
                    <a:prstGeom prst="rect">
                      <a:avLst/>
                    </a:prstGeom>
                    <a:noFill/>
                    <a:ln>
                      <a:noFill/>
                    </a:ln>
                  </pic:spPr>
                </pic:pic>
              </a:graphicData>
            </a:graphic>
          </wp:inline>
        </w:drawing>
      </w:r>
    </w:p>
    <w:p w14:paraId="238C5F5C"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17592C66"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B3303CB"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الثاني</w:t>
      </w:r>
    </w:p>
    <w:p w14:paraId="4F256580"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5755812" wp14:editId="61C08C78">
            <wp:extent cx="5646420" cy="7787640"/>
            <wp:effectExtent l="0" t="0" r="0" b="381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46420" cy="7787640"/>
                    </a:xfrm>
                    <a:prstGeom prst="rect">
                      <a:avLst/>
                    </a:prstGeom>
                    <a:noFill/>
                    <a:ln>
                      <a:noFill/>
                    </a:ln>
                  </pic:spPr>
                </pic:pic>
              </a:graphicData>
            </a:graphic>
          </wp:inline>
        </w:drawing>
      </w:r>
    </w:p>
    <w:p w14:paraId="68B3C8C6"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5308FF33"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42A35A3"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الثالث (التغيير البشري)</w:t>
      </w:r>
    </w:p>
    <w:p w14:paraId="725882A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D9C0F2" wp14:editId="66CBC639">
            <wp:extent cx="5638800" cy="8008620"/>
            <wp:effectExtent l="0" t="0" r="0" b="0"/>
            <wp:docPr id="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38800" cy="8008620"/>
                    </a:xfrm>
                    <a:prstGeom prst="rect">
                      <a:avLst/>
                    </a:prstGeom>
                    <a:noFill/>
                    <a:ln>
                      <a:noFill/>
                    </a:ln>
                  </pic:spPr>
                </pic:pic>
              </a:graphicData>
            </a:graphic>
          </wp:inline>
        </w:drawing>
      </w:r>
    </w:p>
    <w:p w14:paraId="48995C1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E6DEDE3"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الرابع</w:t>
      </w:r>
    </w:p>
    <w:p w14:paraId="1A4C050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806F65" wp14:editId="043E44BF">
            <wp:extent cx="5646420" cy="8244840"/>
            <wp:effectExtent l="0" t="0" r="0" b="3810"/>
            <wp:docPr id="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46420" cy="8244840"/>
                    </a:xfrm>
                    <a:prstGeom prst="rect">
                      <a:avLst/>
                    </a:prstGeom>
                    <a:noFill/>
                    <a:ln>
                      <a:noFill/>
                    </a:ln>
                  </pic:spPr>
                </pic:pic>
              </a:graphicData>
            </a:graphic>
          </wp:inline>
        </w:drawing>
      </w:r>
    </w:p>
    <w:p w14:paraId="7169455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E96011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3DFF8B3" wp14:editId="2254D667">
            <wp:extent cx="5532120" cy="7635240"/>
            <wp:effectExtent l="0" t="0" r="0" b="3810"/>
            <wp:docPr id="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32120" cy="7635240"/>
                    </a:xfrm>
                    <a:prstGeom prst="rect">
                      <a:avLst/>
                    </a:prstGeom>
                    <a:noFill/>
                    <a:ln>
                      <a:noFill/>
                    </a:ln>
                  </pic:spPr>
                </pic:pic>
              </a:graphicData>
            </a:graphic>
          </wp:inline>
        </w:drawing>
      </w:r>
    </w:p>
    <w:p w14:paraId="1882B473" w14:textId="052A3791" w:rsidR="00BB58CD" w:rsidRPr="00BB58CD" w:rsidRDefault="00BB58CD" w:rsidP="00BB58CD">
      <w:pPr>
        <w:bidi w:val="0"/>
        <w:rPr>
          <w:rStyle w:val="Hyperlink"/>
          <w:rFonts w:ascii="Times New Roman" w:eastAsia="Times New Roman" w:hAnsi="Times New Roman" w:cs="Times New Roman"/>
          <w:color w:val="auto"/>
          <w:kern w:val="0"/>
          <w:sz w:val="28"/>
          <w:szCs w:val="28"/>
          <w:u w:val="none"/>
          <w:rtl/>
          <w:lang w:bidi="ar-EG"/>
          <w14:ligatures w14:val="none"/>
        </w:rPr>
      </w:pPr>
    </w:p>
    <w:sectPr w:rsidR="00BB58CD" w:rsidRPr="00BB58CD" w:rsidSect="006F60F7">
      <w:headerReference w:type="default" r:id="rId68"/>
      <w:pgSz w:w="11906" w:h="16838"/>
      <w:pgMar w:top="1440" w:right="1274"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0" w:author="A" w:date="2026-06-29T17:43:00Z" w:initials="K">
    <w:p w14:paraId="5C0C0041" w14:textId="262CCB3C" w:rsidR="00F0290E" w:rsidRDefault="00F0290E">
      <w:pPr>
        <w:pStyle w:val="ae"/>
      </w:pPr>
      <w:r>
        <w:rPr>
          <w:rStyle w:val="ad"/>
        </w:rPr>
        <w:annotationRef/>
      </w:r>
      <w:r>
        <w:rPr>
          <w:rFonts w:hint="cs"/>
          <w:rtl/>
        </w:rPr>
        <w:t>المقدمة تكتب بشكل هرم مقلوب ، بحيث تتدرج بها من الاطار العام إلى الخاص ، بمعنى تبدأ باستعراض عام ثم تبدأ بالتخصيص وصلا لمتغيرات الدراسة</w:t>
      </w:r>
    </w:p>
  </w:comment>
  <w:comment w:id="11" w:author="A" w:date="2026-06-29T17:33:00Z" w:initials="K">
    <w:p w14:paraId="4CC6B703" w14:textId="2B97079E" w:rsidR="003154D2" w:rsidRDefault="003154D2">
      <w:pPr>
        <w:pStyle w:val="ae"/>
        <w:rPr>
          <w:rFonts w:hint="cs"/>
          <w:rtl/>
        </w:rPr>
      </w:pPr>
      <w:r>
        <w:rPr>
          <w:rStyle w:val="ad"/>
        </w:rPr>
        <w:annotationRef/>
      </w:r>
      <w:r w:rsidR="00F0290E">
        <w:rPr>
          <w:rFonts w:hint="cs"/>
          <w:rtl/>
        </w:rPr>
        <w:t>هذه مقدمة البحث ، يجب ان يكون هناك تفصيل اكثر عن التغيرات اسريعة ، اذكر ما هي هذه التغيرات ، ثم بعد ذلك اربطها بإدارة التغير</w:t>
      </w:r>
    </w:p>
  </w:comment>
  <w:comment w:id="13" w:author="A" w:date="2026-06-29T17:47:00Z" w:initials="K">
    <w:p w14:paraId="1F7D7BE4" w14:textId="3FD7956B" w:rsidR="00F0290E" w:rsidRDefault="00F0290E">
      <w:pPr>
        <w:pStyle w:val="ae"/>
      </w:pPr>
      <w:r>
        <w:rPr>
          <w:rStyle w:val="ad"/>
        </w:rPr>
        <w:annotationRef/>
      </w:r>
      <w:r>
        <w:rPr>
          <w:rFonts w:hint="cs"/>
          <w:rtl/>
        </w:rPr>
        <w:t xml:space="preserve">بفضل تحديد هذه المؤشرات </w:t>
      </w:r>
    </w:p>
  </w:comment>
  <w:comment w:id="15" w:author="A" w:date="2026-06-29T17:52:00Z" w:initials="K">
    <w:p w14:paraId="29298788" w14:textId="77777777" w:rsidR="00754E85" w:rsidRDefault="00754E85">
      <w:pPr>
        <w:pStyle w:val="ae"/>
        <w:rPr>
          <w:rtl/>
        </w:rPr>
      </w:pPr>
      <w:r>
        <w:rPr>
          <w:rStyle w:val="ad"/>
        </w:rPr>
        <w:annotationRef/>
      </w:r>
      <w:r>
        <w:rPr>
          <w:rFonts w:hint="cs"/>
          <w:rtl/>
        </w:rPr>
        <w:t xml:space="preserve">وفق هذا النوع من الترقيم، يجب ان تكون الترقيمات الفرعية مرتبطة بالرقيم الأساسي ، بمعنى الترقيم الأساسي ، يجب ان يكون الترقيم 1.3 بحيث رقم واحد يشري إلى رقم الفصل ، </w:t>
      </w:r>
      <w:r w:rsidR="00B854A2">
        <w:rPr>
          <w:rFonts w:hint="cs"/>
          <w:rtl/>
        </w:rPr>
        <w:t xml:space="preserve">ورقم 3 ترقيم الفقرة داخل الفصل </w:t>
      </w:r>
    </w:p>
    <w:p w14:paraId="17E6BA7A" w14:textId="77777777" w:rsidR="00B854A2" w:rsidRDefault="00B854A2">
      <w:pPr>
        <w:pStyle w:val="ae"/>
        <w:rPr>
          <w:rtl/>
        </w:rPr>
      </w:pPr>
      <w:r>
        <w:rPr>
          <w:rFonts w:hint="cs"/>
          <w:rtl/>
        </w:rPr>
        <w:t xml:space="preserve">في حال وجود فقرات فرعية يكون الترقيم كالتالي </w:t>
      </w:r>
    </w:p>
    <w:p w14:paraId="38FF5C2C" w14:textId="77777777" w:rsidR="00B854A2" w:rsidRDefault="00B854A2">
      <w:pPr>
        <w:pStyle w:val="ae"/>
        <w:rPr>
          <w:rtl/>
        </w:rPr>
      </w:pPr>
      <w:r>
        <w:rPr>
          <w:rFonts w:hint="cs"/>
          <w:rtl/>
        </w:rPr>
        <w:t>1.3.1</w:t>
      </w:r>
    </w:p>
    <w:p w14:paraId="5862C1F4" w14:textId="77777777" w:rsidR="00B854A2" w:rsidRDefault="00B854A2">
      <w:pPr>
        <w:pStyle w:val="ae"/>
        <w:rPr>
          <w:rtl/>
        </w:rPr>
      </w:pPr>
      <w:r>
        <w:rPr>
          <w:rFonts w:hint="cs"/>
          <w:rtl/>
        </w:rPr>
        <w:t>1.3.2</w:t>
      </w:r>
    </w:p>
    <w:p w14:paraId="4353EC37" w14:textId="4F014FE9" w:rsidR="00B854A2" w:rsidRDefault="00B854A2">
      <w:pPr>
        <w:pStyle w:val="ae"/>
      </w:pPr>
      <w:r>
        <w:rPr>
          <w:rFonts w:hint="cs"/>
          <w:rtl/>
        </w:rPr>
        <w:t>1.3.3 وهذا يطبق على باقي الفصول النقاط الفرعية</w:t>
      </w:r>
    </w:p>
  </w:comment>
  <w:comment w:id="16" w:author="A" w:date="2026-06-29T17:51:00Z" w:initials="K">
    <w:p w14:paraId="2EC880EF" w14:textId="6FECF882" w:rsidR="00F0290E" w:rsidRDefault="00F0290E">
      <w:pPr>
        <w:pStyle w:val="ae"/>
        <w:rPr>
          <w:rFonts w:hint="cs"/>
          <w:rtl/>
        </w:rPr>
      </w:pPr>
      <w:r>
        <w:rPr>
          <w:rStyle w:val="ad"/>
        </w:rPr>
        <w:annotationRef/>
      </w:r>
      <w:r>
        <w:rPr>
          <w:rFonts w:hint="cs"/>
          <w:rtl/>
        </w:rPr>
        <w:t xml:space="preserve">يجب ان يكتب السؤال الرئيس بخط </w:t>
      </w:r>
      <w:r>
        <w:t>BOLd</w:t>
      </w:r>
      <w:r>
        <w:rPr>
          <w:rFonts w:hint="cs"/>
          <w:rtl/>
        </w:rPr>
        <w:t xml:space="preserve"> ثم اسفل منه يكتب السؤال </w:t>
      </w:r>
    </w:p>
  </w:comment>
  <w:comment w:id="17" w:author="A" w:date="2026-06-29T17:48:00Z" w:initials="K">
    <w:p w14:paraId="4C8BFBD8" w14:textId="52234986" w:rsidR="00F0290E" w:rsidRDefault="00F0290E">
      <w:pPr>
        <w:pStyle w:val="ae"/>
      </w:pPr>
      <w:r>
        <w:rPr>
          <w:rStyle w:val="ad"/>
        </w:rPr>
        <w:annotationRef/>
      </w:r>
      <w:r>
        <w:rPr>
          <w:rFonts w:hint="cs"/>
          <w:rtl/>
        </w:rPr>
        <w:t xml:space="preserve">بفصل ان تكون ما مدى  تأثير استراتيجيات </w:t>
      </w:r>
    </w:p>
  </w:comment>
  <w:comment w:id="19" w:author="A" w:date="2026-06-29T18:21:00Z" w:initials="K">
    <w:p w14:paraId="00638427" w14:textId="26694539" w:rsidR="00B854A2" w:rsidRDefault="00B854A2">
      <w:pPr>
        <w:pStyle w:val="ae"/>
      </w:pPr>
      <w:r>
        <w:rPr>
          <w:rStyle w:val="ad"/>
        </w:rPr>
        <w:annotationRef/>
      </w:r>
      <w:r>
        <w:rPr>
          <w:rFonts w:hint="cs"/>
          <w:rtl/>
        </w:rPr>
        <w:t>يجب ان تاخد ترقيم 1.4.1 وويطبق على باقي النقاط الفرعية</w:t>
      </w:r>
    </w:p>
  </w:comment>
  <w:comment w:id="23" w:author="ِAYMAN Kamal" w:date="2026-06-29T16:53:00Z" w:initials="ِK">
    <w:p w14:paraId="15B23F37" w14:textId="6C4577B9" w:rsidR="00322B7D" w:rsidRDefault="00322B7D" w:rsidP="00322B7D">
      <w:pPr>
        <w:pStyle w:val="ae"/>
      </w:pPr>
      <w:r>
        <w:rPr>
          <w:rStyle w:val="ad"/>
        </w:rPr>
        <w:annotationRef/>
      </w:r>
      <w:r>
        <w:rPr>
          <w:rFonts w:hint="cs"/>
          <w:rtl/>
        </w:rPr>
        <w:t xml:space="preserve">يجب إضافة فرض </w:t>
      </w:r>
      <w:r w:rsidRPr="00322B7D">
        <w:rPr>
          <w:rtl/>
        </w:rPr>
        <w:t>توجد فروق ذات دلالة إحصائية في متوسطات استجابات المبحوثين حول أبعاد الدراسة (إدارة التغيير، أداء العاملين، الممارسات الإدارية، المشاركة في اتخاذ القرار، وإعادة الهيكلة التنظيمية)، تعزى للمتغيرات الديموغرافية عند مستوى دلالة</w:t>
      </w:r>
      <w:r w:rsidRPr="00322B7D">
        <w:t xml:space="preserve"> (α ≤ 0.05).</w:t>
      </w:r>
    </w:p>
  </w:comment>
  <w:comment w:id="22" w:author="A" w:date="2026-06-29T18:23:00Z" w:initials="K">
    <w:p w14:paraId="2F9174A6" w14:textId="1C2D42CB" w:rsidR="00B854A2" w:rsidRDefault="00B854A2">
      <w:pPr>
        <w:pStyle w:val="ae"/>
      </w:pPr>
      <w:r>
        <w:rPr>
          <w:rStyle w:val="ad"/>
        </w:rPr>
        <w:annotationRef/>
      </w:r>
      <w:r>
        <w:rPr>
          <w:rFonts w:hint="cs"/>
          <w:rtl/>
        </w:rPr>
        <w:t xml:space="preserve">يفضل ان تاتي الفروض بعد مشكلة وتساؤلات الدراسة لانه الفروض مرتبطة بمشكلة وتساؤلات الدراسة </w:t>
      </w:r>
    </w:p>
  </w:comment>
  <w:comment w:id="24" w:author="A" w:date="2026-06-29T18:24:00Z" w:initials="K">
    <w:p w14:paraId="0F6814E1" w14:textId="28EF3D00" w:rsidR="00B854A2" w:rsidRDefault="00B854A2">
      <w:pPr>
        <w:pStyle w:val="ae"/>
        <w:rPr>
          <w:rFonts w:hint="cs"/>
          <w:rtl/>
        </w:rPr>
      </w:pPr>
      <w:r>
        <w:rPr>
          <w:rStyle w:val="ad"/>
        </w:rPr>
        <w:annotationRef/>
      </w:r>
      <w:r>
        <w:rPr>
          <w:rFonts w:hint="cs"/>
          <w:rtl/>
        </w:rPr>
        <w:t xml:space="preserve">يجب مراعات التنسيق ، الفرض الرئيس يكتب بخط </w:t>
      </w:r>
      <w:r>
        <w:t>BOLd</w:t>
      </w:r>
      <w:r>
        <w:rPr>
          <w:rFonts w:hint="cs"/>
          <w:rtl/>
        </w:rPr>
        <w:t xml:space="preserve"> ثم اسفل منه يتم صياغة الفرض الرئيس ، وبعد ذلك الفروض الفرعية </w:t>
      </w:r>
    </w:p>
  </w:comment>
  <w:comment w:id="25" w:author="A" w:date="2026-06-29T18:25:00Z" w:initials="K">
    <w:p w14:paraId="7D03F041" w14:textId="6DB23F09" w:rsidR="00B854A2" w:rsidRDefault="00B854A2">
      <w:pPr>
        <w:pStyle w:val="ae"/>
      </w:pPr>
      <w:r>
        <w:rPr>
          <w:rStyle w:val="ad"/>
        </w:rPr>
        <w:annotationRef/>
      </w:r>
      <w:r>
        <w:rPr>
          <w:rFonts w:hint="cs"/>
          <w:rtl/>
        </w:rPr>
        <w:t>إعادة صياغة الفرض، يوجد تأثير دو دالالة إحصائية بين إدارة التغير وأداء العاملين في ظل الدور المعدل للماراسات الادارية</w:t>
      </w:r>
    </w:p>
  </w:comment>
  <w:comment w:id="27" w:author="A" w:date="2026-06-29T18:26:00Z" w:initials="K">
    <w:p w14:paraId="52AE5665" w14:textId="18F02157" w:rsidR="00B854A2" w:rsidRDefault="00B854A2" w:rsidP="00B854A2">
      <w:pPr>
        <w:pStyle w:val="ae"/>
      </w:pPr>
      <w:r>
        <w:rPr>
          <w:rStyle w:val="ad"/>
        </w:rPr>
        <w:annotationRef/>
      </w:r>
      <w:r>
        <w:rPr>
          <w:rFonts w:hint="cs"/>
          <w:rtl/>
        </w:rPr>
        <w:t xml:space="preserve">يفضل ان يكون هناك شمل للنموذج </w:t>
      </w:r>
    </w:p>
  </w:comment>
  <w:comment w:id="28" w:author="A" w:date="2026-06-29T18:27:00Z" w:initials="K">
    <w:p w14:paraId="4F3BBCDA" w14:textId="73247327" w:rsidR="00B854A2" w:rsidRDefault="00B854A2">
      <w:pPr>
        <w:pStyle w:val="ae"/>
      </w:pPr>
      <w:r>
        <w:rPr>
          <w:rStyle w:val="ad"/>
        </w:rPr>
        <w:annotationRef/>
      </w:r>
      <w:r>
        <w:rPr>
          <w:rFonts w:hint="cs"/>
          <w:rtl/>
        </w:rPr>
        <w:t xml:space="preserve">لا يحوز استخدام أولا اسفل الترقيم، اتبع الملاحظة العامة للترقيم </w:t>
      </w:r>
    </w:p>
  </w:comment>
  <w:comment w:id="29" w:author="A" w:date="2026-06-29T18:28:00Z" w:initials="K">
    <w:p w14:paraId="4B1029DF" w14:textId="31A04F97" w:rsidR="00B854A2" w:rsidRDefault="00B854A2" w:rsidP="00B854A2">
      <w:pPr>
        <w:pStyle w:val="ae"/>
      </w:pPr>
      <w:r>
        <w:rPr>
          <w:rStyle w:val="ad"/>
        </w:rPr>
        <w:annotationRef/>
      </w:r>
      <w:r>
        <w:rPr>
          <w:rFonts w:hint="cs"/>
          <w:rtl/>
        </w:rPr>
        <w:t xml:space="preserve">أين </w:t>
      </w:r>
      <w:r>
        <w:rPr>
          <w:rFonts w:hint="cs"/>
          <w:rtl/>
        </w:rPr>
        <w:t xml:space="preserve"> مصدر هذه المتغيرات ، الدراسات التي اعتمدت عليها في تحديد الابعاد </w:t>
      </w:r>
    </w:p>
    <w:p w14:paraId="51F8F0E9" w14:textId="563F0784" w:rsidR="00B854A2" w:rsidRPr="00B854A2" w:rsidRDefault="00B854A2">
      <w:pPr>
        <w:pStyle w:val="ae"/>
      </w:pPr>
    </w:p>
  </w:comment>
  <w:comment w:id="30" w:author="A" w:date="2026-06-29T18:28:00Z" w:initials="K">
    <w:p w14:paraId="20B056E2" w14:textId="77777777" w:rsidR="00B854A2" w:rsidRDefault="00B854A2" w:rsidP="00B854A2">
      <w:pPr>
        <w:pStyle w:val="ae"/>
      </w:pPr>
      <w:r>
        <w:rPr>
          <w:rStyle w:val="ad"/>
        </w:rPr>
        <w:annotationRef/>
      </w:r>
      <w:r>
        <w:rPr>
          <w:rFonts w:hint="cs"/>
          <w:rtl/>
        </w:rPr>
        <w:t xml:space="preserve">هذا الشكل يجب ان يندرج ضمن نموذج الدراسة </w:t>
      </w:r>
    </w:p>
    <w:p w14:paraId="28B4A005" w14:textId="346BA547" w:rsidR="00B854A2" w:rsidRPr="00B854A2" w:rsidRDefault="00B854A2">
      <w:pPr>
        <w:pStyle w:val="ae"/>
      </w:pPr>
    </w:p>
  </w:comment>
  <w:comment w:id="33" w:author="A" w:date="2026-06-29T18:32:00Z" w:initials="K">
    <w:p w14:paraId="1EBFDD44" w14:textId="0791B935" w:rsidR="00311C8A" w:rsidRDefault="00311C8A">
      <w:pPr>
        <w:pStyle w:val="ae"/>
      </w:pPr>
      <w:r>
        <w:rPr>
          <w:rStyle w:val="ad"/>
        </w:rPr>
        <w:annotationRef/>
      </w:r>
      <w:r>
        <w:rPr>
          <w:rFonts w:hint="cs"/>
          <w:rtl/>
        </w:rPr>
        <w:t xml:space="preserve">يفضل ينقل هذا الجزء الخاص باداة الدارسة إلى فصل منهجية الدراسة </w:t>
      </w:r>
    </w:p>
  </w:comment>
  <w:comment w:id="41" w:author="A" w:date="2026-06-29T18:37:00Z" w:initials="K">
    <w:p w14:paraId="0EDC0BEB" w14:textId="77777777" w:rsidR="00584826" w:rsidRDefault="00584826">
      <w:pPr>
        <w:pStyle w:val="ae"/>
        <w:rPr>
          <w:rtl/>
        </w:rPr>
      </w:pPr>
      <w:r>
        <w:rPr>
          <w:rStyle w:val="ad"/>
        </w:rPr>
        <w:annotationRef/>
      </w:r>
      <w:r>
        <w:rPr>
          <w:rFonts w:hint="cs"/>
          <w:rtl/>
        </w:rPr>
        <w:t xml:space="preserve">حدد تقسيمات الفصل الثاني بشكل عناوين رئيسين </w:t>
      </w:r>
    </w:p>
    <w:p w14:paraId="787A6782" w14:textId="77777777" w:rsidR="00584826" w:rsidRDefault="00584826">
      <w:pPr>
        <w:pStyle w:val="ae"/>
        <w:rPr>
          <w:rtl/>
        </w:rPr>
      </w:pPr>
      <w:r>
        <w:rPr>
          <w:rFonts w:hint="cs"/>
          <w:rtl/>
        </w:rPr>
        <w:t xml:space="preserve">المبحث الأول: عنوانه </w:t>
      </w:r>
    </w:p>
    <w:p w14:paraId="7F894CEA" w14:textId="77777777" w:rsidR="00584826" w:rsidRDefault="00584826">
      <w:pPr>
        <w:pStyle w:val="ae"/>
        <w:rPr>
          <w:rtl/>
        </w:rPr>
      </w:pPr>
      <w:r>
        <w:rPr>
          <w:rFonts w:hint="cs"/>
          <w:rtl/>
        </w:rPr>
        <w:t xml:space="preserve">المبحث الثاني : عنوان </w:t>
      </w:r>
    </w:p>
    <w:p w14:paraId="173FCBC0" w14:textId="1ECD08FF" w:rsidR="00584826" w:rsidRDefault="00584826">
      <w:pPr>
        <w:pStyle w:val="ae"/>
      </w:pPr>
      <w:r>
        <w:rPr>
          <w:rFonts w:hint="cs"/>
          <w:rtl/>
        </w:rPr>
        <w:t>المحبث الثالث</w:t>
      </w:r>
    </w:p>
  </w:comment>
  <w:comment w:id="42" w:author="A" w:date="2026-06-29T18:37:00Z" w:initials="K">
    <w:p w14:paraId="3ADED70F" w14:textId="4FC3425C" w:rsidR="00584826" w:rsidRDefault="00584826">
      <w:pPr>
        <w:pStyle w:val="ae"/>
      </w:pPr>
      <w:r>
        <w:rPr>
          <w:rStyle w:val="ad"/>
        </w:rPr>
        <w:annotationRef/>
      </w:r>
      <w:r>
        <w:rPr>
          <w:rFonts w:hint="cs"/>
          <w:rtl/>
        </w:rPr>
        <w:t xml:space="preserve">استبدلها بالمبحث الأول ثم اسفل منها عنوان المبحث ثم مقدمة المبحث  و العناوين الرئيسية </w:t>
      </w:r>
    </w:p>
  </w:comment>
  <w:comment w:id="48" w:author="A" w:date="2026-06-29T18:39:00Z" w:initials="K">
    <w:p w14:paraId="293B7173" w14:textId="22BB208A" w:rsidR="00E43093" w:rsidRDefault="00E43093">
      <w:pPr>
        <w:pStyle w:val="ae"/>
      </w:pPr>
      <w:r>
        <w:rPr>
          <w:rStyle w:val="ad"/>
        </w:rPr>
        <w:annotationRef/>
      </w:r>
      <w:r>
        <w:rPr>
          <w:rFonts w:hint="cs"/>
          <w:rtl/>
        </w:rPr>
        <w:t>اذكر مفاهيم لادارة التغير</w:t>
      </w:r>
    </w:p>
  </w:comment>
  <w:comment w:id="49" w:author="A" w:date="2026-06-29T18:40:00Z" w:initials="K">
    <w:p w14:paraId="7FDC14F0" w14:textId="67A31648" w:rsidR="00E43093" w:rsidRDefault="00E43093">
      <w:pPr>
        <w:pStyle w:val="ae"/>
      </w:pPr>
      <w:r>
        <w:rPr>
          <w:rStyle w:val="ad"/>
        </w:rPr>
        <w:annotationRef/>
      </w:r>
      <w:r>
        <w:rPr>
          <w:rFonts w:hint="cs"/>
          <w:rtl/>
        </w:rPr>
        <w:t>يجب ان تندرج اسفل عنوان مفهوم إدارة التغير</w:t>
      </w:r>
    </w:p>
  </w:comment>
  <w:comment w:id="52" w:author="A" w:date="2026-06-29T18:41:00Z" w:initials="K">
    <w:p w14:paraId="769ABCE4" w14:textId="2FDE24BA" w:rsidR="00E43093" w:rsidRDefault="00E43093">
      <w:pPr>
        <w:pStyle w:val="ae"/>
      </w:pPr>
      <w:r>
        <w:rPr>
          <w:rStyle w:val="ad"/>
        </w:rPr>
        <w:annotationRef/>
      </w:r>
      <w:r>
        <w:rPr>
          <w:rFonts w:hint="cs"/>
          <w:rtl/>
        </w:rPr>
        <w:t>يجب مراعا وحدة الترقيم</w:t>
      </w:r>
    </w:p>
  </w:comment>
  <w:comment w:id="67" w:author="A" w:date="2026-06-29T18:42:00Z" w:initials="K">
    <w:p w14:paraId="5DA4B7CD" w14:textId="77777777" w:rsidR="00E43093" w:rsidRDefault="00E43093">
      <w:pPr>
        <w:pStyle w:val="ae"/>
        <w:rPr>
          <w:rtl/>
        </w:rPr>
      </w:pPr>
      <w:r>
        <w:rPr>
          <w:rStyle w:val="ad"/>
        </w:rPr>
        <w:annotationRef/>
      </w:r>
      <w:r>
        <w:rPr>
          <w:rFonts w:hint="cs"/>
          <w:rtl/>
        </w:rPr>
        <w:t xml:space="preserve">المبحث الثاني </w:t>
      </w:r>
    </w:p>
    <w:p w14:paraId="7B5D6948" w14:textId="77777777" w:rsidR="00E43093" w:rsidRDefault="00E43093">
      <w:pPr>
        <w:pStyle w:val="ae"/>
        <w:rPr>
          <w:rtl/>
        </w:rPr>
      </w:pPr>
      <w:r>
        <w:rPr>
          <w:rFonts w:hint="cs"/>
          <w:rtl/>
        </w:rPr>
        <w:t xml:space="preserve">أداء العاملين </w:t>
      </w:r>
    </w:p>
    <w:p w14:paraId="2515E87B" w14:textId="538CD0E7" w:rsidR="00E43093" w:rsidRDefault="00E43093">
      <w:pPr>
        <w:pStyle w:val="ae"/>
        <w:rPr>
          <w:rtl/>
        </w:rPr>
      </w:pPr>
      <w:r>
        <w:rPr>
          <w:rFonts w:hint="cs"/>
          <w:rtl/>
        </w:rPr>
        <w:t xml:space="preserve">مفهوم أداء العاملين </w:t>
      </w:r>
    </w:p>
    <w:p w14:paraId="48453739" w14:textId="77777777" w:rsidR="00E43093" w:rsidRDefault="00E43093">
      <w:pPr>
        <w:pStyle w:val="ae"/>
        <w:rPr>
          <w:rtl/>
        </w:rPr>
      </w:pPr>
    </w:p>
    <w:p w14:paraId="7833CD2E" w14:textId="2F26D59E" w:rsidR="00E43093" w:rsidRDefault="00E43093">
      <w:pPr>
        <w:pStyle w:val="ae"/>
      </w:pPr>
    </w:p>
  </w:comment>
  <w:comment w:id="74" w:author="A" w:date="2026-06-29T18:44:00Z" w:initials="K">
    <w:p w14:paraId="226463F8" w14:textId="0704BEF9" w:rsidR="00E43093" w:rsidRDefault="00E43093">
      <w:pPr>
        <w:pStyle w:val="ae"/>
      </w:pPr>
      <w:r>
        <w:rPr>
          <w:rStyle w:val="ad"/>
        </w:rPr>
        <w:annotationRef/>
      </w:r>
      <w:r>
        <w:rPr>
          <w:rFonts w:hint="cs"/>
          <w:rtl/>
        </w:rPr>
        <w:t xml:space="preserve">صفحة مستقلة </w:t>
      </w:r>
    </w:p>
  </w:comment>
  <w:comment w:id="96" w:author="A" w:date="2026-06-29T18:47:00Z" w:initials="K">
    <w:p w14:paraId="26139F1F" w14:textId="77777777" w:rsidR="00E43093" w:rsidRDefault="00E43093" w:rsidP="00E43093">
      <w:pPr>
        <w:pStyle w:val="ae"/>
      </w:pPr>
      <w:r>
        <w:rPr>
          <w:rStyle w:val="ad"/>
        </w:rPr>
        <w:annotationRef/>
      </w:r>
      <w:r>
        <w:rPr>
          <w:rFonts w:hint="cs"/>
          <w:rtl/>
        </w:rPr>
        <w:t xml:space="preserve">إعادة صايغة الفرض، يوجد تاثير معنوي ذوي دلالة إحصائية بين إدارة التغير وأداء العاملين في ظل الدور المعدل للمارسات الإدارة  في شركة المياة الوظمنية </w:t>
      </w:r>
    </w:p>
    <w:p w14:paraId="6CED7698" w14:textId="6CEB9DDA" w:rsidR="00E43093" w:rsidRPr="00E43093" w:rsidRDefault="00E43093">
      <w:pPr>
        <w:pStyle w:val="ae"/>
      </w:pPr>
    </w:p>
  </w:comment>
  <w:comment w:id="99" w:author="ِAYMAN Kamal" w:date="2026-06-29T16:11:00Z" w:initials="ِK">
    <w:p w14:paraId="554ACA9A" w14:textId="5CFA6E71" w:rsidR="002A2527" w:rsidRDefault="002A2527">
      <w:pPr>
        <w:pStyle w:val="ae"/>
      </w:pPr>
      <w:r>
        <w:rPr>
          <w:rStyle w:val="ad"/>
        </w:rPr>
        <w:annotationRef/>
      </w:r>
      <w:r>
        <w:rPr>
          <w:rFonts w:hint="cs"/>
          <w:rtl/>
        </w:rPr>
        <w:t xml:space="preserve">اتباع أسلوب الحصر الشامل </w:t>
      </w:r>
    </w:p>
  </w:comment>
  <w:comment w:id="102" w:author="A" w:date="2026-06-29T18:47:00Z" w:initials="K">
    <w:p w14:paraId="24E6CDD8" w14:textId="77777777" w:rsidR="00E43093" w:rsidRDefault="00E43093">
      <w:pPr>
        <w:pStyle w:val="ae"/>
        <w:rPr>
          <w:rtl/>
        </w:rPr>
      </w:pPr>
      <w:r>
        <w:rPr>
          <w:rStyle w:val="ad"/>
        </w:rPr>
        <w:annotationRef/>
      </w:r>
      <w:r>
        <w:rPr>
          <w:rFonts w:hint="cs"/>
          <w:rtl/>
        </w:rPr>
        <w:t xml:space="preserve">قم باضفة أداة الدارسة الموجودة في الفص الأول ثم </w:t>
      </w:r>
    </w:p>
    <w:p w14:paraId="4573A5B2" w14:textId="77777777" w:rsidR="00E43093" w:rsidRDefault="00E43093" w:rsidP="00E43093">
      <w:pPr>
        <w:pStyle w:val="ae"/>
      </w:pPr>
      <w:r>
        <w:rPr>
          <w:rFonts w:hint="cs"/>
          <w:rtl/>
        </w:rPr>
        <w:t xml:space="preserve">قم بانشاء جدول ، حدد المتغيرات ثم المصادر  الذي اعتمدت عليه في تصميم الاستبانة </w:t>
      </w:r>
    </w:p>
    <w:p w14:paraId="1C9D0362" w14:textId="718B6448" w:rsidR="00E43093" w:rsidRPr="00E43093" w:rsidRDefault="00E43093">
      <w:pPr>
        <w:pStyle w:val="ae"/>
      </w:pPr>
    </w:p>
  </w:comment>
  <w:comment w:id="103" w:author="A" w:date="2026-06-29T18:48:00Z" w:initials="K">
    <w:p w14:paraId="00A8696C" w14:textId="0818F29C" w:rsidR="00E43093" w:rsidRDefault="00E43093">
      <w:pPr>
        <w:pStyle w:val="ae"/>
      </w:pPr>
      <w:r>
        <w:rPr>
          <w:rStyle w:val="ad"/>
        </w:rPr>
        <w:annotationRef/>
      </w:r>
      <w:r>
        <w:rPr>
          <w:rFonts w:hint="cs"/>
          <w:rtl/>
        </w:rPr>
        <w:t xml:space="preserve">يتم ادارجها ضمن الملاحق </w:t>
      </w:r>
    </w:p>
  </w:comment>
  <w:comment w:id="104" w:author="ِAYMAN Kamal" w:date="2026-06-29T16:05:00Z" w:initials="ِK">
    <w:p w14:paraId="25B29858" w14:textId="356D57C8" w:rsidR="002B1219" w:rsidRDefault="002B1219">
      <w:pPr>
        <w:pStyle w:val="ae"/>
      </w:pPr>
      <w:r>
        <w:rPr>
          <w:rStyle w:val="ad"/>
        </w:rPr>
        <w:annotationRef/>
      </w:r>
      <w:r>
        <w:rPr>
          <w:rFonts w:hint="cs"/>
          <w:rtl/>
        </w:rPr>
        <w:t>إعادة صياغة ، الفقرة طويلة ولا تتلائ مع طبيعة الإجابة بموافق او غير موافق ،</w:t>
      </w:r>
    </w:p>
  </w:comment>
  <w:comment w:id="105" w:author="ِAYMAN Kamal" w:date="2026-06-29T16:05:00Z" w:initials="ِK">
    <w:p w14:paraId="02CB20D8" w14:textId="5EB3553C" w:rsidR="002B1219" w:rsidRDefault="002B1219">
      <w:pPr>
        <w:pStyle w:val="ae"/>
      </w:pPr>
      <w:r>
        <w:rPr>
          <w:rStyle w:val="ad"/>
        </w:rPr>
        <w:annotationRef/>
      </w:r>
    </w:p>
  </w:comment>
  <w:comment w:id="106" w:author="ِAYMAN Kamal" w:date="2026-06-29T16:08:00Z" w:initials="ِK">
    <w:p w14:paraId="3ECD76DD" w14:textId="69F774DA" w:rsidR="002A2527" w:rsidRDefault="002A2527">
      <w:pPr>
        <w:pStyle w:val="ae"/>
      </w:pPr>
      <w:r>
        <w:rPr>
          <w:rStyle w:val="ad"/>
        </w:rPr>
        <w:annotationRef/>
      </w:r>
      <w:r>
        <w:rPr>
          <w:rFonts w:hint="cs"/>
          <w:rtl/>
        </w:rPr>
        <w:t xml:space="preserve">في ظل التغيرات، ليس المتغيرات </w:t>
      </w:r>
    </w:p>
  </w:comment>
  <w:comment w:id="107" w:author="ِAYMAN Kamal" w:date="2026-06-29T16:13:00Z" w:initials="ِK">
    <w:p w14:paraId="3F0CCD4A" w14:textId="692C5809" w:rsidR="0075720D" w:rsidRDefault="0075720D">
      <w:pPr>
        <w:pStyle w:val="ae"/>
      </w:pPr>
      <w:r>
        <w:rPr>
          <w:rStyle w:val="ad"/>
        </w:rPr>
        <w:annotationRef/>
      </w:r>
    </w:p>
  </w:comment>
  <w:comment w:id="108" w:author="ِAYMAN Kamal" w:date="2026-06-29T16:13:00Z" w:initials="ِK">
    <w:p w14:paraId="653A4E66" w14:textId="1E5399D4" w:rsidR="0075720D" w:rsidRDefault="0075720D">
      <w:pPr>
        <w:pStyle w:val="ae"/>
      </w:pPr>
      <w:r>
        <w:rPr>
          <w:rStyle w:val="ad"/>
        </w:rPr>
        <w:annotationRef/>
      </w:r>
      <w:r>
        <w:rPr>
          <w:rFonts w:hint="cs"/>
          <w:rtl/>
        </w:rPr>
        <w:t xml:space="preserve">اكتب المصدر </w:t>
      </w:r>
    </w:p>
  </w:comment>
  <w:comment w:id="110" w:author="A" w:date="2026-06-29T18:49:00Z" w:initials="K">
    <w:p w14:paraId="08ABEEF8" w14:textId="3F74417A" w:rsidR="00E06249" w:rsidRDefault="00E06249" w:rsidP="00E06249">
      <w:pPr>
        <w:pStyle w:val="ae"/>
      </w:pPr>
      <w:r>
        <w:rPr>
          <w:rStyle w:val="ad"/>
        </w:rPr>
        <w:annotationRef/>
      </w:r>
      <w:r>
        <w:rPr>
          <w:rFonts w:hint="cs"/>
          <w:rtl/>
        </w:rPr>
        <w:t xml:space="preserve">على على الجدوال الخاصة بالصدق ، تعليق بسيط يؤكد ان النتائج الإحصائية </w:t>
      </w:r>
      <w:r>
        <w:rPr>
          <w:rFonts w:hint="cs"/>
          <w:rtl/>
        </w:rPr>
        <w:t>اثبتت صدق المقياس</w:t>
      </w:r>
    </w:p>
    <w:p w14:paraId="243B4DCA" w14:textId="1223F648" w:rsidR="00E06249" w:rsidRPr="00E06249" w:rsidRDefault="00E06249">
      <w:pPr>
        <w:pStyle w:val="ae"/>
      </w:pPr>
    </w:p>
  </w:comment>
  <w:comment w:id="123" w:author="A" w:date="2026-06-29T18:52:00Z" w:initials="K">
    <w:p w14:paraId="3E62043B" w14:textId="77777777" w:rsidR="00E06249" w:rsidRDefault="00E06249" w:rsidP="00E06249">
      <w:pPr>
        <w:pStyle w:val="ae"/>
      </w:pPr>
      <w:r>
        <w:rPr>
          <w:rStyle w:val="ad"/>
        </w:rPr>
        <w:annotationRef/>
      </w:r>
      <w:r>
        <w:rPr>
          <w:rFonts w:hint="cs"/>
          <w:rtl/>
        </w:rPr>
        <w:t xml:space="preserve">الانحراف المعياري هنا مرتفع ما هي دلالات ارتفاع الانحراف المعياري </w:t>
      </w:r>
    </w:p>
    <w:p w14:paraId="38312AE6" w14:textId="51477BB7" w:rsidR="00E06249" w:rsidRPr="00E06249" w:rsidRDefault="00E06249">
      <w:pPr>
        <w:pStyle w:val="ae"/>
      </w:pPr>
    </w:p>
  </w:comment>
  <w:comment w:id="124" w:author="A" w:date="2026-06-29T18:52:00Z" w:initials="K">
    <w:p w14:paraId="2248FF26" w14:textId="77777777" w:rsidR="00E06249" w:rsidRDefault="00E06249" w:rsidP="00E06249">
      <w:pPr>
        <w:pStyle w:val="ae"/>
      </w:pPr>
      <w:r>
        <w:rPr>
          <w:rStyle w:val="ad"/>
        </w:rPr>
        <w:annotationRef/>
      </w:r>
      <w:r>
        <w:rPr>
          <w:rFonts w:hint="cs"/>
          <w:rtl/>
        </w:rPr>
        <w:t xml:space="preserve">قم باعطاء ترتيب لدرجات الموافقة ، من 1 </w:t>
      </w:r>
      <w:r>
        <w:rPr>
          <w:rtl/>
        </w:rPr>
        <w:t>–</w:t>
      </w:r>
      <w:r>
        <w:rPr>
          <w:rFonts w:hint="cs"/>
          <w:rtl/>
        </w:rPr>
        <w:t xml:space="preserve"> 7 ، مثلا الفقرة رقم 4 تأخد رقم 1 من حيث الموافقة ثم يليها الأقل موافقة </w:t>
      </w:r>
    </w:p>
    <w:p w14:paraId="7DC6047F" w14:textId="30A76E8E" w:rsidR="00E06249" w:rsidRPr="00E06249" w:rsidRDefault="00E06249">
      <w:pPr>
        <w:pStyle w:val="ae"/>
      </w:pPr>
    </w:p>
  </w:comment>
  <w:comment w:id="125" w:author="A" w:date="2026-06-29T18:52:00Z" w:initials="K">
    <w:p w14:paraId="7EFCB621" w14:textId="77777777" w:rsidR="00E06249" w:rsidRDefault="00E06249" w:rsidP="00E06249">
      <w:pPr>
        <w:pStyle w:val="ae"/>
      </w:pPr>
      <w:r>
        <w:rPr>
          <w:rStyle w:val="ad"/>
        </w:rPr>
        <w:annotationRef/>
      </w:r>
      <w:r>
        <w:rPr>
          <w:rFonts w:hint="cs"/>
          <w:rtl/>
        </w:rPr>
        <w:t xml:space="preserve">علق على هذه النتيجة </w:t>
      </w:r>
    </w:p>
    <w:p w14:paraId="41B865E2" w14:textId="5A295708" w:rsidR="00E06249" w:rsidRDefault="00E06249">
      <w:pPr>
        <w:pStyle w:val="ae"/>
      </w:pPr>
    </w:p>
  </w:comment>
  <w:comment w:id="126" w:author="A" w:date="2026-06-29T18:53:00Z" w:initials="K">
    <w:p w14:paraId="295CAFFF" w14:textId="2227C0C5" w:rsidR="00E06249" w:rsidRDefault="00E06249">
      <w:pPr>
        <w:pStyle w:val="ae"/>
      </w:pPr>
      <w:r>
        <w:rPr>
          <w:rStyle w:val="ad"/>
        </w:rPr>
        <w:annotationRef/>
      </w:r>
      <w:r>
        <w:rPr>
          <w:rFonts w:hint="cs"/>
          <w:rtl/>
        </w:rPr>
        <w:t xml:space="preserve">اذكر </w:t>
      </w:r>
      <w:r>
        <w:rPr>
          <w:rFonts w:hint="cs"/>
          <w:rtl/>
        </w:rPr>
        <w:t>الفقرة</w:t>
      </w:r>
      <w:r>
        <w:rPr>
          <w:rFonts w:hint="cs"/>
          <w:rtl/>
        </w:rPr>
        <w:t xml:space="preserve"> الثانية مع تعليق </w:t>
      </w:r>
    </w:p>
  </w:comment>
  <w:comment w:id="129" w:author="A" w:date="2026-06-29T18:53:00Z" w:initials="K">
    <w:p w14:paraId="582513A4" w14:textId="77777777" w:rsidR="00E06249" w:rsidRDefault="00E06249" w:rsidP="00E06249">
      <w:pPr>
        <w:pStyle w:val="ae"/>
      </w:pPr>
      <w:r>
        <w:rPr>
          <w:rStyle w:val="ad"/>
        </w:rPr>
        <w:annotationRef/>
      </w:r>
      <w:r>
        <w:rPr>
          <w:rFonts w:hint="cs"/>
          <w:rtl/>
        </w:rPr>
        <w:t xml:space="preserve">قم باعطاء درجة وهذا ينطبق على باقي الجداول </w:t>
      </w:r>
    </w:p>
    <w:p w14:paraId="007AD27D" w14:textId="02E9A329" w:rsidR="00E06249" w:rsidRPr="00E06249" w:rsidRDefault="00E06249">
      <w:pPr>
        <w:pStyle w:val="ae"/>
      </w:pPr>
    </w:p>
  </w:comment>
  <w:comment w:id="130" w:author="A" w:date="2026-06-29T18:54:00Z" w:initials="K">
    <w:p w14:paraId="2FE957ED" w14:textId="77777777" w:rsidR="00E06249" w:rsidRDefault="00E06249" w:rsidP="00E06249">
      <w:pPr>
        <w:pStyle w:val="ae"/>
      </w:pPr>
      <w:r>
        <w:rPr>
          <w:rStyle w:val="ad"/>
        </w:rPr>
        <w:annotationRef/>
      </w:r>
      <w:r>
        <w:rPr>
          <w:rFonts w:hint="cs"/>
          <w:rtl/>
        </w:rPr>
        <w:t xml:space="preserve">اكتب الفقرة مع التعليق </w:t>
      </w:r>
    </w:p>
    <w:p w14:paraId="498E7A6A" w14:textId="79FB11DE" w:rsidR="00E06249" w:rsidRDefault="00E06249">
      <w:pPr>
        <w:pStyle w:val="ae"/>
      </w:pPr>
    </w:p>
  </w:comment>
  <w:comment w:id="137" w:author="A" w:date="2026-06-29T18:55:00Z" w:initials="K">
    <w:p w14:paraId="50E23247" w14:textId="77777777" w:rsidR="00E06249" w:rsidRDefault="00E06249" w:rsidP="00E06249">
      <w:pPr>
        <w:pStyle w:val="ae"/>
      </w:pPr>
      <w:r>
        <w:rPr>
          <w:rStyle w:val="ad"/>
        </w:rPr>
        <w:annotationRef/>
      </w:r>
      <w:r>
        <w:rPr>
          <w:rFonts w:hint="cs"/>
          <w:rtl/>
        </w:rPr>
        <w:t xml:space="preserve">هذه الفقرة بحاجة لتعليق ، لانها محايد ، كما ان الانحراف المعياري لها مترفع </w:t>
      </w:r>
    </w:p>
    <w:p w14:paraId="75AAA4BC" w14:textId="2E7EC898" w:rsidR="00E06249" w:rsidRPr="00E06249" w:rsidRDefault="00E06249">
      <w:pPr>
        <w:pStyle w:val="ae"/>
      </w:pPr>
    </w:p>
  </w:comment>
  <w:comment w:id="147" w:author="A" w:date="2026-06-29T18:55:00Z" w:initials="K">
    <w:p w14:paraId="6A432855" w14:textId="77777777" w:rsidR="00E06249" w:rsidRDefault="00E06249" w:rsidP="00E06249">
      <w:pPr>
        <w:pStyle w:val="ae"/>
        <w:rPr>
          <w:rtl/>
        </w:rPr>
      </w:pPr>
      <w:r>
        <w:rPr>
          <w:rStyle w:val="ad"/>
        </w:rPr>
        <w:annotationRef/>
      </w:r>
      <w:r>
        <w:rPr>
          <w:rFonts w:hint="cs"/>
          <w:rtl/>
        </w:rPr>
        <w:t xml:space="preserve">ملاحظة عامة </w:t>
      </w:r>
    </w:p>
    <w:p w14:paraId="2D6F2BC2" w14:textId="7FB65244" w:rsidR="00E06249" w:rsidRDefault="00E06249" w:rsidP="00E06249">
      <w:pPr>
        <w:pStyle w:val="ae"/>
      </w:pPr>
      <w:r>
        <w:rPr>
          <w:rFonts w:hint="cs"/>
          <w:rtl/>
        </w:rPr>
        <w:t xml:space="preserve">يجب ذكر بعض الدراسات التي اتفقت مع نتجية اختبار الفروض او اختلفت معها ضمن التعليق </w:t>
      </w:r>
      <w:r>
        <w:rPr>
          <w:rFonts w:hint="cs"/>
          <w:rtl/>
        </w:rPr>
        <w:t xml:space="preserve">وهذا ينطبق على الفروض الفرعية </w:t>
      </w:r>
    </w:p>
    <w:p w14:paraId="346A2341" w14:textId="1CEE7404" w:rsidR="00E06249" w:rsidRPr="00E06249" w:rsidRDefault="00E06249">
      <w:pPr>
        <w:pStyle w:val="ae"/>
      </w:pPr>
    </w:p>
  </w:comment>
  <w:comment w:id="146" w:author="A" w:date="2026-06-29T18:56:00Z" w:initials="K">
    <w:p w14:paraId="565C1612" w14:textId="77777777" w:rsidR="00E06249" w:rsidRDefault="00E06249" w:rsidP="00E06249">
      <w:pPr>
        <w:pStyle w:val="ae"/>
      </w:pPr>
      <w:r>
        <w:rPr>
          <w:rStyle w:val="ad"/>
        </w:rPr>
        <w:annotationRef/>
      </w:r>
      <w:r>
        <w:rPr>
          <w:rFonts w:hint="cs"/>
          <w:rtl/>
        </w:rPr>
        <w:t xml:space="preserve"> يجب ان يكون هناك فرض بعنوان </w:t>
      </w:r>
      <w:r w:rsidRPr="00347BDA">
        <w:rPr>
          <w:rtl/>
        </w:rPr>
        <w:t xml:space="preserve">توجد فروق ذات دلالة إحصائية في متوسطات استجابات المبحوثين حول أبعاد الدراسة (إدارة التغيير، أداء العاملين، الممارسات الإدارية، المشاركة في اتخاذ القرار، وإعادة الهيكلة التنظيمية)، تعزى </w:t>
      </w:r>
      <w:r>
        <w:rPr>
          <w:rFonts w:hint="cs"/>
          <w:rtl/>
        </w:rPr>
        <w:t>لخصائص عينة الدراسة (المتغيرات الديمغرافية)</w:t>
      </w:r>
      <w:r w:rsidRPr="00347BDA">
        <w:rPr>
          <w:rtl/>
        </w:rPr>
        <w:t xml:space="preserve"> عند مستوى دلالة</w:t>
      </w:r>
      <w:r w:rsidRPr="00347BDA">
        <w:t xml:space="preserve"> (α ≤ 0.05).</w:t>
      </w:r>
    </w:p>
    <w:p w14:paraId="38DF187A" w14:textId="61BACD1F" w:rsidR="00E06249" w:rsidRPr="00E06249" w:rsidRDefault="00E06249">
      <w:pPr>
        <w:pStyle w:val="ae"/>
      </w:pPr>
    </w:p>
  </w:comment>
  <w:comment w:id="164" w:author="A" w:date="2026-06-29T18:58:00Z" w:initials="K">
    <w:p w14:paraId="5567B82E" w14:textId="77777777" w:rsidR="00E06249" w:rsidRDefault="00E06249">
      <w:pPr>
        <w:pStyle w:val="ae"/>
        <w:rPr>
          <w:rtl/>
        </w:rPr>
      </w:pPr>
      <w:r>
        <w:rPr>
          <w:rStyle w:val="ad"/>
        </w:rPr>
        <w:annotationRef/>
      </w:r>
      <w:r>
        <w:rPr>
          <w:rFonts w:hint="cs"/>
          <w:rtl/>
        </w:rPr>
        <w:t xml:space="preserve">يجب ان تقسم المراجع باللغة العربية إلى </w:t>
      </w:r>
    </w:p>
    <w:p w14:paraId="276B98B8" w14:textId="77777777" w:rsidR="00E06249" w:rsidRDefault="00E06249">
      <w:pPr>
        <w:pStyle w:val="ae"/>
        <w:rPr>
          <w:rtl/>
        </w:rPr>
      </w:pPr>
      <w:r>
        <w:rPr>
          <w:rFonts w:hint="cs"/>
          <w:rtl/>
        </w:rPr>
        <w:t xml:space="preserve">رسائل ماجستير او دكتوراه، </w:t>
      </w:r>
    </w:p>
    <w:p w14:paraId="3AD3E5BC" w14:textId="77777777" w:rsidR="00E06249" w:rsidRDefault="00E06249">
      <w:pPr>
        <w:pStyle w:val="ae"/>
        <w:rPr>
          <w:rtl/>
        </w:rPr>
      </w:pPr>
      <w:r>
        <w:rPr>
          <w:rFonts w:hint="cs"/>
          <w:rtl/>
        </w:rPr>
        <w:t xml:space="preserve">دوريات او مجلات عملية </w:t>
      </w:r>
    </w:p>
    <w:p w14:paraId="5A8D1606" w14:textId="77777777" w:rsidR="00E06249" w:rsidRDefault="00E06249">
      <w:pPr>
        <w:pStyle w:val="ae"/>
        <w:rPr>
          <w:rtl/>
        </w:rPr>
      </w:pPr>
      <w:r>
        <w:rPr>
          <w:rFonts w:hint="cs"/>
          <w:rtl/>
        </w:rPr>
        <w:t xml:space="preserve">مؤتمرات وهذا ينطبق على المراجع باللغة الإنجليزية </w:t>
      </w:r>
    </w:p>
    <w:p w14:paraId="107EFFA1" w14:textId="7F47627A" w:rsidR="002E3AC9" w:rsidRDefault="002E3AC9">
      <w:pPr>
        <w:pStyle w:val="ae"/>
      </w:pPr>
      <w:r>
        <w:rPr>
          <w:rFonts w:hint="cs"/>
          <w:rtl/>
        </w:rPr>
        <w:t xml:space="preserve">ويجب انت ترتب المراجع ابجديا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0C0041" w15:done="0"/>
  <w15:commentEx w15:paraId="4CC6B703" w15:done="0"/>
  <w15:commentEx w15:paraId="1F7D7BE4" w15:done="0"/>
  <w15:commentEx w15:paraId="4353EC37" w15:done="0"/>
  <w15:commentEx w15:paraId="2EC880EF" w15:done="0"/>
  <w15:commentEx w15:paraId="4C8BFBD8" w15:done="0"/>
  <w15:commentEx w15:paraId="00638427" w15:done="0"/>
  <w15:commentEx w15:paraId="15B23F37" w15:done="0"/>
  <w15:commentEx w15:paraId="2F9174A6" w15:done="0"/>
  <w15:commentEx w15:paraId="0F6814E1" w15:done="0"/>
  <w15:commentEx w15:paraId="7D03F041" w15:done="0"/>
  <w15:commentEx w15:paraId="52AE5665" w15:done="0"/>
  <w15:commentEx w15:paraId="4F3BBCDA" w15:done="0"/>
  <w15:commentEx w15:paraId="51F8F0E9" w15:done="0"/>
  <w15:commentEx w15:paraId="28B4A005" w15:done="0"/>
  <w15:commentEx w15:paraId="1EBFDD44" w15:done="0"/>
  <w15:commentEx w15:paraId="173FCBC0" w15:done="0"/>
  <w15:commentEx w15:paraId="3ADED70F" w15:done="0"/>
  <w15:commentEx w15:paraId="293B7173" w15:done="0"/>
  <w15:commentEx w15:paraId="7FDC14F0" w15:done="0"/>
  <w15:commentEx w15:paraId="769ABCE4" w15:done="0"/>
  <w15:commentEx w15:paraId="7833CD2E" w15:done="0"/>
  <w15:commentEx w15:paraId="226463F8" w15:done="0"/>
  <w15:commentEx w15:paraId="6CED7698" w15:done="0"/>
  <w15:commentEx w15:paraId="554ACA9A" w15:done="0"/>
  <w15:commentEx w15:paraId="1C9D0362" w15:done="0"/>
  <w15:commentEx w15:paraId="00A8696C" w15:done="0"/>
  <w15:commentEx w15:paraId="25B29858" w15:done="0"/>
  <w15:commentEx w15:paraId="02CB20D8" w15:paraIdParent="25B29858" w15:done="0"/>
  <w15:commentEx w15:paraId="3ECD76DD" w15:done="0"/>
  <w15:commentEx w15:paraId="3F0CCD4A" w15:done="0"/>
  <w15:commentEx w15:paraId="653A4E66" w15:paraIdParent="3F0CCD4A" w15:done="0"/>
  <w15:commentEx w15:paraId="243B4DCA" w15:done="0"/>
  <w15:commentEx w15:paraId="38312AE6" w15:done="0"/>
  <w15:commentEx w15:paraId="7DC6047F" w15:done="0"/>
  <w15:commentEx w15:paraId="41B865E2" w15:done="0"/>
  <w15:commentEx w15:paraId="295CAFFF" w15:done="0"/>
  <w15:commentEx w15:paraId="007AD27D" w15:done="0"/>
  <w15:commentEx w15:paraId="498E7A6A" w15:done="0"/>
  <w15:commentEx w15:paraId="75AAA4BC" w15:done="0"/>
  <w15:commentEx w15:paraId="346A2341" w15:done="0"/>
  <w15:commentEx w15:paraId="38DF187A" w15:done="0"/>
  <w15:commentEx w15:paraId="107EFF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1723B7" w16cex:dateUtc="2026-06-29T13:43:00Z"/>
  <w16cex:commentExtensible w16cex:durableId="32553DC5" w16cex:dateUtc="2026-06-29T13:33:00Z"/>
  <w16cex:commentExtensible w16cex:durableId="69BB6622" w16cex:dateUtc="2026-06-29T13:47:00Z"/>
  <w16cex:commentExtensible w16cex:durableId="66AA5425" w16cex:dateUtc="2026-06-29T13:52:00Z"/>
  <w16cex:commentExtensible w16cex:durableId="5DAAC116" w16cex:dateUtc="2026-06-29T13:51:00Z"/>
  <w16cex:commentExtensible w16cex:durableId="7B5DE357" w16cex:dateUtc="2026-06-29T13:48:00Z"/>
  <w16cex:commentExtensible w16cex:durableId="40FE7103" w16cex:dateUtc="2026-06-29T14:21:00Z"/>
  <w16cex:commentExtensible w16cex:durableId="525772FC" w16cex:dateUtc="2026-06-29T12:53:00Z"/>
  <w16cex:commentExtensible w16cex:durableId="58A50F1B" w16cex:dateUtc="2026-06-29T14:23:00Z"/>
  <w16cex:commentExtensible w16cex:durableId="68DF1699" w16cex:dateUtc="2026-06-29T14:24:00Z"/>
  <w16cex:commentExtensible w16cex:durableId="2AE05211" w16cex:dateUtc="2026-06-29T14:25:00Z"/>
  <w16cex:commentExtensible w16cex:durableId="59AFE067" w16cex:dateUtc="2026-06-29T14:26:00Z"/>
  <w16cex:commentExtensible w16cex:durableId="02C2420B" w16cex:dateUtc="2026-06-29T14:27:00Z"/>
  <w16cex:commentExtensible w16cex:durableId="766182F9" w16cex:dateUtc="2026-06-29T14:28:00Z"/>
  <w16cex:commentExtensible w16cex:durableId="0C7CDAB2" w16cex:dateUtc="2026-06-29T14:28:00Z"/>
  <w16cex:commentExtensible w16cex:durableId="5681244C" w16cex:dateUtc="2026-06-29T14:32:00Z"/>
  <w16cex:commentExtensible w16cex:durableId="56A761F6" w16cex:dateUtc="2026-06-29T14:37:00Z"/>
  <w16cex:commentExtensible w16cex:durableId="20B33F50" w16cex:dateUtc="2026-06-29T14:37:00Z"/>
  <w16cex:commentExtensible w16cex:durableId="45F764F6" w16cex:dateUtc="2026-06-29T14:39:00Z"/>
  <w16cex:commentExtensible w16cex:durableId="7D3A6536" w16cex:dateUtc="2026-06-29T14:40:00Z"/>
  <w16cex:commentExtensible w16cex:durableId="763AACF8" w16cex:dateUtc="2026-06-29T14:41:00Z"/>
  <w16cex:commentExtensible w16cex:durableId="71AEB1BA" w16cex:dateUtc="2026-06-29T14:42:00Z"/>
  <w16cex:commentExtensible w16cex:durableId="5168109D" w16cex:dateUtc="2026-06-29T14:44:00Z"/>
  <w16cex:commentExtensible w16cex:durableId="2F78AFCD" w16cex:dateUtc="2026-06-29T14:47:00Z"/>
  <w16cex:commentExtensible w16cex:durableId="2B3601E9" w16cex:dateUtc="2026-06-29T12:11:00Z"/>
  <w16cex:commentExtensible w16cex:durableId="548664C2" w16cex:dateUtc="2026-06-29T14:47:00Z"/>
  <w16cex:commentExtensible w16cex:durableId="4D9BA145" w16cex:dateUtc="2026-06-29T14:48:00Z"/>
  <w16cex:commentExtensible w16cex:durableId="4A5FAF4D" w16cex:dateUtc="2026-06-29T12:05:00Z"/>
  <w16cex:commentExtensible w16cex:durableId="47358504" w16cex:dateUtc="2026-06-29T12:05:00Z"/>
  <w16cex:commentExtensible w16cex:durableId="6D73FA15" w16cex:dateUtc="2026-06-29T12:08:00Z"/>
  <w16cex:commentExtensible w16cex:durableId="7938A75A" w16cex:dateUtc="2026-06-29T12:13:00Z"/>
  <w16cex:commentExtensible w16cex:durableId="28AB7FE2" w16cex:dateUtc="2026-06-29T12:13:00Z"/>
  <w16cex:commentExtensible w16cex:durableId="3686947C" w16cex:dateUtc="2026-06-29T14:49:00Z"/>
  <w16cex:commentExtensible w16cex:durableId="1A051D5F" w16cex:dateUtc="2026-06-29T14:52:00Z"/>
  <w16cex:commentExtensible w16cex:durableId="52303A5D" w16cex:dateUtc="2026-06-29T14:52:00Z"/>
  <w16cex:commentExtensible w16cex:durableId="261043A3" w16cex:dateUtc="2026-06-29T14:52:00Z"/>
  <w16cex:commentExtensible w16cex:durableId="52D5046D" w16cex:dateUtc="2026-06-29T14:53:00Z"/>
  <w16cex:commentExtensible w16cex:durableId="3FE86CD5" w16cex:dateUtc="2026-06-29T14:53:00Z"/>
  <w16cex:commentExtensible w16cex:durableId="3BE61B4D" w16cex:dateUtc="2026-06-29T14:54:00Z"/>
  <w16cex:commentExtensible w16cex:durableId="426D671B" w16cex:dateUtc="2026-06-29T14:55:00Z"/>
  <w16cex:commentExtensible w16cex:durableId="14C9B2E1" w16cex:dateUtc="2026-06-29T14:55:00Z"/>
  <w16cex:commentExtensible w16cex:durableId="59AC75E5" w16cex:dateUtc="2026-06-29T14:56:00Z"/>
  <w16cex:commentExtensible w16cex:durableId="082065BB" w16cex:dateUtc="2026-06-29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0C0041" w16cid:durableId="341723B7"/>
  <w16cid:commentId w16cid:paraId="4CC6B703" w16cid:durableId="32553DC5"/>
  <w16cid:commentId w16cid:paraId="1F7D7BE4" w16cid:durableId="69BB6622"/>
  <w16cid:commentId w16cid:paraId="4353EC37" w16cid:durableId="66AA5425"/>
  <w16cid:commentId w16cid:paraId="2EC880EF" w16cid:durableId="5DAAC116"/>
  <w16cid:commentId w16cid:paraId="4C8BFBD8" w16cid:durableId="7B5DE357"/>
  <w16cid:commentId w16cid:paraId="00638427" w16cid:durableId="40FE7103"/>
  <w16cid:commentId w16cid:paraId="15B23F37" w16cid:durableId="525772FC"/>
  <w16cid:commentId w16cid:paraId="2F9174A6" w16cid:durableId="58A50F1B"/>
  <w16cid:commentId w16cid:paraId="0F6814E1" w16cid:durableId="68DF1699"/>
  <w16cid:commentId w16cid:paraId="7D03F041" w16cid:durableId="2AE05211"/>
  <w16cid:commentId w16cid:paraId="52AE5665" w16cid:durableId="59AFE067"/>
  <w16cid:commentId w16cid:paraId="4F3BBCDA" w16cid:durableId="02C2420B"/>
  <w16cid:commentId w16cid:paraId="51F8F0E9" w16cid:durableId="766182F9"/>
  <w16cid:commentId w16cid:paraId="28B4A005" w16cid:durableId="0C7CDAB2"/>
  <w16cid:commentId w16cid:paraId="1EBFDD44" w16cid:durableId="5681244C"/>
  <w16cid:commentId w16cid:paraId="173FCBC0" w16cid:durableId="56A761F6"/>
  <w16cid:commentId w16cid:paraId="3ADED70F" w16cid:durableId="20B33F50"/>
  <w16cid:commentId w16cid:paraId="293B7173" w16cid:durableId="45F764F6"/>
  <w16cid:commentId w16cid:paraId="7FDC14F0" w16cid:durableId="7D3A6536"/>
  <w16cid:commentId w16cid:paraId="769ABCE4" w16cid:durableId="763AACF8"/>
  <w16cid:commentId w16cid:paraId="7833CD2E" w16cid:durableId="71AEB1BA"/>
  <w16cid:commentId w16cid:paraId="226463F8" w16cid:durableId="5168109D"/>
  <w16cid:commentId w16cid:paraId="6CED7698" w16cid:durableId="2F78AFCD"/>
  <w16cid:commentId w16cid:paraId="554ACA9A" w16cid:durableId="2B3601E9"/>
  <w16cid:commentId w16cid:paraId="1C9D0362" w16cid:durableId="548664C2"/>
  <w16cid:commentId w16cid:paraId="00A8696C" w16cid:durableId="4D9BA145"/>
  <w16cid:commentId w16cid:paraId="25B29858" w16cid:durableId="4A5FAF4D"/>
  <w16cid:commentId w16cid:paraId="02CB20D8" w16cid:durableId="47358504"/>
  <w16cid:commentId w16cid:paraId="3ECD76DD" w16cid:durableId="6D73FA15"/>
  <w16cid:commentId w16cid:paraId="3F0CCD4A" w16cid:durableId="7938A75A"/>
  <w16cid:commentId w16cid:paraId="653A4E66" w16cid:durableId="28AB7FE2"/>
  <w16cid:commentId w16cid:paraId="243B4DCA" w16cid:durableId="3686947C"/>
  <w16cid:commentId w16cid:paraId="38312AE6" w16cid:durableId="1A051D5F"/>
  <w16cid:commentId w16cid:paraId="7DC6047F" w16cid:durableId="52303A5D"/>
  <w16cid:commentId w16cid:paraId="41B865E2" w16cid:durableId="261043A3"/>
  <w16cid:commentId w16cid:paraId="295CAFFF" w16cid:durableId="52D5046D"/>
  <w16cid:commentId w16cid:paraId="007AD27D" w16cid:durableId="3FE86CD5"/>
  <w16cid:commentId w16cid:paraId="498E7A6A" w16cid:durableId="3BE61B4D"/>
  <w16cid:commentId w16cid:paraId="75AAA4BC" w16cid:durableId="426D671B"/>
  <w16cid:commentId w16cid:paraId="346A2341" w16cid:durableId="14C9B2E1"/>
  <w16cid:commentId w16cid:paraId="38DF187A" w16cid:durableId="59AC75E5"/>
  <w16cid:commentId w16cid:paraId="107EFFA1" w16cid:durableId="082065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E1E5C" w14:textId="77777777" w:rsidR="001A77BE" w:rsidRDefault="001A77BE" w:rsidP="009125CE">
      <w:pPr>
        <w:spacing w:after="0" w:line="240" w:lineRule="auto"/>
      </w:pPr>
      <w:r>
        <w:separator/>
      </w:r>
    </w:p>
  </w:endnote>
  <w:endnote w:type="continuationSeparator" w:id="0">
    <w:p w14:paraId="55BB28FA" w14:textId="77777777" w:rsidR="001A77BE" w:rsidRDefault="001A77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447EBA" w:rsidRDefault="00447EBA">
        <w:pPr>
          <w:pStyle w:val="a4"/>
          <w:jc w:val="center"/>
        </w:pPr>
        <w:r>
          <w:fldChar w:fldCharType="begin"/>
        </w:r>
        <w:r>
          <w:instrText xml:space="preserve"> PAGE   \* MERGEFORMAT </w:instrText>
        </w:r>
        <w:r>
          <w:fldChar w:fldCharType="separate"/>
        </w:r>
        <w:r w:rsidR="00760D4C">
          <w:rPr>
            <w:rFonts w:hint="eastAsia"/>
            <w:noProof/>
            <w:rtl/>
          </w:rPr>
          <w:t>‌ز</w:t>
        </w:r>
        <w:r>
          <w:rPr>
            <w:noProof/>
          </w:rPr>
          <w:fldChar w:fldCharType="end"/>
        </w:r>
      </w:p>
    </w:sdtContent>
  </w:sdt>
  <w:p w14:paraId="7276795B" w14:textId="77777777" w:rsidR="00447EBA" w:rsidRDefault="00447EB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66EA2" w14:textId="77777777" w:rsidR="001A77BE" w:rsidRDefault="001A77BE" w:rsidP="009125CE">
      <w:pPr>
        <w:spacing w:after="0" w:line="240" w:lineRule="auto"/>
      </w:pPr>
      <w:r>
        <w:separator/>
      </w:r>
    </w:p>
  </w:footnote>
  <w:footnote w:type="continuationSeparator" w:id="0">
    <w:p w14:paraId="78072DB2" w14:textId="77777777" w:rsidR="001A77BE" w:rsidRDefault="001A77B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447EBA" w:rsidRDefault="00447EB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9FD"/>
    <w:multiLevelType w:val="hybridMultilevel"/>
    <w:tmpl w:val="EB4EA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01ABA"/>
    <w:multiLevelType w:val="multilevel"/>
    <w:tmpl w:val="FB00D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065CE"/>
    <w:multiLevelType w:val="multilevel"/>
    <w:tmpl w:val="DCC06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0F402B6"/>
    <w:multiLevelType w:val="hybridMultilevel"/>
    <w:tmpl w:val="038438AE"/>
    <w:lvl w:ilvl="0" w:tplc="DA2A2050">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1791C"/>
    <w:multiLevelType w:val="hybridMultilevel"/>
    <w:tmpl w:val="F9BE9B40"/>
    <w:lvl w:ilvl="0" w:tplc="2416CC9A">
      <w:start w:val="1"/>
      <w:numFmt w:val="bullet"/>
      <w:lvlText w:val=""/>
      <w:lvlJc w:val="left"/>
      <w:pPr>
        <w:ind w:left="521" w:hanging="360"/>
      </w:pPr>
      <w:rPr>
        <w:rFonts w:ascii="Symbol" w:hAnsi="Symbol"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8" w15:restartNumberingAfterBreak="0">
    <w:nsid w:val="12D659E8"/>
    <w:multiLevelType w:val="hybridMultilevel"/>
    <w:tmpl w:val="A692BE1E"/>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9"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780105"/>
    <w:multiLevelType w:val="multilevel"/>
    <w:tmpl w:val="9D429B9C"/>
    <w:lvl w:ilvl="0">
      <w:start w:val="11"/>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EE0803"/>
    <w:multiLevelType w:val="hybridMultilevel"/>
    <w:tmpl w:val="81647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B1F29A9"/>
    <w:multiLevelType w:val="multilevel"/>
    <w:tmpl w:val="0A04B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4847B2"/>
    <w:multiLevelType w:val="hybridMultilevel"/>
    <w:tmpl w:val="96084426"/>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9C3295"/>
    <w:multiLevelType w:val="multilevel"/>
    <w:tmpl w:val="71D45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CC39C9"/>
    <w:multiLevelType w:val="multilevel"/>
    <w:tmpl w:val="386C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F67807"/>
    <w:multiLevelType w:val="multilevel"/>
    <w:tmpl w:val="C780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4337DA"/>
    <w:multiLevelType w:val="hybridMultilevel"/>
    <w:tmpl w:val="CEA29758"/>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1572644"/>
    <w:multiLevelType w:val="multilevel"/>
    <w:tmpl w:val="6016812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3F63273"/>
    <w:multiLevelType w:val="hybridMultilevel"/>
    <w:tmpl w:val="206AF5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71309BC"/>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B404BA9"/>
    <w:multiLevelType w:val="hybridMultilevel"/>
    <w:tmpl w:val="DF7670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8129A6"/>
    <w:multiLevelType w:val="hybridMultilevel"/>
    <w:tmpl w:val="8D58103C"/>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3D15BD"/>
    <w:multiLevelType w:val="multilevel"/>
    <w:tmpl w:val="75A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7840E6"/>
    <w:multiLevelType w:val="multilevel"/>
    <w:tmpl w:val="E34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F837F1"/>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D0063D"/>
    <w:multiLevelType w:val="multilevel"/>
    <w:tmpl w:val="FFF29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EE30FCF"/>
    <w:multiLevelType w:val="multilevel"/>
    <w:tmpl w:val="6F0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BD295B"/>
    <w:multiLevelType w:val="multilevel"/>
    <w:tmpl w:val="792AD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8500B0"/>
    <w:multiLevelType w:val="multilevel"/>
    <w:tmpl w:val="41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CC2C00"/>
    <w:multiLevelType w:val="multilevel"/>
    <w:tmpl w:val="24BA5792"/>
    <w:lvl w:ilvl="0">
      <w:start w:val="2"/>
      <w:numFmt w:val="decimal"/>
      <w:lvlText w:val="%1."/>
      <w:lvlJc w:val="left"/>
      <w:pPr>
        <w:ind w:left="720" w:hanging="360"/>
      </w:pPr>
      <w:rPr>
        <w:rFonts w:hint="default"/>
      </w:rPr>
    </w:lvl>
    <w:lvl w:ilvl="1">
      <w:start w:val="3"/>
      <w:numFmt w:val="decimal"/>
      <w:isLgl/>
      <w:lvlText w:val="%1.%2"/>
      <w:lvlJc w:val="left"/>
      <w:pPr>
        <w:ind w:left="936" w:hanging="57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5D9331A"/>
    <w:multiLevelType w:val="multilevel"/>
    <w:tmpl w:val="33ACB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525711"/>
    <w:multiLevelType w:val="hybridMultilevel"/>
    <w:tmpl w:val="D2A6A038"/>
    <w:lvl w:ilvl="0" w:tplc="061CAB6C">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42B0789"/>
    <w:multiLevelType w:val="hybridMultilevel"/>
    <w:tmpl w:val="E0D276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8F41479"/>
    <w:multiLevelType w:val="multilevel"/>
    <w:tmpl w:val="548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B67987"/>
    <w:multiLevelType w:val="hybridMultilevel"/>
    <w:tmpl w:val="8604D110"/>
    <w:lvl w:ilvl="0" w:tplc="04090009">
      <w:start w:val="1"/>
      <w:numFmt w:val="bullet"/>
      <w:lvlText w:val=""/>
      <w:lvlJc w:val="left"/>
      <w:pPr>
        <w:ind w:left="720" w:hanging="360"/>
      </w:pPr>
      <w:rPr>
        <w:rFonts w:ascii="Wingdings" w:hAnsi="Wingdings" w:hint="default"/>
      </w:rPr>
    </w:lvl>
    <w:lvl w:ilvl="1" w:tplc="FF26142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073F7F"/>
    <w:multiLevelType w:val="multilevel"/>
    <w:tmpl w:val="5C52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F54DC4"/>
    <w:multiLevelType w:val="hybridMultilevel"/>
    <w:tmpl w:val="6C848270"/>
    <w:lvl w:ilvl="0" w:tplc="4EF0C8A2">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5E93602"/>
    <w:multiLevelType w:val="multilevel"/>
    <w:tmpl w:val="7638B6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19596F"/>
    <w:multiLevelType w:val="multilevel"/>
    <w:tmpl w:val="7F92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3531507">
    <w:abstractNumId w:val="47"/>
  </w:num>
  <w:num w:numId="2" w16cid:durableId="1866286088">
    <w:abstractNumId w:val="22"/>
  </w:num>
  <w:num w:numId="3" w16cid:durableId="670914642">
    <w:abstractNumId w:val="18"/>
  </w:num>
  <w:num w:numId="4" w16cid:durableId="2040201618">
    <w:abstractNumId w:val="9"/>
  </w:num>
  <w:num w:numId="5" w16cid:durableId="474177173">
    <w:abstractNumId w:val="42"/>
  </w:num>
  <w:num w:numId="6" w16cid:durableId="1062824338">
    <w:abstractNumId w:val="5"/>
  </w:num>
  <w:num w:numId="7" w16cid:durableId="36049071">
    <w:abstractNumId w:val="17"/>
  </w:num>
  <w:num w:numId="8" w16cid:durableId="698239312">
    <w:abstractNumId w:val="7"/>
  </w:num>
  <w:num w:numId="9" w16cid:durableId="815074684">
    <w:abstractNumId w:val="43"/>
  </w:num>
  <w:num w:numId="10" w16cid:durableId="953173245">
    <w:abstractNumId w:val="45"/>
  </w:num>
  <w:num w:numId="11" w16cid:durableId="1612006999">
    <w:abstractNumId w:val="36"/>
  </w:num>
  <w:num w:numId="12" w16cid:durableId="1170683295">
    <w:abstractNumId w:val="8"/>
  </w:num>
  <w:num w:numId="13" w16cid:durableId="21012172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20107487">
    <w:abstractNumId w:val="0"/>
  </w:num>
  <w:num w:numId="15" w16cid:durableId="1979336359">
    <w:abstractNumId w:val="6"/>
  </w:num>
  <w:num w:numId="16" w16cid:durableId="14253427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63191781">
    <w:abstractNumId w:val="10"/>
  </w:num>
  <w:num w:numId="18" w16cid:durableId="9390259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83777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0639633">
    <w:abstractNumId w:val="29"/>
  </w:num>
  <w:num w:numId="21" w16cid:durableId="1858885613">
    <w:abstractNumId w:val="49"/>
  </w:num>
  <w:num w:numId="22" w16cid:durableId="371541217">
    <w:abstractNumId w:val="25"/>
  </w:num>
  <w:num w:numId="23" w16cid:durableId="1245527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79391417">
    <w:abstractNumId w:val="4"/>
  </w:num>
  <w:num w:numId="25" w16cid:durableId="1691763094">
    <w:abstractNumId w:val="38"/>
  </w:num>
  <w:num w:numId="26" w16cid:durableId="1204102969">
    <w:abstractNumId w:val="28"/>
  </w:num>
  <w:num w:numId="27" w16cid:durableId="2070229942">
    <w:abstractNumId w:val="2"/>
  </w:num>
  <w:num w:numId="28" w16cid:durableId="1915240774">
    <w:abstractNumId w:val="19"/>
  </w:num>
  <w:num w:numId="29" w16cid:durableId="1585796084">
    <w:abstractNumId w:val="15"/>
  </w:num>
  <w:num w:numId="30" w16cid:durableId="1915554632">
    <w:abstractNumId w:val="16"/>
  </w:num>
  <w:num w:numId="31" w16cid:durableId="2041204917">
    <w:abstractNumId w:val="44"/>
  </w:num>
  <w:num w:numId="32" w16cid:durableId="1156874137">
    <w:abstractNumId w:val="35"/>
  </w:num>
  <w:num w:numId="33" w16cid:durableId="167645878">
    <w:abstractNumId w:val="26"/>
  </w:num>
  <w:num w:numId="34" w16cid:durableId="1011833969">
    <w:abstractNumId w:val="1"/>
  </w:num>
  <w:num w:numId="35" w16cid:durableId="590158733">
    <w:abstractNumId w:val="33"/>
  </w:num>
  <w:num w:numId="36" w16cid:durableId="406616083">
    <w:abstractNumId w:val="14"/>
  </w:num>
  <w:num w:numId="37" w16cid:durableId="1673340599">
    <w:abstractNumId w:val="48"/>
  </w:num>
  <w:num w:numId="38" w16cid:durableId="1201086051">
    <w:abstractNumId w:val="3"/>
  </w:num>
  <w:num w:numId="39" w16cid:durableId="314384311">
    <w:abstractNumId w:val="31"/>
  </w:num>
  <w:num w:numId="40" w16cid:durableId="1687366939">
    <w:abstractNumId w:val="41"/>
  </w:num>
  <w:num w:numId="41" w16cid:durableId="533005031">
    <w:abstractNumId w:val="27"/>
  </w:num>
  <w:num w:numId="42" w16cid:durableId="449595727">
    <w:abstractNumId w:val="21"/>
  </w:num>
  <w:num w:numId="43" w16cid:durableId="1168324638">
    <w:abstractNumId w:val="30"/>
  </w:num>
  <w:num w:numId="44" w16cid:durableId="1334143841">
    <w:abstractNumId w:val="23"/>
  </w:num>
  <w:num w:numId="45" w16cid:durableId="297493825">
    <w:abstractNumId w:val="13"/>
  </w:num>
  <w:num w:numId="46" w16cid:durableId="1522861343">
    <w:abstractNumId w:val="34"/>
  </w:num>
  <w:num w:numId="47" w16cid:durableId="1602369080">
    <w:abstractNumId w:val="39"/>
  </w:num>
  <w:num w:numId="48" w16cid:durableId="1780175310">
    <w:abstractNumId w:val="41"/>
  </w:num>
  <w:num w:numId="49" w16cid:durableId="254364837">
    <w:abstractNumId w:val="27"/>
  </w:num>
  <w:num w:numId="50" w16cid:durableId="423839972">
    <w:abstractNumId w:val="23"/>
  </w:num>
  <w:num w:numId="51" w16cid:durableId="9163292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77546019">
    <w:abstractNumId w:val="46"/>
  </w:num>
  <w:num w:numId="53" w16cid:durableId="6145997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rson w15:author="ِAYMAN Kamal">
    <w15:presenceInfo w15:providerId="Windows Live" w15:userId="1291fc3bff6286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AE9"/>
    <w:rsid w:val="00004099"/>
    <w:rsid w:val="00007566"/>
    <w:rsid w:val="00020E15"/>
    <w:rsid w:val="00031765"/>
    <w:rsid w:val="000362D7"/>
    <w:rsid w:val="0005677D"/>
    <w:rsid w:val="00096D2C"/>
    <w:rsid w:val="000B1521"/>
    <w:rsid w:val="000B7BB0"/>
    <w:rsid w:val="000D1977"/>
    <w:rsid w:val="000E5D5E"/>
    <w:rsid w:val="000F350A"/>
    <w:rsid w:val="000F44B4"/>
    <w:rsid w:val="000F5ED9"/>
    <w:rsid w:val="001008E8"/>
    <w:rsid w:val="001016AA"/>
    <w:rsid w:val="00104A0C"/>
    <w:rsid w:val="00112C2B"/>
    <w:rsid w:val="001424A0"/>
    <w:rsid w:val="00142F51"/>
    <w:rsid w:val="00143179"/>
    <w:rsid w:val="00147D4F"/>
    <w:rsid w:val="001627A8"/>
    <w:rsid w:val="001902DB"/>
    <w:rsid w:val="0019072E"/>
    <w:rsid w:val="001A49B2"/>
    <w:rsid w:val="001A6F22"/>
    <w:rsid w:val="001A77BE"/>
    <w:rsid w:val="001B3D65"/>
    <w:rsid w:val="001C2162"/>
    <w:rsid w:val="001C738E"/>
    <w:rsid w:val="001E4446"/>
    <w:rsid w:val="001F2C28"/>
    <w:rsid w:val="001F4D26"/>
    <w:rsid w:val="002050A6"/>
    <w:rsid w:val="002065AA"/>
    <w:rsid w:val="00220715"/>
    <w:rsid w:val="00221A94"/>
    <w:rsid w:val="00221FBC"/>
    <w:rsid w:val="00225BB5"/>
    <w:rsid w:val="00232757"/>
    <w:rsid w:val="00244F53"/>
    <w:rsid w:val="00252B5C"/>
    <w:rsid w:val="002863A5"/>
    <w:rsid w:val="0029282E"/>
    <w:rsid w:val="002A2527"/>
    <w:rsid w:val="002A4994"/>
    <w:rsid w:val="002A703B"/>
    <w:rsid w:val="002B1219"/>
    <w:rsid w:val="002C4258"/>
    <w:rsid w:val="002D0AAE"/>
    <w:rsid w:val="002E3AC9"/>
    <w:rsid w:val="002F06F8"/>
    <w:rsid w:val="002F47EB"/>
    <w:rsid w:val="00302565"/>
    <w:rsid w:val="00304487"/>
    <w:rsid w:val="00311C8A"/>
    <w:rsid w:val="00313249"/>
    <w:rsid w:val="003154D2"/>
    <w:rsid w:val="00322B7D"/>
    <w:rsid w:val="00333389"/>
    <w:rsid w:val="00335D9C"/>
    <w:rsid w:val="00347BDA"/>
    <w:rsid w:val="00354B62"/>
    <w:rsid w:val="003560D1"/>
    <w:rsid w:val="003827BB"/>
    <w:rsid w:val="00393993"/>
    <w:rsid w:val="00394C34"/>
    <w:rsid w:val="003C069A"/>
    <w:rsid w:val="003D4498"/>
    <w:rsid w:val="003F3A27"/>
    <w:rsid w:val="00406536"/>
    <w:rsid w:val="00414F25"/>
    <w:rsid w:val="00415763"/>
    <w:rsid w:val="00441E4E"/>
    <w:rsid w:val="00447EBA"/>
    <w:rsid w:val="0045293F"/>
    <w:rsid w:val="00470AC3"/>
    <w:rsid w:val="00492ED4"/>
    <w:rsid w:val="004A1141"/>
    <w:rsid w:val="004B0DA9"/>
    <w:rsid w:val="004B4217"/>
    <w:rsid w:val="004C5B0A"/>
    <w:rsid w:val="00507E64"/>
    <w:rsid w:val="00512673"/>
    <w:rsid w:val="005234FB"/>
    <w:rsid w:val="0053562E"/>
    <w:rsid w:val="00540E5C"/>
    <w:rsid w:val="005561C5"/>
    <w:rsid w:val="00584826"/>
    <w:rsid w:val="005903BF"/>
    <w:rsid w:val="00590B27"/>
    <w:rsid w:val="005D427E"/>
    <w:rsid w:val="005F5F03"/>
    <w:rsid w:val="006065A0"/>
    <w:rsid w:val="006109E8"/>
    <w:rsid w:val="006110D3"/>
    <w:rsid w:val="0062761F"/>
    <w:rsid w:val="00631CA7"/>
    <w:rsid w:val="006508A4"/>
    <w:rsid w:val="00667C39"/>
    <w:rsid w:val="00681743"/>
    <w:rsid w:val="006948DE"/>
    <w:rsid w:val="006A6FC1"/>
    <w:rsid w:val="006D1505"/>
    <w:rsid w:val="006D6674"/>
    <w:rsid w:val="006F5C74"/>
    <w:rsid w:val="006F60F7"/>
    <w:rsid w:val="006F66AE"/>
    <w:rsid w:val="006F6B7D"/>
    <w:rsid w:val="0070500F"/>
    <w:rsid w:val="007234AC"/>
    <w:rsid w:val="00725CBF"/>
    <w:rsid w:val="00733067"/>
    <w:rsid w:val="00737506"/>
    <w:rsid w:val="00754E85"/>
    <w:rsid w:val="007550A0"/>
    <w:rsid w:val="0075720D"/>
    <w:rsid w:val="00760D4C"/>
    <w:rsid w:val="00785286"/>
    <w:rsid w:val="00790FB4"/>
    <w:rsid w:val="00797F87"/>
    <w:rsid w:val="007A52E2"/>
    <w:rsid w:val="007B0E54"/>
    <w:rsid w:val="007C2D9B"/>
    <w:rsid w:val="007C2EA5"/>
    <w:rsid w:val="007E3A20"/>
    <w:rsid w:val="007F64E0"/>
    <w:rsid w:val="00806706"/>
    <w:rsid w:val="00807FAA"/>
    <w:rsid w:val="0081216D"/>
    <w:rsid w:val="00834DBC"/>
    <w:rsid w:val="0083611C"/>
    <w:rsid w:val="008375AD"/>
    <w:rsid w:val="00844119"/>
    <w:rsid w:val="00850D41"/>
    <w:rsid w:val="00851130"/>
    <w:rsid w:val="00877AAC"/>
    <w:rsid w:val="00891CFB"/>
    <w:rsid w:val="008963A4"/>
    <w:rsid w:val="008A1D68"/>
    <w:rsid w:val="008B0B9F"/>
    <w:rsid w:val="008B5CD5"/>
    <w:rsid w:val="008C3D84"/>
    <w:rsid w:val="008F1EAE"/>
    <w:rsid w:val="009125CE"/>
    <w:rsid w:val="00943AB2"/>
    <w:rsid w:val="0094541A"/>
    <w:rsid w:val="0096401A"/>
    <w:rsid w:val="00982BEC"/>
    <w:rsid w:val="00984543"/>
    <w:rsid w:val="00986281"/>
    <w:rsid w:val="009B133B"/>
    <w:rsid w:val="009B6888"/>
    <w:rsid w:val="009C0161"/>
    <w:rsid w:val="009C0800"/>
    <w:rsid w:val="009C6607"/>
    <w:rsid w:val="009D108D"/>
    <w:rsid w:val="009E1436"/>
    <w:rsid w:val="009E3E0B"/>
    <w:rsid w:val="009E5668"/>
    <w:rsid w:val="009F5A38"/>
    <w:rsid w:val="00A352C3"/>
    <w:rsid w:val="00A51F26"/>
    <w:rsid w:val="00A54D94"/>
    <w:rsid w:val="00A55342"/>
    <w:rsid w:val="00A74F76"/>
    <w:rsid w:val="00A81A2B"/>
    <w:rsid w:val="00A835AE"/>
    <w:rsid w:val="00A867D9"/>
    <w:rsid w:val="00AA2A32"/>
    <w:rsid w:val="00AA79E9"/>
    <w:rsid w:val="00AB0A70"/>
    <w:rsid w:val="00AB2C6D"/>
    <w:rsid w:val="00AB67C0"/>
    <w:rsid w:val="00AC0CC2"/>
    <w:rsid w:val="00AD34E1"/>
    <w:rsid w:val="00AE0688"/>
    <w:rsid w:val="00AF726F"/>
    <w:rsid w:val="00B03B80"/>
    <w:rsid w:val="00B34757"/>
    <w:rsid w:val="00B4169B"/>
    <w:rsid w:val="00B42677"/>
    <w:rsid w:val="00B47B23"/>
    <w:rsid w:val="00B55620"/>
    <w:rsid w:val="00B63B0F"/>
    <w:rsid w:val="00B71435"/>
    <w:rsid w:val="00B7678A"/>
    <w:rsid w:val="00B854A2"/>
    <w:rsid w:val="00BB58CD"/>
    <w:rsid w:val="00BB78EC"/>
    <w:rsid w:val="00BC54BD"/>
    <w:rsid w:val="00BE399A"/>
    <w:rsid w:val="00BE5957"/>
    <w:rsid w:val="00BE6340"/>
    <w:rsid w:val="00BE6D82"/>
    <w:rsid w:val="00BF3C77"/>
    <w:rsid w:val="00C04D0B"/>
    <w:rsid w:val="00C17C5A"/>
    <w:rsid w:val="00C21E9D"/>
    <w:rsid w:val="00C224CF"/>
    <w:rsid w:val="00C245A5"/>
    <w:rsid w:val="00C25C61"/>
    <w:rsid w:val="00C32666"/>
    <w:rsid w:val="00C455E1"/>
    <w:rsid w:val="00C603C1"/>
    <w:rsid w:val="00C71E18"/>
    <w:rsid w:val="00C80CD3"/>
    <w:rsid w:val="00CF6F4B"/>
    <w:rsid w:val="00CF77F5"/>
    <w:rsid w:val="00D037AF"/>
    <w:rsid w:val="00D074F8"/>
    <w:rsid w:val="00D15860"/>
    <w:rsid w:val="00D22171"/>
    <w:rsid w:val="00D2232C"/>
    <w:rsid w:val="00D32AE1"/>
    <w:rsid w:val="00D45C42"/>
    <w:rsid w:val="00D463DE"/>
    <w:rsid w:val="00D47AD7"/>
    <w:rsid w:val="00D53765"/>
    <w:rsid w:val="00D6503F"/>
    <w:rsid w:val="00D66BF0"/>
    <w:rsid w:val="00D76009"/>
    <w:rsid w:val="00D81E0C"/>
    <w:rsid w:val="00D93D2E"/>
    <w:rsid w:val="00D95B96"/>
    <w:rsid w:val="00E06249"/>
    <w:rsid w:val="00E216B3"/>
    <w:rsid w:val="00E23DEE"/>
    <w:rsid w:val="00E25432"/>
    <w:rsid w:val="00E41044"/>
    <w:rsid w:val="00E42F7C"/>
    <w:rsid w:val="00E43093"/>
    <w:rsid w:val="00E4495C"/>
    <w:rsid w:val="00E51222"/>
    <w:rsid w:val="00E653B9"/>
    <w:rsid w:val="00E65DC2"/>
    <w:rsid w:val="00E71C79"/>
    <w:rsid w:val="00E80FD9"/>
    <w:rsid w:val="00EA6B5D"/>
    <w:rsid w:val="00EC5577"/>
    <w:rsid w:val="00ED145C"/>
    <w:rsid w:val="00EE3FC1"/>
    <w:rsid w:val="00EF775A"/>
    <w:rsid w:val="00F0290E"/>
    <w:rsid w:val="00F106FB"/>
    <w:rsid w:val="00F155CA"/>
    <w:rsid w:val="00F16E9F"/>
    <w:rsid w:val="00F16F26"/>
    <w:rsid w:val="00F2181F"/>
    <w:rsid w:val="00F26E0D"/>
    <w:rsid w:val="00F328CD"/>
    <w:rsid w:val="00F43196"/>
    <w:rsid w:val="00F4515C"/>
    <w:rsid w:val="00F546CE"/>
    <w:rsid w:val="00FB12F7"/>
    <w:rsid w:val="00FB22FB"/>
    <w:rsid w:val="00FC2D18"/>
    <w:rsid w:val="00FC3D4A"/>
    <w:rsid w:val="00FC569C"/>
    <w:rsid w:val="00FD571B"/>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E4AE1E4-4D64-4C0F-9A4E-4B234C4EB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7D4F"/>
    <w:pPr>
      <w:bidi/>
    </w:pPr>
  </w:style>
  <w:style w:type="paragraph" w:styleId="2">
    <w:name w:val="heading 2"/>
    <w:basedOn w:val="a"/>
    <w:link w:val="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النص, سرد الفقرات"/>
    <w:basedOn w:val="a"/>
    <w:link w:val="Char1"/>
    <w:uiPriority w:val="34"/>
    <w:qFormat/>
    <w:rsid w:val="004B0DA9"/>
    <w:pPr>
      <w:bidi w:val="0"/>
      <w:ind w:left="720"/>
      <w:contextualSpacing/>
    </w:pPr>
  </w:style>
  <w:style w:type="character" w:customStyle="1" w:styleId="Char1">
    <w:name w:val="سرد الفقرات Char"/>
    <w:aliases w:val="النص Char, سرد الفقرات Char"/>
    <w:link w:val="a5"/>
    <w:uiPriority w:val="34"/>
    <w:locked/>
    <w:rsid w:val="004B0DA9"/>
  </w:style>
  <w:style w:type="character" w:styleId="Hyperlink">
    <w:name w:val="Hyperlink"/>
    <w:basedOn w:val="a0"/>
    <w:uiPriority w:val="99"/>
    <w:unhideWhenUsed/>
    <w:rsid w:val="00785286"/>
    <w:rPr>
      <w:color w:val="0563C1" w:themeColor="hyperlink"/>
      <w:u w:val="single"/>
    </w:rPr>
  </w:style>
  <w:style w:type="table" w:styleId="a6">
    <w:name w:val="Table Grid"/>
    <w:basedOn w:val="a1"/>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Emphasis"/>
    <w:basedOn w:val="a0"/>
    <w:uiPriority w:val="20"/>
    <w:qFormat/>
    <w:rsid w:val="006F5C74"/>
    <w:rPr>
      <w:i/>
      <w:iCs/>
    </w:rPr>
  </w:style>
  <w:style w:type="character" w:styleId="a8">
    <w:name w:val="Placeholder Text"/>
    <w:basedOn w:val="a0"/>
    <w:uiPriority w:val="99"/>
    <w:semiHidden/>
    <w:rsid w:val="002050A6"/>
    <w:rPr>
      <w:color w:val="808080"/>
    </w:rPr>
  </w:style>
  <w:style w:type="paragraph" w:styleId="a9">
    <w:name w:val="Balloon Text"/>
    <w:basedOn w:val="a"/>
    <w:link w:val="Char2"/>
    <w:uiPriority w:val="99"/>
    <w:semiHidden/>
    <w:unhideWhenUsed/>
    <w:rsid w:val="002050A6"/>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2050A6"/>
    <w:rPr>
      <w:rFonts w:ascii="Tahoma" w:hAnsi="Tahoma" w:cs="Tahoma"/>
      <w:sz w:val="16"/>
      <w:szCs w:val="16"/>
    </w:rPr>
  </w:style>
  <w:style w:type="table" w:customStyle="1" w:styleId="TableGrid1">
    <w:name w:val="Table Grid1"/>
    <w:basedOn w:val="a1"/>
    <w:next w:val="a6"/>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9F5A38"/>
    <w:rPr>
      <w:rFonts w:ascii="Times New Roman" w:eastAsia="Times New Roman" w:hAnsi="Times New Roman" w:cs="Times New Roman"/>
      <w:b/>
      <w:bCs/>
      <w:kern w:val="0"/>
      <w:sz w:val="36"/>
      <w:szCs w:val="36"/>
      <w14:ligatures w14:val="none"/>
    </w:rPr>
  </w:style>
  <w:style w:type="paragraph" w:styleId="aa">
    <w:name w:val="Normal (Web)"/>
    <w:basedOn w:val="a"/>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1">
    <w:name w:val="toc 1"/>
    <w:basedOn w:val="a"/>
    <w:next w:val="a"/>
    <w:autoRedefine/>
    <w:uiPriority w:val="39"/>
    <w:unhideWhenUsed/>
    <w:rsid w:val="00225BB5"/>
    <w:pPr>
      <w:tabs>
        <w:tab w:val="right" w:leader="dot" w:pos="8777"/>
      </w:tabs>
      <w:spacing w:after="100"/>
    </w:pPr>
    <w:rPr>
      <w:rFonts w:ascii="Sakkal Majalla" w:eastAsia="Traditional Arabic" w:hAnsi="Sakkal Majalla" w:cs="Sakkal Majalla"/>
      <w:b/>
      <w:bCs/>
      <w:noProof/>
      <w:sz w:val="32"/>
      <w:szCs w:val="32"/>
    </w:rPr>
  </w:style>
  <w:style w:type="paragraph" w:styleId="20">
    <w:name w:val="toc 2"/>
    <w:basedOn w:val="a"/>
    <w:next w:val="a"/>
    <w:autoRedefine/>
    <w:uiPriority w:val="39"/>
    <w:unhideWhenUsed/>
    <w:rsid w:val="00447EBA"/>
    <w:pPr>
      <w:tabs>
        <w:tab w:val="right" w:leader="dot" w:pos="8777"/>
      </w:tabs>
      <w:spacing w:after="100"/>
      <w:ind w:left="-2"/>
    </w:pPr>
    <w:rPr>
      <w:rFonts w:ascii="Sakkal Majalla" w:eastAsia="Calibri" w:hAnsi="Sakkal Majalla" w:cs="Sakkal Majalla"/>
      <w:b/>
      <w:bCs/>
      <w:noProof/>
      <w:sz w:val="32"/>
      <w:szCs w:val="32"/>
      <w:lang w:bidi="ar-EG"/>
    </w:rPr>
  </w:style>
  <w:style w:type="paragraph" w:styleId="30">
    <w:name w:val="toc 3"/>
    <w:basedOn w:val="a"/>
    <w:next w:val="a"/>
    <w:autoRedefine/>
    <w:uiPriority w:val="39"/>
    <w:unhideWhenUsed/>
    <w:rsid w:val="001F4D26"/>
    <w:pPr>
      <w:spacing w:after="100"/>
      <w:ind w:left="440"/>
    </w:pPr>
  </w:style>
  <w:style w:type="character" w:customStyle="1" w:styleId="3Char">
    <w:name w:val="عنوان 3 Char"/>
    <w:basedOn w:val="a0"/>
    <w:link w:val="3"/>
    <w:uiPriority w:val="9"/>
    <w:semiHidden/>
    <w:rsid w:val="00D66BF0"/>
    <w:rPr>
      <w:rFonts w:asciiTheme="majorHAnsi" w:eastAsiaTheme="majorEastAsia" w:hAnsiTheme="majorHAnsi" w:cstheme="majorBidi"/>
      <w:b/>
      <w:bCs/>
      <w:color w:val="4472C4" w:themeColor="accent1"/>
    </w:rPr>
  </w:style>
  <w:style w:type="character" w:customStyle="1" w:styleId="4Char">
    <w:name w:val="عنوان 4 Char"/>
    <w:basedOn w:val="a0"/>
    <w:link w:val="4"/>
    <w:uiPriority w:val="9"/>
    <w:semiHidden/>
    <w:rsid w:val="00D66BF0"/>
    <w:rPr>
      <w:rFonts w:asciiTheme="majorHAnsi" w:eastAsiaTheme="majorEastAsia" w:hAnsiTheme="majorHAnsi" w:cstheme="majorBidi"/>
      <w:b/>
      <w:bCs/>
      <w:i/>
      <w:iCs/>
      <w:color w:val="4472C4" w:themeColor="accent1"/>
    </w:rPr>
  </w:style>
  <w:style w:type="character" w:styleId="ab">
    <w:name w:val="Strong"/>
    <w:basedOn w:val="a0"/>
    <w:uiPriority w:val="22"/>
    <w:qFormat/>
    <w:rsid w:val="00D2232C"/>
    <w:rPr>
      <w:b/>
      <w:bCs/>
    </w:rPr>
  </w:style>
  <w:style w:type="table" w:customStyle="1" w:styleId="TableGrid2">
    <w:name w:val="Table Grid2"/>
    <w:basedOn w:val="a1"/>
    <w:next w:val="a6"/>
    <w:uiPriority w:val="39"/>
    <w:rsid w:val="00B7143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6"/>
    <w:uiPriority w:val="39"/>
    <w:rsid w:val="00221A9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29282E"/>
  </w:style>
  <w:style w:type="character" w:customStyle="1" w:styleId="FollowedHyperlink1">
    <w:name w:val="FollowedHyperlink1"/>
    <w:basedOn w:val="a0"/>
    <w:uiPriority w:val="99"/>
    <w:semiHidden/>
    <w:unhideWhenUsed/>
    <w:rsid w:val="0029282E"/>
    <w:rPr>
      <w:color w:val="954F72"/>
      <w:u w:val="single"/>
    </w:rPr>
  </w:style>
  <w:style w:type="table" w:customStyle="1" w:styleId="TableGrid4">
    <w:name w:val="Table Grid4"/>
    <w:basedOn w:val="a1"/>
    <w:next w:val="a6"/>
    <w:uiPriority w:val="59"/>
    <w:rsid w:val="0029282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rsid w:val="0029282E"/>
    <w:rPr>
      <w:color w:val="954F72" w:themeColor="followedHyperlink"/>
      <w:u w:val="single"/>
    </w:rPr>
  </w:style>
  <w:style w:type="character" w:styleId="ad">
    <w:name w:val="annotation reference"/>
    <w:basedOn w:val="a0"/>
    <w:uiPriority w:val="99"/>
    <w:semiHidden/>
    <w:unhideWhenUsed/>
    <w:rsid w:val="000B7BB0"/>
    <w:rPr>
      <w:sz w:val="16"/>
      <w:szCs w:val="16"/>
    </w:rPr>
  </w:style>
  <w:style w:type="paragraph" w:styleId="ae">
    <w:name w:val="annotation text"/>
    <w:basedOn w:val="a"/>
    <w:link w:val="Char3"/>
    <w:uiPriority w:val="99"/>
    <w:semiHidden/>
    <w:unhideWhenUsed/>
    <w:rsid w:val="000B7BB0"/>
    <w:pPr>
      <w:spacing w:line="240" w:lineRule="auto"/>
    </w:pPr>
    <w:rPr>
      <w:sz w:val="20"/>
      <w:szCs w:val="20"/>
    </w:rPr>
  </w:style>
  <w:style w:type="character" w:customStyle="1" w:styleId="Char3">
    <w:name w:val="نص تعليق Char"/>
    <w:basedOn w:val="a0"/>
    <w:link w:val="ae"/>
    <w:uiPriority w:val="99"/>
    <w:semiHidden/>
    <w:rsid w:val="000B7BB0"/>
    <w:rPr>
      <w:sz w:val="20"/>
      <w:szCs w:val="20"/>
    </w:rPr>
  </w:style>
  <w:style w:type="paragraph" w:styleId="af">
    <w:name w:val="annotation subject"/>
    <w:basedOn w:val="ae"/>
    <w:next w:val="ae"/>
    <w:link w:val="Char4"/>
    <w:uiPriority w:val="99"/>
    <w:semiHidden/>
    <w:unhideWhenUsed/>
    <w:rsid w:val="000B7BB0"/>
    <w:rPr>
      <w:b/>
      <w:bCs/>
    </w:rPr>
  </w:style>
  <w:style w:type="character" w:customStyle="1" w:styleId="Char4">
    <w:name w:val="موضوع تعليق Char"/>
    <w:basedOn w:val="Char3"/>
    <w:link w:val="af"/>
    <w:uiPriority w:val="99"/>
    <w:semiHidden/>
    <w:rsid w:val="000B7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70155773">
      <w:bodyDiv w:val="1"/>
      <w:marLeft w:val="0"/>
      <w:marRight w:val="0"/>
      <w:marTop w:val="0"/>
      <w:marBottom w:val="0"/>
      <w:divBdr>
        <w:top w:val="none" w:sz="0" w:space="0" w:color="auto"/>
        <w:left w:val="none" w:sz="0" w:space="0" w:color="auto"/>
        <w:bottom w:val="none" w:sz="0" w:space="0" w:color="auto"/>
        <w:right w:val="none" w:sz="0" w:space="0" w:color="auto"/>
      </w:divBdr>
      <w:divsChild>
        <w:div w:id="1264454126">
          <w:marLeft w:val="0"/>
          <w:marRight w:val="0"/>
          <w:marTop w:val="0"/>
          <w:marBottom w:val="0"/>
          <w:divBdr>
            <w:top w:val="none" w:sz="0" w:space="0" w:color="auto"/>
            <w:left w:val="none" w:sz="0" w:space="0" w:color="auto"/>
            <w:bottom w:val="none" w:sz="0" w:space="0" w:color="auto"/>
            <w:right w:val="none" w:sz="0" w:space="0" w:color="auto"/>
          </w:divBdr>
        </w:div>
      </w:divsChild>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49254972">
      <w:bodyDiv w:val="1"/>
      <w:marLeft w:val="0"/>
      <w:marRight w:val="0"/>
      <w:marTop w:val="0"/>
      <w:marBottom w:val="0"/>
      <w:divBdr>
        <w:top w:val="none" w:sz="0" w:space="0" w:color="auto"/>
        <w:left w:val="none" w:sz="0" w:space="0" w:color="auto"/>
        <w:bottom w:val="none" w:sz="0" w:space="0" w:color="auto"/>
        <w:right w:val="none" w:sz="0" w:space="0" w:color="auto"/>
      </w:divBdr>
      <w:divsChild>
        <w:div w:id="2036225740">
          <w:marLeft w:val="0"/>
          <w:marRight w:val="0"/>
          <w:marTop w:val="0"/>
          <w:marBottom w:val="0"/>
          <w:divBdr>
            <w:top w:val="none" w:sz="0" w:space="0" w:color="auto"/>
            <w:left w:val="none" w:sz="0" w:space="0" w:color="auto"/>
            <w:bottom w:val="none" w:sz="0" w:space="0" w:color="auto"/>
            <w:right w:val="none" w:sz="0" w:space="0" w:color="auto"/>
          </w:divBdr>
        </w:div>
      </w:divsChild>
    </w:div>
    <w:div w:id="151413129">
      <w:bodyDiv w:val="1"/>
      <w:marLeft w:val="0"/>
      <w:marRight w:val="0"/>
      <w:marTop w:val="0"/>
      <w:marBottom w:val="0"/>
      <w:divBdr>
        <w:top w:val="none" w:sz="0" w:space="0" w:color="auto"/>
        <w:left w:val="none" w:sz="0" w:space="0" w:color="auto"/>
        <w:bottom w:val="none" w:sz="0" w:space="0" w:color="auto"/>
        <w:right w:val="none" w:sz="0" w:space="0" w:color="auto"/>
      </w:divBdr>
      <w:divsChild>
        <w:div w:id="1216895709">
          <w:marLeft w:val="0"/>
          <w:marRight w:val="0"/>
          <w:marTop w:val="0"/>
          <w:marBottom w:val="0"/>
          <w:divBdr>
            <w:top w:val="none" w:sz="0" w:space="0" w:color="auto"/>
            <w:left w:val="none" w:sz="0" w:space="0" w:color="auto"/>
            <w:bottom w:val="none" w:sz="0" w:space="0" w:color="auto"/>
            <w:right w:val="none" w:sz="0" w:space="0" w:color="auto"/>
          </w:divBdr>
          <w:divsChild>
            <w:div w:id="1267925604">
              <w:marLeft w:val="0"/>
              <w:marRight w:val="0"/>
              <w:marTop w:val="0"/>
              <w:marBottom w:val="0"/>
              <w:divBdr>
                <w:top w:val="none" w:sz="0" w:space="0" w:color="auto"/>
                <w:left w:val="none" w:sz="0" w:space="0" w:color="auto"/>
                <w:bottom w:val="none" w:sz="0" w:space="0" w:color="auto"/>
                <w:right w:val="none" w:sz="0" w:space="0" w:color="auto"/>
              </w:divBdr>
              <w:divsChild>
                <w:div w:id="678311968">
                  <w:marLeft w:val="0"/>
                  <w:marRight w:val="0"/>
                  <w:marTop w:val="0"/>
                  <w:marBottom w:val="0"/>
                  <w:divBdr>
                    <w:top w:val="none" w:sz="0" w:space="0" w:color="auto"/>
                    <w:left w:val="none" w:sz="0" w:space="0" w:color="auto"/>
                    <w:bottom w:val="none" w:sz="0" w:space="0" w:color="auto"/>
                    <w:right w:val="none" w:sz="0" w:space="0" w:color="auto"/>
                  </w:divBdr>
                  <w:divsChild>
                    <w:div w:id="1653213099">
                      <w:marLeft w:val="0"/>
                      <w:marRight w:val="0"/>
                      <w:marTop w:val="0"/>
                      <w:marBottom w:val="0"/>
                      <w:divBdr>
                        <w:top w:val="none" w:sz="0" w:space="0" w:color="auto"/>
                        <w:left w:val="none" w:sz="0" w:space="0" w:color="auto"/>
                        <w:bottom w:val="none" w:sz="0" w:space="0" w:color="auto"/>
                        <w:right w:val="none" w:sz="0" w:space="0" w:color="auto"/>
                      </w:divBdr>
                      <w:divsChild>
                        <w:div w:id="784159378">
                          <w:marLeft w:val="0"/>
                          <w:marRight w:val="0"/>
                          <w:marTop w:val="0"/>
                          <w:marBottom w:val="0"/>
                          <w:divBdr>
                            <w:top w:val="none" w:sz="0" w:space="0" w:color="auto"/>
                            <w:left w:val="none" w:sz="0" w:space="0" w:color="auto"/>
                            <w:bottom w:val="none" w:sz="0" w:space="0" w:color="auto"/>
                            <w:right w:val="none" w:sz="0" w:space="0" w:color="auto"/>
                          </w:divBdr>
                        </w:div>
                        <w:div w:id="1692534500">
                          <w:marLeft w:val="0"/>
                          <w:marRight w:val="0"/>
                          <w:marTop w:val="0"/>
                          <w:marBottom w:val="0"/>
                          <w:divBdr>
                            <w:top w:val="none" w:sz="0" w:space="0" w:color="auto"/>
                            <w:left w:val="none" w:sz="0" w:space="0" w:color="auto"/>
                            <w:bottom w:val="none" w:sz="0" w:space="0" w:color="auto"/>
                            <w:right w:val="none" w:sz="0" w:space="0" w:color="auto"/>
                          </w:divBdr>
                        </w:div>
                        <w:div w:id="1171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94694">
          <w:marLeft w:val="0"/>
          <w:marRight w:val="0"/>
          <w:marTop w:val="0"/>
          <w:marBottom w:val="0"/>
          <w:divBdr>
            <w:top w:val="none" w:sz="0" w:space="0" w:color="auto"/>
            <w:left w:val="none" w:sz="0" w:space="0" w:color="auto"/>
            <w:bottom w:val="none" w:sz="0" w:space="0" w:color="auto"/>
            <w:right w:val="none" w:sz="0" w:space="0" w:color="auto"/>
          </w:divBdr>
          <w:divsChild>
            <w:div w:id="257369547">
              <w:marLeft w:val="0"/>
              <w:marRight w:val="0"/>
              <w:marTop w:val="0"/>
              <w:marBottom w:val="0"/>
              <w:divBdr>
                <w:top w:val="none" w:sz="0" w:space="0" w:color="auto"/>
                <w:left w:val="none" w:sz="0" w:space="0" w:color="auto"/>
                <w:bottom w:val="none" w:sz="0" w:space="0" w:color="auto"/>
                <w:right w:val="none" w:sz="0" w:space="0" w:color="auto"/>
              </w:divBdr>
              <w:divsChild>
                <w:div w:id="568345472">
                  <w:marLeft w:val="0"/>
                  <w:marRight w:val="0"/>
                  <w:marTop w:val="0"/>
                  <w:marBottom w:val="0"/>
                  <w:divBdr>
                    <w:top w:val="none" w:sz="0" w:space="0" w:color="auto"/>
                    <w:left w:val="none" w:sz="0" w:space="0" w:color="auto"/>
                    <w:bottom w:val="none" w:sz="0" w:space="0" w:color="auto"/>
                    <w:right w:val="none" w:sz="0" w:space="0" w:color="auto"/>
                  </w:divBdr>
                  <w:divsChild>
                    <w:div w:id="1664315874">
                      <w:marLeft w:val="0"/>
                      <w:marRight w:val="0"/>
                      <w:marTop w:val="0"/>
                      <w:marBottom w:val="0"/>
                      <w:divBdr>
                        <w:top w:val="none" w:sz="0" w:space="0" w:color="auto"/>
                        <w:left w:val="none" w:sz="0" w:space="0" w:color="auto"/>
                        <w:bottom w:val="none" w:sz="0" w:space="0" w:color="auto"/>
                        <w:right w:val="none" w:sz="0" w:space="0" w:color="auto"/>
                      </w:divBdr>
                      <w:divsChild>
                        <w:div w:id="19098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182138364">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63484326">
      <w:bodyDiv w:val="1"/>
      <w:marLeft w:val="0"/>
      <w:marRight w:val="0"/>
      <w:marTop w:val="0"/>
      <w:marBottom w:val="0"/>
      <w:divBdr>
        <w:top w:val="none" w:sz="0" w:space="0" w:color="auto"/>
        <w:left w:val="none" w:sz="0" w:space="0" w:color="auto"/>
        <w:bottom w:val="none" w:sz="0" w:space="0" w:color="auto"/>
        <w:right w:val="none" w:sz="0" w:space="0" w:color="auto"/>
      </w:divBdr>
      <w:divsChild>
        <w:div w:id="2142383411">
          <w:marLeft w:val="0"/>
          <w:marRight w:val="0"/>
          <w:marTop w:val="0"/>
          <w:marBottom w:val="0"/>
          <w:divBdr>
            <w:top w:val="none" w:sz="0" w:space="0" w:color="auto"/>
            <w:left w:val="none" w:sz="0" w:space="0" w:color="auto"/>
            <w:bottom w:val="none" w:sz="0" w:space="0" w:color="auto"/>
            <w:right w:val="none" w:sz="0" w:space="0" w:color="auto"/>
          </w:divBdr>
        </w:div>
      </w:divsChild>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15247129">
      <w:bodyDiv w:val="1"/>
      <w:marLeft w:val="0"/>
      <w:marRight w:val="0"/>
      <w:marTop w:val="0"/>
      <w:marBottom w:val="0"/>
      <w:divBdr>
        <w:top w:val="none" w:sz="0" w:space="0" w:color="auto"/>
        <w:left w:val="none" w:sz="0" w:space="0" w:color="auto"/>
        <w:bottom w:val="none" w:sz="0" w:space="0" w:color="auto"/>
        <w:right w:val="none" w:sz="0" w:space="0" w:color="auto"/>
      </w:divBdr>
    </w:div>
    <w:div w:id="464009967">
      <w:bodyDiv w:val="1"/>
      <w:marLeft w:val="0"/>
      <w:marRight w:val="0"/>
      <w:marTop w:val="0"/>
      <w:marBottom w:val="0"/>
      <w:divBdr>
        <w:top w:val="none" w:sz="0" w:space="0" w:color="auto"/>
        <w:left w:val="none" w:sz="0" w:space="0" w:color="auto"/>
        <w:bottom w:val="none" w:sz="0" w:space="0" w:color="auto"/>
        <w:right w:val="none" w:sz="0" w:space="0" w:color="auto"/>
      </w:divBdr>
      <w:divsChild>
        <w:div w:id="1521898065">
          <w:marLeft w:val="0"/>
          <w:marRight w:val="0"/>
          <w:marTop w:val="0"/>
          <w:marBottom w:val="0"/>
          <w:divBdr>
            <w:top w:val="none" w:sz="0" w:space="0" w:color="auto"/>
            <w:left w:val="none" w:sz="0" w:space="0" w:color="auto"/>
            <w:bottom w:val="none" w:sz="0" w:space="0" w:color="auto"/>
            <w:right w:val="none" w:sz="0" w:space="0" w:color="auto"/>
          </w:divBdr>
        </w:div>
      </w:divsChild>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6741027">
      <w:bodyDiv w:val="1"/>
      <w:marLeft w:val="0"/>
      <w:marRight w:val="0"/>
      <w:marTop w:val="0"/>
      <w:marBottom w:val="0"/>
      <w:divBdr>
        <w:top w:val="none" w:sz="0" w:space="0" w:color="auto"/>
        <w:left w:val="none" w:sz="0" w:space="0" w:color="auto"/>
        <w:bottom w:val="none" w:sz="0" w:space="0" w:color="auto"/>
        <w:right w:val="none" w:sz="0" w:space="0" w:color="auto"/>
      </w:divBdr>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9407171">
      <w:bodyDiv w:val="1"/>
      <w:marLeft w:val="0"/>
      <w:marRight w:val="0"/>
      <w:marTop w:val="0"/>
      <w:marBottom w:val="0"/>
      <w:divBdr>
        <w:top w:val="none" w:sz="0" w:space="0" w:color="auto"/>
        <w:left w:val="none" w:sz="0" w:space="0" w:color="auto"/>
        <w:bottom w:val="none" w:sz="0" w:space="0" w:color="auto"/>
        <w:right w:val="none" w:sz="0" w:space="0" w:color="auto"/>
      </w:divBdr>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784735798">
      <w:bodyDiv w:val="1"/>
      <w:marLeft w:val="0"/>
      <w:marRight w:val="0"/>
      <w:marTop w:val="0"/>
      <w:marBottom w:val="0"/>
      <w:divBdr>
        <w:top w:val="none" w:sz="0" w:space="0" w:color="auto"/>
        <w:left w:val="none" w:sz="0" w:space="0" w:color="auto"/>
        <w:bottom w:val="none" w:sz="0" w:space="0" w:color="auto"/>
        <w:right w:val="none" w:sz="0" w:space="0" w:color="auto"/>
      </w:divBdr>
    </w:div>
    <w:div w:id="789010932">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901141628">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68975680">
      <w:bodyDiv w:val="1"/>
      <w:marLeft w:val="0"/>
      <w:marRight w:val="0"/>
      <w:marTop w:val="0"/>
      <w:marBottom w:val="0"/>
      <w:divBdr>
        <w:top w:val="none" w:sz="0" w:space="0" w:color="auto"/>
        <w:left w:val="none" w:sz="0" w:space="0" w:color="auto"/>
        <w:bottom w:val="none" w:sz="0" w:space="0" w:color="auto"/>
        <w:right w:val="none" w:sz="0" w:space="0" w:color="auto"/>
      </w:divBdr>
      <w:divsChild>
        <w:div w:id="1618022646">
          <w:marLeft w:val="0"/>
          <w:marRight w:val="0"/>
          <w:marTop w:val="0"/>
          <w:marBottom w:val="0"/>
          <w:divBdr>
            <w:top w:val="none" w:sz="0" w:space="0" w:color="auto"/>
            <w:left w:val="none" w:sz="0" w:space="0" w:color="auto"/>
            <w:bottom w:val="none" w:sz="0" w:space="0" w:color="auto"/>
            <w:right w:val="none" w:sz="0" w:space="0" w:color="auto"/>
          </w:divBdr>
        </w:div>
      </w:divsChild>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10086743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164399911">
      <w:bodyDiv w:val="1"/>
      <w:marLeft w:val="0"/>
      <w:marRight w:val="0"/>
      <w:marTop w:val="0"/>
      <w:marBottom w:val="0"/>
      <w:divBdr>
        <w:top w:val="none" w:sz="0" w:space="0" w:color="auto"/>
        <w:left w:val="none" w:sz="0" w:space="0" w:color="auto"/>
        <w:bottom w:val="none" w:sz="0" w:space="0" w:color="auto"/>
        <w:right w:val="none" w:sz="0" w:space="0" w:color="auto"/>
      </w:divBdr>
      <w:divsChild>
        <w:div w:id="1626346963">
          <w:marLeft w:val="0"/>
          <w:marRight w:val="0"/>
          <w:marTop w:val="0"/>
          <w:marBottom w:val="0"/>
          <w:divBdr>
            <w:top w:val="none" w:sz="0" w:space="0" w:color="auto"/>
            <w:left w:val="none" w:sz="0" w:space="0" w:color="auto"/>
            <w:bottom w:val="none" w:sz="0" w:space="0" w:color="auto"/>
            <w:right w:val="none" w:sz="0" w:space="0" w:color="auto"/>
          </w:divBdr>
        </w:div>
      </w:divsChild>
    </w:div>
    <w:div w:id="1165244014">
      <w:bodyDiv w:val="1"/>
      <w:marLeft w:val="0"/>
      <w:marRight w:val="0"/>
      <w:marTop w:val="0"/>
      <w:marBottom w:val="0"/>
      <w:divBdr>
        <w:top w:val="none" w:sz="0" w:space="0" w:color="auto"/>
        <w:left w:val="none" w:sz="0" w:space="0" w:color="auto"/>
        <w:bottom w:val="none" w:sz="0" w:space="0" w:color="auto"/>
        <w:right w:val="none" w:sz="0" w:space="0" w:color="auto"/>
      </w:divBdr>
    </w:div>
    <w:div w:id="1188521866">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4340">
      <w:bodyDiv w:val="1"/>
      <w:marLeft w:val="0"/>
      <w:marRight w:val="0"/>
      <w:marTop w:val="0"/>
      <w:marBottom w:val="0"/>
      <w:divBdr>
        <w:top w:val="none" w:sz="0" w:space="0" w:color="auto"/>
        <w:left w:val="none" w:sz="0" w:space="0" w:color="auto"/>
        <w:bottom w:val="none" w:sz="0" w:space="0" w:color="auto"/>
        <w:right w:val="none" w:sz="0" w:space="0" w:color="auto"/>
      </w:divBdr>
      <w:divsChild>
        <w:div w:id="30913506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517496389">
      <w:bodyDiv w:val="1"/>
      <w:marLeft w:val="0"/>
      <w:marRight w:val="0"/>
      <w:marTop w:val="0"/>
      <w:marBottom w:val="0"/>
      <w:divBdr>
        <w:top w:val="none" w:sz="0" w:space="0" w:color="auto"/>
        <w:left w:val="none" w:sz="0" w:space="0" w:color="auto"/>
        <w:bottom w:val="none" w:sz="0" w:space="0" w:color="auto"/>
        <w:right w:val="none" w:sz="0" w:space="0" w:color="auto"/>
      </w:divBdr>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44369164">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8474775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39670533">
      <w:bodyDiv w:val="1"/>
      <w:marLeft w:val="0"/>
      <w:marRight w:val="0"/>
      <w:marTop w:val="0"/>
      <w:marBottom w:val="0"/>
      <w:divBdr>
        <w:top w:val="none" w:sz="0" w:space="0" w:color="auto"/>
        <w:left w:val="none" w:sz="0" w:space="0" w:color="auto"/>
        <w:bottom w:val="none" w:sz="0" w:space="0" w:color="auto"/>
        <w:right w:val="none" w:sz="0" w:space="0" w:color="auto"/>
      </w:divBdr>
      <w:divsChild>
        <w:div w:id="567308152">
          <w:marLeft w:val="0"/>
          <w:marRight w:val="0"/>
          <w:marTop w:val="0"/>
          <w:marBottom w:val="0"/>
          <w:divBdr>
            <w:top w:val="none" w:sz="0" w:space="0" w:color="auto"/>
            <w:left w:val="none" w:sz="0" w:space="0" w:color="auto"/>
            <w:bottom w:val="none" w:sz="0" w:space="0" w:color="auto"/>
            <w:right w:val="none" w:sz="0" w:space="0" w:color="auto"/>
          </w:divBdr>
        </w:div>
      </w:divsChild>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1975140170">
      <w:bodyDiv w:val="1"/>
      <w:marLeft w:val="0"/>
      <w:marRight w:val="0"/>
      <w:marTop w:val="0"/>
      <w:marBottom w:val="0"/>
      <w:divBdr>
        <w:top w:val="none" w:sz="0" w:space="0" w:color="auto"/>
        <w:left w:val="none" w:sz="0" w:space="0" w:color="auto"/>
        <w:bottom w:val="none" w:sz="0" w:space="0" w:color="auto"/>
        <w:right w:val="none" w:sz="0" w:space="0" w:color="auto"/>
      </w:divBdr>
      <w:divsChild>
        <w:div w:id="1219435211">
          <w:marLeft w:val="0"/>
          <w:marRight w:val="0"/>
          <w:marTop w:val="0"/>
          <w:marBottom w:val="0"/>
          <w:divBdr>
            <w:top w:val="none" w:sz="0" w:space="0" w:color="auto"/>
            <w:left w:val="none" w:sz="0" w:space="0" w:color="auto"/>
            <w:bottom w:val="none" w:sz="0" w:space="0" w:color="auto"/>
            <w:right w:val="none" w:sz="0" w:space="0" w:color="auto"/>
          </w:divBdr>
        </w:div>
      </w:divsChild>
    </w:div>
    <w:div w:id="2040036448">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7724760">
      <w:bodyDiv w:val="1"/>
      <w:marLeft w:val="0"/>
      <w:marRight w:val="0"/>
      <w:marTop w:val="0"/>
      <w:marBottom w:val="0"/>
      <w:divBdr>
        <w:top w:val="none" w:sz="0" w:space="0" w:color="auto"/>
        <w:left w:val="none" w:sz="0" w:space="0" w:color="auto"/>
        <w:bottom w:val="none" w:sz="0" w:space="0" w:color="auto"/>
        <w:right w:val="none" w:sz="0" w:space="0" w:color="auto"/>
      </w:divBdr>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734371X19856483" TargetMode="External"/><Relationship Id="rId21" Type="http://schemas.openxmlformats.org/officeDocument/2006/relationships/hyperlink" Target="https://www.koganpage.com/product/armstrongs-handbook-of-performance-management-9781789665868" TargetMode="External"/><Relationship Id="rId42" Type="http://schemas.openxmlformats.org/officeDocument/2006/relationships/image" Target="media/image6.png"/><Relationship Id="rId47" Type="http://schemas.openxmlformats.org/officeDocument/2006/relationships/image" Target="media/image11.png"/><Relationship Id="rId63" Type="http://schemas.openxmlformats.org/officeDocument/2006/relationships/image" Target="media/image27.png"/><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space.centre-univ-mila.dz/jspui/bitstream/123456789/1077/1/%D8%A7%D9%84%D8%A5%D8%AF%D8%A7%D8%B1%D8%A9%20%D8%A7%D9%84%D8%A5%D9%84%D9%83%D8%AA%D8%B1%D9%88%D9%86%D9%8A%D8%A9%20%D9%88%20%D8%A3%D8%AB%D8%B1%D9%87%D8%A7%20%D8%B9%D9%84%D9%89%20%D8%A3%D8%AF%D8%A7%D8%A1%20%D8%A7%D9%84%D8%B9%D8%A7%D9%85%D9%84%D9%8A%D9%86.pdf" TargetMode="External"/><Relationship Id="rId29" Type="http://schemas.openxmlformats.org/officeDocument/2006/relationships/hyperlink" Target="https://www.hbs.edu/faculty/Pages/item.aspx?num=15891" TargetMode="External"/><Relationship Id="rId11" Type="http://schemas.microsoft.com/office/2011/relationships/commentsExtended" Target="commentsExtended.xml"/><Relationship Id="rId24" Type="http://schemas.openxmlformats.org/officeDocument/2006/relationships/hyperlink" Target="https://books.google.com/books/about/Managing_Change.html?id=Gqx2vgAACAAJ" TargetMode="External"/><Relationship Id="rId32" Type="http://schemas.openxmlformats.org/officeDocument/2006/relationships/hyperlink" Target="https://doi.org/10.1007/s11115-021-00534-9" TargetMode="External"/><Relationship Id="rId37" Type="http://schemas.openxmlformats.org/officeDocument/2006/relationships/hyperlink" Target="https://www.researchgate.net/publication/383094051_Organizational_Change_and_its_Impact_on_the_Performance_of_Government_Organizations_in_Al-Jouf_Region_Saudi_Arabia" TargetMode="External"/><Relationship Id="rId40" Type="http://schemas.openxmlformats.org/officeDocument/2006/relationships/image" Target="media/image4.png"/><Relationship Id="rId45" Type="http://schemas.openxmlformats.org/officeDocument/2006/relationships/image" Target="media/image9.png"/><Relationship Id="rId53" Type="http://schemas.openxmlformats.org/officeDocument/2006/relationships/image" Target="media/image17.png"/><Relationship Id="rId58" Type="http://schemas.openxmlformats.org/officeDocument/2006/relationships/image" Target="media/image22.png"/><Relationship Id="rId66" Type="http://schemas.openxmlformats.org/officeDocument/2006/relationships/image" Target="media/image30.png"/><Relationship Id="rId5" Type="http://schemas.openxmlformats.org/officeDocument/2006/relationships/webSettings" Target="webSettings.xml"/><Relationship Id="rId61" Type="http://schemas.openxmlformats.org/officeDocument/2006/relationships/image" Target="media/image25.png"/><Relationship Id="rId19" Type="http://schemas.openxmlformats.org/officeDocument/2006/relationships/hyperlink" Target="https://dspace.centre-univ-mila.dz/jspui/bitstream/123456789/2417/1/%d8%a3%d8%ab%d8%b1%20%d8%a5%d8%af%d8%a7%d8%b1%d8%a9%20%d8%a7%d9%84%d8%aa%d8%ba%d9%8a%d9%8a%d8%b1%d8%b9%d9%84%d9%89%20%d8%a2%d8%af%d8%a7%d8%a1%20%d8%a7%d9%84%d8%b9%d8%a7%d9%85%d9%84%d9%8a%d9%86%d9%81%d9%8a%20%d8%a7%d9%84%d9%85%d8%a4%d8%b3%d8%b3%d8%a9%d8%a7%d9%84%d8%b9%d9%85%d9%88%d9%85%d9%8a%d8%a9.pdf" TargetMode="External"/><Relationship Id="rId14" Type="http://schemas.openxmlformats.org/officeDocument/2006/relationships/hyperlink" Target="https://dspace.centre-univ-mila.dz/jspui/bitstream/123456789/2265/1/%D9%85%D8%B0%D9%83%D8%B1%D8%A9%20%D8%A3%D8%AB%D8%B1%20%D8%A7%D9%84%D8%A3%D8%AC%D9%88%D8%B1%20%D8%B9%D9%84%D9%89%20%D8%A3%D8%AF%D8%A7%D8%A1%20%D8%A7%D9%84%D8%B9%D8%A7%D9%85%D9%84%D9%8A%D9%86.pdf" TargetMode="External"/><Relationship Id="rId22" Type="http://schemas.openxmlformats.org/officeDocument/2006/relationships/hyperlink" Target="https://journal.tishreen.edu.sy/index.php/econlaw/article/view/3943" TargetMode="External"/><Relationship Id="rId27" Type="http://schemas.openxmlformats.org/officeDocument/2006/relationships/hyperlink" Target="https://www.prosci.com/resources/articles/what-is-change-management" TargetMode="External"/><Relationship Id="rId30" Type="http://schemas.openxmlformats.org/officeDocument/2006/relationships/hyperlink" Target="https://doi.org/10.4135/9781452231556" TargetMode="External"/><Relationship Id="rId35" Type="http://schemas.openxmlformats.org/officeDocument/2006/relationships/hyperlink" Target="https://doi.org/10.1016/0007-6813(80)90027-0" TargetMode="External"/><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image" Target="media/image20.png"/><Relationship Id="rId64" Type="http://schemas.openxmlformats.org/officeDocument/2006/relationships/image" Target="media/image28.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5.png"/><Relationship Id="rId3" Type="http://schemas.openxmlformats.org/officeDocument/2006/relationships/styles" Target="styles.xml"/><Relationship Id="rId12" Type="http://schemas.microsoft.com/office/2016/09/relationships/commentsIds" Target="commentsIds.xml"/><Relationship Id="rId17" Type="http://schemas.openxmlformats.org/officeDocument/2006/relationships/hyperlink" Target="https://doi.org/10.21608/aja.2021.49358" TargetMode="External"/><Relationship Id="rId25" Type="http://schemas.openxmlformats.org/officeDocument/2006/relationships/hyperlink" Target="https://doi.org/10.1108/JKM-01-2015-0021" TargetMode="External"/><Relationship Id="rId33" Type="http://schemas.openxmlformats.org/officeDocument/2006/relationships/hyperlink" Target="https://www.nwc.com.sa/English/MediaCenter/News/Pages/Management-Contract.aspx" TargetMode="External"/><Relationship Id="rId38" Type="http://schemas.openxmlformats.org/officeDocument/2006/relationships/image" Target="media/image2.png"/><Relationship Id="rId46" Type="http://schemas.openxmlformats.org/officeDocument/2006/relationships/image" Target="media/image10.png"/><Relationship Id="rId59" Type="http://schemas.openxmlformats.org/officeDocument/2006/relationships/image" Target="media/image23.png"/><Relationship Id="rId67" Type="http://schemas.openxmlformats.org/officeDocument/2006/relationships/image" Target="media/image31.png"/><Relationship Id="rId20" Type="http://schemas.openxmlformats.org/officeDocument/2006/relationships/hyperlink" Target="https://doi.org/10.31559/GJEB2023.13.4.4" TargetMode="External"/><Relationship Id="rId41" Type="http://schemas.openxmlformats.org/officeDocument/2006/relationships/image" Target="media/image5.png"/><Relationship Id="rId54" Type="http://schemas.openxmlformats.org/officeDocument/2006/relationships/image" Target="media/image18.png"/><Relationship Id="rId62" Type="http://schemas.openxmlformats.org/officeDocument/2006/relationships/image" Target="media/image26.png"/><Relationship Id="rId7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space.univ-guelma.dz/jspui/bitstream/123456789/13660/1/%d8%af%d9%88%d8%b1%20%d8%a5%d8%af%d8%a7%d8%b1%d8%a9%20%d8%a7%d9%84%d8%aa%d8%ba%d9%8a%d9%8a%d8%b1%20%d9%81%d9%8a%20%d8%aa%d8%b7%d8%a8%d9%8a%d9%82%20%d8%a7%d9%84%d8%aa%d8%b3%d9%8a%d9%8a%d8%b1%20%d8%a7%d9%84%d8%a7%d8%b3%d8%aa%d8%b1%d8%a7%d8%aa%d9%8a%d8%ac%d9%8a%20%d8%a7%d9%84%d8%b5%d8%ad%d9%8a%d8%ad.pdf" TargetMode="External"/><Relationship Id="rId23" Type="http://schemas.openxmlformats.org/officeDocument/2006/relationships/hyperlink" Target="https://doi.org/10.1177/0021886320948796" TargetMode="External"/><Relationship Id="rId28" Type="http://schemas.openxmlformats.org/officeDocument/2006/relationships/hyperlink" Target="https://doi.org/10.4324/9780203842330" TargetMode="External"/><Relationship Id="rId36" Type="http://schemas.openxmlformats.org/officeDocument/2006/relationships/hyperlink" Target="https://openknowledge.worldbank.org/entities/publication/93c51fd7-32cf-5e64-87d8-1f5c9b529d9c" TargetMode="External"/><Relationship Id="rId49" Type="http://schemas.openxmlformats.org/officeDocument/2006/relationships/image" Target="media/image13.png"/><Relationship Id="rId57" Type="http://schemas.openxmlformats.org/officeDocument/2006/relationships/image" Target="media/image21.png"/><Relationship Id="rId10" Type="http://schemas.openxmlformats.org/officeDocument/2006/relationships/comments" Target="comments.xml"/><Relationship Id="rId31" Type="http://schemas.openxmlformats.org/officeDocument/2006/relationships/hyperlink" Target="https://doi.org/10.1037/0021-9010.79.4.475" TargetMode="Externa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image" Target="media/image24.png"/><Relationship Id="rId65"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footer" Target="footer1.xml"/><Relationship Id="rId13" Type="http://schemas.microsoft.com/office/2018/08/relationships/commentsExtensible" Target="commentsExtensible.xml"/><Relationship Id="rId18" Type="http://schemas.openxmlformats.org/officeDocument/2006/relationships/hyperlink" Target="https://doi.org/10.12816/ARAP.2020.89425" TargetMode="External"/><Relationship Id="rId39" Type="http://schemas.openxmlformats.org/officeDocument/2006/relationships/image" Target="media/image3.png"/><Relationship Id="rId34" Type="http://schemas.openxmlformats.org/officeDocument/2006/relationships/hyperlink" Target="https://doi.org/10.1108/JAMR-07-2023-0184" TargetMode="External"/><Relationship Id="rId50" Type="http://schemas.openxmlformats.org/officeDocument/2006/relationships/image" Target="media/image14.png"/><Relationship Id="rId55"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C84F4-FAF9-47E4-85A4-328110992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TotalTime>
  <Pages>143</Pages>
  <Words>24764</Words>
  <Characters>141160</Characters>
  <Application>Microsoft Office Word</Application>
  <DocSecurity>0</DocSecurity>
  <Lines>1176</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cp:lastModifiedBy>
  <cp:revision>57</cp:revision>
  <cp:lastPrinted>2026-06-22T20:46:00Z</cp:lastPrinted>
  <dcterms:created xsi:type="dcterms:W3CDTF">2025-07-13T08:09:00Z</dcterms:created>
  <dcterms:modified xsi:type="dcterms:W3CDTF">2026-06-29T15:00:00Z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