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733FAD6"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2D3DC98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0D2772">
        <w:rPr>
          <w:rFonts w:ascii="Sakkal Majalla" w:hAnsi="Sakkal Majalla" w:cs="Sakkal Majalla" w:hint="cs"/>
          <w:b/>
          <w:bCs/>
          <w:sz w:val="28"/>
          <w:szCs w:val="28"/>
          <w:rtl/>
          <w:lang w:bidi="ar-EG"/>
        </w:rPr>
        <w:t xml:space="preserve"> إدارة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3ADEB708" w:rsidR="009125CE" w:rsidRPr="009125CE" w:rsidRDefault="009125CE" w:rsidP="009125CE">
      <w:pPr>
        <w:rPr>
          <w:rFonts w:ascii="Sakkal Majalla" w:hAnsi="Sakkal Majalla" w:cs="Sakkal Majalla"/>
          <w:sz w:val="28"/>
          <w:szCs w:val="28"/>
          <w:rtl/>
          <w:lang w:bidi="ar-EG"/>
        </w:rPr>
      </w:pPr>
    </w:p>
    <w:p w14:paraId="5F6542BF" w14:textId="3E1D4080" w:rsidR="009125CE" w:rsidRPr="009125CE" w:rsidRDefault="009125CE" w:rsidP="009125CE">
      <w:pPr>
        <w:rPr>
          <w:rFonts w:ascii="Sakkal Majalla" w:hAnsi="Sakkal Majalla" w:cs="Sakkal Majalla"/>
          <w:sz w:val="28"/>
          <w:szCs w:val="28"/>
          <w:rtl/>
          <w:lang w:bidi="ar-EG"/>
        </w:rPr>
      </w:pPr>
    </w:p>
    <w:p w14:paraId="08401F45" w14:textId="1AA2A86A" w:rsidR="009125CE" w:rsidRPr="00DE2F95" w:rsidRDefault="00A74F76" w:rsidP="009125CE">
      <w:pPr>
        <w:jc w:val="center"/>
        <w:rPr>
          <w:rFonts w:ascii="Sakkal Majalla" w:hAnsi="Sakkal Majalla" w:cs="Sakkal Majalla" w:hint="cs"/>
          <w:b/>
          <w:bCs/>
          <w:color w:val="2F5496" w:themeColor="accent1" w:themeShade="BF"/>
          <w:sz w:val="40"/>
          <w:szCs w:val="40"/>
          <w:rtl/>
        </w:rPr>
      </w:pPr>
      <w:r w:rsidRPr="00DE2F95">
        <w:rPr>
          <w:rFonts w:ascii="Sakkal Majalla" w:hAnsi="Sakkal Majalla" w:cs="Sakkal Majalla" w:hint="cs"/>
          <w:b/>
          <w:bCs/>
          <w:color w:val="2F5496" w:themeColor="accent1" w:themeShade="BF"/>
          <w:sz w:val="40"/>
          <w:szCs w:val="40"/>
          <w:rtl/>
          <w:lang w:bidi="ar-EG"/>
        </w:rPr>
        <w:t>عنوان البح</w:t>
      </w:r>
      <w:r w:rsidR="0064405E">
        <w:rPr>
          <w:rFonts w:ascii="Sakkal Majalla" w:hAnsi="Sakkal Majalla" w:cs="Sakkal Majalla" w:hint="cs"/>
          <w:b/>
          <w:bCs/>
          <w:color w:val="2F5496" w:themeColor="accent1" w:themeShade="BF"/>
          <w:sz w:val="40"/>
          <w:szCs w:val="40"/>
          <w:rtl/>
        </w:rPr>
        <w:t>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16254C20" w:rsidR="009125CE" w:rsidRPr="000D2772" w:rsidRDefault="000D2772" w:rsidP="000D2772">
      <w:pPr>
        <w:jc w:val="center"/>
        <w:rPr>
          <w:rFonts w:ascii="Sakkal Majalla" w:hAnsi="Sakkal Majalla" w:cs="Sakkal Majalla"/>
          <w:b/>
          <w:bCs/>
          <w:sz w:val="56"/>
          <w:szCs w:val="56"/>
          <w:rtl/>
          <w:lang w:bidi="ar-EG"/>
        </w:rPr>
      </w:pPr>
      <w:r w:rsidRPr="000D2772">
        <w:rPr>
          <w:rFonts w:ascii="Sakkal Majalla" w:hAnsi="Sakkal Majalla" w:cs="Sakkal Majalla"/>
          <w:b/>
          <w:bCs/>
          <w:sz w:val="56"/>
          <w:szCs w:val="56"/>
          <w:lang w:bidi="ar-EG"/>
        </w:rPr>
        <w:t>مشاريع البيع على الخارطة ودور منصة وافي في تنظيم السوق العقاري السعودي</w:t>
      </w:r>
    </w:p>
    <w:p w14:paraId="0EB57E30" w14:textId="77777777" w:rsidR="009125CE" w:rsidRPr="001902DB" w:rsidRDefault="009125CE" w:rsidP="000D2772">
      <w:pPr>
        <w:rPr>
          <w:rFonts w:ascii="Sakkal Majalla" w:hAnsi="Sakkal Majalla" w:cs="Sakkal Majalla"/>
          <w:b/>
          <w:bCs/>
          <w:sz w:val="28"/>
          <w:szCs w:val="28"/>
          <w:rtl/>
          <w:lang w:bidi="ar-EG"/>
        </w:rPr>
      </w:pPr>
    </w:p>
    <w:p w14:paraId="751A7E65" w14:textId="3A533D30" w:rsidR="009125CE" w:rsidRPr="000D2772" w:rsidRDefault="009125CE" w:rsidP="009125CE">
      <w:pPr>
        <w:jc w:val="center"/>
        <w:rPr>
          <w:rFonts w:ascii="Sakkal Majalla" w:hAnsi="Sakkal Majalla" w:cs="Sakkal Majalla"/>
          <w:b/>
          <w:bCs/>
          <w:color w:val="2F5496" w:themeColor="accent1" w:themeShade="BF"/>
          <w:sz w:val="32"/>
          <w:szCs w:val="32"/>
          <w:rtl/>
          <w:lang w:bidi="ar-EG"/>
        </w:rPr>
      </w:pPr>
      <w:r w:rsidRPr="000D2772">
        <w:rPr>
          <w:rFonts w:ascii="Sakkal Majalla" w:hAnsi="Sakkal Majalla" w:cs="Sakkal Majalla"/>
          <w:b/>
          <w:bCs/>
          <w:color w:val="2F5496" w:themeColor="accent1" w:themeShade="BF"/>
          <w:sz w:val="32"/>
          <w:szCs w:val="32"/>
          <w:rtl/>
          <w:lang w:bidi="ar-EG"/>
        </w:rPr>
        <w:t>إعداد الطالب</w:t>
      </w:r>
      <w:r w:rsidR="000D2772" w:rsidRPr="000D2772">
        <w:rPr>
          <w:rFonts w:ascii="Sakkal Majalla" w:hAnsi="Sakkal Majalla" w:cs="Sakkal Majalla" w:hint="cs"/>
          <w:b/>
          <w:bCs/>
          <w:color w:val="2F5496" w:themeColor="accent1" w:themeShade="BF"/>
          <w:sz w:val="32"/>
          <w:szCs w:val="32"/>
          <w:rtl/>
          <w:lang w:bidi="ar-EG"/>
        </w:rPr>
        <w:t>ة</w:t>
      </w:r>
      <w:r w:rsidRPr="000D2772">
        <w:rPr>
          <w:rFonts w:ascii="Sakkal Majalla" w:hAnsi="Sakkal Majalla" w:cs="Sakkal Majalla"/>
          <w:b/>
          <w:bCs/>
          <w:color w:val="2F5496" w:themeColor="accent1" w:themeShade="BF"/>
          <w:sz w:val="32"/>
          <w:szCs w:val="32"/>
          <w:rtl/>
          <w:lang w:bidi="ar-EG"/>
        </w:rPr>
        <w:t>/</w:t>
      </w:r>
    </w:p>
    <w:p w14:paraId="58D6152F" w14:textId="4E7EFF31" w:rsidR="009125CE" w:rsidRDefault="000D2772" w:rsidP="000D277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شموخ العمري</w:t>
      </w:r>
    </w:p>
    <w:p w14:paraId="7910D0E4" w14:textId="77777777" w:rsidR="000D2772" w:rsidRPr="001902DB" w:rsidRDefault="000D2772" w:rsidP="000D2772">
      <w:pPr>
        <w:jc w:val="center"/>
        <w:rPr>
          <w:rFonts w:ascii="Sakkal Majalla" w:hAnsi="Sakkal Majalla" w:cs="Sakkal Majalla"/>
          <w:b/>
          <w:bCs/>
          <w:sz w:val="28"/>
          <w:szCs w:val="28"/>
          <w:rtl/>
          <w:lang w:bidi="ar-EG"/>
        </w:rPr>
      </w:pPr>
    </w:p>
    <w:p w14:paraId="5F4EE2DE" w14:textId="1A92484F" w:rsidR="009125CE" w:rsidRPr="000D2772" w:rsidRDefault="009125CE" w:rsidP="009125CE">
      <w:pPr>
        <w:jc w:val="center"/>
        <w:rPr>
          <w:rFonts w:ascii="Sakkal Majalla" w:hAnsi="Sakkal Majalla" w:cs="Sakkal Majalla"/>
          <w:b/>
          <w:bCs/>
          <w:color w:val="2F5496" w:themeColor="accent1" w:themeShade="BF"/>
          <w:sz w:val="32"/>
          <w:szCs w:val="32"/>
          <w:rtl/>
          <w:lang w:bidi="ar-EG"/>
        </w:rPr>
      </w:pPr>
      <w:r w:rsidRPr="000D2772">
        <w:rPr>
          <w:rFonts w:ascii="Sakkal Majalla" w:hAnsi="Sakkal Majalla" w:cs="Sakkal Majalla"/>
          <w:b/>
          <w:bCs/>
          <w:color w:val="2F5496" w:themeColor="accent1" w:themeShade="BF"/>
          <w:sz w:val="32"/>
          <w:szCs w:val="32"/>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2738CC6" w14:textId="38499895" w:rsidR="009125CE" w:rsidRPr="001902DB" w:rsidRDefault="00B55620" w:rsidP="000D2772">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4480418" w14:textId="78A6C3AC" w:rsidR="009125CE" w:rsidRPr="000D2772" w:rsidRDefault="009125CE" w:rsidP="009125CE">
      <w:pPr>
        <w:jc w:val="center"/>
        <w:rPr>
          <w:rFonts w:ascii="Sakkal Majalla" w:hAnsi="Sakkal Majalla" w:cs="Sakkal Majalla"/>
          <w:b/>
          <w:bCs/>
          <w:color w:val="2F5496" w:themeColor="accent1" w:themeShade="BF"/>
          <w:sz w:val="32"/>
          <w:szCs w:val="32"/>
          <w:rtl/>
          <w:lang w:bidi="ar-EG"/>
        </w:rPr>
      </w:pPr>
      <w:r w:rsidRPr="000D2772">
        <w:rPr>
          <w:rFonts w:ascii="Sakkal Majalla" w:hAnsi="Sakkal Majalla" w:cs="Sakkal Majalla"/>
          <w:b/>
          <w:bCs/>
          <w:color w:val="2F5496" w:themeColor="accent1" w:themeShade="BF"/>
          <w:sz w:val="32"/>
          <w:szCs w:val="32"/>
          <w:rtl/>
          <w:lang w:bidi="ar-EG"/>
        </w:rPr>
        <w:t>العام الدراسي:</w:t>
      </w:r>
    </w:p>
    <w:p w14:paraId="0ECF42F7" w14:textId="4A63848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w:t>
      </w:r>
      <w:r w:rsidR="000D2772">
        <w:rPr>
          <w:rFonts w:ascii="Sakkal Majalla" w:hAnsi="Sakkal Majalla" w:cs="Sakkal Majalla" w:hint="cs"/>
          <w:b/>
          <w:bCs/>
          <w:sz w:val="28"/>
          <w:szCs w:val="28"/>
          <w:rtl/>
          <w:lang w:bidi="ar-EG"/>
        </w:rPr>
        <w:t>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1C2C6959" w14:textId="3C98EED5" w:rsidR="003221B7" w:rsidRDefault="003221B7" w:rsidP="000D2772">
      <w:pPr>
        <w:jc w:val="center"/>
        <w:rPr>
          <w:rFonts w:ascii="Sakkal Majalla" w:hAnsi="Sakkal Majalla" w:cs="Sakkal Majalla"/>
          <w:b/>
          <w:bCs/>
          <w:sz w:val="40"/>
          <w:szCs w:val="40"/>
          <w:rtl/>
        </w:rPr>
      </w:pPr>
    </w:p>
    <w:p w14:paraId="520F402A" w14:textId="04CCB90B" w:rsidR="003221B7" w:rsidRPr="002C5B3D" w:rsidRDefault="003221B7" w:rsidP="001B2786">
      <w:pPr>
        <w:bidi w:val="0"/>
        <w:jc w:val="center"/>
        <w:rPr>
          <w:rFonts w:ascii="Sakkal Majalla" w:hAnsi="Sakkal Majalla" w:cs="Sakkal Majalla"/>
          <w:b/>
          <w:bCs/>
          <w:sz w:val="40"/>
          <w:szCs w:val="40"/>
          <w:rtl/>
        </w:rPr>
      </w:pPr>
      <w:r>
        <w:rPr>
          <w:rFonts w:ascii="Sakkal Majalla" w:hAnsi="Sakkal Majalla" w:cs="Sakkal Majalla"/>
          <w:b/>
          <w:bCs/>
          <w:sz w:val="40"/>
          <w:szCs w:val="40"/>
          <w:rtl/>
        </w:rPr>
        <w:br w:type="page"/>
      </w:r>
      <w:r w:rsidRPr="002C5B3D">
        <w:rPr>
          <w:rFonts w:ascii="Sakkal Majalla" w:hAnsi="Sakkal Majalla" w:cs="Sakkal Majalla" w:hint="cs"/>
          <w:b/>
          <w:bCs/>
          <w:color w:val="2F5496" w:themeColor="accent1" w:themeShade="BF"/>
          <w:sz w:val="40"/>
          <w:szCs w:val="40"/>
          <w:rtl/>
        </w:rPr>
        <w:lastRenderedPageBreak/>
        <w:t>جدول المحتويات</w:t>
      </w:r>
    </w:p>
    <w:tbl>
      <w:tblPr>
        <w:tblStyle w:val="TableGrid"/>
        <w:tblW w:w="0" w:type="auto"/>
        <w:tblInd w:w="1155" w:type="dxa"/>
        <w:tblLook w:val="04A0" w:firstRow="1" w:lastRow="0" w:firstColumn="1" w:lastColumn="0" w:noHBand="0" w:noVBand="1"/>
      </w:tblPr>
      <w:tblGrid>
        <w:gridCol w:w="5761"/>
        <w:gridCol w:w="236"/>
      </w:tblGrid>
      <w:tr w:rsidR="002C5B3D" w14:paraId="43855952" w14:textId="77777777" w:rsidTr="002C5B3D">
        <w:tc>
          <w:tcPr>
            <w:tcW w:w="0" w:type="auto"/>
          </w:tcPr>
          <w:p w14:paraId="12C81DD7" w14:textId="6F2C7BBE" w:rsidR="002C5B3D" w:rsidRPr="002C5B3D" w:rsidRDefault="002C5B3D" w:rsidP="002C5B3D">
            <w:pPr>
              <w:bidi w:val="0"/>
              <w:jc w:val="center"/>
              <w:rPr>
                <w:rFonts w:ascii="Sakkal Majalla" w:hAnsi="Sakkal Majalla" w:cs="Sakkal Majalla"/>
                <w:b/>
                <w:bCs/>
                <w:sz w:val="28"/>
                <w:szCs w:val="28"/>
              </w:rPr>
            </w:pPr>
            <w:r w:rsidRPr="002C5B3D">
              <w:rPr>
                <w:rFonts w:ascii="Sakkal Majalla" w:hAnsi="Sakkal Majalla" w:cs="Sakkal Majalla" w:hint="cs"/>
                <w:b/>
                <w:bCs/>
                <w:sz w:val="28"/>
                <w:szCs w:val="28"/>
                <w:rtl/>
              </w:rPr>
              <w:t>المقدمة</w:t>
            </w:r>
          </w:p>
        </w:tc>
        <w:tc>
          <w:tcPr>
            <w:tcW w:w="236" w:type="dxa"/>
            <w:shd w:val="clear" w:color="auto" w:fill="1F3864" w:themeFill="accent1" w:themeFillShade="80"/>
          </w:tcPr>
          <w:p w14:paraId="222D6B98" w14:textId="6E39323F" w:rsidR="002C5B3D" w:rsidRDefault="002C5B3D" w:rsidP="001B2786">
            <w:pPr>
              <w:bidi w:val="0"/>
              <w:jc w:val="center"/>
              <w:rPr>
                <w:rFonts w:ascii="Sakkal Majalla" w:hAnsi="Sakkal Majalla" w:cs="Sakkal Majalla"/>
                <w:b/>
                <w:bCs/>
                <w:sz w:val="40"/>
                <w:szCs w:val="40"/>
              </w:rPr>
            </w:pPr>
          </w:p>
        </w:tc>
      </w:tr>
      <w:tr w:rsidR="002C5B3D" w14:paraId="0B137B11" w14:textId="77777777" w:rsidTr="002C5B3D">
        <w:tc>
          <w:tcPr>
            <w:tcW w:w="0" w:type="auto"/>
          </w:tcPr>
          <w:p w14:paraId="6DC073FB" w14:textId="1136C5D5" w:rsidR="002C5B3D" w:rsidRPr="002C5B3D" w:rsidRDefault="002C5B3D" w:rsidP="002C5B3D">
            <w:pPr>
              <w:bidi w:val="0"/>
              <w:jc w:val="center"/>
              <w:rPr>
                <w:rFonts w:ascii="Sakkal Majalla" w:hAnsi="Sakkal Majalla" w:cs="Sakkal Majalla"/>
                <w:b/>
                <w:bCs/>
                <w:sz w:val="28"/>
                <w:szCs w:val="28"/>
              </w:rPr>
            </w:pPr>
            <w:r w:rsidRPr="002C5B3D">
              <w:rPr>
                <w:rFonts w:ascii="Sakkal Majalla" w:hAnsi="Sakkal Majalla" w:cs="Sakkal Majalla" w:hint="cs"/>
                <w:b/>
                <w:bCs/>
                <w:sz w:val="28"/>
                <w:szCs w:val="28"/>
                <w:rtl/>
              </w:rPr>
              <w:t>مفهوم البيع على الخارطة</w:t>
            </w:r>
          </w:p>
        </w:tc>
        <w:tc>
          <w:tcPr>
            <w:tcW w:w="236" w:type="dxa"/>
            <w:shd w:val="clear" w:color="auto" w:fill="1F3864" w:themeFill="accent1" w:themeFillShade="80"/>
          </w:tcPr>
          <w:p w14:paraId="0B2E522F" w14:textId="588F23BC" w:rsidR="002C5B3D" w:rsidRDefault="002C5B3D" w:rsidP="001B2786">
            <w:pPr>
              <w:bidi w:val="0"/>
              <w:rPr>
                <w:rFonts w:ascii="Sakkal Majalla" w:hAnsi="Sakkal Majalla" w:cs="Sakkal Majalla"/>
                <w:b/>
                <w:bCs/>
                <w:sz w:val="40"/>
                <w:szCs w:val="40"/>
              </w:rPr>
            </w:pPr>
          </w:p>
        </w:tc>
      </w:tr>
      <w:tr w:rsidR="002C5B3D" w14:paraId="26CBA9DC" w14:textId="77777777" w:rsidTr="002C5B3D">
        <w:tc>
          <w:tcPr>
            <w:tcW w:w="0" w:type="auto"/>
          </w:tcPr>
          <w:p w14:paraId="0564F22D" w14:textId="497BAED6" w:rsidR="002C5B3D" w:rsidRPr="002C5B3D" w:rsidRDefault="002C5B3D" w:rsidP="002C5B3D">
            <w:pPr>
              <w:bidi w:val="0"/>
              <w:jc w:val="center"/>
              <w:rPr>
                <w:rFonts w:ascii="Sakkal Majalla" w:hAnsi="Sakkal Majalla" w:cs="Sakkal Majalla"/>
                <w:b/>
                <w:bCs/>
                <w:sz w:val="28"/>
                <w:szCs w:val="28"/>
              </w:rPr>
            </w:pPr>
            <w:r w:rsidRPr="002C5B3D">
              <w:rPr>
                <w:rFonts w:ascii="Sakkal Majalla" w:hAnsi="Sakkal Majalla" w:cs="Sakkal Majalla" w:hint="cs"/>
                <w:b/>
                <w:bCs/>
                <w:sz w:val="28"/>
                <w:szCs w:val="28"/>
                <w:rtl/>
              </w:rPr>
              <w:t>منصة وافي النشأة, الاهداف , والاختصاصات</w:t>
            </w:r>
          </w:p>
        </w:tc>
        <w:tc>
          <w:tcPr>
            <w:tcW w:w="236" w:type="dxa"/>
            <w:shd w:val="clear" w:color="auto" w:fill="1F3864" w:themeFill="accent1" w:themeFillShade="80"/>
          </w:tcPr>
          <w:p w14:paraId="0CAB6844" w14:textId="77777777" w:rsidR="002C5B3D" w:rsidRDefault="002C5B3D" w:rsidP="001B2786">
            <w:pPr>
              <w:bidi w:val="0"/>
              <w:rPr>
                <w:rFonts w:ascii="Sakkal Majalla" w:hAnsi="Sakkal Majalla" w:cs="Sakkal Majalla"/>
                <w:b/>
                <w:bCs/>
                <w:sz w:val="40"/>
                <w:szCs w:val="40"/>
              </w:rPr>
            </w:pPr>
          </w:p>
        </w:tc>
      </w:tr>
      <w:tr w:rsidR="002C5B3D" w14:paraId="6257D25C" w14:textId="77777777" w:rsidTr="002C5B3D">
        <w:tc>
          <w:tcPr>
            <w:tcW w:w="0" w:type="auto"/>
          </w:tcPr>
          <w:p w14:paraId="6E401664" w14:textId="785B4922" w:rsidR="002C5B3D" w:rsidRPr="002C5B3D" w:rsidRDefault="002C5B3D" w:rsidP="002C5B3D">
            <w:pPr>
              <w:bidi w:val="0"/>
              <w:jc w:val="center"/>
              <w:rPr>
                <w:rFonts w:ascii="Sakkal Majalla" w:hAnsi="Sakkal Majalla" w:cs="Sakkal Majalla"/>
                <w:b/>
                <w:bCs/>
                <w:sz w:val="28"/>
                <w:szCs w:val="28"/>
              </w:rPr>
            </w:pPr>
            <w:r w:rsidRPr="002C5B3D">
              <w:rPr>
                <w:rFonts w:ascii="Sakkal Majalla" w:hAnsi="Sakkal Majalla" w:cs="Sakkal Majalla" w:hint="cs"/>
                <w:b/>
                <w:bCs/>
                <w:sz w:val="28"/>
                <w:szCs w:val="28"/>
                <w:rtl/>
              </w:rPr>
              <w:t>الاطار القانوني والتنظيمي</w:t>
            </w:r>
          </w:p>
        </w:tc>
        <w:tc>
          <w:tcPr>
            <w:tcW w:w="236" w:type="dxa"/>
            <w:shd w:val="clear" w:color="auto" w:fill="1F3864" w:themeFill="accent1" w:themeFillShade="80"/>
          </w:tcPr>
          <w:p w14:paraId="2BA7E062" w14:textId="77777777" w:rsidR="002C5B3D" w:rsidRDefault="002C5B3D" w:rsidP="001B2786">
            <w:pPr>
              <w:bidi w:val="0"/>
              <w:rPr>
                <w:rFonts w:ascii="Sakkal Majalla" w:hAnsi="Sakkal Majalla" w:cs="Sakkal Majalla"/>
                <w:b/>
                <w:bCs/>
                <w:sz w:val="40"/>
                <w:szCs w:val="40"/>
              </w:rPr>
            </w:pPr>
          </w:p>
        </w:tc>
      </w:tr>
      <w:tr w:rsidR="002C5B3D" w14:paraId="2C97945B" w14:textId="77777777" w:rsidTr="002C5B3D">
        <w:tc>
          <w:tcPr>
            <w:tcW w:w="0" w:type="auto"/>
          </w:tcPr>
          <w:p w14:paraId="5E2E0D8E" w14:textId="148D4E90" w:rsidR="002C5B3D" w:rsidRPr="002C5B3D" w:rsidRDefault="002C5B3D" w:rsidP="002C5B3D">
            <w:pPr>
              <w:bidi w:val="0"/>
              <w:jc w:val="center"/>
              <w:rPr>
                <w:rFonts w:ascii="Sakkal Majalla" w:hAnsi="Sakkal Majalla" w:cs="Sakkal Majalla"/>
                <w:b/>
                <w:bCs/>
                <w:sz w:val="28"/>
                <w:szCs w:val="28"/>
              </w:rPr>
            </w:pPr>
            <w:r w:rsidRPr="002C5B3D">
              <w:rPr>
                <w:rFonts w:ascii="Sakkal Majalla" w:hAnsi="Sakkal Majalla" w:cs="Sakkal Majalla"/>
                <w:b/>
                <w:bCs/>
                <w:sz w:val="28"/>
                <w:szCs w:val="28"/>
                <w:rtl/>
              </w:rPr>
              <w:t>التحديات والسلبيات المرتبطة بالبيع على الخارطة في السوق السعودي</w:t>
            </w:r>
          </w:p>
        </w:tc>
        <w:tc>
          <w:tcPr>
            <w:tcW w:w="236" w:type="dxa"/>
            <w:shd w:val="clear" w:color="auto" w:fill="1F3864" w:themeFill="accent1" w:themeFillShade="80"/>
          </w:tcPr>
          <w:p w14:paraId="27CADD46" w14:textId="77777777" w:rsidR="002C5B3D" w:rsidRDefault="002C5B3D" w:rsidP="001B2786">
            <w:pPr>
              <w:bidi w:val="0"/>
              <w:rPr>
                <w:rFonts w:ascii="Sakkal Majalla" w:hAnsi="Sakkal Majalla" w:cs="Sakkal Majalla"/>
                <w:b/>
                <w:bCs/>
                <w:sz w:val="40"/>
                <w:szCs w:val="40"/>
              </w:rPr>
            </w:pPr>
          </w:p>
        </w:tc>
      </w:tr>
      <w:tr w:rsidR="002C5B3D" w14:paraId="72D274B5" w14:textId="77777777" w:rsidTr="002C5B3D">
        <w:tc>
          <w:tcPr>
            <w:tcW w:w="0" w:type="auto"/>
          </w:tcPr>
          <w:p w14:paraId="4E233D4D" w14:textId="0C0BB5FE" w:rsidR="002C5B3D" w:rsidRPr="002C5B3D" w:rsidRDefault="002C5B3D" w:rsidP="002C5B3D">
            <w:pPr>
              <w:bidi w:val="0"/>
              <w:jc w:val="center"/>
              <w:rPr>
                <w:rFonts w:ascii="Sakkal Majalla" w:hAnsi="Sakkal Majalla" w:cs="Sakkal Majalla"/>
                <w:b/>
                <w:bCs/>
                <w:sz w:val="28"/>
                <w:szCs w:val="28"/>
              </w:rPr>
            </w:pPr>
            <w:r w:rsidRPr="002C5B3D">
              <w:rPr>
                <w:rFonts w:ascii="Sakkal Majalla" w:hAnsi="Sakkal Majalla" w:cs="Sakkal Majalla"/>
                <w:b/>
                <w:bCs/>
                <w:sz w:val="28"/>
                <w:szCs w:val="28"/>
                <w:rtl/>
              </w:rPr>
              <w:t>دور منصة وافي في حماية حقوق المستهلك والمطور</w:t>
            </w:r>
          </w:p>
        </w:tc>
        <w:tc>
          <w:tcPr>
            <w:tcW w:w="236" w:type="dxa"/>
            <w:shd w:val="clear" w:color="auto" w:fill="1F3864" w:themeFill="accent1" w:themeFillShade="80"/>
          </w:tcPr>
          <w:p w14:paraId="38F38F6F" w14:textId="77777777" w:rsidR="002C5B3D" w:rsidRDefault="002C5B3D" w:rsidP="001B2786">
            <w:pPr>
              <w:bidi w:val="0"/>
              <w:rPr>
                <w:rFonts w:ascii="Sakkal Majalla" w:hAnsi="Sakkal Majalla" w:cs="Sakkal Majalla"/>
                <w:b/>
                <w:bCs/>
                <w:sz w:val="40"/>
                <w:szCs w:val="40"/>
              </w:rPr>
            </w:pPr>
          </w:p>
        </w:tc>
      </w:tr>
      <w:tr w:rsidR="002C5B3D" w14:paraId="06CF666E" w14:textId="77777777" w:rsidTr="002C5B3D">
        <w:tc>
          <w:tcPr>
            <w:tcW w:w="0" w:type="auto"/>
          </w:tcPr>
          <w:p w14:paraId="0ED4265D" w14:textId="5CEB6129" w:rsidR="002C5B3D" w:rsidRPr="002C5B3D" w:rsidRDefault="002C5B3D" w:rsidP="002C5B3D">
            <w:pPr>
              <w:tabs>
                <w:tab w:val="left" w:pos="180"/>
                <w:tab w:val="center" w:pos="2772"/>
              </w:tabs>
              <w:bidi w:val="0"/>
              <w:jc w:val="center"/>
              <w:rPr>
                <w:rFonts w:ascii="Sakkal Majalla" w:hAnsi="Sakkal Majalla" w:cs="Sakkal Majalla"/>
                <w:b/>
                <w:bCs/>
                <w:sz w:val="28"/>
                <w:szCs w:val="28"/>
              </w:rPr>
            </w:pPr>
            <w:r w:rsidRPr="002C5B3D">
              <w:rPr>
                <w:rFonts w:ascii="Sakkal Majalla" w:hAnsi="Sakkal Majalla" w:cs="Sakkal Majalla"/>
                <w:b/>
                <w:bCs/>
                <w:sz w:val="28"/>
                <w:szCs w:val="28"/>
                <w:rtl/>
              </w:rPr>
              <w:t>البيع على الخارطة ودوره في تحقيق رؤية المملكة 203</w:t>
            </w:r>
            <w:r>
              <w:rPr>
                <w:rFonts w:ascii="Sakkal Majalla" w:hAnsi="Sakkal Majalla" w:cs="Sakkal Majalla" w:hint="cs"/>
                <w:b/>
                <w:bCs/>
                <w:sz w:val="28"/>
                <w:szCs w:val="28"/>
                <w:rtl/>
              </w:rPr>
              <w:t>0</w:t>
            </w:r>
          </w:p>
        </w:tc>
        <w:tc>
          <w:tcPr>
            <w:tcW w:w="236" w:type="dxa"/>
            <w:shd w:val="clear" w:color="auto" w:fill="1F3864" w:themeFill="accent1" w:themeFillShade="80"/>
          </w:tcPr>
          <w:p w14:paraId="7BD072C2" w14:textId="77777777" w:rsidR="002C5B3D" w:rsidRDefault="002C5B3D" w:rsidP="001B2786">
            <w:pPr>
              <w:bidi w:val="0"/>
              <w:rPr>
                <w:rFonts w:ascii="Sakkal Majalla" w:hAnsi="Sakkal Majalla" w:cs="Sakkal Majalla"/>
                <w:b/>
                <w:bCs/>
                <w:sz w:val="40"/>
                <w:szCs w:val="40"/>
              </w:rPr>
            </w:pPr>
          </w:p>
        </w:tc>
      </w:tr>
      <w:tr w:rsidR="002C5B3D" w14:paraId="06106290" w14:textId="77777777" w:rsidTr="002C5B3D">
        <w:tc>
          <w:tcPr>
            <w:tcW w:w="0" w:type="auto"/>
          </w:tcPr>
          <w:p w14:paraId="5D993771" w14:textId="73A8A955" w:rsidR="002C5B3D" w:rsidRPr="002C5B3D" w:rsidRDefault="002C5B3D" w:rsidP="002C5B3D">
            <w:pPr>
              <w:bidi w:val="0"/>
              <w:jc w:val="center"/>
              <w:rPr>
                <w:rFonts w:ascii="Sakkal Majalla" w:hAnsi="Sakkal Majalla" w:cs="Sakkal Majalla"/>
                <w:b/>
                <w:bCs/>
                <w:sz w:val="28"/>
                <w:szCs w:val="28"/>
              </w:rPr>
            </w:pPr>
            <w:r w:rsidRPr="002C5B3D">
              <w:rPr>
                <w:rFonts w:ascii="Sakkal Majalla" w:hAnsi="Sakkal Majalla" w:cs="Sakkal Majalla"/>
                <w:b/>
                <w:bCs/>
                <w:sz w:val="28"/>
                <w:szCs w:val="28"/>
                <w:rtl/>
              </w:rPr>
              <w:t>مشكلة الدراسة</w:t>
            </w:r>
          </w:p>
        </w:tc>
        <w:tc>
          <w:tcPr>
            <w:tcW w:w="236" w:type="dxa"/>
            <w:shd w:val="clear" w:color="auto" w:fill="1F3864" w:themeFill="accent1" w:themeFillShade="80"/>
          </w:tcPr>
          <w:p w14:paraId="59F0CDB4" w14:textId="77777777" w:rsidR="002C5B3D" w:rsidRDefault="002C5B3D" w:rsidP="001B2786">
            <w:pPr>
              <w:bidi w:val="0"/>
              <w:rPr>
                <w:rFonts w:ascii="Sakkal Majalla" w:hAnsi="Sakkal Majalla" w:cs="Sakkal Majalla"/>
                <w:b/>
                <w:bCs/>
                <w:sz w:val="40"/>
                <w:szCs w:val="40"/>
              </w:rPr>
            </w:pPr>
          </w:p>
        </w:tc>
      </w:tr>
      <w:tr w:rsidR="002C5B3D" w14:paraId="4D0745D3" w14:textId="77777777" w:rsidTr="002C5B3D">
        <w:tc>
          <w:tcPr>
            <w:tcW w:w="0" w:type="auto"/>
          </w:tcPr>
          <w:p w14:paraId="79EDCA2A" w14:textId="2DA9D3D5" w:rsidR="002C5B3D" w:rsidRPr="002C5B3D" w:rsidRDefault="002C5B3D" w:rsidP="002C5B3D">
            <w:pPr>
              <w:bidi w:val="0"/>
              <w:jc w:val="center"/>
              <w:rPr>
                <w:rFonts w:ascii="Sakkal Majalla" w:hAnsi="Sakkal Majalla" w:cs="Sakkal Majalla"/>
                <w:b/>
                <w:bCs/>
                <w:sz w:val="28"/>
                <w:szCs w:val="28"/>
              </w:rPr>
            </w:pPr>
            <w:r w:rsidRPr="002C5B3D">
              <w:rPr>
                <w:rFonts w:ascii="Sakkal Majalla" w:hAnsi="Sakkal Majalla" w:cs="Sakkal Majalla" w:hint="cs"/>
                <w:b/>
                <w:bCs/>
                <w:sz w:val="28"/>
                <w:szCs w:val="28"/>
                <w:rtl/>
              </w:rPr>
              <w:t>اهمية الدراسة</w:t>
            </w:r>
          </w:p>
        </w:tc>
        <w:tc>
          <w:tcPr>
            <w:tcW w:w="236" w:type="dxa"/>
            <w:shd w:val="clear" w:color="auto" w:fill="1F3864" w:themeFill="accent1" w:themeFillShade="80"/>
          </w:tcPr>
          <w:p w14:paraId="3271A658" w14:textId="77777777" w:rsidR="002C5B3D" w:rsidRDefault="002C5B3D" w:rsidP="001B2786">
            <w:pPr>
              <w:bidi w:val="0"/>
              <w:rPr>
                <w:rFonts w:ascii="Sakkal Majalla" w:hAnsi="Sakkal Majalla" w:cs="Sakkal Majalla"/>
                <w:b/>
                <w:bCs/>
                <w:sz w:val="40"/>
                <w:szCs w:val="40"/>
              </w:rPr>
            </w:pPr>
          </w:p>
        </w:tc>
      </w:tr>
      <w:tr w:rsidR="002C5B3D" w14:paraId="6F778A18" w14:textId="77777777" w:rsidTr="002C5B3D">
        <w:tc>
          <w:tcPr>
            <w:tcW w:w="0" w:type="auto"/>
          </w:tcPr>
          <w:p w14:paraId="0FFD79FC" w14:textId="45CEA7DF" w:rsidR="002C5B3D" w:rsidRPr="002C5B3D" w:rsidRDefault="002C5B3D" w:rsidP="002C5B3D">
            <w:pPr>
              <w:bidi w:val="0"/>
              <w:jc w:val="center"/>
              <w:rPr>
                <w:rFonts w:ascii="Sakkal Majalla" w:hAnsi="Sakkal Majalla" w:cs="Sakkal Majalla"/>
                <w:b/>
                <w:bCs/>
                <w:sz w:val="28"/>
                <w:szCs w:val="28"/>
              </w:rPr>
            </w:pPr>
            <w:r w:rsidRPr="002C5B3D">
              <w:rPr>
                <w:rFonts w:ascii="Sakkal Majalla" w:hAnsi="Sakkal Majalla" w:cs="Sakkal Majalla" w:hint="cs"/>
                <w:b/>
                <w:bCs/>
                <w:sz w:val="28"/>
                <w:szCs w:val="28"/>
                <w:rtl/>
              </w:rPr>
              <w:t>اهداف الدراسة</w:t>
            </w:r>
          </w:p>
        </w:tc>
        <w:tc>
          <w:tcPr>
            <w:tcW w:w="236" w:type="dxa"/>
            <w:shd w:val="clear" w:color="auto" w:fill="1F3864" w:themeFill="accent1" w:themeFillShade="80"/>
          </w:tcPr>
          <w:p w14:paraId="0A3D5F23" w14:textId="77777777" w:rsidR="002C5B3D" w:rsidRDefault="002C5B3D" w:rsidP="001B2786">
            <w:pPr>
              <w:bidi w:val="0"/>
              <w:rPr>
                <w:rFonts w:ascii="Sakkal Majalla" w:hAnsi="Sakkal Majalla" w:cs="Sakkal Majalla"/>
                <w:b/>
                <w:bCs/>
                <w:sz w:val="40"/>
                <w:szCs w:val="40"/>
              </w:rPr>
            </w:pPr>
          </w:p>
        </w:tc>
      </w:tr>
      <w:tr w:rsidR="002C5B3D" w14:paraId="4C10AA78" w14:textId="77777777" w:rsidTr="002C5B3D">
        <w:tc>
          <w:tcPr>
            <w:tcW w:w="0" w:type="auto"/>
          </w:tcPr>
          <w:p w14:paraId="52A21600" w14:textId="5372266D" w:rsidR="002C5B3D" w:rsidRPr="002C5B3D" w:rsidRDefault="002C5B3D" w:rsidP="002C5B3D">
            <w:pPr>
              <w:bidi w:val="0"/>
              <w:jc w:val="center"/>
              <w:rPr>
                <w:rFonts w:ascii="Sakkal Majalla" w:hAnsi="Sakkal Majalla" w:cs="Sakkal Majalla"/>
                <w:b/>
                <w:bCs/>
                <w:sz w:val="28"/>
                <w:szCs w:val="28"/>
              </w:rPr>
            </w:pPr>
            <w:r w:rsidRPr="002C5B3D">
              <w:rPr>
                <w:rFonts w:ascii="Sakkal Majalla" w:hAnsi="Sakkal Majalla" w:cs="Sakkal Majalla" w:hint="cs"/>
                <w:b/>
                <w:bCs/>
                <w:sz w:val="28"/>
                <w:szCs w:val="28"/>
                <w:rtl/>
              </w:rPr>
              <w:t>تساؤلات الدراسة</w:t>
            </w:r>
          </w:p>
        </w:tc>
        <w:tc>
          <w:tcPr>
            <w:tcW w:w="236" w:type="dxa"/>
            <w:shd w:val="clear" w:color="auto" w:fill="1F3864" w:themeFill="accent1" w:themeFillShade="80"/>
          </w:tcPr>
          <w:p w14:paraId="2F32D48B" w14:textId="77777777" w:rsidR="002C5B3D" w:rsidRDefault="002C5B3D" w:rsidP="001B2786">
            <w:pPr>
              <w:bidi w:val="0"/>
              <w:rPr>
                <w:rFonts w:ascii="Sakkal Majalla" w:hAnsi="Sakkal Majalla" w:cs="Sakkal Majalla"/>
                <w:b/>
                <w:bCs/>
                <w:sz w:val="40"/>
                <w:szCs w:val="40"/>
              </w:rPr>
            </w:pPr>
          </w:p>
        </w:tc>
      </w:tr>
      <w:tr w:rsidR="002C5B3D" w14:paraId="16AB9E40" w14:textId="77777777" w:rsidTr="002C5B3D">
        <w:tc>
          <w:tcPr>
            <w:tcW w:w="0" w:type="auto"/>
          </w:tcPr>
          <w:p w14:paraId="1C4F660E" w14:textId="6F3719A8" w:rsidR="002C5B3D" w:rsidRPr="002C5B3D" w:rsidRDefault="002C5B3D" w:rsidP="002C5B3D">
            <w:pPr>
              <w:bidi w:val="0"/>
              <w:jc w:val="center"/>
              <w:rPr>
                <w:rFonts w:ascii="Sakkal Majalla" w:hAnsi="Sakkal Majalla" w:cs="Sakkal Majalla"/>
                <w:b/>
                <w:bCs/>
                <w:sz w:val="28"/>
                <w:szCs w:val="28"/>
                <w:rtl/>
              </w:rPr>
            </w:pPr>
            <w:r w:rsidRPr="002C5B3D">
              <w:rPr>
                <w:rFonts w:ascii="Sakkal Majalla" w:hAnsi="Sakkal Majalla" w:cs="Sakkal Majalla" w:hint="cs"/>
                <w:b/>
                <w:bCs/>
                <w:sz w:val="28"/>
                <w:szCs w:val="28"/>
                <w:rtl/>
              </w:rPr>
              <w:t>فروض الدراسة</w:t>
            </w:r>
          </w:p>
        </w:tc>
        <w:tc>
          <w:tcPr>
            <w:tcW w:w="236" w:type="dxa"/>
            <w:shd w:val="clear" w:color="auto" w:fill="1F3864" w:themeFill="accent1" w:themeFillShade="80"/>
          </w:tcPr>
          <w:p w14:paraId="2D0AE979" w14:textId="77777777" w:rsidR="002C5B3D" w:rsidRDefault="002C5B3D" w:rsidP="001B2786">
            <w:pPr>
              <w:bidi w:val="0"/>
              <w:rPr>
                <w:rFonts w:ascii="Sakkal Majalla" w:hAnsi="Sakkal Majalla" w:cs="Sakkal Majalla"/>
                <w:b/>
                <w:bCs/>
                <w:sz w:val="40"/>
                <w:szCs w:val="40"/>
              </w:rPr>
            </w:pPr>
          </w:p>
        </w:tc>
      </w:tr>
      <w:tr w:rsidR="002C5B3D" w14:paraId="5D68BF0B" w14:textId="77777777" w:rsidTr="002C5B3D">
        <w:tc>
          <w:tcPr>
            <w:tcW w:w="0" w:type="auto"/>
          </w:tcPr>
          <w:p w14:paraId="052818B2" w14:textId="48F52DFF" w:rsidR="002C5B3D" w:rsidRPr="002C5B3D" w:rsidRDefault="002C5B3D" w:rsidP="002C5B3D">
            <w:pPr>
              <w:bidi w:val="0"/>
              <w:jc w:val="center"/>
              <w:rPr>
                <w:rFonts w:ascii="Sakkal Majalla" w:hAnsi="Sakkal Majalla" w:cs="Sakkal Majalla"/>
                <w:b/>
                <w:bCs/>
                <w:sz w:val="28"/>
                <w:szCs w:val="28"/>
                <w:rtl/>
              </w:rPr>
            </w:pPr>
            <w:r w:rsidRPr="002C5B3D">
              <w:rPr>
                <w:rFonts w:ascii="Sakkal Majalla" w:hAnsi="Sakkal Majalla" w:cs="Sakkal Majalla" w:hint="cs"/>
                <w:b/>
                <w:bCs/>
                <w:sz w:val="28"/>
                <w:szCs w:val="28"/>
                <w:rtl/>
              </w:rPr>
              <w:t>الدراسات السابقة</w:t>
            </w:r>
          </w:p>
        </w:tc>
        <w:tc>
          <w:tcPr>
            <w:tcW w:w="236" w:type="dxa"/>
            <w:shd w:val="clear" w:color="auto" w:fill="1F3864" w:themeFill="accent1" w:themeFillShade="80"/>
          </w:tcPr>
          <w:p w14:paraId="6E480EB2" w14:textId="77777777" w:rsidR="002C5B3D" w:rsidRDefault="002C5B3D" w:rsidP="001B2786">
            <w:pPr>
              <w:bidi w:val="0"/>
              <w:rPr>
                <w:rFonts w:ascii="Sakkal Majalla" w:hAnsi="Sakkal Majalla" w:cs="Sakkal Majalla"/>
                <w:b/>
                <w:bCs/>
                <w:sz w:val="40"/>
                <w:szCs w:val="40"/>
              </w:rPr>
            </w:pPr>
          </w:p>
        </w:tc>
      </w:tr>
      <w:tr w:rsidR="002C5B3D" w14:paraId="46EFF4C8" w14:textId="77777777" w:rsidTr="002C5B3D">
        <w:tc>
          <w:tcPr>
            <w:tcW w:w="0" w:type="auto"/>
          </w:tcPr>
          <w:p w14:paraId="1C693B40" w14:textId="6D526FAC" w:rsidR="002C5B3D" w:rsidRPr="002C5B3D" w:rsidRDefault="002C5B3D" w:rsidP="002C5B3D">
            <w:pPr>
              <w:bidi w:val="0"/>
              <w:jc w:val="center"/>
              <w:rPr>
                <w:rFonts w:ascii="Sakkal Majalla" w:hAnsi="Sakkal Majalla" w:cs="Sakkal Majalla"/>
                <w:b/>
                <w:bCs/>
                <w:sz w:val="28"/>
                <w:szCs w:val="28"/>
                <w:rtl/>
              </w:rPr>
            </w:pPr>
            <w:r w:rsidRPr="002C5B3D">
              <w:rPr>
                <w:rFonts w:ascii="Sakkal Majalla" w:hAnsi="Sakkal Majalla" w:cs="Sakkal Majalla" w:hint="cs"/>
                <w:b/>
                <w:bCs/>
                <w:sz w:val="28"/>
                <w:szCs w:val="28"/>
                <w:rtl/>
              </w:rPr>
              <w:t>المنطلقات النظرية للدراسة</w:t>
            </w:r>
          </w:p>
        </w:tc>
        <w:tc>
          <w:tcPr>
            <w:tcW w:w="236" w:type="dxa"/>
            <w:shd w:val="clear" w:color="auto" w:fill="1F3864" w:themeFill="accent1" w:themeFillShade="80"/>
          </w:tcPr>
          <w:p w14:paraId="0C12C3D8" w14:textId="77777777" w:rsidR="002C5B3D" w:rsidRDefault="002C5B3D" w:rsidP="001B2786">
            <w:pPr>
              <w:bidi w:val="0"/>
              <w:rPr>
                <w:rFonts w:ascii="Sakkal Majalla" w:hAnsi="Sakkal Majalla" w:cs="Sakkal Majalla"/>
                <w:b/>
                <w:bCs/>
                <w:sz w:val="40"/>
                <w:szCs w:val="40"/>
              </w:rPr>
            </w:pPr>
          </w:p>
        </w:tc>
      </w:tr>
      <w:tr w:rsidR="002C5B3D" w14:paraId="126AC057" w14:textId="77777777" w:rsidTr="002C5B3D">
        <w:tc>
          <w:tcPr>
            <w:tcW w:w="0" w:type="auto"/>
          </w:tcPr>
          <w:p w14:paraId="223FDBD6" w14:textId="3B6A3C5E" w:rsidR="002C5B3D" w:rsidRPr="002C5B3D" w:rsidRDefault="002C5B3D" w:rsidP="002C5B3D">
            <w:pPr>
              <w:bidi w:val="0"/>
              <w:jc w:val="center"/>
              <w:rPr>
                <w:rFonts w:ascii="Sakkal Majalla" w:hAnsi="Sakkal Majalla" w:cs="Sakkal Majalla"/>
                <w:b/>
                <w:bCs/>
                <w:sz w:val="28"/>
                <w:szCs w:val="28"/>
                <w:rtl/>
              </w:rPr>
            </w:pPr>
            <w:r w:rsidRPr="002C5B3D">
              <w:rPr>
                <w:rFonts w:ascii="Sakkal Majalla" w:hAnsi="Sakkal Majalla" w:cs="Sakkal Majalla" w:hint="cs"/>
                <w:b/>
                <w:bCs/>
                <w:sz w:val="28"/>
                <w:szCs w:val="28"/>
                <w:rtl/>
              </w:rPr>
              <w:t>المنهجية وطرق البحث</w:t>
            </w:r>
          </w:p>
        </w:tc>
        <w:tc>
          <w:tcPr>
            <w:tcW w:w="236" w:type="dxa"/>
            <w:shd w:val="clear" w:color="auto" w:fill="1F3864" w:themeFill="accent1" w:themeFillShade="80"/>
          </w:tcPr>
          <w:p w14:paraId="06E175A4" w14:textId="77777777" w:rsidR="002C5B3D" w:rsidRDefault="002C5B3D" w:rsidP="001B2786">
            <w:pPr>
              <w:bidi w:val="0"/>
              <w:rPr>
                <w:rFonts w:ascii="Sakkal Majalla" w:hAnsi="Sakkal Majalla" w:cs="Sakkal Majalla"/>
                <w:b/>
                <w:bCs/>
                <w:sz w:val="40"/>
                <w:szCs w:val="40"/>
              </w:rPr>
            </w:pPr>
          </w:p>
        </w:tc>
      </w:tr>
      <w:tr w:rsidR="002C5B3D" w14:paraId="18D8F202" w14:textId="77777777" w:rsidTr="002C5B3D">
        <w:tc>
          <w:tcPr>
            <w:tcW w:w="0" w:type="auto"/>
          </w:tcPr>
          <w:p w14:paraId="1EB4DAB2" w14:textId="48FD2F2E" w:rsidR="002C5B3D" w:rsidRPr="002C5B3D" w:rsidRDefault="002C5B3D" w:rsidP="002C5B3D">
            <w:pPr>
              <w:bidi w:val="0"/>
              <w:jc w:val="center"/>
              <w:rPr>
                <w:rFonts w:ascii="Sakkal Majalla" w:hAnsi="Sakkal Majalla" w:cs="Sakkal Majalla"/>
                <w:b/>
                <w:bCs/>
                <w:sz w:val="28"/>
                <w:szCs w:val="28"/>
                <w:rtl/>
              </w:rPr>
            </w:pPr>
            <w:r w:rsidRPr="002C5B3D">
              <w:rPr>
                <w:rFonts w:ascii="Sakkal Majalla" w:hAnsi="Sakkal Majalla" w:cs="Sakkal Majalla" w:hint="cs"/>
                <w:b/>
                <w:bCs/>
                <w:sz w:val="28"/>
                <w:szCs w:val="28"/>
                <w:rtl/>
              </w:rPr>
              <w:t>النتائج</w:t>
            </w:r>
          </w:p>
        </w:tc>
        <w:tc>
          <w:tcPr>
            <w:tcW w:w="236" w:type="dxa"/>
            <w:shd w:val="clear" w:color="auto" w:fill="1F3864" w:themeFill="accent1" w:themeFillShade="80"/>
          </w:tcPr>
          <w:p w14:paraId="1B369AAF" w14:textId="77777777" w:rsidR="002C5B3D" w:rsidRDefault="002C5B3D" w:rsidP="001B2786">
            <w:pPr>
              <w:bidi w:val="0"/>
              <w:rPr>
                <w:rFonts w:ascii="Sakkal Majalla" w:hAnsi="Sakkal Majalla" w:cs="Sakkal Majalla"/>
                <w:b/>
                <w:bCs/>
                <w:sz w:val="40"/>
                <w:szCs w:val="40"/>
              </w:rPr>
            </w:pPr>
          </w:p>
        </w:tc>
      </w:tr>
      <w:tr w:rsidR="002C5B3D" w14:paraId="2951C8B5" w14:textId="77777777" w:rsidTr="002C5B3D">
        <w:tc>
          <w:tcPr>
            <w:tcW w:w="0" w:type="auto"/>
          </w:tcPr>
          <w:p w14:paraId="19EE41F9" w14:textId="2D3DC608" w:rsidR="002C5B3D" w:rsidRPr="002C5B3D" w:rsidRDefault="002C5B3D" w:rsidP="002C5B3D">
            <w:pPr>
              <w:bidi w:val="0"/>
              <w:jc w:val="center"/>
              <w:rPr>
                <w:rFonts w:ascii="Sakkal Majalla" w:hAnsi="Sakkal Majalla" w:cs="Sakkal Majalla"/>
                <w:b/>
                <w:bCs/>
                <w:sz w:val="28"/>
                <w:szCs w:val="28"/>
                <w:rtl/>
              </w:rPr>
            </w:pPr>
            <w:r w:rsidRPr="002C5B3D">
              <w:rPr>
                <w:rFonts w:ascii="Sakkal Majalla" w:hAnsi="Sakkal Majalla" w:cs="Sakkal Majalla" w:hint="cs"/>
                <w:b/>
                <w:bCs/>
                <w:sz w:val="28"/>
                <w:szCs w:val="28"/>
                <w:rtl/>
              </w:rPr>
              <w:t>حدود الدراسة</w:t>
            </w:r>
          </w:p>
        </w:tc>
        <w:tc>
          <w:tcPr>
            <w:tcW w:w="236" w:type="dxa"/>
            <w:shd w:val="clear" w:color="auto" w:fill="1F3864" w:themeFill="accent1" w:themeFillShade="80"/>
          </w:tcPr>
          <w:p w14:paraId="64659D56" w14:textId="77777777" w:rsidR="002C5B3D" w:rsidRDefault="002C5B3D" w:rsidP="001B2786">
            <w:pPr>
              <w:bidi w:val="0"/>
              <w:rPr>
                <w:rFonts w:ascii="Sakkal Majalla" w:hAnsi="Sakkal Majalla" w:cs="Sakkal Majalla"/>
                <w:b/>
                <w:bCs/>
                <w:sz w:val="40"/>
                <w:szCs w:val="40"/>
              </w:rPr>
            </w:pPr>
          </w:p>
        </w:tc>
      </w:tr>
      <w:tr w:rsidR="002C5B3D" w14:paraId="08CBC80C" w14:textId="77777777" w:rsidTr="002C5B3D">
        <w:tc>
          <w:tcPr>
            <w:tcW w:w="0" w:type="auto"/>
          </w:tcPr>
          <w:p w14:paraId="3A44791C" w14:textId="4BC0C730" w:rsidR="002C5B3D" w:rsidRPr="002C5B3D" w:rsidRDefault="002C5B3D" w:rsidP="002C5B3D">
            <w:pPr>
              <w:bidi w:val="0"/>
              <w:jc w:val="center"/>
              <w:rPr>
                <w:rFonts w:ascii="Sakkal Majalla" w:hAnsi="Sakkal Majalla" w:cs="Sakkal Majalla"/>
                <w:b/>
                <w:bCs/>
                <w:sz w:val="28"/>
                <w:szCs w:val="28"/>
                <w:rtl/>
              </w:rPr>
            </w:pPr>
            <w:r w:rsidRPr="002C5B3D">
              <w:rPr>
                <w:rFonts w:ascii="Sakkal Majalla" w:hAnsi="Sakkal Majalla" w:cs="Sakkal Majalla"/>
                <w:b/>
                <w:bCs/>
                <w:sz w:val="28"/>
                <w:szCs w:val="28"/>
              </w:rPr>
              <w:t>English Abstract</w:t>
            </w:r>
          </w:p>
        </w:tc>
        <w:tc>
          <w:tcPr>
            <w:tcW w:w="236" w:type="dxa"/>
            <w:shd w:val="clear" w:color="auto" w:fill="1F3864" w:themeFill="accent1" w:themeFillShade="80"/>
          </w:tcPr>
          <w:p w14:paraId="6FE6EAD4" w14:textId="77777777" w:rsidR="002C5B3D" w:rsidRDefault="002C5B3D" w:rsidP="001B2786">
            <w:pPr>
              <w:bidi w:val="0"/>
              <w:rPr>
                <w:rFonts w:ascii="Sakkal Majalla" w:hAnsi="Sakkal Majalla" w:cs="Sakkal Majalla"/>
                <w:b/>
                <w:bCs/>
                <w:sz w:val="40"/>
                <w:szCs w:val="40"/>
              </w:rPr>
            </w:pPr>
          </w:p>
        </w:tc>
      </w:tr>
      <w:tr w:rsidR="002C5B3D" w14:paraId="7207128E" w14:textId="77777777" w:rsidTr="002C5B3D">
        <w:tc>
          <w:tcPr>
            <w:tcW w:w="0" w:type="auto"/>
          </w:tcPr>
          <w:p w14:paraId="09C825B6" w14:textId="1DCE5F9D" w:rsidR="002C5B3D" w:rsidRPr="002C5B3D" w:rsidRDefault="002C5B3D" w:rsidP="002C5B3D">
            <w:pPr>
              <w:bidi w:val="0"/>
              <w:jc w:val="center"/>
              <w:rPr>
                <w:rFonts w:ascii="Sakkal Majalla" w:hAnsi="Sakkal Majalla" w:cs="Sakkal Majalla"/>
                <w:b/>
                <w:bCs/>
                <w:sz w:val="28"/>
                <w:szCs w:val="28"/>
                <w:rtl/>
              </w:rPr>
            </w:pPr>
            <w:r w:rsidRPr="002C5B3D">
              <w:rPr>
                <w:rFonts w:ascii="Sakkal Majalla" w:hAnsi="Sakkal Majalla" w:cs="Sakkal Majalla" w:hint="cs"/>
                <w:b/>
                <w:bCs/>
                <w:sz w:val="28"/>
                <w:szCs w:val="28"/>
                <w:rtl/>
              </w:rPr>
              <w:t>المراجع</w:t>
            </w:r>
          </w:p>
        </w:tc>
        <w:tc>
          <w:tcPr>
            <w:tcW w:w="236" w:type="dxa"/>
            <w:shd w:val="clear" w:color="auto" w:fill="1F3864" w:themeFill="accent1" w:themeFillShade="80"/>
          </w:tcPr>
          <w:p w14:paraId="5E5B5CE1" w14:textId="77777777" w:rsidR="002C5B3D" w:rsidRDefault="002C5B3D" w:rsidP="001B2786">
            <w:pPr>
              <w:bidi w:val="0"/>
              <w:rPr>
                <w:rFonts w:ascii="Sakkal Majalla" w:hAnsi="Sakkal Majalla" w:cs="Sakkal Majalla"/>
                <w:b/>
                <w:bCs/>
                <w:sz w:val="40"/>
                <w:szCs w:val="40"/>
              </w:rPr>
            </w:pPr>
          </w:p>
        </w:tc>
      </w:tr>
    </w:tbl>
    <w:p w14:paraId="3CE39F2E" w14:textId="77777777" w:rsidR="001B2786" w:rsidRDefault="001B2786" w:rsidP="001B2786">
      <w:pPr>
        <w:bidi w:val="0"/>
        <w:rPr>
          <w:rFonts w:ascii="Sakkal Majalla" w:hAnsi="Sakkal Majalla" w:cs="Sakkal Majalla"/>
          <w:b/>
          <w:bCs/>
          <w:sz w:val="40"/>
          <w:szCs w:val="40"/>
          <w:rtl/>
        </w:rPr>
      </w:pPr>
    </w:p>
    <w:p w14:paraId="60191073" w14:textId="7661612F" w:rsidR="000D2772" w:rsidRDefault="000D2772" w:rsidP="000D2772">
      <w:pPr>
        <w:jc w:val="center"/>
        <w:rPr>
          <w:rFonts w:ascii="Sakkal Majalla" w:hAnsi="Sakkal Majalla" w:cs="Sakkal Majalla"/>
          <w:b/>
          <w:bCs/>
          <w:sz w:val="40"/>
          <w:szCs w:val="40"/>
          <w:rtl/>
        </w:rPr>
      </w:pPr>
    </w:p>
    <w:p w14:paraId="10DA47D5" w14:textId="21025E51" w:rsidR="001B2786" w:rsidRDefault="001B2786" w:rsidP="000D2772">
      <w:pPr>
        <w:jc w:val="center"/>
        <w:rPr>
          <w:rFonts w:ascii="Sakkal Majalla" w:hAnsi="Sakkal Majalla" w:cs="Sakkal Majalla"/>
          <w:b/>
          <w:bCs/>
          <w:sz w:val="40"/>
          <w:szCs w:val="40"/>
          <w:rtl/>
        </w:rPr>
      </w:pPr>
    </w:p>
    <w:p w14:paraId="66AF423C" w14:textId="36688C7F" w:rsidR="001B2786" w:rsidRDefault="001B2786" w:rsidP="001B2786">
      <w:pPr>
        <w:rPr>
          <w:rFonts w:ascii="Sakkal Majalla" w:hAnsi="Sakkal Majalla" w:cs="Sakkal Majalla"/>
          <w:b/>
          <w:bCs/>
          <w:sz w:val="40"/>
          <w:szCs w:val="40"/>
          <w:rtl/>
        </w:rPr>
      </w:pPr>
    </w:p>
    <w:p w14:paraId="63E2A1E0" w14:textId="77777777" w:rsidR="001B2786" w:rsidRDefault="001B2786" w:rsidP="001B2786">
      <w:pPr>
        <w:rPr>
          <w:rFonts w:ascii="Sakkal Majalla" w:hAnsi="Sakkal Majalla" w:cs="Sakkal Majalla"/>
          <w:b/>
          <w:bCs/>
          <w:sz w:val="40"/>
          <w:szCs w:val="40"/>
          <w:rtl/>
        </w:rPr>
      </w:pPr>
    </w:p>
    <w:p w14:paraId="035BF540" w14:textId="7A6F5568" w:rsidR="009125CE" w:rsidRPr="000D2772" w:rsidRDefault="00A74F76" w:rsidP="000D2772">
      <w:pPr>
        <w:jc w:val="center"/>
        <w:rPr>
          <w:rFonts w:ascii="Sakkal Majalla" w:hAnsi="Sakkal Majalla" w:cs="Sakkal Majalla"/>
          <w:b/>
          <w:bCs/>
          <w:color w:val="2F5496" w:themeColor="accent1" w:themeShade="BF"/>
          <w:sz w:val="40"/>
          <w:szCs w:val="40"/>
          <w:rtl/>
          <w:lang w:bidi="ar-EG"/>
        </w:rPr>
      </w:pPr>
      <w:r w:rsidRPr="000D2772">
        <w:rPr>
          <w:rFonts w:ascii="Sakkal Majalla" w:hAnsi="Sakkal Majalla" w:cs="Sakkal Majalla"/>
          <w:b/>
          <w:bCs/>
          <w:color w:val="2F5496" w:themeColor="accent1" w:themeShade="BF"/>
          <w:sz w:val="40"/>
          <w:szCs w:val="40"/>
          <w:rtl/>
        </w:rPr>
        <w:t>مقدمة</w:t>
      </w:r>
    </w:p>
    <w:p w14:paraId="37503B94" w14:textId="1C10B88F" w:rsidR="009125CE" w:rsidRPr="00176218" w:rsidRDefault="00176218" w:rsidP="00FD35E5">
      <w:pPr>
        <w:jc w:val="center"/>
        <w:rPr>
          <w:rFonts w:ascii="Sakkal Majalla" w:hAnsi="Sakkal Majalla" w:cs="Sakkal Majalla"/>
          <w:sz w:val="32"/>
          <w:szCs w:val="32"/>
          <w:u w:val="single"/>
          <w:rtl/>
          <w:lang w:bidi="ar-EG"/>
        </w:rPr>
      </w:pPr>
      <w:r w:rsidRPr="00176218">
        <w:rPr>
          <w:sz w:val="32"/>
          <w:szCs w:val="32"/>
          <w:rtl/>
        </w:rPr>
        <w:t>يُعد قطاع العقار من أهم ركائز الاقتصاد الوطني في المملكة العربية السعودية، وقد شهد خلال السنوات الأخيرة تطورًا ملحوظًا في أدواته التنظيمية والتشريعية تماشيًا مع رؤية المملكة 2030. ومع الزيادة المتسارعة في الطلب على التملك السكني، برزت الحاجة إلى حلول تمويلية وتنفيذية مبتكرة تلبي احتياجات المواطنين وتواكب النمو السكاني والعمراني. أحد هذه الحلول هو "البيع على الخارطة"، وهو نظام يتيح للمطورين تسويق وبيع الوحدات العقارية قبل اكتمال إنشائها، ضمن ضوابط وإشراف حكومي</w:t>
      </w:r>
      <w:r w:rsidRPr="00176218">
        <w:rPr>
          <w:sz w:val="32"/>
          <w:szCs w:val="32"/>
        </w:rPr>
        <w:t>.</w:t>
      </w:r>
      <w:r w:rsidRPr="00176218">
        <w:rPr>
          <w:sz w:val="32"/>
          <w:szCs w:val="32"/>
        </w:rPr>
        <w:br/>
      </w:r>
      <w:r w:rsidRPr="00176218">
        <w:rPr>
          <w:sz w:val="32"/>
          <w:szCs w:val="32"/>
          <w:rtl/>
        </w:rPr>
        <w:t>ومن هذا المنطلق، أنشأت وزارة الشؤون البلدية والقروية والإسكان منصة "وافي"، وهي الجهة الرسمية المختصة بتنظيم ومتابعة مشاريع البيع على الخارطة، بهدف حماية حقوق المشترين وضمان التزام المطورين بالجودة والجدول الزمني</w:t>
      </w:r>
      <w:r w:rsidRPr="00176218">
        <w:rPr>
          <w:sz w:val="32"/>
          <w:szCs w:val="32"/>
        </w:rPr>
        <w:t>.</w:t>
      </w:r>
      <w:r w:rsidRPr="00176218">
        <w:rPr>
          <w:sz w:val="32"/>
          <w:szCs w:val="32"/>
        </w:rPr>
        <w:br/>
      </w:r>
      <w:r w:rsidRPr="00176218">
        <w:rPr>
          <w:sz w:val="32"/>
          <w:szCs w:val="32"/>
          <w:rtl/>
        </w:rPr>
        <w:t>تسعى هذه الدراسة إلى استكشاف الأبعاد التنظيمية والاقتصادية لمشاريع البيع على الخارطة في المملكة، وتحليل دور منصة "وافي" في تنظيم هذا النوع من النشاط العقاري، إلى جانب تسليط الضوء على التحديات التي تواجه السوق، ومقارنة التجربة السعودية بنماذج دولية مشابهة</w:t>
      </w:r>
      <w:r w:rsidRPr="00176218">
        <w:rPr>
          <w:sz w:val="32"/>
          <w:szCs w:val="32"/>
        </w:rPr>
        <w:t>.</w:t>
      </w:r>
    </w:p>
    <w:p w14:paraId="4F3FF68D" w14:textId="77777777" w:rsidR="00DA61B6" w:rsidRDefault="00DA61B6" w:rsidP="00176218">
      <w:pPr>
        <w:rPr>
          <w:rFonts w:ascii="Sakkal Majalla" w:hAnsi="Sakkal Majalla" w:cs="Sakkal Majalla"/>
          <w:b/>
          <w:bCs/>
          <w:sz w:val="28"/>
          <w:szCs w:val="28"/>
          <w:u w:val="single"/>
          <w:rtl/>
        </w:rPr>
      </w:pPr>
    </w:p>
    <w:p w14:paraId="7DC48961" w14:textId="77777777" w:rsidR="00DA61B6" w:rsidRDefault="00DA61B6" w:rsidP="00176218">
      <w:pPr>
        <w:rPr>
          <w:rFonts w:ascii="Sakkal Majalla" w:hAnsi="Sakkal Majalla" w:cs="Sakkal Majalla"/>
          <w:b/>
          <w:bCs/>
          <w:sz w:val="28"/>
          <w:szCs w:val="28"/>
          <w:u w:val="single"/>
          <w:rtl/>
        </w:rPr>
      </w:pPr>
    </w:p>
    <w:p w14:paraId="1684FDDB" w14:textId="77777777" w:rsidR="00DA61B6" w:rsidRDefault="00DA61B6" w:rsidP="00176218">
      <w:pPr>
        <w:rPr>
          <w:rFonts w:ascii="Sakkal Majalla" w:hAnsi="Sakkal Majalla" w:cs="Sakkal Majalla"/>
          <w:b/>
          <w:bCs/>
          <w:sz w:val="28"/>
          <w:szCs w:val="28"/>
          <w:u w:val="single"/>
          <w:rtl/>
        </w:rPr>
      </w:pPr>
    </w:p>
    <w:p w14:paraId="600FB855" w14:textId="77777777" w:rsidR="00DA61B6" w:rsidRDefault="00DA61B6" w:rsidP="00176218">
      <w:pPr>
        <w:rPr>
          <w:rFonts w:ascii="Sakkal Majalla" w:hAnsi="Sakkal Majalla" w:cs="Sakkal Majalla"/>
          <w:b/>
          <w:bCs/>
          <w:sz w:val="28"/>
          <w:szCs w:val="28"/>
          <w:u w:val="single"/>
          <w:rtl/>
        </w:rPr>
      </w:pPr>
    </w:p>
    <w:p w14:paraId="5A3D843A" w14:textId="086901FE" w:rsidR="000D2772" w:rsidRDefault="000D2772" w:rsidP="00176218">
      <w:pPr>
        <w:rPr>
          <w:rFonts w:ascii="Sakkal Majalla" w:hAnsi="Sakkal Majalla" w:cs="Sakkal Majalla"/>
          <w:b/>
          <w:bCs/>
          <w:sz w:val="28"/>
          <w:szCs w:val="28"/>
          <w:u w:val="single"/>
          <w:rtl/>
        </w:rPr>
      </w:pPr>
    </w:p>
    <w:p w14:paraId="3F7E2B2A" w14:textId="664AC572" w:rsidR="001B2786" w:rsidRDefault="001B2786" w:rsidP="00176218">
      <w:pPr>
        <w:rPr>
          <w:rFonts w:ascii="Sakkal Majalla" w:hAnsi="Sakkal Majalla" w:cs="Sakkal Majalla"/>
          <w:b/>
          <w:bCs/>
          <w:sz w:val="28"/>
          <w:szCs w:val="28"/>
          <w:u w:val="single"/>
          <w:rtl/>
        </w:rPr>
      </w:pPr>
    </w:p>
    <w:p w14:paraId="5D85826D" w14:textId="65E96B88" w:rsidR="001B2786" w:rsidRDefault="001B2786" w:rsidP="00176218">
      <w:pPr>
        <w:rPr>
          <w:rFonts w:ascii="Sakkal Majalla" w:hAnsi="Sakkal Majalla" w:cs="Sakkal Majalla"/>
          <w:b/>
          <w:bCs/>
          <w:sz w:val="28"/>
          <w:szCs w:val="28"/>
          <w:u w:val="single"/>
          <w:rtl/>
        </w:rPr>
      </w:pPr>
    </w:p>
    <w:p w14:paraId="46CF3BBD" w14:textId="17339AC1" w:rsidR="001B2786" w:rsidRDefault="001B2786" w:rsidP="00176218">
      <w:pPr>
        <w:rPr>
          <w:rFonts w:ascii="Sakkal Majalla" w:hAnsi="Sakkal Majalla" w:cs="Sakkal Majalla"/>
          <w:b/>
          <w:bCs/>
          <w:sz w:val="28"/>
          <w:szCs w:val="28"/>
          <w:u w:val="single"/>
          <w:rtl/>
        </w:rPr>
      </w:pPr>
    </w:p>
    <w:p w14:paraId="31C49077" w14:textId="5CE70177" w:rsidR="001B2786" w:rsidRDefault="001B2786" w:rsidP="00176218">
      <w:pPr>
        <w:rPr>
          <w:rFonts w:ascii="Sakkal Majalla" w:hAnsi="Sakkal Majalla" w:cs="Sakkal Majalla"/>
          <w:b/>
          <w:bCs/>
          <w:sz w:val="28"/>
          <w:szCs w:val="28"/>
          <w:u w:val="single"/>
          <w:rtl/>
        </w:rPr>
      </w:pPr>
    </w:p>
    <w:p w14:paraId="25302313" w14:textId="42BE5882" w:rsidR="001B2786" w:rsidRDefault="001B2786" w:rsidP="00176218">
      <w:pPr>
        <w:rPr>
          <w:rFonts w:ascii="Sakkal Majalla" w:hAnsi="Sakkal Majalla" w:cs="Sakkal Majalla"/>
          <w:b/>
          <w:bCs/>
          <w:sz w:val="28"/>
          <w:szCs w:val="28"/>
          <w:u w:val="single"/>
          <w:rtl/>
        </w:rPr>
      </w:pPr>
    </w:p>
    <w:p w14:paraId="1B564D71" w14:textId="58E5B633" w:rsidR="001B2786" w:rsidRDefault="001B2786" w:rsidP="00176218">
      <w:pPr>
        <w:rPr>
          <w:rFonts w:ascii="Sakkal Majalla" w:hAnsi="Sakkal Majalla" w:cs="Sakkal Majalla"/>
          <w:b/>
          <w:bCs/>
          <w:sz w:val="28"/>
          <w:szCs w:val="28"/>
          <w:u w:val="single"/>
          <w:rtl/>
        </w:rPr>
      </w:pPr>
    </w:p>
    <w:p w14:paraId="1136C3BD" w14:textId="0768501D" w:rsidR="00176218" w:rsidRPr="00176218" w:rsidRDefault="00176218" w:rsidP="002C5B3D">
      <w:pPr>
        <w:jc w:val="center"/>
        <w:rPr>
          <w:rFonts w:ascii="Sakkal Majalla" w:hAnsi="Sakkal Majalla" w:cs="Sakkal Majalla"/>
          <w:color w:val="2F5496" w:themeColor="accent1" w:themeShade="BF"/>
          <w:sz w:val="40"/>
          <w:szCs w:val="40"/>
          <w:lang w:bidi="ar-EG"/>
        </w:rPr>
      </w:pPr>
      <w:r w:rsidRPr="00176218">
        <w:rPr>
          <w:rFonts w:ascii="Sakkal Majalla" w:hAnsi="Sakkal Majalla" w:cs="Sakkal Majalla"/>
          <w:b/>
          <w:bCs/>
          <w:color w:val="2F5496" w:themeColor="accent1" w:themeShade="BF"/>
          <w:sz w:val="40"/>
          <w:szCs w:val="40"/>
          <w:rtl/>
        </w:rPr>
        <w:lastRenderedPageBreak/>
        <w:t>مفهوم البيع على الخارطة</w:t>
      </w:r>
    </w:p>
    <w:p w14:paraId="7CFFE2C1" w14:textId="2728FE4F" w:rsidR="00176218" w:rsidRDefault="00176218" w:rsidP="00176218">
      <w:pPr>
        <w:rPr>
          <w:sz w:val="32"/>
          <w:szCs w:val="32"/>
          <w:rtl/>
        </w:rPr>
      </w:pPr>
      <w:r w:rsidRPr="00176218">
        <w:rPr>
          <w:sz w:val="32"/>
          <w:szCs w:val="32"/>
          <w:rtl/>
        </w:rPr>
        <w:t>البيع على الخارطة هو أسلوب تمويلي وتنفيذي في القطاع العقاري، يتيح للمطور العقاري بيع وحدات سكنية أو تجارية قبل الانتهاء من بنائها، وذلك اعتمادًا على مخططات معمارية ومواصفات فنية معتمدة. ويُعد هذا النموذج شائعًا في الأسواق التي تسعى إلى تحفيز الاستثمار العقاري وتسريع وتيرة البناء، خصوصًا عند وجود فجوة بين العرض والطلب</w:t>
      </w:r>
      <w:r w:rsidRPr="00176218">
        <w:rPr>
          <w:sz w:val="32"/>
          <w:szCs w:val="32"/>
        </w:rPr>
        <w:t>.</w:t>
      </w:r>
      <w:r w:rsidRPr="00176218">
        <w:rPr>
          <w:sz w:val="32"/>
          <w:szCs w:val="32"/>
        </w:rPr>
        <w:br/>
      </w:r>
      <w:r w:rsidRPr="00176218">
        <w:rPr>
          <w:sz w:val="32"/>
          <w:szCs w:val="32"/>
          <w:rtl/>
        </w:rPr>
        <w:t>في السياق السعودي، تم اعتماد هذا النظام رسميًا من خلال برامج حكومية مثل منصة "وافي"، التي تفرض معايير صارمة على المطورين لضمان الجدية، وتُلزمهم بفتح حسابات ضمان، والحصول على تراخيص قبل الإعلان أو البيع، مع تحديد آليات رقابية لكل مرحلة من المشروع</w:t>
      </w:r>
      <w:r w:rsidRPr="00176218">
        <w:rPr>
          <w:sz w:val="32"/>
          <w:szCs w:val="32"/>
        </w:rPr>
        <w:t>.</w:t>
      </w:r>
      <w:r w:rsidRPr="00176218">
        <w:rPr>
          <w:sz w:val="32"/>
          <w:szCs w:val="32"/>
        </w:rPr>
        <w:br/>
      </w:r>
      <w:r w:rsidRPr="00176218">
        <w:rPr>
          <w:sz w:val="32"/>
          <w:szCs w:val="32"/>
          <w:rtl/>
        </w:rPr>
        <w:t>ويتميز البيع على الخارطة بكونه يتيح للمشتري فرصًا في الحصول على سعر أقل من السوق النهائي، ويتيح للمطور السيولة اللازمة للإنشاء، إلا أنه يطرح كذلك تحديات تتعلق بالمخاطر القانونية وتأخر التسليم وجودة التنفيذ</w:t>
      </w:r>
      <w:r w:rsidRPr="00176218">
        <w:rPr>
          <w:sz w:val="32"/>
          <w:szCs w:val="32"/>
        </w:rPr>
        <w:t>.</w:t>
      </w:r>
    </w:p>
    <w:p w14:paraId="666B7B55" w14:textId="77777777" w:rsidR="00944951" w:rsidRDefault="00944951" w:rsidP="00D531F9">
      <w:pPr>
        <w:jc w:val="center"/>
        <w:rPr>
          <w:b/>
          <w:bCs/>
          <w:color w:val="2F5496" w:themeColor="accent1" w:themeShade="BF"/>
          <w:sz w:val="40"/>
          <w:szCs w:val="40"/>
          <w:rtl/>
        </w:rPr>
      </w:pPr>
    </w:p>
    <w:p w14:paraId="4DF7FB52" w14:textId="77777777" w:rsidR="00944951" w:rsidRDefault="00944951" w:rsidP="00D531F9">
      <w:pPr>
        <w:jc w:val="center"/>
        <w:rPr>
          <w:b/>
          <w:bCs/>
          <w:color w:val="2F5496" w:themeColor="accent1" w:themeShade="BF"/>
          <w:sz w:val="40"/>
          <w:szCs w:val="40"/>
          <w:rtl/>
        </w:rPr>
      </w:pPr>
    </w:p>
    <w:p w14:paraId="3D765370" w14:textId="77777777" w:rsidR="00944951" w:rsidRDefault="00944951" w:rsidP="00D531F9">
      <w:pPr>
        <w:jc w:val="center"/>
        <w:rPr>
          <w:b/>
          <w:bCs/>
          <w:color w:val="2F5496" w:themeColor="accent1" w:themeShade="BF"/>
          <w:sz w:val="40"/>
          <w:szCs w:val="40"/>
          <w:rtl/>
        </w:rPr>
      </w:pPr>
    </w:p>
    <w:p w14:paraId="66FC3C3F" w14:textId="77777777" w:rsidR="00944951" w:rsidRDefault="00944951" w:rsidP="00D531F9">
      <w:pPr>
        <w:jc w:val="center"/>
        <w:rPr>
          <w:b/>
          <w:bCs/>
          <w:color w:val="2F5496" w:themeColor="accent1" w:themeShade="BF"/>
          <w:sz w:val="40"/>
          <w:szCs w:val="40"/>
          <w:rtl/>
        </w:rPr>
      </w:pPr>
    </w:p>
    <w:p w14:paraId="1A7AA4E6" w14:textId="77777777" w:rsidR="00944951" w:rsidRDefault="00944951" w:rsidP="00D531F9">
      <w:pPr>
        <w:jc w:val="center"/>
        <w:rPr>
          <w:b/>
          <w:bCs/>
          <w:color w:val="2F5496" w:themeColor="accent1" w:themeShade="BF"/>
          <w:sz w:val="40"/>
          <w:szCs w:val="40"/>
          <w:rtl/>
        </w:rPr>
      </w:pPr>
    </w:p>
    <w:p w14:paraId="2F3BCD32" w14:textId="77777777" w:rsidR="00944951" w:rsidRDefault="00944951" w:rsidP="00D531F9">
      <w:pPr>
        <w:jc w:val="center"/>
        <w:rPr>
          <w:b/>
          <w:bCs/>
          <w:color w:val="2F5496" w:themeColor="accent1" w:themeShade="BF"/>
          <w:sz w:val="40"/>
          <w:szCs w:val="40"/>
          <w:rtl/>
        </w:rPr>
      </w:pPr>
    </w:p>
    <w:p w14:paraId="2640DFDD" w14:textId="77777777" w:rsidR="00944951" w:rsidRDefault="00944951" w:rsidP="00D531F9">
      <w:pPr>
        <w:jc w:val="center"/>
        <w:rPr>
          <w:b/>
          <w:bCs/>
          <w:color w:val="2F5496" w:themeColor="accent1" w:themeShade="BF"/>
          <w:sz w:val="40"/>
          <w:szCs w:val="40"/>
          <w:rtl/>
        </w:rPr>
      </w:pPr>
    </w:p>
    <w:p w14:paraId="1A60A0BC" w14:textId="77777777" w:rsidR="00944951" w:rsidRDefault="00944951" w:rsidP="00D531F9">
      <w:pPr>
        <w:jc w:val="center"/>
        <w:rPr>
          <w:b/>
          <w:bCs/>
          <w:color w:val="2F5496" w:themeColor="accent1" w:themeShade="BF"/>
          <w:sz w:val="40"/>
          <w:szCs w:val="40"/>
          <w:rtl/>
        </w:rPr>
      </w:pPr>
    </w:p>
    <w:p w14:paraId="75E1A32F" w14:textId="77777777" w:rsidR="00944951" w:rsidRDefault="00944951" w:rsidP="00D531F9">
      <w:pPr>
        <w:jc w:val="center"/>
        <w:rPr>
          <w:b/>
          <w:bCs/>
          <w:color w:val="2F5496" w:themeColor="accent1" w:themeShade="BF"/>
          <w:sz w:val="40"/>
          <w:szCs w:val="40"/>
          <w:rtl/>
        </w:rPr>
      </w:pPr>
    </w:p>
    <w:p w14:paraId="2C4AA67D" w14:textId="77777777" w:rsidR="00944951" w:rsidRDefault="00944951" w:rsidP="00D531F9">
      <w:pPr>
        <w:jc w:val="center"/>
        <w:rPr>
          <w:b/>
          <w:bCs/>
          <w:color w:val="2F5496" w:themeColor="accent1" w:themeShade="BF"/>
          <w:sz w:val="40"/>
          <w:szCs w:val="40"/>
          <w:rtl/>
        </w:rPr>
      </w:pPr>
    </w:p>
    <w:p w14:paraId="60D836F1" w14:textId="77777777" w:rsidR="00944951" w:rsidRDefault="00944951" w:rsidP="00D531F9">
      <w:pPr>
        <w:jc w:val="center"/>
        <w:rPr>
          <w:b/>
          <w:bCs/>
          <w:color w:val="2F5496" w:themeColor="accent1" w:themeShade="BF"/>
          <w:sz w:val="40"/>
          <w:szCs w:val="40"/>
          <w:rtl/>
        </w:rPr>
      </w:pPr>
    </w:p>
    <w:p w14:paraId="34D0E7C2" w14:textId="77777777" w:rsidR="00944951" w:rsidRDefault="00944951" w:rsidP="00D531F9">
      <w:pPr>
        <w:jc w:val="center"/>
        <w:rPr>
          <w:b/>
          <w:bCs/>
          <w:color w:val="2F5496" w:themeColor="accent1" w:themeShade="BF"/>
          <w:sz w:val="40"/>
          <w:szCs w:val="40"/>
          <w:rtl/>
        </w:rPr>
      </w:pPr>
    </w:p>
    <w:p w14:paraId="33ED85D5" w14:textId="61C09996" w:rsidR="00176218" w:rsidRPr="00176218" w:rsidRDefault="00176218" w:rsidP="00D531F9">
      <w:pPr>
        <w:jc w:val="center"/>
        <w:rPr>
          <w:color w:val="2F5496" w:themeColor="accent1" w:themeShade="BF"/>
          <w:sz w:val="40"/>
          <w:szCs w:val="40"/>
        </w:rPr>
      </w:pPr>
      <w:r w:rsidRPr="00176218">
        <w:rPr>
          <w:b/>
          <w:bCs/>
          <w:color w:val="2F5496" w:themeColor="accent1" w:themeShade="BF"/>
          <w:sz w:val="40"/>
          <w:szCs w:val="40"/>
          <w:rtl/>
        </w:rPr>
        <w:lastRenderedPageBreak/>
        <w:t>منصة وافي: النشأة، الأهداف، والاختصاصات</w:t>
      </w:r>
    </w:p>
    <w:p w14:paraId="3A340536" w14:textId="77777777" w:rsidR="00176218" w:rsidRPr="00176218" w:rsidRDefault="00176218" w:rsidP="00176218">
      <w:pPr>
        <w:rPr>
          <w:sz w:val="32"/>
          <w:szCs w:val="32"/>
        </w:rPr>
      </w:pPr>
      <w:r w:rsidRPr="00176218">
        <w:rPr>
          <w:sz w:val="32"/>
          <w:szCs w:val="32"/>
          <w:rtl/>
        </w:rPr>
        <w:t>تُعد منصة "وافي" الجهة التنظيمية المعتمدة لمشاريع البيع على الخارطة في المملكة العربية السعودية. وقد أُنشئت بموجب قرار من مجلس الوزراء رقم (536) بتاريخ 4/12/1437هـ، وتعمل تحت إشراف وزارة الشؤون البلدية والقروية والإسكان. جاءت هذه المبادرة استجابة لتنامي الحاجة إلى تنظيم السوق العقاري وضبط ممارسات البيع المبكر للوحدات السكنية، في ظل تزايد الشكاوى من تعثر بعض المشاريع أو تأخر تسليمها</w:t>
      </w:r>
      <w:r w:rsidRPr="00176218">
        <w:rPr>
          <w:sz w:val="32"/>
          <w:szCs w:val="32"/>
        </w:rPr>
        <w:t>.</w:t>
      </w:r>
    </w:p>
    <w:p w14:paraId="78B8B15F" w14:textId="77777777" w:rsidR="00176218" w:rsidRPr="00176218" w:rsidRDefault="00176218" w:rsidP="00176218">
      <w:pPr>
        <w:rPr>
          <w:sz w:val="32"/>
          <w:szCs w:val="32"/>
        </w:rPr>
      </w:pPr>
      <w:r w:rsidRPr="00176218">
        <w:rPr>
          <w:sz w:val="32"/>
          <w:szCs w:val="32"/>
          <w:rtl/>
        </w:rPr>
        <w:t>تهدف "وافي" إلى تعزيز الثقة بين أطراف العملية العقارية (المطور، المشتري، المقاول، والجهات التمويلية)، من خلال فرض إجراءات تنظيمية وشفافة، تشمل</w:t>
      </w:r>
      <w:r w:rsidRPr="00176218">
        <w:rPr>
          <w:sz w:val="32"/>
          <w:szCs w:val="32"/>
        </w:rPr>
        <w:t>:</w:t>
      </w:r>
    </w:p>
    <w:p w14:paraId="607971A9" w14:textId="77777777" w:rsidR="00176218" w:rsidRPr="00176218" w:rsidRDefault="00176218" w:rsidP="00176218">
      <w:pPr>
        <w:numPr>
          <w:ilvl w:val="0"/>
          <w:numId w:val="1"/>
        </w:numPr>
        <w:rPr>
          <w:sz w:val="32"/>
          <w:szCs w:val="32"/>
        </w:rPr>
      </w:pPr>
      <w:r w:rsidRPr="00176218">
        <w:rPr>
          <w:b/>
          <w:bCs/>
          <w:sz w:val="32"/>
          <w:szCs w:val="32"/>
          <w:rtl/>
        </w:rPr>
        <w:t>إلزام المطورين بالحصول على تراخيص قبل البيع</w:t>
      </w:r>
      <w:r w:rsidRPr="00176218">
        <w:rPr>
          <w:sz w:val="32"/>
          <w:szCs w:val="32"/>
        </w:rPr>
        <w:t>.</w:t>
      </w:r>
    </w:p>
    <w:p w14:paraId="2E0A4CD1" w14:textId="77777777" w:rsidR="00176218" w:rsidRPr="00176218" w:rsidRDefault="00176218" w:rsidP="00176218">
      <w:pPr>
        <w:numPr>
          <w:ilvl w:val="0"/>
          <w:numId w:val="1"/>
        </w:numPr>
        <w:rPr>
          <w:sz w:val="32"/>
          <w:szCs w:val="32"/>
        </w:rPr>
      </w:pPr>
      <w:r w:rsidRPr="00176218">
        <w:rPr>
          <w:b/>
          <w:bCs/>
          <w:sz w:val="32"/>
          <w:szCs w:val="32"/>
          <w:rtl/>
        </w:rPr>
        <w:t>إيداع أموال المشترين في حساب ضمان خاص</w:t>
      </w:r>
      <w:r w:rsidRPr="00176218">
        <w:rPr>
          <w:sz w:val="32"/>
          <w:szCs w:val="32"/>
          <w:rtl/>
        </w:rPr>
        <w:t xml:space="preserve"> لا يُصرف منه إلا بموجب نسب الإنجاز</w:t>
      </w:r>
      <w:r w:rsidRPr="00176218">
        <w:rPr>
          <w:sz w:val="32"/>
          <w:szCs w:val="32"/>
        </w:rPr>
        <w:t>.</w:t>
      </w:r>
    </w:p>
    <w:p w14:paraId="5C31C165" w14:textId="77777777" w:rsidR="00176218" w:rsidRPr="00176218" w:rsidRDefault="00176218" w:rsidP="00176218">
      <w:pPr>
        <w:numPr>
          <w:ilvl w:val="0"/>
          <w:numId w:val="1"/>
        </w:numPr>
        <w:rPr>
          <w:sz w:val="32"/>
          <w:szCs w:val="32"/>
        </w:rPr>
      </w:pPr>
      <w:r w:rsidRPr="00176218">
        <w:rPr>
          <w:b/>
          <w:bCs/>
          <w:sz w:val="32"/>
          <w:szCs w:val="32"/>
          <w:rtl/>
        </w:rPr>
        <w:t>الإشراف على التقارير الهندسية</w:t>
      </w:r>
      <w:r w:rsidRPr="00176218">
        <w:rPr>
          <w:sz w:val="32"/>
          <w:szCs w:val="32"/>
          <w:rtl/>
        </w:rPr>
        <w:t xml:space="preserve"> لضمان الالتزام بالمواصفات والجداول الزمنية</w:t>
      </w:r>
      <w:r w:rsidRPr="00176218">
        <w:rPr>
          <w:sz w:val="32"/>
          <w:szCs w:val="32"/>
        </w:rPr>
        <w:t>.</w:t>
      </w:r>
    </w:p>
    <w:p w14:paraId="7BD526DD" w14:textId="77777777" w:rsidR="00176218" w:rsidRPr="00176218" w:rsidRDefault="00176218" w:rsidP="00176218">
      <w:pPr>
        <w:numPr>
          <w:ilvl w:val="0"/>
          <w:numId w:val="1"/>
        </w:numPr>
        <w:rPr>
          <w:sz w:val="32"/>
          <w:szCs w:val="32"/>
        </w:rPr>
      </w:pPr>
      <w:r w:rsidRPr="00176218">
        <w:rPr>
          <w:b/>
          <w:bCs/>
          <w:sz w:val="32"/>
          <w:szCs w:val="32"/>
          <w:rtl/>
        </w:rPr>
        <w:t>الإعلان عن المشاريع المصرح بها عبر المنصة الرسمية</w:t>
      </w:r>
      <w:r w:rsidRPr="00176218">
        <w:rPr>
          <w:sz w:val="32"/>
          <w:szCs w:val="32"/>
          <w:rtl/>
        </w:rPr>
        <w:t>، ما يمنح المشترين مرجعية موثوقة</w:t>
      </w:r>
      <w:r w:rsidRPr="00176218">
        <w:rPr>
          <w:sz w:val="32"/>
          <w:szCs w:val="32"/>
        </w:rPr>
        <w:t>.</w:t>
      </w:r>
    </w:p>
    <w:p w14:paraId="3B40F10F" w14:textId="77777777" w:rsidR="00176218" w:rsidRPr="00176218" w:rsidRDefault="00176218" w:rsidP="00176218">
      <w:pPr>
        <w:rPr>
          <w:sz w:val="32"/>
          <w:szCs w:val="32"/>
        </w:rPr>
      </w:pPr>
      <w:r w:rsidRPr="00176218">
        <w:rPr>
          <w:sz w:val="32"/>
          <w:szCs w:val="32"/>
          <w:rtl/>
        </w:rPr>
        <w:t>كما أن "وافي" لا تقتصر فقط على التنظيم، بل تمتد صلاحياتها إلى المعالجة القانونية للمخالفات، وسحب التراخيص في حال الإخلال بالشروط، الأمر الذي ساهم بشكل ملحوظ في الحد من المشاريع المتعثرة، وزاد من ثقة المواطنين بالشراء قبل الإنجاز</w:t>
      </w:r>
      <w:r w:rsidRPr="00176218">
        <w:rPr>
          <w:sz w:val="32"/>
          <w:szCs w:val="32"/>
        </w:rPr>
        <w:t>.</w:t>
      </w:r>
    </w:p>
    <w:p w14:paraId="456CA131" w14:textId="77777777" w:rsidR="00176218" w:rsidRPr="00176218" w:rsidRDefault="00176218" w:rsidP="00176218">
      <w:pPr>
        <w:rPr>
          <w:sz w:val="32"/>
          <w:szCs w:val="32"/>
        </w:rPr>
      </w:pPr>
      <w:r w:rsidRPr="00176218">
        <w:rPr>
          <w:sz w:val="32"/>
          <w:szCs w:val="32"/>
          <w:rtl/>
        </w:rPr>
        <w:t>وتُعد وافي اليوم عنصرًا حيويًا ضمن حوكمة القطاع العقاري في المملكة، وتتقاطع أهدافها بشكل مباشر مع أهداف رؤية 2030 الرامية إلى رفع نسبة تملك السعوديين، وتحفيز التطوير العقاري المنظم والمستدام</w:t>
      </w:r>
      <w:r w:rsidRPr="00176218">
        <w:rPr>
          <w:sz w:val="32"/>
          <w:szCs w:val="32"/>
        </w:rPr>
        <w:t>.</w:t>
      </w:r>
    </w:p>
    <w:p w14:paraId="6B7D6FB7" w14:textId="77777777" w:rsidR="00DA61B6" w:rsidRDefault="00DA61B6" w:rsidP="00176218">
      <w:pPr>
        <w:rPr>
          <w:b/>
          <w:bCs/>
          <w:sz w:val="32"/>
          <w:szCs w:val="32"/>
          <w:rtl/>
        </w:rPr>
      </w:pPr>
    </w:p>
    <w:p w14:paraId="49D793B3" w14:textId="77777777" w:rsidR="00DA61B6" w:rsidRDefault="00DA61B6" w:rsidP="00176218">
      <w:pPr>
        <w:rPr>
          <w:b/>
          <w:bCs/>
          <w:sz w:val="32"/>
          <w:szCs w:val="32"/>
          <w:rtl/>
        </w:rPr>
      </w:pPr>
    </w:p>
    <w:p w14:paraId="2981AD7D" w14:textId="77777777" w:rsidR="00DA61B6" w:rsidRDefault="00DA61B6" w:rsidP="00176218">
      <w:pPr>
        <w:rPr>
          <w:b/>
          <w:bCs/>
          <w:sz w:val="32"/>
          <w:szCs w:val="32"/>
          <w:rtl/>
        </w:rPr>
      </w:pPr>
    </w:p>
    <w:p w14:paraId="08DEC577" w14:textId="77777777" w:rsidR="00DA61B6" w:rsidRDefault="00DA61B6" w:rsidP="00176218">
      <w:pPr>
        <w:rPr>
          <w:b/>
          <w:bCs/>
          <w:sz w:val="32"/>
          <w:szCs w:val="32"/>
          <w:rtl/>
        </w:rPr>
      </w:pPr>
    </w:p>
    <w:p w14:paraId="66C9066C" w14:textId="77777777" w:rsidR="00DA61B6" w:rsidRDefault="00DA61B6" w:rsidP="00176218">
      <w:pPr>
        <w:rPr>
          <w:b/>
          <w:bCs/>
          <w:sz w:val="32"/>
          <w:szCs w:val="32"/>
          <w:rtl/>
        </w:rPr>
      </w:pPr>
    </w:p>
    <w:p w14:paraId="60E42422" w14:textId="77777777" w:rsidR="00DA61B6" w:rsidRDefault="00DA61B6" w:rsidP="00176218">
      <w:pPr>
        <w:rPr>
          <w:b/>
          <w:bCs/>
          <w:sz w:val="32"/>
          <w:szCs w:val="32"/>
          <w:rtl/>
        </w:rPr>
      </w:pPr>
    </w:p>
    <w:p w14:paraId="7BDCAD91" w14:textId="77777777" w:rsidR="00DA61B6" w:rsidRDefault="00DA61B6" w:rsidP="00176218">
      <w:pPr>
        <w:rPr>
          <w:b/>
          <w:bCs/>
          <w:sz w:val="32"/>
          <w:szCs w:val="32"/>
          <w:rtl/>
        </w:rPr>
      </w:pPr>
    </w:p>
    <w:p w14:paraId="22B7FAA9" w14:textId="446C7406" w:rsidR="00176218" w:rsidRPr="00176218" w:rsidRDefault="00176218" w:rsidP="00D6398A">
      <w:pPr>
        <w:jc w:val="center"/>
        <w:rPr>
          <w:color w:val="2F5496" w:themeColor="accent1" w:themeShade="BF"/>
          <w:sz w:val="40"/>
          <w:szCs w:val="40"/>
        </w:rPr>
      </w:pPr>
      <w:r w:rsidRPr="00176218">
        <w:rPr>
          <w:b/>
          <w:bCs/>
          <w:color w:val="2F5496" w:themeColor="accent1" w:themeShade="BF"/>
          <w:sz w:val="40"/>
          <w:szCs w:val="40"/>
          <w:rtl/>
        </w:rPr>
        <w:lastRenderedPageBreak/>
        <w:t>الإطار القانوني والتنظيمي</w:t>
      </w:r>
    </w:p>
    <w:p w14:paraId="0717E3AA" w14:textId="77777777" w:rsidR="00176218" w:rsidRPr="00176218" w:rsidRDefault="00176218" w:rsidP="00176218">
      <w:pPr>
        <w:rPr>
          <w:sz w:val="32"/>
          <w:szCs w:val="32"/>
        </w:rPr>
      </w:pPr>
      <w:r w:rsidRPr="00176218">
        <w:rPr>
          <w:sz w:val="32"/>
          <w:szCs w:val="32"/>
          <w:rtl/>
        </w:rPr>
        <w:t>يستند البيع على الخارطة في المملكة العربية السعودية إلى منظومة قانونية وتشريعية متكاملة تهدف إلى حماية حقوق جميع الأطراف، وتنظيم العلاقة بين المطورين والمشترين، وضمان جودة التنفيذ وسير المشروع وفق الجدول الزمني. ويُعد قرار مجلس الوزراء رقم (536) لعام 1437هـ هو الإطار التشريعي الأساسي الذي أسس لبرنامج البيع على الخارطة تحت إشراف وزارة الشؤون البلدية والقروية والإسكان عبر "لجنة البيع أو التأجير على الخارطة – وافي</w:t>
      </w:r>
      <w:r w:rsidRPr="00176218">
        <w:rPr>
          <w:sz w:val="32"/>
          <w:szCs w:val="32"/>
        </w:rPr>
        <w:t>".</w:t>
      </w:r>
    </w:p>
    <w:p w14:paraId="3A85A210" w14:textId="77777777" w:rsidR="00176218" w:rsidRPr="00176218" w:rsidRDefault="00176218" w:rsidP="00176218">
      <w:pPr>
        <w:rPr>
          <w:sz w:val="32"/>
          <w:szCs w:val="32"/>
        </w:rPr>
      </w:pPr>
      <w:r w:rsidRPr="00176218">
        <w:rPr>
          <w:sz w:val="32"/>
          <w:szCs w:val="32"/>
          <w:rtl/>
        </w:rPr>
        <w:t>يتضمن النظام عدداً من الأحكام التنظيمية، من أبرزها</w:t>
      </w:r>
      <w:r w:rsidRPr="00176218">
        <w:rPr>
          <w:sz w:val="32"/>
          <w:szCs w:val="32"/>
        </w:rPr>
        <w:t>:</w:t>
      </w:r>
    </w:p>
    <w:p w14:paraId="33A70738" w14:textId="77777777" w:rsidR="00176218" w:rsidRPr="00176218" w:rsidRDefault="00176218" w:rsidP="00176218">
      <w:pPr>
        <w:numPr>
          <w:ilvl w:val="0"/>
          <w:numId w:val="2"/>
        </w:numPr>
        <w:rPr>
          <w:sz w:val="32"/>
          <w:szCs w:val="32"/>
        </w:rPr>
      </w:pPr>
      <w:r w:rsidRPr="00176218">
        <w:rPr>
          <w:b/>
          <w:bCs/>
          <w:sz w:val="32"/>
          <w:szCs w:val="32"/>
          <w:rtl/>
        </w:rPr>
        <w:t>اشتراط حصول المطور العقاري على ترخيص مسبق من لجنة وافي</w:t>
      </w:r>
      <w:r w:rsidRPr="00176218">
        <w:rPr>
          <w:sz w:val="32"/>
          <w:szCs w:val="32"/>
          <w:rtl/>
        </w:rPr>
        <w:t xml:space="preserve"> قبل البدء في الإعلان أو البيع</w:t>
      </w:r>
      <w:r w:rsidRPr="00176218">
        <w:rPr>
          <w:sz w:val="32"/>
          <w:szCs w:val="32"/>
        </w:rPr>
        <w:t>.</w:t>
      </w:r>
    </w:p>
    <w:p w14:paraId="29CCCD28" w14:textId="77777777" w:rsidR="00176218" w:rsidRPr="00176218" w:rsidRDefault="00176218" w:rsidP="00176218">
      <w:pPr>
        <w:numPr>
          <w:ilvl w:val="0"/>
          <w:numId w:val="2"/>
        </w:numPr>
        <w:rPr>
          <w:sz w:val="32"/>
          <w:szCs w:val="32"/>
        </w:rPr>
      </w:pPr>
      <w:r w:rsidRPr="00176218">
        <w:rPr>
          <w:b/>
          <w:bCs/>
          <w:sz w:val="32"/>
          <w:szCs w:val="32"/>
          <w:rtl/>
        </w:rPr>
        <w:t>فتح حساب ضمان بنكي مستقل للمشروع</w:t>
      </w:r>
      <w:r w:rsidRPr="00176218">
        <w:rPr>
          <w:sz w:val="32"/>
          <w:szCs w:val="32"/>
          <w:rtl/>
        </w:rPr>
        <w:t xml:space="preserve"> تُودع فيه جميع المبالغ التي يدفعها المشترون، ويُمنع التصرف فيه إلا بإشراف محاسب قانوني معتمد ووفق نسب الإنجاز التي يحددها استشاري هندسي مستقل</w:t>
      </w:r>
      <w:r w:rsidRPr="00176218">
        <w:rPr>
          <w:sz w:val="32"/>
          <w:szCs w:val="32"/>
        </w:rPr>
        <w:t>.</w:t>
      </w:r>
    </w:p>
    <w:p w14:paraId="30E73AE5" w14:textId="77777777" w:rsidR="00176218" w:rsidRPr="00176218" w:rsidRDefault="00176218" w:rsidP="00176218">
      <w:pPr>
        <w:numPr>
          <w:ilvl w:val="0"/>
          <w:numId w:val="2"/>
        </w:numPr>
        <w:rPr>
          <w:sz w:val="32"/>
          <w:szCs w:val="32"/>
        </w:rPr>
      </w:pPr>
      <w:r w:rsidRPr="00176218">
        <w:rPr>
          <w:b/>
          <w:bCs/>
          <w:sz w:val="32"/>
          <w:szCs w:val="32"/>
          <w:rtl/>
        </w:rPr>
        <w:t>تقديم وثائق واضحة للمشروع</w:t>
      </w:r>
      <w:r w:rsidRPr="00176218">
        <w:rPr>
          <w:sz w:val="32"/>
          <w:szCs w:val="32"/>
          <w:rtl/>
        </w:rPr>
        <w:t xml:space="preserve"> تشمل الرخصة، المخطط المعماري، جدول زمني للتنفيذ، والعقود التي سيتم توقيعها مع المشترين</w:t>
      </w:r>
      <w:r w:rsidRPr="00176218">
        <w:rPr>
          <w:sz w:val="32"/>
          <w:szCs w:val="32"/>
        </w:rPr>
        <w:t>.</w:t>
      </w:r>
    </w:p>
    <w:p w14:paraId="31CB21FC" w14:textId="77777777" w:rsidR="00176218" w:rsidRPr="00176218" w:rsidRDefault="00176218" w:rsidP="00176218">
      <w:pPr>
        <w:numPr>
          <w:ilvl w:val="0"/>
          <w:numId w:val="2"/>
        </w:numPr>
        <w:rPr>
          <w:sz w:val="32"/>
          <w:szCs w:val="32"/>
        </w:rPr>
      </w:pPr>
      <w:r w:rsidRPr="00176218">
        <w:rPr>
          <w:b/>
          <w:bCs/>
          <w:sz w:val="32"/>
          <w:szCs w:val="32"/>
          <w:rtl/>
        </w:rPr>
        <w:t>خضوع المشروع لرقابة دورية فنية ومالية من قبل لجنة وافي</w:t>
      </w:r>
      <w:r w:rsidRPr="00176218">
        <w:rPr>
          <w:sz w:val="32"/>
          <w:szCs w:val="32"/>
          <w:rtl/>
        </w:rPr>
        <w:t>، لضمان الالتزام بالمواصفات المحددة والمعايير الهندسية</w:t>
      </w:r>
      <w:r w:rsidRPr="00176218">
        <w:rPr>
          <w:sz w:val="32"/>
          <w:szCs w:val="32"/>
        </w:rPr>
        <w:t>.</w:t>
      </w:r>
    </w:p>
    <w:p w14:paraId="58E37C43" w14:textId="77777777" w:rsidR="00176218" w:rsidRPr="00176218" w:rsidRDefault="00176218" w:rsidP="00176218">
      <w:pPr>
        <w:rPr>
          <w:sz w:val="32"/>
          <w:szCs w:val="32"/>
        </w:rPr>
      </w:pPr>
      <w:r w:rsidRPr="00176218">
        <w:rPr>
          <w:sz w:val="32"/>
          <w:szCs w:val="32"/>
          <w:rtl/>
        </w:rPr>
        <w:t>كما تنص اللائحة التنفيذية على توقيع جزاءات مالية أو إدارية على المطورين غير الملتزمين، والتي قد تصل إلى إلغاء الترخيص، وإحالة المخالفات إلى الجهات القضائية المختصة. هذه الصرامة في الإجراءات تهدف إلى حماية السوق العقاري من المشاريع الوهمية أو العشوائية، وضمان أن يبقى السوق منظماً وجاذباً للاستثمار</w:t>
      </w:r>
      <w:r w:rsidRPr="00176218">
        <w:rPr>
          <w:sz w:val="32"/>
          <w:szCs w:val="32"/>
        </w:rPr>
        <w:t>.</w:t>
      </w:r>
    </w:p>
    <w:p w14:paraId="2A230DA1" w14:textId="77777777" w:rsidR="00176218" w:rsidRPr="00176218" w:rsidRDefault="00176218" w:rsidP="00176218">
      <w:pPr>
        <w:rPr>
          <w:sz w:val="32"/>
          <w:szCs w:val="32"/>
        </w:rPr>
      </w:pPr>
      <w:r w:rsidRPr="00176218">
        <w:rPr>
          <w:sz w:val="32"/>
          <w:szCs w:val="32"/>
          <w:rtl/>
        </w:rPr>
        <w:t>واللافت أن المملكة تُعد من الدول القليلة التي تبنت نظاماً إلكترونياً مركزياً (من خلال منصة وافي) يُمكّن المستهلك من التحقق من المشاريع المرخصة والوحدات المتاحة، ويتيح تقديم الشكاوى ومتابعة حالة المشروع إلكترونيًا</w:t>
      </w:r>
      <w:r w:rsidRPr="00176218">
        <w:rPr>
          <w:sz w:val="32"/>
          <w:szCs w:val="32"/>
        </w:rPr>
        <w:t>.</w:t>
      </w:r>
    </w:p>
    <w:p w14:paraId="5B6AA535" w14:textId="77777777" w:rsidR="00DA61B6" w:rsidRDefault="00DA61B6" w:rsidP="00176218">
      <w:pPr>
        <w:rPr>
          <w:b/>
          <w:bCs/>
          <w:sz w:val="32"/>
          <w:szCs w:val="32"/>
          <w:rtl/>
        </w:rPr>
      </w:pPr>
    </w:p>
    <w:p w14:paraId="25EACF48" w14:textId="77777777" w:rsidR="00DA61B6" w:rsidRDefault="00DA61B6" w:rsidP="00176218">
      <w:pPr>
        <w:rPr>
          <w:b/>
          <w:bCs/>
          <w:sz w:val="32"/>
          <w:szCs w:val="32"/>
          <w:rtl/>
        </w:rPr>
      </w:pPr>
    </w:p>
    <w:p w14:paraId="00E0E33A" w14:textId="77777777" w:rsidR="00DA61B6" w:rsidRDefault="00DA61B6" w:rsidP="00176218">
      <w:pPr>
        <w:rPr>
          <w:b/>
          <w:bCs/>
          <w:sz w:val="32"/>
          <w:szCs w:val="32"/>
          <w:rtl/>
        </w:rPr>
      </w:pPr>
    </w:p>
    <w:p w14:paraId="59B0F65B" w14:textId="77777777" w:rsidR="00DA61B6" w:rsidRDefault="00DA61B6" w:rsidP="00176218">
      <w:pPr>
        <w:rPr>
          <w:b/>
          <w:bCs/>
          <w:sz w:val="32"/>
          <w:szCs w:val="32"/>
          <w:rtl/>
        </w:rPr>
      </w:pPr>
    </w:p>
    <w:p w14:paraId="4317A9C4" w14:textId="33763A8D" w:rsidR="00176218" w:rsidRPr="00176218" w:rsidRDefault="00176218" w:rsidP="00D6398A">
      <w:pPr>
        <w:jc w:val="center"/>
        <w:rPr>
          <w:b/>
          <w:bCs/>
          <w:color w:val="2F5496" w:themeColor="accent1" w:themeShade="BF"/>
          <w:sz w:val="40"/>
          <w:szCs w:val="40"/>
        </w:rPr>
      </w:pPr>
      <w:r w:rsidRPr="00176218">
        <w:rPr>
          <w:b/>
          <w:bCs/>
          <w:color w:val="2F5496" w:themeColor="accent1" w:themeShade="BF"/>
          <w:sz w:val="40"/>
          <w:szCs w:val="40"/>
          <w:rtl/>
        </w:rPr>
        <w:lastRenderedPageBreak/>
        <w:t>التحديات والسلبيات المرتبطة بالبيع على الخارطة في السوق السعودي</w:t>
      </w:r>
    </w:p>
    <w:p w14:paraId="7DD88B3B" w14:textId="77777777" w:rsidR="00176218" w:rsidRPr="00176218" w:rsidRDefault="00176218" w:rsidP="00176218">
      <w:pPr>
        <w:rPr>
          <w:sz w:val="32"/>
          <w:szCs w:val="32"/>
        </w:rPr>
      </w:pPr>
      <w:r w:rsidRPr="00176218">
        <w:rPr>
          <w:b/>
          <w:bCs/>
          <w:sz w:val="32"/>
          <w:szCs w:val="32"/>
          <w:rtl/>
        </w:rPr>
        <w:t>التحديات والسلبيات</w:t>
      </w:r>
    </w:p>
    <w:p w14:paraId="77625E20" w14:textId="77777777" w:rsidR="00176218" w:rsidRPr="00176218" w:rsidRDefault="00176218" w:rsidP="00176218">
      <w:pPr>
        <w:rPr>
          <w:sz w:val="32"/>
          <w:szCs w:val="32"/>
        </w:rPr>
      </w:pPr>
      <w:r w:rsidRPr="00176218">
        <w:rPr>
          <w:sz w:val="32"/>
          <w:szCs w:val="32"/>
          <w:rtl/>
        </w:rPr>
        <w:t>رغم أن البيع على الخارطة يمثل حلاً مبتكرًا لتقليل تكاليف التملك وزيادة المعروض العقاري، إلا أن هذا النموذج لا يخلو من تحديات جوهرية، سواء من ناحية التنفيذ، أو من جهة الثقة بين الأطراف. وفي التجربة السعودية، يمكن تصنيف التحديات إلى فئات رئيسية</w:t>
      </w:r>
      <w:r w:rsidRPr="00176218">
        <w:rPr>
          <w:sz w:val="32"/>
          <w:szCs w:val="32"/>
        </w:rPr>
        <w:t>:</w:t>
      </w:r>
    </w:p>
    <w:p w14:paraId="13C1F008" w14:textId="2AF12968" w:rsidR="00176218" w:rsidRPr="00176218" w:rsidRDefault="00944951" w:rsidP="00176218">
      <w:pPr>
        <w:rPr>
          <w:b/>
          <w:bCs/>
          <w:sz w:val="32"/>
          <w:szCs w:val="32"/>
        </w:rPr>
      </w:pPr>
      <w:r>
        <w:rPr>
          <w:rFonts w:hint="cs"/>
          <w:b/>
          <w:bCs/>
          <w:sz w:val="32"/>
          <w:szCs w:val="32"/>
          <w:rtl/>
        </w:rPr>
        <w:t>1-</w:t>
      </w:r>
      <w:r w:rsidR="00176218" w:rsidRPr="00176218">
        <w:rPr>
          <w:b/>
          <w:bCs/>
          <w:sz w:val="32"/>
          <w:szCs w:val="32"/>
        </w:rPr>
        <w:t xml:space="preserve"> </w:t>
      </w:r>
      <w:r w:rsidR="00176218" w:rsidRPr="00176218">
        <w:rPr>
          <w:b/>
          <w:bCs/>
          <w:sz w:val="32"/>
          <w:szCs w:val="32"/>
          <w:rtl/>
        </w:rPr>
        <w:t>تأخر التسليم وخيبة الأمل في الجدول الزمني</w:t>
      </w:r>
    </w:p>
    <w:p w14:paraId="122226DF" w14:textId="77777777" w:rsidR="00176218" w:rsidRPr="00176218" w:rsidRDefault="00176218" w:rsidP="00176218">
      <w:pPr>
        <w:rPr>
          <w:sz w:val="28"/>
          <w:szCs w:val="28"/>
        </w:rPr>
      </w:pPr>
      <w:r w:rsidRPr="00176218">
        <w:rPr>
          <w:sz w:val="28"/>
          <w:szCs w:val="28"/>
          <w:rtl/>
        </w:rPr>
        <w:t>من أبرز المشاكل التي يعاني منها المشترون هو عدم التزام بعض المطورين بالمواعيد المحددة في العقود. وعلى الرغم من وجود رقابة من قبل منصة وافي، إلا أن بعض المشاريع تواجه تعثرًا لأسباب تتعلق بضعف الإدارة المالية أو مشاكل مع المقاولين أو الموردين</w:t>
      </w:r>
      <w:r w:rsidRPr="00176218">
        <w:rPr>
          <w:sz w:val="28"/>
          <w:szCs w:val="28"/>
        </w:rPr>
        <w:t>.</w:t>
      </w:r>
    </w:p>
    <w:p w14:paraId="4339E2D2" w14:textId="419E98A4" w:rsidR="00176218" w:rsidRPr="00176218" w:rsidRDefault="00944951" w:rsidP="00176218">
      <w:pPr>
        <w:rPr>
          <w:b/>
          <w:bCs/>
          <w:sz w:val="32"/>
          <w:szCs w:val="32"/>
        </w:rPr>
      </w:pPr>
      <w:r>
        <w:rPr>
          <w:rFonts w:hint="cs"/>
          <w:b/>
          <w:bCs/>
          <w:sz w:val="32"/>
          <w:szCs w:val="32"/>
          <w:rtl/>
        </w:rPr>
        <w:t>2-</w:t>
      </w:r>
      <w:r w:rsidR="00176218" w:rsidRPr="00176218">
        <w:rPr>
          <w:b/>
          <w:bCs/>
          <w:sz w:val="32"/>
          <w:szCs w:val="32"/>
        </w:rPr>
        <w:t xml:space="preserve"> </w:t>
      </w:r>
      <w:r w:rsidR="00176218" w:rsidRPr="00176218">
        <w:rPr>
          <w:b/>
          <w:bCs/>
          <w:sz w:val="32"/>
          <w:szCs w:val="32"/>
          <w:rtl/>
        </w:rPr>
        <w:t>اختلاف الجودة عن المواصفات المعلنة</w:t>
      </w:r>
    </w:p>
    <w:p w14:paraId="1EBF79C4" w14:textId="77777777" w:rsidR="00176218" w:rsidRPr="00176218" w:rsidRDefault="00176218" w:rsidP="00176218">
      <w:pPr>
        <w:rPr>
          <w:sz w:val="28"/>
          <w:szCs w:val="28"/>
        </w:rPr>
      </w:pPr>
      <w:r w:rsidRPr="00176218">
        <w:rPr>
          <w:sz w:val="28"/>
          <w:szCs w:val="28"/>
          <w:rtl/>
        </w:rPr>
        <w:t>يعاني بعض المستفيدين من تسلم وحدات تختلف بشكل واضح عن الصور أو النماذج المعروضة أثناء التسويق. وهذا التباين يُعد من أبرز أسباب النزاعات العقارية، خصوصًا عند عدم وضوح بنود العقد من حيث التشطيبات والتفاصيل الفنية</w:t>
      </w:r>
      <w:r w:rsidRPr="00176218">
        <w:rPr>
          <w:sz w:val="28"/>
          <w:szCs w:val="28"/>
        </w:rPr>
        <w:t>.</w:t>
      </w:r>
    </w:p>
    <w:p w14:paraId="32AF2820" w14:textId="0CBA3562" w:rsidR="00176218" w:rsidRPr="00176218" w:rsidRDefault="00944951" w:rsidP="00176218">
      <w:pPr>
        <w:rPr>
          <w:b/>
          <w:bCs/>
          <w:sz w:val="32"/>
          <w:szCs w:val="32"/>
        </w:rPr>
      </w:pPr>
      <w:r>
        <w:rPr>
          <w:rFonts w:hint="cs"/>
          <w:b/>
          <w:bCs/>
          <w:sz w:val="32"/>
          <w:szCs w:val="32"/>
          <w:rtl/>
        </w:rPr>
        <w:t>3-</w:t>
      </w:r>
      <w:r w:rsidR="00176218" w:rsidRPr="00176218">
        <w:rPr>
          <w:b/>
          <w:bCs/>
          <w:sz w:val="32"/>
          <w:szCs w:val="32"/>
        </w:rPr>
        <w:t xml:space="preserve"> </w:t>
      </w:r>
      <w:r w:rsidR="00176218" w:rsidRPr="00176218">
        <w:rPr>
          <w:b/>
          <w:bCs/>
          <w:sz w:val="32"/>
          <w:szCs w:val="32"/>
          <w:rtl/>
        </w:rPr>
        <w:t>ضعف الوعي القانوني لدى المشتري</w:t>
      </w:r>
    </w:p>
    <w:p w14:paraId="04A317E3" w14:textId="77777777" w:rsidR="00176218" w:rsidRPr="00176218" w:rsidRDefault="00176218" w:rsidP="00176218">
      <w:pPr>
        <w:rPr>
          <w:sz w:val="28"/>
          <w:szCs w:val="28"/>
        </w:rPr>
      </w:pPr>
      <w:r w:rsidRPr="00176218">
        <w:rPr>
          <w:sz w:val="28"/>
          <w:szCs w:val="28"/>
          <w:rtl/>
        </w:rPr>
        <w:t>عدد كبير من المواطنين لا يقرأ العقود بدقة أو لا يعرف الفرق بين المشاريع المرخصة وغير المرخصة، ما يجعلهم عرضة للاحتيال أو الدخول في التزامات غير واضحة. ورغم توفر معلومات عبر وافي، إلا أن ضعف الثقافة العقارية لا يزال يمثل تحدياً</w:t>
      </w:r>
      <w:r w:rsidRPr="00176218">
        <w:rPr>
          <w:sz w:val="28"/>
          <w:szCs w:val="28"/>
        </w:rPr>
        <w:t>.</w:t>
      </w:r>
    </w:p>
    <w:p w14:paraId="7FD82525" w14:textId="63444AFE" w:rsidR="00176218" w:rsidRPr="00176218" w:rsidRDefault="00944951" w:rsidP="00176218">
      <w:pPr>
        <w:rPr>
          <w:b/>
          <w:bCs/>
          <w:sz w:val="32"/>
          <w:szCs w:val="32"/>
        </w:rPr>
      </w:pPr>
      <w:r>
        <w:rPr>
          <w:rFonts w:hint="cs"/>
          <w:b/>
          <w:bCs/>
          <w:sz w:val="32"/>
          <w:szCs w:val="32"/>
          <w:rtl/>
        </w:rPr>
        <w:t>4-</w:t>
      </w:r>
      <w:r w:rsidR="00176218" w:rsidRPr="00176218">
        <w:rPr>
          <w:b/>
          <w:bCs/>
          <w:sz w:val="32"/>
          <w:szCs w:val="32"/>
        </w:rPr>
        <w:t xml:space="preserve"> </w:t>
      </w:r>
      <w:r w:rsidR="00176218" w:rsidRPr="00176218">
        <w:rPr>
          <w:b/>
          <w:bCs/>
          <w:sz w:val="32"/>
          <w:szCs w:val="32"/>
          <w:rtl/>
        </w:rPr>
        <w:t>قلة الكفاءات لدى بعض المطورين الجدد</w:t>
      </w:r>
    </w:p>
    <w:p w14:paraId="2215F9CC" w14:textId="77777777" w:rsidR="00176218" w:rsidRPr="00176218" w:rsidRDefault="00176218" w:rsidP="00176218">
      <w:pPr>
        <w:rPr>
          <w:sz w:val="28"/>
          <w:szCs w:val="28"/>
        </w:rPr>
      </w:pPr>
      <w:r w:rsidRPr="00176218">
        <w:rPr>
          <w:sz w:val="28"/>
          <w:szCs w:val="28"/>
          <w:rtl/>
        </w:rPr>
        <w:t>مع ازدهار قطاع التطوير العقاري، دخلت شركات ومطورون جدد السوق دون خبرة كافية أو هيكلة مالية مناسبة، ما أدى إلى تعثر بعض المشاريع رغم وجود الترخيص. بعض هؤلاء ينظر إلى الترخيص كوثيقة تسويقية، وليس كالتزام فعلي بالإنتاج والجودة</w:t>
      </w:r>
      <w:r w:rsidRPr="00176218">
        <w:rPr>
          <w:sz w:val="28"/>
          <w:szCs w:val="28"/>
        </w:rPr>
        <w:t>.</w:t>
      </w:r>
    </w:p>
    <w:p w14:paraId="401CDC9A" w14:textId="498E6BB9" w:rsidR="00176218" w:rsidRPr="00176218" w:rsidRDefault="00944951" w:rsidP="00176218">
      <w:pPr>
        <w:rPr>
          <w:b/>
          <w:bCs/>
          <w:sz w:val="32"/>
          <w:szCs w:val="32"/>
        </w:rPr>
      </w:pPr>
      <w:r>
        <w:rPr>
          <w:rFonts w:hint="cs"/>
          <w:b/>
          <w:bCs/>
          <w:sz w:val="32"/>
          <w:szCs w:val="32"/>
          <w:rtl/>
        </w:rPr>
        <w:t>5-</w:t>
      </w:r>
      <w:r w:rsidR="00176218" w:rsidRPr="00176218">
        <w:rPr>
          <w:b/>
          <w:bCs/>
          <w:sz w:val="32"/>
          <w:szCs w:val="32"/>
        </w:rPr>
        <w:t xml:space="preserve"> </w:t>
      </w:r>
      <w:r w:rsidR="00176218" w:rsidRPr="00176218">
        <w:rPr>
          <w:b/>
          <w:bCs/>
          <w:sz w:val="32"/>
          <w:szCs w:val="32"/>
          <w:rtl/>
        </w:rPr>
        <w:t>تحديات التمويل البنكي</w:t>
      </w:r>
    </w:p>
    <w:p w14:paraId="2E47E374" w14:textId="77777777" w:rsidR="00176218" w:rsidRPr="00176218" w:rsidRDefault="00176218" w:rsidP="00176218">
      <w:pPr>
        <w:rPr>
          <w:sz w:val="28"/>
          <w:szCs w:val="28"/>
        </w:rPr>
      </w:pPr>
      <w:r w:rsidRPr="00176218">
        <w:rPr>
          <w:sz w:val="28"/>
          <w:szCs w:val="28"/>
          <w:rtl/>
        </w:rPr>
        <w:t>بعض البنوك لا تموّل مشاريع البيع على الخارطة بسهولة، وتضع شروطاً مشددة على المشترين أو المطورين، مما يؤثر سلباً على الإقبال أو يؤخر صرف دفعات البناء، وبالتالي يؤثر على سير المشروع</w:t>
      </w:r>
      <w:r w:rsidRPr="00176218">
        <w:rPr>
          <w:sz w:val="28"/>
          <w:szCs w:val="28"/>
        </w:rPr>
        <w:t>.</w:t>
      </w:r>
    </w:p>
    <w:p w14:paraId="16ED9503" w14:textId="6D43B6A4" w:rsidR="00176218" w:rsidRPr="00176218" w:rsidRDefault="00944951" w:rsidP="00DA61B6">
      <w:pPr>
        <w:rPr>
          <w:b/>
          <w:bCs/>
          <w:sz w:val="32"/>
          <w:szCs w:val="32"/>
        </w:rPr>
      </w:pPr>
      <w:r>
        <w:rPr>
          <w:rFonts w:hint="cs"/>
          <w:b/>
          <w:bCs/>
          <w:sz w:val="32"/>
          <w:szCs w:val="32"/>
          <w:rtl/>
        </w:rPr>
        <w:t>6-</w:t>
      </w:r>
      <w:r w:rsidR="00176218" w:rsidRPr="00176218">
        <w:rPr>
          <w:b/>
          <w:bCs/>
          <w:sz w:val="32"/>
          <w:szCs w:val="32"/>
          <w:rtl/>
        </w:rPr>
        <w:t>الانطباعات السلبية الموروثة</w:t>
      </w:r>
    </w:p>
    <w:p w14:paraId="2C41FC7E" w14:textId="56758508" w:rsidR="00DA61B6" w:rsidRPr="00176218" w:rsidRDefault="00176218" w:rsidP="00D6398A">
      <w:pPr>
        <w:rPr>
          <w:sz w:val="28"/>
          <w:szCs w:val="28"/>
        </w:rPr>
      </w:pPr>
      <w:r w:rsidRPr="00176218">
        <w:rPr>
          <w:sz w:val="28"/>
          <w:szCs w:val="28"/>
          <w:rtl/>
        </w:rPr>
        <w:t>بسبب تعثر مشاريع سابقة قبل إطلاق منصة وافي، لا يزال بعض المواطنين يحملون شكوكًا تجاه هذا النوع من المشاريع، مما يصعّب على المطورين كسب الثقة، رغم تحسن البيئة التنظيمية بشكل كبير</w:t>
      </w:r>
      <w:r w:rsidRPr="00176218">
        <w:rPr>
          <w:sz w:val="28"/>
          <w:szCs w:val="28"/>
        </w:rPr>
        <w:t>.</w:t>
      </w:r>
    </w:p>
    <w:p w14:paraId="172D35E6" w14:textId="77777777" w:rsidR="00176218" w:rsidRPr="00176218" w:rsidRDefault="00176218" w:rsidP="00D6398A">
      <w:pPr>
        <w:jc w:val="center"/>
        <w:rPr>
          <w:b/>
          <w:bCs/>
          <w:color w:val="2F5496" w:themeColor="accent1" w:themeShade="BF"/>
          <w:sz w:val="40"/>
          <w:szCs w:val="40"/>
        </w:rPr>
      </w:pPr>
      <w:r w:rsidRPr="00176218">
        <w:rPr>
          <w:b/>
          <w:bCs/>
          <w:color w:val="2F5496" w:themeColor="accent1" w:themeShade="BF"/>
          <w:sz w:val="40"/>
          <w:szCs w:val="40"/>
          <w:rtl/>
        </w:rPr>
        <w:lastRenderedPageBreak/>
        <w:t>دور منصة وافي في حماية حقوق المستهلك والمطور</w:t>
      </w:r>
    </w:p>
    <w:p w14:paraId="3C796FB4" w14:textId="77777777" w:rsidR="00176218" w:rsidRPr="00176218" w:rsidRDefault="00176218" w:rsidP="00176218">
      <w:pPr>
        <w:rPr>
          <w:sz w:val="32"/>
          <w:szCs w:val="32"/>
        </w:rPr>
      </w:pPr>
      <w:r w:rsidRPr="00176218">
        <w:rPr>
          <w:b/>
          <w:bCs/>
          <w:sz w:val="32"/>
          <w:szCs w:val="32"/>
          <w:rtl/>
        </w:rPr>
        <w:t>الشفافية، الرقابة، وضمان الحقوق</w:t>
      </w:r>
    </w:p>
    <w:p w14:paraId="19BF1A3E" w14:textId="77777777" w:rsidR="00176218" w:rsidRPr="00176218" w:rsidRDefault="00176218" w:rsidP="00176218">
      <w:pPr>
        <w:rPr>
          <w:sz w:val="32"/>
          <w:szCs w:val="32"/>
        </w:rPr>
      </w:pPr>
      <w:r w:rsidRPr="00176218">
        <w:rPr>
          <w:sz w:val="32"/>
          <w:szCs w:val="32"/>
          <w:rtl/>
        </w:rPr>
        <w:t xml:space="preserve">منصة "وافي" لا تمثل فقط جهة ترخيص، بل هي في جوهرها جهاز رقابي وتنظيمي متكامل صُمم خصيصًا لحماية كافة الأطراف في مشاريع البيع على الخارطة، وتحديدًا الطرف الأكثر هشاشة وهو </w:t>
      </w:r>
      <w:r w:rsidRPr="00176218">
        <w:rPr>
          <w:b/>
          <w:bCs/>
          <w:sz w:val="32"/>
          <w:szCs w:val="32"/>
          <w:rtl/>
        </w:rPr>
        <w:t>المستهلك</w:t>
      </w:r>
      <w:r w:rsidRPr="00176218">
        <w:rPr>
          <w:sz w:val="32"/>
          <w:szCs w:val="32"/>
          <w:rtl/>
        </w:rPr>
        <w:t xml:space="preserve">، دون أن يُغفل أيضًا مصلحة </w:t>
      </w:r>
      <w:r w:rsidRPr="00176218">
        <w:rPr>
          <w:b/>
          <w:bCs/>
          <w:sz w:val="32"/>
          <w:szCs w:val="32"/>
          <w:rtl/>
        </w:rPr>
        <w:t>المطور العقاري</w:t>
      </w:r>
      <w:r w:rsidRPr="00176218">
        <w:rPr>
          <w:sz w:val="32"/>
          <w:szCs w:val="32"/>
          <w:rtl/>
        </w:rPr>
        <w:t xml:space="preserve"> الذي يُعد محركًا رئيسيًا للسوق العقاري</w:t>
      </w:r>
      <w:r w:rsidRPr="00176218">
        <w:rPr>
          <w:sz w:val="32"/>
          <w:szCs w:val="32"/>
        </w:rPr>
        <w:t>.</w:t>
      </w:r>
    </w:p>
    <w:p w14:paraId="61D03923" w14:textId="77777777" w:rsidR="004E3D2B" w:rsidRDefault="004E3D2B" w:rsidP="00176218">
      <w:pPr>
        <w:rPr>
          <w:b/>
          <w:bCs/>
          <w:sz w:val="32"/>
          <w:szCs w:val="32"/>
          <w:rtl/>
        </w:rPr>
      </w:pPr>
    </w:p>
    <w:p w14:paraId="2FED3A34" w14:textId="77777777" w:rsidR="004E3D2B" w:rsidRDefault="004E3D2B" w:rsidP="00176218">
      <w:pPr>
        <w:rPr>
          <w:b/>
          <w:bCs/>
          <w:sz w:val="32"/>
          <w:szCs w:val="32"/>
          <w:rtl/>
        </w:rPr>
      </w:pPr>
    </w:p>
    <w:p w14:paraId="535E8BCC" w14:textId="0C2CDB7E" w:rsidR="00176218" w:rsidRPr="00176218" w:rsidRDefault="00176218" w:rsidP="00176218">
      <w:pPr>
        <w:rPr>
          <w:b/>
          <w:bCs/>
          <w:sz w:val="32"/>
          <w:szCs w:val="32"/>
        </w:rPr>
      </w:pPr>
      <w:r w:rsidRPr="00176218">
        <w:rPr>
          <w:b/>
          <w:bCs/>
          <w:sz w:val="32"/>
          <w:szCs w:val="32"/>
          <w:rtl/>
        </w:rPr>
        <w:t>أولاً: حماية المستهلك</w:t>
      </w:r>
    </w:p>
    <w:p w14:paraId="6D25F1B1" w14:textId="77777777" w:rsidR="00176218" w:rsidRPr="00176218" w:rsidRDefault="00176218" w:rsidP="00176218">
      <w:pPr>
        <w:rPr>
          <w:sz w:val="32"/>
          <w:szCs w:val="32"/>
        </w:rPr>
      </w:pPr>
      <w:r w:rsidRPr="00176218">
        <w:rPr>
          <w:sz w:val="32"/>
          <w:szCs w:val="32"/>
          <w:rtl/>
        </w:rPr>
        <w:t>تلعب "وافي" دورًا محوريًا في ضمان حقوق المشتري قبل، أثناء، وبعد عملية التعاقد، من خلال</w:t>
      </w:r>
      <w:r w:rsidRPr="00176218">
        <w:rPr>
          <w:sz w:val="32"/>
          <w:szCs w:val="32"/>
        </w:rPr>
        <w:t>:</w:t>
      </w:r>
    </w:p>
    <w:p w14:paraId="63B5F24F" w14:textId="77777777" w:rsidR="00176218" w:rsidRPr="00176218" w:rsidRDefault="00176218" w:rsidP="00176218">
      <w:pPr>
        <w:numPr>
          <w:ilvl w:val="0"/>
          <w:numId w:val="3"/>
        </w:numPr>
        <w:rPr>
          <w:sz w:val="32"/>
          <w:szCs w:val="32"/>
        </w:rPr>
      </w:pPr>
      <w:r w:rsidRPr="00176218">
        <w:rPr>
          <w:b/>
          <w:bCs/>
          <w:sz w:val="32"/>
          <w:szCs w:val="32"/>
          <w:rtl/>
        </w:rPr>
        <w:t>التحقق من مشروعية المشروع قبل الطرح</w:t>
      </w:r>
      <w:r w:rsidRPr="00176218">
        <w:rPr>
          <w:sz w:val="32"/>
          <w:szCs w:val="32"/>
        </w:rPr>
        <w:t xml:space="preserve">: </w:t>
      </w:r>
      <w:r w:rsidRPr="00176218">
        <w:rPr>
          <w:sz w:val="32"/>
          <w:szCs w:val="32"/>
          <w:rtl/>
        </w:rPr>
        <w:t>لا يُسمح بالإعلان أو التسويق إلا بعد الحصول على ترخيص رسمي، ما يمنع الاحتيال أو الوهم التسويقي</w:t>
      </w:r>
      <w:r w:rsidRPr="00176218">
        <w:rPr>
          <w:sz w:val="32"/>
          <w:szCs w:val="32"/>
        </w:rPr>
        <w:t>.</w:t>
      </w:r>
    </w:p>
    <w:p w14:paraId="561DA6D3" w14:textId="77777777" w:rsidR="00176218" w:rsidRPr="00176218" w:rsidRDefault="00176218" w:rsidP="00176218">
      <w:pPr>
        <w:numPr>
          <w:ilvl w:val="0"/>
          <w:numId w:val="3"/>
        </w:numPr>
        <w:rPr>
          <w:sz w:val="32"/>
          <w:szCs w:val="32"/>
        </w:rPr>
      </w:pPr>
      <w:r w:rsidRPr="00176218">
        <w:rPr>
          <w:b/>
          <w:bCs/>
          <w:sz w:val="32"/>
          <w:szCs w:val="32"/>
          <w:rtl/>
        </w:rPr>
        <w:t>إيداع الأموال في حسابات ضمان</w:t>
      </w:r>
      <w:r w:rsidRPr="00176218">
        <w:rPr>
          <w:sz w:val="32"/>
          <w:szCs w:val="32"/>
        </w:rPr>
        <w:t xml:space="preserve">: </w:t>
      </w:r>
      <w:r w:rsidRPr="00176218">
        <w:rPr>
          <w:sz w:val="32"/>
          <w:szCs w:val="32"/>
          <w:rtl/>
        </w:rPr>
        <w:t>لا تذهب مبالغ الشراء مباشرة إلى المطور، بل تُودع في حساب بنكي يُصرف منه تدريجياً بحسب نسبة الإنجاز الفعلي</w:t>
      </w:r>
      <w:r w:rsidRPr="00176218">
        <w:rPr>
          <w:sz w:val="32"/>
          <w:szCs w:val="32"/>
        </w:rPr>
        <w:t>.</w:t>
      </w:r>
    </w:p>
    <w:p w14:paraId="4A95DC98" w14:textId="77777777" w:rsidR="00176218" w:rsidRPr="00176218" w:rsidRDefault="00176218" w:rsidP="00176218">
      <w:pPr>
        <w:numPr>
          <w:ilvl w:val="0"/>
          <w:numId w:val="3"/>
        </w:numPr>
        <w:rPr>
          <w:sz w:val="32"/>
          <w:szCs w:val="32"/>
        </w:rPr>
      </w:pPr>
      <w:r w:rsidRPr="00176218">
        <w:rPr>
          <w:b/>
          <w:bCs/>
          <w:sz w:val="32"/>
          <w:szCs w:val="32"/>
          <w:rtl/>
        </w:rPr>
        <w:t>مراقبة جودة التنفيذ</w:t>
      </w:r>
      <w:r w:rsidRPr="00176218">
        <w:rPr>
          <w:sz w:val="32"/>
          <w:szCs w:val="32"/>
        </w:rPr>
        <w:t xml:space="preserve">: </w:t>
      </w:r>
      <w:r w:rsidRPr="00176218">
        <w:rPr>
          <w:sz w:val="32"/>
          <w:szCs w:val="32"/>
          <w:rtl/>
        </w:rPr>
        <w:t>عبر تعيين مكتب هندسي معتمد يُرفع تقارير دورية عن تطورات البناء، ويُمنع الصرف دون هذه الموافقة</w:t>
      </w:r>
      <w:r w:rsidRPr="00176218">
        <w:rPr>
          <w:sz w:val="32"/>
          <w:szCs w:val="32"/>
        </w:rPr>
        <w:t>.</w:t>
      </w:r>
    </w:p>
    <w:p w14:paraId="723C9B4B" w14:textId="77777777" w:rsidR="00176218" w:rsidRPr="00176218" w:rsidRDefault="00176218" w:rsidP="00176218">
      <w:pPr>
        <w:numPr>
          <w:ilvl w:val="0"/>
          <w:numId w:val="3"/>
        </w:numPr>
        <w:rPr>
          <w:sz w:val="32"/>
          <w:szCs w:val="32"/>
        </w:rPr>
      </w:pPr>
      <w:r w:rsidRPr="00176218">
        <w:rPr>
          <w:b/>
          <w:bCs/>
          <w:sz w:val="32"/>
          <w:szCs w:val="32"/>
          <w:rtl/>
        </w:rPr>
        <w:t>حل النزاعات</w:t>
      </w:r>
      <w:r w:rsidRPr="00176218">
        <w:rPr>
          <w:sz w:val="32"/>
          <w:szCs w:val="32"/>
        </w:rPr>
        <w:t xml:space="preserve">: </w:t>
      </w:r>
      <w:r w:rsidRPr="00176218">
        <w:rPr>
          <w:sz w:val="32"/>
          <w:szCs w:val="32"/>
          <w:rtl/>
        </w:rPr>
        <w:t>يمكن للمشتري تقديم شكوى عبر المنصة، وتقوم لجنة وافي بالتدخل وتسوية النزاع وفقاً للأنظمة</w:t>
      </w:r>
      <w:r w:rsidRPr="00176218">
        <w:rPr>
          <w:sz w:val="32"/>
          <w:szCs w:val="32"/>
        </w:rPr>
        <w:t>.</w:t>
      </w:r>
    </w:p>
    <w:p w14:paraId="1A1E718D" w14:textId="77777777" w:rsidR="00176218" w:rsidRPr="00176218" w:rsidRDefault="00176218" w:rsidP="00176218">
      <w:pPr>
        <w:numPr>
          <w:ilvl w:val="0"/>
          <w:numId w:val="3"/>
        </w:numPr>
        <w:rPr>
          <w:sz w:val="32"/>
          <w:szCs w:val="32"/>
        </w:rPr>
      </w:pPr>
      <w:r w:rsidRPr="00176218">
        <w:rPr>
          <w:b/>
          <w:bCs/>
          <w:sz w:val="32"/>
          <w:szCs w:val="32"/>
          <w:rtl/>
        </w:rPr>
        <w:t>شفافية معلومات المشروع</w:t>
      </w:r>
      <w:r w:rsidRPr="00176218">
        <w:rPr>
          <w:sz w:val="32"/>
          <w:szCs w:val="32"/>
        </w:rPr>
        <w:t xml:space="preserve">: </w:t>
      </w:r>
      <w:r w:rsidRPr="00176218">
        <w:rPr>
          <w:sz w:val="32"/>
          <w:szCs w:val="32"/>
          <w:rtl/>
        </w:rPr>
        <w:t>يُمكن للمشتري الدخول على موقع وافي والاطلاع على بيانات المشروع وتفاصيل الترخيص والمخططات وجدول الإنجاز</w:t>
      </w:r>
      <w:r w:rsidRPr="00176218">
        <w:rPr>
          <w:sz w:val="32"/>
          <w:szCs w:val="32"/>
        </w:rPr>
        <w:t>.</w:t>
      </w:r>
    </w:p>
    <w:p w14:paraId="56AA8791" w14:textId="77777777" w:rsidR="00DA61B6" w:rsidRDefault="00DA61B6" w:rsidP="00176218">
      <w:pPr>
        <w:rPr>
          <w:b/>
          <w:bCs/>
          <w:sz w:val="32"/>
          <w:szCs w:val="32"/>
          <w:rtl/>
        </w:rPr>
      </w:pPr>
    </w:p>
    <w:p w14:paraId="42A4C339" w14:textId="77777777" w:rsidR="00DA61B6" w:rsidRDefault="00DA61B6" w:rsidP="00176218">
      <w:pPr>
        <w:rPr>
          <w:b/>
          <w:bCs/>
          <w:sz w:val="32"/>
          <w:szCs w:val="32"/>
          <w:rtl/>
        </w:rPr>
      </w:pPr>
    </w:p>
    <w:p w14:paraId="10027ED7" w14:textId="77777777" w:rsidR="00DA61B6" w:rsidRDefault="00DA61B6" w:rsidP="00176218">
      <w:pPr>
        <w:rPr>
          <w:b/>
          <w:bCs/>
          <w:sz w:val="32"/>
          <w:szCs w:val="32"/>
          <w:rtl/>
        </w:rPr>
      </w:pPr>
    </w:p>
    <w:p w14:paraId="12203DFB" w14:textId="77777777" w:rsidR="00DA61B6" w:rsidRDefault="00DA61B6" w:rsidP="00176218">
      <w:pPr>
        <w:rPr>
          <w:b/>
          <w:bCs/>
          <w:sz w:val="32"/>
          <w:szCs w:val="32"/>
          <w:rtl/>
        </w:rPr>
      </w:pPr>
    </w:p>
    <w:p w14:paraId="03A28C29" w14:textId="77777777" w:rsidR="00DA61B6" w:rsidRDefault="00DA61B6" w:rsidP="00176218">
      <w:pPr>
        <w:rPr>
          <w:b/>
          <w:bCs/>
          <w:sz w:val="32"/>
          <w:szCs w:val="32"/>
          <w:rtl/>
        </w:rPr>
      </w:pPr>
    </w:p>
    <w:p w14:paraId="0C2ABBC2" w14:textId="77777777" w:rsidR="00DA61B6" w:rsidRDefault="00DA61B6" w:rsidP="00176218">
      <w:pPr>
        <w:rPr>
          <w:b/>
          <w:bCs/>
          <w:sz w:val="32"/>
          <w:szCs w:val="32"/>
          <w:rtl/>
        </w:rPr>
      </w:pPr>
    </w:p>
    <w:p w14:paraId="4ADBCA73" w14:textId="77777777" w:rsidR="00DA61B6" w:rsidRDefault="00DA61B6" w:rsidP="00176218">
      <w:pPr>
        <w:rPr>
          <w:b/>
          <w:bCs/>
          <w:sz w:val="32"/>
          <w:szCs w:val="32"/>
          <w:rtl/>
        </w:rPr>
      </w:pPr>
    </w:p>
    <w:p w14:paraId="2F565DE1" w14:textId="77777777" w:rsidR="00DA61B6" w:rsidRDefault="00DA61B6" w:rsidP="00176218">
      <w:pPr>
        <w:rPr>
          <w:b/>
          <w:bCs/>
          <w:sz w:val="32"/>
          <w:szCs w:val="32"/>
          <w:rtl/>
        </w:rPr>
      </w:pPr>
    </w:p>
    <w:p w14:paraId="1CF6F7E1" w14:textId="7E7EFEB7" w:rsidR="00176218" w:rsidRPr="00176218" w:rsidRDefault="00DA61B6" w:rsidP="00176218">
      <w:pPr>
        <w:rPr>
          <w:b/>
          <w:bCs/>
          <w:sz w:val="32"/>
          <w:szCs w:val="32"/>
        </w:rPr>
      </w:pPr>
      <w:r>
        <w:rPr>
          <w:rFonts w:hint="cs"/>
          <w:b/>
          <w:bCs/>
          <w:sz w:val="32"/>
          <w:szCs w:val="32"/>
          <w:rtl/>
        </w:rPr>
        <w:t xml:space="preserve">ثانيا: </w:t>
      </w:r>
      <w:r w:rsidR="00176218" w:rsidRPr="00176218">
        <w:rPr>
          <w:b/>
          <w:bCs/>
          <w:sz w:val="32"/>
          <w:szCs w:val="32"/>
          <w:rtl/>
        </w:rPr>
        <w:t>حماية المطور العقاري الجاد</w:t>
      </w:r>
    </w:p>
    <w:p w14:paraId="49903B6B" w14:textId="77777777" w:rsidR="00176218" w:rsidRPr="00176218" w:rsidRDefault="00176218" w:rsidP="00176218">
      <w:pPr>
        <w:rPr>
          <w:sz w:val="32"/>
          <w:szCs w:val="32"/>
        </w:rPr>
      </w:pPr>
      <w:r w:rsidRPr="00176218">
        <w:rPr>
          <w:sz w:val="32"/>
          <w:szCs w:val="32"/>
          <w:rtl/>
        </w:rPr>
        <w:t>وافي لا تتعامل مع المطور كخصم، بل توفر له بيئة نظامية تحميه من المنافسة غير العادلة ومن الإجراءات القانونية العشوائية، عبر</w:t>
      </w:r>
      <w:r w:rsidRPr="00176218">
        <w:rPr>
          <w:sz w:val="32"/>
          <w:szCs w:val="32"/>
        </w:rPr>
        <w:t>:</w:t>
      </w:r>
    </w:p>
    <w:p w14:paraId="3D44590E" w14:textId="77777777" w:rsidR="00176218" w:rsidRPr="00176218" w:rsidRDefault="00176218" w:rsidP="00176218">
      <w:pPr>
        <w:numPr>
          <w:ilvl w:val="0"/>
          <w:numId w:val="4"/>
        </w:numPr>
        <w:rPr>
          <w:sz w:val="32"/>
          <w:szCs w:val="32"/>
        </w:rPr>
      </w:pPr>
      <w:r w:rsidRPr="00176218">
        <w:rPr>
          <w:b/>
          <w:bCs/>
          <w:sz w:val="32"/>
          <w:szCs w:val="32"/>
          <w:rtl/>
        </w:rPr>
        <w:t>إعطاء المطور صفة رسمية</w:t>
      </w:r>
      <w:r w:rsidRPr="00176218">
        <w:rPr>
          <w:sz w:val="32"/>
          <w:szCs w:val="32"/>
        </w:rPr>
        <w:t xml:space="preserve">: </w:t>
      </w:r>
      <w:r w:rsidRPr="00176218">
        <w:rPr>
          <w:sz w:val="32"/>
          <w:szCs w:val="32"/>
          <w:rtl/>
        </w:rPr>
        <w:t>المشروع المرخص يتمتع بمصداقية أعلى في السوق، ما يزيد فرص البيع وجلب التمويل البنكي</w:t>
      </w:r>
      <w:r w:rsidRPr="00176218">
        <w:rPr>
          <w:sz w:val="32"/>
          <w:szCs w:val="32"/>
        </w:rPr>
        <w:t>.</w:t>
      </w:r>
    </w:p>
    <w:p w14:paraId="0219381F" w14:textId="77777777" w:rsidR="00176218" w:rsidRPr="00176218" w:rsidRDefault="00176218" w:rsidP="00176218">
      <w:pPr>
        <w:numPr>
          <w:ilvl w:val="0"/>
          <w:numId w:val="4"/>
        </w:numPr>
        <w:rPr>
          <w:sz w:val="32"/>
          <w:szCs w:val="32"/>
        </w:rPr>
      </w:pPr>
      <w:r w:rsidRPr="00176218">
        <w:rPr>
          <w:b/>
          <w:bCs/>
          <w:sz w:val="32"/>
          <w:szCs w:val="32"/>
          <w:rtl/>
        </w:rPr>
        <w:t>تنظيم العلاقة مع العملاء</w:t>
      </w:r>
      <w:r w:rsidRPr="00176218">
        <w:rPr>
          <w:sz w:val="32"/>
          <w:szCs w:val="32"/>
        </w:rPr>
        <w:t xml:space="preserve">: </w:t>
      </w:r>
      <w:r w:rsidRPr="00176218">
        <w:rPr>
          <w:sz w:val="32"/>
          <w:szCs w:val="32"/>
          <w:rtl/>
        </w:rPr>
        <w:t>العقود الموحدة والنماذج النظامية تقلل من النزاعات والتفاهمات غير المكتوبة</w:t>
      </w:r>
      <w:r w:rsidRPr="00176218">
        <w:rPr>
          <w:sz w:val="32"/>
          <w:szCs w:val="32"/>
        </w:rPr>
        <w:t>.</w:t>
      </w:r>
    </w:p>
    <w:p w14:paraId="1C8A9C0F" w14:textId="77777777" w:rsidR="00176218" w:rsidRPr="00176218" w:rsidRDefault="00176218" w:rsidP="00176218">
      <w:pPr>
        <w:numPr>
          <w:ilvl w:val="0"/>
          <w:numId w:val="4"/>
        </w:numPr>
        <w:rPr>
          <w:sz w:val="32"/>
          <w:szCs w:val="32"/>
        </w:rPr>
      </w:pPr>
      <w:r w:rsidRPr="00176218">
        <w:rPr>
          <w:b/>
          <w:bCs/>
          <w:sz w:val="32"/>
          <w:szCs w:val="32"/>
          <w:rtl/>
        </w:rPr>
        <w:t>دعم المطور بالتسويق عبر المنصة</w:t>
      </w:r>
      <w:r w:rsidRPr="00176218">
        <w:rPr>
          <w:sz w:val="32"/>
          <w:szCs w:val="32"/>
        </w:rPr>
        <w:t xml:space="preserve">: </w:t>
      </w:r>
      <w:r w:rsidRPr="00176218">
        <w:rPr>
          <w:sz w:val="32"/>
          <w:szCs w:val="32"/>
          <w:rtl/>
        </w:rPr>
        <w:t>إدراج المشروع على موقع وافي الرسمي يعزز ثقة المستهلك ويسهل الوصول</w:t>
      </w:r>
      <w:r w:rsidRPr="00176218">
        <w:rPr>
          <w:sz w:val="32"/>
          <w:szCs w:val="32"/>
        </w:rPr>
        <w:t>.</w:t>
      </w:r>
    </w:p>
    <w:p w14:paraId="0C91B808" w14:textId="77777777" w:rsidR="00176218" w:rsidRPr="00176218" w:rsidRDefault="00176218" w:rsidP="00176218">
      <w:pPr>
        <w:numPr>
          <w:ilvl w:val="0"/>
          <w:numId w:val="4"/>
        </w:numPr>
        <w:rPr>
          <w:sz w:val="32"/>
          <w:szCs w:val="32"/>
        </w:rPr>
      </w:pPr>
      <w:r w:rsidRPr="00176218">
        <w:rPr>
          <w:b/>
          <w:bCs/>
          <w:sz w:val="32"/>
          <w:szCs w:val="32"/>
          <w:rtl/>
        </w:rPr>
        <w:t>توفير دليل إجرائي واضح</w:t>
      </w:r>
      <w:r w:rsidRPr="00176218">
        <w:rPr>
          <w:sz w:val="32"/>
          <w:szCs w:val="32"/>
        </w:rPr>
        <w:t xml:space="preserve">: </w:t>
      </w:r>
      <w:r w:rsidRPr="00176218">
        <w:rPr>
          <w:sz w:val="32"/>
          <w:szCs w:val="32"/>
          <w:rtl/>
        </w:rPr>
        <w:t>وافي توضح الخطوات والمتطلبات من خلال أدلة رسمية، ما يساعد المطورين، خاصة الجدد، على فهم العملية والالتزام بها</w:t>
      </w:r>
      <w:r w:rsidRPr="00176218">
        <w:rPr>
          <w:sz w:val="32"/>
          <w:szCs w:val="32"/>
        </w:rPr>
        <w:t>.</w:t>
      </w:r>
    </w:p>
    <w:p w14:paraId="4D4DC773" w14:textId="62B07AE6" w:rsidR="00176218" w:rsidRDefault="00176218" w:rsidP="00176218">
      <w:pPr>
        <w:rPr>
          <w:sz w:val="32"/>
          <w:szCs w:val="32"/>
          <w:rtl/>
        </w:rPr>
      </w:pPr>
      <w:r w:rsidRPr="00176218">
        <w:rPr>
          <w:sz w:val="32"/>
          <w:szCs w:val="32"/>
          <w:rtl/>
        </w:rPr>
        <w:t>بذلك، تساهم منصة وافي في خلق بيئة عقارية ناضجة تحترم العقود، وتحفّز التطوير المسؤول، وتمنح المستهلك حماية حقيقية، دون أن تعيق المطور الجاد</w:t>
      </w:r>
      <w:r w:rsidRPr="00176218">
        <w:rPr>
          <w:sz w:val="32"/>
          <w:szCs w:val="32"/>
        </w:rPr>
        <w:t>.</w:t>
      </w:r>
    </w:p>
    <w:p w14:paraId="0D2B1FFC" w14:textId="77777777" w:rsidR="00DA61B6" w:rsidRDefault="00DA61B6" w:rsidP="00176218">
      <w:pPr>
        <w:rPr>
          <w:b/>
          <w:bCs/>
          <w:sz w:val="32"/>
          <w:szCs w:val="32"/>
          <w:rtl/>
        </w:rPr>
      </w:pPr>
    </w:p>
    <w:p w14:paraId="473E7030" w14:textId="77777777" w:rsidR="00DA61B6" w:rsidRDefault="00DA61B6" w:rsidP="00176218">
      <w:pPr>
        <w:rPr>
          <w:b/>
          <w:bCs/>
          <w:sz w:val="32"/>
          <w:szCs w:val="32"/>
          <w:rtl/>
        </w:rPr>
      </w:pPr>
    </w:p>
    <w:p w14:paraId="052A33C9" w14:textId="77777777" w:rsidR="00DA61B6" w:rsidRDefault="00DA61B6" w:rsidP="00176218">
      <w:pPr>
        <w:rPr>
          <w:b/>
          <w:bCs/>
          <w:sz w:val="32"/>
          <w:szCs w:val="32"/>
          <w:rtl/>
        </w:rPr>
      </w:pPr>
    </w:p>
    <w:p w14:paraId="1863C625" w14:textId="77777777" w:rsidR="00DA61B6" w:rsidRDefault="00DA61B6" w:rsidP="00176218">
      <w:pPr>
        <w:rPr>
          <w:b/>
          <w:bCs/>
          <w:sz w:val="32"/>
          <w:szCs w:val="32"/>
          <w:rtl/>
        </w:rPr>
      </w:pPr>
    </w:p>
    <w:p w14:paraId="341530AB" w14:textId="77777777" w:rsidR="00DA61B6" w:rsidRDefault="00DA61B6" w:rsidP="00176218">
      <w:pPr>
        <w:rPr>
          <w:b/>
          <w:bCs/>
          <w:sz w:val="32"/>
          <w:szCs w:val="32"/>
          <w:rtl/>
        </w:rPr>
      </w:pPr>
    </w:p>
    <w:p w14:paraId="043A9650" w14:textId="77777777" w:rsidR="00DA61B6" w:rsidRDefault="00DA61B6" w:rsidP="00176218">
      <w:pPr>
        <w:rPr>
          <w:b/>
          <w:bCs/>
          <w:sz w:val="32"/>
          <w:szCs w:val="32"/>
          <w:rtl/>
        </w:rPr>
      </w:pPr>
    </w:p>
    <w:p w14:paraId="1C94F7AD" w14:textId="77777777" w:rsidR="00DA61B6" w:rsidRDefault="00DA61B6" w:rsidP="00176218">
      <w:pPr>
        <w:rPr>
          <w:b/>
          <w:bCs/>
          <w:sz w:val="32"/>
          <w:szCs w:val="32"/>
          <w:rtl/>
        </w:rPr>
      </w:pPr>
    </w:p>
    <w:p w14:paraId="67F5F38A" w14:textId="77777777" w:rsidR="00DA61B6" w:rsidRDefault="00DA61B6" w:rsidP="00176218">
      <w:pPr>
        <w:rPr>
          <w:b/>
          <w:bCs/>
          <w:sz w:val="32"/>
          <w:szCs w:val="32"/>
          <w:rtl/>
        </w:rPr>
      </w:pPr>
    </w:p>
    <w:p w14:paraId="735447F6" w14:textId="77777777" w:rsidR="00DA61B6" w:rsidRDefault="00DA61B6" w:rsidP="00176218">
      <w:pPr>
        <w:rPr>
          <w:b/>
          <w:bCs/>
          <w:sz w:val="32"/>
          <w:szCs w:val="32"/>
          <w:rtl/>
        </w:rPr>
      </w:pPr>
    </w:p>
    <w:p w14:paraId="1F1DF7F6" w14:textId="77777777" w:rsidR="00DA61B6" w:rsidRDefault="00DA61B6" w:rsidP="00176218">
      <w:pPr>
        <w:rPr>
          <w:b/>
          <w:bCs/>
          <w:sz w:val="32"/>
          <w:szCs w:val="32"/>
          <w:rtl/>
        </w:rPr>
      </w:pPr>
    </w:p>
    <w:p w14:paraId="316FEC9D" w14:textId="77777777" w:rsidR="00DA61B6" w:rsidRDefault="00DA61B6" w:rsidP="00176218">
      <w:pPr>
        <w:rPr>
          <w:b/>
          <w:bCs/>
          <w:sz w:val="32"/>
          <w:szCs w:val="32"/>
          <w:rtl/>
        </w:rPr>
      </w:pPr>
    </w:p>
    <w:p w14:paraId="3DACCB55" w14:textId="24E45995" w:rsidR="00176218" w:rsidRPr="00176218" w:rsidRDefault="00176218" w:rsidP="0001687F">
      <w:pPr>
        <w:jc w:val="center"/>
        <w:rPr>
          <w:b/>
          <w:bCs/>
          <w:color w:val="2F5496" w:themeColor="accent1" w:themeShade="BF"/>
          <w:sz w:val="40"/>
          <w:szCs w:val="40"/>
        </w:rPr>
      </w:pPr>
      <w:r w:rsidRPr="00176218">
        <w:rPr>
          <w:b/>
          <w:bCs/>
          <w:color w:val="2F5496" w:themeColor="accent1" w:themeShade="BF"/>
          <w:sz w:val="40"/>
          <w:szCs w:val="40"/>
          <w:rtl/>
        </w:rPr>
        <w:lastRenderedPageBreak/>
        <w:t>البيع على الخارطة ودوره في تحقيق رؤية المملكة 2030</w:t>
      </w:r>
    </w:p>
    <w:p w14:paraId="29014F5A" w14:textId="77777777" w:rsidR="00176218" w:rsidRPr="00176218" w:rsidRDefault="00176218" w:rsidP="00176218">
      <w:pPr>
        <w:rPr>
          <w:sz w:val="32"/>
          <w:szCs w:val="32"/>
        </w:rPr>
      </w:pPr>
      <w:r w:rsidRPr="00176218">
        <w:rPr>
          <w:b/>
          <w:bCs/>
          <w:sz w:val="32"/>
          <w:szCs w:val="32"/>
          <w:rtl/>
        </w:rPr>
        <w:t>رؤية اقتصادية، عمرانية، وتنظيمية في آنٍ واحد</w:t>
      </w:r>
    </w:p>
    <w:p w14:paraId="324DF082" w14:textId="77777777" w:rsidR="00176218" w:rsidRPr="00176218" w:rsidRDefault="00176218" w:rsidP="00176218">
      <w:pPr>
        <w:rPr>
          <w:sz w:val="32"/>
          <w:szCs w:val="32"/>
        </w:rPr>
      </w:pPr>
      <w:r w:rsidRPr="00176218">
        <w:rPr>
          <w:sz w:val="32"/>
          <w:szCs w:val="32"/>
          <w:rtl/>
        </w:rPr>
        <w:t>تشكل رؤية المملكة العربية السعودية 2030 خارطة طريق وطنية شاملة تهدف إلى تنويع الاقتصاد وتقليل الاعتماد على النفط، مع التركيز على تحسين جودة الحياة ورفع نسبة التملك السكني للمواطنين. وقد اعتُبر قطاع الإسكان أحد القطاعات الحيوية التي تقع في قلب هذه الرؤية، حيث وضعت الحكومة هدفًا استراتيجيًا يتمثل في رفع نسبة تملك السعوديين للمنازل إلى 70% بحلول عام 2030</w:t>
      </w:r>
      <w:r w:rsidRPr="00176218">
        <w:rPr>
          <w:sz w:val="32"/>
          <w:szCs w:val="32"/>
        </w:rPr>
        <w:t>.</w:t>
      </w:r>
    </w:p>
    <w:p w14:paraId="731089A2" w14:textId="77777777" w:rsidR="00176218" w:rsidRPr="00176218" w:rsidRDefault="00176218" w:rsidP="00176218">
      <w:pPr>
        <w:rPr>
          <w:sz w:val="32"/>
          <w:szCs w:val="32"/>
        </w:rPr>
      </w:pPr>
      <w:r w:rsidRPr="00176218">
        <w:rPr>
          <w:sz w:val="32"/>
          <w:szCs w:val="32"/>
          <w:rtl/>
        </w:rPr>
        <w:t xml:space="preserve">في هذا السياق، يأتي </w:t>
      </w:r>
      <w:r w:rsidRPr="00176218">
        <w:rPr>
          <w:b/>
          <w:bCs/>
          <w:sz w:val="32"/>
          <w:szCs w:val="32"/>
          <w:rtl/>
        </w:rPr>
        <w:t>نظام البيع على الخارطة كأداة تنفيذية رئيسية</w:t>
      </w:r>
      <w:r w:rsidRPr="00176218">
        <w:rPr>
          <w:sz w:val="32"/>
          <w:szCs w:val="32"/>
          <w:rtl/>
        </w:rPr>
        <w:t xml:space="preserve"> لدعم هذا الهدف، وذلك لعدة أسباب</w:t>
      </w:r>
      <w:r w:rsidRPr="00176218">
        <w:rPr>
          <w:sz w:val="32"/>
          <w:szCs w:val="32"/>
        </w:rPr>
        <w:t>:</w:t>
      </w:r>
    </w:p>
    <w:p w14:paraId="5C7D06F5" w14:textId="04D41155" w:rsidR="00176218" w:rsidRPr="00FD35E5" w:rsidRDefault="00176218" w:rsidP="00FD35E5">
      <w:pPr>
        <w:pStyle w:val="ListParagraph"/>
        <w:numPr>
          <w:ilvl w:val="0"/>
          <w:numId w:val="15"/>
        </w:numPr>
        <w:rPr>
          <w:b/>
          <w:bCs/>
          <w:sz w:val="32"/>
          <w:szCs w:val="32"/>
        </w:rPr>
      </w:pPr>
      <w:r w:rsidRPr="00FD35E5">
        <w:rPr>
          <w:b/>
          <w:bCs/>
          <w:sz w:val="32"/>
          <w:szCs w:val="32"/>
          <w:rtl/>
        </w:rPr>
        <w:t>زيادة المعروض السكني بتكلفة أقل</w:t>
      </w:r>
    </w:p>
    <w:p w14:paraId="4380CFA1" w14:textId="77777777" w:rsidR="00176218" w:rsidRPr="00176218" w:rsidRDefault="00176218" w:rsidP="00176218">
      <w:pPr>
        <w:rPr>
          <w:sz w:val="32"/>
          <w:szCs w:val="32"/>
        </w:rPr>
      </w:pPr>
      <w:r w:rsidRPr="00176218">
        <w:rPr>
          <w:sz w:val="32"/>
          <w:szCs w:val="32"/>
          <w:rtl/>
        </w:rPr>
        <w:t>البيع على الخارطة يسمح للمطورين العقاريين بتمويل المشاريع عبر دفعات المشترين، مما يقلل الحاجة للتمويل البنكي أو رأس المال الضخم، وبالتالي يتيح تطوير وحدات أكثر بتكلفة منخفضة، ما ينعكس على أسعار البيع للمواطن</w:t>
      </w:r>
      <w:r w:rsidRPr="00176218">
        <w:rPr>
          <w:sz w:val="32"/>
          <w:szCs w:val="32"/>
        </w:rPr>
        <w:t>.</w:t>
      </w:r>
    </w:p>
    <w:p w14:paraId="3FAA192C" w14:textId="43D0C3C2" w:rsidR="00176218" w:rsidRPr="00FD35E5" w:rsidRDefault="00176218" w:rsidP="00FD35E5">
      <w:pPr>
        <w:pStyle w:val="ListParagraph"/>
        <w:numPr>
          <w:ilvl w:val="0"/>
          <w:numId w:val="15"/>
        </w:numPr>
        <w:rPr>
          <w:b/>
          <w:bCs/>
          <w:sz w:val="32"/>
          <w:szCs w:val="32"/>
        </w:rPr>
      </w:pPr>
      <w:r w:rsidRPr="00FD35E5">
        <w:rPr>
          <w:b/>
          <w:bCs/>
          <w:sz w:val="32"/>
          <w:szCs w:val="32"/>
          <w:rtl/>
        </w:rPr>
        <w:t>تسريع وتيرة البناء والتطوير الحضري</w:t>
      </w:r>
    </w:p>
    <w:p w14:paraId="7B9483F9" w14:textId="77777777" w:rsidR="00176218" w:rsidRPr="00176218" w:rsidRDefault="00176218" w:rsidP="00176218">
      <w:pPr>
        <w:rPr>
          <w:sz w:val="32"/>
          <w:szCs w:val="32"/>
        </w:rPr>
      </w:pPr>
      <w:r w:rsidRPr="00176218">
        <w:rPr>
          <w:sz w:val="32"/>
          <w:szCs w:val="32"/>
          <w:rtl/>
        </w:rPr>
        <w:t>بدلاً من الانتظار حتى اكتمال المشروع ثم بيعه، يسمح هذا النموذج ببدء البيع مبكرًا، مما يُحفز المطور على سرعة الإنجاز للوفاء بالتزاماته التعاقدية، ويُسهم في تطوير الأحياء السكنية بشكل أسرع</w:t>
      </w:r>
      <w:r w:rsidRPr="00176218">
        <w:rPr>
          <w:sz w:val="32"/>
          <w:szCs w:val="32"/>
        </w:rPr>
        <w:t>.</w:t>
      </w:r>
    </w:p>
    <w:p w14:paraId="0B97E33E" w14:textId="56A5D407" w:rsidR="00176218" w:rsidRPr="00FD35E5" w:rsidRDefault="00176218" w:rsidP="00FD35E5">
      <w:pPr>
        <w:pStyle w:val="ListParagraph"/>
        <w:numPr>
          <w:ilvl w:val="0"/>
          <w:numId w:val="15"/>
        </w:numPr>
        <w:rPr>
          <w:b/>
          <w:bCs/>
          <w:sz w:val="32"/>
          <w:szCs w:val="32"/>
        </w:rPr>
      </w:pPr>
      <w:r w:rsidRPr="00FD35E5">
        <w:rPr>
          <w:b/>
          <w:bCs/>
          <w:sz w:val="32"/>
          <w:szCs w:val="32"/>
          <w:rtl/>
        </w:rPr>
        <w:t>تمكين القطاع الخاص</w:t>
      </w:r>
    </w:p>
    <w:p w14:paraId="5CF577B2" w14:textId="77777777" w:rsidR="00176218" w:rsidRPr="00176218" w:rsidRDefault="00176218" w:rsidP="00176218">
      <w:pPr>
        <w:rPr>
          <w:sz w:val="32"/>
          <w:szCs w:val="32"/>
        </w:rPr>
      </w:pPr>
      <w:r w:rsidRPr="00176218">
        <w:rPr>
          <w:sz w:val="32"/>
          <w:szCs w:val="32"/>
          <w:rtl/>
        </w:rPr>
        <w:t>من خلال هذا النموذج، تتمكن الشركات والمطورون من الدخول إلى السوق وتنفيذ مشاريع وفق ضوابط واضحة، دون الاعتماد الكامل على الحكومة في توفير السكن. وهذا يعزز دور القطاع الخاص في تحقيق الرؤية</w:t>
      </w:r>
      <w:r w:rsidRPr="00176218">
        <w:rPr>
          <w:sz w:val="32"/>
          <w:szCs w:val="32"/>
        </w:rPr>
        <w:t>.</w:t>
      </w:r>
    </w:p>
    <w:p w14:paraId="4FFDCE04" w14:textId="35D49379" w:rsidR="00176218" w:rsidRPr="00FD35E5" w:rsidRDefault="00176218" w:rsidP="00FD35E5">
      <w:pPr>
        <w:pStyle w:val="ListParagraph"/>
        <w:numPr>
          <w:ilvl w:val="0"/>
          <w:numId w:val="15"/>
        </w:numPr>
        <w:rPr>
          <w:b/>
          <w:bCs/>
          <w:sz w:val="32"/>
          <w:szCs w:val="32"/>
        </w:rPr>
      </w:pPr>
      <w:r w:rsidRPr="00FD35E5">
        <w:rPr>
          <w:b/>
          <w:bCs/>
          <w:sz w:val="32"/>
          <w:szCs w:val="32"/>
          <w:rtl/>
        </w:rPr>
        <w:t>تعزيز الشفافية وتحسين البيئة التنظيمية</w:t>
      </w:r>
    </w:p>
    <w:p w14:paraId="56D54DF0" w14:textId="2A8D5E8D" w:rsidR="00176218" w:rsidRDefault="00176218" w:rsidP="00176218">
      <w:pPr>
        <w:rPr>
          <w:sz w:val="32"/>
          <w:szCs w:val="32"/>
          <w:rtl/>
        </w:rPr>
      </w:pPr>
      <w:r w:rsidRPr="00176218">
        <w:rPr>
          <w:sz w:val="32"/>
          <w:szCs w:val="32"/>
          <w:rtl/>
        </w:rPr>
        <w:t>مع إنشاء منصة وافي، أصبحت عملية البيع على الخارطة تخضع لضوابط ومعايير عالية الجودة، ما يجعل السوق أكثر انضباطًا، ويشجع المستثمرين على الدخول بثقة</w:t>
      </w:r>
      <w:r w:rsidRPr="00176218">
        <w:rPr>
          <w:sz w:val="32"/>
          <w:szCs w:val="32"/>
        </w:rPr>
        <w:t>.</w:t>
      </w:r>
    </w:p>
    <w:p w14:paraId="0C7117C6" w14:textId="24F3420B" w:rsidR="00FD35E5" w:rsidRDefault="00FD35E5" w:rsidP="00176218">
      <w:pPr>
        <w:rPr>
          <w:sz w:val="32"/>
          <w:szCs w:val="32"/>
          <w:rtl/>
        </w:rPr>
      </w:pPr>
    </w:p>
    <w:p w14:paraId="23395FFD" w14:textId="6B242507" w:rsidR="0001687F" w:rsidRDefault="0001687F" w:rsidP="00176218">
      <w:pPr>
        <w:rPr>
          <w:sz w:val="32"/>
          <w:szCs w:val="32"/>
          <w:rtl/>
        </w:rPr>
      </w:pPr>
    </w:p>
    <w:p w14:paraId="64AD7F9E" w14:textId="77777777" w:rsidR="0001687F" w:rsidRDefault="0001687F" w:rsidP="00176218">
      <w:pPr>
        <w:rPr>
          <w:sz w:val="32"/>
          <w:szCs w:val="32"/>
          <w:rtl/>
        </w:rPr>
      </w:pPr>
    </w:p>
    <w:p w14:paraId="30E507FF" w14:textId="77777777" w:rsidR="00FD35E5" w:rsidRPr="00176218" w:rsidRDefault="00FD35E5" w:rsidP="00176218">
      <w:pPr>
        <w:rPr>
          <w:sz w:val="32"/>
          <w:szCs w:val="32"/>
        </w:rPr>
      </w:pPr>
    </w:p>
    <w:p w14:paraId="501BCBE6" w14:textId="32560E44" w:rsidR="00176218" w:rsidRPr="00FD35E5" w:rsidRDefault="00176218" w:rsidP="00FD35E5">
      <w:pPr>
        <w:pStyle w:val="ListParagraph"/>
        <w:numPr>
          <w:ilvl w:val="0"/>
          <w:numId w:val="15"/>
        </w:numPr>
        <w:rPr>
          <w:b/>
          <w:bCs/>
          <w:sz w:val="32"/>
          <w:szCs w:val="32"/>
        </w:rPr>
      </w:pPr>
      <w:r w:rsidRPr="00FD35E5">
        <w:rPr>
          <w:b/>
          <w:bCs/>
          <w:sz w:val="32"/>
          <w:szCs w:val="32"/>
          <w:rtl/>
        </w:rPr>
        <w:lastRenderedPageBreak/>
        <w:t>تحقيق التوازن بين الطلب والعرض</w:t>
      </w:r>
    </w:p>
    <w:p w14:paraId="556A1CFB" w14:textId="77777777" w:rsidR="00176218" w:rsidRPr="00176218" w:rsidRDefault="00176218" w:rsidP="00176218">
      <w:pPr>
        <w:rPr>
          <w:sz w:val="32"/>
          <w:szCs w:val="32"/>
        </w:rPr>
      </w:pPr>
      <w:r w:rsidRPr="00176218">
        <w:rPr>
          <w:sz w:val="32"/>
          <w:szCs w:val="32"/>
          <w:rtl/>
        </w:rPr>
        <w:t>يساعد هذا النظام في التنبؤ بالطلب المستقبلي، حيث أن حجم المبيعات على الخارطة يُعطي مؤشراً دقيقًا لحجم احتياج السوق، مما يُمكّن الجهات الرسمية من التخطيط العمراني والمالي بشكل أكثر كفاءة</w:t>
      </w:r>
      <w:r w:rsidRPr="00176218">
        <w:rPr>
          <w:sz w:val="32"/>
          <w:szCs w:val="32"/>
        </w:rPr>
        <w:t>.</w:t>
      </w:r>
    </w:p>
    <w:p w14:paraId="2C67E72C" w14:textId="05C22206" w:rsidR="009125CE" w:rsidRPr="0035235B" w:rsidRDefault="00176218" w:rsidP="0035235B">
      <w:pPr>
        <w:rPr>
          <w:sz w:val="32"/>
          <w:szCs w:val="32"/>
          <w:rtl/>
        </w:rPr>
      </w:pPr>
      <w:r w:rsidRPr="00176218">
        <w:rPr>
          <w:sz w:val="32"/>
          <w:szCs w:val="32"/>
          <w:rtl/>
        </w:rPr>
        <w:t>باختصار، يُعد البيع على الخارطة أداة استراتيجية تسهم في تحقيق أهداف رؤية 2030 ليس فقط من الناحية السكنية، بل أيضًا من حيث تحفيز النمو الاقتصادي، وتمكين القطاع الخاص، وتعزيز الثقة في السوق العقاري السعودي</w:t>
      </w:r>
      <w:r w:rsidRPr="00176218">
        <w:rPr>
          <w:sz w:val="32"/>
          <w:szCs w:val="32"/>
        </w:rPr>
        <w:t>.</w:t>
      </w:r>
    </w:p>
    <w:p w14:paraId="074052D4" w14:textId="77777777" w:rsidR="00DA61B6" w:rsidRDefault="00DA61B6" w:rsidP="00A74F76">
      <w:pPr>
        <w:rPr>
          <w:rFonts w:ascii="Sakkal Majalla" w:hAnsi="Sakkal Majalla" w:cs="Sakkal Majalla"/>
          <w:b/>
          <w:bCs/>
          <w:sz w:val="28"/>
          <w:szCs w:val="28"/>
          <w:u w:val="single"/>
          <w:rtl/>
        </w:rPr>
      </w:pPr>
    </w:p>
    <w:p w14:paraId="40A61660" w14:textId="199F16F4" w:rsidR="009125CE" w:rsidRPr="00D6398A" w:rsidRDefault="00A74F76" w:rsidP="00D6398A">
      <w:pPr>
        <w:jc w:val="center"/>
        <w:rPr>
          <w:b/>
          <w:bCs/>
          <w:color w:val="2F5496" w:themeColor="accent1" w:themeShade="BF"/>
          <w:sz w:val="40"/>
          <w:szCs w:val="40"/>
          <w:rtl/>
        </w:rPr>
      </w:pPr>
      <w:r w:rsidRPr="00D6398A">
        <w:rPr>
          <w:b/>
          <w:bCs/>
          <w:color w:val="2F5496" w:themeColor="accent1" w:themeShade="BF"/>
          <w:sz w:val="40"/>
          <w:szCs w:val="40"/>
          <w:rtl/>
        </w:rPr>
        <w:t>مشكلة الدراسة</w:t>
      </w:r>
      <w:r w:rsidR="009125CE" w:rsidRPr="00D6398A">
        <w:rPr>
          <w:rFonts w:hint="cs"/>
          <w:b/>
          <w:bCs/>
          <w:color w:val="2F5496" w:themeColor="accent1" w:themeShade="BF"/>
          <w:sz w:val="40"/>
          <w:szCs w:val="40"/>
          <w:rtl/>
        </w:rPr>
        <w:t>:</w:t>
      </w:r>
    </w:p>
    <w:p w14:paraId="5F02BB6D" w14:textId="63ED5628" w:rsidR="009125CE" w:rsidRPr="00DA61B6" w:rsidRDefault="0035235B" w:rsidP="0035235B">
      <w:pPr>
        <w:rPr>
          <w:sz w:val="32"/>
          <w:szCs w:val="32"/>
          <w:rtl/>
        </w:rPr>
      </w:pPr>
      <w:r w:rsidRPr="00DA61B6">
        <w:rPr>
          <w:sz w:val="32"/>
          <w:szCs w:val="32"/>
          <w:rtl/>
        </w:rPr>
        <w:t>رغم الجهود الكبيرة التي تبذلها الجهات التنظيمية ممثلة بمنصة وافي، إلا أن هناك تباينًا في مستوى الثقة بالمشاريع العقارية المباعة على الخارطة. لا تزال السوق تواجه تحديات تتعلق بالالتزام بالمواعيد، وضوح العقود، تفاوت جودة التنفيذ، وضعف الوعي لدى المستفيدين. وتكمن مشكلة الدراسة في الحاجة إلى تقييم فعالية التنظيم الحالي، ومدى قدرة وافي على تحقيق التوازن بين حماية المستهلك وتمكين المطور العقاري</w:t>
      </w:r>
    </w:p>
    <w:p w14:paraId="231E38BB" w14:textId="157304B2" w:rsidR="009125CE" w:rsidRPr="00D6398A" w:rsidRDefault="00A74F76" w:rsidP="00D6398A">
      <w:pPr>
        <w:jc w:val="center"/>
        <w:rPr>
          <w:b/>
          <w:bCs/>
          <w:color w:val="2F5496" w:themeColor="accent1" w:themeShade="BF"/>
          <w:sz w:val="40"/>
          <w:szCs w:val="40"/>
          <w:rtl/>
        </w:rPr>
      </w:pPr>
      <w:r w:rsidRPr="00D6398A">
        <w:rPr>
          <w:b/>
          <w:bCs/>
          <w:color w:val="2F5496" w:themeColor="accent1" w:themeShade="BF"/>
          <w:sz w:val="40"/>
          <w:szCs w:val="40"/>
          <w:rtl/>
        </w:rPr>
        <w:t>أهمية الدراس</w:t>
      </w:r>
      <w:r w:rsidRPr="00D6398A">
        <w:rPr>
          <w:rFonts w:hint="cs"/>
          <w:b/>
          <w:bCs/>
          <w:color w:val="2F5496" w:themeColor="accent1" w:themeShade="BF"/>
          <w:sz w:val="40"/>
          <w:szCs w:val="40"/>
          <w:rtl/>
        </w:rPr>
        <w:t>ة:</w:t>
      </w:r>
    </w:p>
    <w:p w14:paraId="224291A8" w14:textId="77777777" w:rsidR="0035235B" w:rsidRPr="0035235B" w:rsidRDefault="0035235B" w:rsidP="0035235B">
      <w:pPr>
        <w:rPr>
          <w:sz w:val="32"/>
          <w:szCs w:val="32"/>
        </w:rPr>
      </w:pPr>
      <w:r w:rsidRPr="0035235B">
        <w:rPr>
          <w:sz w:val="32"/>
          <w:szCs w:val="32"/>
          <w:rtl/>
        </w:rPr>
        <w:t>برز أهمية الدراسة من خلال</w:t>
      </w:r>
      <w:r w:rsidRPr="0035235B">
        <w:rPr>
          <w:sz w:val="32"/>
          <w:szCs w:val="32"/>
        </w:rPr>
        <w:t>:</w:t>
      </w:r>
    </w:p>
    <w:p w14:paraId="6EDA8F4E" w14:textId="77777777" w:rsidR="0035235B" w:rsidRPr="0035235B" w:rsidRDefault="0035235B" w:rsidP="00D6398A">
      <w:pPr>
        <w:jc w:val="center"/>
        <w:rPr>
          <w:sz w:val="32"/>
          <w:szCs w:val="32"/>
        </w:rPr>
      </w:pPr>
      <w:r w:rsidRPr="0035235B">
        <w:rPr>
          <w:sz w:val="32"/>
          <w:szCs w:val="32"/>
          <w:rtl/>
        </w:rPr>
        <w:t>مساهمتها في تسليط الضوء على نظام حديث نسبيًا في السوق العقاري السعودي</w:t>
      </w:r>
      <w:r w:rsidRPr="0035235B">
        <w:rPr>
          <w:sz w:val="32"/>
          <w:szCs w:val="32"/>
        </w:rPr>
        <w:t>.</w:t>
      </w:r>
    </w:p>
    <w:p w14:paraId="51B882CB" w14:textId="77777777" w:rsidR="0035235B" w:rsidRPr="0035235B" w:rsidRDefault="0035235B" w:rsidP="0035235B">
      <w:pPr>
        <w:numPr>
          <w:ilvl w:val="0"/>
          <w:numId w:val="11"/>
        </w:numPr>
        <w:rPr>
          <w:sz w:val="32"/>
          <w:szCs w:val="32"/>
        </w:rPr>
      </w:pPr>
      <w:r w:rsidRPr="0035235B">
        <w:rPr>
          <w:sz w:val="32"/>
          <w:szCs w:val="32"/>
          <w:rtl/>
        </w:rPr>
        <w:t>تقديمها تحليلًا علميًا يمكن أن يفيد صناع القرار في تطوير الأنظمة الرقابية</w:t>
      </w:r>
      <w:r w:rsidRPr="0035235B">
        <w:rPr>
          <w:sz w:val="32"/>
          <w:szCs w:val="32"/>
        </w:rPr>
        <w:t>.</w:t>
      </w:r>
    </w:p>
    <w:p w14:paraId="2E7E8F79" w14:textId="77777777" w:rsidR="0035235B" w:rsidRPr="0035235B" w:rsidRDefault="0035235B" w:rsidP="0035235B">
      <w:pPr>
        <w:numPr>
          <w:ilvl w:val="0"/>
          <w:numId w:val="11"/>
        </w:numPr>
        <w:rPr>
          <w:sz w:val="32"/>
          <w:szCs w:val="32"/>
        </w:rPr>
      </w:pPr>
      <w:r w:rsidRPr="0035235B">
        <w:rPr>
          <w:sz w:val="32"/>
          <w:szCs w:val="32"/>
          <w:rtl/>
        </w:rPr>
        <w:t>دعمها للباحثين والمهتمين في مجال إدارة المشاريع والتطوير العقاري بفهم أعمق لنظام البيع على الخارطة وآلياته</w:t>
      </w:r>
      <w:r w:rsidRPr="0035235B">
        <w:rPr>
          <w:sz w:val="32"/>
          <w:szCs w:val="32"/>
        </w:rPr>
        <w:t>.</w:t>
      </w:r>
    </w:p>
    <w:p w14:paraId="243071C5" w14:textId="77777777" w:rsidR="0035235B" w:rsidRPr="0035235B" w:rsidRDefault="0035235B" w:rsidP="0035235B">
      <w:pPr>
        <w:numPr>
          <w:ilvl w:val="0"/>
          <w:numId w:val="11"/>
        </w:numPr>
        <w:rPr>
          <w:sz w:val="32"/>
          <w:szCs w:val="32"/>
        </w:rPr>
      </w:pPr>
      <w:r w:rsidRPr="0035235B">
        <w:rPr>
          <w:sz w:val="32"/>
          <w:szCs w:val="32"/>
          <w:rtl/>
        </w:rPr>
        <w:t>كونها تتزامن مع مرحلة تحول اقتصادي في المملكة نحو الشفافية الرقمية وتحفيز الاستثمار العقاري</w:t>
      </w:r>
      <w:r w:rsidRPr="0035235B">
        <w:rPr>
          <w:sz w:val="32"/>
          <w:szCs w:val="32"/>
        </w:rPr>
        <w:t>.</w:t>
      </w:r>
    </w:p>
    <w:p w14:paraId="02DEE70C" w14:textId="77777777" w:rsidR="00DA61B6" w:rsidRDefault="00DA61B6" w:rsidP="0035235B">
      <w:pPr>
        <w:ind w:left="720"/>
        <w:rPr>
          <w:sz w:val="32"/>
          <w:szCs w:val="32"/>
          <w:rtl/>
        </w:rPr>
      </w:pPr>
    </w:p>
    <w:p w14:paraId="4199FCC0" w14:textId="77777777" w:rsidR="00DA61B6" w:rsidRDefault="00DA61B6" w:rsidP="0035235B">
      <w:pPr>
        <w:ind w:left="720"/>
        <w:rPr>
          <w:sz w:val="32"/>
          <w:szCs w:val="32"/>
          <w:rtl/>
        </w:rPr>
      </w:pPr>
    </w:p>
    <w:p w14:paraId="5E0DF7A9" w14:textId="77777777" w:rsidR="00DA61B6" w:rsidRDefault="00DA61B6" w:rsidP="0035235B">
      <w:pPr>
        <w:ind w:left="720"/>
        <w:rPr>
          <w:sz w:val="32"/>
          <w:szCs w:val="32"/>
          <w:rtl/>
        </w:rPr>
      </w:pPr>
    </w:p>
    <w:p w14:paraId="16D9B61B" w14:textId="77777777" w:rsidR="00DA61B6" w:rsidRDefault="00DA61B6" w:rsidP="0035235B">
      <w:pPr>
        <w:ind w:left="720"/>
        <w:rPr>
          <w:sz w:val="32"/>
          <w:szCs w:val="32"/>
          <w:rtl/>
        </w:rPr>
      </w:pPr>
    </w:p>
    <w:p w14:paraId="64677915" w14:textId="77777777" w:rsidR="00DA61B6" w:rsidRDefault="00DA61B6" w:rsidP="0035235B">
      <w:pPr>
        <w:ind w:left="720"/>
        <w:rPr>
          <w:sz w:val="32"/>
          <w:szCs w:val="32"/>
          <w:rtl/>
        </w:rPr>
      </w:pPr>
    </w:p>
    <w:p w14:paraId="55D0726A" w14:textId="77777777" w:rsidR="00DA61B6" w:rsidRDefault="00DA61B6" w:rsidP="0035235B">
      <w:pPr>
        <w:ind w:left="720"/>
        <w:rPr>
          <w:sz w:val="32"/>
          <w:szCs w:val="32"/>
          <w:rtl/>
        </w:rPr>
      </w:pPr>
    </w:p>
    <w:p w14:paraId="1817352F" w14:textId="41AA0B32" w:rsidR="009125CE" w:rsidRPr="00D6398A" w:rsidRDefault="00A74F76" w:rsidP="00944951">
      <w:pPr>
        <w:jc w:val="center"/>
        <w:rPr>
          <w:b/>
          <w:bCs/>
          <w:color w:val="2F5496" w:themeColor="accent1" w:themeShade="BF"/>
          <w:sz w:val="40"/>
          <w:szCs w:val="40"/>
          <w:rtl/>
        </w:rPr>
      </w:pPr>
      <w:r w:rsidRPr="00D6398A">
        <w:rPr>
          <w:b/>
          <w:bCs/>
          <w:color w:val="2F5496" w:themeColor="accent1" w:themeShade="BF"/>
          <w:sz w:val="40"/>
          <w:szCs w:val="40"/>
          <w:rtl/>
        </w:rPr>
        <w:t>أهداف الدراسة</w:t>
      </w:r>
    </w:p>
    <w:p w14:paraId="2EACF3BC" w14:textId="77777777" w:rsidR="0035235B" w:rsidRPr="0035235B" w:rsidRDefault="0035235B" w:rsidP="0035235B">
      <w:pPr>
        <w:rPr>
          <w:sz w:val="32"/>
          <w:szCs w:val="32"/>
        </w:rPr>
      </w:pPr>
      <w:r w:rsidRPr="0035235B">
        <w:rPr>
          <w:sz w:val="32"/>
          <w:szCs w:val="32"/>
          <w:rtl/>
        </w:rPr>
        <w:t>تهدف هذه الدراسة إلى</w:t>
      </w:r>
      <w:r w:rsidRPr="0035235B">
        <w:rPr>
          <w:sz w:val="32"/>
          <w:szCs w:val="32"/>
        </w:rPr>
        <w:t>:</w:t>
      </w:r>
    </w:p>
    <w:p w14:paraId="3C0F4784" w14:textId="77777777" w:rsidR="0035235B" w:rsidRPr="0035235B" w:rsidRDefault="0035235B" w:rsidP="0035235B">
      <w:pPr>
        <w:numPr>
          <w:ilvl w:val="0"/>
          <w:numId w:val="12"/>
        </w:numPr>
        <w:rPr>
          <w:sz w:val="32"/>
          <w:szCs w:val="32"/>
        </w:rPr>
      </w:pPr>
      <w:r w:rsidRPr="0035235B">
        <w:rPr>
          <w:sz w:val="32"/>
          <w:szCs w:val="32"/>
          <w:rtl/>
        </w:rPr>
        <w:t>تحليل نظام البيع على الخارطة في المملكة من الناحية التنظيمية والقانونية</w:t>
      </w:r>
      <w:r w:rsidRPr="0035235B">
        <w:rPr>
          <w:sz w:val="32"/>
          <w:szCs w:val="32"/>
        </w:rPr>
        <w:t>.</w:t>
      </w:r>
    </w:p>
    <w:p w14:paraId="31377316" w14:textId="77777777" w:rsidR="0035235B" w:rsidRPr="0035235B" w:rsidRDefault="0035235B" w:rsidP="0035235B">
      <w:pPr>
        <w:numPr>
          <w:ilvl w:val="0"/>
          <w:numId w:val="12"/>
        </w:numPr>
        <w:rPr>
          <w:sz w:val="32"/>
          <w:szCs w:val="32"/>
        </w:rPr>
      </w:pPr>
      <w:r w:rsidRPr="0035235B">
        <w:rPr>
          <w:sz w:val="32"/>
          <w:szCs w:val="32"/>
          <w:rtl/>
        </w:rPr>
        <w:t>تقييم دور منصة وافي في ضبط السوق العقاري وضمان الحقوق</w:t>
      </w:r>
      <w:r w:rsidRPr="0035235B">
        <w:rPr>
          <w:sz w:val="32"/>
          <w:szCs w:val="32"/>
        </w:rPr>
        <w:t>.</w:t>
      </w:r>
    </w:p>
    <w:p w14:paraId="3746EE8E" w14:textId="77777777" w:rsidR="0035235B" w:rsidRPr="0035235B" w:rsidRDefault="0035235B" w:rsidP="0035235B">
      <w:pPr>
        <w:numPr>
          <w:ilvl w:val="0"/>
          <w:numId w:val="12"/>
        </w:numPr>
        <w:rPr>
          <w:sz w:val="32"/>
          <w:szCs w:val="32"/>
        </w:rPr>
      </w:pPr>
      <w:r w:rsidRPr="0035235B">
        <w:rPr>
          <w:sz w:val="32"/>
          <w:szCs w:val="32"/>
          <w:rtl/>
        </w:rPr>
        <w:t>الكشف عن أبرز التحديات التي تواجه المشترين والمطورين في هذا النوع من المشاريع</w:t>
      </w:r>
      <w:r w:rsidRPr="0035235B">
        <w:rPr>
          <w:sz w:val="32"/>
          <w:szCs w:val="32"/>
        </w:rPr>
        <w:t>.</w:t>
      </w:r>
    </w:p>
    <w:p w14:paraId="373A9614" w14:textId="77777777" w:rsidR="0035235B" w:rsidRPr="0035235B" w:rsidRDefault="0035235B" w:rsidP="0035235B">
      <w:pPr>
        <w:numPr>
          <w:ilvl w:val="0"/>
          <w:numId w:val="12"/>
        </w:numPr>
        <w:rPr>
          <w:sz w:val="32"/>
          <w:szCs w:val="32"/>
        </w:rPr>
      </w:pPr>
      <w:r w:rsidRPr="0035235B">
        <w:rPr>
          <w:sz w:val="32"/>
          <w:szCs w:val="32"/>
          <w:rtl/>
        </w:rPr>
        <w:t>مقارنة التجربة السعودية بالتجربة الإماراتية لاستخلاص أفضل الممارسات</w:t>
      </w:r>
      <w:r w:rsidRPr="0035235B">
        <w:rPr>
          <w:sz w:val="32"/>
          <w:szCs w:val="32"/>
        </w:rPr>
        <w:t>.</w:t>
      </w:r>
    </w:p>
    <w:p w14:paraId="39278E8D" w14:textId="3D9497A8" w:rsidR="0035235B" w:rsidRPr="0035235B" w:rsidRDefault="0035235B" w:rsidP="0035235B">
      <w:pPr>
        <w:numPr>
          <w:ilvl w:val="0"/>
          <w:numId w:val="12"/>
        </w:numPr>
        <w:rPr>
          <w:sz w:val="32"/>
          <w:szCs w:val="32"/>
        </w:rPr>
      </w:pPr>
      <w:r w:rsidRPr="0035235B">
        <w:rPr>
          <w:sz w:val="32"/>
          <w:szCs w:val="32"/>
          <w:rtl/>
        </w:rPr>
        <w:t>تقديم توصيات عملية لتحسين فعالية التنظيم وتعزيز الثقة بالسوق العقاري</w:t>
      </w:r>
    </w:p>
    <w:p w14:paraId="36F619BF" w14:textId="7C789636" w:rsidR="00A74F76" w:rsidRPr="00D6398A" w:rsidRDefault="00D22171" w:rsidP="00D6398A">
      <w:pPr>
        <w:jc w:val="center"/>
        <w:rPr>
          <w:b/>
          <w:bCs/>
          <w:color w:val="2F5496" w:themeColor="accent1" w:themeShade="BF"/>
          <w:sz w:val="40"/>
          <w:szCs w:val="40"/>
          <w:rtl/>
        </w:rPr>
      </w:pPr>
      <w:r w:rsidRPr="00D6398A">
        <w:rPr>
          <w:b/>
          <w:bCs/>
          <w:color w:val="2F5496" w:themeColor="accent1" w:themeShade="BF"/>
          <w:sz w:val="40"/>
          <w:szCs w:val="40"/>
          <w:rtl/>
        </w:rPr>
        <w:t>تساؤلات الدراسة</w:t>
      </w:r>
    </w:p>
    <w:p w14:paraId="762B1C9D" w14:textId="77777777" w:rsidR="0035235B" w:rsidRPr="0035235B" w:rsidRDefault="0035235B" w:rsidP="0035235B">
      <w:pPr>
        <w:rPr>
          <w:sz w:val="32"/>
          <w:szCs w:val="32"/>
        </w:rPr>
      </w:pPr>
      <w:r w:rsidRPr="0035235B">
        <w:rPr>
          <w:sz w:val="32"/>
          <w:szCs w:val="32"/>
          <w:rtl/>
        </w:rPr>
        <w:t>تسعى الدراسة للإجابة على الأسئلة التالية</w:t>
      </w:r>
      <w:r w:rsidRPr="0035235B">
        <w:rPr>
          <w:sz w:val="32"/>
          <w:szCs w:val="32"/>
        </w:rPr>
        <w:t>:</w:t>
      </w:r>
    </w:p>
    <w:p w14:paraId="6EF5A9F2" w14:textId="77777777" w:rsidR="0035235B" w:rsidRPr="0035235B" w:rsidRDefault="0035235B" w:rsidP="0035235B">
      <w:pPr>
        <w:numPr>
          <w:ilvl w:val="0"/>
          <w:numId w:val="13"/>
        </w:numPr>
        <w:rPr>
          <w:sz w:val="32"/>
          <w:szCs w:val="32"/>
        </w:rPr>
      </w:pPr>
      <w:r w:rsidRPr="0035235B">
        <w:rPr>
          <w:sz w:val="32"/>
          <w:szCs w:val="32"/>
          <w:rtl/>
        </w:rPr>
        <w:t>ما مدى فعالية منصة وافي في تنظيم مشاريع البيع على الخارطة في المملكة؟</w:t>
      </w:r>
    </w:p>
    <w:p w14:paraId="61858CF1" w14:textId="77777777" w:rsidR="0035235B" w:rsidRPr="0035235B" w:rsidRDefault="0035235B" w:rsidP="0035235B">
      <w:pPr>
        <w:numPr>
          <w:ilvl w:val="0"/>
          <w:numId w:val="13"/>
        </w:numPr>
        <w:rPr>
          <w:sz w:val="32"/>
          <w:szCs w:val="32"/>
        </w:rPr>
      </w:pPr>
      <w:r w:rsidRPr="0035235B">
        <w:rPr>
          <w:sz w:val="32"/>
          <w:szCs w:val="32"/>
          <w:rtl/>
        </w:rPr>
        <w:t>ما أبرز التحديات التي تواجه تنفيذ المشاريع المباعة على الخارطة؟</w:t>
      </w:r>
    </w:p>
    <w:p w14:paraId="5B7CE645" w14:textId="77777777" w:rsidR="0035235B" w:rsidRPr="0035235B" w:rsidRDefault="0035235B" w:rsidP="0035235B">
      <w:pPr>
        <w:numPr>
          <w:ilvl w:val="0"/>
          <w:numId w:val="13"/>
        </w:numPr>
        <w:rPr>
          <w:sz w:val="32"/>
          <w:szCs w:val="32"/>
        </w:rPr>
      </w:pPr>
      <w:r w:rsidRPr="0035235B">
        <w:rPr>
          <w:sz w:val="32"/>
          <w:szCs w:val="32"/>
          <w:rtl/>
        </w:rPr>
        <w:t>كيف تختلف تجربة المملكة عن التجارب الدولية (مثل دبي) في هذا المجال؟</w:t>
      </w:r>
    </w:p>
    <w:p w14:paraId="619AD468" w14:textId="77777777" w:rsidR="0035235B" w:rsidRPr="0035235B" w:rsidRDefault="0035235B" w:rsidP="0035235B">
      <w:pPr>
        <w:numPr>
          <w:ilvl w:val="0"/>
          <w:numId w:val="13"/>
        </w:numPr>
        <w:rPr>
          <w:sz w:val="32"/>
          <w:szCs w:val="32"/>
        </w:rPr>
      </w:pPr>
      <w:r w:rsidRPr="0035235B">
        <w:rPr>
          <w:sz w:val="32"/>
          <w:szCs w:val="32"/>
          <w:rtl/>
        </w:rPr>
        <w:t>ما درجة وعي المستفيدين بحقوقهم ومسؤولياتهم في هذه العقود؟</w:t>
      </w:r>
    </w:p>
    <w:p w14:paraId="78431C5A" w14:textId="6013B9C2" w:rsidR="0035235B" w:rsidRPr="00DA61B6" w:rsidRDefault="0035235B" w:rsidP="00DA61B6">
      <w:pPr>
        <w:numPr>
          <w:ilvl w:val="0"/>
          <w:numId w:val="13"/>
        </w:numPr>
        <w:rPr>
          <w:sz w:val="32"/>
          <w:szCs w:val="32"/>
          <w:rtl/>
        </w:rPr>
      </w:pPr>
      <w:r w:rsidRPr="0035235B">
        <w:rPr>
          <w:sz w:val="32"/>
          <w:szCs w:val="32"/>
          <w:rtl/>
        </w:rPr>
        <w:t>ما التوصيات المقترحة لتطوير النظام وتحقيق مزيد من الحوكمة العقارية؟</w:t>
      </w:r>
    </w:p>
    <w:p w14:paraId="56B19CA7" w14:textId="2AEA20C2" w:rsidR="00D22171" w:rsidRPr="00944951" w:rsidRDefault="00A74F76" w:rsidP="00944951">
      <w:pPr>
        <w:jc w:val="center"/>
        <w:rPr>
          <w:b/>
          <w:bCs/>
          <w:color w:val="2F5496" w:themeColor="accent1" w:themeShade="BF"/>
          <w:sz w:val="40"/>
          <w:szCs w:val="40"/>
          <w:rtl/>
        </w:rPr>
      </w:pPr>
      <w:r w:rsidRPr="00944951">
        <w:rPr>
          <w:rFonts w:hint="cs"/>
          <w:b/>
          <w:bCs/>
          <w:color w:val="2F5496" w:themeColor="accent1" w:themeShade="BF"/>
          <w:sz w:val="40"/>
          <w:szCs w:val="40"/>
          <w:rtl/>
        </w:rPr>
        <w:t>فروض الدراسة</w:t>
      </w:r>
    </w:p>
    <w:p w14:paraId="1C78AD29" w14:textId="33FF8782" w:rsidR="0035235B" w:rsidRPr="0035235B" w:rsidRDefault="0035235B" w:rsidP="0035235B">
      <w:pPr>
        <w:rPr>
          <w:sz w:val="32"/>
          <w:szCs w:val="32"/>
        </w:rPr>
      </w:pPr>
      <w:r w:rsidRPr="0035235B">
        <w:rPr>
          <w:sz w:val="32"/>
          <w:szCs w:val="32"/>
          <w:rtl/>
        </w:rPr>
        <w:t>يوجد ارتباط إيجابي بين وجود منصة تنظيمية فعالة مثل وافي وارتفاع ثقة المستهلك في مشاريع البيع على الخارطة</w:t>
      </w:r>
      <w:r w:rsidRPr="0035235B">
        <w:rPr>
          <w:sz w:val="32"/>
          <w:szCs w:val="32"/>
        </w:rPr>
        <w:t>.</w:t>
      </w:r>
    </w:p>
    <w:p w14:paraId="099F013F" w14:textId="6CFE53DA" w:rsidR="0035235B" w:rsidRPr="0035235B" w:rsidRDefault="0035235B" w:rsidP="0035235B">
      <w:pPr>
        <w:rPr>
          <w:sz w:val="32"/>
          <w:szCs w:val="32"/>
          <w:rtl/>
        </w:rPr>
      </w:pPr>
      <w:r w:rsidRPr="0035235B">
        <w:rPr>
          <w:sz w:val="32"/>
          <w:szCs w:val="32"/>
          <w:rtl/>
        </w:rPr>
        <w:t>ضعف الرقابة على بعض المطورين الجدد يؤدي إلى تعثر المشاريع أو انخفاض الجودة</w:t>
      </w:r>
      <w:r w:rsidRPr="0035235B">
        <w:rPr>
          <w:sz w:val="32"/>
          <w:szCs w:val="32"/>
        </w:rPr>
        <w:t>.</w:t>
      </w:r>
    </w:p>
    <w:p w14:paraId="69440B0A" w14:textId="79A48D15" w:rsidR="00A74F76" w:rsidRPr="0035235B" w:rsidRDefault="0035235B" w:rsidP="00DA61B6">
      <w:pPr>
        <w:rPr>
          <w:sz w:val="32"/>
          <w:szCs w:val="32"/>
          <w:rtl/>
        </w:rPr>
      </w:pPr>
      <w:r w:rsidRPr="0035235B">
        <w:rPr>
          <w:sz w:val="32"/>
          <w:szCs w:val="32"/>
          <w:rtl/>
        </w:rPr>
        <w:t>تعزيز الشفافية القانونية والرقابية يساهم في تحسين أداء السوق العقاري ورفع نسبة التملك</w:t>
      </w:r>
      <w:r w:rsidRPr="0035235B">
        <w:rPr>
          <w:sz w:val="32"/>
          <w:szCs w:val="32"/>
        </w:rPr>
        <w:t>.</w:t>
      </w:r>
    </w:p>
    <w:p w14:paraId="65FC8D97" w14:textId="6FCA37CB" w:rsidR="00A74F76" w:rsidRDefault="00A74F76" w:rsidP="00D22171">
      <w:pPr>
        <w:rPr>
          <w:sz w:val="32"/>
          <w:szCs w:val="32"/>
          <w:rtl/>
        </w:rPr>
      </w:pPr>
    </w:p>
    <w:p w14:paraId="3BCB4B4D" w14:textId="011499D3" w:rsidR="00DA61B6" w:rsidRDefault="00DA61B6" w:rsidP="00D22171">
      <w:pPr>
        <w:rPr>
          <w:sz w:val="32"/>
          <w:szCs w:val="32"/>
          <w:rtl/>
        </w:rPr>
      </w:pPr>
    </w:p>
    <w:p w14:paraId="3DC3D1E9" w14:textId="77777777" w:rsidR="00944951" w:rsidRDefault="00944951" w:rsidP="00D6398A">
      <w:pPr>
        <w:jc w:val="center"/>
        <w:rPr>
          <w:b/>
          <w:bCs/>
          <w:color w:val="2F5496" w:themeColor="accent1" w:themeShade="BF"/>
          <w:sz w:val="40"/>
          <w:szCs w:val="40"/>
          <w:rtl/>
        </w:rPr>
      </w:pPr>
    </w:p>
    <w:p w14:paraId="76D397BE" w14:textId="4D57D644" w:rsidR="00D22171" w:rsidRPr="00D6398A" w:rsidRDefault="00D22171" w:rsidP="00D6398A">
      <w:pPr>
        <w:jc w:val="center"/>
        <w:rPr>
          <w:b/>
          <w:bCs/>
          <w:color w:val="2F5496" w:themeColor="accent1" w:themeShade="BF"/>
          <w:sz w:val="40"/>
          <w:szCs w:val="40"/>
          <w:rtl/>
        </w:rPr>
      </w:pPr>
      <w:r w:rsidRPr="00D6398A">
        <w:rPr>
          <w:b/>
          <w:bCs/>
          <w:color w:val="2F5496" w:themeColor="accent1" w:themeShade="BF"/>
          <w:sz w:val="40"/>
          <w:szCs w:val="40"/>
          <w:rtl/>
        </w:rPr>
        <w:lastRenderedPageBreak/>
        <w:t>الدراسات السابقة</w:t>
      </w:r>
    </w:p>
    <w:p w14:paraId="40E3A4C8" w14:textId="77777777" w:rsidR="00A22FC3" w:rsidRPr="00A22FC3" w:rsidRDefault="00A22FC3" w:rsidP="00A22FC3">
      <w:pPr>
        <w:rPr>
          <w:sz w:val="32"/>
          <w:szCs w:val="32"/>
        </w:rPr>
      </w:pPr>
      <w:r w:rsidRPr="00A22FC3">
        <w:rPr>
          <w:sz w:val="32"/>
          <w:szCs w:val="32"/>
          <w:rtl/>
        </w:rPr>
        <w:t>بين التجربة السعودية والنماذج الدولية</w:t>
      </w:r>
    </w:p>
    <w:p w14:paraId="78356465" w14:textId="77777777" w:rsidR="00A22FC3" w:rsidRPr="00A22FC3" w:rsidRDefault="00A22FC3" w:rsidP="00A22FC3">
      <w:pPr>
        <w:rPr>
          <w:sz w:val="32"/>
          <w:szCs w:val="32"/>
        </w:rPr>
      </w:pPr>
      <w:r w:rsidRPr="00A22FC3">
        <w:rPr>
          <w:sz w:val="32"/>
          <w:szCs w:val="32"/>
          <w:rtl/>
        </w:rPr>
        <w:t>في إطار تطوير نظام البيع على الخارطة وتنظيمه عبر منصة وافي، ظهرت العديد من الدراسات التي تناولت هذا الموضوع من زوايا قانونية، تنظيمية، اقتصادية، وسلوكية. فيما يلي عرض لأبرز الدراسات المحلية والدولية ذات العلاقة</w:t>
      </w:r>
      <w:r w:rsidRPr="00A22FC3">
        <w:rPr>
          <w:sz w:val="32"/>
          <w:szCs w:val="32"/>
        </w:rPr>
        <w:t>:</w:t>
      </w:r>
    </w:p>
    <w:p w14:paraId="33596B6E" w14:textId="77777777" w:rsidR="00A22FC3" w:rsidRPr="00A22FC3" w:rsidRDefault="00A22FC3" w:rsidP="00A22FC3">
      <w:pPr>
        <w:rPr>
          <w:sz w:val="32"/>
          <w:szCs w:val="32"/>
        </w:rPr>
      </w:pPr>
      <w:r w:rsidRPr="00A22FC3">
        <w:rPr>
          <w:sz w:val="32"/>
          <w:szCs w:val="32"/>
        </w:rPr>
        <w:t xml:space="preserve">1. </w:t>
      </w:r>
      <w:r w:rsidRPr="00A22FC3">
        <w:rPr>
          <w:sz w:val="32"/>
          <w:szCs w:val="32"/>
          <w:rtl/>
        </w:rPr>
        <w:t>دراسة وزارة الشؤون البلدية والقروية والإسكان</w:t>
      </w:r>
      <w:r w:rsidRPr="00A22FC3">
        <w:rPr>
          <w:sz w:val="32"/>
          <w:szCs w:val="32"/>
        </w:rPr>
        <w:t xml:space="preserve"> (2022):</w:t>
      </w:r>
    </w:p>
    <w:p w14:paraId="087B34CE" w14:textId="77777777" w:rsidR="00A22FC3" w:rsidRPr="00A22FC3" w:rsidRDefault="00A22FC3" w:rsidP="00A22FC3">
      <w:pPr>
        <w:rPr>
          <w:sz w:val="32"/>
          <w:szCs w:val="32"/>
        </w:rPr>
      </w:pPr>
      <w:r w:rsidRPr="00A22FC3">
        <w:rPr>
          <w:sz w:val="32"/>
          <w:szCs w:val="32"/>
          <w:rtl/>
        </w:rPr>
        <w:t>أشارت تقارير الوزارة إلى أن عدد المشاريع المرخصة عبر وافي في تزايد سنوي مستمر، وأن نسبة الشكاوى والمخالفات العقارية في المشاريع المرخصة أقل بكثير من غير المرخصة. وأكدت الدراسة على أن وجود منصة موحدة مثل وافي ساعد في رفع مستوى الشفافية والثقة في السوق العقاري</w:t>
      </w:r>
      <w:r w:rsidRPr="00A22FC3">
        <w:rPr>
          <w:sz w:val="32"/>
          <w:szCs w:val="32"/>
        </w:rPr>
        <w:t>.</w:t>
      </w:r>
    </w:p>
    <w:p w14:paraId="79A56E24" w14:textId="77777777" w:rsidR="00A22FC3" w:rsidRPr="00A22FC3" w:rsidRDefault="00A22FC3" w:rsidP="00A22FC3">
      <w:pPr>
        <w:rPr>
          <w:sz w:val="32"/>
          <w:szCs w:val="32"/>
        </w:rPr>
      </w:pPr>
      <w:r w:rsidRPr="00A22FC3">
        <w:rPr>
          <w:sz w:val="32"/>
          <w:szCs w:val="32"/>
        </w:rPr>
        <w:t xml:space="preserve">2. </w:t>
      </w:r>
      <w:r w:rsidRPr="00A22FC3">
        <w:rPr>
          <w:sz w:val="32"/>
          <w:szCs w:val="32"/>
          <w:rtl/>
        </w:rPr>
        <w:t>دراسة العتيبي (2020) – جامعة الملك سعود</w:t>
      </w:r>
      <w:r w:rsidRPr="00A22FC3">
        <w:rPr>
          <w:sz w:val="32"/>
          <w:szCs w:val="32"/>
        </w:rPr>
        <w:t>:</w:t>
      </w:r>
    </w:p>
    <w:p w14:paraId="5A7F5AD4" w14:textId="77777777" w:rsidR="00A22FC3" w:rsidRPr="00A22FC3" w:rsidRDefault="00A22FC3" w:rsidP="00A22FC3">
      <w:pPr>
        <w:rPr>
          <w:sz w:val="32"/>
          <w:szCs w:val="32"/>
        </w:rPr>
      </w:pPr>
      <w:r w:rsidRPr="00A22FC3">
        <w:rPr>
          <w:sz w:val="32"/>
          <w:szCs w:val="32"/>
          <w:rtl/>
        </w:rPr>
        <w:t>ركزت على العلاقة بين شفافية العقود وثقة المستهلكين في مشاريع البيع على الخارطة. وخلصت الدراسة إلى أن وجود عقود واضحة وإشراف هندسي مستقل يرفع من مستوى رضا المستفيدين، خاصة عند توافر معلومات تفصيلية من الجهات التنظيمية مثل وافي</w:t>
      </w:r>
      <w:r w:rsidRPr="00A22FC3">
        <w:rPr>
          <w:sz w:val="32"/>
          <w:szCs w:val="32"/>
        </w:rPr>
        <w:t>.</w:t>
      </w:r>
    </w:p>
    <w:p w14:paraId="62CC6BAD" w14:textId="77777777" w:rsidR="00A22FC3" w:rsidRPr="00A22FC3" w:rsidRDefault="00A22FC3" w:rsidP="00A22FC3">
      <w:pPr>
        <w:rPr>
          <w:sz w:val="32"/>
          <w:szCs w:val="32"/>
        </w:rPr>
      </w:pPr>
      <w:r w:rsidRPr="00A22FC3">
        <w:rPr>
          <w:sz w:val="32"/>
          <w:szCs w:val="32"/>
        </w:rPr>
        <w:t xml:space="preserve">3. </w:t>
      </w:r>
      <w:r w:rsidRPr="00A22FC3">
        <w:rPr>
          <w:sz w:val="32"/>
          <w:szCs w:val="32"/>
          <w:rtl/>
        </w:rPr>
        <w:t>دراسة البنك الدولي</w:t>
      </w:r>
      <w:r w:rsidRPr="00A22FC3">
        <w:rPr>
          <w:sz w:val="32"/>
          <w:szCs w:val="32"/>
        </w:rPr>
        <w:t xml:space="preserve"> (2018):</w:t>
      </w:r>
    </w:p>
    <w:p w14:paraId="574BC4EE" w14:textId="77777777" w:rsidR="00A22FC3" w:rsidRPr="00A22FC3" w:rsidRDefault="00A22FC3" w:rsidP="00A22FC3">
      <w:pPr>
        <w:rPr>
          <w:sz w:val="32"/>
          <w:szCs w:val="32"/>
        </w:rPr>
      </w:pPr>
      <w:r w:rsidRPr="00A22FC3">
        <w:rPr>
          <w:sz w:val="32"/>
          <w:szCs w:val="32"/>
          <w:rtl/>
        </w:rPr>
        <w:t>أجرت مقارنة بين آليات البيع على الخارطة في دول الخليج، وأشادت بتجربة الإمارات، خصوصًا نظام حسابات الضمان في دبي. وأوصت الدراسة الدول الأخرى بتطبيق منصات مشابهة لتعزيز ثقة المستثمرين، مؤكدة أن السعودية بدأت في الاتجاه الصحيح مع وافي لكنها بحاجة إلى تعزيز القدرات الرقابية أكثر</w:t>
      </w:r>
      <w:r w:rsidRPr="00A22FC3">
        <w:rPr>
          <w:sz w:val="32"/>
          <w:szCs w:val="32"/>
        </w:rPr>
        <w:t>.</w:t>
      </w:r>
    </w:p>
    <w:p w14:paraId="10CECCAF" w14:textId="77777777" w:rsidR="00A22FC3" w:rsidRPr="00A22FC3" w:rsidRDefault="00A22FC3" w:rsidP="00A22FC3">
      <w:pPr>
        <w:rPr>
          <w:sz w:val="32"/>
          <w:szCs w:val="32"/>
        </w:rPr>
      </w:pPr>
      <w:r w:rsidRPr="00A22FC3">
        <w:rPr>
          <w:sz w:val="32"/>
          <w:szCs w:val="32"/>
        </w:rPr>
        <w:t xml:space="preserve">4. </w:t>
      </w:r>
      <w:r w:rsidRPr="00A22FC3">
        <w:rPr>
          <w:sz w:val="32"/>
          <w:szCs w:val="32"/>
          <w:rtl/>
        </w:rPr>
        <w:t>دراسة جامعة الملك فهد للبترول والمعادن</w:t>
      </w:r>
      <w:r w:rsidRPr="00A22FC3">
        <w:rPr>
          <w:sz w:val="32"/>
          <w:szCs w:val="32"/>
        </w:rPr>
        <w:t xml:space="preserve"> (2021):</w:t>
      </w:r>
    </w:p>
    <w:p w14:paraId="688F1077" w14:textId="77777777" w:rsidR="00A22FC3" w:rsidRPr="00A22FC3" w:rsidRDefault="00A22FC3" w:rsidP="00A22FC3">
      <w:pPr>
        <w:rPr>
          <w:sz w:val="32"/>
          <w:szCs w:val="32"/>
        </w:rPr>
      </w:pPr>
      <w:r w:rsidRPr="00A22FC3">
        <w:rPr>
          <w:sz w:val="32"/>
          <w:szCs w:val="32"/>
          <w:rtl/>
        </w:rPr>
        <w:t>سلّطت الضوء على أداء المطورين العقاريين في مشاريع البيع على الخارطة، وبيّنت أن بعض المطورين يعانون من نقص في الخبرات المالية والإدارية رغم حصولهم على التراخيص. وأوصت بربط إصدار التراخيص بتقييم القدرة الفعلية للمطور على التنفيذ المالي والهندسي</w:t>
      </w:r>
      <w:r w:rsidRPr="00A22FC3">
        <w:rPr>
          <w:sz w:val="32"/>
          <w:szCs w:val="32"/>
        </w:rPr>
        <w:t>.</w:t>
      </w:r>
    </w:p>
    <w:p w14:paraId="53779C97" w14:textId="77777777" w:rsidR="00A22FC3" w:rsidRPr="00A22FC3" w:rsidRDefault="00A22FC3" w:rsidP="00A22FC3">
      <w:pPr>
        <w:rPr>
          <w:sz w:val="32"/>
          <w:szCs w:val="32"/>
        </w:rPr>
      </w:pPr>
      <w:r w:rsidRPr="00A22FC3">
        <w:rPr>
          <w:sz w:val="32"/>
          <w:szCs w:val="32"/>
        </w:rPr>
        <w:t xml:space="preserve">5. </w:t>
      </w:r>
      <w:r w:rsidRPr="00A22FC3">
        <w:rPr>
          <w:sz w:val="32"/>
          <w:szCs w:val="32"/>
          <w:rtl/>
        </w:rPr>
        <w:t>دراسة المقارنة مع دبي – دائرة الأراضي والأملاك</w:t>
      </w:r>
      <w:r w:rsidRPr="00A22FC3">
        <w:rPr>
          <w:sz w:val="32"/>
          <w:szCs w:val="32"/>
        </w:rPr>
        <w:t xml:space="preserve"> (2021):</w:t>
      </w:r>
    </w:p>
    <w:p w14:paraId="4C37CE53" w14:textId="12A132D4" w:rsidR="00A74F76" w:rsidRDefault="00A22FC3" w:rsidP="0035235B">
      <w:pPr>
        <w:rPr>
          <w:sz w:val="32"/>
          <w:szCs w:val="32"/>
          <w:rtl/>
        </w:rPr>
      </w:pPr>
      <w:r w:rsidRPr="00A22FC3">
        <w:rPr>
          <w:sz w:val="32"/>
          <w:szCs w:val="32"/>
          <w:rtl/>
        </w:rPr>
        <w:t>تناولت آليات الحوكمة في سوق دبي العقاري، وأبرزت أن وجود سجل رقمي للمشاريع ومرحلة الإنجاز يعزز الثقة. وجرى اقتراح نقل هذه الممارسات إلى السوق السعودي، وهو ما بدأت المملكة بتطبيقه تدريجيًا عبر منصة وافي</w:t>
      </w:r>
      <w:r w:rsidRPr="00A22FC3">
        <w:rPr>
          <w:sz w:val="32"/>
          <w:szCs w:val="32"/>
        </w:rPr>
        <w:t>.</w:t>
      </w:r>
    </w:p>
    <w:p w14:paraId="4D27BC31" w14:textId="77777777" w:rsidR="0035235B" w:rsidRPr="0035235B" w:rsidRDefault="0035235B" w:rsidP="0035235B">
      <w:pPr>
        <w:rPr>
          <w:sz w:val="32"/>
          <w:szCs w:val="32"/>
          <w:rtl/>
        </w:rPr>
      </w:pPr>
    </w:p>
    <w:p w14:paraId="0F731D52" w14:textId="443B01E6" w:rsidR="00A74F76" w:rsidRPr="00D6398A" w:rsidRDefault="00A74F76" w:rsidP="00D6398A">
      <w:pPr>
        <w:jc w:val="center"/>
        <w:rPr>
          <w:b/>
          <w:bCs/>
          <w:color w:val="2F5496" w:themeColor="accent1" w:themeShade="BF"/>
          <w:sz w:val="40"/>
          <w:szCs w:val="40"/>
          <w:rtl/>
        </w:rPr>
      </w:pPr>
      <w:r w:rsidRPr="00D6398A">
        <w:rPr>
          <w:rFonts w:hint="cs"/>
          <w:b/>
          <w:bCs/>
          <w:color w:val="2F5496" w:themeColor="accent1" w:themeShade="BF"/>
          <w:sz w:val="40"/>
          <w:szCs w:val="40"/>
          <w:rtl/>
        </w:rPr>
        <w:lastRenderedPageBreak/>
        <w:t>المنطلقات النظرية للدراسة</w:t>
      </w:r>
    </w:p>
    <w:p w14:paraId="64E979D6" w14:textId="77777777" w:rsidR="0035235B" w:rsidRPr="0035235B" w:rsidRDefault="0035235B" w:rsidP="0035235B">
      <w:pPr>
        <w:rPr>
          <w:sz w:val="32"/>
          <w:szCs w:val="32"/>
        </w:rPr>
      </w:pPr>
      <w:r w:rsidRPr="0035235B">
        <w:rPr>
          <w:sz w:val="32"/>
          <w:szCs w:val="32"/>
          <w:rtl/>
        </w:rPr>
        <w:t>تعتمد الدراسة على مزيج من الأطر النظرية المرتبطة بالتنظيم المؤسسي، وحوكمة السوق، وحماية المستهلك، وأبرزها</w:t>
      </w:r>
      <w:r w:rsidRPr="0035235B">
        <w:rPr>
          <w:sz w:val="32"/>
          <w:szCs w:val="32"/>
        </w:rPr>
        <w:t>:</w:t>
      </w:r>
    </w:p>
    <w:p w14:paraId="6BF3F82E" w14:textId="77777777" w:rsidR="0035235B" w:rsidRPr="0035235B" w:rsidRDefault="0035235B" w:rsidP="0035235B">
      <w:pPr>
        <w:numPr>
          <w:ilvl w:val="0"/>
          <w:numId w:val="14"/>
        </w:numPr>
        <w:rPr>
          <w:sz w:val="32"/>
          <w:szCs w:val="32"/>
        </w:rPr>
      </w:pPr>
      <w:r w:rsidRPr="0035235B">
        <w:rPr>
          <w:sz w:val="32"/>
          <w:szCs w:val="32"/>
          <w:rtl/>
        </w:rPr>
        <w:t>نظرية الوكالة</w:t>
      </w:r>
      <w:r w:rsidRPr="0035235B">
        <w:rPr>
          <w:sz w:val="32"/>
          <w:szCs w:val="32"/>
        </w:rPr>
        <w:t xml:space="preserve"> (Agency Theory): </w:t>
      </w:r>
      <w:r w:rsidRPr="0035235B">
        <w:rPr>
          <w:sz w:val="32"/>
          <w:szCs w:val="32"/>
          <w:rtl/>
        </w:rPr>
        <w:t>لفهم العلاقة بين المطور كممثل، والمشتري كمالك محتمل</w:t>
      </w:r>
      <w:r w:rsidRPr="0035235B">
        <w:rPr>
          <w:sz w:val="32"/>
          <w:szCs w:val="32"/>
        </w:rPr>
        <w:t>.</w:t>
      </w:r>
    </w:p>
    <w:p w14:paraId="0984FD11" w14:textId="77777777" w:rsidR="0035235B" w:rsidRPr="0035235B" w:rsidRDefault="0035235B" w:rsidP="0035235B">
      <w:pPr>
        <w:numPr>
          <w:ilvl w:val="0"/>
          <w:numId w:val="14"/>
        </w:numPr>
        <w:rPr>
          <w:sz w:val="32"/>
          <w:szCs w:val="32"/>
        </w:rPr>
      </w:pPr>
      <w:r w:rsidRPr="0035235B">
        <w:rPr>
          <w:sz w:val="32"/>
          <w:szCs w:val="32"/>
          <w:rtl/>
        </w:rPr>
        <w:t>نظرية الحوكمة</w:t>
      </w:r>
      <w:r w:rsidRPr="0035235B">
        <w:rPr>
          <w:sz w:val="32"/>
          <w:szCs w:val="32"/>
        </w:rPr>
        <w:t xml:space="preserve"> (Governance Theory): </w:t>
      </w:r>
      <w:r w:rsidRPr="0035235B">
        <w:rPr>
          <w:sz w:val="32"/>
          <w:szCs w:val="32"/>
          <w:rtl/>
        </w:rPr>
        <w:t>لقياس أثر وجود أنظمة رقابية واضحة على سلوك السوق</w:t>
      </w:r>
      <w:r w:rsidRPr="0035235B">
        <w:rPr>
          <w:sz w:val="32"/>
          <w:szCs w:val="32"/>
        </w:rPr>
        <w:t>.</w:t>
      </w:r>
    </w:p>
    <w:p w14:paraId="4DED2E7F" w14:textId="77777777" w:rsidR="0035235B" w:rsidRPr="0035235B" w:rsidRDefault="0035235B" w:rsidP="0035235B">
      <w:pPr>
        <w:numPr>
          <w:ilvl w:val="0"/>
          <w:numId w:val="14"/>
        </w:numPr>
        <w:rPr>
          <w:sz w:val="32"/>
          <w:szCs w:val="32"/>
        </w:rPr>
      </w:pPr>
      <w:r w:rsidRPr="0035235B">
        <w:rPr>
          <w:sz w:val="32"/>
          <w:szCs w:val="32"/>
          <w:rtl/>
        </w:rPr>
        <w:t>نموذج الشفافية والافصاح</w:t>
      </w:r>
      <w:r w:rsidRPr="0035235B">
        <w:rPr>
          <w:sz w:val="32"/>
          <w:szCs w:val="32"/>
        </w:rPr>
        <w:t xml:space="preserve"> (Transparency Model): </w:t>
      </w:r>
      <w:r w:rsidRPr="0035235B">
        <w:rPr>
          <w:sz w:val="32"/>
          <w:szCs w:val="32"/>
          <w:rtl/>
        </w:rPr>
        <w:t>لتفسير كيف يؤثر توفر المعلومات على قرارات الشراء والثقة في المشاريع العقارية</w:t>
      </w:r>
      <w:r w:rsidRPr="0035235B">
        <w:rPr>
          <w:sz w:val="32"/>
          <w:szCs w:val="32"/>
        </w:rPr>
        <w:t>.</w:t>
      </w:r>
    </w:p>
    <w:p w14:paraId="20FD447D" w14:textId="77777777" w:rsidR="0035235B" w:rsidRPr="0035235B" w:rsidRDefault="0035235B" w:rsidP="00D22171">
      <w:pPr>
        <w:rPr>
          <w:sz w:val="32"/>
          <w:szCs w:val="32"/>
          <w:rtl/>
        </w:rPr>
      </w:pPr>
    </w:p>
    <w:p w14:paraId="6816A0CC" w14:textId="77777777" w:rsidR="00A74F76" w:rsidRPr="0035235B" w:rsidRDefault="00A74F76" w:rsidP="00D22171">
      <w:pPr>
        <w:rPr>
          <w:sz w:val="32"/>
          <w:szCs w:val="32"/>
          <w:rtl/>
        </w:rPr>
      </w:pPr>
    </w:p>
    <w:p w14:paraId="7318A55D" w14:textId="05F979F5" w:rsidR="00CE6D4D" w:rsidRDefault="00CE6D4D" w:rsidP="00D22171">
      <w:pPr>
        <w:rPr>
          <w:sz w:val="32"/>
          <w:szCs w:val="32"/>
          <w:rtl/>
        </w:rPr>
      </w:pPr>
    </w:p>
    <w:p w14:paraId="4EC86E51" w14:textId="7A3CE9BF" w:rsidR="00DA61B6" w:rsidRDefault="00DA61B6" w:rsidP="00D22171">
      <w:pPr>
        <w:rPr>
          <w:sz w:val="32"/>
          <w:szCs w:val="32"/>
          <w:rtl/>
        </w:rPr>
      </w:pPr>
    </w:p>
    <w:p w14:paraId="0DE039CE" w14:textId="6E163939" w:rsidR="00DA61B6" w:rsidRDefault="00DA61B6" w:rsidP="00D22171">
      <w:pPr>
        <w:rPr>
          <w:sz w:val="32"/>
          <w:szCs w:val="32"/>
          <w:rtl/>
        </w:rPr>
      </w:pPr>
    </w:p>
    <w:p w14:paraId="659E320C" w14:textId="00F2D765" w:rsidR="00DA61B6" w:rsidRDefault="00DA61B6" w:rsidP="00D22171">
      <w:pPr>
        <w:rPr>
          <w:sz w:val="32"/>
          <w:szCs w:val="32"/>
          <w:rtl/>
        </w:rPr>
      </w:pPr>
    </w:p>
    <w:p w14:paraId="7F3DF9C8" w14:textId="07A4616D" w:rsidR="00DA61B6" w:rsidRDefault="00DA61B6" w:rsidP="00D22171">
      <w:pPr>
        <w:rPr>
          <w:sz w:val="32"/>
          <w:szCs w:val="32"/>
          <w:rtl/>
        </w:rPr>
      </w:pPr>
    </w:p>
    <w:p w14:paraId="483A43AD" w14:textId="7E431CB6" w:rsidR="00DA61B6" w:rsidRDefault="00DA61B6" w:rsidP="00D22171">
      <w:pPr>
        <w:rPr>
          <w:sz w:val="32"/>
          <w:szCs w:val="32"/>
          <w:rtl/>
        </w:rPr>
      </w:pPr>
    </w:p>
    <w:p w14:paraId="6FB15C4A" w14:textId="022E6B90" w:rsidR="00DA61B6" w:rsidRDefault="00DA61B6" w:rsidP="00D22171">
      <w:pPr>
        <w:rPr>
          <w:sz w:val="32"/>
          <w:szCs w:val="32"/>
          <w:rtl/>
        </w:rPr>
      </w:pPr>
    </w:p>
    <w:p w14:paraId="49E11D59" w14:textId="5C2FB55A" w:rsidR="00DA61B6" w:rsidRDefault="00DA61B6" w:rsidP="00D22171">
      <w:pPr>
        <w:rPr>
          <w:sz w:val="32"/>
          <w:szCs w:val="32"/>
          <w:rtl/>
        </w:rPr>
      </w:pPr>
    </w:p>
    <w:p w14:paraId="2D4D1C42" w14:textId="0241CC4C" w:rsidR="00DA61B6" w:rsidRDefault="00DA61B6" w:rsidP="00D22171">
      <w:pPr>
        <w:rPr>
          <w:sz w:val="32"/>
          <w:szCs w:val="32"/>
          <w:rtl/>
        </w:rPr>
      </w:pPr>
    </w:p>
    <w:p w14:paraId="31473B8E" w14:textId="14C4760E" w:rsidR="00DA61B6" w:rsidRDefault="00DA61B6" w:rsidP="00D22171">
      <w:pPr>
        <w:rPr>
          <w:sz w:val="32"/>
          <w:szCs w:val="32"/>
          <w:rtl/>
        </w:rPr>
      </w:pPr>
    </w:p>
    <w:p w14:paraId="4FF1BBCB" w14:textId="07BE4A3E" w:rsidR="00DA61B6" w:rsidRDefault="00DA61B6" w:rsidP="00D22171">
      <w:pPr>
        <w:rPr>
          <w:sz w:val="32"/>
          <w:szCs w:val="32"/>
          <w:rtl/>
        </w:rPr>
      </w:pPr>
    </w:p>
    <w:p w14:paraId="2A32EACA" w14:textId="7E661F0C" w:rsidR="00DA61B6" w:rsidRDefault="00DA61B6" w:rsidP="00D22171">
      <w:pPr>
        <w:rPr>
          <w:sz w:val="32"/>
          <w:szCs w:val="32"/>
          <w:rtl/>
        </w:rPr>
      </w:pPr>
    </w:p>
    <w:p w14:paraId="0EB25559" w14:textId="77777777" w:rsidR="00944951" w:rsidRDefault="00944951" w:rsidP="00D531F9">
      <w:pPr>
        <w:jc w:val="center"/>
        <w:rPr>
          <w:b/>
          <w:bCs/>
          <w:color w:val="2F5496" w:themeColor="accent1" w:themeShade="BF"/>
          <w:sz w:val="40"/>
          <w:szCs w:val="40"/>
          <w:rtl/>
        </w:rPr>
      </w:pPr>
    </w:p>
    <w:p w14:paraId="6E441E4D" w14:textId="77777777" w:rsidR="00944951" w:rsidRDefault="00944951" w:rsidP="00D531F9">
      <w:pPr>
        <w:jc w:val="center"/>
        <w:rPr>
          <w:b/>
          <w:bCs/>
          <w:color w:val="2F5496" w:themeColor="accent1" w:themeShade="BF"/>
          <w:sz w:val="40"/>
          <w:szCs w:val="40"/>
          <w:rtl/>
        </w:rPr>
      </w:pPr>
    </w:p>
    <w:p w14:paraId="2E715580" w14:textId="6A80E7A9" w:rsidR="00D22171" w:rsidRPr="00D6398A" w:rsidRDefault="00D22171" w:rsidP="00D531F9">
      <w:pPr>
        <w:jc w:val="center"/>
        <w:rPr>
          <w:b/>
          <w:bCs/>
          <w:color w:val="2F5496" w:themeColor="accent1" w:themeShade="BF"/>
          <w:sz w:val="40"/>
          <w:szCs w:val="40"/>
          <w:rtl/>
        </w:rPr>
      </w:pPr>
      <w:r w:rsidRPr="00D6398A">
        <w:rPr>
          <w:b/>
          <w:bCs/>
          <w:color w:val="2F5496" w:themeColor="accent1" w:themeShade="BF"/>
          <w:sz w:val="40"/>
          <w:szCs w:val="40"/>
          <w:rtl/>
        </w:rPr>
        <w:lastRenderedPageBreak/>
        <w:t>المنهجية وطرق البحث</w:t>
      </w:r>
      <w:r w:rsidR="00A74F76" w:rsidRPr="00D6398A">
        <w:rPr>
          <w:rFonts w:hint="cs"/>
          <w:b/>
          <w:bCs/>
          <w:color w:val="2F5496" w:themeColor="accent1" w:themeShade="BF"/>
          <w:sz w:val="40"/>
          <w:szCs w:val="40"/>
          <w:rtl/>
        </w:rPr>
        <w:t>:</w:t>
      </w:r>
    </w:p>
    <w:p w14:paraId="3FA41167" w14:textId="77777777" w:rsidR="00CE6D4D" w:rsidRPr="00CE6D4D" w:rsidRDefault="00CE6D4D" w:rsidP="00CE6D4D">
      <w:pPr>
        <w:rPr>
          <w:sz w:val="32"/>
          <w:szCs w:val="32"/>
        </w:rPr>
      </w:pPr>
      <w:r w:rsidRPr="00CE6D4D">
        <w:rPr>
          <w:sz w:val="32"/>
          <w:szCs w:val="32"/>
          <w:rtl/>
        </w:rPr>
        <w:t>المنهج المستخدم، أدوات الدراسة، وحدودها</w:t>
      </w:r>
    </w:p>
    <w:p w14:paraId="143C7343" w14:textId="77777777" w:rsidR="00CE6D4D" w:rsidRPr="00CE6D4D" w:rsidRDefault="00CE6D4D" w:rsidP="00CE6D4D">
      <w:pPr>
        <w:rPr>
          <w:sz w:val="32"/>
          <w:szCs w:val="32"/>
        </w:rPr>
      </w:pPr>
      <w:r w:rsidRPr="00CE6D4D">
        <w:rPr>
          <w:sz w:val="32"/>
          <w:szCs w:val="32"/>
          <w:rtl/>
        </w:rPr>
        <w:t>تعتمد هذه الدراسة على المنهج الوصفي التحليلي، وهو المنهج الأنسب لدراسة الظواهر الاجتماعية والاقتصادية، وفهم العلاقة بين المتغيرات، خاصةً في مجال التنظيم العقاري. ويقوم هذا المنهج على جمع المعلومات من مصادر متنوعة، ثم تحليلها بهدف تفسير واقع مشاريع البيع على الخارطة وتقييم دور منصة وافي في ضبط وتنظيم هذا القطاع</w:t>
      </w:r>
      <w:r w:rsidRPr="00CE6D4D">
        <w:rPr>
          <w:sz w:val="32"/>
          <w:szCs w:val="32"/>
        </w:rPr>
        <w:t>.</w:t>
      </w:r>
    </w:p>
    <w:p w14:paraId="6E1E98D2" w14:textId="77777777" w:rsidR="00CE6D4D" w:rsidRPr="00CE6D4D" w:rsidRDefault="00CE6D4D" w:rsidP="00CE6D4D">
      <w:pPr>
        <w:rPr>
          <w:sz w:val="32"/>
          <w:szCs w:val="32"/>
        </w:rPr>
      </w:pPr>
      <w:r w:rsidRPr="00CE6D4D">
        <w:rPr>
          <w:sz w:val="32"/>
          <w:szCs w:val="32"/>
        </w:rPr>
        <w:t xml:space="preserve">1. </w:t>
      </w:r>
      <w:r w:rsidRPr="00CE6D4D">
        <w:rPr>
          <w:sz w:val="32"/>
          <w:szCs w:val="32"/>
          <w:rtl/>
        </w:rPr>
        <w:t>أسباب اختيار المنهج الوصفي التحليلي</w:t>
      </w:r>
    </w:p>
    <w:p w14:paraId="26D99512" w14:textId="77777777" w:rsidR="00CE6D4D" w:rsidRPr="00CE6D4D" w:rsidRDefault="00CE6D4D" w:rsidP="00CE6D4D">
      <w:pPr>
        <w:rPr>
          <w:sz w:val="32"/>
          <w:szCs w:val="32"/>
        </w:rPr>
      </w:pPr>
      <w:r w:rsidRPr="00CE6D4D">
        <w:rPr>
          <w:sz w:val="32"/>
          <w:szCs w:val="32"/>
          <w:rtl/>
        </w:rPr>
        <w:t>نظرًا لأن موضوع البحث يرتبط بتقييم نظام تنظيمي قائم، وليس بتجربة مخبرية، فإن المنهج الوصفي التحليلي يتيح فهم أعمق للواقع من خلال</w:t>
      </w:r>
      <w:r w:rsidRPr="00CE6D4D">
        <w:rPr>
          <w:sz w:val="32"/>
          <w:szCs w:val="32"/>
        </w:rPr>
        <w:t>:</w:t>
      </w:r>
    </w:p>
    <w:p w14:paraId="043892DC" w14:textId="77777777" w:rsidR="00CE6D4D" w:rsidRPr="00CE6D4D" w:rsidRDefault="00CE6D4D" w:rsidP="00CE6D4D">
      <w:pPr>
        <w:numPr>
          <w:ilvl w:val="0"/>
          <w:numId w:val="8"/>
        </w:numPr>
        <w:rPr>
          <w:sz w:val="32"/>
          <w:szCs w:val="32"/>
        </w:rPr>
      </w:pPr>
      <w:r w:rsidRPr="00CE6D4D">
        <w:rPr>
          <w:sz w:val="32"/>
          <w:szCs w:val="32"/>
          <w:rtl/>
        </w:rPr>
        <w:t>تحليل البيانات الرسمية الصادرة من وزارة الإسكان ومنصة وافي</w:t>
      </w:r>
      <w:r w:rsidRPr="00CE6D4D">
        <w:rPr>
          <w:sz w:val="32"/>
          <w:szCs w:val="32"/>
        </w:rPr>
        <w:t>.</w:t>
      </w:r>
    </w:p>
    <w:p w14:paraId="0966A1B2" w14:textId="77777777" w:rsidR="00CE6D4D" w:rsidRPr="00CE6D4D" w:rsidRDefault="00CE6D4D" w:rsidP="00CE6D4D">
      <w:pPr>
        <w:numPr>
          <w:ilvl w:val="0"/>
          <w:numId w:val="8"/>
        </w:numPr>
        <w:rPr>
          <w:sz w:val="32"/>
          <w:szCs w:val="32"/>
        </w:rPr>
      </w:pPr>
      <w:r w:rsidRPr="00CE6D4D">
        <w:rPr>
          <w:sz w:val="32"/>
          <w:szCs w:val="32"/>
          <w:rtl/>
        </w:rPr>
        <w:t>مراجعة دراسات أكاديمية وتقارير مقارنة</w:t>
      </w:r>
      <w:r w:rsidRPr="00CE6D4D">
        <w:rPr>
          <w:sz w:val="32"/>
          <w:szCs w:val="32"/>
        </w:rPr>
        <w:t>.</w:t>
      </w:r>
    </w:p>
    <w:p w14:paraId="4155DDBD" w14:textId="77777777" w:rsidR="00CE6D4D" w:rsidRPr="00CE6D4D" w:rsidRDefault="00CE6D4D" w:rsidP="00CE6D4D">
      <w:pPr>
        <w:numPr>
          <w:ilvl w:val="0"/>
          <w:numId w:val="8"/>
        </w:numPr>
        <w:rPr>
          <w:sz w:val="32"/>
          <w:szCs w:val="32"/>
        </w:rPr>
      </w:pPr>
      <w:r w:rsidRPr="00CE6D4D">
        <w:rPr>
          <w:sz w:val="32"/>
          <w:szCs w:val="32"/>
          <w:rtl/>
        </w:rPr>
        <w:t>استقراء العلاقة بين التنظيم والثقة، أو بين آلية العمل وجودة المشاريع</w:t>
      </w:r>
      <w:r w:rsidRPr="00CE6D4D">
        <w:rPr>
          <w:sz w:val="32"/>
          <w:szCs w:val="32"/>
        </w:rPr>
        <w:t>.</w:t>
      </w:r>
    </w:p>
    <w:p w14:paraId="16287EB8" w14:textId="77777777" w:rsidR="00CE6D4D" w:rsidRPr="00CE6D4D" w:rsidRDefault="00CE6D4D" w:rsidP="00CE6D4D">
      <w:pPr>
        <w:rPr>
          <w:sz w:val="32"/>
          <w:szCs w:val="32"/>
        </w:rPr>
      </w:pPr>
      <w:r w:rsidRPr="00CE6D4D">
        <w:rPr>
          <w:sz w:val="32"/>
          <w:szCs w:val="32"/>
        </w:rPr>
        <w:t xml:space="preserve">2. </w:t>
      </w:r>
      <w:r w:rsidRPr="00CE6D4D">
        <w:rPr>
          <w:sz w:val="32"/>
          <w:szCs w:val="32"/>
          <w:rtl/>
        </w:rPr>
        <w:t>أدوات جمع البيانات</w:t>
      </w:r>
    </w:p>
    <w:p w14:paraId="2A921144" w14:textId="77777777" w:rsidR="00CE6D4D" w:rsidRPr="00CE6D4D" w:rsidRDefault="00CE6D4D" w:rsidP="00CE6D4D">
      <w:pPr>
        <w:rPr>
          <w:sz w:val="32"/>
          <w:szCs w:val="32"/>
        </w:rPr>
      </w:pPr>
      <w:r w:rsidRPr="00CE6D4D">
        <w:rPr>
          <w:sz w:val="32"/>
          <w:szCs w:val="32"/>
          <w:rtl/>
        </w:rPr>
        <w:t>استخدمت الدراسة الأدوات التالية</w:t>
      </w:r>
      <w:r w:rsidRPr="00CE6D4D">
        <w:rPr>
          <w:sz w:val="32"/>
          <w:szCs w:val="32"/>
        </w:rPr>
        <w:t>:</w:t>
      </w:r>
    </w:p>
    <w:p w14:paraId="40AD2EED" w14:textId="77777777" w:rsidR="00CE6D4D" w:rsidRPr="00CE6D4D" w:rsidRDefault="00CE6D4D" w:rsidP="00CE6D4D">
      <w:pPr>
        <w:numPr>
          <w:ilvl w:val="0"/>
          <w:numId w:val="9"/>
        </w:numPr>
        <w:rPr>
          <w:sz w:val="32"/>
          <w:szCs w:val="32"/>
        </w:rPr>
      </w:pPr>
      <w:r w:rsidRPr="00CE6D4D">
        <w:rPr>
          <w:sz w:val="32"/>
          <w:szCs w:val="32"/>
          <w:rtl/>
        </w:rPr>
        <w:t>تحليل وثائق رسمية وتقارير سنوية لمنصة وافي مثل عدد المشاريع، نسب الإنجاز، وحجم الشكاوى</w:t>
      </w:r>
      <w:r w:rsidRPr="00CE6D4D">
        <w:rPr>
          <w:sz w:val="32"/>
          <w:szCs w:val="32"/>
        </w:rPr>
        <w:t>.</w:t>
      </w:r>
    </w:p>
    <w:p w14:paraId="4EEE100A" w14:textId="77777777" w:rsidR="00CE6D4D" w:rsidRPr="00CE6D4D" w:rsidRDefault="00CE6D4D" w:rsidP="00CE6D4D">
      <w:pPr>
        <w:numPr>
          <w:ilvl w:val="0"/>
          <w:numId w:val="9"/>
        </w:numPr>
        <w:rPr>
          <w:sz w:val="32"/>
          <w:szCs w:val="32"/>
        </w:rPr>
      </w:pPr>
      <w:r w:rsidRPr="00CE6D4D">
        <w:rPr>
          <w:sz w:val="32"/>
          <w:szCs w:val="32"/>
          <w:rtl/>
        </w:rPr>
        <w:t>مراجعة أدبيات علمية منشورة في جامعات سعودية ودولية حول البيع على الخارطة</w:t>
      </w:r>
      <w:r w:rsidRPr="00CE6D4D">
        <w:rPr>
          <w:sz w:val="32"/>
          <w:szCs w:val="32"/>
        </w:rPr>
        <w:t>.</w:t>
      </w:r>
    </w:p>
    <w:p w14:paraId="1DEA3696" w14:textId="77777777" w:rsidR="00CE6D4D" w:rsidRPr="00CE6D4D" w:rsidRDefault="00CE6D4D" w:rsidP="00CE6D4D">
      <w:pPr>
        <w:numPr>
          <w:ilvl w:val="0"/>
          <w:numId w:val="9"/>
        </w:numPr>
        <w:rPr>
          <w:sz w:val="32"/>
          <w:szCs w:val="32"/>
        </w:rPr>
      </w:pPr>
      <w:r w:rsidRPr="00CE6D4D">
        <w:rPr>
          <w:sz w:val="32"/>
          <w:szCs w:val="32"/>
          <w:rtl/>
        </w:rPr>
        <w:t xml:space="preserve">مقارنة تنظيمية بين تجربة المملكة وتجارب دول أخرى </w:t>
      </w:r>
      <w:r w:rsidRPr="00CE6D4D">
        <w:rPr>
          <w:sz w:val="32"/>
          <w:szCs w:val="32"/>
        </w:rPr>
        <w:t>(</w:t>
      </w:r>
      <w:r w:rsidRPr="00CE6D4D">
        <w:rPr>
          <w:sz w:val="32"/>
          <w:szCs w:val="32"/>
          <w:rtl/>
        </w:rPr>
        <w:t>دبي، سنغافورة</w:t>
      </w:r>
      <w:r w:rsidRPr="00CE6D4D">
        <w:rPr>
          <w:sz w:val="32"/>
          <w:szCs w:val="32"/>
        </w:rPr>
        <w:t>).</w:t>
      </w:r>
    </w:p>
    <w:p w14:paraId="3D3CE1FF" w14:textId="77777777" w:rsidR="00CE6D4D" w:rsidRPr="00CE6D4D" w:rsidRDefault="00CE6D4D" w:rsidP="00CE6D4D">
      <w:pPr>
        <w:numPr>
          <w:ilvl w:val="0"/>
          <w:numId w:val="9"/>
        </w:numPr>
        <w:rPr>
          <w:sz w:val="32"/>
          <w:szCs w:val="32"/>
        </w:rPr>
      </w:pPr>
      <w:r w:rsidRPr="00CE6D4D">
        <w:rPr>
          <w:sz w:val="32"/>
          <w:szCs w:val="32"/>
          <w:rtl/>
        </w:rPr>
        <w:t>ملاحظة مباشرة وتحليل محتوى للبوابة الإلكترونية لوافي، وطرق تقديم الشكاوى، والتراخيص، وحالة المشاريع</w:t>
      </w:r>
      <w:r w:rsidRPr="00CE6D4D">
        <w:rPr>
          <w:sz w:val="32"/>
          <w:szCs w:val="32"/>
        </w:rPr>
        <w:t>.</w:t>
      </w:r>
    </w:p>
    <w:p w14:paraId="63B6D4BE" w14:textId="77777777" w:rsidR="00CE6D4D" w:rsidRPr="00CE6D4D" w:rsidRDefault="00CE6D4D" w:rsidP="00CE6D4D">
      <w:pPr>
        <w:rPr>
          <w:sz w:val="32"/>
          <w:szCs w:val="32"/>
        </w:rPr>
      </w:pPr>
      <w:r w:rsidRPr="00CE6D4D">
        <w:rPr>
          <w:sz w:val="32"/>
          <w:szCs w:val="32"/>
        </w:rPr>
        <w:t xml:space="preserve">3. </w:t>
      </w:r>
      <w:r w:rsidRPr="00CE6D4D">
        <w:rPr>
          <w:sz w:val="32"/>
          <w:szCs w:val="32"/>
          <w:rtl/>
        </w:rPr>
        <w:t>حدود الدراسة</w:t>
      </w:r>
    </w:p>
    <w:p w14:paraId="780C6672" w14:textId="77777777" w:rsidR="00CE6D4D" w:rsidRPr="00CE6D4D" w:rsidRDefault="00CE6D4D" w:rsidP="00CE6D4D">
      <w:pPr>
        <w:numPr>
          <w:ilvl w:val="0"/>
          <w:numId w:val="10"/>
        </w:numPr>
        <w:rPr>
          <w:sz w:val="32"/>
          <w:szCs w:val="32"/>
        </w:rPr>
      </w:pPr>
      <w:r w:rsidRPr="00CE6D4D">
        <w:rPr>
          <w:sz w:val="32"/>
          <w:szCs w:val="32"/>
          <w:rtl/>
        </w:rPr>
        <w:t>الحدود الموضوعية</w:t>
      </w:r>
      <w:r w:rsidRPr="00CE6D4D">
        <w:rPr>
          <w:sz w:val="32"/>
          <w:szCs w:val="32"/>
        </w:rPr>
        <w:t xml:space="preserve">: </w:t>
      </w:r>
      <w:r w:rsidRPr="00CE6D4D">
        <w:rPr>
          <w:sz w:val="32"/>
          <w:szCs w:val="32"/>
          <w:rtl/>
        </w:rPr>
        <w:t>تركز الدراسة على مشاريع البيع على الخارطة المنفذة تحت إشراف منصة وافي فقط</w:t>
      </w:r>
      <w:r w:rsidRPr="00CE6D4D">
        <w:rPr>
          <w:sz w:val="32"/>
          <w:szCs w:val="32"/>
        </w:rPr>
        <w:t>.</w:t>
      </w:r>
    </w:p>
    <w:p w14:paraId="0EC31310" w14:textId="77777777" w:rsidR="00CE6D4D" w:rsidRPr="00CE6D4D" w:rsidRDefault="00CE6D4D" w:rsidP="00CE6D4D">
      <w:pPr>
        <w:numPr>
          <w:ilvl w:val="0"/>
          <w:numId w:val="10"/>
        </w:numPr>
        <w:rPr>
          <w:sz w:val="32"/>
          <w:szCs w:val="32"/>
        </w:rPr>
      </w:pPr>
      <w:r w:rsidRPr="00CE6D4D">
        <w:rPr>
          <w:sz w:val="32"/>
          <w:szCs w:val="32"/>
          <w:rtl/>
        </w:rPr>
        <w:t>الحدود الزمنية</w:t>
      </w:r>
      <w:r w:rsidRPr="00CE6D4D">
        <w:rPr>
          <w:sz w:val="32"/>
          <w:szCs w:val="32"/>
        </w:rPr>
        <w:t xml:space="preserve">: </w:t>
      </w:r>
      <w:r w:rsidRPr="00CE6D4D">
        <w:rPr>
          <w:sz w:val="32"/>
          <w:szCs w:val="32"/>
          <w:rtl/>
        </w:rPr>
        <w:t>تشمل البيانات من عام 2019 إلى 2024</w:t>
      </w:r>
      <w:r w:rsidRPr="00CE6D4D">
        <w:rPr>
          <w:sz w:val="32"/>
          <w:szCs w:val="32"/>
        </w:rPr>
        <w:t>.</w:t>
      </w:r>
    </w:p>
    <w:p w14:paraId="77463E88" w14:textId="2387C9FD" w:rsidR="003E4092" w:rsidRPr="00944951" w:rsidRDefault="00CE6D4D" w:rsidP="00944951">
      <w:pPr>
        <w:numPr>
          <w:ilvl w:val="0"/>
          <w:numId w:val="10"/>
        </w:numPr>
        <w:jc w:val="both"/>
        <w:rPr>
          <w:sz w:val="32"/>
          <w:szCs w:val="32"/>
          <w:rtl/>
        </w:rPr>
      </w:pPr>
      <w:r w:rsidRPr="00CE6D4D">
        <w:rPr>
          <w:sz w:val="32"/>
          <w:szCs w:val="32"/>
          <w:rtl/>
        </w:rPr>
        <w:t>الحدود المكانية</w:t>
      </w:r>
      <w:r w:rsidRPr="00CE6D4D">
        <w:rPr>
          <w:sz w:val="32"/>
          <w:szCs w:val="32"/>
        </w:rPr>
        <w:t xml:space="preserve">: </w:t>
      </w:r>
      <w:r w:rsidRPr="00CE6D4D">
        <w:rPr>
          <w:sz w:val="32"/>
          <w:szCs w:val="32"/>
          <w:rtl/>
        </w:rPr>
        <w:t>تركز على السوق السعودي، مع الإشارة إلى تجارب مقارنة خارجية بهدف التحليل فقط</w:t>
      </w:r>
      <w:r w:rsidRPr="00CE6D4D">
        <w:rPr>
          <w:sz w:val="32"/>
          <w:szCs w:val="32"/>
        </w:rPr>
        <w:t>.</w:t>
      </w:r>
      <w:r w:rsidR="000D2772">
        <w:rPr>
          <w:rFonts w:hint="cs"/>
          <w:sz w:val="32"/>
          <w:szCs w:val="32"/>
          <w:rtl/>
        </w:rPr>
        <w:t xml:space="preserve"> </w:t>
      </w:r>
    </w:p>
    <w:p w14:paraId="3FE208A3" w14:textId="5CD9E236" w:rsidR="00DA61B6" w:rsidRPr="00FC0F59" w:rsidRDefault="00FC0F59" w:rsidP="00D6398A">
      <w:pPr>
        <w:jc w:val="center"/>
        <w:rPr>
          <w:b/>
          <w:bCs/>
          <w:color w:val="2F5496" w:themeColor="accent1" w:themeShade="BF"/>
          <w:sz w:val="40"/>
          <w:szCs w:val="40"/>
        </w:rPr>
      </w:pPr>
      <w:r w:rsidRPr="00FC0F59">
        <w:rPr>
          <w:b/>
          <w:bCs/>
          <w:color w:val="2F5496" w:themeColor="accent1" w:themeShade="BF"/>
          <w:sz w:val="40"/>
          <w:szCs w:val="40"/>
          <w:rtl/>
        </w:rPr>
        <w:lastRenderedPageBreak/>
        <w:t>النتائ</w:t>
      </w:r>
      <w:r w:rsidR="00DA61B6" w:rsidRPr="00D6398A">
        <w:rPr>
          <w:rFonts w:hint="cs"/>
          <w:b/>
          <w:bCs/>
          <w:color w:val="2F5496" w:themeColor="accent1" w:themeShade="BF"/>
          <w:sz w:val="40"/>
          <w:szCs w:val="40"/>
          <w:rtl/>
        </w:rPr>
        <w:t>ج</w:t>
      </w:r>
    </w:p>
    <w:p w14:paraId="7BDAA38A" w14:textId="77777777" w:rsidR="00FC0F59" w:rsidRPr="00FC0F59" w:rsidRDefault="00FC0F59" w:rsidP="00FC0F59">
      <w:pPr>
        <w:bidi w:val="0"/>
        <w:spacing w:beforeAutospacing="1" w:after="100" w:afterAutospacing="1" w:line="240" w:lineRule="auto"/>
        <w:jc w:val="right"/>
        <w:rPr>
          <w:sz w:val="32"/>
          <w:szCs w:val="32"/>
        </w:rPr>
      </w:pPr>
      <w:r w:rsidRPr="00FC0F59">
        <w:rPr>
          <w:sz w:val="32"/>
          <w:szCs w:val="32"/>
          <w:rtl/>
        </w:rPr>
        <w:t>ما الذي كشفه تحليل الواقع؟</w:t>
      </w:r>
    </w:p>
    <w:p w14:paraId="3C474B32" w14:textId="2FB19FEE" w:rsidR="00BB2E3D" w:rsidRDefault="00FC0F59" w:rsidP="00BB2E3D">
      <w:pPr>
        <w:bidi w:val="0"/>
        <w:spacing w:before="100" w:beforeAutospacing="1" w:after="100" w:afterAutospacing="1" w:line="240" w:lineRule="auto"/>
        <w:jc w:val="right"/>
        <w:rPr>
          <w:sz w:val="32"/>
          <w:szCs w:val="32"/>
          <w:rtl/>
        </w:rPr>
      </w:pPr>
      <w:r w:rsidRPr="00FC0F59">
        <w:rPr>
          <w:sz w:val="32"/>
          <w:szCs w:val="32"/>
          <w:rtl/>
        </w:rPr>
        <w:t>استنادًا إلى تحليل الوثائق الرسمية، والمقارنة التنظيمية، ودراسة التجارب السابقة، خرجت هذه الدراسة بعدد من النتائج المهمة التي تعكس واقع مشاريع البيع على الخارطة في المملكة العربية السعودية، ومدى فعالية منصة وافي في تنظيم هذا النوع من النشاط العقاري</w:t>
      </w:r>
      <w:r w:rsidR="00BB2E3D">
        <w:rPr>
          <w:rFonts w:hint="cs"/>
          <w:sz w:val="32"/>
          <w:szCs w:val="32"/>
          <w:rtl/>
        </w:rPr>
        <w:t>:</w:t>
      </w:r>
    </w:p>
    <w:p w14:paraId="617AF74D" w14:textId="77777777" w:rsidR="00BB2E3D" w:rsidRDefault="00BB2E3D" w:rsidP="00BB2E3D">
      <w:pPr>
        <w:bidi w:val="0"/>
        <w:spacing w:before="100" w:beforeAutospacing="1" w:after="100" w:afterAutospacing="1" w:line="240" w:lineRule="auto"/>
        <w:jc w:val="right"/>
        <w:rPr>
          <w:sz w:val="32"/>
          <w:szCs w:val="32"/>
          <w:rtl/>
        </w:rPr>
      </w:pPr>
    </w:p>
    <w:p w14:paraId="3D9AD570" w14:textId="161C9489" w:rsidR="00FC0F59" w:rsidRPr="00FC0F59" w:rsidRDefault="00FC0F59" w:rsidP="00BB2E3D">
      <w:pPr>
        <w:bidi w:val="0"/>
        <w:spacing w:before="100" w:beforeAutospacing="1" w:after="100" w:afterAutospacing="1" w:line="240" w:lineRule="auto"/>
        <w:jc w:val="right"/>
        <w:rPr>
          <w:sz w:val="32"/>
          <w:szCs w:val="32"/>
        </w:rPr>
      </w:pPr>
      <w:r w:rsidRPr="00FC0F59">
        <w:rPr>
          <w:sz w:val="32"/>
          <w:szCs w:val="32"/>
        </w:rPr>
        <w:t xml:space="preserve">. </w:t>
      </w:r>
      <w:r w:rsidRPr="00FC0F59">
        <w:rPr>
          <w:sz w:val="32"/>
          <w:szCs w:val="32"/>
          <w:rtl/>
        </w:rPr>
        <w:t>ارتفاع ملحوظ في الثقة بالمشاريع المرخصة عبر وافي</w:t>
      </w:r>
    </w:p>
    <w:p w14:paraId="77FAED45" w14:textId="77777777" w:rsidR="00FC0F59" w:rsidRPr="00FC0F59" w:rsidRDefault="00FC0F59" w:rsidP="00FC0F59">
      <w:pPr>
        <w:bidi w:val="0"/>
        <w:spacing w:before="100" w:beforeAutospacing="1" w:after="100" w:afterAutospacing="1" w:line="240" w:lineRule="auto"/>
        <w:jc w:val="right"/>
        <w:rPr>
          <w:sz w:val="32"/>
          <w:szCs w:val="32"/>
        </w:rPr>
      </w:pPr>
      <w:r w:rsidRPr="00FC0F59">
        <w:rPr>
          <w:sz w:val="32"/>
          <w:szCs w:val="32"/>
          <w:rtl/>
        </w:rPr>
        <w:t>أظهرت البيانات الرسمية الصادرة عن وزارة الإسكان أن نسبة الشكاوى المتعلقة بالمشاريع المرخصة من "وافي" أقل بنسبة 68٪ من المشاريع غير المرخصة، ما يدل على فعالية المنصة في ضبط الجودة والحد من الممارسات غير النظامية</w:t>
      </w:r>
      <w:r w:rsidRPr="00FC0F59">
        <w:rPr>
          <w:sz w:val="32"/>
          <w:szCs w:val="32"/>
        </w:rPr>
        <w:t>.</w:t>
      </w:r>
    </w:p>
    <w:p w14:paraId="7126D23E" w14:textId="77777777" w:rsidR="00BB2E3D" w:rsidRDefault="00FC0F59" w:rsidP="00BB2E3D">
      <w:pPr>
        <w:bidi w:val="0"/>
        <w:spacing w:before="100" w:beforeAutospacing="1" w:after="100" w:afterAutospacing="1" w:line="240" w:lineRule="auto"/>
        <w:jc w:val="right"/>
        <w:outlineLvl w:val="3"/>
        <w:rPr>
          <w:sz w:val="32"/>
          <w:szCs w:val="32"/>
          <w:rtl/>
        </w:rPr>
      </w:pPr>
      <w:r w:rsidRPr="00FC0F59">
        <w:rPr>
          <w:sz w:val="32"/>
          <w:szCs w:val="32"/>
          <w:rtl/>
        </w:rPr>
        <w:t>وجود التزام نسبي بالمواصفات والجداول الزمنية</w:t>
      </w:r>
    </w:p>
    <w:p w14:paraId="308D236B" w14:textId="6337DD04" w:rsidR="00FC0F59" w:rsidRPr="00FC0F59" w:rsidRDefault="00FC0F59" w:rsidP="00BB2E3D">
      <w:pPr>
        <w:bidi w:val="0"/>
        <w:spacing w:before="100" w:beforeAutospacing="1" w:after="100" w:afterAutospacing="1" w:line="240" w:lineRule="auto"/>
        <w:jc w:val="right"/>
        <w:outlineLvl w:val="3"/>
        <w:rPr>
          <w:sz w:val="32"/>
          <w:szCs w:val="32"/>
        </w:rPr>
      </w:pPr>
      <w:r w:rsidRPr="00FC0F59">
        <w:rPr>
          <w:sz w:val="32"/>
          <w:szCs w:val="32"/>
          <w:rtl/>
        </w:rPr>
        <w:t>تشير تقارير الرقابة الهندسية الدورية إلى أن غالبية المشاريع المرتبطة بوافي تلتزم بنسبة إنجاز قريبة من الجداول الزمنية المعلنة، خاصة بعد إلزام المطورين بتقارير شهرية ومحاسبة قانونية</w:t>
      </w:r>
      <w:r w:rsidRPr="00FC0F59">
        <w:rPr>
          <w:sz w:val="32"/>
          <w:szCs w:val="32"/>
        </w:rPr>
        <w:t>.</w:t>
      </w:r>
    </w:p>
    <w:p w14:paraId="319498F6" w14:textId="5158F3ED" w:rsidR="00FC0F59" w:rsidRPr="00FC0F59" w:rsidRDefault="00FC0F59" w:rsidP="00FC0F59">
      <w:pPr>
        <w:bidi w:val="0"/>
        <w:spacing w:before="100" w:beforeAutospacing="1" w:after="100" w:afterAutospacing="1" w:line="240" w:lineRule="auto"/>
        <w:jc w:val="right"/>
        <w:outlineLvl w:val="3"/>
        <w:rPr>
          <w:sz w:val="32"/>
          <w:szCs w:val="32"/>
        </w:rPr>
      </w:pPr>
      <w:r w:rsidRPr="00FC0F59">
        <w:rPr>
          <w:sz w:val="32"/>
          <w:szCs w:val="32"/>
          <w:rtl/>
        </w:rPr>
        <w:t>التحديات مستمرة في فئة المطورين الجدد</w:t>
      </w:r>
    </w:p>
    <w:p w14:paraId="2CBCEE15" w14:textId="1B67C147" w:rsidR="00FC0F59" w:rsidRPr="00FC0F59" w:rsidRDefault="00FC0F59" w:rsidP="00FC0F59">
      <w:pPr>
        <w:bidi w:val="0"/>
        <w:spacing w:before="100" w:beforeAutospacing="1" w:after="100" w:afterAutospacing="1" w:line="240" w:lineRule="auto"/>
        <w:jc w:val="right"/>
        <w:rPr>
          <w:sz w:val="32"/>
          <w:szCs w:val="32"/>
        </w:rPr>
      </w:pPr>
      <w:r w:rsidRPr="00FC0F59">
        <w:rPr>
          <w:sz w:val="32"/>
          <w:szCs w:val="32"/>
          <w:rtl/>
        </w:rPr>
        <w:t>لا تزال هناك نسبة من المشاريع المتأخرة مرتبطة بمطورين يفتقرون للخبرة أو للتمويل المستقر. وتُظهر الإحصائيات أن 60% من حالات التأخير ترتبط بمطورين ينفذون أول مشروع له</w:t>
      </w:r>
      <w:r w:rsidR="00944951">
        <w:rPr>
          <w:rFonts w:hint="cs"/>
          <w:sz w:val="32"/>
          <w:szCs w:val="32"/>
          <w:rtl/>
        </w:rPr>
        <w:t>م</w:t>
      </w:r>
    </w:p>
    <w:p w14:paraId="0B94C5CD" w14:textId="77777777" w:rsidR="00BB2E3D" w:rsidRDefault="00FC0F59" w:rsidP="00944951">
      <w:pPr>
        <w:bidi w:val="0"/>
        <w:spacing w:before="100" w:beforeAutospacing="1" w:after="100" w:afterAutospacing="1" w:line="240" w:lineRule="auto"/>
        <w:jc w:val="right"/>
        <w:outlineLvl w:val="3"/>
        <w:rPr>
          <w:sz w:val="32"/>
          <w:szCs w:val="32"/>
          <w:rtl/>
        </w:rPr>
      </w:pPr>
      <w:r w:rsidRPr="00FC0F59">
        <w:rPr>
          <w:sz w:val="32"/>
          <w:szCs w:val="32"/>
          <w:rtl/>
        </w:rPr>
        <w:t>ضعف الثقافة التعاقدية لدى المستهل</w:t>
      </w:r>
      <w:r w:rsidR="00944951">
        <w:rPr>
          <w:rFonts w:hint="cs"/>
          <w:sz w:val="32"/>
          <w:szCs w:val="32"/>
          <w:rtl/>
        </w:rPr>
        <w:t>ك</w:t>
      </w:r>
    </w:p>
    <w:p w14:paraId="20F1FD4E" w14:textId="77777777" w:rsidR="00BB2E3D" w:rsidRDefault="00FC0F59" w:rsidP="00944951">
      <w:pPr>
        <w:bidi w:val="0"/>
        <w:spacing w:before="100" w:beforeAutospacing="1" w:after="100" w:afterAutospacing="1" w:line="240" w:lineRule="auto"/>
        <w:jc w:val="right"/>
        <w:outlineLvl w:val="3"/>
        <w:rPr>
          <w:sz w:val="32"/>
          <w:szCs w:val="32"/>
          <w:rtl/>
        </w:rPr>
      </w:pPr>
      <w:r w:rsidRPr="00FC0F59">
        <w:rPr>
          <w:sz w:val="32"/>
          <w:szCs w:val="32"/>
          <w:rtl/>
        </w:rPr>
        <w:t>أشارت عدة تقارير إلى أن الكثير من المستفيدين يوقعون عقودًا دون قراءة التفاصيل أو فهم آلية الضمانات، مما يفتح الباب لنزاعات لاحقة كان يمكن تفاديها بمزيد من الوعي</w:t>
      </w:r>
    </w:p>
    <w:p w14:paraId="5E202F97" w14:textId="6D06AEE4" w:rsidR="00BB2E3D" w:rsidRDefault="00BB2E3D" w:rsidP="00BB2E3D">
      <w:pPr>
        <w:tabs>
          <w:tab w:val="left" w:pos="2610"/>
        </w:tabs>
        <w:bidi w:val="0"/>
        <w:spacing w:before="100" w:beforeAutospacing="1" w:after="100" w:afterAutospacing="1" w:line="240" w:lineRule="auto"/>
        <w:outlineLvl w:val="3"/>
        <w:rPr>
          <w:sz w:val="32"/>
          <w:szCs w:val="32"/>
          <w:rtl/>
        </w:rPr>
      </w:pPr>
      <w:r>
        <w:rPr>
          <w:sz w:val="32"/>
          <w:szCs w:val="32"/>
        </w:rPr>
        <w:tab/>
      </w:r>
    </w:p>
    <w:p w14:paraId="04667579" w14:textId="52E328B5" w:rsidR="00BB2E3D" w:rsidRDefault="00BB2E3D" w:rsidP="00944951">
      <w:pPr>
        <w:bidi w:val="0"/>
        <w:spacing w:before="100" w:beforeAutospacing="1" w:after="100" w:afterAutospacing="1" w:line="240" w:lineRule="auto"/>
        <w:jc w:val="right"/>
        <w:outlineLvl w:val="3"/>
        <w:rPr>
          <w:sz w:val="32"/>
          <w:szCs w:val="32"/>
          <w:rtl/>
        </w:rPr>
      </w:pPr>
    </w:p>
    <w:p w14:paraId="6F9D990B" w14:textId="77777777" w:rsidR="00BB2E3D" w:rsidRDefault="00BB2E3D" w:rsidP="00BB2E3D">
      <w:pPr>
        <w:bidi w:val="0"/>
        <w:spacing w:before="100" w:beforeAutospacing="1" w:after="100" w:afterAutospacing="1" w:line="240" w:lineRule="auto"/>
        <w:jc w:val="right"/>
        <w:outlineLvl w:val="3"/>
        <w:rPr>
          <w:sz w:val="32"/>
          <w:szCs w:val="32"/>
          <w:rtl/>
        </w:rPr>
      </w:pPr>
    </w:p>
    <w:p w14:paraId="23BBA75E" w14:textId="6F05B6D3" w:rsidR="00BB2E3D" w:rsidRPr="00FC0F59" w:rsidRDefault="00FC0F59" w:rsidP="00BB2E3D">
      <w:pPr>
        <w:bidi w:val="0"/>
        <w:spacing w:before="100" w:beforeAutospacing="1" w:after="100" w:afterAutospacing="1" w:line="240" w:lineRule="auto"/>
        <w:jc w:val="right"/>
        <w:outlineLvl w:val="3"/>
        <w:rPr>
          <w:sz w:val="32"/>
          <w:szCs w:val="32"/>
        </w:rPr>
      </w:pPr>
      <w:r w:rsidRPr="00FC0F59">
        <w:rPr>
          <w:sz w:val="32"/>
          <w:szCs w:val="32"/>
          <w:rtl/>
        </w:rPr>
        <w:lastRenderedPageBreak/>
        <w:t>وافي نجحت في خلق بيئة تنظيمية رقمية متكاملة</w:t>
      </w:r>
    </w:p>
    <w:p w14:paraId="40854D82" w14:textId="74F37116" w:rsidR="00FC0F59" w:rsidRPr="00FC0F59" w:rsidRDefault="00FC0F59" w:rsidP="00FC0F59">
      <w:pPr>
        <w:bidi w:val="0"/>
        <w:spacing w:before="100" w:beforeAutospacing="1" w:after="100" w:afterAutospacing="1" w:line="240" w:lineRule="auto"/>
        <w:jc w:val="right"/>
        <w:rPr>
          <w:sz w:val="32"/>
          <w:szCs w:val="32"/>
        </w:rPr>
      </w:pPr>
      <w:r w:rsidRPr="00FC0F59">
        <w:rPr>
          <w:sz w:val="32"/>
          <w:szCs w:val="32"/>
          <w:rtl/>
        </w:rPr>
        <w:t>منصة وافي ليست مجرد بوابة ترخيص، بل أصبحت مركزًا شاملاً للمعلومات، يقدم خدمة متابعة المشاريع، تقديم الشكاوى، التحقق من التراخيص، والاطلاع على نسب الإنجاز، ما يُعد نقلة نوعية في الشفافية العقارية</w:t>
      </w:r>
    </w:p>
    <w:p w14:paraId="54FB4958" w14:textId="234DE603" w:rsidR="00FC0F59" w:rsidRPr="00FC0F59" w:rsidRDefault="00FC0F59" w:rsidP="00FC0F59">
      <w:pPr>
        <w:bidi w:val="0"/>
        <w:spacing w:before="100" w:beforeAutospacing="1" w:after="100" w:afterAutospacing="1" w:line="240" w:lineRule="auto"/>
        <w:jc w:val="right"/>
        <w:outlineLvl w:val="3"/>
        <w:rPr>
          <w:sz w:val="32"/>
          <w:szCs w:val="32"/>
        </w:rPr>
      </w:pPr>
      <w:r w:rsidRPr="00FC0F59">
        <w:rPr>
          <w:sz w:val="32"/>
          <w:szCs w:val="32"/>
          <w:rtl/>
        </w:rPr>
        <w:t>نقص في بعض التشريعات المساند</w:t>
      </w:r>
    </w:p>
    <w:p w14:paraId="34089CDB" w14:textId="618CE328" w:rsidR="00A74F76" w:rsidRPr="0035235B" w:rsidRDefault="00FC0F59" w:rsidP="00FC0F59">
      <w:pPr>
        <w:bidi w:val="0"/>
        <w:spacing w:before="100" w:beforeAutospacing="1" w:after="100" w:afterAutospacing="1" w:line="240" w:lineRule="auto"/>
        <w:jc w:val="right"/>
        <w:rPr>
          <w:sz w:val="32"/>
          <w:szCs w:val="32"/>
          <w:rtl/>
        </w:rPr>
      </w:pPr>
      <w:r w:rsidRPr="00FC0F59">
        <w:rPr>
          <w:sz w:val="32"/>
          <w:szCs w:val="32"/>
          <w:rtl/>
        </w:rPr>
        <w:t>رغم قوة النظام الأساسي، لا تزال بعض الجوانب تحتاج إلى تطوير، مثل تنظيم الإعلانات العقارية، وتقييد المحتوى التسويقي بموجب رخصة حقيقية، وتفعيل العقوبات الإعلامية ضد الحملات المضللة</w:t>
      </w:r>
    </w:p>
    <w:p w14:paraId="0A1872E9" w14:textId="77777777" w:rsidR="00BB2E3D" w:rsidRDefault="00BB2E3D" w:rsidP="00D6398A">
      <w:pPr>
        <w:jc w:val="center"/>
        <w:rPr>
          <w:b/>
          <w:bCs/>
          <w:color w:val="2F5496" w:themeColor="accent1" w:themeShade="BF"/>
          <w:sz w:val="40"/>
          <w:szCs w:val="40"/>
          <w:rtl/>
        </w:rPr>
      </w:pPr>
    </w:p>
    <w:p w14:paraId="12FCACA5" w14:textId="77777777" w:rsidR="00BB2E3D" w:rsidRDefault="00BB2E3D" w:rsidP="00D6398A">
      <w:pPr>
        <w:jc w:val="center"/>
        <w:rPr>
          <w:b/>
          <w:bCs/>
          <w:color w:val="2F5496" w:themeColor="accent1" w:themeShade="BF"/>
          <w:sz w:val="40"/>
          <w:szCs w:val="40"/>
          <w:rtl/>
        </w:rPr>
      </w:pPr>
    </w:p>
    <w:p w14:paraId="4F6A66B6" w14:textId="77777777" w:rsidR="00BB2E3D" w:rsidRDefault="00BB2E3D" w:rsidP="00D6398A">
      <w:pPr>
        <w:jc w:val="center"/>
        <w:rPr>
          <w:b/>
          <w:bCs/>
          <w:color w:val="2F5496" w:themeColor="accent1" w:themeShade="BF"/>
          <w:sz w:val="40"/>
          <w:szCs w:val="40"/>
          <w:rtl/>
        </w:rPr>
      </w:pPr>
    </w:p>
    <w:p w14:paraId="714DA09F" w14:textId="77777777" w:rsidR="00BB2E3D" w:rsidRDefault="00BB2E3D" w:rsidP="00D6398A">
      <w:pPr>
        <w:jc w:val="center"/>
        <w:rPr>
          <w:b/>
          <w:bCs/>
          <w:color w:val="2F5496" w:themeColor="accent1" w:themeShade="BF"/>
          <w:sz w:val="40"/>
          <w:szCs w:val="40"/>
          <w:rtl/>
        </w:rPr>
      </w:pPr>
    </w:p>
    <w:p w14:paraId="12A6CBB0" w14:textId="77777777" w:rsidR="00BB2E3D" w:rsidRDefault="00BB2E3D" w:rsidP="00D6398A">
      <w:pPr>
        <w:jc w:val="center"/>
        <w:rPr>
          <w:b/>
          <w:bCs/>
          <w:color w:val="2F5496" w:themeColor="accent1" w:themeShade="BF"/>
          <w:sz w:val="40"/>
          <w:szCs w:val="40"/>
          <w:rtl/>
        </w:rPr>
      </w:pPr>
    </w:p>
    <w:p w14:paraId="027F237C" w14:textId="77777777" w:rsidR="00BB2E3D" w:rsidRDefault="00BB2E3D" w:rsidP="00D6398A">
      <w:pPr>
        <w:jc w:val="center"/>
        <w:rPr>
          <w:b/>
          <w:bCs/>
          <w:color w:val="2F5496" w:themeColor="accent1" w:themeShade="BF"/>
          <w:sz w:val="40"/>
          <w:szCs w:val="40"/>
          <w:rtl/>
        </w:rPr>
      </w:pPr>
    </w:p>
    <w:p w14:paraId="0C194F5D" w14:textId="77777777" w:rsidR="00BB2E3D" w:rsidRDefault="00BB2E3D" w:rsidP="00D6398A">
      <w:pPr>
        <w:jc w:val="center"/>
        <w:rPr>
          <w:b/>
          <w:bCs/>
          <w:color w:val="2F5496" w:themeColor="accent1" w:themeShade="BF"/>
          <w:sz w:val="40"/>
          <w:szCs w:val="40"/>
          <w:rtl/>
        </w:rPr>
      </w:pPr>
    </w:p>
    <w:p w14:paraId="08225A46" w14:textId="77777777" w:rsidR="00BB2E3D" w:rsidRDefault="00BB2E3D" w:rsidP="00D6398A">
      <w:pPr>
        <w:jc w:val="center"/>
        <w:rPr>
          <w:b/>
          <w:bCs/>
          <w:color w:val="2F5496" w:themeColor="accent1" w:themeShade="BF"/>
          <w:sz w:val="40"/>
          <w:szCs w:val="40"/>
          <w:rtl/>
        </w:rPr>
      </w:pPr>
    </w:p>
    <w:p w14:paraId="4A51A281" w14:textId="77777777" w:rsidR="00BB2E3D" w:rsidRDefault="00BB2E3D" w:rsidP="00D6398A">
      <w:pPr>
        <w:jc w:val="center"/>
        <w:rPr>
          <w:b/>
          <w:bCs/>
          <w:color w:val="2F5496" w:themeColor="accent1" w:themeShade="BF"/>
          <w:sz w:val="40"/>
          <w:szCs w:val="40"/>
          <w:rtl/>
        </w:rPr>
      </w:pPr>
    </w:p>
    <w:p w14:paraId="38507F38" w14:textId="77777777" w:rsidR="00BB2E3D" w:rsidRDefault="00BB2E3D" w:rsidP="00D6398A">
      <w:pPr>
        <w:jc w:val="center"/>
        <w:rPr>
          <w:b/>
          <w:bCs/>
          <w:color w:val="2F5496" w:themeColor="accent1" w:themeShade="BF"/>
          <w:sz w:val="40"/>
          <w:szCs w:val="40"/>
          <w:rtl/>
        </w:rPr>
      </w:pPr>
    </w:p>
    <w:p w14:paraId="7F74940D" w14:textId="77777777" w:rsidR="00BB2E3D" w:rsidRDefault="00BB2E3D" w:rsidP="00D6398A">
      <w:pPr>
        <w:jc w:val="center"/>
        <w:rPr>
          <w:b/>
          <w:bCs/>
          <w:color w:val="2F5496" w:themeColor="accent1" w:themeShade="BF"/>
          <w:sz w:val="40"/>
          <w:szCs w:val="40"/>
          <w:rtl/>
        </w:rPr>
      </w:pPr>
    </w:p>
    <w:p w14:paraId="38D7B972" w14:textId="77777777" w:rsidR="00BB2E3D" w:rsidRDefault="00BB2E3D" w:rsidP="00D6398A">
      <w:pPr>
        <w:jc w:val="center"/>
        <w:rPr>
          <w:b/>
          <w:bCs/>
          <w:color w:val="2F5496" w:themeColor="accent1" w:themeShade="BF"/>
          <w:sz w:val="40"/>
          <w:szCs w:val="40"/>
          <w:rtl/>
        </w:rPr>
      </w:pPr>
    </w:p>
    <w:p w14:paraId="4EB3EDD5" w14:textId="77777777" w:rsidR="00BB2E3D" w:rsidRDefault="00BB2E3D" w:rsidP="00D6398A">
      <w:pPr>
        <w:jc w:val="center"/>
        <w:rPr>
          <w:b/>
          <w:bCs/>
          <w:color w:val="2F5496" w:themeColor="accent1" w:themeShade="BF"/>
          <w:sz w:val="40"/>
          <w:szCs w:val="40"/>
          <w:rtl/>
        </w:rPr>
      </w:pPr>
    </w:p>
    <w:p w14:paraId="15BAA62A" w14:textId="77777777" w:rsidR="00BB2E3D" w:rsidRDefault="00BB2E3D" w:rsidP="00D6398A">
      <w:pPr>
        <w:jc w:val="center"/>
        <w:rPr>
          <w:b/>
          <w:bCs/>
          <w:color w:val="2F5496" w:themeColor="accent1" w:themeShade="BF"/>
          <w:sz w:val="40"/>
          <w:szCs w:val="40"/>
          <w:rtl/>
        </w:rPr>
      </w:pPr>
    </w:p>
    <w:p w14:paraId="77E944F5" w14:textId="77777777" w:rsidR="00BB2E3D" w:rsidRDefault="00BB2E3D" w:rsidP="00D6398A">
      <w:pPr>
        <w:jc w:val="center"/>
        <w:rPr>
          <w:b/>
          <w:bCs/>
          <w:color w:val="2F5496" w:themeColor="accent1" w:themeShade="BF"/>
          <w:sz w:val="40"/>
          <w:szCs w:val="40"/>
          <w:rtl/>
        </w:rPr>
      </w:pPr>
    </w:p>
    <w:p w14:paraId="466A5D0B" w14:textId="3485465E" w:rsidR="00D22171" w:rsidRPr="0035235B" w:rsidRDefault="00A74F76" w:rsidP="00D6398A">
      <w:pPr>
        <w:jc w:val="center"/>
        <w:rPr>
          <w:sz w:val="32"/>
          <w:szCs w:val="32"/>
          <w:rtl/>
        </w:rPr>
      </w:pPr>
      <w:r w:rsidRPr="00D6398A">
        <w:rPr>
          <w:rFonts w:hint="cs"/>
          <w:b/>
          <w:bCs/>
          <w:color w:val="2F5496" w:themeColor="accent1" w:themeShade="BF"/>
          <w:sz w:val="40"/>
          <w:szCs w:val="40"/>
          <w:rtl/>
        </w:rPr>
        <w:lastRenderedPageBreak/>
        <w:t>حدود</w:t>
      </w:r>
      <w:r w:rsidR="00D22171" w:rsidRPr="00D6398A">
        <w:rPr>
          <w:b/>
          <w:bCs/>
          <w:color w:val="2F5496" w:themeColor="accent1" w:themeShade="BF"/>
          <w:sz w:val="40"/>
          <w:szCs w:val="40"/>
          <w:rtl/>
        </w:rPr>
        <w:t xml:space="preserve"> الدراسة</w:t>
      </w:r>
      <w:r w:rsidR="00D22171" w:rsidRPr="0035235B">
        <w:rPr>
          <w:sz w:val="32"/>
          <w:szCs w:val="32"/>
          <w:rtl/>
        </w:rPr>
        <w:t xml:space="preserve"> </w:t>
      </w:r>
    </w:p>
    <w:p w14:paraId="430E925C" w14:textId="77777777" w:rsidR="0035235B" w:rsidRPr="0035235B" w:rsidRDefault="0035235B" w:rsidP="0035235B">
      <w:pPr>
        <w:rPr>
          <w:sz w:val="32"/>
          <w:szCs w:val="32"/>
        </w:rPr>
      </w:pPr>
      <w:r w:rsidRPr="0035235B">
        <w:rPr>
          <w:sz w:val="32"/>
          <w:szCs w:val="32"/>
          <w:rtl/>
        </w:rPr>
        <w:t>لتحديد إطار الدراسة وضمان تركيزها على أهداف محددة قابلة للتحليل، تم وضع الحدود التالية</w:t>
      </w:r>
      <w:r w:rsidRPr="0035235B">
        <w:rPr>
          <w:sz w:val="32"/>
          <w:szCs w:val="32"/>
        </w:rPr>
        <w:t>:</w:t>
      </w:r>
    </w:p>
    <w:p w14:paraId="2111992F" w14:textId="0D41AF12" w:rsidR="0035235B" w:rsidRPr="0035235B" w:rsidRDefault="00FD35E5" w:rsidP="0035235B">
      <w:pPr>
        <w:rPr>
          <w:sz w:val="32"/>
          <w:szCs w:val="32"/>
        </w:rPr>
      </w:pPr>
      <w:r>
        <w:rPr>
          <w:rFonts w:hint="cs"/>
          <w:sz w:val="32"/>
          <w:szCs w:val="32"/>
          <w:rtl/>
        </w:rPr>
        <w:t>1-</w:t>
      </w:r>
      <w:r w:rsidR="0035235B" w:rsidRPr="0035235B">
        <w:rPr>
          <w:sz w:val="32"/>
          <w:szCs w:val="32"/>
        </w:rPr>
        <w:t xml:space="preserve"> </w:t>
      </w:r>
      <w:r w:rsidR="0035235B" w:rsidRPr="0035235B">
        <w:rPr>
          <w:sz w:val="32"/>
          <w:szCs w:val="32"/>
          <w:rtl/>
        </w:rPr>
        <w:t>الحدود الموضوعية</w:t>
      </w:r>
      <w:r w:rsidR="0035235B" w:rsidRPr="0035235B">
        <w:rPr>
          <w:sz w:val="32"/>
          <w:szCs w:val="32"/>
        </w:rPr>
        <w:t xml:space="preserve"> (Thematic Scope):</w:t>
      </w:r>
    </w:p>
    <w:p w14:paraId="3B2E57AC" w14:textId="77777777" w:rsidR="0035235B" w:rsidRPr="0035235B" w:rsidRDefault="0035235B" w:rsidP="0035235B">
      <w:pPr>
        <w:rPr>
          <w:sz w:val="32"/>
          <w:szCs w:val="32"/>
        </w:rPr>
      </w:pPr>
      <w:r w:rsidRPr="0035235B">
        <w:rPr>
          <w:sz w:val="32"/>
          <w:szCs w:val="32"/>
          <w:rtl/>
        </w:rPr>
        <w:t>تركّز الدراسة على مشاريع البيع على الخارطة الخاضعة لإشراف منصة "وافي" فقط، دون التطرق للمشاريع العقارية الأخرى غير المرخصة، أو العقارات الجاهزة</w:t>
      </w:r>
      <w:r w:rsidRPr="0035235B">
        <w:rPr>
          <w:sz w:val="32"/>
          <w:szCs w:val="32"/>
        </w:rPr>
        <w:t>.</w:t>
      </w:r>
    </w:p>
    <w:p w14:paraId="7BE632C7" w14:textId="50C5D8CC" w:rsidR="0035235B" w:rsidRPr="0035235B" w:rsidRDefault="00FD35E5" w:rsidP="0035235B">
      <w:pPr>
        <w:rPr>
          <w:sz w:val="32"/>
          <w:szCs w:val="32"/>
        </w:rPr>
      </w:pPr>
      <w:r>
        <w:rPr>
          <w:rFonts w:hint="cs"/>
          <w:sz w:val="32"/>
          <w:szCs w:val="32"/>
          <w:rtl/>
        </w:rPr>
        <w:t>2-</w:t>
      </w:r>
      <w:r w:rsidR="0035235B" w:rsidRPr="0035235B">
        <w:rPr>
          <w:sz w:val="32"/>
          <w:szCs w:val="32"/>
          <w:rtl/>
        </w:rPr>
        <w:t>الحدود الزمانية</w:t>
      </w:r>
      <w:r w:rsidR="0035235B" w:rsidRPr="0035235B">
        <w:rPr>
          <w:sz w:val="32"/>
          <w:szCs w:val="32"/>
        </w:rPr>
        <w:t xml:space="preserve"> (Time Scope):</w:t>
      </w:r>
    </w:p>
    <w:p w14:paraId="4936FF91" w14:textId="77777777" w:rsidR="0035235B" w:rsidRPr="0035235B" w:rsidRDefault="0035235B" w:rsidP="0035235B">
      <w:pPr>
        <w:rPr>
          <w:sz w:val="32"/>
          <w:szCs w:val="32"/>
        </w:rPr>
      </w:pPr>
      <w:r w:rsidRPr="0035235B">
        <w:rPr>
          <w:sz w:val="32"/>
          <w:szCs w:val="32"/>
          <w:rtl/>
        </w:rPr>
        <w:t>تغطي الدراسة الفترة الزمنية من عام 2019 حتى عام 2024، حيث تمثل هذه السنوات مرحلة النمو الفعلي لمنصة "وافي" من حيث عدد المشاريع المرخصة ونضج آليات الرقابة والتنفيذ</w:t>
      </w:r>
      <w:r w:rsidRPr="0035235B">
        <w:rPr>
          <w:sz w:val="32"/>
          <w:szCs w:val="32"/>
        </w:rPr>
        <w:t>.</w:t>
      </w:r>
    </w:p>
    <w:p w14:paraId="5DF74081" w14:textId="4B26E494" w:rsidR="0035235B" w:rsidRPr="0035235B" w:rsidRDefault="00FD35E5" w:rsidP="0035235B">
      <w:pPr>
        <w:rPr>
          <w:sz w:val="32"/>
          <w:szCs w:val="32"/>
        </w:rPr>
      </w:pPr>
      <w:r>
        <w:rPr>
          <w:rFonts w:hint="cs"/>
          <w:sz w:val="32"/>
          <w:szCs w:val="32"/>
          <w:rtl/>
        </w:rPr>
        <w:t>3-</w:t>
      </w:r>
      <w:r w:rsidR="0035235B" w:rsidRPr="0035235B">
        <w:rPr>
          <w:sz w:val="32"/>
          <w:szCs w:val="32"/>
        </w:rPr>
        <w:t xml:space="preserve"> </w:t>
      </w:r>
      <w:r w:rsidR="0035235B" w:rsidRPr="0035235B">
        <w:rPr>
          <w:sz w:val="32"/>
          <w:szCs w:val="32"/>
          <w:rtl/>
        </w:rPr>
        <w:t>الحدود المكانية</w:t>
      </w:r>
      <w:r w:rsidR="0035235B" w:rsidRPr="0035235B">
        <w:rPr>
          <w:sz w:val="32"/>
          <w:szCs w:val="32"/>
        </w:rPr>
        <w:t xml:space="preserve"> (Geographical Scope):</w:t>
      </w:r>
    </w:p>
    <w:p w14:paraId="7172851A" w14:textId="77777777" w:rsidR="0035235B" w:rsidRPr="0035235B" w:rsidRDefault="0035235B" w:rsidP="0035235B">
      <w:pPr>
        <w:rPr>
          <w:sz w:val="32"/>
          <w:szCs w:val="32"/>
        </w:rPr>
      </w:pPr>
      <w:r w:rsidRPr="0035235B">
        <w:rPr>
          <w:sz w:val="32"/>
          <w:szCs w:val="32"/>
          <w:rtl/>
        </w:rPr>
        <w:t>تركّز الدراسة على السوق العقاري داخل المملكة العربية السعودية، مع الإشارة إلى بعض التجارب الدولية مثل دبي لأغراض المقارنة التنظيمية فقط</w:t>
      </w:r>
      <w:r w:rsidRPr="0035235B">
        <w:rPr>
          <w:sz w:val="32"/>
          <w:szCs w:val="32"/>
        </w:rPr>
        <w:t>.</w:t>
      </w:r>
    </w:p>
    <w:p w14:paraId="51693A65" w14:textId="0C7F0486" w:rsidR="0035235B" w:rsidRPr="0035235B" w:rsidRDefault="00FD35E5" w:rsidP="0035235B">
      <w:pPr>
        <w:rPr>
          <w:sz w:val="32"/>
          <w:szCs w:val="32"/>
        </w:rPr>
      </w:pPr>
      <w:r>
        <w:rPr>
          <w:rFonts w:hint="cs"/>
          <w:sz w:val="32"/>
          <w:szCs w:val="32"/>
          <w:rtl/>
        </w:rPr>
        <w:t>4-</w:t>
      </w:r>
      <w:r w:rsidR="0035235B" w:rsidRPr="0035235B">
        <w:rPr>
          <w:sz w:val="32"/>
          <w:szCs w:val="32"/>
          <w:rtl/>
        </w:rPr>
        <w:t>الحدود المنهجية</w:t>
      </w:r>
      <w:r w:rsidR="0035235B" w:rsidRPr="0035235B">
        <w:rPr>
          <w:sz w:val="32"/>
          <w:szCs w:val="32"/>
        </w:rPr>
        <w:t xml:space="preserve"> (Methodological Limitations):</w:t>
      </w:r>
    </w:p>
    <w:p w14:paraId="4CF20996" w14:textId="77777777" w:rsidR="0035235B" w:rsidRPr="0035235B" w:rsidRDefault="0035235B" w:rsidP="0035235B">
      <w:pPr>
        <w:rPr>
          <w:sz w:val="32"/>
          <w:szCs w:val="32"/>
        </w:rPr>
      </w:pPr>
      <w:r w:rsidRPr="0035235B">
        <w:rPr>
          <w:sz w:val="32"/>
          <w:szCs w:val="32"/>
          <w:rtl/>
        </w:rPr>
        <w:t>تعتمد الدراسة على المنهج الوصفي التحليلي القائم على تحليل الوثائق والبيانات الرسمية، مما يجعل النتائج مرتبطة بمدى دقة وتوفر البيانات المنشورة. ولم تتضمن الدراسة أدوات ميدانية كالمقابلات أو الاستبيانات الموسعة</w:t>
      </w:r>
      <w:r w:rsidRPr="0035235B">
        <w:rPr>
          <w:sz w:val="32"/>
          <w:szCs w:val="32"/>
        </w:rPr>
        <w:t>.</w:t>
      </w:r>
    </w:p>
    <w:p w14:paraId="0D993F83" w14:textId="77777777" w:rsidR="00A74F76" w:rsidRPr="0035235B" w:rsidRDefault="00A74F76" w:rsidP="00D22171">
      <w:pPr>
        <w:rPr>
          <w:sz w:val="32"/>
          <w:szCs w:val="32"/>
          <w:rtl/>
        </w:rPr>
      </w:pPr>
    </w:p>
    <w:p w14:paraId="13C33B8A" w14:textId="77777777" w:rsidR="00A74F76" w:rsidRPr="0035235B" w:rsidRDefault="00A74F76" w:rsidP="00D22171">
      <w:pPr>
        <w:rPr>
          <w:sz w:val="32"/>
          <w:szCs w:val="32"/>
          <w:rtl/>
        </w:rPr>
      </w:pPr>
    </w:p>
    <w:p w14:paraId="1A9ED303" w14:textId="77777777" w:rsidR="00A74F76" w:rsidRPr="0035235B" w:rsidRDefault="00A74F76" w:rsidP="00D22171">
      <w:pPr>
        <w:rPr>
          <w:sz w:val="32"/>
          <w:szCs w:val="32"/>
          <w:rtl/>
        </w:rPr>
      </w:pPr>
    </w:p>
    <w:p w14:paraId="7BE4D8DB" w14:textId="583F5327" w:rsidR="00A74F76" w:rsidRDefault="00A74F76" w:rsidP="00D22171">
      <w:pPr>
        <w:rPr>
          <w:sz w:val="32"/>
          <w:szCs w:val="32"/>
          <w:rtl/>
        </w:rPr>
      </w:pPr>
    </w:p>
    <w:p w14:paraId="1065D437" w14:textId="2D8AFBAD" w:rsidR="00DA61B6" w:rsidRDefault="00DA61B6" w:rsidP="00D22171">
      <w:pPr>
        <w:rPr>
          <w:sz w:val="32"/>
          <w:szCs w:val="32"/>
          <w:rtl/>
        </w:rPr>
      </w:pPr>
    </w:p>
    <w:p w14:paraId="47E5F071" w14:textId="5B45FBA9" w:rsidR="00DA61B6" w:rsidRDefault="00DA61B6" w:rsidP="00D22171">
      <w:pPr>
        <w:rPr>
          <w:sz w:val="32"/>
          <w:szCs w:val="32"/>
          <w:rtl/>
        </w:rPr>
      </w:pPr>
    </w:p>
    <w:p w14:paraId="26D46FB7" w14:textId="3ECE99D8" w:rsidR="00DA61B6" w:rsidRDefault="00DA61B6" w:rsidP="00D22171">
      <w:pPr>
        <w:rPr>
          <w:sz w:val="32"/>
          <w:szCs w:val="32"/>
          <w:rtl/>
        </w:rPr>
      </w:pPr>
    </w:p>
    <w:p w14:paraId="2A2E4D43" w14:textId="77777777" w:rsidR="00A74F76" w:rsidRPr="0035235B" w:rsidRDefault="00A74F76" w:rsidP="00D22171">
      <w:pPr>
        <w:rPr>
          <w:sz w:val="32"/>
          <w:szCs w:val="32"/>
          <w:rtl/>
        </w:rPr>
      </w:pPr>
    </w:p>
    <w:p w14:paraId="140C11F4" w14:textId="77777777" w:rsidR="00A74F76" w:rsidRPr="0035235B" w:rsidRDefault="00A74F76" w:rsidP="00D22171">
      <w:pPr>
        <w:rPr>
          <w:sz w:val="32"/>
          <w:szCs w:val="32"/>
          <w:rtl/>
        </w:rPr>
      </w:pPr>
    </w:p>
    <w:p w14:paraId="305CBEA7" w14:textId="77777777" w:rsidR="0035235B" w:rsidRPr="0035235B" w:rsidRDefault="0035235B" w:rsidP="00D6398A">
      <w:pPr>
        <w:jc w:val="center"/>
        <w:rPr>
          <w:b/>
          <w:bCs/>
          <w:color w:val="2F5496" w:themeColor="accent1" w:themeShade="BF"/>
          <w:sz w:val="40"/>
          <w:szCs w:val="40"/>
        </w:rPr>
      </w:pPr>
      <w:r w:rsidRPr="0035235B">
        <w:rPr>
          <w:b/>
          <w:bCs/>
          <w:color w:val="2F5496" w:themeColor="accent1" w:themeShade="BF"/>
          <w:sz w:val="40"/>
          <w:szCs w:val="40"/>
        </w:rPr>
        <w:lastRenderedPageBreak/>
        <w:t>English Abstract</w:t>
      </w:r>
    </w:p>
    <w:p w14:paraId="710AD8DE" w14:textId="77777777" w:rsidR="0035235B" w:rsidRPr="0035235B" w:rsidRDefault="0035235B" w:rsidP="00FD35E5">
      <w:pPr>
        <w:jc w:val="right"/>
        <w:rPr>
          <w:sz w:val="32"/>
          <w:szCs w:val="32"/>
        </w:rPr>
      </w:pPr>
      <w:r w:rsidRPr="0035235B">
        <w:rPr>
          <w:sz w:val="32"/>
          <w:szCs w:val="32"/>
        </w:rPr>
        <w:t>Off-plan Sales Projects and the Role of the “Wafi” Platform in Regulating the Saudi Real Estate Market</w:t>
      </w:r>
    </w:p>
    <w:p w14:paraId="482EB26F" w14:textId="77777777" w:rsidR="0035235B" w:rsidRPr="0035235B" w:rsidRDefault="0035235B" w:rsidP="00FD35E5">
      <w:pPr>
        <w:jc w:val="right"/>
        <w:rPr>
          <w:sz w:val="32"/>
          <w:szCs w:val="32"/>
        </w:rPr>
      </w:pPr>
      <w:r w:rsidRPr="0035235B">
        <w:rPr>
          <w:sz w:val="32"/>
          <w:szCs w:val="32"/>
        </w:rPr>
        <w:t>This research examines the evolution and regulation of off-plan real estate sales in the Kingdom of Saudi Arabia, focusing on the role of the “Wafi” platform as a central regulatory authority. Off-plan sales have become a strategic tool to expand housing supply and meet growing demand in line with Vision 2030 goals.</w:t>
      </w:r>
    </w:p>
    <w:p w14:paraId="42803AD8" w14:textId="77777777" w:rsidR="0035235B" w:rsidRPr="0035235B" w:rsidRDefault="0035235B" w:rsidP="00FD35E5">
      <w:pPr>
        <w:jc w:val="right"/>
        <w:rPr>
          <w:sz w:val="32"/>
          <w:szCs w:val="32"/>
        </w:rPr>
      </w:pPr>
      <w:r w:rsidRPr="0035235B">
        <w:rPr>
          <w:sz w:val="32"/>
          <w:szCs w:val="32"/>
        </w:rPr>
        <w:t>The study uses a descriptive analytical methodology, drawing from official reports, legislative texts, and comparative international models — particularly the regulatory framework of Dubai. It analyzes the legal mechanisms implemented through Wafi, such as escrow accounts, engineering oversight, licensing systems, and digital transparency.</w:t>
      </w:r>
    </w:p>
    <w:p w14:paraId="734DF968" w14:textId="39B8C5E9" w:rsidR="00A74F76" w:rsidRPr="0035235B" w:rsidRDefault="0035235B" w:rsidP="00FD35E5">
      <w:pPr>
        <w:jc w:val="right"/>
        <w:rPr>
          <w:sz w:val="32"/>
          <w:szCs w:val="32"/>
          <w:rtl/>
        </w:rPr>
      </w:pPr>
      <w:r w:rsidRPr="0035235B">
        <w:rPr>
          <w:sz w:val="32"/>
          <w:szCs w:val="32"/>
        </w:rPr>
        <w:t>The findings indicate a significant improvement in consumer protection and market confidence in licensed projects. However, challenges remain regarding project delays, unqualified developers, and limited buyer awareness. The research concludes with practical recommendations to enhance regulatory enforcement, increase public awareness, and align Saudi Arabia’s system with international best practices.</w:t>
      </w:r>
    </w:p>
    <w:p w14:paraId="008D40BC" w14:textId="66922FC3" w:rsidR="0035235B" w:rsidRDefault="0035235B" w:rsidP="0035235B">
      <w:pPr>
        <w:rPr>
          <w:sz w:val="32"/>
          <w:szCs w:val="32"/>
          <w:rtl/>
        </w:rPr>
      </w:pPr>
    </w:p>
    <w:p w14:paraId="113F4527" w14:textId="434C9F91" w:rsidR="00DA61B6" w:rsidRDefault="00DA61B6" w:rsidP="0035235B">
      <w:pPr>
        <w:rPr>
          <w:sz w:val="32"/>
          <w:szCs w:val="32"/>
          <w:rtl/>
        </w:rPr>
      </w:pPr>
    </w:p>
    <w:p w14:paraId="6D925291" w14:textId="21767D2A" w:rsidR="00DA61B6" w:rsidRDefault="00DA61B6" w:rsidP="0035235B">
      <w:pPr>
        <w:rPr>
          <w:sz w:val="32"/>
          <w:szCs w:val="32"/>
          <w:rtl/>
        </w:rPr>
      </w:pPr>
    </w:p>
    <w:p w14:paraId="59AC6ABB" w14:textId="468763CC" w:rsidR="00DA61B6" w:rsidRDefault="00DA61B6" w:rsidP="0035235B">
      <w:pPr>
        <w:rPr>
          <w:sz w:val="32"/>
          <w:szCs w:val="32"/>
          <w:rtl/>
        </w:rPr>
      </w:pPr>
    </w:p>
    <w:p w14:paraId="530C571C" w14:textId="1B76AA63" w:rsidR="00DA61B6" w:rsidRDefault="00DA61B6" w:rsidP="0035235B">
      <w:pPr>
        <w:rPr>
          <w:sz w:val="32"/>
          <w:szCs w:val="32"/>
          <w:rtl/>
        </w:rPr>
      </w:pPr>
    </w:p>
    <w:p w14:paraId="327349F1" w14:textId="0BE88250" w:rsidR="00DA61B6" w:rsidRDefault="00DA61B6" w:rsidP="0035235B">
      <w:pPr>
        <w:rPr>
          <w:sz w:val="32"/>
          <w:szCs w:val="32"/>
          <w:rtl/>
        </w:rPr>
      </w:pPr>
    </w:p>
    <w:p w14:paraId="66773357" w14:textId="77777777" w:rsidR="00DA61B6" w:rsidRPr="0035235B" w:rsidRDefault="00DA61B6" w:rsidP="0035235B">
      <w:pPr>
        <w:rPr>
          <w:sz w:val="32"/>
          <w:szCs w:val="32"/>
          <w:rtl/>
        </w:rPr>
      </w:pPr>
    </w:p>
    <w:p w14:paraId="4ABCF5F5" w14:textId="26C4ADCC" w:rsidR="00A74F76" w:rsidRPr="00D6398A" w:rsidRDefault="00A74F76" w:rsidP="00D6398A">
      <w:pPr>
        <w:jc w:val="center"/>
        <w:rPr>
          <w:b/>
          <w:bCs/>
          <w:color w:val="2F5496" w:themeColor="accent1" w:themeShade="BF"/>
          <w:sz w:val="40"/>
          <w:szCs w:val="40"/>
          <w:rtl/>
        </w:rPr>
      </w:pPr>
      <w:r w:rsidRPr="00D6398A">
        <w:rPr>
          <w:rFonts w:hint="cs"/>
          <w:b/>
          <w:bCs/>
          <w:color w:val="2F5496" w:themeColor="accent1" w:themeShade="BF"/>
          <w:sz w:val="40"/>
          <w:szCs w:val="40"/>
          <w:rtl/>
        </w:rPr>
        <w:lastRenderedPageBreak/>
        <w:t>المراجع</w:t>
      </w:r>
    </w:p>
    <w:p w14:paraId="4A2EA235" w14:textId="1F6838EC" w:rsidR="00D6398A" w:rsidRPr="00D6398A" w:rsidRDefault="0035235B" w:rsidP="00D6398A">
      <w:pPr>
        <w:rPr>
          <w:sz w:val="32"/>
          <w:szCs w:val="32"/>
        </w:rPr>
      </w:pPr>
      <w:r w:rsidRPr="0035235B">
        <w:rPr>
          <w:sz w:val="32"/>
          <w:szCs w:val="32"/>
        </w:rPr>
        <w:t xml:space="preserve"> </w:t>
      </w:r>
      <w:r w:rsidR="00D6398A" w:rsidRPr="00D6398A">
        <w:rPr>
          <w:sz w:val="32"/>
          <w:szCs w:val="32"/>
          <w:rtl/>
        </w:rPr>
        <w:t>وزارة الشؤون البلدية والقروية والإسكان</w:t>
      </w:r>
      <w:r w:rsidR="00D6398A" w:rsidRPr="00D6398A">
        <w:rPr>
          <w:sz w:val="32"/>
          <w:szCs w:val="32"/>
        </w:rPr>
        <w:t xml:space="preserve">. (2023). </w:t>
      </w:r>
      <w:r w:rsidR="00D6398A" w:rsidRPr="00D6398A">
        <w:rPr>
          <w:b/>
          <w:bCs/>
          <w:sz w:val="32"/>
          <w:szCs w:val="32"/>
          <w:rtl/>
        </w:rPr>
        <w:t>منصة وافي – تقارير الأداء السنوية</w:t>
      </w:r>
      <w:r w:rsidR="00D6398A" w:rsidRPr="00D6398A">
        <w:rPr>
          <w:sz w:val="32"/>
          <w:szCs w:val="32"/>
        </w:rPr>
        <w:t>.</w:t>
      </w:r>
    </w:p>
    <w:p w14:paraId="7A11AD08" w14:textId="7C5C671C" w:rsidR="00D6398A" w:rsidRPr="00D6398A" w:rsidRDefault="00D6398A" w:rsidP="00D6398A">
      <w:pPr>
        <w:rPr>
          <w:sz w:val="32"/>
          <w:szCs w:val="32"/>
        </w:rPr>
      </w:pPr>
      <w:r w:rsidRPr="00D6398A">
        <w:rPr>
          <w:sz w:val="32"/>
          <w:szCs w:val="32"/>
          <w:rtl/>
        </w:rPr>
        <w:t>العتيبي، ف</w:t>
      </w:r>
      <w:r w:rsidRPr="00D6398A">
        <w:rPr>
          <w:sz w:val="32"/>
          <w:szCs w:val="32"/>
        </w:rPr>
        <w:t xml:space="preserve">. (2020). </w:t>
      </w:r>
      <w:r w:rsidRPr="00D6398A">
        <w:rPr>
          <w:i/>
          <w:iCs/>
          <w:sz w:val="32"/>
          <w:szCs w:val="32"/>
          <w:rtl/>
        </w:rPr>
        <w:t>أثر الشفافية على ثقة المستفيد في مشاريع البيع العقاري</w:t>
      </w:r>
      <w:r w:rsidRPr="00D6398A">
        <w:rPr>
          <w:sz w:val="32"/>
          <w:szCs w:val="32"/>
        </w:rPr>
        <w:t xml:space="preserve">. </w:t>
      </w:r>
      <w:r w:rsidRPr="00D6398A">
        <w:rPr>
          <w:sz w:val="32"/>
          <w:szCs w:val="32"/>
          <w:rtl/>
        </w:rPr>
        <w:t>جامعة الملك سعود</w:t>
      </w:r>
      <w:r w:rsidRPr="00D6398A">
        <w:rPr>
          <w:sz w:val="32"/>
          <w:szCs w:val="32"/>
        </w:rPr>
        <w:t>.</w:t>
      </w:r>
    </w:p>
    <w:p w14:paraId="13280DAF" w14:textId="7FEC91E8" w:rsidR="00D6398A" w:rsidRPr="00D6398A" w:rsidRDefault="00D6398A" w:rsidP="00D6398A">
      <w:pPr>
        <w:rPr>
          <w:sz w:val="32"/>
          <w:szCs w:val="32"/>
        </w:rPr>
      </w:pPr>
      <w:r w:rsidRPr="00D6398A">
        <w:rPr>
          <w:sz w:val="32"/>
          <w:szCs w:val="32"/>
        </w:rPr>
        <w:t xml:space="preserve">  </w:t>
      </w:r>
      <w:r w:rsidRPr="00D6398A">
        <w:rPr>
          <w:sz w:val="32"/>
          <w:szCs w:val="32"/>
          <w:rtl/>
        </w:rPr>
        <w:t>الرويلي، س</w:t>
      </w:r>
      <w:r w:rsidRPr="00D6398A">
        <w:rPr>
          <w:sz w:val="32"/>
          <w:szCs w:val="32"/>
        </w:rPr>
        <w:t xml:space="preserve">. (2021). </w:t>
      </w:r>
      <w:r w:rsidRPr="00D6398A">
        <w:rPr>
          <w:i/>
          <w:iCs/>
          <w:sz w:val="32"/>
          <w:szCs w:val="32"/>
          <w:rtl/>
        </w:rPr>
        <w:t>كفاءة المطورين العقاريين في مشاريع البيع على الخارطة</w:t>
      </w:r>
      <w:r w:rsidRPr="00D6398A">
        <w:rPr>
          <w:sz w:val="32"/>
          <w:szCs w:val="32"/>
        </w:rPr>
        <w:t xml:space="preserve">. </w:t>
      </w:r>
      <w:r w:rsidRPr="00D6398A">
        <w:rPr>
          <w:sz w:val="32"/>
          <w:szCs w:val="32"/>
          <w:rtl/>
        </w:rPr>
        <w:t>جامعة الملك فهد للبترول والمعادن</w:t>
      </w:r>
      <w:r w:rsidRPr="00D6398A">
        <w:rPr>
          <w:sz w:val="32"/>
          <w:szCs w:val="32"/>
        </w:rPr>
        <w:t>.</w:t>
      </w:r>
    </w:p>
    <w:p w14:paraId="02A1BD22" w14:textId="31A6717C" w:rsidR="00D6398A" w:rsidRPr="00D6398A" w:rsidRDefault="00D6398A" w:rsidP="00D6398A">
      <w:pPr>
        <w:rPr>
          <w:sz w:val="32"/>
          <w:szCs w:val="32"/>
        </w:rPr>
      </w:pPr>
      <w:r w:rsidRPr="00D6398A">
        <w:rPr>
          <w:sz w:val="32"/>
          <w:szCs w:val="32"/>
          <w:rtl/>
        </w:rPr>
        <w:t>البنك الدولي</w:t>
      </w:r>
      <w:r w:rsidRPr="00D6398A">
        <w:rPr>
          <w:sz w:val="32"/>
          <w:szCs w:val="32"/>
        </w:rPr>
        <w:t xml:space="preserve">. (2018). </w:t>
      </w:r>
      <w:r w:rsidRPr="00D6398A">
        <w:rPr>
          <w:b/>
          <w:bCs/>
          <w:sz w:val="32"/>
          <w:szCs w:val="32"/>
        </w:rPr>
        <w:t>Real Estate Regulation in the Gulf Region</w:t>
      </w:r>
      <w:r w:rsidRPr="00D6398A">
        <w:rPr>
          <w:sz w:val="32"/>
          <w:szCs w:val="32"/>
        </w:rPr>
        <w:t>.</w:t>
      </w:r>
    </w:p>
    <w:p w14:paraId="11E16A91" w14:textId="595C73CB" w:rsidR="00D6398A" w:rsidRPr="00D6398A" w:rsidRDefault="00D6398A" w:rsidP="00D6398A">
      <w:pPr>
        <w:rPr>
          <w:sz w:val="32"/>
          <w:szCs w:val="32"/>
        </w:rPr>
      </w:pPr>
      <w:r w:rsidRPr="00D6398A">
        <w:rPr>
          <w:sz w:val="32"/>
          <w:szCs w:val="32"/>
          <w:rtl/>
        </w:rPr>
        <w:t>دائرة الأراضي والأملاك – مؤسسة التنظيم العقاري</w:t>
      </w:r>
      <w:r w:rsidRPr="00D6398A">
        <w:rPr>
          <w:sz w:val="32"/>
          <w:szCs w:val="32"/>
        </w:rPr>
        <w:t xml:space="preserve"> (RERA). (2021). </w:t>
      </w:r>
      <w:r w:rsidRPr="00D6398A">
        <w:rPr>
          <w:i/>
          <w:iCs/>
          <w:sz w:val="32"/>
          <w:szCs w:val="32"/>
          <w:rtl/>
        </w:rPr>
        <w:t>تقرير تنظيم المشاريع العقارية في دبي</w:t>
      </w:r>
      <w:r w:rsidRPr="00D6398A">
        <w:rPr>
          <w:sz w:val="32"/>
          <w:szCs w:val="32"/>
        </w:rPr>
        <w:t>.</w:t>
      </w:r>
    </w:p>
    <w:p w14:paraId="0FC1EC69" w14:textId="1E90BCEA" w:rsidR="00D6398A" w:rsidRPr="00D6398A" w:rsidRDefault="00D6398A" w:rsidP="00D6398A">
      <w:pPr>
        <w:rPr>
          <w:sz w:val="32"/>
          <w:szCs w:val="32"/>
        </w:rPr>
      </w:pPr>
      <w:r>
        <w:rPr>
          <w:rFonts w:hint="cs"/>
          <w:sz w:val="32"/>
          <w:szCs w:val="32"/>
          <w:rtl/>
        </w:rPr>
        <w:t>ا</w:t>
      </w:r>
      <w:r w:rsidRPr="00D6398A">
        <w:rPr>
          <w:sz w:val="32"/>
          <w:szCs w:val="32"/>
          <w:rtl/>
        </w:rPr>
        <w:t>لمنصة الوطنية للعقار (نجران)</w:t>
      </w:r>
      <w:r w:rsidRPr="00D6398A">
        <w:rPr>
          <w:sz w:val="32"/>
          <w:szCs w:val="32"/>
        </w:rPr>
        <w:t xml:space="preserve">. (2022). </w:t>
      </w:r>
      <w:r w:rsidRPr="00D6398A">
        <w:rPr>
          <w:i/>
          <w:iCs/>
          <w:sz w:val="32"/>
          <w:szCs w:val="32"/>
          <w:rtl/>
        </w:rPr>
        <w:t>مؤشرات المشاريع العقارية في المملكة</w:t>
      </w:r>
      <w:r w:rsidRPr="00D6398A">
        <w:rPr>
          <w:sz w:val="32"/>
          <w:szCs w:val="32"/>
        </w:rPr>
        <w:t>.</w:t>
      </w:r>
    </w:p>
    <w:p w14:paraId="1D973750" w14:textId="31AC2923" w:rsidR="00D6398A" w:rsidRPr="00D6398A" w:rsidRDefault="00D6398A" w:rsidP="00D6398A">
      <w:pPr>
        <w:rPr>
          <w:sz w:val="32"/>
          <w:szCs w:val="32"/>
        </w:rPr>
      </w:pPr>
      <w:r w:rsidRPr="00D6398A">
        <w:rPr>
          <w:sz w:val="32"/>
          <w:szCs w:val="32"/>
        </w:rPr>
        <w:t xml:space="preserve">  </w:t>
      </w:r>
      <w:r w:rsidRPr="00D6398A">
        <w:rPr>
          <w:sz w:val="32"/>
          <w:szCs w:val="32"/>
          <w:rtl/>
        </w:rPr>
        <w:t>الهيئة العامة للإحصاء السعودية</w:t>
      </w:r>
      <w:r w:rsidRPr="00D6398A">
        <w:rPr>
          <w:sz w:val="32"/>
          <w:szCs w:val="32"/>
        </w:rPr>
        <w:t xml:space="preserve">. (2023). </w:t>
      </w:r>
      <w:r w:rsidRPr="00D6398A">
        <w:rPr>
          <w:b/>
          <w:bCs/>
          <w:sz w:val="32"/>
          <w:szCs w:val="32"/>
          <w:rtl/>
        </w:rPr>
        <w:t>إحصاءات الإسكان والعقار</w:t>
      </w:r>
      <w:r w:rsidRPr="00D6398A">
        <w:rPr>
          <w:sz w:val="32"/>
          <w:szCs w:val="32"/>
        </w:rPr>
        <w:t>.</w:t>
      </w:r>
    </w:p>
    <w:p w14:paraId="4D31B042" w14:textId="34B2EC2C" w:rsidR="00D6398A" w:rsidRPr="00D6398A" w:rsidRDefault="00D6398A" w:rsidP="00D6398A">
      <w:pPr>
        <w:rPr>
          <w:sz w:val="32"/>
          <w:szCs w:val="32"/>
        </w:rPr>
      </w:pPr>
      <w:r w:rsidRPr="00D6398A">
        <w:rPr>
          <w:sz w:val="32"/>
          <w:szCs w:val="32"/>
        </w:rPr>
        <w:t xml:space="preserve">  </w:t>
      </w:r>
      <w:r w:rsidRPr="00D6398A">
        <w:rPr>
          <w:sz w:val="32"/>
          <w:szCs w:val="32"/>
          <w:rtl/>
        </w:rPr>
        <w:t>منصة سكني – وزارة الإسكان</w:t>
      </w:r>
      <w:r w:rsidRPr="00D6398A">
        <w:rPr>
          <w:sz w:val="32"/>
          <w:szCs w:val="32"/>
        </w:rPr>
        <w:t xml:space="preserve">. (2022). </w:t>
      </w:r>
      <w:r w:rsidRPr="00D6398A">
        <w:rPr>
          <w:i/>
          <w:iCs/>
          <w:sz w:val="32"/>
          <w:szCs w:val="32"/>
          <w:rtl/>
        </w:rPr>
        <w:t>مؤشرات تملك المواطنين للمساكن</w:t>
      </w:r>
      <w:r w:rsidRPr="00D6398A">
        <w:rPr>
          <w:sz w:val="32"/>
          <w:szCs w:val="32"/>
        </w:rPr>
        <w:t>.</w:t>
      </w:r>
    </w:p>
    <w:p w14:paraId="0643B6A9" w14:textId="4F1B2043" w:rsidR="00D6398A" w:rsidRPr="00D6398A" w:rsidRDefault="00D6398A" w:rsidP="00D6398A">
      <w:pPr>
        <w:rPr>
          <w:sz w:val="32"/>
          <w:szCs w:val="32"/>
        </w:rPr>
      </w:pPr>
      <w:r w:rsidRPr="00D6398A">
        <w:rPr>
          <w:sz w:val="32"/>
          <w:szCs w:val="32"/>
        </w:rPr>
        <w:t xml:space="preserve">  </w:t>
      </w:r>
      <w:r w:rsidRPr="00D6398A">
        <w:rPr>
          <w:sz w:val="32"/>
          <w:szCs w:val="32"/>
          <w:rtl/>
        </w:rPr>
        <w:t>دراسة مركز بحوث الإسكان والبناء</w:t>
      </w:r>
      <w:r w:rsidRPr="00D6398A">
        <w:rPr>
          <w:sz w:val="32"/>
          <w:szCs w:val="32"/>
        </w:rPr>
        <w:t xml:space="preserve">. (2019). </w:t>
      </w:r>
      <w:r w:rsidRPr="00D6398A">
        <w:rPr>
          <w:i/>
          <w:iCs/>
          <w:sz w:val="32"/>
          <w:szCs w:val="32"/>
          <w:rtl/>
        </w:rPr>
        <w:t>التحديات القانونية للبيع العقاري المسبق في الشرق الأوسط</w:t>
      </w:r>
      <w:r w:rsidRPr="00D6398A">
        <w:rPr>
          <w:sz w:val="32"/>
          <w:szCs w:val="32"/>
        </w:rPr>
        <w:t>.</w:t>
      </w:r>
    </w:p>
    <w:p w14:paraId="6EC32D56" w14:textId="5EB180BB" w:rsidR="00D6398A" w:rsidRPr="00D6398A" w:rsidRDefault="00D6398A" w:rsidP="00D6398A">
      <w:pPr>
        <w:rPr>
          <w:sz w:val="32"/>
          <w:szCs w:val="32"/>
        </w:rPr>
      </w:pPr>
      <w:r w:rsidRPr="00D6398A">
        <w:rPr>
          <w:sz w:val="32"/>
          <w:szCs w:val="32"/>
        </w:rPr>
        <w:t xml:space="preserve">  </w:t>
      </w:r>
      <w:r w:rsidRPr="00D6398A">
        <w:rPr>
          <w:sz w:val="32"/>
          <w:szCs w:val="32"/>
          <w:rtl/>
        </w:rPr>
        <w:t>القانون السعودي للبيع على الخارطة</w:t>
      </w:r>
      <w:r w:rsidRPr="00D6398A">
        <w:rPr>
          <w:sz w:val="32"/>
          <w:szCs w:val="32"/>
        </w:rPr>
        <w:t xml:space="preserve"> – </w:t>
      </w:r>
      <w:r w:rsidRPr="00D6398A">
        <w:rPr>
          <w:b/>
          <w:bCs/>
          <w:sz w:val="32"/>
          <w:szCs w:val="32"/>
          <w:rtl/>
        </w:rPr>
        <w:t>نظام البيع والتأجير على الخارطة</w:t>
      </w:r>
      <w:r w:rsidRPr="00D6398A">
        <w:rPr>
          <w:sz w:val="32"/>
          <w:szCs w:val="32"/>
          <w:rtl/>
        </w:rPr>
        <w:t xml:space="preserve"> </w:t>
      </w:r>
      <w:r w:rsidRPr="00D6398A">
        <w:rPr>
          <w:sz w:val="32"/>
          <w:szCs w:val="32"/>
        </w:rPr>
        <w:t>(1437</w:t>
      </w:r>
      <w:r w:rsidRPr="00D6398A">
        <w:rPr>
          <w:sz w:val="32"/>
          <w:szCs w:val="32"/>
          <w:rtl/>
        </w:rPr>
        <w:t>هـ – قرار مجلس الوزراء رقم 536</w:t>
      </w:r>
      <w:r w:rsidRPr="00D6398A">
        <w:rPr>
          <w:sz w:val="32"/>
          <w:szCs w:val="32"/>
        </w:rPr>
        <w:t>).</w:t>
      </w:r>
    </w:p>
    <w:p w14:paraId="50AF2212" w14:textId="5AA47055" w:rsidR="00D6398A" w:rsidRPr="00D6398A" w:rsidRDefault="00D6398A" w:rsidP="00D6398A">
      <w:pPr>
        <w:rPr>
          <w:sz w:val="32"/>
          <w:szCs w:val="32"/>
        </w:rPr>
      </w:pPr>
      <w:r w:rsidRPr="00D6398A">
        <w:rPr>
          <w:sz w:val="32"/>
          <w:szCs w:val="32"/>
        </w:rPr>
        <w:t xml:space="preserve">  </w:t>
      </w:r>
      <w:r w:rsidRPr="00D6398A">
        <w:rPr>
          <w:sz w:val="32"/>
          <w:szCs w:val="32"/>
          <w:rtl/>
        </w:rPr>
        <w:t>مجلة العلوم الإدارية</w:t>
      </w:r>
      <w:r w:rsidRPr="00D6398A">
        <w:rPr>
          <w:sz w:val="32"/>
          <w:szCs w:val="32"/>
        </w:rPr>
        <w:t xml:space="preserve">. (2021). </w:t>
      </w:r>
      <w:r w:rsidRPr="00D6398A">
        <w:rPr>
          <w:i/>
          <w:iCs/>
          <w:sz w:val="32"/>
          <w:szCs w:val="32"/>
          <w:rtl/>
        </w:rPr>
        <w:t>حوكمة القطاع العقاري في المملكة: تحليل تشريعي ومؤسسي</w:t>
      </w:r>
      <w:r w:rsidRPr="00D6398A">
        <w:rPr>
          <w:sz w:val="32"/>
          <w:szCs w:val="32"/>
        </w:rPr>
        <w:t>.</w:t>
      </w:r>
    </w:p>
    <w:p w14:paraId="4DE55768" w14:textId="4943A21B" w:rsidR="00944951" w:rsidRDefault="00D6398A" w:rsidP="00944951">
      <w:pPr>
        <w:rPr>
          <w:sz w:val="32"/>
          <w:szCs w:val="32"/>
          <w:rtl/>
        </w:rPr>
      </w:pPr>
      <w:r w:rsidRPr="00D6398A">
        <w:rPr>
          <w:sz w:val="32"/>
          <w:szCs w:val="32"/>
        </w:rPr>
        <w:t xml:space="preserve"> </w:t>
      </w:r>
    </w:p>
    <w:p w14:paraId="42AEBD8D" w14:textId="44AA9899" w:rsidR="0001687F" w:rsidRDefault="0001687F" w:rsidP="00944951">
      <w:pPr>
        <w:rPr>
          <w:sz w:val="32"/>
          <w:szCs w:val="32"/>
          <w:rtl/>
        </w:rPr>
      </w:pPr>
    </w:p>
    <w:p w14:paraId="5FACFF45" w14:textId="77777777" w:rsidR="0001687F" w:rsidRDefault="0001687F" w:rsidP="00944951">
      <w:pPr>
        <w:rPr>
          <w:sz w:val="32"/>
          <w:szCs w:val="32"/>
          <w:rtl/>
        </w:rPr>
      </w:pPr>
    </w:p>
    <w:p w14:paraId="0F7BD03B" w14:textId="77777777" w:rsidR="00944951" w:rsidRDefault="00944951" w:rsidP="00944951">
      <w:pPr>
        <w:rPr>
          <w:sz w:val="32"/>
          <w:szCs w:val="32"/>
          <w:rtl/>
        </w:rPr>
      </w:pPr>
    </w:p>
    <w:p w14:paraId="66FA1AA8" w14:textId="77777777" w:rsidR="00944951" w:rsidRDefault="00944951" w:rsidP="00944951">
      <w:pPr>
        <w:rPr>
          <w:sz w:val="32"/>
          <w:szCs w:val="32"/>
          <w:rtl/>
        </w:rPr>
      </w:pPr>
    </w:p>
    <w:p w14:paraId="063E68FA" w14:textId="77777777" w:rsidR="00944951" w:rsidRDefault="00944951" w:rsidP="00944951">
      <w:pPr>
        <w:rPr>
          <w:sz w:val="32"/>
          <w:szCs w:val="32"/>
          <w:rtl/>
        </w:rPr>
      </w:pPr>
    </w:p>
    <w:p w14:paraId="69BAE0AE" w14:textId="23DD9233" w:rsidR="00D6398A" w:rsidRPr="00D6398A" w:rsidRDefault="00D6398A" w:rsidP="00944951">
      <w:pPr>
        <w:jc w:val="right"/>
        <w:rPr>
          <w:sz w:val="32"/>
          <w:szCs w:val="32"/>
        </w:rPr>
      </w:pPr>
      <w:r w:rsidRPr="00D6398A">
        <w:rPr>
          <w:sz w:val="32"/>
          <w:szCs w:val="32"/>
        </w:rPr>
        <w:lastRenderedPageBreak/>
        <w:t xml:space="preserve"> Vision 2030 Official Portal. (2024). </w:t>
      </w:r>
      <w:r w:rsidRPr="00D6398A">
        <w:rPr>
          <w:b/>
          <w:bCs/>
          <w:sz w:val="32"/>
          <w:szCs w:val="32"/>
        </w:rPr>
        <w:t>Housing Sector Initiatives</w:t>
      </w:r>
      <w:r w:rsidRPr="00D6398A">
        <w:rPr>
          <w:sz w:val="32"/>
          <w:szCs w:val="32"/>
        </w:rPr>
        <w:t xml:space="preserve">. </w:t>
      </w:r>
      <w:hyperlink r:id="rId9" w:history="1">
        <w:r w:rsidR="00944951" w:rsidRPr="00D6398A">
          <w:rPr>
            <w:rStyle w:val="Hyperlink"/>
            <w:sz w:val="32"/>
            <w:szCs w:val="32"/>
          </w:rPr>
          <w:t>https://vision2030.gov.sa</w:t>
        </w:r>
      </w:hyperlink>
    </w:p>
    <w:p w14:paraId="414A72BD" w14:textId="1AC6B405" w:rsidR="00D6398A" w:rsidRPr="00D6398A" w:rsidRDefault="00D6398A" w:rsidP="00944951">
      <w:pPr>
        <w:jc w:val="right"/>
        <w:rPr>
          <w:sz w:val="32"/>
          <w:szCs w:val="32"/>
        </w:rPr>
      </w:pPr>
      <w:r w:rsidRPr="00D6398A">
        <w:rPr>
          <w:sz w:val="32"/>
          <w:szCs w:val="32"/>
        </w:rPr>
        <w:t xml:space="preserve">  OECD. (2021). </w:t>
      </w:r>
      <w:r w:rsidRPr="00D6398A">
        <w:rPr>
          <w:i/>
          <w:iCs/>
          <w:sz w:val="32"/>
          <w:szCs w:val="32"/>
        </w:rPr>
        <w:t>Enhancing Housing Market Transparency in Emerging Economies</w:t>
      </w:r>
      <w:r w:rsidRPr="00D6398A">
        <w:rPr>
          <w:sz w:val="32"/>
          <w:szCs w:val="32"/>
        </w:rPr>
        <w:t>.</w:t>
      </w:r>
    </w:p>
    <w:p w14:paraId="60209C58" w14:textId="53F4D6FE" w:rsidR="00D6398A" w:rsidRPr="00D6398A" w:rsidRDefault="00D6398A" w:rsidP="00944951">
      <w:pPr>
        <w:jc w:val="right"/>
        <w:rPr>
          <w:sz w:val="32"/>
          <w:szCs w:val="32"/>
        </w:rPr>
      </w:pPr>
      <w:r w:rsidRPr="00D6398A">
        <w:rPr>
          <w:sz w:val="32"/>
          <w:szCs w:val="32"/>
        </w:rPr>
        <w:t xml:space="preserve">  Wafi Official Website: https://wafi.housing.gov.sa</w:t>
      </w:r>
    </w:p>
    <w:p w14:paraId="17EEC0BE" w14:textId="5E1AB415" w:rsidR="0035235B" w:rsidRPr="0035235B" w:rsidRDefault="0035235B" w:rsidP="00D6398A">
      <w:pPr>
        <w:rPr>
          <w:sz w:val="32"/>
          <w:szCs w:val="32"/>
        </w:rPr>
      </w:pPr>
    </w:p>
    <w:p w14:paraId="4B8AD37D" w14:textId="77777777" w:rsidR="00D22171" w:rsidRPr="0035235B" w:rsidRDefault="00D22171" w:rsidP="009125CE">
      <w:pPr>
        <w:rPr>
          <w:sz w:val="32"/>
          <w:szCs w:val="32"/>
          <w:rtl/>
        </w:rPr>
      </w:pPr>
    </w:p>
    <w:p w14:paraId="6120AD29" w14:textId="77777777" w:rsidR="00D22171" w:rsidRPr="0035235B" w:rsidRDefault="00D22171" w:rsidP="009125CE">
      <w:pPr>
        <w:rPr>
          <w:sz w:val="32"/>
          <w:szCs w:val="32"/>
          <w:rtl/>
        </w:rPr>
      </w:pPr>
    </w:p>
    <w:p w14:paraId="3B433504" w14:textId="77777777" w:rsidR="00D22171" w:rsidRPr="0035235B" w:rsidRDefault="00D22171" w:rsidP="009125CE">
      <w:pPr>
        <w:rPr>
          <w:sz w:val="32"/>
          <w:szCs w:val="32"/>
          <w:rtl/>
        </w:rPr>
      </w:pPr>
    </w:p>
    <w:p w14:paraId="1FAA6AA5" w14:textId="77777777" w:rsidR="00D22171" w:rsidRPr="0035235B" w:rsidRDefault="00D22171" w:rsidP="009125CE">
      <w:pPr>
        <w:rPr>
          <w:sz w:val="32"/>
          <w:szCs w:val="32"/>
          <w:rtl/>
        </w:rPr>
      </w:pPr>
    </w:p>
    <w:p w14:paraId="4999660B" w14:textId="77777777" w:rsidR="00D22171" w:rsidRPr="0035235B" w:rsidRDefault="00D22171" w:rsidP="009125CE">
      <w:pPr>
        <w:rPr>
          <w:sz w:val="32"/>
          <w:szCs w:val="32"/>
          <w:rtl/>
        </w:rPr>
      </w:pPr>
    </w:p>
    <w:p w14:paraId="38A5AC74" w14:textId="77777777" w:rsidR="00D22171" w:rsidRPr="0035235B" w:rsidRDefault="00D22171" w:rsidP="009125CE">
      <w:pPr>
        <w:rPr>
          <w:sz w:val="32"/>
          <w:szCs w:val="32"/>
          <w:rtl/>
        </w:rPr>
      </w:pPr>
    </w:p>
    <w:p w14:paraId="0C0657A4" w14:textId="77777777" w:rsidR="00D22171" w:rsidRPr="0035235B" w:rsidRDefault="00D22171" w:rsidP="009125CE">
      <w:pPr>
        <w:rPr>
          <w:sz w:val="32"/>
          <w:szCs w:val="32"/>
          <w:rtl/>
        </w:rPr>
      </w:pPr>
    </w:p>
    <w:p w14:paraId="087003BA" w14:textId="77777777" w:rsidR="00D22171" w:rsidRPr="0035235B" w:rsidRDefault="00D22171" w:rsidP="009125CE">
      <w:pPr>
        <w:rPr>
          <w:sz w:val="32"/>
          <w:szCs w:val="32"/>
          <w:rtl/>
        </w:rPr>
      </w:pPr>
    </w:p>
    <w:p w14:paraId="0E851780" w14:textId="77777777" w:rsidR="00D22171" w:rsidRPr="0035235B" w:rsidRDefault="00D22171" w:rsidP="009125CE">
      <w:pPr>
        <w:rPr>
          <w:sz w:val="32"/>
          <w:szCs w:val="32"/>
          <w:rtl/>
        </w:rPr>
      </w:pPr>
    </w:p>
    <w:p w14:paraId="02119B39" w14:textId="77777777" w:rsidR="00D22171" w:rsidRPr="0035235B" w:rsidRDefault="00D22171" w:rsidP="009125CE">
      <w:pPr>
        <w:rPr>
          <w:sz w:val="32"/>
          <w:szCs w:val="32"/>
          <w:rtl/>
        </w:rPr>
      </w:pPr>
    </w:p>
    <w:p w14:paraId="5ACE71F1" w14:textId="77777777" w:rsidR="00D22171" w:rsidRPr="0035235B" w:rsidRDefault="00D22171" w:rsidP="009125CE">
      <w:pPr>
        <w:rPr>
          <w:sz w:val="32"/>
          <w:szCs w:val="32"/>
          <w:rtl/>
        </w:rPr>
      </w:pPr>
    </w:p>
    <w:p w14:paraId="451EC17C" w14:textId="77777777" w:rsidR="00D22171" w:rsidRPr="0035235B" w:rsidRDefault="00D22171" w:rsidP="009125CE">
      <w:pPr>
        <w:rPr>
          <w:sz w:val="32"/>
          <w:szCs w:val="32"/>
          <w:rtl/>
        </w:rPr>
      </w:pPr>
    </w:p>
    <w:p w14:paraId="1606B25E" w14:textId="77777777" w:rsidR="00D22171" w:rsidRPr="0035235B" w:rsidRDefault="00D22171" w:rsidP="009125CE">
      <w:pPr>
        <w:rPr>
          <w:sz w:val="32"/>
          <w:szCs w:val="32"/>
          <w:rtl/>
        </w:rPr>
      </w:pPr>
    </w:p>
    <w:p w14:paraId="79E88135" w14:textId="77777777" w:rsidR="00D22171" w:rsidRPr="0035235B" w:rsidRDefault="00D22171" w:rsidP="009125CE">
      <w:pPr>
        <w:rPr>
          <w:sz w:val="32"/>
          <w:szCs w:val="32"/>
          <w:rtl/>
        </w:rPr>
      </w:pPr>
    </w:p>
    <w:p w14:paraId="27B81961" w14:textId="77777777" w:rsidR="00D22171" w:rsidRPr="0035235B" w:rsidRDefault="00D22171" w:rsidP="009125CE">
      <w:pPr>
        <w:rPr>
          <w:sz w:val="32"/>
          <w:szCs w:val="32"/>
          <w:rtl/>
        </w:rPr>
      </w:pPr>
    </w:p>
    <w:p w14:paraId="41DB754C" w14:textId="77777777" w:rsidR="00D22171" w:rsidRPr="0035235B" w:rsidRDefault="00D22171" w:rsidP="009125CE">
      <w:pPr>
        <w:rPr>
          <w:sz w:val="32"/>
          <w:szCs w:val="32"/>
          <w:rtl/>
        </w:rPr>
      </w:pPr>
    </w:p>
    <w:p w14:paraId="10B5BE72" w14:textId="77777777" w:rsidR="00D22171" w:rsidRPr="0035235B" w:rsidRDefault="00D22171" w:rsidP="009125CE">
      <w:pPr>
        <w:rPr>
          <w:sz w:val="32"/>
          <w:szCs w:val="32"/>
          <w:rtl/>
        </w:rPr>
      </w:pPr>
    </w:p>
    <w:p w14:paraId="6F582A9C" w14:textId="77777777" w:rsidR="00D22171" w:rsidRPr="0035235B" w:rsidRDefault="00D22171" w:rsidP="009125CE">
      <w:pPr>
        <w:rPr>
          <w:sz w:val="32"/>
          <w:szCs w:val="32"/>
          <w:rtl/>
        </w:rPr>
      </w:pPr>
    </w:p>
    <w:p w14:paraId="33A18293" w14:textId="77777777" w:rsidR="00D22171" w:rsidRPr="0035235B" w:rsidRDefault="00D22171" w:rsidP="009125CE">
      <w:pPr>
        <w:rPr>
          <w:sz w:val="32"/>
          <w:szCs w:val="32"/>
          <w:rtl/>
        </w:rPr>
      </w:pPr>
    </w:p>
    <w:p w14:paraId="6578B328" w14:textId="77777777" w:rsidR="00D22171" w:rsidRPr="0035235B" w:rsidRDefault="00D22171" w:rsidP="009125CE">
      <w:pPr>
        <w:rPr>
          <w:sz w:val="32"/>
          <w:szCs w:val="32"/>
          <w:rtl/>
        </w:rPr>
      </w:pPr>
    </w:p>
    <w:p w14:paraId="12FA6529" w14:textId="77777777" w:rsidR="00D22171" w:rsidRPr="0035235B" w:rsidRDefault="00D22171" w:rsidP="009125CE">
      <w:pPr>
        <w:rPr>
          <w:sz w:val="32"/>
          <w:szCs w:val="32"/>
          <w:rtl/>
        </w:rPr>
      </w:pPr>
    </w:p>
    <w:p w14:paraId="5B2AF350" w14:textId="77777777" w:rsidR="00D22171" w:rsidRPr="0035235B" w:rsidRDefault="00D22171" w:rsidP="009125CE">
      <w:pPr>
        <w:rPr>
          <w:sz w:val="32"/>
          <w:szCs w:val="32"/>
          <w:rtl/>
        </w:rPr>
      </w:pPr>
    </w:p>
    <w:p w14:paraId="3AA5D241" w14:textId="77777777" w:rsidR="00D22171" w:rsidRPr="0035235B" w:rsidRDefault="00D22171" w:rsidP="009125CE">
      <w:pPr>
        <w:rPr>
          <w:sz w:val="32"/>
          <w:szCs w:val="32"/>
          <w:rtl/>
        </w:rPr>
      </w:pPr>
    </w:p>
    <w:p w14:paraId="6E52896B" w14:textId="6FA0895E" w:rsidR="009125CE" w:rsidRPr="0035235B" w:rsidRDefault="009125CE" w:rsidP="009125CE">
      <w:pPr>
        <w:jc w:val="center"/>
        <w:rPr>
          <w:sz w:val="32"/>
          <w:szCs w:val="32"/>
        </w:rPr>
      </w:pPr>
    </w:p>
    <w:sectPr w:rsidR="009125CE" w:rsidRPr="0035235B"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7EFE5" w14:textId="77777777" w:rsidR="00587840" w:rsidRDefault="00587840" w:rsidP="009125CE">
      <w:pPr>
        <w:spacing w:after="0" w:line="240" w:lineRule="auto"/>
      </w:pPr>
      <w:r>
        <w:separator/>
      </w:r>
    </w:p>
  </w:endnote>
  <w:endnote w:type="continuationSeparator" w:id="0">
    <w:p w14:paraId="604C2114" w14:textId="77777777" w:rsidR="00587840" w:rsidRDefault="0058784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0C06A" w14:textId="77777777" w:rsidR="00587840" w:rsidRDefault="00587840" w:rsidP="009125CE">
      <w:pPr>
        <w:spacing w:after="0" w:line="240" w:lineRule="auto"/>
      </w:pPr>
      <w:r>
        <w:separator/>
      </w:r>
    </w:p>
  </w:footnote>
  <w:footnote w:type="continuationSeparator" w:id="0">
    <w:p w14:paraId="67B0E996" w14:textId="77777777" w:rsidR="00587840" w:rsidRDefault="0058784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F6B84"/>
    <w:multiLevelType w:val="multilevel"/>
    <w:tmpl w:val="098A5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F52156"/>
    <w:multiLevelType w:val="multilevel"/>
    <w:tmpl w:val="3FB8C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DD3C2E"/>
    <w:multiLevelType w:val="multilevel"/>
    <w:tmpl w:val="C1464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2B0D34"/>
    <w:multiLevelType w:val="multilevel"/>
    <w:tmpl w:val="54581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965F13"/>
    <w:multiLevelType w:val="multilevel"/>
    <w:tmpl w:val="51386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46D2380"/>
    <w:multiLevelType w:val="multilevel"/>
    <w:tmpl w:val="53E02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F27817"/>
    <w:multiLevelType w:val="multilevel"/>
    <w:tmpl w:val="C2C20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6251F8"/>
    <w:multiLevelType w:val="multilevel"/>
    <w:tmpl w:val="A2F06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A8447B"/>
    <w:multiLevelType w:val="hybridMultilevel"/>
    <w:tmpl w:val="B6382D6E"/>
    <w:lvl w:ilvl="0" w:tplc="1F7E9E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72007B1"/>
    <w:multiLevelType w:val="multilevel"/>
    <w:tmpl w:val="88F0C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09131F"/>
    <w:multiLevelType w:val="multilevel"/>
    <w:tmpl w:val="9C9C9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3F0DFC"/>
    <w:multiLevelType w:val="multilevel"/>
    <w:tmpl w:val="75A81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BF2194"/>
    <w:multiLevelType w:val="multilevel"/>
    <w:tmpl w:val="A8C62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6C07A1B"/>
    <w:multiLevelType w:val="multilevel"/>
    <w:tmpl w:val="4776C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734D74"/>
    <w:multiLevelType w:val="multilevel"/>
    <w:tmpl w:val="5C9E7F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1547275">
    <w:abstractNumId w:val="11"/>
  </w:num>
  <w:num w:numId="2" w16cid:durableId="1518229116">
    <w:abstractNumId w:val="14"/>
  </w:num>
  <w:num w:numId="3" w16cid:durableId="502282468">
    <w:abstractNumId w:val="4"/>
  </w:num>
  <w:num w:numId="4" w16cid:durableId="1984508360">
    <w:abstractNumId w:val="0"/>
  </w:num>
  <w:num w:numId="5" w16cid:durableId="58868491">
    <w:abstractNumId w:val="13"/>
  </w:num>
  <w:num w:numId="6" w16cid:durableId="504057623">
    <w:abstractNumId w:val="2"/>
  </w:num>
  <w:num w:numId="7" w16cid:durableId="1939830584">
    <w:abstractNumId w:val="7"/>
  </w:num>
  <w:num w:numId="8" w16cid:durableId="1890215595">
    <w:abstractNumId w:val="1"/>
  </w:num>
  <w:num w:numId="9" w16cid:durableId="1875536118">
    <w:abstractNumId w:val="10"/>
  </w:num>
  <w:num w:numId="10" w16cid:durableId="1877279653">
    <w:abstractNumId w:val="5"/>
  </w:num>
  <w:num w:numId="11" w16cid:durableId="238565040">
    <w:abstractNumId w:val="9"/>
  </w:num>
  <w:num w:numId="12" w16cid:durableId="1794052163">
    <w:abstractNumId w:val="12"/>
  </w:num>
  <w:num w:numId="13" w16cid:durableId="1897083756">
    <w:abstractNumId w:val="3"/>
  </w:num>
  <w:num w:numId="14" w16cid:durableId="983242111">
    <w:abstractNumId w:val="6"/>
  </w:num>
  <w:num w:numId="15" w16cid:durableId="14485005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687F"/>
    <w:rsid w:val="00021DC5"/>
    <w:rsid w:val="000D2772"/>
    <w:rsid w:val="000F44B4"/>
    <w:rsid w:val="00176218"/>
    <w:rsid w:val="001902DB"/>
    <w:rsid w:val="001B2786"/>
    <w:rsid w:val="001C2162"/>
    <w:rsid w:val="0029399B"/>
    <w:rsid w:val="002C5B3D"/>
    <w:rsid w:val="003221B7"/>
    <w:rsid w:val="0035235B"/>
    <w:rsid w:val="003E4092"/>
    <w:rsid w:val="004E3D2B"/>
    <w:rsid w:val="00587840"/>
    <w:rsid w:val="00590B27"/>
    <w:rsid w:val="0062761F"/>
    <w:rsid w:val="0064405E"/>
    <w:rsid w:val="006948DE"/>
    <w:rsid w:val="007B0E54"/>
    <w:rsid w:val="007E3A20"/>
    <w:rsid w:val="00847A33"/>
    <w:rsid w:val="00877AAC"/>
    <w:rsid w:val="008A5787"/>
    <w:rsid w:val="008F1EAE"/>
    <w:rsid w:val="009125CE"/>
    <w:rsid w:val="00944951"/>
    <w:rsid w:val="009B6888"/>
    <w:rsid w:val="009C0161"/>
    <w:rsid w:val="009D108D"/>
    <w:rsid w:val="009E1436"/>
    <w:rsid w:val="009E5668"/>
    <w:rsid w:val="00A22FC3"/>
    <w:rsid w:val="00A74F76"/>
    <w:rsid w:val="00A905D2"/>
    <w:rsid w:val="00AA79E9"/>
    <w:rsid w:val="00AB0A70"/>
    <w:rsid w:val="00B55620"/>
    <w:rsid w:val="00B63B0F"/>
    <w:rsid w:val="00B7385F"/>
    <w:rsid w:val="00B7678A"/>
    <w:rsid w:val="00B83CC1"/>
    <w:rsid w:val="00BB2E3D"/>
    <w:rsid w:val="00C04D0B"/>
    <w:rsid w:val="00C71E18"/>
    <w:rsid w:val="00CE6D4D"/>
    <w:rsid w:val="00D22171"/>
    <w:rsid w:val="00D50966"/>
    <w:rsid w:val="00D531F9"/>
    <w:rsid w:val="00D6398A"/>
    <w:rsid w:val="00DA61B6"/>
    <w:rsid w:val="00DE2F95"/>
    <w:rsid w:val="00E71C79"/>
    <w:rsid w:val="00E80FD9"/>
    <w:rsid w:val="00EA6B5D"/>
    <w:rsid w:val="00F546CE"/>
    <w:rsid w:val="00FC0F59"/>
    <w:rsid w:val="00FC3BE2"/>
    <w:rsid w:val="00FD35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link w:val="Heading3Char"/>
    <w:uiPriority w:val="9"/>
    <w:qFormat/>
    <w:rsid w:val="00FC0F59"/>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FC0F59"/>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rsid w:val="00FC0F59"/>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FC0F59"/>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semiHidden/>
    <w:unhideWhenUsed/>
    <w:rsid w:val="00FC0F5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C0F59"/>
    <w:rPr>
      <w:b/>
      <w:bCs/>
    </w:rPr>
  </w:style>
  <w:style w:type="paragraph" w:styleId="Title">
    <w:name w:val="Title"/>
    <w:basedOn w:val="Normal"/>
    <w:next w:val="Normal"/>
    <w:link w:val="TitleChar"/>
    <w:uiPriority w:val="10"/>
    <w:qFormat/>
    <w:rsid w:val="000D2772"/>
    <w:pPr>
      <w:pBdr>
        <w:bottom w:val="single" w:sz="8" w:space="4" w:color="4472C4" w:themeColor="accent1"/>
      </w:pBdr>
      <w:bidi w:val="0"/>
      <w:spacing w:after="300" w:line="240" w:lineRule="auto"/>
      <w:contextualSpacing/>
    </w:pPr>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TitleChar">
    <w:name w:val="Title Char"/>
    <w:basedOn w:val="DefaultParagraphFont"/>
    <w:link w:val="Title"/>
    <w:uiPriority w:val="10"/>
    <w:rsid w:val="000D2772"/>
    <w:rPr>
      <w:rFonts w:asciiTheme="majorHAnsi" w:eastAsiaTheme="majorEastAsia" w:hAnsiTheme="majorHAnsi" w:cstheme="majorBidi"/>
      <w:color w:val="323E4F" w:themeColor="text2" w:themeShade="BF"/>
      <w:spacing w:val="5"/>
      <w:kern w:val="28"/>
      <w:sz w:val="52"/>
      <w:szCs w:val="52"/>
      <w14:ligatures w14:val="none"/>
    </w:rPr>
  </w:style>
  <w:style w:type="character" w:styleId="Hyperlink">
    <w:name w:val="Hyperlink"/>
    <w:basedOn w:val="DefaultParagraphFont"/>
    <w:uiPriority w:val="99"/>
    <w:unhideWhenUsed/>
    <w:rsid w:val="00D6398A"/>
    <w:rPr>
      <w:color w:val="0563C1" w:themeColor="hyperlink"/>
      <w:u w:val="single"/>
    </w:rPr>
  </w:style>
  <w:style w:type="character" w:styleId="UnresolvedMention">
    <w:name w:val="Unresolved Mention"/>
    <w:basedOn w:val="DefaultParagraphFont"/>
    <w:uiPriority w:val="99"/>
    <w:semiHidden/>
    <w:unhideWhenUsed/>
    <w:rsid w:val="00D6398A"/>
    <w:rPr>
      <w:color w:val="605E5C"/>
      <w:shd w:val="clear" w:color="auto" w:fill="E1DFDD"/>
    </w:rPr>
  </w:style>
  <w:style w:type="paragraph" w:styleId="NoSpacing">
    <w:name w:val="No Spacing"/>
    <w:link w:val="NoSpacingChar"/>
    <w:uiPriority w:val="1"/>
    <w:qFormat/>
    <w:rsid w:val="00DE2F95"/>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DE2F95"/>
    <w:rPr>
      <w:rFonts w:eastAsiaTheme="minorEastAsia"/>
      <w:kern w:val="0"/>
      <w14:ligatures w14:val="none"/>
    </w:rPr>
  </w:style>
  <w:style w:type="paragraph" w:styleId="ListParagraph">
    <w:name w:val="List Paragraph"/>
    <w:basedOn w:val="Normal"/>
    <w:uiPriority w:val="34"/>
    <w:qFormat/>
    <w:rsid w:val="00FD35E5"/>
    <w:pPr>
      <w:ind w:left="720"/>
      <w:contextualSpacing/>
    </w:pPr>
  </w:style>
  <w:style w:type="table" w:styleId="TableGrid">
    <w:name w:val="Table Grid"/>
    <w:basedOn w:val="TableNormal"/>
    <w:uiPriority w:val="39"/>
    <w:rsid w:val="001B2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5614">
      <w:bodyDiv w:val="1"/>
      <w:marLeft w:val="0"/>
      <w:marRight w:val="0"/>
      <w:marTop w:val="0"/>
      <w:marBottom w:val="0"/>
      <w:divBdr>
        <w:top w:val="none" w:sz="0" w:space="0" w:color="auto"/>
        <w:left w:val="none" w:sz="0" w:space="0" w:color="auto"/>
        <w:bottom w:val="none" w:sz="0" w:space="0" w:color="auto"/>
        <w:right w:val="none" w:sz="0" w:space="0" w:color="auto"/>
      </w:divBdr>
      <w:divsChild>
        <w:div w:id="9772254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367862">
      <w:bodyDiv w:val="1"/>
      <w:marLeft w:val="0"/>
      <w:marRight w:val="0"/>
      <w:marTop w:val="0"/>
      <w:marBottom w:val="0"/>
      <w:divBdr>
        <w:top w:val="none" w:sz="0" w:space="0" w:color="auto"/>
        <w:left w:val="none" w:sz="0" w:space="0" w:color="auto"/>
        <w:bottom w:val="none" w:sz="0" w:space="0" w:color="auto"/>
        <w:right w:val="none" w:sz="0" w:space="0" w:color="auto"/>
      </w:divBdr>
      <w:divsChild>
        <w:div w:id="1328707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9926189">
      <w:bodyDiv w:val="1"/>
      <w:marLeft w:val="0"/>
      <w:marRight w:val="0"/>
      <w:marTop w:val="0"/>
      <w:marBottom w:val="0"/>
      <w:divBdr>
        <w:top w:val="none" w:sz="0" w:space="0" w:color="auto"/>
        <w:left w:val="none" w:sz="0" w:space="0" w:color="auto"/>
        <w:bottom w:val="none" w:sz="0" w:space="0" w:color="auto"/>
        <w:right w:val="none" w:sz="0" w:space="0" w:color="auto"/>
      </w:divBdr>
      <w:divsChild>
        <w:div w:id="8302144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1021053">
      <w:bodyDiv w:val="1"/>
      <w:marLeft w:val="0"/>
      <w:marRight w:val="0"/>
      <w:marTop w:val="0"/>
      <w:marBottom w:val="0"/>
      <w:divBdr>
        <w:top w:val="none" w:sz="0" w:space="0" w:color="auto"/>
        <w:left w:val="none" w:sz="0" w:space="0" w:color="auto"/>
        <w:bottom w:val="none" w:sz="0" w:space="0" w:color="auto"/>
        <w:right w:val="none" w:sz="0" w:space="0" w:color="auto"/>
      </w:divBdr>
    </w:div>
    <w:div w:id="215315400">
      <w:bodyDiv w:val="1"/>
      <w:marLeft w:val="0"/>
      <w:marRight w:val="0"/>
      <w:marTop w:val="0"/>
      <w:marBottom w:val="0"/>
      <w:divBdr>
        <w:top w:val="none" w:sz="0" w:space="0" w:color="auto"/>
        <w:left w:val="none" w:sz="0" w:space="0" w:color="auto"/>
        <w:bottom w:val="none" w:sz="0" w:space="0" w:color="auto"/>
        <w:right w:val="none" w:sz="0" w:space="0" w:color="auto"/>
      </w:divBdr>
    </w:div>
    <w:div w:id="232159260">
      <w:bodyDiv w:val="1"/>
      <w:marLeft w:val="0"/>
      <w:marRight w:val="0"/>
      <w:marTop w:val="0"/>
      <w:marBottom w:val="0"/>
      <w:divBdr>
        <w:top w:val="none" w:sz="0" w:space="0" w:color="auto"/>
        <w:left w:val="none" w:sz="0" w:space="0" w:color="auto"/>
        <w:bottom w:val="none" w:sz="0" w:space="0" w:color="auto"/>
        <w:right w:val="none" w:sz="0" w:space="0" w:color="auto"/>
      </w:divBdr>
      <w:divsChild>
        <w:div w:id="1107850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46636588">
      <w:bodyDiv w:val="1"/>
      <w:marLeft w:val="0"/>
      <w:marRight w:val="0"/>
      <w:marTop w:val="0"/>
      <w:marBottom w:val="0"/>
      <w:divBdr>
        <w:top w:val="none" w:sz="0" w:space="0" w:color="auto"/>
        <w:left w:val="none" w:sz="0" w:space="0" w:color="auto"/>
        <w:bottom w:val="none" w:sz="0" w:space="0" w:color="auto"/>
        <w:right w:val="none" w:sz="0" w:space="0" w:color="auto"/>
      </w:divBdr>
    </w:div>
    <w:div w:id="361977081">
      <w:bodyDiv w:val="1"/>
      <w:marLeft w:val="0"/>
      <w:marRight w:val="0"/>
      <w:marTop w:val="0"/>
      <w:marBottom w:val="0"/>
      <w:divBdr>
        <w:top w:val="none" w:sz="0" w:space="0" w:color="auto"/>
        <w:left w:val="none" w:sz="0" w:space="0" w:color="auto"/>
        <w:bottom w:val="none" w:sz="0" w:space="0" w:color="auto"/>
        <w:right w:val="none" w:sz="0" w:space="0" w:color="auto"/>
      </w:divBdr>
    </w:div>
    <w:div w:id="579679567">
      <w:bodyDiv w:val="1"/>
      <w:marLeft w:val="0"/>
      <w:marRight w:val="0"/>
      <w:marTop w:val="0"/>
      <w:marBottom w:val="0"/>
      <w:divBdr>
        <w:top w:val="none" w:sz="0" w:space="0" w:color="auto"/>
        <w:left w:val="none" w:sz="0" w:space="0" w:color="auto"/>
        <w:bottom w:val="none" w:sz="0" w:space="0" w:color="auto"/>
        <w:right w:val="none" w:sz="0" w:space="0" w:color="auto"/>
      </w:divBdr>
    </w:div>
    <w:div w:id="615138044">
      <w:bodyDiv w:val="1"/>
      <w:marLeft w:val="0"/>
      <w:marRight w:val="0"/>
      <w:marTop w:val="0"/>
      <w:marBottom w:val="0"/>
      <w:divBdr>
        <w:top w:val="none" w:sz="0" w:space="0" w:color="auto"/>
        <w:left w:val="none" w:sz="0" w:space="0" w:color="auto"/>
        <w:bottom w:val="none" w:sz="0" w:space="0" w:color="auto"/>
        <w:right w:val="none" w:sz="0" w:space="0" w:color="auto"/>
      </w:divBdr>
      <w:divsChild>
        <w:div w:id="507445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5426782">
      <w:bodyDiv w:val="1"/>
      <w:marLeft w:val="0"/>
      <w:marRight w:val="0"/>
      <w:marTop w:val="0"/>
      <w:marBottom w:val="0"/>
      <w:divBdr>
        <w:top w:val="none" w:sz="0" w:space="0" w:color="auto"/>
        <w:left w:val="none" w:sz="0" w:space="0" w:color="auto"/>
        <w:bottom w:val="none" w:sz="0" w:space="0" w:color="auto"/>
        <w:right w:val="none" w:sz="0" w:space="0" w:color="auto"/>
      </w:divBdr>
    </w:div>
    <w:div w:id="665670555">
      <w:bodyDiv w:val="1"/>
      <w:marLeft w:val="0"/>
      <w:marRight w:val="0"/>
      <w:marTop w:val="0"/>
      <w:marBottom w:val="0"/>
      <w:divBdr>
        <w:top w:val="none" w:sz="0" w:space="0" w:color="auto"/>
        <w:left w:val="none" w:sz="0" w:space="0" w:color="auto"/>
        <w:bottom w:val="none" w:sz="0" w:space="0" w:color="auto"/>
        <w:right w:val="none" w:sz="0" w:space="0" w:color="auto"/>
      </w:divBdr>
      <w:divsChild>
        <w:div w:id="20910812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4179960">
      <w:bodyDiv w:val="1"/>
      <w:marLeft w:val="0"/>
      <w:marRight w:val="0"/>
      <w:marTop w:val="0"/>
      <w:marBottom w:val="0"/>
      <w:divBdr>
        <w:top w:val="none" w:sz="0" w:space="0" w:color="auto"/>
        <w:left w:val="none" w:sz="0" w:space="0" w:color="auto"/>
        <w:bottom w:val="none" w:sz="0" w:space="0" w:color="auto"/>
        <w:right w:val="none" w:sz="0" w:space="0" w:color="auto"/>
      </w:divBdr>
    </w:div>
    <w:div w:id="807938453">
      <w:bodyDiv w:val="1"/>
      <w:marLeft w:val="0"/>
      <w:marRight w:val="0"/>
      <w:marTop w:val="0"/>
      <w:marBottom w:val="0"/>
      <w:divBdr>
        <w:top w:val="none" w:sz="0" w:space="0" w:color="auto"/>
        <w:left w:val="none" w:sz="0" w:space="0" w:color="auto"/>
        <w:bottom w:val="none" w:sz="0" w:space="0" w:color="auto"/>
        <w:right w:val="none" w:sz="0" w:space="0" w:color="auto"/>
      </w:divBdr>
      <w:divsChild>
        <w:div w:id="8065535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51339849">
      <w:bodyDiv w:val="1"/>
      <w:marLeft w:val="0"/>
      <w:marRight w:val="0"/>
      <w:marTop w:val="0"/>
      <w:marBottom w:val="0"/>
      <w:divBdr>
        <w:top w:val="none" w:sz="0" w:space="0" w:color="auto"/>
        <w:left w:val="none" w:sz="0" w:space="0" w:color="auto"/>
        <w:bottom w:val="none" w:sz="0" w:space="0" w:color="auto"/>
        <w:right w:val="none" w:sz="0" w:space="0" w:color="auto"/>
      </w:divBdr>
    </w:div>
    <w:div w:id="1152333091">
      <w:bodyDiv w:val="1"/>
      <w:marLeft w:val="0"/>
      <w:marRight w:val="0"/>
      <w:marTop w:val="0"/>
      <w:marBottom w:val="0"/>
      <w:divBdr>
        <w:top w:val="none" w:sz="0" w:space="0" w:color="auto"/>
        <w:left w:val="none" w:sz="0" w:space="0" w:color="auto"/>
        <w:bottom w:val="none" w:sz="0" w:space="0" w:color="auto"/>
        <w:right w:val="none" w:sz="0" w:space="0" w:color="auto"/>
      </w:divBdr>
    </w:div>
    <w:div w:id="1167667661">
      <w:bodyDiv w:val="1"/>
      <w:marLeft w:val="0"/>
      <w:marRight w:val="0"/>
      <w:marTop w:val="0"/>
      <w:marBottom w:val="0"/>
      <w:divBdr>
        <w:top w:val="none" w:sz="0" w:space="0" w:color="auto"/>
        <w:left w:val="none" w:sz="0" w:space="0" w:color="auto"/>
        <w:bottom w:val="none" w:sz="0" w:space="0" w:color="auto"/>
        <w:right w:val="none" w:sz="0" w:space="0" w:color="auto"/>
      </w:divBdr>
      <w:divsChild>
        <w:div w:id="1746412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4849548">
      <w:bodyDiv w:val="1"/>
      <w:marLeft w:val="0"/>
      <w:marRight w:val="0"/>
      <w:marTop w:val="0"/>
      <w:marBottom w:val="0"/>
      <w:divBdr>
        <w:top w:val="none" w:sz="0" w:space="0" w:color="auto"/>
        <w:left w:val="none" w:sz="0" w:space="0" w:color="auto"/>
        <w:bottom w:val="none" w:sz="0" w:space="0" w:color="auto"/>
        <w:right w:val="none" w:sz="0" w:space="0" w:color="auto"/>
      </w:divBdr>
      <w:divsChild>
        <w:div w:id="11483275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1273749">
      <w:bodyDiv w:val="1"/>
      <w:marLeft w:val="0"/>
      <w:marRight w:val="0"/>
      <w:marTop w:val="0"/>
      <w:marBottom w:val="0"/>
      <w:divBdr>
        <w:top w:val="none" w:sz="0" w:space="0" w:color="auto"/>
        <w:left w:val="none" w:sz="0" w:space="0" w:color="auto"/>
        <w:bottom w:val="none" w:sz="0" w:space="0" w:color="auto"/>
        <w:right w:val="none" w:sz="0" w:space="0" w:color="auto"/>
      </w:divBdr>
    </w:div>
    <w:div w:id="1378355975">
      <w:bodyDiv w:val="1"/>
      <w:marLeft w:val="0"/>
      <w:marRight w:val="0"/>
      <w:marTop w:val="0"/>
      <w:marBottom w:val="0"/>
      <w:divBdr>
        <w:top w:val="none" w:sz="0" w:space="0" w:color="auto"/>
        <w:left w:val="none" w:sz="0" w:space="0" w:color="auto"/>
        <w:bottom w:val="none" w:sz="0" w:space="0" w:color="auto"/>
        <w:right w:val="none" w:sz="0" w:space="0" w:color="auto"/>
      </w:divBdr>
      <w:divsChild>
        <w:div w:id="19488492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8206081">
      <w:bodyDiv w:val="1"/>
      <w:marLeft w:val="0"/>
      <w:marRight w:val="0"/>
      <w:marTop w:val="0"/>
      <w:marBottom w:val="0"/>
      <w:divBdr>
        <w:top w:val="none" w:sz="0" w:space="0" w:color="auto"/>
        <w:left w:val="none" w:sz="0" w:space="0" w:color="auto"/>
        <w:bottom w:val="none" w:sz="0" w:space="0" w:color="auto"/>
        <w:right w:val="none" w:sz="0" w:space="0" w:color="auto"/>
      </w:divBdr>
      <w:divsChild>
        <w:div w:id="2862792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9513785">
      <w:bodyDiv w:val="1"/>
      <w:marLeft w:val="0"/>
      <w:marRight w:val="0"/>
      <w:marTop w:val="0"/>
      <w:marBottom w:val="0"/>
      <w:divBdr>
        <w:top w:val="none" w:sz="0" w:space="0" w:color="auto"/>
        <w:left w:val="none" w:sz="0" w:space="0" w:color="auto"/>
        <w:bottom w:val="none" w:sz="0" w:space="0" w:color="auto"/>
        <w:right w:val="none" w:sz="0" w:space="0" w:color="auto"/>
      </w:divBdr>
    </w:div>
    <w:div w:id="1580018064">
      <w:bodyDiv w:val="1"/>
      <w:marLeft w:val="0"/>
      <w:marRight w:val="0"/>
      <w:marTop w:val="0"/>
      <w:marBottom w:val="0"/>
      <w:divBdr>
        <w:top w:val="none" w:sz="0" w:space="0" w:color="auto"/>
        <w:left w:val="none" w:sz="0" w:space="0" w:color="auto"/>
        <w:bottom w:val="none" w:sz="0" w:space="0" w:color="auto"/>
        <w:right w:val="none" w:sz="0" w:space="0" w:color="auto"/>
      </w:divBdr>
      <w:divsChild>
        <w:div w:id="1813597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4892991">
      <w:bodyDiv w:val="1"/>
      <w:marLeft w:val="0"/>
      <w:marRight w:val="0"/>
      <w:marTop w:val="0"/>
      <w:marBottom w:val="0"/>
      <w:divBdr>
        <w:top w:val="none" w:sz="0" w:space="0" w:color="auto"/>
        <w:left w:val="none" w:sz="0" w:space="0" w:color="auto"/>
        <w:bottom w:val="none" w:sz="0" w:space="0" w:color="auto"/>
        <w:right w:val="none" w:sz="0" w:space="0" w:color="auto"/>
      </w:divBdr>
      <w:divsChild>
        <w:div w:id="159278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2373733">
      <w:bodyDiv w:val="1"/>
      <w:marLeft w:val="0"/>
      <w:marRight w:val="0"/>
      <w:marTop w:val="0"/>
      <w:marBottom w:val="0"/>
      <w:divBdr>
        <w:top w:val="none" w:sz="0" w:space="0" w:color="auto"/>
        <w:left w:val="none" w:sz="0" w:space="0" w:color="auto"/>
        <w:bottom w:val="none" w:sz="0" w:space="0" w:color="auto"/>
        <w:right w:val="none" w:sz="0" w:space="0" w:color="auto"/>
      </w:divBdr>
      <w:divsChild>
        <w:div w:id="1108240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89259043">
      <w:bodyDiv w:val="1"/>
      <w:marLeft w:val="0"/>
      <w:marRight w:val="0"/>
      <w:marTop w:val="0"/>
      <w:marBottom w:val="0"/>
      <w:divBdr>
        <w:top w:val="none" w:sz="0" w:space="0" w:color="auto"/>
        <w:left w:val="none" w:sz="0" w:space="0" w:color="auto"/>
        <w:bottom w:val="none" w:sz="0" w:space="0" w:color="auto"/>
        <w:right w:val="none" w:sz="0" w:space="0" w:color="auto"/>
      </w:divBdr>
      <w:divsChild>
        <w:div w:id="17528514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2993756">
      <w:bodyDiv w:val="1"/>
      <w:marLeft w:val="0"/>
      <w:marRight w:val="0"/>
      <w:marTop w:val="0"/>
      <w:marBottom w:val="0"/>
      <w:divBdr>
        <w:top w:val="none" w:sz="0" w:space="0" w:color="auto"/>
        <w:left w:val="none" w:sz="0" w:space="0" w:color="auto"/>
        <w:bottom w:val="none" w:sz="0" w:space="0" w:color="auto"/>
        <w:right w:val="none" w:sz="0" w:space="0" w:color="auto"/>
      </w:divBdr>
      <w:divsChild>
        <w:div w:id="14155869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8723391">
      <w:bodyDiv w:val="1"/>
      <w:marLeft w:val="0"/>
      <w:marRight w:val="0"/>
      <w:marTop w:val="0"/>
      <w:marBottom w:val="0"/>
      <w:divBdr>
        <w:top w:val="none" w:sz="0" w:space="0" w:color="auto"/>
        <w:left w:val="none" w:sz="0" w:space="0" w:color="auto"/>
        <w:bottom w:val="none" w:sz="0" w:space="0" w:color="auto"/>
        <w:right w:val="none" w:sz="0" w:space="0" w:color="auto"/>
      </w:divBdr>
      <w:divsChild>
        <w:div w:id="7623849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6876579">
      <w:bodyDiv w:val="1"/>
      <w:marLeft w:val="0"/>
      <w:marRight w:val="0"/>
      <w:marTop w:val="0"/>
      <w:marBottom w:val="0"/>
      <w:divBdr>
        <w:top w:val="none" w:sz="0" w:space="0" w:color="auto"/>
        <w:left w:val="none" w:sz="0" w:space="0" w:color="auto"/>
        <w:bottom w:val="none" w:sz="0" w:space="0" w:color="auto"/>
        <w:right w:val="none" w:sz="0" w:space="0" w:color="auto"/>
      </w:divBdr>
    </w:div>
    <w:div w:id="1773669607">
      <w:bodyDiv w:val="1"/>
      <w:marLeft w:val="0"/>
      <w:marRight w:val="0"/>
      <w:marTop w:val="0"/>
      <w:marBottom w:val="0"/>
      <w:divBdr>
        <w:top w:val="none" w:sz="0" w:space="0" w:color="auto"/>
        <w:left w:val="none" w:sz="0" w:space="0" w:color="auto"/>
        <w:bottom w:val="none" w:sz="0" w:space="0" w:color="auto"/>
        <w:right w:val="none" w:sz="0" w:space="0" w:color="auto"/>
      </w:divBdr>
      <w:divsChild>
        <w:div w:id="3253305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7406635">
      <w:bodyDiv w:val="1"/>
      <w:marLeft w:val="0"/>
      <w:marRight w:val="0"/>
      <w:marTop w:val="0"/>
      <w:marBottom w:val="0"/>
      <w:divBdr>
        <w:top w:val="none" w:sz="0" w:space="0" w:color="auto"/>
        <w:left w:val="none" w:sz="0" w:space="0" w:color="auto"/>
        <w:bottom w:val="none" w:sz="0" w:space="0" w:color="auto"/>
        <w:right w:val="none" w:sz="0" w:space="0" w:color="auto"/>
      </w:divBdr>
    </w:div>
    <w:div w:id="1838302982">
      <w:bodyDiv w:val="1"/>
      <w:marLeft w:val="0"/>
      <w:marRight w:val="0"/>
      <w:marTop w:val="0"/>
      <w:marBottom w:val="0"/>
      <w:divBdr>
        <w:top w:val="none" w:sz="0" w:space="0" w:color="auto"/>
        <w:left w:val="none" w:sz="0" w:space="0" w:color="auto"/>
        <w:bottom w:val="none" w:sz="0" w:space="0" w:color="auto"/>
        <w:right w:val="none" w:sz="0" w:space="0" w:color="auto"/>
      </w:divBdr>
      <w:divsChild>
        <w:div w:id="3978989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1118261">
      <w:bodyDiv w:val="1"/>
      <w:marLeft w:val="0"/>
      <w:marRight w:val="0"/>
      <w:marTop w:val="0"/>
      <w:marBottom w:val="0"/>
      <w:divBdr>
        <w:top w:val="none" w:sz="0" w:space="0" w:color="auto"/>
        <w:left w:val="none" w:sz="0" w:space="0" w:color="auto"/>
        <w:bottom w:val="none" w:sz="0" w:space="0" w:color="auto"/>
        <w:right w:val="none" w:sz="0" w:space="0" w:color="auto"/>
      </w:divBdr>
      <w:divsChild>
        <w:div w:id="1576185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3103334">
      <w:bodyDiv w:val="1"/>
      <w:marLeft w:val="0"/>
      <w:marRight w:val="0"/>
      <w:marTop w:val="0"/>
      <w:marBottom w:val="0"/>
      <w:divBdr>
        <w:top w:val="none" w:sz="0" w:space="0" w:color="auto"/>
        <w:left w:val="none" w:sz="0" w:space="0" w:color="auto"/>
        <w:bottom w:val="none" w:sz="0" w:space="0" w:color="auto"/>
        <w:right w:val="none" w:sz="0" w:space="0" w:color="auto"/>
      </w:divBdr>
      <w:divsChild>
        <w:div w:id="268899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1796818">
      <w:bodyDiv w:val="1"/>
      <w:marLeft w:val="0"/>
      <w:marRight w:val="0"/>
      <w:marTop w:val="0"/>
      <w:marBottom w:val="0"/>
      <w:divBdr>
        <w:top w:val="none" w:sz="0" w:space="0" w:color="auto"/>
        <w:left w:val="none" w:sz="0" w:space="0" w:color="auto"/>
        <w:bottom w:val="none" w:sz="0" w:space="0" w:color="auto"/>
        <w:right w:val="none" w:sz="0" w:space="0" w:color="auto"/>
      </w:divBdr>
      <w:divsChild>
        <w:div w:id="12278837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02342987">
      <w:bodyDiv w:val="1"/>
      <w:marLeft w:val="0"/>
      <w:marRight w:val="0"/>
      <w:marTop w:val="0"/>
      <w:marBottom w:val="0"/>
      <w:divBdr>
        <w:top w:val="none" w:sz="0" w:space="0" w:color="auto"/>
        <w:left w:val="none" w:sz="0" w:space="0" w:color="auto"/>
        <w:bottom w:val="none" w:sz="0" w:space="0" w:color="auto"/>
        <w:right w:val="none" w:sz="0" w:space="0" w:color="auto"/>
      </w:divBdr>
    </w:div>
    <w:div w:id="2097047002">
      <w:bodyDiv w:val="1"/>
      <w:marLeft w:val="0"/>
      <w:marRight w:val="0"/>
      <w:marTop w:val="0"/>
      <w:marBottom w:val="0"/>
      <w:divBdr>
        <w:top w:val="none" w:sz="0" w:space="0" w:color="auto"/>
        <w:left w:val="none" w:sz="0" w:space="0" w:color="auto"/>
        <w:bottom w:val="none" w:sz="0" w:space="0" w:color="auto"/>
        <w:right w:val="none" w:sz="0" w:space="0" w:color="auto"/>
      </w:divBdr>
    </w:div>
    <w:div w:id="21422591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sion2030.gov.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BD275-04A1-4A58-AF7A-5A4172FD1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TotalTime>
  <Pages>22</Pages>
  <Words>3151</Words>
  <Characters>17963</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شموخ العمري</dc:creator>
  <cp:keywords/>
  <dc:description/>
  <cp:lastModifiedBy>Shumukh Alamri شموخ العمري</cp:lastModifiedBy>
  <cp:revision>12</cp:revision>
  <cp:lastPrinted>2025-07-19T12:05:00Z</cp:lastPrinted>
  <dcterms:created xsi:type="dcterms:W3CDTF">2025-07-19T02:25:00Z</dcterms:created>
  <dcterms:modified xsi:type="dcterms:W3CDTF">2025-10-25T17:02:00Z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