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9F738B" w:rsidRDefault="00FA01B6" w:rsidP="004844C1">
      <w:pPr>
        <w:rPr>
          <w:rFonts w:ascii="Simplified Arabic" w:hAnsi="Simplified Arabic" w:cs="Simplified Arabic"/>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Pr>
          <w:rFonts w:ascii="Simplified Arabic" w:hAnsi="Simplified Arabic" w:cs="Simplified Arabic" w:hint="cs"/>
          <w:b/>
          <w:bCs/>
          <w:sz w:val="28"/>
          <w:szCs w:val="28"/>
          <w:rtl/>
          <w:lang w:bidi="ar-EG"/>
        </w:rPr>
        <w:t xml:space="preserve">   </w:t>
      </w:r>
      <w:r w:rsidR="006554AB" w:rsidRPr="009F738B">
        <w:rPr>
          <w:rFonts w:ascii="Simplified Arabic" w:hAnsi="Simplified Arabic" w:cs="Simplified Arabic"/>
          <w:b/>
          <w:bCs/>
          <w:sz w:val="28"/>
          <w:szCs w:val="28"/>
          <w:rtl/>
          <w:lang w:bidi="ar-EG"/>
        </w:rPr>
        <w:t xml:space="preserve"> </w:t>
      </w:r>
      <w:r w:rsidR="009125CE" w:rsidRPr="009F738B">
        <w:rPr>
          <w:rFonts w:ascii="Simplified Arabic" w:hAnsi="Simplified Arabic" w:cs="Simplified Arabic"/>
          <w:b/>
          <w:bCs/>
          <w:sz w:val="28"/>
          <w:szCs w:val="28"/>
          <w:rtl/>
          <w:lang w:bidi="ar-EG"/>
        </w:rPr>
        <w:t xml:space="preserve">جامعة </w:t>
      </w:r>
      <w:proofErr w:type="spellStart"/>
      <w:r w:rsidR="009125CE" w:rsidRPr="009F738B">
        <w:rPr>
          <w:rFonts w:ascii="Simplified Arabic" w:hAnsi="Simplified Arabic" w:cs="Simplified Arabic"/>
          <w:b/>
          <w:bCs/>
          <w:sz w:val="28"/>
          <w:szCs w:val="28"/>
          <w:rtl/>
          <w:lang w:bidi="ar-EG"/>
        </w:rPr>
        <w:t>ميدأوشن</w:t>
      </w:r>
      <w:proofErr w:type="spellEnd"/>
      <w:r w:rsidR="009125CE" w:rsidRPr="009F738B">
        <w:rPr>
          <w:rFonts w:ascii="Simplified Arabic" w:hAnsi="Simplified Arabic" w:cs="Simplified Arabic"/>
          <w:b/>
          <w:bCs/>
          <w:sz w:val="28"/>
          <w:szCs w:val="28"/>
          <w:rtl/>
          <w:lang w:bidi="ar-EG"/>
        </w:rPr>
        <w:t xml:space="preserve"> </w:t>
      </w:r>
    </w:p>
    <w:p w14:paraId="1E957002" w14:textId="079232D8" w:rsidR="00F546CE" w:rsidRPr="009F738B" w:rsidRDefault="009125CE" w:rsidP="004844C1">
      <w:pP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lang w:bidi="ar-EG"/>
        </w:rPr>
        <w:t xml:space="preserve">   </w:t>
      </w:r>
      <w:r w:rsidR="009F738B">
        <w:rPr>
          <w:rFonts w:ascii="Simplified Arabic" w:hAnsi="Simplified Arabic" w:cs="Simplified Arabic" w:hint="cs"/>
          <w:b/>
          <w:bCs/>
          <w:sz w:val="28"/>
          <w:szCs w:val="28"/>
          <w:rtl/>
          <w:lang w:bidi="ar-EG"/>
        </w:rPr>
        <w:t xml:space="preserve">    </w:t>
      </w:r>
      <w:r w:rsidRPr="009F738B">
        <w:rPr>
          <w:rFonts w:ascii="Simplified Arabic" w:hAnsi="Simplified Arabic" w:cs="Simplified Arabic"/>
          <w:b/>
          <w:bCs/>
          <w:sz w:val="28"/>
          <w:szCs w:val="28"/>
          <w:rtl/>
          <w:lang w:bidi="ar-EG"/>
        </w:rPr>
        <w:t xml:space="preserve">كلية الإدارة </w:t>
      </w:r>
    </w:p>
    <w:p w14:paraId="686ABB5B" w14:textId="77777777" w:rsidR="0033439F" w:rsidRPr="00CA6397" w:rsidRDefault="0033439F" w:rsidP="0033439F">
      <w:pPr>
        <w:spacing w:line="360" w:lineRule="auto"/>
        <w:rPr>
          <w:rFonts w:ascii="Simplified Arabic" w:hAnsi="Simplified Arabic" w:cs="Simplified Arabic"/>
          <w:sz w:val="28"/>
          <w:szCs w:val="28"/>
          <w:rtl/>
          <w:lang w:bidi="ar-EG"/>
        </w:rPr>
      </w:pPr>
      <w:r w:rsidRPr="00CA6397">
        <w:rPr>
          <w:rFonts w:ascii="Simplified Arabic" w:hAnsi="Simplified Arabic" w:cs="Simplified Arabic"/>
          <w:b/>
          <w:bCs/>
          <w:sz w:val="28"/>
          <w:szCs w:val="28"/>
          <w:rtl/>
          <w:lang w:bidi="ar-EG"/>
        </w:rPr>
        <w:t>قسم / تخصص إدارة أعمال</w:t>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D79FB30" w14:textId="77777777" w:rsidR="00DB3CCD" w:rsidRPr="00CA6397" w:rsidRDefault="00DB3CCD" w:rsidP="00DB3CCD">
      <w:pPr>
        <w:spacing w:line="360" w:lineRule="auto"/>
        <w:jc w:val="center"/>
        <w:rPr>
          <w:rFonts w:ascii="Simplified Arabic" w:hAnsi="Simplified Arabic" w:cs="Simplified Arabic"/>
          <w:sz w:val="28"/>
          <w:szCs w:val="28"/>
          <w:rtl/>
          <w:lang w:bidi="ar-EG"/>
        </w:rPr>
      </w:pPr>
      <w:r w:rsidRPr="00CA6397">
        <w:rPr>
          <w:rFonts w:ascii="Simplified Arabic" w:hAnsi="Simplified Arabic" w:cs="Simplified Arabic"/>
          <w:sz w:val="28"/>
          <w:szCs w:val="28"/>
          <w:rtl/>
          <w:lang w:bidi="ar-EG"/>
        </w:rPr>
        <w:t>"تخطيط الخلافة في الشركات العائلية: التحديات وأفضل الممارسات في المملكة العربية السعودية"</w:t>
      </w:r>
    </w:p>
    <w:p w14:paraId="4C73834F" w14:textId="77777777" w:rsidR="00593EB2" w:rsidRDefault="00593EB2" w:rsidP="00DC2E37">
      <w:pPr>
        <w:spacing w:line="360" w:lineRule="auto"/>
        <w:rPr>
          <w:rFonts w:ascii="Sakkal Majalla" w:hAnsi="Sakkal Majalla" w:cs="Sakkal Majalla"/>
          <w:sz w:val="28"/>
          <w:szCs w:val="28"/>
          <w:rtl/>
          <w:lang w:bidi="ar-EG"/>
        </w:rPr>
      </w:pPr>
    </w:p>
    <w:p w14:paraId="20E7CCFC" w14:textId="77777777" w:rsidR="0033439F" w:rsidRPr="00CA6397" w:rsidRDefault="0033439F" w:rsidP="0033439F">
      <w:pPr>
        <w:spacing w:line="360" w:lineRule="auto"/>
        <w:jc w:val="center"/>
        <w:rPr>
          <w:rFonts w:ascii="Simplified Arabic" w:hAnsi="Simplified Arabic" w:cs="Simplified Arabic"/>
          <w:b/>
          <w:bCs/>
          <w:sz w:val="28"/>
          <w:szCs w:val="28"/>
          <w:rtl/>
          <w:lang w:bidi="ar-EG"/>
        </w:rPr>
      </w:pPr>
    </w:p>
    <w:p w14:paraId="77AF98CA" w14:textId="276D1E21" w:rsidR="0033439F" w:rsidRDefault="0033439F" w:rsidP="0033439F">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sidR="00BC58B7">
        <w:rPr>
          <w:rtl/>
        </w:rPr>
        <w:t xml:space="preserve"> </w:t>
      </w:r>
      <w:r w:rsidR="00B235C1">
        <w:rPr>
          <w:rFonts w:hint="cs"/>
          <w:rtl/>
        </w:rPr>
        <w:t xml:space="preserve">عبدالله </w:t>
      </w:r>
      <w:r w:rsidR="00BC58B7">
        <w:rPr>
          <w:rtl/>
        </w:rPr>
        <w:t xml:space="preserve">حمد </w:t>
      </w:r>
      <w:r w:rsidR="00B235C1">
        <w:rPr>
          <w:rFonts w:hint="cs"/>
          <w:rtl/>
        </w:rPr>
        <w:t xml:space="preserve">عبدالله </w:t>
      </w:r>
      <w:r w:rsidR="00BC58B7">
        <w:rPr>
          <w:rtl/>
        </w:rPr>
        <w:t xml:space="preserve">السبهان </w:t>
      </w:r>
      <w:r w:rsidR="00BC58B7">
        <w:rPr>
          <w:rtl/>
        </w:rPr>
        <w:br/>
        <w:t>241002121</w:t>
      </w:r>
    </w:p>
    <w:p w14:paraId="2CC4DF6B" w14:textId="1A3AF8E7" w:rsidR="0024714F" w:rsidRPr="001902DB" w:rsidRDefault="0024714F" w:rsidP="005C08DC">
      <w:pPr>
        <w:rPr>
          <w:rFonts w:ascii="Sakkal Majalla" w:hAnsi="Sakkal Majalla" w:cs="Sakkal Majalla"/>
          <w:b/>
          <w:bCs/>
          <w:sz w:val="28"/>
          <w:szCs w:val="28"/>
          <w:rtl/>
        </w:rPr>
      </w:pPr>
    </w:p>
    <w:p w14:paraId="5F4EE2DE" w14:textId="1A92484F"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7762F36E" w14:textId="77777777" w:rsidR="0024714F" w:rsidRPr="009F738B" w:rsidRDefault="0024714F" w:rsidP="009125CE">
      <w:pPr>
        <w:jc w:val="center"/>
        <w:rPr>
          <w:rFonts w:ascii="Simplified Arabic" w:hAnsi="Simplified Arabic" w:cs="Simplified Arabic"/>
          <w:b/>
          <w:bCs/>
          <w:sz w:val="28"/>
          <w:szCs w:val="28"/>
          <w:rtl/>
          <w:lang w:bidi="ar-EG"/>
        </w:rPr>
      </w:pPr>
    </w:p>
    <w:p w14:paraId="4F36C0B2" w14:textId="4033BEE0" w:rsidR="0063310C" w:rsidRPr="009F738B" w:rsidRDefault="00C87702" w:rsidP="00C8770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أسماء أبو عنزة</w:t>
      </w:r>
    </w:p>
    <w:p w14:paraId="14480418" w14:textId="78A6C3AC"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9F738B">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2A2D9BD4" w14:textId="77777777" w:rsidR="00DB3CCD" w:rsidRDefault="00DB3CCD" w:rsidP="009F738B">
      <w:pPr>
        <w:jc w:val="center"/>
        <w:rPr>
          <w:rFonts w:ascii="Simplified Arabic" w:hAnsi="Simplified Arabic" w:cs="Simplified Arabic"/>
          <w:b/>
          <w:bCs/>
          <w:sz w:val="28"/>
          <w:szCs w:val="28"/>
          <w:rtl/>
          <w:lang w:bidi="ar-EG"/>
        </w:rPr>
      </w:pPr>
    </w:p>
    <w:p w14:paraId="04F5A030" w14:textId="77777777" w:rsidR="00DB3CCD" w:rsidRDefault="00DB3CCD" w:rsidP="009F738B">
      <w:pPr>
        <w:jc w:val="center"/>
        <w:rPr>
          <w:rFonts w:ascii="Simplified Arabic" w:hAnsi="Simplified Arabic" w:cs="Simplified Arabic"/>
          <w:b/>
          <w:bCs/>
          <w:sz w:val="28"/>
          <w:szCs w:val="28"/>
          <w:rtl/>
          <w:lang w:bidi="ar-EG"/>
        </w:rPr>
      </w:pPr>
    </w:p>
    <w:p w14:paraId="0061E083" w14:textId="77777777" w:rsidR="00DB3CCD" w:rsidRPr="009F738B" w:rsidRDefault="00DB3CCD" w:rsidP="009F738B">
      <w:pPr>
        <w:jc w:val="center"/>
        <w:rPr>
          <w:rFonts w:ascii="Simplified Arabic" w:hAnsi="Simplified Arabic" w:cs="Simplified Arabic"/>
          <w:b/>
          <w:bCs/>
          <w:sz w:val="28"/>
          <w:szCs w:val="28"/>
          <w:rtl/>
          <w:lang w:bidi="ar-EG"/>
        </w:rPr>
      </w:pPr>
    </w:p>
    <w:p w14:paraId="01F8243D" w14:textId="462611EE" w:rsidR="00DE2BD0" w:rsidRPr="007C03BB" w:rsidRDefault="009847D2" w:rsidP="007C03BB">
      <w:pPr>
        <w:spacing w:line="360" w:lineRule="auto"/>
        <w:jc w:val="both"/>
        <w:rPr>
          <w:rFonts w:ascii="Sakkal Majalla" w:hAnsi="Sakkal Majalla" w:cs="Sakkal Majalla"/>
          <w:sz w:val="28"/>
          <w:szCs w:val="28"/>
        </w:rPr>
      </w:pPr>
      <w:r w:rsidRPr="007C03BB">
        <w:rPr>
          <w:rFonts w:ascii="Sakkal Majalla" w:hAnsi="Sakkal Majalla" w:cs="Sakkal Majalla"/>
          <w:sz w:val="28"/>
          <w:szCs w:val="28"/>
          <w:rtl/>
        </w:rPr>
        <w:t>.</w:t>
      </w:r>
    </w:p>
    <w:p w14:paraId="4C498829" w14:textId="77777777" w:rsidR="00DE2BD0" w:rsidRDefault="00DE2BD0" w:rsidP="009125CE">
      <w:pPr>
        <w:rPr>
          <w:rFonts w:ascii="Sakkal Majalla" w:hAnsi="Sakkal Majalla" w:cs="Sakkal Majalla"/>
          <w:sz w:val="28"/>
          <w:szCs w:val="28"/>
        </w:rPr>
      </w:pPr>
    </w:p>
    <w:p w14:paraId="6D034825" w14:textId="77777777" w:rsidR="00DE2BD0" w:rsidRDefault="00DE2BD0" w:rsidP="009125CE">
      <w:pPr>
        <w:rPr>
          <w:rFonts w:ascii="Sakkal Majalla" w:hAnsi="Sakkal Majalla" w:cs="Sakkal Majalla"/>
          <w:sz w:val="28"/>
          <w:szCs w:val="28"/>
        </w:rPr>
      </w:pPr>
    </w:p>
    <w:p w14:paraId="68D5E596" w14:textId="77777777" w:rsidR="00DE2BD0" w:rsidRDefault="00DE2BD0" w:rsidP="009125CE">
      <w:pPr>
        <w:rPr>
          <w:rFonts w:ascii="Sakkal Majalla" w:hAnsi="Sakkal Majalla" w:cs="Sakkal Majalla"/>
          <w:sz w:val="28"/>
          <w:szCs w:val="28"/>
        </w:rPr>
      </w:pPr>
    </w:p>
    <w:p w14:paraId="4DAD59EB" w14:textId="77777777" w:rsidR="00DE2BD0" w:rsidRDefault="00DE2BD0" w:rsidP="009125CE">
      <w:pPr>
        <w:rPr>
          <w:rFonts w:ascii="Sakkal Majalla" w:hAnsi="Sakkal Majalla" w:cs="Sakkal Majalla"/>
          <w:sz w:val="28"/>
          <w:szCs w:val="28"/>
        </w:rPr>
      </w:pP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Pr>
      </w:pPr>
    </w:p>
    <w:p w14:paraId="25432EC0" w14:textId="77777777" w:rsidR="00DE2BD0" w:rsidRDefault="00DE2BD0" w:rsidP="009125CE">
      <w:pPr>
        <w:rPr>
          <w:rFonts w:ascii="Sakkal Majalla" w:hAnsi="Sakkal Majalla" w:cs="Sakkal Majalla"/>
          <w:sz w:val="28"/>
          <w:szCs w:val="28"/>
        </w:rPr>
      </w:pPr>
    </w:p>
    <w:p w14:paraId="4CC82A05" w14:textId="77777777" w:rsidR="00DE2BD0" w:rsidRDefault="00DE2BD0" w:rsidP="009125CE">
      <w:pPr>
        <w:rPr>
          <w:rFonts w:ascii="Sakkal Majalla" w:hAnsi="Sakkal Majalla" w:cs="Sakkal Majalla"/>
          <w:sz w:val="28"/>
          <w:szCs w:val="28"/>
          <w:rtl/>
        </w:rPr>
      </w:pPr>
    </w:p>
    <w:p w14:paraId="20B7D6BC" w14:textId="77777777" w:rsidR="007921F1" w:rsidRDefault="007921F1" w:rsidP="009125CE">
      <w:pPr>
        <w:rPr>
          <w:rFonts w:ascii="Sakkal Majalla" w:hAnsi="Sakkal Majalla" w:cs="Sakkal Majalla"/>
          <w:sz w:val="28"/>
          <w:szCs w:val="28"/>
        </w:rPr>
      </w:pPr>
    </w:p>
    <w:p w14:paraId="1F9A6DC6" w14:textId="77777777" w:rsidR="007921F1" w:rsidRDefault="007921F1" w:rsidP="009125CE">
      <w:pPr>
        <w:rPr>
          <w:rFonts w:ascii="Sakkal Majalla" w:hAnsi="Sakkal Majalla" w:cs="Sakkal Majalla"/>
          <w:sz w:val="28"/>
          <w:szCs w:val="28"/>
        </w:rPr>
      </w:pPr>
    </w:p>
    <w:p w14:paraId="6B6A2765" w14:textId="77777777" w:rsidR="007921F1" w:rsidRDefault="007921F1" w:rsidP="009125CE">
      <w:pPr>
        <w:rPr>
          <w:rFonts w:ascii="Sakkal Majalla" w:hAnsi="Sakkal Majalla" w:cs="Sakkal Majalla"/>
          <w:sz w:val="28"/>
          <w:szCs w:val="28"/>
        </w:rPr>
      </w:pPr>
    </w:p>
    <w:p w14:paraId="6FA2B259" w14:textId="77777777" w:rsidR="007921F1" w:rsidRDefault="007921F1" w:rsidP="009125CE">
      <w:pPr>
        <w:rPr>
          <w:rFonts w:ascii="Sakkal Majalla" w:hAnsi="Sakkal Majalla" w:cs="Sakkal Majalla"/>
          <w:sz w:val="28"/>
          <w:szCs w:val="28"/>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80313537"/>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Pr="007921F1" w:rsidRDefault="009125CE" w:rsidP="007921F1">
      <w:pPr>
        <w:pStyle w:val="2"/>
        <w:rPr>
          <w:rtl/>
        </w:rPr>
      </w:pPr>
      <w:bookmarkStart w:id="4" w:name="_Toc172397776"/>
      <w:bookmarkStart w:id="5" w:name="_Toc172746089"/>
      <w:bookmarkStart w:id="6" w:name="_Toc180313538"/>
      <w:r w:rsidRPr="007921F1">
        <w:rPr>
          <w:rtl/>
        </w:rPr>
        <w:t>المقدمة</w:t>
      </w:r>
      <w:bookmarkEnd w:id="4"/>
      <w:bookmarkEnd w:id="5"/>
      <w:bookmarkEnd w:id="6"/>
    </w:p>
    <w:p w14:paraId="1A70FEAC" w14:textId="3F5EF255" w:rsidR="0033439F" w:rsidRPr="009551C3" w:rsidRDefault="0033439F" w:rsidP="007921F1">
      <w:pPr>
        <w:pStyle w:val="af8"/>
        <w:rPr>
          <w:rtl/>
          <w:lang w:bidi="ar-EG"/>
        </w:rPr>
      </w:pPr>
      <w:r w:rsidRPr="009551C3">
        <w:rPr>
          <w:rtl/>
          <w:lang w:bidi="ar-EG"/>
        </w:rPr>
        <w:t xml:space="preserve">تؤثر الشركات العائلية بشكل كبير على اقتصاد المملكة العربية السعودية، حيث تقدم مساهمات كبيرة في الناتج المحلي الإجمالي وتشغيل العمالة. توفر هذه الشركات متعددة الأجيال أصلًا مهمًا لاستقرار اقتصاد البلاد. ومع ذلك، فإن التحدي الكبير الذي تواجهه هو تخطيط الخلافة. إن تسهيل انتقال القيادة بسلاسة بين الأجيال هو مهمة قد تهدد وجود هذه الشركات إذا لم تتم إدارتها بشكل كافٍ. يتضمن تخطيط الخلافة في الشركات العائلية تفاعلًا معقدًا بين المشاعر والتقاليد والأهداف الاقتصادية، مما يجعلها مهمة بالغة </w:t>
      </w:r>
      <w:r w:rsidRPr="009551C3">
        <w:rPr>
          <w:rFonts w:hint="cs"/>
          <w:rtl/>
          <w:lang w:bidi="ar-EG"/>
        </w:rPr>
        <w:t>الأهمية</w:t>
      </w:r>
      <w:r w:rsidRPr="009551C3">
        <w:rPr>
          <w:rFonts w:hint="eastAsia"/>
          <w:rtl/>
          <w:lang w:bidi="ar-EG"/>
        </w:rPr>
        <w:t>،</w:t>
      </w:r>
      <w:r w:rsidRPr="009551C3">
        <w:rPr>
          <w:rtl/>
          <w:lang w:bidi="ar-EG"/>
        </w:rPr>
        <w:t xml:space="preserve"> ولكنها حساسة</w:t>
      </w:r>
      <w:r>
        <w:rPr>
          <w:rFonts w:hint="cs"/>
          <w:rtl/>
          <w:lang w:bidi="ar-EG"/>
        </w:rPr>
        <w:t xml:space="preserve"> </w:t>
      </w:r>
      <w:sdt>
        <w:sdtPr>
          <w:rPr>
            <w:rFonts w:hint="cs"/>
            <w:rtl/>
            <w:lang w:bidi="ar-EG"/>
          </w:rPr>
          <w:id w:val="-1706086926"/>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Cha24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Chalhoub</w:t>
          </w:r>
          <w:r w:rsidR="00CF6FDE" w:rsidRPr="00CF6FDE">
            <w:rPr>
              <w:rFonts w:hint="cs"/>
              <w:noProof/>
              <w:rtl/>
              <w:lang w:bidi="ar-EG"/>
            </w:rPr>
            <w:t>، 2024)</w:t>
          </w:r>
          <w:r>
            <w:rPr>
              <w:rtl/>
              <w:lang w:bidi="ar-EG"/>
            </w:rPr>
            <w:fldChar w:fldCharType="end"/>
          </w:r>
        </w:sdtContent>
      </w:sdt>
      <w:r w:rsidRPr="009551C3">
        <w:rPr>
          <w:rtl/>
          <w:lang w:bidi="ar-EG"/>
        </w:rPr>
        <w:t>.</w:t>
      </w:r>
    </w:p>
    <w:p w14:paraId="7BE6BC83" w14:textId="3AC41E65" w:rsidR="0033439F" w:rsidRPr="009551C3" w:rsidRDefault="0033439F" w:rsidP="007921F1">
      <w:pPr>
        <w:pStyle w:val="af8"/>
        <w:rPr>
          <w:rtl/>
          <w:lang w:bidi="ar-EG"/>
        </w:rPr>
      </w:pPr>
      <w:r w:rsidRPr="009551C3">
        <w:rPr>
          <w:rtl/>
          <w:lang w:bidi="ar-EG"/>
        </w:rPr>
        <w:t>في المملكة العربية السعودية، غالبًا ما يتم تعريف الشركات العائلية من خلال معاييرها الثقافية الراسخة، والتي تعوق عملية الخلافة. إن الحفاظ على وحدة الأسرة، والحفاظ على التقاليد، وضمان استمرار تاريخ العائلة هي عوامل حاسمة تؤثر على تخطيط الخلافة. في الوقت نفسه، يجب على هذه الشركات معالجة المشاكل التي تطرحها إجراءات حوكمة الشركات المعاصرة، والسوق العالمية المتغيرة، وتوقعات الأجيال الشابة التي قد تمتلك تطلعات متباينة لمستقبل المنظمة</w:t>
      </w:r>
      <w:r>
        <w:rPr>
          <w:rFonts w:hint="cs"/>
          <w:rtl/>
          <w:lang w:bidi="ar-EG"/>
        </w:rPr>
        <w:t xml:space="preserve"> </w:t>
      </w:r>
      <w:sdt>
        <w:sdtPr>
          <w:rPr>
            <w:rFonts w:hint="cs"/>
            <w:rtl/>
            <w:lang w:bidi="ar-EG"/>
          </w:rPr>
          <w:id w:val="53546689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MBa21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M.Baarmah</w:t>
          </w:r>
          <w:r w:rsidR="00CF6FDE" w:rsidRPr="00CF6FDE">
            <w:rPr>
              <w:rFonts w:hint="cs"/>
              <w:noProof/>
              <w:rtl/>
              <w:lang w:bidi="ar-EG"/>
            </w:rPr>
            <w:t>، 2021)</w:t>
          </w:r>
          <w:r>
            <w:rPr>
              <w:rtl/>
              <w:lang w:bidi="ar-EG"/>
            </w:rPr>
            <w:fldChar w:fldCharType="end"/>
          </w:r>
        </w:sdtContent>
      </w:sdt>
      <w:r>
        <w:rPr>
          <w:rFonts w:hint="cs"/>
          <w:rtl/>
          <w:lang w:bidi="ar-EG"/>
        </w:rPr>
        <w:t xml:space="preserve"> </w:t>
      </w:r>
      <w:r w:rsidRPr="009551C3">
        <w:rPr>
          <w:rtl/>
          <w:lang w:bidi="ar-EG"/>
        </w:rPr>
        <w:t>.</w:t>
      </w:r>
    </w:p>
    <w:p w14:paraId="5DDAD7FD" w14:textId="7A2D6C3A" w:rsidR="0033439F" w:rsidRPr="009551C3" w:rsidRDefault="0033439F" w:rsidP="007921F1">
      <w:pPr>
        <w:pStyle w:val="af8"/>
        <w:rPr>
          <w:rtl/>
          <w:lang w:bidi="ar-EG"/>
        </w:rPr>
      </w:pPr>
      <w:r w:rsidRPr="009551C3">
        <w:rPr>
          <w:rtl/>
          <w:lang w:bidi="ar-EG"/>
        </w:rPr>
        <w:t>يتضمن تخطيط الخلافة في الشركات العائلية أكثر من مجرد تعيين القائد اللاحق؛ فهو ينطوي على مجموعة واسعة من القضايا. قد تشمل هذه المشاكل عدم رغبة القيادة الحالية في نقل السلطة، وعدم استعداد الخليفة، والخلافات بين أفراد الأسرة، وصعوبة التوفيق بين مصالح الأسرة ومتطلبات الشركة. بالإضافة إلى ذلك، قد يؤدي الافتقار إلى هياكل الحوكمة الرسمية وخطة الخلافة المحددة إلى تفاقم هذه القضايا، مما يؤدي إلى نزاعات محتملة وربما زوال المنظمة</w:t>
      </w:r>
      <w:r>
        <w:rPr>
          <w:rFonts w:hint="cs"/>
          <w:rtl/>
          <w:lang w:bidi="ar-EG"/>
        </w:rPr>
        <w:t xml:space="preserve"> </w:t>
      </w:r>
      <w:sdt>
        <w:sdtPr>
          <w:rPr>
            <w:rFonts w:hint="cs"/>
            <w:rtl/>
            <w:lang w:bidi="ar-EG"/>
          </w:rPr>
          <w:id w:val="-1182968741"/>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San20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Sandu</w:t>
          </w:r>
          <w:r w:rsidR="00CF6FDE" w:rsidRPr="00CF6FDE">
            <w:rPr>
              <w:rFonts w:hint="cs"/>
              <w:noProof/>
              <w:rtl/>
              <w:lang w:bidi="ar-EG"/>
            </w:rPr>
            <w:t>، 2020)</w:t>
          </w:r>
          <w:r>
            <w:rPr>
              <w:rtl/>
              <w:lang w:bidi="ar-EG"/>
            </w:rPr>
            <w:fldChar w:fldCharType="end"/>
          </w:r>
        </w:sdtContent>
      </w:sdt>
      <w:r w:rsidRPr="009551C3">
        <w:rPr>
          <w:rtl/>
          <w:lang w:bidi="ar-EG"/>
        </w:rPr>
        <w:t>.</w:t>
      </w:r>
      <w:r>
        <w:rPr>
          <w:rFonts w:hint="cs"/>
          <w:rtl/>
          <w:lang w:bidi="ar-EG"/>
        </w:rPr>
        <w:t xml:space="preserve"> </w:t>
      </w:r>
    </w:p>
    <w:p w14:paraId="2F9CDC0E" w14:textId="442D71E0" w:rsidR="0033439F" w:rsidRPr="009551C3" w:rsidRDefault="0033439F" w:rsidP="007921F1">
      <w:pPr>
        <w:pStyle w:val="af8"/>
        <w:rPr>
          <w:rtl/>
          <w:lang w:bidi="ar-EG"/>
        </w:rPr>
      </w:pPr>
      <w:r w:rsidRPr="009551C3">
        <w:rPr>
          <w:rtl/>
          <w:lang w:bidi="ar-EG"/>
        </w:rPr>
        <w:t>أحد الأسباب الرئيسية التي تجعل تخطيط الخلافة مشكلة بشكل خاص في الشركات العائلية السعودية هو الثقافة الأبوية الراسخة بقوة. في العديد من الظروف، قد يكون المؤسس أو القائد الحالي غير راغب في التنحي جانباً أو نقل السلطة بسبب المخاوف بشأن قدرة الخليفة، أو الرغبة في الحفاظ على القيادة، أو الخوف من فقدان النفوذ داخل الأسرة. قد يتسبب هذا التردد في صراع بين الأجيال الأكبر سناً والأصغر سناً، حيث يشعر الجيل الأصغر سناً أحيانًا بالتهميش أو عدم التقدير. ونتيجة لذلك، يصبح تخطيط الخلافة سبباً للصراع بدلاً من عملية مخططة تهدف إلى ضمان الاستدامة طويلة الأجل للمنظمة</w:t>
      </w:r>
      <w:r>
        <w:rPr>
          <w:rFonts w:hint="cs"/>
          <w:rtl/>
          <w:lang w:bidi="ar-EG"/>
        </w:rPr>
        <w:t xml:space="preserve"> </w:t>
      </w:r>
      <w:sdt>
        <w:sdtPr>
          <w:rPr>
            <w:rFonts w:hint="cs"/>
            <w:rtl/>
            <w:lang w:bidi="ar-EG"/>
          </w:rPr>
          <w:id w:val="-1955853768"/>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Sam21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Samara</w:t>
          </w:r>
          <w:r w:rsidR="00CF6FDE" w:rsidRPr="00CF6FDE">
            <w:rPr>
              <w:rFonts w:hint="cs"/>
              <w:noProof/>
              <w:rtl/>
              <w:lang w:bidi="ar-EG"/>
            </w:rPr>
            <w:t>، 2021)</w:t>
          </w:r>
          <w:r>
            <w:rPr>
              <w:rtl/>
              <w:lang w:bidi="ar-EG"/>
            </w:rPr>
            <w:fldChar w:fldCharType="end"/>
          </w:r>
        </w:sdtContent>
      </w:sdt>
      <w:r w:rsidRPr="009551C3">
        <w:rPr>
          <w:rtl/>
          <w:lang w:bidi="ar-EG"/>
        </w:rPr>
        <w:t>.</w:t>
      </w:r>
    </w:p>
    <w:p w14:paraId="2FB2C214" w14:textId="77777777" w:rsidR="0033439F" w:rsidRPr="009551C3" w:rsidRDefault="0033439F" w:rsidP="007921F1">
      <w:pPr>
        <w:pStyle w:val="af8"/>
        <w:rPr>
          <w:rtl/>
          <w:lang w:bidi="ar-EG"/>
        </w:rPr>
      </w:pPr>
      <w:r w:rsidRPr="009551C3">
        <w:rPr>
          <w:rtl/>
          <w:lang w:bidi="ar-EG"/>
        </w:rPr>
        <w:t xml:space="preserve">إن قضايا التخطيط للخلافة في المملكة العربية السعودية تتفاقم بشكل إضافي بسبب غياب التعليم والتدريب الرسمي للخلفاء. وفي حين قد ينشأ العديد من الخلفاء داخل الشركة العائلية ويتلقون خبرة غير رسمية، فقد لا يمتلكون المهارات أو الخبرة الأساسية لإدارة الشركة بنجاح في مناخ أعمال سريع التغير. وقد يؤدي هذا الافتقار إلى الاستعداد إلى الشعور بعدم الارتياح داخل الشركة وتطور التساؤلات حول قدرة الخلف على التفاوض بشأن تعقيد العمل. بالإضافة إلى ذلك، قد يؤدي الافتقار إلى معايير محددة لاختيار الخلف إلى ترشيح أشخاص على أساس الروابط العائلية بدلاً من الموهبة، وبالتالي زيادة فرصة </w:t>
      </w:r>
      <w:r w:rsidRPr="009551C3">
        <w:rPr>
          <w:rFonts w:hint="cs"/>
          <w:rtl/>
          <w:lang w:bidi="ar-EG"/>
        </w:rPr>
        <w:t>الفشل</w:t>
      </w:r>
      <w:r>
        <w:rPr>
          <w:rFonts w:hint="cs"/>
          <w:rtl/>
          <w:lang w:bidi="ar-EG"/>
        </w:rPr>
        <w:t>.</w:t>
      </w:r>
    </w:p>
    <w:p w14:paraId="77CC4D8F" w14:textId="3C683C2D" w:rsidR="0033439F" w:rsidRPr="009551C3" w:rsidRDefault="00970A36" w:rsidP="007921F1">
      <w:pPr>
        <w:pStyle w:val="af8"/>
        <w:rPr>
          <w:rtl/>
          <w:lang w:bidi="ar-EG"/>
        </w:rPr>
      </w:pPr>
      <w:r>
        <w:rPr>
          <w:rFonts w:hint="cs"/>
          <w:rtl/>
          <w:lang w:bidi="ar-EG"/>
        </w:rPr>
        <w:t>هناك</w:t>
      </w:r>
      <w:r w:rsidR="0033439F" w:rsidRPr="009551C3">
        <w:rPr>
          <w:rtl/>
          <w:lang w:bidi="ar-EG"/>
        </w:rPr>
        <w:t xml:space="preserve"> مشكلة أخرى تواجهها الشركات العائلية في المملكة العربية السعودية هي إمكانية النزاع بين أفراد الأسرة. غالبًا ما يجلب التخطيط للخلافة التوترات والمنافسات الكامنة إلى السطح، حيث قد يكون لدى أفراد الأسرة وجهات نظر متعارضة حول من يجب أن يتولى قيادة المنظمة. في ظروف أخرى، قد يتقاتل الأشقاء أو أبناء العم من أجل السيطرة، مما يؤدي إلى خلافات قد تؤثر على كل من الأسرة والشركة. وقد تكون هذه الخلافات ضارة بشكل خاص في غياب هياكل حوكمة محددة وإجراءات صنع القرار، لأنها قد تولد انقسامات داخل العائلة وتعطل عمليات </w:t>
      </w:r>
      <w:r w:rsidR="0033439F" w:rsidRPr="009551C3">
        <w:rPr>
          <w:rFonts w:hint="cs"/>
          <w:rtl/>
          <w:lang w:bidi="ar-EG"/>
        </w:rPr>
        <w:t>الشركة</w:t>
      </w:r>
      <w:sdt>
        <w:sdtPr>
          <w:rPr>
            <w:rFonts w:hint="cs"/>
            <w:rtl/>
            <w:lang w:bidi="ar-EG"/>
          </w:rPr>
          <w:id w:val="-900591088"/>
          <w:citation/>
        </w:sdtPr>
        <w:sdtEndPr/>
        <w:sdtContent>
          <w:r w:rsidR="0033439F">
            <w:rPr>
              <w:rtl/>
              <w:lang w:bidi="ar-EG"/>
            </w:rPr>
            <w:fldChar w:fldCharType="begin"/>
          </w:r>
          <w:r w:rsidR="0033439F">
            <w:rPr>
              <w:rtl/>
              <w:lang w:bidi="ar-EG"/>
            </w:rPr>
            <w:instrText xml:space="preserve"> </w:instrText>
          </w:r>
          <w:r w:rsidR="0033439F">
            <w:rPr>
              <w:rFonts w:hint="cs"/>
              <w:lang w:bidi="ar-EG"/>
            </w:rPr>
            <w:instrText>CITATION</w:instrText>
          </w:r>
          <w:r w:rsidR="0033439F">
            <w:rPr>
              <w:rFonts w:hint="cs"/>
              <w:rtl/>
              <w:lang w:bidi="ar-EG"/>
            </w:rPr>
            <w:instrText xml:space="preserve"> </w:instrText>
          </w:r>
          <w:r w:rsidR="0033439F">
            <w:rPr>
              <w:rFonts w:hint="cs"/>
              <w:lang w:bidi="ar-EG"/>
            </w:rPr>
            <w:instrText>Nas21 \l 3073</w:instrText>
          </w:r>
          <w:r w:rsidR="0033439F">
            <w:rPr>
              <w:rtl/>
              <w:lang w:bidi="ar-EG"/>
            </w:rPr>
            <w:instrText xml:space="preserve"> </w:instrText>
          </w:r>
          <w:r w:rsidR="0033439F">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Nasser R.</w:t>
          </w:r>
          <w:r w:rsidR="00CF6FDE" w:rsidRPr="00CF6FDE">
            <w:rPr>
              <w:rFonts w:hint="cs"/>
              <w:noProof/>
              <w:rtl/>
              <w:lang w:bidi="ar-EG"/>
            </w:rPr>
            <w:t>، 2021)</w:t>
          </w:r>
          <w:r w:rsidR="0033439F">
            <w:rPr>
              <w:rtl/>
              <w:lang w:bidi="ar-EG"/>
            </w:rPr>
            <w:fldChar w:fldCharType="end"/>
          </w:r>
        </w:sdtContent>
      </w:sdt>
      <w:r w:rsidR="0033439F">
        <w:rPr>
          <w:rFonts w:hint="cs"/>
          <w:rtl/>
          <w:lang w:bidi="ar-EG"/>
        </w:rPr>
        <w:t>.</w:t>
      </w:r>
    </w:p>
    <w:p w14:paraId="73C84E0C" w14:textId="6C783F15" w:rsidR="0033439F" w:rsidRDefault="0033439F" w:rsidP="007921F1">
      <w:pPr>
        <w:pStyle w:val="af8"/>
        <w:rPr>
          <w:rtl/>
          <w:lang w:bidi="ar-EG"/>
        </w:rPr>
      </w:pPr>
      <w:r w:rsidRPr="009551C3">
        <w:rPr>
          <w:rtl/>
          <w:lang w:bidi="ar-EG"/>
        </w:rPr>
        <w:t>وعلاوة على ذلك، فإن التخطيط للخلافة في الشركات العائلية عادة ما يكون معقدًا بسبب الحاجة إلى التوفيق بين مصالح العائلة ومتطلبات الشركة. وفي حين قد تؤكد العائلة على الحفاظ على ماضيها والاحتفاظ بالسيطرة، فقد تحتاج الشركة إلى قيادة جديدة وابتكار لتكون قادرة على المنافسة في سوق دولية متزايدة. وقد يخلق هذا الصراع بين التقاليد والتطوير مأزقًا للشركات العائلية، حيث يتعين عليها إيجاد طريقة لتلبية توقعات العائلة واحتياجات السوق. وقد يؤدي الفشل في إقامة هذا التوازن إلى الركود أو حتى السقوط النهائي للشركة</w:t>
      </w:r>
      <w:sdt>
        <w:sdtPr>
          <w:rPr>
            <w:rtl/>
            <w:lang w:bidi="ar-EG"/>
          </w:rPr>
          <w:id w:val="-422106175"/>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Muh24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Waqas</w:t>
          </w:r>
          <w:r w:rsidR="00CF6FDE" w:rsidRPr="00CF6FDE">
            <w:rPr>
              <w:rFonts w:hint="cs"/>
              <w:noProof/>
              <w:rtl/>
              <w:lang w:bidi="ar-EG"/>
            </w:rPr>
            <w:t>، 2024)</w:t>
          </w:r>
          <w:r>
            <w:rPr>
              <w:rtl/>
              <w:lang w:bidi="ar-EG"/>
            </w:rPr>
            <w:fldChar w:fldCharType="end"/>
          </w:r>
        </w:sdtContent>
      </w:sdt>
      <w:r w:rsidRPr="009551C3">
        <w:rPr>
          <w:rtl/>
          <w:lang w:bidi="ar-EG"/>
        </w:rPr>
        <w:t>.</w:t>
      </w:r>
    </w:p>
    <w:p w14:paraId="66672029" w14:textId="595962E1" w:rsidR="0033439F" w:rsidRPr="009551C3" w:rsidRDefault="0033439F" w:rsidP="007921F1">
      <w:pPr>
        <w:pStyle w:val="af8"/>
        <w:rPr>
          <w:rtl/>
          <w:lang w:bidi="ar-EG"/>
        </w:rPr>
      </w:pPr>
      <w:r w:rsidRPr="009551C3">
        <w:rPr>
          <w:rtl/>
          <w:lang w:bidi="ar-EG"/>
        </w:rPr>
        <w:t>إن أحد الأجزاء الرئيسية للتخطيط الجيد للخلافة هو استخدام أفضل الممارسات التي قد تساعد في الحد من هذه القضايا. إن أفضل الممارسات في التخطيط للخلافة تستلزم إنشاء مؤسسات حوكمة رسمية، مثل مجلس الإدارة أو المجلس الاستشاري، والتي قد تقدم الرقابة وتضمن اتخاذ القرارات بما يخدم مصلحة المنظمة. قد تساعد هذه الترتيبات في تقليل الصراعات بين أفراد الأسرة من خلال تطوير إجراءات صنع القرار الصريحة وتقديم مكان لمعالجة المشاكل. بالإضافة إلى ذلك، قد تساعد أطر الحوكمة الرسمية في ضمان اختيار الخليفة على أساس الجدارة وليس العلاقات الأسرية، مما يحسن من احتمالية الانتقال السلس</w:t>
      </w:r>
      <w:sdt>
        <w:sdtPr>
          <w:rPr>
            <w:rtl/>
            <w:lang w:bidi="ar-EG"/>
          </w:rPr>
          <w:id w:val="1947654220"/>
          <w:citation/>
        </w:sdtPr>
        <w:sdtEndPr/>
        <w:sdtContent>
          <w:r>
            <w:rPr>
              <w:rtl/>
              <w:lang w:bidi="ar-EG"/>
            </w:rPr>
            <w:fldChar w:fldCharType="begin"/>
          </w:r>
          <w:r>
            <w:rPr>
              <w:lang w:bidi="ar-EG"/>
            </w:rPr>
            <w:instrText xml:space="preserve">CITATION Ban22 \l 3073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Ismail</w:t>
          </w:r>
          <w:r w:rsidR="00CF6FDE" w:rsidRPr="00CF6FDE">
            <w:rPr>
              <w:rFonts w:hint="cs"/>
              <w:noProof/>
              <w:rtl/>
              <w:lang w:bidi="ar-EG"/>
            </w:rPr>
            <w:t>، 2022)</w:t>
          </w:r>
          <w:r>
            <w:rPr>
              <w:rtl/>
              <w:lang w:bidi="ar-EG"/>
            </w:rPr>
            <w:fldChar w:fldCharType="end"/>
          </w:r>
        </w:sdtContent>
      </w:sdt>
      <w:r w:rsidRPr="009551C3">
        <w:rPr>
          <w:rtl/>
          <w:lang w:bidi="ar-EG"/>
        </w:rPr>
        <w:t>.</w:t>
      </w:r>
    </w:p>
    <w:p w14:paraId="1D49C433" w14:textId="0C6E3E9D" w:rsidR="0033439F" w:rsidRPr="009551C3" w:rsidRDefault="0033439F" w:rsidP="007921F1">
      <w:pPr>
        <w:pStyle w:val="af8"/>
        <w:rPr>
          <w:rtl/>
          <w:lang w:bidi="ar-EG"/>
        </w:rPr>
      </w:pPr>
      <w:r w:rsidRPr="009551C3">
        <w:rPr>
          <w:rtl/>
          <w:lang w:bidi="ar-EG"/>
        </w:rPr>
        <w:t>إن ممارسة أخرى موصى بها في التخطيط للخلافة هي صياغة خطة خلافة واضحة وشفافة. يجب أن تحدد هذه الخطة معايير اختيار الخليفة، وتوقيت الانتقال، وواجبات ومسؤوليات كل من القادة الحاليين والمستقبليين. من خلال وجود استراتيجية محددة جيدًا، قد تعمل الشركات العائلية على إزالة عدم اليقين وإنشاء مسار للمستقبل. قد تساعد خطة الخلافة الواضحة أيضًا في بناء الثقة داخل الأسرة والشركة، لأنها تضمن أن الجميع يعرفون العملية ويتوافقون مع أهداف العمل</w:t>
      </w:r>
      <w:sdt>
        <w:sdtPr>
          <w:rPr>
            <w:rtl/>
            <w:lang w:bidi="ar-EG"/>
          </w:rPr>
          <w:id w:val="-1586524857"/>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Ran24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Rana</w:t>
          </w:r>
          <w:r w:rsidR="00CF6FDE" w:rsidRPr="00CF6FDE">
            <w:rPr>
              <w:rFonts w:hint="cs"/>
              <w:noProof/>
              <w:rtl/>
              <w:lang w:bidi="ar-EG"/>
            </w:rPr>
            <w:t>، 2024)</w:t>
          </w:r>
          <w:r>
            <w:rPr>
              <w:rtl/>
              <w:lang w:bidi="ar-EG"/>
            </w:rPr>
            <w:fldChar w:fldCharType="end"/>
          </w:r>
        </w:sdtContent>
      </w:sdt>
      <w:r w:rsidRPr="009551C3">
        <w:rPr>
          <w:rtl/>
          <w:lang w:bidi="ar-EG"/>
        </w:rPr>
        <w:t>.</w:t>
      </w:r>
    </w:p>
    <w:p w14:paraId="31F8A34F" w14:textId="3466F1D2" w:rsidR="0033439F" w:rsidRPr="009551C3" w:rsidRDefault="0033439F" w:rsidP="007921F1">
      <w:pPr>
        <w:pStyle w:val="af8"/>
        <w:rPr>
          <w:rtl/>
          <w:lang w:bidi="ar-EG"/>
        </w:rPr>
      </w:pPr>
      <w:r w:rsidRPr="009551C3">
        <w:rPr>
          <w:rtl/>
          <w:lang w:bidi="ar-EG"/>
        </w:rPr>
        <w:t>بالإضافة إلى أطر الحوكمة الرسمية وخطة الخلافة المحددة، فإن التخطيط الناجح للخلافة يحتاج أيضًا إلى تطوير الجيل القادم من القادة. وهذا يستلزم تزويد الخلفاء بالتعليم والتدريب والخبرة اللازمة لإعدادهم لوظائفهم المستقبلية. يجب على الشركات العائلية الانخراط في برامج تنمية القيادة التي قد تساعد الخلفاء في الحصول على المهارات والمعرفة اللازمة لإدارة الشركة في مناخ تنافسي. من خلال تثقيف الجيل القادم للقيادة، قد تعمل الشركات العائلية على تعزيز احتمالية الانتقال السلس وحماية بقاء المنظمة على المدى الطويل</w:t>
      </w:r>
      <w:sdt>
        <w:sdtPr>
          <w:rPr>
            <w:rtl/>
            <w:lang w:bidi="ar-EG"/>
          </w:rPr>
          <w:id w:val="-263459623"/>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Paç21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Paço</w:t>
          </w:r>
          <w:r w:rsidR="00CF6FDE" w:rsidRPr="00CF6FDE">
            <w:rPr>
              <w:rFonts w:hint="cs"/>
              <w:noProof/>
              <w:rtl/>
              <w:lang w:bidi="ar-EG"/>
            </w:rPr>
            <w:t>، 2021)</w:t>
          </w:r>
          <w:r>
            <w:rPr>
              <w:rtl/>
              <w:lang w:bidi="ar-EG"/>
            </w:rPr>
            <w:fldChar w:fldCharType="end"/>
          </w:r>
        </w:sdtContent>
      </w:sdt>
      <w:r w:rsidRPr="009551C3">
        <w:rPr>
          <w:rtl/>
          <w:lang w:bidi="ar-EG"/>
        </w:rPr>
        <w:t>.</w:t>
      </w:r>
    </w:p>
    <w:p w14:paraId="2A9DCBD1" w14:textId="05FEF1CC" w:rsidR="0033439F" w:rsidRPr="009551C3" w:rsidRDefault="0033439F" w:rsidP="007921F1">
      <w:pPr>
        <w:pStyle w:val="af8"/>
        <w:rPr>
          <w:rtl/>
          <w:lang w:bidi="ar-EG"/>
        </w:rPr>
      </w:pPr>
      <w:r w:rsidRPr="009551C3">
        <w:rPr>
          <w:rtl/>
          <w:lang w:bidi="ar-EG"/>
        </w:rPr>
        <w:t>يعد التواصل أحد أهم أجزاء التخطيط للخلافة. يعد التواصل المفتوح والصادق بين أفراد العائلة أمرًا حيويًا لإنشاء انتقال سلس للقيادة. يجب على الشركات العائلية تعزيز ثقافة الانفتاح حيث يتم التعامل مع الموضوعات المتعلقة بالخلافة بصدق ودون خوف من الجدل. قد يساعد هذا في تقليل المفاهيم الخاطئة وتقليل احتمالية ظهور المشكلات طوال عملية الخلافة. بالإضافة إلى ذلك، قد يساعد التواصل المتكرر في خلق الثقة داخل العائلة وضمان أن يكون الجميع على نفس الصفحة حول مستقبل الشركة</w:t>
      </w:r>
      <w:sdt>
        <w:sdtPr>
          <w:rPr>
            <w:rtl/>
            <w:lang w:bidi="ar-EG"/>
          </w:rPr>
          <w:id w:val="951594398"/>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Han24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Hannah</w:t>
          </w:r>
          <w:r w:rsidR="00CF6FDE" w:rsidRPr="00CF6FDE">
            <w:rPr>
              <w:rFonts w:hint="cs"/>
              <w:noProof/>
              <w:rtl/>
              <w:lang w:bidi="ar-EG"/>
            </w:rPr>
            <w:t>، 2024)</w:t>
          </w:r>
          <w:r>
            <w:rPr>
              <w:rtl/>
              <w:lang w:bidi="ar-EG"/>
            </w:rPr>
            <w:fldChar w:fldCharType="end"/>
          </w:r>
        </w:sdtContent>
      </w:sdt>
      <w:r w:rsidRPr="009551C3">
        <w:rPr>
          <w:rtl/>
          <w:lang w:bidi="ar-EG"/>
        </w:rPr>
        <w:t>.</w:t>
      </w:r>
    </w:p>
    <w:p w14:paraId="02A0DAA9" w14:textId="2B08BB16" w:rsidR="0033439F" w:rsidRPr="009551C3" w:rsidRDefault="0033439F" w:rsidP="007921F1">
      <w:pPr>
        <w:pStyle w:val="af8"/>
        <w:rPr>
          <w:rtl/>
          <w:lang w:bidi="ar-EG"/>
        </w:rPr>
      </w:pPr>
      <w:r w:rsidRPr="009551C3">
        <w:rPr>
          <w:rtl/>
          <w:lang w:bidi="ar-EG"/>
        </w:rPr>
        <w:t>في حين أن مشاكل التخطيط للخلافة في الشركات العائلية كبيرة، إلا أنه من الممكن حلها من خلال استخدام أفضل الممارسات. من خلال إنشاء هياكل حوكمة رسمية، وصياغة خطة واضحة للخلافة، والاستثمار في تنمية القيادة، وتعزيز التواصل المفتوح، قد تعزز الشركات العائلية في المملكة العربية السعودية فرصة انتقال القيادة بسلاسة. ومع ذلك، من الأهمية بمكان أن نتذكر أن كل شركة عائلية فريدة من نوعها، ولا توجد استراتيجية واحدة تناسب الجميع للتخطيط للخلافة. تقدم أفضل الممارسات المقدمة في هذه المقدمة إطارًا لمعالجة الصعوبات النموذجية التي تواجهها الشركات العائلية، ولكن يجب تعديلها وفقًا للمتطلبات والظروف الفردية لكل منظمة</w:t>
      </w:r>
      <w:sdt>
        <w:sdtPr>
          <w:rPr>
            <w:rtl/>
            <w:lang w:bidi="ar-EG"/>
          </w:rPr>
          <w:id w:val="-639578874"/>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Haw23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Hawksford</w:t>
          </w:r>
          <w:r w:rsidR="00CF6FDE" w:rsidRPr="00CF6FDE">
            <w:rPr>
              <w:rFonts w:hint="cs"/>
              <w:noProof/>
              <w:rtl/>
              <w:lang w:bidi="ar-EG"/>
            </w:rPr>
            <w:t>، 2023)</w:t>
          </w:r>
          <w:r>
            <w:rPr>
              <w:rtl/>
              <w:lang w:bidi="ar-EG"/>
            </w:rPr>
            <w:fldChar w:fldCharType="end"/>
          </w:r>
        </w:sdtContent>
      </w:sdt>
      <w:r w:rsidRPr="009551C3">
        <w:rPr>
          <w:rtl/>
          <w:lang w:bidi="ar-EG"/>
        </w:rPr>
        <w:t>.</w:t>
      </w:r>
    </w:p>
    <w:p w14:paraId="6FF12EAD" w14:textId="77777777" w:rsidR="0033439F" w:rsidRDefault="0033439F" w:rsidP="007921F1">
      <w:pPr>
        <w:pStyle w:val="af8"/>
        <w:rPr>
          <w:rtl/>
          <w:lang w:bidi="ar-EG"/>
        </w:rPr>
      </w:pPr>
      <w:r w:rsidRPr="009551C3">
        <w:rPr>
          <w:rtl/>
          <w:lang w:bidi="ar-EG"/>
        </w:rPr>
        <w:t>وفي الختام، فإن التخطيط للخلافة في الشركات العائلية في المملكة العربية السعودية هو عملية معقدة تتأثر بالقيم الثقافية وديناميكيات الأسرة والمتطلبات التجارية. مشاكل التخطيط للخلافة هائلة، ولكن يمكن معالجتها من خلال استخدام أفضل الممارسات. ومن خلال معالجة تردد القادة الحاليين في التنحي، وإعداد خلفاء للقيادة، وحل النزاعات بين أفراد العائلة، وموازنة مصالح العائلة مع احتياجات العمل، يمكن للشركات العائلية ضمان انتقال سلس للقيادة وتأمين نجاحها على المدى الطويل. ومع استمرار الشركات العائلية في لعب دور مهم في الاقتصاد السعودي، فإن التخطيط السليم للخلافة سيكون أمرًا بالغ الأهمية لتطورها وربحيتها في المستقبل.</w:t>
      </w:r>
    </w:p>
    <w:p w14:paraId="1298A647" w14:textId="77777777" w:rsidR="0033439F" w:rsidRPr="00CA6397" w:rsidRDefault="0033439F" w:rsidP="0033439F">
      <w:pPr>
        <w:spacing w:after="0" w:line="360" w:lineRule="auto"/>
        <w:rPr>
          <w:rFonts w:ascii="Simplified Arabic" w:hAnsi="Simplified Arabic" w:cs="Simplified Arabic"/>
          <w:sz w:val="28"/>
          <w:szCs w:val="28"/>
          <w:lang w:bidi="ar-EG"/>
        </w:rPr>
      </w:pPr>
    </w:p>
    <w:p w14:paraId="052FACEA" w14:textId="77777777" w:rsidR="0033439F" w:rsidRPr="00CA6397" w:rsidRDefault="0033439F" w:rsidP="0033439F">
      <w:pPr>
        <w:pStyle w:val="1"/>
        <w:spacing w:before="0" w:line="360" w:lineRule="auto"/>
        <w:rPr>
          <w:rFonts w:ascii="Simplified Arabic" w:hAnsi="Simplified Arabic" w:cs="Simplified Arabic"/>
          <w:b/>
          <w:bCs/>
          <w:color w:val="000000" w:themeColor="text1"/>
          <w:sz w:val="28"/>
          <w:szCs w:val="28"/>
          <w:rtl/>
          <w:lang w:bidi="ar-EG"/>
        </w:rPr>
      </w:pPr>
      <w:bookmarkStart w:id="7" w:name="_Toc172212713"/>
      <w:bookmarkStart w:id="8" w:name="_Toc180313539"/>
      <w:r w:rsidRPr="00CA6397">
        <w:rPr>
          <w:rFonts w:ascii="Simplified Arabic" w:hAnsi="Simplified Arabic" w:cs="Simplified Arabic"/>
          <w:b/>
          <w:bCs/>
          <w:color w:val="000000" w:themeColor="text1"/>
          <w:sz w:val="28"/>
          <w:szCs w:val="28"/>
          <w:rtl/>
        </w:rPr>
        <w:t>مشكلة الدراسة</w:t>
      </w:r>
      <w:r w:rsidRPr="00CA6397">
        <w:rPr>
          <w:rFonts w:ascii="Simplified Arabic" w:hAnsi="Simplified Arabic" w:cs="Simplified Arabic"/>
          <w:b/>
          <w:bCs/>
          <w:color w:val="000000" w:themeColor="text1"/>
          <w:sz w:val="28"/>
          <w:szCs w:val="28"/>
          <w:rtl/>
          <w:lang w:bidi="ar-EG"/>
        </w:rPr>
        <w:t>:</w:t>
      </w:r>
      <w:bookmarkEnd w:id="7"/>
      <w:bookmarkEnd w:id="8"/>
    </w:p>
    <w:p w14:paraId="11094C8D" w14:textId="77777777" w:rsidR="0033439F" w:rsidRPr="00CA6397" w:rsidRDefault="0033439F" w:rsidP="007921F1">
      <w:pPr>
        <w:pStyle w:val="af8"/>
        <w:rPr>
          <w:rtl/>
          <w:lang w:bidi="ar-EG"/>
        </w:rPr>
      </w:pPr>
      <w:r w:rsidRPr="00CA6397">
        <w:rPr>
          <w:rtl/>
          <w:lang w:bidi="ar-EG"/>
        </w:rPr>
        <w:t>تعد التحديات الثقافية والاجتماعية من أكبر العقبات التي تواجه الشركات العائلية في المملكة العربية السعودية عند تخطيط الخلافة. الثقافة السعودية تُعظِّم التقاليد والأعراف، مما يجعل من الصعب في بعض الأحيان نقل السلطة بين الأجيال بسلاسة. القيم والتوقعات العائلية قد تتعارض مع متطلبات الأعمال الحديثة، حيث قد يتشبث الجيل القديم بأساليب تقليدية بينما يسعى الجيل الجديد إلى الابتكار والتجديد. هذه التباينات يمكن أن تؤدي إلى صراعات داخلية تؤثر على استقرار الشركة وأدائها. على سبيل المثال، في بعض العائلات، قد يُتوقع من الأبناء الذكور تولي المناصب القيادية بغض النظر عن كفاءاتهم، مما قد يعرقل فرص الآخرين الأكثر كفاءة ويؤدي إلى إدارة غير فعالة.</w:t>
      </w:r>
    </w:p>
    <w:p w14:paraId="2CCA71E6"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الافتقار إلى التخطيط الرسمي للخلافة:</w:t>
      </w:r>
    </w:p>
    <w:p w14:paraId="6D8052A1" w14:textId="14FAA831" w:rsidR="0033439F" w:rsidRPr="009E1996" w:rsidRDefault="0033439F" w:rsidP="007921F1">
      <w:pPr>
        <w:pStyle w:val="af8"/>
        <w:rPr>
          <w:lang w:bidi="ar-EG"/>
        </w:rPr>
      </w:pPr>
      <w:r w:rsidRPr="009E1996">
        <w:rPr>
          <w:rtl/>
          <w:lang w:bidi="ar-EG"/>
        </w:rPr>
        <w:t>في العديد من الشركات العائلية في المملكة العربية السعودية، هناك ندرة في التخطيط الجيد والمنظم للخلافة. وبدون خطة محددة لانتقال القيادة، تواجه الشركات غموضًا، وقد يؤدي هذا إلى صراعات السلطة أو سوء الفهم بشأن الاتجاه المستقبلي للمنظمة. تضمن الخطة المكتوبة أن جميع أصحاب المصلحة يفهمون العملية، مما يقلل من فرصة النزاع أو سوء الإدارة أثناء الانتقال</w:t>
      </w:r>
      <w:r>
        <w:rPr>
          <w:lang w:bidi="ar-EG"/>
        </w:rPr>
        <w:t xml:space="preserve"> </w:t>
      </w:r>
      <w:sdt>
        <w:sdtPr>
          <w:rPr>
            <w:rtl/>
            <w:lang w:bidi="ar-EG"/>
          </w:rPr>
          <w:id w:val="265434830"/>
          <w:citation/>
        </w:sdtPr>
        <w:sdtEndPr/>
        <w:sdtContent>
          <w:r w:rsidR="00E6083B">
            <w:rPr>
              <w:rtl/>
              <w:lang w:bidi="ar-EG"/>
            </w:rPr>
            <w:fldChar w:fldCharType="begin"/>
          </w:r>
          <w:r w:rsidR="00E6083B">
            <w:rPr>
              <w:rtl/>
              <w:lang w:bidi="ar-EG"/>
            </w:rPr>
            <w:instrText xml:space="preserve"> </w:instrText>
          </w:r>
          <w:r w:rsidR="00E6083B">
            <w:rPr>
              <w:rFonts w:hint="cs"/>
              <w:lang w:bidi="ar-EG"/>
            </w:rPr>
            <w:instrText>CITATION</w:instrText>
          </w:r>
          <w:r w:rsidR="00E6083B">
            <w:rPr>
              <w:rFonts w:hint="cs"/>
              <w:rtl/>
              <w:lang w:bidi="ar-EG"/>
            </w:rPr>
            <w:instrText xml:space="preserve"> </w:instrText>
          </w:r>
          <w:r w:rsidR="00E6083B">
            <w:rPr>
              <w:rFonts w:hint="cs"/>
              <w:lang w:bidi="ar-EG"/>
            </w:rPr>
            <w:instrText>Placeholder1 \l 3073</w:instrText>
          </w:r>
          <w:r w:rsidR="00E6083B">
            <w:rPr>
              <w:rtl/>
              <w:lang w:bidi="ar-EG"/>
            </w:rPr>
            <w:instrText xml:space="preserve"> </w:instrText>
          </w:r>
          <w:r w:rsidR="00E6083B">
            <w:rPr>
              <w:rtl/>
              <w:lang w:bidi="ar-EG"/>
            </w:rPr>
            <w:fldChar w:fldCharType="separate"/>
          </w:r>
          <w:r w:rsidR="00E6083B">
            <w:rPr>
              <w:rFonts w:hint="cs"/>
              <w:noProof/>
              <w:rtl/>
              <w:lang w:bidi="ar-EG"/>
            </w:rPr>
            <w:t>(</w:t>
          </w:r>
          <w:r w:rsidR="00E6083B">
            <w:rPr>
              <w:rFonts w:hint="cs"/>
              <w:noProof/>
              <w:lang w:bidi="ar-EG"/>
            </w:rPr>
            <w:t>AlRebdi</w:t>
          </w:r>
          <w:r w:rsidR="00E6083B">
            <w:rPr>
              <w:rFonts w:hint="cs"/>
              <w:noProof/>
              <w:rtl/>
              <w:lang w:bidi="ar-EG"/>
            </w:rPr>
            <w:t>، 2021)</w:t>
          </w:r>
          <w:r w:rsidR="00E6083B">
            <w:rPr>
              <w:rtl/>
              <w:lang w:bidi="ar-EG"/>
            </w:rPr>
            <w:fldChar w:fldCharType="end"/>
          </w:r>
        </w:sdtContent>
      </w:sdt>
      <w:r w:rsidR="00E6083B">
        <w:rPr>
          <w:rFonts w:hint="cs"/>
          <w:rtl/>
          <w:lang w:bidi="ar-EG"/>
        </w:rPr>
        <w:t>.</w:t>
      </w:r>
    </w:p>
    <w:p w14:paraId="6EEECEAA"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التردد في التخلي عن السيطرة:</w:t>
      </w:r>
    </w:p>
    <w:p w14:paraId="5A7B4A6A" w14:textId="028B3A86" w:rsidR="0033439F" w:rsidRPr="009E1996" w:rsidRDefault="0033439F" w:rsidP="007921F1">
      <w:pPr>
        <w:pStyle w:val="af8"/>
        <w:rPr>
          <w:lang w:bidi="ar-EG"/>
        </w:rPr>
      </w:pPr>
      <w:r w:rsidRPr="009E1996">
        <w:rPr>
          <w:rtl/>
          <w:lang w:bidi="ar-EG"/>
        </w:rPr>
        <w:t>كبار المديرين التنفيذيين، وخاصة المؤسسين أو أفراد الأسرة القدامى، يترددون كثيرًا في التنازل عن مفاتيح المنظمة. ينشأ هذا التردد من الرغبة في الحفاظ على السلطة، والالتزام العاطفي بالمنظمة، أو القلق من أن الخليفة قد لا يكون ماهرًا بما فيه الكفاية. قد يؤدي هذا الرفض للتنحي جانباً إلى تأجيل التخطيط للخلافة وتوليد التوتر داخل الأسرة، حيث قد يشعر الأعضاء الأصغر سنًا بالتهميش أو التقليل من القيمة</w:t>
      </w:r>
      <w:r>
        <w:rPr>
          <w:rFonts w:hint="cs"/>
          <w:rtl/>
          <w:lang w:bidi="ar-EG"/>
        </w:rPr>
        <w:t xml:space="preserve"> </w:t>
      </w:r>
      <w:sdt>
        <w:sdtPr>
          <w:rPr>
            <w:rFonts w:hint="cs"/>
            <w:rtl/>
            <w:lang w:bidi="ar-EG"/>
          </w:rPr>
          <w:id w:val="1380282873"/>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Yad23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Yadav</w:t>
          </w:r>
          <w:r w:rsidR="00CF6FDE" w:rsidRPr="00CF6FDE">
            <w:rPr>
              <w:rFonts w:hint="cs"/>
              <w:noProof/>
              <w:rtl/>
              <w:lang w:bidi="ar-EG"/>
            </w:rPr>
            <w:t>، 2023)</w:t>
          </w:r>
          <w:r>
            <w:rPr>
              <w:rtl/>
              <w:lang w:bidi="ar-EG"/>
            </w:rPr>
            <w:fldChar w:fldCharType="end"/>
          </w:r>
        </w:sdtContent>
      </w:sdt>
      <w:r w:rsidRPr="009E1996">
        <w:rPr>
          <w:rtl/>
          <w:lang w:bidi="ar-EG"/>
        </w:rPr>
        <w:t>.</w:t>
      </w:r>
    </w:p>
    <w:p w14:paraId="46E2ABAF"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الخلفاء غير المستعدين:</w:t>
      </w:r>
    </w:p>
    <w:p w14:paraId="00E136FD" w14:textId="38FF4262" w:rsidR="0033439F" w:rsidRPr="009E1996" w:rsidRDefault="0033439F" w:rsidP="007921F1">
      <w:pPr>
        <w:pStyle w:val="af8"/>
        <w:rPr>
          <w:lang w:bidi="ar-EG"/>
        </w:rPr>
      </w:pPr>
      <w:r w:rsidRPr="009E1996">
        <w:rPr>
          <w:rtl/>
          <w:lang w:bidi="ar-EG"/>
        </w:rPr>
        <w:t>قد يفتقر الخلفاء إلى الخبرة أو المهارات الأساسية لإدارة الشركة بنجاح، خاصة إذا لم يتم تعليمهم أو تدريبهم بشكل كافٍ. في حين أنهم قد نشأوا في شركة عائلية، دون تعليم رسمي في الإدارة أو خبرة قيادية، فقد يكافحون لإصدار أحكام مستنيرة في بيئة عمل سريعة التغير. هذه الفجوة في الاستعداد تزيد من فرصة الفشل بعد التغيير</w:t>
      </w:r>
      <w:r>
        <w:rPr>
          <w:rFonts w:hint="cs"/>
          <w:rtl/>
          <w:lang w:bidi="ar-EG"/>
        </w:rPr>
        <w:t xml:space="preserve"> </w:t>
      </w:r>
      <w:sdt>
        <w:sdtPr>
          <w:rPr>
            <w:rFonts w:hint="cs"/>
            <w:rtl/>
            <w:lang w:bidi="ar-EG"/>
          </w:rPr>
          <w:id w:val="99407107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Cha201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Chanchotiyan</w:t>
          </w:r>
          <w:r w:rsidR="00CF6FDE" w:rsidRPr="00CF6FDE">
            <w:rPr>
              <w:rFonts w:hint="cs"/>
              <w:noProof/>
              <w:rtl/>
              <w:lang w:bidi="ar-EG"/>
            </w:rPr>
            <w:t>، 2020)</w:t>
          </w:r>
          <w:r>
            <w:rPr>
              <w:rtl/>
              <w:lang w:bidi="ar-EG"/>
            </w:rPr>
            <w:fldChar w:fldCharType="end"/>
          </w:r>
        </w:sdtContent>
      </w:sdt>
      <w:r w:rsidRPr="009E1996">
        <w:rPr>
          <w:rtl/>
          <w:lang w:bidi="ar-EG"/>
        </w:rPr>
        <w:t>.</w:t>
      </w:r>
    </w:p>
    <w:p w14:paraId="5B07364A"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الصراعات العائلية:</w:t>
      </w:r>
    </w:p>
    <w:p w14:paraId="3EBA9F6F" w14:textId="6F35F697" w:rsidR="0033439F" w:rsidRPr="009E1996" w:rsidRDefault="0033439F" w:rsidP="007921F1">
      <w:pPr>
        <w:pStyle w:val="af8"/>
        <w:rPr>
          <w:lang w:bidi="ar-EG"/>
        </w:rPr>
      </w:pPr>
      <w:r w:rsidRPr="009E1996">
        <w:rPr>
          <w:rtl/>
          <w:lang w:bidi="ar-EG"/>
        </w:rPr>
        <w:t>غالبًا ما توقظ الخلافة صراعات كامنة داخل الأسرة، وخاصة عندما يطمح العديد من أفراد الأسرة إلى مسؤوليات القيادة. قد تنمو هذه المنافسة إلى مواجهات تؤثر على ديناميكية الأسرة وإدارة الشركة. قد تدمر النزاعات حول الإدارة أو حصص الملكية أو استراتيجية الشركة العلاقات وحتى تؤدي إلى انقسام ثابت</w:t>
      </w:r>
      <w:r>
        <w:rPr>
          <w:rFonts w:hint="cs"/>
          <w:rtl/>
          <w:lang w:bidi="ar-EG"/>
        </w:rPr>
        <w:t xml:space="preserve"> </w:t>
      </w:r>
      <w:sdt>
        <w:sdtPr>
          <w:rPr>
            <w:rFonts w:hint="cs"/>
            <w:rtl/>
            <w:lang w:bidi="ar-EG"/>
          </w:rPr>
          <w:id w:val="644786673"/>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Cer21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Cerutti</w:t>
          </w:r>
          <w:r w:rsidR="00CF6FDE" w:rsidRPr="00CF6FDE">
            <w:rPr>
              <w:rFonts w:hint="cs"/>
              <w:noProof/>
              <w:rtl/>
              <w:lang w:bidi="ar-EG"/>
            </w:rPr>
            <w:t>، 2021)</w:t>
          </w:r>
          <w:r>
            <w:rPr>
              <w:rtl/>
              <w:lang w:bidi="ar-EG"/>
            </w:rPr>
            <w:fldChar w:fldCharType="end"/>
          </w:r>
        </w:sdtContent>
      </w:sdt>
      <w:r w:rsidRPr="009E1996">
        <w:rPr>
          <w:rtl/>
          <w:lang w:bidi="ar-EG"/>
        </w:rPr>
        <w:t>.</w:t>
      </w:r>
    </w:p>
    <w:p w14:paraId="18832F82"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التأثيرات الثقافية والأبوية:</w:t>
      </w:r>
    </w:p>
    <w:p w14:paraId="7BC23AF5" w14:textId="07947709" w:rsidR="0033439F" w:rsidRPr="009E1996" w:rsidRDefault="0033439F" w:rsidP="007921F1">
      <w:pPr>
        <w:pStyle w:val="af8"/>
        <w:rPr>
          <w:lang w:bidi="ar-EG"/>
        </w:rPr>
      </w:pPr>
      <w:r w:rsidRPr="009E1996">
        <w:rPr>
          <w:rtl/>
          <w:lang w:bidi="ar-EG"/>
        </w:rPr>
        <w:t>في المملكة العربية السعودية، يشير التركيز الثقافي على القيادة الأبوية غالبًا إلى أن سلطة اتخاذ القرار تقع على عاتق رب الأسرة الذكر. هذا العنصر الثقافي يعيق الخلافة، حيث قد يتم تجاهل الأعضاء الأصغر سنًا - وخاصة الإناث - أو التقليل من شأنهم، على الرغم من إمكاناتهم. قد تعيق الرغبة في الاحتفاظ بالتسلسلات الهرمية القيادية القائمة تبني استراتيجيات خلافة أكثر استنادًا إلى الجدارة</w:t>
      </w:r>
      <w:r>
        <w:rPr>
          <w:rFonts w:hint="cs"/>
          <w:rtl/>
          <w:lang w:bidi="ar-EG"/>
        </w:rPr>
        <w:t xml:space="preserve"> </w:t>
      </w:r>
      <w:sdt>
        <w:sdtPr>
          <w:rPr>
            <w:rFonts w:hint="cs"/>
            <w:rtl/>
            <w:lang w:bidi="ar-EG"/>
          </w:rPr>
          <w:id w:val="1559278978"/>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Dah231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Dahlan</w:t>
          </w:r>
          <w:r w:rsidR="00CF6FDE" w:rsidRPr="00CF6FDE">
            <w:rPr>
              <w:rFonts w:hint="cs"/>
              <w:noProof/>
              <w:rtl/>
              <w:lang w:bidi="ar-EG"/>
            </w:rPr>
            <w:t>، 2023)</w:t>
          </w:r>
          <w:r>
            <w:rPr>
              <w:rtl/>
              <w:lang w:bidi="ar-EG"/>
            </w:rPr>
            <w:fldChar w:fldCharType="end"/>
          </w:r>
        </w:sdtContent>
      </w:sdt>
      <w:r w:rsidRPr="009E1996">
        <w:rPr>
          <w:rtl/>
          <w:lang w:bidi="ar-EG"/>
        </w:rPr>
        <w:t>.</w:t>
      </w:r>
    </w:p>
    <w:p w14:paraId="655CB3B3" w14:textId="77777777" w:rsidR="0033439F" w:rsidRPr="007921F1" w:rsidRDefault="0033439F">
      <w:pPr>
        <w:pStyle w:val="a7"/>
        <w:numPr>
          <w:ilvl w:val="0"/>
          <w:numId w:val="6"/>
        </w:numPr>
        <w:spacing w:line="360" w:lineRule="auto"/>
        <w:rPr>
          <w:rFonts w:ascii="Sakkal Majalla" w:hAnsi="Sakkal Majalla" w:cs="Sakkal Majalla"/>
          <w:b/>
          <w:bCs/>
          <w:sz w:val="28"/>
          <w:szCs w:val="28"/>
          <w:lang w:bidi="ar-EG"/>
        </w:rPr>
      </w:pPr>
      <w:r w:rsidRPr="007921F1">
        <w:rPr>
          <w:rFonts w:ascii="Sakkal Majalla" w:hAnsi="Sakkal Majalla" w:cs="Sakkal Majalla"/>
          <w:b/>
          <w:bCs/>
          <w:sz w:val="28"/>
          <w:szCs w:val="28"/>
          <w:rtl/>
          <w:lang w:bidi="ar-EG"/>
        </w:rPr>
        <w:t>موازنة مصالح الأسرة والعمل:</w:t>
      </w:r>
    </w:p>
    <w:p w14:paraId="3066CD0B" w14:textId="23B56CDD" w:rsidR="0033439F" w:rsidRPr="009E1996" w:rsidRDefault="0033439F" w:rsidP="007921F1">
      <w:pPr>
        <w:pStyle w:val="af8"/>
        <w:rPr>
          <w:lang w:bidi="ar-EG"/>
        </w:rPr>
      </w:pPr>
      <w:r w:rsidRPr="009E1996">
        <w:rPr>
          <w:rtl/>
          <w:lang w:bidi="ar-EG"/>
        </w:rPr>
        <w:t xml:space="preserve">قد يؤكد أفراد الأسرة على حماية تراث الأسرة وترابطها فوق اتخاذ خيارات تجارية حكيمة قد تفيد الشركة. وقد يؤدي هذا إلى إجراءات تفيد مصالح </w:t>
      </w:r>
      <w:r w:rsidRPr="009E1996">
        <w:rPr>
          <w:rFonts w:hint="cs"/>
          <w:rtl/>
          <w:lang w:bidi="ar-EG"/>
        </w:rPr>
        <w:t>الأسرة</w:t>
      </w:r>
      <w:r w:rsidRPr="009E1996">
        <w:rPr>
          <w:rFonts w:hint="eastAsia"/>
          <w:rtl/>
          <w:lang w:bidi="ar-EG"/>
        </w:rPr>
        <w:t>،</w:t>
      </w:r>
      <w:r w:rsidRPr="009E1996">
        <w:rPr>
          <w:rtl/>
          <w:lang w:bidi="ar-EG"/>
        </w:rPr>
        <w:t xml:space="preserve"> ولكنها قد لا تتزامن مع أداء الشركة على المدى الطويل. وعلى العكس من ذلك، قد تتطلب مطالب الشركة قيادة جديدة أو ابتكارًا، مما يولد احتكاكًا بين الحفاظ على التقاليد والسعي إلى التطوير</w:t>
      </w:r>
      <w:r>
        <w:rPr>
          <w:rFonts w:hint="cs"/>
          <w:rtl/>
          <w:lang w:bidi="ar-EG"/>
        </w:rPr>
        <w:t xml:space="preserve"> </w:t>
      </w:r>
      <w:sdt>
        <w:sdtPr>
          <w:rPr>
            <w:rFonts w:hint="cs"/>
            <w:rtl/>
            <w:lang w:bidi="ar-EG"/>
          </w:rPr>
          <w:id w:val="2070454627"/>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Fra19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Frank</w:t>
          </w:r>
          <w:r w:rsidR="00CF6FDE" w:rsidRPr="00CF6FDE">
            <w:rPr>
              <w:rFonts w:hint="cs"/>
              <w:noProof/>
              <w:rtl/>
              <w:lang w:bidi="ar-EG"/>
            </w:rPr>
            <w:t>، 2019)</w:t>
          </w:r>
          <w:r>
            <w:rPr>
              <w:rtl/>
              <w:lang w:bidi="ar-EG"/>
            </w:rPr>
            <w:fldChar w:fldCharType="end"/>
          </w:r>
        </w:sdtContent>
      </w:sdt>
      <w:r w:rsidRPr="009E1996">
        <w:rPr>
          <w:rtl/>
          <w:lang w:bidi="ar-EG"/>
        </w:rPr>
        <w:t>.</w:t>
      </w:r>
    </w:p>
    <w:p w14:paraId="72D4F1DD"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الانتقال من الشركات التي يقودها المؤسسون:</w:t>
      </w:r>
    </w:p>
    <w:p w14:paraId="6E4FA770" w14:textId="1D6C5FC4" w:rsidR="0033439F" w:rsidRPr="009E1996" w:rsidRDefault="0033439F" w:rsidP="007921F1">
      <w:pPr>
        <w:pStyle w:val="af8"/>
        <w:rPr>
          <w:lang w:bidi="ar-EG"/>
        </w:rPr>
      </w:pPr>
      <w:r w:rsidRPr="009E1996">
        <w:rPr>
          <w:rtl/>
          <w:lang w:bidi="ar-EG"/>
        </w:rPr>
        <w:t>لا تزال العديد من الشركات العائلية في المملكة العربية السعودية يديرها مؤسسوها، الذين يجسدون غالبًا رؤية واستراتيجية وقيم المنظمة. يعد الانتقال من المؤسس إلى الخليفة صعبًا بشكل خاص لأن الخليفة قد يكافح للحفاظ على تأثير المؤسس وفي نفس الوقت تحديث الشركة للحفاظ على قدرتها التنافسية في السوق المتغيرة</w:t>
      </w:r>
      <w:r>
        <w:rPr>
          <w:rFonts w:hint="cs"/>
          <w:rtl/>
          <w:lang w:bidi="ar-EG"/>
        </w:rPr>
        <w:t xml:space="preserve"> </w:t>
      </w:r>
      <w:sdt>
        <w:sdtPr>
          <w:rPr>
            <w:rFonts w:hint="cs"/>
            <w:rtl/>
            <w:lang w:bidi="ar-EG"/>
          </w:rPr>
          <w:id w:val="-464662041"/>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Jaf22 \l 3073</w:instrText>
          </w:r>
          <w:r>
            <w:rPr>
              <w:rtl/>
              <w:lang w:bidi="ar-EG"/>
            </w:rPr>
            <w:instrText xml:space="preserve"> </w:instrText>
          </w:r>
          <w:r>
            <w:rPr>
              <w:rtl/>
              <w:lang w:bidi="ar-EG"/>
            </w:rPr>
            <w:fldChar w:fldCharType="separate"/>
          </w:r>
          <w:r w:rsidR="00CF6FDE" w:rsidRPr="00CF6FDE">
            <w:rPr>
              <w:rFonts w:hint="cs"/>
              <w:noProof/>
              <w:rtl/>
              <w:lang w:bidi="ar-EG"/>
            </w:rPr>
            <w:t>(</w:t>
          </w:r>
          <w:r w:rsidR="00CF6FDE" w:rsidRPr="00CF6FDE">
            <w:rPr>
              <w:rFonts w:hint="cs"/>
              <w:noProof/>
              <w:lang w:bidi="ar-EG"/>
            </w:rPr>
            <w:t>Jaffe</w:t>
          </w:r>
          <w:r w:rsidR="00CF6FDE" w:rsidRPr="00CF6FDE">
            <w:rPr>
              <w:rFonts w:hint="cs"/>
              <w:noProof/>
              <w:rtl/>
              <w:lang w:bidi="ar-EG"/>
            </w:rPr>
            <w:t>، 2022)</w:t>
          </w:r>
          <w:r>
            <w:rPr>
              <w:rtl/>
              <w:lang w:bidi="ar-EG"/>
            </w:rPr>
            <w:fldChar w:fldCharType="end"/>
          </w:r>
        </w:sdtContent>
      </w:sdt>
      <w:r w:rsidRPr="009E1996">
        <w:rPr>
          <w:rtl/>
          <w:lang w:bidi="ar-EG"/>
        </w:rPr>
        <w:t>.</w:t>
      </w:r>
    </w:p>
    <w:p w14:paraId="00D77325"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الضغوط للحفاظ على إرث العائلة:</w:t>
      </w:r>
    </w:p>
    <w:p w14:paraId="646904DE" w14:textId="5B6B8FD1" w:rsidR="0033439F" w:rsidRPr="009E1996" w:rsidRDefault="0033439F" w:rsidP="007921F1">
      <w:pPr>
        <w:pStyle w:val="af8"/>
        <w:rPr>
          <w:lang w:bidi="ar-EG"/>
        </w:rPr>
      </w:pPr>
      <w:r w:rsidRPr="009E1996">
        <w:rPr>
          <w:rtl/>
          <w:lang w:bidi="ar-EG"/>
        </w:rPr>
        <w:t xml:space="preserve">يواجه الخلفاء عادةً ضغوطًا كبيرة للاحتفاظ بتراث العائلة والحفاظ على المثل والسمعة التي أسستها الأجيال السابقة. إن هذا العبء قد يجعل من الصعب عليهم تبني التغييرات أو الابتكارات الحاسمة التي قد تعزز أداء </w:t>
      </w:r>
      <w:r w:rsidRPr="009E1996">
        <w:rPr>
          <w:rFonts w:hint="cs"/>
          <w:rtl/>
          <w:lang w:bidi="ar-EG"/>
        </w:rPr>
        <w:t>الشركة</w:t>
      </w:r>
      <w:r w:rsidRPr="009E1996">
        <w:rPr>
          <w:rFonts w:hint="eastAsia"/>
          <w:rtl/>
          <w:lang w:bidi="ar-EG"/>
        </w:rPr>
        <w:t>،</w:t>
      </w:r>
      <w:r w:rsidRPr="009E1996">
        <w:rPr>
          <w:rtl/>
          <w:lang w:bidi="ar-EG"/>
        </w:rPr>
        <w:t xml:space="preserve"> ولكنها قد تعتبر خروجاً عن التقاليد</w:t>
      </w:r>
      <w:sdt>
        <w:sdtPr>
          <w:rPr>
            <w:rtl/>
            <w:lang w:bidi="ar-EG"/>
          </w:rPr>
          <w:id w:val="-100667232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Yin21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Ying</w:t>
          </w:r>
          <w:r w:rsidR="00CF6FDE" w:rsidRPr="00CF6FDE">
            <w:rPr>
              <w:rFonts w:hint="cs"/>
              <w:noProof/>
              <w:rtl/>
              <w:lang w:bidi="ar-EG"/>
            </w:rPr>
            <w:t>، 2021)</w:t>
          </w:r>
          <w:r>
            <w:rPr>
              <w:rtl/>
              <w:lang w:bidi="ar-EG"/>
            </w:rPr>
            <w:fldChar w:fldCharType="end"/>
          </w:r>
        </w:sdtContent>
      </w:sdt>
      <w:r w:rsidRPr="009E1996">
        <w:rPr>
          <w:rtl/>
          <w:lang w:bidi="ar-EG"/>
        </w:rPr>
        <w:t>.</w:t>
      </w:r>
    </w:p>
    <w:p w14:paraId="2BEC9BDB" w14:textId="77777777" w:rsidR="0033439F" w:rsidRPr="007921F1" w:rsidRDefault="0033439F">
      <w:pPr>
        <w:pStyle w:val="a7"/>
        <w:numPr>
          <w:ilvl w:val="0"/>
          <w:numId w:val="6"/>
        </w:numPr>
        <w:spacing w:line="360" w:lineRule="auto"/>
        <w:rPr>
          <w:rFonts w:ascii="Sakkal Majalla" w:hAnsi="Sakkal Majalla" w:cs="Sakkal Majalla"/>
          <w:b/>
          <w:bCs/>
          <w:sz w:val="28"/>
          <w:szCs w:val="28"/>
          <w:rtl/>
          <w:lang w:bidi="ar-EG"/>
        </w:rPr>
      </w:pPr>
      <w:r w:rsidRPr="007921F1">
        <w:rPr>
          <w:rFonts w:ascii="Sakkal Majalla" w:hAnsi="Sakkal Majalla" w:cs="Sakkal Majalla"/>
          <w:b/>
          <w:bCs/>
          <w:sz w:val="28"/>
          <w:szCs w:val="28"/>
          <w:rtl/>
          <w:lang w:bidi="ar-EG"/>
        </w:rPr>
        <w:t>تحديات العولمة والتحديث:</w:t>
      </w:r>
    </w:p>
    <w:p w14:paraId="2F23F262" w14:textId="358EA24A" w:rsidR="0033439F" w:rsidRPr="00CA6397" w:rsidRDefault="0033439F" w:rsidP="007921F1">
      <w:pPr>
        <w:pStyle w:val="af8"/>
        <w:rPr>
          <w:rtl/>
          <w:lang w:bidi="ar-EG"/>
        </w:rPr>
      </w:pPr>
      <w:r w:rsidRPr="009E1996">
        <w:rPr>
          <w:rtl/>
          <w:lang w:bidi="ar-EG"/>
        </w:rPr>
        <w:t>مع مواجهة الشركات العائلية السعودية للمنافسة المتزايدة من الشركات العالمية، هناك طلب متزايد على التحديث والابتكار. ومع ذلك، فإن هياكل القيادة القديمة والإحجام عن التغيير قد يجعل من الصعب قبول التكنولوجيا أو نماذج الأعمال الجديدة. قد يعلق الخلفاء بين الرغبة في تحديث الشركة والضغوط للامتثال للأساليب المعمول بها في القيام بالأشياء داخل العائلة</w:t>
      </w:r>
      <w:sdt>
        <w:sdtPr>
          <w:rPr>
            <w:rtl/>
            <w:lang w:bidi="ar-EG"/>
          </w:rPr>
          <w:id w:val="406587689"/>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Vee24 \l 3073</w:instrText>
          </w:r>
          <w:r>
            <w:rPr>
              <w:rtl/>
              <w:lang w:bidi="ar-EG"/>
            </w:rPr>
            <w:instrText xml:space="preserve"> </w:instrText>
          </w:r>
          <w:r>
            <w:rPr>
              <w:rtl/>
              <w:lang w:bidi="ar-EG"/>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Veen</w:t>
          </w:r>
          <w:r w:rsidR="00CF6FDE" w:rsidRPr="00CF6FDE">
            <w:rPr>
              <w:rFonts w:hint="cs"/>
              <w:noProof/>
              <w:rtl/>
              <w:lang w:bidi="ar-EG"/>
            </w:rPr>
            <w:t>، 2024)</w:t>
          </w:r>
          <w:r>
            <w:rPr>
              <w:rtl/>
              <w:lang w:bidi="ar-EG"/>
            </w:rPr>
            <w:fldChar w:fldCharType="end"/>
          </w:r>
        </w:sdtContent>
      </w:sdt>
      <w:r w:rsidRPr="009E1996">
        <w:rPr>
          <w:rtl/>
          <w:lang w:bidi="ar-EG"/>
        </w:rPr>
        <w:t>.</w:t>
      </w:r>
    </w:p>
    <w:p w14:paraId="219D32A9" w14:textId="77777777" w:rsidR="0033439F" w:rsidRPr="00CA6397" w:rsidRDefault="0033439F" w:rsidP="0033439F">
      <w:pPr>
        <w:spacing w:line="360" w:lineRule="auto"/>
        <w:rPr>
          <w:rFonts w:ascii="Simplified Arabic" w:hAnsi="Simplified Arabic" w:cs="Simplified Arabic"/>
          <w:sz w:val="28"/>
          <w:szCs w:val="28"/>
          <w:rtl/>
          <w:lang w:bidi="ar-EG"/>
        </w:rPr>
      </w:pPr>
    </w:p>
    <w:p w14:paraId="26AD49E6" w14:textId="77777777" w:rsidR="0033439F" w:rsidRPr="00CA6397" w:rsidRDefault="0033439F" w:rsidP="007921F1">
      <w:pPr>
        <w:pStyle w:val="2"/>
        <w:rPr>
          <w:rtl/>
        </w:rPr>
      </w:pPr>
      <w:bookmarkStart w:id="9" w:name="_Toc172212714"/>
      <w:bookmarkStart w:id="10" w:name="_Toc180313540"/>
      <w:r w:rsidRPr="00CA6397">
        <w:rPr>
          <w:rtl/>
        </w:rPr>
        <w:t>أهمية الدراسة:</w:t>
      </w:r>
      <w:bookmarkEnd w:id="9"/>
      <w:bookmarkEnd w:id="10"/>
    </w:p>
    <w:p w14:paraId="60F8C17D" w14:textId="51627593"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 xml:space="preserve">أهمية الدراسة </w:t>
      </w:r>
      <w:r w:rsidR="007921F1" w:rsidRPr="007921F1">
        <w:rPr>
          <w:rFonts w:ascii="Sakkal Majalla" w:hAnsi="Sakkal Majalla" w:cs="Sakkal Majalla" w:hint="cs"/>
          <w:b/>
          <w:bCs/>
          <w:sz w:val="28"/>
          <w:szCs w:val="28"/>
          <w:rtl/>
        </w:rPr>
        <w:t>(العلمية</w:t>
      </w:r>
      <w:r w:rsidRPr="007921F1">
        <w:rPr>
          <w:rFonts w:ascii="Sakkal Majalla" w:hAnsi="Sakkal Majalla" w:cs="Sakkal Majalla"/>
          <w:b/>
          <w:bCs/>
          <w:sz w:val="28"/>
          <w:szCs w:val="28"/>
          <w:rtl/>
        </w:rPr>
        <w:t>)</w:t>
      </w:r>
    </w:p>
    <w:p w14:paraId="4223B672" w14:textId="77777777" w:rsidR="0033439F" w:rsidRPr="00CA6397" w:rsidRDefault="0033439F" w:rsidP="007921F1">
      <w:pPr>
        <w:pStyle w:val="af8"/>
        <w:rPr>
          <w:rtl/>
        </w:rPr>
      </w:pPr>
      <w:r w:rsidRPr="00CA6397">
        <w:rPr>
          <w:rtl/>
        </w:rPr>
        <w:t>تعتبر دراسة تخطيط الخلافة في الشركات العائلية في المملكة العربية السعودية ذات أهمية علمية كبيرة، نظرًا لدورها الحيوي في تعزيز استدامة واستقرار هذه الشركات التي تشكل جزءًا كبيرًا من الاقتصاد السعودي. إن الفهم العميق للتحديات التي تواجه الشركات العائلية وأفضل الممارسات في الحوكمة يمكن أن يسهم في تطوير نماذج وأطر عمل تساعد هذه الشركات على النجاح والنمو عبر الأجيال المتعاقبة.</w:t>
      </w:r>
    </w:p>
    <w:p w14:paraId="6F1B0BAD"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الفهم العميق للخصائص الفريدة للشركات العائلية</w:t>
      </w:r>
    </w:p>
    <w:p w14:paraId="7B9BEAFF" w14:textId="77777777" w:rsidR="0033439F" w:rsidRPr="00CA6397" w:rsidRDefault="0033439F" w:rsidP="007921F1">
      <w:pPr>
        <w:pStyle w:val="af8"/>
        <w:rPr>
          <w:rtl/>
        </w:rPr>
      </w:pPr>
      <w:r w:rsidRPr="00CA6397">
        <w:rPr>
          <w:rtl/>
        </w:rPr>
        <w:t>تمتاز الشركات العائلية بخصائص فريدة تميزها عن الشركات الأخرى، مثل الروابط العائلية القوية، والقيم المشتركة، والرؤية طويلة الأمد. هذه الخصائص يمكن أن تكون ميزة تنافسية، لكنها في الوقت نفسه تخلق تحديات فريدة تتعلق بتخطيط الخلافة. من خلال دراسة هذه الخصائص والفهم العميق لها، يمكن للباحثين تطوير نماذج وأطر عمل تساعد الشركات العائلية على الاستفادة من مزاياها الفريدة وتجاوز التحديات التي تواجهها. هذا الفهم يمكن أن يسهم في تطوير استراتيجيات تضمن استمرارية ونجاح هذه الشركات عبر الأجيال.</w:t>
      </w:r>
    </w:p>
    <w:p w14:paraId="27934248"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تحديد التحديات الرئيسية وتطوير حلول مبتكرة</w:t>
      </w:r>
    </w:p>
    <w:p w14:paraId="5762918E" w14:textId="77777777" w:rsidR="0033439F" w:rsidRPr="00CA6397" w:rsidRDefault="0033439F" w:rsidP="007921F1">
      <w:pPr>
        <w:pStyle w:val="af8"/>
        <w:rPr>
          <w:rtl/>
        </w:rPr>
      </w:pPr>
      <w:r w:rsidRPr="00CA6397">
        <w:rPr>
          <w:rtl/>
        </w:rPr>
        <w:t>تواجه الشركات العائلية تحديات معقدة عند تخطيط الخلافة، تتعلق بالعلاقات الأسرية، والقضايا القانونية، والاعتبارات المالية، والهيكل الإداري. من خلال الدراسة العلمية لهذه التحديات، يمكن تحديد العوامل الرئيسية التي تعوق عملية تخطيط الخلافة وتطوير حلول مبتكرة لمواجهتها. على سبيل المثال، يمكن للباحثين استكشاف الطرق التي يمكن من خلالها تعزيز الشفافية والمساءلة داخل الشركات العائلية، أو تطوير برامج تدريبية تهدف إلى تأهيل الجيل الجديد من القادة. تطوير حلول مبتكرة ومبنية على الأبحاث العلمية يمكن أن يسهم في تحسين عملية تخطيط الخلافة ويضمن استمرارية الأعمال.</w:t>
      </w:r>
    </w:p>
    <w:p w14:paraId="7B76E6C6"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فهم الحوكمة الفعالة في الشركات العائلية</w:t>
      </w:r>
    </w:p>
    <w:p w14:paraId="1B80333E" w14:textId="77777777" w:rsidR="0033439F" w:rsidRPr="00CA6397" w:rsidRDefault="0033439F" w:rsidP="007921F1">
      <w:pPr>
        <w:pStyle w:val="af8"/>
        <w:rPr>
          <w:rtl/>
        </w:rPr>
      </w:pPr>
      <w:r w:rsidRPr="00CA6397">
        <w:rPr>
          <w:rtl/>
        </w:rPr>
        <w:t>الحوكمة الفعالة تعد أحد العوامل الحاسمة لضمان نجاح الشركات العائلية على المدى الطويل. من خلال دراسة أفضل الممارسات في الحوكمة وتطبيقها في سياق الشركات العائلية في المملكة العربية السعودية، يمكن تعزيز فهم كيفية تحقيق التوازن بين مصالح العائلة ومتطلبات العمل. هذا الفهم يمكن أن يسهم في تطوير سياسات وإجراءات تعزز الشفافية والمساءلة، وتضمن وجود نظم رقابية فعالة. الحوكمة الجيدة يمكن أن تساعد في تقليل النزاعات الداخلية وتعزيز الثقة بين أفراد العائلة والمستثمرين، مما يعزز استقرار الشركة واستمراريتها.</w:t>
      </w:r>
    </w:p>
    <w:p w14:paraId="203A8800"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دعم السياسات الحكومية والمبادرات الاقتصادية</w:t>
      </w:r>
    </w:p>
    <w:p w14:paraId="00801D81" w14:textId="77777777" w:rsidR="0033439F" w:rsidRPr="00CA6397" w:rsidRDefault="0033439F" w:rsidP="007921F1">
      <w:pPr>
        <w:pStyle w:val="af8"/>
        <w:rPr>
          <w:rtl/>
        </w:rPr>
      </w:pPr>
      <w:r w:rsidRPr="00CA6397">
        <w:rPr>
          <w:rtl/>
        </w:rPr>
        <w:t>تلعب الشركات العائلية دورًا مهمًا في تحقيق الأهداف الاقتصادية والاجتماعية لرؤية المملكة 2030. من خلال الدراسة العلمية لتخطيط الخلافة والتحديات التي تواجه الشركات العائلية، يمكن تقديم توصيات تستند إلى الأبحاث لدعم السياسات الحكومية والمبادرات الاقتصادية التي تهدف إلى تعزيز دور هذه الشركات في الاقتصاد الوطني. يمكن للباحثين تقديم رؤى حول كيفية تحسين البيئة التنظيمية والقانونية لدعم الشركات العائلية وتسهيل عملية تخطيط الخلافة، مما يسهم في تحقيق التنمية المستدامة والنمو الاقتصادي.</w:t>
      </w:r>
    </w:p>
    <w:p w14:paraId="4DF88580"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تقديم إسهامات أكاديمية للمجتمع العلمي</w:t>
      </w:r>
    </w:p>
    <w:p w14:paraId="52265CB6" w14:textId="77777777" w:rsidR="0033439F" w:rsidRPr="00CA6397" w:rsidRDefault="0033439F" w:rsidP="007921F1">
      <w:pPr>
        <w:pStyle w:val="af8"/>
        <w:rPr>
          <w:rtl/>
        </w:rPr>
      </w:pPr>
      <w:r w:rsidRPr="00CA6397">
        <w:rPr>
          <w:rtl/>
        </w:rPr>
        <w:t>تعد دراسة تخطيط الخلافة في الشركات العائلية ذات أهمية كبيرة للمجتمع العلمي والأكاديمي. يمكن أن تسهم الأبحاث في هذا المجال في تطوير نظريات ونماذج جديدة حول الإدارة والحوكمة في الشركات العائلية، وتعزيز الفهم العلمي للتحديات والفرص التي تواجهها هذه الشركات. يمكن أن توفر هذه الدراسات أدلة تجريبية ومقارنات دولية تساعد في توسيع قاعدة المعرفة حول الشركات العائلية وتحفيز المزيد من الأبحاث في هذا المجال. الإسهامات الأكاديمية يمكن أن تدعم برامج التعليم والتدريب وتساعد في تأهيل الجيل الجديد من الباحثين والممارسين في مجال الإدارة والحوكمة.</w:t>
      </w:r>
    </w:p>
    <w:p w14:paraId="24BF95EC"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توفير إطار عمل للشركات العائلية لتحسين عملياتها</w:t>
      </w:r>
    </w:p>
    <w:p w14:paraId="64E75679" w14:textId="77777777" w:rsidR="0033439F" w:rsidRPr="00CA6397" w:rsidRDefault="0033439F" w:rsidP="007921F1">
      <w:pPr>
        <w:pStyle w:val="af8"/>
        <w:rPr>
          <w:rtl/>
        </w:rPr>
      </w:pPr>
      <w:r w:rsidRPr="00CA6397">
        <w:rPr>
          <w:rtl/>
        </w:rPr>
        <w:t>من خلال الدراسة العلمية لتخطيط الخلافة وأفضل الممارسات في الحوكمة، يمكن تطوير إطار عمل يساعد الشركات العائلية على تحسين عملياتها الإدارية والاستراتيجية. هذا الإطار يمكن أن يوفر إرشادات حول كيفية تطوير خطط خلافة فعالة، وتحسين الهياكل التنظيمية، وتعزيز التنوع في القيادة، والاستفادة من الخبرات الخارجية. يمكن أن تسهم هذه الإرشادات في تحسين كفاءة وفعالية الشركات العائلية وزيادة قدرتها على التكيف مع التغيرات في السوق والبيئة الاقتصادية.</w:t>
      </w:r>
    </w:p>
    <w:p w14:paraId="19ED54B3"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القدرة التنافسية للشركات العائلية</w:t>
      </w:r>
    </w:p>
    <w:p w14:paraId="40D70A5A" w14:textId="77777777" w:rsidR="0033439F" w:rsidRPr="00CA6397" w:rsidRDefault="0033439F" w:rsidP="007921F1">
      <w:pPr>
        <w:pStyle w:val="af8"/>
        <w:rPr>
          <w:rtl/>
        </w:rPr>
      </w:pPr>
      <w:r w:rsidRPr="00CA6397">
        <w:rPr>
          <w:rtl/>
        </w:rPr>
        <w:t>دراسة تخطيط الخلافة والحوكمة الفعالة يمكن أن تسهم في تعزيز القدرة التنافسية للشركات العائلية في المملكة العربية السعودية. من خلال تبني أفضل الممارسات وتحسين العمليات الإدارية، يمكن لهذه الشركات أن تصبح أكثر قدرة على التنافس في الأسواق المحلية والدولية. تعزيز القدرة التنافسية يمكن أن يساعد الشركات العائلية على تحقيق النمو المستدام وزيادة حصتها في السوق، مما يسهم في تعزيز الاقتصاد الوطني وخلق فرص عمل جديدة.</w:t>
      </w:r>
    </w:p>
    <w:p w14:paraId="14B508CC"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دعم التنمية الاقتصادية والاجتماعية</w:t>
      </w:r>
    </w:p>
    <w:p w14:paraId="001F3562" w14:textId="77777777" w:rsidR="0033439F" w:rsidRPr="00CA6397" w:rsidRDefault="0033439F" w:rsidP="007921F1">
      <w:pPr>
        <w:pStyle w:val="af8"/>
        <w:rPr>
          <w:rtl/>
        </w:rPr>
      </w:pPr>
      <w:r w:rsidRPr="00CA6397">
        <w:rPr>
          <w:rtl/>
        </w:rPr>
        <w:t>تلعب الشركات العائلية دورًا محوريًا في تحقيق التنمية الاقتصادية والاجتماعية في المملكة العربية السعودية. من خلال الدراسة العلمية لتخطيط الخلافة وأفضل الممارسات في الحوكمة، يمكن تعزيز دور هذه الشركات في تحقيق التنمية المستدامة ودعم الأهداف الاقتصادية والاجتماعية لرؤية المملكة 2030. يمكن أن تسهم هذه الدراسات في تطوير سياسات وإجراءات تعزز من استدامة ونجاح الشركات العائلية، مما يسهم في تحقيق النمو الاقتصادي وزيادة الاستقرار الاجتماعي.</w:t>
      </w:r>
    </w:p>
    <w:p w14:paraId="484F97B7"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تطوير قدرات القيادة المستقبلية</w:t>
      </w:r>
    </w:p>
    <w:p w14:paraId="307C1A47" w14:textId="77777777" w:rsidR="0033439F" w:rsidRPr="00CA6397" w:rsidRDefault="0033439F" w:rsidP="007921F1">
      <w:pPr>
        <w:pStyle w:val="af8"/>
        <w:rPr>
          <w:rtl/>
        </w:rPr>
      </w:pPr>
      <w:r w:rsidRPr="00CA6397">
        <w:rPr>
          <w:rtl/>
        </w:rPr>
        <w:t>أحد الأهداف الرئيسية لدراسة تخطيط الخلافة في الشركات العائلية هو تطوير قدرات القيادة المستقبلية. من خلال الأبحاث والتدريب والتعليم، يمكن تأهيل الجيل الجديد من القادة وتزويدهم بالمهارات والمعرفة اللازمة لقيادة الشركات العائلية بنجاح. هذا التطوير يمكن أن يساعد في ضمان استمرارية الشركات العائلية وتحقيق النجاح على المدى الطويل. تأهيل القادة المستقبليين يمكن أن يسهم في تعزيز الابتكار والنمو والتكيف مع التغيرات في البيئة الاقتصادية والتكنولوجية.</w:t>
      </w:r>
    </w:p>
    <w:p w14:paraId="2408F301"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تحسين العلاقات العائلية والعملية</w:t>
      </w:r>
    </w:p>
    <w:p w14:paraId="065F45B5" w14:textId="77777777" w:rsidR="0033439F" w:rsidRPr="00CA6397" w:rsidRDefault="0033439F" w:rsidP="007921F1">
      <w:pPr>
        <w:pStyle w:val="af8"/>
        <w:rPr>
          <w:rtl/>
        </w:rPr>
      </w:pPr>
      <w:r w:rsidRPr="00CA6397">
        <w:rPr>
          <w:rtl/>
        </w:rPr>
        <w:t>دراسة تخطيط الخلافة وأفضل الممارسات في الحوكمة يمكن أن تسهم في تحسين العلاقات بين أفراد العائلة وتعزيز التعاون والتفاهم. الفهم الواضح للأدوار والمسؤوليات وتطوير سياسات وإجراءات تعزز الشفافية والمساءلة يمكن أن يقلل من النزاعات الداخلية ويعزز من التعاون والعمل الجماعي. تحسين العلاقات العائلية يمكن أن يسهم في خلق بيئة عمل إيجابية ومستدامة، مما يعزز من استقرار الشركة ونجاحها.</w:t>
      </w:r>
    </w:p>
    <w:p w14:paraId="1001EA27"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الشفافية والمساءلة</w:t>
      </w:r>
    </w:p>
    <w:p w14:paraId="348092E4" w14:textId="77777777" w:rsidR="0033439F" w:rsidRPr="00CA6397" w:rsidRDefault="0033439F" w:rsidP="007921F1">
      <w:pPr>
        <w:pStyle w:val="af8"/>
        <w:rPr>
          <w:rtl/>
        </w:rPr>
      </w:pPr>
      <w:r w:rsidRPr="00CA6397">
        <w:rPr>
          <w:rtl/>
        </w:rPr>
        <w:t xml:space="preserve">تعزيز الشفافية والمساءلة يعد من أفضل الممارسات الضرورية في حوكمة الشركات العائلية. يجب على الشركات العائلية تبني ممارسات تعزز الشفافية وتضمن وجود نظم رقابية مستقلة ولجان تدقيق داخلية لضمان الامتثال للمعايير المالية والإدارية. هذه الممارسات تسهم في بناء الثقة بين أفراد العائلة والمستثمرين وتضمن استمرارية الشركة. </w:t>
      </w:r>
    </w:p>
    <w:p w14:paraId="438FFB8F" w14:textId="77777777" w:rsidR="0033439F" w:rsidRPr="00CA6397" w:rsidRDefault="0033439F" w:rsidP="007921F1">
      <w:pPr>
        <w:pStyle w:val="af8"/>
        <w:rPr>
          <w:rtl/>
        </w:rPr>
      </w:pPr>
      <w:r w:rsidRPr="00CA6397">
        <w:rPr>
          <w:rtl/>
        </w:rPr>
        <w:t>تبرز أهمية الدراسة العلمية لتخطيط الخلافة في الشركات العائلية والتحديات وأفضل الممارسات في الحوكمة في المملكة العربية السعودية من خلال العديد من الجوانب الحيوية. تتجلى هذه الأهمية في الفهم العميق للخصائص الفريدة للشركات العائلية، وتحديد التحديات الرئيسية وتطوير حلول مبتكرة، وتعزيز فهم الحوكمة الفعالة، ودعم السياسات الحكومية والمبادرات الاقتصادية، وتقديم إسهامات أكاديمية للمجتمع العلمي، وتوفير إطار عمل لتحسين عمليات الشركات العائلية، وتعزيز القدرة التنافسية، ودعم التنمية الاقتصادية والاجتماعية، وتطوير قدرات القيادة المستقبلية، وتحسين العلاقات العائلية والعملية. كل هذه الجوانب تسهم بشكل متكامل في تعزيز استدامة ونجاح الشركات العائلية في المملكة، مما ينعكس إيجابياً على الاقتصاد الوطني وتحقيق رؤية المملكة 2030.</w:t>
      </w:r>
    </w:p>
    <w:p w14:paraId="05B288C6" w14:textId="2FA95B2E"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 xml:space="preserve">أهمية الدراسة </w:t>
      </w:r>
      <w:r w:rsidR="007921F1" w:rsidRPr="007921F1">
        <w:rPr>
          <w:rFonts w:ascii="Sakkal Majalla" w:hAnsi="Sakkal Majalla" w:cs="Sakkal Majalla"/>
          <w:b/>
          <w:bCs/>
          <w:sz w:val="28"/>
          <w:szCs w:val="28"/>
          <w:rtl/>
        </w:rPr>
        <w:t>(العملية</w:t>
      </w:r>
      <w:r w:rsidRPr="007921F1">
        <w:rPr>
          <w:rFonts w:ascii="Sakkal Majalla" w:hAnsi="Sakkal Majalla" w:cs="Sakkal Majalla"/>
          <w:b/>
          <w:bCs/>
          <w:sz w:val="28"/>
          <w:szCs w:val="28"/>
          <w:rtl/>
        </w:rPr>
        <w:t>)</w:t>
      </w:r>
    </w:p>
    <w:p w14:paraId="2D35D605" w14:textId="77777777" w:rsidR="0033439F" w:rsidRPr="00CA6397" w:rsidRDefault="0033439F" w:rsidP="007921F1">
      <w:pPr>
        <w:pStyle w:val="af8"/>
        <w:rPr>
          <w:rtl/>
        </w:rPr>
      </w:pPr>
      <w:r w:rsidRPr="00CA6397">
        <w:rPr>
          <w:rtl/>
        </w:rPr>
        <w:t xml:space="preserve">تكتسب دراسة تخطيط الخلافة في الشركات العائلية أهمية عملية بالغة، خاصة في السياق السعودي الذي تتميز فيه الشركات العائلية بدور اقتصادي واجتماعي محوري. فهذه الدراسة ليست مجرد تحليل أكاديمي بحت، بل هي إطار عملي يمكن أن يساهم بشكل مباشر في تحسين أداء واستدامة الشركات العائلية، مما يعزز الاقتصاد الوطني ويساهم في تحقيق رؤية المملكة 2030. </w:t>
      </w:r>
    </w:p>
    <w:p w14:paraId="0560393D"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ضمان استمرارية الأعمال</w:t>
      </w:r>
    </w:p>
    <w:p w14:paraId="57808E35" w14:textId="36FFFF09" w:rsidR="0033439F" w:rsidRPr="00CA6397" w:rsidRDefault="0033439F" w:rsidP="007921F1">
      <w:pPr>
        <w:pStyle w:val="af8"/>
        <w:rPr>
          <w:rtl/>
        </w:rPr>
      </w:pPr>
      <w:r w:rsidRPr="00CA6397">
        <w:rPr>
          <w:rtl/>
        </w:rPr>
        <w:t xml:space="preserve">تخطيط الخلافة الفعال هو عنصر حيوي لضمان استمرارية الأعمال في الشركات العائلية. بدون خطة خلافة محكمة، قد تواجه الشركات </w:t>
      </w:r>
      <w:r w:rsidR="007921F1" w:rsidRPr="00CA6397">
        <w:rPr>
          <w:rFonts w:hint="cs"/>
          <w:rtl/>
        </w:rPr>
        <w:t>أخطار</w:t>
      </w:r>
      <w:r w:rsidRPr="00CA6397">
        <w:rPr>
          <w:rtl/>
        </w:rPr>
        <w:t xml:space="preserve"> كبيرة عند انتقال القيادة من جيل إلى جيل. هذه المخاطر تشمل فقدان المعرفة المؤسسية، وانهيار العلاقات العائلية، وحتى الفشل المالي. من خلال تطبيق أفضل الممارسات في تخطيط الخلافة، يمكن للشركات العائلية تجنب هذه المخاطر وضمان انتقال سلس ومستدام للقيادة. هذا يتطلب وضع استراتيجيات واضحة لتحديد وتدريب القادة المستقبليين، وإدارة التوقعات بين أفراد العائلة، وضمان استمرارية الرؤية والقيم المؤسسية.</w:t>
      </w:r>
    </w:p>
    <w:p w14:paraId="79DC782B"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الثقة والاستقرار الداخل</w:t>
      </w:r>
    </w:p>
    <w:p w14:paraId="19FAFF90" w14:textId="77777777" w:rsidR="0033439F" w:rsidRPr="00CA6397" w:rsidRDefault="0033439F" w:rsidP="007921F1">
      <w:pPr>
        <w:pStyle w:val="af8"/>
        <w:rPr>
          <w:rtl/>
        </w:rPr>
      </w:pPr>
      <w:r w:rsidRPr="00CA6397">
        <w:rPr>
          <w:rtl/>
        </w:rPr>
        <w:t>العمل على تخطيط الخلافة بفعالية يعزز الثقة والاستقرار داخل الشركة العائلية. عندما يكون هناك وضوح في خطط الخلافة، يشعر أفراد العائلة والموظفون بالاطمئنان بشأن مستقبل الشركة. هذا الاستقرار يعزز من روح الفريق ويقلل من النزاعات الداخلية، مما يزيد من الإنتاجية والكفاءة. بالإضافة إلى ذلك، فإن وجود خطط خلافة واضحة يمكن أن يعزز من موقف الشركة أمام المستثمرين والشركاء الخارجيين، حيث يعكس التزام الشركة بالاستدامة والإدارة الرشيدة.</w:t>
      </w:r>
    </w:p>
    <w:p w14:paraId="4D2AE731"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تقليل النزاعات العائلية</w:t>
      </w:r>
    </w:p>
    <w:p w14:paraId="01F41F44" w14:textId="4D4F0DDA" w:rsidR="0033439F" w:rsidRPr="00CA6397" w:rsidRDefault="0033439F" w:rsidP="007921F1">
      <w:pPr>
        <w:pStyle w:val="af8"/>
        <w:rPr>
          <w:rtl/>
        </w:rPr>
      </w:pPr>
      <w:r w:rsidRPr="00CA6397">
        <w:rPr>
          <w:rtl/>
        </w:rPr>
        <w:t xml:space="preserve">تواجه الشركات العائلية تحديات فريدة تتعلق بالعلاقات العائلية والارتباط العاطفي بالعمل. بدون تخطيط خلافة واضح، قد تنشأ نزاعات بين أفراد العائلة حول القيادة واتخاذ القرارات. هذه النزاعات يمكن أن تكون مدمرة للعمل وتؤدي إلى تشتت الموارد والطاقة. من خلال تطبيق أفضل الممارسات في الحوكمة وتخطيط الخلافة، يمكن للشركات العائلية وضع آليات واضحة لحل النزاعات، وضمان مشاركة عادلة لجميع أفراد العائلة، وتقليل التوترات الداخلية. هذا يسهم في خلق بيئة عمل أكثر تناغمًا واستقرارًا </w:t>
      </w:r>
      <w:sdt>
        <w:sdtPr>
          <w:rPr>
            <w:rtl/>
          </w:rPr>
          <w:id w:val="-1610500740"/>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Abb24 \l 3073</w:instrText>
          </w:r>
          <w:r w:rsidRPr="00CA6397">
            <w:rPr>
              <w:rtl/>
              <w:lang w:bidi="ar-EG"/>
            </w:rPr>
            <w:instrText xml:space="preserve"> </w:instrText>
          </w:r>
          <w:r w:rsidRPr="00CA6397">
            <w:rPr>
              <w:rtl/>
            </w:rPr>
            <w:fldChar w:fldCharType="separate"/>
          </w:r>
          <w:r w:rsidR="00CF6FDE" w:rsidRPr="00CF6FDE">
            <w:rPr>
              <w:rFonts w:hint="cs"/>
              <w:noProof/>
              <w:rtl/>
              <w:lang w:bidi="ar-EG"/>
            </w:rPr>
            <w:t>(</w:t>
          </w:r>
          <w:r w:rsidR="00CF6FDE" w:rsidRPr="00CF6FDE">
            <w:rPr>
              <w:rFonts w:hint="cs"/>
              <w:noProof/>
              <w:lang w:bidi="ar-EG"/>
            </w:rPr>
            <w:t>Abbas</w:t>
          </w:r>
          <w:r w:rsidR="00CF6FDE" w:rsidRPr="00CF6FDE">
            <w:rPr>
              <w:rFonts w:hint="cs"/>
              <w:noProof/>
              <w:rtl/>
              <w:lang w:bidi="ar-EG"/>
            </w:rPr>
            <w:t>، 2024)</w:t>
          </w:r>
          <w:r w:rsidRPr="00CA6397">
            <w:rPr>
              <w:rtl/>
            </w:rPr>
            <w:fldChar w:fldCharType="end"/>
          </w:r>
        </w:sdtContent>
      </w:sdt>
      <w:r w:rsidRPr="00CA6397">
        <w:rPr>
          <w:rtl/>
        </w:rPr>
        <w:t>.</w:t>
      </w:r>
    </w:p>
    <w:p w14:paraId="0D602CBA"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زيادة الكفاءة التشغيلية</w:t>
      </w:r>
    </w:p>
    <w:p w14:paraId="3DA097D1" w14:textId="77777777" w:rsidR="0033439F" w:rsidRPr="00CA6397" w:rsidRDefault="0033439F" w:rsidP="007921F1">
      <w:pPr>
        <w:pStyle w:val="af8"/>
        <w:rPr>
          <w:rtl/>
        </w:rPr>
      </w:pPr>
      <w:r w:rsidRPr="00CA6397">
        <w:rPr>
          <w:rtl/>
        </w:rPr>
        <w:t>من خلال التخطيط المسبق للخلافة، يمكن للشركات العائلية زيادة كفاءتها التشغيلية. التخطيط الفعال يتضمن تدريب وتطوير القادة المحتملين، وضمان انتقال سلس للمعرفة والمهارات. هذا يمكن أن يقلل من الفجوات في القيادة ويضمن استمرار العمليات بشكل سلس دون انقطاع. بالإضافة إلى ذلك، يمكن أن يسهم التخطيط للخلافة في تحديد وتحقيق الأهداف الاستراتيجية للشركة على المدى الطويل، مما يعزز من تنافسيتها في السوق.</w:t>
      </w:r>
    </w:p>
    <w:p w14:paraId="54ECF8E7" w14:textId="77777777" w:rsidR="0033439F" w:rsidRPr="00CB4BCE" w:rsidRDefault="0033439F">
      <w:pPr>
        <w:pStyle w:val="a7"/>
        <w:numPr>
          <w:ilvl w:val="0"/>
          <w:numId w:val="3"/>
        </w:numPr>
        <w:spacing w:line="360" w:lineRule="auto"/>
        <w:rPr>
          <w:rFonts w:ascii="Simplified Arabic" w:hAnsi="Simplified Arabic" w:cs="Simplified Arabic"/>
          <w:b/>
          <w:bCs/>
          <w:sz w:val="28"/>
          <w:szCs w:val="28"/>
          <w:rtl/>
        </w:rPr>
      </w:pPr>
      <w:r w:rsidRPr="00CA6397">
        <w:rPr>
          <w:rFonts w:ascii="Simplified Arabic" w:hAnsi="Simplified Arabic" w:cs="Simplified Arabic"/>
          <w:b/>
          <w:bCs/>
          <w:sz w:val="28"/>
          <w:szCs w:val="28"/>
          <w:rtl/>
        </w:rPr>
        <w:t>تعزيز الابتكار والنمو</w:t>
      </w:r>
    </w:p>
    <w:p w14:paraId="221596CD" w14:textId="77777777" w:rsidR="0033439F" w:rsidRPr="00CA6397" w:rsidRDefault="0033439F" w:rsidP="007921F1">
      <w:pPr>
        <w:pStyle w:val="af8"/>
        <w:rPr>
          <w:rtl/>
        </w:rPr>
      </w:pPr>
      <w:r w:rsidRPr="00CA6397">
        <w:rPr>
          <w:rtl/>
        </w:rPr>
        <w:t>تخطيط الخلافة المدروس يمكن أن يعزز من الابتكار والنمو داخل الشركات العائلية. القادة الجدد يجلبون أفكارًا ورؤى جديدة يمكن أن تسهم في تطوير الأعمال وتوسيعها. من خلال تبني أفضل الممارسات في الحوكمة، يمكن للشركات العائلية دعم ثقافة الابتكار وتطوير المنتجات والخدمات الجديدة. هذا يمكن أن يساعد في فتح أسواق جديدة وزيادة الحصة السوقية للشركة، مما يعزز من نموها واستدامتها على المدى الطويل.</w:t>
      </w:r>
    </w:p>
    <w:p w14:paraId="31470AFE"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تحقيق التوازن بين التقليد والحداثة</w:t>
      </w:r>
    </w:p>
    <w:p w14:paraId="0D7D87EB" w14:textId="77777777" w:rsidR="0033439F" w:rsidRPr="00CA6397" w:rsidRDefault="0033439F" w:rsidP="007921F1">
      <w:pPr>
        <w:pStyle w:val="af8"/>
        <w:rPr>
          <w:rtl/>
        </w:rPr>
      </w:pPr>
      <w:r w:rsidRPr="00CA6397">
        <w:rPr>
          <w:rtl/>
        </w:rPr>
        <w:t>إحدى التحديات التي تواجه الشركات العائلية هي كيفية الحفاظ على القيم والتقاليد العائلية مع التكيف مع التغيرات الحديثة في السوق والتكنولوجيا. تخطيط الخلافة الفعال يتطلب تحقيق توازن بين هذين الجانبين. من خلال دراسة أفضل الممارسات في الحوكمة وتطبيقها، يمكن للشركات العائلية تطوير استراتيجيات تجمع بين الحفاظ على التقاليد العائلية والابتكار والتجديد. هذا التوازن يمكن أن يعزز من مكانة الشركة ويزيد من قدرتها على التكيف مع التغيرات في البيئة الاقتصادية والاجتماعية.</w:t>
      </w:r>
    </w:p>
    <w:p w14:paraId="23D40D74"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السمعة والعلاقات العامة</w:t>
      </w:r>
    </w:p>
    <w:p w14:paraId="1914CEC5" w14:textId="440A3485" w:rsidR="0033439F" w:rsidRPr="00CA6397" w:rsidRDefault="0033439F" w:rsidP="007921F1">
      <w:pPr>
        <w:pStyle w:val="af8"/>
        <w:rPr>
          <w:rtl/>
        </w:rPr>
      </w:pPr>
      <w:r w:rsidRPr="00CA6397">
        <w:rPr>
          <w:rtl/>
        </w:rPr>
        <w:t xml:space="preserve">تخطيط الخلافة المدروس وأفضل ممارسات الحوكمة يمكن أن يعززا من سمعة الشركات العائلية. الشركات التي تظهر التزامًا بالاستدامة والحوكمة الرشيدة تجذب ثقة المستثمرين والشركاء والعملاء. السمعة الجيدة تسهم في بناء علاقات قوية ومستدامة مع جميع الأطراف المعنية، مما يعزز من نجاح الشركة على المدى الطويل. بالإضافة إلى ذلك، يمكن أن تساعد هذه الممارسات في تقليل المخاطر القانونية والمالية، حيث تكون الشركات أكثر استعدادًا للتعامل مع التحديات والتغيرات في البيئة التنظيمية </w:t>
      </w:r>
      <w:sdt>
        <w:sdtPr>
          <w:rPr>
            <w:rtl/>
          </w:rPr>
          <w:id w:val="-1197621033"/>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Sar16 \l 3073</w:instrText>
          </w:r>
          <w:r w:rsidRPr="00CA6397">
            <w:rPr>
              <w:rtl/>
              <w:lang w:bidi="ar-EG"/>
            </w:rPr>
            <w:instrText xml:space="preserve"> </w:instrText>
          </w:r>
          <w:r w:rsidRPr="00CA6397">
            <w:rPr>
              <w:rtl/>
            </w:rPr>
            <w:fldChar w:fldCharType="separate"/>
          </w:r>
          <w:r w:rsidR="00CF6FDE" w:rsidRPr="00CF6FDE">
            <w:rPr>
              <w:rFonts w:hint="cs"/>
              <w:noProof/>
              <w:rtl/>
              <w:lang w:bidi="ar-EG"/>
            </w:rPr>
            <w:t>(</w:t>
          </w:r>
          <w:r w:rsidR="00CF6FDE" w:rsidRPr="00CF6FDE">
            <w:rPr>
              <w:rFonts w:hint="cs"/>
              <w:noProof/>
              <w:lang w:bidi="ar-EG"/>
            </w:rPr>
            <w:t>Sarbah</w:t>
          </w:r>
          <w:r w:rsidR="00CF6FDE" w:rsidRPr="00CF6FDE">
            <w:rPr>
              <w:rFonts w:hint="cs"/>
              <w:noProof/>
              <w:rtl/>
              <w:lang w:bidi="ar-EG"/>
            </w:rPr>
            <w:t>، 2016)</w:t>
          </w:r>
          <w:r w:rsidRPr="00CA6397">
            <w:rPr>
              <w:rtl/>
            </w:rPr>
            <w:fldChar w:fldCharType="end"/>
          </w:r>
        </w:sdtContent>
      </w:sdt>
      <w:r w:rsidRPr="00CA6397">
        <w:rPr>
          <w:rtl/>
        </w:rPr>
        <w:t>.</w:t>
      </w:r>
    </w:p>
    <w:p w14:paraId="4E4D14D0"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دعم الاقتصاد الوطني</w:t>
      </w:r>
    </w:p>
    <w:p w14:paraId="7E2440B5" w14:textId="77777777" w:rsidR="0033439F" w:rsidRPr="00CA6397" w:rsidRDefault="0033439F" w:rsidP="007921F1">
      <w:pPr>
        <w:pStyle w:val="af8"/>
        <w:rPr>
          <w:rtl/>
        </w:rPr>
      </w:pPr>
      <w:r w:rsidRPr="00CA6397">
        <w:rPr>
          <w:rtl/>
        </w:rPr>
        <w:t>الشركات العائلية تلعب دورًا حيويًا في الاقتصاد الوطني للمملكة العربية السعودية. من خلال تحسين تخطيط الخلافة وتبني أفضل ممارسات الحوكمة، يمكن لهذه الشركات تعزيز مساهمتها في الاقتصاد الوطني. الشركات العائلية المستدامة والقوية تسهم في خلق فرص العمل، وزيادة الإنتاجية، وتعزيز النمو الاقتصادي. من خلال دعم هذه الشركات، يمكن للمملكة تحقيق أهداف رؤية 2030 وتطوير اقتصاد متنوع ومستدام.</w:t>
      </w:r>
    </w:p>
    <w:p w14:paraId="4FD35517"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نقل المعرفة والخبرة</w:t>
      </w:r>
    </w:p>
    <w:p w14:paraId="79743E93" w14:textId="77777777" w:rsidR="0033439F" w:rsidRPr="00CA6397" w:rsidRDefault="0033439F" w:rsidP="007921F1">
      <w:pPr>
        <w:pStyle w:val="af8"/>
        <w:rPr>
          <w:rtl/>
        </w:rPr>
      </w:pPr>
      <w:r w:rsidRPr="00CA6397">
        <w:rPr>
          <w:rtl/>
        </w:rPr>
        <w:t>تخطيط الخلافة الفعال يمكن أن يسهم في نقل المعرفة والخبرة بين الأجيال داخل الشركات العائلية. هذا النقل يعتبر ضروريًا لضمان استمرار التعلم والتحسين المستمر. القادة الجدد يمكنهم الاستفادة من خبرات الأجيال السابقة، وفي نفس الوقت، يمكنهم تقديم رؤى وأفكار جديدة لتطوير الأعمال. هذه العملية تعزز من القدرة التنافسية للشركة وتضمن استدامتها على المدى الطويل.</w:t>
      </w:r>
    </w:p>
    <w:p w14:paraId="7B918AD4"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توجيه السياسات الحكومية</w:t>
      </w:r>
    </w:p>
    <w:p w14:paraId="1987E9EB" w14:textId="77777777" w:rsidR="0033439F" w:rsidRPr="00CA6397" w:rsidRDefault="0033439F" w:rsidP="007921F1">
      <w:pPr>
        <w:pStyle w:val="af8"/>
        <w:rPr>
          <w:rtl/>
        </w:rPr>
      </w:pPr>
      <w:r w:rsidRPr="00CA6397">
        <w:rPr>
          <w:rtl/>
        </w:rPr>
        <w:t>نتائج الدراسات المتعلقة بتخطيط الخلافة في الشركات العائلية يمكن أن تكون مفيدة في توجيه السياسات الحكومية. الحكومة يمكنها استخدام هذه النتائج لتطوير برامج ومبادرات تدعم الشركات العائلية في تخطيط الخلافة وتبني أفضل ممارسات الحوكمة. هذه السياسات يمكن أن تعزز من استقرار ونمو الشركات العائلية، مما يسهم في تحقيق الأهداف الاقتصادية والاجتماعية للمملكة.</w:t>
      </w:r>
    </w:p>
    <w:p w14:paraId="0E259C70" w14:textId="77777777" w:rsidR="0033439F" w:rsidRPr="007921F1" w:rsidRDefault="0033439F">
      <w:pPr>
        <w:pStyle w:val="a7"/>
        <w:numPr>
          <w:ilvl w:val="0"/>
          <w:numId w:val="3"/>
        </w:num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تعزيز العلاقات الدولية</w:t>
      </w:r>
    </w:p>
    <w:p w14:paraId="53EF33C7" w14:textId="79417C5B" w:rsidR="0033439F" w:rsidRPr="00CA6397" w:rsidRDefault="0033439F" w:rsidP="007921F1">
      <w:pPr>
        <w:pStyle w:val="af8"/>
        <w:rPr>
          <w:rtl/>
        </w:rPr>
      </w:pPr>
      <w:r w:rsidRPr="00CA6397">
        <w:rPr>
          <w:rtl/>
        </w:rPr>
        <w:t xml:space="preserve">الشركات العائلية القوية والمستدامة يمكن أن تعزز من العلاقات الدولية للمملكة. من خلال تبني أفضل الممارسات في الحوكمة وتخطيط الخلافة، يمكن لهذه الشركات زيادة قدرتها على التنافس في الأسواق الدولية. هذا يمكن أن يعزز من مكانة المملكة على الساحة العالمية ويزيد من فرص التعاون والاستثمار الدولي. الشركات العائلية التي تظهر التزامًا بالاستدامة والحوكمة الرشيدة يمكن أن تكون شركاء موثوقين للشركات الدولية والمستثمرين </w:t>
      </w:r>
      <w:sdt>
        <w:sdtPr>
          <w:rPr>
            <w:rtl/>
          </w:rPr>
          <w:id w:val="-876703314"/>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RRa24 \l 3073</w:instrText>
          </w:r>
          <w:r w:rsidRPr="00CA6397">
            <w:rPr>
              <w:rtl/>
              <w:lang w:bidi="ar-EG"/>
            </w:rPr>
            <w:instrText xml:space="preserve"> </w:instrText>
          </w:r>
          <w:r w:rsidRPr="00CA6397">
            <w:rPr>
              <w:rtl/>
            </w:rPr>
            <w:fldChar w:fldCharType="separate"/>
          </w:r>
          <w:r w:rsidR="00CF6FDE" w:rsidRPr="00CF6FDE">
            <w:rPr>
              <w:rFonts w:hint="cs"/>
              <w:noProof/>
              <w:rtl/>
              <w:lang w:bidi="ar-EG"/>
            </w:rPr>
            <w:t>(</w:t>
          </w:r>
          <w:r w:rsidR="00CF6FDE" w:rsidRPr="00CF6FDE">
            <w:rPr>
              <w:rFonts w:hint="cs"/>
              <w:noProof/>
              <w:lang w:bidi="ar-EG"/>
            </w:rPr>
            <w:t>R</w:t>
          </w:r>
          <w:r w:rsidR="00CF6FDE" w:rsidRPr="00CF6FDE">
            <w:rPr>
              <w:rFonts w:hint="cs"/>
              <w:noProof/>
              <w:rtl/>
              <w:lang w:bidi="ar-EG"/>
            </w:rPr>
            <w:t>، 2024)</w:t>
          </w:r>
          <w:r w:rsidRPr="00CA6397">
            <w:rPr>
              <w:rtl/>
            </w:rPr>
            <w:fldChar w:fldCharType="end"/>
          </w:r>
        </w:sdtContent>
      </w:sdt>
      <w:r w:rsidRPr="00CA6397">
        <w:rPr>
          <w:rtl/>
        </w:rPr>
        <w:t xml:space="preserve">.  </w:t>
      </w:r>
    </w:p>
    <w:p w14:paraId="1AA230E3" w14:textId="77777777" w:rsidR="0033439F" w:rsidRPr="00CA6397" w:rsidRDefault="0033439F" w:rsidP="007921F1">
      <w:pPr>
        <w:pStyle w:val="af8"/>
        <w:rPr>
          <w:rtl/>
        </w:rPr>
      </w:pPr>
      <w:r w:rsidRPr="00CA6397">
        <w:rPr>
          <w:rtl/>
        </w:rPr>
        <w:t>تتجلى الأهمية العملية لدراسة تخطيط الخلافة في الشركات العائلية والتحديات وأفضل الممارسات في الحوكمة في المملكة العربية السعودية من خلال العديد من الجوانب الحيوية. تساهم هذه الدراسة في ضمان استمرارية الأعمال، تعزيز الثقة والاستقرار الداخلي، تقليل النزاعات العائلية، زيادة الكفاءة التشغيلية، تعزيز الابتكار والنمو، تحقيق التوازن بين التقليد والحداثة، تعزيز السمعة والعلاقات العامة، دعم الاقتصاد الوطني، نقل المعرفة والخبرة، توجيه السياسات الحكومية، وتعزيز العلاقات الدولية. هذه الجوانب تعكس الأثر العملي الكبير لهذه الدراسة على الشركات العائلية والاقتصاد الوطني، مما يسهم في تحقيق رؤية المملكة 2030 وتطوير اقتصاد مستدام ومتوازن.</w:t>
      </w:r>
    </w:p>
    <w:p w14:paraId="5B3A34E7" w14:textId="77777777" w:rsidR="0033439F" w:rsidRPr="00CA6397" w:rsidRDefault="0033439F" w:rsidP="0033439F">
      <w:pPr>
        <w:spacing w:line="360" w:lineRule="auto"/>
        <w:rPr>
          <w:rFonts w:ascii="Simplified Arabic" w:hAnsi="Simplified Arabic" w:cs="Simplified Arabic"/>
          <w:sz w:val="28"/>
          <w:szCs w:val="28"/>
          <w:rtl/>
        </w:rPr>
      </w:pPr>
    </w:p>
    <w:p w14:paraId="630C63D9" w14:textId="77777777" w:rsidR="0033439F" w:rsidRPr="00CA6397" w:rsidRDefault="0033439F" w:rsidP="007921F1">
      <w:pPr>
        <w:pStyle w:val="2"/>
        <w:rPr>
          <w:rtl/>
        </w:rPr>
      </w:pPr>
      <w:bookmarkStart w:id="11" w:name="_Toc172212715"/>
      <w:bookmarkStart w:id="12" w:name="_Toc180313541"/>
      <w:r w:rsidRPr="00CA6397">
        <w:rPr>
          <w:rtl/>
        </w:rPr>
        <w:t>أهداف الدراسة:</w:t>
      </w:r>
      <w:bookmarkEnd w:id="11"/>
      <w:bookmarkEnd w:id="12"/>
    </w:p>
    <w:p w14:paraId="6D5F652E" w14:textId="77777777"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الهدف الرئيسي</w:t>
      </w:r>
    </w:p>
    <w:p w14:paraId="7FB97E62" w14:textId="77777777" w:rsidR="0033439F" w:rsidRPr="00CA6397" w:rsidRDefault="0033439F" w:rsidP="007921F1">
      <w:pPr>
        <w:pStyle w:val="af8"/>
      </w:pPr>
      <w:r w:rsidRPr="00CA6397">
        <w:rPr>
          <w:rtl/>
        </w:rPr>
        <w:t>يتمثل الهدف الرئيسي لهذه الدراسة في استكشاف وتحديد التحديات التي تواجه الشركات العائلية في المملكة العربية السعودية في عملية تخطيط الخلافة، وتقديم أفضل الممارسات في الحوكمة لضمان انتقال سلس ومستدام للقيادة بين الأجيال. يسعى هذا الهدف إلى توفير إطار عمل شامل يمكن للشركات العائلية الاستفادة منه لتعزيز استدامتها وتنافسيتها على المدى الطويل</w:t>
      </w:r>
      <w:r w:rsidRPr="00CA6397">
        <w:t>.</w:t>
      </w:r>
    </w:p>
    <w:p w14:paraId="0A326C5E" w14:textId="77777777"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الأهداف الفرعية</w:t>
      </w:r>
    </w:p>
    <w:p w14:paraId="4B7401E1"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تحليل التحديات التنظيمية والثقافية في تخطيط الخلافة</w:t>
      </w:r>
    </w:p>
    <w:p w14:paraId="3C78E344" w14:textId="77777777" w:rsidR="0033439F" w:rsidRPr="00CA6397" w:rsidRDefault="0033439F" w:rsidP="007921F1">
      <w:pPr>
        <w:pStyle w:val="af8"/>
      </w:pPr>
      <w:r w:rsidRPr="00CA6397">
        <w:rPr>
          <w:rtl/>
        </w:rPr>
        <w:t>يهدف هذا الجزء من الدراسة إلى تحديد التحديات التنظيمية والثقافية التي تواجه الشركات العائلية عند تخطيط الخلافة. يشمل ذلك التحديات المرتبطة بالبنية التنظيمية للشركة، توزيع الأدوار والمسؤوليات بين أفراد العائلة، والتوقعات الثقافية والاجتماعية التي قد تؤثر على عملية الخلافة. يركز التحليل على كيفية تأثير هذه العوامل على استقرار الشركة واستمرارية أعمالها. من خلال فهم هذه التحديات بعمق، يمكن تقديم توصيات لتحسين الهيكل التنظيمي وتبني ثقافة مؤسسية تدعم الانتقال السلس للقيادة</w:t>
      </w:r>
      <w:r w:rsidRPr="00CA6397">
        <w:t>.</w:t>
      </w:r>
    </w:p>
    <w:p w14:paraId="04B368F8"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تقييم فعالية الحوكمة في دعم تخطيط الخلافة</w:t>
      </w:r>
    </w:p>
    <w:p w14:paraId="71CEAD96" w14:textId="1DA294F4" w:rsidR="0033439F" w:rsidRPr="00CA6397" w:rsidRDefault="0033439F" w:rsidP="007921F1">
      <w:pPr>
        <w:pStyle w:val="af8"/>
      </w:pPr>
      <w:r w:rsidRPr="00CA6397">
        <w:rPr>
          <w:rtl/>
        </w:rPr>
        <w:t xml:space="preserve">يهدف هذا الهدف إلى تقييم دور الحوكمة الرشيدة في دعم عملية تخطيط الخلافة في الشركات العائلية. يشمل ذلك دراسة الأنظمة واللوائح </w:t>
      </w:r>
      <w:r w:rsidR="007921F1" w:rsidRPr="00CA6397">
        <w:rPr>
          <w:rFonts w:hint="cs"/>
          <w:rtl/>
        </w:rPr>
        <w:t>الحكومية</w:t>
      </w:r>
      <w:r w:rsidRPr="00CA6397">
        <w:rPr>
          <w:rtl/>
        </w:rPr>
        <w:t xml:space="preserve"> الموجودة حالياً، ومدى تطبيقها بشكل فعال داخل الشركات العائلية في المملكة العربية السعودية. سيبحث التقييم في كيفية تحسين هذه الأنظمة لتعزيز الشفافية والمساءلة وضمان العدالة في توزيع الأدوار القيادية. يهدف هذا التحليل إلى تقديم توصيات لتعزيز الحوكمة الرشيدة بما يدعم استدامة الشركات العائلية </w:t>
      </w:r>
      <w:sdt>
        <w:sdtPr>
          <w:rPr>
            <w:rtl/>
          </w:rPr>
          <w:id w:val="594213092"/>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Sah17 \l 3073</w:instrText>
          </w:r>
          <w:r w:rsidRPr="00CA6397">
            <w:rPr>
              <w:rtl/>
              <w:lang w:bidi="ar-EG"/>
            </w:rPr>
            <w:instrText xml:space="preserve"> </w:instrText>
          </w:r>
          <w:r w:rsidRPr="00CA6397">
            <w:rPr>
              <w:rtl/>
            </w:rPr>
            <w:fldChar w:fldCharType="separate"/>
          </w:r>
          <w:r w:rsidR="00CF6FDE" w:rsidRPr="00CF6FDE">
            <w:rPr>
              <w:rFonts w:hint="cs"/>
              <w:noProof/>
              <w:rtl/>
              <w:lang w:bidi="ar-EG"/>
            </w:rPr>
            <w:t>(</w:t>
          </w:r>
          <w:r w:rsidR="00CF6FDE" w:rsidRPr="00CF6FDE">
            <w:rPr>
              <w:rFonts w:hint="cs"/>
              <w:noProof/>
              <w:lang w:bidi="ar-EG"/>
            </w:rPr>
            <w:t>Sahni</w:t>
          </w:r>
          <w:r w:rsidR="00CF6FDE" w:rsidRPr="00CF6FDE">
            <w:rPr>
              <w:rFonts w:hint="cs"/>
              <w:noProof/>
              <w:rtl/>
              <w:lang w:bidi="ar-EG"/>
            </w:rPr>
            <w:t>، 2017)</w:t>
          </w:r>
          <w:r w:rsidRPr="00CA6397">
            <w:rPr>
              <w:rtl/>
            </w:rPr>
            <w:fldChar w:fldCharType="end"/>
          </w:r>
        </w:sdtContent>
      </w:sdt>
      <w:r w:rsidRPr="00CA6397">
        <w:rPr>
          <w:rtl/>
        </w:rPr>
        <w:t>.</w:t>
      </w:r>
    </w:p>
    <w:p w14:paraId="20E635E0"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استكشاف أفضل الممارسات العالمية في تخطيط الخلافة وتطبيقها محلياً</w:t>
      </w:r>
    </w:p>
    <w:p w14:paraId="3AAD98E2" w14:textId="77777777" w:rsidR="0033439F" w:rsidRPr="00CA6397" w:rsidRDefault="0033439F" w:rsidP="007921F1">
      <w:pPr>
        <w:pStyle w:val="af8"/>
      </w:pPr>
      <w:r w:rsidRPr="00CA6397">
        <w:rPr>
          <w:rtl/>
        </w:rPr>
        <w:t>يركز هذا الهدف على دراسة أفضل الممارسات العالمية في تخطيط الخلافة للشركات العائلية، وتحليل كيفية تطبيقها في السياق السعودي. يتضمن ذلك دراسة نماذج النجاح من شركات عائلية حول العالم التي نجحت في تخطيط وتنفيذ خلافة سلسة ومستدامة. سيتم تحليل العناصر المشتركة بين هذه النماذج وتقديم توصيات لتبنيها في الشركات العائلية السعودية. الهدف هو تقديم إطار عمل يمكن أن يكون دليلاً للشركات العائلية في المملكة لتعزيز قدرتها على التخطيط الفعال للخلافة</w:t>
      </w:r>
      <w:r w:rsidRPr="00CA6397">
        <w:t>.</w:t>
      </w:r>
    </w:p>
    <w:p w14:paraId="30CEED05"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دراسة تأثير التدريب والتطوير القيادي على نجاح تخطيط الخلافة</w:t>
      </w:r>
    </w:p>
    <w:p w14:paraId="0D67A745" w14:textId="77777777" w:rsidR="0033439F" w:rsidRPr="00CA6397" w:rsidRDefault="0033439F" w:rsidP="007921F1">
      <w:pPr>
        <w:pStyle w:val="af8"/>
      </w:pPr>
      <w:r w:rsidRPr="00CA6397">
        <w:rPr>
          <w:rtl/>
        </w:rPr>
        <w:t>يهدف هذا الجزء من الدراسة إلى فهم دور التدريب والتطوير القيادي في نجاح عملية تخطيط الخلافة. يشمل ذلك تحليل البرامج التدريبية الحالية المتاحة للقادة المستقبليين في الشركات العائلية، وتقييم مدى فعاليتها في تجهيز الجيل القادم لتولي المسؤوليات القيادية. سيتم دراسة احتياجات التدريب والتطوير وتقديم توصيات لتصميم برامج تدريبية مخصصة تلبي احتياجات القادة المستقبليين. يهدف هذا الهدف إلى ضمان أن القادة الجدد يمتلكون المهارات والمعرفة اللازمة لقيادة الشركات بفعالية</w:t>
      </w:r>
      <w:r w:rsidRPr="00CA6397">
        <w:t>.</w:t>
      </w:r>
    </w:p>
    <w:p w14:paraId="5C88BC5C"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تحليل الأثر الاقتصادي لتخطيط الخلافة الناجح على الشركات العائلية</w:t>
      </w:r>
    </w:p>
    <w:p w14:paraId="04AEFB67" w14:textId="77777777" w:rsidR="0033439F" w:rsidRPr="00CA6397" w:rsidRDefault="0033439F" w:rsidP="007921F1">
      <w:pPr>
        <w:pStyle w:val="af8"/>
      </w:pPr>
      <w:r w:rsidRPr="00CA6397">
        <w:rPr>
          <w:rtl/>
        </w:rPr>
        <w:t>يركز هذا الهدف على دراسة الأثر الاقتصادي لتخطيط الخلافة الناجح على الشركات العائلية. يتضمن ذلك تحليل البيانات المالية للشركات التي نجحت في تنفيذ خطط خلافة فعالة، مقارنةً بتلك التي فشلت في ذلك. سيتم تقييم تأثير تخطيط الخلافة على مؤشرات الأداء المالي مثل الربحية والنمو واستقرار الأعمال. يهدف هذا التحليل إلى تقديم دليل على الأهمية الاقتصادية لتخطيط الخلافة، وتشجيع الشركات العائلية على الاستثمار في هذا المجال لضمان استدامتها ونموها</w:t>
      </w:r>
      <w:r w:rsidRPr="00CA6397">
        <w:t>.</w:t>
      </w:r>
    </w:p>
    <w:p w14:paraId="47EF5A10"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تقديم توصيات لتطوير السياسات الحكومية الداعمة لتخطيط الخلافة</w:t>
      </w:r>
    </w:p>
    <w:p w14:paraId="445EE1C4" w14:textId="77777777" w:rsidR="0033439F" w:rsidRPr="00CA6397" w:rsidRDefault="0033439F" w:rsidP="007921F1">
      <w:pPr>
        <w:pStyle w:val="af8"/>
      </w:pPr>
      <w:r w:rsidRPr="00CA6397">
        <w:rPr>
          <w:rtl/>
        </w:rPr>
        <w:t>يسعى هذا الهدف إلى تقديم توصيات لتطوير السياسات الحكومية التي تدعم تخطيط الخلافة في الشركات العائلية. يشمل ذلك تحليل السياسات الحالية وتحديد الثغرات التي قد تعيق الشركات العائلية من تنفيذ خطط خلافة فعالة. سيتم تقديم مقترحات لسياسات جديدة أو تعديل السياسات القائمة لتشجيع الشركات العائلية على تبني أفضل الممارسات في الحوكمة وتخطيط الخلافة. يهدف هذا الجزء من الدراسة إلى تعزيز الدعم الحكومي للشركات العائلية، مما يسهم في تحقيق رؤية المملكة 2030 وتطوير الاقتصاد الوطني</w:t>
      </w:r>
      <w:r w:rsidRPr="00CA6397">
        <w:t>.</w:t>
      </w:r>
    </w:p>
    <w:p w14:paraId="070800C3" w14:textId="77777777" w:rsidR="0033439F" w:rsidRPr="007921F1" w:rsidRDefault="0033439F">
      <w:pPr>
        <w:pStyle w:val="a7"/>
        <w:numPr>
          <w:ilvl w:val="0"/>
          <w:numId w:val="3"/>
        </w:numPr>
        <w:spacing w:line="360" w:lineRule="auto"/>
        <w:rPr>
          <w:rFonts w:ascii="Sakkal Majalla" w:hAnsi="Sakkal Majalla" w:cs="Sakkal Majalla"/>
          <w:b/>
          <w:bCs/>
          <w:sz w:val="28"/>
          <w:szCs w:val="28"/>
        </w:rPr>
      </w:pPr>
      <w:r w:rsidRPr="007921F1">
        <w:rPr>
          <w:rFonts w:ascii="Sakkal Majalla" w:hAnsi="Sakkal Majalla" w:cs="Sakkal Majalla"/>
          <w:b/>
          <w:bCs/>
          <w:sz w:val="28"/>
          <w:szCs w:val="28"/>
          <w:rtl/>
        </w:rPr>
        <w:t>تعزيز الوعي والثقافة المؤسسية حول أهمية تخطيط الخلافة</w:t>
      </w:r>
    </w:p>
    <w:p w14:paraId="5911E32C" w14:textId="7DEC7C2D" w:rsidR="0033439F" w:rsidRPr="00CA6397" w:rsidRDefault="0033439F" w:rsidP="007921F1">
      <w:pPr>
        <w:pStyle w:val="af8"/>
      </w:pPr>
      <w:r w:rsidRPr="00CA6397">
        <w:rPr>
          <w:rtl/>
        </w:rPr>
        <w:t>يهدف هذا الجزء من الدراسة إلى تعزيز الوعي بأهمية تخطيط الخلافة بين أصحاب الشركات العائلية وأفراد العائلة والموظفين. سيتم تحليل العوائق الثقافية والاجتماعية التي قد تمنع الشركات من البدء في تخطيط الخلافة، وتقديم استراتيجيات لتغيير هذه الثقافات وتبني نهج استباقي في التخطيط. يشمل ذلك تنظيم ورش عمل وبرامج توعية لتثقيف أصحاب الشركات وأفراد العائلة حول أهمية التخطيط المبكر للخلافة وأفضل الممارسات في هذا المجال. الهدف هو خلق بيئة تشجع على التخطيط المدروس للخلافة، مما يعزز من استدامة الشركات العائلية</w:t>
      </w:r>
      <w:sdt>
        <w:sdtPr>
          <w:rPr>
            <w:rtl/>
          </w:rPr>
          <w:id w:val="-449552342"/>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Ghe15 \l 3073</w:instrText>
          </w:r>
          <w:r w:rsidRPr="00CA6397">
            <w:rPr>
              <w:rtl/>
              <w:lang w:bidi="ar-EG"/>
            </w:rPr>
            <w:instrText xml:space="preserve"> </w:instrText>
          </w:r>
          <w:r w:rsidRPr="00CA6397">
            <w:rPr>
              <w:rtl/>
            </w:rPr>
            <w:fldChar w:fldCharType="separate"/>
          </w:r>
          <w:r w:rsidR="00CF6FDE">
            <w:rPr>
              <w:noProof/>
              <w:rtl/>
              <w:lang w:bidi="ar-EG"/>
            </w:rPr>
            <w:t xml:space="preserve"> </w:t>
          </w:r>
          <w:r w:rsidR="00CF6FDE" w:rsidRPr="00CF6FDE">
            <w:rPr>
              <w:rFonts w:hint="cs"/>
              <w:noProof/>
              <w:rtl/>
              <w:lang w:bidi="ar-EG"/>
            </w:rPr>
            <w:t>(</w:t>
          </w:r>
          <w:r w:rsidR="00CF6FDE" w:rsidRPr="00CF6FDE">
            <w:rPr>
              <w:rFonts w:hint="cs"/>
              <w:noProof/>
              <w:lang w:bidi="ar-EG"/>
            </w:rPr>
            <w:t>Ghee</w:t>
          </w:r>
          <w:r w:rsidR="00CF6FDE" w:rsidRPr="00CF6FDE">
            <w:rPr>
              <w:rFonts w:hint="cs"/>
              <w:noProof/>
              <w:rtl/>
              <w:lang w:bidi="ar-EG"/>
            </w:rPr>
            <w:t>، 2015)</w:t>
          </w:r>
          <w:r w:rsidRPr="00CA6397">
            <w:rPr>
              <w:rtl/>
            </w:rPr>
            <w:fldChar w:fldCharType="end"/>
          </w:r>
        </w:sdtContent>
      </w:sdt>
      <w:r w:rsidRPr="00CA6397">
        <w:rPr>
          <w:rtl/>
        </w:rPr>
        <w:t xml:space="preserve"> </w:t>
      </w:r>
      <w:r w:rsidRPr="00CA6397">
        <w:t>.</w:t>
      </w:r>
    </w:p>
    <w:p w14:paraId="1E4500E1" w14:textId="77777777" w:rsidR="0033439F" w:rsidRPr="00CA6397" w:rsidRDefault="0033439F" w:rsidP="007921F1">
      <w:pPr>
        <w:pStyle w:val="af8"/>
      </w:pPr>
      <w:r w:rsidRPr="00CA6397">
        <w:rPr>
          <w:rtl/>
        </w:rPr>
        <w:t>تهدف هذه الدراسة إلى معالجة العديد من الجوانب الحيوية المتعلقة بتخطيط الخلافة في الشركات العائلية في المملكة العربية السعودية. من خلال تحليل التحديات التنظيمية والثقافية، تقييم فعالية الحوكمة، استكشاف أفضل الممارسات العالمية، دراسة تأثير التدريب والتطوير القيادي، تحليل الأثر الاقتصادي، تقديم توصيات للسياسات الحكومية، وتعزيز الوعي الثقافي، تسعى هذه الدراسة إلى تقديم إطار عمل شامل يمكن أن يسهم في تحسين استدامة وتنافسية الشركات العائلية. تحقيق هذه الأهداف يسهم بشكل مباشر في دعم الاقتصاد الوطني وتحقيق رؤية المملكة 2030</w:t>
      </w:r>
      <w:r w:rsidRPr="00CA6397">
        <w:t>.</w:t>
      </w:r>
    </w:p>
    <w:p w14:paraId="583F6ECF" w14:textId="77777777" w:rsidR="0033439F" w:rsidRPr="00CA6397" w:rsidRDefault="0033439F" w:rsidP="0033439F">
      <w:pPr>
        <w:spacing w:line="360" w:lineRule="auto"/>
        <w:rPr>
          <w:rFonts w:ascii="Simplified Arabic" w:hAnsi="Simplified Arabic" w:cs="Simplified Arabic"/>
          <w:sz w:val="28"/>
          <w:szCs w:val="28"/>
          <w:rtl/>
        </w:rPr>
      </w:pPr>
    </w:p>
    <w:p w14:paraId="148AE873" w14:textId="77777777" w:rsidR="0033439F" w:rsidRPr="007921F1" w:rsidRDefault="0033439F" w:rsidP="0033439F">
      <w:pPr>
        <w:pStyle w:val="1"/>
        <w:spacing w:before="0" w:line="360" w:lineRule="auto"/>
        <w:rPr>
          <w:rFonts w:ascii="Sakkal Majalla" w:hAnsi="Sakkal Majalla" w:cs="Sakkal Majalla"/>
          <w:b/>
          <w:bCs/>
          <w:color w:val="000000" w:themeColor="text1"/>
          <w:sz w:val="28"/>
          <w:szCs w:val="28"/>
          <w:rtl/>
        </w:rPr>
      </w:pPr>
      <w:bookmarkStart w:id="13" w:name="_Toc172212716"/>
      <w:bookmarkStart w:id="14" w:name="_Toc180313542"/>
      <w:r w:rsidRPr="007921F1">
        <w:rPr>
          <w:rFonts w:ascii="Sakkal Majalla" w:hAnsi="Sakkal Majalla" w:cs="Sakkal Majalla"/>
          <w:b/>
          <w:bCs/>
          <w:color w:val="000000" w:themeColor="text1"/>
          <w:sz w:val="28"/>
          <w:szCs w:val="28"/>
          <w:rtl/>
        </w:rPr>
        <w:t>تساؤلات الدراسة:</w:t>
      </w:r>
      <w:bookmarkEnd w:id="13"/>
      <w:bookmarkEnd w:id="14"/>
    </w:p>
    <w:p w14:paraId="300430D0" w14:textId="77777777"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السؤال الرئيسي للدراسة</w:t>
      </w:r>
    </w:p>
    <w:p w14:paraId="2BD15569" w14:textId="77777777" w:rsidR="0033439F" w:rsidRPr="00CA6397" w:rsidRDefault="0033439F">
      <w:pPr>
        <w:pStyle w:val="af8"/>
        <w:numPr>
          <w:ilvl w:val="0"/>
          <w:numId w:val="3"/>
        </w:numPr>
        <w:rPr>
          <w:rtl/>
        </w:rPr>
      </w:pPr>
      <w:r w:rsidRPr="00CB4BCE">
        <w:rPr>
          <w:rtl/>
        </w:rPr>
        <w:t>ما هي التحديات الرئيسية التي تواجه الشركات العائلية في المملكة العربية السعودية أثناء عملية التخطيط للخلافة، وما هي أفضل الممارسات التي يمكن تنفيذها لضمان انتقال ناجح للقيادة؟</w:t>
      </w:r>
    </w:p>
    <w:p w14:paraId="18C65951" w14:textId="77777777" w:rsidR="0033439F" w:rsidRPr="007921F1" w:rsidRDefault="0033439F" w:rsidP="0033439F">
      <w:pPr>
        <w:spacing w:line="360" w:lineRule="auto"/>
        <w:rPr>
          <w:rFonts w:ascii="Sakkal Majalla" w:hAnsi="Sakkal Majalla" w:cs="Sakkal Majalla"/>
          <w:b/>
          <w:bCs/>
          <w:sz w:val="28"/>
          <w:szCs w:val="28"/>
          <w:rtl/>
        </w:rPr>
      </w:pPr>
      <w:r w:rsidRPr="007921F1">
        <w:rPr>
          <w:rFonts w:ascii="Sakkal Majalla" w:hAnsi="Sakkal Majalla" w:cs="Sakkal Majalla"/>
          <w:b/>
          <w:bCs/>
          <w:sz w:val="28"/>
          <w:szCs w:val="28"/>
          <w:rtl/>
        </w:rPr>
        <w:t>الأسئلة الفرعية للدراسة</w:t>
      </w:r>
    </w:p>
    <w:p w14:paraId="0C5D266F" w14:textId="77777777" w:rsidR="0033439F" w:rsidRPr="00CB4BCE" w:rsidRDefault="0033439F">
      <w:pPr>
        <w:pStyle w:val="af8"/>
        <w:numPr>
          <w:ilvl w:val="0"/>
          <w:numId w:val="33"/>
        </w:numPr>
        <w:rPr>
          <w:rtl/>
        </w:rPr>
      </w:pPr>
      <w:r w:rsidRPr="00CB4BCE">
        <w:rPr>
          <w:rtl/>
        </w:rPr>
        <w:t>كيف يؤثر غياب التخطيط الرسمي للخلافة على استمرارية الشركات العائلية في المملكة العربية السعودية؟</w:t>
      </w:r>
    </w:p>
    <w:p w14:paraId="6C983807" w14:textId="77777777" w:rsidR="0033439F" w:rsidRPr="00CB4BCE" w:rsidRDefault="0033439F">
      <w:pPr>
        <w:pStyle w:val="af8"/>
        <w:numPr>
          <w:ilvl w:val="0"/>
          <w:numId w:val="33"/>
        </w:numPr>
        <w:rPr>
          <w:rtl/>
        </w:rPr>
      </w:pPr>
      <w:r w:rsidRPr="00CB4BCE">
        <w:rPr>
          <w:rtl/>
        </w:rPr>
        <w:t>ما هي الأسباب الأكثر شيوعًا لتردد كبار أفراد العائلة في التخلي عن السيطرة في الشركات العائلية؟</w:t>
      </w:r>
    </w:p>
    <w:p w14:paraId="26AA5E3A" w14:textId="77777777" w:rsidR="0033439F" w:rsidRPr="00CB4BCE" w:rsidRDefault="0033439F">
      <w:pPr>
        <w:pStyle w:val="af8"/>
        <w:numPr>
          <w:ilvl w:val="0"/>
          <w:numId w:val="33"/>
        </w:numPr>
        <w:rPr>
          <w:rtl/>
        </w:rPr>
      </w:pPr>
      <w:r w:rsidRPr="00CB4BCE">
        <w:rPr>
          <w:rtl/>
        </w:rPr>
        <w:t>ما مدى استعداد الخلفاء في الشركات العائلية، وما هي العوامل التي تؤثر على استعدادهم لأدوار القيادة؟</w:t>
      </w:r>
    </w:p>
    <w:p w14:paraId="70EDB04F" w14:textId="77777777" w:rsidR="0033439F" w:rsidRPr="00CB4BCE" w:rsidRDefault="0033439F">
      <w:pPr>
        <w:pStyle w:val="af8"/>
        <w:numPr>
          <w:ilvl w:val="0"/>
          <w:numId w:val="33"/>
        </w:numPr>
        <w:rPr>
          <w:rtl/>
        </w:rPr>
      </w:pPr>
      <w:r w:rsidRPr="00CB4BCE">
        <w:rPr>
          <w:rtl/>
        </w:rPr>
        <w:t>ما هي أنواع الصراعات التي تنشأ بين أفراد العائلة أثناء الخلافة، وكيف تؤثر على العمليات التجارية؟</w:t>
      </w:r>
    </w:p>
    <w:p w14:paraId="6991AD59" w14:textId="77777777" w:rsidR="0033439F" w:rsidRPr="00CB4BCE" w:rsidRDefault="0033439F">
      <w:pPr>
        <w:pStyle w:val="af8"/>
        <w:numPr>
          <w:ilvl w:val="0"/>
          <w:numId w:val="33"/>
        </w:numPr>
        <w:rPr>
          <w:rtl/>
        </w:rPr>
      </w:pPr>
      <w:r w:rsidRPr="00CB4BCE">
        <w:rPr>
          <w:rtl/>
        </w:rPr>
        <w:t>كيف تؤثر القيم الثقافية والأبوية في المملكة العربية السعودية على عملية الخلافة في الشركات العائلية؟</w:t>
      </w:r>
    </w:p>
    <w:p w14:paraId="14B429D8" w14:textId="77777777" w:rsidR="0033439F" w:rsidRPr="00CB4BCE" w:rsidRDefault="0033439F">
      <w:pPr>
        <w:pStyle w:val="af8"/>
        <w:numPr>
          <w:ilvl w:val="0"/>
          <w:numId w:val="33"/>
        </w:numPr>
        <w:rPr>
          <w:rtl/>
        </w:rPr>
      </w:pPr>
      <w:r w:rsidRPr="00CB4BCE">
        <w:rPr>
          <w:rtl/>
        </w:rPr>
        <w:t>ما هو الدور الذي تلعبه هياكل الحوكمة في تسهيل انتقالات القيادة بشكل أكثر سلاسة في الشركات العائلية؟</w:t>
      </w:r>
    </w:p>
    <w:p w14:paraId="5EB5F645" w14:textId="77777777" w:rsidR="0033439F" w:rsidRPr="00CB4BCE" w:rsidRDefault="0033439F">
      <w:pPr>
        <w:pStyle w:val="af8"/>
        <w:numPr>
          <w:ilvl w:val="0"/>
          <w:numId w:val="33"/>
        </w:numPr>
        <w:rPr>
          <w:rtl/>
        </w:rPr>
      </w:pPr>
      <w:r w:rsidRPr="00CB4BCE">
        <w:rPr>
          <w:rtl/>
        </w:rPr>
        <w:t>كيف يؤثر الضغط للحفاظ على إرث العائلة على عملية صنع القرار أثناء التخطيط للخلافة؟</w:t>
      </w:r>
    </w:p>
    <w:p w14:paraId="05B594C1" w14:textId="77777777" w:rsidR="0033439F" w:rsidRPr="00CB4BCE" w:rsidRDefault="0033439F">
      <w:pPr>
        <w:pStyle w:val="af8"/>
        <w:numPr>
          <w:ilvl w:val="0"/>
          <w:numId w:val="33"/>
        </w:numPr>
        <w:rPr>
          <w:rtl/>
        </w:rPr>
      </w:pPr>
      <w:r w:rsidRPr="00CB4BCE">
        <w:rPr>
          <w:rtl/>
        </w:rPr>
        <w:t>ما هي التحديات التي تواجه الشركات العائلية السعودية في موازنة القيم التقليدية مع الحاجة إلى التحديث والعولمة أثناء الخلافة؟</w:t>
      </w:r>
    </w:p>
    <w:p w14:paraId="221861DE" w14:textId="77777777" w:rsidR="0033439F" w:rsidRPr="00CB4BCE" w:rsidRDefault="0033439F">
      <w:pPr>
        <w:pStyle w:val="af8"/>
        <w:numPr>
          <w:ilvl w:val="0"/>
          <w:numId w:val="33"/>
        </w:numPr>
        <w:rPr>
          <w:rtl/>
        </w:rPr>
      </w:pPr>
      <w:r w:rsidRPr="00CB4BCE">
        <w:rPr>
          <w:rtl/>
        </w:rPr>
        <w:t>ما هي الاستراتيجيات التي يمكن تبنيها لتحسين تطوير القيادة للخلفاء المستقبليين في الشركات العائلية؟</w:t>
      </w:r>
    </w:p>
    <w:p w14:paraId="1C6F4C81" w14:textId="77777777" w:rsidR="0033439F" w:rsidRPr="00CA6397" w:rsidRDefault="0033439F">
      <w:pPr>
        <w:pStyle w:val="af8"/>
        <w:numPr>
          <w:ilvl w:val="0"/>
          <w:numId w:val="33"/>
        </w:numPr>
        <w:rPr>
          <w:rtl/>
        </w:rPr>
      </w:pPr>
      <w:r w:rsidRPr="00CB4BCE">
        <w:rPr>
          <w:rtl/>
        </w:rPr>
        <w:t>كيف يمكن للشركات العائلية في المملكة العربية السعودية تنفيذ أفضل الممارسات للتغلب على التحديات المرتبطة بالتخطيط للخلافة؟</w:t>
      </w:r>
    </w:p>
    <w:p w14:paraId="74D6B5F2" w14:textId="77777777" w:rsidR="0033439F" w:rsidRPr="00CA6397" w:rsidRDefault="0033439F" w:rsidP="0033439F">
      <w:pPr>
        <w:spacing w:line="360" w:lineRule="auto"/>
        <w:rPr>
          <w:rFonts w:ascii="Simplified Arabic" w:hAnsi="Simplified Arabic" w:cs="Simplified Arabic"/>
          <w:sz w:val="28"/>
          <w:szCs w:val="28"/>
          <w:rtl/>
        </w:rPr>
      </w:pPr>
    </w:p>
    <w:p w14:paraId="6C0EF0E2" w14:textId="77777777" w:rsidR="0033439F" w:rsidRPr="007921F1" w:rsidRDefault="0033439F" w:rsidP="0033439F">
      <w:pPr>
        <w:pStyle w:val="1"/>
        <w:spacing w:line="360" w:lineRule="auto"/>
        <w:rPr>
          <w:rFonts w:ascii="Sakkal Majalla" w:hAnsi="Sakkal Majalla" w:cs="Sakkal Majalla"/>
          <w:b/>
          <w:bCs/>
          <w:color w:val="auto"/>
          <w:sz w:val="28"/>
          <w:szCs w:val="28"/>
          <w:rtl/>
        </w:rPr>
      </w:pPr>
      <w:bookmarkStart w:id="15" w:name="_Toc172212717"/>
      <w:bookmarkStart w:id="16" w:name="_Toc180313543"/>
      <w:r w:rsidRPr="007921F1">
        <w:rPr>
          <w:rFonts w:ascii="Sakkal Majalla" w:hAnsi="Sakkal Majalla" w:cs="Sakkal Majalla"/>
          <w:b/>
          <w:bCs/>
          <w:color w:val="auto"/>
          <w:sz w:val="28"/>
          <w:szCs w:val="28"/>
          <w:rtl/>
        </w:rPr>
        <w:t>فرضيات الدراسة:</w:t>
      </w:r>
      <w:bookmarkEnd w:id="15"/>
      <w:bookmarkEnd w:id="16"/>
    </w:p>
    <w:p w14:paraId="143C0491" w14:textId="77777777" w:rsidR="0033439F" w:rsidRPr="007921F1" w:rsidRDefault="0033439F" w:rsidP="0033439F">
      <w:pPr>
        <w:spacing w:line="360" w:lineRule="auto"/>
        <w:rPr>
          <w:rFonts w:ascii="Sakkal Majalla" w:hAnsi="Sakkal Majalla" w:cs="Sakkal Majalla"/>
          <w:b/>
          <w:bCs/>
          <w:color w:val="000000" w:themeColor="text1"/>
          <w:sz w:val="28"/>
          <w:szCs w:val="28"/>
          <w:rtl/>
        </w:rPr>
      </w:pPr>
      <w:r w:rsidRPr="007921F1">
        <w:rPr>
          <w:rFonts w:ascii="Sakkal Majalla" w:hAnsi="Sakkal Majalla" w:cs="Sakkal Majalla"/>
          <w:b/>
          <w:bCs/>
          <w:color w:val="000000" w:themeColor="text1"/>
          <w:sz w:val="28"/>
          <w:szCs w:val="28"/>
          <w:rtl/>
        </w:rPr>
        <w:t>الفرضية الرئيسية للدراسة</w:t>
      </w:r>
    </w:p>
    <w:p w14:paraId="5D87E8E5" w14:textId="77777777" w:rsidR="0033439F" w:rsidRPr="00EE077F" w:rsidRDefault="0033439F">
      <w:pPr>
        <w:pStyle w:val="a7"/>
        <w:numPr>
          <w:ilvl w:val="0"/>
          <w:numId w:val="4"/>
        </w:numPr>
        <w:spacing w:line="360" w:lineRule="auto"/>
        <w:rPr>
          <w:rFonts w:ascii="Sakkal Majalla" w:hAnsi="Sakkal Majalla" w:cs="Sakkal Majalla"/>
          <w:color w:val="000000" w:themeColor="text1"/>
          <w:sz w:val="28"/>
          <w:szCs w:val="28"/>
          <w:rtl/>
        </w:rPr>
      </w:pPr>
      <w:r w:rsidRPr="00EE077F">
        <w:rPr>
          <w:rFonts w:ascii="Sakkal Majalla" w:hAnsi="Sakkal Majalla" w:cs="Sakkal Majalla"/>
          <w:color w:val="000000" w:themeColor="text1"/>
          <w:sz w:val="28"/>
          <w:szCs w:val="28"/>
          <w:rtl/>
        </w:rPr>
        <w:t>وجود تخطيط فعال للخلافة في الشركات العائلية في المملكة العربية السعودية يسهم في تحقيق استقرار واستمرارية عمليات الأعمال عبر الأجيال</w:t>
      </w:r>
      <w:r w:rsidRPr="00EE077F">
        <w:rPr>
          <w:rFonts w:ascii="Sakkal Majalla" w:hAnsi="Sakkal Majalla" w:cs="Sakkal Majalla"/>
          <w:color w:val="000000" w:themeColor="text1"/>
          <w:sz w:val="28"/>
          <w:szCs w:val="28"/>
        </w:rPr>
        <w:t>.</w:t>
      </w:r>
    </w:p>
    <w:p w14:paraId="41FE7833" w14:textId="77777777" w:rsidR="0033439F" w:rsidRPr="00EE077F" w:rsidRDefault="0033439F" w:rsidP="0033439F">
      <w:pPr>
        <w:spacing w:line="360" w:lineRule="auto"/>
        <w:rPr>
          <w:rFonts w:ascii="Sakkal Majalla" w:hAnsi="Sakkal Majalla" w:cs="Sakkal Majalla"/>
          <w:b/>
          <w:bCs/>
          <w:color w:val="000000" w:themeColor="text1"/>
          <w:sz w:val="28"/>
          <w:szCs w:val="28"/>
          <w:rtl/>
        </w:rPr>
      </w:pPr>
      <w:r w:rsidRPr="00EE077F">
        <w:rPr>
          <w:rFonts w:ascii="Sakkal Majalla" w:hAnsi="Sakkal Majalla" w:cs="Sakkal Majalla"/>
          <w:b/>
          <w:bCs/>
          <w:color w:val="000000" w:themeColor="text1"/>
          <w:sz w:val="28"/>
          <w:szCs w:val="28"/>
          <w:rtl/>
        </w:rPr>
        <w:t>الفرضيات الفرعية للدراسة</w:t>
      </w:r>
    </w:p>
    <w:p w14:paraId="5A5622A7" w14:textId="77777777" w:rsidR="0033439F" w:rsidRPr="00EE077F" w:rsidRDefault="0033439F">
      <w:pPr>
        <w:pStyle w:val="a7"/>
        <w:numPr>
          <w:ilvl w:val="0"/>
          <w:numId w:val="5"/>
        </w:numPr>
        <w:spacing w:line="360" w:lineRule="auto"/>
        <w:jc w:val="both"/>
        <w:rPr>
          <w:rFonts w:ascii="Sakkal Majalla" w:hAnsi="Sakkal Majalla" w:cs="Sakkal Majalla"/>
          <w:color w:val="000000" w:themeColor="text1"/>
          <w:sz w:val="28"/>
          <w:szCs w:val="28"/>
        </w:rPr>
      </w:pPr>
      <w:r w:rsidRPr="00EE077F">
        <w:rPr>
          <w:rFonts w:ascii="Sakkal Majalla" w:hAnsi="Sakkal Majalla" w:cs="Sakkal Majalla"/>
          <w:color w:val="000000" w:themeColor="text1"/>
          <w:sz w:val="28"/>
          <w:szCs w:val="28"/>
          <w:rtl/>
        </w:rPr>
        <w:t>تفترض الشركات العائلية في المملكة العربية السعودية أن التحديات الرئيسية في تخطيط الخلافة تكمن في نقص الوعي والتخطيط المسبق بين أفراد العائلة المؤسسة</w:t>
      </w:r>
      <w:r w:rsidRPr="00EE077F">
        <w:rPr>
          <w:rFonts w:ascii="Sakkal Majalla" w:hAnsi="Sakkal Majalla" w:cs="Sakkal Majalla"/>
          <w:color w:val="000000" w:themeColor="text1"/>
          <w:sz w:val="28"/>
          <w:szCs w:val="28"/>
        </w:rPr>
        <w:t>.</w:t>
      </w:r>
    </w:p>
    <w:p w14:paraId="357C509D" w14:textId="77777777" w:rsidR="0033439F" w:rsidRPr="00EE077F" w:rsidRDefault="0033439F">
      <w:pPr>
        <w:pStyle w:val="a7"/>
        <w:numPr>
          <w:ilvl w:val="0"/>
          <w:numId w:val="5"/>
        </w:numPr>
        <w:spacing w:line="360" w:lineRule="auto"/>
        <w:jc w:val="both"/>
        <w:rPr>
          <w:rFonts w:ascii="Sakkal Majalla" w:hAnsi="Sakkal Majalla" w:cs="Sakkal Majalla"/>
          <w:color w:val="000000" w:themeColor="text1"/>
          <w:sz w:val="28"/>
          <w:szCs w:val="28"/>
        </w:rPr>
      </w:pPr>
      <w:r w:rsidRPr="00EE077F">
        <w:rPr>
          <w:rFonts w:ascii="Sakkal Majalla" w:hAnsi="Sakkal Majalla" w:cs="Sakkal Majalla"/>
          <w:color w:val="000000" w:themeColor="text1"/>
          <w:sz w:val="28"/>
          <w:szCs w:val="28"/>
          <w:rtl/>
        </w:rPr>
        <w:t>تفترض الدراسة أن أفضل الممارسات في الحوكمة، مثل تطبيق هياكل الحوكمة الشفافة والمسؤولية المؤسسية، تساهم في تعزيز الاستقلالية والكفاءة في اتخاذ القرارات داخل الشركات العائلية</w:t>
      </w:r>
      <w:r w:rsidRPr="00EE077F">
        <w:rPr>
          <w:rFonts w:ascii="Sakkal Majalla" w:hAnsi="Sakkal Majalla" w:cs="Sakkal Majalla"/>
          <w:color w:val="000000" w:themeColor="text1"/>
          <w:sz w:val="28"/>
          <w:szCs w:val="28"/>
        </w:rPr>
        <w:t>.</w:t>
      </w:r>
    </w:p>
    <w:p w14:paraId="7D2D58BE" w14:textId="77777777" w:rsidR="0033439F" w:rsidRPr="00EE077F" w:rsidRDefault="0033439F">
      <w:pPr>
        <w:pStyle w:val="a7"/>
        <w:numPr>
          <w:ilvl w:val="0"/>
          <w:numId w:val="5"/>
        </w:numPr>
        <w:spacing w:line="360" w:lineRule="auto"/>
        <w:jc w:val="both"/>
        <w:rPr>
          <w:rFonts w:ascii="Sakkal Majalla" w:hAnsi="Sakkal Majalla" w:cs="Sakkal Majalla"/>
          <w:color w:val="000000" w:themeColor="text1"/>
          <w:sz w:val="28"/>
          <w:szCs w:val="28"/>
        </w:rPr>
      </w:pPr>
      <w:r w:rsidRPr="00EE077F">
        <w:rPr>
          <w:rFonts w:ascii="Sakkal Majalla" w:hAnsi="Sakkal Majalla" w:cs="Sakkal Majalla"/>
          <w:color w:val="000000" w:themeColor="text1"/>
          <w:sz w:val="28"/>
          <w:szCs w:val="28"/>
          <w:rtl/>
        </w:rPr>
        <w:t>تفترض الدراسة أن تطبيق سياسات تسهيل انتقال الخلافة بين الأجيال يمكن أن يحسن من نجاح هذه العمليات في الشركات العائلية</w:t>
      </w:r>
      <w:r w:rsidRPr="00EE077F">
        <w:rPr>
          <w:rFonts w:ascii="Sakkal Majalla" w:hAnsi="Sakkal Majalla" w:cs="Sakkal Majalla"/>
          <w:color w:val="000000" w:themeColor="text1"/>
          <w:sz w:val="28"/>
          <w:szCs w:val="28"/>
        </w:rPr>
        <w:t>.</w:t>
      </w:r>
    </w:p>
    <w:p w14:paraId="4FB27CB0" w14:textId="77777777" w:rsidR="0033439F" w:rsidRPr="00EE077F" w:rsidRDefault="0033439F">
      <w:pPr>
        <w:pStyle w:val="a7"/>
        <w:numPr>
          <w:ilvl w:val="0"/>
          <w:numId w:val="5"/>
        </w:numPr>
        <w:spacing w:line="360" w:lineRule="auto"/>
        <w:jc w:val="both"/>
        <w:rPr>
          <w:rFonts w:ascii="Sakkal Majalla" w:hAnsi="Sakkal Majalla" w:cs="Sakkal Majalla"/>
          <w:color w:val="000000" w:themeColor="text1"/>
          <w:sz w:val="28"/>
          <w:szCs w:val="28"/>
        </w:rPr>
      </w:pPr>
      <w:r w:rsidRPr="00EE077F">
        <w:rPr>
          <w:rFonts w:ascii="Sakkal Majalla" w:hAnsi="Sakkal Majalla" w:cs="Sakkal Majalla"/>
          <w:color w:val="000000" w:themeColor="text1"/>
          <w:sz w:val="28"/>
          <w:szCs w:val="28"/>
          <w:rtl/>
        </w:rPr>
        <w:t>تفترض الدراسة أن التركيز على التدريب والتطوير للأجيال الناشئة من أسر المؤسسين يمكن أن يعزز من فرص نجاح عمليات الخلافة والحفاظ على استمرارية العمليات في المملكة العربية السعودية</w:t>
      </w:r>
      <w:r w:rsidRPr="00EE077F">
        <w:rPr>
          <w:rFonts w:ascii="Sakkal Majalla" w:hAnsi="Sakkal Majalla" w:cs="Sakkal Majalla"/>
          <w:color w:val="000000" w:themeColor="text1"/>
          <w:sz w:val="28"/>
          <w:szCs w:val="28"/>
        </w:rPr>
        <w:t>.</w:t>
      </w:r>
    </w:p>
    <w:p w14:paraId="78495DC5" w14:textId="77777777" w:rsidR="00F2349C" w:rsidRPr="00EE077F" w:rsidRDefault="00F2349C" w:rsidP="00EE077F">
      <w:pPr>
        <w:pStyle w:val="a7"/>
        <w:spacing w:after="0" w:line="240" w:lineRule="auto"/>
        <w:jc w:val="both"/>
        <w:rPr>
          <w:rFonts w:ascii="Sakkal Majalla" w:hAnsi="Sakkal Majalla" w:cs="Sakkal Majalla"/>
          <w:sz w:val="28"/>
          <w:szCs w:val="28"/>
        </w:rPr>
      </w:pPr>
    </w:p>
    <w:p w14:paraId="024741BA" w14:textId="11FDC4DC" w:rsidR="00635A39" w:rsidRPr="009F738B" w:rsidRDefault="00F925D0" w:rsidP="00EE077F">
      <w:pPr>
        <w:pStyle w:val="2"/>
        <w:rPr>
          <w:rtl/>
        </w:rPr>
      </w:pPr>
      <w:bookmarkStart w:id="17" w:name="_Toc172397782"/>
      <w:bookmarkStart w:id="18" w:name="_Toc172746095"/>
      <w:bookmarkStart w:id="19" w:name="_Toc180313544"/>
      <w:bookmarkStart w:id="20" w:name="_Hlk179889665"/>
      <w:r w:rsidRPr="009F738B">
        <w:rPr>
          <w:rtl/>
        </w:rPr>
        <w:t>النظرية العلمية المتبعة لإعداد البحث</w:t>
      </w:r>
      <w:bookmarkEnd w:id="17"/>
      <w:bookmarkEnd w:id="18"/>
      <w:bookmarkEnd w:id="19"/>
    </w:p>
    <w:bookmarkEnd w:id="20"/>
    <w:p w14:paraId="050E5C0A" w14:textId="75EC470C"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في إعداد هذا البحث حول تاريخ الشركات العائلية التسع فقط، تم الاعتماد على الأساس العلمي كإطار مفاهيمي ومنهجي لجميع مراحل البحث، ولا يعتبر مجموعة من البديهيات والتحليلات التي تركز على فهم التحديات التي تواجه الشركات العائلية في المملكة العربية السعودية وكيفية تطبيق القدرة على الوصول إلى الاستدامة.</w:t>
      </w:r>
    </w:p>
    <w:p w14:paraId="4142C3BD" w14:textId="0D2C41FD"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 تعتبر خريطة الملاحة كإطار نظري مركزي لتصفح الإحصائيات (حوكمة الشركات) من أهم النظريات المستخدمة في متابعة إدارة الشركات والمبيعات والمسؤولية في أخذ الدقة. هناك حاجة إلى التناسب بين الأشخاص الآخرين في الشركات، بما في ذلك أعضاء مجلس الإدارة والإدارة التنفيذية. وهي تستند إلى مبادئ أساسية مثل العدالة والمساءلة.</w:t>
      </w:r>
    </w:p>
    <w:p w14:paraId="1C5ABC04" w14:textId="0C073FEE"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في التعامل مع الشركات التجارية، يتم التركيز على العلاقة بين أفراد العائلة، وكذلك مع الشركات الخارجية. تتضمن الدراسة كيفية تطبيق هذه البدايات في الشركات العائلية في المملكة العربية السعودية، ومدى تأثيرها على حل أرضيات الاتفاق الداخلي (أستراخان، 2018).</w:t>
      </w:r>
    </w:p>
    <w:p w14:paraId="6ECF17AE" w14:textId="0A4173E1"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 نظرية حل النزاعات: فهم الديناميكيات النظرية الداخلية لحل إطار لفهم التفاعلات الداخلية للعائلة في الشركات العائلية وكيفية التعامل مع القضايا التي قد تؤدي إلى نتيجة معارضة بين الشركاء أو الشركاء بين العائلة أو بين شركائهم والإدارة.</w:t>
      </w:r>
    </w:p>
    <w:p w14:paraId="4F0014EE" w14:textId="3F110033"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في الشركات العائلية، المخاطر التي تشكلها بسبب التنوع المتنوع للعلاقات الأقل تكلفة. لذا، فإن هذه الدراسة في التحليل يمكن أن تساعدك على الانخراط في أو حل الانفصال بطريقة تساهم في استدامة الشركة وتسعى إلى تحقيق أهدافها (سورنسون، 2019).</w:t>
      </w:r>
    </w:p>
    <w:p w14:paraId="34B33AA6" w14:textId="046E83C9"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 نظرية البيانات الحالية (نظرية أصحاب المصلحة): النظرية الشاملة في دراسة تحليل البيانات الشخصية هي إطار تحليلي للعلاقات بين الشركات واختلافاتها مثل الموظفين والموردين وأفراد الأسرة. تعتمد جودة تورنتو في الشركات العائلية على كيفية تفاعلها مع هؤلاء.</w:t>
      </w:r>
    </w:p>
    <w:p w14:paraId="098E9D62" w14:textId="55DDF51B" w:rsidR="0033439F" w:rsidRPr="00EE077F" w:rsidRDefault="0033439F" w:rsidP="00EE077F">
      <w:pPr>
        <w:spacing w:line="360" w:lineRule="auto"/>
        <w:jc w:val="both"/>
        <w:rPr>
          <w:rFonts w:ascii="Sakkal Majalla" w:hAnsi="Sakkal Majalla" w:cs="Sakkal Majalla"/>
          <w:sz w:val="28"/>
          <w:szCs w:val="28"/>
          <w:rtl/>
        </w:rPr>
      </w:pPr>
      <w:r w:rsidRPr="00EE077F">
        <w:rPr>
          <w:rFonts w:ascii="Sakkal Majalla" w:hAnsi="Sakkal Majalla" w:cs="Sakkal Majalla"/>
          <w:sz w:val="28"/>
          <w:szCs w:val="28"/>
          <w:rtl/>
        </w:rPr>
        <w:t>في هذا البحث، سيتم استخدام هذا دائمًا لتحليل كيفية تأثير الوصول إلى الجميع على الجميع، وكذلك دور الجميع في تلبية احتياجاتهم وحل طرق إنقاذ الجميع (فريمان، 2017).</w:t>
      </w:r>
    </w:p>
    <w:p w14:paraId="2F947F7F" w14:textId="188A21FB" w:rsidR="0033439F" w:rsidRPr="00C513C8" w:rsidRDefault="00C513C8" w:rsidP="00C513C8">
      <w:pPr>
        <w:pStyle w:val="a7"/>
        <w:numPr>
          <w:ilvl w:val="0"/>
          <w:numId w:val="4"/>
        </w:numPr>
        <w:spacing w:line="360" w:lineRule="auto"/>
        <w:jc w:val="both"/>
        <w:rPr>
          <w:rFonts w:ascii="Sakkal Majalla" w:hAnsi="Sakkal Majalla" w:cs="Sakkal Majalla"/>
          <w:sz w:val="28"/>
          <w:szCs w:val="28"/>
          <w:rtl/>
        </w:rPr>
      </w:pPr>
      <w:r w:rsidRPr="00C513C8">
        <w:rPr>
          <w:rFonts w:ascii="Sakkal Majalla" w:hAnsi="Sakkal Majalla" w:cs="Sakkal Majalla" w:hint="cs"/>
          <w:b/>
          <w:bCs/>
          <w:sz w:val="28"/>
          <w:szCs w:val="28"/>
          <w:rtl/>
        </w:rPr>
        <w:t>البيانات المحورية</w:t>
      </w:r>
      <w:r w:rsidRPr="00C513C8">
        <w:rPr>
          <w:rFonts w:ascii="Sakkal Majalla" w:hAnsi="Sakkal Majalla" w:cs="Sakkal Majalla" w:hint="cs"/>
          <w:sz w:val="28"/>
          <w:szCs w:val="28"/>
          <w:rtl/>
        </w:rPr>
        <w:t xml:space="preserve">: </w:t>
      </w:r>
      <w:r w:rsidR="0033439F" w:rsidRPr="00C513C8">
        <w:rPr>
          <w:rFonts w:ascii="Sakkal Majalla" w:hAnsi="Sakkal Majalla" w:cs="Sakkal Majalla"/>
          <w:sz w:val="28"/>
          <w:szCs w:val="28"/>
          <w:rtl/>
        </w:rPr>
        <w:t>ستغطي البيانات المحورية الهيكل التنظيمي والطريقة المحددة وكيفية حل الصراع وآليات التلاعب الطبقي. بالإضافة إلى تحليل ذلك في تحديد الفجوات في تطبيق الوحيد وكيف يؤثر على الإضاءة الداخلية (زهراء، 2020).</w:t>
      </w:r>
    </w:p>
    <w:p w14:paraId="6F28E0C2" w14:textId="3D5E4423" w:rsidR="0033439F" w:rsidRPr="00C513C8" w:rsidRDefault="0033439F" w:rsidP="00C513C8">
      <w:pPr>
        <w:pStyle w:val="a7"/>
        <w:numPr>
          <w:ilvl w:val="0"/>
          <w:numId w:val="4"/>
        </w:numPr>
        <w:spacing w:line="360" w:lineRule="auto"/>
        <w:jc w:val="both"/>
        <w:rPr>
          <w:rFonts w:ascii="Sakkal Majalla" w:hAnsi="Sakkal Majalla" w:cs="Sakkal Majalla"/>
          <w:sz w:val="28"/>
          <w:szCs w:val="28"/>
          <w:rtl/>
        </w:rPr>
      </w:pPr>
      <w:r w:rsidRPr="00C513C8">
        <w:rPr>
          <w:rFonts w:ascii="Sakkal Majalla" w:hAnsi="Sakkal Majalla" w:cs="Sakkal Majalla"/>
          <w:b/>
          <w:bCs/>
          <w:sz w:val="28"/>
          <w:szCs w:val="28"/>
          <w:rtl/>
        </w:rPr>
        <w:t>التحليل المقارن</w:t>
      </w:r>
      <w:r w:rsidRPr="00C513C8">
        <w:rPr>
          <w:rFonts w:ascii="Sakkal Majalla" w:hAnsi="Sakkal Majalla" w:cs="Sakkal Majalla"/>
          <w:sz w:val="28"/>
          <w:szCs w:val="28"/>
          <w:rtl/>
        </w:rPr>
        <w:t>: دراسة الاختلافات والمزايا سيتضمن البحث إجراء تحليل مقارن بين الشركات التجارية والاختلافات في أداء التباين ومدى نجاحها في حل التمييز. سيتم استخدام مؤشرات أداء القطاع الخاص، مثل روبرتس، ورضا الأسرة، والشفافية، كمعايير للمقارنة.</w:t>
      </w:r>
    </w:p>
    <w:p w14:paraId="49E72DBD" w14:textId="75183961" w:rsidR="0033439F" w:rsidRPr="00C513C8" w:rsidRDefault="0033439F" w:rsidP="00C513C8">
      <w:pPr>
        <w:pStyle w:val="a7"/>
        <w:numPr>
          <w:ilvl w:val="0"/>
          <w:numId w:val="4"/>
        </w:numPr>
        <w:spacing w:line="360" w:lineRule="auto"/>
        <w:jc w:val="both"/>
        <w:rPr>
          <w:rFonts w:ascii="Sakkal Majalla" w:hAnsi="Sakkal Majalla" w:cs="Sakkal Majalla"/>
          <w:sz w:val="28"/>
          <w:szCs w:val="28"/>
          <w:rtl/>
        </w:rPr>
      </w:pPr>
      <w:r w:rsidRPr="00C513C8">
        <w:rPr>
          <w:rFonts w:ascii="Sakkal Majalla" w:hAnsi="Sakkal Majalla" w:cs="Sakkal Majalla"/>
          <w:b/>
          <w:bCs/>
          <w:sz w:val="28"/>
          <w:szCs w:val="28"/>
          <w:rtl/>
        </w:rPr>
        <w:t>دراسة الحالة</w:t>
      </w:r>
      <w:r w:rsidRPr="00C513C8">
        <w:rPr>
          <w:rFonts w:ascii="Sakkal Majalla" w:hAnsi="Sakkal Majalla" w:cs="Sakkal Majalla"/>
          <w:sz w:val="28"/>
          <w:szCs w:val="28"/>
          <w:rtl/>
        </w:rPr>
        <w:t>: تحليل التوقعات النسبية تعتبر دراسة الحالة الجزئية جزءًا مهمًا من مسار البحث، حيث سيتم اختيار شركات رباعية محددة للتحليل التفصيلي. وسوف تركز على دراسة الحالة حول كيفية تطبيق التاريخ وتاريخه في تلك الشركات.</w:t>
      </w:r>
    </w:p>
    <w:p w14:paraId="27F13197" w14:textId="77777777" w:rsidR="00C513C8" w:rsidRDefault="00C513C8" w:rsidP="00C513C8">
      <w:pPr>
        <w:pStyle w:val="a7"/>
        <w:numPr>
          <w:ilvl w:val="0"/>
          <w:numId w:val="4"/>
        </w:numPr>
        <w:spacing w:line="360" w:lineRule="auto"/>
        <w:jc w:val="both"/>
        <w:rPr>
          <w:rFonts w:ascii="Sakkal Majalla" w:hAnsi="Sakkal Majalla" w:cs="Sakkal Majalla"/>
          <w:sz w:val="28"/>
          <w:szCs w:val="28"/>
        </w:rPr>
      </w:pPr>
      <w:r w:rsidRPr="00C513C8">
        <w:rPr>
          <w:rFonts w:ascii="Sakkal Majalla" w:hAnsi="Sakkal Majalla" w:cs="Sakkal Majalla" w:hint="cs"/>
          <w:b/>
          <w:bCs/>
          <w:sz w:val="28"/>
          <w:szCs w:val="28"/>
          <w:rtl/>
        </w:rPr>
        <w:t>ا</w:t>
      </w:r>
      <w:r w:rsidR="0033439F" w:rsidRPr="00C513C8">
        <w:rPr>
          <w:rFonts w:ascii="Sakkal Majalla" w:hAnsi="Sakkal Majalla" w:cs="Sakkal Majalla"/>
          <w:b/>
          <w:bCs/>
          <w:sz w:val="28"/>
          <w:szCs w:val="28"/>
          <w:rtl/>
        </w:rPr>
        <w:t>لتطبيق النهائي</w:t>
      </w:r>
      <w:r w:rsidR="0033439F" w:rsidRPr="00C513C8">
        <w:rPr>
          <w:rFonts w:ascii="Sakkal Majalla" w:hAnsi="Sakkal Majalla" w:cs="Sakkal Majalla"/>
          <w:sz w:val="28"/>
          <w:szCs w:val="28"/>
          <w:rtl/>
        </w:rPr>
        <w:t>: من الأساس إلى الممارسة تصميم الاستبيانات: من الأساس إلى التطبيق تصميم الاستبيانات بناءً على مبادئ التصفح والتشغيل في الشركات العائلية. ستشمل الأسئلة مواضيع مختلفة تغطي جميع جوانب الإدماج والصراعات ذات الصلة، بالإضافة إلى العوامل الهيكلية التي تغطي تلك العناصر.</w:t>
      </w:r>
    </w:p>
    <w:p w14:paraId="7C45978A" w14:textId="23AFBCF8" w:rsidR="00365FB4" w:rsidRPr="00C513C8" w:rsidRDefault="0033439F" w:rsidP="00C513C8">
      <w:pPr>
        <w:pStyle w:val="a7"/>
        <w:numPr>
          <w:ilvl w:val="0"/>
          <w:numId w:val="4"/>
        </w:numPr>
        <w:spacing w:line="360" w:lineRule="auto"/>
        <w:jc w:val="both"/>
        <w:rPr>
          <w:rFonts w:ascii="Sakkal Majalla" w:hAnsi="Sakkal Majalla" w:cs="Sakkal Majalla"/>
          <w:sz w:val="28"/>
          <w:szCs w:val="28"/>
          <w:rtl/>
        </w:rPr>
      </w:pPr>
      <w:r w:rsidRPr="00C513C8">
        <w:rPr>
          <w:rFonts w:ascii="Sakkal Majalla" w:hAnsi="Sakkal Majalla" w:cs="Sakkal Majalla"/>
          <w:b/>
          <w:bCs/>
          <w:sz w:val="28"/>
          <w:szCs w:val="28"/>
          <w:rtl/>
        </w:rPr>
        <w:t>التجميع والتحليل</w:t>
      </w:r>
      <w:r w:rsidRPr="00C513C8">
        <w:rPr>
          <w:rFonts w:ascii="Sakkal Majalla" w:hAnsi="Sakkal Majalla" w:cs="Sakkal Majalla"/>
          <w:sz w:val="28"/>
          <w:szCs w:val="28"/>
          <w:rtl/>
        </w:rPr>
        <w:t>: نظرة شاملة بعد جمع البيانات وتحليلها باستخدام أدوات التحليل الإحصائي مثل تحليل التباين (</w:t>
      </w:r>
      <w:r w:rsidRPr="00C513C8">
        <w:rPr>
          <w:rFonts w:ascii="Sakkal Majalla" w:hAnsi="Sakkal Majalla" w:cs="Sakkal Majalla"/>
          <w:sz w:val="28"/>
          <w:szCs w:val="28"/>
        </w:rPr>
        <w:t>ANOVA</w:t>
      </w:r>
      <w:r w:rsidRPr="00C513C8">
        <w:rPr>
          <w:rFonts w:ascii="Sakkal Majalla" w:hAnsi="Sakkal Majalla" w:cs="Sakkal Majalla"/>
          <w:sz w:val="28"/>
          <w:szCs w:val="28"/>
          <w:rtl/>
        </w:rPr>
        <w:t>) والتباين المتعدد. ستساعد هذه الأدوات في تحديد العلاقات داخل الشراكة وفهم كيفية تأثيرها على حل النزاعات.</w:t>
      </w:r>
    </w:p>
    <w:p w14:paraId="13792C49" w14:textId="77777777" w:rsidR="00365FB4" w:rsidRDefault="00365FB4" w:rsidP="00FB63EA">
      <w:pPr>
        <w:rPr>
          <w:rFonts w:ascii="Sakkal Majalla" w:hAnsi="Sakkal Majalla" w:cs="Sakkal Majalla"/>
          <w:b/>
          <w:bCs/>
          <w:sz w:val="56"/>
          <w:szCs w:val="56"/>
          <w:u w:val="single"/>
          <w:rtl/>
        </w:rPr>
      </w:pPr>
    </w:p>
    <w:p w14:paraId="34BD24ED" w14:textId="77777777" w:rsidR="00365FB4" w:rsidRDefault="00365FB4" w:rsidP="00FB63EA">
      <w:pPr>
        <w:rPr>
          <w:rFonts w:ascii="Sakkal Majalla" w:hAnsi="Sakkal Majalla" w:cs="Sakkal Majalla"/>
          <w:b/>
          <w:bCs/>
          <w:sz w:val="56"/>
          <w:szCs w:val="56"/>
          <w:u w:val="single"/>
          <w:rtl/>
        </w:rPr>
      </w:pPr>
    </w:p>
    <w:p w14:paraId="39F8357D" w14:textId="77777777" w:rsidR="00365FB4" w:rsidRDefault="00365FB4" w:rsidP="00FB63EA">
      <w:pPr>
        <w:rPr>
          <w:rFonts w:ascii="Sakkal Majalla" w:hAnsi="Sakkal Majalla" w:cs="Sakkal Majalla"/>
          <w:b/>
          <w:bCs/>
          <w:sz w:val="56"/>
          <w:szCs w:val="56"/>
          <w:u w:val="single"/>
          <w:rtl/>
        </w:rPr>
      </w:pPr>
    </w:p>
    <w:p w14:paraId="707FCBA6" w14:textId="77777777" w:rsidR="00365FB4" w:rsidRDefault="00365FB4" w:rsidP="00FB63EA">
      <w:pPr>
        <w:rPr>
          <w:rFonts w:ascii="Sakkal Majalla" w:hAnsi="Sakkal Majalla" w:cs="Sakkal Majalla"/>
          <w:b/>
          <w:bCs/>
          <w:sz w:val="56"/>
          <w:szCs w:val="56"/>
          <w:u w:val="single"/>
        </w:rPr>
      </w:pPr>
    </w:p>
    <w:p w14:paraId="3541A769" w14:textId="77777777" w:rsidR="00EE077F" w:rsidRDefault="00EE077F" w:rsidP="00FB63EA">
      <w:pPr>
        <w:rPr>
          <w:rFonts w:ascii="Sakkal Majalla" w:hAnsi="Sakkal Majalla" w:cs="Sakkal Majalla"/>
          <w:b/>
          <w:bCs/>
          <w:sz w:val="56"/>
          <w:szCs w:val="56"/>
          <w:u w:val="single"/>
        </w:rPr>
      </w:pPr>
    </w:p>
    <w:p w14:paraId="145057CF" w14:textId="77777777" w:rsidR="00EE077F" w:rsidRDefault="00EE077F" w:rsidP="00FB63EA">
      <w:pPr>
        <w:rPr>
          <w:rFonts w:ascii="Sakkal Majalla" w:hAnsi="Sakkal Majalla" w:cs="Sakkal Majalla"/>
          <w:b/>
          <w:bCs/>
          <w:sz w:val="56"/>
          <w:szCs w:val="56"/>
          <w:u w:val="single"/>
        </w:rPr>
      </w:pPr>
    </w:p>
    <w:p w14:paraId="4AB31DC4" w14:textId="77777777" w:rsidR="00EE077F" w:rsidRDefault="00EE077F" w:rsidP="00FB63EA">
      <w:pPr>
        <w:rPr>
          <w:rFonts w:ascii="Sakkal Majalla" w:hAnsi="Sakkal Majalla" w:cs="Sakkal Majalla"/>
          <w:b/>
          <w:bCs/>
          <w:sz w:val="56"/>
          <w:szCs w:val="56"/>
          <w:u w:val="single"/>
        </w:rPr>
      </w:pPr>
    </w:p>
    <w:p w14:paraId="6BEFD180" w14:textId="77777777" w:rsidR="00EE077F" w:rsidRDefault="00EE077F" w:rsidP="00FB63EA">
      <w:pPr>
        <w:rPr>
          <w:rFonts w:ascii="Sakkal Majalla" w:hAnsi="Sakkal Majalla" w:cs="Sakkal Majalla"/>
          <w:b/>
          <w:bCs/>
          <w:sz w:val="56"/>
          <w:szCs w:val="56"/>
          <w:u w:val="single"/>
        </w:rPr>
      </w:pPr>
    </w:p>
    <w:p w14:paraId="4BC564AE" w14:textId="77777777" w:rsidR="00EE077F" w:rsidRDefault="00EE077F" w:rsidP="00FB63EA">
      <w:pPr>
        <w:rPr>
          <w:rFonts w:ascii="Sakkal Majalla" w:hAnsi="Sakkal Majalla" w:cs="Sakkal Majalla"/>
          <w:b/>
          <w:bCs/>
          <w:sz w:val="56"/>
          <w:szCs w:val="56"/>
          <w:u w:val="single"/>
        </w:rPr>
      </w:pPr>
    </w:p>
    <w:p w14:paraId="31708828" w14:textId="77777777" w:rsidR="00EE077F" w:rsidRPr="003F027C" w:rsidRDefault="00EE077F" w:rsidP="00FB63EA">
      <w:pPr>
        <w:rPr>
          <w:rFonts w:ascii="Sakkal Majalla" w:hAnsi="Sakkal Majalla" w:cs="Sakkal Majalla"/>
          <w:b/>
          <w:bCs/>
          <w:sz w:val="56"/>
          <w:szCs w:val="56"/>
          <w:u w:val="single"/>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1" w:name="_Toc172397783"/>
      <w:bookmarkStart w:id="22" w:name="_Toc172746096"/>
      <w:bookmarkStart w:id="23" w:name="_Toc180313545"/>
      <w:r w:rsidRPr="009F738B">
        <w:rPr>
          <w:rFonts w:ascii="Simplified Arabic" w:hAnsi="Simplified Arabic" w:cs="Simplified Arabic"/>
          <w:b/>
          <w:bCs/>
          <w:color w:val="000000" w:themeColor="text1"/>
          <w:sz w:val="40"/>
          <w:szCs w:val="40"/>
          <w:rtl/>
        </w:rPr>
        <w:t>الفصل الثاني</w:t>
      </w:r>
      <w:bookmarkEnd w:id="21"/>
      <w:bookmarkEnd w:id="22"/>
      <w:bookmarkEnd w:id="23"/>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4" w:name="_Toc172397784"/>
      <w:bookmarkStart w:id="25" w:name="_Toc172746097"/>
      <w:bookmarkStart w:id="26" w:name="_Toc180313546"/>
      <w:r w:rsidRPr="009F738B">
        <w:rPr>
          <w:rFonts w:ascii="Simplified Arabic" w:hAnsi="Simplified Arabic" w:cs="Simplified Arabic"/>
          <w:b/>
          <w:bCs/>
          <w:color w:val="000000" w:themeColor="text1"/>
          <w:sz w:val="40"/>
          <w:szCs w:val="40"/>
          <w:rtl/>
        </w:rPr>
        <w:t>الدراسات السابقة</w:t>
      </w:r>
      <w:bookmarkEnd w:id="24"/>
      <w:bookmarkEnd w:id="25"/>
      <w:bookmarkEnd w:id="26"/>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Pr>
      </w:pPr>
    </w:p>
    <w:p w14:paraId="685B5F7A" w14:textId="77777777" w:rsidR="0033439F" w:rsidRDefault="0033439F" w:rsidP="00D22171">
      <w:pPr>
        <w:rPr>
          <w:rFonts w:ascii="Sakkal Majalla" w:hAnsi="Sakkal Majalla" w:cs="Sakkal Majalla"/>
          <w:sz w:val="28"/>
          <w:szCs w:val="28"/>
          <w:u w:val="single"/>
        </w:rPr>
      </w:pPr>
    </w:p>
    <w:p w14:paraId="5E4E3986" w14:textId="77777777" w:rsidR="0033439F" w:rsidRDefault="0033439F" w:rsidP="00D22171">
      <w:pPr>
        <w:rPr>
          <w:rFonts w:ascii="Sakkal Majalla" w:hAnsi="Sakkal Majalla" w:cs="Sakkal Majalla"/>
          <w:sz w:val="28"/>
          <w:szCs w:val="28"/>
          <w:u w:val="single"/>
        </w:rPr>
      </w:pPr>
    </w:p>
    <w:p w14:paraId="30350596" w14:textId="77777777" w:rsidR="0033439F" w:rsidRDefault="0033439F" w:rsidP="00D22171">
      <w:pPr>
        <w:rPr>
          <w:rFonts w:ascii="Sakkal Majalla" w:hAnsi="Sakkal Majalla" w:cs="Sakkal Majalla"/>
          <w:sz w:val="28"/>
          <w:szCs w:val="28"/>
          <w:u w:val="single"/>
        </w:rPr>
      </w:pPr>
    </w:p>
    <w:p w14:paraId="6E7402A7" w14:textId="77777777" w:rsidR="0033439F" w:rsidRDefault="0033439F" w:rsidP="00D22171">
      <w:pPr>
        <w:rPr>
          <w:rFonts w:ascii="Sakkal Majalla" w:hAnsi="Sakkal Majalla" w:cs="Sakkal Majalla"/>
          <w:sz w:val="28"/>
          <w:szCs w:val="28"/>
          <w:u w:val="single"/>
        </w:rPr>
      </w:pPr>
    </w:p>
    <w:p w14:paraId="3090CBCF" w14:textId="77777777" w:rsidR="003E5154" w:rsidRDefault="003E5154" w:rsidP="00D22171">
      <w:pPr>
        <w:rPr>
          <w:rFonts w:ascii="Sakkal Majalla" w:hAnsi="Sakkal Majalla" w:cs="Sakkal Majalla"/>
          <w:sz w:val="28"/>
          <w:szCs w:val="28"/>
          <w:u w:val="single"/>
          <w:rtl/>
        </w:rPr>
      </w:pPr>
    </w:p>
    <w:p w14:paraId="65236D47" w14:textId="07C4397C" w:rsidR="003E5154" w:rsidRPr="003E5154" w:rsidRDefault="00EE077F" w:rsidP="007921F1">
      <w:pPr>
        <w:pStyle w:val="2"/>
      </w:pPr>
      <w:bookmarkStart w:id="27" w:name="_Toc172397785"/>
      <w:bookmarkStart w:id="28" w:name="_Toc172746098"/>
      <w:bookmarkStart w:id="29" w:name="_Toc180313547"/>
      <w:r>
        <w:rPr>
          <w:rFonts w:hint="cs"/>
          <w:rtl/>
          <w:lang w:bidi="ar-EG"/>
        </w:rPr>
        <w:t>ال</w:t>
      </w:r>
      <w:r w:rsidR="00F925D0" w:rsidRPr="009F738B">
        <w:rPr>
          <w:rtl/>
        </w:rPr>
        <w:t>مقدمة</w:t>
      </w:r>
      <w:bookmarkEnd w:id="27"/>
      <w:bookmarkEnd w:id="28"/>
      <w:bookmarkEnd w:id="29"/>
    </w:p>
    <w:p w14:paraId="1B242F70" w14:textId="05408D82" w:rsidR="003E5154" w:rsidRPr="003E5154" w:rsidRDefault="003E5154" w:rsidP="00CF49B6">
      <w:pPr>
        <w:pStyle w:val="af8"/>
      </w:pPr>
      <w:r w:rsidRPr="003E5154">
        <w:rPr>
          <w:rFonts w:hint="cs"/>
          <w:rtl/>
          <w:lang w:bidi="ar"/>
        </w:rPr>
        <w:t xml:space="preserve">الفصل الثاني من الدراسة يعتبر المحور الأهم في فهم وتوضيح السياق الذي سيتم من خلاله تحليل تاريخك وتاريخ الشركات العائلية في المملكة العربية السعودية، ويتناول هذا الفصل بشكل أساسي مراجعة الدراسات السابقة والإطار النظري الذي تقوم عليه الأساس الأكاديمي الذي تقوم عليه الدراسة، ويعكس هذا الفصل أهمية كبيرة في توفير خلفية معرفية عميقة ودراسات شعبية تدعم البحث الحالي. أهمية دراسة الدراسات السابقة تمثل الدراسات الجزء الرئيسي من هذا الفصل، حيث </w:t>
      </w:r>
      <w:r w:rsidR="00C513C8" w:rsidRPr="003E5154">
        <w:rPr>
          <w:rFonts w:hint="cs"/>
          <w:rtl/>
          <w:lang w:bidi="ar"/>
        </w:rPr>
        <w:t>إنها</w:t>
      </w:r>
      <w:r w:rsidRPr="003E5154">
        <w:rPr>
          <w:rFonts w:hint="cs"/>
          <w:rtl/>
          <w:lang w:bidi="ar"/>
        </w:rPr>
        <w:t xml:space="preserve"> تريد توفير معلومات خلفية مهمة ومعلومات مفصلة حول كيفية تعامل الشركات العائلية مع القضايا الاجتماعية والمشاركة فيها، ومن خلال ذلك بدأ التحليل بأبحاث بدأت في شبكة الشركات المربحة التي تؤثر على الأداء المحلي والاستدامة، ويشمل هذا التحليل دراسات تمت مراجعتها من قبل دول أوروبية مختلفة، وكذلك في بيئات عائلية متنوعة. ستتضمن هذه المراجعة استكشاف الآليات الأدبية التي تناولت القضايا المتعلقة بنزاعات الأرباح وتأثيرها على هذه الشركات وبالتالي توضح هذه الدراسات مدى تأثير العوامل الاجتماعية والثقافية على الشركات العائلية في المملكة العربية السعودية ونظيراتها في الدول الأخرى. وبالتالي سيتم تسليط الضوء على أفضل الممارسات في حل وتطوير الشبكة داخل هذه الشركات</w:t>
      </w:r>
      <w:r w:rsidR="00CF49B6">
        <w:rPr>
          <w:rFonts w:hint="cs"/>
          <w:rtl/>
          <w:lang w:bidi="ar"/>
        </w:rPr>
        <w:t>، حيث تتمثل الاٌطر النظرية في تكوين</w:t>
      </w:r>
      <w:r w:rsidRPr="003E5154">
        <w:rPr>
          <w:rFonts w:hint="cs"/>
          <w:rtl/>
          <w:lang w:bidi="ar"/>
        </w:rPr>
        <w:t xml:space="preserve"> أساسيات التصفح والإدارة الإطار الأساسي للنظرية الذي يدعم جميع جوانب الدراسة. في هذا الفصل سيتم تقديم مجموعة من المفاهيم والنظريات المتعلقة بالمشاركة في الجمعية. سنستعرض النظريات الأساسية التي تحتاج إلى شرح لتحليل أنشطة الشركات التجارية، بما في ذلك نظريات الوكالة (نظرية الوكالة) والمساهمة في تفسير وجهة نظر أصحاب المصلحة (نظرية أصحاب المصلحة). تتناول هذه النظريات كيفية تنظيم العلاقات بين التمييزات الخارجية في الشركات العائلية مثل أفراد الأسرة والإدارة والمساهمين. من خلال مراجعة هذه النظريات، تعتبر هذه الدراسة بسيطة وبسيطة وتطبيقاتها في الشركات العائلية، بما في ذلك بطريقة بسيطة المساءلة والعدالة. الجمعيات وآليات تطبيق المساهمة في إطار التحليل والأنظمة المتعلقة بالتحليل والمشاركة داخل الشركات التجارية. وقد تم تعديل نماذجها ليتم تحليلها بطريقة متعددة الأبعاد وكيفية التكيف مع التحديات الخاصة بالشركات العامة. بما في ذلك الاتجاهات التي تتناسب بشكل متناسب بين أفراد العائلة وكيفية اتخاذ القرارات بشأن التباعد الجماعي في المصالح. سيتم تحليل كيفية تأثير تطبيق الويب على التأثيرات، مع التركيز على الحلول والممارسات في هذا المجال. سيتم استخدام تنظيم نماذج الدراسة التي يمكن تطبيقها في شركات المساهمة العامة على المدى الطويل، وهو استدامة الشركة. دور وجهة النظر الإطارية في توجيه البحث الذي يمثله هذا الفصل أهمية النظر في توفير الأساس النظري والمعرفي لفهم كيفية التعامل مع الاجتماعات وطلبات الاندماج في الشركات العائلية. من خلال مراجعة النظريات والمفاهيم السابقة، سيتمكن الباحث من وضع الدراسة في سياق أكاديمي شامل ومتكامل. بالإضافة إلى هذا الإطار النظري في بناء أساس قوي لتحليل البيانات ومعرفة النتائج الدقيقة. توجيه الدراسة نحو أقسام جديدة من استخدام التحليل للدراسات السابقة وإطار النظر في فجوات البحث التي لم يتم تغطيتها جزئيًا في الأبحاث المنشورة. وهذا من شأنه تمكين الباحث من توجيه الدراسة نحو مجالات جديدة مشتركة في الشركات العائلية، وخاصة في السياق المحلي للمملكة العربية السعودية. وسيتم تقديم تحليل مقارن بين الشركات العائلية في المملكة ونظيراتها في الدول الأخرى لفهم التحديات والفرص التي تواجهها. قراءة شاملة لهذا الفصل الثاني من مرحلة الدراسة الجديدة نحو تحليل التاريخ وتحديد سبب الشركات العائلية في المملكة العربية السعودية. ومن خلال مراجعة شاملة للدراسات السابقة وإطار نظري متين، سيتمكن البحث من تقديم توصيات مبنية على أسس قوية ومعززة بالمعرفة التجريبية. وسيساهم هذا الفصل في تقديم رؤى جديدة حول كيفية تفعيل المشاركة الكاملة والشاملة في الشركات العائلية، مما يؤدي إلى إنتاجها واستدامتها المؤسسية الفعالة على المدى الطويل.</w:t>
      </w:r>
    </w:p>
    <w:p w14:paraId="0D256FF5" w14:textId="7DFADB83" w:rsidR="00635A39" w:rsidRDefault="003E5154" w:rsidP="00CF49B6">
      <w:pPr>
        <w:pStyle w:val="2"/>
        <w:spacing w:line="360" w:lineRule="auto"/>
      </w:pPr>
      <w:bookmarkStart w:id="30" w:name="_Toc180313548"/>
      <w:r w:rsidRPr="003E5154">
        <w:rPr>
          <w:rtl/>
        </w:rPr>
        <w:t>متغيرات الدراسة</w:t>
      </w:r>
      <w:bookmarkEnd w:id="30"/>
    </w:p>
    <w:p w14:paraId="3287F7FC" w14:textId="77777777" w:rsidR="003E5154" w:rsidRPr="00363FBC" w:rsidRDefault="003E5154" w:rsidP="00CF49B6">
      <w:pPr>
        <w:spacing w:line="360" w:lineRule="auto"/>
        <w:rPr>
          <w:rFonts w:ascii="Sakkal Majalla" w:hAnsi="Sakkal Majalla" w:cs="Sakkal Majalla"/>
          <w:sz w:val="28"/>
          <w:szCs w:val="28"/>
          <w:rtl/>
          <w:lang w:bidi="ar-EG"/>
        </w:rPr>
      </w:pPr>
    </w:p>
    <w:p w14:paraId="3D73F4E3" w14:textId="78DDF8C8" w:rsidR="00363FBC" w:rsidRPr="00EE077F" w:rsidRDefault="00363FBC" w:rsidP="00CF49B6">
      <w:pPr>
        <w:spacing w:line="360" w:lineRule="auto"/>
        <w:ind w:left="360"/>
        <w:rPr>
          <w:rFonts w:ascii="سش" w:hAnsi="سش" w:cs="Sakkal Majalla"/>
          <w:b/>
          <w:bCs/>
          <w:sz w:val="28"/>
          <w:szCs w:val="28"/>
          <w:rtl/>
          <w:lang w:bidi="ar-EG"/>
        </w:rPr>
      </w:pPr>
      <w:r w:rsidRPr="00EE077F">
        <w:rPr>
          <w:rFonts w:ascii="سش" w:hAnsi="سش" w:cs="Sakkal Majalla"/>
          <w:b/>
          <w:bCs/>
          <w:sz w:val="28"/>
          <w:szCs w:val="28"/>
          <w:rtl/>
          <w:lang w:bidi="ar-EG"/>
        </w:rPr>
        <w:t>متغيرات منفصلة:</w:t>
      </w:r>
    </w:p>
    <w:p w14:paraId="55C08D56" w14:textId="3BAADD01" w:rsidR="00363FBC" w:rsidRPr="00EE077F" w:rsidRDefault="00363FBC" w:rsidP="00CF49B6">
      <w:pPr>
        <w:pStyle w:val="a7"/>
        <w:numPr>
          <w:ilvl w:val="0"/>
          <w:numId w:val="36"/>
        </w:numPr>
        <w:spacing w:line="360" w:lineRule="auto"/>
        <w:rPr>
          <w:rFonts w:ascii="Sakkal Majalla" w:hAnsi="Sakkal Majalla" w:cs="Sakkal Majalla"/>
          <w:b/>
          <w:bCs/>
          <w:sz w:val="28"/>
          <w:szCs w:val="28"/>
          <w:rtl/>
          <w:lang w:bidi="ar-EG"/>
        </w:rPr>
      </w:pPr>
      <w:r w:rsidRPr="00EE077F">
        <w:rPr>
          <w:rFonts w:ascii="Sakkal Majalla" w:hAnsi="Sakkal Majalla" w:cs="Sakkal Majalla"/>
          <w:b/>
          <w:bCs/>
          <w:sz w:val="28"/>
          <w:szCs w:val="28"/>
          <w:rtl/>
          <w:lang w:bidi="ar-EG"/>
        </w:rPr>
        <w:t>برامج التدريب والتطوير:</w:t>
      </w:r>
    </w:p>
    <w:p w14:paraId="76F2BBF3" w14:textId="1C491B59" w:rsidR="00363FBC" w:rsidRPr="00363FBC" w:rsidRDefault="00363FBC" w:rsidP="00CF49B6">
      <w:pPr>
        <w:spacing w:line="360" w:lineRule="auto"/>
        <w:rPr>
          <w:rFonts w:ascii="Sakkal Majalla" w:hAnsi="Sakkal Majalla" w:cs="Sakkal Majalla"/>
          <w:sz w:val="28"/>
          <w:szCs w:val="28"/>
          <w:rtl/>
          <w:lang w:bidi="ar-EG"/>
        </w:rPr>
      </w:pPr>
      <w:r w:rsidRPr="00363FBC">
        <w:rPr>
          <w:rFonts w:ascii="Sakkal Majalla" w:hAnsi="Sakkal Majalla" w:cs="Sakkal Majalla"/>
          <w:sz w:val="28"/>
          <w:szCs w:val="28"/>
          <w:rtl/>
          <w:lang w:bidi="ar-EG"/>
        </w:rPr>
        <w:t>تساهم في عملية فحص المديرين التنفيذيين الجدد لضمان بقاء الشركة، لأن التدريب يزود القادة المستقبليين بالقدرات اللازمة لجعل التخطيط للخلافة ناجحًا.</w:t>
      </w:r>
    </w:p>
    <w:p w14:paraId="592156EE" w14:textId="77777777" w:rsidR="00363FBC" w:rsidRPr="00EE077F" w:rsidRDefault="00363FBC" w:rsidP="00CF49B6">
      <w:pPr>
        <w:pStyle w:val="a7"/>
        <w:numPr>
          <w:ilvl w:val="0"/>
          <w:numId w:val="35"/>
        </w:numPr>
        <w:spacing w:line="360" w:lineRule="auto"/>
        <w:rPr>
          <w:rFonts w:ascii="Sakkal Majalla" w:hAnsi="Sakkal Majalla" w:cs="Sakkal Majalla"/>
          <w:b/>
          <w:bCs/>
          <w:sz w:val="28"/>
          <w:szCs w:val="28"/>
          <w:rtl/>
          <w:lang w:bidi="ar-EG"/>
        </w:rPr>
      </w:pPr>
      <w:r w:rsidRPr="00EE077F">
        <w:rPr>
          <w:rFonts w:ascii="Sakkal Majalla" w:hAnsi="Sakkal Majalla" w:cs="Sakkal Majalla"/>
          <w:b/>
          <w:bCs/>
          <w:sz w:val="28"/>
          <w:szCs w:val="28"/>
          <w:rtl/>
          <w:lang w:bidi="ar-EG"/>
        </w:rPr>
        <w:t>توظيف مستشارين خارجيين:</w:t>
      </w:r>
    </w:p>
    <w:p w14:paraId="74816D09" w14:textId="1EC87A78" w:rsidR="00363FBC" w:rsidRPr="00363FBC" w:rsidRDefault="00363FBC" w:rsidP="00CF49B6">
      <w:pPr>
        <w:spacing w:line="360" w:lineRule="auto"/>
        <w:rPr>
          <w:rFonts w:ascii="Sakkal Majalla" w:hAnsi="Sakkal Majalla" w:cs="Sakkal Majalla"/>
          <w:sz w:val="28"/>
          <w:szCs w:val="28"/>
          <w:lang w:bidi="ar-EG"/>
        </w:rPr>
      </w:pPr>
      <w:r w:rsidRPr="00363FBC">
        <w:rPr>
          <w:rFonts w:ascii="Sakkal Majalla" w:hAnsi="Sakkal Majalla" w:cs="Sakkal Majalla"/>
          <w:sz w:val="28"/>
          <w:szCs w:val="28"/>
          <w:rtl/>
          <w:lang w:bidi="ar-EG"/>
        </w:rPr>
        <w:t>يساعد المستشارون الخارجيون في حل النزاعات أو العقبات التي قد تنشأ مع التخطيط للخلافة في الشركات من خلال تقديم خبرتهم المحايدة ووجهة نظرهم الخارجية.</w:t>
      </w:r>
    </w:p>
    <w:p w14:paraId="2440D600" w14:textId="77777777" w:rsidR="00363FBC" w:rsidRPr="00EE077F" w:rsidRDefault="00363FBC" w:rsidP="00CF49B6">
      <w:pPr>
        <w:pStyle w:val="a7"/>
        <w:numPr>
          <w:ilvl w:val="0"/>
          <w:numId w:val="34"/>
        </w:numPr>
        <w:spacing w:line="360" w:lineRule="auto"/>
        <w:rPr>
          <w:rFonts w:ascii="Sakkal Majalla" w:hAnsi="Sakkal Majalla" w:cs="Sakkal Majalla"/>
          <w:b/>
          <w:bCs/>
          <w:sz w:val="28"/>
          <w:szCs w:val="28"/>
          <w:rtl/>
          <w:lang w:bidi="ar-EG"/>
        </w:rPr>
      </w:pPr>
      <w:r w:rsidRPr="00EE077F">
        <w:rPr>
          <w:rFonts w:ascii="Sakkal Majalla" w:hAnsi="Sakkal Majalla" w:cs="Sakkal Majalla"/>
          <w:b/>
          <w:bCs/>
          <w:sz w:val="28"/>
          <w:szCs w:val="28"/>
          <w:rtl/>
          <w:lang w:bidi="ar-EG"/>
        </w:rPr>
        <w:t>العمليات المعرفية:</w:t>
      </w:r>
    </w:p>
    <w:p w14:paraId="549AF44C" w14:textId="0C0F0173" w:rsidR="00363FBC" w:rsidRPr="00363FBC" w:rsidRDefault="00363FBC" w:rsidP="00CF49B6">
      <w:pPr>
        <w:spacing w:line="360" w:lineRule="auto"/>
        <w:rPr>
          <w:rFonts w:ascii="Sakkal Majalla" w:hAnsi="Sakkal Majalla" w:cs="Sakkal Majalla"/>
          <w:sz w:val="28"/>
          <w:szCs w:val="28"/>
          <w:lang w:bidi="ar-EG"/>
        </w:rPr>
      </w:pPr>
      <w:r w:rsidRPr="00363FBC">
        <w:rPr>
          <w:rFonts w:ascii="Sakkal Majalla" w:hAnsi="Sakkal Majalla" w:cs="Sakkal Majalla"/>
          <w:sz w:val="28"/>
          <w:szCs w:val="28"/>
          <w:rtl/>
          <w:lang w:bidi="ar-EG"/>
        </w:rPr>
        <w:t>تتمثل المبادرات الجديدة لتحسين التنظيم وهيكل العمل داخل الشركة في الابتكارات والممارسات الفكرية، والتي تعزز استدامة الشركة على مدى أجيال من القيادة.</w:t>
      </w:r>
    </w:p>
    <w:p w14:paraId="579ADCCD" w14:textId="77777777" w:rsidR="00363FBC" w:rsidRPr="00363FBC" w:rsidRDefault="00363FBC" w:rsidP="00CF49B6">
      <w:pPr>
        <w:pStyle w:val="a7"/>
        <w:spacing w:line="360" w:lineRule="auto"/>
        <w:rPr>
          <w:rFonts w:ascii="Sakkal Majalla" w:hAnsi="Sakkal Majalla" w:cs="Sakkal Majalla"/>
          <w:b/>
          <w:bCs/>
          <w:sz w:val="28"/>
          <w:szCs w:val="28"/>
          <w:rtl/>
          <w:lang w:bidi="ar-EG"/>
        </w:rPr>
      </w:pPr>
      <w:r w:rsidRPr="00363FBC">
        <w:rPr>
          <w:rFonts w:ascii="Sakkal Majalla" w:hAnsi="Sakkal Majalla" w:cs="Sakkal Majalla"/>
          <w:b/>
          <w:bCs/>
          <w:sz w:val="28"/>
          <w:szCs w:val="28"/>
          <w:rtl/>
          <w:lang w:bidi="ar-EG"/>
        </w:rPr>
        <w:t>المتغير التابع</w:t>
      </w:r>
    </w:p>
    <w:p w14:paraId="6B159277" w14:textId="77777777" w:rsidR="00363FBC" w:rsidRPr="00EE077F" w:rsidRDefault="00363FBC" w:rsidP="00CF49B6">
      <w:pPr>
        <w:pStyle w:val="a7"/>
        <w:numPr>
          <w:ilvl w:val="0"/>
          <w:numId w:val="34"/>
        </w:numPr>
        <w:spacing w:line="360" w:lineRule="auto"/>
        <w:rPr>
          <w:rFonts w:ascii="Sakkal Majalla" w:hAnsi="Sakkal Majalla" w:cs="Sakkal Majalla"/>
          <w:b/>
          <w:bCs/>
          <w:sz w:val="28"/>
          <w:szCs w:val="28"/>
          <w:rtl/>
          <w:lang w:bidi="ar-EG"/>
        </w:rPr>
      </w:pPr>
      <w:r w:rsidRPr="00EE077F">
        <w:rPr>
          <w:rFonts w:ascii="Sakkal Majalla" w:hAnsi="Sakkal Majalla" w:cs="Sakkal Majalla"/>
          <w:b/>
          <w:bCs/>
          <w:sz w:val="28"/>
          <w:szCs w:val="28"/>
          <w:rtl/>
          <w:lang w:bidi="ar-EG"/>
        </w:rPr>
        <w:t>التخطيط للخلافة لضمان استدامة الشركة:</w:t>
      </w:r>
    </w:p>
    <w:p w14:paraId="35A0D1F2" w14:textId="77777777" w:rsidR="00363FBC" w:rsidRPr="00363FBC" w:rsidRDefault="00363FBC" w:rsidP="00CF49B6">
      <w:pPr>
        <w:pStyle w:val="af8"/>
        <w:rPr>
          <w:rtl/>
          <w:lang w:bidi="ar-EG"/>
        </w:rPr>
      </w:pPr>
      <w:r w:rsidRPr="00363FBC">
        <w:rPr>
          <w:rtl/>
          <w:lang w:bidi="ar-EG"/>
        </w:rPr>
        <w:t>تؤثر المتغيرات المذكورة أعلاه على المتغير التابع. لتأمين بقاء الشركة من جيل إلى جيل، يعتمد هذا التخطيط على مدى أداء التدريب والاستشارة والتطوير الفكري.</w:t>
      </w:r>
    </w:p>
    <w:p w14:paraId="0B6A5995" w14:textId="6B25D198" w:rsidR="00363FBC" w:rsidRPr="00363FBC" w:rsidRDefault="00363FBC" w:rsidP="00CF49B6">
      <w:pPr>
        <w:pStyle w:val="a7"/>
        <w:numPr>
          <w:ilvl w:val="0"/>
          <w:numId w:val="7"/>
        </w:numPr>
        <w:spacing w:line="360" w:lineRule="auto"/>
        <w:rPr>
          <w:rFonts w:ascii="Sakkal Majalla" w:hAnsi="Sakkal Majalla" w:cs="Sakkal Majalla"/>
          <w:b/>
          <w:bCs/>
          <w:sz w:val="28"/>
          <w:szCs w:val="28"/>
          <w:rtl/>
          <w:lang w:bidi="ar-EG"/>
        </w:rPr>
      </w:pPr>
      <w:r w:rsidRPr="00363FBC">
        <w:rPr>
          <w:rFonts w:ascii="Sakkal Majalla" w:hAnsi="Sakkal Majalla" w:cs="Sakkal Majalla"/>
          <w:b/>
          <w:bCs/>
          <w:sz w:val="28"/>
          <w:szCs w:val="28"/>
          <w:rtl/>
          <w:lang w:bidi="ar-EG"/>
        </w:rPr>
        <w:t>العلاقة بين المتغيرات:</w:t>
      </w:r>
    </w:p>
    <w:p w14:paraId="09FB5650" w14:textId="77777777" w:rsidR="00363FBC" w:rsidRDefault="00363FBC" w:rsidP="00CF49B6">
      <w:pPr>
        <w:pStyle w:val="af8"/>
        <w:rPr>
          <w:lang w:bidi="ar-EG"/>
        </w:rPr>
      </w:pPr>
      <w:r w:rsidRPr="00363FBC">
        <w:rPr>
          <w:rtl/>
          <w:lang w:bidi="ar-EG"/>
        </w:rPr>
        <w:t>المتغير التابع (تخطيط الخلافة لاستدامة الأعمال) يتأثر بشكل مباشر بجميع العوامل المستقلة (برامج التدريب والتطوير، وتوظيف الاستشاريين، والعمليات الفكرية). تساعد هذه العناصر في إعداد الأعمال بشكل أفضل لتحمل التغييرات في القيادة وضمان استمراريتها على المدى الطويل.</w:t>
      </w:r>
    </w:p>
    <w:p w14:paraId="1BC63946" w14:textId="77777777" w:rsidR="00363FBC" w:rsidRPr="00363FBC" w:rsidRDefault="00363FBC" w:rsidP="00363FBC">
      <w:pPr>
        <w:rPr>
          <w:rFonts w:ascii="Sakkal Majalla" w:hAnsi="Sakkal Majalla" w:cs="Sakkal Majalla"/>
          <w:sz w:val="28"/>
          <w:szCs w:val="28"/>
          <w:rtl/>
          <w:lang w:bidi="ar-EG"/>
        </w:rPr>
      </w:pPr>
    </w:p>
    <w:p w14:paraId="0A2B02D9" w14:textId="77777777" w:rsidR="00363FBC" w:rsidRDefault="00363FBC" w:rsidP="00363FBC">
      <w:pPr>
        <w:rPr>
          <w:rtl/>
          <w:lang w:bidi="ar-EG"/>
        </w:rPr>
      </w:pPr>
    </w:p>
    <w:p w14:paraId="1BDD9144" w14:textId="77777777" w:rsidR="00635A39" w:rsidRDefault="00635A39" w:rsidP="00F3591E">
      <w:pPr>
        <w:spacing w:line="360" w:lineRule="auto"/>
        <w:rPr>
          <w:rFonts w:ascii="Sakkal Majalla" w:hAnsi="Sakkal Majalla" w:cs="Sakkal Majalla"/>
          <w:sz w:val="28"/>
          <w:szCs w:val="28"/>
          <w:rtl/>
        </w:rPr>
      </w:pPr>
    </w:p>
    <w:p w14:paraId="09A1B0BE" w14:textId="77777777" w:rsidR="00635A39" w:rsidRDefault="00635A39" w:rsidP="00F3591E">
      <w:pPr>
        <w:spacing w:line="360" w:lineRule="auto"/>
        <w:rPr>
          <w:rFonts w:ascii="Sakkal Majalla" w:hAnsi="Sakkal Majalla" w:cs="Sakkal Majalla"/>
          <w:sz w:val="28"/>
          <w:szCs w:val="28"/>
          <w:rtl/>
        </w:rPr>
      </w:pPr>
    </w:p>
    <w:p w14:paraId="79DD15B1" w14:textId="77777777" w:rsidR="00EE077F" w:rsidRDefault="00EE077F" w:rsidP="00F3591E">
      <w:pPr>
        <w:spacing w:line="360" w:lineRule="auto"/>
        <w:rPr>
          <w:rFonts w:ascii="Sakkal Majalla" w:hAnsi="Sakkal Majalla" w:cs="Sakkal Majalla"/>
          <w:sz w:val="28"/>
          <w:szCs w:val="28"/>
          <w:rtl/>
        </w:rPr>
      </w:pPr>
    </w:p>
    <w:p w14:paraId="64D2FB82" w14:textId="77777777" w:rsidR="00EE077F" w:rsidRDefault="00EE077F" w:rsidP="00F3591E">
      <w:pPr>
        <w:spacing w:line="360" w:lineRule="auto"/>
        <w:rPr>
          <w:rFonts w:ascii="Sakkal Majalla" w:hAnsi="Sakkal Majalla" w:cs="Sakkal Majalla"/>
          <w:sz w:val="28"/>
          <w:szCs w:val="28"/>
          <w:rtl/>
        </w:rPr>
      </w:pPr>
    </w:p>
    <w:p w14:paraId="79FCB150" w14:textId="77777777" w:rsidR="00EE077F" w:rsidRDefault="00EE077F" w:rsidP="00F3591E">
      <w:pPr>
        <w:spacing w:line="360" w:lineRule="auto"/>
        <w:rPr>
          <w:rFonts w:ascii="Sakkal Majalla" w:hAnsi="Sakkal Majalla" w:cs="Sakkal Majalla"/>
          <w:sz w:val="28"/>
          <w:szCs w:val="28"/>
          <w:rtl/>
        </w:rPr>
      </w:pPr>
    </w:p>
    <w:p w14:paraId="0A436D1E" w14:textId="77777777" w:rsidR="00EE077F" w:rsidRDefault="00EE077F" w:rsidP="00F3591E">
      <w:pPr>
        <w:spacing w:line="360" w:lineRule="auto"/>
        <w:rPr>
          <w:rFonts w:ascii="Sakkal Majalla" w:hAnsi="Sakkal Majalla" w:cs="Sakkal Majalla"/>
          <w:sz w:val="28"/>
          <w:szCs w:val="28"/>
          <w:rtl/>
        </w:rPr>
      </w:pPr>
    </w:p>
    <w:p w14:paraId="2632FEEE" w14:textId="77777777" w:rsidR="00EE077F" w:rsidRDefault="00EE077F" w:rsidP="00F3591E">
      <w:pPr>
        <w:spacing w:line="360" w:lineRule="auto"/>
        <w:rPr>
          <w:rFonts w:ascii="Sakkal Majalla" w:hAnsi="Sakkal Majalla" w:cs="Sakkal Majalla"/>
          <w:sz w:val="28"/>
          <w:szCs w:val="28"/>
          <w:rtl/>
        </w:rPr>
      </w:pPr>
    </w:p>
    <w:p w14:paraId="040B7BDA" w14:textId="77777777" w:rsidR="00365FB4" w:rsidRPr="00F3591E" w:rsidRDefault="00365FB4" w:rsidP="00F3591E">
      <w:pPr>
        <w:spacing w:line="360" w:lineRule="auto"/>
        <w:rPr>
          <w:rFonts w:ascii="Sakkal Majalla" w:hAnsi="Sakkal Majalla" w:cs="Sakkal Majalla"/>
          <w:sz w:val="28"/>
          <w:szCs w:val="28"/>
          <w:rtl/>
        </w:rPr>
      </w:pPr>
    </w:p>
    <w:p w14:paraId="6F8A6CA3" w14:textId="692AC3CD" w:rsidR="00F925D0" w:rsidRPr="00363FBC" w:rsidRDefault="00F925D0" w:rsidP="007921F1">
      <w:pPr>
        <w:pStyle w:val="2"/>
        <w:rPr>
          <w:rtl/>
        </w:rPr>
      </w:pPr>
      <w:bookmarkStart w:id="31" w:name="_Toc172397786"/>
      <w:bookmarkStart w:id="32" w:name="_Toc172746099"/>
      <w:bookmarkStart w:id="33" w:name="_Toc180313549"/>
      <w:r w:rsidRPr="00363FBC">
        <w:rPr>
          <w:rtl/>
        </w:rPr>
        <w:t>الدراسات السابقة</w:t>
      </w:r>
      <w:bookmarkEnd w:id="31"/>
      <w:bookmarkEnd w:id="32"/>
      <w:bookmarkEnd w:id="33"/>
    </w:p>
    <w:p w14:paraId="6F2684AF" w14:textId="57B48229" w:rsidR="00847E70" w:rsidRDefault="00363FBC" w:rsidP="00EE077F">
      <w:pPr>
        <w:pStyle w:val="af8"/>
      </w:pPr>
      <w:bookmarkStart w:id="34" w:name="_Toc172397787"/>
      <w:bookmarkStart w:id="35" w:name="_Toc172746100"/>
      <w:r>
        <w:t xml:space="preserve"> </w:t>
      </w:r>
      <w:r w:rsidR="00EE077F" w:rsidRPr="00EE077F">
        <w:rPr>
          <w:rStyle w:val="Char6"/>
          <w:rtl/>
        </w:rPr>
        <w:t>تشكل الشركات العائلية أهمية بالغة للاقتصاد والمجتمع السعودي، حيث تمثل نسبة كبيرة من العمالة في القطاع الخاص. وتحلل هذه الأطروحة أسسها الاجتماعية، وتكشف عن الاختلافات في العمر والحجم واتخاذ القرار بين الشركات. وتقارن بين الشركات العائلية في المملكة العربية السعودية والدول الغربية لفهم العادات والممارسات المميزة. ويستخدم البحث أساليب نوعية، بما في ذلك المقابلات شبه المنظمة مع 30 شركة ووثائق من مصادر متاحة للجمهور. وتكشف النتائج أن النهج الصارم الذي تنتهجه المملكة العربية السعودية في تنفيذ الشريعة الإسلامية والمعايير المجتمعية، مثل الفصل بين الجنسين وحصول الرجال على ضعف الميراث مقارنة بالنساء، يؤثر بشكل كبير على استراتيجيات الشركات. بالإضافة إلى ذلك، تختلف قضايا الخلافة اعتمادًا على حجم الشركة، حيث تتولى الشركات الصغيرة والمتوسطة الحجم عادةً إدارة المستقبل، في حين تتمتع الشركات الأكبر حجمًا بفترة خلافة أكثر شمولاً</w:t>
      </w:r>
      <w:sdt>
        <w:sdtPr>
          <w:rPr>
            <w:rtl/>
          </w:rPr>
          <w:id w:val="1226650328"/>
          <w:citation/>
        </w:sdtPr>
        <w:sdtEndPr/>
        <w:sdtContent>
          <w:r>
            <w:rPr>
              <w:rtl/>
            </w:rPr>
            <w:fldChar w:fldCharType="begin"/>
          </w:r>
          <w:r>
            <w:instrText xml:space="preserve"> CITATION Sar20 \l 1033 </w:instrText>
          </w:r>
          <w:r>
            <w:rPr>
              <w:rtl/>
            </w:rPr>
            <w:fldChar w:fldCharType="separate"/>
          </w:r>
          <w:r w:rsidR="00CF6FDE">
            <w:rPr>
              <w:noProof/>
            </w:rPr>
            <w:t xml:space="preserve"> </w:t>
          </w:r>
          <w:r w:rsidR="00CF6FDE" w:rsidRPr="00CF6FDE">
            <w:rPr>
              <w:noProof/>
            </w:rPr>
            <w:t>(Sara, 2020)</w:t>
          </w:r>
          <w:r>
            <w:rPr>
              <w:rtl/>
            </w:rPr>
            <w:fldChar w:fldCharType="end"/>
          </w:r>
        </w:sdtContent>
      </w:sdt>
      <w:r w:rsidR="00EE077F">
        <w:rPr>
          <w:rFonts w:hint="cs"/>
          <w:rtl/>
        </w:rPr>
        <w:t>.</w:t>
      </w:r>
    </w:p>
    <w:p w14:paraId="157FD510" w14:textId="285E96ED" w:rsidR="00363FBC" w:rsidRPr="00363FBC" w:rsidRDefault="00363FBC" w:rsidP="00EE077F">
      <w:pPr>
        <w:pStyle w:val="af8"/>
        <w:rPr>
          <w:rtl/>
        </w:rPr>
      </w:pPr>
      <w:r w:rsidRPr="00363FBC">
        <w:rPr>
          <w:rtl/>
        </w:rPr>
        <w:t xml:space="preserve">تلعب الشركات العائلية دورًا حاسمًا في الاقتصاد العالمي. تحتل دول مجلس التعاون الخليجي، وخاصة المملكة العربية السعودية، مكانة مهمة في الكعكة الاقتصادية العالمية. فهي توفر العديد من فرص العمل للمواطنين السعوديين وغير السعوديين وتساهم بشكل كبير في الناتج المحلي الإجمالي. وفقًا لمصادر حكومية، هناك ما يقدر بنحو 538000 شركة عائلية في المملكة، وتساهم مجموعة الشركات العائلية هذه معًا بحوالي 216 مليار دولار في الناتج المحلي الإجمالي الوطني وتوفر فرص عمل لحوالي 7.2 مليون عامل يشكلون حوالي 52 في </w:t>
      </w:r>
      <w:r w:rsidRPr="00363FBC">
        <w:rPr>
          <w:rFonts w:hint="cs"/>
          <w:rtl/>
        </w:rPr>
        <w:t>المئة</w:t>
      </w:r>
      <w:r w:rsidRPr="00363FBC">
        <w:rPr>
          <w:rtl/>
        </w:rPr>
        <w:t xml:space="preserve"> من إجمالي القوى العاملة.</w:t>
      </w:r>
    </w:p>
    <w:p w14:paraId="1DD27CEE" w14:textId="73DA6CEE" w:rsidR="00363FBC" w:rsidRDefault="00363FBC" w:rsidP="00CF49B6">
      <w:pPr>
        <w:spacing w:line="360" w:lineRule="auto"/>
        <w:jc w:val="both"/>
        <w:rPr>
          <w:rFonts w:ascii="Sakkal Majalla" w:hAnsi="Sakkal Majalla" w:cs="Sakkal Majalla"/>
          <w:sz w:val="28"/>
          <w:szCs w:val="28"/>
        </w:rPr>
      </w:pPr>
      <w:r w:rsidRPr="00363FBC">
        <w:rPr>
          <w:rFonts w:ascii="Sakkal Majalla" w:hAnsi="Sakkal Majalla" w:cs="Sakkal Majalla"/>
          <w:sz w:val="28"/>
          <w:szCs w:val="28"/>
          <w:rtl/>
        </w:rPr>
        <w:t xml:space="preserve">بجانب هذه الإمكانات الكبيرة، هناك عدد قليل منها فقط يمكنه الازدهار والبقاء في الظروف الحالية في السوق. ثلث الشركات العائلية فقط ناجحة بفضل جيل جديد من رواد الأعمال في القيادة. يعتمد النجاح المستقبلي إلى حد كبير على الإنجازات المتتالية لهؤلاء رواد الأعمال الجدد واستدامة الشركات العائلية لمثل هذه الشركات في الماضي تؤثر على نجاح الأجيال القادمة من هذه الشركات العائلية. هناك العديد من التحديات التي تواجهها هذه الشركات العائلية بمجرد تركها دون رعاية قد تتسبب في فشلها، هذا هو محور هذه الدراسة. ومن ثم، هناك حاجة إلى التركيز على العديد من سمات الإدارة السليمة حتى تتمكن من الاستمرار والنمو والبقاء مستدامة، وهذا سيكون مساهمة من هذه </w:t>
      </w:r>
      <w:r w:rsidRPr="00363FBC">
        <w:rPr>
          <w:rFonts w:ascii="Sakkal Majalla" w:hAnsi="Sakkal Majalla" w:cs="Sakkal Majalla" w:hint="cs"/>
          <w:sz w:val="28"/>
          <w:szCs w:val="28"/>
          <w:rtl/>
        </w:rPr>
        <w:t>الدراسة. الغر</w:t>
      </w:r>
      <w:r w:rsidRPr="00363FBC">
        <w:rPr>
          <w:rFonts w:ascii="Sakkal Majalla" w:hAnsi="Sakkal Majalla" w:cs="Sakkal Majalla" w:hint="eastAsia"/>
          <w:sz w:val="28"/>
          <w:szCs w:val="28"/>
          <w:rtl/>
        </w:rPr>
        <w:t>ض</w:t>
      </w:r>
      <w:r w:rsidRPr="00363FBC">
        <w:rPr>
          <w:rFonts w:ascii="Sakkal Majalla" w:hAnsi="Sakkal Majalla" w:cs="Sakkal Majalla"/>
          <w:sz w:val="28"/>
          <w:szCs w:val="28"/>
          <w:rtl/>
        </w:rPr>
        <w:t xml:space="preserve"> من هذه الدراسة هو تحديد عوامل النجاح المختلفة المرتبطة بمسألة عدم استدامة هذه الشركات العائلية في المملكة العربية السعودية. أشار فهمنا إلى أن الشركات العائلية موجهة نحو الأمد القصير. من أجل الاستدامة، تحتاج هذه الشركات العائلية إلى خلق وإعطاء أهمية أكبر لعوامل مثل التفكير الاستراتيجي، وتدريب أقرب الأقارب لضمان تخطيط الخلافة والحوكمة المؤسسية السليمة لاستدامة الأعمال. كتوصية، يجب تدريب أفراد الأسرة المباشرين وقادة الأعمال المحتملين الناشئين من الأجيال الأصغر سنًا على استمرارية أعمالهم وبقائهم</w:t>
      </w:r>
      <w:sdt>
        <w:sdtPr>
          <w:rPr>
            <w:rFonts w:ascii="Sakkal Majalla" w:hAnsi="Sakkal Majalla" w:cs="Sakkal Majalla"/>
            <w:sz w:val="28"/>
            <w:szCs w:val="28"/>
            <w:rtl/>
          </w:rPr>
          <w:id w:val="13075187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AlR21 \l 1033 </w:instrText>
          </w:r>
          <w:r>
            <w:rPr>
              <w:rFonts w:ascii="Sakkal Majalla" w:hAnsi="Sakkal Majalla" w:cs="Sakkal Majalla"/>
              <w:sz w:val="28"/>
              <w:szCs w:val="28"/>
              <w:rtl/>
            </w:rPr>
            <w:fldChar w:fldCharType="separate"/>
          </w:r>
          <w:r w:rsidR="00CF6FDE">
            <w:rPr>
              <w:rFonts w:ascii="Sakkal Majalla" w:hAnsi="Sakkal Majalla" w:cs="Sakkal Majalla"/>
              <w:noProof/>
              <w:sz w:val="28"/>
              <w:szCs w:val="28"/>
              <w:rtl/>
            </w:rPr>
            <w:t xml:space="preserve"> </w:t>
          </w:r>
          <w:r w:rsidR="00CF6FDE" w:rsidRPr="00CF6FDE">
            <w:rPr>
              <w:rFonts w:ascii="Sakkal Majalla" w:hAnsi="Sakkal Majalla" w:cs="Sakkal Majalla"/>
              <w:noProof/>
              <w:sz w:val="28"/>
              <w:szCs w:val="28"/>
            </w:rPr>
            <w:t>(Anas, 2021)</w:t>
          </w:r>
          <w:r>
            <w:rPr>
              <w:rFonts w:ascii="Sakkal Majalla" w:hAnsi="Sakkal Majalla" w:cs="Sakkal Majalla"/>
              <w:sz w:val="28"/>
              <w:szCs w:val="28"/>
              <w:rtl/>
            </w:rPr>
            <w:fldChar w:fldCharType="end"/>
          </w:r>
        </w:sdtContent>
      </w:sdt>
      <w:r w:rsidRPr="00363FBC">
        <w:rPr>
          <w:rFonts w:ascii="Sakkal Majalla" w:hAnsi="Sakkal Majalla" w:cs="Sakkal Majalla"/>
          <w:sz w:val="28"/>
          <w:szCs w:val="28"/>
          <w:rtl/>
        </w:rPr>
        <w:t>.</w:t>
      </w:r>
    </w:p>
    <w:p w14:paraId="130354FB" w14:textId="00D8623E" w:rsidR="00363FBC" w:rsidRDefault="00243EE2" w:rsidP="00CF49B6">
      <w:pPr>
        <w:spacing w:line="360" w:lineRule="auto"/>
        <w:jc w:val="both"/>
        <w:rPr>
          <w:rFonts w:ascii="Sakkal Majalla" w:hAnsi="Sakkal Majalla" w:cs="Sakkal Majalla"/>
          <w:sz w:val="28"/>
          <w:szCs w:val="28"/>
        </w:rPr>
      </w:pPr>
      <w:r w:rsidRPr="00243EE2">
        <w:rPr>
          <w:rFonts w:ascii="Sakkal Majalla" w:hAnsi="Sakkal Majalla" w:cs="Sakkal Majalla"/>
          <w:sz w:val="28"/>
          <w:szCs w:val="28"/>
          <w:rtl/>
        </w:rPr>
        <w:t xml:space="preserve">إن الأهمية المتزايدة لاقتصادات دول مجلس التعاون الخليجي في الاقتصاد العالمي وندرة الأدبيات حول ممارسات حوكمة الشركات في هذه الدول تعمل كقوى دافعة وراء هذه الدراسة. يركز هذا البحث على تميز ملكية العائلة المالكة مع فحص العلاقة بين ممارسات حوكمة الشركات وأداء الأعمال في دول مجلس التعاون الخليجي. كما ننظر </w:t>
      </w:r>
      <w:r w:rsidR="00EE077F" w:rsidRPr="00243EE2">
        <w:rPr>
          <w:rFonts w:ascii="Sakkal Majalla" w:hAnsi="Sakkal Majalla" w:cs="Sakkal Majalla" w:hint="cs"/>
          <w:sz w:val="28"/>
          <w:szCs w:val="28"/>
          <w:rtl/>
        </w:rPr>
        <w:t>فيما</w:t>
      </w:r>
      <w:r w:rsidRPr="00243EE2">
        <w:rPr>
          <w:rFonts w:ascii="Sakkal Majalla" w:hAnsi="Sakkal Majalla" w:cs="Sakkal Majalla"/>
          <w:sz w:val="28"/>
          <w:szCs w:val="28"/>
          <w:rtl/>
        </w:rPr>
        <w:t xml:space="preserve"> إذا كانت ممارسات حوكمة الشركات لها تأثير على العلاقة بين ممتلكات العائلة المالكة ونجاح الأعمال. تتكون عينة بيانات الدراسة من 266 ملاحظة لشركة من عام 2009 إلى عام 2017. تظهر النتائج أن جودة التدقيق (</w:t>
      </w:r>
      <w:r w:rsidRPr="00243EE2">
        <w:rPr>
          <w:rFonts w:ascii="Sakkal Majalla" w:hAnsi="Sakkal Majalla" w:cs="Sakkal Majalla"/>
          <w:sz w:val="28"/>
          <w:szCs w:val="28"/>
        </w:rPr>
        <w:t>AUQ</w:t>
      </w:r>
      <w:r w:rsidRPr="00243EE2">
        <w:rPr>
          <w:rFonts w:ascii="Sakkal Majalla" w:hAnsi="Sakkal Majalla" w:cs="Sakkal Majalla"/>
          <w:sz w:val="28"/>
          <w:szCs w:val="28"/>
          <w:rtl/>
        </w:rPr>
        <w:t>) ومجلس إدارة يضم أقل من تسعة أعضاء هي أدوات حوكمة شركات فعالة لأنها قد تعمل على تحسين أداء الأعمال من خلال المراقبة. ومع ذلك، تظهر نتائجنا أن الملكية المؤسسية وثنائية الرئيس التنفيذي والمدققين المحليين (</w:t>
      </w:r>
      <w:r w:rsidRPr="00243EE2">
        <w:rPr>
          <w:rFonts w:ascii="Sakkal Majalla" w:hAnsi="Sakkal Majalla" w:cs="Sakkal Majalla"/>
          <w:sz w:val="28"/>
          <w:szCs w:val="28"/>
        </w:rPr>
        <w:t>AUQL</w:t>
      </w:r>
      <w:r w:rsidRPr="00243EE2">
        <w:rPr>
          <w:rFonts w:ascii="Sakkal Majalla" w:hAnsi="Sakkal Majalla" w:cs="Sakkal Majalla"/>
          <w:sz w:val="28"/>
          <w:szCs w:val="28"/>
          <w:rtl/>
        </w:rPr>
        <w:t>) كلها تؤدي إلى تفاقم أداء الأعمال بشكل كبير. بالإضافة إلى ذلك، توضح النتيجة أن الملكية تعمل على تحسين أداء الشركة بشكل كبير. يدعم هذا البحث فرضية الاعتماد على الموارد من خلال إظهار أن الأعضاء الملكيين الذين لديهم صلات بالعالم الخارجي هم أكثر عرضة للوصول بسهولة إلى الموارد اللازمة لدعم تحسين أداء الشركة. وكشفت التحقيقات اللاحقة أن الارتباط بين الملكية والأداء التجاري يتم تعديله بشكل إيجابي من قبل شركات التدقيق الدولية الأربع الرئيسية (</w:t>
      </w:r>
      <w:r w:rsidRPr="00243EE2">
        <w:rPr>
          <w:rFonts w:ascii="Sakkal Majalla" w:hAnsi="Sakkal Majalla" w:cs="Sakkal Majalla"/>
          <w:sz w:val="28"/>
          <w:szCs w:val="28"/>
        </w:rPr>
        <w:t>AUQ</w:t>
      </w:r>
      <w:r w:rsidRPr="00243EE2">
        <w:rPr>
          <w:rFonts w:ascii="Sakkal Majalla" w:hAnsi="Sakkal Majalla" w:cs="Sakkal Majalla"/>
          <w:sz w:val="28"/>
          <w:szCs w:val="28"/>
          <w:rtl/>
        </w:rPr>
        <w:t>) و</w:t>
      </w:r>
      <w:r w:rsidRPr="00243EE2">
        <w:rPr>
          <w:rFonts w:ascii="Sakkal Majalla" w:hAnsi="Sakkal Majalla" w:cs="Sakkal Majalla"/>
          <w:sz w:val="28"/>
          <w:szCs w:val="28"/>
        </w:rPr>
        <w:t>AUQL</w:t>
      </w:r>
      <w:r w:rsidRPr="00243EE2">
        <w:rPr>
          <w:rFonts w:ascii="Sakkal Majalla" w:hAnsi="Sakkal Majalla" w:cs="Sakkal Majalla"/>
          <w:sz w:val="28"/>
          <w:szCs w:val="28"/>
          <w:rtl/>
        </w:rPr>
        <w:t xml:space="preserve">. يشير البحث إلى أنه من أجل تحسين أداء الأعمال بشكل أكبر، يتعاون أفراد العائلة المالكة الذين يحملون أسهمًا ثابتة مع </w:t>
      </w:r>
      <w:r w:rsidRPr="00243EE2">
        <w:rPr>
          <w:rFonts w:ascii="Sakkal Majalla" w:hAnsi="Sakkal Majalla" w:cs="Sakkal Majalla"/>
          <w:sz w:val="28"/>
          <w:szCs w:val="28"/>
        </w:rPr>
        <w:t>AUQL</w:t>
      </w:r>
      <w:r w:rsidRPr="00243EE2">
        <w:rPr>
          <w:rFonts w:ascii="Sakkal Majalla" w:hAnsi="Sakkal Majalla" w:cs="Sakkal Majalla"/>
          <w:sz w:val="28"/>
          <w:szCs w:val="28"/>
          <w:rtl/>
        </w:rPr>
        <w:t xml:space="preserve"> وكبرى شركات التدقيق الدولية الأربع للعب أدوار تكميلية في هيكل الحوكمة. يمكن أن تساعد نتائج بحثنا الشركات في منطقة دول مجلس التعاون الخليجي في إنشاء هياكل حوكمة مثالية لتحسين أداء الأعمال، حيث </w:t>
      </w:r>
      <w:r w:rsidR="00EE077F" w:rsidRPr="00243EE2">
        <w:rPr>
          <w:rFonts w:ascii="Sakkal Majalla" w:hAnsi="Sakkal Majalla" w:cs="Sakkal Majalla" w:hint="cs"/>
          <w:sz w:val="28"/>
          <w:szCs w:val="28"/>
          <w:rtl/>
        </w:rPr>
        <w:t>إن</w:t>
      </w:r>
      <w:r w:rsidRPr="00243EE2">
        <w:rPr>
          <w:rFonts w:ascii="Sakkal Majalla" w:hAnsi="Sakkal Majalla" w:cs="Sakkal Majalla"/>
          <w:sz w:val="28"/>
          <w:szCs w:val="28"/>
          <w:rtl/>
        </w:rPr>
        <w:t xml:space="preserve"> ملكية العائلة المالكة منتشرة بين الشركات في الدول الملكية</w:t>
      </w:r>
      <w:sdt>
        <w:sdtPr>
          <w:rPr>
            <w:rFonts w:ascii="Sakkal Majalla" w:hAnsi="Sakkal Majalla" w:cs="Sakkal Majalla"/>
            <w:sz w:val="28"/>
            <w:szCs w:val="28"/>
            <w:rtl/>
          </w:rPr>
          <w:id w:val="-3251344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Taw222 \l 1033 </w:instrText>
          </w:r>
          <w:r>
            <w:rPr>
              <w:rFonts w:ascii="Sakkal Majalla" w:hAnsi="Sakkal Majalla" w:cs="Sakkal Majalla"/>
              <w:sz w:val="28"/>
              <w:szCs w:val="28"/>
              <w:rtl/>
            </w:rPr>
            <w:fldChar w:fldCharType="separate"/>
          </w:r>
          <w:r w:rsidR="00CF6FDE">
            <w:rPr>
              <w:rFonts w:ascii="Sakkal Majalla" w:hAnsi="Sakkal Majalla" w:cs="Sakkal Majalla"/>
              <w:noProof/>
              <w:sz w:val="28"/>
              <w:szCs w:val="28"/>
            </w:rPr>
            <w:t xml:space="preserve"> </w:t>
          </w:r>
          <w:r w:rsidR="00CF6FDE" w:rsidRPr="00CF6FDE">
            <w:rPr>
              <w:rFonts w:ascii="Sakkal Majalla" w:hAnsi="Sakkal Majalla" w:cs="Sakkal Majalla"/>
              <w:noProof/>
              <w:sz w:val="28"/>
              <w:szCs w:val="28"/>
            </w:rPr>
            <w:t>(Tawfik, 2022)</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243EE2">
        <w:rPr>
          <w:rFonts w:ascii="Sakkal Majalla" w:hAnsi="Sakkal Majalla" w:cs="Sakkal Majalla"/>
          <w:sz w:val="28"/>
          <w:szCs w:val="28"/>
          <w:rtl/>
        </w:rPr>
        <w:t>.</w:t>
      </w:r>
    </w:p>
    <w:p w14:paraId="4AD7051D" w14:textId="34AA128D" w:rsidR="00243EE2" w:rsidRDefault="00243EE2" w:rsidP="00EE077F">
      <w:pPr>
        <w:pStyle w:val="af8"/>
      </w:pPr>
      <w:r w:rsidRPr="00243EE2">
        <w:rPr>
          <w:rtl/>
        </w:rPr>
        <w:t>إن الشركات العائلية تشكل أهمية حيوية للاقتصاد العالمي. وتحتل دول مجلس التعاون الخليجي، وخاصة المملكة العربية السعودية، جزءاً كبيراً من الاقتصاد العالمي. وهي تساهم بشكل كبير في الناتج المحلي الإجمالي وتوفر للمواطنين السعوديين والأجانب عدداً كبيراً من فرص العمل. وتحتضن المملكة ما يقدر بنحو 538 ألف شركة عائلية، تولد مجتمعة نحو 216 مليار دولار من الناتج المحلي الإجمالي وتوظف نحو 7.2 مليون شخص، أو ما يقرب من 52% من القوة العاملة. ويقدر عدد هذه الشركات العائلية بنحو 538 ألف شركة في المملكة. وعلى الرغم من امتلاكها لمثل هذه الإمكانات الهائلة، فإن قِلة منها فقط قادرة على الازدهار والصمود في ظل الظروف السوقية الحالية. ويعزى نجاح الشركات العائلية إلى جيل جديد من رواد الأعمال في ثلث الحالات فقط. ويعتمد الازدهار المستقبلي إلى حد كبير على إنجازات أصحاب هذه الشركات التي أنشئت حديثاً، ويؤثر طول عمر شركات هذه العائلات في الماضي على نجاح الأجيال اللاحقة لهذه الشركات. تركز الدراسة بشكل رئيسي على الصعوبات العديدة التي تواجهها الشركات العائلية، لأن الفشل في توفير الرعاية المناسبة قد يؤدي إلى زوالها. وبالتالي فإن قيمة هذا البحث تكمن في تسليط الضوء على الحاجة إلى التركيز على عدد من صفات الإدارة الجيدة حتى تتمكن من الاستمرار والتوسع للبقاء مستدامة. لذلك، فإن هدف هذا البحث هو تحديد متغيرات النجاح المختلفة المتعلقة بقضية عدم استدامة هذه الشركات العائلية (</w:t>
      </w:r>
      <w:r w:rsidRPr="00243EE2">
        <w:t>FB</w:t>
      </w:r>
      <w:r w:rsidRPr="00243EE2">
        <w:rPr>
          <w:rtl/>
        </w:rPr>
        <w:t>) في المملكة العربية السعودية (</w:t>
      </w:r>
      <w:r w:rsidRPr="00243EE2">
        <w:t>KSA</w:t>
      </w:r>
      <w:r w:rsidRPr="00243EE2">
        <w:rPr>
          <w:rtl/>
        </w:rPr>
        <w:t>). وفقًا لما نفهمه، فإن الشركات العائلية (</w:t>
      </w:r>
      <w:r w:rsidRPr="00243EE2">
        <w:t>FB</w:t>
      </w:r>
      <w:r w:rsidRPr="00243EE2">
        <w:rPr>
          <w:rtl/>
        </w:rPr>
        <w:t>) لديها تركيز قصير المدى. من أجل الحفاظ على القدرة على البقاء، يجب على هذه الشركات المملوكة لفيسبوك إعطاء الأولوية وتطوير عناصر مثل التفكير الاستراتيجي، وتدريب تخطيط الخلافة لأفراد الأسرة، والحوكمة القوية للشركات. يُنصح بأنه من أجل بقاء واستمرار شركتهم، يحتاج أفراد الأسرة المباشرين وقادة الأعمال المستقبليين من الأجيال الأصغر سنًا إلى التدريب</w:t>
      </w:r>
      <w:r>
        <w:t xml:space="preserve"> </w:t>
      </w:r>
      <w:sdt>
        <w:sdtPr>
          <w:rPr>
            <w:rtl/>
          </w:rPr>
          <w:id w:val="337972560"/>
          <w:citation/>
        </w:sdtPr>
        <w:sdtEndPr/>
        <w:sdtContent>
          <w:r>
            <w:rPr>
              <w:rtl/>
            </w:rPr>
            <w:fldChar w:fldCharType="begin"/>
          </w:r>
          <w:r>
            <w:instrText xml:space="preserve">CITATION AlR211 \l 1033 </w:instrText>
          </w:r>
          <w:r>
            <w:rPr>
              <w:rtl/>
            </w:rPr>
            <w:fldChar w:fldCharType="separate"/>
          </w:r>
          <w:r w:rsidR="00CF6FDE" w:rsidRPr="00CF6FDE">
            <w:rPr>
              <w:noProof/>
            </w:rPr>
            <w:t>(Mohamad, 2021)</w:t>
          </w:r>
          <w:r>
            <w:rPr>
              <w:rtl/>
            </w:rPr>
            <w:fldChar w:fldCharType="end"/>
          </w:r>
        </w:sdtContent>
      </w:sdt>
      <w:r w:rsidRPr="00243EE2">
        <w:rPr>
          <w:rtl/>
        </w:rPr>
        <w:t>.</w:t>
      </w:r>
    </w:p>
    <w:p w14:paraId="03418552" w14:textId="08448A0E" w:rsidR="00363FBC" w:rsidRDefault="00243EE2" w:rsidP="00EE077F">
      <w:pPr>
        <w:pStyle w:val="af8"/>
      </w:pPr>
      <w:r w:rsidRPr="00243EE2">
        <w:rPr>
          <w:rtl/>
        </w:rPr>
        <w:t>في هذه الدراسة، تم فحص العلاقة بين الملكية العائلية، أحد المكونات الرئيسية لحوكمة الشركات، ونشاط لجنة المراجعة تجريبياً باستخدام بيانات من 430 شركة مدرجة في سوق الأسهم السعودية (تداول) بين عامي 2012 و2019. يكشف هذا البحث عن وجود علاقة سلبية بين الملكية العائلية ومشاركة لجنة المراجعة باستخدام نموذج المربعات الصغرى العادية المجمعة. ووفقًا لهذا البحث، فإن الملكية العائلية وأنشطة لجنة المراجعة مترابطة سلبًا، مما يدعم نظرية التقارب بين المصالح. وبالتالي، يتم استبدال وظيفة لجنة المراجعة كأداة مراقبة للحوكمة الشركاتية بوجود الملكية العائلية. في السياق السعودي، حيث يوجد ندرة في الأبحاث في هذا المجال، تقدم هذه الدراسة معلومات تجريبية حول العلاقات بين آليتين داخليتين للحوكمة الشركاتية: الملكية العائلية وأنشطة لجنة المراجعة. توفر نتائج الدراسة نظرة جديدة حول الدرجة التي تؤثر بها الملكية العائلية على عمليات لجنة المراجعة في شركات التصنيع. وعلى نحو مماثل، فإن معرفة العناصر الرئيسية التي تؤثر على عمليات لجنة المراجعة ستكون مفيدة للإدارة والمراجعين الخارجيين والمقرضين والشركات</w:t>
      </w:r>
      <w:r>
        <w:t xml:space="preserve"> </w:t>
      </w:r>
      <w:sdt>
        <w:sdtPr>
          <w:rPr>
            <w:rtl/>
          </w:rPr>
          <w:id w:val="423308322"/>
          <w:citation/>
        </w:sdtPr>
        <w:sdtEndPr/>
        <w:sdtContent>
          <w:r>
            <w:rPr>
              <w:rtl/>
            </w:rPr>
            <w:fldChar w:fldCharType="begin"/>
          </w:r>
          <w:r>
            <w:instrText xml:space="preserve"> CITATION Kha21 \l 1033 </w:instrText>
          </w:r>
          <w:r>
            <w:rPr>
              <w:rtl/>
            </w:rPr>
            <w:fldChar w:fldCharType="separate"/>
          </w:r>
          <w:r w:rsidR="00CF6FDE" w:rsidRPr="00CF6FDE">
            <w:rPr>
              <w:noProof/>
            </w:rPr>
            <w:t>(Khaled, 2021)</w:t>
          </w:r>
          <w:r>
            <w:rPr>
              <w:rtl/>
            </w:rPr>
            <w:fldChar w:fldCharType="end"/>
          </w:r>
        </w:sdtContent>
      </w:sdt>
      <w:r w:rsidRPr="00243EE2">
        <w:rPr>
          <w:rtl/>
        </w:rPr>
        <w:t>.</w:t>
      </w:r>
    </w:p>
    <w:p w14:paraId="13830F5A" w14:textId="71B00325" w:rsidR="00243EE2" w:rsidRDefault="00C17FC7" w:rsidP="00CF49B6">
      <w:pPr>
        <w:spacing w:line="360" w:lineRule="auto"/>
        <w:jc w:val="both"/>
        <w:rPr>
          <w:rFonts w:ascii="Sakkal Majalla" w:hAnsi="Sakkal Majalla" w:cs="Sakkal Majalla"/>
          <w:sz w:val="28"/>
          <w:szCs w:val="28"/>
        </w:rPr>
      </w:pPr>
      <w:r w:rsidRPr="00C17FC7">
        <w:rPr>
          <w:rFonts w:ascii="Sakkal Majalla" w:hAnsi="Sakkal Majalla" w:cs="Sakkal Majalla"/>
          <w:sz w:val="28"/>
          <w:szCs w:val="28"/>
          <w:rtl/>
        </w:rPr>
        <w:t>يهدف هذا الفصل إلى تقديم فهم لديناميكيات ظاهرة الأعمال العائلية في المملكة العربية السعودية. يبدأ الفصل في مقدمته بتقديم معلومات عامة عن الخصائص الرئيسية للبلاد وأدائها من حيث التطور والنمو والقيمة. في الجزء الأول، يقدم الفصل لمحة عامة عن النظام البيئي للأعمال وريادة الأعمال للشركات العائلية في المملكة العربية السعودية. في الجزء الثاني، يعمق الفصل وجهة النظر حول ظاهرة الأعمال العائلية في المملكة العربية السعودية وأهميتها وعوامل النجاح الرئيسية في منطقة دول مجلس التعاون الخليجي. في الجزء الثالث، يفتح الفصل آفاقًا جديدة للظاهرة من خلال تجديدها من خلال تعزيز ريادة الأعمال خارج الشركة العائلية وتمكين دور المرأة كقائدة في الشركات العائلية السعودية. في النهاية، يقدم الفصل بعض الملاحظات الختامية حول كيفية استدامة ظاهرة الأعمال العائلية من جيل إلى آخر في البلاد وكيفية متابعة مساهمتها في التنمية الاقتصادية وتحقيق رؤية السعودية 2030</w:t>
      </w:r>
      <w:r>
        <w:rPr>
          <w:rFonts w:ascii="Sakkal Majalla" w:hAnsi="Sakkal Majalla" w:cs="Sakkal Majalla"/>
          <w:sz w:val="28"/>
          <w:szCs w:val="28"/>
        </w:rPr>
        <w:t xml:space="preserve"> </w:t>
      </w:r>
      <w:sdt>
        <w:sdtPr>
          <w:rPr>
            <w:rFonts w:ascii="Sakkal Majalla" w:hAnsi="Sakkal Majalla" w:cs="Sakkal Majalla"/>
            <w:sz w:val="28"/>
            <w:szCs w:val="28"/>
            <w:rtl/>
          </w:rPr>
          <w:id w:val="-1702522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Alo22 \l 1033 </w:instrText>
          </w:r>
          <w:r>
            <w:rPr>
              <w:rFonts w:ascii="Sakkal Majalla" w:hAnsi="Sakkal Majalla" w:cs="Sakkal Majalla"/>
              <w:sz w:val="28"/>
              <w:szCs w:val="28"/>
              <w:rtl/>
            </w:rPr>
            <w:fldChar w:fldCharType="separate"/>
          </w:r>
          <w:r w:rsidR="00CF6FDE" w:rsidRPr="00CF6FDE">
            <w:rPr>
              <w:rFonts w:ascii="Sakkal Majalla" w:hAnsi="Sakkal Majalla" w:cs="Sakkal Majalla"/>
              <w:noProof/>
              <w:sz w:val="28"/>
              <w:szCs w:val="28"/>
            </w:rPr>
            <w:t>(Aloulou, Family Business in Saudi Arabia, 2022)</w:t>
          </w:r>
          <w:r>
            <w:rPr>
              <w:rFonts w:ascii="Sakkal Majalla" w:hAnsi="Sakkal Majalla" w:cs="Sakkal Majalla"/>
              <w:sz w:val="28"/>
              <w:szCs w:val="28"/>
              <w:rtl/>
            </w:rPr>
            <w:fldChar w:fldCharType="end"/>
          </w:r>
        </w:sdtContent>
      </w:sdt>
      <w:r w:rsidRPr="00C17FC7">
        <w:rPr>
          <w:rFonts w:ascii="Sakkal Majalla" w:hAnsi="Sakkal Majalla" w:cs="Sakkal Majalla"/>
          <w:sz w:val="28"/>
          <w:szCs w:val="28"/>
          <w:rtl/>
        </w:rPr>
        <w:t>.</w:t>
      </w:r>
    </w:p>
    <w:p w14:paraId="5CED0885" w14:textId="576311CA" w:rsidR="00363FBC" w:rsidRDefault="00C17FC7" w:rsidP="00CF49B6">
      <w:pPr>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إن</w:t>
      </w:r>
      <w:r w:rsidRPr="00C17FC7">
        <w:rPr>
          <w:rFonts w:ascii="Sakkal Majalla" w:hAnsi="Sakkal Majalla" w:cs="Sakkal Majalla"/>
          <w:sz w:val="28"/>
          <w:szCs w:val="28"/>
          <w:rtl/>
        </w:rPr>
        <w:t xml:space="preserve"> تأثير التدقيق الذي تقوم به لجان المراجعة على أداء الأعمال في المملكة العربية السعودية. وعلاوة على ذلك، يتم إجراء اختبارات لفحص التأثير المعتدل للملكية العائلية على العلاقة بين اجتهاد لجنة المراجعة وأداء الأعمال. وقد تم إخضاع 485 ملاحظة من سنة الشركة من سوق الأوراق المالية السعودية (تداول) لتحليل بيانات اللوحة بين عامي 2012 و2016. وعلى عكس الأبحاث السابقة، تم اكتشاف ارتباط سلبي كبير بين اجتهاد لجنة المراجعة وأداء الشركة. وهذا يوضح أن حضور المزيد من اجتماعات لجنة المراجعة وعقد عدد أكبر منها يؤدي إلى أداء أعمال أسوأ. ووفقًا لبحثنا، فإن الملكية العائلية لها تأثير سلبي على جميع مقاييس اجتهاد لجنة المراجعة، مما يؤثر سلبًا على أداء الأعمال. ويعطي بحثنا مصداقية لنظرية الثروة الاجتماعية والعاطفية، والتي تنص على أن أصحاب العائلات يعطون الأولوية لتلبية المطالب العاطفية لعائلاتهم فوق نجاح الأعمال. تقدم الدراسة معلومات ثاقبة قد تساعد المشرعين في إنشاء أنظمة حوكمة فعالة تحترم المعايير الاجتماعية والثقافية للعمليات المؤسسية في هذا المجال</w:t>
      </w:r>
      <w:sdt>
        <w:sdtPr>
          <w:rPr>
            <w:rFonts w:ascii="Sakkal Majalla" w:hAnsi="Sakkal Majalla" w:cs="Sakkal Majalla"/>
            <w:sz w:val="28"/>
            <w:szCs w:val="28"/>
            <w:rtl/>
          </w:rPr>
          <w:id w:val="21093062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KAM20 \l 1033 </w:instrText>
          </w:r>
          <w:r>
            <w:rPr>
              <w:rFonts w:ascii="Sakkal Majalla" w:hAnsi="Sakkal Majalla" w:cs="Sakkal Majalla"/>
              <w:sz w:val="28"/>
              <w:szCs w:val="28"/>
              <w:rtl/>
            </w:rPr>
            <w:fldChar w:fldCharType="separate"/>
          </w:r>
          <w:r w:rsidR="00CF6FDE">
            <w:rPr>
              <w:rFonts w:ascii="Sakkal Majalla" w:hAnsi="Sakkal Majalla" w:cs="Sakkal Majalla"/>
              <w:noProof/>
              <w:sz w:val="28"/>
              <w:szCs w:val="28"/>
              <w:rtl/>
            </w:rPr>
            <w:t xml:space="preserve"> </w:t>
          </w:r>
          <w:r w:rsidR="00CF6FDE" w:rsidRPr="00CF6FDE">
            <w:rPr>
              <w:rFonts w:ascii="Sakkal Majalla" w:hAnsi="Sakkal Majalla" w:cs="Sakkal Majalla"/>
              <w:noProof/>
              <w:sz w:val="28"/>
              <w:szCs w:val="28"/>
            </w:rPr>
            <w:t>(KAMALUDIN, 2020)</w:t>
          </w:r>
          <w:r>
            <w:rPr>
              <w:rFonts w:ascii="Sakkal Majalla" w:hAnsi="Sakkal Majalla" w:cs="Sakkal Majalla"/>
              <w:sz w:val="28"/>
              <w:szCs w:val="28"/>
              <w:rtl/>
            </w:rPr>
            <w:fldChar w:fldCharType="end"/>
          </w:r>
        </w:sdtContent>
      </w:sdt>
      <w:r w:rsidRPr="00C17FC7">
        <w:rPr>
          <w:rFonts w:ascii="Sakkal Majalla" w:hAnsi="Sakkal Majalla" w:cs="Sakkal Majalla"/>
          <w:sz w:val="28"/>
          <w:szCs w:val="28"/>
          <w:rtl/>
        </w:rPr>
        <w:t>.</w:t>
      </w:r>
    </w:p>
    <w:p w14:paraId="620EBA53" w14:textId="4C24F534" w:rsidR="00C17FC7" w:rsidRDefault="00AC702F" w:rsidP="00CF49B6">
      <w:pPr>
        <w:spacing w:line="360" w:lineRule="auto"/>
        <w:jc w:val="both"/>
        <w:rPr>
          <w:rFonts w:ascii="Sakkal Majalla" w:hAnsi="Sakkal Majalla" w:cs="Sakkal Majalla"/>
          <w:sz w:val="28"/>
          <w:szCs w:val="28"/>
        </w:rPr>
      </w:pPr>
      <w:r w:rsidRPr="00AC702F">
        <w:rPr>
          <w:rFonts w:ascii="Sakkal Majalla" w:hAnsi="Sakkal Majalla" w:cs="Sakkal Majalla"/>
          <w:sz w:val="28"/>
          <w:szCs w:val="28"/>
          <w:rtl/>
        </w:rPr>
        <w:t xml:space="preserve">بصرف النظر عن التقنيات الاقتصادية القياسية المتطورة الأخرى، يستخدم البحث 491 ملاحظة على مدار العام للشركات غير المالية المدرجة في البورصة في سوق الأسهم السعودية بين عامي 2009 و2013. وهذا يجعل من الممكن تفسير الطابع الديناميكي لمشكلة الذاتية والتحكم في حوكمة الشركات وأداء الأعمال. النتيجة الأساسية هي أن مشاركة أفراد العائلة المالكة في اجتماعات مجلس الإدارة لها تأثير ضار على أداء </w:t>
      </w:r>
      <w:r w:rsidR="00CF49B6" w:rsidRPr="00AC702F">
        <w:rPr>
          <w:rFonts w:ascii="Sakkal Majalla" w:hAnsi="Sakkal Majalla" w:cs="Sakkal Majalla" w:hint="cs"/>
          <w:sz w:val="28"/>
          <w:szCs w:val="28"/>
          <w:rtl/>
        </w:rPr>
        <w:t>الأعمال</w:t>
      </w:r>
      <w:r w:rsidR="00CF49B6" w:rsidRPr="00AC702F">
        <w:rPr>
          <w:rFonts w:ascii="Sakkal Majalla" w:hAnsi="Sakkal Majalla" w:cs="Sakkal Majalla" w:hint="eastAsia"/>
          <w:sz w:val="28"/>
          <w:szCs w:val="28"/>
          <w:rtl/>
        </w:rPr>
        <w:t>،</w:t>
      </w:r>
      <w:r w:rsidRPr="00AC702F">
        <w:rPr>
          <w:rFonts w:ascii="Sakkal Majalla" w:hAnsi="Sakkal Majalla" w:cs="Sakkal Majalla"/>
          <w:sz w:val="28"/>
          <w:szCs w:val="28"/>
          <w:rtl/>
        </w:rPr>
        <w:t xml:space="preserve"> ولكن ليس لها تأثير على قيمة الشركة. كما توضح النتائج أن الشركات التي تضم عددًا كبيرًا من الأعضاء المستقلين من العائلة المالكة في مجلس إدارتها تتمتع بقيمة وأداء أعلى. بالإضافة إلى ذلك، فإن الشركات التي تضم عددًا كبيرًا من أفراد العائلة المالكة في مجالس إدارتها تحقق أداءً أفضل. تقدم هذه الدراسة توصيات لدعم المزيد من الأبحاث حول عضوية مجلس إدارة العائلة المالكة في جنوب إفريقيا، سواء في جنوب إفريقيا أو في الدول الملكية الأخرى. إن مقارنة هذه النتائج مثيرة للاهتمام لأنها تساعد في توضيح التأثيرات المختلفة التي تخلفها مشاركة العائلة المالكة في مجلس الإدارة في دول مختلفة. وتشير نتائج هذا البحث إلى أن الأعضاء المستقلين من العائلة المالكة في جنوب أفريقيا في مجلس الإدارة قد يكون لهم بعض التأثير على نجاح الشركة على المدى القصير والطويل. لذلك، يتعين على الحكومات دفع أفراد العائلة المالكة في جنوب أفريقيا للمشاركة بشكل أكبر في مجالس إدارة الشركات. توفر هذه الدراسة توجيهًا للبحوث المستقبلية حول أفراد العائلة المالكة في المنطقة أو في دول أخرى ذات أنظمة ملكية. سيكون من الرائع مقارنة هذه النتائج. وفقًا للبحث، قد يكون لأفراد العائلة المالكة في مجلس الإدارة، وخاصة المستقلين منهم، بعض التأثير على نجاح الشركة. لذلك، يحتاج صناع السياسات إلى دعم أفراد العائلة المالكة المستقلين الذين يخدمون في مجلس الإدارة بقدرة أكثر بروزًا</w:t>
      </w:r>
      <w:r>
        <w:rPr>
          <w:rFonts w:ascii="Sakkal Majalla" w:hAnsi="Sakkal Majalla" w:cs="Sakkal Majalla"/>
          <w:sz w:val="28"/>
          <w:szCs w:val="28"/>
        </w:rPr>
        <w:t xml:space="preserve"> </w:t>
      </w:r>
      <w:sdt>
        <w:sdtPr>
          <w:rPr>
            <w:rFonts w:ascii="Sakkal Majalla" w:hAnsi="Sakkal Majalla" w:cs="Sakkal Majalla"/>
            <w:sz w:val="28"/>
            <w:szCs w:val="28"/>
            <w:rtl/>
          </w:rPr>
          <w:id w:val="-17669129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Nas19 \l 1033 </w:instrText>
          </w:r>
          <w:r>
            <w:rPr>
              <w:rFonts w:ascii="Sakkal Majalla" w:hAnsi="Sakkal Majalla" w:cs="Sakkal Majalla"/>
              <w:sz w:val="28"/>
              <w:szCs w:val="28"/>
              <w:rtl/>
            </w:rPr>
            <w:fldChar w:fldCharType="separate"/>
          </w:r>
          <w:r w:rsidR="00CF6FDE" w:rsidRPr="00CF6FDE">
            <w:rPr>
              <w:rFonts w:ascii="Sakkal Majalla" w:hAnsi="Sakkal Majalla" w:cs="Sakkal Majalla"/>
              <w:noProof/>
              <w:sz w:val="28"/>
              <w:szCs w:val="28"/>
            </w:rPr>
            <w:t>(Nasser Z. A., 2019)</w:t>
          </w:r>
          <w:r>
            <w:rPr>
              <w:rFonts w:ascii="Sakkal Majalla" w:hAnsi="Sakkal Majalla" w:cs="Sakkal Majalla"/>
              <w:sz w:val="28"/>
              <w:szCs w:val="28"/>
              <w:rtl/>
            </w:rPr>
            <w:fldChar w:fldCharType="end"/>
          </w:r>
        </w:sdtContent>
      </w:sdt>
      <w:r w:rsidRPr="00AC702F">
        <w:rPr>
          <w:rFonts w:ascii="Sakkal Majalla" w:hAnsi="Sakkal Majalla" w:cs="Sakkal Majalla"/>
          <w:sz w:val="28"/>
          <w:szCs w:val="28"/>
          <w:rtl/>
        </w:rPr>
        <w:t>.</w:t>
      </w:r>
    </w:p>
    <w:p w14:paraId="6CF6B27A" w14:textId="39E1291C" w:rsidR="00363FBC" w:rsidRDefault="00AC702F" w:rsidP="00DB3CCD">
      <w:pPr>
        <w:pStyle w:val="af8"/>
      </w:pPr>
      <w:r w:rsidRPr="00AC702F">
        <w:rPr>
          <w:rtl/>
        </w:rPr>
        <w:t>إن ريادة الأعمال تحفز الاقتصاد وتعزز النمو والتنمية في الأردن. وقد تيسر النمو السريع للمؤسسات العائلية في الأردن من خلال عملية الترشيد في الشركات الكبرى وعدم قدرة القطاع غير الرسمي على توفير فرص عمل جديدة. ومع ذلك، فإن مساهمة هذه الشركات في التنمية الاجتماعية والاقتصادية للبلاد لم تحظ بالقدر الكافي من الاهتمام. وكانت هناك صعوبات تواجه المؤسسات العائلية، وانهار العديد منها. وبالتالي، بحث هذا البحث في الصعوبات التي تواجهها الشركات الصغيرة والمتوسطة الحجم وكذلك الشركات العائلية في الأردن. وكان هناك إطار مفاهيمي مقترح. وتم استخدام البيانات الثانوية من الكتب والمقالات والأوراق والوسائط الإلكترونية في هذا البحث. وعمل الخبراء في الشركات العائلية وريادة الأعمال كوحدات مراقبة. ويتعين على الشركات العائلية التعامل مع القضايا المتعلقة بالبنية الأساسية والسياسة الحكومية والتنظيم وظروف السوق. واجهت هذه الشركات صعوبات في العلاقات بين الشركات العائلية وهياكل الإدارة والحوكمة وتدفق النقد والتحكم في التكاليف وتخطيط الخلافة وتوافر الموظفين المهرة. وتم التطرق إلى اتجاهات البحث المستقبلية</w:t>
      </w:r>
      <w:sdt>
        <w:sdtPr>
          <w:rPr>
            <w:rtl/>
          </w:rPr>
          <w:id w:val="1539550050"/>
          <w:citation/>
        </w:sdtPr>
        <w:sdtEndPr/>
        <w:sdtContent>
          <w:r>
            <w:rPr>
              <w:rtl/>
            </w:rPr>
            <w:fldChar w:fldCharType="begin"/>
          </w:r>
          <w:r>
            <w:instrText xml:space="preserve"> CITATION Sai221 \l 1033 </w:instrText>
          </w:r>
          <w:r>
            <w:rPr>
              <w:rtl/>
            </w:rPr>
            <w:fldChar w:fldCharType="separate"/>
          </w:r>
          <w:r w:rsidR="00CF6FDE">
            <w:rPr>
              <w:noProof/>
            </w:rPr>
            <w:t xml:space="preserve"> </w:t>
          </w:r>
          <w:r w:rsidR="00CF6FDE" w:rsidRPr="00CF6FDE">
            <w:rPr>
              <w:noProof/>
            </w:rPr>
            <w:t>(Saidat, 2022)</w:t>
          </w:r>
          <w:r>
            <w:rPr>
              <w:rtl/>
            </w:rPr>
            <w:fldChar w:fldCharType="end"/>
          </w:r>
        </w:sdtContent>
      </w:sdt>
      <w:r w:rsidRPr="00AC702F">
        <w:rPr>
          <w:rtl/>
        </w:rPr>
        <w:t>.</w:t>
      </w:r>
    </w:p>
    <w:p w14:paraId="41085757" w14:textId="1F628B61" w:rsidR="00AC702F" w:rsidRDefault="00AC702F" w:rsidP="00DB3CCD">
      <w:pPr>
        <w:pStyle w:val="af8"/>
      </w:pPr>
      <w:r w:rsidRPr="00AC702F">
        <w:rPr>
          <w:rtl/>
        </w:rPr>
        <w:t xml:space="preserve">وبنفس القدر، تثير معضلة الوكالة مخاوف أخلاقية وعملية ومالية. والهدف الرئيسي من الدراسة الحالية هو تحديد أنواع صراعات الوكالة الموجودة في مجموعات الشركات الهرمية المملوكة للعائلات الماليزية وكيف تؤثر مثل هذه الصراعات على قيمة الشركة. هناك ادعاء بأن الشركات المملوكة للعائلة تعاني من نزاع أكثر حدة بين المدير والموكل. يستخدم البحث الحالي تقديرات </w:t>
      </w:r>
      <w:r w:rsidRPr="00AC702F">
        <w:t>GMM</w:t>
      </w:r>
      <w:r w:rsidRPr="00AC702F">
        <w:rPr>
          <w:rtl/>
        </w:rPr>
        <w:t xml:space="preserve"> والتأثير الثابت لتحقيق أهدافه. بالإضافة إلى ذلك، استخدمنا اختبار مان ويتني لتحديد التمييز بين الشركات المملوكة للعائلة والشركات المملوكة للعائلة في الشركة الهرمية. يتم قبول الفرضية الصفرية، التي تنص على أن الشركات العائلية لا تتأثر بصراع </w:t>
      </w:r>
      <w:r w:rsidRPr="00AC702F">
        <w:t>PP</w:t>
      </w:r>
      <w:r w:rsidRPr="00AC702F">
        <w:rPr>
          <w:rtl/>
        </w:rPr>
        <w:t xml:space="preserve"> بنفس الطريقة التي تتأثر بها مجموعات الأعمال الهرمية. للدراسة، تم اختيار العينة النهائية المكونة من 420 شركة مدرجة في بورصة ماليزيا. تؤكد نتائج الدراسة الحالية الفرضية القائلة بوجود صراع </w:t>
      </w:r>
      <w:r w:rsidRPr="00AC702F">
        <w:t>PP</w:t>
      </w:r>
      <w:r w:rsidRPr="00AC702F">
        <w:rPr>
          <w:rtl/>
        </w:rPr>
        <w:t xml:space="preserve"> كبير في الشركات المملوكة للعائلة وأن هذا الصراع يؤثر على قيمة الشركة. وتؤكد نتائج الدراسة الحالية الأبحاث السابقة حول نزع ملكية حقوق المساهمين الأقلية من عينات من الشركات غير المالية الماليزية، مما يشير إلى أن صراع الملكية الخاصة منتشر على نطاق واسع في البلاد. وهذا يتفق مع حقيقة أن الشركات العائلية الهرمية لديها درجة عالية من شدة صراع الملكية الخاصة وفقًا لمنهجيتنا. وبالنظر إلى كل شيء، فإن النتائج تدعم نظرية نزع الملكية. وبالتالي فإن نتائج الدراسة تدعم النظرية القائلة بأن الألغاز الأخلاقية المحيطة بنزع ملكية الأصول تنشأ في الشركات الماليزية المملوكة للعائلات، وأن هذه الألغاز أكثر حدة في هياكل الشركات العائلية الهرمية. وقد قام البحث الحالي بقياس صراع الملكية الخاصة باستخدام مقياس اصطناعي بدلاً من الأساليب التقليدية. وسوف يجد صناع السياسات والعلماء والمهنيون الماليون أن الدراسة، التي تعد واحدة من أولى الدراسات حول نزع ملكية المساهمين الأقلية، مفيدة في فهم المشاكل المتعلقة بصراع الملكية الخاصة وقيمة الشركة في التجمعات التجارية الهرمية المملوكة للعائلات الماليزية</w:t>
      </w:r>
      <w:sdt>
        <w:sdtPr>
          <w:rPr>
            <w:rtl/>
          </w:rPr>
          <w:id w:val="-585849706"/>
          <w:citation/>
        </w:sdtPr>
        <w:sdtEndPr/>
        <w:sdtContent>
          <w:r>
            <w:rPr>
              <w:rtl/>
            </w:rPr>
            <w:fldChar w:fldCharType="begin"/>
          </w:r>
          <w:r>
            <w:instrText xml:space="preserve"> CITATION Bas20 \l 1033 </w:instrText>
          </w:r>
          <w:r>
            <w:rPr>
              <w:rtl/>
            </w:rPr>
            <w:fldChar w:fldCharType="separate"/>
          </w:r>
          <w:r w:rsidR="00CF6FDE">
            <w:rPr>
              <w:noProof/>
            </w:rPr>
            <w:t xml:space="preserve"> </w:t>
          </w:r>
          <w:r w:rsidR="00CF6FDE" w:rsidRPr="00CF6FDE">
            <w:rPr>
              <w:noProof/>
            </w:rPr>
            <w:t>(Basheer, 2020)</w:t>
          </w:r>
          <w:r>
            <w:rPr>
              <w:rtl/>
            </w:rPr>
            <w:fldChar w:fldCharType="end"/>
          </w:r>
        </w:sdtContent>
      </w:sdt>
      <w:r w:rsidRPr="00AC702F">
        <w:rPr>
          <w:rtl/>
        </w:rPr>
        <w:t>.</w:t>
      </w:r>
    </w:p>
    <w:p w14:paraId="19DBA5F9" w14:textId="33380D53" w:rsidR="00AC702F" w:rsidRDefault="00AC702F" w:rsidP="00DB3CCD">
      <w:pPr>
        <w:pStyle w:val="af8"/>
      </w:pPr>
      <w:r w:rsidRPr="00AC702F">
        <w:rPr>
          <w:rtl/>
        </w:rPr>
        <w:t>لقد زعم العلماء أن الإبداع في الشركات العائلية متناقض، لأنها غالبًا ما تظهر مستويات أقل من الإبداع مقارنة بنظيراتها غير العائلية، على الرغم من امتلاكها لإمكانات أكبر للإبداع. الغرض من هذه الورقة هو دراسة كيفية تأثير الاختلافات في قدرات الشركات العائلية (الموارد والتقدير) والاستعداد (غير الاقتصادي والاقتصادي) على مساعيها الإبداعية من أجل حل هذا التناقض. تقنيتنا تفسيرية ونوعية، مستفيدة من أربع دراسات حالة للشركات العائلية السعودية العاملة في قطاع التمور المحلي. تسلط نتائجنا الضوء على الحاجة إلى وجود جميع المصادر الأربعة للقدرة والرغبة في حدوث الابتكار وكذلك كيفية تحول موقف الابتكار في الشركة العائلية إلى "إحياء" أو "تأخر" عندما ينضم جيل جديد إلى الشركة. من خلال دراسة الابتكار في صناعة التمور في المملكة العربية السعودية، نضيف إلى مجموعة المعرفة المتنامية التي تعترف بتكامل المعرفة التاريخية مع الممارسات المتطورة كوسيلة حاسمة ومميزة يمكن للشركات العائلية من خلالها الاستفادة من الابتكار. كما نعالج مفارقة القدرة والاستعداد من خلال التمييز بين مصادر القدرة والاستعداد</w:t>
      </w:r>
      <w:sdt>
        <w:sdtPr>
          <w:rPr>
            <w:rtl/>
          </w:rPr>
          <w:id w:val="2143069641"/>
          <w:citation/>
        </w:sdtPr>
        <w:sdtEndPr/>
        <w:sdtContent>
          <w:r>
            <w:rPr>
              <w:rtl/>
            </w:rPr>
            <w:fldChar w:fldCharType="begin"/>
          </w:r>
          <w:r>
            <w:instrText xml:space="preserve"> CITATION Alr20 \l 1033 </w:instrText>
          </w:r>
          <w:r>
            <w:rPr>
              <w:rtl/>
            </w:rPr>
            <w:fldChar w:fldCharType="separate"/>
          </w:r>
          <w:r w:rsidR="00CF6FDE">
            <w:rPr>
              <w:noProof/>
            </w:rPr>
            <w:t xml:space="preserve"> </w:t>
          </w:r>
          <w:r w:rsidR="00CF6FDE" w:rsidRPr="00CF6FDE">
            <w:rPr>
              <w:noProof/>
            </w:rPr>
            <w:t>(Alrubaishi, 2020)</w:t>
          </w:r>
          <w:r>
            <w:rPr>
              <w:rtl/>
            </w:rPr>
            <w:fldChar w:fldCharType="end"/>
          </w:r>
        </w:sdtContent>
      </w:sdt>
      <w:r w:rsidRPr="00AC702F">
        <w:rPr>
          <w:rtl/>
        </w:rPr>
        <w:t>.</w:t>
      </w:r>
    </w:p>
    <w:p w14:paraId="19F9ECF1" w14:textId="56B77F32" w:rsidR="00363FBC" w:rsidRDefault="0041581C" w:rsidP="00DB3CCD">
      <w:pPr>
        <w:pStyle w:val="af8"/>
      </w:pPr>
      <w:r w:rsidRPr="0041581C">
        <w:rPr>
          <w:rtl/>
        </w:rPr>
        <w:t xml:space="preserve">على الرغم من أن حوكمة الشركات أمر ضروري، فإن إحدى أصعب القضايا التي تواجه المنظمات المعاصرة هي الدفاع عن مصالح المساهمين من الأقلية في إطار حوكمة الشركات. في المملكة العربية السعودية، تمتلك العائلات غالبية الأسهم، وتضع هيئات الأعمال الدين والثقافة في الاعتبار بشكل كبير عند اتخاذ القرارات. باستخدام نهج إثنوميثودولوجيا نوعي يتضمن استطلاعات رأي لمجموعة من المشاركين المؤهلين من شرائح المجتمع السعودي، تهدف هذه الدراسة إلى تقديم رؤى نقدية حول مدى نجاح الإطار القانوني وحوكمة الشركات في حماية حقوق المساهمين من الأقلية في الاقتصاد السعودي النامي. من أجل تسهيل الردود المدروسة والنقدية على مجموعة من المواضيع المتعلقة بحوكمة الشركات والدفاع عن حقوق المساهمين من الأقلية، شارك المشاركون في سيناريوهات شبه واقعية. عملت نصوص المقابلات كمصدر للمعلومات للرؤى حول هذا الموضوع. تظهر النتائج أن حقوق المساهمين من الأقلية في الشركات المدرجة في البورصة في المملكة العربية السعودية يتم تجاهلها وتفسيرها أو تطبيقها بشكل غير صحيح، مما يعرض مصالح هؤلاء المساهمين للخطر. تواجه المملكة العربية السعودية صعوبات في وضع </w:t>
      </w:r>
      <w:r w:rsidRPr="0041581C">
        <w:rPr>
          <w:rFonts w:hint="cs"/>
          <w:rtl/>
        </w:rPr>
        <w:t xml:space="preserve">جدول </w:t>
      </w:r>
      <w:r w:rsidRPr="0041581C">
        <w:rPr>
          <w:rFonts w:hint="eastAsia"/>
          <w:rtl/>
        </w:rPr>
        <w:t>أعمال</w:t>
      </w:r>
      <w:r w:rsidRPr="0041581C">
        <w:rPr>
          <w:rtl/>
        </w:rPr>
        <w:t xml:space="preserve"> إصلاح رؤية 2030 موضع التنفيذ مع تحركها نحو اقتصاد </w:t>
      </w:r>
      <w:r w:rsidRPr="0041581C">
        <w:rPr>
          <w:rFonts w:hint="cs"/>
          <w:rtl/>
        </w:rPr>
        <w:t>معلوم</w:t>
      </w:r>
      <w:r w:rsidRPr="0041581C">
        <w:rPr>
          <w:rtl/>
        </w:rPr>
        <w:t>. من خلال دراسة الآراء حول مدى ملاءمة الإطار القانوني وممارسات حوكمة الشركات في الدفاع عن حقوق المساهمين الأقلية في منطقة الشرق الأوسط وشمال أفريقيا، وخاصة في الدول التي تشكل مجلس التعاون الخليجي، تقدم هذه الدراسة مواد بحثية إضافية ورؤى ثاقبة</w:t>
      </w:r>
      <w:sdt>
        <w:sdtPr>
          <w:rPr>
            <w:rtl/>
          </w:rPr>
          <w:id w:val="2053343314"/>
          <w:citation/>
        </w:sdtPr>
        <w:sdtEndPr/>
        <w:sdtContent>
          <w:r>
            <w:rPr>
              <w:rtl/>
            </w:rPr>
            <w:fldChar w:fldCharType="begin"/>
          </w:r>
          <w:r>
            <w:instrText xml:space="preserve"> CITATION Alf221 \l 1033 </w:instrText>
          </w:r>
          <w:r>
            <w:rPr>
              <w:rtl/>
            </w:rPr>
            <w:fldChar w:fldCharType="separate"/>
          </w:r>
          <w:r w:rsidR="00CF6FDE">
            <w:rPr>
              <w:noProof/>
            </w:rPr>
            <w:t xml:space="preserve"> </w:t>
          </w:r>
          <w:r w:rsidR="00CF6FDE" w:rsidRPr="00CF6FDE">
            <w:rPr>
              <w:noProof/>
            </w:rPr>
            <w:t>(Alfordy, 2022)</w:t>
          </w:r>
          <w:r>
            <w:rPr>
              <w:rtl/>
            </w:rPr>
            <w:fldChar w:fldCharType="end"/>
          </w:r>
        </w:sdtContent>
      </w:sdt>
      <w:r w:rsidRPr="0041581C">
        <w:rPr>
          <w:rtl/>
        </w:rPr>
        <w:t>.</w:t>
      </w:r>
    </w:p>
    <w:p w14:paraId="33CA119C" w14:textId="622624E7" w:rsidR="0041581C" w:rsidRDefault="0041581C" w:rsidP="00DB3CCD">
      <w:pPr>
        <w:pStyle w:val="af8"/>
      </w:pPr>
      <w:r w:rsidRPr="0041581C">
        <w:rPr>
          <w:rtl/>
        </w:rPr>
        <w:t>من الممكن تقييم الفعالية الحالية للإفصاح عن المخاطر في الشركات وتحديد المجالات التي يمكن تحسينها من خلال فهم شامل لتأثير هيكل ملكية الشركة. ركزت الدراسات السابقة حول العوامل المؤثرة على الإفصاح عن المخاطر في الشركات (</w:t>
      </w:r>
      <w:r w:rsidRPr="0041581C">
        <w:t>CRD</w:t>
      </w:r>
      <w:r w:rsidRPr="0041581C">
        <w:rPr>
          <w:rtl/>
        </w:rPr>
        <w:t xml:space="preserve">) في الغالب على السمات الفريدة للشركات الفردية وجوانب حوكمة الشركات، مع إيلاء القليل من الاهتمام للتأثير المحتمل لهيكل الملكية على </w:t>
      </w:r>
      <w:r w:rsidRPr="0041581C">
        <w:t>CRD</w:t>
      </w:r>
      <w:r w:rsidRPr="0041581C">
        <w:rPr>
          <w:rtl/>
        </w:rPr>
        <w:t xml:space="preserve">. وبقدر ما يدرك المؤلفون، لم ينظر أي بحث شامل حتى الآن في كيفية تأثير هيكل الملكية على مستويات </w:t>
      </w:r>
      <w:r w:rsidRPr="0041581C">
        <w:t>CRD</w:t>
      </w:r>
      <w:r w:rsidRPr="0041581C">
        <w:rPr>
          <w:rtl/>
        </w:rPr>
        <w:t xml:space="preserve"> في المملكة العربية السعودية. يبحث هذا البحث في تأثير أنواع الملكية المختلفة على </w:t>
      </w:r>
      <w:r w:rsidRPr="0041581C">
        <w:t>CRD</w:t>
      </w:r>
      <w:r w:rsidRPr="0041581C">
        <w:rPr>
          <w:rtl/>
        </w:rPr>
        <w:t xml:space="preserve"> في المملكة العربية السعودية، وهي دولة نامية ذات تركيز كبير للملكية وبيئة مؤسسية مميزة. تم استخدام تحليل البيانات اللوحية لتقارير سنوية للشركات السعودية المدرجة لمدة أربع سنوات في البحث. تشير النتائج إلى أن هيكل الملكية له تأثير كبير على </w:t>
      </w:r>
      <w:r w:rsidRPr="0041581C">
        <w:t>CRD</w:t>
      </w:r>
      <w:r w:rsidRPr="0041581C">
        <w:rPr>
          <w:rtl/>
        </w:rPr>
        <w:t xml:space="preserve">. ومع ذلك، فإن نوع الملكية يحدد درجة واتجاه هذا التأثير. تميل الشركات ذات الملكية الحكومية والملكية الأكبر إلى تقديم المزيد من المعلومات حول المخاطر. في المقابل، غالبًا ما تقدم الشركات التي لديها نسبة أكبر من الملكية المؤسسية والعائلية معلومات أقل حول المخاطر. ومع ذلك، لا يتأثر </w:t>
      </w:r>
      <w:r w:rsidRPr="0041581C">
        <w:t>CRD</w:t>
      </w:r>
      <w:r w:rsidRPr="0041581C">
        <w:rPr>
          <w:rtl/>
        </w:rPr>
        <w:t xml:space="preserve"> بملكية المديرين التنفيذيين أو المديرين غير التنفيذيين. تشير النتائج إلى أن العائلات المسيطرة المختلفة لديها سمات وأسباب مختلفة للانخراط في ممارسات </w:t>
      </w:r>
      <w:r w:rsidRPr="0041581C">
        <w:t>CRD</w:t>
      </w:r>
      <w:r w:rsidRPr="0041581C">
        <w:rPr>
          <w:rtl/>
        </w:rPr>
        <w:t xml:space="preserve">. بشكل عام، تدعم النتائج الدور الحاسم الذي يلعبه هيكل الملكية في التأثير على صراعات الوكالة من خلال زيادة أو تقليل </w:t>
      </w:r>
      <w:r w:rsidRPr="0041581C">
        <w:t>CRD</w:t>
      </w:r>
      <w:r w:rsidRPr="0041581C">
        <w:rPr>
          <w:rtl/>
        </w:rPr>
        <w:t xml:space="preserve">. تتوافق نتائج الدراسة مع استخدام مجموعة متنوعة من الأفكار لفهم ظاهرة </w:t>
      </w:r>
      <w:r w:rsidRPr="0041581C">
        <w:t>CRD</w:t>
      </w:r>
      <w:r w:rsidRPr="0041581C">
        <w:rPr>
          <w:rtl/>
        </w:rPr>
        <w:t xml:space="preserve"> بشكل أفضل. يجب على صناع السياسات والجهات التنظيمية والممارسين في المملكة العربية السعودية والدول الناشئة أن يأخذوا في الاعتبار الآثار المهمة للدراسة لتعزيز إجراءات </w:t>
      </w:r>
      <w:r w:rsidRPr="0041581C">
        <w:t>CRD</w:t>
      </w:r>
      <w:r w:rsidRPr="0041581C">
        <w:rPr>
          <w:rtl/>
        </w:rPr>
        <w:t xml:space="preserve"> وتحسين هيكل الملكية</w:t>
      </w:r>
      <w:r>
        <w:t xml:space="preserve"> </w:t>
      </w:r>
      <w:sdt>
        <w:sdtPr>
          <w:rPr>
            <w:rtl/>
          </w:rPr>
          <w:id w:val="1725568084"/>
          <w:citation/>
        </w:sdtPr>
        <w:sdtEndPr/>
        <w:sdtContent>
          <w:r>
            <w:rPr>
              <w:rtl/>
            </w:rPr>
            <w:fldChar w:fldCharType="begin"/>
          </w:r>
          <w:r>
            <w:instrText xml:space="preserve"> CITATION Ome19 \l 1033 </w:instrText>
          </w:r>
          <w:r>
            <w:rPr>
              <w:rtl/>
            </w:rPr>
            <w:fldChar w:fldCharType="separate"/>
          </w:r>
          <w:r w:rsidR="00CF6FDE" w:rsidRPr="00CF6FDE">
            <w:rPr>
              <w:noProof/>
            </w:rPr>
            <w:t>(Habtoor, 2019)</w:t>
          </w:r>
          <w:r>
            <w:rPr>
              <w:rtl/>
            </w:rPr>
            <w:fldChar w:fldCharType="end"/>
          </w:r>
        </w:sdtContent>
      </w:sdt>
      <w:r w:rsidRPr="0041581C">
        <w:rPr>
          <w:rtl/>
        </w:rPr>
        <w:t>.</w:t>
      </w:r>
    </w:p>
    <w:p w14:paraId="0F99774A" w14:textId="05877721" w:rsidR="0041581C" w:rsidRDefault="0041581C" w:rsidP="00DB3CCD">
      <w:pPr>
        <w:pStyle w:val="af8"/>
      </w:pPr>
      <w:r w:rsidRPr="0041581C">
        <w:rPr>
          <w:rtl/>
        </w:rPr>
        <w:t xml:space="preserve">يتناول البحث الحالي كيفية تأثير تنوع مجلس الإدارة على جودة التقارير المالية، مع إيلاء اهتمام خاص لمدى تأثير أعضاء مجلس الإدارة من العائلة المالكة على جودة التقارير المالية. يستخدم البحث عينة من 181 شركة مدرجة في دول مجلس التعاون الخليجي من عام 2010 إلى عام 2016. إلى جانب بعض مشاكل مجلس الإدارة الأخرى مثل الحجم والاجتماعات والاستقلال، يتم فحص الخصائص الشخصية التالية لمجلس الإدارة: </w:t>
      </w:r>
      <w:r w:rsidR="0006166B">
        <w:rPr>
          <w:rFonts w:hint="cs"/>
          <w:rtl/>
        </w:rPr>
        <w:t>(</w:t>
      </w:r>
      <w:r w:rsidRPr="0041581C">
        <w:rPr>
          <w:rtl/>
        </w:rPr>
        <w:t xml:space="preserve">خبرة مجلس </w:t>
      </w:r>
      <w:r w:rsidR="0006166B" w:rsidRPr="0041581C">
        <w:rPr>
          <w:rFonts w:hint="cs"/>
          <w:rtl/>
        </w:rPr>
        <w:t>الإدارة</w:t>
      </w:r>
      <w:r w:rsidR="0006166B" w:rsidRPr="0041581C">
        <w:rPr>
          <w:rFonts w:hint="eastAsia"/>
          <w:rtl/>
        </w:rPr>
        <w:t>،</w:t>
      </w:r>
      <w:r w:rsidRPr="0041581C">
        <w:rPr>
          <w:rtl/>
        </w:rPr>
        <w:t xml:space="preserve"> والعمر والجنس والجنسية</w:t>
      </w:r>
      <w:r w:rsidR="0006166B">
        <w:rPr>
          <w:rFonts w:hint="cs"/>
          <w:rtl/>
        </w:rPr>
        <w:t>)</w:t>
      </w:r>
      <w:r w:rsidRPr="0041581C">
        <w:rPr>
          <w:rtl/>
        </w:rPr>
        <w:t xml:space="preserve">. لتقدير النتائج، يتم إجراء تحليل بيانات اللوحة باستخدام نماذج التأثير الثابت والعشوائي. تظهر النتائج أن جودة التقارير المالية أقل في المنظمات ذات مجالس الإدارة الأكبر حجمًا والمديرين التنفيذيين الأكبر سنًا. علاوة على ذلك، تظهر النتائج أن المستويات الأعلى من جودة التقارير المالية مرتبطة بالمؤسسين المؤسسيين واستقلال مجلس الإدارة الأعلى والمعرفة الأفضل. تظهر النتائج أيضًا أن جودة التقارير المالية تتأثر سلبًا باجتماعات مجلس الإدارة والمؤسسين العائليين. ومع ذلك، فإن وجود أعضاء مجلس الإدارة من العائلة المالكة ووجود المديرين الأجانب والمديرات الإناث لم يرفع مستويات جودة التقارير المالية في الشركات قيد الدراسة. في النهاية، تظهر النتائج أنه على الرغم من أن الشركات التي تضم أعضاء من العائلة المالكة في مجلس إدارتها لديها مستويات أقل من </w:t>
      </w:r>
      <w:r w:rsidRPr="0041581C">
        <w:t>FRQ</w:t>
      </w:r>
      <w:r w:rsidRPr="0041581C">
        <w:rPr>
          <w:rtl/>
        </w:rPr>
        <w:t>، فإن الشركات التي تضم أعضاء من العائلة المالكة في مجلس إدارتها لديها مستويات أعلى. قد يستفيد المستثمرون ومجالس الإدارة والمحللون والعلماء وصناع السياسات من هذه الدراسة</w:t>
      </w:r>
      <w:r>
        <w:t xml:space="preserve"> </w:t>
      </w:r>
      <w:sdt>
        <w:sdtPr>
          <w:rPr>
            <w:rtl/>
          </w:rPr>
          <w:id w:val="200205012"/>
          <w:citation/>
        </w:sdtPr>
        <w:sdtEndPr/>
        <w:sdtContent>
          <w:r>
            <w:rPr>
              <w:rtl/>
            </w:rPr>
            <w:fldChar w:fldCharType="begin"/>
          </w:r>
          <w:r>
            <w:instrText xml:space="preserve">CITATION Taw23 \l 1033 </w:instrText>
          </w:r>
          <w:r>
            <w:rPr>
              <w:rtl/>
            </w:rPr>
            <w:fldChar w:fldCharType="separate"/>
          </w:r>
          <w:r w:rsidR="00CF6FDE" w:rsidRPr="00CF6FDE">
            <w:rPr>
              <w:noProof/>
            </w:rPr>
            <w:t>(Ikbal, 2023)</w:t>
          </w:r>
          <w:r>
            <w:rPr>
              <w:rtl/>
            </w:rPr>
            <w:fldChar w:fldCharType="end"/>
          </w:r>
        </w:sdtContent>
      </w:sdt>
      <w:r w:rsidRPr="0041581C">
        <w:rPr>
          <w:rtl/>
        </w:rPr>
        <w:t>.</w:t>
      </w:r>
    </w:p>
    <w:p w14:paraId="1EB6F861" w14:textId="77777777" w:rsidR="0041581C" w:rsidRDefault="0041581C" w:rsidP="00847E70">
      <w:pPr>
        <w:spacing w:line="360" w:lineRule="auto"/>
        <w:rPr>
          <w:rFonts w:ascii="Sakkal Majalla" w:hAnsi="Sakkal Majalla" w:cs="Sakkal Majalla"/>
          <w:sz w:val="28"/>
          <w:szCs w:val="28"/>
        </w:rPr>
      </w:pPr>
    </w:p>
    <w:p w14:paraId="65478E99" w14:textId="77777777" w:rsidR="0041581C" w:rsidRDefault="0041581C" w:rsidP="00847E70">
      <w:pPr>
        <w:spacing w:line="360" w:lineRule="auto"/>
        <w:rPr>
          <w:rFonts w:ascii="Sakkal Majalla" w:hAnsi="Sakkal Majalla" w:cs="Sakkal Majalla"/>
          <w:sz w:val="28"/>
          <w:szCs w:val="28"/>
        </w:rPr>
      </w:pPr>
    </w:p>
    <w:p w14:paraId="6C32DE70" w14:textId="77777777" w:rsidR="00363FBC" w:rsidRDefault="00363FBC" w:rsidP="00847E70">
      <w:pPr>
        <w:spacing w:line="360" w:lineRule="auto"/>
        <w:rPr>
          <w:rFonts w:ascii="Sakkal Majalla" w:hAnsi="Sakkal Majalla" w:cs="Sakkal Majalla"/>
          <w:sz w:val="28"/>
          <w:szCs w:val="28"/>
        </w:rPr>
      </w:pPr>
    </w:p>
    <w:p w14:paraId="36A6F023" w14:textId="77777777" w:rsidR="00363FBC" w:rsidRPr="00847E70" w:rsidRDefault="00363FBC" w:rsidP="00847E70">
      <w:pPr>
        <w:spacing w:line="360" w:lineRule="auto"/>
        <w:rPr>
          <w:rFonts w:ascii="Sakkal Majalla" w:hAnsi="Sakkal Majalla" w:cs="Sakkal Majalla"/>
          <w:sz w:val="28"/>
          <w:szCs w:val="28"/>
          <w:rtl/>
        </w:rPr>
      </w:pPr>
    </w:p>
    <w:p w14:paraId="5C93C923" w14:textId="34BBB8FA" w:rsidR="009A47D7" w:rsidRPr="007E5C50" w:rsidRDefault="00F925D0" w:rsidP="007921F1">
      <w:pPr>
        <w:pStyle w:val="2"/>
        <w:rPr>
          <w:rtl/>
        </w:rPr>
      </w:pPr>
      <w:bookmarkStart w:id="36" w:name="_Toc180313550"/>
      <w:r w:rsidRPr="007E5C50">
        <w:rPr>
          <w:rtl/>
        </w:rPr>
        <w:t>الإطار النظري</w:t>
      </w:r>
      <w:bookmarkEnd w:id="34"/>
      <w:bookmarkEnd w:id="35"/>
      <w:bookmarkEnd w:id="36"/>
    </w:p>
    <w:p w14:paraId="7CE30F11" w14:textId="61B1018F" w:rsidR="007E5C50" w:rsidRDefault="00524CE4" w:rsidP="007E5C50">
      <w:pPr>
        <w:spacing w:after="0" w:line="360" w:lineRule="auto"/>
        <w:rPr>
          <w:rtl/>
        </w:rPr>
      </w:pPr>
      <w:r>
        <w:rPr>
          <w:noProof/>
        </w:rPr>
      </w:r>
      <w:r w:rsidR="00524CE4">
        <w:rPr>
          <w:noProof/>
        </w:rPr>
        <w:object w:dxaOrig="9976" w:dyaOrig="4876" w14:anchorId="355CDD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9pt;height:218.5pt" o:ole="">
            <v:imagedata r:id="rId9" o:title=""/>
          </v:shape>
          <o:OLEObject Type="Embed" ProgID="Visio.Drawing.15" ShapeID="_x0000_i1025" DrawAspect="Content" ObjectID="_1792612916" r:id="rId10"/>
        </w:object>
      </w:r>
    </w:p>
    <w:p w14:paraId="2B97BEAA" w14:textId="77777777" w:rsidR="007E5C50" w:rsidRDefault="007E5C50" w:rsidP="007E5C50">
      <w:pPr>
        <w:pStyle w:val="a8"/>
        <w:rPr>
          <w:rtl/>
        </w:rPr>
      </w:pPr>
    </w:p>
    <w:p w14:paraId="3847568A" w14:textId="75B7E9F8" w:rsidR="00F7469C" w:rsidRPr="007E5C50" w:rsidRDefault="00F7469C" w:rsidP="00F7469C">
      <w:pPr>
        <w:pStyle w:val="a8"/>
        <w:jc w:val="center"/>
        <w:rPr>
          <w:i w:val="0"/>
          <w:iCs w:val="0"/>
          <w:rtl/>
          <w:lang w:bidi="ar-EG"/>
        </w:rPr>
      </w:pPr>
      <w:bookmarkStart w:id="37" w:name="_Toc180352246"/>
      <w:r w:rsidRPr="007E5C50">
        <w:rPr>
          <w:i w:val="0"/>
          <w:iCs w:val="0"/>
          <w:rtl/>
        </w:rPr>
        <w:t xml:space="preserve">رسم توضيحي </w:t>
      </w:r>
      <w:r w:rsidRPr="007E5C50">
        <w:rPr>
          <w:i w:val="0"/>
          <w:iCs w:val="0"/>
          <w:rtl/>
        </w:rPr>
        <w:fldChar w:fldCharType="begin"/>
      </w:r>
      <w:r w:rsidRPr="007E5C50">
        <w:rPr>
          <w:i w:val="0"/>
          <w:iCs w:val="0"/>
          <w:rtl/>
        </w:rPr>
        <w:instrText xml:space="preserve"> </w:instrText>
      </w:r>
      <w:r w:rsidRPr="007E5C50">
        <w:rPr>
          <w:i w:val="0"/>
          <w:iCs w:val="0"/>
        </w:rPr>
        <w:instrText>SEQ</w:instrText>
      </w:r>
      <w:r w:rsidRPr="007E5C50">
        <w:rPr>
          <w:i w:val="0"/>
          <w:iCs w:val="0"/>
          <w:rtl/>
        </w:rPr>
        <w:instrText xml:space="preserve"> رسم_توضيحي \* </w:instrText>
      </w:r>
      <w:r w:rsidRPr="007E5C50">
        <w:rPr>
          <w:i w:val="0"/>
          <w:iCs w:val="0"/>
        </w:rPr>
        <w:instrText>ARABIC</w:instrText>
      </w:r>
      <w:r w:rsidRPr="007E5C50">
        <w:rPr>
          <w:i w:val="0"/>
          <w:iCs w:val="0"/>
          <w:rtl/>
        </w:rPr>
        <w:instrText xml:space="preserve"> </w:instrText>
      </w:r>
      <w:r w:rsidRPr="007E5C50">
        <w:rPr>
          <w:i w:val="0"/>
          <w:iCs w:val="0"/>
          <w:rtl/>
        </w:rPr>
        <w:fldChar w:fldCharType="separate"/>
      </w:r>
      <w:r w:rsidR="00E504DB" w:rsidRPr="007E5C50">
        <w:rPr>
          <w:i w:val="0"/>
          <w:iCs w:val="0"/>
          <w:noProof/>
          <w:rtl/>
        </w:rPr>
        <w:t>1</w:t>
      </w:r>
      <w:r w:rsidRPr="007E5C50">
        <w:rPr>
          <w:i w:val="0"/>
          <w:iCs w:val="0"/>
          <w:rtl/>
        </w:rPr>
        <w:fldChar w:fldCharType="end"/>
      </w:r>
      <w:r w:rsidRPr="007E5C50">
        <w:rPr>
          <w:rFonts w:hint="cs"/>
          <w:i w:val="0"/>
          <w:iCs w:val="0"/>
          <w:rtl/>
          <w:lang w:bidi="ar-EG"/>
        </w:rPr>
        <w:t>: الإطار النظري للدراسة</w:t>
      </w:r>
      <w:bookmarkEnd w:id="37"/>
    </w:p>
    <w:p w14:paraId="381F8A68" w14:textId="77777777" w:rsidR="007E5C50" w:rsidRPr="007E5C50" w:rsidRDefault="007E5C50" w:rsidP="007E5C50">
      <w:pPr>
        <w:rPr>
          <w:rtl/>
          <w:lang w:bidi="ar-EG"/>
        </w:rPr>
      </w:pPr>
    </w:p>
    <w:p w14:paraId="347C77D8" w14:textId="77777777" w:rsidR="00365FB4" w:rsidRDefault="00365FB4" w:rsidP="00365FB4">
      <w:pPr>
        <w:rPr>
          <w:rtl/>
          <w:lang w:bidi="ar-EG"/>
        </w:rPr>
      </w:pPr>
    </w:p>
    <w:p w14:paraId="1153C76E" w14:textId="77777777" w:rsidR="00365FB4" w:rsidRDefault="00365FB4" w:rsidP="00365FB4">
      <w:pPr>
        <w:rPr>
          <w:lang w:bidi="ar-EG"/>
        </w:rPr>
      </w:pPr>
    </w:p>
    <w:p w14:paraId="7034AC13" w14:textId="77777777" w:rsidR="007E5C50" w:rsidRDefault="007E5C50" w:rsidP="00365FB4">
      <w:pPr>
        <w:rPr>
          <w:lang w:bidi="ar-EG"/>
        </w:rPr>
      </w:pPr>
    </w:p>
    <w:p w14:paraId="197134C2" w14:textId="77777777" w:rsidR="007E5C50" w:rsidRDefault="007E5C50" w:rsidP="00365FB4">
      <w:pPr>
        <w:rPr>
          <w:lang w:bidi="ar-EG"/>
        </w:rPr>
      </w:pPr>
    </w:p>
    <w:p w14:paraId="052CAF77" w14:textId="77777777" w:rsidR="007E5C50" w:rsidRDefault="007E5C50" w:rsidP="00365FB4">
      <w:pPr>
        <w:rPr>
          <w:lang w:bidi="ar-EG"/>
        </w:rPr>
      </w:pPr>
    </w:p>
    <w:p w14:paraId="1A507098" w14:textId="77777777" w:rsidR="007E5C50" w:rsidRDefault="007E5C50" w:rsidP="00365FB4">
      <w:pPr>
        <w:rPr>
          <w:lang w:bidi="ar-EG"/>
        </w:rPr>
      </w:pPr>
    </w:p>
    <w:p w14:paraId="596304CA" w14:textId="77777777" w:rsidR="007E5C50" w:rsidRDefault="007E5C50" w:rsidP="00365FB4">
      <w:pPr>
        <w:rPr>
          <w:lang w:bidi="ar-EG"/>
        </w:rPr>
      </w:pPr>
    </w:p>
    <w:p w14:paraId="25A9DC45" w14:textId="77777777" w:rsidR="007E5C50" w:rsidRDefault="007E5C50" w:rsidP="00365FB4">
      <w:pPr>
        <w:rPr>
          <w:lang w:bidi="ar-EG"/>
        </w:rPr>
      </w:pPr>
    </w:p>
    <w:p w14:paraId="7C3BDEDD" w14:textId="77777777" w:rsidR="007E5C50" w:rsidRDefault="007E5C50" w:rsidP="00365FB4">
      <w:pPr>
        <w:rPr>
          <w:lang w:bidi="ar-EG"/>
        </w:rPr>
      </w:pPr>
    </w:p>
    <w:p w14:paraId="30D7882B" w14:textId="77777777" w:rsidR="007E5C50" w:rsidRDefault="007E5C50" w:rsidP="00365FB4">
      <w:pPr>
        <w:rPr>
          <w:lang w:bidi="ar-EG"/>
        </w:rPr>
      </w:pPr>
    </w:p>
    <w:p w14:paraId="3DFBB204" w14:textId="77777777" w:rsidR="007E5C50" w:rsidRDefault="007E5C50" w:rsidP="00365FB4">
      <w:pPr>
        <w:rPr>
          <w:lang w:bidi="ar-EG"/>
        </w:rPr>
      </w:pPr>
    </w:p>
    <w:p w14:paraId="0B3B51FE" w14:textId="77777777" w:rsidR="007E5C50" w:rsidRDefault="007E5C50" w:rsidP="00365FB4">
      <w:pPr>
        <w:rPr>
          <w:lang w:bidi="ar-EG"/>
        </w:rPr>
      </w:pPr>
    </w:p>
    <w:p w14:paraId="374C8C7B" w14:textId="77777777" w:rsidR="007E5C50" w:rsidRDefault="007E5C50" w:rsidP="00365FB4">
      <w:pPr>
        <w:rPr>
          <w:lang w:bidi="ar-EG"/>
        </w:rPr>
      </w:pPr>
    </w:p>
    <w:p w14:paraId="7D0B75B1" w14:textId="77777777" w:rsidR="007E5C50" w:rsidRDefault="007E5C50" w:rsidP="00365FB4">
      <w:pPr>
        <w:rPr>
          <w:lang w:bidi="ar-EG"/>
        </w:rPr>
      </w:pPr>
    </w:p>
    <w:p w14:paraId="4571E998" w14:textId="77777777" w:rsidR="007E5C50" w:rsidRDefault="007E5C50" w:rsidP="00365FB4">
      <w:pPr>
        <w:rPr>
          <w:lang w:bidi="ar-EG"/>
        </w:rPr>
      </w:pPr>
    </w:p>
    <w:p w14:paraId="56A0CC83" w14:textId="77777777" w:rsidR="007E5C50" w:rsidRDefault="007E5C50" w:rsidP="00365FB4">
      <w:pPr>
        <w:rPr>
          <w:lang w:bidi="ar-EG"/>
        </w:rPr>
      </w:pPr>
    </w:p>
    <w:p w14:paraId="35CED6BB" w14:textId="77777777" w:rsidR="007E5C50" w:rsidRDefault="007E5C50" w:rsidP="00365FB4">
      <w:pPr>
        <w:rPr>
          <w:lang w:bidi="ar-EG"/>
        </w:rPr>
      </w:pPr>
    </w:p>
    <w:p w14:paraId="25C6DA85" w14:textId="77777777" w:rsidR="007E5C50" w:rsidRDefault="007E5C50" w:rsidP="00365FB4">
      <w:pPr>
        <w:rPr>
          <w:lang w:bidi="ar-EG"/>
        </w:rPr>
      </w:pPr>
    </w:p>
    <w:p w14:paraId="1BCDF92C" w14:textId="16BED278" w:rsidR="007E5C50" w:rsidRPr="007E5C50" w:rsidRDefault="007E5C50">
      <w:pPr>
        <w:pStyle w:val="a7"/>
        <w:numPr>
          <w:ilvl w:val="0"/>
          <w:numId w:val="7"/>
        </w:numPr>
        <w:spacing w:line="360" w:lineRule="auto"/>
        <w:rPr>
          <w:rFonts w:ascii="Sakkal Majalla" w:hAnsi="Sakkal Majalla" w:cs="Sakkal Majalla"/>
          <w:b/>
          <w:bCs/>
          <w:sz w:val="28"/>
          <w:szCs w:val="28"/>
          <w:lang w:bidi="ar-EG"/>
        </w:rPr>
      </w:pPr>
      <w:r w:rsidRPr="007E5C50">
        <w:rPr>
          <w:rFonts w:ascii="Sakkal Majalla" w:hAnsi="Sakkal Majalla" w:cs="Sakkal Majalla"/>
          <w:b/>
          <w:bCs/>
          <w:sz w:val="28"/>
          <w:szCs w:val="28"/>
          <w:rtl/>
          <w:lang w:bidi="ar-EG"/>
        </w:rPr>
        <w:t>النظريات المستخدمة لدراسة حل النزاعات والحوكمة:</w:t>
      </w:r>
    </w:p>
    <w:p w14:paraId="1D45BA5A" w14:textId="77777777" w:rsidR="007E5C50" w:rsidRDefault="007E5C50">
      <w:pPr>
        <w:pStyle w:val="a7"/>
        <w:numPr>
          <w:ilvl w:val="0"/>
          <w:numId w:val="8"/>
        </w:numPr>
        <w:spacing w:line="360" w:lineRule="auto"/>
        <w:rPr>
          <w:rFonts w:ascii="Sakkal Majalla" w:hAnsi="Sakkal Majalla" w:cs="Sakkal Majalla"/>
          <w:sz w:val="28"/>
          <w:szCs w:val="28"/>
          <w:lang w:bidi="ar-EG"/>
        </w:rPr>
      </w:pPr>
      <w:r w:rsidRPr="0006166B">
        <w:rPr>
          <w:rFonts w:ascii="Sakkal Majalla" w:hAnsi="Sakkal Majalla" w:cs="Sakkal Majalla"/>
          <w:b/>
          <w:bCs/>
          <w:sz w:val="28"/>
          <w:szCs w:val="28"/>
          <w:rtl/>
          <w:lang w:bidi="ar-EG"/>
        </w:rPr>
        <w:t>نظرية الوكالة</w:t>
      </w:r>
      <w:r w:rsidRPr="007E5C50">
        <w:rPr>
          <w:rFonts w:ascii="Sakkal Majalla" w:hAnsi="Sakkal Majalla" w:cs="Sakkal Majalla"/>
          <w:sz w:val="28"/>
          <w:szCs w:val="28"/>
          <w:rtl/>
          <w:lang w:bidi="ar-EG"/>
        </w:rPr>
        <w:t>: أساس هذه النظرية هو فكرة أن الملكية والإدارة في الشركات منفصلان، مما قد يؤدي إلى تضارب المصالح بين الطرفين. يمكن أن يكون هذا النهج مفيدًا في إعدادات الأعمال العائلية للمساعدة في حل النزاعات بين أفراد الأسرة والإدارة المهنية خارج العائلة.</w:t>
      </w:r>
    </w:p>
    <w:p w14:paraId="034347F0" w14:textId="52C65207" w:rsidR="007E5C50" w:rsidRPr="007E5C50" w:rsidRDefault="007E5C50">
      <w:pPr>
        <w:pStyle w:val="a7"/>
        <w:numPr>
          <w:ilvl w:val="0"/>
          <w:numId w:val="8"/>
        </w:numPr>
        <w:spacing w:line="360" w:lineRule="auto"/>
        <w:rPr>
          <w:rFonts w:ascii="Sakkal Majalla" w:hAnsi="Sakkal Majalla" w:cs="Sakkal Majalla"/>
          <w:sz w:val="28"/>
          <w:szCs w:val="28"/>
          <w:lang w:bidi="ar-EG"/>
        </w:rPr>
      </w:pPr>
      <w:r w:rsidRPr="007E5C50">
        <w:rPr>
          <w:rFonts w:ascii="Sakkal Majalla" w:hAnsi="Sakkal Majalla" w:cs="Sakkal Majalla"/>
          <w:sz w:val="28"/>
          <w:szCs w:val="28"/>
          <w:rtl/>
          <w:lang w:bidi="ar-EG"/>
        </w:rPr>
        <w:t xml:space="preserve"> </w:t>
      </w:r>
      <w:r w:rsidRPr="0006166B">
        <w:rPr>
          <w:rFonts w:ascii="Sakkal Majalla" w:hAnsi="Sakkal Majalla" w:cs="Sakkal Majalla"/>
          <w:b/>
          <w:bCs/>
          <w:sz w:val="28"/>
          <w:szCs w:val="28"/>
          <w:rtl/>
          <w:lang w:bidi="ar-EG"/>
        </w:rPr>
        <w:t>نظرية أصحاب المصلحة</w:t>
      </w:r>
      <w:r w:rsidRPr="007E5C50">
        <w:rPr>
          <w:rFonts w:ascii="Sakkal Majalla" w:hAnsi="Sakkal Majalla" w:cs="Sakkal Majalla"/>
          <w:sz w:val="28"/>
          <w:szCs w:val="28"/>
          <w:rtl/>
          <w:lang w:bidi="ar-EG"/>
        </w:rPr>
        <w:t>: تؤكد هذه النظرية على أن جميع الأطراف التي لها تأثير مباشر أو غير مباشر على الشركة، بما في ذلك أصحاب المصلحة، مسؤولون أمام الشركة بالإضافة إلى مساهميها. تأخذ هذه الفكرة في الاعتبار العلاقات بين أفراد الأسرة وزملاء العمل والمجتمع المحلي أثناء مناقشة الشركات العائلية.</w:t>
      </w:r>
    </w:p>
    <w:p w14:paraId="472B7823" w14:textId="170AC013" w:rsidR="007E5C50" w:rsidRPr="007E5C50" w:rsidRDefault="007E5C50">
      <w:pPr>
        <w:pStyle w:val="a7"/>
        <w:numPr>
          <w:ilvl w:val="0"/>
          <w:numId w:val="8"/>
        </w:numPr>
        <w:spacing w:line="360" w:lineRule="auto"/>
        <w:rPr>
          <w:rFonts w:ascii="Sakkal Majalla" w:hAnsi="Sakkal Majalla" w:cs="Sakkal Majalla"/>
          <w:sz w:val="28"/>
          <w:szCs w:val="28"/>
          <w:rtl/>
          <w:lang w:bidi="ar-EG"/>
        </w:rPr>
      </w:pPr>
      <w:r w:rsidRPr="0006166B">
        <w:rPr>
          <w:rFonts w:ascii="Sakkal Majalla" w:hAnsi="Sakkal Majalla" w:cs="Sakkal Majalla"/>
          <w:b/>
          <w:bCs/>
          <w:sz w:val="28"/>
          <w:szCs w:val="28"/>
          <w:rtl/>
          <w:lang w:bidi="ar-EG"/>
        </w:rPr>
        <w:t>نظرية تكلفة المعاملات</w:t>
      </w:r>
      <w:r w:rsidRPr="007E5C50">
        <w:rPr>
          <w:rFonts w:ascii="Sakkal Majalla" w:hAnsi="Sakkal Majalla" w:cs="Sakkal Majalla"/>
          <w:sz w:val="28"/>
          <w:szCs w:val="28"/>
          <w:rtl/>
          <w:lang w:bidi="ar-EG"/>
        </w:rPr>
        <w:t>: تتعامل هذه النظرية مع النفقات المرتبطة بالمعاملات بين أصحاب المصلحة المختلفين في الشركة. إن الحوكمة الفعّالة في الشركات العائلية قد تساعد في توفير تكاليف المعاملات من خلال تحديد عمليات واضحة لحل النزاعات واتخاذ القرارات.</w:t>
      </w:r>
    </w:p>
    <w:p w14:paraId="3735EE6E" w14:textId="333793CE" w:rsidR="00365FB4" w:rsidRPr="0006166B" w:rsidRDefault="007E5C50" w:rsidP="0006166B">
      <w:pPr>
        <w:pStyle w:val="a7"/>
        <w:numPr>
          <w:ilvl w:val="0"/>
          <w:numId w:val="8"/>
        </w:numPr>
        <w:spacing w:line="360" w:lineRule="auto"/>
        <w:rPr>
          <w:rFonts w:ascii="Sakkal Majalla" w:hAnsi="Sakkal Majalla" w:cs="Sakkal Majalla"/>
          <w:sz w:val="28"/>
          <w:szCs w:val="28"/>
          <w:rtl/>
          <w:lang w:bidi="ar-EG"/>
        </w:rPr>
      </w:pPr>
      <w:r w:rsidRPr="0006166B">
        <w:rPr>
          <w:rFonts w:ascii="Sakkal Majalla" w:hAnsi="Sakkal Majalla" w:cs="Sakkal Majalla"/>
          <w:b/>
          <w:bCs/>
          <w:sz w:val="28"/>
          <w:szCs w:val="28"/>
          <w:rtl/>
          <w:lang w:bidi="ar-EG"/>
        </w:rPr>
        <w:t>نظرية الخلافة</w:t>
      </w:r>
      <w:r w:rsidRPr="007E5C50">
        <w:rPr>
          <w:rFonts w:ascii="Sakkal Majalla" w:hAnsi="Sakkal Majalla" w:cs="Sakkal Majalla"/>
          <w:sz w:val="28"/>
          <w:szCs w:val="28"/>
          <w:rtl/>
          <w:lang w:bidi="ar-EG"/>
        </w:rPr>
        <w:t>: تركز هذه النظرية على انتقال القيادة داخل الشركات العائلية من جيل إلى جيل. ومن أهم الأمور التي تحتاج الشركات العائلية إلى التفكير فيها من أجل منع النزاعات هو التخطيط للخلافة.</w:t>
      </w:r>
    </w:p>
    <w:p w14:paraId="529DAB3C" w14:textId="180962DE" w:rsidR="003A0C74" w:rsidRPr="003A0C74" w:rsidRDefault="003A0C74" w:rsidP="007E5C50">
      <w:pPr>
        <w:spacing w:line="360" w:lineRule="auto"/>
        <w:jc w:val="both"/>
        <w:rPr>
          <w:rFonts w:ascii="Sakkal Majalla" w:hAnsi="Sakkal Majalla" w:cs="Sakkal Majalla"/>
          <w:sz w:val="28"/>
          <w:szCs w:val="28"/>
        </w:rPr>
      </w:pPr>
      <w:r w:rsidRPr="003A0C74">
        <w:rPr>
          <w:rFonts w:ascii="Sakkal Majalla" w:hAnsi="Sakkal Majalla" w:cs="Sakkal Majalla"/>
          <w:sz w:val="28"/>
          <w:szCs w:val="28"/>
          <w:rtl/>
        </w:rPr>
        <w:t>تشكل الشركات العائلية عنصراً حيوياً في اقتصادات العديد من الدول، بما في ذلك المملكة العربية السعودية، حيث تلعب دوراً رئيسياً في خلق فرص العمل وتنمية الاقتصاد الوطني. ومن ناحية أخرى، تفرض النزاعات العائلية صعوبات خاصة على هذه الشركات بسبب تأثيرها على الإدارة والاستدامة. ونتيجة لذلك، تعمل الحوكمة كأداة مفيدة لإنشاء إطار إداري يقلل من الصراع ويضمن بقاء الشركة للأجيال القادمة.</w:t>
      </w:r>
    </w:p>
    <w:p w14:paraId="05BF0999" w14:textId="77777777" w:rsidR="003A0C74" w:rsidRPr="007E5C50" w:rsidRDefault="003A0C74">
      <w:pPr>
        <w:pStyle w:val="a7"/>
        <w:numPr>
          <w:ilvl w:val="0"/>
          <w:numId w:val="7"/>
        </w:numPr>
        <w:spacing w:line="360" w:lineRule="auto"/>
        <w:jc w:val="both"/>
        <w:rPr>
          <w:rFonts w:ascii="Sakkal Majalla" w:hAnsi="Sakkal Majalla" w:cs="Sakkal Majalla"/>
          <w:b/>
          <w:bCs/>
          <w:sz w:val="28"/>
          <w:szCs w:val="28"/>
          <w:rtl/>
        </w:rPr>
      </w:pPr>
      <w:r w:rsidRPr="007E5C50">
        <w:rPr>
          <w:rFonts w:ascii="Sakkal Majalla" w:hAnsi="Sakkal Majalla" w:cs="Sakkal Majalla"/>
          <w:b/>
          <w:bCs/>
          <w:sz w:val="28"/>
          <w:szCs w:val="28"/>
          <w:rtl/>
        </w:rPr>
        <w:t>الشركات العائلية كفكرة</w:t>
      </w:r>
    </w:p>
    <w:p w14:paraId="030E3032" w14:textId="3ECEADFF" w:rsidR="003A0C74" w:rsidRPr="003A0C74" w:rsidRDefault="003A0C74" w:rsidP="007E5C50">
      <w:pPr>
        <w:spacing w:line="360" w:lineRule="auto"/>
        <w:jc w:val="both"/>
        <w:rPr>
          <w:rFonts w:ascii="Sakkal Majalla" w:hAnsi="Sakkal Majalla" w:cs="Sakkal Majalla"/>
          <w:sz w:val="28"/>
          <w:szCs w:val="28"/>
        </w:rPr>
      </w:pPr>
      <w:r w:rsidRPr="003A0C74">
        <w:rPr>
          <w:rFonts w:ascii="Sakkal Majalla" w:hAnsi="Sakkal Majalla" w:cs="Sakkal Majalla"/>
          <w:sz w:val="28"/>
          <w:szCs w:val="28"/>
          <w:rtl/>
        </w:rPr>
        <w:t>الشركة العائلية هي الشركة التي تمتلك فيها عائلة واحدة أو أكثر حصة كبيرة من الأسهم وتشارك بشكل مباشر أو غير مباشر في اتخاذ القرارات الإدارية. وتؤثر العلاقات الأسرية بشكل كبير على عملية اتخاذ القرار في هذه الشركات، مما قد يؤدي إلى صراعات داخلية حول الإدارة أو الميراث أو تقاسم الأرباح</w:t>
      </w:r>
      <w:r w:rsidR="008401CB">
        <w:rPr>
          <w:rFonts w:ascii="Sakkal Majalla" w:hAnsi="Sakkal Majalla" w:cs="Sakkal Majalla" w:hint="cs"/>
          <w:sz w:val="28"/>
          <w:szCs w:val="28"/>
          <w:rtl/>
        </w:rPr>
        <w:t>:</w:t>
      </w:r>
    </w:p>
    <w:p w14:paraId="525BA815"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آليات الحوكمة</w:t>
      </w:r>
      <w:r w:rsidRPr="008401CB">
        <w:rPr>
          <w:rFonts w:ascii="Sakkal Majalla" w:hAnsi="Sakkal Majalla" w:cs="Sakkal Majalla"/>
          <w:sz w:val="28"/>
          <w:szCs w:val="28"/>
          <w:rtl/>
        </w:rPr>
        <w:t>: يخضع أصحاب المصلحة العديدون في الشركة، بما في ذلك الملاك والإدارة والعمال، لنظام من القواعد والعمليات يُعرف باسم الحوكمة. ويتمثل هدف الحوكمة في تحسين المساءلة والانفتاح والعدالة في عملية اتخاذ القرار. فيما يلي أهم تقنيات الحوكمة التي قد تستخدمها الشركات العائلية:</w:t>
      </w:r>
    </w:p>
    <w:p w14:paraId="214C1722"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مجلس الإدارة:</w:t>
      </w:r>
      <w:r w:rsidRPr="008401CB">
        <w:rPr>
          <w:rFonts w:ascii="Sakkal Majalla" w:hAnsi="Sakkal Majalla" w:cs="Sakkal Majalla"/>
          <w:sz w:val="28"/>
          <w:szCs w:val="28"/>
          <w:rtl/>
        </w:rPr>
        <w:t xml:space="preserve"> يتطلب تشكيل مجلس إدارة محايد للإشراف على الخيارات الاستراتيجية للشركة وعكس مصالح جميع أصحاب المصلحة.</w:t>
      </w:r>
    </w:p>
    <w:p w14:paraId="7F20343C"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المبادئ التوجيهية الداخلية:</w:t>
      </w:r>
      <w:r w:rsidRPr="008401CB">
        <w:rPr>
          <w:rFonts w:ascii="Sakkal Majalla" w:hAnsi="Sakkal Majalla" w:cs="Sakkal Majalla"/>
          <w:sz w:val="28"/>
          <w:szCs w:val="28"/>
          <w:rtl/>
        </w:rPr>
        <w:t xml:space="preserve"> توفير سياسات داخلية صريحة تحكم العلاقات العائلية وتحدد حقوق والتزامات كل عضو داخل المنظمة.</w:t>
      </w:r>
    </w:p>
    <w:p w14:paraId="1180ED8B" w14:textId="077A78D6"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إدارة المخاطر:</w:t>
      </w:r>
      <w:r w:rsidRPr="008401CB">
        <w:rPr>
          <w:rFonts w:ascii="Sakkal Majalla" w:hAnsi="Sakkal Majalla" w:cs="Sakkal Majalla"/>
          <w:sz w:val="28"/>
          <w:szCs w:val="28"/>
          <w:rtl/>
        </w:rPr>
        <w:t xml:space="preserve"> وضع خطط للسيطرة على أي </w:t>
      </w:r>
      <w:r w:rsidR="007E5C50" w:rsidRPr="008401CB">
        <w:rPr>
          <w:rFonts w:ascii="Sakkal Majalla" w:hAnsi="Sakkal Majalla" w:cs="Sakkal Majalla" w:hint="cs"/>
          <w:sz w:val="28"/>
          <w:szCs w:val="28"/>
          <w:rtl/>
        </w:rPr>
        <w:t>أخطار</w:t>
      </w:r>
      <w:r w:rsidRPr="008401CB">
        <w:rPr>
          <w:rFonts w:ascii="Sakkal Majalla" w:hAnsi="Sakkal Majalla" w:cs="Sakkal Majalla"/>
          <w:sz w:val="28"/>
          <w:szCs w:val="28"/>
          <w:rtl/>
        </w:rPr>
        <w:t xml:space="preserve"> داخلية ناجمة عن النزاعات العائلية.</w:t>
      </w:r>
    </w:p>
    <w:p w14:paraId="1A2597D5"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التخطيط للخلافة:</w:t>
      </w:r>
      <w:r w:rsidRPr="008401CB">
        <w:rPr>
          <w:rFonts w:ascii="Sakkal Majalla" w:hAnsi="Sakkal Majalla" w:cs="Sakkal Majalla"/>
          <w:sz w:val="28"/>
          <w:szCs w:val="28"/>
          <w:rtl/>
        </w:rPr>
        <w:t xml:space="preserve"> وضع استراتيجيات مفصلة لضمان استمرار العمل حتى بعد تنحي الجيل الحالي من المديرين التنفيذيين.</w:t>
      </w:r>
    </w:p>
    <w:p w14:paraId="2F3E91E8"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الشفافية والإفصاح:</w:t>
      </w:r>
      <w:r w:rsidRPr="008401CB">
        <w:rPr>
          <w:rFonts w:ascii="Sakkal Majalla" w:hAnsi="Sakkal Majalla" w:cs="Sakkal Majalla"/>
          <w:sz w:val="28"/>
          <w:szCs w:val="28"/>
          <w:rtl/>
        </w:rPr>
        <w:t xml:space="preserve"> للحفاظ على المساءلة وتقليل سوء الفهم والصراعات، يجب وضع إجراءات واضحة للإفصاح عن المعلومات الإدارية والمالية.</w:t>
      </w:r>
    </w:p>
    <w:p w14:paraId="0E704EB8"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 xml:space="preserve">حل النزاعات في الشركات العائلية: </w:t>
      </w:r>
      <w:r w:rsidRPr="008401CB">
        <w:rPr>
          <w:rFonts w:ascii="Sakkal Majalla" w:hAnsi="Sakkal Majalla" w:cs="Sakkal Majalla"/>
          <w:sz w:val="28"/>
          <w:szCs w:val="28"/>
          <w:rtl/>
        </w:rPr>
        <w:t>قد تؤدي مجموعة متنوعة من القضايا، بما في ذلك الخيارات المتعلقة بخلافة الوظائف، والرؤى الاستراتيجية المتباينة، وصراعات المصالح، إلى نشوء صراعات داخل الشركات العائلية. يمكن أخذ عدد قليل من الأساليب في الاعتبار من أجل فهم كيفية حل هذه الصراعات:</w:t>
      </w:r>
    </w:p>
    <w:p w14:paraId="0588AFBB"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b/>
          <w:bCs/>
          <w:sz w:val="28"/>
          <w:szCs w:val="28"/>
          <w:rtl/>
        </w:rPr>
        <w:t>التحكيم والوساطة:</w:t>
      </w:r>
      <w:r w:rsidRPr="008401CB">
        <w:rPr>
          <w:rFonts w:ascii="Sakkal Majalla" w:hAnsi="Sakkal Majalla" w:cs="Sakkal Majalla"/>
          <w:sz w:val="28"/>
          <w:szCs w:val="28"/>
          <w:rtl/>
        </w:rPr>
        <w:t xml:space="preserve"> قد يكون وجود طرف ثالث محايد يتوسط في النزاع بديلاً مفيدًا للذهاب إلى المحكمة.</w:t>
      </w:r>
    </w:p>
    <w:p w14:paraId="67CA45F7" w14:textId="77777777" w:rsidR="003A0C74" w:rsidRPr="008401CB" w:rsidRDefault="003A0C74" w:rsidP="008401CB">
      <w:pPr>
        <w:pStyle w:val="a7"/>
        <w:numPr>
          <w:ilvl w:val="0"/>
          <w:numId w:val="37"/>
        </w:numPr>
        <w:spacing w:line="360" w:lineRule="auto"/>
        <w:jc w:val="both"/>
        <w:rPr>
          <w:rFonts w:ascii="Sakkal Majalla" w:hAnsi="Sakkal Majalla" w:cs="Sakkal Majalla"/>
          <w:sz w:val="28"/>
          <w:szCs w:val="28"/>
          <w:rtl/>
        </w:rPr>
      </w:pPr>
      <w:r w:rsidRPr="008401CB">
        <w:rPr>
          <w:rFonts w:ascii="Sakkal Majalla" w:hAnsi="Sakkal Majalla" w:cs="Sakkal Majalla"/>
          <w:sz w:val="28"/>
          <w:szCs w:val="28"/>
          <w:rtl/>
        </w:rPr>
        <w:t>التواصل الفعّال: عقد اجتماعات متكررة وإجراء محادثات منظمة حول المشاكل المهمة لتعزيز التفاعل الصادق والشفاف بين أفراد الأسرة.</w:t>
      </w:r>
    </w:p>
    <w:p w14:paraId="7CD4E131" w14:textId="55EAF4F0" w:rsidR="00D84DEE" w:rsidRDefault="003A0C74" w:rsidP="007E5C50">
      <w:pPr>
        <w:spacing w:line="360" w:lineRule="auto"/>
        <w:jc w:val="both"/>
        <w:rPr>
          <w:rFonts w:ascii="Simplified Arabic" w:hAnsi="Simplified Arabic" w:cs="Simplified Arabic"/>
          <w:b/>
          <w:bCs/>
          <w:sz w:val="28"/>
          <w:szCs w:val="28"/>
        </w:rPr>
      </w:pPr>
      <w:r w:rsidRPr="003A0C74">
        <w:rPr>
          <w:rFonts w:ascii="Sakkal Majalla" w:hAnsi="Sakkal Majalla" w:cs="Sakkal Majalla"/>
          <w:sz w:val="28"/>
          <w:szCs w:val="28"/>
          <w:rtl/>
        </w:rPr>
        <w:t>إن استخدام المديرين الخارجيين للمساعدة في التعامل المهني والمحايد مع النزاعات الداخلية يُعرف باسم إدارة الصراع</w:t>
      </w:r>
      <w:r w:rsidRPr="003A0C74">
        <w:rPr>
          <w:rFonts w:ascii="Simplified Arabic" w:hAnsi="Simplified Arabic" w:cs="Simplified Arabic"/>
          <w:b/>
          <w:bCs/>
          <w:sz w:val="28"/>
          <w:szCs w:val="28"/>
          <w:rtl/>
        </w:rPr>
        <w:t>.</w:t>
      </w:r>
    </w:p>
    <w:p w14:paraId="38A5C34A" w14:textId="77777777" w:rsidR="007E5C50" w:rsidRPr="00365FB4" w:rsidRDefault="007E5C50" w:rsidP="007E5C50">
      <w:pPr>
        <w:spacing w:line="360" w:lineRule="auto"/>
        <w:jc w:val="both"/>
        <w:rPr>
          <w:rFonts w:ascii="Simplified Arabic" w:hAnsi="Simplified Arabic" w:cs="Simplified Arabic"/>
          <w:sz w:val="28"/>
          <w:szCs w:val="28"/>
          <w:rtl/>
        </w:rPr>
      </w:pPr>
    </w:p>
    <w:p w14:paraId="6D867752" w14:textId="77777777" w:rsidR="001F3050" w:rsidRPr="00365FB4" w:rsidRDefault="001F3050" w:rsidP="00365FB4">
      <w:pPr>
        <w:spacing w:line="240" w:lineRule="auto"/>
        <w:jc w:val="both"/>
        <w:rPr>
          <w:rFonts w:ascii="Simplified Arabic" w:hAnsi="Simplified Arabic" w:cs="Simplified Arabic"/>
          <w:sz w:val="28"/>
          <w:szCs w:val="28"/>
          <w:rtl/>
        </w:rPr>
      </w:pPr>
    </w:p>
    <w:p w14:paraId="404DE58A" w14:textId="77777777" w:rsidR="001F3050" w:rsidRPr="00365FB4" w:rsidRDefault="001F3050" w:rsidP="00365FB4">
      <w:pPr>
        <w:spacing w:line="240" w:lineRule="auto"/>
        <w:jc w:val="both"/>
        <w:rPr>
          <w:rFonts w:ascii="Simplified Arabic" w:hAnsi="Simplified Arabic" w:cs="Simplified Arabic"/>
          <w:sz w:val="28"/>
          <w:szCs w:val="28"/>
          <w:rtl/>
        </w:rPr>
      </w:pPr>
    </w:p>
    <w:sectPr w:rsidR="001F3050"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D0B290" w14:textId="77777777" w:rsidR="001C6048" w:rsidRDefault="001C6048" w:rsidP="009125CE">
      <w:pPr>
        <w:spacing w:after="0" w:line="240" w:lineRule="auto"/>
      </w:pPr>
      <w:r>
        <w:separator/>
      </w:r>
    </w:p>
  </w:endnote>
  <w:endnote w:type="continuationSeparator" w:id="0">
    <w:p w14:paraId="49C9C65E" w14:textId="77777777" w:rsidR="001C6048" w:rsidRDefault="001C60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سش">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B0315" w14:textId="77777777" w:rsidR="001C6048" w:rsidRDefault="001C6048" w:rsidP="009125CE">
      <w:pPr>
        <w:spacing w:after="0" w:line="240" w:lineRule="auto"/>
      </w:pPr>
      <w:r>
        <w:separator/>
      </w:r>
    </w:p>
  </w:footnote>
  <w:footnote w:type="continuationSeparator" w:id="0">
    <w:p w14:paraId="68765F9C" w14:textId="77777777" w:rsidR="001C6048" w:rsidRDefault="001C60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5466"/>
    <w:multiLevelType w:val="hybridMultilevel"/>
    <w:tmpl w:val="3C32A2A6"/>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115C8"/>
    <w:multiLevelType w:val="hybridMultilevel"/>
    <w:tmpl w:val="3F503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431"/>
    <w:multiLevelType w:val="hybridMultilevel"/>
    <w:tmpl w:val="BB74F7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2C42D8"/>
    <w:multiLevelType w:val="hybridMultilevel"/>
    <w:tmpl w:val="66FE95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4" w15:restartNumberingAfterBreak="0">
    <w:nsid w:val="17F53ED3"/>
    <w:multiLevelType w:val="hybridMultilevel"/>
    <w:tmpl w:val="BB3C9CD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 w15:restartNumberingAfterBreak="0">
    <w:nsid w:val="187276D4"/>
    <w:multiLevelType w:val="multilevel"/>
    <w:tmpl w:val="F4D0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42B13"/>
    <w:multiLevelType w:val="hybridMultilevel"/>
    <w:tmpl w:val="58CAD2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25CF8"/>
    <w:multiLevelType w:val="hybridMultilevel"/>
    <w:tmpl w:val="E6B6870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5C7DCD"/>
    <w:multiLevelType w:val="hybridMultilevel"/>
    <w:tmpl w:val="0D560CC8"/>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9" w15:restartNumberingAfterBreak="0">
    <w:nsid w:val="2A7D47A6"/>
    <w:multiLevelType w:val="hybridMultilevel"/>
    <w:tmpl w:val="F66AF05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315A0E"/>
    <w:multiLevelType w:val="hybridMultilevel"/>
    <w:tmpl w:val="13AE465E"/>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1" w15:restartNumberingAfterBreak="0">
    <w:nsid w:val="32AC24ED"/>
    <w:multiLevelType w:val="hybridMultilevel"/>
    <w:tmpl w:val="C788656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2" w15:restartNumberingAfterBreak="0">
    <w:nsid w:val="3E1F6949"/>
    <w:multiLevelType w:val="hybridMultilevel"/>
    <w:tmpl w:val="27A2FB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1B1951"/>
    <w:multiLevelType w:val="multilevel"/>
    <w:tmpl w:val="E8DA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41618F"/>
    <w:multiLevelType w:val="hybridMultilevel"/>
    <w:tmpl w:val="06F647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6" w15:restartNumberingAfterBreak="0">
    <w:nsid w:val="434F71B6"/>
    <w:multiLevelType w:val="hybridMultilevel"/>
    <w:tmpl w:val="45C63C3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172984"/>
    <w:multiLevelType w:val="hybridMultilevel"/>
    <w:tmpl w:val="E0F0E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042907"/>
    <w:multiLevelType w:val="multilevel"/>
    <w:tmpl w:val="38D8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B5A7D"/>
    <w:multiLevelType w:val="hybridMultilevel"/>
    <w:tmpl w:val="70AE330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79272C"/>
    <w:multiLevelType w:val="hybridMultilevel"/>
    <w:tmpl w:val="52D6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7516C0"/>
    <w:multiLevelType w:val="hybridMultilevel"/>
    <w:tmpl w:val="E766D07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7F307D"/>
    <w:multiLevelType w:val="hybridMultilevel"/>
    <w:tmpl w:val="E3EC4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C71DDA"/>
    <w:multiLevelType w:val="hybridMultilevel"/>
    <w:tmpl w:val="FD16FC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E9D76C1"/>
    <w:multiLevelType w:val="hybridMultilevel"/>
    <w:tmpl w:val="57FCF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421648"/>
    <w:multiLevelType w:val="hybridMultilevel"/>
    <w:tmpl w:val="33E09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13CFB"/>
    <w:multiLevelType w:val="hybridMultilevel"/>
    <w:tmpl w:val="59187C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666B30"/>
    <w:multiLevelType w:val="hybridMultilevel"/>
    <w:tmpl w:val="B4EC3CF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D33B8F"/>
    <w:multiLevelType w:val="hybridMultilevel"/>
    <w:tmpl w:val="3C36579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724C8"/>
    <w:multiLevelType w:val="hybridMultilevel"/>
    <w:tmpl w:val="AFC21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3020D6"/>
    <w:multiLevelType w:val="hybridMultilevel"/>
    <w:tmpl w:val="F6CEF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682C7B"/>
    <w:multiLevelType w:val="hybridMultilevel"/>
    <w:tmpl w:val="5AFAAB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B24ADF"/>
    <w:multiLevelType w:val="hybridMultilevel"/>
    <w:tmpl w:val="468AA844"/>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11129E"/>
    <w:multiLevelType w:val="hybridMultilevel"/>
    <w:tmpl w:val="DEC60F30"/>
    <w:lvl w:ilvl="0" w:tplc="0C30FC40">
      <w:start w:val="1"/>
      <w:numFmt w:val="bullet"/>
      <w:lvlText w:val="-"/>
      <w:lvlJc w:val="left"/>
      <w:pPr>
        <w:ind w:left="1534" w:hanging="360"/>
      </w:pPr>
      <w:rPr>
        <w:rFonts w:ascii="Sakkal Majalla" w:eastAsiaTheme="minorHAnsi" w:hAnsi="Sakkal Majalla" w:cs="Sakkal Majalla" w:hint="default"/>
      </w:rPr>
    </w:lvl>
    <w:lvl w:ilvl="1" w:tplc="FFFFFFFF" w:tentative="1">
      <w:start w:val="1"/>
      <w:numFmt w:val="bullet"/>
      <w:lvlText w:val="o"/>
      <w:lvlJc w:val="left"/>
      <w:pPr>
        <w:ind w:left="2254" w:hanging="360"/>
      </w:pPr>
      <w:rPr>
        <w:rFonts w:ascii="Courier New" w:hAnsi="Courier New" w:cs="Courier New" w:hint="default"/>
      </w:rPr>
    </w:lvl>
    <w:lvl w:ilvl="2" w:tplc="FFFFFFFF" w:tentative="1">
      <w:start w:val="1"/>
      <w:numFmt w:val="bullet"/>
      <w:lvlText w:val=""/>
      <w:lvlJc w:val="left"/>
      <w:pPr>
        <w:ind w:left="2974" w:hanging="360"/>
      </w:pPr>
      <w:rPr>
        <w:rFonts w:ascii="Wingdings" w:hAnsi="Wingdings" w:hint="default"/>
      </w:rPr>
    </w:lvl>
    <w:lvl w:ilvl="3" w:tplc="FFFFFFFF" w:tentative="1">
      <w:start w:val="1"/>
      <w:numFmt w:val="bullet"/>
      <w:lvlText w:val=""/>
      <w:lvlJc w:val="left"/>
      <w:pPr>
        <w:ind w:left="3694" w:hanging="360"/>
      </w:pPr>
      <w:rPr>
        <w:rFonts w:ascii="Symbol" w:hAnsi="Symbol" w:hint="default"/>
      </w:rPr>
    </w:lvl>
    <w:lvl w:ilvl="4" w:tplc="FFFFFFFF" w:tentative="1">
      <w:start w:val="1"/>
      <w:numFmt w:val="bullet"/>
      <w:lvlText w:val="o"/>
      <w:lvlJc w:val="left"/>
      <w:pPr>
        <w:ind w:left="4414" w:hanging="360"/>
      </w:pPr>
      <w:rPr>
        <w:rFonts w:ascii="Courier New" w:hAnsi="Courier New" w:cs="Courier New" w:hint="default"/>
      </w:rPr>
    </w:lvl>
    <w:lvl w:ilvl="5" w:tplc="FFFFFFFF" w:tentative="1">
      <w:start w:val="1"/>
      <w:numFmt w:val="bullet"/>
      <w:lvlText w:val=""/>
      <w:lvlJc w:val="left"/>
      <w:pPr>
        <w:ind w:left="5134" w:hanging="360"/>
      </w:pPr>
      <w:rPr>
        <w:rFonts w:ascii="Wingdings" w:hAnsi="Wingdings" w:hint="default"/>
      </w:rPr>
    </w:lvl>
    <w:lvl w:ilvl="6" w:tplc="FFFFFFFF" w:tentative="1">
      <w:start w:val="1"/>
      <w:numFmt w:val="bullet"/>
      <w:lvlText w:val=""/>
      <w:lvlJc w:val="left"/>
      <w:pPr>
        <w:ind w:left="5854" w:hanging="360"/>
      </w:pPr>
      <w:rPr>
        <w:rFonts w:ascii="Symbol" w:hAnsi="Symbol" w:hint="default"/>
      </w:rPr>
    </w:lvl>
    <w:lvl w:ilvl="7" w:tplc="FFFFFFFF" w:tentative="1">
      <w:start w:val="1"/>
      <w:numFmt w:val="bullet"/>
      <w:lvlText w:val="o"/>
      <w:lvlJc w:val="left"/>
      <w:pPr>
        <w:ind w:left="6574" w:hanging="360"/>
      </w:pPr>
      <w:rPr>
        <w:rFonts w:ascii="Courier New" w:hAnsi="Courier New" w:cs="Courier New" w:hint="default"/>
      </w:rPr>
    </w:lvl>
    <w:lvl w:ilvl="8" w:tplc="FFFFFFFF" w:tentative="1">
      <w:start w:val="1"/>
      <w:numFmt w:val="bullet"/>
      <w:lvlText w:val=""/>
      <w:lvlJc w:val="left"/>
      <w:pPr>
        <w:ind w:left="7294" w:hanging="360"/>
      </w:pPr>
      <w:rPr>
        <w:rFonts w:ascii="Wingdings" w:hAnsi="Wingdings" w:hint="default"/>
      </w:rPr>
    </w:lvl>
  </w:abstractNum>
  <w:abstractNum w:abstractNumId="35" w15:restartNumberingAfterBreak="0">
    <w:nsid w:val="7F244A6A"/>
    <w:multiLevelType w:val="hybridMultilevel"/>
    <w:tmpl w:val="9D961B6C"/>
    <w:lvl w:ilvl="0" w:tplc="4DEE395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541402"/>
    <w:multiLevelType w:val="hybridMultilevel"/>
    <w:tmpl w:val="8B1E8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14"/>
  </w:num>
  <w:num w:numId="2" w16cid:durableId="638919684">
    <w:abstractNumId w:val="33"/>
  </w:num>
  <w:num w:numId="3" w16cid:durableId="1113674759">
    <w:abstractNumId w:val="25"/>
  </w:num>
  <w:num w:numId="4" w16cid:durableId="1504204427">
    <w:abstractNumId w:val="20"/>
  </w:num>
  <w:num w:numId="5" w16cid:durableId="662127472">
    <w:abstractNumId w:val="32"/>
  </w:num>
  <w:num w:numId="6" w16cid:durableId="418452590">
    <w:abstractNumId w:val="29"/>
  </w:num>
  <w:num w:numId="7" w16cid:durableId="834609597">
    <w:abstractNumId w:val="1"/>
  </w:num>
  <w:num w:numId="8" w16cid:durableId="567694597">
    <w:abstractNumId w:val="0"/>
  </w:num>
  <w:num w:numId="9" w16cid:durableId="1447777010">
    <w:abstractNumId w:val="13"/>
  </w:num>
  <w:num w:numId="10" w16cid:durableId="1257789759">
    <w:abstractNumId w:val="18"/>
  </w:num>
  <w:num w:numId="11" w16cid:durableId="890969538">
    <w:abstractNumId w:val="5"/>
  </w:num>
  <w:num w:numId="12" w16cid:durableId="1914311950">
    <w:abstractNumId w:val="28"/>
  </w:num>
  <w:num w:numId="13" w16cid:durableId="652100181">
    <w:abstractNumId w:val="27"/>
  </w:num>
  <w:num w:numId="14" w16cid:durableId="46881450">
    <w:abstractNumId w:val="36"/>
  </w:num>
  <w:num w:numId="15" w16cid:durableId="381172912">
    <w:abstractNumId w:val="23"/>
  </w:num>
  <w:num w:numId="16" w16cid:durableId="693655234">
    <w:abstractNumId w:val="4"/>
  </w:num>
  <w:num w:numId="17" w16cid:durableId="1169907906">
    <w:abstractNumId w:val="10"/>
  </w:num>
  <w:num w:numId="18" w16cid:durableId="1639266240">
    <w:abstractNumId w:val="3"/>
  </w:num>
  <w:num w:numId="19" w16cid:durableId="535389635">
    <w:abstractNumId w:val="15"/>
  </w:num>
  <w:num w:numId="20" w16cid:durableId="468746069">
    <w:abstractNumId w:val="11"/>
  </w:num>
  <w:num w:numId="21" w16cid:durableId="392243337">
    <w:abstractNumId w:val="19"/>
  </w:num>
  <w:num w:numId="22" w16cid:durableId="642659649">
    <w:abstractNumId w:val="9"/>
  </w:num>
  <w:num w:numId="23" w16cid:durableId="821046555">
    <w:abstractNumId w:val="7"/>
  </w:num>
  <w:num w:numId="24" w16cid:durableId="1606881777">
    <w:abstractNumId w:val="34"/>
  </w:num>
  <w:num w:numId="25" w16cid:durableId="1131946217">
    <w:abstractNumId w:val="16"/>
  </w:num>
  <w:num w:numId="26" w16cid:durableId="1341666155">
    <w:abstractNumId w:val="21"/>
  </w:num>
  <w:num w:numId="27" w16cid:durableId="1900944265">
    <w:abstractNumId w:val="2"/>
  </w:num>
  <w:num w:numId="28" w16cid:durableId="1393887553">
    <w:abstractNumId w:val="8"/>
  </w:num>
  <w:num w:numId="29" w16cid:durableId="324433848">
    <w:abstractNumId w:val="6"/>
  </w:num>
  <w:num w:numId="30" w16cid:durableId="1259485780">
    <w:abstractNumId w:val="24"/>
  </w:num>
  <w:num w:numId="31" w16cid:durableId="1679457383">
    <w:abstractNumId w:val="17"/>
  </w:num>
  <w:num w:numId="32" w16cid:durableId="918176578">
    <w:abstractNumId w:val="35"/>
  </w:num>
  <w:num w:numId="33" w16cid:durableId="1768113971">
    <w:abstractNumId w:val="12"/>
  </w:num>
  <w:num w:numId="34" w16cid:durableId="1305352326">
    <w:abstractNumId w:val="31"/>
  </w:num>
  <w:num w:numId="35" w16cid:durableId="47924908">
    <w:abstractNumId w:val="26"/>
  </w:num>
  <w:num w:numId="36" w16cid:durableId="598681828">
    <w:abstractNumId w:val="30"/>
  </w:num>
  <w:num w:numId="37" w16cid:durableId="1399396201">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EAC"/>
    <w:rsid w:val="0003677C"/>
    <w:rsid w:val="000368D4"/>
    <w:rsid w:val="00037295"/>
    <w:rsid w:val="00040453"/>
    <w:rsid w:val="0004584E"/>
    <w:rsid w:val="00046C5B"/>
    <w:rsid w:val="00046D80"/>
    <w:rsid w:val="00050168"/>
    <w:rsid w:val="00052EE8"/>
    <w:rsid w:val="00052FD5"/>
    <w:rsid w:val="00053A9A"/>
    <w:rsid w:val="00053D27"/>
    <w:rsid w:val="0006166B"/>
    <w:rsid w:val="00067302"/>
    <w:rsid w:val="00074DE1"/>
    <w:rsid w:val="00082298"/>
    <w:rsid w:val="00090F21"/>
    <w:rsid w:val="0009686F"/>
    <w:rsid w:val="000A3C38"/>
    <w:rsid w:val="000B0F40"/>
    <w:rsid w:val="000B7842"/>
    <w:rsid w:val="000D1291"/>
    <w:rsid w:val="000D399E"/>
    <w:rsid w:val="000D4F79"/>
    <w:rsid w:val="000D5CEC"/>
    <w:rsid w:val="000D60DB"/>
    <w:rsid w:val="000D6347"/>
    <w:rsid w:val="000E0318"/>
    <w:rsid w:val="000E22AA"/>
    <w:rsid w:val="000E3391"/>
    <w:rsid w:val="000E60AB"/>
    <w:rsid w:val="000F04F5"/>
    <w:rsid w:val="000F44B4"/>
    <w:rsid w:val="00103737"/>
    <w:rsid w:val="00105B4B"/>
    <w:rsid w:val="001077E7"/>
    <w:rsid w:val="001145A7"/>
    <w:rsid w:val="0011558A"/>
    <w:rsid w:val="00131284"/>
    <w:rsid w:val="001315D9"/>
    <w:rsid w:val="00132921"/>
    <w:rsid w:val="00137D8A"/>
    <w:rsid w:val="00146D75"/>
    <w:rsid w:val="001477CC"/>
    <w:rsid w:val="0015270C"/>
    <w:rsid w:val="00152FE3"/>
    <w:rsid w:val="00157636"/>
    <w:rsid w:val="001753E6"/>
    <w:rsid w:val="00184F9F"/>
    <w:rsid w:val="001902DB"/>
    <w:rsid w:val="001904D1"/>
    <w:rsid w:val="001A0D64"/>
    <w:rsid w:val="001A465A"/>
    <w:rsid w:val="001A4800"/>
    <w:rsid w:val="001A62AF"/>
    <w:rsid w:val="001A7548"/>
    <w:rsid w:val="001B0B45"/>
    <w:rsid w:val="001B39FF"/>
    <w:rsid w:val="001C15AC"/>
    <w:rsid w:val="001C2162"/>
    <w:rsid w:val="001C6048"/>
    <w:rsid w:val="001C64E4"/>
    <w:rsid w:val="001D263D"/>
    <w:rsid w:val="001D3F71"/>
    <w:rsid w:val="001D5A12"/>
    <w:rsid w:val="001F1FEA"/>
    <w:rsid w:val="001F3050"/>
    <w:rsid w:val="00202354"/>
    <w:rsid w:val="00204461"/>
    <w:rsid w:val="0021326E"/>
    <w:rsid w:val="00224FF4"/>
    <w:rsid w:val="00230505"/>
    <w:rsid w:val="00237448"/>
    <w:rsid w:val="00243EE2"/>
    <w:rsid w:val="002452D7"/>
    <w:rsid w:val="0024714F"/>
    <w:rsid w:val="00250A5E"/>
    <w:rsid w:val="00252C1E"/>
    <w:rsid w:val="002667F8"/>
    <w:rsid w:val="00266B12"/>
    <w:rsid w:val="0027189E"/>
    <w:rsid w:val="002747A9"/>
    <w:rsid w:val="002750A9"/>
    <w:rsid w:val="0027748D"/>
    <w:rsid w:val="00293B19"/>
    <w:rsid w:val="00294B6B"/>
    <w:rsid w:val="002970C0"/>
    <w:rsid w:val="002A02AD"/>
    <w:rsid w:val="002A6624"/>
    <w:rsid w:val="002B18EF"/>
    <w:rsid w:val="002B667E"/>
    <w:rsid w:val="002C1A1E"/>
    <w:rsid w:val="002C2F66"/>
    <w:rsid w:val="002C4676"/>
    <w:rsid w:val="002D3C15"/>
    <w:rsid w:val="002D5F50"/>
    <w:rsid w:val="002E6BC1"/>
    <w:rsid w:val="002F5346"/>
    <w:rsid w:val="00312192"/>
    <w:rsid w:val="00312743"/>
    <w:rsid w:val="003158AA"/>
    <w:rsid w:val="003206A5"/>
    <w:rsid w:val="00324050"/>
    <w:rsid w:val="00327186"/>
    <w:rsid w:val="00327BF4"/>
    <w:rsid w:val="003333AC"/>
    <w:rsid w:val="0033439F"/>
    <w:rsid w:val="003347C5"/>
    <w:rsid w:val="003449D1"/>
    <w:rsid w:val="00346422"/>
    <w:rsid w:val="00347AD0"/>
    <w:rsid w:val="003528B1"/>
    <w:rsid w:val="00355589"/>
    <w:rsid w:val="00357B7C"/>
    <w:rsid w:val="0036161D"/>
    <w:rsid w:val="00363FBC"/>
    <w:rsid w:val="00365FB4"/>
    <w:rsid w:val="0037254F"/>
    <w:rsid w:val="00372B11"/>
    <w:rsid w:val="003821AA"/>
    <w:rsid w:val="003830D5"/>
    <w:rsid w:val="0038439E"/>
    <w:rsid w:val="00386447"/>
    <w:rsid w:val="003904C9"/>
    <w:rsid w:val="00390813"/>
    <w:rsid w:val="00392E65"/>
    <w:rsid w:val="00397667"/>
    <w:rsid w:val="003A0C74"/>
    <w:rsid w:val="003A1703"/>
    <w:rsid w:val="003A7F31"/>
    <w:rsid w:val="003B1140"/>
    <w:rsid w:val="003B45E9"/>
    <w:rsid w:val="003B49C1"/>
    <w:rsid w:val="003B5A4D"/>
    <w:rsid w:val="003C18D4"/>
    <w:rsid w:val="003C3A84"/>
    <w:rsid w:val="003E5154"/>
    <w:rsid w:val="003F027C"/>
    <w:rsid w:val="0040237B"/>
    <w:rsid w:val="0040733A"/>
    <w:rsid w:val="004134A2"/>
    <w:rsid w:val="0041581C"/>
    <w:rsid w:val="004163C7"/>
    <w:rsid w:val="0042144C"/>
    <w:rsid w:val="004215CB"/>
    <w:rsid w:val="00422F76"/>
    <w:rsid w:val="00427215"/>
    <w:rsid w:val="00430DF4"/>
    <w:rsid w:val="00434D83"/>
    <w:rsid w:val="00441FE1"/>
    <w:rsid w:val="0044746D"/>
    <w:rsid w:val="00457894"/>
    <w:rsid w:val="004659B8"/>
    <w:rsid w:val="0046711B"/>
    <w:rsid w:val="0047186E"/>
    <w:rsid w:val="00477517"/>
    <w:rsid w:val="00477728"/>
    <w:rsid w:val="00477BEA"/>
    <w:rsid w:val="00483213"/>
    <w:rsid w:val="004844C1"/>
    <w:rsid w:val="00490D13"/>
    <w:rsid w:val="00490E09"/>
    <w:rsid w:val="00491BE9"/>
    <w:rsid w:val="004A3213"/>
    <w:rsid w:val="004A60A6"/>
    <w:rsid w:val="004A7149"/>
    <w:rsid w:val="004B0359"/>
    <w:rsid w:val="004B4167"/>
    <w:rsid w:val="004B6CC5"/>
    <w:rsid w:val="004D0866"/>
    <w:rsid w:val="004D13EB"/>
    <w:rsid w:val="004E2FFD"/>
    <w:rsid w:val="004E689E"/>
    <w:rsid w:val="004E6BF5"/>
    <w:rsid w:val="004F17FC"/>
    <w:rsid w:val="004F516D"/>
    <w:rsid w:val="004F53FC"/>
    <w:rsid w:val="00513438"/>
    <w:rsid w:val="00517D9F"/>
    <w:rsid w:val="00521729"/>
    <w:rsid w:val="00524CE4"/>
    <w:rsid w:val="00531F68"/>
    <w:rsid w:val="005350CD"/>
    <w:rsid w:val="005428CC"/>
    <w:rsid w:val="005437C3"/>
    <w:rsid w:val="00545706"/>
    <w:rsid w:val="00547571"/>
    <w:rsid w:val="00547D73"/>
    <w:rsid w:val="00553D80"/>
    <w:rsid w:val="00557ACC"/>
    <w:rsid w:val="00570616"/>
    <w:rsid w:val="005737E1"/>
    <w:rsid w:val="00583E98"/>
    <w:rsid w:val="005902F6"/>
    <w:rsid w:val="00593EB2"/>
    <w:rsid w:val="005974C2"/>
    <w:rsid w:val="005A475F"/>
    <w:rsid w:val="005A4C5B"/>
    <w:rsid w:val="005B1497"/>
    <w:rsid w:val="005B5999"/>
    <w:rsid w:val="005C08DC"/>
    <w:rsid w:val="005C0F48"/>
    <w:rsid w:val="005C7A71"/>
    <w:rsid w:val="005D5B7F"/>
    <w:rsid w:val="005E6890"/>
    <w:rsid w:val="005F02A7"/>
    <w:rsid w:val="005F4AE9"/>
    <w:rsid w:val="005F5880"/>
    <w:rsid w:val="005F6F24"/>
    <w:rsid w:val="00602F6F"/>
    <w:rsid w:val="006053A2"/>
    <w:rsid w:val="00616CDA"/>
    <w:rsid w:val="0062094B"/>
    <w:rsid w:val="00623237"/>
    <w:rsid w:val="00623FEA"/>
    <w:rsid w:val="006322EE"/>
    <w:rsid w:val="0063310C"/>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0FB7"/>
    <w:rsid w:val="006B1715"/>
    <w:rsid w:val="006B2A47"/>
    <w:rsid w:val="006B2BDE"/>
    <w:rsid w:val="006C12F2"/>
    <w:rsid w:val="006D3467"/>
    <w:rsid w:val="006D7294"/>
    <w:rsid w:val="006E4FEF"/>
    <w:rsid w:val="006F40D0"/>
    <w:rsid w:val="006F5BF3"/>
    <w:rsid w:val="006F7AC2"/>
    <w:rsid w:val="00704D87"/>
    <w:rsid w:val="00707200"/>
    <w:rsid w:val="00707E3E"/>
    <w:rsid w:val="00713F2B"/>
    <w:rsid w:val="00715A1E"/>
    <w:rsid w:val="00727008"/>
    <w:rsid w:val="00735391"/>
    <w:rsid w:val="0074001F"/>
    <w:rsid w:val="007471F6"/>
    <w:rsid w:val="00750973"/>
    <w:rsid w:val="00751892"/>
    <w:rsid w:val="00752AE1"/>
    <w:rsid w:val="00757436"/>
    <w:rsid w:val="00760FF7"/>
    <w:rsid w:val="00765194"/>
    <w:rsid w:val="00766DAE"/>
    <w:rsid w:val="00774E33"/>
    <w:rsid w:val="007773D3"/>
    <w:rsid w:val="007815F6"/>
    <w:rsid w:val="0078164E"/>
    <w:rsid w:val="007921F1"/>
    <w:rsid w:val="00796C2F"/>
    <w:rsid w:val="007A0F2A"/>
    <w:rsid w:val="007B0E54"/>
    <w:rsid w:val="007B3623"/>
    <w:rsid w:val="007B6E1C"/>
    <w:rsid w:val="007C03BB"/>
    <w:rsid w:val="007C404C"/>
    <w:rsid w:val="007C5A6B"/>
    <w:rsid w:val="007C6512"/>
    <w:rsid w:val="007D6F1A"/>
    <w:rsid w:val="007E3A20"/>
    <w:rsid w:val="007E5C50"/>
    <w:rsid w:val="007F183F"/>
    <w:rsid w:val="007F32EB"/>
    <w:rsid w:val="007F660C"/>
    <w:rsid w:val="0080656C"/>
    <w:rsid w:val="008076B9"/>
    <w:rsid w:val="008179BA"/>
    <w:rsid w:val="00820190"/>
    <w:rsid w:val="00833BA0"/>
    <w:rsid w:val="008401CB"/>
    <w:rsid w:val="008403D7"/>
    <w:rsid w:val="00841329"/>
    <w:rsid w:val="008460C2"/>
    <w:rsid w:val="00847E70"/>
    <w:rsid w:val="00850A3C"/>
    <w:rsid w:val="00851382"/>
    <w:rsid w:val="00851F54"/>
    <w:rsid w:val="00854F3D"/>
    <w:rsid w:val="008573E9"/>
    <w:rsid w:val="00857708"/>
    <w:rsid w:val="00866969"/>
    <w:rsid w:val="00877AAC"/>
    <w:rsid w:val="0088299F"/>
    <w:rsid w:val="00883A6E"/>
    <w:rsid w:val="00895BB4"/>
    <w:rsid w:val="008C4F48"/>
    <w:rsid w:val="008C5C47"/>
    <w:rsid w:val="008D1057"/>
    <w:rsid w:val="008D110B"/>
    <w:rsid w:val="008E05A1"/>
    <w:rsid w:val="008F1EAE"/>
    <w:rsid w:val="008F2426"/>
    <w:rsid w:val="008F3CA0"/>
    <w:rsid w:val="00904800"/>
    <w:rsid w:val="009125CE"/>
    <w:rsid w:val="009127D2"/>
    <w:rsid w:val="0091554C"/>
    <w:rsid w:val="00930C0E"/>
    <w:rsid w:val="00934B89"/>
    <w:rsid w:val="00937C75"/>
    <w:rsid w:val="00944A1F"/>
    <w:rsid w:val="009626E9"/>
    <w:rsid w:val="0096771B"/>
    <w:rsid w:val="00967E16"/>
    <w:rsid w:val="00970A36"/>
    <w:rsid w:val="00973434"/>
    <w:rsid w:val="009753DE"/>
    <w:rsid w:val="009847D2"/>
    <w:rsid w:val="009903E4"/>
    <w:rsid w:val="009A3C07"/>
    <w:rsid w:val="009A47D7"/>
    <w:rsid w:val="009B47F6"/>
    <w:rsid w:val="009B6888"/>
    <w:rsid w:val="009C0161"/>
    <w:rsid w:val="009C0321"/>
    <w:rsid w:val="009C651A"/>
    <w:rsid w:val="009C72C9"/>
    <w:rsid w:val="009D108D"/>
    <w:rsid w:val="009E1436"/>
    <w:rsid w:val="009E33CF"/>
    <w:rsid w:val="009E4107"/>
    <w:rsid w:val="009E5668"/>
    <w:rsid w:val="009E6057"/>
    <w:rsid w:val="009F4FA0"/>
    <w:rsid w:val="009F738B"/>
    <w:rsid w:val="00A06460"/>
    <w:rsid w:val="00A22822"/>
    <w:rsid w:val="00A25EB2"/>
    <w:rsid w:val="00A262CA"/>
    <w:rsid w:val="00A309CD"/>
    <w:rsid w:val="00A33619"/>
    <w:rsid w:val="00A3651E"/>
    <w:rsid w:val="00A369EF"/>
    <w:rsid w:val="00A40D90"/>
    <w:rsid w:val="00A45492"/>
    <w:rsid w:val="00A45B6C"/>
    <w:rsid w:val="00A46696"/>
    <w:rsid w:val="00A51326"/>
    <w:rsid w:val="00A55CF1"/>
    <w:rsid w:val="00A7001C"/>
    <w:rsid w:val="00A71828"/>
    <w:rsid w:val="00A7549C"/>
    <w:rsid w:val="00A8097F"/>
    <w:rsid w:val="00A81846"/>
    <w:rsid w:val="00A83434"/>
    <w:rsid w:val="00A976A0"/>
    <w:rsid w:val="00AA089F"/>
    <w:rsid w:val="00AA79E9"/>
    <w:rsid w:val="00AB0A70"/>
    <w:rsid w:val="00AB1745"/>
    <w:rsid w:val="00AB3413"/>
    <w:rsid w:val="00AB40BB"/>
    <w:rsid w:val="00AB73ED"/>
    <w:rsid w:val="00AC267E"/>
    <w:rsid w:val="00AC4609"/>
    <w:rsid w:val="00AC702F"/>
    <w:rsid w:val="00AE1894"/>
    <w:rsid w:val="00AE2149"/>
    <w:rsid w:val="00AE34AE"/>
    <w:rsid w:val="00B151BC"/>
    <w:rsid w:val="00B160A8"/>
    <w:rsid w:val="00B22F29"/>
    <w:rsid w:val="00B235C1"/>
    <w:rsid w:val="00B24ADC"/>
    <w:rsid w:val="00B25E38"/>
    <w:rsid w:val="00B40814"/>
    <w:rsid w:val="00B51BA0"/>
    <w:rsid w:val="00B541D1"/>
    <w:rsid w:val="00B62314"/>
    <w:rsid w:val="00B63B0F"/>
    <w:rsid w:val="00B63CFF"/>
    <w:rsid w:val="00B673EE"/>
    <w:rsid w:val="00B72E92"/>
    <w:rsid w:val="00B74642"/>
    <w:rsid w:val="00B7678A"/>
    <w:rsid w:val="00B9044D"/>
    <w:rsid w:val="00B94662"/>
    <w:rsid w:val="00B956B2"/>
    <w:rsid w:val="00BA2EFA"/>
    <w:rsid w:val="00BA3789"/>
    <w:rsid w:val="00BB303A"/>
    <w:rsid w:val="00BB6957"/>
    <w:rsid w:val="00BC094B"/>
    <w:rsid w:val="00BC3D30"/>
    <w:rsid w:val="00BC58B7"/>
    <w:rsid w:val="00BD18AF"/>
    <w:rsid w:val="00BD1929"/>
    <w:rsid w:val="00BE038A"/>
    <w:rsid w:val="00BF0BF0"/>
    <w:rsid w:val="00BF1C02"/>
    <w:rsid w:val="00BF5AD6"/>
    <w:rsid w:val="00BF7744"/>
    <w:rsid w:val="00C042DD"/>
    <w:rsid w:val="00C05E2A"/>
    <w:rsid w:val="00C06D6B"/>
    <w:rsid w:val="00C1086B"/>
    <w:rsid w:val="00C139D3"/>
    <w:rsid w:val="00C17FC7"/>
    <w:rsid w:val="00C213C0"/>
    <w:rsid w:val="00C23635"/>
    <w:rsid w:val="00C262EF"/>
    <w:rsid w:val="00C513C8"/>
    <w:rsid w:val="00C52639"/>
    <w:rsid w:val="00C57539"/>
    <w:rsid w:val="00C57B16"/>
    <w:rsid w:val="00C57BF0"/>
    <w:rsid w:val="00C60AF3"/>
    <w:rsid w:val="00C6233C"/>
    <w:rsid w:val="00C6643D"/>
    <w:rsid w:val="00C6698F"/>
    <w:rsid w:val="00C67372"/>
    <w:rsid w:val="00C72744"/>
    <w:rsid w:val="00C734BA"/>
    <w:rsid w:val="00C7437A"/>
    <w:rsid w:val="00C77A84"/>
    <w:rsid w:val="00C77CFB"/>
    <w:rsid w:val="00C87702"/>
    <w:rsid w:val="00C928A9"/>
    <w:rsid w:val="00CA319B"/>
    <w:rsid w:val="00CA3904"/>
    <w:rsid w:val="00CA550E"/>
    <w:rsid w:val="00CB006D"/>
    <w:rsid w:val="00CB0512"/>
    <w:rsid w:val="00CB0FD2"/>
    <w:rsid w:val="00CB410F"/>
    <w:rsid w:val="00CB54DD"/>
    <w:rsid w:val="00CB66BD"/>
    <w:rsid w:val="00CC28B7"/>
    <w:rsid w:val="00CC3BB4"/>
    <w:rsid w:val="00CC6B43"/>
    <w:rsid w:val="00CC7CC6"/>
    <w:rsid w:val="00CD79DE"/>
    <w:rsid w:val="00CE024E"/>
    <w:rsid w:val="00CE0F28"/>
    <w:rsid w:val="00CE6522"/>
    <w:rsid w:val="00CE6D26"/>
    <w:rsid w:val="00CF231E"/>
    <w:rsid w:val="00CF3088"/>
    <w:rsid w:val="00CF49B6"/>
    <w:rsid w:val="00CF6FDE"/>
    <w:rsid w:val="00CF7DF8"/>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67E28"/>
    <w:rsid w:val="00D73AB2"/>
    <w:rsid w:val="00D80DB8"/>
    <w:rsid w:val="00D84DEE"/>
    <w:rsid w:val="00D869E8"/>
    <w:rsid w:val="00D87F1B"/>
    <w:rsid w:val="00D903E5"/>
    <w:rsid w:val="00DA13F4"/>
    <w:rsid w:val="00DA3632"/>
    <w:rsid w:val="00DA537C"/>
    <w:rsid w:val="00DA6271"/>
    <w:rsid w:val="00DB076A"/>
    <w:rsid w:val="00DB3CCD"/>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15FFC"/>
    <w:rsid w:val="00E32051"/>
    <w:rsid w:val="00E37DF6"/>
    <w:rsid w:val="00E43F8A"/>
    <w:rsid w:val="00E453B3"/>
    <w:rsid w:val="00E504DB"/>
    <w:rsid w:val="00E5183C"/>
    <w:rsid w:val="00E52368"/>
    <w:rsid w:val="00E60358"/>
    <w:rsid w:val="00E6083B"/>
    <w:rsid w:val="00E6143A"/>
    <w:rsid w:val="00E64F6F"/>
    <w:rsid w:val="00E74ECF"/>
    <w:rsid w:val="00E77AF1"/>
    <w:rsid w:val="00E81103"/>
    <w:rsid w:val="00E815E2"/>
    <w:rsid w:val="00E82386"/>
    <w:rsid w:val="00E8479E"/>
    <w:rsid w:val="00E90F53"/>
    <w:rsid w:val="00E93BA0"/>
    <w:rsid w:val="00EB1345"/>
    <w:rsid w:val="00EB36A0"/>
    <w:rsid w:val="00EB5EB4"/>
    <w:rsid w:val="00EB7AA1"/>
    <w:rsid w:val="00EC338A"/>
    <w:rsid w:val="00EC6A95"/>
    <w:rsid w:val="00EC78AB"/>
    <w:rsid w:val="00ED4765"/>
    <w:rsid w:val="00ED599E"/>
    <w:rsid w:val="00EE077F"/>
    <w:rsid w:val="00EE19FC"/>
    <w:rsid w:val="00EE35FD"/>
    <w:rsid w:val="00EE4934"/>
    <w:rsid w:val="00EE54CF"/>
    <w:rsid w:val="00EE6B9A"/>
    <w:rsid w:val="00EF0FD2"/>
    <w:rsid w:val="00EF1BF0"/>
    <w:rsid w:val="00EF294A"/>
    <w:rsid w:val="00F01080"/>
    <w:rsid w:val="00F030BF"/>
    <w:rsid w:val="00F03946"/>
    <w:rsid w:val="00F15657"/>
    <w:rsid w:val="00F23310"/>
    <w:rsid w:val="00F2349C"/>
    <w:rsid w:val="00F23F33"/>
    <w:rsid w:val="00F24214"/>
    <w:rsid w:val="00F27D1B"/>
    <w:rsid w:val="00F27EA4"/>
    <w:rsid w:val="00F304BC"/>
    <w:rsid w:val="00F325C2"/>
    <w:rsid w:val="00F33070"/>
    <w:rsid w:val="00F3591E"/>
    <w:rsid w:val="00F36405"/>
    <w:rsid w:val="00F36B5C"/>
    <w:rsid w:val="00F546CE"/>
    <w:rsid w:val="00F622E4"/>
    <w:rsid w:val="00F64B9E"/>
    <w:rsid w:val="00F727F5"/>
    <w:rsid w:val="00F7469C"/>
    <w:rsid w:val="00F925D0"/>
    <w:rsid w:val="00F9317A"/>
    <w:rsid w:val="00F97C45"/>
    <w:rsid w:val="00FA01B6"/>
    <w:rsid w:val="00FB63EA"/>
    <w:rsid w:val="00FB79EA"/>
    <w:rsid w:val="00FC431B"/>
    <w:rsid w:val="00FD114D"/>
    <w:rsid w:val="00FD2ADF"/>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7921F1"/>
    <w:pPr>
      <w:keepNext/>
      <w:keepLines/>
      <w:spacing w:before="40" w:after="0"/>
      <w:outlineLvl w:val="1"/>
    </w:pPr>
    <w:rPr>
      <w:rFonts w:ascii="Sakkal Majalla" w:eastAsiaTheme="majorEastAsia" w:hAnsi="Sakkal Majalla" w:cs="Sakkal Majalla"/>
      <w:b/>
      <w:sz w:val="28"/>
      <w:szCs w:val="28"/>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7921F1"/>
    <w:rPr>
      <w:rFonts w:ascii="Sakkal Majalla" w:eastAsiaTheme="majorEastAsia" w:hAnsi="Sakkal Majalla" w:cs="Sakkal Majalla"/>
      <w:b/>
      <w:sz w:val="28"/>
      <w:szCs w:val="28"/>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uiPriority w:val="1"/>
    <w:qFormat/>
    <w:rsid w:val="009127D2"/>
    <w:pPr>
      <w:bidi/>
      <w:spacing w:after="0" w:line="240" w:lineRule="auto"/>
    </w:pPr>
  </w:style>
  <w:style w:type="paragraph" w:styleId="af4">
    <w:name w:val="Balloon Text"/>
    <w:basedOn w:val="a0"/>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8">
    <w:name w:val="كلام"/>
    <w:basedOn w:val="a0"/>
    <w:link w:val="Char6"/>
    <w:qFormat/>
    <w:rsid w:val="007921F1"/>
    <w:pPr>
      <w:spacing w:line="360" w:lineRule="auto"/>
      <w:jc w:val="both"/>
    </w:pPr>
    <w:rPr>
      <w:rFonts w:ascii="Sakkal Majalla" w:hAnsi="Sakkal Majalla" w:cs="Sakkal Majalla"/>
      <w:sz w:val="28"/>
      <w:szCs w:val="28"/>
    </w:rPr>
  </w:style>
  <w:style w:type="character" w:customStyle="1" w:styleId="Char6">
    <w:name w:val="كلام Char"/>
    <w:basedOn w:val="a1"/>
    <w:link w:val="af8"/>
    <w:rsid w:val="007921F1"/>
    <w:rPr>
      <w:rFonts w:ascii="Sakkal Majalla" w:hAnsi="Sakkal Majalla" w:cs="Sakkal Majalla"/>
      <w:sz w:val="28"/>
      <w:szCs w:val="28"/>
    </w:rPr>
  </w:style>
  <w:style w:type="paragraph" w:customStyle="1" w:styleId="a">
    <w:name w:val="عنوان"/>
    <w:basedOn w:val="af8"/>
    <w:link w:val="Char7"/>
    <w:qFormat/>
    <w:rsid w:val="00513438"/>
    <w:pPr>
      <w:numPr>
        <w:numId w:val="32"/>
      </w:numPr>
    </w:pPr>
    <w:rPr>
      <w:b/>
      <w:bCs/>
    </w:rPr>
  </w:style>
  <w:style w:type="character" w:customStyle="1" w:styleId="Char7">
    <w:name w:val="عنوان Char"/>
    <w:basedOn w:val="Char6"/>
    <w:link w:val="a"/>
    <w:rsid w:val="00513438"/>
    <w:rPr>
      <w:rFonts w:ascii="Sakkal Majalla" w:hAnsi="Sakkal Majalla" w:cs="Sakkal Majalla"/>
      <w:b/>
      <w:bCs/>
      <w:sz w:val="28"/>
      <w:szCs w:val="28"/>
    </w:rPr>
  </w:style>
  <w:style w:type="paragraph" w:styleId="af9">
    <w:name w:val="Revision"/>
    <w:hidden/>
    <w:uiPriority w:val="99"/>
    <w:semiHidden/>
    <w:rsid w:val="005134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3483012">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330445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21661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189394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58428227">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9194311">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3978720">
      <w:bodyDiv w:val="1"/>
      <w:marLeft w:val="0"/>
      <w:marRight w:val="0"/>
      <w:marTop w:val="0"/>
      <w:marBottom w:val="0"/>
      <w:divBdr>
        <w:top w:val="none" w:sz="0" w:space="0" w:color="auto"/>
        <w:left w:val="none" w:sz="0" w:space="0" w:color="auto"/>
        <w:bottom w:val="none" w:sz="0" w:space="0" w:color="auto"/>
        <w:right w:val="none" w:sz="0" w:space="0" w:color="auto"/>
      </w:divBdr>
    </w:div>
    <w:div w:id="237328671">
      <w:bodyDiv w:val="1"/>
      <w:marLeft w:val="0"/>
      <w:marRight w:val="0"/>
      <w:marTop w:val="0"/>
      <w:marBottom w:val="0"/>
      <w:divBdr>
        <w:top w:val="none" w:sz="0" w:space="0" w:color="auto"/>
        <w:left w:val="none" w:sz="0" w:space="0" w:color="auto"/>
        <w:bottom w:val="none" w:sz="0" w:space="0" w:color="auto"/>
        <w:right w:val="none" w:sz="0" w:space="0" w:color="auto"/>
      </w:divBdr>
    </w:div>
    <w:div w:id="23902777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304721">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0898703">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7980187">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285296">
      <w:bodyDiv w:val="1"/>
      <w:marLeft w:val="0"/>
      <w:marRight w:val="0"/>
      <w:marTop w:val="0"/>
      <w:marBottom w:val="0"/>
      <w:divBdr>
        <w:top w:val="none" w:sz="0" w:space="0" w:color="auto"/>
        <w:left w:val="none" w:sz="0" w:space="0" w:color="auto"/>
        <w:bottom w:val="none" w:sz="0" w:space="0" w:color="auto"/>
        <w:right w:val="none" w:sz="0" w:space="0" w:color="auto"/>
      </w:divBdr>
    </w:div>
    <w:div w:id="272129123">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7998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772892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0637839">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92800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2939484">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318217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711579">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327935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23325858">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11653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1859561">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5399967">
      <w:bodyDiv w:val="1"/>
      <w:marLeft w:val="0"/>
      <w:marRight w:val="0"/>
      <w:marTop w:val="0"/>
      <w:marBottom w:val="0"/>
      <w:divBdr>
        <w:top w:val="none" w:sz="0" w:space="0" w:color="auto"/>
        <w:left w:val="none" w:sz="0" w:space="0" w:color="auto"/>
        <w:bottom w:val="none" w:sz="0" w:space="0" w:color="auto"/>
        <w:right w:val="none" w:sz="0" w:space="0" w:color="auto"/>
      </w:divBdr>
    </w:div>
    <w:div w:id="69017918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0882406">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017332">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193262">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9178039">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0845524">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557250">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173989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904754">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53113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483952">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8640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159331">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221663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090528">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5311261">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94269">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5918812">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1249376">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685878">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13468">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173913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6103021">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8646375">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764840">
      <w:bodyDiv w:val="1"/>
      <w:marLeft w:val="0"/>
      <w:marRight w:val="0"/>
      <w:marTop w:val="0"/>
      <w:marBottom w:val="0"/>
      <w:divBdr>
        <w:top w:val="none" w:sz="0" w:space="0" w:color="auto"/>
        <w:left w:val="none" w:sz="0" w:space="0" w:color="auto"/>
        <w:bottom w:val="none" w:sz="0" w:space="0" w:color="auto"/>
        <w:right w:val="none" w:sz="0" w:space="0" w:color="auto"/>
      </w:divBdr>
    </w:div>
    <w:div w:id="1446001559">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06988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6607398">
      <w:bodyDiv w:val="1"/>
      <w:marLeft w:val="0"/>
      <w:marRight w:val="0"/>
      <w:marTop w:val="0"/>
      <w:marBottom w:val="0"/>
      <w:divBdr>
        <w:top w:val="none" w:sz="0" w:space="0" w:color="auto"/>
        <w:left w:val="none" w:sz="0" w:space="0" w:color="auto"/>
        <w:bottom w:val="none" w:sz="0" w:space="0" w:color="auto"/>
        <w:right w:val="none" w:sz="0" w:space="0" w:color="auto"/>
      </w:divBdr>
    </w:div>
    <w:div w:id="1497114741">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1486706">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409129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4486747">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158420">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073486">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78387940">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375368">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428761">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3313074">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068918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4780883">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3123434">
      <w:bodyDiv w:val="1"/>
      <w:marLeft w:val="0"/>
      <w:marRight w:val="0"/>
      <w:marTop w:val="0"/>
      <w:marBottom w:val="0"/>
      <w:divBdr>
        <w:top w:val="none" w:sz="0" w:space="0" w:color="auto"/>
        <w:left w:val="none" w:sz="0" w:space="0" w:color="auto"/>
        <w:bottom w:val="none" w:sz="0" w:space="0" w:color="auto"/>
        <w:right w:val="none" w:sz="0" w:space="0" w:color="auto"/>
      </w:divBdr>
      <w:divsChild>
        <w:div w:id="1318001233">
          <w:marLeft w:val="0"/>
          <w:marRight w:val="0"/>
          <w:marTop w:val="0"/>
          <w:marBottom w:val="0"/>
          <w:divBdr>
            <w:top w:val="none" w:sz="0" w:space="0" w:color="auto"/>
            <w:left w:val="none" w:sz="0" w:space="0" w:color="auto"/>
            <w:bottom w:val="none" w:sz="0" w:space="0" w:color="auto"/>
            <w:right w:val="none" w:sz="0" w:space="0" w:color="auto"/>
          </w:divBdr>
          <w:divsChild>
            <w:div w:id="1210266273">
              <w:marLeft w:val="0"/>
              <w:marRight w:val="0"/>
              <w:marTop w:val="0"/>
              <w:marBottom w:val="0"/>
              <w:divBdr>
                <w:top w:val="none" w:sz="0" w:space="0" w:color="auto"/>
                <w:left w:val="none" w:sz="0" w:space="0" w:color="auto"/>
                <w:bottom w:val="none" w:sz="0" w:space="0" w:color="auto"/>
                <w:right w:val="none" w:sz="0" w:space="0" w:color="auto"/>
              </w:divBdr>
              <w:divsChild>
                <w:div w:id="8268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7670">
          <w:marLeft w:val="0"/>
          <w:marRight w:val="0"/>
          <w:marTop w:val="0"/>
          <w:marBottom w:val="0"/>
          <w:divBdr>
            <w:top w:val="none" w:sz="0" w:space="0" w:color="auto"/>
            <w:left w:val="none" w:sz="0" w:space="0" w:color="auto"/>
            <w:bottom w:val="none" w:sz="0" w:space="0" w:color="auto"/>
            <w:right w:val="none" w:sz="0" w:space="0" w:color="auto"/>
          </w:divBdr>
          <w:divsChild>
            <w:div w:id="2117554182">
              <w:marLeft w:val="0"/>
              <w:marRight w:val="0"/>
              <w:marTop w:val="0"/>
              <w:marBottom w:val="0"/>
              <w:divBdr>
                <w:top w:val="none" w:sz="0" w:space="0" w:color="auto"/>
                <w:left w:val="none" w:sz="0" w:space="0" w:color="auto"/>
                <w:bottom w:val="none" w:sz="0" w:space="0" w:color="auto"/>
                <w:right w:val="none" w:sz="0" w:space="0" w:color="auto"/>
              </w:divBdr>
              <w:divsChild>
                <w:div w:id="1473980572">
                  <w:marLeft w:val="0"/>
                  <w:marRight w:val="0"/>
                  <w:marTop w:val="0"/>
                  <w:marBottom w:val="0"/>
                  <w:divBdr>
                    <w:top w:val="none" w:sz="0" w:space="0" w:color="auto"/>
                    <w:left w:val="none" w:sz="0" w:space="0" w:color="auto"/>
                    <w:bottom w:val="none" w:sz="0" w:space="0" w:color="auto"/>
                    <w:right w:val="none" w:sz="0" w:space="0" w:color="auto"/>
                  </w:divBdr>
                  <w:divsChild>
                    <w:div w:id="4752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661930">
      <w:bodyDiv w:val="1"/>
      <w:marLeft w:val="0"/>
      <w:marRight w:val="0"/>
      <w:marTop w:val="0"/>
      <w:marBottom w:val="0"/>
      <w:divBdr>
        <w:top w:val="none" w:sz="0" w:space="0" w:color="auto"/>
        <w:left w:val="none" w:sz="0" w:space="0" w:color="auto"/>
        <w:bottom w:val="none" w:sz="0" w:space="0" w:color="auto"/>
        <w:right w:val="none" w:sz="0" w:space="0" w:color="auto"/>
      </w:divBdr>
      <w:divsChild>
        <w:div w:id="1312714533">
          <w:marLeft w:val="0"/>
          <w:marRight w:val="0"/>
          <w:marTop w:val="0"/>
          <w:marBottom w:val="0"/>
          <w:divBdr>
            <w:top w:val="none" w:sz="0" w:space="0" w:color="auto"/>
            <w:left w:val="none" w:sz="0" w:space="0" w:color="auto"/>
            <w:bottom w:val="none" w:sz="0" w:space="0" w:color="auto"/>
            <w:right w:val="none" w:sz="0" w:space="0" w:color="auto"/>
          </w:divBdr>
          <w:divsChild>
            <w:div w:id="1483348539">
              <w:marLeft w:val="0"/>
              <w:marRight w:val="0"/>
              <w:marTop w:val="0"/>
              <w:marBottom w:val="0"/>
              <w:divBdr>
                <w:top w:val="none" w:sz="0" w:space="0" w:color="auto"/>
                <w:left w:val="none" w:sz="0" w:space="0" w:color="auto"/>
                <w:bottom w:val="none" w:sz="0" w:space="0" w:color="auto"/>
                <w:right w:val="none" w:sz="0" w:space="0" w:color="auto"/>
              </w:divBdr>
              <w:divsChild>
                <w:div w:id="94518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0417">
          <w:marLeft w:val="0"/>
          <w:marRight w:val="0"/>
          <w:marTop w:val="0"/>
          <w:marBottom w:val="0"/>
          <w:divBdr>
            <w:top w:val="none" w:sz="0" w:space="0" w:color="auto"/>
            <w:left w:val="none" w:sz="0" w:space="0" w:color="auto"/>
            <w:bottom w:val="none" w:sz="0" w:space="0" w:color="auto"/>
            <w:right w:val="none" w:sz="0" w:space="0" w:color="auto"/>
          </w:divBdr>
          <w:divsChild>
            <w:div w:id="752164942">
              <w:marLeft w:val="0"/>
              <w:marRight w:val="0"/>
              <w:marTop w:val="0"/>
              <w:marBottom w:val="0"/>
              <w:divBdr>
                <w:top w:val="none" w:sz="0" w:space="0" w:color="auto"/>
                <w:left w:val="none" w:sz="0" w:space="0" w:color="auto"/>
                <w:bottom w:val="none" w:sz="0" w:space="0" w:color="auto"/>
                <w:right w:val="none" w:sz="0" w:space="0" w:color="auto"/>
              </w:divBdr>
              <w:divsChild>
                <w:div w:id="1144855238">
                  <w:marLeft w:val="0"/>
                  <w:marRight w:val="0"/>
                  <w:marTop w:val="0"/>
                  <w:marBottom w:val="0"/>
                  <w:divBdr>
                    <w:top w:val="none" w:sz="0" w:space="0" w:color="auto"/>
                    <w:left w:val="none" w:sz="0" w:space="0" w:color="auto"/>
                    <w:bottom w:val="none" w:sz="0" w:space="0" w:color="auto"/>
                    <w:right w:val="none" w:sz="0" w:space="0" w:color="auto"/>
                  </w:divBdr>
                  <w:divsChild>
                    <w:div w:id="28331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3007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243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248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145">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1688019">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056521">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154272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279186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467439">
      <w:bodyDiv w:val="1"/>
      <w:marLeft w:val="0"/>
      <w:marRight w:val="0"/>
      <w:marTop w:val="0"/>
      <w:marBottom w:val="0"/>
      <w:divBdr>
        <w:top w:val="none" w:sz="0" w:space="0" w:color="auto"/>
        <w:left w:val="none" w:sz="0" w:space="0" w:color="auto"/>
        <w:bottom w:val="none" w:sz="0" w:space="0" w:color="auto"/>
        <w:right w:val="none" w:sz="0" w:space="0" w:color="auto"/>
      </w:divBdr>
    </w:div>
    <w:div w:id="2132749585">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Cha24</b:Tag>
    <b:SourceType>JournalArticle</b:SourceType>
    <b:Guid>{22272DB8-F84C-4CCF-A590-B1826B41A1C2}</b:Guid>
    <b:Author>
      <b:Author>
        <b:NameList>
          <b:Person>
            <b:Last>Chalhoub</b:Last>
            <b:First>Cesar</b:First>
          </b:Person>
        </b:NameList>
      </b:Author>
    </b:Author>
    <b:Title>SAUDI FAMILY-OWNED BUSINESS GENERATIONAL SURVIVAL DISSERTATION SUBMITTED TO THE UNIVERSITY OF BUSINESS INNOVATION AND SUSTAINABILITY GENEVE IN FULFILLMENT OF THE REQUIREMENTS FOR THE DEGREE OF DOCTOR OF BUSINESS ADMINISTRATION</b:Title>
    <b:Year>2024</b:Year>
    <b:URL>OWNED_BUSINESS_GENERATIONAL_SURVIVAL_DISSERTATION_SUBMITTED_TO_THE_UNIVERSITY_OF_BUSINESS_INNOVATION_AND_SUSTAINABILITY_GENEVE_IN_FULFILLMENT_OF_THE_REQUIREMENTS_FOR_THE_DEGREE_OF_DOCTOR_</b:URL>
    <b:DOI>10.13140/RG.2.2.11774.40002</b:DOI>
    <b:RefOrder>1</b:RefOrder>
  </b:Source>
  <b:Source>
    <b:Tag>MBa21</b:Tag>
    <b:SourceType>JournalArticle</b:SourceType>
    <b:Guid>{C129BC94-44B9-4933-B731-4C918250BFDF}</b:Guid>
    <b:Author>
      <b:Author>
        <b:NameList>
          <b:Person>
            <b:Last>M.Baarmah</b:Last>
            <b:First>Jannah</b:First>
          </b:Person>
        </b:NameList>
      </b:Author>
    </b:Author>
    <b:Title>SUCCESSION PLANNING IN SAUDI ARABIA’S FAMILY OWNED BUSINESS: THE CASE OF SEDCO HOLDING AND BINZAGER CO</b:Title>
    <b:Year>2021</b:Year>
    <b:URL>https://archives.palarch.nl/index.php/jae/article/view/7886</b:URL>
    <b:RefOrder>2</b:RefOrder>
  </b:Source>
  <b:Source>
    <b:Tag>San20</b:Tag>
    <b:SourceType>JournalArticle</b:SourceType>
    <b:Guid>{78576162-7F6A-4D21-A4B6-DF890EFD35A4}</b:Guid>
    <b:Author>
      <b:Author>
        <b:NameList>
          <b:Person>
            <b:Last>Sandu</b:Last>
            <b:First>Petru</b:First>
          </b:Person>
        </b:NameList>
      </b:Author>
    </b:Author>
    <b:Title>Succession Challenges in Family Businesses from the First to the Second Generation</b:Title>
    <b:Year>2020</b:Year>
    <b:URL>https://www.researchgate.net/publication/345246520_Succession_Challenges_in_Family_Businesses_from_the_First_to_the_Second_Generation</b:URL>
    <b:RefOrder>3</b:RefOrder>
  </b:Source>
  <b:Source>
    <b:Tag>Sam21</b:Tag>
    <b:SourceType>JournalArticle</b:SourceType>
    <b:Guid>{B88C8FD4-2206-4654-8F8D-CF4C9DFF6AC3}</b:Guid>
    <b:Author>
      <b:Author>
        <b:NameList>
          <b:Person>
            <b:Last>Samara</b:Last>
            <b:First>Georges</b:First>
          </b:Person>
        </b:NameList>
      </b:Author>
    </b:Author>
    <b:Title>Family businesses in the Arab Middle East: What do we know and where should we go?</b:Title>
    <b:Year>2021</b:Year>
    <b:Volume>12</b:Volume>
    <b:Issue>3</b:Issue>
    <b:URL>https://www.sciencedirect.com/science/article/pii/S1877858520300863</b:URL>
    <b:RefOrder>4</b:RefOrder>
  </b:Source>
  <b:Source>
    <b:Tag>Nas21</b:Tag>
    <b:SourceType>JournalArticle</b:SourceType>
    <b:Guid>{18476945-4C8E-4CE5-B460-6189679AADF4}</b:Guid>
    <b:Author>
      <b:Author>
        <b:NameList>
          <b:Person>
            <b:Last>Nasser</b:Last>
            <b:First>Reem</b:First>
            <b:Middle>Mohammed</b:Middle>
          </b:Person>
        </b:NameList>
      </b:Author>
    </b:Author>
    <b:Title>CONFLICT RESOLUTION CHALLENGES IN FAMILY OWNED BUSINESS IN SAUDI ARABIA</b:Title>
    <b:Year>2021</b:Year>
    <b:URL>https://archives.palarch.nl/index.php/jae/article/download/8191/8273/16066</b:URL>
    <b:RefOrder>5</b:RefOrder>
  </b:Source>
  <b:Source>
    <b:Tag>Muh24</b:Tag>
    <b:SourceType>JournalArticle</b:SourceType>
    <b:Guid>{4F8BF547-FA48-4723-8B5F-E0EEB63BAAF7}</b:Guid>
    <b:Author>
      <b:Author>
        <b:NameList>
          <b:Person>
            <b:Last>Waqas</b:Last>
            <b:First>Muhammad</b:First>
          </b:Person>
        </b:NameList>
      </b:Author>
    </b:Author>
    <b:Title>https://archives.palarch.nl/index.php/jae/article/download/8191/8273/16066</b:Title>
    <b:Year>2024</b:Year>
    <b:URL>https://www.researchgate.net/publication/378987494_Exploring_Challenges_Forefront_to_Family_Business_Leaders_A_Perspective_of_Family_Business_Owners</b:URL>
    <b:RefOrder>6</b:RefOrder>
  </b:Source>
  <b:Source>
    <b:Tag>Ban22</b:Tag>
    <b:SourceType>JournalArticle</b:SourceType>
    <b:Guid>{FE60B5E9-C6A9-4ED2-BE9E-22ED94B4B0E4}</b:Guid>
    <b:Author>
      <b:Author>
        <b:NameList>
          <b:Person>
            <b:Last>Ismail</b:Last>
            <b:First>Fadillah</b:First>
          </b:Person>
        </b:NameList>
      </b:Author>
    </b:Author>
    <b:Title>Succession Planning Best Practices for Organizations: A Systematic Literature Review Approach</b:Title>
    <b:Year>2022</b:Year>
    <b:URL>https://www.researchgate.net/publication/361237376_Succession_Planning_Best_Practices_for_Organizations_A_Systematic_Literature_Review_Approach</b:URL>
    <b:RefOrder>7</b:RefOrder>
  </b:Source>
  <b:Source>
    <b:Tag>Ran24</b:Tag>
    <b:SourceType>JournalArticle</b:SourceType>
    <b:Guid>{DADF41DC-96DB-4559-83B8-85D662590D76}</b:Guid>
    <b:Author>
      <b:Author>
        <b:NameList>
          <b:Person>
            <b:Last>Rana</b:Last>
            <b:First>Aditya</b:First>
          </b:Person>
        </b:NameList>
      </b:Author>
    </b:Author>
    <b:Title>Succession Planning: Strategies, Best Practices &amp; Tools</b:Title>
    <b:Year>2024</b:Year>
    <b:URL>https://venngage.com/blog/succession-planning/</b:URL>
    <b:RefOrder>8</b:RefOrder>
  </b:Source>
  <b:Source>
    <b:Tag>Paç21</b:Tag>
    <b:SourceType>JournalArticle</b:SourceType>
    <b:Guid>{42022791-B964-41BA-8B9C-55326CCA0A3E}</b:Guid>
    <b:Author>
      <b:Author>
        <b:NameList>
          <b:Person>
            <b:Last>Paço</b:Last>
            <b:First>Arminda</b:First>
            <b:Middle>Maria Finisterra do</b:Middle>
          </b:Person>
        </b:NameList>
      </b:Author>
    </b:Author>
    <b:Title>Succession planning and strategies in Family Business: a multiple case study</b:Title>
    <b:Year>2021</b:Year>
    <b:URL>https://www.researchgate.net/publication/351839981_Succession_planning_and_strategies_in_Family_Business_a_multiple_case_study</b:URL>
    <b:RefOrder>9</b:RefOrder>
  </b:Source>
  <b:Source>
    <b:Tag>Han24</b:Tag>
    <b:SourceType>JournalArticle</b:SourceType>
    <b:Guid>{E37A537A-64DD-46BA-A98E-9C26F814853F}</b:Guid>
    <b:Author>
      <b:Author>
        <b:NameList>
          <b:Person>
            <b:Last>Hannah</b:Last>
            <b:First>Stan</b:First>
          </b:Person>
        </b:NameList>
      </b:Author>
    </b:Author>
    <b:Title>Steering succession in the storm</b:Title>
    <b:Year>2024</b:Year>
    <b:URL>https://familybusinessmagazine.com/succession/steering-succession-in-the-storm/</b:URL>
    <b:RefOrder>10</b:RefOrder>
  </b:Source>
  <b:Source>
    <b:Tag>Haw23</b:Tag>
    <b:SourceType>JournalArticle</b:SourceType>
    <b:Guid>{C89213B0-5987-4B4B-B82C-16D58A54577A}</b:Guid>
    <b:Author>
      <b:Author>
        <b:Corporate>Hawksford</b:Corporate>
      </b:Author>
    </b:Author>
    <b:Title>How to overcome succession planning challenges in family-owned businesses</b:Title>
    <b:Year>2023</b:Year>
    <b:URL>https://www.hawksford.com/insights-and-guides/family-business-succession-planning</b:URL>
    <b:RefOrder>11</b:RefOrder>
  </b:Source>
  <b:Source>
    <b:Tag>Yad23</b:Tag>
    <b:SourceType>JournalArticle</b:SourceType>
    <b:Guid>{938F1D11-3A76-4213-9A34-3C9ADAAE0004}</b:Guid>
    <b:Author>
      <b:Author>
        <b:NameList>
          <b:Person>
            <b:Last>Yadav</b:Last>
            <b:First>Anand</b:First>
          </b:Person>
        </b:NameList>
      </b:Author>
    </b:Author>
    <b:Title>Leading by relinquishing control</b:Title>
    <b:Year>2023</b:Year>
    <b:URL>https://www.linkedin.com/pulse/leading-relinquishing-control-anand-yadav</b:URL>
    <b:RefOrder>13</b:RefOrder>
  </b:Source>
  <b:Source>
    <b:Tag>Cha201</b:Tag>
    <b:SourceType>JournalArticle</b:SourceType>
    <b:Guid>{819BDBD8-51A7-48DE-908A-FFA5B7F5034B}</b:Guid>
    <b:Author>
      <b:Author>
        <b:NameList>
          <b:Person>
            <b:Last>Chanchotiyan</b:Last>
            <b:First>Nattapat</b:First>
          </b:Person>
        </b:NameList>
      </b:Author>
    </b:Author>
    <b:Title>The factors of family business successor readiness and how their impact on the business transition from successors’ perspectives</b:Title>
    <b:Year>2020</b:Year>
    <b:URL>https://www.researchgate.net/publication/346406355_The_factors_of_family_business_successor_readiness_and_how_their_impact_on_the_business_transition_from_successors'_perspectives</b:URL>
    <b:RefOrder>14</b:RefOrder>
  </b:Source>
  <b:Source>
    <b:Tag>Cer21</b:Tag>
    <b:SourceType>JournalArticle</b:SourceType>
    <b:Guid>{EDDAED4C-8E1F-46E0-A9EF-58EF55ED7C8A}</b:Guid>
    <b:Author>
      <b:Author>
        <b:NameList>
          <b:Person>
            <b:Last>Cerutti</b:Last>
            <b:First>Priscila</b:First>
            <b:Middle>Sardi</b:Middle>
          </b:Person>
        </b:NameList>
      </b:Author>
    </b:Author>
    <b:Title>Relationship Between Leadership Style and Conflicts in Family Businesses</b:Title>
    <b:Year>2021</b:Year>
    <b:URL>https://www.redalyc.org/journal/1230/123075622003/html/</b:URL>
    <b:RefOrder>15</b:RefOrder>
  </b:Source>
  <b:Source>
    <b:Tag>Dah231</b:Tag>
    <b:SourceType>JournalArticle</b:SourceType>
    <b:Guid>{9EB9416C-C7E0-4362-8022-E8B6DD12B1E6}</b:Guid>
    <b:Author>
      <b:Author>
        <b:NameList>
          <b:Person>
            <b:Last>Dahlan</b:Last>
            <b:First>Dina</b:First>
            <b:Middle>Abdullah</b:Middle>
          </b:Person>
        </b:NameList>
      </b:Author>
    </b:Author>
    <b:Title>Current state of female leadership in higher education institutions in Saudi Arabia</b:Title>
    <b:Year>2023</b:Year>
    <b:URL>https://www.tandfonline.com/doi/full/10.1080/23311975.2023.2276990</b:URL>
    <b:RefOrder>16</b:RefOrder>
  </b:Source>
  <b:Source>
    <b:Tag>Fra19</b:Tag>
    <b:SourceType>JournalArticle</b:SourceType>
    <b:Guid>{19323E55-38E1-4DA5-89E1-F35B24045005}</b:Guid>
    <b:Author>
      <b:Author>
        <b:NameList>
          <b:Person>
            <b:Last>Frank</b:Last>
            <b:First>Hermann</b:First>
          </b:Person>
        </b:NameList>
      </b:Author>
    </b:Author>
    <b:Title>Principles for innovation management in family firms: An analysis of long-term successful good practices with a practitioner validation of the principles</b:Title>
    <b:Year>2019</b:Year>
    <b:URL>https://www.emerald.com/insight/content/doi/10.1108/JFBM-09-2018-0049/full/html</b:URL>
    <b:RefOrder>17</b:RefOrder>
  </b:Source>
  <b:Source>
    <b:Tag>Jaf22</b:Tag>
    <b:SourceType>JournalArticle</b:SourceType>
    <b:Guid>{B98105A5-7614-4A00-B411-5E78B469F371}</b:Guid>
    <b:Author>
      <b:Author>
        <b:NameList>
          <b:Person>
            <b:Last>Jaffe</b:Last>
            <b:First>Dennis</b:First>
            <b:Middle>T.</b:Middle>
          </b:Person>
        </b:NameList>
      </b:Author>
    </b:Author>
    <b:Title>Moving a Family Business Beyond the Founder’s Vision</b:Title>
    <b:Year>2022</b:Year>
    <b:URL>https://hbr.org/2022/09/moving-a-family-business-beyond-the-founders-vision</b:URL>
    <b:RefOrder>18</b:RefOrder>
  </b:Source>
  <b:Source>
    <b:Tag>Yin21</b:Tag>
    <b:SourceType>JournalArticle</b:SourceType>
    <b:Guid>{D4F3745E-1516-4B4C-A14C-93C76FB8F745}</b:Guid>
    <b:Author>
      <b:Author>
        <b:NameList>
          <b:Person>
            <b:Last>Ying</b:Last>
            <b:First>Sammy</b:First>
            <b:Middle>X.</b:Middle>
          </b:Person>
        </b:NameList>
      </b:Author>
    </b:Author>
    <b:Title>Carrying on the family's legacy: Male heirs and firm innovation</b:Title>
    <b:Year>2021</b:Year>
    <b:URL>https://www.researchgate.net/publication/352045069_Carrying_on_the_family's_legacy_Male_heirs_and_firm_innovation</b:URL>
    <b:RefOrder>19</b:RefOrder>
  </b:Source>
  <b:Source>
    <b:Tag>Vee24</b:Tag>
    <b:SourceType>JournalArticle</b:SourceType>
    <b:Guid>{B4472C7D-9E8C-49EF-A060-D33DF6FA97B0}</b:Guid>
    <b:Author>
      <b:Author>
        <b:NameList>
          <b:Person>
            <b:Last>Veen</b:Last>
            <b:First>Erwin</b:First>
            <b:Middle>van</b:Middle>
          </b:Person>
        </b:NameList>
      </b:Author>
    </b:Author>
    <b:Title>Drivers and strategic puzzles of Saudi modernization</b:Title>
    <b:Year>2024</b:Year>
    <b:URL>https://www.clingendael.org/publication/drivers-and-strategic-puzzles-saudi-modernization</b:URL>
    <b:RefOrder>20</b:RefOrder>
  </b:Source>
  <b:Source>
    <b:Tag>Abb24</b:Tag>
    <b:SourceType>JournalArticle</b:SourceType>
    <b:Guid>{8629438B-658B-4E2E-B355-F2C87D8F40F3}</b:Guid>
    <b:Author>
      <b:Author>
        <b:NameList>
          <b:Person>
            <b:Last>Abbas</b:Last>
            <b:First>Yasir</b:First>
          </b:Person>
        </b:NameList>
      </b:Author>
    </b:Author>
    <b:Title>Exploring Challenges Forefront to Family Business Leaders: A Perspective of Family Business Owners</b:Title>
    <b:Year>2024</b:Year>
    <b:URL>https://www.researchgate.net/publication/378987494_Exploring_Challenges_Forefront_to_Family_Business_Leaders_A_Perspective_of_Family_Business_Owners</b:URL>
    <b:RefOrder>21</b:RefOrder>
  </b:Source>
  <b:Source>
    <b:Tag>Sar16</b:Tag>
    <b:SourceType>JournalArticle</b:SourceType>
    <b:Guid>{C3620020-B70B-4BFE-9692-99783F710E7F}</b:Guid>
    <b:Author>
      <b:Author>
        <b:NameList>
          <b:Person>
            <b:Last>Sarbah</b:Last>
            <b:First>Alfred</b:First>
          </b:Person>
        </b:NameList>
      </b:Author>
    </b:Author>
    <b:Title>Corporate Governance in Family Businesses: The Role of the Non-Executive and Independent Directors</b:Title>
    <b:Year>2016</b:Year>
    <b:URL>https://www.scirp.org/journal/paperinformation?paperid=62295</b:URL>
    <b:RefOrder>22</b:RefOrder>
  </b:Source>
  <b:Source>
    <b:Tag>RRa24</b:Tag>
    <b:SourceType>JournalArticle</b:SourceType>
    <b:Guid>{CC4D33F2-9E8D-4C56-B2F7-750CE2C2B535}</b:Guid>
    <b:Author>
      <b:Author>
        <b:NameList>
          <b:Person>
            <b:Last>R</b:Last>
            <b:First>Razan</b:First>
            <b:Middle>Abdullah Al</b:Middle>
          </b:Person>
        </b:NameList>
      </b:Author>
    </b:Author>
    <b:Title>Family business sustainability: the impact of governance and women’s empowerment in Saudi Arabia</b:Title>
    <b:Year>2024</b:Year>
    <b:URL>https://www.researchgate.net/publication/380536961_Family_business_sustainability_the_impact_of_governance_and_women's_empowerment_in_Saudi_Arabia</b:URL>
    <b:RefOrder>23</b:RefOrder>
  </b:Source>
  <b:Source>
    <b:Tag>Sah17</b:Tag>
    <b:SourceType>JournalArticle</b:SourceType>
    <b:Guid>{B85DB6CA-557A-415E-9F20-42C828BAA499}</b:Guid>
    <b:Author>
      <b:Author>
        <b:NameList>
          <b:Person>
            <b:Last>Sahni</b:Last>
            <b:First>Jolly</b:First>
          </b:Person>
        </b:NameList>
      </b:Author>
    </b:Author>
    <b:Title>Corporate governance in family business: Evidence from Saudi Arabia</b:Title>
    <b:Year>2017</b:Year>
    <b:URL>https://www.researchgate.net/publication/319007586_Corporate_governance_in_family_business_Evidence_from_Saudi_Arabia</b:URL>
    <b:RefOrder>24</b:RefOrder>
  </b:Source>
  <b:Source>
    <b:Tag>Ghe15</b:Tag>
    <b:SourceType>JournalArticle</b:SourceType>
    <b:Guid>{AAA02F6A-D139-462D-B015-A5F77742AFEB}</b:Guid>
    <b:Author>
      <b:Author>
        <b:NameList>
          <b:Person>
            <b:Last>Ghee</b:Last>
            <b:First>W.Y.</b:First>
          </b:Person>
        </b:NameList>
      </b:Author>
    </b:Author>
    <b:Title>Family business succession planning: Unleashing the key factors of business performance</b:Title>
    <b:Year>2015</b:Year>
    <b:URL>https://www.researchgate.net/publication/286854996_Family_business_succession_planning_Unleashing_the_key_factors_of_business_performance</b:URL>
    <b:RefOrder>25</b:RefOrder>
  </b:Source>
  <b:Source>
    <b:Tag>Sar20</b:Tag>
    <b:SourceType>JournalArticle</b:SourceType>
    <b:Guid>{367D9B0A-134B-4420-86D6-CC0590F17C81}</b:Guid>
    <b:Author>
      <b:Author>
        <b:NameList>
          <b:Person>
            <b:Last>Sara</b:Last>
          </b:Person>
        </b:NameList>
      </b:Author>
    </b:Author>
    <b:Title>Family business in Saudi Arabia</b:Title>
    <b:Year>2020</b:Year>
    <b:URL>https://theses.ncl.ac.uk/jspui/handle/10443/4920</b:URL>
    <b:RefOrder>26</b:RefOrder>
  </b:Source>
  <b:Source>
    <b:Tag>AlR21</b:Tag>
    <b:SourceType>JournalArticle</b:SourceType>
    <b:Guid>{C93CD541-D8EE-430C-8C87-9804E42C2944}</b:Guid>
    <b:Author>
      <b:Author>
        <b:NameList>
          <b:Person>
            <b:Last>Anas</b:Last>
          </b:Person>
        </b:NameList>
      </b:Author>
    </b:Author>
    <b:Title>Unsustainable Family Business in Saudi Arabia - The Roadmap Ahead</b:Title>
    <b:Year>2021</b:Year>
    <b:URL>https://ijbmr.forexjournal.co.in/archive/volume-9/ijbmr-090216.html</b:URL>
    <b:RefOrder>27</b:RefOrder>
  </b:Source>
  <b:Source>
    <b:Tag>Taw222</b:Tag>
    <b:SourceType>JournalArticle</b:SourceType>
    <b:Guid>{DC7954D3-9321-45E8-9CB5-1050F6BA6589}</b:Guid>
    <b:Author>
      <b:Author>
        <b:NameList>
          <b:Person>
            <b:Last>Tawfik</b:Last>
            <b:First>Omar</b:First>
            <b:Middle>Ikbal</b:Middle>
          </b:Person>
        </b:NameList>
      </b:Author>
    </b:Author>
    <b:Title>Corporate governance mechanisms, royal family ownership and corporate performance: evidence in gulf cooperation council (GCC) market</b:Title>
    <b:Year>2022</b:Year>
    <b:Volume>8</b:Volume>
    <b:Issue>12</b:Issue>
    <b:URL>https://www.cell.com/heliyon/fulltext/S2405-8440(22)03677-5</b:URL>
    <b:RefOrder>28</b:RefOrder>
  </b:Source>
  <b:Source>
    <b:Tag>AlR211</b:Tag>
    <b:SourceType>JournalArticle</b:SourceType>
    <b:Guid>{E3D5BD0B-AD9B-4452-BAE9-E6316FE0BC6A}</b:Guid>
    <b:Author>
      <b:Author>
        <b:NameList>
          <b:Person>
            <b:Last>Mohamad</b:Last>
            <b:First>Khaliq</b:First>
            <b:Middle>Ahmad</b:Middle>
          </b:Person>
        </b:NameList>
      </b:Author>
    </b:Author>
    <b:Title>Unsustainable Family Business in Saudi Arabia - The Roadmap Ahead</b:Title>
    <b:Year>2021</b:Year>
    <b:URL>https://ijbmr.forexjournal.co.in/archive/volume-9/ijbmr-090216.html</b:URL>
    <b:RefOrder>29</b:RefOrder>
  </b:Source>
  <b:Source>
    <b:Tag>Kha21</b:Tag>
    <b:SourceType>JournalArticle</b:SourceType>
    <b:Guid>{84A9D08B-6F27-4DBD-8370-88A8F1876096}</b:Guid>
    <b:Author>
      <b:Author>
        <b:NameList>
          <b:Person>
            <b:Last>Khaled</b:Last>
          </b:Person>
        </b:NameList>
      </b:Author>
    </b:Author>
    <b:Title>Corporate Governance Mechanisms in Saudi Arabia: The Case of Family Ownership with Audit Committee Activity</b:Title>
    <b:Year>2021</b:Year>
    <b:URL>https://koreascience.kr/article/JAKO202112748674900.page</b:URL>
    <b:RefOrder>30</b:RefOrder>
  </b:Source>
  <b:Source>
    <b:Tag>Alo22</b:Tag>
    <b:SourceType>JournalArticle</b:SourceType>
    <b:Guid>{5270C6F9-F3ED-4DAD-B102-AC575D61963E}</b:Guid>
    <b:Author>
      <b:Author>
        <b:NameList>
          <b:Person>
            <b:Last>Aloulou</b:Last>
            <b:First>Wassim</b:First>
            <b:Middle>J.</b:Middle>
          </b:Person>
        </b:NameList>
      </b:Author>
    </b:Author>
    <b:Title>Family Business in Saudi Arabia</b:Title>
    <b:Year>2022</b:Year>
    <b:URL>https://link.springer.com/chapter/10.1007/978-3-031-17262-5_6</b:URL>
    <b:RefOrder>31</b:RefOrder>
  </b:Source>
  <b:Source>
    <b:Tag>KAM20</b:Tag>
    <b:SourceType>JournalArticle</b:SourceType>
    <b:Guid>{37AE47FB-DD11-42C3-AA4E-901D285EC7D4}</b:Guid>
    <b:Author>
      <b:Author>
        <b:NameList>
          <b:Person>
            <b:Last>KAMALUDIN</b:Last>
            <b:First>KAMILAH</b:First>
          </b:Person>
        </b:NameList>
      </b:Author>
    </b:Author>
    <b:Title>Moderating Effects of Family Business on Audit Committee Diligence and Firm Performance: A Middle Eastern Perspective</b:Title>
    <b:Year>2020</b:Year>
    <b:URL>https://www.researchgate.net/profile/Sheela-Sundarasen/publication/344769049_Moderating_Effects_of_Family_Business_on_Audit_Committee_Diligence_and_Firm_Performance_A_Middle_Eastern_Perspective/links/5f8e9c89458515b7cf8dd894/Moderating-Effects-of-Family-B</b:URL>
    <b:RefOrder>32</b:RefOrder>
  </b:Source>
  <b:Source>
    <b:Tag>Nas19</b:Tag>
    <b:SourceType>JournalArticle</b:SourceType>
    <b:Guid>{D822EB92-3D3D-4951-A615-9CBCA6A09D34}</b:Guid>
    <b:Author>
      <b:Author>
        <b:NameList>
          <b:Person>
            <b:Last>Nasser</b:Last>
            <b:First>Zahra</b:First>
            <b:Middle>AL</b:Middle>
          </b:Person>
        </b:NameList>
      </b:Author>
    </b:Author>
    <b:Title>The effect of royal family members on the board on firm performance in Saudi Arabia</b:Title>
    <b:Year>2019</b:Year>
    <b:URL>https://www.emerald.com/insight/content/doi/10.1108/JAEE-04-2017-0041/full/html</b:URL>
    <b:RefOrder>33</b:RefOrder>
  </b:Source>
  <b:Source>
    <b:Tag>Sai221</b:Tag>
    <b:SourceType>JournalArticle</b:SourceType>
    <b:Guid>{CFAF3932-857C-4909-A182-6A33E77ACEE4}</b:Guid>
    <b:Author>
      <b:Author>
        <b:NameList>
          <b:Person>
            <b:Last>Saidat</b:Last>
            <b:First>Zaid</b:First>
          </b:Person>
        </b:NameList>
      </b:Author>
    </b:Author>
    <b:Title>An insight into Family Business and Entrepreneurship in Jordan</b:Title>
    <b:Year>2022</b:Year>
    <b:Volume>6</b:Volume>
    <b:Issue>6</b:Issue>
    <b:URL>https://mail.journalppw.com/index.php/jpsp/article/view/8453</b:URL>
    <b:RefOrder>34</b:RefOrder>
  </b:Source>
  <b:Source>
    <b:Tag>Bas20</b:Tag>
    <b:SourceType>JournalArticle</b:SourceType>
    <b:Guid>{516B93FD-C31E-480C-87A1-387E51EA13D9}</b:Guid>
    <b:Author>
      <b:Author>
        <b:NameList>
          <b:Person>
            <b:Last>Basheer</b:Last>
            <b:First>Muhammad</b:First>
            <b:Middle>Farhan</b:Middle>
          </b:Person>
        </b:NameList>
      </b:Author>
    </b:Author>
    <b:Title>Revisiting the agency conflicts in family owned pyramidal business structures: A case of an emerging market</b:Title>
    <b:Year>2020</b:Year>
    <b:URL>https://www.tandfonline.com/doi/full/10.1080/23322039.2021.1926617#abstract</b:URL>
    <b:RefOrder>35</b:RefOrder>
  </b:Source>
  <b:Source>
    <b:Tag>Alr20</b:Tag>
    <b:SourceType>JournalArticle</b:SourceType>
    <b:Guid>{21AD5D1C-E7A5-4CB8-8B8E-3008CE0684B3}</b:Guid>
    <b:Author>
      <b:Author>
        <b:NameList>
          <b:Person>
            <b:Last>Alrubaishi</b:Last>
            <b:First>Dalal</b:First>
          </b:Person>
        </b:NameList>
      </b:Author>
    </b:Author>
    <b:Title>Innovation heterogeneity in family firms: Evidence from the date industry in Saudi Arabia</b:Title>
    <b:Year>2020</b:Year>
    <b:URL>https://journals.sagepub.com/doi/full/10.1177/1465750320930869</b:URL>
    <b:RefOrder>36</b:RefOrder>
  </b:Source>
  <b:Source>
    <b:Tag>Alf221</b:Tag>
    <b:SourceType>JournalArticle</b:SourceType>
    <b:Guid>{2BDCFD1A-27F5-4A15-9601-3EB6A6FF5F3C}</b:Guid>
    <b:Author>
      <b:Author>
        <b:NameList>
          <b:Person>
            <b:Last>Alfordy</b:Last>
            <b:First>Faisal</b:First>
            <b:Middle>D.</b:Middle>
          </b:Person>
        </b:NameList>
      </b:Author>
    </b:Author>
    <b:Title>Legal Challenges Towards Achieving Corporate Governance Transformations in Emerging Economies—Minority Shareholders’ Rights Protection: The Case of Saudi Arabia</b:Title>
    <b:Year>2022</b:Year>
    <b:URL>https://link.springer.com/article/10.1007/s40804-022-00249-z</b:URL>
    <b:RefOrder>37</b:RefOrder>
  </b:Source>
  <b:Source>
    <b:Tag>Ome19</b:Tag>
    <b:SourceType>JournalArticle</b:SourceType>
    <b:Guid>{3BA276A7-F0A9-43AE-8C89-573A24D55CBE}</b:Guid>
    <b:Title>The impact of corporate ownership structure on corporate risk disclosure: Evidence from the Kingdom of Saudi Arabia</b:Title>
    <b:Year>2019</b:Year>
    <b:Author>
      <b:Author>
        <b:NameList>
          <b:Person>
            <b:Last>Habtoor</b:Last>
            <b:First>Omer</b:First>
            <b:Middle>Saeed</b:Middle>
          </b:Person>
        </b:NameList>
      </b:Author>
    </b:Author>
    <b:URL>https://www.ceeol.com/search/article-detail?id=889131</b:URL>
    <b:RefOrder>38</b:RefOrder>
  </b:Source>
  <b:Source>
    <b:Tag>Taw23</b:Tag>
    <b:SourceType>JournalArticle</b:SourceType>
    <b:Guid>{E87E17E1-EA0B-4965-91D8-ACA3CBEA2E08}</b:Guid>
    <b:Author>
      <b:Author>
        <b:NameList>
          <b:Person>
            <b:Last>Ikbal</b:Last>
            <b:First>Omar</b:First>
          </b:Person>
        </b:NameList>
      </b:Author>
    </b:Author>
    <b:Title>The impact of board diversity on financial reporting quality in the GCC listed firms: the role of family  and royal directors</b:Title>
    <b:Year>2023</b:Year>
    <b:URL>https://hrcak.srce.hr/file/442403</b:URL>
    <b:RefOrder>39</b:RefOrder>
  </b:Source>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40</b:RefOrder>
  </b:Source>
  <b:Source>
    <b:Tag>Tab18</b:Tag>
    <b:SourceType>JournalArticle</b:SourceType>
    <b:Guid>{F01C68EC-DEC1-4602-81A3-ED80FBF6CA02}</b:Guid>
    <b:Author>
      <b:Author>
        <b:NameList>
          <b:Person>
            <b:Last>Taber</b:Last>
            <b:First>Keith</b:First>
            <b:Middle>S.</b:Middle>
          </b:Person>
        </b:NameList>
      </b:Author>
    </b:Author>
    <b:Title>The Use of Cronbach’s Alpha When Developing and Reporting Research Instruments in Science Education</b:Title>
    <b:JournalName>Research in Science Education</b:JournalName>
    <b:Year>2018</b:Year>
    <b:Volume>48</b:Volume>
    <b:URL>https://link.springer.com/article/10.1007/s11165-016-9602-2</b:URL>
    <b:RefOrder>41</b:RefOrder>
  </b:Source>
  <b:Source>
    <b:Tag>Placeholder1</b:Tag>
    <b:SourceType>JournalArticle</b:SourceType>
    <b:Guid>{780DF013-FD21-415E-B0D6-AA61AE312838}</b:Guid>
    <b:Author>
      <b:Author>
        <b:NameList>
          <b:Person>
            <b:Last>AlRebdi</b:Last>
            <b:First>Anas</b:First>
          </b:Person>
        </b:NameList>
      </b:Author>
    </b:Author>
    <b:Title>Unsustainable Family Business in Saudi Arabia - The Roadmap Ahead</b:Title>
    <b:JournalName>I. J. of Business &amp; Management Research</b:JournalName>
    <b:Year>2021</b:Year>
    <b:Pages>233-243</b:Pages>
    <b:URL>https://ijbmr.forexjournal.co.in/archive/volume-9/ijbmr-090216.html</b:URL>
    <b:RefOrder>12</b:RefOrder>
  </b:Source>
  <b:Source>
    <b:Tag>Alr23</b:Tag>
    <b:SourceType>JournalArticle</b:SourceType>
    <b:Guid>{57C8B6CF-4CA0-4137-84C7-8E994EA643BB}</b:Guid>
    <b:Author>
      <b:Author>
        <b:NameList>
          <b:Person>
            <b:Last>Alrossais</b:Last>
            <b:First>Latifah</b:First>
          </b:Person>
        </b:NameList>
      </b:Author>
    </b:Author>
    <b:Title>Challenges of succession planning among family businesses in the Kingdom of Saudi Arabia</b:Title>
    <b:Year>2023</b:Year>
    <b:URL>https://repository.mdx.ac.uk/item/8q44z</b:URL>
    <b:RefOrder>42</b:RefOrder>
  </b:Source>
  <b:Source>
    <b:Tag>Placeholder2</b:Tag>
    <b:SourceType>BookSection</b:SourceType>
    <b:Guid>{4DF9E157-CFF0-4888-B959-0E84ADB8821A}</b:Guid>
    <b:Author>
      <b:Author>
        <b:NameList>
          <b:Person>
            <b:Last>Aloulou</b:Last>
            <b:First>Wassim</b:First>
            <b:Middle>J.</b:Middle>
          </b:Person>
        </b:NameList>
      </b:Author>
    </b:Author>
    <b:Title>Family Business in Saudi Arabia</b:Title>
    <b:Year>2022</b:Year>
    <b:Pages>91–119</b:Pages>
    <b:BookTitle>Family Business in Gulf Cooperation Council Countries</b:BookTitle>
    <b:URL>https://link.springer.com/book/10.1007/978-3-031-17262-5</b:URL>
    <b:RefOrder>43</b:RefOrder>
  </b:Source>
</b:Sources>
</file>

<file path=customXml/itemProps1.xml><?xml version="1.0" encoding="utf-8"?>
<ds:datastoreItem xmlns:ds="http://schemas.openxmlformats.org/officeDocument/2006/customXml" ds:itemID="{27427D43-F779-4565-A3C8-425CA32FC8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9249</Words>
  <Characters>51106</Characters>
  <Application>Microsoft Office Word</Application>
  <DocSecurity>0</DocSecurity>
  <Lines>425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Ezzadin Rowhany</cp:lastModifiedBy>
  <cp:revision>2</cp:revision>
  <dcterms:created xsi:type="dcterms:W3CDTF">2024-11-08T20:15:00Z</dcterms:created>
  <dcterms:modified xsi:type="dcterms:W3CDTF">2024-11-08T20:15:00Z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